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4D278" w14:textId="77777777" w:rsidR="00B77EA2" w:rsidRPr="00100609" w:rsidRDefault="00B409B9" w:rsidP="00D8718D">
      <w:pPr>
        <w:pStyle w:val="BodyText"/>
        <w:spacing w:before="60" w:after="60" w:line="288" w:lineRule="auto"/>
        <w:rPr>
          <w:sz w:val="26"/>
          <w:szCs w:val="26"/>
          <w:lang w:val="lv-LV"/>
        </w:rPr>
      </w:pPr>
      <w:r w:rsidRPr="00100609">
        <w:rPr>
          <w:sz w:val="26"/>
          <w:szCs w:val="26"/>
          <w:lang w:val="lv-LV"/>
        </w:rPr>
        <w:t>I</w:t>
      </w:r>
      <w:r w:rsidR="00B77EA2" w:rsidRPr="00100609">
        <w:rPr>
          <w:sz w:val="26"/>
          <w:szCs w:val="26"/>
          <w:lang w:val="lv-LV"/>
        </w:rPr>
        <w:t>nformatīvais ziņojums</w:t>
      </w:r>
    </w:p>
    <w:p w14:paraId="03BB0A75" w14:textId="77777777" w:rsidR="002D6841" w:rsidRPr="00100609" w:rsidRDefault="002D6841" w:rsidP="00D8718D">
      <w:pPr>
        <w:pStyle w:val="BodyText"/>
        <w:spacing w:before="60" w:after="60" w:line="288" w:lineRule="auto"/>
        <w:rPr>
          <w:sz w:val="26"/>
          <w:szCs w:val="26"/>
          <w:lang w:val="lv-LV"/>
        </w:rPr>
      </w:pPr>
    </w:p>
    <w:p w14:paraId="398CDB35" w14:textId="3F569577" w:rsidR="00626262" w:rsidRPr="00100609" w:rsidRDefault="00626262" w:rsidP="00D8718D">
      <w:pPr>
        <w:spacing w:before="60" w:after="60" w:line="288" w:lineRule="auto"/>
        <w:jc w:val="center"/>
        <w:rPr>
          <w:b/>
          <w:bCs/>
          <w:sz w:val="26"/>
          <w:szCs w:val="26"/>
          <w:lang w:val="lv-LV"/>
        </w:rPr>
      </w:pPr>
      <w:bookmarkStart w:id="0" w:name="OLE_LINK1"/>
      <w:bookmarkStart w:id="1" w:name="OLE_LINK2"/>
      <w:r w:rsidRPr="00100609">
        <w:rPr>
          <w:b/>
          <w:sz w:val="26"/>
          <w:szCs w:val="26"/>
          <w:lang w:val="lv-LV"/>
        </w:rPr>
        <w:t>“</w:t>
      </w:r>
      <w:r w:rsidR="00487734" w:rsidRPr="00100609">
        <w:rPr>
          <w:b/>
          <w:sz w:val="26"/>
          <w:szCs w:val="26"/>
          <w:lang w:val="lv-LV"/>
        </w:rPr>
        <w:t>Par</w:t>
      </w:r>
      <w:r w:rsidR="003A01A1">
        <w:rPr>
          <w:b/>
          <w:sz w:val="26"/>
          <w:szCs w:val="26"/>
          <w:lang w:val="lv-LV"/>
        </w:rPr>
        <w:t xml:space="preserve"> 2021. gada 11.-17. oktobra</w:t>
      </w:r>
      <w:r w:rsidR="00487734" w:rsidRPr="00100609">
        <w:rPr>
          <w:b/>
          <w:sz w:val="26"/>
          <w:szCs w:val="26"/>
          <w:lang w:val="lv-LV"/>
        </w:rPr>
        <w:t xml:space="preserve"> Pasaules Bankas grupas </w:t>
      </w:r>
      <w:r w:rsidR="006E3611">
        <w:rPr>
          <w:b/>
          <w:sz w:val="26"/>
          <w:szCs w:val="26"/>
          <w:lang w:val="lv-LV"/>
        </w:rPr>
        <w:t>un Starptautiskā Valūtas fonda</w:t>
      </w:r>
      <w:r w:rsidR="003A01A1">
        <w:rPr>
          <w:b/>
          <w:sz w:val="26"/>
          <w:szCs w:val="26"/>
          <w:lang w:val="lv-LV"/>
        </w:rPr>
        <w:t xml:space="preserve"> </w:t>
      </w:r>
      <w:r w:rsidR="001A4C63" w:rsidRPr="00FB7E1A">
        <w:rPr>
          <w:b/>
          <w:bCs/>
          <w:sz w:val="26"/>
          <w:szCs w:val="26"/>
          <w:lang w:val="lv-LV"/>
        </w:rPr>
        <w:t>pilnvarnieku valdes gada sanāksm</w:t>
      </w:r>
      <w:r w:rsidR="003A01A1" w:rsidRPr="00FB7E1A">
        <w:rPr>
          <w:b/>
          <w:bCs/>
          <w:sz w:val="26"/>
          <w:szCs w:val="26"/>
          <w:lang w:val="lv-LV"/>
        </w:rPr>
        <w:t>ēs izskatāmajiem darba kārtības jautājumiem</w:t>
      </w:r>
      <w:r w:rsidRPr="00100609">
        <w:rPr>
          <w:b/>
          <w:sz w:val="26"/>
          <w:szCs w:val="26"/>
          <w:lang w:val="lv-LV"/>
        </w:rPr>
        <w:t>”</w:t>
      </w:r>
    </w:p>
    <w:bookmarkEnd w:id="0"/>
    <w:bookmarkEnd w:id="1"/>
    <w:p w14:paraId="6BC25CA3" w14:textId="77777777" w:rsidR="00E3043B" w:rsidRPr="00100609" w:rsidRDefault="00E3043B" w:rsidP="00D8718D">
      <w:pPr>
        <w:spacing w:before="60" w:after="60" w:line="288" w:lineRule="auto"/>
        <w:rPr>
          <w:sz w:val="26"/>
          <w:szCs w:val="26"/>
          <w:lang w:val="lv-LV"/>
        </w:rPr>
      </w:pPr>
    </w:p>
    <w:p w14:paraId="1A68D7FF" w14:textId="23EA1EA6" w:rsidR="002374A1" w:rsidRPr="00100609" w:rsidRDefault="0003502B" w:rsidP="002374A1">
      <w:pPr>
        <w:spacing w:before="60" w:after="60" w:line="288" w:lineRule="auto"/>
        <w:jc w:val="both"/>
        <w:rPr>
          <w:sz w:val="26"/>
          <w:szCs w:val="26"/>
          <w:lang w:val="lv-LV"/>
        </w:rPr>
      </w:pPr>
      <w:r w:rsidRPr="00100609">
        <w:rPr>
          <w:sz w:val="26"/>
          <w:szCs w:val="26"/>
          <w:lang w:val="lv-LV"/>
        </w:rPr>
        <w:t xml:space="preserve">Šis informatīvais ziņojums ir sagatavots, lai informētu Ministru kabinetu par </w:t>
      </w:r>
      <w:r w:rsidR="003A01A1">
        <w:rPr>
          <w:sz w:val="26"/>
          <w:szCs w:val="26"/>
          <w:lang w:val="lv-LV"/>
        </w:rPr>
        <w:t>2021. gada 11.-17. oktobrī attālinātā režīmā plānot</w:t>
      </w:r>
      <w:r w:rsidR="006B3F06">
        <w:rPr>
          <w:sz w:val="26"/>
          <w:szCs w:val="26"/>
          <w:lang w:val="lv-LV"/>
        </w:rPr>
        <w:t>ajās</w:t>
      </w:r>
      <w:r w:rsidR="003A01A1">
        <w:rPr>
          <w:sz w:val="26"/>
          <w:szCs w:val="26"/>
          <w:lang w:val="lv-LV"/>
        </w:rPr>
        <w:t xml:space="preserve"> Pasaules Bankas grupas un Starptautiskā Valūtas fonda</w:t>
      </w:r>
      <w:r w:rsidR="00E40F99">
        <w:rPr>
          <w:sz w:val="26"/>
          <w:szCs w:val="26"/>
          <w:lang w:val="lv-LV"/>
        </w:rPr>
        <w:t xml:space="preserve"> (SVF)</w:t>
      </w:r>
      <w:r w:rsidR="003A01A1">
        <w:rPr>
          <w:sz w:val="26"/>
          <w:szCs w:val="26"/>
          <w:lang w:val="lv-LV"/>
        </w:rPr>
        <w:t xml:space="preserve"> pilnvarnieku sanāksmēs izskatāmajiem darba kārtības jautājumiem: (1) </w:t>
      </w:r>
      <w:r>
        <w:rPr>
          <w:sz w:val="26"/>
          <w:szCs w:val="26"/>
          <w:lang w:val="lv-LV"/>
        </w:rPr>
        <w:t>Pasaules Bankas grupas</w:t>
      </w:r>
      <w:r w:rsidR="006E3611">
        <w:rPr>
          <w:sz w:val="26"/>
          <w:szCs w:val="26"/>
          <w:lang w:val="lv-LV"/>
        </w:rPr>
        <w:t xml:space="preserve"> </w:t>
      </w:r>
      <w:r>
        <w:rPr>
          <w:sz w:val="26"/>
          <w:szCs w:val="26"/>
          <w:lang w:val="lv-LV"/>
        </w:rPr>
        <w:t>pieeju</w:t>
      </w:r>
      <w:r w:rsidR="006E3611">
        <w:rPr>
          <w:sz w:val="26"/>
          <w:szCs w:val="26"/>
          <w:lang w:val="lv-LV"/>
        </w:rPr>
        <w:t>, sniedzot atbalstu nabadzīgajām valstīm</w:t>
      </w:r>
      <w:r>
        <w:rPr>
          <w:sz w:val="26"/>
          <w:szCs w:val="26"/>
          <w:lang w:val="lv-LV"/>
        </w:rPr>
        <w:t xml:space="preserve"> vienlīdzīgas un ilgtspējīgas globālās ekonomikas atjaunošanai </w:t>
      </w:r>
      <w:r w:rsidR="006E3611">
        <w:rPr>
          <w:sz w:val="26"/>
          <w:szCs w:val="26"/>
          <w:lang w:val="lv-LV"/>
        </w:rPr>
        <w:t xml:space="preserve">pēc pandēmijas </w:t>
      </w:r>
      <w:r>
        <w:rPr>
          <w:sz w:val="26"/>
          <w:szCs w:val="26"/>
          <w:lang w:val="lv-LV"/>
        </w:rPr>
        <w:t xml:space="preserve">ar </w:t>
      </w:r>
      <w:r w:rsidRPr="0003502B">
        <w:rPr>
          <w:sz w:val="26"/>
          <w:szCs w:val="26"/>
          <w:lang w:val="lv-LV"/>
        </w:rPr>
        <w:t>finansējum</w:t>
      </w:r>
      <w:r>
        <w:rPr>
          <w:sz w:val="26"/>
          <w:szCs w:val="26"/>
          <w:lang w:val="lv-LV"/>
        </w:rPr>
        <w:t xml:space="preserve">u </w:t>
      </w:r>
      <w:r w:rsidRPr="0003502B">
        <w:rPr>
          <w:sz w:val="26"/>
          <w:szCs w:val="26"/>
          <w:lang w:val="lv-LV"/>
        </w:rPr>
        <w:t>zaļai, noturīgai un iekļaujošai attīstībai</w:t>
      </w:r>
      <w:r w:rsidR="003A01A1">
        <w:rPr>
          <w:sz w:val="26"/>
          <w:szCs w:val="26"/>
          <w:lang w:val="lv-LV"/>
        </w:rPr>
        <w:t>; (2) </w:t>
      </w:r>
      <w:r w:rsidR="00E30DFD">
        <w:rPr>
          <w:sz w:val="26"/>
          <w:szCs w:val="26"/>
          <w:lang w:val="lv-LV"/>
        </w:rPr>
        <w:t xml:space="preserve">Pasaules Bankas grupas lomu </w:t>
      </w:r>
      <w:r w:rsidR="006E3611">
        <w:rPr>
          <w:sz w:val="26"/>
          <w:szCs w:val="26"/>
          <w:lang w:val="lv-LV"/>
        </w:rPr>
        <w:t xml:space="preserve">krīžu situācijās </w:t>
      </w:r>
      <w:r w:rsidR="00E30DFD">
        <w:rPr>
          <w:sz w:val="26"/>
          <w:szCs w:val="26"/>
          <w:lang w:val="lv-LV"/>
        </w:rPr>
        <w:t>nākotn</w:t>
      </w:r>
      <w:r w:rsidR="006E3611">
        <w:rPr>
          <w:sz w:val="26"/>
          <w:szCs w:val="26"/>
          <w:lang w:val="lv-LV"/>
        </w:rPr>
        <w:t>ē</w:t>
      </w:r>
      <w:r w:rsidR="003A01A1">
        <w:rPr>
          <w:sz w:val="26"/>
          <w:szCs w:val="26"/>
          <w:lang w:val="lv-LV"/>
        </w:rPr>
        <w:t>;</w:t>
      </w:r>
      <w:r w:rsidRPr="00100609">
        <w:rPr>
          <w:sz w:val="26"/>
          <w:szCs w:val="26"/>
          <w:lang w:val="lv-LV"/>
        </w:rPr>
        <w:t xml:space="preserve"> </w:t>
      </w:r>
      <w:r w:rsidR="003A01A1">
        <w:rPr>
          <w:sz w:val="26"/>
          <w:szCs w:val="26"/>
          <w:lang w:val="lv-LV"/>
        </w:rPr>
        <w:t>(3) </w:t>
      </w:r>
      <w:r w:rsidR="00851B6B">
        <w:rPr>
          <w:sz w:val="26"/>
          <w:szCs w:val="26"/>
          <w:lang w:val="lv-LV"/>
        </w:rPr>
        <w:t xml:space="preserve">Starptautiskā Valūtas fonda aktivitātēm. </w:t>
      </w:r>
    </w:p>
    <w:p w14:paraId="43331200" w14:textId="77777777" w:rsidR="00BC7600" w:rsidRPr="00100609" w:rsidRDefault="00BC7600" w:rsidP="00D8718D">
      <w:pPr>
        <w:spacing w:before="60" w:after="60" w:line="288" w:lineRule="auto"/>
        <w:rPr>
          <w:lang w:val="lv-LV" w:eastAsia="x-none"/>
        </w:rPr>
      </w:pPr>
    </w:p>
    <w:p w14:paraId="194664F7" w14:textId="77777777" w:rsidR="001F0623" w:rsidRPr="00100609" w:rsidRDefault="00487734" w:rsidP="00D8718D">
      <w:pPr>
        <w:pBdr>
          <w:bottom w:val="single" w:sz="4" w:space="1" w:color="auto"/>
        </w:pBdr>
        <w:spacing w:before="60" w:after="60" w:line="288" w:lineRule="auto"/>
        <w:jc w:val="both"/>
        <w:rPr>
          <w:rFonts w:eastAsia="Calibri"/>
          <w:b/>
          <w:sz w:val="26"/>
          <w:szCs w:val="26"/>
          <w:lang w:val="lv-LV"/>
        </w:rPr>
      </w:pPr>
      <w:r w:rsidRPr="00100609">
        <w:rPr>
          <w:b/>
          <w:sz w:val="26"/>
          <w:szCs w:val="26"/>
          <w:lang w:val="lv-LV"/>
        </w:rPr>
        <w:t xml:space="preserve">Pasaules Bankas grupas </w:t>
      </w:r>
      <w:bookmarkStart w:id="2" w:name="_Hlk82441458"/>
      <w:r w:rsidRPr="00100609">
        <w:rPr>
          <w:b/>
          <w:sz w:val="26"/>
          <w:szCs w:val="26"/>
          <w:lang w:val="lv-LV"/>
        </w:rPr>
        <w:t>finansējums zaļai, noturīgai un iekļaujošai attīstībai</w:t>
      </w:r>
      <w:bookmarkEnd w:id="2"/>
      <w:r w:rsidRPr="00100609">
        <w:rPr>
          <w:b/>
          <w:sz w:val="26"/>
          <w:szCs w:val="26"/>
          <w:lang w:val="lv-LV"/>
        </w:rPr>
        <w:t xml:space="preserve">: ceļā uz pēc-pandēmijas pieeju </w:t>
      </w:r>
    </w:p>
    <w:p w14:paraId="3C9C1ED7" w14:textId="0497FBAA" w:rsidR="00BA3600" w:rsidRPr="00100609" w:rsidRDefault="00BA3600" w:rsidP="00BA3600">
      <w:pPr>
        <w:spacing w:before="60" w:after="60" w:line="288" w:lineRule="auto"/>
        <w:jc w:val="both"/>
        <w:rPr>
          <w:sz w:val="26"/>
          <w:szCs w:val="26"/>
          <w:lang w:val="lv-LV"/>
        </w:rPr>
      </w:pPr>
      <w:r w:rsidRPr="00100609">
        <w:rPr>
          <w:b/>
          <w:bCs/>
          <w:sz w:val="26"/>
          <w:szCs w:val="26"/>
          <w:lang w:val="lv-LV"/>
        </w:rPr>
        <w:t>Globālo atveseļošanos no COVID-19 pandēmijas izraisītās ekonomiskās lejupslīdes raksturo liela nevienmērība.</w:t>
      </w:r>
      <w:r w:rsidRPr="00100609">
        <w:rPr>
          <w:sz w:val="26"/>
          <w:szCs w:val="26"/>
          <w:lang w:val="lv-LV"/>
        </w:rPr>
        <w:t xml:space="preserve"> Pēc lejupslīdes 2020. gadā globālā ekonomika plāno sasniegt 5.6% izaugsmi 2021. gadā, kas ir straujākais pēc-recesijas temps 80</w:t>
      </w:r>
      <w:r w:rsidR="008C4A24">
        <w:rPr>
          <w:sz w:val="26"/>
          <w:szCs w:val="26"/>
          <w:lang w:val="lv-LV"/>
        </w:rPr>
        <w:t> </w:t>
      </w:r>
      <w:r w:rsidRPr="00100609">
        <w:rPr>
          <w:sz w:val="26"/>
          <w:szCs w:val="26"/>
          <w:lang w:val="lv-LV"/>
        </w:rPr>
        <w:t xml:space="preserve">gadu laikā, lielā mērā pateicoties dažu lielāko valstu ekonomikas izaugsmei, fiskālajam atbalstam, vakcinācijas aptverei un mājsēdes ierobežojumu samazināšanai. Turpretim daudzām attīstības valstīm un valstīm ar strauji augošu ekonomiku ieguvumus no ārējā pieprasījuma palielinājuma un patēriņa cenu pieauguma lielā mērā mazināja pieaugošais COVID-19 apstiprināto gadījumu skaits, šķēršļi vienlīdzīgai vakcīnu pieejamībai un izmantošanai, kā arī nestabilais atbalsts ekonomikai. Jaunu vīrusa mutāciju ietekme un šķēršļi plašai vakcinācijas aptverei rada neskaidrības par </w:t>
      </w:r>
      <w:r w:rsidRPr="001A4C63">
        <w:rPr>
          <w:sz w:val="26"/>
          <w:szCs w:val="26"/>
          <w:lang w:val="lv-LV"/>
        </w:rPr>
        <w:t>pandēmijas ilgumu</w:t>
      </w:r>
      <w:r w:rsidRPr="00100609">
        <w:rPr>
          <w:sz w:val="26"/>
          <w:szCs w:val="26"/>
          <w:lang w:val="lv-LV"/>
        </w:rPr>
        <w:t xml:space="preserve"> un var apdraudēt atveseļošanos.</w:t>
      </w:r>
      <w:r w:rsidRPr="00100609">
        <w:rPr>
          <w:b/>
          <w:bCs/>
          <w:sz w:val="26"/>
          <w:szCs w:val="26"/>
          <w:lang w:val="lv-LV"/>
        </w:rPr>
        <w:t xml:space="preserve"> </w:t>
      </w:r>
      <w:r w:rsidRPr="00100609">
        <w:rPr>
          <w:sz w:val="26"/>
          <w:szCs w:val="26"/>
          <w:lang w:val="lv-LV"/>
        </w:rPr>
        <w:t>Pandēmijas rezultātā aptuveni 100 miljoni cilvēku nonākuši galējā nabadzībā, 2020. gadā zaudēti 250 miljoni darbavietu, pieaudzis pārtikas trūkums un traucēta pamatpakalpojumu pieejamība. 31% pandēmijas skarto nabadzīgo iedzīvotāju dzīvo pasaules nabadzīgākajās jeb IDA</w:t>
      </w:r>
      <w:r w:rsidRPr="00100609">
        <w:rPr>
          <w:rStyle w:val="FootnoteReference"/>
          <w:sz w:val="26"/>
          <w:szCs w:val="26"/>
          <w:lang w:val="lv-LV"/>
        </w:rPr>
        <w:footnoteReference w:id="1"/>
      </w:r>
      <w:r w:rsidRPr="00100609">
        <w:rPr>
          <w:sz w:val="26"/>
          <w:szCs w:val="26"/>
          <w:lang w:val="lv-LV"/>
        </w:rPr>
        <w:t xml:space="preserve"> valstīs, un Pasaules Banka prognozē, ka šis īpatsvars 2021. gadā varētu pieaugt līdz 42%, ņemot vērā prognozēto galējas nabadzības pieaugumu valstīs ar zemiem ienākumiem un </w:t>
      </w:r>
      <w:proofErr w:type="spellStart"/>
      <w:r w:rsidRPr="00100609">
        <w:rPr>
          <w:sz w:val="26"/>
          <w:szCs w:val="26"/>
          <w:lang w:val="lv-LV"/>
        </w:rPr>
        <w:t>Subsahāras</w:t>
      </w:r>
      <w:proofErr w:type="spellEnd"/>
      <w:r w:rsidRPr="00100609">
        <w:rPr>
          <w:sz w:val="26"/>
          <w:szCs w:val="26"/>
          <w:lang w:val="lv-LV"/>
        </w:rPr>
        <w:t xml:space="preserve"> Āfrikā. Pandēmija arī būtiski ietekmējusi sievietes, meitenes un visneaizsargātākos iedzīvotājus, tostarp piespiedu kārtā pārvietotās personas. Pieaugusi vajadzība pēc humānās palīdzības nestabilās un konfliktu skartās situācijās, kur aptuveni 34</w:t>
      </w:r>
      <w:r w:rsidR="00580DBD">
        <w:rPr>
          <w:sz w:val="26"/>
          <w:szCs w:val="26"/>
          <w:lang w:val="lv-LV"/>
        </w:rPr>
        <w:t> </w:t>
      </w:r>
      <w:r w:rsidRPr="00100609">
        <w:rPr>
          <w:sz w:val="26"/>
          <w:szCs w:val="26"/>
          <w:lang w:val="lv-LV"/>
        </w:rPr>
        <w:t xml:space="preserve">miljoniem cilvēku draud bads 2021. gadā. </w:t>
      </w:r>
    </w:p>
    <w:p w14:paraId="4C57E00B" w14:textId="791E421C" w:rsidR="00BA3600" w:rsidRPr="00100609" w:rsidRDefault="00BA3600" w:rsidP="00BA3600">
      <w:pPr>
        <w:spacing w:before="60" w:after="60" w:line="288" w:lineRule="auto"/>
        <w:jc w:val="both"/>
        <w:rPr>
          <w:sz w:val="26"/>
          <w:szCs w:val="26"/>
          <w:lang w:val="lv-LV"/>
        </w:rPr>
      </w:pPr>
      <w:r w:rsidRPr="00100609">
        <w:rPr>
          <w:b/>
          <w:bCs/>
          <w:sz w:val="26"/>
          <w:szCs w:val="26"/>
          <w:lang w:val="lv-LV"/>
        </w:rPr>
        <w:lastRenderedPageBreak/>
        <w:t xml:space="preserve">Lai panāktu vienlīdzīgu un ilgtspējīgu globālo atveseļošanos, nepieciešams stiprināt starptautisko sadarbību, lai risinātu COVID-19, klimata pārmaiņu un dabas resursu noplicināšanas radītos izaicinājumus un </w:t>
      </w:r>
      <w:proofErr w:type="spellStart"/>
      <w:r w:rsidRPr="00100609">
        <w:rPr>
          <w:b/>
          <w:bCs/>
          <w:sz w:val="26"/>
          <w:szCs w:val="26"/>
          <w:lang w:val="lv-LV"/>
        </w:rPr>
        <w:t>makrofinansiālos</w:t>
      </w:r>
      <w:proofErr w:type="spellEnd"/>
      <w:r w:rsidRPr="00100609">
        <w:rPr>
          <w:b/>
          <w:bCs/>
          <w:sz w:val="26"/>
          <w:szCs w:val="26"/>
          <w:lang w:val="lv-LV"/>
        </w:rPr>
        <w:t xml:space="preserve"> riskus attīstības valstīs.</w:t>
      </w:r>
      <w:r w:rsidRPr="00100609">
        <w:rPr>
          <w:sz w:val="26"/>
          <w:szCs w:val="26"/>
          <w:lang w:val="lv-LV"/>
        </w:rPr>
        <w:t xml:space="preserve"> Pasaules Bankas</w:t>
      </w:r>
      <w:r w:rsidR="004E0077">
        <w:rPr>
          <w:sz w:val="26"/>
          <w:szCs w:val="26"/>
          <w:lang w:val="lv-LV"/>
        </w:rPr>
        <w:t xml:space="preserve"> grupas</w:t>
      </w:r>
      <w:r w:rsidRPr="00100609">
        <w:rPr>
          <w:sz w:val="26"/>
          <w:szCs w:val="26"/>
          <w:lang w:val="lv-LV"/>
        </w:rPr>
        <w:t xml:space="preserve"> piedāvātā pieeja zaļai, noturīgai un iekļaujošai attīstībai (GRID)</w:t>
      </w:r>
      <w:r w:rsidRPr="00100609">
        <w:rPr>
          <w:rStyle w:val="FootnoteReference"/>
          <w:sz w:val="26"/>
          <w:szCs w:val="26"/>
          <w:lang w:val="lv-LV"/>
        </w:rPr>
        <w:footnoteReference w:id="2"/>
      </w:r>
      <w:r w:rsidRPr="00100609">
        <w:rPr>
          <w:sz w:val="26"/>
          <w:szCs w:val="26"/>
          <w:lang w:val="lv-LV"/>
        </w:rPr>
        <w:t xml:space="preserve">, kas tika prezentēta pilnvarnieku valdes pavasara sanāksmē 2021. gada aprīlī, paredz visaptverošā veidā sistemātiski risināt mijiedarbību starp makroekonomikas un strukturālajām politikām, nabadzīgo un neaizsargāto cilvēku vajadzībām, klimata pārmaiņu politikām un investīcijām. Lai to īstenotu, nepieciešamas caurskatāmi finansētas investīcijas, kā arī pārvaldības un institūciju kapacitātes stiprināšana. Valstu līmenī būtiski ir investēt </w:t>
      </w:r>
      <w:proofErr w:type="spellStart"/>
      <w:r w:rsidRPr="00100609">
        <w:rPr>
          <w:sz w:val="26"/>
          <w:szCs w:val="26"/>
          <w:lang w:val="lv-LV"/>
        </w:rPr>
        <w:t>cilvēkkapitālā</w:t>
      </w:r>
      <w:proofErr w:type="spellEnd"/>
      <w:r w:rsidRPr="00100609">
        <w:rPr>
          <w:sz w:val="26"/>
          <w:szCs w:val="26"/>
          <w:lang w:val="lv-LV"/>
        </w:rPr>
        <w:t xml:space="preserve"> un sociālajā kapitālā, veicināt darbaspēka taisnīgu un pieejamu pāreju uz augstas izaugsmes sektoriem, nodrošināt stabilu un iekļaujošu finanšu sistēmu, palielināt digitālo tehnoloģiju izmantošanu un savienojamību, un padarīt ekonomiku videi draudzīgāku. GRID īstenošanai nepieciešamas ievērojamas publiskā un privātā sektora investīcijas. Attīstības valstīm līdz 2030. gadam nepieciešamas investīcijas USD 4 triljonu apmērā gadā klimata pārmaiņām pielāgotas infrastruktūras būvniecībai. Pandēmijas gatavības pasākumu (t.sk. izmantojot “Vienas veselības” pieeju) izmaksas tiek prognozēts USD 75 miljardu apmērā turpmāko piecu gadu laikā (vai USD 15</w:t>
      </w:r>
      <w:r w:rsidR="008C4A24">
        <w:rPr>
          <w:sz w:val="26"/>
          <w:szCs w:val="26"/>
          <w:lang w:val="lv-LV"/>
        </w:rPr>
        <w:t> </w:t>
      </w:r>
      <w:r w:rsidRPr="00100609">
        <w:rPr>
          <w:sz w:val="26"/>
          <w:szCs w:val="26"/>
          <w:lang w:val="lv-LV"/>
        </w:rPr>
        <w:t>miljardi gadā).</w:t>
      </w:r>
      <w:r w:rsidR="00100609">
        <w:rPr>
          <w:sz w:val="26"/>
          <w:szCs w:val="26"/>
          <w:lang w:val="lv-LV"/>
        </w:rPr>
        <w:t xml:space="preserve"> </w:t>
      </w:r>
    </w:p>
    <w:p w14:paraId="623AD9D7" w14:textId="0E1FB20B" w:rsidR="00BA3600" w:rsidRPr="00100609" w:rsidRDefault="00BA3600" w:rsidP="00BA3600">
      <w:pPr>
        <w:spacing w:before="60" w:after="60" w:line="288" w:lineRule="auto"/>
        <w:jc w:val="both"/>
        <w:rPr>
          <w:sz w:val="26"/>
          <w:szCs w:val="26"/>
          <w:lang w:val="lv-LV"/>
        </w:rPr>
      </w:pPr>
      <w:r w:rsidRPr="00100609">
        <w:rPr>
          <w:b/>
          <w:bCs/>
          <w:sz w:val="26"/>
          <w:szCs w:val="26"/>
          <w:lang w:val="lv-LV"/>
        </w:rPr>
        <w:t>Daudzpusējo attīstības banku un Pasaules Bankas iesaiste nodrošina atbalstu nacionālajiem attīstības mērķiem, globālajiem sabiedriskajiem labumiem</w:t>
      </w:r>
      <w:r w:rsidRPr="00100609">
        <w:rPr>
          <w:rStyle w:val="FootnoteReference"/>
          <w:b/>
          <w:bCs/>
          <w:sz w:val="26"/>
          <w:szCs w:val="26"/>
          <w:lang w:val="lv-LV"/>
        </w:rPr>
        <w:footnoteReference w:id="3"/>
      </w:r>
      <w:r w:rsidRPr="00100609">
        <w:rPr>
          <w:b/>
          <w:bCs/>
          <w:sz w:val="26"/>
          <w:szCs w:val="26"/>
          <w:lang w:val="lv-LV"/>
        </w:rPr>
        <w:t xml:space="preserve"> un plaša mēroga reaģēšanas pasākumiem uz krīzēm, vienlaikus maksimāli palielinot ierobežoto publisko līdzekļu ietekmi</w:t>
      </w:r>
      <w:r w:rsidRPr="00100609">
        <w:rPr>
          <w:sz w:val="26"/>
          <w:szCs w:val="26"/>
          <w:lang w:val="lv-LV"/>
        </w:rPr>
        <w:t>. Kopš COVID-19 pandēmijas sākuma 2020. gada aprīlī attīstības valstu atbalstam daudzpusējās attīstības bankas ir piešķīrušas kopumā USD 250 miljardus, tajā skaitā Pasaules Banka</w:t>
      </w:r>
      <w:r w:rsidR="004E0077">
        <w:rPr>
          <w:sz w:val="26"/>
          <w:szCs w:val="26"/>
          <w:lang w:val="lv-LV"/>
        </w:rPr>
        <w:t>s grupa</w:t>
      </w:r>
      <w:r w:rsidRPr="00100609">
        <w:rPr>
          <w:sz w:val="26"/>
          <w:szCs w:val="26"/>
          <w:lang w:val="lv-LV"/>
        </w:rPr>
        <w:t xml:space="preserve"> – USD 157 miljardus. Daudzpusējās attīstības bankas ir sniegušas arī nozīmīgu atbalstu attīstīto valstu centieniem klimata rīcības jomā – 2019. gadā tās kopā atvēlējušas USD 41.5 miljardus klimata jomā valstīm ar zemiem un vidējiem ienākumiem. 2020.</w:t>
      </w:r>
      <w:r w:rsidR="00580DBD">
        <w:rPr>
          <w:sz w:val="26"/>
          <w:szCs w:val="26"/>
          <w:lang w:val="lv-LV"/>
        </w:rPr>
        <w:t> </w:t>
      </w:r>
      <w:r w:rsidRPr="00100609">
        <w:rPr>
          <w:sz w:val="26"/>
          <w:szCs w:val="26"/>
          <w:lang w:val="lv-LV"/>
        </w:rPr>
        <w:t xml:space="preserve">gadā Pasaules Banka nodrošināja 57% no kopējā starptautisko attīstības banku klimata finansējuma, kā arī īstenoja divas trešdaļas no starptautisko attīstības banku klimata pielāgošanās projektiem. </w:t>
      </w:r>
      <w:r w:rsidR="00EC33B9">
        <w:rPr>
          <w:sz w:val="26"/>
          <w:szCs w:val="26"/>
          <w:lang w:val="lv-LV"/>
        </w:rPr>
        <w:t xml:space="preserve">Sadarbībā ar SVF IDA sniedz atbalstu G20 </w:t>
      </w:r>
      <w:r w:rsidR="00EC33B9" w:rsidRPr="00236F27">
        <w:rPr>
          <w:sz w:val="26"/>
          <w:szCs w:val="26"/>
          <w:lang w:val="lv-LV"/>
        </w:rPr>
        <w:t>Parāda apkalpošanas maksājumu atlikšanas iniciatīvas (DSSI)</w:t>
      </w:r>
      <w:r w:rsidR="00EC33B9" w:rsidRPr="00236F27">
        <w:rPr>
          <w:rStyle w:val="FootnoteReference"/>
          <w:sz w:val="26"/>
          <w:szCs w:val="26"/>
          <w:lang w:val="lv-LV"/>
        </w:rPr>
        <w:footnoteReference w:id="4"/>
      </w:r>
      <w:r w:rsidR="00EC33B9">
        <w:rPr>
          <w:sz w:val="26"/>
          <w:szCs w:val="26"/>
          <w:lang w:val="lv-LV"/>
        </w:rPr>
        <w:t xml:space="preserve"> īstenošanai, īslaicīgi atbrīvojot kritiskos resursus nabadzīgajām valstīm, kuras būtiski </w:t>
      </w:r>
      <w:proofErr w:type="spellStart"/>
      <w:r w:rsidR="00EC33B9">
        <w:rPr>
          <w:sz w:val="26"/>
          <w:szCs w:val="26"/>
          <w:lang w:val="lv-LV"/>
        </w:rPr>
        <w:t>skārusi</w:t>
      </w:r>
      <w:proofErr w:type="spellEnd"/>
      <w:r w:rsidR="00EC33B9">
        <w:rPr>
          <w:sz w:val="26"/>
          <w:szCs w:val="26"/>
          <w:lang w:val="lv-LV"/>
        </w:rPr>
        <w:t xml:space="preserve"> COVID-19 pandēmija. Līdz 2021. gada </w:t>
      </w:r>
      <w:r w:rsidR="00B25D9F">
        <w:rPr>
          <w:sz w:val="26"/>
          <w:szCs w:val="26"/>
          <w:lang w:val="lv-LV"/>
        </w:rPr>
        <w:t>septembrim</w:t>
      </w:r>
      <w:r w:rsidR="00EC33B9">
        <w:rPr>
          <w:sz w:val="26"/>
          <w:szCs w:val="26"/>
          <w:lang w:val="lv-LV"/>
        </w:rPr>
        <w:t xml:space="preserve"> </w:t>
      </w:r>
      <w:r w:rsidR="00B25D9F">
        <w:rPr>
          <w:sz w:val="26"/>
          <w:szCs w:val="26"/>
          <w:lang w:val="lv-LV"/>
        </w:rPr>
        <w:t xml:space="preserve">no kopumā 73 valstīm, kuras kvalificējas DSSI atbalstam, </w:t>
      </w:r>
      <w:r w:rsidR="00EC33B9">
        <w:rPr>
          <w:sz w:val="26"/>
          <w:szCs w:val="26"/>
          <w:lang w:val="lv-LV"/>
        </w:rPr>
        <w:t>4</w:t>
      </w:r>
      <w:r w:rsidR="00B25D9F">
        <w:rPr>
          <w:sz w:val="26"/>
          <w:szCs w:val="26"/>
          <w:lang w:val="lv-LV"/>
        </w:rPr>
        <w:t>8</w:t>
      </w:r>
      <w:r w:rsidR="00EC33B9">
        <w:rPr>
          <w:sz w:val="26"/>
          <w:szCs w:val="26"/>
          <w:lang w:val="lv-LV"/>
        </w:rPr>
        <w:t xml:space="preserve"> valstis ir pieteikušās dalībai DSSI, un </w:t>
      </w:r>
      <w:r w:rsidR="00B25D9F">
        <w:rPr>
          <w:sz w:val="26"/>
          <w:szCs w:val="26"/>
          <w:lang w:val="lv-LV"/>
        </w:rPr>
        <w:t>atbalsta apmērs laikā no</w:t>
      </w:r>
      <w:r w:rsidR="00EC33B9">
        <w:rPr>
          <w:sz w:val="26"/>
          <w:szCs w:val="26"/>
          <w:lang w:val="lv-LV"/>
        </w:rPr>
        <w:t xml:space="preserve"> 2020. gad</w:t>
      </w:r>
      <w:r w:rsidR="00B25D9F">
        <w:rPr>
          <w:sz w:val="26"/>
          <w:szCs w:val="26"/>
          <w:lang w:val="lv-LV"/>
        </w:rPr>
        <w:t xml:space="preserve">a maija līdz </w:t>
      </w:r>
      <w:r w:rsidR="00B25D9F">
        <w:rPr>
          <w:sz w:val="26"/>
          <w:szCs w:val="26"/>
          <w:lang w:val="lv-LV"/>
        </w:rPr>
        <w:lastRenderedPageBreak/>
        <w:t>2021. gada jūnijam</w:t>
      </w:r>
      <w:r w:rsidR="00EC33B9">
        <w:rPr>
          <w:sz w:val="26"/>
          <w:szCs w:val="26"/>
          <w:lang w:val="lv-LV"/>
        </w:rPr>
        <w:t xml:space="preserve"> kopumā sasniedza USD </w:t>
      </w:r>
      <w:r w:rsidR="00B25D9F">
        <w:rPr>
          <w:sz w:val="26"/>
          <w:szCs w:val="26"/>
          <w:lang w:val="lv-LV"/>
        </w:rPr>
        <w:t>10.3</w:t>
      </w:r>
      <w:r w:rsidR="00EC33B9">
        <w:rPr>
          <w:sz w:val="26"/>
          <w:szCs w:val="26"/>
          <w:lang w:val="lv-LV"/>
        </w:rPr>
        <w:t xml:space="preserve"> miljardus. </w:t>
      </w:r>
      <w:r w:rsidRPr="00100609">
        <w:rPr>
          <w:sz w:val="26"/>
          <w:szCs w:val="26"/>
          <w:lang w:val="lv-LV"/>
        </w:rPr>
        <w:t xml:space="preserve">IDA 20. resursu papildināšana (IDA20) ir spēcīgs signāls starptautiskajai solidaritātei ar nabadzīgākajām un neaizsargātākajām valstīm. IDA20 politikas ietvars un koncesijas finansējuma </w:t>
      </w:r>
      <w:proofErr w:type="spellStart"/>
      <w:r w:rsidRPr="00100609">
        <w:rPr>
          <w:sz w:val="26"/>
          <w:szCs w:val="26"/>
          <w:lang w:val="lv-LV"/>
        </w:rPr>
        <w:t>pakotne</w:t>
      </w:r>
      <w:proofErr w:type="spellEnd"/>
      <w:r w:rsidRPr="00100609">
        <w:rPr>
          <w:sz w:val="26"/>
          <w:szCs w:val="26"/>
          <w:lang w:val="lv-LV"/>
        </w:rPr>
        <w:t xml:space="preserve"> paredzēs atbalstu nabadzīgākajām un neaizsargātākajām valstīm, veidos noturību pret nākotnes krīzēm un stiprinās gatavību krīzēm, veicinās zaļu, klimatam draudzīgu attīstību, paaugstinot ambīcijas klimata pārmaiņu jomā, investēs cilvēkos, mazinot nevienlīdzību un palielin</w:t>
      </w:r>
      <w:r w:rsidR="00C6399F">
        <w:rPr>
          <w:sz w:val="26"/>
          <w:szCs w:val="26"/>
          <w:lang w:val="lv-LV"/>
        </w:rPr>
        <w:t>ot</w:t>
      </w:r>
      <w:r w:rsidRPr="00100609">
        <w:rPr>
          <w:sz w:val="26"/>
          <w:szCs w:val="26"/>
          <w:lang w:val="lv-LV"/>
        </w:rPr>
        <w:t xml:space="preserve"> investīcijas </w:t>
      </w:r>
      <w:proofErr w:type="spellStart"/>
      <w:r w:rsidRPr="00100609">
        <w:rPr>
          <w:sz w:val="26"/>
          <w:szCs w:val="26"/>
          <w:lang w:val="lv-LV"/>
        </w:rPr>
        <w:t>cilvēkkapitālā</w:t>
      </w:r>
      <w:proofErr w:type="spellEnd"/>
      <w:r w:rsidRPr="00100609">
        <w:rPr>
          <w:sz w:val="26"/>
          <w:szCs w:val="26"/>
          <w:lang w:val="lv-LV"/>
        </w:rPr>
        <w:t xml:space="preserve">. </w:t>
      </w:r>
      <w:r w:rsidR="000570C6" w:rsidRPr="00FB7E1A">
        <w:rPr>
          <w:sz w:val="26"/>
          <w:szCs w:val="26"/>
          <w:u w:val="single"/>
          <w:lang w:val="lv-LV"/>
        </w:rPr>
        <w:t>Pasaules Banka apsver iespēju p</w:t>
      </w:r>
      <w:r w:rsidR="001B4334" w:rsidRPr="00FB7E1A">
        <w:rPr>
          <w:sz w:val="26"/>
          <w:szCs w:val="26"/>
          <w:u w:val="single"/>
          <w:lang w:val="lv-LV"/>
        </w:rPr>
        <w:t xml:space="preserve">ēc </w:t>
      </w:r>
      <w:proofErr w:type="spellStart"/>
      <w:r w:rsidR="001B4334" w:rsidRPr="00FB7E1A">
        <w:rPr>
          <w:sz w:val="26"/>
          <w:szCs w:val="26"/>
          <w:u w:val="single"/>
          <w:lang w:val="lv-LV"/>
        </w:rPr>
        <w:t>donorvalstu</w:t>
      </w:r>
      <w:proofErr w:type="spellEnd"/>
      <w:r w:rsidR="001B4334" w:rsidRPr="00FB7E1A">
        <w:rPr>
          <w:sz w:val="26"/>
          <w:szCs w:val="26"/>
          <w:u w:val="single"/>
          <w:lang w:val="lv-LV"/>
        </w:rPr>
        <w:t xml:space="preserve"> iemaksu apstiprināšanas IDA20 </w:t>
      </w:r>
      <w:r w:rsidR="008C3D2A">
        <w:rPr>
          <w:sz w:val="26"/>
          <w:szCs w:val="26"/>
          <w:u w:val="single"/>
          <w:lang w:val="lv-LV"/>
        </w:rPr>
        <w:t>2021</w:t>
      </w:r>
      <w:r w:rsidR="001B4334" w:rsidRPr="00FB7E1A">
        <w:rPr>
          <w:sz w:val="26"/>
          <w:szCs w:val="26"/>
          <w:u w:val="single"/>
          <w:lang w:val="lv-LV"/>
        </w:rPr>
        <w:t>. g</w:t>
      </w:r>
      <w:r w:rsidR="008C3D2A">
        <w:rPr>
          <w:sz w:val="26"/>
          <w:szCs w:val="26"/>
          <w:u w:val="single"/>
          <w:lang w:val="lv-LV"/>
        </w:rPr>
        <w:t>ada</w:t>
      </w:r>
      <w:r w:rsidR="001B4334" w:rsidRPr="00FB7E1A">
        <w:rPr>
          <w:sz w:val="26"/>
          <w:szCs w:val="26"/>
          <w:u w:val="single"/>
          <w:lang w:val="lv-LV"/>
        </w:rPr>
        <w:t xml:space="preserve"> decembrī </w:t>
      </w:r>
      <w:r w:rsidR="000570C6" w:rsidRPr="00FB7E1A">
        <w:rPr>
          <w:sz w:val="26"/>
          <w:szCs w:val="26"/>
          <w:u w:val="single"/>
          <w:lang w:val="lv-LV"/>
        </w:rPr>
        <w:t>rosināt diskusiju par jaunu</w:t>
      </w:r>
      <w:r w:rsidR="001B4334" w:rsidRPr="00FB7E1A">
        <w:rPr>
          <w:sz w:val="26"/>
          <w:szCs w:val="26"/>
          <w:u w:val="single"/>
          <w:lang w:val="lv-LV"/>
        </w:rPr>
        <w:t xml:space="preserve"> </w:t>
      </w:r>
      <w:r w:rsidR="00C43275" w:rsidRPr="00FB7E1A">
        <w:rPr>
          <w:sz w:val="26"/>
          <w:szCs w:val="26"/>
          <w:u w:val="single"/>
          <w:lang w:val="lv-LV"/>
        </w:rPr>
        <w:t>Starptautiskās Rekonstrukcijas un attīstības bankas (IBRD)</w:t>
      </w:r>
      <w:r w:rsidR="00C43275" w:rsidRPr="00FB7E1A">
        <w:rPr>
          <w:rStyle w:val="FootnoteReference"/>
          <w:sz w:val="26"/>
          <w:szCs w:val="26"/>
          <w:u w:val="single"/>
          <w:lang w:val="lv-LV"/>
        </w:rPr>
        <w:footnoteReference w:id="5"/>
      </w:r>
      <w:r w:rsidR="00C43275" w:rsidRPr="00FB7E1A">
        <w:rPr>
          <w:sz w:val="26"/>
          <w:szCs w:val="26"/>
          <w:u w:val="single"/>
          <w:lang w:val="lv-LV"/>
        </w:rPr>
        <w:t xml:space="preserve"> </w:t>
      </w:r>
      <w:r w:rsidR="001B4334" w:rsidRPr="00FB7E1A">
        <w:rPr>
          <w:sz w:val="26"/>
          <w:szCs w:val="26"/>
          <w:u w:val="single"/>
          <w:lang w:val="lv-LV"/>
        </w:rPr>
        <w:t>kapitāla palielinā</w:t>
      </w:r>
      <w:r w:rsidR="000570C6" w:rsidRPr="00FB7E1A">
        <w:rPr>
          <w:sz w:val="26"/>
          <w:szCs w:val="26"/>
          <w:u w:val="single"/>
          <w:lang w:val="lv-LV"/>
        </w:rPr>
        <w:t>šanu</w:t>
      </w:r>
      <w:r w:rsidR="001B4334" w:rsidRPr="00FB7E1A">
        <w:rPr>
          <w:sz w:val="26"/>
          <w:szCs w:val="26"/>
          <w:u w:val="single"/>
          <w:lang w:val="lv-LV"/>
        </w:rPr>
        <w:t xml:space="preserve"> klimata pārmaiņu/pandēmijas gatavības risināšanai.</w:t>
      </w:r>
      <w:r w:rsidR="00C43275">
        <w:rPr>
          <w:sz w:val="26"/>
          <w:szCs w:val="26"/>
          <w:lang w:val="lv-LV"/>
        </w:rPr>
        <w:t xml:space="preserve"> Jāatzīmē, ka iepriekšējā IBRD kapitāla palielināšana </w:t>
      </w:r>
      <w:r w:rsidR="00127E86">
        <w:rPr>
          <w:sz w:val="26"/>
          <w:szCs w:val="26"/>
          <w:lang w:val="lv-LV"/>
        </w:rPr>
        <w:t>tika apstiprināta 2018. gada oktobrī.</w:t>
      </w:r>
    </w:p>
    <w:p w14:paraId="06C3F0C4" w14:textId="0D65AC19" w:rsidR="00BA3600" w:rsidRPr="00100609" w:rsidRDefault="00BA3600" w:rsidP="00BA3600">
      <w:pPr>
        <w:spacing w:before="60" w:after="60" w:line="288" w:lineRule="auto"/>
        <w:jc w:val="both"/>
        <w:rPr>
          <w:sz w:val="26"/>
          <w:szCs w:val="26"/>
          <w:lang w:val="lv-LV"/>
        </w:rPr>
      </w:pPr>
      <w:r w:rsidRPr="00100609">
        <w:rPr>
          <w:b/>
          <w:bCs/>
          <w:sz w:val="26"/>
          <w:szCs w:val="26"/>
          <w:lang w:val="lv-LV"/>
        </w:rPr>
        <w:t xml:space="preserve">Lai panāktu pastāvīgu pēc-pandēmijas atveseļošanos un veicinātu globālo mērķu sasniegšanu, nepieciešams stiprināt Pasaules Bankas </w:t>
      </w:r>
      <w:r w:rsidR="00E40F07">
        <w:rPr>
          <w:b/>
          <w:bCs/>
          <w:sz w:val="26"/>
          <w:szCs w:val="26"/>
          <w:lang w:val="lv-LV"/>
        </w:rPr>
        <w:t xml:space="preserve">grupas </w:t>
      </w:r>
      <w:r w:rsidRPr="00100609">
        <w:rPr>
          <w:b/>
          <w:bCs/>
          <w:sz w:val="26"/>
          <w:szCs w:val="26"/>
          <w:lang w:val="lv-LV"/>
        </w:rPr>
        <w:t>atbalstu saņēmējvalstīm</w:t>
      </w:r>
      <w:r w:rsidRPr="00100609">
        <w:rPr>
          <w:sz w:val="26"/>
          <w:szCs w:val="26"/>
          <w:lang w:val="lv-LV"/>
        </w:rPr>
        <w:t>, īstenojot GRID pieeju praksē, tostarp integrējot attīstības jautājumus un rīcību klimata pārmaiņu jomā. Tādēļ Pasaules Banka ir izstrādājusi daudzpakāpju pieeju, kas ietver:</w:t>
      </w:r>
    </w:p>
    <w:p w14:paraId="25F832A5" w14:textId="0EF3CF84" w:rsidR="00BA3600" w:rsidRPr="00C43275" w:rsidRDefault="00BA3600" w:rsidP="00BA3600">
      <w:pPr>
        <w:pStyle w:val="ListParagraph"/>
        <w:numPr>
          <w:ilvl w:val="0"/>
          <w:numId w:val="18"/>
        </w:numPr>
        <w:spacing w:before="60" w:after="60" w:line="288" w:lineRule="auto"/>
        <w:ind w:left="284" w:hanging="284"/>
        <w:jc w:val="both"/>
        <w:rPr>
          <w:sz w:val="26"/>
          <w:szCs w:val="26"/>
          <w:lang w:val="lv-LV"/>
        </w:rPr>
      </w:pPr>
      <w:r w:rsidRPr="00100609">
        <w:rPr>
          <w:sz w:val="26"/>
          <w:szCs w:val="26"/>
          <w:u w:val="single"/>
          <w:lang w:val="lv-LV"/>
        </w:rPr>
        <w:t>Plašāku atbalstu iekšzemes resursu mobilizēšanai (DRM)</w:t>
      </w:r>
      <w:r w:rsidRPr="00100609">
        <w:rPr>
          <w:rStyle w:val="FootnoteReference"/>
          <w:sz w:val="26"/>
          <w:szCs w:val="26"/>
          <w:lang w:val="lv-LV"/>
        </w:rPr>
        <w:footnoteReference w:id="6"/>
      </w:r>
      <w:r w:rsidRPr="00100609">
        <w:rPr>
          <w:sz w:val="26"/>
          <w:szCs w:val="26"/>
          <w:lang w:val="lv-LV"/>
        </w:rPr>
        <w:t xml:space="preserve">. DRM stiprināšana valstīs ar zemiem un vidējiem ienākumiem kļūst aizvien neatliekamāka, tostarp, lai risinātu izaicinājumus, kas saistīti ar iekšzemes uzkrājumu palielināšanu un vietējo finanšu tirgu attīstību. Kopš pandēmijas sākuma nodokļu ieņēmumu kritums ir bijis īpaši straujš valstīm ar vidēji zemiem un zemiem ienākumiem. Saskaņā ar GRID </w:t>
      </w:r>
      <w:r w:rsidRPr="00FB7E1A">
        <w:rPr>
          <w:sz w:val="26"/>
          <w:szCs w:val="26"/>
          <w:lang w:val="lv-LV"/>
        </w:rPr>
        <w:t>dienaskārtību</w:t>
      </w:r>
      <w:r w:rsidRPr="00100609">
        <w:rPr>
          <w:sz w:val="26"/>
          <w:szCs w:val="26"/>
          <w:lang w:val="lv-LV"/>
        </w:rPr>
        <w:t xml:space="preserve"> Pasaules Bankas atbalsts (tostarp ar IDA20 politikas pasākumiem) ietvers strukturālo nodokļu reformu padziļināšanu un administrēšanas sistēmu modernizēšanu, </w:t>
      </w:r>
      <w:r w:rsidRPr="00FB7E1A">
        <w:rPr>
          <w:sz w:val="26"/>
          <w:szCs w:val="26"/>
          <w:lang w:val="lv-LV"/>
        </w:rPr>
        <w:t>lai</w:t>
      </w:r>
      <w:r w:rsidRPr="00100609">
        <w:rPr>
          <w:sz w:val="26"/>
          <w:szCs w:val="26"/>
          <w:lang w:val="lv-LV"/>
        </w:rPr>
        <w:t xml:space="preserve"> paplašinātu nodokļu bāzes, veicinātu vienlīdzību un progresivitāti, palielinātu caurskatāmību un panāktu ieguvumus vides jomā. Politikas pasākumi ietver neefektīvu nodokļu izdevumu izskaušanu, taisnīgu digitālās ekonomikas aplikšanu ar nodokļiem, progresīvāku ienākumu un bagātības nodokļu sistēmu un “zaļo” nodokļu ieviešanu. Tāpat nepieciešams risināt starptautiskās nodokļu sistēmas trūkumus, lai samazinātu nelabvēlīgu nodokļu konkurenci, apkarotu izvairīšanos no nodokļu nomaksas un veicinātu cīņu pret nelegālām finanšu plūsmām. </w:t>
      </w:r>
    </w:p>
    <w:p w14:paraId="3DBBBA8F" w14:textId="3F8F438B" w:rsidR="00BA3600" w:rsidRPr="00100609" w:rsidRDefault="00BA3600" w:rsidP="00BA3600">
      <w:pPr>
        <w:pStyle w:val="ListParagraph"/>
        <w:numPr>
          <w:ilvl w:val="0"/>
          <w:numId w:val="18"/>
        </w:numPr>
        <w:spacing w:before="60" w:after="60" w:line="288" w:lineRule="auto"/>
        <w:ind w:left="284" w:hanging="284"/>
        <w:jc w:val="both"/>
        <w:rPr>
          <w:sz w:val="26"/>
          <w:szCs w:val="26"/>
          <w:lang w:val="lv-LV"/>
        </w:rPr>
      </w:pPr>
      <w:r w:rsidRPr="00100609">
        <w:rPr>
          <w:sz w:val="26"/>
          <w:szCs w:val="26"/>
          <w:u w:val="single"/>
          <w:lang w:val="lv-LV"/>
        </w:rPr>
        <w:t>Plašāku privātā līdzfinansējuma un privātā kapitāla mobilizēšanu</w:t>
      </w:r>
      <w:r w:rsidRPr="00100609">
        <w:rPr>
          <w:sz w:val="26"/>
          <w:szCs w:val="26"/>
          <w:lang w:val="lv-LV"/>
        </w:rPr>
        <w:t xml:space="preserve">, izmantojot esošās un attīstot jaunas investīciju platformas publiskā un privātā sektora projektu portfeļiem, kā arī individuāliem projektiem. Privātā kapitāla mobilizēšana ir kritiski svarīga, lai nodrošinātu milzīgās finansējuma vajadzības, kas saistītas ar zaļu, noturīgu un iekļaujošu atveseļošanos. Izmantojot Kaskādes pieeju, kas nozīmē </w:t>
      </w:r>
      <w:r w:rsidRPr="00100609">
        <w:rPr>
          <w:sz w:val="26"/>
          <w:szCs w:val="26"/>
          <w:lang w:val="lv-LV"/>
        </w:rPr>
        <w:lastRenderedPageBreak/>
        <w:t xml:space="preserve">privāto investīciju </w:t>
      </w:r>
      <w:proofErr w:type="spellStart"/>
      <w:r w:rsidRPr="00100609">
        <w:rPr>
          <w:sz w:val="26"/>
          <w:szCs w:val="26"/>
          <w:lang w:val="lv-LV"/>
        </w:rPr>
        <w:t>prioritizēšanu</w:t>
      </w:r>
      <w:proofErr w:type="spellEnd"/>
      <w:r w:rsidRPr="00100609">
        <w:rPr>
          <w:sz w:val="26"/>
          <w:szCs w:val="26"/>
          <w:lang w:val="lv-LV"/>
        </w:rPr>
        <w:t>, kur tas iespējams, Pasaules Banka</w:t>
      </w:r>
      <w:r w:rsidR="00E40F07">
        <w:rPr>
          <w:sz w:val="26"/>
          <w:szCs w:val="26"/>
          <w:lang w:val="lv-LV"/>
        </w:rPr>
        <w:t>s grupa</w:t>
      </w:r>
      <w:r w:rsidRPr="00100609">
        <w:rPr>
          <w:sz w:val="26"/>
          <w:szCs w:val="26"/>
          <w:lang w:val="lv-LV"/>
        </w:rPr>
        <w:t xml:space="preserve"> dos priekšroku privātā sektora investīcijām, lai nodrošinātu, ka ierobežotie fiskālie resursi tiek izmantoti, lai atbalstītu GRID projektus, kurus nevar finansēt ar privātā sektora risinājumiem vai līdzekļiem. </w:t>
      </w:r>
      <w:r w:rsidR="00FB7E1A">
        <w:rPr>
          <w:sz w:val="26"/>
          <w:szCs w:val="26"/>
          <w:lang w:val="lv-LV"/>
        </w:rPr>
        <w:t>Pasaules Bankas grupa</w:t>
      </w:r>
      <w:r w:rsidRPr="00100609">
        <w:rPr>
          <w:sz w:val="26"/>
          <w:szCs w:val="26"/>
          <w:lang w:val="lv-LV"/>
        </w:rPr>
        <w:t xml:space="preserve"> arī atbalstīs privātā kapitāla mobilizēšanu, palīdzot valstīm pilnveidot politikas, institūcijas un normatīvos ietvarus, kā arī attīstīt vietējos finanšu tirgus;</w:t>
      </w:r>
    </w:p>
    <w:p w14:paraId="65F0D8E3" w14:textId="2616984E" w:rsidR="00BA3600" w:rsidRPr="00100609" w:rsidRDefault="00BA3600" w:rsidP="00BA3600">
      <w:pPr>
        <w:pStyle w:val="ListParagraph"/>
        <w:numPr>
          <w:ilvl w:val="0"/>
          <w:numId w:val="18"/>
        </w:numPr>
        <w:spacing w:before="60" w:after="60" w:line="288" w:lineRule="auto"/>
        <w:ind w:left="284" w:hanging="284"/>
        <w:jc w:val="both"/>
        <w:rPr>
          <w:sz w:val="26"/>
          <w:szCs w:val="26"/>
          <w:lang w:val="lv-LV"/>
        </w:rPr>
      </w:pPr>
      <w:r w:rsidRPr="00100609">
        <w:rPr>
          <w:sz w:val="26"/>
          <w:szCs w:val="26"/>
          <w:u w:val="single"/>
          <w:lang w:val="lv-LV"/>
        </w:rPr>
        <w:t>Plašāku GRID pieejas izmantošanu un finansēšanu klimata jomā</w:t>
      </w:r>
      <w:r w:rsidRPr="00100609">
        <w:rPr>
          <w:sz w:val="26"/>
          <w:szCs w:val="26"/>
          <w:lang w:val="lv-LV"/>
        </w:rPr>
        <w:t xml:space="preserve"> ar Pasaules Bankas </w:t>
      </w:r>
      <w:r w:rsidR="00FB7E1A">
        <w:rPr>
          <w:sz w:val="26"/>
          <w:szCs w:val="26"/>
          <w:lang w:val="lv-LV"/>
        </w:rPr>
        <w:t xml:space="preserve">grupas </w:t>
      </w:r>
      <w:r w:rsidRPr="00100609">
        <w:rPr>
          <w:sz w:val="26"/>
          <w:szCs w:val="26"/>
          <w:lang w:val="lv-LV"/>
        </w:rPr>
        <w:t>institūciju – Starptautisko Finanšu korporāciju (IFC)</w:t>
      </w:r>
      <w:r w:rsidRPr="00100609">
        <w:rPr>
          <w:rStyle w:val="FootnoteReference"/>
          <w:sz w:val="26"/>
          <w:szCs w:val="26"/>
          <w:lang w:val="lv-LV"/>
        </w:rPr>
        <w:footnoteReference w:id="7"/>
      </w:r>
      <w:r w:rsidRPr="00100609">
        <w:rPr>
          <w:sz w:val="26"/>
          <w:szCs w:val="26"/>
          <w:lang w:val="lv-LV"/>
        </w:rPr>
        <w:t>, Daudzpusējo investīciju garantiju aģentūru (MIGA)</w:t>
      </w:r>
      <w:r w:rsidRPr="00100609">
        <w:rPr>
          <w:rStyle w:val="FootnoteReference"/>
          <w:sz w:val="26"/>
          <w:szCs w:val="26"/>
          <w:lang w:val="lv-LV"/>
        </w:rPr>
        <w:footnoteReference w:id="8"/>
      </w:r>
      <w:r w:rsidRPr="00100609">
        <w:rPr>
          <w:sz w:val="26"/>
          <w:szCs w:val="26"/>
          <w:lang w:val="lv-LV"/>
        </w:rPr>
        <w:t>, IDA (ar IDA20 resursu papildināšanu) starpniecību, tostarp partnerības citu daudzpusējo attīstības banku līdzfinansējuma piesaistei, kā arī citus konsolidētus finansēšanas mehānismus, lai veicinātu efektīvu koncesijas resursu izmantošanu. Pasaules Banka pastiprinās atbalstu klimatam draudzīgai tirdzniecībai ar tirdzniecības finansēšanu, lai veicinātu energoefektīvu un atjaunojamās enerģijas produktu globālo tirdzniecību;</w:t>
      </w:r>
    </w:p>
    <w:p w14:paraId="63BD6D9B" w14:textId="77777777" w:rsidR="00BA3600" w:rsidRPr="00100609" w:rsidRDefault="00BA3600" w:rsidP="00BA3600">
      <w:pPr>
        <w:pStyle w:val="ListParagraph"/>
        <w:numPr>
          <w:ilvl w:val="0"/>
          <w:numId w:val="18"/>
        </w:numPr>
        <w:spacing w:before="60" w:after="60" w:line="288" w:lineRule="auto"/>
        <w:ind w:left="284" w:hanging="284"/>
        <w:jc w:val="both"/>
        <w:rPr>
          <w:sz w:val="26"/>
          <w:szCs w:val="26"/>
          <w:lang w:val="lv-LV"/>
        </w:rPr>
      </w:pPr>
      <w:r w:rsidRPr="00100609">
        <w:rPr>
          <w:sz w:val="26"/>
          <w:szCs w:val="26"/>
          <w:u w:val="single"/>
          <w:lang w:val="lv-LV"/>
        </w:rPr>
        <w:t>Zināšanu un konsultāciju pakalpojumus</w:t>
      </w:r>
      <w:r w:rsidRPr="00100609">
        <w:rPr>
          <w:sz w:val="26"/>
          <w:szCs w:val="26"/>
          <w:lang w:val="lv-LV"/>
        </w:rPr>
        <w:t>, tostarp politikas reformas pārejai uz zemām oglekļa emisijām, kapacitātes stiprināšanu un atbalstu pārejas radītās sociālās ietekmes risināšanai;</w:t>
      </w:r>
    </w:p>
    <w:p w14:paraId="4C86554C" w14:textId="2DFFBFC9" w:rsidR="00B415C9" w:rsidRPr="00B415C9" w:rsidRDefault="00BA3600" w:rsidP="00B415C9">
      <w:pPr>
        <w:pStyle w:val="ListParagraph"/>
        <w:numPr>
          <w:ilvl w:val="0"/>
          <w:numId w:val="18"/>
        </w:numPr>
        <w:spacing w:before="60" w:after="60" w:line="288" w:lineRule="auto"/>
        <w:ind w:left="284" w:hanging="284"/>
        <w:jc w:val="both"/>
        <w:rPr>
          <w:sz w:val="26"/>
          <w:szCs w:val="26"/>
          <w:lang w:val="lv-LV"/>
        </w:rPr>
      </w:pPr>
      <w:r w:rsidRPr="00100609">
        <w:rPr>
          <w:sz w:val="26"/>
          <w:szCs w:val="26"/>
          <w:u w:val="single"/>
          <w:lang w:val="lv-LV"/>
        </w:rPr>
        <w:t>Plašāku privātā sektora risinājumu izmantošanu</w:t>
      </w:r>
      <w:r w:rsidRPr="00100609">
        <w:rPr>
          <w:sz w:val="26"/>
          <w:szCs w:val="26"/>
          <w:lang w:val="lv-LV"/>
        </w:rPr>
        <w:t>. Atbalsts ar oglekļa emisiju samazināšanu saistītām investīcijām, izmantojot COVID-19 atveseļošanās finansējumu</w:t>
      </w:r>
      <w:r w:rsidR="00910FAE">
        <w:rPr>
          <w:sz w:val="26"/>
          <w:szCs w:val="26"/>
          <w:lang w:val="lv-LV"/>
        </w:rPr>
        <w:t>,</w:t>
      </w:r>
      <w:r w:rsidRPr="00100609">
        <w:rPr>
          <w:sz w:val="26"/>
          <w:szCs w:val="26"/>
          <w:lang w:val="lv-LV"/>
        </w:rPr>
        <w:t xml:space="preserve"> var radīt USD 10 triljonu lielas investīciju iespējas privātajam sektoram, izveidojot 213 miljonus darbavietu un samazinot CO</w:t>
      </w:r>
      <w:r w:rsidRPr="00100609">
        <w:rPr>
          <w:sz w:val="26"/>
          <w:szCs w:val="26"/>
          <w:vertAlign w:val="subscript"/>
          <w:lang w:val="lv-LV"/>
        </w:rPr>
        <w:t>2</w:t>
      </w:r>
      <w:r w:rsidRPr="00100609">
        <w:rPr>
          <w:sz w:val="26"/>
          <w:szCs w:val="26"/>
          <w:lang w:val="lv-LV"/>
        </w:rPr>
        <w:t xml:space="preserve"> 4 miljardu tonnu ekvivalenta apmērā. IFC pieejas fokuss ir privātā sektora risinājumi, tai skaitā privātā publiskā partnerība (PPP) visas Pasaules Bankas grupas ietvaros, tādējādi radot labvēlīgu vidi privātā sektora projektu īstenošanai un atbalstot ilgtspējīgus projektus, kas salāgoti ar GRID.</w:t>
      </w:r>
    </w:p>
    <w:p w14:paraId="63662569" w14:textId="076CF2AC" w:rsidR="00B415C9" w:rsidRPr="00100609" w:rsidRDefault="00B415C9" w:rsidP="00B415C9">
      <w:pPr>
        <w:spacing w:before="60" w:after="60" w:line="288" w:lineRule="auto"/>
        <w:jc w:val="both"/>
        <w:rPr>
          <w:sz w:val="26"/>
          <w:szCs w:val="26"/>
          <w:lang w:val="lv-LV"/>
        </w:rPr>
      </w:pPr>
      <w:r w:rsidRPr="00ED269D">
        <w:rPr>
          <w:sz w:val="26"/>
          <w:szCs w:val="26"/>
          <w:lang w:val="lv-LV"/>
        </w:rPr>
        <w:t xml:space="preserve">Ņemot vērā GRID visaptverošo </w:t>
      </w:r>
      <w:r w:rsidRPr="001B4334">
        <w:rPr>
          <w:sz w:val="26"/>
          <w:szCs w:val="26"/>
          <w:lang w:val="lv-LV"/>
        </w:rPr>
        <w:t>pieeju, Pasaules Banka</w:t>
      </w:r>
      <w:r w:rsidR="00E40F07">
        <w:rPr>
          <w:sz w:val="26"/>
          <w:szCs w:val="26"/>
          <w:lang w:val="lv-LV"/>
        </w:rPr>
        <w:t>s grupai</w:t>
      </w:r>
      <w:r w:rsidRPr="001B4334">
        <w:rPr>
          <w:sz w:val="26"/>
          <w:szCs w:val="26"/>
          <w:lang w:val="lv-LV"/>
        </w:rPr>
        <w:t xml:space="preserve"> līdz ar klimata jautājumiem vienlīdz lielu uzmanību būtu jāpievērš arī iekļaušanas un noturības aspektiem, lai sasniegtu visus ilgtspējīgas attīstības mērķus, kā arī ilgtermiņa attīstības mērķus. </w:t>
      </w:r>
      <w:r w:rsidR="00FC6DC0">
        <w:rPr>
          <w:sz w:val="26"/>
          <w:szCs w:val="26"/>
          <w:lang w:val="lv-LV"/>
        </w:rPr>
        <w:t xml:space="preserve">Pandēmijas ietekme uz sievietēm un meitenēm parāda nepieciešamību dzimumu līdztiesības jautājumu risināt visās GRID politikas jomās. </w:t>
      </w:r>
      <w:r w:rsidRPr="001B4334">
        <w:rPr>
          <w:sz w:val="26"/>
          <w:szCs w:val="26"/>
          <w:lang w:val="lv-LV"/>
        </w:rPr>
        <w:t>Vienlaikus b</w:t>
      </w:r>
      <w:r w:rsidRPr="00C43275">
        <w:rPr>
          <w:sz w:val="26"/>
          <w:szCs w:val="26"/>
          <w:lang w:val="lv-LV"/>
        </w:rPr>
        <w:t>ūtiski, lai Pasaules Banka</w:t>
      </w:r>
      <w:r w:rsidR="00E40F07">
        <w:rPr>
          <w:sz w:val="26"/>
          <w:szCs w:val="26"/>
          <w:lang w:val="lv-LV"/>
        </w:rPr>
        <w:t>s grupa</w:t>
      </w:r>
      <w:r w:rsidRPr="00C43275">
        <w:rPr>
          <w:sz w:val="26"/>
          <w:szCs w:val="26"/>
          <w:lang w:val="lv-LV"/>
        </w:rPr>
        <w:t xml:space="preserve"> izstrādātu GRID ieviešanas plānu</w:t>
      </w:r>
      <w:r w:rsidRPr="001B4334">
        <w:rPr>
          <w:sz w:val="26"/>
          <w:szCs w:val="26"/>
          <w:lang w:val="lv-LV"/>
        </w:rPr>
        <w:t>.</w:t>
      </w:r>
      <w:r w:rsidR="00C00F21" w:rsidRPr="00C00F21">
        <w:rPr>
          <w:sz w:val="26"/>
          <w:szCs w:val="26"/>
          <w:lang w:val="lv-LV"/>
        </w:rPr>
        <w:t xml:space="preserve"> </w:t>
      </w:r>
      <w:r w:rsidR="00FB7E1A">
        <w:rPr>
          <w:sz w:val="26"/>
          <w:szCs w:val="26"/>
          <w:lang w:val="lv-LV"/>
        </w:rPr>
        <w:t>Attiecībā uz Pasaules Bankas</w:t>
      </w:r>
      <w:r w:rsidR="00E40F07">
        <w:rPr>
          <w:sz w:val="26"/>
          <w:szCs w:val="26"/>
          <w:lang w:val="lv-LV"/>
        </w:rPr>
        <w:t xml:space="preserve"> grupas</w:t>
      </w:r>
      <w:r w:rsidR="00FB7E1A">
        <w:rPr>
          <w:sz w:val="26"/>
          <w:szCs w:val="26"/>
          <w:lang w:val="lv-LV"/>
        </w:rPr>
        <w:t xml:space="preserve"> piedāvāto </w:t>
      </w:r>
      <w:r w:rsidR="00176190">
        <w:rPr>
          <w:sz w:val="26"/>
          <w:szCs w:val="26"/>
          <w:lang w:val="lv-LV"/>
        </w:rPr>
        <w:t>pieeju privātā līdzfinansējuma un privātā kapitāla investīciju mobilizēšanai</w:t>
      </w:r>
      <w:r w:rsidR="00FB7E1A" w:rsidRPr="001D7E52">
        <w:rPr>
          <w:sz w:val="26"/>
          <w:szCs w:val="26"/>
          <w:lang w:val="lv-LV"/>
        </w:rPr>
        <w:t xml:space="preserve"> </w:t>
      </w:r>
      <w:r w:rsidR="00FB7E1A">
        <w:rPr>
          <w:sz w:val="26"/>
          <w:szCs w:val="26"/>
          <w:lang w:val="lv-LV"/>
        </w:rPr>
        <w:t>nepieciešam</w:t>
      </w:r>
      <w:r w:rsidR="00721647">
        <w:rPr>
          <w:sz w:val="26"/>
          <w:szCs w:val="26"/>
          <w:lang w:val="lv-LV"/>
        </w:rPr>
        <w:t xml:space="preserve">i konkrēti soļi tās </w:t>
      </w:r>
      <w:proofErr w:type="spellStart"/>
      <w:r w:rsidR="00721647">
        <w:rPr>
          <w:sz w:val="26"/>
          <w:szCs w:val="26"/>
          <w:lang w:val="lv-LV"/>
        </w:rPr>
        <w:t>operacionalizēšanai</w:t>
      </w:r>
      <w:proofErr w:type="spellEnd"/>
      <w:r w:rsidR="00721647">
        <w:rPr>
          <w:sz w:val="26"/>
          <w:szCs w:val="26"/>
          <w:lang w:val="lv-LV"/>
        </w:rPr>
        <w:t>, kā arī</w:t>
      </w:r>
      <w:r w:rsidR="00FB7E1A">
        <w:rPr>
          <w:sz w:val="26"/>
          <w:szCs w:val="26"/>
          <w:lang w:val="lv-LV"/>
        </w:rPr>
        <w:t xml:space="preserve"> </w:t>
      </w:r>
      <w:r w:rsidR="00FB7E1A" w:rsidRPr="001D7E52">
        <w:rPr>
          <w:sz w:val="26"/>
          <w:szCs w:val="26"/>
          <w:lang w:val="lv-LV"/>
        </w:rPr>
        <w:t>stiprin</w:t>
      </w:r>
      <w:r w:rsidR="00FB7E1A">
        <w:rPr>
          <w:sz w:val="26"/>
          <w:szCs w:val="26"/>
          <w:lang w:val="lv-LV"/>
        </w:rPr>
        <w:t>ā</w:t>
      </w:r>
      <w:r w:rsidR="00FB7E1A" w:rsidRPr="001D7E52">
        <w:rPr>
          <w:sz w:val="26"/>
          <w:szCs w:val="26"/>
          <w:lang w:val="lv-LV"/>
        </w:rPr>
        <w:t>t un paplašin</w:t>
      </w:r>
      <w:r w:rsidR="00FB7E1A">
        <w:rPr>
          <w:sz w:val="26"/>
          <w:szCs w:val="26"/>
          <w:lang w:val="lv-LV"/>
        </w:rPr>
        <w:t>ā</w:t>
      </w:r>
      <w:r w:rsidR="00FB7E1A" w:rsidRPr="001D7E52">
        <w:rPr>
          <w:sz w:val="26"/>
          <w:szCs w:val="26"/>
          <w:lang w:val="lv-LV"/>
        </w:rPr>
        <w:t>t dialogu ar privātajiem investoriem</w:t>
      </w:r>
      <w:r w:rsidR="00FB7E1A">
        <w:rPr>
          <w:sz w:val="26"/>
          <w:szCs w:val="26"/>
          <w:lang w:val="lv-LV"/>
        </w:rPr>
        <w:t>.</w:t>
      </w:r>
      <w:r w:rsidR="00176190">
        <w:rPr>
          <w:sz w:val="26"/>
          <w:szCs w:val="26"/>
          <w:lang w:val="lv-LV"/>
        </w:rPr>
        <w:t xml:space="preserve"> </w:t>
      </w:r>
      <w:r w:rsidR="00C00F21" w:rsidRPr="00ED269D">
        <w:rPr>
          <w:sz w:val="26"/>
          <w:szCs w:val="26"/>
          <w:lang w:val="lv-LV"/>
        </w:rPr>
        <w:t>Pasaules Bankas apņemšanās</w:t>
      </w:r>
      <w:r w:rsidR="00C00F21" w:rsidRPr="001B4334">
        <w:rPr>
          <w:sz w:val="26"/>
          <w:szCs w:val="26"/>
          <w:lang w:val="lv-LV"/>
        </w:rPr>
        <w:t xml:space="preserve"> palielināt atbalstu DRM pilnībā atbilst nesen apstiprinātajai Pasaules Bankas </w:t>
      </w:r>
      <w:r w:rsidR="00FE5BBC">
        <w:rPr>
          <w:sz w:val="26"/>
          <w:szCs w:val="26"/>
          <w:lang w:val="lv-LV"/>
        </w:rPr>
        <w:t>DRM</w:t>
      </w:r>
      <w:r w:rsidR="00C00F21" w:rsidRPr="001B4334">
        <w:rPr>
          <w:sz w:val="26"/>
          <w:szCs w:val="26"/>
          <w:lang w:val="lv-LV"/>
        </w:rPr>
        <w:t xml:space="preserve"> stratēģijai un </w:t>
      </w:r>
      <w:r w:rsidR="00C00F21" w:rsidRPr="001B4334">
        <w:rPr>
          <w:sz w:val="26"/>
          <w:szCs w:val="26"/>
          <w:lang w:val="lv-LV"/>
        </w:rPr>
        <w:lastRenderedPageBreak/>
        <w:t xml:space="preserve">būs nozīmīga </w:t>
      </w:r>
      <w:r w:rsidR="007E3B1C">
        <w:rPr>
          <w:sz w:val="26"/>
          <w:szCs w:val="26"/>
          <w:lang w:val="lv-LV"/>
        </w:rPr>
        <w:t>Pasaules Bankas grupas stratēģisko mērķu</w:t>
      </w:r>
      <w:r w:rsidR="007E3B1C">
        <w:rPr>
          <w:rStyle w:val="FootnoteReference"/>
          <w:sz w:val="26"/>
          <w:szCs w:val="26"/>
          <w:lang w:val="lv-LV"/>
        </w:rPr>
        <w:footnoteReference w:id="9"/>
      </w:r>
      <w:r w:rsidR="00C00F21" w:rsidRPr="001B4334">
        <w:rPr>
          <w:sz w:val="26"/>
          <w:szCs w:val="26"/>
          <w:lang w:val="lv-LV"/>
        </w:rPr>
        <w:t xml:space="preserve">, kā arī GRID un ilgtspējīgas attīstības mērķu sasniegšanā. </w:t>
      </w:r>
      <w:r w:rsidR="00FE5BBC">
        <w:rPr>
          <w:sz w:val="26"/>
          <w:szCs w:val="26"/>
          <w:lang w:val="lv-LV"/>
        </w:rPr>
        <w:t>T</w:t>
      </w:r>
      <w:r w:rsidR="00DA5FEC">
        <w:rPr>
          <w:sz w:val="26"/>
          <w:szCs w:val="26"/>
          <w:lang w:val="lv-LV"/>
        </w:rPr>
        <w:t>ā</w:t>
      </w:r>
      <w:r w:rsidR="00FE5BBC">
        <w:rPr>
          <w:sz w:val="26"/>
          <w:szCs w:val="26"/>
          <w:lang w:val="lv-LV"/>
        </w:rPr>
        <w:t>pat ar</w:t>
      </w:r>
      <w:r w:rsidR="00DA5FEC">
        <w:rPr>
          <w:sz w:val="26"/>
          <w:szCs w:val="26"/>
          <w:lang w:val="lv-LV"/>
        </w:rPr>
        <w:t>ī</w:t>
      </w:r>
      <w:r w:rsidR="00FE5BBC">
        <w:rPr>
          <w:sz w:val="26"/>
          <w:szCs w:val="26"/>
          <w:lang w:val="lv-LV"/>
        </w:rPr>
        <w:t xml:space="preserve"> </w:t>
      </w:r>
      <w:r w:rsidR="00C00F21" w:rsidRPr="001B4334">
        <w:rPr>
          <w:sz w:val="26"/>
          <w:szCs w:val="26"/>
          <w:lang w:val="lv-LV"/>
        </w:rPr>
        <w:t>Pasaules Banka</w:t>
      </w:r>
      <w:r w:rsidR="00FE5BBC">
        <w:rPr>
          <w:sz w:val="26"/>
          <w:szCs w:val="26"/>
          <w:lang w:val="lv-LV"/>
        </w:rPr>
        <w:t xml:space="preserve">s </w:t>
      </w:r>
      <w:r w:rsidR="00DA5FEC">
        <w:rPr>
          <w:sz w:val="26"/>
          <w:szCs w:val="26"/>
          <w:lang w:val="lv-LV"/>
        </w:rPr>
        <w:t>g</w:t>
      </w:r>
      <w:r w:rsidR="00FE5BBC">
        <w:rPr>
          <w:sz w:val="26"/>
          <w:szCs w:val="26"/>
          <w:lang w:val="lv-LV"/>
        </w:rPr>
        <w:t>rupai</w:t>
      </w:r>
      <w:r w:rsidR="00C00F21" w:rsidRPr="001B4334">
        <w:rPr>
          <w:sz w:val="26"/>
          <w:szCs w:val="26"/>
          <w:lang w:val="lv-LV"/>
        </w:rPr>
        <w:t xml:space="preserve"> ir būtiska loma veicināt atbildīgu privātā sektora attieksmi </w:t>
      </w:r>
      <w:r w:rsidR="00FE5BBC">
        <w:rPr>
          <w:sz w:val="26"/>
          <w:szCs w:val="26"/>
          <w:lang w:val="lv-LV"/>
        </w:rPr>
        <w:t>p</w:t>
      </w:r>
      <w:r w:rsidR="006B0598">
        <w:rPr>
          <w:sz w:val="26"/>
          <w:szCs w:val="26"/>
          <w:lang w:val="lv-LV"/>
        </w:rPr>
        <w:t>ret</w:t>
      </w:r>
      <w:r w:rsidR="00FE5BBC">
        <w:rPr>
          <w:sz w:val="26"/>
          <w:szCs w:val="26"/>
          <w:lang w:val="lv-LV"/>
        </w:rPr>
        <w:t xml:space="preserve"> </w:t>
      </w:r>
      <w:r w:rsidR="00C00F21" w:rsidRPr="001B4334">
        <w:rPr>
          <w:sz w:val="26"/>
          <w:szCs w:val="26"/>
          <w:lang w:val="lv-LV"/>
        </w:rPr>
        <w:t xml:space="preserve">nodokļu </w:t>
      </w:r>
      <w:r w:rsidR="00FE5BBC">
        <w:rPr>
          <w:sz w:val="26"/>
          <w:szCs w:val="26"/>
          <w:lang w:val="lv-LV"/>
        </w:rPr>
        <w:t>maks</w:t>
      </w:r>
      <w:r w:rsidR="00DA5FEC">
        <w:rPr>
          <w:sz w:val="26"/>
          <w:szCs w:val="26"/>
          <w:lang w:val="lv-LV"/>
        </w:rPr>
        <w:t>āš</w:t>
      </w:r>
      <w:r w:rsidR="00FE5BBC">
        <w:rPr>
          <w:sz w:val="26"/>
          <w:szCs w:val="26"/>
          <w:lang w:val="lv-LV"/>
        </w:rPr>
        <w:t>anu</w:t>
      </w:r>
      <w:r w:rsidR="00C00F21" w:rsidRPr="001B4334">
        <w:rPr>
          <w:sz w:val="26"/>
          <w:szCs w:val="26"/>
          <w:lang w:val="lv-LV"/>
        </w:rPr>
        <w:t xml:space="preserve">, tādēļ </w:t>
      </w:r>
      <w:r w:rsidR="00C00F21" w:rsidRPr="00C43275">
        <w:rPr>
          <w:sz w:val="26"/>
          <w:szCs w:val="26"/>
          <w:lang w:val="lv-LV"/>
        </w:rPr>
        <w:t>nepieciešama arī drīza Pasaules Bankas</w:t>
      </w:r>
      <w:r w:rsidR="00FE5BBC">
        <w:rPr>
          <w:sz w:val="26"/>
          <w:szCs w:val="26"/>
          <w:lang w:val="lv-LV"/>
        </w:rPr>
        <w:t xml:space="preserve"> </w:t>
      </w:r>
      <w:r w:rsidR="00DA5FEC">
        <w:rPr>
          <w:sz w:val="26"/>
          <w:szCs w:val="26"/>
          <w:lang w:val="lv-LV"/>
        </w:rPr>
        <w:t>g</w:t>
      </w:r>
      <w:r w:rsidR="00FE5BBC">
        <w:rPr>
          <w:sz w:val="26"/>
          <w:szCs w:val="26"/>
          <w:lang w:val="lv-LV"/>
        </w:rPr>
        <w:t xml:space="preserve">rupas politikas </w:t>
      </w:r>
      <w:r w:rsidR="00DA5FEC">
        <w:rPr>
          <w:sz w:val="26"/>
          <w:szCs w:val="26"/>
          <w:lang w:val="lv-LV"/>
        </w:rPr>
        <w:t xml:space="preserve">pārskatīšana </w:t>
      </w:r>
      <w:r w:rsidR="00FE5BBC">
        <w:rPr>
          <w:sz w:val="26"/>
          <w:szCs w:val="26"/>
          <w:lang w:val="lv-LV"/>
        </w:rPr>
        <w:t>attiec</w:t>
      </w:r>
      <w:r w:rsidR="00DA5FEC">
        <w:rPr>
          <w:sz w:val="26"/>
          <w:szCs w:val="26"/>
          <w:lang w:val="lv-LV"/>
        </w:rPr>
        <w:t>ī</w:t>
      </w:r>
      <w:r w:rsidR="00FE5BBC">
        <w:rPr>
          <w:sz w:val="26"/>
          <w:szCs w:val="26"/>
          <w:lang w:val="lv-LV"/>
        </w:rPr>
        <w:t>b</w:t>
      </w:r>
      <w:r w:rsidR="00DA5FEC">
        <w:rPr>
          <w:sz w:val="26"/>
          <w:szCs w:val="26"/>
          <w:lang w:val="lv-LV"/>
        </w:rPr>
        <w:t>ā</w:t>
      </w:r>
      <w:r w:rsidR="00FE5BBC">
        <w:rPr>
          <w:sz w:val="26"/>
          <w:szCs w:val="26"/>
          <w:lang w:val="lv-LV"/>
        </w:rPr>
        <w:t xml:space="preserve"> uz </w:t>
      </w:r>
      <w:r w:rsidR="00DA5FEC">
        <w:rPr>
          <w:sz w:val="26"/>
          <w:szCs w:val="26"/>
          <w:lang w:val="lv-LV"/>
        </w:rPr>
        <w:t>ā</w:t>
      </w:r>
      <w:r w:rsidR="00C00F21" w:rsidRPr="00C43275">
        <w:rPr>
          <w:sz w:val="26"/>
          <w:szCs w:val="26"/>
          <w:lang w:val="lv-LV"/>
        </w:rPr>
        <w:t>rzonu finanšu centr</w:t>
      </w:r>
      <w:r w:rsidR="006B0598">
        <w:rPr>
          <w:sz w:val="26"/>
          <w:szCs w:val="26"/>
          <w:lang w:val="lv-LV"/>
        </w:rPr>
        <w:t>i</w:t>
      </w:r>
      <w:r w:rsidR="00DA5FEC">
        <w:rPr>
          <w:sz w:val="26"/>
          <w:szCs w:val="26"/>
          <w:lang w:val="lv-LV"/>
        </w:rPr>
        <w:t>em</w:t>
      </w:r>
      <w:r w:rsidR="006B0598">
        <w:rPr>
          <w:sz w:val="26"/>
          <w:szCs w:val="26"/>
          <w:lang w:val="lv-LV"/>
        </w:rPr>
        <w:t>.</w:t>
      </w:r>
      <w:r w:rsidR="00FE5BBC">
        <w:rPr>
          <w:sz w:val="26"/>
          <w:szCs w:val="26"/>
          <w:lang w:val="lv-LV"/>
        </w:rPr>
        <w:t xml:space="preserve"> </w:t>
      </w:r>
      <w:r w:rsidR="00721647">
        <w:rPr>
          <w:sz w:val="26"/>
          <w:szCs w:val="26"/>
          <w:lang w:val="lv-LV"/>
        </w:rPr>
        <w:t xml:space="preserve">Klimata jomā būtiska ir sasaiste ar Pasaules Bankas grupas šogad apstiprināto Klimata pārmaiņu rīcības plānu. Svarīgi, lai </w:t>
      </w:r>
      <w:r w:rsidR="00FE27EB">
        <w:rPr>
          <w:sz w:val="26"/>
          <w:szCs w:val="26"/>
          <w:lang w:val="lv-LV"/>
        </w:rPr>
        <w:t>Pasaules Banka līdz COP26</w:t>
      </w:r>
      <w:r w:rsidR="00FE27EB">
        <w:rPr>
          <w:rStyle w:val="FootnoteReference"/>
          <w:sz w:val="26"/>
          <w:szCs w:val="26"/>
          <w:lang w:val="lv-LV"/>
        </w:rPr>
        <w:footnoteReference w:id="10"/>
      </w:r>
      <w:r w:rsidR="00FE27EB">
        <w:rPr>
          <w:sz w:val="26"/>
          <w:szCs w:val="26"/>
          <w:lang w:val="lv-LV"/>
        </w:rPr>
        <w:t xml:space="preserve"> informētu, kā tā īstenos apņemšanos nodrošināt atbilstību Parīzes nolīgumam līdz 2023. gadam. Papildus Pasaules Bankas grupai vajadzētu stiprināt tās </w:t>
      </w:r>
      <w:r w:rsidR="00007E66">
        <w:rPr>
          <w:sz w:val="26"/>
          <w:szCs w:val="26"/>
          <w:lang w:val="lv-LV"/>
        </w:rPr>
        <w:t>atbalstu saņēmējvalstīm</w:t>
      </w:r>
      <w:r w:rsidR="00FE27EB">
        <w:rPr>
          <w:sz w:val="26"/>
          <w:szCs w:val="26"/>
          <w:lang w:val="lv-LV"/>
        </w:rPr>
        <w:t xml:space="preserve"> </w:t>
      </w:r>
      <w:r w:rsidR="00FE27EB" w:rsidRPr="00FE27EB">
        <w:rPr>
          <w:sz w:val="26"/>
          <w:szCs w:val="26"/>
          <w:lang w:val="lv-LV"/>
        </w:rPr>
        <w:t>oglekļa emisiju cenu noteikšan</w:t>
      </w:r>
      <w:r w:rsidR="00FE27EB">
        <w:rPr>
          <w:sz w:val="26"/>
          <w:szCs w:val="26"/>
          <w:lang w:val="lv-LV"/>
        </w:rPr>
        <w:t>ā</w:t>
      </w:r>
      <w:r w:rsidR="00007E66">
        <w:rPr>
          <w:sz w:val="26"/>
          <w:szCs w:val="26"/>
          <w:lang w:val="lv-LV"/>
        </w:rPr>
        <w:t>. Tāpat svarīgi, lai Pasaules Banka izstrādātu konkrētu plānu attiecībā uz atbalsta pārtraukšanu ar fosiliem kurināmiem saistītiem projektiem.</w:t>
      </w:r>
    </w:p>
    <w:p w14:paraId="4FF18A1D" w14:textId="77777777" w:rsidR="000D5DD5" w:rsidRPr="00100609" w:rsidRDefault="000D5DD5" w:rsidP="000D5DD5">
      <w:pPr>
        <w:pBdr>
          <w:bottom w:val="single" w:sz="4" w:space="1" w:color="auto"/>
        </w:pBdr>
        <w:spacing w:before="60" w:after="60" w:line="288" w:lineRule="auto"/>
        <w:jc w:val="both"/>
        <w:rPr>
          <w:b/>
          <w:sz w:val="26"/>
          <w:szCs w:val="26"/>
          <w:lang w:val="lv-LV"/>
        </w:rPr>
      </w:pPr>
    </w:p>
    <w:p w14:paraId="004C4A30" w14:textId="77777777" w:rsidR="000D5DD5" w:rsidRPr="00100609" w:rsidRDefault="00A2675F" w:rsidP="000D5DD5">
      <w:pPr>
        <w:pBdr>
          <w:bottom w:val="single" w:sz="4" w:space="1" w:color="auto"/>
        </w:pBdr>
        <w:spacing w:before="60" w:after="60" w:line="288" w:lineRule="auto"/>
        <w:jc w:val="both"/>
        <w:rPr>
          <w:rFonts w:eastAsia="Calibri"/>
          <w:b/>
          <w:sz w:val="26"/>
          <w:szCs w:val="26"/>
          <w:lang w:val="lv-LV"/>
        </w:rPr>
      </w:pPr>
      <w:r w:rsidRPr="00100609">
        <w:rPr>
          <w:b/>
          <w:sz w:val="26"/>
          <w:szCs w:val="26"/>
          <w:lang w:val="lv-LV"/>
        </w:rPr>
        <w:t>Novēršana, gatavība un reaģēšana – Pasaules Bankas grupas loma nākotnes krīzēs</w:t>
      </w:r>
    </w:p>
    <w:p w14:paraId="09C6CA24" w14:textId="4745DB35" w:rsidR="00A2675F" w:rsidRPr="00100609" w:rsidRDefault="00A2675F" w:rsidP="00A2675F">
      <w:pPr>
        <w:spacing w:before="60" w:after="60" w:line="288" w:lineRule="auto"/>
        <w:jc w:val="both"/>
        <w:rPr>
          <w:sz w:val="26"/>
          <w:szCs w:val="26"/>
          <w:lang w:val="lv-LV"/>
        </w:rPr>
      </w:pPr>
      <w:r w:rsidRPr="00100609">
        <w:rPr>
          <w:b/>
          <w:bCs/>
          <w:sz w:val="26"/>
          <w:szCs w:val="26"/>
          <w:lang w:val="lv-LV"/>
        </w:rPr>
        <w:t>COVID-19 pandēmija, aizvien biežāka ekstrēmu laikapstākļu iestāšanās (piemēram, plūdu, vētru un sausuma) un paaugstināti finanšu apdraudējumi rada lielus cilvēku un ekonomiskos zaudējumus valstīs ar strauji augošu ekonomiku un attīstības valstīs, bieži vien iznīcinot iepriekš sasniegtos attīstības ieguvumus.</w:t>
      </w:r>
      <w:r w:rsidRPr="00100609">
        <w:rPr>
          <w:sz w:val="26"/>
          <w:szCs w:val="26"/>
          <w:lang w:val="lv-LV"/>
        </w:rPr>
        <w:t xml:space="preserve"> Krīzes var notikt vienlaicīgi, un tās var izraisīt dažādi faktori. Pandēmija uzskatāmi parāda, kā vairākas krīzes notiek vienlaicīgi un rada spēcīgu ietekmi. COVID-19 pandēmija izraisīja otru lielāko globālā IKP lejupslīdi 80</w:t>
      </w:r>
      <w:r w:rsidR="00580DBD">
        <w:rPr>
          <w:sz w:val="26"/>
          <w:szCs w:val="26"/>
          <w:lang w:val="lv-LV"/>
        </w:rPr>
        <w:t> </w:t>
      </w:r>
      <w:r w:rsidRPr="00100609">
        <w:rPr>
          <w:sz w:val="26"/>
          <w:szCs w:val="26"/>
          <w:lang w:val="lv-LV"/>
        </w:rPr>
        <w:t xml:space="preserve">gadu laikā, radot smagu recesiju </w:t>
      </w:r>
      <w:bookmarkStart w:id="3" w:name="_Hlk82183452"/>
      <w:r w:rsidRPr="00100609">
        <w:rPr>
          <w:sz w:val="26"/>
          <w:szCs w:val="26"/>
          <w:lang w:val="lv-LV"/>
        </w:rPr>
        <w:t xml:space="preserve">daudzās </w:t>
      </w:r>
      <w:bookmarkStart w:id="4" w:name="_Hlk82181198"/>
      <w:r w:rsidRPr="00100609">
        <w:rPr>
          <w:sz w:val="26"/>
          <w:szCs w:val="26"/>
          <w:lang w:val="lv-LV"/>
        </w:rPr>
        <w:t>valstīs ar strauji augošu ekonomiku un attīstības valstīs</w:t>
      </w:r>
      <w:bookmarkEnd w:id="3"/>
      <w:bookmarkEnd w:id="4"/>
      <w:r w:rsidRPr="00100609">
        <w:rPr>
          <w:sz w:val="26"/>
          <w:szCs w:val="26"/>
          <w:lang w:val="lv-LV"/>
        </w:rPr>
        <w:t xml:space="preserve">, jo krīze veselības jomā kļuva par ekonomikas krīzi. Krīzes veselības jomā visdrīzāk atkārtosies, ņemot vērā nepārtraukto iejaukšanos savvaļas ekosistēmās, klimata pārmaiņas un aizvien lielāku savienojamību. Pēdējās desmitgadēs pasaule ir pieredzējusi COVID-19, HIV/AIDS, putnu gripu, SARS, Tuvo Austrumu </w:t>
      </w:r>
      <w:proofErr w:type="spellStart"/>
      <w:r w:rsidRPr="00100609">
        <w:rPr>
          <w:sz w:val="26"/>
          <w:szCs w:val="26"/>
          <w:lang w:val="lv-LV"/>
        </w:rPr>
        <w:t>respiratoro</w:t>
      </w:r>
      <w:proofErr w:type="spellEnd"/>
      <w:r w:rsidRPr="00100609">
        <w:rPr>
          <w:sz w:val="26"/>
          <w:szCs w:val="26"/>
          <w:lang w:val="lv-LV"/>
        </w:rPr>
        <w:t xml:space="preserve"> sindromu (MERS), </w:t>
      </w:r>
      <w:proofErr w:type="spellStart"/>
      <w:r w:rsidRPr="00100609">
        <w:rPr>
          <w:sz w:val="26"/>
          <w:szCs w:val="26"/>
          <w:lang w:val="lv-LV"/>
        </w:rPr>
        <w:t>Zika</w:t>
      </w:r>
      <w:proofErr w:type="spellEnd"/>
      <w:r w:rsidRPr="00100609">
        <w:rPr>
          <w:sz w:val="26"/>
          <w:szCs w:val="26"/>
          <w:lang w:val="lv-LV"/>
        </w:rPr>
        <w:t xml:space="preserve"> un vairākus reģionāla mēroga </w:t>
      </w:r>
      <w:proofErr w:type="spellStart"/>
      <w:r w:rsidRPr="00100609">
        <w:rPr>
          <w:sz w:val="26"/>
          <w:szCs w:val="26"/>
          <w:lang w:val="lv-LV"/>
        </w:rPr>
        <w:t>Ebolas</w:t>
      </w:r>
      <w:proofErr w:type="spellEnd"/>
      <w:r w:rsidRPr="00100609">
        <w:rPr>
          <w:sz w:val="26"/>
          <w:szCs w:val="26"/>
          <w:lang w:val="lv-LV"/>
        </w:rPr>
        <w:t xml:space="preserve"> vīrusa uzliesmojumus, kā arī citas slimības. Dzīvnieku izcelsmes krīzes pastiprina gatavības trūkums, kā arī vājas veselības sistēmas un uzraudzības mehānismi. Lielākā daļa avotu jaunām </w:t>
      </w:r>
      <w:proofErr w:type="spellStart"/>
      <w:r w:rsidRPr="00100609">
        <w:rPr>
          <w:sz w:val="26"/>
          <w:szCs w:val="26"/>
          <w:lang w:val="lv-LV"/>
        </w:rPr>
        <w:t>zoonozēm</w:t>
      </w:r>
      <w:proofErr w:type="spellEnd"/>
      <w:r w:rsidRPr="00100609">
        <w:rPr>
          <w:sz w:val="26"/>
          <w:szCs w:val="26"/>
          <w:lang w:val="lv-LV"/>
        </w:rPr>
        <w:t xml:space="preserve"> ar pandēmijas potenciālu atrodas tieši valstīs ar strauji augošu ekonomiku un attīstības valstīs. Klimata pārmaiņas veicina gan dabas katastrofu iespējamību, gan to smagumu. Nabadzīgākās valstis un mazās salu valstis ir īpaši neaizsargātas pret šādiem notikumiem – apmēram 90% no pasaules 1.5</w:t>
      </w:r>
      <w:r w:rsidR="00580DBD">
        <w:rPr>
          <w:sz w:val="26"/>
          <w:szCs w:val="26"/>
          <w:lang w:val="lv-LV"/>
        </w:rPr>
        <w:t> </w:t>
      </w:r>
      <w:r w:rsidRPr="00100609">
        <w:rPr>
          <w:sz w:val="26"/>
          <w:szCs w:val="26"/>
          <w:lang w:val="lv-LV"/>
        </w:rPr>
        <w:t>miljardiem iedzīvotāju, kas pakļauti intensīviem plūdiem, dzīvo valstīs ar strauji augošu ekonomiku un attīstības valstīs, un vairāk kā viena trešdaļa no tiem ir nabadzīgi un īpaši neaizsargāti. Savukārt finanšu krīzes var izraisīt strauji augošas aizņemšanās izmaksas, uzticības mazināšanās, neizpildītu saistī</w:t>
      </w:r>
      <w:r w:rsidR="00325D66">
        <w:rPr>
          <w:sz w:val="26"/>
          <w:szCs w:val="26"/>
          <w:lang w:val="lv-LV"/>
        </w:rPr>
        <w:t>b</w:t>
      </w:r>
      <w:r w:rsidRPr="00100609">
        <w:rPr>
          <w:sz w:val="26"/>
          <w:szCs w:val="26"/>
          <w:lang w:val="lv-LV"/>
        </w:rPr>
        <w:t xml:space="preserve">u pieaugums vai pēkšņa kapitāla plūsmu apstāšanās, kā arī nekoordinēta reaģēšana uz dabas </w:t>
      </w:r>
      <w:r w:rsidRPr="00100609">
        <w:rPr>
          <w:sz w:val="26"/>
          <w:szCs w:val="26"/>
          <w:lang w:val="lv-LV"/>
        </w:rPr>
        <w:lastRenderedPageBreak/>
        <w:t xml:space="preserve">katastrofām un slimību uzliesmojumiem. Pandēmijas rezultātā valstu ar strauji augošu ekonomiku un attīstības valstu parāds ir sasniedzis </w:t>
      </w:r>
      <w:proofErr w:type="spellStart"/>
      <w:r w:rsidRPr="00100609">
        <w:rPr>
          <w:sz w:val="26"/>
          <w:szCs w:val="26"/>
          <w:lang w:val="lv-LV"/>
        </w:rPr>
        <w:t>rekordaugstu</w:t>
      </w:r>
      <w:proofErr w:type="spellEnd"/>
      <w:r w:rsidRPr="00100609">
        <w:rPr>
          <w:sz w:val="26"/>
          <w:szCs w:val="26"/>
          <w:lang w:val="lv-LV"/>
        </w:rPr>
        <w:t xml:space="preserve"> līmeni, palielinot finanšu krīzes risku. Vienlaikus saites starp valstīm un bankām palielina risku, ka stress vienā sektorā var pastiprināt stresu otrā. Aptuveni puse no IDA valstīm ir parāda krīzē vai ar augstu parāda krīzes risku. Valstu ar strauji augošu ekonomiku un attīstības valstu – īpaši IDA valstu, valstu nestabilās un konfliktu skartās situācijās, kā arī mazo salu valstu – spēja novērst, sagatavoties un reaģēt uz krīzēm ir ierobežota. Reaģējot uz pandēmiju, fiskālā atbalsta pasākumu apmērs attiecībā pret IKP valstīs ar strauji augošu ekonomiku un attīstības valstīs sasniedza tikai vienu ceturtdaļu no tā apjoma, ko nodrošināja attīstītās valstis. IDA valstis, kur šī proporcija ir ievērojami mazāka, mēdz būt īpaši neaizsargātas pret krīzēm ierobežoto fiskālo resursu un vājo institūciju dēļ. Savukārt mazās salu valstis ir īpaši neaizsargātas pret dabas katastrofām.</w:t>
      </w:r>
    </w:p>
    <w:p w14:paraId="2A456B1F" w14:textId="6BBA6AAC" w:rsidR="00A2675F" w:rsidRPr="00100609" w:rsidRDefault="00A2675F" w:rsidP="00A2675F">
      <w:pPr>
        <w:spacing w:before="60" w:after="60" w:line="288" w:lineRule="auto"/>
        <w:jc w:val="both"/>
        <w:rPr>
          <w:sz w:val="26"/>
          <w:szCs w:val="26"/>
          <w:lang w:val="lv-LV"/>
        </w:rPr>
      </w:pPr>
      <w:r w:rsidRPr="00100609">
        <w:rPr>
          <w:b/>
          <w:bCs/>
          <w:sz w:val="26"/>
          <w:szCs w:val="26"/>
          <w:lang w:val="lv-LV"/>
        </w:rPr>
        <w:t>Pasaules Banka secina, ka iepriekšējo krīžu pieredze sniedz vērtīg</w:t>
      </w:r>
      <w:r w:rsidR="00BB3769">
        <w:rPr>
          <w:b/>
          <w:bCs/>
          <w:sz w:val="26"/>
          <w:szCs w:val="26"/>
          <w:lang w:val="lv-LV"/>
        </w:rPr>
        <w:t>as</w:t>
      </w:r>
      <w:r w:rsidRPr="00100609">
        <w:rPr>
          <w:b/>
          <w:bCs/>
          <w:sz w:val="26"/>
          <w:szCs w:val="26"/>
          <w:lang w:val="lv-LV"/>
        </w:rPr>
        <w:t xml:space="preserve"> mācīb</w:t>
      </w:r>
      <w:r w:rsidR="00BB3769">
        <w:rPr>
          <w:b/>
          <w:bCs/>
          <w:sz w:val="26"/>
          <w:szCs w:val="26"/>
          <w:lang w:val="lv-LV"/>
        </w:rPr>
        <w:t>as</w:t>
      </w:r>
      <w:r w:rsidRPr="00100609">
        <w:rPr>
          <w:b/>
          <w:bCs/>
          <w:sz w:val="26"/>
          <w:szCs w:val="26"/>
          <w:lang w:val="lv-LV"/>
        </w:rPr>
        <w:t xml:space="preserve"> nākotnei, un galvenā no tām – valstis ar spēcīgākām institūcijām, konkurētspējīgāku privāto sektoru, stabilām finanšu sistēmām un </w:t>
      </w:r>
      <w:proofErr w:type="spellStart"/>
      <w:r w:rsidRPr="00100609">
        <w:rPr>
          <w:b/>
          <w:bCs/>
          <w:sz w:val="26"/>
          <w:szCs w:val="26"/>
          <w:lang w:val="lv-LV"/>
        </w:rPr>
        <w:t>proaktīvākām</w:t>
      </w:r>
      <w:proofErr w:type="spellEnd"/>
      <w:r w:rsidRPr="00100609">
        <w:rPr>
          <w:b/>
          <w:bCs/>
          <w:sz w:val="26"/>
          <w:szCs w:val="26"/>
          <w:lang w:val="lv-LV"/>
        </w:rPr>
        <w:t xml:space="preserve"> valdībām sasniedz labākus rezultātus</w:t>
      </w:r>
      <w:r w:rsidRPr="00100609">
        <w:rPr>
          <w:sz w:val="26"/>
          <w:szCs w:val="26"/>
          <w:lang w:val="lv-LV"/>
        </w:rPr>
        <w:t xml:space="preserve">. Pasaules Bankas </w:t>
      </w:r>
      <w:r w:rsidR="00E40F07">
        <w:rPr>
          <w:sz w:val="26"/>
          <w:szCs w:val="26"/>
          <w:lang w:val="lv-LV"/>
        </w:rPr>
        <w:t xml:space="preserve">grupas </w:t>
      </w:r>
      <w:r w:rsidRPr="00100609">
        <w:rPr>
          <w:sz w:val="26"/>
          <w:szCs w:val="26"/>
          <w:lang w:val="lv-LV"/>
        </w:rPr>
        <w:t>secinājumi no iepriekšējām krīzēm: (i)</w:t>
      </w:r>
      <w:r w:rsidR="00E375EF">
        <w:rPr>
          <w:sz w:val="26"/>
          <w:szCs w:val="26"/>
          <w:lang w:val="lv-LV"/>
        </w:rPr>
        <w:t> </w:t>
      </w:r>
      <w:r w:rsidRPr="00100609">
        <w:rPr>
          <w:sz w:val="26"/>
          <w:szCs w:val="26"/>
          <w:lang w:val="lv-LV"/>
        </w:rPr>
        <w:t>būtiski ir investēt krīžu novēršanā un gatavībā; (ii)</w:t>
      </w:r>
      <w:r w:rsidR="00701F93">
        <w:rPr>
          <w:sz w:val="26"/>
          <w:szCs w:val="26"/>
          <w:lang w:val="lv-LV"/>
        </w:rPr>
        <w:t> </w:t>
      </w:r>
      <w:r w:rsidRPr="00100609">
        <w:rPr>
          <w:sz w:val="26"/>
          <w:szCs w:val="26"/>
          <w:lang w:val="lv-LV"/>
        </w:rPr>
        <w:t>krīžu novēršanā, gatavībā un reaģēšanā uz tām nozīmīga loma ir spēcīgām un labi koordinētām valsts institūcijām</w:t>
      </w:r>
      <w:r w:rsidR="00FD1CF6">
        <w:rPr>
          <w:sz w:val="26"/>
          <w:szCs w:val="26"/>
          <w:lang w:val="lv-LV"/>
        </w:rPr>
        <w:t>,</w:t>
      </w:r>
      <w:r w:rsidRPr="00100609">
        <w:rPr>
          <w:sz w:val="26"/>
          <w:szCs w:val="26"/>
          <w:lang w:val="lv-LV"/>
        </w:rPr>
        <w:t xml:space="preserve"> stabilai digitālajai infrastruktūrai</w:t>
      </w:r>
      <w:r w:rsidR="00FD1CF6">
        <w:rPr>
          <w:sz w:val="26"/>
          <w:szCs w:val="26"/>
          <w:lang w:val="lv-LV"/>
        </w:rPr>
        <w:t xml:space="preserve">, plašai </w:t>
      </w:r>
      <w:r w:rsidR="00FD1CF6" w:rsidRPr="00100609">
        <w:rPr>
          <w:sz w:val="26"/>
          <w:szCs w:val="26"/>
          <w:lang w:val="lv-LV"/>
        </w:rPr>
        <w:t>fiskāl</w:t>
      </w:r>
      <w:r w:rsidR="00FD1CF6">
        <w:rPr>
          <w:sz w:val="26"/>
          <w:szCs w:val="26"/>
          <w:lang w:val="lv-LV"/>
        </w:rPr>
        <w:t>ajai</w:t>
      </w:r>
      <w:r w:rsidR="00FD1CF6" w:rsidRPr="00100609">
        <w:rPr>
          <w:sz w:val="26"/>
          <w:szCs w:val="26"/>
          <w:lang w:val="lv-LV"/>
        </w:rPr>
        <w:t xml:space="preserve"> telpa</w:t>
      </w:r>
      <w:r w:rsidR="00FD1CF6">
        <w:rPr>
          <w:sz w:val="26"/>
          <w:szCs w:val="26"/>
          <w:lang w:val="lv-LV"/>
        </w:rPr>
        <w:t>i un labi funkcionējošiem</w:t>
      </w:r>
      <w:r w:rsidR="00FD1CF6" w:rsidRPr="00100609">
        <w:rPr>
          <w:sz w:val="26"/>
          <w:szCs w:val="26"/>
          <w:lang w:val="lv-LV"/>
        </w:rPr>
        <w:t xml:space="preserve"> apdrošināšanas mehānismi</w:t>
      </w:r>
      <w:r w:rsidR="00FD1CF6">
        <w:rPr>
          <w:sz w:val="26"/>
          <w:szCs w:val="26"/>
          <w:lang w:val="lv-LV"/>
        </w:rPr>
        <w:t>em</w:t>
      </w:r>
      <w:r w:rsidRPr="00100609">
        <w:rPr>
          <w:sz w:val="26"/>
          <w:szCs w:val="26"/>
          <w:lang w:val="lv-LV"/>
        </w:rPr>
        <w:t>; (iii)</w:t>
      </w:r>
      <w:r w:rsidR="00E375EF">
        <w:rPr>
          <w:sz w:val="26"/>
          <w:szCs w:val="26"/>
          <w:lang w:val="lv-LV"/>
        </w:rPr>
        <w:t> </w:t>
      </w:r>
      <w:r w:rsidRPr="00100609">
        <w:rPr>
          <w:sz w:val="26"/>
          <w:szCs w:val="26"/>
          <w:lang w:val="lv-LV"/>
        </w:rPr>
        <w:t>uzraudzība un piesardzības pasākumi palīdz novērst krīzes; (iv)</w:t>
      </w:r>
      <w:r w:rsidR="00E375EF">
        <w:rPr>
          <w:sz w:val="26"/>
          <w:szCs w:val="26"/>
          <w:lang w:val="lv-LV"/>
        </w:rPr>
        <w:t> </w:t>
      </w:r>
      <w:r w:rsidRPr="00100609">
        <w:rPr>
          <w:sz w:val="26"/>
          <w:szCs w:val="26"/>
          <w:lang w:val="lv-LV"/>
        </w:rPr>
        <w:t>daži atbildes pasākumi ir specifiski konkrētajam krīzes veidam (piemēram, risinājumi krīzei veselības jomā COVID-19 pandēmijas kontekstā ietver testēšanu, sociālo distancēšanos, pārvietošanās ierobežojumus); (v)</w:t>
      </w:r>
      <w:r w:rsidR="00E375EF">
        <w:rPr>
          <w:sz w:val="26"/>
          <w:szCs w:val="26"/>
          <w:lang w:val="lv-LV"/>
        </w:rPr>
        <w:t> </w:t>
      </w:r>
      <w:r w:rsidRPr="00100609">
        <w:rPr>
          <w:sz w:val="26"/>
          <w:szCs w:val="26"/>
          <w:lang w:val="lv-LV"/>
        </w:rPr>
        <w:t>privātā sektora atbalsta pasākumi krīžu laikā ir būtiski ekonomiskās aktivitātes nodrošināšanai; (vi)</w:t>
      </w:r>
      <w:r w:rsidR="00E375EF">
        <w:rPr>
          <w:sz w:val="26"/>
          <w:szCs w:val="26"/>
          <w:lang w:val="lv-LV"/>
        </w:rPr>
        <w:t> </w:t>
      </w:r>
      <w:r w:rsidRPr="00100609">
        <w:rPr>
          <w:sz w:val="26"/>
          <w:szCs w:val="26"/>
          <w:lang w:val="lv-LV"/>
        </w:rPr>
        <w:t>globāla un reģionāla politikas koordinācija palīdz valstīm pārvarēt krīzes. Lai novērstu krīzes, sagatavotos tām un veicinātu ilgtspējīgu atveseļošanos, nepieciešams īstenot ilgtermiņa pieeju zaļai, noturīgai un iekļaujošai attīstībai (GRID). Ņemot vērā attīstības, krīžu un atjaunošanas mijiedarbību, Pasaules Banka</w:t>
      </w:r>
      <w:r w:rsidR="00E40F07">
        <w:rPr>
          <w:sz w:val="26"/>
          <w:szCs w:val="26"/>
          <w:lang w:val="lv-LV"/>
        </w:rPr>
        <w:t>s</w:t>
      </w:r>
      <w:r w:rsidRPr="00100609">
        <w:rPr>
          <w:sz w:val="26"/>
          <w:szCs w:val="26"/>
          <w:lang w:val="lv-LV"/>
        </w:rPr>
        <w:t xml:space="preserve"> </w:t>
      </w:r>
      <w:r w:rsidR="00E40F07">
        <w:rPr>
          <w:sz w:val="26"/>
          <w:szCs w:val="26"/>
          <w:lang w:val="lv-LV"/>
        </w:rPr>
        <w:t xml:space="preserve">grupa </w:t>
      </w:r>
      <w:r w:rsidRPr="00100609">
        <w:rPr>
          <w:sz w:val="26"/>
          <w:szCs w:val="26"/>
          <w:lang w:val="lv-LV"/>
        </w:rPr>
        <w:t>spēlē centrālo lomu krīžu novēršanā, gatavībā un reaģēšanā uz tām:</w:t>
      </w:r>
    </w:p>
    <w:p w14:paraId="442B5447" w14:textId="6ABE8891" w:rsidR="00A2675F" w:rsidRPr="00100609" w:rsidRDefault="00A2675F" w:rsidP="0003502B">
      <w:pPr>
        <w:spacing w:before="60" w:after="60" w:line="288" w:lineRule="auto"/>
        <w:jc w:val="both"/>
        <w:rPr>
          <w:sz w:val="26"/>
          <w:szCs w:val="26"/>
          <w:lang w:val="lv-LV"/>
        </w:rPr>
      </w:pPr>
      <w:r w:rsidRPr="00100609">
        <w:rPr>
          <w:sz w:val="26"/>
          <w:szCs w:val="26"/>
          <w:u w:val="single"/>
          <w:lang w:val="lv-LV"/>
        </w:rPr>
        <w:t>Analītiskais darbs, konsultāciju pakalpojumi un tehniskā palīdzība</w:t>
      </w:r>
      <w:r w:rsidRPr="00100609">
        <w:rPr>
          <w:sz w:val="26"/>
          <w:szCs w:val="26"/>
          <w:lang w:val="lv-LV"/>
        </w:rPr>
        <w:t>. Pasaules Bankas darbs krīzes risku vadībā sākas ar valsts diagnostiskas pasākumiem, kas sākotnēji tiek sagatavoti, konsultējoties ar valsts institūcijām, lai izprastu galvenos attīstības izaicinājumus, tostarp spēju plānot, sagatavoties, reaģēt un palielināt noturību pret krīzēm. Analītiski ziņojumi par krīzes riskiem un saikni starp krīzēm un attīstību veido projekta struktūru un atspoguļo Pasaules Bankas dialogu ar attiecīgās valsts amatpersonām. Pasaules Bankas atbalsts valstīm finanšu krīžu novēršanā vai vadīšanā balstās uz Pasaules Bankas un citu attīstības institūciju veiktu sistemātisku finanšu sektora uzraudzību un diagnostiku. Pasaules Bankas tehniskā palīdzība sniedz atbalstu valstu parāda vadības, finanšu sektora un fiskālo ietvaru uzlabošanai.</w:t>
      </w:r>
    </w:p>
    <w:p w14:paraId="4D4CF215" w14:textId="77777777" w:rsidR="00A2675F" w:rsidRPr="00100609" w:rsidRDefault="00A2675F" w:rsidP="00A2675F">
      <w:pPr>
        <w:spacing w:before="60" w:after="60" w:line="288" w:lineRule="auto"/>
        <w:jc w:val="both"/>
        <w:rPr>
          <w:sz w:val="26"/>
          <w:szCs w:val="26"/>
          <w:lang w:val="lv-LV"/>
        </w:rPr>
      </w:pPr>
      <w:r w:rsidRPr="00100609">
        <w:rPr>
          <w:sz w:val="26"/>
          <w:szCs w:val="26"/>
          <w:u w:val="single"/>
          <w:lang w:val="lv-LV"/>
        </w:rPr>
        <w:lastRenderedPageBreak/>
        <w:t>Finansēšana un apdrošināšana</w:t>
      </w:r>
      <w:r w:rsidRPr="00100609">
        <w:rPr>
          <w:sz w:val="26"/>
          <w:szCs w:val="26"/>
          <w:lang w:val="lv-LV"/>
        </w:rPr>
        <w:t>. Ņemot vērā, ka IDA valstīm parasti ir zemāka kapacitāte sagatavoties un reaģēt uz krīzēm, tām ir izveidoti speciāli finansēšanas instrumenti. Piemēram, ietvars reaģēšanai uz krīzēm</w:t>
      </w:r>
      <w:r w:rsidRPr="00100609">
        <w:rPr>
          <w:rStyle w:val="FootnoteReference"/>
          <w:sz w:val="26"/>
          <w:szCs w:val="26"/>
          <w:lang w:val="lv-LV"/>
        </w:rPr>
        <w:footnoteReference w:id="11"/>
      </w:r>
      <w:r w:rsidRPr="00100609">
        <w:rPr>
          <w:sz w:val="26"/>
          <w:szCs w:val="26"/>
          <w:lang w:val="lv-LV"/>
        </w:rPr>
        <w:t xml:space="preserve"> nodrošina IDA valstīm īpašu finansējuma avotu, ko var izmantot kā galēju līdzekli, lai mazinātu smagu dabas katastrofu, ārkārtas situāciju sabiedrības veselības jomā un ekonomisko krīžu radītās sekas. Savukārt MIGA nodrošinātās investīciju garantijas, atbalstot reaģēšanu uz COVID-19 pandēmiju, palīdzējušas mazināt krīzes radīto ietekmi uz veselību un ekonomiku, kamēr IFC atbalsts sniegts uzņēmumu likviditātei un izaugsmes finansējumam. </w:t>
      </w:r>
    </w:p>
    <w:p w14:paraId="1BF00053" w14:textId="7E70E788" w:rsidR="00A2675F" w:rsidRPr="00100609" w:rsidRDefault="00A2675F" w:rsidP="00A2675F">
      <w:pPr>
        <w:spacing w:before="60" w:after="60" w:line="288" w:lineRule="auto"/>
        <w:jc w:val="both"/>
        <w:rPr>
          <w:sz w:val="26"/>
          <w:szCs w:val="26"/>
          <w:lang w:val="lv-LV"/>
        </w:rPr>
      </w:pPr>
      <w:r w:rsidRPr="00100609">
        <w:rPr>
          <w:sz w:val="26"/>
          <w:szCs w:val="26"/>
          <w:u w:val="single"/>
          <w:lang w:val="lv-LV"/>
        </w:rPr>
        <w:t>Globālā un reģionālā koordinācija un partnerības</w:t>
      </w:r>
      <w:r w:rsidRPr="00100609">
        <w:rPr>
          <w:sz w:val="26"/>
          <w:szCs w:val="26"/>
          <w:lang w:val="lv-LV"/>
        </w:rPr>
        <w:t xml:space="preserve">. Attīstības institūciju starptautiskā sadarbība un partnerības, izmantojot formālus un neformālus kanālus, ir būtiskas krīzes novēršanas pasākumu veicināšanai un ar krīzi saistīto izaicinājumu risināšanai, īpaši kompleksu un pārrobežu krīžu kontekstā. COVID-19 pandēmija ir akcentējusi koordinācijas nozīmi ar </w:t>
      </w:r>
      <w:r w:rsidR="009455BF">
        <w:rPr>
          <w:sz w:val="26"/>
          <w:szCs w:val="26"/>
          <w:lang w:val="lv-LV"/>
        </w:rPr>
        <w:t>SVF</w:t>
      </w:r>
      <w:r w:rsidRPr="00100609">
        <w:rPr>
          <w:sz w:val="26"/>
          <w:szCs w:val="26"/>
          <w:lang w:val="lv-LV"/>
        </w:rPr>
        <w:t>, Pasaules Veselības organizāciju, Pasaules Tirdzniecības organizāciju un citām Apvienoto Nāciju aģentūrām, G20, GAVI</w:t>
      </w:r>
      <w:r w:rsidRPr="00100609">
        <w:rPr>
          <w:rStyle w:val="FootnoteReference"/>
          <w:sz w:val="26"/>
          <w:szCs w:val="26"/>
          <w:lang w:val="lv-LV"/>
        </w:rPr>
        <w:footnoteReference w:id="12"/>
      </w:r>
      <w:r w:rsidRPr="00100609">
        <w:rPr>
          <w:sz w:val="26"/>
          <w:szCs w:val="26"/>
          <w:lang w:val="lv-LV"/>
        </w:rPr>
        <w:t xml:space="preserve"> un reģionālajiem attīstības partneriem.</w:t>
      </w:r>
    </w:p>
    <w:p w14:paraId="61492AD2" w14:textId="647958F6" w:rsidR="00A2675F" w:rsidRDefault="00A2675F" w:rsidP="00A2675F">
      <w:pPr>
        <w:spacing w:before="60" w:after="60" w:line="288" w:lineRule="auto"/>
        <w:jc w:val="both"/>
        <w:rPr>
          <w:sz w:val="26"/>
          <w:szCs w:val="26"/>
          <w:lang w:val="lv-LV"/>
        </w:rPr>
      </w:pPr>
      <w:r w:rsidRPr="00100609">
        <w:rPr>
          <w:sz w:val="26"/>
          <w:szCs w:val="26"/>
          <w:lang w:val="lv-LV"/>
        </w:rPr>
        <w:t xml:space="preserve">Balstoties uz Pasaules Bankas </w:t>
      </w:r>
      <w:r w:rsidR="00E40F07">
        <w:rPr>
          <w:sz w:val="26"/>
          <w:szCs w:val="26"/>
          <w:lang w:val="lv-LV"/>
        </w:rPr>
        <w:t xml:space="preserve">grupas </w:t>
      </w:r>
      <w:r w:rsidRPr="00100609">
        <w:rPr>
          <w:sz w:val="26"/>
          <w:szCs w:val="26"/>
          <w:lang w:val="lv-LV"/>
        </w:rPr>
        <w:t>atbildes pasākumiem COVID-19 pandēmijas pārvarēšanai un iepriekšējās krīzēs gūtajām mācībām, Pasaules Bankas</w:t>
      </w:r>
      <w:r w:rsidR="00BB3769">
        <w:rPr>
          <w:sz w:val="26"/>
          <w:szCs w:val="26"/>
          <w:lang w:val="lv-LV"/>
        </w:rPr>
        <w:t xml:space="preserve"> grupa</w:t>
      </w:r>
      <w:r w:rsidRPr="00100609">
        <w:rPr>
          <w:sz w:val="26"/>
          <w:szCs w:val="26"/>
          <w:lang w:val="lv-LV"/>
        </w:rPr>
        <w:t xml:space="preserve"> paplašinās atbalstu valstīm nākotnes krīžu risināšanai ar visaptverošu, </w:t>
      </w:r>
      <w:proofErr w:type="spellStart"/>
      <w:r w:rsidRPr="00100609">
        <w:rPr>
          <w:sz w:val="26"/>
          <w:szCs w:val="26"/>
          <w:lang w:val="lv-LV"/>
        </w:rPr>
        <w:t>proaktīvu</w:t>
      </w:r>
      <w:proofErr w:type="spellEnd"/>
      <w:r w:rsidRPr="00100609">
        <w:rPr>
          <w:sz w:val="26"/>
          <w:szCs w:val="26"/>
          <w:lang w:val="lv-LV"/>
        </w:rPr>
        <w:t xml:space="preserve"> un elastīgu pieeju, kas apvieno </w:t>
      </w:r>
      <w:proofErr w:type="spellStart"/>
      <w:r w:rsidRPr="00100609">
        <w:rPr>
          <w:i/>
          <w:iCs/>
          <w:sz w:val="26"/>
          <w:szCs w:val="26"/>
          <w:lang w:val="lv-LV"/>
        </w:rPr>
        <w:t>ex</w:t>
      </w:r>
      <w:proofErr w:type="spellEnd"/>
      <w:r w:rsidRPr="00100609">
        <w:rPr>
          <w:i/>
          <w:iCs/>
          <w:sz w:val="26"/>
          <w:szCs w:val="26"/>
          <w:lang w:val="lv-LV"/>
        </w:rPr>
        <w:t xml:space="preserve"> </w:t>
      </w:r>
      <w:proofErr w:type="spellStart"/>
      <w:r w:rsidRPr="00100609">
        <w:rPr>
          <w:i/>
          <w:iCs/>
          <w:sz w:val="26"/>
          <w:szCs w:val="26"/>
          <w:lang w:val="lv-LV"/>
        </w:rPr>
        <w:t>ante</w:t>
      </w:r>
      <w:proofErr w:type="spellEnd"/>
      <w:r w:rsidRPr="00100609">
        <w:rPr>
          <w:sz w:val="26"/>
          <w:szCs w:val="26"/>
          <w:lang w:val="lv-LV"/>
        </w:rPr>
        <w:t xml:space="preserve"> risku samazināšanu un sagatavošanās pasākumus ar </w:t>
      </w:r>
      <w:proofErr w:type="spellStart"/>
      <w:r w:rsidRPr="00100609">
        <w:rPr>
          <w:i/>
          <w:iCs/>
          <w:sz w:val="26"/>
          <w:szCs w:val="26"/>
          <w:lang w:val="lv-LV"/>
        </w:rPr>
        <w:t>ex</w:t>
      </w:r>
      <w:proofErr w:type="spellEnd"/>
      <w:r w:rsidRPr="00100609">
        <w:rPr>
          <w:i/>
          <w:iCs/>
          <w:sz w:val="26"/>
          <w:szCs w:val="26"/>
          <w:lang w:val="lv-LV"/>
        </w:rPr>
        <w:t xml:space="preserve"> post</w:t>
      </w:r>
      <w:r w:rsidRPr="00100609">
        <w:rPr>
          <w:sz w:val="26"/>
          <w:szCs w:val="26"/>
          <w:lang w:val="lv-LV"/>
        </w:rPr>
        <w:t xml:space="preserve"> atbildes pasākumiem. Atbalsts ietvers pielāgotu pieeju Pasaules Bankas </w:t>
      </w:r>
      <w:r w:rsidR="00E40F07">
        <w:rPr>
          <w:sz w:val="26"/>
          <w:szCs w:val="26"/>
          <w:lang w:val="lv-LV"/>
        </w:rPr>
        <w:t xml:space="preserve">grupas </w:t>
      </w:r>
      <w:r w:rsidRPr="00100609">
        <w:rPr>
          <w:sz w:val="26"/>
          <w:szCs w:val="26"/>
          <w:lang w:val="lv-LV"/>
        </w:rPr>
        <w:t xml:space="preserve">operāciju finansēšanai krīžu novēršanas, gatavības un reaģēšanas jomā un plašākiem attīstības mērķiem; elastīgu un ātru finansējumu neaizsargātākajām valstīm un iedzīvotāju grupām; uzlabotu veselības, dabas, finanšu un citu risku uzraudzību; plašu koordināciju valsts un globālā līmenī, veidojot spēcīgākas partnerības. Šī pieeja var tikt pielietota ne tikai krīzēm veselības, dabas katastrofu un finanšu jomā, bet arī uz cita veida satricinājumiem, tostarp pārtikas, </w:t>
      </w:r>
      <w:proofErr w:type="spellStart"/>
      <w:r w:rsidRPr="00100609">
        <w:rPr>
          <w:sz w:val="26"/>
          <w:szCs w:val="26"/>
          <w:lang w:val="lv-LV"/>
        </w:rPr>
        <w:t>kiberdrošības</w:t>
      </w:r>
      <w:proofErr w:type="spellEnd"/>
      <w:r w:rsidRPr="00100609">
        <w:rPr>
          <w:sz w:val="26"/>
          <w:szCs w:val="26"/>
          <w:lang w:val="lv-LV"/>
        </w:rPr>
        <w:t xml:space="preserve">, politiskajām, humānajām un bēgļu krīzēm. </w:t>
      </w:r>
    </w:p>
    <w:p w14:paraId="10B291FF" w14:textId="090A2283" w:rsidR="00DA5FEC" w:rsidRDefault="00991255" w:rsidP="00DA5FEC">
      <w:pPr>
        <w:spacing w:before="60" w:after="60" w:line="288" w:lineRule="auto"/>
        <w:jc w:val="both"/>
        <w:rPr>
          <w:sz w:val="26"/>
          <w:szCs w:val="26"/>
          <w:lang w:val="lv-LV"/>
        </w:rPr>
      </w:pPr>
      <w:r>
        <w:rPr>
          <w:sz w:val="26"/>
          <w:szCs w:val="26"/>
          <w:lang w:val="lv-LV"/>
        </w:rPr>
        <w:t xml:space="preserve">Pasaules Bankas grupas </w:t>
      </w:r>
      <w:r w:rsidRPr="00991255">
        <w:rPr>
          <w:sz w:val="26"/>
          <w:szCs w:val="26"/>
          <w:lang w:val="lv-LV"/>
        </w:rPr>
        <w:t>visaptveroš</w:t>
      </w:r>
      <w:r>
        <w:rPr>
          <w:sz w:val="26"/>
          <w:szCs w:val="26"/>
          <w:lang w:val="lv-LV"/>
        </w:rPr>
        <w:t>ā</w:t>
      </w:r>
      <w:r w:rsidRPr="00991255">
        <w:rPr>
          <w:sz w:val="26"/>
          <w:szCs w:val="26"/>
          <w:lang w:val="lv-LV"/>
        </w:rPr>
        <w:t xml:space="preserve"> pieej</w:t>
      </w:r>
      <w:r>
        <w:rPr>
          <w:sz w:val="26"/>
          <w:szCs w:val="26"/>
          <w:lang w:val="lv-LV"/>
        </w:rPr>
        <w:t>a</w:t>
      </w:r>
      <w:r w:rsidRPr="00991255">
        <w:rPr>
          <w:sz w:val="26"/>
          <w:szCs w:val="26"/>
          <w:lang w:val="lv-LV"/>
        </w:rPr>
        <w:t>, sasaistot krīžu novēršanas, gatavības un reaģēšanas politikas ar ilgtermiņa attīstības mērķiem un GRID pieeju</w:t>
      </w:r>
      <w:r>
        <w:rPr>
          <w:sz w:val="26"/>
          <w:szCs w:val="26"/>
          <w:lang w:val="lv-LV"/>
        </w:rPr>
        <w:t>, ir vērtējama atzinīgi. L</w:t>
      </w:r>
      <w:r w:rsidRPr="00991255">
        <w:rPr>
          <w:sz w:val="26"/>
          <w:szCs w:val="26"/>
          <w:lang w:val="lv-LV"/>
        </w:rPr>
        <w:t>ai uzlabotu krīžu novēršanu un vadību</w:t>
      </w:r>
      <w:r>
        <w:rPr>
          <w:sz w:val="26"/>
          <w:szCs w:val="26"/>
          <w:lang w:val="lv-LV"/>
        </w:rPr>
        <w:t>, būtiski ir nodrošināt p</w:t>
      </w:r>
      <w:r w:rsidRPr="00991255">
        <w:rPr>
          <w:sz w:val="26"/>
          <w:szCs w:val="26"/>
          <w:lang w:val="lv-LV"/>
        </w:rPr>
        <w:t>laš</w:t>
      </w:r>
      <w:r>
        <w:rPr>
          <w:sz w:val="26"/>
          <w:szCs w:val="26"/>
          <w:lang w:val="lv-LV"/>
        </w:rPr>
        <w:t>u</w:t>
      </w:r>
      <w:r w:rsidRPr="00991255">
        <w:rPr>
          <w:sz w:val="26"/>
          <w:szCs w:val="26"/>
          <w:lang w:val="lv-LV"/>
        </w:rPr>
        <w:t xml:space="preserve"> koordinācij</w:t>
      </w:r>
      <w:r>
        <w:rPr>
          <w:sz w:val="26"/>
          <w:szCs w:val="26"/>
          <w:lang w:val="lv-LV"/>
        </w:rPr>
        <w:t>u</w:t>
      </w:r>
      <w:r w:rsidRPr="00991255">
        <w:rPr>
          <w:sz w:val="26"/>
          <w:szCs w:val="26"/>
          <w:lang w:val="lv-LV"/>
        </w:rPr>
        <w:t xml:space="preserve"> valsts un globālā līmenī ar citām starptautiskajām finanšu institūcijām un attīstības partneriem, kā arī cieš</w:t>
      </w:r>
      <w:r>
        <w:rPr>
          <w:sz w:val="26"/>
          <w:szCs w:val="26"/>
          <w:lang w:val="lv-LV"/>
        </w:rPr>
        <w:t>u</w:t>
      </w:r>
      <w:r w:rsidRPr="00991255">
        <w:rPr>
          <w:sz w:val="26"/>
          <w:szCs w:val="26"/>
          <w:lang w:val="lv-LV"/>
        </w:rPr>
        <w:t xml:space="preserve"> sadarbīb</w:t>
      </w:r>
      <w:r>
        <w:rPr>
          <w:sz w:val="26"/>
          <w:szCs w:val="26"/>
          <w:lang w:val="lv-LV"/>
        </w:rPr>
        <w:t>u</w:t>
      </w:r>
      <w:r w:rsidRPr="00991255">
        <w:rPr>
          <w:sz w:val="26"/>
          <w:szCs w:val="26"/>
          <w:lang w:val="lv-LV"/>
        </w:rPr>
        <w:t xml:space="preserve"> ar centrālajām un vietējām institūcijām</w:t>
      </w:r>
      <w:r>
        <w:rPr>
          <w:sz w:val="26"/>
          <w:szCs w:val="26"/>
          <w:lang w:val="lv-LV"/>
        </w:rPr>
        <w:t xml:space="preserve">. </w:t>
      </w:r>
      <w:r w:rsidR="00434BB0">
        <w:rPr>
          <w:sz w:val="26"/>
          <w:szCs w:val="26"/>
          <w:lang w:val="lv-LV"/>
        </w:rPr>
        <w:t xml:space="preserve">Lai nodrošinātu neaizsargātajām valstīm nepieciešamo papildu finansējumu krīzes pārvarēšanai, atbalstāma ir Pasaules Bankas apņemšanās izmantot inovatīvas pieejas Pasaules Bankas grupas finansējuma palielināšanai, reaģējot uz krīzēm nākotnē. </w:t>
      </w:r>
      <w:r>
        <w:rPr>
          <w:sz w:val="26"/>
          <w:szCs w:val="26"/>
          <w:lang w:val="lv-LV"/>
        </w:rPr>
        <w:t>P</w:t>
      </w:r>
      <w:r w:rsidRPr="00991255">
        <w:rPr>
          <w:sz w:val="26"/>
          <w:szCs w:val="26"/>
          <w:lang w:val="lv-LV"/>
        </w:rPr>
        <w:t xml:space="preserve">andēmijas ietekmē paaugstinātais parāda krīzes risks ir būtiskākais risks visneaizsargātākajās valstīs. </w:t>
      </w:r>
      <w:r w:rsidR="00DA5FEC" w:rsidRPr="00826DCD">
        <w:rPr>
          <w:sz w:val="26"/>
          <w:szCs w:val="26"/>
          <w:lang w:val="lv-LV"/>
        </w:rPr>
        <w:t xml:space="preserve">Vienlaikus būtu nepieciešams Pasaules Bankas </w:t>
      </w:r>
      <w:r w:rsidR="00E40F07">
        <w:rPr>
          <w:sz w:val="26"/>
          <w:szCs w:val="26"/>
          <w:lang w:val="lv-LV"/>
        </w:rPr>
        <w:t xml:space="preserve">grupas </w:t>
      </w:r>
      <w:r w:rsidR="00DA5FEC" w:rsidRPr="00826DCD">
        <w:rPr>
          <w:sz w:val="26"/>
          <w:szCs w:val="26"/>
          <w:lang w:val="lv-LV"/>
        </w:rPr>
        <w:lastRenderedPageBreak/>
        <w:t xml:space="preserve">vērtējums par esošo parāda restrukturizēšanas mehānismu darbību, kā arī tās sadarbību ar </w:t>
      </w:r>
      <w:r w:rsidR="009455BF">
        <w:rPr>
          <w:sz w:val="26"/>
          <w:szCs w:val="26"/>
          <w:lang w:val="lv-LV"/>
        </w:rPr>
        <w:t>SVF</w:t>
      </w:r>
      <w:r w:rsidR="00DA5FEC" w:rsidRPr="00826DCD">
        <w:rPr>
          <w:sz w:val="26"/>
          <w:szCs w:val="26"/>
          <w:lang w:val="lv-LV"/>
        </w:rPr>
        <w:t>, Parīzes klubu un citām iesaistītajām pusēm.</w:t>
      </w:r>
      <w:r w:rsidR="00DA5FEC">
        <w:rPr>
          <w:sz w:val="26"/>
          <w:szCs w:val="26"/>
          <w:lang w:val="lv-LV"/>
        </w:rPr>
        <w:t xml:space="preserve"> Tāpat </w:t>
      </w:r>
      <w:r w:rsidR="00DA5FEC" w:rsidRPr="0003502B">
        <w:rPr>
          <w:sz w:val="26"/>
          <w:szCs w:val="26"/>
          <w:lang w:val="lv-LV"/>
        </w:rPr>
        <w:t xml:space="preserve">krīžu kontekstā nepieciešams uzsvērt atbalstu iekšzemes resursu mobilizēšanai, padziļinot strukturālās nodokļu reformas, lai palīdzētu valstīm nodrošināt stabilu publisko finansējumu un sociālos drošības tīklus, tādējādi mazinot lejupslīdes riskus un </w:t>
      </w:r>
      <w:r w:rsidR="00E24D69">
        <w:rPr>
          <w:sz w:val="26"/>
          <w:szCs w:val="26"/>
          <w:lang w:val="lv-LV"/>
        </w:rPr>
        <w:t xml:space="preserve">stabilāk </w:t>
      </w:r>
      <w:r w:rsidR="00DA5FEC" w:rsidRPr="0003502B">
        <w:rPr>
          <w:sz w:val="26"/>
          <w:szCs w:val="26"/>
          <w:lang w:val="lv-LV"/>
        </w:rPr>
        <w:t>reaģējot uz nākotnes krīzēm.</w:t>
      </w:r>
      <w:r w:rsidR="00DA5FEC">
        <w:rPr>
          <w:sz w:val="26"/>
          <w:szCs w:val="26"/>
          <w:lang w:val="lv-LV"/>
        </w:rPr>
        <w:t xml:space="preserve"> Būtiski arī</w:t>
      </w:r>
      <w:r w:rsidR="00DA5FEC" w:rsidRPr="0003502B">
        <w:rPr>
          <w:sz w:val="26"/>
          <w:szCs w:val="26"/>
          <w:lang w:val="lv-LV"/>
        </w:rPr>
        <w:t xml:space="preserve"> palielināt dzimumu līdztiesības komponentes nozīmi krīžu novēršanas un gatavības krīzēm kontekstā. Vāju krīžu novēršanas, gatavības un reaģēšanas politiku iemesliem un sekām bieži vien ir būtiska ietekme uz dzimumu. Tas attiecas arī uz izglītības politikām.</w:t>
      </w:r>
      <w:r>
        <w:rPr>
          <w:sz w:val="26"/>
          <w:szCs w:val="26"/>
          <w:lang w:val="lv-LV"/>
        </w:rPr>
        <w:t xml:space="preserve"> Attiecībā uz gūtajām mācībām no iepriekšējām krīzēm būtu nepieciešams</w:t>
      </w:r>
      <w:r w:rsidRPr="00991255">
        <w:rPr>
          <w:sz w:val="26"/>
          <w:szCs w:val="26"/>
          <w:lang w:val="lv-LV"/>
        </w:rPr>
        <w:t xml:space="preserve"> kritiskāk</w:t>
      </w:r>
      <w:r>
        <w:rPr>
          <w:sz w:val="26"/>
          <w:szCs w:val="26"/>
          <w:lang w:val="lv-LV"/>
        </w:rPr>
        <w:t>s</w:t>
      </w:r>
      <w:r w:rsidRPr="00991255">
        <w:rPr>
          <w:sz w:val="26"/>
          <w:szCs w:val="26"/>
          <w:lang w:val="lv-LV"/>
        </w:rPr>
        <w:t xml:space="preserve"> </w:t>
      </w:r>
      <w:r>
        <w:rPr>
          <w:sz w:val="26"/>
          <w:szCs w:val="26"/>
          <w:lang w:val="lv-LV"/>
        </w:rPr>
        <w:t xml:space="preserve">Pasaules Bankas grupas </w:t>
      </w:r>
      <w:r w:rsidRPr="00991255">
        <w:rPr>
          <w:sz w:val="26"/>
          <w:szCs w:val="26"/>
          <w:lang w:val="lv-LV"/>
        </w:rPr>
        <w:t>vērtējum</w:t>
      </w:r>
      <w:r w:rsidR="00E40F07">
        <w:rPr>
          <w:sz w:val="26"/>
          <w:szCs w:val="26"/>
          <w:lang w:val="lv-LV"/>
        </w:rPr>
        <w:t>s par tām</w:t>
      </w:r>
      <w:r w:rsidRPr="00991255">
        <w:rPr>
          <w:sz w:val="26"/>
          <w:szCs w:val="26"/>
          <w:lang w:val="lv-LV"/>
        </w:rPr>
        <w:t xml:space="preserve">. To sistemātiska dokumentēšana ir būtiska, lai uzlabotu </w:t>
      </w:r>
      <w:r w:rsidR="00E40F07">
        <w:rPr>
          <w:sz w:val="26"/>
          <w:szCs w:val="26"/>
          <w:lang w:val="lv-LV"/>
        </w:rPr>
        <w:t>Pasaules Bankas grupas</w:t>
      </w:r>
      <w:r w:rsidRPr="00991255">
        <w:rPr>
          <w:sz w:val="26"/>
          <w:szCs w:val="26"/>
          <w:lang w:val="lv-LV"/>
        </w:rPr>
        <w:t xml:space="preserve"> kapacitātes stiprināšanu un gatavību nākotnes krīzēm.</w:t>
      </w:r>
    </w:p>
    <w:p w14:paraId="629E9B9A" w14:textId="77777777" w:rsidR="003E44D6" w:rsidRPr="00100609" w:rsidRDefault="003E44D6" w:rsidP="00DA5FEC">
      <w:pPr>
        <w:spacing w:before="60" w:after="60" w:line="288" w:lineRule="auto"/>
        <w:jc w:val="both"/>
        <w:rPr>
          <w:sz w:val="26"/>
          <w:szCs w:val="26"/>
          <w:lang w:val="lv-LV"/>
        </w:rPr>
      </w:pPr>
    </w:p>
    <w:p w14:paraId="7FA1BDAE" w14:textId="64DAB01D" w:rsidR="003E44D6" w:rsidRPr="00100609" w:rsidRDefault="003E44D6" w:rsidP="003E44D6">
      <w:pPr>
        <w:pBdr>
          <w:bottom w:val="single" w:sz="4" w:space="1" w:color="auto"/>
        </w:pBdr>
        <w:spacing w:before="60" w:after="60" w:line="288" w:lineRule="auto"/>
        <w:jc w:val="both"/>
        <w:rPr>
          <w:rFonts w:eastAsia="Calibri"/>
          <w:b/>
          <w:sz w:val="26"/>
          <w:szCs w:val="26"/>
          <w:lang w:val="lv-LV"/>
        </w:rPr>
      </w:pPr>
      <w:r>
        <w:rPr>
          <w:b/>
          <w:sz w:val="26"/>
          <w:szCs w:val="26"/>
          <w:lang w:val="lv-LV"/>
        </w:rPr>
        <w:t xml:space="preserve">Starptautiskā Valūtas fonda aktivitātes </w:t>
      </w:r>
    </w:p>
    <w:p w14:paraId="204EB184" w14:textId="18FF9827" w:rsidR="00E06760" w:rsidRDefault="00150DB4" w:rsidP="00150DB4">
      <w:pPr>
        <w:spacing w:before="60" w:after="60" w:line="288" w:lineRule="auto"/>
        <w:jc w:val="both"/>
        <w:rPr>
          <w:sz w:val="26"/>
          <w:szCs w:val="26"/>
          <w:lang w:val="lv-LV"/>
        </w:rPr>
      </w:pPr>
      <w:r>
        <w:rPr>
          <w:sz w:val="26"/>
          <w:szCs w:val="26"/>
          <w:lang w:val="lv-LV"/>
        </w:rPr>
        <w:t>Pandēmijas ierobežošanai un globālās ekonomikas transformēšanai nepieciešama nekavējoša politiskā rīcība. Turpinoties globālajai atlabšanai</w:t>
      </w:r>
      <w:r w:rsidR="006F5F1E">
        <w:rPr>
          <w:sz w:val="26"/>
          <w:szCs w:val="26"/>
          <w:lang w:val="lv-LV"/>
        </w:rPr>
        <w:t xml:space="preserve"> no krīzes,</w:t>
      </w:r>
      <w:r>
        <w:rPr>
          <w:sz w:val="26"/>
          <w:szCs w:val="26"/>
          <w:lang w:val="lv-LV"/>
        </w:rPr>
        <w:t xml:space="preserve"> pandēmijas izraisītās </w:t>
      </w:r>
      <w:r w:rsidR="006F5F1E">
        <w:rPr>
          <w:sz w:val="26"/>
          <w:szCs w:val="26"/>
          <w:lang w:val="lv-LV"/>
        </w:rPr>
        <w:t xml:space="preserve">atšķirības valstu starpā padziļinās, un dažādās iespējas piekļūt vakcīnām un </w:t>
      </w:r>
      <w:r w:rsidR="00047C1F">
        <w:rPr>
          <w:sz w:val="26"/>
          <w:szCs w:val="26"/>
          <w:lang w:val="lv-LV"/>
        </w:rPr>
        <w:t>atbalstīt ekonomiku</w:t>
      </w:r>
      <w:r w:rsidR="006F5F1E">
        <w:rPr>
          <w:sz w:val="26"/>
          <w:szCs w:val="26"/>
          <w:lang w:val="lv-LV"/>
        </w:rPr>
        <w:t xml:space="preserve"> šīs atšķirības vēl vairāk veicina. Vienlaikus pasaule saskaras ar ilgtermiņa izaicinājumiem, tai skaitā klimata pārmaiņām un </w:t>
      </w:r>
      <w:proofErr w:type="spellStart"/>
      <w:r w:rsidR="006F5F1E">
        <w:rPr>
          <w:sz w:val="26"/>
          <w:szCs w:val="26"/>
          <w:lang w:val="lv-LV"/>
        </w:rPr>
        <w:t>digitalizāciju</w:t>
      </w:r>
      <w:proofErr w:type="spellEnd"/>
      <w:r w:rsidR="006F5F1E">
        <w:rPr>
          <w:sz w:val="26"/>
          <w:szCs w:val="26"/>
          <w:lang w:val="lv-LV"/>
        </w:rPr>
        <w:t xml:space="preserve">. </w:t>
      </w:r>
      <w:r>
        <w:rPr>
          <w:sz w:val="26"/>
          <w:szCs w:val="26"/>
          <w:lang w:val="lv-LV"/>
        </w:rPr>
        <w:t xml:space="preserve">SVF </w:t>
      </w:r>
      <w:r w:rsidR="00544E0A" w:rsidRPr="006C0C45">
        <w:rPr>
          <w:sz w:val="26"/>
          <w:szCs w:val="26"/>
          <w:lang w:val="lv-LV"/>
        </w:rPr>
        <w:t>izvirza</w:t>
      </w:r>
      <w:r w:rsidRPr="006C0C45">
        <w:rPr>
          <w:sz w:val="26"/>
          <w:szCs w:val="26"/>
          <w:lang w:val="lv-LV"/>
        </w:rPr>
        <w:t xml:space="preserve"> trīs prioritār</w:t>
      </w:r>
      <w:r w:rsidR="004B082D">
        <w:rPr>
          <w:sz w:val="26"/>
          <w:szCs w:val="26"/>
          <w:lang w:val="lv-LV"/>
        </w:rPr>
        <w:t>ā</w:t>
      </w:r>
      <w:r w:rsidRPr="006C0C45">
        <w:rPr>
          <w:sz w:val="26"/>
          <w:szCs w:val="26"/>
          <w:lang w:val="lv-LV"/>
        </w:rPr>
        <w:t>s jom</w:t>
      </w:r>
      <w:r w:rsidR="00544E0A" w:rsidRPr="006C0C45">
        <w:rPr>
          <w:sz w:val="26"/>
          <w:szCs w:val="26"/>
          <w:lang w:val="lv-LV"/>
        </w:rPr>
        <w:t>a</w:t>
      </w:r>
      <w:r w:rsidRPr="00047C1F">
        <w:rPr>
          <w:sz w:val="26"/>
          <w:szCs w:val="26"/>
          <w:lang w:val="lv-LV"/>
        </w:rPr>
        <w:t>s</w:t>
      </w:r>
      <w:r w:rsidR="00544E0A">
        <w:rPr>
          <w:sz w:val="26"/>
          <w:szCs w:val="26"/>
          <w:lang w:val="lv-LV"/>
        </w:rPr>
        <w:t xml:space="preserve"> </w:t>
      </w:r>
      <w:r w:rsidR="00E06760">
        <w:rPr>
          <w:sz w:val="26"/>
          <w:szCs w:val="26"/>
          <w:lang w:val="lv-LV"/>
        </w:rPr>
        <w:t>nākamajam pusgadam</w:t>
      </w:r>
      <w:r>
        <w:rPr>
          <w:sz w:val="26"/>
          <w:szCs w:val="26"/>
          <w:lang w:val="lv-LV"/>
        </w:rPr>
        <w:t>: (i)</w:t>
      </w:r>
      <w:r w:rsidR="00E375EF">
        <w:rPr>
          <w:sz w:val="26"/>
          <w:szCs w:val="26"/>
          <w:lang w:val="lv-LV"/>
        </w:rPr>
        <w:t> </w:t>
      </w:r>
      <w:r>
        <w:rPr>
          <w:sz w:val="26"/>
          <w:szCs w:val="26"/>
          <w:lang w:val="lv-LV"/>
        </w:rPr>
        <w:t>nodrošināt pasaules iedzīvotāju vakcinēšanos, lai mazinātu pandēmijas izplatīšanos, (ii)</w:t>
      </w:r>
      <w:r w:rsidR="00E375EF">
        <w:rPr>
          <w:sz w:val="26"/>
          <w:szCs w:val="26"/>
          <w:lang w:val="lv-LV"/>
        </w:rPr>
        <w:t> </w:t>
      </w:r>
      <w:r>
        <w:rPr>
          <w:sz w:val="26"/>
          <w:szCs w:val="26"/>
          <w:lang w:val="lv-LV"/>
        </w:rPr>
        <w:t xml:space="preserve">pielāgot politikas, lai ierobežotu </w:t>
      </w:r>
      <w:r w:rsidR="00544E0A">
        <w:rPr>
          <w:sz w:val="26"/>
          <w:szCs w:val="26"/>
          <w:lang w:val="lv-LV"/>
        </w:rPr>
        <w:t xml:space="preserve">pandēmijas </w:t>
      </w:r>
      <w:r>
        <w:rPr>
          <w:sz w:val="26"/>
          <w:szCs w:val="26"/>
          <w:lang w:val="lv-LV"/>
        </w:rPr>
        <w:t>negatīvo ietekmi un atbalstītu ekonomikas atveseļošanos</w:t>
      </w:r>
      <w:r w:rsidR="00544E0A">
        <w:rPr>
          <w:sz w:val="26"/>
          <w:szCs w:val="26"/>
          <w:lang w:val="lv-LV"/>
        </w:rPr>
        <w:t>, jo īpaši atbalstot mazāk aizsargātas sabiedrības grupas un maksātspējīgus/</w:t>
      </w:r>
      <w:proofErr w:type="spellStart"/>
      <w:r w:rsidR="00544E0A">
        <w:rPr>
          <w:sz w:val="26"/>
          <w:szCs w:val="26"/>
          <w:lang w:val="lv-LV"/>
        </w:rPr>
        <w:t>pelnītspējīgus</w:t>
      </w:r>
      <w:proofErr w:type="spellEnd"/>
      <w:r w:rsidR="00544E0A">
        <w:rPr>
          <w:sz w:val="26"/>
          <w:szCs w:val="26"/>
          <w:lang w:val="lv-LV"/>
        </w:rPr>
        <w:t xml:space="preserve"> uzņēmumus, kuri visv</w:t>
      </w:r>
      <w:r w:rsidR="00250EDC">
        <w:rPr>
          <w:sz w:val="26"/>
          <w:szCs w:val="26"/>
          <w:lang w:val="lv-LV"/>
        </w:rPr>
        <w:t>ai</w:t>
      </w:r>
      <w:r w:rsidR="00544E0A">
        <w:rPr>
          <w:sz w:val="26"/>
          <w:szCs w:val="26"/>
          <w:lang w:val="lv-LV"/>
        </w:rPr>
        <w:t>rāk cietuši no krīzes un/vai ierobežojumiem</w:t>
      </w:r>
      <w:r>
        <w:rPr>
          <w:sz w:val="26"/>
          <w:szCs w:val="26"/>
          <w:lang w:val="lv-LV"/>
        </w:rPr>
        <w:t>, (iii)</w:t>
      </w:r>
      <w:r w:rsidR="00E375EF">
        <w:rPr>
          <w:sz w:val="26"/>
          <w:szCs w:val="26"/>
          <w:lang w:val="lv-LV"/>
        </w:rPr>
        <w:t> </w:t>
      </w:r>
      <w:r>
        <w:rPr>
          <w:sz w:val="26"/>
          <w:szCs w:val="26"/>
          <w:lang w:val="lv-LV"/>
        </w:rPr>
        <w:t>paātrināt globālās ekonomikas transformāciju, lai panāktu iekļaujošāku, zaļāku un digitāl</w:t>
      </w:r>
      <w:r w:rsidR="00544E0A">
        <w:rPr>
          <w:sz w:val="26"/>
          <w:szCs w:val="26"/>
          <w:lang w:val="lv-LV"/>
        </w:rPr>
        <w:t>āk</w:t>
      </w:r>
      <w:r>
        <w:rPr>
          <w:sz w:val="26"/>
          <w:szCs w:val="26"/>
          <w:lang w:val="lv-LV"/>
        </w:rPr>
        <w:t xml:space="preserve">u </w:t>
      </w:r>
      <w:r w:rsidR="00544E0A">
        <w:rPr>
          <w:sz w:val="26"/>
          <w:szCs w:val="26"/>
          <w:lang w:val="lv-LV"/>
        </w:rPr>
        <w:t>izaugsmi vidējā un ilgtermiņā</w:t>
      </w:r>
      <w:r>
        <w:rPr>
          <w:sz w:val="26"/>
          <w:szCs w:val="26"/>
          <w:lang w:val="lv-LV"/>
        </w:rPr>
        <w:t xml:space="preserve">. Pandēmijas ietekmes mazināšanai, atveseļošanās veicināšanai un pieaugošo atšķirību starp valstīm novēršanai nepieciešams pielāgot </w:t>
      </w:r>
      <w:r w:rsidR="00544E0A">
        <w:rPr>
          <w:sz w:val="26"/>
          <w:szCs w:val="26"/>
          <w:lang w:val="lv-LV"/>
        </w:rPr>
        <w:t>politikas</w:t>
      </w:r>
      <w:r>
        <w:rPr>
          <w:sz w:val="26"/>
          <w:szCs w:val="26"/>
          <w:lang w:val="lv-LV"/>
        </w:rPr>
        <w:t xml:space="preserve"> atbalstu </w:t>
      </w:r>
      <w:r w:rsidR="00047C1F">
        <w:rPr>
          <w:sz w:val="26"/>
          <w:szCs w:val="26"/>
          <w:lang w:val="lv-LV"/>
        </w:rPr>
        <w:t xml:space="preserve">katras </w:t>
      </w:r>
      <w:r>
        <w:rPr>
          <w:sz w:val="26"/>
          <w:szCs w:val="26"/>
          <w:lang w:val="lv-LV"/>
        </w:rPr>
        <w:t>valst</w:t>
      </w:r>
      <w:r w:rsidR="00047C1F">
        <w:rPr>
          <w:sz w:val="26"/>
          <w:szCs w:val="26"/>
          <w:lang w:val="lv-LV"/>
        </w:rPr>
        <w:t>s</w:t>
      </w:r>
      <w:r>
        <w:rPr>
          <w:sz w:val="26"/>
          <w:szCs w:val="26"/>
          <w:lang w:val="lv-LV"/>
        </w:rPr>
        <w:t xml:space="preserve"> specifiskajiem apstākļiem. Fiskālās politikas kontekstā SVF rekomendē, ka izdevumiem veselības jomā arī turpmāk jābūt prioritāriem. Savukārt monetārās politikas jomā SVF uzsver nepieciešamību sekot līdzi inflācijas riskiem, </w:t>
      </w:r>
      <w:r w:rsidR="00047C1F">
        <w:rPr>
          <w:sz w:val="26"/>
          <w:szCs w:val="26"/>
          <w:lang w:val="lv-LV"/>
        </w:rPr>
        <w:t xml:space="preserve">jo īpaši ņemot vērā </w:t>
      </w:r>
      <w:r>
        <w:rPr>
          <w:sz w:val="26"/>
          <w:szCs w:val="26"/>
          <w:lang w:val="lv-LV"/>
        </w:rPr>
        <w:t>negatīvu pārrobežu ietekmi</w:t>
      </w:r>
      <w:r w:rsidR="00047C1F">
        <w:rPr>
          <w:sz w:val="26"/>
          <w:szCs w:val="26"/>
          <w:lang w:val="lv-LV"/>
        </w:rPr>
        <w:t xml:space="preserve"> no atbalsta pasākumu mazināšanas attīstītās lielvalstīs (galvenokārt ASV)</w:t>
      </w:r>
      <w:r>
        <w:rPr>
          <w:sz w:val="26"/>
          <w:szCs w:val="26"/>
          <w:lang w:val="lv-LV"/>
        </w:rPr>
        <w:t xml:space="preserve">. </w:t>
      </w:r>
    </w:p>
    <w:p w14:paraId="189D01CB" w14:textId="0B9EAFDE" w:rsidR="001A4AF3" w:rsidRPr="00BE70D8" w:rsidRDefault="00150DB4" w:rsidP="003E44D6">
      <w:pPr>
        <w:spacing w:before="60" w:after="60" w:line="288" w:lineRule="auto"/>
        <w:jc w:val="both"/>
        <w:rPr>
          <w:sz w:val="26"/>
          <w:szCs w:val="26"/>
          <w:lang w:val="lv-LV"/>
        </w:rPr>
      </w:pPr>
      <w:r>
        <w:rPr>
          <w:sz w:val="26"/>
          <w:szCs w:val="26"/>
          <w:lang w:val="lv-LV"/>
        </w:rPr>
        <w:t xml:space="preserve">Lai atbalstītu dalībvalstu ilgtspējīgu un iekļaujošu strukturālo transformāciju, SVF plāno paplašināt savu iesaisti šajās jomās: (1) klimats – </w:t>
      </w:r>
      <w:r w:rsidR="004221F1">
        <w:rPr>
          <w:sz w:val="26"/>
          <w:szCs w:val="26"/>
          <w:lang w:val="lv-LV"/>
        </w:rPr>
        <w:t>jaunās SVF Klimata stratēģijas ietvaros</w:t>
      </w:r>
      <w:r w:rsidR="004221F1" w:rsidDel="004221F1">
        <w:rPr>
          <w:sz w:val="26"/>
          <w:szCs w:val="26"/>
          <w:lang w:val="lv-LV"/>
        </w:rPr>
        <w:t xml:space="preserve"> </w:t>
      </w:r>
      <w:r w:rsidR="004221F1">
        <w:rPr>
          <w:sz w:val="26"/>
          <w:szCs w:val="26"/>
          <w:lang w:val="lv-LV"/>
        </w:rPr>
        <w:t xml:space="preserve">iekļaujot </w:t>
      </w:r>
      <w:r>
        <w:rPr>
          <w:sz w:val="26"/>
          <w:szCs w:val="26"/>
          <w:lang w:val="lv-LV"/>
        </w:rPr>
        <w:t xml:space="preserve">klimata jautājumu </w:t>
      </w:r>
      <w:r w:rsidR="004221F1">
        <w:rPr>
          <w:sz w:val="26"/>
          <w:szCs w:val="26"/>
          <w:lang w:val="lv-LV"/>
        </w:rPr>
        <w:t xml:space="preserve">analīzi </w:t>
      </w:r>
      <w:r>
        <w:rPr>
          <w:sz w:val="26"/>
          <w:szCs w:val="26"/>
          <w:lang w:val="lv-LV"/>
        </w:rPr>
        <w:t>valstu makro</w:t>
      </w:r>
      <w:r w:rsidR="004221F1">
        <w:rPr>
          <w:sz w:val="26"/>
          <w:szCs w:val="26"/>
          <w:lang w:val="lv-LV"/>
        </w:rPr>
        <w:t>ekonomikas</w:t>
      </w:r>
      <w:r>
        <w:rPr>
          <w:sz w:val="26"/>
          <w:szCs w:val="26"/>
          <w:lang w:val="lv-LV"/>
        </w:rPr>
        <w:t xml:space="preserve"> un finanšu </w:t>
      </w:r>
      <w:r w:rsidR="004221F1">
        <w:rPr>
          <w:sz w:val="26"/>
          <w:szCs w:val="26"/>
          <w:lang w:val="lv-LV"/>
        </w:rPr>
        <w:t>uzraudzībā (piemēram, ikgadējos 4.</w:t>
      </w:r>
      <w:r w:rsidR="00B25D9F">
        <w:rPr>
          <w:sz w:val="26"/>
          <w:szCs w:val="26"/>
          <w:lang w:val="lv-LV"/>
        </w:rPr>
        <w:t> </w:t>
      </w:r>
      <w:r w:rsidR="004221F1">
        <w:rPr>
          <w:sz w:val="26"/>
          <w:szCs w:val="26"/>
          <w:lang w:val="lv-LV"/>
        </w:rPr>
        <w:t>panta ziņojumos)</w:t>
      </w:r>
      <w:r>
        <w:rPr>
          <w:sz w:val="26"/>
          <w:szCs w:val="26"/>
          <w:lang w:val="lv-LV"/>
        </w:rPr>
        <w:t xml:space="preserve">, īpašu izmanību pievēršot </w:t>
      </w:r>
      <w:r w:rsidR="004221F1">
        <w:rPr>
          <w:sz w:val="26"/>
          <w:szCs w:val="26"/>
          <w:lang w:val="lv-LV"/>
        </w:rPr>
        <w:t>pret klimat</w:t>
      </w:r>
      <w:r w:rsidR="00BE70D8">
        <w:rPr>
          <w:sz w:val="26"/>
          <w:szCs w:val="26"/>
          <w:lang w:val="lv-LV"/>
        </w:rPr>
        <w:t>a</w:t>
      </w:r>
      <w:r w:rsidR="004221F1">
        <w:rPr>
          <w:sz w:val="26"/>
          <w:szCs w:val="26"/>
          <w:lang w:val="lv-LV"/>
        </w:rPr>
        <w:t xml:space="preserve"> pārmaiņu neaizsargātākām </w:t>
      </w:r>
      <w:r>
        <w:rPr>
          <w:sz w:val="26"/>
          <w:szCs w:val="26"/>
          <w:lang w:val="lv-LV"/>
        </w:rPr>
        <w:t>valstīm; (2) </w:t>
      </w:r>
      <w:proofErr w:type="spellStart"/>
      <w:r>
        <w:rPr>
          <w:sz w:val="26"/>
          <w:szCs w:val="26"/>
          <w:lang w:val="lv-LV"/>
        </w:rPr>
        <w:t>digitalizācija</w:t>
      </w:r>
      <w:proofErr w:type="spellEnd"/>
      <w:r>
        <w:rPr>
          <w:sz w:val="26"/>
          <w:szCs w:val="26"/>
          <w:lang w:val="lv-LV"/>
        </w:rPr>
        <w:t xml:space="preserve"> – </w:t>
      </w:r>
      <w:r w:rsidR="00864284">
        <w:rPr>
          <w:sz w:val="26"/>
          <w:szCs w:val="26"/>
          <w:lang w:val="lv-LV"/>
        </w:rPr>
        <w:t xml:space="preserve">jaunās SVF Digitālās naudas stratēģijas ietvaros </w:t>
      </w:r>
      <w:r>
        <w:rPr>
          <w:sz w:val="26"/>
          <w:szCs w:val="26"/>
          <w:lang w:val="lv-LV"/>
        </w:rPr>
        <w:t>padziļinot ekspertīzi digitālās naudas jautājumos</w:t>
      </w:r>
      <w:r w:rsidR="00864284">
        <w:rPr>
          <w:sz w:val="26"/>
          <w:szCs w:val="26"/>
          <w:lang w:val="lv-LV"/>
        </w:rPr>
        <w:t xml:space="preserve">, tai skaitā </w:t>
      </w:r>
      <w:r>
        <w:rPr>
          <w:sz w:val="26"/>
          <w:szCs w:val="26"/>
          <w:lang w:val="lv-LV"/>
        </w:rPr>
        <w:t xml:space="preserve">analizējot centrālo banku digitālo valūtu ietekmi uz starptautisko monetāro sistēmu; </w:t>
      </w:r>
      <w:r>
        <w:rPr>
          <w:sz w:val="26"/>
          <w:szCs w:val="26"/>
          <w:lang w:val="lv-LV"/>
        </w:rPr>
        <w:lastRenderedPageBreak/>
        <w:t>(3) iekļaušana un laba pārvaldība – paplašinot iekļaušanas jautājumu nozīmi, atbalstot politikas vadlīnijas par progresīvu nodokļu sistēmu, sociālajiem izdevumiem un nelegālām finanšu plūsmām.</w:t>
      </w:r>
      <w:r w:rsidR="00E06760">
        <w:rPr>
          <w:sz w:val="26"/>
          <w:szCs w:val="26"/>
          <w:lang w:val="lv-LV"/>
        </w:rPr>
        <w:t xml:space="preserve"> Šīs </w:t>
      </w:r>
      <w:r w:rsidR="000A3AD2">
        <w:rPr>
          <w:sz w:val="26"/>
          <w:szCs w:val="26"/>
          <w:lang w:val="lv-LV"/>
        </w:rPr>
        <w:t>plānot</w:t>
      </w:r>
      <w:r w:rsidR="004B082D">
        <w:rPr>
          <w:sz w:val="26"/>
          <w:szCs w:val="26"/>
          <w:lang w:val="lv-LV"/>
        </w:rPr>
        <w:t>ā</w:t>
      </w:r>
      <w:r w:rsidR="000A3AD2">
        <w:rPr>
          <w:sz w:val="26"/>
          <w:szCs w:val="26"/>
          <w:lang w:val="lv-LV"/>
        </w:rPr>
        <w:t>s aktivitātes</w:t>
      </w:r>
      <w:r w:rsidR="00E06760">
        <w:rPr>
          <w:sz w:val="26"/>
          <w:szCs w:val="26"/>
          <w:lang w:val="lv-LV"/>
        </w:rPr>
        <w:t xml:space="preserve"> </w:t>
      </w:r>
      <w:r w:rsidR="00823B79">
        <w:rPr>
          <w:sz w:val="26"/>
          <w:szCs w:val="26"/>
          <w:lang w:val="lv-LV"/>
        </w:rPr>
        <w:t xml:space="preserve">tostarp </w:t>
      </w:r>
      <w:r w:rsidR="00E06760">
        <w:rPr>
          <w:sz w:val="26"/>
          <w:szCs w:val="26"/>
          <w:lang w:val="lv-LV"/>
        </w:rPr>
        <w:t xml:space="preserve">balstās </w:t>
      </w:r>
      <w:r w:rsidR="00823B79">
        <w:rPr>
          <w:sz w:val="26"/>
          <w:szCs w:val="26"/>
          <w:lang w:val="lv-LV"/>
        </w:rPr>
        <w:t xml:space="preserve">arī </w:t>
      </w:r>
      <w:r w:rsidR="00E06760">
        <w:rPr>
          <w:sz w:val="26"/>
          <w:szCs w:val="26"/>
          <w:lang w:val="lv-LV"/>
        </w:rPr>
        <w:t>uz veikt</w:t>
      </w:r>
      <w:r w:rsidR="000A3AD2">
        <w:rPr>
          <w:sz w:val="26"/>
          <w:szCs w:val="26"/>
          <w:lang w:val="lv-LV"/>
        </w:rPr>
        <w:t>o</w:t>
      </w:r>
      <w:r w:rsidR="00E06760" w:rsidRPr="00E06760">
        <w:rPr>
          <w:sz w:val="26"/>
          <w:szCs w:val="26"/>
          <w:lang w:val="lv-LV"/>
        </w:rPr>
        <w:t xml:space="preserve"> Vispārēj</w:t>
      </w:r>
      <w:r w:rsidR="00B25D9F">
        <w:rPr>
          <w:sz w:val="26"/>
          <w:szCs w:val="26"/>
          <w:lang w:val="lv-LV"/>
        </w:rPr>
        <w:t>o</w:t>
      </w:r>
      <w:r w:rsidR="00E06760" w:rsidRPr="00E06760">
        <w:rPr>
          <w:sz w:val="26"/>
          <w:szCs w:val="26"/>
          <w:lang w:val="lv-LV"/>
        </w:rPr>
        <w:t xml:space="preserve"> uzraudzības pārskat</w:t>
      </w:r>
      <w:r w:rsidR="00E06760">
        <w:rPr>
          <w:sz w:val="26"/>
          <w:szCs w:val="26"/>
          <w:lang w:val="lv-LV"/>
        </w:rPr>
        <w:t>u</w:t>
      </w:r>
      <w:r w:rsidR="00B25D9F">
        <w:rPr>
          <w:rStyle w:val="FootnoteReference"/>
          <w:sz w:val="26"/>
          <w:szCs w:val="26"/>
          <w:lang w:val="lv-LV"/>
        </w:rPr>
        <w:footnoteReference w:id="13"/>
      </w:r>
      <w:r w:rsidR="00823B79">
        <w:rPr>
          <w:sz w:val="26"/>
          <w:szCs w:val="26"/>
          <w:lang w:val="lv-LV"/>
        </w:rPr>
        <w:t xml:space="preserve"> un </w:t>
      </w:r>
      <w:r w:rsidR="00E06760" w:rsidRPr="00E06760">
        <w:rPr>
          <w:sz w:val="26"/>
          <w:szCs w:val="26"/>
          <w:lang w:val="lv-LV"/>
        </w:rPr>
        <w:t>Finanšu sektora novērtējuma programma</w:t>
      </w:r>
      <w:r w:rsidR="00E06760">
        <w:rPr>
          <w:sz w:val="26"/>
          <w:szCs w:val="26"/>
          <w:lang w:val="lv-LV"/>
        </w:rPr>
        <w:t>s</w:t>
      </w:r>
      <w:r w:rsidR="00B25D9F">
        <w:rPr>
          <w:rStyle w:val="FootnoteReference"/>
          <w:sz w:val="26"/>
          <w:szCs w:val="26"/>
          <w:lang w:val="lv-LV"/>
        </w:rPr>
        <w:footnoteReference w:id="14"/>
      </w:r>
      <w:r w:rsidR="00E06760">
        <w:rPr>
          <w:sz w:val="26"/>
          <w:szCs w:val="26"/>
          <w:lang w:val="lv-LV"/>
        </w:rPr>
        <w:t xml:space="preserve"> pārskatu. Turpinās diskusijas par nepieciešamību palielināt SVF budžetu, lai varētu pilnvērtīgi nodrošināt SVF darbību šajās jomās</w:t>
      </w:r>
      <w:r w:rsidR="00694863">
        <w:rPr>
          <w:sz w:val="26"/>
          <w:szCs w:val="26"/>
          <w:lang w:val="lv-LV"/>
        </w:rPr>
        <w:t>.</w:t>
      </w:r>
    </w:p>
    <w:p w14:paraId="7AF6BA3D" w14:textId="14C831A2" w:rsidR="003E44D6" w:rsidRDefault="003E44D6" w:rsidP="003E44D6">
      <w:pPr>
        <w:spacing w:before="60" w:after="60" w:line="288" w:lineRule="auto"/>
        <w:jc w:val="both"/>
        <w:rPr>
          <w:sz w:val="26"/>
          <w:szCs w:val="26"/>
          <w:lang w:val="lv-LV"/>
        </w:rPr>
      </w:pPr>
      <w:r>
        <w:rPr>
          <w:rFonts w:eastAsia="Calibri"/>
          <w:sz w:val="26"/>
          <w:szCs w:val="26"/>
          <w:lang w:val="lv-LV" w:eastAsia="en-US"/>
        </w:rPr>
        <w:t>SVF</w:t>
      </w:r>
      <w:r w:rsidRPr="005668C4">
        <w:rPr>
          <w:rFonts w:eastAsia="Calibri"/>
          <w:sz w:val="26"/>
          <w:szCs w:val="26"/>
          <w:lang w:val="lv-LV" w:eastAsia="en-US"/>
        </w:rPr>
        <w:t xml:space="preserve"> </w:t>
      </w:r>
      <w:r w:rsidR="00DB3666">
        <w:rPr>
          <w:rFonts w:eastAsia="Calibri"/>
          <w:sz w:val="26"/>
          <w:szCs w:val="26"/>
          <w:lang w:val="lv-LV" w:eastAsia="en-US"/>
        </w:rPr>
        <w:t>turpin</w:t>
      </w:r>
      <w:r w:rsidR="004B082D">
        <w:rPr>
          <w:rFonts w:eastAsia="Calibri"/>
          <w:sz w:val="26"/>
          <w:szCs w:val="26"/>
          <w:lang w:val="lv-LV" w:eastAsia="en-US"/>
        </w:rPr>
        <w:t>ājis</w:t>
      </w:r>
      <w:r w:rsidR="00DB3666">
        <w:rPr>
          <w:rFonts w:eastAsia="Calibri"/>
          <w:sz w:val="26"/>
          <w:szCs w:val="26"/>
          <w:lang w:val="lv-LV" w:eastAsia="en-US"/>
        </w:rPr>
        <w:t xml:space="preserve"> arī finansiāli atbalstīt dalībvalstis – </w:t>
      </w:r>
      <w:r w:rsidRPr="005668C4">
        <w:rPr>
          <w:rFonts w:eastAsia="Calibri"/>
          <w:sz w:val="26"/>
          <w:szCs w:val="26"/>
          <w:lang w:val="lv-LV" w:eastAsia="en-US"/>
        </w:rPr>
        <w:t xml:space="preserve">līdz šim ir </w:t>
      </w:r>
      <w:r w:rsidR="00DB3666" w:rsidRPr="005668C4">
        <w:rPr>
          <w:rFonts w:eastAsia="Calibri"/>
          <w:sz w:val="26"/>
          <w:szCs w:val="26"/>
          <w:lang w:val="lv-LV" w:eastAsia="en-US"/>
        </w:rPr>
        <w:t>snie</w:t>
      </w:r>
      <w:r w:rsidR="00DB3666">
        <w:rPr>
          <w:rFonts w:eastAsia="Calibri"/>
          <w:sz w:val="26"/>
          <w:szCs w:val="26"/>
          <w:lang w:val="lv-LV" w:eastAsia="en-US"/>
        </w:rPr>
        <w:t>gts</w:t>
      </w:r>
      <w:r w:rsidR="00DB3666" w:rsidRPr="005668C4">
        <w:rPr>
          <w:rFonts w:eastAsia="Calibri"/>
          <w:sz w:val="26"/>
          <w:szCs w:val="26"/>
          <w:lang w:val="lv-LV" w:eastAsia="en-US"/>
        </w:rPr>
        <w:t xml:space="preserve"> </w:t>
      </w:r>
      <w:r w:rsidRPr="005668C4">
        <w:rPr>
          <w:rFonts w:eastAsia="Calibri"/>
          <w:sz w:val="26"/>
          <w:szCs w:val="26"/>
          <w:lang w:val="lv-LV" w:eastAsia="en-US"/>
        </w:rPr>
        <w:t>finansiāl</w:t>
      </w:r>
      <w:r w:rsidR="00DB3666">
        <w:rPr>
          <w:rFonts w:eastAsia="Calibri"/>
          <w:sz w:val="26"/>
          <w:szCs w:val="26"/>
          <w:lang w:val="lv-LV" w:eastAsia="en-US"/>
        </w:rPr>
        <w:t>s</w:t>
      </w:r>
      <w:r w:rsidRPr="005668C4">
        <w:rPr>
          <w:rFonts w:eastAsia="Calibri"/>
          <w:sz w:val="26"/>
          <w:szCs w:val="26"/>
          <w:lang w:val="lv-LV" w:eastAsia="en-US"/>
        </w:rPr>
        <w:t xml:space="preserve"> atbalst</w:t>
      </w:r>
      <w:r w:rsidR="00DB3666">
        <w:rPr>
          <w:rFonts w:eastAsia="Calibri"/>
          <w:sz w:val="26"/>
          <w:szCs w:val="26"/>
          <w:lang w:val="lv-LV" w:eastAsia="en-US"/>
        </w:rPr>
        <w:t>s</w:t>
      </w:r>
      <w:r w:rsidRPr="005668C4">
        <w:rPr>
          <w:rFonts w:eastAsia="Calibri"/>
          <w:sz w:val="26"/>
          <w:szCs w:val="26"/>
          <w:lang w:val="lv-LV" w:eastAsia="en-US"/>
        </w:rPr>
        <w:t xml:space="preserve"> 8</w:t>
      </w:r>
      <w:r w:rsidR="00E24D69">
        <w:rPr>
          <w:rFonts w:eastAsia="Calibri"/>
          <w:sz w:val="26"/>
          <w:szCs w:val="26"/>
          <w:lang w:val="lv-LV" w:eastAsia="en-US"/>
        </w:rPr>
        <w:t>7</w:t>
      </w:r>
      <w:r w:rsidR="00701F93">
        <w:rPr>
          <w:rFonts w:eastAsia="Calibri"/>
          <w:sz w:val="26"/>
          <w:szCs w:val="26"/>
          <w:lang w:val="lv-LV" w:eastAsia="en-US"/>
        </w:rPr>
        <w:t> </w:t>
      </w:r>
      <w:r w:rsidRPr="005668C4">
        <w:rPr>
          <w:rFonts w:eastAsia="Calibri"/>
          <w:sz w:val="26"/>
          <w:szCs w:val="26"/>
          <w:lang w:val="lv-LV" w:eastAsia="en-US"/>
        </w:rPr>
        <w:t>valstīm COVID-19 izraisītās krīzes risināšanā USD 1</w:t>
      </w:r>
      <w:r>
        <w:rPr>
          <w:rFonts w:eastAsia="Calibri"/>
          <w:sz w:val="26"/>
          <w:szCs w:val="26"/>
          <w:lang w:val="lv-LV" w:eastAsia="en-US"/>
        </w:rPr>
        <w:t>1</w:t>
      </w:r>
      <w:r w:rsidRPr="005668C4">
        <w:rPr>
          <w:rFonts w:eastAsia="Calibri"/>
          <w:sz w:val="26"/>
          <w:szCs w:val="26"/>
          <w:lang w:val="lv-LV" w:eastAsia="en-US"/>
        </w:rPr>
        <w:t>7 m</w:t>
      </w:r>
      <w:r w:rsidR="00E375EF">
        <w:rPr>
          <w:rFonts w:eastAsia="Calibri"/>
          <w:sz w:val="26"/>
          <w:szCs w:val="26"/>
          <w:lang w:val="lv-LV" w:eastAsia="en-US"/>
        </w:rPr>
        <w:t>i</w:t>
      </w:r>
      <w:r w:rsidRPr="005668C4">
        <w:rPr>
          <w:rFonts w:eastAsia="Calibri"/>
          <w:sz w:val="26"/>
          <w:szCs w:val="26"/>
          <w:lang w:val="lv-LV" w:eastAsia="en-US"/>
        </w:rPr>
        <w:t>lj</w:t>
      </w:r>
      <w:r w:rsidR="00E375EF">
        <w:rPr>
          <w:rFonts w:eastAsia="Calibri"/>
          <w:sz w:val="26"/>
          <w:szCs w:val="26"/>
          <w:lang w:val="lv-LV" w:eastAsia="en-US"/>
        </w:rPr>
        <w:t>a</w:t>
      </w:r>
      <w:r w:rsidRPr="005668C4">
        <w:rPr>
          <w:rFonts w:eastAsia="Calibri"/>
          <w:sz w:val="26"/>
          <w:szCs w:val="26"/>
          <w:lang w:val="lv-LV" w:eastAsia="en-US"/>
        </w:rPr>
        <w:t>rd</w:t>
      </w:r>
      <w:r w:rsidR="00E375EF">
        <w:rPr>
          <w:rFonts w:eastAsia="Calibri"/>
          <w:sz w:val="26"/>
          <w:szCs w:val="26"/>
          <w:lang w:val="lv-LV" w:eastAsia="en-US"/>
        </w:rPr>
        <w:t>u</w:t>
      </w:r>
      <w:r w:rsidRPr="005668C4">
        <w:rPr>
          <w:rFonts w:eastAsia="Calibri"/>
          <w:sz w:val="26"/>
          <w:szCs w:val="26"/>
          <w:lang w:val="lv-LV" w:eastAsia="en-US"/>
        </w:rPr>
        <w:t xml:space="preserve"> apmērā, kā arī nodrošinājis parāda apkalpošanas atvieglojumus </w:t>
      </w:r>
      <w:r w:rsidR="00E24D69">
        <w:rPr>
          <w:rFonts w:eastAsia="Calibri"/>
          <w:sz w:val="26"/>
          <w:szCs w:val="26"/>
          <w:lang w:val="lv-LV" w:eastAsia="en-US"/>
        </w:rPr>
        <w:t>29 </w:t>
      </w:r>
      <w:r w:rsidRPr="005668C4">
        <w:rPr>
          <w:rFonts w:eastAsia="Calibri"/>
          <w:sz w:val="26"/>
          <w:szCs w:val="26"/>
          <w:lang w:val="lv-LV" w:eastAsia="en-US"/>
        </w:rPr>
        <w:t>nabadzīgākajām valstīm Katastrofu seku mazināšanas trasta</w:t>
      </w:r>
      <w:r w:rsidRPr="005668C4">
        <w:rPr>
          <w:rStyle w:val="FootnoteReference"/>
          <w:rFonts w:eastAsia="Calibri"/>
          <w:sz w:val="26"/>
          <w:szCs w:val="26"/>
          <w:lang w:val="lv-LV" w:eastAsia="en-US"/>
        </w:rPr>
        <w:footnoteReference w:id="15"/>
      </w:r>
      <w:r w:rsidRPr="005668C4">
        <w:rPr>
          <w:rFonts w:eastAsia="Calibri"/>
          <w:i/>
          <w:iCs/>
          <w:sz w:val="26"/>
          <w:szCs w:val="26"/>
          <w:lang w:val="lv-LV" w:eastAsia="en-US"/>
        </w:rPr>
        <w:t xml:space="preserve"> </w:t>
      </w:r>
      <w:r w:rsidRPr="005668C4">
        <w:rPr>
          <w:rFonts w:eastAsia="Calibri"/>
          <w:sz w:val="26"/>
          <w:szCs w:val="26"/>
          <w:lang w:val="lv-LV" w:eastAsia="en-US"/>
        </w:rPr>
        <w:t>ietvaros USD </w:t>
      </w:r>
      <w:r>
        <w:rPr>
          <w:rFonts w:eastAsia="Calibri"/>
          <w:sz w:val="26"/>
          <w:szCs w:val="26"/>
          <w:lang w:val="lv-LV" w:eastAsia="en-US"/>
        </w:rPr>
        <w:t>72</w:t>
      </w:r>
      <w:r w:rsidRPr="005668C4">
        <w:rPr>
          <w:rFonts w:eastAsia="Calibri"/>
          <w:sz w:val="26"/>
          <w:szCs w:val="26"/>
          <w:lang w:val="lv-LV" w:eastAsia="en-US"/>
        </w:rPr>
        <w:t>7 milj</w:t>
      </w:r>
      <w:r w:rsidR="00E375EF">
        <w:rPr>
          <w:rFonts w:eastAsia="Calibri"/>
          <w:sz w:val="26"/>
          <w:szCs w:val="26"/>
          <w:lang w:val="lv-LV" w:eastAsia="en-US"/>
        </w:rPr>
        <w:t>onu</w:t>
      </w:r>
      <w:r w:rsidRPr="005668C4">
        <w:rPr>
          <w:rFonts w:eastAsia="Calibri"/>
          <w:sz w:val="26"/>
          <w:szCs w:val="26"/>
          <w:lang w:val="lv-LV" w:eastAsia="en-US"/>
        </w:rPr>
        <w:t xml:space="preserve"> apmērā</w:t>
      </w:r>
      <w:r w:rsidRPr="005668C4">
        <w:rPr>
          <w:rStyle w:val="FootnoteReference"/>
          <w:rFonts w:eastAsia="Calibri"/>
          <w:sz w:val="26"/>
          <w:szCs w:val="26"/>
          <w:lang w:val="lv-LV" w:eastAsia="en-US"/>
        </w:rPr>
        <w:footnoteReference w:id="16"/>
      </w:r>
      <w:r w:rsidRPr="005668C4">
        <w:rPr>
          <w:rFonts w:eastAsia="Calibri"/>
          <w:sz w:val="26"/>
          <w:szCs w:val="26"/>
          <w:lang w:val="lv-LV" w:eastAsia="en-US"/>
        </w:rPr>
        <w:t>.</w:t>
      </w:r>
      <w:r>
        <w:rPr>
          <w:rFonts w:eastAsia="Calibri"/>
          <w:sz w:val="26"/>
          <w:szCs w:val="26"/>
          <w:lang w:val="lv-LV" w:eastAsia="en-US"/>
        </w:rPr>
        <w:t xml:space="preserve"> Papildus SVF</w:t>
      </w:r>
      <w:r w:rsidR="00FE5536">
        <w:rPr>
          <w:rFonts w:eastAsia="Calibri"/>
          <w:sz w:val="26"/>
          <w:szCs w:val="26"/>
          <w:lang w:val="lv-LV" w:eastAsia="en-US"/>
        </w:rPr>
        <w:t xml:space="preserve"> kopā ar Pasaules Banku</w:t>
      </w:r>
      <w:r>
        <w:rPr>
          <w:rFonts w:eastAsia="Calibri"/>
          <w:sz w:val="26"/>
          <w:szCs w:val="26"/>
          <w:lang w:val="lv-LV" w:eastAsia="en-US"/>
        </w:rPr>
        <w:t xml:space="preserve"> turpina nodrošināt tehnisko atbalstu </w:t>
      </w:r>
      <w:r w:rsidRPr="00236F27">
        <w:rPr>
          <w:sz w:val="26"/>
          <w:szCs w:val="26"/>
          <w:lang w:val="lv-LV"/>
        </w:rPr>
        <w:t>DSSI</w:t>
      </w:r>
      <w:r>
        <w:rPr>
          <w:sz w:val="26"/>
          <w:szCs w:val="26"/>
          <w:lang w:val="lv-LV"/>
        </w:rPr>
        <w:t xml:space="preserve"> ietvaros, kā arī </w:t>
      </w:r>
      <w:r w:rsidRPr="00DB3666">
        <w:rPr>
          <w:sz w:val="26"/>
          <w:szCs w:val="26"/>
          <w:lang w:val="lv-LV"/>
        </w:rPr>
        <w:t>veicināt “Vienotā ietvara ārējā parāda restrukturizēšanas jautājumā, papildinot DSSI”</w:t>
      </w:r>
      <w:r w:rsidRPr="00DB3666">
        <w:rPr>
          <w:rStyle w:val="FootnoteReference"/>
          <w:sz w:val="26"/>
          <w:szCs w:val="26"/>
          <w:lang w:val="lv-LV"/>
        </w:rPr>
        <w:footnoteReference w:id="17"/>
      </w:r>
      <w:r w:rsidRPr="00DB3666">
        <w:rPr>
          <w:sz w:val="26"/>
          <w:szCs w:val="26"/>
          <w:lang w:val="lv-LV"/>
        </w:rPr>
        <w:t xml:space="preserve"> ieviešanu</w:t>
      </w:r>
      <w:r w:rsidR="00611D46">
        <w:rPr>
          <w:sz w:val="26"/>
          <w:szCs w:val="26"/>
          <w:lang w:val="lv-LV"/>
        </w:rPr>
        <w:t>. Valstu dalība Vienotajā ietvarā ir bijusi limitēta (ir pieteikuš</w:t>
      </w:r>
      <w:r w:rsidR="004B082D">
        <w:rPr>
          <w:sz w:val="26"/>
          <w:szCs w:val="26"/>
          <w:lang w:val="lv-LV"/>
        </w:rPr>
        <w:t>ā</w:t>
      </w:r>
      <w:r w:rsidR="00611D46">
        <w:rPr>
          <w:sz w:val="26"/>
          <w:szCs w:val="26"/>
          <w:lang w:val="lv-LV"/>
        </w:rPr>
        <w:t xml:space="preserve">s tikai </w:t>
      </w:r>
      <w:r w:rsidR="00DF10D0">
        <w:rPr>
          <w:sz w:val="26"/>
          <w:szCs w:val="26"/>
          <w:lang w:val="lv-LV"/>
        </w:rPr>
        <w:t>trīs</w:t>
      </w:r>
      <w:r w:rsidR="00611D46">
        <w:rPr>
          <w:sz w:val="26"/>
          <w:szCs w:val="26"/>
          <w:lang w:val="lv-LV"/>
        </w:rPr>
        <w:t xml:space="preserve"> valstis)</w:t>
      </w:r>
      <w:r w:rsidRPr="00DB3666">
        <w:rPr>
          <w:sz w:val="26"/>
          <w:szCs w:val="26"/>
          <w:lang w:val="lv-LV"/>
        </w:rPr>
        <w:t xml:space="preserve">, </w:t>
      </w:r>
      <w:r w:rsidR="00611D46">
        <w:rPr>
          <w:sz w:val="26"/>
          <w:szCs w:val="26"/>
          <w:lang w:val="lv-LV"/>
        </w:rPr>
        <w:t>bet SVF ir apņēmies uzlabot Vienotā ietvara efektivitāti</w:t>
      </w:r>
      <w:r>
        <w:rPr>
          <w:sz w:val="26"/>
          <w:szCs w:val="26"/>
          <w:lang w:val="lv-LV"/>
        </w:rPr>
        <w:t>.</w:t>
      </w:r>
      <w:r w:rsidR="00FE5536">
        <w:rPr>
          <w:sz w:val="26"/>
          <w:szCs w:val="26"/>
          <w:lang w:val="lv-LV"/>
        </w:rPr>
        <w:t xml:space="preserve"> </w:t>
      </w:r>
    </w:p>
    <w:p w14:paraId="46C7EB28" w14:textId="24FF0526" w:rsidR="00150725" w:rsidRDefault="003E44D6" w:rsidP="003E44D6">
      <w:pPr>
        <w:spacing w:before="60" w:after="60" w:line="288" w:lineRule="auto"/>
        <w:jc w:val="both"/>
        <w:rPr>
          <w:sz w:val="26"/>
          <w:szCs w:val="26"/>
          <w:lang w:val="lv-LV"/>
        </w:rPr>
      </w:pPr>
      <w:r>
        <w:rPr>
          <w:sz w:val="26"/>
          <w:szCs w:val="26"/>
          <w:lang w:val="lv-LV"/>
        </w:rPr>
        <w:t xml:space="preserve">Lai </w:t>
      </w:r>
      <w:r w:rsidRPr="00460AA9">
        <w:rPr>
          <w:sz w:val="26"/>
          <w:szCs w:val="26"/>
          <w:lang w:val="lv-LV"/>
        </w:rPr>
        <w:t>nodrošināt</w:t>
      </w:r>
      <w:r>
        <w:rPr>
          <w:sz w:val="26"/>
          <w:szCs w:val="26"/>
          <w:lang w:val="lv-LV"/>
        </w:rPr>
        <w:t>u</w:t>
      </w:r>
      <w:r w:rsidRPr="00460AA9">
        <w:rPr>
          <w:sz w:val="26"/>
          <w:szCs w:val="26"/>
          <w:lang w:val="lv-LV"/>
        </w:rPr>
        <w:t xml:space="preserve"> papildu likviditāti globālajai ekonomikas sistēmai, papildinot valstu ārējās rezerves</w:t>
      </w:r>
      <w:r>
        <w:rPr>
          <w:sz w:val="26"/>
          <w:szCs w:val="26"/>
          <w:lang w:val="lv-LV"/>
        </w:rPr>
        <w:t xml:space="preserve">, </w:t>
      </w:r>
      <w:r w:rsidR="008C3D2A">
        <w:rPr>
          <w:sz w:val="26"/>
          <w:szCs w:val="26"/>
          <w:lang w:val="lv-LV"/>
        </w:rPr>
        <w:t>2021</w:t>
      </w:r>
      <w:r w:rsidRPr="00460AA9">
        <w:rPr>
          <w:sz w:val="26"/>
          <w:szCs w:val="26"/>
          <w:lang w:val="lv-LV"/>
        </w:rPr>
        <w:t>.</w:t>
      </w:r>
      <w:r>
        <w:rPr>
          <w:sz w:val="26"/>
          <w:szCs w:val="26"/>
          <w:lang w:val="lv-LV"/>
        </w:rPr>
        <w:t> </w:t>
      </w:r>
      <w:r w:rsidRPr="00460AA9">
        <w:rPr>
          <w:sz w:val="26"/>
          <w:szCs w:val="26"/>
          <w:lang w:val="lv-LV"/>
        </w:rPr>
        <w:t>g</w:t>
      </w:r>
      <w:r w:rsidR="008C3D2A">
        <w:rPr>
          <w:sz w:val="26"/>
          <w:szCs w:val="26"/>
          <w:lang w:val="lv-LV"/>
        </w:rPr>
        <w:t>ada</w:t>
      </w:r>
      <w:r w:rsidRPr="00460AA9">
        <w:rPr>
          <w:sz w:val="26"/>
          <w:szCs w:val="26"/>
          <w:lang w:val="lv-LV"/>
        </w:rPr>
        <w:t xml:space="preserve"> 23.</w:t>
      </w:r>
      <w:r>
        <w:rPr>
          <w:sz w:val="26"/>
          <w:szCs w:val="26"/>
          <w:lang w:val="lv-LV"/>
        </w:rPr>
        <w:t> </w:t>
      </w:r>
      <w:r w:rsidRPr="00460AA9">
        <w:rPr>
          <w:sz w:val="26"/>
          <w:szCs w:val="26"/>
          <w:lang w:val="lv-LV"/>
        </w:rPr>
        <w:t>augustā stājās spēkā SVF</w:t>
      </w:r>
      <w:r>
        <w:rPr>
          <w:sz w:val="26"/>
          <w:szCs w:val="26"/>
          <w:lang w:val="lv-LV"/>
        </w:rPr>
        <w:t xml:space="preserve"> </w:t>
      </w:r>
      <w:r w:rsidRPr="00460AA9">
        <w:rPr>
          <w:sz w:val="26"/>
          <w:szCs w:val="26"/>
          <w:lang w:val="lv-LV"/>
        </w:rPr>
        <w:t xml:space="preserve">pilnvarnieku apstiprinātais jaunais vispārējais </w:t>
      </w:r>
      <w:r w:rsidRPr="00605C3F">
        <w:rPr>
          <w:sz w:val="26"/>
          <w:szCs w:val="26"/>
          <w:lang w:val="lv-LV"/>
        </w:rPr>
        <w:t>īpašo aizņēmuma tiesību (SDR</w:t>
      </w:r>
      <w:r>
        <w:rPr>
          <w:sz w:val="26"/>
          <w:szCs w:val="26"/>
          <w:lang w:val="lv-LV"/>
        </w:rPr>
        <w:t>)</w:t>
      </w:r>
      <w:r>
        <w:rPr>
          <w:rStyle w:val="FootnoteReference"/>
          <w:sz w:val="26"/>
          <w:szCs w:val="26"/>
          <w:lang w:val="lv-LV"/>
        </w:rPr>
        <w:footnoteReference w:id="18"/>
      </w:r>
      <w:r w:rsidRPr="00605C3F">
        <w:rPr>
          <w:sz w:val="26"/>
          <w:szCs w:val="26"/>
          <w:lang w:val="lv-LV"/>
        </w:rPr>
        <w:t xml:space="preserve"> </w:t>
      </w:r>
      <w:r w:rsidRPr="00460AA9">
        <w:rPr>
          <w:sz w:val="26"/>
          <w:szCs w:val="26"/>
          <w:lang w:val="lv-LV"/>
        </w:rPr>
        <w:t>asignējums USD</w:t>
      </w:r>
      <w:r>
        <w:rPr>
          <w:sz w:val="26"/>
          <w:szCs w:val="26"/>
          <w:lang w:val="lv-LV"/>
        </w:rPr>
        <w:t> </w:t>
      </w:r>
      <w:r w:rsidRPr="00460AA9">
        <w:rPr>
          <w:sz w:val="26"/>
          <w:szCs w:val="26"/>
          <w:lang w:val="lv-LV"/>
        </w:rPr>
        <w:t>650</w:t>
      </w:r>
      <w:r>
        <w:rPr>
          <w:sz w:val="26"/>
          <w:szCs w:val="26"/>
          <w:lang w:val="lv-LV"/>
        </w:rPr>
        <w:t> </w:t>
      </w:r>
      <w:r w:rsidRPr="00460AA9">
        <w:rPr>
          <w:sz w:val="26"/>
          <w:szCs w:val="26"/>
          <w:lang w:val="lv-LV"/>
        </w:rPr>
        <w:t>m</w:t>
      </w:r>
      <w:r w:rsidR="00E375EF">
        <w:rPr>
          <w:sz w:val="26"/>
          <w:szCs w:val="26"/>
          <w:lang w:val="lv-LV"/>
        </w:rPr>
        <w:t>i</w:t>
      </w:r>
      <w:r w:rsidRPr="00460AA9">
        <w:rPr>
          <w:sz w:val="26"/>
          <w:szCs w:val="26"/>
          <w:lang w:val="lv-LV"/>
        </w:rPr>
        <w:t>lj</w:t>
      </w:r>
      <w:r w:rsidR="00E375EF">
        <w:rPr>
          <w:sz w:val="26"/>
          <w:szCs w:val="26"/>
          <w:lang w:val="lv-LV"/>
        </w:rPr>
        <w:t>a</w:t>
      </w:r>
      <w:r w:rsidRPr="00460AA9">
        <w:rPr>
          <w:sz w:val="26"/>
          <w:szCs w:val="26"/>
          <w:lang w:val="lv-LV"/>
        </w:rPr>
        <w:t>rd</w:t>
      </w:r>
      <w:r w:rsidR="00E375EF">
        <w:rPr>
          <w:sz w:val="26"/>
          <w:szCs w:val="26"/>
          <w:lang w:val="lv-LV"/>
        </w:rPr>
        <w:t>u</w:t>
      </w:r>
      <w:r>
        <w:rPr>
          <w:sz w:val="26"/>
          <w:szCs w:val="26"/>
          <w:lang w:val="lv-LV"/>
        </w:rPr>
        <w:t xml:space="preserve"> apmērā.</w:t>
      </w:r>
      <w:r w:rsidRPr="00460AA9">
        <w:rPr>
          <w:sz w:val="26"/>
          <w:szCs w:val="26"/>
          <w:lang w:val="lv-LV"/>
        </w:rPr>
        <w:t xml:space="preserve"> SDR asignējums ir piešķirts visām SVF dalībvalstīm proporcionāli to dalībai SVF un veido valstu ārējās rezerves. No kopējā SDR asignējuma aptuveni USD</w:t>
      </w:r>
      <w:r w:rsidR="006036FC">
        <w:rPr>
          <w:sz w:val="26"/>
          <w:szCs w:val="26"/>
          <w:lang w:val="lv-LV"/>
        </w:rPr>
        <w:t> </w:t>
      </w:r>
      <w:r w:rsidRPr="00460AA9">
        <w:rPr>
          <w:sz w:val="26"/>
          <w:szCs w:val="26"/>
          <w:lang w:val="lv-LV"/>
        </w:rPr>
        <w:t>275</w:t>
      </w:r>
      <w:r w:rsidR="006036FC">
        <w:rPr>
          <w:sz w:val="26"/>
          <w:szCs w:val="26"/>
          <w:lang w:val="lv-LV"/>
        </w:rPr>
        <w:t> </w:t>
      </w:r>
      <w:r w:rsidRPr="00460AA9">
        <w:rPr>
          <w:sz w:val="26"/>
          <w:szCs w:val="26"/>
          <w:lang w:val="lv-LV"/>
        </w:rPr>
        <w:t>m</w:t>
      </w:r>
      <w:r w:rsidR="00E375EF">
        <w:rPr>
          <w:sz w:val="26"/>
          <w:szCs w:val="26"/>
          <w:lang w:val="lv-LV"/>
        </w:rPr>
        <w:t>i</w:t>
      </w:r>
      <w:r w:rsidRPr="00460AA9">
        <w:rPr>
          <w:sz w:val="26"/>
          <w:szCs w:val="26"/>
          <w:lang w:val="lv-LV"/>
        </w:rPr>
        <w:t>lj</w:t>
      </w:r>
      <w:r w:rsidR="00E375EF">
        <w:rPr>
          <w:sz w:val="26"/>
          <w:szCs w:val="26"/>
          <w:lang w:val="lv-LV"/>
        </w:rPr>
        <w:t>a</w:t>
      </w:r>
      <w:r w:rsidRPr="00460AA9">
        <w:rPr>
          <w:sz w:val="26"/>
          <w:szCs w:val="26"/>
          <w:lang w:val="lv-LV"/>
        </w:rPr>
        <w:t>rd</w:t>
      </w:r>
      <w:r w:rsidR="00E375EF">
        <w:rPr>
          <w:sz w:val="26"/>
          <w:szCs w:val="26"/>
          <w:lang w:val="lv-LV"/>
        </w:rPr>
        <w:t>i</w:t>
      </w:r>
      <w:r w:rsidRPr="00460AA9">
        <w:rPr>
          <w:sz w:val="26"/>
          <w:szCs w:val="26"/>
          <w:lang w:val="lv-LV"/>
        </w:rPr>
        <w:t xml:space="preserve"> ir piešķirti attīstības valstīm un valstīm ar strauji augošu ekonomiku, no tā valstis ar zemiem ienākumiem saņēmušas vien USD</w:t>
      </w:r>
      <w:r w:rsidR="006036FC">
        <w:rPr>
          <w:sz w:val="26"/>
          <w:szCs w:val="26"/>
          <w:lang w:val="lv-LV"/>
        </w:rPr>
        <w:t> </w:t>
      </w:r>
      <w:r w:rsidRPr="00460AA9">
        <w:rPr>
          <w:sz w:val="26"/>
          <w:szCs w:val="26"/>
          <w:lang w:val="lv-LV"/>
        </w:rPr>
        <w:t>21</w:t>
      </w:r>
      <w:r w:rsidR="006036FC">
        <w:rPr>
          <w:sz w:val="26"/>
          <w:szCs w:val="26"/>
          <w:lang w:val="lv-LV"/>
        </w:rPr>
        <w:t> </w:t>
      </w:r>
      <w:r w:rsidRPr="00460AA9">
        <w:rPr>
          <w:sz w:val="26"/>
          <w:szCs w:val="26"/>
          <w:lang w:val="lv-LV"/>
        </w:rPr>
        <w:t>m</w:t>
      </w:r>
      <w:r w:rsidR="00E375EF">
        <w:rPr>
          <w:sz w:val="26"/>
          <w:szCs w:val="26"/>
          <w:lang w:val="lv-LV"/>
        </w:rPr>
        <w:t>i</w:t>
      </w:r>
      <w:r w:rsidRPr="00460AA9">
        <w:rPr>
          <w:sz w:val="26"/>
          <w:szCs w:val="26"/>
          <w:lang w:val="lv-LV"/>
        </w:rPr>
        <w:t>lj</w:t>
      </w:r>
      <w:r w:rsidR="00E375EF">
        <w:rPr>
          <w:sz w:val="26"/>
          <w:szCs w:val="26"/>
          <w:lang w:val="lv-LV"/>
        </w:rPr>
        <w:t>a</w:t>
      </w:r>
      <w:r w:rsidRPr="00460AA9">
        <w:rPr>
          <w:sz w:val="26"/>
          <w:szCs w:val="26"/>
          <w:lang w:val="lv-LV"/>
        </w:rPr>
        <w:t>rd</w:t>
      </w:r>
      <w:r w:rsidR="00E375EF">
        <w:rPr>
          <w:sz w:val="26"/>
          <w:szCs w:val="26"/>
          <w:lang w:val="lv-LV"/>
        </w:rPr>
        <w:t>us</w:t>
      </w:r>
      <w:r w:rsidRPr="00460AA9">
        <w:rPr>
          <w:sz w:val="26"/>
          <w:szCs w:val="26"/>
          <w:lang w:val="lv-LV"/>
        </w:rPr>
        <w:t xml:space="preserve"> jeb aptuveni 6% no IKP. Lai sniegtu </w:t>
      </w:r>
      <w:r w:rsidR="00150725">
        <w:rPr>
          <w:sz w:val="26"/>
          <w:szCs w:val="26"/>
          <w:lang w:val="lv-LV"/>
        </w:rPr>
        <w:t xml:space="preserve">lielāku </w:t>
      </w:r>
      <w:r w:rsidRPr="00460AA9">
        <w:rPr>
          <w:sz w:val="26"/>
          <w:szCs w:val="26"/>
          <w:lang w:val="lv-LV"/>
        </w:rPr>
        <w:t>atbalstu mazāk attīstītajām valstīm to atlabšanā no COVID-19 krīzes, SVF strādā pie</w:t>
      </w:r>
      <w:r>
        <w:rPr>
          <w:sz w:val="26"/>
          <w:szCs w:val="26"/>
          <w:lang w:val="lv-LV"/>
        </w:rPr>
        <w:t xml:space="preserve"> </w:t>
      </w:r>
      <w:r w:rsidR="00150725">
        <w:rPr>
          <w:sz w:val="26"/>
          <w:szCs w:val="26"/>
          <w:lang w:val="lv-LV"/>
        </w:rPr>
        <w:t>papildu iespējām</w:t>
      </w:r>
      <w:r w:rsidRPr="00460AA9">
        <w:rPr>
          <w:sz w:val="26"/>
          <w:szCs w:val="26"/>
          <w:lang w:val="lv-LV"/>
        </w:rPr>
        <w:t xml:space="preserve">, lai valstis ar spēcīgām ārējām rezervēm varētu daļu no tām asignētajiem SDR </w:t>
      </w:r>
      <w:r>
        <w:rPr>
          <w:sz w:val="26"/>
          <w:szCs w:val="26"/>
          <w:lang w:val="lv-LV"/>
        </w:rPr>
        <w:t xml:space="preserve">brīvprātīgi aizdot tālāk </w:t>
      </w:r>
      <w:r w:rsidRPr="00460AA9">
        <w:rPr>
          <w:sz w:val="26"/>
          <w:szCs w:val="26"/>
          <w:lang w:val="lv-LV"/>
        </w:rPr>
        <w:t>neaizsargāto valstu atbalstam: (1)</w:t>
      </w:r>
      <w:r>
        <w:rPr>
          <w:sz w:val="26"/>
          <w:szCs w:val="26"/>
          <w:lang w:val="lv-LV"/>
        </w:rPr>
        <w:t> </w:t>
      </w:r>
      <w:r w:rsidRPr="00460AA9">
        <w:rPr>
          <w:sz w:val="26"/>
          <w:szCs w:val="26"/>
          <w:lang w:val="lv-LV"/>
        </w:rPr>
        <w:t>papildināt resursus SVF Nabadzības mazināšanas un izaugsmes trasta fondā (PRGT)</w:t>
      </w:r>
      <w:r>
        <w:rPr>
          <w:rStyle w:val="FootnoteReference"/>
          <w:sz w:val="26"/>
          <w:szCs w:val="26"/>
          <w:lang w:val="lv-LV"/>
        </w:rPr>
        <w:footnoteReference w:id="19"/>
      </w:r>
      <w:r w:rsidRPr="00460AA9">
        <w:rPr>
          <w:sz w:val="26"/>
          <w:szCs w:val="26"/>
          <w:lang w:val="lv-LV"/>
        </w:rPr>
        <w:t>, kas nodrošina koncesijas aizdevumus valstīm ar zemiem ienākumiem. SVF ir uzsācis PRGT resursu papildināšanu, aicinot dalībvalstis veikt iemaksas; (2)</w:t>
      </w:r>
      <w:r>
        <w:rPr>
          <w:sz w:val="26"/>
          <w:szCs w:val="26"/>
          <w:lang w:val="lv-LV"/>
        </w:rPr>
        <w:t> </w:t>
      </w:r>
      <w:r w:rsidRPr="00460AA9">
        <w:rPr>
          <w:sz w:val="26"/>
          <w:szCs w:val="26"/>
          <w:lang w:val="lv-LV"/>
        </w:rPr>
        <w:t>izveidot jaunu SVF Atveseļošanās un ilgtspējas trasta fondu (RST)</w:t>
      </w:r>
      <w:r>
        <w:rPr>
          <w:rStyle w:val="FootnoteReference"/>
          <w:sz w:val="26"/>
          <w:szCs w:val="26"/>
          <w:lang w:val="lv-LV"/>
        </w:rPr>
        <w:footnoteReference w:id="20"/>
      </w:r>
      <w:r w:rsidRPr="00460AA9">
        <w:rPr>
          <w:sz w:val="26"/>
          <w:szCs w:val="26"/>
          <w:lang w:val="lv-LV"/>
        </w:rPr>
        <w:t xml:space="preserve"> ar mērķi veicināt ilgāka termiņa strukturālu reformu īstenošanu; (3)</w:t>
      </w:r>
      <w:r>
        <w:rPr>
          <w:sz w:val="26"/>
          <w:szCs w:val="26"/>
          <w:lang w:val="lv-LV"/>
        </w:rPr>
        <w:t> </w:t>
      </w:r>
      <w:r w:rsidRPr="00460AA9">
        <w:rPr>
          <w:sz w:val="26"/>
          <w:szCs w:val="26"/>
          <w:lang w:val="lv-LV"/>
        </w:rPr>
        <w:t xml:space="preserve">īstenot SDR </w:t>
      </w:r>
      <w:proofErr w:type="spellStart"/>
      <w:r w:rsidRPr="00460AA9">
        <w:rPr>
          <w:sz w:val="26"/>
          <w:szCs w:val="26"/>
          <w:lang w:val="lv-LV"/>
        </w:rPr>
        <w:t>tālākaizdošanu</w:t>
      </w:r>
      <w:proofErr w:type="spellEnd"/>
      <w:r w:rsidRPr="00460AA9">
        <w:rPr>
          <w:sz w:val="26"/>
          <w:szCs w:val="26"/>
          <w:lang w:val="lv-LV"/>
        </w:rPr>
        <w:t xml:space="preserve"> caur Pasaules Banku vai citām daudzpusējām attīstības bankām, ņemot vērā to ekspertīzi sniegt aizdevumus ar mērķi īstenot ilgtermiņa strukturālās reformas</w:t>
      </w:r>
      <w:r>
        <w:rPr>
          <w:sz w:val="26"/>
          <w:szCs w:val="26"/>
          <w:lang w:val="lv-LV"/>
        </w:rPr>
        <w:t xml:space="preserve">. </w:t>
      </w:r>
    </w:p>
    <w:p w14:paraId="3BFE9A41" w14:textId="68934C28" w:rsidR="00150725" w:rsidRDefault="00150725" w:rsidP="003E44D6">
      <w:pPr>
        <w:spacing w:before="60" w:after="60" w:line="288" w:lineRule="auto"/>
        <w:jc w:val="both"/>
        <w:rPr>
          <w:sz w:val="26"/>
          <w:szCs w:val="26"/>
          <w:lang w:val="lv-LV"/>
        </w:rPr>
      </w:pPr>
      <w:r w:rsidRPr="00611D46">
        <w:rPr>
          <w:sz w:val="26"/>
          <w:szCs w:val="26"/>
          <w:lang w:val="lv-LV"/>
        </w:rPr>
        <w:lastRenderedPageBreak/>
        <w:t>Gaidāms, ka SDR ai</w:t>
      </w:r>
      <w:r w:rsidRPr="006A592E">
        <w:rPr>
          <w:sz w:val="26"/>
          <w:szCs w:val="26"/>
          <w:lang w:val="lv-LV"/>
        </w:rPr>
        <w:t>zdošanas opcijas, jo īpaši jaunais RST būs vien</w:t>
      </w:r>
      <w:r w:rsidRPr="00611D46">
        <w:rPr>
          <w:sz w:val="26"/>
          <w:szCs w:val="26"/>
          <w:lang w:val="lv-LV"/>
        </w:rPr>
        <w:t>s no svarīgāk</w:t>
      </w:r>
      <w:r w:rsidR="004B082D">
        <w:rPr>
          <w:sz w:val="26"/>
          <w:szCs w:val="26"/>
          <w:lang w:val="lv-LV"/>
        </w:rPr>
        <w:t>aj</w:t>
      </w:r>
      <w:r w:rsidRPr="00611D46">
        <w:rPr>
          <w:sz w:val="26"/>
          <w:szCs w:val="26"/>
          <w:lang w:val="lv-LV"/>
        </w:rPr>
        <w:t xml:space="preserve">iem apspriešanas jautājumiem pilnvarnieku </w:t>
      </w:r>
      <w:r w:rsidR="009524A9">
        <w:rPr>
          <w:sz w:val="26"/>
          <w:szCs w:val="26"/>
          <w:lang w:val="lv-LV"/>
        </w:rPr>
        <w:t>sanāksmēs</w:t>
      </w:r>
      <w:r w:rsidRPr="00611D46">
        <w:rPr>
          <w:sz w:val="26"/>
          <w:szCs w:val="26"/>
          <w:lang w:val="lv-LV"/>
        </w:rPr>
        <w:t xml:space="preserve">, ņemot vērā, ka jaunā trasta aprises vēl nav līdz galam skaidras (mērķi, </w:t>
      </w:r>
      <w:r w:rsidR="00E06760" w:rsidRPr="00611D46">
        <w:rPr>
          <w:sz w:val="26"/>
          <w:szCs w:val="26"/>
          <w:lang w:val="lv-LV"/>
        </w:rPr>
        <w:t>pieejamība, likumiskais ietvars utt</w:t>
      </w:r>
      <w:r w:rsidR="009524A9">
        <w:rPr>
          <w:sz w:val="26"/>
          <w:szCs w:val="26"/>
          <w:lang w:val="lv-LV"/>
        </w:rPr>
        <w:t>.</w:t>
      </w:r>
      <w:r w:rsidRPr="00611D46">
        <w:rPr>
          <w:sz w:val="26"/>
          <w:szCs w:val="26"/>
          <w:lang w:val="lv-LV"/>
        </w:rPr>
        <w:t>)</w:t>
      </w:r>
      <w:r w:rsidR="00E06760" w:rsidRPr="00611D46">
        <w:rPr>
          <w:sz w:val="26"/>
          <w:szCs w:val="26"/>
          <w:lang w:val="lv-LV"/>
        </w:rPr>
        <w:t>.</w:t>
      </w:r>
      <w:r w:rsidR="00611D46">
        <w:rPr>
          <w:sz w:val="26"/>
          <w:szCs w:val="26"/>
          <w:lang w:val="lv-LV"/>
        </w:rPr>
        <w:t xml:space="preserve"> Svarīgi, ka no ECB un Eiropas centrālo banku puses monetāras finansēšanas aizlieguma dēļ ir iespējama tikai PRGT un</w:t>
      </w:r>
      <w:r w:rsidR="004F00FB">
        <w:rPr>
          <w:sz w:val="26"/>
          <w:szCs w:val="26"/>
          <w:lang w:val="lv-LV"/>
        </w:rPr>
        <w:t>,</w:t>
      </w:r>
      <w:r w:rsidR="00611D46">
        <w:rPr>
          <w:sz w:val="26"/>
          <w:szCs w:val="26"/>
          <w:lang w:val="lv-LV"/>
        </w:rPr>
        <w:t xml:space="preserve"> </w:t>
      </w:r>
      <w:r w:rsidR="004F00FB">
        <w:rPr>
          <w:sz w:val="26"/>
          <w:szCs w:val="26"/>
          <w:lang w:val="lv-LV"/>
        </w:rPr>
        <w:t>visticamāk,</w:t>
      </w:r>
      <w:r w:rsidR="00611D46">
        <w:rPr>
          <w:sz w:val="26"/>
          <w:szCs w:val="26"/>
          <w:lang w:val="lv-LV"/>
        </w:rPr>
        <w:t xml:space="preserve"> arī RST papildināšana</w:t>
      </w:r>
      <w:r w:rsidR="004F00FB">
        <w:rPr>
          <w:sz w:val="26"/>
          <w:szCs w:val="26"/>
          <w:lang w:val="lv-LV"/>
        </w:rPr>
        <w:t>, aizdodot savus SDR.</w:t>
      </w:r>
    </w:p>
    <w:p w14:paraId="4E07ACEF" w14:textId="33B2AC93" w:rsidR="00FE5536" w:rsidRDefault="00770F8D" w:rsidP="003E44D6">
      <w:pPr>
        <w:spacing w:before="60" w:after="60" w:line="288" w:lineRule="auto"/>
        <w:jc w:val="both"/>
        <w:rPr>
          <w:sz w:val="26"/>
          <w:szCs w:val="26"/>
          <w:lang w:val="lv-LV"/>
        </w:rPr>
      </w:pPr>
      <w:r>
        <w:rPr>
          <w:sz w:val="26"/>
          <w:szCs w:val="26"/>
          <w:lang w:val="lv-LV"/>
        </w:rPr>
        <w:t xml:space="preserve">SVF lēmums par vispārējo SDR asignējumu globālās ekonomikas atbalstam ir vērtējams pozitīvi. </w:t>
      </w:r>
      <w:r w:rsidRPr="004F00FB">
        <w:rPr>
          <w:sz w:val="26"/>
          <w:szCs w:val="26"/>
          <w:lang w:val="lv-LV"/>
        </w:rPr>
        <w:t xml:space="preserve">Attiecībā uz SDR </w:t>
      </w:r>
      <w:proofErr w:type="spellStart"/>
      <w:r w:rsidRPr="004F00FB">
        <w:rPr>
          <w:sz w:val="26"/>
          <w:szCs w:val="26"/>
          <w:lang w:val="lv-LV"/>
        </w:rPr>
        <w:t>tālākaizdošanu</w:t>
      </w:r>
      <w:proofErr w:type="spellEnd"/>
      <w:r w:rsidRPr="004F00FB">
        <w:rPr>
          <w:sz w:val="26"/>
          <w:szCs w:val="26"/>
          <w:lang w:val="lv-LV"/>
        </w:rPr>
        <w:t xml:space="preserve"> būtiski nodrošināt</w:t>
      </w:r>
      <w:r w:rsidR="004F00FB" w:rsidRPr="004F00FB">
        <w:rPr>
          <w:sz w:val="26"/>
          <w:szCs w:val="26"/>
          <w:lang w:val="lv-LV"/>
        </w:rPr>
        <w:t xml:space="preserve"> </w:t>
      </w:r>
      <w:r w:rsidR="004F00FB" w:rsidRPr="00770F8D">
        <w:rPr>
          <w:sz w:val="26"/>
          <w:szCs w:val="26"/>
          <w:lang w:val="lv-LV"/>
        </w:rPr>
        <w:t xml:space="preserve">pieejamo instrumentu savstarpēju </w:t>
      </w:r>
      <w:proofErr w:type="spellStart"/>
      <w:r w:rsidR="004F00FB" w:rsidRPr="00770F8D">
        <w:rPr>
          <w:sz w:val="26"/>
          <w:szCs w:val="26"/>
          <w:lang w:val="lv-LV"/>
        </w:rPr>
        <w:t>papildinā</w:t>
      </w:r>
      <w:r w:rsidR="002739C9">
        <w:rPr>
          <w:sz w:val="26"/>
          <w:szCs w:val="26"/>
          <w:lang w:val="lv-LV"/>
        </w:rPr>
        <w:t>mību</w:t>
      </w:r>
      <w:proofErr w:type="spellEnd"/>
      <w:r w:rsidR="004F00FB" w:rsidRPr="00770F8D">
        <w:rPr>
          <w:sz w:val="26"/>
          <w:szCs w:val="26"/>
          <w:lang w:val="lv-LV"/>
        </w:rPr>
        <w:t xml:space="preserve"> ar citiem finansēšanas avotiem, stiprinot starptautisko finanšu institūciju darbības kopējo efektivitāti saņēmējvalstīs</w:t>
      </w:r>
      <w:r w:rsidRPr="00770F8D">
        <w:rPr>
          <w:sz w:val="26"/>
          <w:szCs w:val="26"/>
          <w:lang w:val="lv-LV"/>
        </w:rPr>
        <w:t>.</w:t>
      </w:r>
      <w:r>
        <w:rPr>
          <w:sz w:val="26"/>
          <w:szCs w:val="26"/>
          <w:lang w:val="lv-LV"/>
        </w:rPr>
        <w:t xml:space="preserve"> </w:t>
      </w:r>
      <w:r w:rsidR="004F00FB">
        <w:rPr>
          <w:sz w:val="26"/>
          <w:szCs w:val="26"/>
          <w:lang w:val="lv-LV"/>
        </w:rPr>
        <w:t xml:space="preserve">Tādēļ ir svarīga </w:t>
      </w:r>
      <w:r w:rsidRPr="00770F8D">
        <w:rPr>
          <w:sz w:val="26"/>
          <w:szCs w:val="26"/>
          <w:lang w:val="lv-LV"/>
        </w:rPr>
        <w:t xml:space="preserve">cieša sadarbība un koordinācija starp SVF un Pasaules Banku SDR </w:t>
      </w:r>
      <w:proofErr w:type="spellStart"/>
      <w:r w:rsidRPr="00770F8D">
        <w:rPr>
          <w:sz w:val="26"/>
          <w:szCs w:val="26"/>
          <w:lang w:val="lv-LV"/>
        </w:rPr>
        <w:t>tālākaizdošanas</w:t>
      </w:r>
      <w:proofErr w:type="spellEnd"/>
      <w:r w:rsidRPr="00770F8D">
        <w:rPr>
          <w:sz w:val="26"/>
          <w:szCs w:val="26"/>
          <w:lang w:val="lv-LV"/>
        </w:rPr>
        <w:t xml:space="preserve"> opciju izstrādē</w:t>
      </w:r>
      <w:r w:rsidR="006C0C45">
        <w:rPr>
          <w:sz w:val="26"/>
          <w:szCs w:val="26"/>
          <w:lang w:val="lv-LV"/>
        </w:rPr>
        <w:t xml:space="preserve"> </w:t>
      </w:r>
      <w:r w:rsidR="006C0C45" w:rsidRPr="006C0C45">
        <w:rPr>
          <w:sz w:val="26"/>
          <w:szCs w:val="26"/>
          <w:lang w:val="lv-LV"/>
        </w:rPr>
        <w:t>to institucionālo mandātu ietvaros</w:t>
      </w:r>
      <w:r w:rsidRPr="00770F8D">
        <w:rPr>
          <w:sz w:val="26"/>
          <w:szCs w:val="26"/>
          <w:lang w:val="lv-LV"/>
        </w:rPr>
        <w:t xml:space="preserve">, ņemot vērā, ka atsevišķi SVF </w:t>
      </w:r>
      <w:r>
        <w:rPr>
          <w:sz w:val="26"/>
          <w:szCs w:val="26"/>
          <w:lang w:val="lv-LV"/>
        </w:rPr>
        <w:t>PRGT</w:t>
      </w:r>
      <w:r w:rsidRPr="00770F8D">
        <w:rPr>
          <w:sz w:val="26"/>
          <w:szCs w:val="26"/>
          <w:lang w:val="lv-LV"/>
        </w:rPr>
        <w:t xml:space="preserve"> finanšu instrumenti un </w:t>
      </w:r>
      <w:r>
        <w:rPr>
          <w:sz w:val="26"/>
          <w:szCs w:val="26"/>
          <w:lang w:val="lv-LV"/>
        </w:rPr>
        <w:t xml:space="preserve">SVF piedāvātais RST </w:t>
      </w:r>
      <w:r w:rsidRPr="00770F8D">
        <w:rPr>
          <w:sz w:val="26"/>
          <w:szCs w:val="26"/>
          <w:lang w:val="lv-LV"/>
        </w:rPr>
        <w:t xml:space="preserve">varētu daļēji pārklāties ar Pasaules Bankas un citu starptautisko attīstības banku atbalsta instrumentiem. </w:t>
      </w:r>
    </w:p>
    <w:p w14:paraId="3A48AA1B" w14:textId="6E4E1728" w:rsidR="00DA5FEC" w:rsidRPr="00100609" w:rsidRDefault="00DA5FEC" w:rsidP="00A2675F">
      <w:pPr>
        <w:spacing w:before="60" w:after="60" w:line="288" w:lineRule="auto"/>
        <w:jc w:val="both"/>
        <w:rPr>
          <w:sz w:val="26"/>
          <w:szCs w:val="26"/>
          <w:lang w:val="lv-LV"/>
        </w:rPr>
      </w:pPr>
    </w:p>
    <w:p w14:paraId="4EFC9CBF" w14:textId="77777777" w:rsidR="00D850A3" w:rsidRPr="00100609" w:rsidRDefault="00D850A3" w:rsidP="00E3759D">
      <w:pPr>
        <w:spacing w:before="60" w:after="60" w:line="288" w:lineRule="auto"/>
        <w:jc w:val="both"/>
        <w:rPr>
          <w:rFonts w:eastAsia="Calibri"/>
          <w:sz w:val="26"/>
          <w:szCs w:val="26"/>
          <w:lang w:val="lv-LV" w:eastAsia="en-US"/>
        </w:rPr>
      </w:pPr>
    </w:p>
    <w:p w14:paraId="4C1618CA" w14:textId="77777777" w:rsidR="002F6922" w:rsidRPr="00100609" w:rsidRDefault="002F6922" w:rsidP="00D8718D">
      <w:pPr>
        <w:spacing w:before="60" w:after="60" w:line="288" w:lineRule="auto"/>
        <w:jc w:val="both"/>
        <w:rPr>
          <w:sz w:val="26"/>
          <w:szCs w:val="26"/>
          <w:lang w:val="lv-LV"/>
        </w:rPr>
      </w:pPr>
    </w:p>
    <w:p w14:paraId="06C1C937" w14:textId="77777777" w:rsidR="000017F3" w:rsidRPr="00100609" w:rsidRDefault="00AF7DBE" w:rsidP="00D8718D">
      <w:pPr>
        <w:spacing w:before="60" w:after="60" w:line="288" w:lineRule="auto"/>
        <w:jc w:val="both"/>
        <w:rPr>
          <w:sz w:val="26"/>
          <w:szCs w:val="26"/>
          <w:lang w:val="lv-LV"/>
        </w:rPr>
      </w:pPr>
      <w:r w:rsidRPr="00100609">
        <w:rPr>
          <w:sz w:val="26"/>
          <w:szCs w:val="26"/>
          <w:lang w:val="lv-LV"/>
        </w:rPr>
        <w:t xml:space="preserve">Finanšu ministrs </w:t>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r>
      <w:r w:rsidRPr="00100609">
        <w:rPr>
          <w:sz w:val="26"/>
          <w:szCs w:val="26"/>
          <w:lang w:val="lv-LV"/>
        </w:rPr>
        <w:tab/>
        <w:t>J.</w:t>
      </w:r>
      <w:r w:rsidR="00EA5E94" w:rsidRPr="00100609">
        <w:rPr>
          <w:sz w:val="26"/>
          <w:szCs w:val="26"/>
          <w:lang w:val="lv-LV"/>
        </w:rPr>
        <w:t xml:space="preserve"> </w:t>
      </w:r>
      <w:r w:rsidRPr="00100609">
        <w:rPr>
          <w:sz w:val="26"/>
          <w:szCs w:val="26"/>
          <w:lang w:val="lv-LV"/>
        </w:rPr>
        <w:t>Reirs</w:t>
      </w:r>
    </w:p>
    <w:p w14:paraId="5350EF90" w14:textId="77777777" w:rsidR="0068771D" w:rsidRPr="00100609" w:rsidRDefault="0068771D" w:rsidP="00D8718D">
      <w:pPr>
        <w:spacing w:before="60" w:after="60" w:line="288" w:lineRule="auto"/>
        <w:jc w:val="both"/>
        <w:rPr>
          <w:lang w:val="lv-LV"/>
        </w:rPr>
      </w:pPr>
    </w:p>
    <w:p w14:paraId="63034412" w14:textId="77777777" w:rsidR="00A84C65" w:rsidRPr="00100609" w:rsidRDefault="00810596" w:rsidP="00D8718D">
      <w:pPr>
        <w:spacing w:before="60" w:after="60" w:line="288" w:lineRule="auto"/>
        <w:jc w:val="both"/>
        <w:rPr>
          <w:lang w:val="lv-LV"/>
        </w:rPr>
      </w:pPr>
      <w:r w:rsidRPr="00100609">
        <w:rPr>
          <w:lang w:val="lv-LV"/>
        </w:rPr>
        <w:t>Vītola</w:t>
      </w:r>
      <w:r w:rsidR="00A84C65" w:rsidRPr="00100609">
        <w:rPr>
          <w:lang w:val="lv-LV"/>
        </w:rPr>
        <w:t xml:space="preserve">, </w:t>
      </w:r>
      <w:r w:rsidRPr="00100609">
        <w:rPr>
          <w:lang w:val="lv-LV"/>
        </w:rPr>
        <w:t>67083825</w:t>
      </w:r>
    </w:p>
    <w:p w14:paraId="0F5761CD" w14:textId="77777777" w:rsidR="00956D5C" w:rsidRPr="00100609" w:rsidRDefault="00866493" w:rsidP="00D8718D">
      <w:pPr>
        <w:spacing w:before="60" w:after="60" w:line="288" w:lineRule="auto"/>
        <w:jc w:val="both"/>
        <w:rPr>
          <w:lang w:val="lv-LV"/>
        </w:rPr>
      </w:pPr>
      <w:hyperlink r:id="rId9" w:history="1">
        <w:r w:rsidR="00A84C65" w:rsidRPr="00100609">
          <w:rPr>
            <w:rStyle w:val="Hyperlink"/>
            <w:lang w:val="lv-LV"/>
          </w:rPr>
          <w:t>Liene.Vitola@fm.gov.lv</w:t>
        </w:r>
      </w:hyperlink>
      <w:r w:rsidR="00956D5C" w:rsidRPr="00100609">
        <w:rPr>
          <w:lang w:val="lv-LV"/>
        </w:rPr>
        <w:t xml:space="preserve">  </w:t>
      </w:r>
    </w:p>
    <w:sectPr w:rsidR="00956D5C" w:rsidRPr="00100609" w:rsidSect="0068771D">
      <w:headerReference w:type="even" r:id="rId10"/>
      <w:headerReference w:type="default" r:id="rId11"/>
      <w:footerReference w:type="default" r:id="rId12"/>
      <w:footerReference w:type="first" r:id="rId13"/>
      <w:footnotePr>
        <w:numRestart w:val="eachSect"/>
      </w:footnotePr>
      <w:pgSz w:w="11906" w:h="16838" w:code="9"/>
      <w:pgMar w:top="1135" w:right="991" w:bottom="993" w:left="1843" w:header="454"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B872" w14:textId="77777777" w:rsidR="002C23AA" w:rsidRDefault="002C23AA">
      <w:r>
        <w:separator/>
      </w:r>
    </w:p>
  </w:endnote>
  <w:endnote w:type="continuationSeparator" w:id="0">
    <w:p w14:paraId="41EB548A" w14:textId="77777777" w:rsidR="002C23AA" w:rsidRDefault="002C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Myriad Pro Ligh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223E" w14:textId="17289D94" w:rsidR="003C345C" w:rsidRDefault="003C345C" w:rsidP="00690573">
    <w:pPr>
      <w:spacing w:before="60" w:after="60" w:line="276" w:lineRule="auto"/>
      <w:jc w:val="center"/>
    </w:pPr>
  </w:p>
  <w:p w14:paraId="702791FE" w14:textId="77777777" w:rsidR="003C345C" w:rsidRPr="00690573" w:rsidRDefault="003C345C" w:rsidP="00690573">
    <w:pPr>
      <w:spacing w:before="60" w:after="60" w:line="276" w:lineRule="auto"/>
      <w:jc w:val="center"/>
    </w:pPr>
  </w:p>
  <w:p w14:paraId="3918A5A6" w14:textId="3834AB55" w:rsidR="003C345C" w:rsidRPr="008A4FBF" w:rsidRDefault="00BE70D8" w:rsidP="00232576">
    <w:pPr>
      <w:spacing w:before="60" w:after="60" w:line="276" w:lineRule="auto"/>
      <w:jc w:val="both"/>
      <w:rPr>
        <w:lang w:val="lv-LV"/>
      </w:rPr>
    </w:pPr>
    <w:fldSimple w:instr=" FILENAME ">
      <w:r w:rsidR="00AA5940">
        <w:rPr>
          <w:noProof/>
        </w:rPr>
        <w:t>FMZin_210921_AM.docx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E9A9" w14:textId="7708031C" w:rsidR="003C345C" w:rsidRPr="00690573" w:rsidRDefault="003C345C" w:rsidP="00690573">
    <w:pPr>
      <w:spacing w:before="60" w:after="60" w:line="276" w:lineRule="auto"/>
      <w:jc w:val="center"/>
    </w:pPr>
  </w:p>
  <w:p w14:paraId="40A7EE39" w14:textId="21473D55" w:rsidR="003C345C" w:rsidRPr="008A4FBF" w:rsidRDefault="00BE70D8" w:rsidP="003B7524">
    <w:pPr>
      <w:spacing w:before="60" w:after="60" w:line="276" w:lineRule="auto"/>
      <w:jc w:val="both"/>
      <w:rPr>
        <w:lang w:val="lv-LV"/>
      </w:rPr>
    </w:pPr>
    <w:fldSimple w:instr=" FILENAME ">
      <w:r w:rsidR="00AA5940">
        <w:rPr>
          <w:noProof/>
        </w:rPr>
        <w:t>FMZin_210921_AM.docx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99DC4" w14:textId="77777777" w:rsidR="002C23AA" w:rsidRDefault="002C23AA">
      <w:r>
        <w:separator/>
      </w:r>
    </w:p>
  </w:footnote>
  <w:footnote w:type="continuationSeparator" w:id="0">
    <w:p w14:paraId="076EA9D7" w14:textId="77777777" w:rsidR="002C23AA" w:rsidRDefault="002C23AA">
      <w:r>
        <w:continuationSeparator/>
      </w:r>
    </w:p>
  </w:footnote>
  <w:footnote w:id="1">
    <w:p w14:paraId="7C36B8B8" w14:textId="3296F62D" w:rsidR="00BA3600" w:rsidRPr="00615209" w:rsidRDefault="00BA3600" w:rsidP="00BA3600">
      <w:pPr>
        <w:pStyle w:val="FootnoteText"/>
        <w:jc w:val="both"/>
      </w:pPr>
      <w:r w:rsidRPr="00615209">
        <w:rPr>
          <w:rStyle w:val="FootnoteReference"/>
        </w:rPr>
        <w:footnoteRef/>
      </w:r>
      <w:r w:rsidRPr="00615209">
        <w:t xml:space="preserve"> </w:t>
      </w:r>
      <w:proofErr w:type="spellStart"/>
      <w:r w:rsidRPr="00615209">
        <w:t>Starptautiskā</w:t>
      </w:r>
      <w:proofErr w:type="spellEnd"/>
      <w:r w:rsidRPr="00615209">
        <w:t xml:space="preserve"> </w:t>
      </w:r>
      <w:proofErr w:type="spellStart"/>
      <w:r w:rsidRPr="00615209">
        <w:t>Attīstības</w:t>
      </w:r>
      <w:proofErr w:type="spellEnd"/>
      <w:r w:rsidRPr="00615209">
        <w:t xml:space="preserve"> </w:t>
      </w:r>
      <w:proofErr w:type="spellStart"/>
      <w:r w:rsidRPr="00615209">
        <w:t>asociācija</w:t>
      </w:r>
      <w:proofErr w:type="spellEnd"/>
      <w:r w:rsidRPr="00615209">
        <w:t xml:space="preserve"> (</w:t>
      </w:r>
      <w:r w:rsidRPr="00615209">
        <w:rPr>
          <w:i/>
          <w:iCs/>
        </w:rPr>
        <w:t>International Development Association</w:t>
      </w:r>
      <w:r w:rsidRPr="00615209">
        <w:t xml:space="preserve">, IDA) </w:t>
      </w:r>
      <w:proofErr w:type="spellStart"/>
      <w:r w:rsidRPr="00615209">
        <w:t>ir</w:t>
      </w:r>
      <w:proofErr w:type="spellEnd"/>
      <w:r w:rsidRPr="00615209">
        <w:t xml:space="preserve"> </w:t>
      </w:r>
      <w:proofErr w:type="spellStart"/>
      <w:r w:rsidRPr="00615209">
        <w:t>Pasaules</w:t>
      </w:r>
      <w:proofErr w:type="spellEnd"/>
      <w:r w:rsidRPr="00615209">
        <w:t xml:space="preserve"> </w:t>
      </w:r>
      <w:proofErr w:type="spellStart"/>
      <w:r w:rsidRPr="00615209">
        <w:t>Bankas</w:t>
      </w:r>
      <w:proofErr w:type="spellEnd"/>
      <w:r w:rsidRPr="00615209">
        <w:t xml:space="preserve"> </w:t>
      </w:r>
      <w:proofErr w:type="spellStart"/>
      <w:r w:rsidRPr="00615209">
        <w:t>grupas</w:t>
      </w:r>
      <w:proofErr w:type="spellEnd"/>
      <w:r w:rsidRPr="00615209">
        <w:t xml:space="preserve"> </w:t>
      </w:r>
      <w:proofErr w:type="spellStart"/>
      <w:r w:rsidRPr="00615209">
        <w:t>institūcija</w:t>
      </w:r>
      <w:proofErr w:type="spellEnd"/>
      <w:r w:rsidRPr="00615209">
        <w:t xml:space="preserve">, kas </w:t>
      </w:r>
      <w:proofErr w:type="spellStart"/>
      <w:r w:rsidR="001A4C63">
        <w:t>sniedz</w:t>
      </w:r>
      <w:proofErr w:type="spellEnd"/>
      <w:r w:rsidR="001A4C63" w:rsidRPr="00615209">
        <w:t xml:space="preserve"> </w:t>
      </w:r>
      <w:proofErr w:type="spellStart"/>
      <w:r w:rsidRPr="00615209">
        <w:t>finansējumu</w:t>
      </w:r>
      <w:proofErr w:type="spellEnd"/>
      <w:r w:rsidR="001A4C63">
        <w:t xml:space="preserve"> un</w:t>
      </w:r>
      <w:r w:rsidRPr="00615209">
        <w:t xml:space="preserve"> </w:t>
      </w:r>
      <w:proofErr w:type="spellStart"/>
      <w:r w:rsidRPr="00615209">
        <w:t>tehnisko</w:t>
      </w:r>
      <w:proofErr w:type="spellEnd"/>
      <w:r w:rsidRPr="00615209">
        <w:t xml:space="preserve"> </w:t>
      </w:r>
      <w:proofErr w:type="spellStart"/>
      <w:r w:rsidRPr="00615209">
        <w:t>atbalstu</w:t>
      </w:r>
      <w:proofErr w:type="spellEnd"/>
      <w:r w:rsidRPr="00615209">
        <w:t xml:space="preserve"> </w:t>
      </w:r>
      <w:proofErr w:type="spellStart"/>
      <w:r w:rsidRPr="00615209">
        <w:t>pasaules</w:t>
      </w:r>
      <w:proofErr w:type="spellEnd"/>
      <w:r w:rsidRPr="00615209">
        <w:t xml:space="preserve"> </w:t>
      </w:r>
      <w:proofErr w:type="spellStart"/>
      <w:r w:rsidRPr="00615209">
        <w:t>nabadzīgākajām</w:t>
      </w:r>
      <w:proofErr w:type="spellEnd"/>
      <w:r w:rsidRPr="00615209">
        <w:t xml:space="preserve"> </w:t>
      </w:r>
      <w:proofErr w:type="spellStart"/>
      <w:r w:rsidRPr="00615209">
        <w:t>valstīm</w:t>
      </w:r>
      <w:proofErr w:type="spellEnd"/>
      <w:r w:rsidRPr="00615209">
        <w:t>.</w:t>
      </w:r>
      <w:r w:rsidR="006B3F06">
        <w:t xml:space="preserve"> IDA </w:t>
      </w:r>
      <w:proofErr w:type="spellStart"/>
      <w:r w:rsidR="006B3F06">
        <w:t>ir</w:t>
      </w:r>
      <w:proofErr w:type="spellEnd"/>
      <w:r w:rsidR="006B3F06">
        <w:t xml:space="preserve"> </w:t>
      </w:r>
      <w:proofErr w:type="spellStart"/>
      <w:r w:rsidR="006B3F06">
        <w:t>lielākā</w:t>
      </w:r>
      <w:proofErr w:type="spellEnd"/>
      <w:r w:rsidR="006B3F06">
        <w:t xml:space="preserve"> </w:t>
      </w:r>
      <w:proofErr w:type="spellStart"/>
      <w:r w:rsidR="006B3F06">
        <w:t>attīstības</w:t>
      </w:r>
      <w:proofErr w:type="spellEnd"/>
      <w:r w:rsidR="006B3F06">
        <w:t xml:space="preserve"> </w:t>
      </w:r>
      <w:proofErr w:type="spellStart"/>
      <w:r w:rsidR="006B3F06">
        <w:t>palīdzības</w:t>
      </w:r>
      <w:proofErr w:type="spellEnd"/>
      <w:r w:rsidR="006B3F06">
        <w:t xml:space="preserve"> </w:t>
      </w:r>
      <w:proofErr w:type="spellStart"/>
      <w:r w:rsidR="006B3F06">
        <w:t>institūcija</w:t>
      </w:r>
      <w:proofErr w:type="spellEnd"/>
      <w:r w:rsidR="006B3F06">
        <w:t xml:space="preserve"> </w:t>
      </w:r>
      <w:proofErr w:type="spellStart"/>
      <w:r w:rsidR="006B3F06">
        <w:t>pasaulē</w:t>
      </w:r>
      <w:proofErr w:type="spellEnd"/>
      <w:r w:rsidR="006B3F06">
        <w:t xml:space="preserve">, kas </w:t>
      </w:r>
      <w:proofErr w:type="spellStart"/>
      <w:r w:rsidR="006B3F06">
        <w:t>sniedz</w:t>
      </w:r>
      <w:proofErr w:type="spellEnd"/>
      <w:r w:rsidR="006B3F06">
        <w:t xml:space="preserve"> </w:t>
      </w:r>
      <w:proofErr w:type="spellStart"/>
      <w:r w:rsidR="006B3F06">
        <w:t>aizdevumus</w:t>
      </w:r>
      <w:proofErr w:type="spellEnd"/>
      <w:r w:rsidR="006B3F06">
        <w:t xml:space="preserve"> </w:t>
      </w:r>
      <w:proofErr w:type="spellStart"/>
      <w:r w:rsidR="006B3F06">
        <w:t>uz</w:t>
      </w:r>
      <w:proofErr w:type="spellEnd"/>
      <w:r w:rsidR="006B3F06">
        <w:t xml:space="preserve"> </w:t>
      </w:r>
      <w:proofErr w:type="spellStart"/>
      <w:r w:rsidR="006B3F06">
        <w:t>atvieglotiem</w:t>
      </w:r>
      <w:proofErr w:type="spellEnd"/>
      <w:r w:rsidR="006B3F06">
        <w:t xml:space="preserve"> </w:t>
      </w:r>
      <w:proofErr w:type="spellStart"/>
      <w:r w:rsidR="006B3F06">
        <w:t>nosacījumiem</w:t>
      </w:r>
      <w:proofErr w:type="spellEnd"/>
      <w:r w:rsidR="006B3F06">
        <w:t xml:space="preserve"> 74 </w:t>
      </w:r>
      <w:proofErr w:type="spellStart"/>
      <w:r w:rsidR="006B3F06">
        <w:t>nabadzīgākajām</w:t>
      </w:r>
      <w:proofErr w:type="spellEnd"/>
      <w:r w:rsidR="006B3F06">
        <w:t xml:space="preserve"> </w:t>
      </w:r>
      <w:proofErr w:type="spellStart"/>
      <w:r w:rsidR="006B3F06">
        <w:t>valstīm</w:t>
      </w:r>
      <w:proofErr w:type="spellEnd"/>
      <w:r w:rsidR="006B3F06">
        <w:t xml:space="preserve"> (IDA </w:t>
      </w:r>
      <w:proofErr w:type="spellStart"/>
      <w:r w:rsidR="006B3F06">
        <w:t>valstīm</w:t>
      </w:r>
      <w:proofErr w:type="spellEnd"/>
      <w:r w:rsidR="006B3F06">
        <w:t>).</w:t>
      </w:r>
    </w:p>
  </w:footnote>
  <w:footnote w:id="2">
    <w:p w14:paraId="5A596533" w14:textId="77777777" w:rsidR="00BA3600" w:rsidRPr="00615209" w:rsidRDefault="00BA3600" w:rsidP="00BA3600">
      <w:pPr>
        <w:pStyle w:val="FootnoteText"/>
        <w:jc w:val="both"/>
      </w:pPr>
      <w:r w:rsidRPr="00615209">
        <w:rPr>
          <w:rStyle w:val="FootnoteReference"/>
        </w:rPr>
        <w:footnoteRef/>
      </w:r>
      <w:r w:rsidRPr="00615209">
        <w:t xml:space="preserve"> </w:t>
      </w:r>
      <w:r w:rsidRPr="00615209">
        <w:rPr>
          <w:i/>
          <w:iCs/>
        </w:rPr>
        <w:t>Green, Resilient and Inclusive Development</w:t>
      </w:r>
      <w:r w:rsidRPr="00615209">
        <w:t xml:space="preserve"> – GRID.</w:t>
      </w:r>
    </w:p>
  </w:footnote>
  <w:footnote w:id="3">
    <w:p w14:paraId="328C4732" w14:textId="77777777" w:rsidR="00BA3600" w:rsidRDefault="00BA3600" w:rsidP="00BA3600">
      <w:pPr>
        <w:pStyle w:val="FootnoteText"/>
        <w:jc w:val="both"/>
      </w:pPr>
      <w:r w:rsidRPr="00615209">
        <w:rPr>
          <w:rStyle w:val="FootnoteReference"/>
        </w:rPr>
        <w:footnoteRef/>
      </w:r>
      <w:r w:rsidRPr="00615209">
        <w:t xml:space="preserve"> </w:t>
      </w:r>
      <w:r w:rsidRPr="00615209">
        <w:rPr>
          <w:i/>
          <w:iCs/>
        </w:rPr>
        <w:t>Global Public Goods</w:t>
      </w:r>
      <w:r w:rsidRPr="00615209">
        <w:t xml:space="preserve"> – GPGs.</w:t>
      </w:r>
    </w:p>
  </w:footnote>
  <w:footnote w:id="4">
    <w:p w14:paraId="0AE8DF12" w14:textId="77777777" w:rsidR="00EC33B9" w:rsidRPr="00236F27" w:rsidRDefault="00EC33B9" w:rsidP="00EC33B9">
      <w:pPr>
        <w:pStyle w:val="FootnoteText"/>
        <w:jc w:val="both"/>
        <w:rPr>
          <w:lang w:val="lv-LV"/>
        </w:rPr>
      </w:pPr>
      <w:r w:rsidRPr="00236F27">
        <w:rPr>
          <w:rStyle w:val="FootnoteReference"/>
          <w:lang w:val="lv-LV"/>
        </w:rPr>
        <w:footnoteRef/>
      </w:r>
      <w:r w:rsidRPr="00236F27">
        <w:rPr>
          <w:lang w:val="lv-LV"/>
        </w:rPr>
        <w:t xml:space="preserve"> </w:t>
      </w:r>
      <w:r w:rsidRPr="00236F27">
        <w:rPr>
          <w:lang w:val="lv-LV"/>
        </w:rPr>
        <w:t>DSSI (</w:t>
      </w:r>
      <w:proofErr w:type="spellStart"/>
      <w:r w:rsidRPr="00236F27">
        <w:rPr>
          <w:i/>
          <w:lang w:val="lv-LV"/>
        </w:rPr>
        <w:t>Debt</w:t>
      </w:r>
      <w:proofErr w:type="spellEnd"/>
      <w:r w:rsidRPr="00236F27">
        <w:rPr>
          <w:i/>
          <w:lang w:val="lv-LV"/>
        </w:rPr>
        <w:t xml:space="preserve"> </w:t>
      </w:r>
      <w:proofErr w:type="spellStart"/>
      <w:r w:rsidRPr="00236F27">
        <w:rPr>
          <w:i/>
          <w:lang w:val="lv-LV"/>
        </w:rPr>
        <w:t>Service</w:t>
      </w:r>
      <w:proofErr w:type="spellEnd"/>
      <w:r w:rsidRPr="00236F27">
        <w:rPr>
          <w:i/>
          <w:lang w:val="lv-LV"/>
        </w:rPr>
        <w:t xml:space="preserve"> </w:t>
      </w:r>
      <w:proofErr w:type="spellStart"/>
      <w:r w:rsidRPr="00236F27">
        <w:rPr>
          <w:i/>
          <w:lang w:val="lv-LV"/>
        </w:rPr>
        <w:t>Suspension</w:t>
      </w:r>
      <w:proofErr w:type="spellEnd"/>
      <w:r w:rsidRPr="00236F27">
        <w:rPr>
          <w:i/>
          <w:lang w:val="lv-LV"/>
        </w:rPr>
        <w:t xml:space="preserve"> </w:t>
      </w:r>
      <w:proofErr w:type="spellStart"/>
      <w:r w:rsidRPr="00236F27">
        <w:rPr>
          <w:i/>
          <w:lang w:val="lv-LV"/>
        </w:rPr>
        <w:t>Initiative</w:t>
      </w:r>
      <w:proofErr w:type="spellEnd"/>
      <w:r w:rsidRPr="00236F27">
        <w:rPr>
          <w:lang w:val="lv-LV"/>
        </w:rPr>
        <w:t>) apstiprināta 2020.</w:t>
      </w:r>
      <w:r>
        <w:rPr>
          <w:lang w:val="lv-LV"/>
        </w:rPr>
        <w:t> </w:t>
      </w:r>
      <w:r w:rsidRPr="00236F27">
        <w:rPr>
          <w:lang w:val="lv-LV"/>
        </w:rPr>
        <w:t xml:space="preserve">gada pilnvarnieku pavasara sanāksmē un G20 sanāksmē, un pagarināta līdz </w:t>
      </w:r>
      <w:r>
        <w:rPr>
          <w:lang w:val="lv-LV"/>
        </w:rPr>
        <w:t>2021. </w:t>
      </w:r>
      <w:r w:rsidRPr="00236F27">
        <w:rPr>
          <w:lang w:val="lv-LV"/>
        </w:rPr>
        <w:t>gada beigām. Tā ir izveidota kā īstermiņa ārkārtas instruments, lai risinātu pandēmijas izraisītās valstu likviditātes grūtības, un paredz oficiālo divpusējo un privāto kreditoru parāda apkalpošanas maksājumu atlikšanu valstīm ar zemiem ienākumiem.</w:t>
      </w:r>
      <w:r>
        <w:rPr>
          <w:lang w:val="lv-LV"/>
        </w:rPr>
        <w:t xml:space="preserve"> Tomēr privāto kreditoru iesaiste nav bijusi sekmīga.</w:t>
      </w:r>
    </w:p>
  </w:footnote>
  <w:footnote w:id="5">
    <w:p w14:paraId="4A9411B2" w14:textId="77777777" w:rsidR="00C43275" w:rsidRPr="00C43275" w:rsidRDefault="00C43275" w:rsidP="00FB7E1A">
      <w:pPr>
        <w:pStyle w:val="FootnoteText"/>
        <w:jc w:val="both"/>
        <w:rPr>
          <w:lang w:val="lv-LV"/>
        </w:rPr>
      </w:pPr>
      <w:r>
        <w:rPr>
          <w:rStyle w:val="FootnoteReference"/>
        </w:rPr>
        <w:footnoteRef/>
      </w:r>
      <w:r w:rsidRPr="00544E0A">
        <w:rPr>
          <w:lang w:val="lv-LV"/>
        </w:rPr>
        <w:t xml:space="preserve"> </w:t>
      </w:r>
      <w:r w:rsidRPr="00544E0A">
        <w:rPr>
          <w:lang w:val="lv-LV"/>
        </w:rPr>
        <w:t>Starptautiskā Rekonstrukcijas un attīstības banka (</w:t>
      </w:r>
      <w:proofErr w:type="spellStart"/>
      <w:r w:rsidRPr="00C43275">
        <w:rPr>
          <w:i/>
          <w:lang w:val="lv-LV"/>
        </w:rPr>
        <w:t>International</w:t>
      </w:r>
      <w:proofErr w:type="spellEnd"/>
      <w:r w:rsidRPr="00C43275">
        <w:rPr>
          <w:i/>
          <w:lang w:val="lv-LV"/>
        </w:rPr>
        <w:t xml:space="preserve"> Bank for </w:t>
      </w:r>
      <w:proofErr w:type="spellStart"/>
      <w:r w:rsidRPr="00C43275">
        <w:rPr>
          <w:i/>
          <w:lang w:val="lv-LV"/>
        </w:rPr>
        <w:t>Reconstruction</w:t>
      </w:r>
      <w:proofErr w:type="spellEnd"/>
      <w:r w:rsidRPr="00C43275">
        <w:rPr>
          <w:i/>
          <w:lang w:val="lv-LV"/>
        </w:rPr>
        <w:t xml:space="preserve"> and </w:t>
      </w:r>
      <w:proofErr w:type="spellStart"/>
      <w:r w:rsidRPr="00C43275">
        <w:rPr>
          <w:i/>
          <w:lang w:val="lv-LV"/>
        </w:rPr>
        <w:t>Development</w:t>
      </w:r>
      <w:proofErr w:type="spellEnd"/>
      <w:r>
        <w:rPr>
          <w:lang w:val="lv-LV"/>
        </w:rPr>
        <w:t xml:space="preserve">, IBRD) </w:t>
      </w:r>
      <w:r w:rsidRPr="00C43275">
        <w:rPr>
          <w:lang w:val="lv-LV"/>
        </w:rPr>
        <w:t xml:space="preserve">ir Pasaules Bankas grupas institūcija, kas nodrošina finansējumu, sniedz konsultācijas un tehnisko atbalstu valstīm </w:t>
      </w:r>
      <w:r>
        <w:rPr>
          <w:lang w:val="lv-LV"/>
        </w:rPr>
        <w:t>ar vidējiem ienākumiem</w:t>
      </w:r>
      <w:r w:rsidRPr="00C43275">
        <w:rPr>
          <w:lang w:val="lv-LV"/>
        </w:rPr>
        <w:t xml:space="preserve"> un kredītspējīgām nabadzīgām valstīm.</w:t>
      </w:r>
    </w:p>
  </w:footnote>
  <w:footnote w:id="6">
    <w:p w14:paraId="2D77ACE9" w14:textId="77777777" w:rsidR="00BA3600" w:rsidRPr="00544E0A" w:rsidRDefault="00BA3600" w:rsidP="00BA3600">
      <w:pPr>
        <w:pStyle w:val="FootnoteText"/>
        <w:jc w:val="both"/>
        <w:rPr>
          <w:lang w:val="lv-LV"/>
        </w:rPr>
      </w:pPr>
      <w:r w:rsidRPr="00615209">
        <w:rPr>
          <w:rStyle w:val="FootnoteReference"/>
        </w:rPr>
        <w:footnoteRef/>
      </w:r>
      <w:r w:rsidRPr="00544E0A">
        <w:rPr>
          <w:lang w:val="lv-LV"/>
        </w:rPr>
        <w:t xml:space="preserve"> </w:t>
      </w:r>
      <w:proofErr w:type="spellStart"/>
      <w:r w:rsidRPr="00544E0A">
        <w:rPr>
          <w:i/>
          <w:iCs/>
          <w:lang w:val="lv-LV"/>
        </w:rPr>
        <w:t>Domestic</w:t>
      </w:r>
      <w:proofErr w:type="spellEnd"/>
      <w:r w:rsidRPr="00544E0A">
        <w:rPr>
          <w:i/>
          <w:iCs/>
          <w:lang w:val="lv-LV"/>
        </w:rPr>
        <w:t xml:space="preserve"> </w:t>
      </w:r>
      <w:proofErr w:type="spellStart"/>
      <w:r w:rsidRPr="00544E0A">
        <w:rPr>
          <w:i/>
          <w:iCs/>
          <w:lang w:val="lv-LV"/>
        </w:rPr>
        <w:t>Resource</w:t>
      </w:r>
      <w:proofErr w:type="spellEnd"/>
      <w:r w:rsidRPr="00544E0A">
        <w:rPr>
          <w:i/>
          <w:iCs/>
          <w:lang w:val="lv-LV"/>
        </w:rPr>
        <w:t xml:space="preserve"> </w:t>
      </w:r>
      <w:proofErr w:type="spellStart"/>
      <w:r w:rsidRPr="00544E0A">
        <w:rPr>
          <w:i/>
          <w:iCs/>
          <w:lang w:val="lv-LV"/>
        </w:rPr>
        <w:t>Mobilization</w:t>
      </w:r>
      <w:proofErr w:type="spellEnd"/>
      <w:r w:rsidRPr="00544E0A">
        <w:rPr>
          <w:lang w:val="lv-LV"/>
        </w:rPr>
        <w:t xml:space="preserve"> – DRM.                  </w:t>
      </w:r>
    </w:p>
  </w:footnote>
  <w:footnote w:id="7">
    <w:p w14:paraId="633138EA" w14:textId="3D93EB7D" w:rsidR="00BA3600" w:rsidRPr="00544E0A" w:rsidRDefault="00BA3600" w:rsidP="00BA3600">
      <w:pPr>
        <w:pStyle w:val="FootnoteText"/>
        <w:jc w:val="both"/>
        <w:rPr>
          <w:lang w:val="lv-LV"/>
        </w:rPr>
      </w:pPr>
      <w:r w:rsidRPr="00615209">
        <w:rPr>
          <w:rStyle w:val="FootnoteReference"/>
        </w:rPr>
        <w:footnoteRef/>
      </w:r>
      <w:r w:rsidRPr="00544E0A">
        <w:rPr>
          <w:lang w:val="lv-LV"/>
        </w:rPr>
        <w:t xml:space="preserve"> </w:t>
      </w:r>
      <w:r w:rsidRPr="00544E0A">
        <w:rPr>
          <w:lang w:val="lv-LV"/>
        </w:rPr>
        <w:t>Starptautiskā Finanšu korporācija (</w:t>
      </w:r>
      <w:proofErr w:type="spellStart"/>
      <w:r w:rsidRPr="00544E0A">
        <w:rPr>
          <w:i/>
          <w:iCs/>
          <w:lang w:val="lv-LV"/>
        </w:rPr>
        <w:t>International</w:t>
      </w:r>
      <w:proofErr w:type="spellEnd"/>
      <w:r w:rsidRPr="00544E0A">
        <w:rPr>
          <w:i/>
          <w:iCs/>
          <w:lang w:val="lv-LV"/>
        </w:rPr>
        <w:t xml:space="preserve"> Finance </w:t>
      </w:r>
      <w:proofErr w:type="spellStart"/>
      <w:r w:rsidRPr="00544E0A">
        <w:rPr>
          <w:i/>
          <w:iCs/>
          <w:lang w:val="lv-LV"/>
        </w:rPr>
        <w:t>Corporation</w:t>
      </w:r>
      <w:proofErr w:type="spellEnd"/>
      <w:r w:rsidR="008C4A24" w:rsidRPr="00544E0A">
        <w:rPr>
          <w:lang w:val="lv-LV"/>
        </w:rPr>
        <w:t>,</w:t>
      </w:r>
      <w:r w:rsidRPr="00544E0A">
        <w:rPr>
          <w:lang w:val="lv-LV"/>
        </w:rPr>
        <w:t xml:space="preserve"> IFC) ir </w:t>
      </w:r>
      <w:r w:rsidR="00AA5940" w:rsidRPr="00544E0A">
        <w:rPr>
          <w:lang w:val="lv-LV"/>
        </w:rPr>
        <w:t>Pasaules Bankas grupas</w:t>
      </w:r>
      <w:r w:rsidRPr="00544E0A">
        <w:rPr>
          <w:lang w:val="lv-LV"/>
        </w:rPr>
        <w:t xml:space="preserve"> institūcija, kas strādā ar privātā sektora attīstību un privātā kapitāla mobilizēšanu, sniedzot atbalstu tām attīstības valstīm, kurās privātā kapitāla plūsmas nav pietiekamas, lai risinātu būtiskas attīstības problēmas.</w:t>
      </w:r>
    </w:p>
  </w:footnote>
  <w:footnote w:id="8">
    <w:p w14:paraId="726153C7" w14:textId="57E3B4A3" w:rsidR="00BA3600" w:rsidRDefault="00BA3600" w:rsidP="00BA3600">
      <w:pPr>
        <w:pStyle w:val="FootnoteText"/>
        <w:jc w:val="both"/>
      </w:pPr>
      <w:r w:rsidRPr="00615209">
        <w:rPr>
          <w:rStyle w:val="FootnoteReference"/>
        </w:rPr>
        <w:footnoteRef/>
      </w:r>
      <w:r w:rsidRPr="00615209">
        <w:t xml:space="preserve"> </w:t>
      </w:r>
      <w:proofErr w:type="spellStart"/>
      <w:r w:rsidRPr="00615209">
        <w:t>Daudzpusējā</w:t>
      </w:r>
      <w:proofErr w:type="spellEnd"/>
      <w:r w:rsidRPr="00615209">
        <w:t xml:space="preserve"> </w:t>
      </w:r>
      <w:proofErr w:type="spellStart"/>
      <w:r w:rsidRPr="00615209">
        <w:t>investīciju</w:t>
      </w:r>
      <w:proofErr w:type="spellEnd"/>
      <w:r w:rsidRPr="00615209">
        <w:t xml:space="preserve"> </w:t>
      </w:r>
      <w:proofErr w:type="spellStart"/>
      <w:r w:rsidRPr="00615209">
        <w:t>garantiju</w:t>
      </w:r>
      <w:proofErr w:type="spellEnd"/>
      <w:r w:rsidRPr="00615209">
        <w:t xml:space="preserve"> </w:t>
      </w:r>
      <w:proofErr w:type="spellStart"/>
      <w:r w:rsidRPr="00615209">
        <w:t>aģentūra</w:t>
      </w:r>
      <w:proofErr w:type="spellEnd"/>
      <w:r w:rsidRPr="00615209">
        <w:t xml:space="preserve"> (</w:t>
      </w:r>
      <w:r w:rsidRPr="00615209">
        <w:rPr>
          <w:i/>
          <w:iCs/>
        </w:rPr>
        <w:t>Multilateral Investment Guarantee Agency</w:t>
      </w:r>
      <w:r w:rsidR="008C4A24">
        <w:t>,</w:t>
      </w:r>
      <w:r w:rsidRPr="00615209">
        <w:t xml:space="preserve"> MIGA) </w:t>
      </w:r>
      <w:proofErr w:type="spellStart"/>
      <w:r w:rsidRPr="00615209">
        <w:t>ir</w:t>
      </w:r>
      <w:proofErr w:type="spellEnd"/>
      <w:r w:rsidRPr="00615209">
        <w:t xml:space="preserve"> </w:t>
      </w:r>
      <w:proofErr w:type="spellStart"/>
      <w:r w:rsidR="00AA5940">
        <w:t>Pasaules</w:t>
      </w:r>
      <w:proofErr w:type="spellEnd"/>
      <w:r w:rsidR="00AA5940">
        <w:t xml:space="preserve"> </w:t>
      </w:r>
      <w:proofErr w:type="spellStart"/>
      <w:r w:rsidR="00AA5940">
        <w:t>Bankas</w:t>
      </w:r>
      <w:proofErr w:type="spellEnd"/>
      <w:r w:rsidR="00AA5940">
        <w:t xml:space="preserve"> </w:t>
      </w:r>
      <w:proofErr w:type="spellStart"/>
      <w:r w:rsidR="00AA5940">
        <w:t>grupas</w:t>
      </w:r>
      <w:proofErr w:type="spellEnd"/>
      <w:r w:rsidRPr="00615209">
        <w:t xml:space="preserve"> </w:t>
      </w:r>
      <w:proofErr w:type="spellStart"/>
      <w:r w:rsidRPr="00615209">
        <w:t>institūcija</w:t>
      </w:r>
      <w:proofErr w:type="spellEnd"/>
      <w:r w:rsidRPr="00615209">
        <w:t>, kas</w:t>
      </w:r>
      <w:r>
        <w:t xml:space="preserve"> </w:t>
      </w:r>
      <w:proofErr w:type="spellStart"/>
      <w:r>
        <w:t>sniedz</w:t>
      </w:r>
      <w:proofErr w:type="spellEnd"/>
      <w:r>
        <w:t xml:space="preserve"> </w:t>
      </w:r>
      <w:proofErr w:type="spellStart"/>
      <w:r>
        <w:t>garantijas</w:t>
      </w:r>
      <w:proofErr w:type="spellEnd"/>
      <w:r>
        <w:t xml:space="preserve"> </w:t>
      </w:r>
      <w:proofErr w:type="spellStart"/>
      <w:r>
        <w:t>investīcijām</w:t>
      </w:r>
      <w:proofErr w:type="spellEnd"/>
      <w:r>
        <w:t xml:space="preserve"> </w:t>
      </w:r>
      <w:proofErr w:type="spellStart"/>
      <w:r>
        <w:t>attīstības</w:t>
      </w:r>
      <w:proofErr w:type="spellEnd"/>
      <w:r>
        <w:t xml:space="preserve"> </w:t>
      </w:r>
      <w:proofErr w:type="spellStart"/>
      <w:r>
        <w:t>valstīs</w:t>
      </w:r>
      <w:proofErr w:type="spellEnd"/>
      <w:r w:rsidRPr="00615209">
        <w:t>.</w:t>
      </w:r>
    </w:p>
  </w:footnote>
  <w:footnote w:id="9">
    <w:p w14:paraId="687D428D" w14:textId="1FDC0074" w:rsidR="007E3B1C" w:rsidRPr="007E3B1C" w:rsidRDefault="007E3B1C" w:rsidP="00B8697D">
      <w:pPr>
        <w:pStyle w:val="FootnoteText"/>
        <w:jc w:val="both"/>
      </w:pPr>
      <w:r>
        <w:rPr>
          <w:rStyle w:val="FootnoteReference"/>
        </w:rPr>
        <w:footnoteRef/>
      </w:r>
      <w:r>
        <w:t xml:space="preserve"> </w:t>
      </w:r>
      <w:proofErr w:type="spellStart"/>
      <w:r>
        <w:t>Pasaules</w:t>
      </w:r>
      <w:proofErr w:type="spellEnd"/>
      <w:r>
        <w:t xml:space="preserve"> </w:t>
      </w:r>
      <w:proofErr w:type="spellStart"/>
      <w:r>
        <w:t>Bankas</w:t>
      </w:r>
      <w:proofErr w:type="spellEnd"/>
      <w:r>
        <w:t xml:space="preserve"> </w:t>
      </w:r>
      <w:proofErr w:type="spellStart"/>
      <w:r>
        <w:t>grupas</w:t>
      </w:r>
      <w:proofErr w:type="spellEnd"/>
      <w:r w:rsidRPr="007E3B1C">
        <w:t xml:space="preserve"> darbības </w:t>
      </w:r>
      <w:proofErr w:type="spellStart"/>
      <w:r w:rsidRPr="007E3B1C">
        <w:t>stratēģija</w:t>
      </w:r>
      <w:proofErr w:type="spellEnd"/>
      <w:r w:rsidRPr="007E3B1C">
        <w:t xml:space="preserve"> </w:t>
      </w:r>
      <w:proofErr w:type="spellStart"/>
      <w:r w:rsidRPr="007E3B1C">
        <w:t>nosaka</w:t>
      </w:r>
      <w:proofErr w:type="spellEnd"/>
      <w:r w:rsidRPr="007E3B1C">
        <w:t xml:space="preserve"> </w:t>
      </w:r>
      <w:proofErr w:type="spellStart"/>
      <w:r w:rsidRPr="007E3B1C">
        <w:t>divus</w:t>
      </w:r>
      <w:proofErr w:type="spellEnd"/>
      <w:r w:rsidRPr="007E3B1C">
        <w:t xml:space="preserve"> </w:t>
      </w:r>
      <w:proofErr w:type="spellStart"/>
      <w:r w:rsidRPr="007E3B1C">
        <w:t>galvenos</w:t>
      </w:r>
      <w:proofErr w:type="spellEnd"/>
      <w:r w:rsidRPr="007E3B1C">
        <w:t xml:space="preserve"> </w:t>
      </w:r>
      <w:proofErr w:type="spellStart"/>
      <w:r w:rsidRPr="007E3B1C">
        <w:t>mērķus</w:t>
      </w:r>
      <w:proofErr w:type="spellEnd"/>
      <w:r w:rsidRPr="007E3B1C">
        <w:t xml:space="preserve">, kas </w:t>
      </w:r>
      <w:proofErr w:type="spellStart"/>
      <w:r w:rsidRPr="007E3B1C">
        <w:t>sasniedzami</w:t>
      </w:r>
      <w:proofErr w:type="spellEnd"/>
      <w:r w:rsidRPr="007E3B1C">
        <w:t xml:space="preserve"> </w:t>
      </w:r>
      <w:proofErr w:type="spellStart"/>
      <w:r w:rsidRPr="007E3B1C">
        <w:t>līdz</w:t>
      </w:r>
      <w:proofErr w:type="spellEnd"/>
      <w:r w:rsidRPr="007E3B1C">
        <w:t xml:space="preserve"> 2030.</w:t>
      </w:r>
      <w:r w:rsidR="00701F93">
        <w:t> </w:t>
      </w:r>
      <w:proofErr w:type="spellStart"/>
      <w:r w:rsidRPr="007E3B1C">
        <w:t>gadam</w:t>
      </w:r>
      <w:proofErr w:type="spellEnd"/>
      <w:r w:rsidRPr="007E3B1C">
        <w:t>:</w:t>
      </w:r>
      <w:r>
        <w:t xml:space="preserve"> (1) </w:t>
      </w:r>
      <w:proofErr w:type="spellStart"/>
      <w:r>
        <w:t>mazināt</w:t>
      </w:r>
      <w:proofErr w:type="spellEnd"/>
      <w:r>
        <w:t xml:space="preserve"> </w:t>
      </w:r>
      <w:proofErr w:type="spellStart"/>
      <w:r>
        <w:t>galēju</w:t>
      </w:r>
      <w:proofErr w:type="spellEnd"/>
      <w:r>
        <w:t xml:space="preserve"> </w:t>
      </w:r>
      <w:proofErr w:type="spellStart"/>
      <w:r>
        <w:t>nabadzību</w:t>
      </w:r>
      <w:proofErr w:type="spellEnd"/>
      <w:r>
        <w:t xml:space="preserve"> </w:t>
      </w:r>
      <w:proofErr w:type="spellStart"/>
      <w:r>
        <w:t>pasaulē</w:t>
      </w:r>
      <w:proofErr w:type="spellEnd"/>
      <w:r>
        <w:t xml:space="preserve">, </w:t>
      </w:r>
      <w:proofErr w:type="spellStart"/>
      <w:r>
        <w:t>līdz</w:t>
      </w:r>
      <w:proofErr w:type="spellEnd"/>
      <w:r>
        <w:t xml:space="preserve"> 3% </w:t>
      </w:r>
      <w:proofErr w:type="spellStart"/>
      <w:r>
        <w:t>samazinot</w:t>
      </w:r>
      <w:proofErr w:type="spellEnd"/>
      <w:r>
        <w:t xml:space="preserve"> to </w:t>
      </w:r>
      <w:proofErr w:type="spellStart"/>
      <w:r>
        <w:t>iedzīvotāju</w:t>
      </w:r>
      <w:proofErr w:type="spellEnd"/>
      <w:r>
        <w:t xml:space="preserve"> </w:t>
      </w:r>
      <w:proofErr w:type="spellStart"/>
      <w:r>
        <w:t>skaitu</w:t>
      </w:r>
      <w:proofErr w:type="spellEnd"/>
      <w:r>
        <w:t xml:space="preserve">, kuru </w:t>
      </w:r>
      <w:proofErr w:type="spellStart"/>
      <w:r>
        <w:t>ienākumi</w:t>
      </w:r>
      <w:proofErr w:type="spellEnd"/>
      <w:r>
        <w:t xml:space="preserve"> </w:t>
      </w:r>
      <w:proofErr w:type="spellStart"/>
      <w:r>
        <w:t>dienā</w:t>
      </w:r>
      <w:proofErr w:type="spellEnd"/>
      <w:r>
        <w:t xml:space="preserve"> </w:t>
      </w:r>
      <w:proofErr w:type="spellStart"/>
      <w:r>
        <w:t>ir</w:t>
      </w:r>
      <w:proofErr w:type="spellEnd"/>
      <w:r>
        <w:t xml:space="preserve"> </w:t>
      </w:r>
      <w:proofErr w:type="spellStart"/>
      <w:r>
        <w:t>zem</w:t>
      </w:r>
      <w:proofErr w:type="spellEnd"/>
      <w:r>
        <w:t xml:space="preserve"> USD 1.25; (2) </w:t>
      </w:r>
      <w:proofErr w:type="spellStart"/>
      <w:r>
        <w:t>veicināt</w:t>
      </w:r>
      <w:proofErr w:type="spellEnd"/>
      <w:r>
        <w:t xml:space="preserve"> </w:t>
      </w:r>
      <w:proofErr w:type="spellStart"/>
      <w:r>
        <w:t>kopēju</w:t>
      </w:r>
      <w:proofErr w:type="spellEnd"/>
      <w:r>
        <w:t xml:space="preserve"> </w:t>
      </w:r>
      <w:proofErr w:type="spellStart"/>
      <w:r>
        <w:t>labklājību</w:t>
      </w:r>
      <w:proofErr w:type="spellEnd"/>
      <w:r>
        <w:t xml:space="preserve">, </w:t>
      </w:r>
      <w:proofErr w:type="spellStart"/>
      <w:r>
        <w:t>uzlabojot</w:t>
      </w:r>
      <w:proofErr w:type="spellEnd"/>
      <w:r>
        <w:t xml:space="preserve"> </w:t>
      </w:r>
      <w:proofErr w:type="spellStart"/>
      <w:r>
        <w:t>ienākumu</w:t>
      </w:r>
      <w:proofErr w:type="spellEnd"/>
      <w:r>
        <w:t xml:space="preserve"> </w:t>
      </w:r>
      <w:proofErr w:type="spellStart"/>
      <w:r>
        <w:t>līmeni</w:t>
      </w:r>
      <w:proofErr w:type="spellEnd"/>
      <w:r>
        <w:t xml:space="preserve"> 40</w:t>
      </w:r>
      <w:r w:rsidR="00B8697D">
        <w:t>%</w:t>
      </w:r>
      <w:r>
        <w:t xml:space="preserve"> </w:t>
      </w:r>
      <w:proofErr w:type="spellStart"/>
      <w:r>
        <w:t>nabadzīgāk</w:t>
      </w:r>
      <w:r w:rsidR="00B8697D">
        <w:t>o</w:t>
      </w:r>
      <w:proofErr w:type="spellEnd"/>
      <w:r>
        <w:t xml:space="preserve"> </w:t>
      </w:r>
      <w:proofErr w:type="spellStart"/>
      <w:r>
        <w:t>iedzīvotāj</w:t>
      </w:r>
      <w:r w:rsidR="00B8697D">
        <w:t>u</w:t>
      </w:r>
      <w:proofErr w:type="spellEnd"/>
      <w:r>
        <w:t xml:space="preserve"> </w:t>
      </w:r>
      <w:proofErr w:type="spellStart"/>
      <w:r>
        <w:t>katrā</w:t>
      </w:r>
      <w:proofErr w:type="spellEnd"/>
      <w:r>
        <w:t xml:space="preserve"> </w:t>
      </w:r>
      <w:proofErr w:type="spellStart"/>
      <w:r w:rsidR="00B8697D">
        <w:t>attīstības</w:t>
      </w:r>
      <w:proofErr w:type="spellEnd"/>
      <w:r w:rsidR="00B8697D">
        <w:t xml:space="preserve"> </w:t>
      </w:r>
      <w:proofErr w:type="spellStart"/>
      <w:r>
        <w:t>valstī</w:t>
      </w:r>
      <w:proofErr w:type="spellEnd"/>
      <w:r>
        <w:t>.</w:t>
      </w:r>
    </w:p>
  </w:footnote>
  <w:footnote w:id="10">
    <w:p w14:paraId="4E210A00" w14:textId="670070D1" w:rsidR="00FE27EB" w:rsidRPr="00FE27EB" w:rsidRDefault="00FE27EB" w:rsidP="00FE27EB">
      <w:pPr>
        <w:pStyle w:val="FootnoteText"/>
        <w:jc w:val="both"/>
        <w:rPr>
          <w:lang w:val="lv-LV"/>
        </w:rPr>
      </w:pPr>
      <w:r>
        <w:rPr>
          <w:rStyle w:val="FootnoteReference"/>
        </w:rPr>
        <w:footnoteRef/>
      </w:r>
      <w:r>
        <w:t xml:space="preserve"> </w:t>
      </w:r>
      <w:r w:rsidRPr="00FE27EB">
        <w:t xml:space="preserve">ANO </w:t>
      </w:r>
      <w:proofErr w:type="spellStart"/>
      <w:r w:rsidRPr="00FE27EB">
        <w:t>Vispārējās</w:t>
      </w:r>
      <w:proofErr w:type="spellEnd"/>
      <w:r w:rsidRPr="00FE27EB">
        <w:t xml:space="preserve"> </w:t>
      </w:r>
      <w:proofErr w:type="spellStart"/>
      <w:r w:rsidRPr="00FE27EB">
        <w:t>konvencijas</w:t>
      </w:r>
      <w:proofErr w:type="spellEnd"/>
      <w:r w:rsidRPr="00FE27EB">
        <w:t xml:space="preserve"> par </w:t>
      </w:r>
      <w:proofErr w:type="spellStart"/>
      <w:r w:rsidRPr="00FE27EB">
        <w:t>klimata</w:t>
      </w:r>
      <w:proofErr w:type="spellEnd"/>
      <w:r w:rsidRPr="00FE27EB">
        <w:t xml:space="preserve"> </w:t>
      </w:r>
      <w:proofErr w:type="spellStart"/>
      <w:r w:rsidRPr="00FE27EB">
        <w:t>pārmaiņām</w:t>
      </w:r>
      <w:proofErr w:type="spellEnd"/>
      <w:r w:rsidRPr="00FE27EB">
        <w:t xml:space="preserve"> </w:t>
      </w:r>
      <w:proofErr w:type="spellStart"/>
      <w:r w:rsidRPr="00FE27EB">
        <w:t>pušu</w:t>
      </w:r>
      <w:proofErr w:type="spellEnd"/>
      <w:r w:rsidRPr="00FE27EB">
        <w:t xml:space="preserve"> </w:t>
      </w:r>
      <w:proofErr w:type="spellStart"/>
      <w:r w:rsidRPr="00FE27EB">
        <w:t>konferences</w:t>
      </w:r>
      <w:proofErr w:type="spellEnd"/>
      <w:r w:rsidRPr="00FE27EB">
        <w:t xml:space="preserve"> 26.</w:t>
      </w:r>
      <w:r w:rsidR="00085067">
        <w:t> </w:t>
      </w:r>
      <w:proofErr w:type="spellStart"/>
      <w:r w:rsidRPr="00FE27EB">
        <w:t>sanāksme</w:t>
      </w:r>
      <w:proofErr w:type="spellEnd"/>
      <w:r w:rsidRPr="00FE27EB">
        <w:t xml:space="preserve"> </w:t>
      </w:r>
      <w:proofErr w:type="spellStart"/>
      <w:r w:rsidRPr="00FE27EB">
        <w:t>jeb</w:t>
      </w:r>
      <w:proofErr w:type="spellEnd"/>
      <w:r w:rsidRPr="00FE27EB">
        <w:t xml:space="preserve"> COP26 </w:t>
      </w:r>
      <w:proofErr w:type="spellStart"/>
      <w:r>
        <w:t>notiks</w:t>
      </w:r>
      <w:proofErr w:type="spellEnd"/>
      <w:r w:rsidRPr="00FE27EB">
        <w:t xml:space="preserve"> </w:t>
      </w:r>
      <w:r>
        <w:t>2021. </w:t>
      </w:r>
      <w:proofErr w:type="spellStart"/>
      <w:r>
        <w:t>gada</w:t>
      </w:r>
      <w:proofErr w:type="spellEnd"/>
      <w:r>
        <w:t xml:space="preserve"> 31. oktobrī-12. </w:t>
      </w:r>
      <w:proofErr w:type="spellStart"/>
      <w:r>
        <w:t>novembrī</w:t>
      </w:r>
      <w:proofErr w:type="spellEnd"/>
      <w:r w:rsidRPr="00FE27EB">
        <w:t xml:space="preserve"> </w:t>
      </w:r>
      <w:proofErr w:type="spellStart"/>
      <w:r w:rsidRPr="00FE27EB">
        <w:t>Glāzgovā</w:t>
      </w:r>
      <w:proofErr w:type="spellEnd"/>
      <w:r>
        <w:t>.</w:t>
      </w:r>
    </w:p>
  </w:footnote>
  <w:footnote w:id="11">
    <w:p w14:paraId="1AD7F347" w14:textId="77777777" w:rsidR="00A2675F" w:rsidRPr="00A22B88" w:rsidRDefault="00A2675F" w:rsidP="00A2675F">
      <w:pPr>
        <w:pStyle w:val="FootnoteText"/>
      </w:pPr>
      <w:r w:rsidRPr="00A22B88">
        <w:rPr>
          <w:rStyle w:val="FootnoteReference"/>
        </w:rPr>
        <w:footnoteRef/>
      </w:r>
      <w:r w:rsidRPr="00A22B88">
        <w:t xml:space="preserve"> </w:t>
      </w:r>
      <w:r w:rsidRPr="00A22B88">
        <w:rPr>
          <w:i/>
          <w:iCs/>
        </w:rPr>
        <w:t>Crisis Response Window</w:t>
      </w:r>
      <w:r w:rsidRPr="00A22B88">
        <w:t xml:space="preserve"> – CRW.</w:t>
      </w:r>
    </w:p>
  </w:footnote>
  <w:footnote w:id="12">
    <w:p w14:paraId="699CB98A" w14:textId="77777777" w:rsidR="00A2675F" w:rsidRDefault="00A2675F" w:rsidP="00A2675F">
      <w:pPr>
        <w:pStyle w:val="FootnoteText"/>
        <w:jc w:val="both"/>
      </w:pPr>
      <w:r w:rsidRPr="00A22B88">
        <w:rPr>
          <w:rStyle w:val="FootnoteReference"/>
        </w:rPr>
        <w:footnoteRef/>
      </w:r>
      <w:r w:rsidRPr="00A22B88">
        <w:t xml:space="preserve"> GAVI (</w:t>
      </w:r>
      <w:r w:rsidRPr="00A22B88">
        <w:rPr>
          <w:i/>
          <w:iCs/>
        </w:rPr>
        <w:t>Global Alliance for Vaccines and Immunization</w:t>
      </w:r>
      <w:r w:rsidRPr="00A22B88">
        <w:t xml:space="preserve">) </w:t>
      </w:r>
      <w:proofErr w:type="spellStart"/>
      <w:r w:rsidRPr="00A22B88">
        <w:t>ir</w:t>
      </w:r>
      <w:proofErr w:type="spellEnd"/>
      <w:r w:rsidRPr="00A22B88">
        <w:t xml:space="preserve"> </w:t>
      </w:r>
      <w:proofErr w:type="spellStart"/>
      <w:r w:rsidRPr="00A22B88">
        <w:t>starptautiska</w:t>
      </w:r>
      <w:proofErr w:type="spellEnd"/>
      <w:r w:rsidRPr="00A22B88">
        <w:t xml:space="preserve"> </w:t>
      </w:r>
      <w:proofErr w:type="spellStart"/>
      <w:r w:rsidRPr="00A22B88">
        <w:t>vakcīnu</w:t>
      </w:r>
      <w:proofErr w:type="spellEnd"/>
      <w:r w:rsidRPr="00A22B88">
        <w:t xml:space="preserve"> </w:t>
      </w:r>
      <w:proofErr w:type="spellStart"/>
      <w:r w:rsidRPr="00A22B88">
        <w:t>alianse</w:t>
      </w:r>
      <w:proofErr w:type="spellEnd"/>
      <w:r w:rsidRPr="00A22B88">
        <w:t xml:space="preserve">, kas </w:t>
      </w:r>
      <w:proofErr w:type="spellStart"/>
      <w:r w:rsidRPr="00A22B88">
        <w:t>nodrošina</w:t>
      </w:r>
      <w:proofErr w:type="spellEnd"/>
      <w:r w:rsidRPr="00A22B88">
        <w:t xml:space="preserve"> </w:t>
      </w:r>
      <w:proofErr w:type="spellStart"/>
      <w:r w:rsidRPr="00A22B88">
        <w:t>bērnu</w:t>
      </w:r>
      <w:proofErr w:type="spellEnd"/>
      <w:r w:rsidRPr="00A22B88">
        <w:t xml:space="preserve"> </w:t>
      </w:r>
      <w:proofErr w:type="spellStart"/>
      <w:r w:rsidRPr="00A22B88">
        <w:t>vakcināciju</w:t>
      </w:r>
      <w:proofErr w:type="spellEnd"/>
      <w:r w:rsidRPr="00A22B88">
        <w:t xml:space="preserve"> </w:t>
      </w:r>
      <w:proofErr w:type="spellStart"/>
      <w:r w:rsidRPr="00A22B88">
        <w:t>nabadzīgākajās</w:t>
      </w:r>
      <w:proofErr w:type="spellEnd"/>
      <w:r w:rsidRPr="00A22B88">
        <w:t xml:space="preserve"> </w:t>
      </w:r>
      <w:proofErr w:type="spellStart"/>
      <w:r w:rsidRPr="00A22B88">
        <w:t>valstīs</w:t>
      </w:r>
      <w:proofErr w:type="spellEnd"/>
      <w:r w:rsidRPr="00A22B88">
        <w:t xml:space="preserve"> </w:t>
      </w:r>
      <w:proofErr w:type="spellStart"/>
      <w:r w:rsidRPr="00A22B88">
        <w:t>pret</w:t>
      </w:r>
      <w:proofErr w:type="spellEnd"/>
      <w:r w:rsidRPr="00A22B88">
        <w:t xml:space="preserve"> </w:t>
      </w:r>
      <w:proofErr w:type="spellStart"/>
      <w:r w:rsidRPr="00A22B88">
        <w:t>nāvējošām</w:t>
      </w:r>
      <w:proofErr w:type="spellEnd"/>
      <w:r w:rsidRPr="00A22B88">
        <w:t xml:space="preserve"> un </w:t>
      </w:r>
      <w:proofErr w:type="spellStart"/>
      <w:r w:rsidRPr="00A22B88">
        <w:t>citām</w:t>
      </w:r>
      <w:proofErr w:type="spellEnd"/>
      <w:r w:rsidRPr="00A22B88">
        <w:t xml:space="preserve"> </w:t>
      </w:r>
      <w:proofErr w:type="spellStart"/>
      <w:r w:rsidRPr="00A22B88">
        <w:t>smagām</w:t>
      </w:r>
      <w:proofErr w:type="spellEnd"/>
      <w:r w:rsidRPr="00A22B88">
        <w:t xml:space="preserve"> </w:t>
      </w:r>
      <w:proofErr w:type="spellStart"/>
      <w:r w:rsidRPr="00A22B88">
        <w:t>infekcijas</w:t>
      </w:r>
      <w:proofErr w:type="spellEnd"/>
      <w:r w:rsidRPr="00A22B88">
        <w:t xml:space="preserve"> </w:t>
      </w:r>
      <w:proofErr w:type="spellStart"/>
      <w:r w:rsidRPr="00A22B88">
        <w:t>slimībām</w:t>
      </w:r>
      <w:proofErr w:type="spellEnd"/>
      <w:r w:rsidRPr="00A22B88">
        <w:t>.</w:t>
      </w:r>
    </w:p>
  </w:footnote>
  <w:footnote w:id="13">
    <w:p w14:paraId="3602F8FA" w14:textId="59F6D74D" w:rsidR="00B25D9F" w:rsidRPr="006C0C45" w:rsidRDefault="00B25D9F">
      <w:pPr>
        <w:pStyle w:val="FootnoteText"/>
        <w:rPr>
          <w:lang w:val="lv-LV"/>
        </w:rPr>
      </w:pPr>
      <w:r>
        <w:rPr>
          <w:rStyle w:val="FootnoteReference"/>
        </w:rPr>
        <w:footnoteRef/>
      </w:r>
      <w:r>
        <w:t xml:space="preserve"> </w:t>
      </w:r>
      <w:r w:rsidRPr="006C0C45">
        <w:rPr>
          <w:i/>
          <w:iCs/>
        </w:rPr>
        <w:t>Comprehensive Surveillance Review</w:t>
      </w:r>
      <w:r>
        <w:t>.</w:t>
      </w:r>
    </w:p>
  </w:footnote>
  <w:footnote w:id="14">
    <w:p w14:paraId="51DE3DE9" w14:textId="77777777" w:rsidR="00B25D9F" w:rsidRPr="002E7DDA" w:rsidRDefault="00B25D9F" w:rsidP="00B25D9F">
      <w:pPr>
        <w:pStyle w:val="FootnoteText"/>
        <w:rPr>
          <w:lang w:val="lv-LV"/>
        </w:rPr>
      </w:pPr>
      <w:r>
        <w:rPr>
          <w:rStyle w:val="FootnoteReference"/>
        </w:rPr>
        <w:footnoteRef/>
      </w:r>
      <w:r>
        <w:t xml:space="preserve"> </w:t>
      </w:r>
      <w:r w:rsidRPr="002E7DDA">
        <w:rPr>
          <w:i/>
          <w:iCs/>
        </w:rPr>
        <w:t>Financial Sector Asses</w:t>
      </w:r>
      <w:r>
        <w:rPr>
          <w:i/>
          <w:iCs/>
        </w:rPr>
        <w:t>s</w:t>
      </w:r>
      <w:r w:rsidRPr="002E7DDA">
        <w:rPr>
          <w:i/>
          <w:iCs/>
        </w:rPr>
        <w:t>ment Program</w:t>
      </w:r>
      <w:r>
        <w:t>.</w:t>
      </w:r>
    </w:p>
  </w:footnote>
  <w:footnote w:id="15">
    <w:p w14:paraId="31CA7F17" w14:textId="77777777" w:rsidR="003E44D6" w:rsidRPr="00E43381" w:rsidRDefault="003E44D6" w:rsidP="003E44D6">
      <w:pPr>
        <w:pStyle w:val="FootnoteText"/>
      </w:pPr>
      <w:r>
        <w:rPr>
          <w:rStyle w:val="FootnoteReference"/>
        </w:rPr>
        <w:footnoteRef/>
      </w:r>
      <w:r>
        <w:t xml:space="preserve"> </w:t>
      </w:r>
      <w:r w:rsidRPr="00E43381">
        <w:rPr>
          <w:i/>
        </w:rPr>
        <w:t>Catastrophe Containment and Relief Trust</w:t>
      </w:r>
      <w:r>
        <w:rPr>
          <w:iCs/>
        </w:rPr>
        <w:t xml:space="preserve"> – CCRT</w:t>
      </w:r>
      <w:r>
        <w:t>.</w:t>
      </w:r>
    </w:p>
  </w:footnote>
  <w:footnote w:id="16">
    <w:p w14:paraId="407A5771" w14:textId="2F27AB1B" w:rsidR="003E44D6" w:rsidRPr="00E43381" w:rsidRDefault="003E44D6" w:rsidP="003E44D6">
      <w:pPr>
        <w:pStyle w:val="FootnoteText"/>
        <w:jc w:val="both"/>
      </w:pPr>
      <w:r>
        <w:rPr>
          <w:rStyle w:val="FootnoteReference"/>
        </w:rPr>
        <w:footnoteRef/>
      </w:r>
      <w:r w:rsidR="008C3D2A">
        <w:t xml:space="preserve"> </w:t>
      </w:r>
      <w:proofErr w:type="spellStart"/>
      <w:r w:rsidR="008C3D2A">
        <w:t>Dati</w:t>
      </w:r>
      <w:proofErr w:type="spellEnd"/>
      <w:r w:rsidR="008C3D2A">
        <w:t xml:space="preserve"> no 2021. </w:t>
      </w:r>
      <w:proofErr w:type="spellStart"/>
      <w:r w:rsidR="008C3D2A">
        <w:t>gada</w:t>
      </w:r>
      <w:proofErr w:type="spellEnd"/>
      <w:r w:rsidR="008C3D2A">
        <w:t xml:space="preserve"> </w:t>
      </w:r>
      <w:r w:rsidR="00E24D69">
        <w:t>16</w:t>
      </w:r>
      <w:r w:rsidR="008C3D2A">
        <w:t>. </w:t>
      </w:r>
      <w:proofErr w:type="spellStart"/>
      <w:r w:rsidR="008C3D2A">
        <w:t>septembra</w:t>
      </w:r>
      <w:proofErr w:type="spellEnd"/>
      <w:r w:rsidR="008C3D2A">
        <w:t>:</w:t>
      </w:r>
      <w:r>
        <w:t xml:space="preserve"> </w:t>
      </w:r>
      <w:hyperlink r:id="rId1" w:history="1">
        <w:r w:rsidRPr="00823614">
          <w:rPr>
            <w:rStyle w:val="Hyperlink"/>
          </w:rPr>
          <w:t>https://www.imf.org/en/Topics/imf-and-covid19/COVID-Lending-Tracker</w:t>
        </w:r>
      </w:hyperlink>
      <w:r>
        <w:rPr>
          <w:rStyle w:val="Hyperlink"/>
        </w:rPr>
        <w:t>.</w:t>
      </w:r>
      <w:r>
        <w:t xml:space="preserve"> </w:t>
      </w:r>
    </w:p>
  </w:footnote>
  <w:footnote w:id="17">
    <w:p w14:paraId="3D2AA5CB" w14:textId="77777777" w:rsidR="003E44D6" w:rsidRPr="00236F27" w:rsidRDefault="003E44D6" w:rsidP="003E44D6">
      <w:pPr>
        <w:pStyle w:val="FootnoteText"/>
        <w:jc w:val="both"/>
        <w:rPr>
          <w:lang w:val="lv-LV"/>
        </w:rPr>
      </w:pPr>
      <w:r w:rsidRPr="00236F27">
        <w:rPr>
          <w:rStyle w:val="FootnoteReference"/>
          <w:lang w:val="lv-LV"/>
        </w:rPr>
        <w:footnoteRef/>
      </w:r>
      <w:r w:rsidRPr="00236F27">
        <w:rPr>
          <w:lang w:val="lv-LV"/>
        </w:rPr>
        <w:t xml:space="preserve"> </w:t>
      </w:r>
      <w:r w:rsidRPr="00236F27">
        <w:rPr>
          <w:lang w:val="lv-LV"/>
        </w:rPr>
        <w:t>“Vienoto ietvaru” (</w:t>
      </w:r>
      <w:proofErr w:type="spellStart"/>
      <w:r w:rsidRPr="00236F27">
        <w:rPr>
          <w:i/>
          <w:lang w:val="lv-LV"/>
        </w:rPr>
        <w:t>Common</w:t>
      </w:r>
      <w:proofErr w:type="spellEnd"/>
      <w:r w:rsidRPr="00236F27">
        <w:rPr>
          <w:i/>
          <w:lang w:val="lv-LV"/>
        </w:rPr>
        <w:t xml:space="preserve"> </w:t>
      </w:r>
      <w:proofErr w:type="spellStart"/>
      <w:r w:rsidRPr="00236F27">
        <w:rPr>
          <w:i/>
          <w:lang w:val="lv-LV"/>
        </w:rPr>
        <w:t>Framework</w:t>
      </w:r>
      <w:proofErr w:type="spellEnd"/>
      <w:r w:rsidRPr="00236F27">
        <w:rPr>
          <w:i/>
          <w:lang w:val="lv-LV"/>
        </w:rPr>
        <w:t xml:space="preserve"> for </w:t>
      </w:r>
      <w:proofErr w:type="spellStart"/>
      <w:r w:rsidRPr="00236F27">
        <w:rPr>
          <w:i/>
          <w:lang w:val="lv-LV"/>
        </w:rPr>
        <w:t>Debt</w:t>
      </w:r>
      <w:proofErr w:type="spellEnd"/>
      <w:r w:rsidRPr="00236F27">
        <w:rPr>
          <w:i/>
          <w:lang w:val="lv-LV"/>
        </w:rPr>
        <w:t xml:space="preserve"> </w:t>
      </w:r>
      <w:proofErr w:type="spellStart"/>
      <w:r w:rsidRPr="00236F27">
        <w:rPr>
          <w:i/>
          <w:lang w:val="lv-LV"/>
        </w:rPr>
        <w:t>Treatments</w:t>
      </w:r>
      <w:proofErr w:type="spellEnd"/>
      <w:r w:rsidRPr="00236F27">
        <w:rPr>
          <w:i/>
          <w:lang w:val="lv-LV"/>
        </w:rPr>
        <w:t xml:space="preserve"> </w:t>
      </w:r>
      <w:proofErr w:type="spellStart"/>
      <w:r w:rsidRPr="00236F27">
        <w:rPr>
          <w:i/>
          <w:lang w:val="lv-LV"/>
        </w:rPr>
        <w:t>beyond</w:t>
      </w:r>
      <w:proofErr w:type="spellEnd"/>
      <w:r w:rsidRPr="00236F27">
        <w:rPr>
          <w:i/>
          <w:lang w:val="lv-LV"/>
        </w:rPr>
        <w:t xml:space="preserve"> the DSSI</w:t>
      </w:r>
      <w:r w:rsidRPr="00236F27">
        <w:rPr>
          <w:lang w:val="lv-LV"/>
        </w:rPr>
        <w:t>) 2020. gada novembrī apstiprināja G20, un tas paredz G20, Parīzes kluba valstu un citu oficiālo divpusējo kreditoru koordinētu mehānismu parāda jautājumu risināšanā, izstrādājot vienotus kritērijus parāda restrukturizācijai. “Vienotais ietvars” paredz arī privātā sektora kreditoru iesaisti.</w:t>
      </w:r>
    </w:p>
  </w:footnote>
  <w:footnote w:id="18">
    <w:p w14:paraId="2827274D" w14:textId="77777777" w:rsidR="003E44D6" w:rsidRPr="007831AD" w:rsidRDefault="003E44D6" w:rsidP="003E44D6">
      <w:pPr>
        <w:pStyle w:val="FootnoteText"/>
        <w:rPr>
          <w:lang w:val="lv-LV"/>
        </w:rPr>
      </w:pPr>
      <w:r>
        <w:rPr>
          <w:rStyle w:val="FootnoteReference"/>
        </w:rPr>
        <w:footnoteRef/>
      </w:r>
      <w:r>
        <w:t xml:space="preserve"> </w:t>
      </w:r>
      <w:proofErr w:type="spellStart"/>
      <w:r w:rsidRPr="007831AD">
        <w:rPr>
          <w:i/>
          <w:iCs/>
          <w:lang w:val="lv-LV"/>
        </w:rPr>
        <w:t>Special</w:t>
      </w:r>
      <w:proofErr w:type="spellEnd"/>
      <w:r w:rsidRPr="007831AD">
        <w:rPr>
          <w:i/>
          <w:iCs/>
          <w:lang w:val="lv-LV"/>
        </w:rPr>
        <w:t xml:space="preserve"> </w:t>
      </w:r>
      <w:proofErr w:type="spellStart"/>
      <w:r w:rsidRPr="007831AD">
        <w:rPr>
          <w:i/>
          <w:iCs/>
          <w:lang w:val="lv-LV"/>
        </w:rPr>
        <w:t>Drawing</w:t>
      </w:r>
      <w:proofErr w:type="spellEnd"/>
      <w:r w:rsidRPr="007831AD">
        <w:rPr>
          <w:i/>
          <w:iCs/>
          <w:lang w:val="lv-LV"/>
        </w:rPr>
        <w:t xml:space="preserve"> </w:t>
      </w:r>
      <w:proofErr w:type="spellStart"/>
      <w:r w:rsidRPr="007831AD">
        <w:rPr>
          <w:i/>
          <w:iCs/>
          <w:lang w:val="lv-LV"/>
        </w:rPr>
        <w:t>Rights</w:t>
      </w:r>
      <w:proofErr w:type="spellEnd"/>
      <w:r>
        <w:rPr>
          <w:lang w:val="lv-LV"/>
        </w:rPr>
        <w:t xml:space="preserve"> – SDR.</w:t>
      </w:r>
    </w:p>
  </w:footnote>
  <w:footnote w:id="19">
    <w:p w14:paraId="011B848D" w14:textId="77777777" w:rsidR="003E44D6" w:rsidRPr="007831AD" w:rsidRDefault="003E44D6" w:rsidP="003E44D6">
      <w:pPr>
        <w:pStyle w:val="FootnoteText"/>
        <w:rPr>
          <w:lang w:val="lv-LV"/>
        </w:rPr>
      </w:pPr>
      <w:r>
        <w:rPr>
          <w:rStyle w:val="FootnoteReference"/>
        </w:rPr>
        <w:footnoteRef/>
      </w:r>
      <w:r>
        <w:t xml:space="preserve"> </w:t>
      </w:r>
      <w:r w:rsidRPr="007831AD">
        <w:rPr>
          <w:i/>
          <w:iCs/>
        </w:rPr>
        <w:t>Poverty Reduction and Growth Trust</w:t>
      </w:r>
      <w:r>
        <w:t xml:space="preserve"> – PRGT.</w:t>
      </w:r>
    </w:p>
  </w:footnote>
  <w:footnote w:id="20">
    <w:p w14:paraId="17B8C4F4" w14:textId="77777777" w:rsidR="003E44D6" w:rsidRPr="007831AD" w:rsidRDefault="003E44D6" w:rsidP="003E44D6">
      <w:pPr>
        <w:pStyle w:val="FootnoteText"/>
        <w:rPr>
          <w:lang w:val="lv-LV"/>
        </w:rPr>
      </w:pPr>
      <w:r>
        <w:rPr>
          <w:rStyle w:val="FootnoteReference"/>
        </w:rPr>
        <w:footnoteRef/>
      </w:r>
      <w:r>
        <w:t xml:space="preserve"> </w:t>
      </w:r>
      <w:r w:rsidRPr="007831AD">
        <w:rPr>
          <w:i/>
          <w:iCs/>
        </w:rPr>
        <w:t>Recovery and Sustainability Trust</w:t>
      </w:r>
      <w:r>
        <w:t xml:space="preserve"> – RST.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9813" w14:textId="77777777" w:rsidR="003C345C" w:rsidRDefault="003C345C" w:rsidP="00B77E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95D65C" w14:textId="77777777" w:rsidR="003C345C" w:rsidRDefault="003C3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FCB" w14:textId="77777777" w:rsidR="003C345C" w:rsidRDefault="003C345C">
    <w:pPr>
      <w:pStyle w:val="Header"/>
      <w:jc w:val="right"/>
    </w:pPr>
    <w:r>
      <w:fldChar w:fldCharType="begin"/>
    </w:r>
    <w:r>
      <w:instrText xml:space="preserve"> PAGE   \* MERGEFORMAT </w:instrText>
    </w:r>
    <w:r>
      <w:fldChar w:fldCharType="separate"/>
    </w:r>
    <w:r w:rsidR="008106ED">
      <w:rPr>
        <w:noProof/>
      </w:rPr>
      <w:t>7</w:t>
    </w:r>
    <w:r>
      <w:rPr>
        <w:noProof/>
      </w:rPr>
      <w:fldChar w:fldCharType="end"/>
    </w:r>
  </w:p>
  <w:p w14:paraId="03040A3D" w14:textId="096C348C" w:rsidR="003C345C" w:rsidRDefault="003C345C" w:rsidP="006905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15:restartNumberingAfterBreak="0">
    <w:nsid w:val="0A976C6D"/>
    <w:multiLevelType w:val="hybridMultilevel"/>
    <w:tmpl w:val="B1CC56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702106"/>
    <w:multiLevelType w:val="hybridMultilevel"/>
    <w:tmpl w:val="508C7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E9782F"/>
    <w:multiLevelType w:val="hybridMultilevel"/>
    <w:tmpl w:val="2ACA1006"/>
    <w:lvl w:ilvl="0" w:tplc="F600F9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3721C"/>
    <w:multiLevelType w:val="hybridMultilevel"/>
    <w:tmpl w:val="69C4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96818"/>
    <w:multiLevelType w:val="hybridMultilevel"/>
    <w:tmpl w:val="AB2C37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75208A"/>
    <w:multiLevelType w:val="hybridMultilevel"/>
    <w:tmpl w:val="E87450BA"/>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415E7"/>
    <w:multiLevelType w:val="multilevel"/>
    <w:tmpl w:val="69740E64"/>
    <w:lvl w:ilvl="0">
      <w:start w:val="1"/>
      <w:numFmt w:val="decimal"/>
      <w:pStyle w:val="ListNumber"/>
      <w:lvlText w:val="(%1)"/>
      <w:lvlJc w:val="left"/>
      <w:pPr>
        <w:tabs>
          <w:tab w:val="num" w:pos="1419"/>
        </w:tabs>
        <w:ind w:left="1419" w:hanging="709"/>
      </w:pPr>
      <w:rPr>
        <w:rFonts w:hint="default"/>
      </w:rPr>
    </w:lvl>
    <w:lvl w:ilvl="1">
      <w:start w:val="1"/>
      <w:numFmt w:val="lowerRoman"/>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0424BB"/>
    <w:multiLevelType w:val="hybridMultilevel"/>
    <w:tmpl w:val="6988F7D4"/>
    <w:lvl w:ilvl="0" w:tplc="08090011">
      <w:start w:val="3"/>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896BF9"/>
    <w:multiLevelType w:val="hybridMultilevel"/>
    <w:tmpl w:val="2286F7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1253FF"/>
    <w:multiLevelType w:val="hybridMultilevel"/>
    <w:tmpl w:val="7144C8FA"/>
    <w:lvl w:ilvl="0" w:tplc="78C0EAD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DF4C61"/>
    <w:multiLevelType w:val="hybridMultilevel"/>
    <w:tmpl w:val="7542F544"/>
    <w:lvl w:ilvl="0" w:tplc="B0E00A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473F62"/>
    <w:multiLevelType w:val="hybridMultilevel"/>
    <w:tmpl w:val="76A63DC2"/>
    <w:lvl w:ilvl="0" w:tplc="73005ACA">
      <w:start w:val="3"/>
      <w:numFmt w:val="decimal"/>
      <w:lvlText w:val="%1)"/>
      <w:lvlJc w:val="left"/>
      <w:pPr>
        <w:ind w:left="1080" w:hanging="360"/>
      </w:pPr>
      <w:rPr>
        <w:rFonts w:eastAsia="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F779A6"/>
    <w:multiLevelType w:val="singleLevel"/>
    <w:tmpl w:val="C4347D46"/>
    <w:name w:val="Considérant"/>
    <w:lvl w:ilvl="0">
      <w:start w:val="1"/>
      <w:numFmt w:val="decimal"/>
      <w:pStyle w:val="Considrant"/>
      <w:lvlText w:val="(%1)"/>
      <w:lvlJc w:val="left"/>
      <w:pPr>
        <w:tabs>
          <w:tab w:val="num" w:pos="709"/>
        </w:tabs>
        <w:ind w:left="709" w:hanging="709"/>
      </w:pPr>
    </w:lvl>
  </w:abstractNum>
  <w:abstractNum w:abstractNumId="15" w15:restartNumberingAfterBreak="0">
    <w:nsid w:val="601C5601"/>
    <w:multiLevelType w:val="hybridMultilevel"/>
    <w:tmpl w:val="470C293C"/>
    <w:lvl w:ilvl="0" w:tplc="D034D992">
      <w:start w:val="2"/>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909CC"/>
    <w:multiLevelType w:val="hybridMultilevel"/>
    <w:tmpl w:val="A4A362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18" w15:restartNumberingAfterBreak="0">
    <w:nsid w:val="6ED95BA2"/>
    <w:multiLevelType w:val="hybridMultilevel"/>
    <w:tmpl w:val="6B368CC8"/>
    <w:lvl w:ilvl="0" w:tplc="9B4AD45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7F302F2"/>
    <w:multiLevelType w:val="hybridMultilevel"/>
    <w:tmpl w:val="44FA8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C917EB"/>
    <w:multiLevelType w:val="hybridMultilevel"/>
    <w:tmpl w:val="76787C9C"/>
    <w:lvl w:ilvl="0" w:tplc="409E59D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6B47B4"/>
    <w:multiLevelType w:val="hybridMultilevel"/>
    <w:tmpl w:val="2B769444"/>
    <w:lvl w:ilvl="0" w:tplc="604CC522">
      <w:start w:val="1"/>
      <w:numFmt w:val="upperRoman"/>
      <w:lvlText w:val="%1."/>
      <w:lvlJc w:val="left"/>
      <w:pPr>
        <w:ind w:left="720" w:hanging="720"/>
      </w:pPr>
      <w:rPr>
        <w:rFonts w:eastAsia="Times New Roman" w:hint="default"/>
        <w:b/>
        <w:i w:val="0"/>
      </w:rPr>
    </w:lvl>
    <w:lvl w:ilvl="1" w:tplc="CF7E9CD0">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303803879">
    <w:abstractNumId w:val="8"/>
  </w:num>
  <w:num w:numId="2" w16cid:durableId="698556346">
    <w:abstractNumId w:val="14"/>
  </w:num>
  <w:num w:numId="3" w16cid:durableId="1662585805">
    <w:abstractNumId w:val="17"/>
    <w:lvlOverride w:ilvl="0">
      <w:startOverride w:val="1"/>
    </w:lvlOverride>
  </w:num>
  <w:num w:numId="4" w16cid:durableId="1539275260">
    <w:abstractNumId w:val="21"/>
  </w:num>
  <w:num w:numId="5" w16cid:durableId="2094859470">
    <w:abstractNumId w:val="18"/>
  </w:num>
  <w:num w:numId="6" w16cid:durableId="1000738162">
    <w:abstractNumId w:val="7"/>
  </w:num>
  <w:num w:numId="7" w16cid:durableId="1923754299">
    <w:abstractNumId w:val="5"/>
  </w:num>
  <w:num w:numId="8" w16cid:durableId="925041837">
    <w:abstractNumId w:val="20"/>
  </w:num>
  <w:num w:numId="9" w16cid:durableId="1983343156">
    <w:abstractNumId w:val="13"/>
  </w:num>
  <w:num w:numId="10" w16cid:durableId="1115827509">
    <w:abstractNumId w:val="9"/>
  </w:num>
  <w:num w:numId="11" w16cid:durableId="1259295946">
    <w:abstractNumId w:val="3"/>
  </w:num>
  <w:num w:numId="12" w16cid:durableId="272981753">
    <w:abstractNumId w:val="4"/>
  </w:num>
  <w:num w:numId="13" w16cid:durableId="895244144">
    <w:abstractNumId w:val="10"/>
  </w:num>
  <w:num w:numId="14" w16cid:durableId="1143280543">
    <w:abstractNumId w:val="11"/>
  </w:num>
  <w:num w:numId="15" w16cid:durableId="759449073">
    <w:abstractNumId w:val="6"/>
  </w:num>
  <w:num w:numId="16" w16cid:durableId="1601445129">
    <w:abstractNumId w:val="15"/>
  </w:num>
  <w:num w:numId="17" w16cid:durableId="493306355">
    <w:abstractNumId w:val="12"/>
  </w:num>
  <w:num w:numId="18" w16cid:durableId="382022091">
    <w:abstractNumId w:val="19"/>
  </w:num>
  <w:num w:numId="19" w16cid:durableId="875509962">
    <w:abstractNumId w:val="16"/>
  </w:num>
  <w:num w:numId="20" w16cid:durableId="69739379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EA2"/>
    <w:rsid w:val="0000008F"/>
    <w:rsid w:val="0000033B"/>
    <w:rsid w:val="00000499"/>
    <w:rsid w:val="0000058B"/>
    <w:rsid w:val="000009F9"/>
    <w:rsid w:val="00000B27"/>
    <w:rsid w:val="00000E9D"/>
    <w:rsid w:val="00001114"/>
    <w:rsid w:val="000017F3"/>
    <w:rsid w:val="0000289B"/>
    <w:rsid w:val="000032BD"/>
    <w:rsid w:val="00003ED1"/>
    <w:rsid w:val="000049D3"/>
    <w:rsid w:val="000049F1"/>
    <w:rsid w:val="00004E5F"/>
    <w:rsid w:val="00005854"/>
    <w:rsid w:val="00005A25"/>
    <w:rsid w:val="00005BCD"/>
    <w:rsid w:val="00005CA3"/>
    <w:rsid w:val="000060BD"/>
    <w:rsid w:val="0000659B"/>
    <w:rsid w:val="000067B2"/>
    <w:rsid w:val="00006CA2"/>
    <w:rsid w:val="00006E08"/>
    <w:rsid w:val="00006ECE"/>
    <w:rsid w:val="000073E3"/>
    <w:rsid w:val="00007BC9"/>
    <w:rsid w:val="00007D4F"/>
    <w:rsid w:val="00007E66"/>
    <w:rsid w:val="00007F1A"/>
    <w:rsid w:val="000109F6"/>
    <w:rsid w:val="00010DE9"/>
    <w:rsid w:val="0001118F"/>
    <w:rsid w:val="00011746"/>
    <w:rsid w:val="00011EAE"/>
    <w:rsid w:val="0001242D"/>
    <w:rsid w:val="000124B6"/>
    <w:rsid w:val="0001276B"/>
    <w:rsid w:val="000128AA"/>
    <w:rsid w:val="000129C9"/>
    <w:rsid w:val="00012F00"/>
    <w:rsid w:val="00012F29"/>
    <w:rsid w:val="00013017"/>
    <w:rsid w:val="0001317C"/>
    <w:rsid w:val="00013265"/>
    <w:rsid w:val="000132AB"/>
    <w:rsid w:val="00013B71"/>
    <w:rsid w:val="00014A8E"/>
    <w:rsid w:val="00014FFF"/>
    <w:rsid w:val="00015021"/>
    <w:rsid w:val="00015034"/>
    <w:rsid w:val="00015078"/>
    <w:rsid w:val="00015200"/>
    <w:rsid w:val="00015541"/>
    <w:rsid w:val="0001592E"/>
    <w:rsid w:val="00015F8C"/>
    <w:rsid w:val="000160DE"/>
    <w:rsid w:val="00016209"/>
    <w:rsid w:val="0001651C"/>
    <w:rsid w:val="000169B9"/>
    <w:rsid w:val="00016BD2"/>
    <w:rsid w:val="00017A3D"/>
    <w:rsid w:val="00017ABF"/>
    <w:rsid w:val="00017DFA"/>
    <w:rsid w:val="00017E02"/>
    <w:rsid w:val="00020DB3"/>
    <w:rsid w:val="00021459"/>
    <w:rsid w:val="00021672"/>
    <w:rsid w:val="00022CCD"/>
    <w:rsid w:val="00022D53"/>
    <w:rsid w:val="00022FCF"/>
    <w:rsid w:val="000233E6"/>
    <w:rsid w:val="000235E1"/>
    <w:rsid w:val="000238CB"/>
    <w:rsid w:val="00023B26"/>
    <w:rsid w:val="000254D3"/>
    <w:rsid w:val="00025879"/>
    <w:rsid w:val="000258E7"/>
    <w:rsid w:val="00025960"/>
    <w:rsid w:val="00025B89"/>
    <w:rsid w:val="00026568"/>
    <w:rsid w:val="00026609"/>
    <w:rsid w:val="00026921"/>
    <w:rsid w:val="00026B75"/>
    <w:rsid w:val="00027086"/>
    <w:rsid w:val="000270D0"/>
    <w:rsid w:val="0002727E"/>
    <w:rsid w:val="00027386"/>
    <w:rsid w:val="00027504"/>
    <w:rsid w:val="000279C1"/>
    <w:rsid w:val="00030452"/>
    <w:rsid w:val="0003060D"/>
    <w:rsid w:val="00030F21"/>
    <w:rsid w:val="00031A67"/>
    <w:rsid w:val="00032508"/>
    <w:rsid w:val="000327C5"/>
    <w:rsid w:val="00033522"/>
    <w:rsid w:val="000335AA"/>
    <w:rsid w:val="00034797"/>
    <w:rsid w:val="000347A7"/>
    <w:rsid w:val="00034BAD"/>
    <w:rsid w:val="00034E33"/>
    <w:rsid w:val="00034F56"/>
    <w:rsid w:val="0003502B"/>
    <w:rsid w:val="00035069"/>
    <w:rsid w:val="000352A5"/>
    <w:rsid w:val="0003592C"/>
    <w:rsid w:val="000359D8"/>
    <w:rsid w:val="00035B45"/>
    <w:rsid w:val="00035E32"/>
    <w:rsid w:val="00036059"/>
    <w:rsid w:val="00036066"/>
    <w:rsid w:val="000361E7"/>
    <w:rsid w:val="00036C45"/>
    <w:rsid w:val="000370D6"/>
    <w:rsid w:val="0003744F"/>
    <w:rsid w:val="000377B2"/>
    <w:rsid w:val="000379CC"/>
    <w:rsid w:val="00037E37"/>
    <w:rsid w:val="00037E7B"/>
    <w:rsid w:val="000403CF"/>
    <w:rsid w:val="00040A89"/>
    <w:rsid w:val="00040B58"/>
    <w:rsid w:val="00040CB5"/>
    <w:rsid w:val="00040D34"/>
    <w:rsid w:val="00040DBB"/>
    <w:rsid w:val="00041235"/>
    <w:rsid w:val="000419B0"/>
    <w:rsid w:val="00041A8F"/>
    <w:rsid w:val="00041BBD"/>
    <w:rsid w:val="000421AC"/>
    <w:rsid w:val="00042654"/>
    <w:rsid w:val="000426B3"/>
    <w:rsid w:val="00042757"/>
    <w:rsid w:val="0004286C"/>
    <w:rsid w:val="00042C74"/>
    <w:rsid w:val="00043CEE"/>
    <w:rsid w:val="0004407D"/>
    <w:rsid w:val="000440FD"/>
    <w:rsid w:val="00044112"/>
    <w:rsid w:val="000441E5"/>
    <w:rsid w:val="00044254"/>
    <w:rsid w:val="00044808"/>
    <w:rsid w:val="00044B0F"/>
    <w:rsid w:val="00044D92"/>
    <w:rsid w:val="00044E66"/>
    <w:rsid w:val="00045428"/>
    <w:rsid w:val="00045578"/>
    <w:rsid w:val="000457CE"/>
    <w:rsid w:val="000459F3"/>
    <w:rsid w:val="00045D33"/>
    <w:rsid w:val="00046299"/>
    <w:rsid w:val="00046CC4"/>
    <w:rsid w:val="0004711A"/>
    <w:rsid w:val="000478DF"/>
    <w:rsid w:val="00047C1F"/>
    <w:rsid w:val="00047E20"/>
    <w:rsid w:val="00050046"/>
    <w:rsid w:val="000500F4"/>
    <w:rsid w:val="00050283"/>
    <w:rsid w:val="00050465"/>
    <w:rsid w:val="00050507"/>
    <w:rsid w:val="0005060D"/>
    <w:rsid w:val="00050AB3"/>
    <w:rsid w:val="00050EE1"/>
    <w:rsid w:val="0005103B"/>
    <w:rsid w:val="000512A9"/>
    <w:rsid w:val="00051C54"/>
    <w:rsid w:val="000523CD"/>
    <w:rsid w:val="00052D9C"/>
    <w:rsid w:val="00052F77"/>
    <w:rsid w:val="000533CE"/>
    <w:rsid w:val="0005390D"/>
    <w:rsid w:val="00053FB5"/>
    <w:rsid w:val="00054047"/>
    <w:rsid w:val="00054527"/>
    <w:rsid w:val="000546CA"/>
    <w:rsid w:val="00054F57"/>
    <w:rsid w:val="00055299"/>
    <w:rsid w:val="00056204"/>
    <w:rsid w:val="00056302"/>
    <w:rsid w:val="000564DF"/>
    <w:rsid w:val="00056876"/>
    <w:rsid w:val="00056B27"/>
    <w:rsid w:val="00056C2A"/>
    <w:rsid w:val="000570C6"/>
    <w:rsid w:val="000576BA"/>
    <w:rsid w:val="00057AE3"/>
    <w:rsid w:val="000602A8"/>
    <w:rsid w:val="00060AB1"/>
    <w:rsid w:val="00061691"/>
    <w:rsid w:val="00061BF3"/>
    <w:rsid w:val="00061F09"/>
    <w:rsid w:val="000622ED"/>
    <w:rsid w:val="0006287A"/>
    <w:rsid w:val="00062C74"/>
    <w:rsid w:val="000633A7"/>
    <w:rsid w:val="0006392D"/>
    <w:rsid w:val="00063D46"/>
    <w:rsid w:val="0006404A"/>
    <w:rsid w:val="00064208"/>
    <w:rsid w:val="000642A6"/>
    <w:rsid w:val="0006483E"/>
    <w:rsid w:val="00065902"/>
    <w:rsid w:val="00065976"/>
    <w:rsid w:val="00065E6A"/>
    <w:rsid w:val="000660FB"/>
    <w:rsid w:val="0006667B"/>
    <w:rsid w:val="000666AF"/>
    <w:rsid w:val="00066963"/>
    <w:rsid w:val="000670E3"/>
    <w:rsid w:val="0006722C"/>
    <w:rsid w:val="00067786"/>
    <w:rsid w:val="0006791C"/>
    <w:rsid w:val="00067DE6"/>
    <w:rsid w:val="00070282"/>
    <w:rsid w:val="000703E4"/>
    <w:rsid w:val="0007055C"/>
    <w:rsid w:val="00070A92"/>
    <w:rsid w:val="00070B3E"/>
    <w:rsid w:val="00070E6F"/>
    <w:rsid w:val="00070FDE"/>
    <w:rsid w:val="000715EF"/>
    <w:rsid w:val="0007242B"/>
    <w:rsid w:val="00072E88"/>
    <w:rsid w:val="00072F15"/>
    <w:rsid w:val="00073B51"/>
    <w:rsid w:val="00074029"/>
    <w:rsid w:val="0007427E"/>
    <w:rsid w:val="000746BF"/>
    <w:rsid w:val="00074B94"/>
    <w:rsid w:val="00074C4B"/>
    <w:rsid w:val="00074D4D"/>
    <w:rsid w:val="000751C1"/>
    <w:rsid w:val="00075887"/>
    <w:rsid w:val="000759CB"/>
    <w:rsid w:val="00075BCB"/>
    <w:rsid w:val="00075CBD"/>
    <w:rsid w:val="00075F16"/>
    <w:rsid w:val="00076192"/>
    <w:rsid w:val="000765B3"/>
    <w:rsid w:val="00076B6C"/>
    <w:rsid w:val="000771E5"/>
    <w:rsid w:val="0007761D"/>
    <w:rsid w:val="00077E15"/>
    <w:rsid w:val="00077E17"/>
    <w:rsid w:val="00077E25"/>
    <w:rsid w:val="00077E37"/>
    <w:rsid w:val="000804CE"/>
    <w:rsid w:val="00080B6F"/>
    <w:rsid w:val="00080F53"/>
    <w:rsid w:val="0008126E"/>
    <w:rsid w:val="00081374"/>
    <w:rsid w:val="00081928"/>
    <w:rsid w:val="00082389"/>
    <w:rsid w:val="000823D4"/>
    <w:rsid w:val="000824F8"/>
    <w:rsid w:val="00082CE3"/>
    <w:rsid w:val="00082DA7"/>
    <w:rsid w:val="000832E8"/>
    <w:rsid w:val="0008441E"/>
    <w:rsid w:val="000846EF"/>
    <w:rsid w:val="00085067"/>
    <w:rsid w:val="000850C4"/>
    <w:rsid w:val="00085233"/>
    <w:rsid w:val="00085BF5"/>
    <w:rsid w:val="00085E3C"/>
    <w:rsid w:val="00086175"/>
    <w:rsid w:val="00086343"/>
    <w:rsid w:val="00086419"/>
    <w:rsid w:val="00086D0A"/>
    <w:rsid w:val="00086FA4"/>
    <w:rsid w:val="000870FD"/>
    <w:rsid w:val="000877E7"/>
    <w:rsid w:val="000907E4"/>
    <w:rsid w:val="00090A9D"/>
    <w:rsid w:val="00090DBC"/>
    <w:rsid w:val="000914BC"/>
    <w:rsid w:val="000923A3"/>
    <w:rsid w:val="00092571"/>
    <w:rsid w:val="000925FF"/>
    <w:rsid w:val="00092A0A"/>
    <w:rsid w:val="00092D8A"/>
    <w:rsid w:val="00092F2E"/>
    <w:rsid w:val="00093188"/>
    <w:rsid w:val="000934AE"/>
    <w:rsid w:val="000945A7"/>
    <w:rsid w:val="0009492C"/>
    <w:rsid w:val="00094B68"/>
    <w:rsid w:val="000954FA"/>
    <w:rsid w:val="000956F3"/>
    <w:rsid w:val="00095DC0"/>
    <w:rsid w:val="00095E9C"/>
    <w:rsid w:val="00096DC1"/>
    <w:rsid w:val="000974A6"/>
    <w:rsid w:val="000974D5"/>
    <w:rsid w:val="00097538"/>
    <w:rsid w:val="00097791"/>
    <w:rsid w:val="0009787A"/>
    <w:rsid w:val="00097C42"/>
    <w:rsid w:val="00097E92"/>
    <w:rsid w:val="000A011E"/>
    <w:rsid w:val="000A04C9"/>
    <w:rsid w:val="000A06B2"/>
    <w:rsid w:val="000A07BB"/>
    <w:rsid w:val="000A09FE"/>
    <w:rsid w:val="000A0F8F"/>
    <w:rsid w:val="000A1844"/>
    <w:rsid w:val="000A1858"/>
    <w:rsid w:val="000A1971"/>
    <w:rsid w:val="000A1DCB"/>
    <w:rsid w:val="000A1F38"/>
    <w:rsid w:val="000A25E4"/>
    <w:rsid w:val="000A2A31"/>
    <w:rsid w:val="000A3AD2"/>
    <w:rsid w:val="000A3B31"/>
    <w:rsid w:val="000A3D00"/>
    <w:rsid w:val="000A41CC"/>
    <w:rsid w:val="000A4C02"/>
    <w:rsid w:val="000A4DDF"/>
    <w:rsid w:val="000A5293"/>
    <w:rsid w:val="000A5502"/>
    <w:rsid w:val="000A57C3"/>
    <w:rsid w:val="000A5801"/>
    <w:rsid w:val="000A5953"/>
    <w:rsid w:val="000A5A2F"/>
    <w:rsid w:val="000A5A7E"/>
    <w:rsid w:val="000A5BDC"/>
    <w:rsid w:val="000A5E2E"/>
    <w:rsid w:val="000A78CE"/>
    <w:rsid w:val="000A7BC5"/>
    <w:rsid w:val="000B0338"/>
    <w:rsid w:val="000B04BF"/>
    <w:rsid w:val="000B06B3"/>
    <w:rsid w:val="000B0965"/>
    <w:rsid w:val="000B0F8F"/>
    <w:rsid w:val="000B129B"/>
    <w:rsid w:val="000B1636"/>
    <w:rsid w:val="000B1933"/>
    <w:rsid w:val="000B1B93"/>
    <w:rsid w:val="000B1D57"/>
    <w:rsid w:val="000B1D7E"/>
    <w:rsid w:val="000B1DC2"/>
    <w:rsid w:val="000B2090"/>
    <w:rsid w:val="000B23C8"/>
    <w:rsid w:val="000B253D"/>
    <w:rsid w:val="000B3485"/>
    <w:rsid w:val="000B34B4"/>
    <w:rsid w:val="000B39D0"/>
    <w:rsid w:val="000B3AEC"/>
    <w:rsid w:val="000B3E28"/>
    <w:rsid w:val="000B410B"/>
    <w:rsid w:val="000B45A4"/>
    <w:rsid w:val="000B4945"/>
    <w:rsid w:val="000B547C"/>
    <w:rsid w:val="000B569B"/>
    <w:rsid w:val="000B58EC"/>
    <w:rsid w:val="000B69D8"/>
    <w:rsid w:val="000B737F"/>
    <w:rsid w:val="000B7570"/>
    <w:rsid w:val="000B7A08"/>
    <w:rsid w:val="000C097C"/>
    <w:rsid w:val="000C0AFD"/>
    <w:rsid w:val="000C0BDE"/>
    <w:rsid w:val="000C0CBD"/>
    <w:rsid w:val="000C0D47"/>
    <w:rsid w:val="000C0E16"/>
    <w:rsid w:val="000C0E53"/>
    <w:rsid w:val="000C118C"/>
    <w:rsid w:val="000C1605"/>
    <w:rsid w:val="000C165E"/>
    <w:rsid w:val="000C2163"/>
    <w:rsid w:val="000C29B8"/>
    <w:rsid w:val="000C2ECC"/>
    <w:rsid w:val="000C2F03"/>
    <w:rsid w:val="000C301F"/>
    <w:rsid w:val="000C3056"/>
    <w:rsid w:val="000C31D9"/>
    <w:rsid w:val="000C323D"/>
    <w:rsid w:val="000C400D"/>
    <w:rsid w:val="000C41F6"/>
    <w:rsid w:val="000C425D"/>
    <w:rsid w:val="000C4BD1"/>
    <w:rsid w:val="000C4D5E"/>
    <w:rsid w:val="000C5251"/>
    <w:rsid w:val="000C5518"/>
    <w:rsid w:val="000C5723"/>
    <w:rsid w:val="000C5A3D"/>
    <w:rsid w:val="000C5AC4"/>
    <w:rsid w:val="000C5B7C"/>
    <w:rsid w:val="000C5C6F"/>
    <w:rsid w:val="000C5FDC"/>
    <w:rsid w:val="000C6A34"/>
    <w:rsid w:val="000C6B49"/>
    <w:rsid w:val="000C6F9A"/>
    <w:rsid w:val="000C7189"/>
    <w:rsid w:val="000C7289"/>
    <w:rsid w:val="000C74B4"/>
    <w:rsid w:val="000C7501"/>
    <w:rsid w:val="000C78B7"/>
    <w:rsid w:val="000C7E02"/>
    <w:rsid w:val="000C7F6A"/>
    <w:rsid w:val="000D04A3"/>
    <w:rsid w:val="000D07AC"/>
    <w:rsid w:val="000D0C65"/>
    <w:rsid w:val="000D145F"/>
    <w:rsid w:val="000D148F"/>
    <w:rsid w:val="000D15B0"/>
    <w:rsid w:val="000D16E5"/>
    <w:rsid w:val="000D17BF"/>
    <w:rsid w:val="000D19B7"/>
    <w:rsid w:val="000D1BF6"/>
    <w:rsid w:val="000D1CBE"/>
    <w:rsid w:val="000D1F0E"/>
    <w:rsid w:val="000D21C1"/>
    <w:rsid w:val="000D227E"/>
    <w:rsid w:val="000D2C60"/>
    <w:rsid w:val="000D2CC9"/>
    <w:rsid w:val="000D2D15"/>
    <w:rsid w:val="000D360C"/>
    <w:rsid w:val="000D396D"/>
    <w:rsid w:val="000D3C34"/>
    <w:rsid w:val="000D3DD0"/>
    <w:rsid w:val="000D43A4"/>
    <w:rsid w:val="000D4716"/>
    <w:rsid w:val="000D4AF6"/>
    <w:rsid w:val="000D4DD9"/>
    <w:rsid w:val="000D4FC0"/>
    <w:rsid w:val="000D5024"/>
    <w:rsid w:val="000D5281"/>
    <w:rsid w:val="000D5493"/>
    <w:rsid w:val="000D573C"/>
    <w:rsid w:val="000D5B31"/>
    <w:rsid w:val="000D5DD5"/>
    <w:rsid w:val="000D5DF8"/>
    <w:rsid w:val="000D6E61"/>
    <w:rsid w:val="000D7260"/>
    <w:rsid w:val="000D772B"/>
    <w:rsid w:val="000D7E9C"/>
    <w:rsid w:val="000D7F08"/>
    <w:rsid w:val="000E0186"/>
    <w:rsid w:val="000E04BB"/>
    <w:rsid w:val="000E0583"/>
    <w:rsid w:val="000E0B52"/>
    <w:rsid w:val="000E0B65"/>
    <w:rsid w:val="000E0D76"/>
    <w:rsid w:val="000E1162"/>
    <w:rsid w:val="000E1908"/>
    <w:rsid w:val="000E1A6A"/>
    <w:rsid w:val="000E1B0F"/>
    <w:rsid w:val="000E1E8E"/>
    <w:rsid w:val="000E1F3F"/>
    <w:rsid w:val="000E21F8"/>
    <w:rsid w:val="000E2381"/>
    <w:rsid w:val="000E28EF"/>
    <w:rsid w:val="000E2EB1"/>
    <w:rsid w:val="000E2F7E"/>
    <w:rsid w:val="000E320E"/>
    <w:rsid w:val="000E37D0"/>
    <w:rsid w:val="000E38A7"/>
    <w:rsid w:val="000E3BF0"/>
    <w:rsid w:val="000E41DD"/>
    <w:rsid w:val="000E520F"/>
    <w:rsid w:val="000E61C7"/>
    <w:rsid w:val="000E63E3"/>
    <w:rsid w:val="000E6CAF"/>
    <w:rsid w:val="000E726F"/>
    <w:rsid w:val="000E7ACB"/>
    <w:rsid w:val="000F0D10"/>
    <w:rsid w:val="000F1B56"/>
    <w:rsid w:val="000F207C"/>
    <w:rsid w:val="000F211B"/>
    <w:rsid w:val="000F2945"/>
    <w:rsid w:val="000F2B3F"/>
    <w:rsid w:val="000F2CD0"/>
    <w:rsid w:val="000F3AB5"/>
    <w:rsid w:val="000F3B27"/>
    <w:rsid w:val="000F46D7"/>
    <w:rsid w:val="000F4A66"/>
    <w:rsid w:val="000F4C71"/>
    <w:rsid w:val="000F5A5D"/>
    <w:rsid w:val="000F6128"/>
    <w:rsid w:val="000F616E"/>
    <w:rsid w:val="000F663D"/>
    <w:rsid w:val="000F6B48"/>
    <w:rsid w:val="000F6D73"/>
    <w:rsid w:val="000F6D9D"/>
    <w:rsid w:val="000F783E"/>
    <w:rsid w:val="000F78B4"/>
    <w:rsid w:val="000F7F08"/>
    <w:rsid w:val="00100609"/>
    <w:rsid w:val="001009DA"/>
    <w:rsid w:val="00100E91"/>
    <w:rsid w:val="00101742"/>
    <w:rsid w:val="0010174A"/>
    <w:rsid w:val="00101998"/>
    <w:rsid w:val="001019E7"/>
    <w:rsid w:val="00101ADD"/>
    <w:rsid w:val="00101DD5"/>
    <w:rsid w:val="00102144"/>
    <w:rsid w:val="00102317"/>
    <w:rsid w:val="0010233F"/>
    <w:rsid w:val="001024F5"/>
    <w:rsid w:val="001025B8"/>
    <w:rsid w:val="00103256"/>
    <w:rsid w:val="00103567"/>
    <w:rsid w:val="00103611"/>
    <w:rsid w:val="00104439"/>
    <w:rsid w:val="001047F0"/>
    <w:rsid w:val="001049A9"/>
    <w:rsid w:val="00106B4C"/>
    <w:rsid w:val="0010757B"/>
    <w:rsid w:val="00107853"/>
    <w:rsid w:val="00110319"/>
    <w:rsid w:val="001105D1"/>
    <w:rsid w:val="0011074A"/>
    <w:rsid w:val="001107A9"/>
    <w:rsid w:val="00110D5B"/>
    <w:rsid w:val="00111387"/>
    <w:rsid w:val="00111499"/>
    <w:rsid w:val="001116BA"/>
    <w:rsid w:val="0011241D"/>
    <w:rsid w:val="001125C1"/>
    <w:rsid w:val="00112654"/>
    <w:rsid w:val="00112A3D"/>
    <w:rsid w:val="00112B74"/>
    <w:rsid w:val="00112C4C"/>
    <w:rsid w:val="001135F6"/>
    <w:rsid w:val="00113C6C"/>
    <w:rsid w:val="0011459C"/>
    <w:rsid w:val="00114861"/>
    <w:rsid w:val="00114E29"/>
    <w:rsid w:val="001154DA"/>
    <w:rsid w:val="00115763"/>
    <w:rsid w:val="00115977"/>
    <w:rsid w:val="00115D83"/>
    <w:rsid w:val="00115E2B"/>
    <w:rsid w:val="00116DC3"/>
    <w:rsid w:val="00116F86"/>
    <w:rsid w:val="0011708B"/>
    <w:rsid w:val="0011786C"/>
    <w:rsid w:val="00117CD5"/>
    <w:rsid w:val="001205BF"/>
    <w:rsid w:val="00120BBE"/>
    <w:rsid w:val="00120BEF"/>
    <w:rsid w:val="001219AE"/>
    <w:rsid w:val="00121C50"/>
    <w:rsid w:val="001222F7"/>
    <w:rsid w:val="001225F8"/>
    <w:rsid w:val="0012277D"/>
    <w:rsid w:val="00122AE9"/>
    <w:rsid w:val="00122B9E"/>
    <w:rsid w:val="00122EC3"/>
    <w:rsid w:val="0012300B"/>
    <w:rsid w:val="00123684"/>
    <w:rsid w:val="00123DD1"/>
    <w:rsid w:val="00123E9A"/>
    <w:rsid w:val="00124BDD"/>
    <w:rsid w:val="00124E32"/>
    <w:rsid w:val="00124EBF"/>
    <w:rsid w:val="0012567D"/>
    <w:rsid w:val="001257F1"/>
    <w:rsid w:val="00125873"/>
    <w:rsid w:val="001259A9"/>
    <w:rsid w:val="00125B2E"/>
    <w:rsid w:val="00125C61"/>
    <w:rsid w:val="00125CCF"/>
    <w:rsid w:val="00125F42"/>
    <w:rsid w:val="00125F46"/>
    <w:rsid w:val="001260A3"/>
    <w:rsid w:val="001269A3"/>
    <w:rsid w:val="001273F3"/>
    <w:rsid w:val="001275B8"/>
    <w:rsid w:val="00127B27"/>
    <w:rsid w:val="00127E86"/>
    <w:rsid w:val="001300E9"/>
    <w:rsid w:val="00130553"/>
    <w:rsid w:val="00130735"/>
    <w:rsid w:val="00130829"/>
    <w:rsid w:val="0013129F"/>
    <w:rsid w:val="00131604"/>
    <w:rsid w:val="001316A6"/>
    <w:rsid w:val="001316C2"/>
    <w:rsid w:val="00131B7B"/>
    <w:rsid w:val="00131D16"/>
    <w:rsid w:val="00131F84"/>
    <w:rsid w:val="001323CB"/>
    <w:rsid w:val="00132409"/>
    <w:rsid w:val="00132C80"/>
    <w:rsid w:val="00132FA0"/>
    <w:rsid w:val="0013398B"/>
    <w:rsid w:val="0013407E"/>
    <w:rsid w:val="0013446A"/>
    <w:rsid w:val="001355D1"/>
    <w:rsid w:val="001356BF"/>
    <w:rsid w:val="0013572A"/>
    <w:rsid w:val="00135AA6"/>
    <w:rsid w:val="00136136"/>
    <w:rsid w:val="0013650A"/>
    <w:rsid w:val="001371DF"/>
    <w:rsid w:val="001374F2"/>
    <w:rsid w:val="001375DE"/>
    <w:rsid w:val="00140587"/>
    <w:rsid w:val="001407AA"/>
    <w:rsid w:val="00140917"/>
    <w:rsid w:val="00140F3C"/>
    <w:rsid w:val="001414AE"/>
    <w:rsid w:val="00141B52"/>
    <w:rsid w:val="00141D63"/>
    <w:rsid w:val="001425B3"/>
    <w:rsid w:val="001428F0"/>
    <w:rsid w:val="00143036"/>
    <w:rsid w:val="001432B9"/>
    <w:rsid w:val="001432FD"/>
    <w:rsid w:val="0014363A"/>
    <w:rsid w:val="0014372D"/>
    <w:rsid w:val="00143CCE"/>
    <w:rsid w:val="00143F56"/>
    <w:rsid w:val="001446A4"/>
    <w:rsid w:val="00144A36"/>
    <w:rsid w:val="00144C73"/>
    <w:rsid w:val="00144DA7"/>
    <w:rsid w:val="00144E9B"/>
    <w:rsid w:val="00145068"/>
    <w:rsid w:val="00145122"/>
    <w:rsid w:val="00145376"/>
    <w:rsid w:val="001453D3"/>
    <w:rsid w:val="00145BBD"/>
    <w:rsid w:val="00145F92"/>
    <w:rsid w:val="001462F4"/>
    <w:rsid w:val="001462F7"/>
    <w:rsid w:val="00146393"/>
    <w:rsid w:val="00146825"/>
    <w:rsid w:val="00146D84"/>
    <w:rsid w:val="00146D9E"/>
    <w:rsid w:val="00146EE9"/>
    <w:rsid w:val="001470DA"/>
    <w:rsid w:val="0014726F"/>
    <w:rsid w:val="00147814"/>
    <w:rsid w:val="00147842"/>
    <w:rsid w:val="00147B02"/>
    <w:rsid w:val="00150193"/>
    <w:rsid w:val="00150725"/>
    <w:rsid w:val="00150B6D"/>
    <w:rsid w:val="00150DB4"/>
    <w:rsid w:val="00150DB7"/>
    <w:rsid w:val="0015138E"/>
    <w:rsid w:val="001517E6"/>
    <w:rsid w:val="00152892"/>
    <w:rsid w:val="00152F99"/>
    <w:rsid w:val="001533B1"/>
    <w:rsid w:val="0015365E"/>
    <w:rsid w:val="0015375C"/>
    <w:rsid w:val="001538C1"/>
    <w:rsid w:val="00153C95"/>
    <w:rsid w:val="0015412F"/>
    <w:rsid w:val="0015431F"/>
    <w:rsid w:val="00154741"/>
    <w:rsid w:val="0015487D"/>
    <w:rsid w:val="00154E60"/>
    <w:rsid w:val="001554B9"/>
    <w:rsid w:val="00155760"/>
    <w:rsid w:val="001559E9"/>
    <w:rsid w:val="0015624F"/>
    <w:rsid w:val="00156B71"/>
    <w:rsid w:val="00157402"/>
    <w:rsid w:val="0015786D"/>
    <w:rsid w:val="00160154"/>
    <w:rsid w:val="001603B6"/>
    <w:rsid w:val="001605EA"/>
    <w:rsid w:val="001605F8"/>
    <w:rsid w:val="001607C7"/>
    <w:rsid w:val="001609E5"/>
    <w:rsid w:val="001609F5"/>
    <w:rsid w:val="00160A6C"/>
    <w:rsid w:val="001614F9"/>
    <w:rsid w:val="00161A60"/>
    <w:rsid w:val="00161AA8"/>
    <w:rsid w:val="001624C4"/>
    <w:rsid w:val="0016298C"/>
    <w:rsid w:val="00162C19"/>
    <w:rsid w:val="00162E37"/>
    <w:rsid w:val="00163314"/>
    <w:rsid w:val="001637E0"/>
    <w:rsid w:val="001641CD"/>
    <w:rsid w:val="00164D73"/>
    <w:rsid w:val="00164E11"/>
    <w:rsid w:val="00164FDF"/>
    <w:rsid w:val="00165257"/>
    <w:rsid w:val="00165C45"/>
    <w:rsid w:val="00165E2E"/>
    <w:rsid w:val="001664D5"/>
    <w:rsid w:val="001666C7"/>
    <w:rsid w:val="0016693B"/>
    <w:rsid w:val="00166D5F"/>
    <w:rsid w:val="00166DEF"/>
    <w:rsid w:val="001671A6"/>
    <w:rsid w:val="00167528"/>
    <w:rsid w:val="001675F7"/>
    <w:rsid w:val="00167A46"/>
    <w:rsid w:val="00167D6B"/>
    <w:rsid w:val="00170124"/>
    <w:rsid w:val="00170163"/>
    <w:rsid w:val="00170173"/>
    <w:rsid w:val="001702B1"/>
    <w:rsid w:val="001703C6"/>
    <w:rsid w:val="0017048D"/>
    <w:rsid w:val="001707AA"/>
    <w:rsid w:val="00170AA7"/>
    <w:rsid w:val="00170B51"/>
    <w:rsid w:val="00170F76"/>
    <w:rsid w:val="00170FE5"/>
    <w:rsid w:val="00171363"/>
    <w:rsid w:val="00172129"/>
    <w:rsid w:val="001722CC"/>
    <w:rsid w:val="001722D5"/>
    <w:rsid w:val="0017288E"/>
    <w:rsid w:val="001741B6"/>
    <w:rsid w:val="00174396"/>
    <w:rsid w:val="0017445F"/>
    <w:rsid w:val="00174509"/>
    <w:rsid w:val="001749FE"/>
    <w:rsid w:val="00175714"/>
    <w:rsid w:val="00175B12"/>
    <w:rsid w:val="00175D93"/>
    <w:rsid w:val="00175E80"/>
    <w:rsid w:val="0017609B"/>
    <w:rsid w:val="00176179"/>
    <w:rsid w:val="00176190"/>
    <w:rsid w:val="001763F4"/>
    <w:rsid w:val="001768FE"/>
    <w:rsid w:val="001769D4"/>
    <w:rsid w:val="00176A8A"/>
    <w:rsid w:val="00176D4B"/>
    <w:rsid w:val="00177C5F"/>
    <w:rsid w:val="0018033A"/>
    <w:rsid w:val="00180351"/>
    <w:rsid w:val="001808EA"/>
    <w:rsid w:val="00180FD7"/>
    <w:rsid w:val="00180FDD"/>
    <w:rsid w:val="001812C3"/>
    <w:rsid w:val="001813A7"/>
    <w:rsid w:val="00181641"/>
    <w:rsid w:val="00181977"/>
    <w:rsid w:val="00181B31"/>
    <w:rsid w:val="001821B4"/>
    <w:rsid w:val="001823AF"/>
    <w:rsid w:val="00182D4D"/>
    <w:rsid w:val="0018304C"/>
    <w:rsid w:val="001835EB"/>
    <w:rsid w:val="00183CE7"/>
    <w:rsid w:val="001842BB"/>
    <w:rsid w:val="0018435C"/>
    <w:rsid w:val="001845B4"/>
    <w:rsid w:val="00184A07"/>
    <w:rsid w:val="00185674"/>
    <w:rsid w:val="001857EC"/>
    <w:rsid w:val="00185BF1"/>
    <w:rsid w:val="00185EDC"/>
    <w:rsid w:val="00186453"/>
    <w:rsid w:val="00186536"/>
    <w:rsid w:val="00186877"/>
    <w:rsid w:val="00186988"/>
    <w:rsid w:val="001869A2"/>
    <w:rsid w:val="00186C9F"/>
    <w:rsid w:val="0018701A"/>
    <w:rsid w:val="001876BB"/>
    <w:rsid w:val="00187726"/>
    <w:rsid w:val="00187777"/>
    <w:rsid w:val="00187C9B"/>
    <w:rsid w:val="0019044B"/>
    <w:rsid w:val="00190C85"/>
    <w:rsid w:val="00190DDD"/>
    <w:rsid w:val="00191182"/>
    <w:rsid w:val="001911DD"/>
    <w:rsid w:val="001912A5"/>
    <w:rsid w:val="001913C2"/>
    <w:rsid w:val="001914AB"/>
    <w:rsid w:val="00191B4A"/>
    <w:rsid w:val="00192E63"/>
    <w:rsid w:val="001938A3"/>
    <w:rsid w:val="001939C2"/>
    <w:rsid w:val="00193E2F"/>
    <w:rsid w:val="00194464"/>
    <w:rsid w:val="001949F0"/>
    <w:rsid w:val="00194C73"/>
    <w:rsid w:val="00194C8A"/>
    <w:rsid w:val="00194F37"/>
    <w:rsid w:val="0019539A"/>
    <w:rsid w:val="00195AE9"/>
    <w:rsid w:val="00196009"/>
    <w:rsid w:val="0019693A"/>
    <w:rsid w:val="00197220"/>
    <w:rsid w:val="00197535"/>
    <w:rsid w:val="00197A8F"/>
    <w:rsid w:val="00197CE3"/>
    <w:rsid w:val="00197F43"/>
    <w:rsid w:val="001A0A88"/>
    <w:rsid w:val="001A0C1F"/>
    <w:rsid w:val="001A0C24"/>
    <w:rsid w:val="001A0DEC"/>
    <w:rsid w:val="001A14B9"/>
    <w:rsid w:val="001A1816"/>
    <w:rsid w:val="001A1A18"/>
    <w:rsid w:val="001A29A1"/>
    <w:rsid w:val="001A2D1C"/>
    <w:rsid w:val="001A3016"/>
    <w:rsid w:val="001A3A67"/>
    <w:rsid w:val="001A401D"/>
    <w:rsid w:val="001A4646"/>
    <w:rsid w:val="001A480E"/>
    <w:rsid w:val="001A4AF3"/>
    <w:rsid w:val="001A4C63"/>
    <w:rsid w:val="001A58D3"/>
    <w:rsid w:val="001A5D01"/>
    <w:rsid w:val="001A5D58"/>
    <w:rsid w:val="001A6108"/>
    <w:rsid w:val="001A66B3"/>
    <w:rsid w:val="001A6704"/>
    <w:rsid w:val="001A675C"/>
    <w:rsid w:val="001A691E"/>
    <w:rsid w:val="001A6DA8"/>
    <w:rsid w:val="001A724F"/>
    <w:rsid w:val="001A745A"/>
    <w:rsid w:val="001A77DA"/>
    <w:rsid w:val="001A7960"/>
    <w:rsid w:val="001A7E4A"/>
    <w:rsid w:val="001B0426"/>
    <w:rsid w:val="001B04D9"/>
    <w:rsid w:val="001B06AB"/>
    <w:rsid w:val="001B06F6"/>
    <w:rsid w:val="001B09BC"/>
    <w:rsid w:val="001B1105"/>
    <w:rsid w:val="001B118F"/>
    <w:rsid w:val="001B14B3"/>
    <w:rsid w:val="001B160B"/>
    <w:rsid w:val="001B2703"/>
    <w:rsid w:val="001B28A8"/>
    <w:rsid w:val="001B360D"/>
    <w:rsid w:val="001B3838"/>
    <w:rsid w:val="001B4334"/>
    <w:rsid w:val="001B44A2"/>
    <w:rsid w:val="001B49FD"/>
    <w:rsid w:val="001B4A77"/>
    <w:rsid w:val="001B5015"/>
    <w:rsid w:val="001B5018"/>
    <w:rsid w:val="001B515B"/>
    <w:rsid w:val="001B56F3"/>
    <w:rsid w:val="001B5C39"/>
    <w:rsid w:val="001B6629"/>
    <w:rsid w:val="001B668F"/>
    <w:rsid w:val="001B698B"/>
    <w:rsid w:val="001B6A9D"/>
    <w:rsid w:val="001B72E9"/>
    <w:rsid w:val="001B751E"/>
    <w:rsid w:val="001B7614"/>
    <w:rsid w:val="001B77D7"/>
    <w:rsid w:val="001C030F"/>
    <w:rsid w:val="001C19EC"/>
    <w:rsid w:val="001C20A7"/>
    <w:rsid w:val="001C20AE"/>
    <w:rsid w:val="001C25C8"/>
    <w:rsid w:val="001C2CB3"/>
    <w:rsid w:val="001C3D87"/>
    <w:rsid w:val="001C3F80"/>
    <w:rsid w:val="001C42F3"/>
    <w:rsid w:val="001C42FB"/>
    <w:rsid w:val="001C4753"/>
    <w:rsid w:val="001C4A6E"/>
    <w:rsid w:val="001C4AD1"/>
    <w:rsid w:val="001C4B52"/>
    <w:rsid w:val="001C4C47"/>
    <w:rsid w:val="001C5201"/>
    <w:rsid w:val="001C52CB"/>
    <w:rsid w:val="001C5416"/>
    <w:rsid w:val="001C542B"/>
    <w:rsid w:val="001C548F"/>
    <w:rsid w:val="001C5916"/>
    <w:rsid w:val="001C5F47"/>
    <w:rsid w:val="001C6325"/>
    <w:rsid w:val="001C63A7"/>
    <w:rsid w:val="001C6637"/>
    <w:rsid w:val="001C6BA0"/>
    <w:rsid w:val="001C7152"/>
    <w:rsid w:val="001C72D3"/>
    <w:rsid w:val="001C770E"/>
    <w:rsid w:val="001C7897"/>
    <w:rsid w:val="001C7E66"/>
    <w:rsid w:val="001C7FA1"/>
    <w:rsid w:val="001C7FAD"/>
    <w:rsid w:val="001D0066"/>
    <w:rsid w:val="001D0217"/>
    <w:rsid w:val="001D049C"/>
    <w:rsid w:val="001D0918"/>
    <w:rsid w:val="001D09D6"/>
    <w:rsid w:val="001D10B5"/>
    <w:rsid w:val="001D1C4B"/>
    <w:rsid w:val="001D1D28"/>
    <w:rsid w:val="001D1F38"/>
    <w:rsid w:val="001D208B"/>
    <w:rsid w:val="001D2110"/>
    <w:rsid w:val="001D2AB3"/>
    <w:rsid w:val="001D2E35"/>
    <w:rsid w:val="001D2F0B"/>
    <w:rsid w:val="001D340F"/>
    <w:rsid w:val="001D359C"/>
    <w:rsid w:val="001D4458"/>
    <w:rsid w:val="001D4463"/>
    <w:rsid w:val="001D4683"/>
    <w:rsid w:val="001D46DD"/>
    <w:rsid w:val="001D5155"/>
    <w:rsid w:val="001D55B2"/>
    <w:rsid w:val="001D5A0E"/>
    <w:rsid w:val="001D5EA8"/>
    <w:rsid w:val="001D6034"/>
    <w:rsid w:val="001D6063"/>
    <w:rsid w:val="001D68EF"/>
    <w:rsid w:val="001D6D23"/>
    <w:rsid w:val="001D7332"/>
    <w:rsid w:val="001D77CF"/>
    <w:rsid w:val="001D7E52"/>
    <w:rsid w:val="001D7ED0"/>
    <w:rsid w:val="001E01DE"/>
    <w:rsid w:val="001E10B3"/>
    <w:rsid w:val="001E15B0"/>
    <w:rsid w:val="001E1D3D"/>
    <w:rsid w:val="001E1E30"/>
    <w:rsid w:val="001E26FB"/>
    <w:rsid w:val="001E2988"/>
    <w:rsid w:val="001E3179"/>
    <w:rsid w:val="001E3202"/>
    <w:rsid w:val="001E3427"/>
    <w:rsid w:val="001E3590"/>
    <w:rsid w:val="001E37C0"/>
    <w:rsid w:val="001E3B56"/>
    <w:rsid w:val="001E3EE3"/>
    <w:rsid w:val="001E4036"/>
    <w:rsid w:val="001E4172"/>
    <w:rsid w:val="001E43F1"/>
    <w:rsid w:val="001E4817"/>
    <w:rsid w:val="001E5007"/>
    <w:rsid w:val="001E5149"/>
    <w:rsid w:val="001E568A"/>
    <w:rsid w:val="001E56C8"/>
    <w:rsid w:val="001E5A6F"/>
    <w:rsid w:val="001E5A9C"/>
    <w:rsid w:val="001E61DF"/>
    <w:rsid w:val="001E6262"/>
    <w:rsid w:val="001E6B17"/>
    <w:rsid w:val="001E712D"/>
    <w:rsid w:val="001E7185"/>
    <w:rsid w:val="001E72C7"/>
    <w:rsid w:val="001E7E6E"/>
    <w:rsid w:val="001F0121"/>
    <w:rsid w:val="001F0623"/>
    <w:rsid w:val="001F083D"/>
    <w:rsid w:val="001F0B98"/>
    <w:rsid w:val="001F10D0"/>
    <w:rsid w:val="001F1784"/>
    <w:rsid w:val="001F19A3"/>
    <w:rsid w:val="001F19AB"/>
    <w:rsid w:val="001F1D72"/>
    <w:rsid w:val="001F20ED"/>
    <w:rsid w:val="001F22AF"/>
    <w:rsid w:val="001F27FB"/>
    <w:rsid w:val="001F28F6"/>
    <w:rsid w:val="001F2A11"/>
    <w:rsid w:val="001F2A93"/>
    <w:rsid w:val="001F2C2E"/>
    <w:rsid w:val="001F2EB7"/>
    <w:rsid w:val="001F342D"/>
    <w:rsid w:val="001F3FAA"/>
    <w:rsid w:val="001F4490"/>
    <w:rsid w:val="001F4635"/>
    <w:rsid w:val="001F4FBB"/>
    <w:rsid w:val="001F5147"/>
    <w:rsid w:val="001F5687"/>
    <w:rsid w:val="001F61B3"/>
    <w:rsid w:val="001F62F7"/>
    <w:rsid w:val="001F6807"/>
    <w:rsid w:val="001F68BD"/>
    <w:rsid w:val="001F6B91"/>
    <w:rsid w:val="001F6CE6"/>
    <w:rsid w:val="001F6D10"/>
    <w:rsid w:val="001F70F9"/>
    <w:rsid w:val="001F75B9"/>
    <w:rsid w:val="002007DB"/>
    <w:rsid w:val="0020090E"/>
    <w:rsid w:val="00200C8D"/>
    <w:rsid w:val="00200EC8"/>
    <w:rsid w:val="00200F78"/>
    <w:rsid w:val="00201090"/>
    <w:rsid w:val="00201196"/>
    <w:rsid w:val="0020194F"/>
    <w:rsid w:val="00201D16"/>
    <w:rsid w:val="00201F6C"/>
    <w:rsid w:val="00201FD0"/>
    <w:rsid w:val="0020205C"/>
    <w:rsid w:val="002020CA"/>
    <w:rsid w:val="002020E4"/>
    <w:rsid w:val="00202119"/>
    <w:rsid w:val="002021D0"/>
    <w:rsid w:val="0020289C"/>
    <w:rsid w:val="002029AA"/>
    <w:rsid w:val="00202C35"/>
    <w:rsid w:val="00202C51"/>
    <w:rsid w:val="00202C86"/>
    <w:rsid w:val="00202D39"/>
    <w:rsid w:val="00202E15"/>
    <w:rsid w:val="00202E29"/>
    <w:rsid w:val="002035AE"/>
    <w:rsid w:val="00203896"/>
    <w:rsid w:val="00203D65"/>
    <w:rsid w:val="00203FCB"/>
    <w:rsid w:val="002044B2"/>
    <w:rsid w:val="0020454D"/>
    <w:rsid w:val="002050E8"/>
    <w:rsid w:val="0020520A"/>
    <w:rsid w:val="00205AC7"/>
    <w:rsid w:val="00206379"/>
    <w:rsid w:val="002063C5"/>
    <w:rsid w:val="002065DD"/>
    <w:rsid w:val="002067A5"/>
    <w:rsid w:val="00206867"/>
    <w:rsid w:val="00206AEF"/>
    <w:rsid w:val="00206E10"/>
    <w:rsid w:val="002071A5"/>
    <w:rsid w:val="002072E2"/>
    <w:rsid w:val="00210ABE"/>
    <w:rsid w:val="002111FF"/>
    <w:rsid w:val="00211209"/>
    <w:rsid w:val="0021145F"/>
    <w:rsid w:val="00211B40"/>
    <w:rsid w:val="00211CB5"/>
    <w:rsid w:val="00211CF5"/>
    <w:rsid w:val="0021208A"/>
    <w:rsid w:val="00212164"/>
    <w:rsid w:val="00212868"/>
    <w:rsid w:val="002134E3"/>
    <w:rsid w:val="0021353D"/>
    <w:rsid w:val="00213601"/>
    <w:rsid w:val="002137E8"/>
    <w:rsid w:val="00213CA3"/>
    <w:rsid w:val="00213EE4"/>
    <w:rsid w:val="002141EC"/>
    <w:rsid w:val="0021426D"/>
    <w:rsid w:val="00214B28"/>
    <w:rsid w:val="00214E8C"/>
    <w:rsid w:val="0021535B"/>
    <w:rsid w:val="00215543"/>
    <w:rsid w:val="0021562E"/>
    <w:rsid w:val="00215703"/>
    <w:rsid w:val="00215AF7"/>
    <w:rsid w:val="00215B96"/>
    <w:rsid w:val="00215F3A"/>
    <w:rsid w:val="0021615B"/>
    <w:rsid w:val="00216458"/>
    <w:rsid w:val="00216A26"/>
    <w:rsid w:val="002171BA"/>
    <w:rsid w:val="00217B20"/>
    <w:rsid w:val="00217B6F"/>
    <w:rsid w:val="00217CE8"/>
    <w:rsid w:val="0022074A"/>
    <w:rsid w:val="00220DB8"/>
    <w:rsid w:val="00220DBF"/>
    <w:rsid w:val="00221637"/>
    <w:rsid w:val="00221734"/>
    <w:rsid w:val="0022196E"/>
    <w:rsid w:val="00222C1F"/>
    <w:rsid w:val="00222F30"/>
    <w:rsid w:val="00223882"/>
    <w:rsid w:val="00223934"/>
    <w:rsid w:val="00223E77"/>
    <w:rsid w:val="002243DE"/>
    <w:rsid w:val="002243E7"/>
    <w:rsid w:val="00224A16"/>
    <w:rsid w:val="00224C00"/>
    <w:rsid w:val="0022534B"/>
    <w:rsid w:val="002256A5"/>
    <w:rsid w:val="00225855"/>
    <w:rsid w:val="00225C31"/>
    <w:rsid w:val="00225F60"/>
    <w:rsid w:val="00225FCA"/>
    <w:rsid w:val="0022616F"/>
    <w:rsid w:val="00226507"/>
    <w:rsid w:val="002265D5"/>
    <w:rsid w:val="00226E34"/>
    <w:rsid w:val="0022736D"/>
    <w:rsid w:val="002273A5"/>
    <w:rsid w:val="0022772E"/>
    <w:rsid w:val="002277BB"/>
    <w:rsid w:val="0022792C"/>
    <w:rsid w:val="00230B74"/>
    <w:rsid w:val="00230E81"/>
    <w:rsid w:val="002314DB"/>
    <w:rsid w:val="00231516"/>
    <w:rsid w:val="00231524"/>
    <w:rsid w:val="0023177B"/>
    <w:rsid w:val="00231846"/>
    <w:rsid w:val="00231D3D"/>
    <w:rsid w:val="00231DE9"/>
    <w:rsid w:val="00232334"/>
    <w:rsid w:val="002324C4"/>
    <w:rsid w:val="00232576"/>
    <w:rsid w:val="0023315F"/>
    <w:rsid w:val="00233BB5"/>
    <w:rsid w:val="0023455C"/>
    <w:rsid w:val="00234639"/>
    <w:rsid w:val="00234ABF"/>
    <w:rsid w:val="00235908"/>
    <w:rsid w:val="002359BA"/>
    <w:rsid w:val="00235C04"/>
    <w:rsid w:val="00235D70"/>
    <w:rsid w:val="00236409"/>
    <w:rsid w:val="00236750"/>
    <w:rsid w:val="002368DE"/>
    <w:rsid w:val="00236A86"/>
    <w:rsid w:val="00236D95"/>
    <w:rsid w:val="002374A1"/>
    <w:rsid w:val="00237576"/>
    <w:rsid w:val="00237D12"/>
    <w:rsid w:val="00237DA6"/>
    <w:rsid w:val="00240741"/>
    <w:rsid w:val="00241216"/>
    <w:rsid w:val="002420AF"/>
    <w:rsid w:val="002420BD"/>
    <w:rsid w:val="002420D3"/>
    <w:rsid w:val="00242CE5"/>
    <w:rsid w:val="00242ED9"/>
    <w:rsid w:val="00243060"/>
    <w:rsid w:val="00243263"/>
    <w:rsid w:val="002437E0"/>
    <w:rsid w:val="00243C3F"/>
    <w:rsid w:val="00243F36"/>
    <w:rsid w:val="002440D0"/>
    <w:rsid w:val="0024441B"/>
    <w:rsid w:val="002444DE"/>
    <w:rsid w:val="00244CAC"/>
    <w:rsid w:val="0024516C"/>
    <w:rsid w:val="0024549B"/>
    <w:rsid w:val="00246601"/>
    <w:rsid w:val="002466DC"/>
    <w:rsid w:val="002466F0"/>
    <w:rsid w:val="00246824"/>
    <w:rsid w:val="00246A8D"/>
    <w:rsid w:val="00247038"/>
    <w:rsid w:val="00247057"/>
    <w:rsid w:val="002471BE"/>
    <w:rsid w:val="00247660"/>
    <w:rsid w:val="002476DC"/>
    <w:rsid w:val="00247CDA"/>
    <w:rsid w:val="00247D6C"/>
    <w:rsid w:val="00247E6A"/>
    <w:rsid w:val="00247EFD"/>
    <w:rsid w:val="002502FD"/>
    <w:rsid w:val="002503B3"/>
    <w:rsid w:val="002503BB"/>
    <w:rsid w:val="0025053C"/>
    <w:rsid w:val="002506C2"/>
    <w:rsid w:val="0025072A"/>
    <w:rsid w:val="00250971"/>
    <w:rsid w:val="00250E47"/>
    <w:rsid w:val="00250EDC"/>
    <w:rsid w:val="0025112E"/>
    <w:rsid w:val="00251616"/>
    <w:rsid w:val="0025172F"/>
    <w:rsid w:val="00251F0F"/>
    <w:rsid w:val="00252C39"/>
    <w:rsid w:val="00252D16"/>
    <w:rsid w:val="0025306C"/>
    <w:rsid w:val="00253389"/>
    <w:rsid w:val="002533B0"/>
    <w:rsid w:val="002533F7"/>
    <w:rsid w:val="00253542"/>
    <w:rsid w:val="00253773"/>
    <w:rsid w:val="00253D44"/>
    <w:rsid w:val="0025404D"/>
    <w:rsid w:val="002540A3"/>
    <w:rsid w:val="002541BF"/>
    <w:rsid w:val="002544C3"/>
    <w:rsid w:val="00254B98"/>
    <w:rsid w:val="00254EB9"/>
    <w:rsid w:val="0025562A"/>
    <w:rsid w:val="00255660"/>
    <w:rsid w:val="002558E3"/>
    <w:rsid w:val="00255D81"/>
    <w:rsid w:val="00255D98"/>
    <w:rsid w:val="00255FDE"/>
    <w:rsid w:val="0025619A"/>
    <w:rsid w:val="002561C0"/>
    <w:rsid w:val="00256278"/>
    <w:rsid w:val="002563D3"/>
    <w:rsid w:val="0025671B"/>
    <w:rsid w:val="00256A9D"/>
    <w:rsid w:val="00256CFD"/>
    <w:rsid w:val="002570CF"/>
    <w:rsid w:val="00257153"/>
    <w:rsid w:val="0025765A"/>
    <w:rsid w:val="00257BDD"/>
    <w:rsid w:val="00257F22"/>
    <w:rsid w:val="00260088"/>
    <w:rsid w:val="002600C7"/>
    <w:rsid w:val="00260598"/>
    <w:rsid w:val="0026060C"/>
    <w:rsid w:val="0026069F"/>
    <w:rsid w:val="00260AE9"/>
    <w:rsid w:val="00260F36"/>
    <w:rsid w:val="00261064"/>
    <w:rsid w:val="0026109F"/>
    <w:rsid w:val="002616CC"/>
    <w:rsid w:val="00261EFC"/>
    <w:rsid w:val="00262493"/>
    <w:rsid w:val="0026252B"/>
    <w:rsid w:val="0026262E"/>
    <w:rsid w:val="002628A5"/>
    <w:rsid w:val="00263162"/>
    <w:rsid w:val="00263CC3"/>
    <w:rsid w:val="00264053"/>
    <w:rsid w:val="00264164"/>
    <w:rsid w:val="002648C1"/>
    <w:rsid w:val="00266060"/>
    <w:rsid w:val="00266180"/>
    <w:rsid w:val="0026671E"/>
    <w:rsid w:val="00266F54"/>
    <w:rsid w:val="00267669"/>
    <w:rsid w:val="00267917"/>
    <w:rsid w:val="00270799"/>
    <w:rsid w:val="002708CF"/>
    <w:rsid w:val="00270D00"/>
    <w:rsid w:val="002710D7"/>
    <w:rsid w:val="002716B1"/>
    <w:rsid w:val="00271A3C"/>
    <w:rsid w:val="00272022"/>
    <w:rsid w:val="002723B7"/>
    <w:rsid w:val="002724F5"/>
    <w:rsid w:val="00272574"/>
    <w:rsid w:val="00272E4D"/>
    <w:rsid w:val="0027329A"/>
    <w:rsid w:val="002734DE"/>
    <w:rsid w:val="002739C9"/>
    <w:rsid w:val="002739DB"/>
    <w:rsid w:val="00273D1A"/>
    <w:rsid w:val="00274606"/>
    <w:rsid w:val="0027467E"/>
    <w:rsid w:val="002746C8"/>
    <w:rsid w:val="002747C0"/>
    <w:rsid w:val="00274AF7"/>
    <w:rsid w:val="00274D03"/>
    <w:rsid w:val="002754B2"/>
    <w:rsid w:val="00275667"/>
    <w:rsid w:val="00275C04"/>
    <w:rsid w:val="00275C9E"/>
    <w:rsid w:val="00275E72"/>
    <w:rsid w:val="00275FD0"/>
    <w:rsid w:val="002762E5"/>
    <w:rsid w:val="00276620"/>
    <w:rsid w:val="0027689D"/>
    <w:rsid w:val="00276BB6"/>
    <w:rsid w:val="00276FAF"/>
    <w:rsid w:val="00277D80"/>
    <w:rsid w:val="002805AA"/>
    <w:rsid w:val="0028070A"/>
    <w:rsid w:val="00280FD0"/>
    <w:rsid w:val="0028119F"/>
    <w:rsid w:val="002818A4"/>
    <w:rsid w:val="002818CA"/>
    <w:rsid w:val="00281B6B"/>
    <w:rsid w:val="0028238D"/>
    <w:rsid w:val="002832AB"/>
    <w:rsid w:val="00283909"/>
    <w:rsid w:val="00283E6C"/>
    <w:rsid w:val="00284143"/>
    <w:rsid w:val="0028475E"/>
    <w:rsid w:val="00284A62"/>
    <w:rsid w:val="00285047"/>
    <w:rsid w:val="002855E9"/>
    <w:rsid w:val="00285799"/>
    <w:rsid w:val="0028589E"/>
    <w:rsid w:val="00285C31"/>
    <w:rsid w:val="00285F41"/>
    <w:rsid w:val="00285FEB"/>
    <w:rsid w:val="0028643F"/>
    <w:rsid w:val="00286A7F"/>
    <w:rsid w:val="00286FEA"/>
    <w:rsid w:val="002872E4"/>
    <w:rsid w:val="002873D8"/>
    <w:rsid w:val="00287ADB"/>
    <w:rsid w:val="00287C8D"/>
    <w:rsid w:val="00290909"/>
    <w:rsid w:val="00290C34"/>
    <w:rsid w:val="00290FB6"/>
    <w:rsid w:val="002910F5"/>
    <w:rsid w:val="00291AE7"/>
    <w:rsid w:val="00291BB5"/>
    <w:rsid w:val="00292236"/>
    <w:rsid w:val="00292327"/>
    <w:rsid w:val="00292C25"/>
    <w:rsid w:val="002930E0"/>
    <w:rsid w:val="0029337F"/>
    <w:rsid w:val="0029368B"/>
    <w:rsid w:val="00293C65"/>
    <w:rsid w:val="00293FCA"/>
    <w:rsid w:val="002945E0"/>
    <w:rsid w:val="00294A6F"/>
    <w:rsid w:val="00294A74"/>
    <w:rsid w:val="00294CC3"/>
    <w:rsid w:val="00295264"/>
    <w:rsid w:val="00295392"/>
    <w:rsid w:val="00295B0C"/>
    <w:rsid w:val="00295EBB"/>
    <w:rsid w:val="00296901"/>
    <w:rsid w:val="00296AD9"/>
    <w:rsid w:val="00296B2A"/>
    <w:rsid w:val="00296C53"/>
    <w:rsid w:val="00296CEF"/>
    <w:rsid w:val="00296D27"/>
    <w:rsid w:val="00296FA6"/>
    <w:rsid w:val="002970F1"/>
    <w:rsid w:val="002975C8"/>
    <w:rsid w:val="00297A6B"/>
    <w:rsid w:val="002A0F4C"/>
    <w:rsid w:val="002A161E"/>
    <w:rsid w:val="002A164B"/>
    <w:rsid w:val="002A192B"/>
    <w:rsid w:val="002A25E2"/>
    <w:rsid w:val="002A3064"/>
    <w:rsid w:val="002A32C7"/>
    <w:rsid w:val="002A3999"/>
    <w:rsid w:val="002A3FD7"/>
    <w:rsid w:val="002A4AAB"/>
    <w:rsid w:val="002A4DE2"/>
    <w:rsid w:val="002A4E85"/>
    <w:rsid w:val="002A506C"/>
    <w:rsid w:val="002A5468"/>
    <w:rsid w:val="002A5CB2"/>
    <w:rsid w:val="002A60D4"/>
    <w:rsid w:val="002A6470"/>
    <w:rsid w:val="002A64AE"/>
    <w:rsid w:val="002A65F1"/>
    <w:rsid w:val="002A6662"/>
    <w:rsid w:val="002A67E4"/>
    <w:rsid w:val="002A78A7"/>
    <w:rsid w:val="002A78F0"/>
    <w:rsid w:val="002A7BA5"/>
    <w:rsid w:val="002A7BBC"/>
    <w:rsid w:val="002B0BF6"/>
    <w:rsid w:val="002B0D7C"/>
    <w:rsid w:val="002B16A6"/>
    <w:rsid w:val="002B194F"/>
    <w:rsid w:val="002B1A03"/>
    <w:rsid w:val="002B1AA1"/>
    <w:rsid w:val="002B1ACB"/>
    <w:rsid w:val="002B263F"/>
    <w:rsid w:val="002B2731"/>
    <w:rsid w:val="002B277C"/>
    <w:rsid w:val="002B2A76"/>
    <w:rsid w:val="002B2A7F"/>
    <w:rsid w:val="002B2C5A"/>
    <w:rsid w:val="002B329A"/>
    <w:rsid w:val="002B3560"/>
    <w:rsid w:val="002B4CA0"/>
    <w:rsid w:val="002B51CC"/>
    <w:rsid w:val="002B5898"/>
    <w:rsid w:val="002B5B33"/>
    <w:rsid w:val="002B5B82"/>
    <w:rsid w:val="002B5D77"/>
    <w:rsid w:val="002B60FD"/>
    <w:rsid w:val="002B62F8"/>
    <w:rsid w:val="002B665E"/>
    <w:rsid w:val="002B66B1"/>
    <w:rsid w:val="002B6802"/>
    <w:rsid w:val="002B6F0D"/>
    <w:rsid w:val="002B7D2E"/>
    <w:rsid w:val="002C01C0"/>
    <w:rsid w:val="002C097F"/>
    <w:rsid w:val="002C0EFB"/>
    <w:rsid w:val="002C128A"/>
    <w:rsid w:val="002C1912"/>
    <w:rsid w:val="002C1BCD"/>
    <w:rsid w:val="002C1C96"/>
    <w:rsid w:val="002C205D"/>
    <w:rsid w:val="002C2274"/>
    <w:rsid w:val="002C23AA"/>
    <w:rsid w:val="002C24A1"/>
    <w:rsid w:val="002C29FF"/>
    <w:rsid w:val="002C2FB3"/>
    <w:rsid w:val="002C31EE"/>
    <w:rsid w:val="002C3319"/>
    <w:rsid w:val="002C34C9"/>
    <w:rsid w:val="002C3A7C"/>
    <w:rsid w:val="002C4609"/>
    <w:rsid w:val="002C488F"/>
    <w:rsid w:val="002C4E26"/>
    <w:rsid w:val="002C54A2"/>
    <w:rsid w:val="002C553A"/>
    <w:rsid w:val="002C5576"/>
    <w:rsid w:val="002C584A"/>
    <w:rsid w:val="002C5876"/>
    <w:rsid w:val="002C5BF2"/>
    <w:rsid w:val="002C6132"/>
    <w:rsid w:val="002C65CE"/>
    <w:rsid w:val="002C79E4"/>
    <w:rsid w:val="002C7C86"/>
    <w:rsid w:val="002C7CD7"/>
    <w:rsid w:val="002C7CEB"/>
    <w:rsid w:val="002D0549"/>
    <w:rsid w:val="002D0C0B"/>
    <w:rsid w:val="002D10F0"/>
    <w:rsid w:val="002D10F4"/>
    <w:rsid w:val="002D144A"/>
    <w:rsid w:val="002D148A"/>
    <w:rsid w:val="002D154B"/>
    <w:rsid w:val="002D24C1"/>
    <w:rsid w:val="002D2ACF"/>
    <w:rsid w:val="002D2D1B"/>
    <w:rsid w:val="002D2FFA"/>
    <w:rsid w:val="002D35F0"/>
    <w:rsid w:val="002D38C8"/>
    <w:rsid w:val="002D3EF8"/>
    <w:rsid w:val="002D430C"/>
    <w:rsid w:val="002D471D"/>
    <w:rsid w:val="002D4883"/>
    <w:rsid w:val="002D4969"/>
    <w:rsid w:val="002D50C9"/>
    <w:rsid w:val="002D5165"/>
    <w:rsid w:val="002D56D3"/>
    <w:rsid w:val="002D5AD2"/>
    <w:rsid w:val="002D5CDE"/>
    <w:rsid w:val="002D6841"/>
    <w:rsid w:val="002D705E"/>
    <w:rsid w:val="002D751B"/>
    <w:rsid w:val="002D7886"/>
    <w:rsid w:val="002E017C"/>
    <w:rsid w:val="002E051D"/>
    <w:rsid w:val="002E07B4"/>
    <w:rsid w:val="002E1268"/>
    <w:rsid w:val="002E182C"/>
    <w:rsid w:val="002E2A8B"/>
    <w:rsid w:val="002E2AD6"/>
    <w:rsid w:val="002E2B2D"/>
    <w:rsid w:val="002E2D60"/>
    <w:rsid w:val="002E330D"/>
    <w:rsid w:val="002E4B09"/>
    <w:rsid w:val="002E4BC6"/>
    <w:rsid w:val="002E4D7E"/>
    <w:rsid w:val="002E4E2C"/>
    <w:rsid w:val="002E52B1"/>
    <w:rsid w:val="002E5717"/>
    <w:rsid w:val="002E5AE8"/>
    <w:rsid w:val="002E5B2B"/>
    <w:rsid w:val="002E668F"/>
    <w:rsid w:val="002E67A1"/>
    <w:rsid w:val="002E6AD3"/>
    <w:rsid w:val="002E6C50"/>
    <w:rsid w:val="002E7191"/>
    <w:rsid w:val="002E73B3"/>
    <w:rsid w:val="002E7A3B"/>
    <w:rsid w:val="002F036F"/>
    <w:rsid w:val="002F0748"/>
    <w:rsid w:val="002F0E7D"/>
    <w:rsid w:val="002F0FC4"/>
    <w:rsid w:val="002F100C"/>
    <w:rsid w:val="002F1464"/>
    <w:rsid w:val="002F14AC"/>
    <w:rsid w:val="002F1BA7"/>
    <w:rsid w:val="002F1C81"/>
    <w:rsid w:val="002F1E17"/>
    <w:rsid w:val="002F22B5"/>
    <w:rsid w:val="002F2512"/>
    <w:rsid w:val="002F2F48"/>
    <w:rsid w:val="002F309B"/>
    <w:rsid w:val="002F3E0C"/>
    <w:rsid w:val="002F45EA"/>
    <w:rsid w:val="002F475B"/>
    <w:rsid w:val="002F494E"/>
    <w:rsid w:val="002F4E3D"/>
    <w:rsid w:val="002F51C4"/>
    <w:rsid w:val="002F5340"/>
    <w:rsid w:val="002F5829"/>
    <w:rsid w:val="002F604F"/>
    <w:rsid w:val="002F6072"/>
    <w:rsid w:val="002F65A2"/>
    <w:rsid w:val="002F6922"/>
    <w:rsid w:val="002F6A9F"/>
    <w:rsid w:val="002F6CAA"/>
    <w:rsid w:val="002F6E1D"/>
    <w:rsid w:val="002F7156"/>
    <w:rsid w:val="002F76B4"/>
    <w:rsid w:val="002F7765"/>
    <w:rsid w:val="002F7940"/>
    <w:rsid w:val="002F7E0E"/>
    <w:rsid w:val="002F7F85"/>
    <w:rsid w:val="0030000E"/>
    <w:rsid w:val="0030006E"/>
    <w:rsid w:val="0030039A"/>
    <w:rsid w:val="003004AF"/>
    <w:rsid w:val="003006C9"/>
    <w:rsid w:val="00300A86"/>
    <w:rsid w:val="00301547"/>
    <w:rsid w:val="00301AEC"/>
    <w:rsid w:val="00302442"/>
    <w:rsid w:val="0030274F"/>
    <w:rsid w:val="003028C6"/>
    <w:rsid w:val="00302954"/>
    <w:rsid w:val="00302C1E"/>
    <w:rsid w:val="00303178"/>
    <w:rsid w:val="00303688"/>
    <w:rsid w:val="00303E92"/>
    <w:rsid w:val="003045BE"/>
    <w:rsid w:val="00304F0B"/>
    <w:rsid w:val="00304F4D"/>
    <w:rsid w:val="00304FC9"/>
    <w:rsid w:val="0030613D"/>
    <w:rsid w:val="00306373"/>
    <w:rsid w:val="003064ED"/>
    <w:rsid w:val="00306BA4"/>
    <w:rsid w:val="00306DF8"/>
    <w:rsid w:val="00306F3B"/>
    <w:rsid w:val="00307052"/>
    <w:rsid w:val="0030778E"/>
    <w:rsid w:val="00307816"/>
    <w:rsid w:val="0031030C"/>
    <w:rsid w:val="0031092D"/>
    <w:rsid w:val="00310B62"/>
    <w:rsid w:val="00310B98"/>
    <w:rsid w:val="00310F1D"/>
    <w:rsid w:val="00310F66"/>
    <w:rsid w:val="00311062"/>
    <w:rsid w:val="00311ADC"/>
    <w:rsid w:val="00311F56"/>
    <w:rsid w:val="00312D06"/>
    <w:rsid w:val="00314139"/>
    <w:rsid w:val="00314380"/>
    <w:rsid w:val="0031450E"/>
    <w:rsid w:val="00314AA5"/>
    <w:rsid w:val="00314EE8"/>
    <w:rsid w:val="00315533"/>
    <w:rsid w:val="00315E08"/>
    <w:rsid w:val="00315FCB"/>
    <w:rsid w:val="003169E2"/>
    <w:rsid w:val="00316AD5"/>
    <w:rsid w:val="00316BA3"/>
    <w:rsid w:val="00316DBF"/>
    <w:rsid w:val="00317293"/>
    <w:rsid w:val="00317588"/>
    <w:rsid w:val="00320033"/>
    <w:rsid w:val="00320160"/>
    <w:rsid w:val="0032062D"/>
    <w:rsid w:val="00320CCC"/>
    <w:rsid w:val="003212EC"/>
    <w:rsid w:val="00322126"/>
    <w:rsid w:val="00322390"/>
    <w:rsid w:val="00322975"/>
    <w:rsid w:val="0032299D"/>
    <w:rsid w:val="00322E62"/>
    <w:rsid w:val="00323422"/>
    <w:rsid w:val="003234F5"/>
    <w:rsid w:val="00323A24"/>
    <w:rsid w:val="003243F5"/>
    <w:rsid w:val="00324535"/>
    <w:rsid w:val="003246CC"/>
    <w:rsid w:val="0032490B"/>
    <w:rsid w:val="00324B99"/>
    <w:rsid w:val="0032512E"/>
    <w:rsid w:val="00325257"/>
    <w:rsid w:val="0032534D"/>
    <w:rsid w:val="003253DD"/>
    <w:rsid w:val="00325648"/>
    <w:rsid w:val="00325970"/>
    <w:rsid w:val="00325D66"/>
    <w:rsid w:val="00325E60"/>
    <w:rsid w:val="0032698A"/>
    <w:rsid w:val="00326D4A"/>
    <w:rsid w:val="00326F69"/>
    <w:rsid w:val="003272AA"/>
    <w:rsid w:val="00327429"/>
    <w:rsid w:val="00327575"/>
    <w:rsid w:val="00327857"/>
    <w:rsid w:val="00327867"/>
    <w:rsid w:val="0032791C"/>
    <w:rsid w:val="00327F6B"/>
    <w:rsid w:val="00330342"/>
    <w:rsid w:val="0033039F"/>
    <w:rsid w:val="00330468"/>
    <w:rsid w:val="00330507"/>
    <w:rsid w:val="003307A7"/>
    <w:rsid w:val="00330AE5"/>
    <w:rsid w:val="00330D5E"/>
    <w:rsid w:val="0033105C"/>
    <w:rsid w:val="00331AE8"/>
    <w:rsid w:val="00331B61"/>
    <w:rsid w:val="0033224A"/>
    <w:rsid w:val="003322DB"/>
    <w:rsid w:val="003322DF"/>
    <w:rsid w:val="00332553"/>
    <w:rsid w:val="0033262C"/>
    <w:rsid w:val="003327D9"/>
    <w:rsid w:val="003327F0"/>
    <w:rsid w:val="00332DCD"/>
    <w:rsid w:val="00333779"/>
    <w:rsid w:val="00333805"/>
    <w:rsid w:val="00333E22"/>
    <w:rsid w:val="00333F6A"/>
    <w:rsid w:val="0033407A"/>
    <w:rsid w:val="0033412E"/>
    <w:rsid w:val="00334137"/>
    <w:rsid w:val="003341B6"/>
    <w:rsid w:val="003342B2"/>
    <w:rsid w:val="0033441F"/>
    <w:rsid w:val="00334AE3"/>
    <w:rsid w:val="00334BD4"/>
    <w:rsid w:val="003350A6"/>
    <w:rsid w:val="003358F3"/>
    <w:rsid w:val="00335968"/>
    <w:rsid w:val="00335CF5"/>
    <w:rsid w:val="0033642B"/>
    <w:rsid w:val="003364E7"/>
    <w:rsid w:val="003367C8"/>
    <w:rsid w:val="00336F2B"/>
    <w:rsid w:val="00336F7B"/>
    <w:rsid w:val="0033721B"/>
    <w:rsid w:val="00337479"/>
    <w:rsid w:val="00337788"/>
    <w:rsid w:val="003377F6"/>
    <w:rsid w:val="00337DD1"/>
    <w:rsid w:val="00340785"/>
    <w:rsid w:val="00340B4A"/>
    <w:rsid w:val="00340BF5"/>
    <w:rsid w:val="00341447"/>
    <w:rsid w:val="00341A2E"/>
    <w:rsid w:val="00342048"/>
    <w:rsid w:val="0034276E"/>
    <w:rsid w:val="003427CD"/>
    <w:rsid w:val="003432B5"/>
    <w:rsid w:val="00343930"/>
    <w:rsid w:val="00344384"/>
    <w:rsid w:val="00344A4F"/>
    <w:rsid w:val="00344B4C"/>
    <w:rsid w:val="003458D3"/>
    <w:rsid w:val="00345FEA"/>
    <w:rsid w:val="0034666C"/>
    <w:rsid w:val="003469D9"/>
    <w:rsid w:val="003469DF"/>
    <w:rsid w:val="00346CED"/>
    <w:rsid w:val="00347170"/>
    <w:rsid w:val="003477E0"/>
    <w:rsid w:val="00347A44"/>
    <w:rsid w:val="00350171"/>
    <w:rsid w:val="00350256"/>
    <w:rsid w:val="00350933"/>
    <w:rsid w:val="00350FCC"/>
    <w:rsid w:val="00350FDA"/>
    <w:rsid w:val="00351F07"/>
    <w:rsid w:val="00351F36"/>
    <w:rsid w:val="00352642"/>
    <w:rsid w:val="00352AC0"/>
    <w:rsid w:val="00352FEF"/>
    <w:rsid w:val="003539D9"/>
    <w:rsid w:val="00353C1A"/>
    <w:rsid w:val="003544DC"/>
    <w:rsid w:val="0035450E"/>
    <w:rsid w:val="00354631"/>
    <w:rsid w:val="00354F9F"/>
    <w:rsid w:val="00355339"/>
    <w:rsid w:val="00355C39"/>
    <w:rsid w:val="003561B4"/>
    <w:rsid w:val="003561CD"/>
    <w:rsid w:val="003565A7"/>
    <w:rsid w:val="00356969"/>
    <w:rsid w:val="00356A5A"/>
    <w:rsid w:val="00357943"/>
    <w:rsid w:val="00357E00"/>
    <w:rsid w:val="00360265"/>
    <w:rsid w:val="00361B96"/>
    <w:rsid w:val="00361CFC"/>
    <w:rsid w:val="003621B0"/>
    <w:rsid w:val="0036231C"/>
    <w:rsid w:val="003634CB"/>
    <w:rsid w:val="00363579"/>
    <w:rsid w:val="00363B61"/>
    <w:rsid w:val="00363F6C"/>
    <w:rsid w:val="003643CE"/>
    <w:rsid w:val="00364883"/>
    <w:rsid w:val="00365623"/>
    <w:rsid w:val="0036564F"/>
    <w:rsid w:val="00365C4C"/>
    <w:rsid w:val="00365DE5"/>
    <w:rsid w:val="00365F31"/>
    <w:rsid w:val="00366268"/>
    <w:rsid w:val="003663C5"/>
    <w:rsid w:val="00366464"/>
    <w:rsid w:val="00367243"/>
    <w:rsid w:val="003673BD"/>
    <w:rsid w:val="003677D0"/>
    <w:rsid w:val="003677F2"/>
    <w:rsid w:val="00367B14"/>
    <w:rsid w:val="00367E42"/>
    <w:rsid w:val="00367FE3"/>
    <w:rsid w:val="003702D9"/>
    <w:rsid w:val="00370693"/>
    <w:rsid w:val="00370862"/>
    <w:rsid w:val="00370EE1"/>
    <w:rsid w:val="0037151D"/>
    <w:rsid w:val="00371811"/>
    <w:rsid w:val="00371A8E"/>
    <w:rsid w:val="00371D0C"/>
    <w:rsid w:val="00371E94"/>
    <w:rsid w:val="0037273A"/>
    <w:rsid w:val="00372DB6"/>
    <w:rsid w:val="003733CB"/>
    <w:rsid w:val="00373FEC"/>
    <w:rsid w:val="00374678"/>
    <w:rsid w:val="00374A38"/>
    <w:rsid w:val="00375152"/>
    <w:rsid w:val="00375258"/>
    <w:rsid w:val="00375EB9"/>
    <w:rsid w:val="00375F6B"/>
    <w:rsid w:val="0037617D"/>
    <w:rsid w:val="00376879"/>
    <w:rsid w:val="00376EEF"/>
    <w:rsid w:val="00377AF9"/>
    <w:rsid w:val="00377FEA"/>
    <w:rsid w:val="00380161"/>
    <w:rsid w:val="00380C47"/>
    <w:rsid w:val="00380F24"/>
    <w:rsid w:val="00380F39"/>
    <w:rsid w:val="0038103E"/>
    <w:rsid w:val="003818DA"/>
    <w:rsid w:val="00382A0C"/>
    <w:rsid w:val="0038332B"/>
    <w:rsid w:val="003836EE"/>
    <w:rsid w:val="00383B9F"/>
    <w:rsid w:val="00383BE2"/>
    <w:rsid w:val="00383BE7"/>
    <w:rsid w:val="00383D57"/>
    <w:rsid w:val="00383DCD"/>
    <w:rsid w:val="00383E3A"/>
    <w:rsid w:val="003851A8"/>
    <w:rsid w:val="00385239"/>
    <w:rsid w:val="00385D1E"/>
    <w:rsid w:val="00385EB6"/>
    <w:rsid w:val="0038671A"/>
    <w:rsid w:val="00386A4B"/>
    <w:rsid w:val="00386B3C"/>
    <w:rsid w:val="00386B4D"/>
    <w:rsid w:val="00386F34"/>
    <w:rsid w:val="003877C9"/>
    <w:rsid w:val="003900CD"/>
    <w:rsid w:val="003901C7"/>
    <w:rsid w:val="00390395"/>
    <w:rsid w:val="00390589"/>
    <w:rsid w:val="0039058E"/>
    <w:rsid w:val="003907AC"/>
    <w:rsid w:val="00390A7C"/>
    <w:rsid w:val="00390B98"/>
    <w:rsid w:val="003914B6"/>
    <w:rsid w:val="00391CDF"/>
    <w:rsid w:val="00391EBD"/>
    <w:rsid w:val="0039200F"/>
    <w:rsid w:val="00392125"/>
    <w:rsid w:val="0039217F"/>
    <w:rsid w:val="00392371"/>
    <w:rsid w:val="00392ACE"/>
    <w:rsid w:val="00392BDA"/>
    <w:rsid w:val="0039369C"/>
    <w:rsid w:val="003937BE"/>
    <w:rsid w:val="00393B8A"/>
    <w:rsid w:val="00393F69"/>
    <w:rsid w:val="003940D7"/>
    <w:rsid w:val="0039421B"/>
    <w:rsid w:val="003944B6"/>
    <w:rsid w:val="00394C02"/>
    <w:rsid w:val="00394C4F"/>
    <w:rsid w:val="00395055"/>
    <w:rsid w:val="00396C50"/>
    <w:rsid w:val="00396F25"/>
    <w:rsid w:val="0039708D"/>
    <w:rsid w:val="003973C5"/>
    <w:rsid w:val="00397617"/>
    <w:rsid w:val="0039783D"/>
    <w:rsid w:val="00397C15"/>
    <w:rsid w:val="003A01A1"/>
    <w:rsid w:val="003A053B"/>
    <w:rsid w:val="003A0A55"/>
    <w:rsid w:val="003A206C"/>
    <w:rsid w:val="003A2963"/>
    <w:rsid w:val="003A2C4E"/>
    <w:rsid w:val="003A2FDE"/>
    <w:rsid w:val="003A31F5"/>
    <w:rsid w:val="003A3322"/>
    <w:rsid w:val="003A3600"/>
    <w:rsid w:val="003A37DE"/>
    <w:rsid w:val="003A3A11"/>
    <w:rsid w:val="003A3B44"/>
    <w:rsid w:val="003A3D7C"/>
    <w:rsid w:val="003A41E5"/>
    <w:rsid w:val="003A43E0"/>
    <w:rsid w:val="003A44E8"/>
    <w:rsid w:val="003A48A9"/>
    <w:rsid w:val="003A4CDA"/>
    <w:rsid w:val="003A4D80"/>
    <w:rsid w:val="003A55C6"/>
    <w:rsid w:val="003A5696"/>
    <w:rsid w:val="003A6753"/>
    <w:rsid w:val="003A79AC"/>
    <w:rsid w:val="003A7B06"/>
    <w:rsid w:val="003A7E05"/>
    <w:rsid w:val="003B02C0"/>
    <w:rsid w:val="003B03A3"/>
    <w:rsid w:val="003B03EA"/>
    <w:rsid w:val="003B068F"/>
    <w:rsid w:val="003B08BB"/>
    <w:rsid w:val="003B093B"/>
    <w:rsid w:val="003B0B9A"/>
    <w:rsid w:val="003B0BBC"/>
    <w:rsid w:val="003B108C"/>
    <w:rsid w:val="003B1670"/>
    <w:rsid w:val="003B1721"/>
    <w:rsid w:val="003B18CF"/>
    <w:rsid w:val="003B196D"/>
    <w:rsid w:val="003B19A4"/>
    <w:rsid w:val="003B1B4B"/>
    <w:rsid w:val="003B1EA0"/>
    <w:rsid w:val="003B1FC6"/>
    <w:rsid w:val="003B2242"/>
    <w:rsid w:val="003B2709"/>
    <w:rsid w:val="003B2AFC"/>
    <w:rsid w:val="003B3112"/>
    <w:rsid w:val="003B3AB7"/>
    <w:rsid w:val="003B3D9C"/>
    <w:rsid w:val="003B4C45"/>
    <w:rsid w:val="003B4F67"/>
    <w:rsid w:val="003B51C8"/>
    <w:rsid w:val="003B5897"/>
    <w:rsid w:val="003B58D3"/>
    <w:rsid w:val="003B5A31"/>
    <w:rsid w:val="003B5D26"/>
    <w:rsid w:val="003B5E90"/>
    <w:rsid w:val="003B609E"/>
    <w:rsid w:val="003B60E6"/>
    <w:rsid w:val="003B6930"/>
    <w:rsid w:val="003B6EF4"/>
    <w:rsid w:val="003B7449"/>
    <w:rsid w:val="003B7524"/>
    <w:rsid w:val="003B7D44"/>
    <w:rsid w:val="003C1351"/>
    <w:rsid w:val="003C2971"/>
    <w:rsid w:val="003C2A39"/>
    <w:rsid w:val="003C2ABC"/>
    <w:rsid w:val="003C31B4"/>
    <w:rsid w:val="003C329F"/>
    <w:rsid w:val="003C345C"/>
    <w:rsid w:val="003C3684"/>
    <w:rsid w:val="003C39C8"/>
    <w:rsid w:val="003C3F13"/>
    <w:rsid w:val="003C4067"/>
    <w:rsid w:val="003C414C"/>
    <w:rsid w:val="003C4214"/>
    <w:rsid w:val="003C45F3"/>
    <w:rsid w:val="003C4A2E"/>
    <w:rsid w:val="003C5118"/>
    <w:rsid w:val="003C5C0A"/>
    <w:rsid w:val="003C5DC2"/>
    <w:rsid w:val="003C6757"/>
    <w:rsid w:val="003C7347"/>
    <w:rsid w:val="003C7404"/>
    <w:rsid w:val="003C75C9"/>
    <w:rsid w:val="003C786D"/>
    <w:rsid w:val="003C78B9"/>
    <w:rsid w:val="003C7A7D"/>
    <w:rsid w:val="003C7CAE"/>
    <w:rsid w:val="003D010E"/>
    <w:rsid w:val="003D0286"/>
    <w:rsid w:val="003D05BA"/>
    <w:rsid w:val="003D093C"/>
    <w:rsid w:val="003D09AE"/>
    <w:rsid w:val="003D0B79"/>
    <w:rsid w:val="003D0BE2"/>
    <w:rsid w:val="003D0CA6"/>
    <w:rsid w:val="003D0E69"/>
    <w:rsid w:val="003D17FB"/>
    <w:rsid w:val="003D18FF"/>
    <w:rsid w:val="003D1BF4"/>
    <w:rsid w:val="003D230F"/>
    <w:rsid w:val="003D2973"/>
    <w:rsid w:val="003D2DF7"/>
    <w:rsid w:val="003D30BA"/>
    <w:rsid w:val="003D3A03"/>
    <w:rsid w:val="003D3A36"/>
    <w:rsid w:val="003D3F99"/>
    <w:rsid w:val="003D40A7"/>
    <w:rsid w:val="003D45AE"/>
    <w:rsid w:val="003D4F4A"/>
    <w:rsid w:val="003D511A"/>
    <w:rsid w:val="003D578F"/>
    <w:rsid w:val="003D665F"/>
    <w:rsid w:val="003D6747"/>
    <w:rsid w:val="003D6B68"/>
    <w:rsid w:val="003D71B2"/>
    <w:rsid w:val="003D75A2"/>
    <w:rsid w:val="003D76AA"/>
    <w:rsid w:val="003D7713"/>
    <w:rsid w:val="003D7B2F"/>
    <w:rsid w:val="003D7CDC"/>
    <w:rsid w:val="003D7FEE"/>
    <w:rsid w:val="003E0131"/>
    <w:rsid w:val="003E0AB5"/>
    <w:rsid w:val="003E0BAE"/>
    <w:rsid w:val="003E1199"/>
    <w:rsid w:val="003E12F7"/>
    <w:rsid w:val="003E1C45"/>
    <w:rsid w:val="003E1EEA"/>
    <w:rsid w:val="003E222B"/>
    <w:rsid w:val="003E2238"/>
    <w:rsid w:val="003E32E9"/>
    <w:rsid w:val="003E33A7"/>
    <w:rsid w:val="003E353C"/>
    <w:rsid w:val="003E3626"/>
    <w:rsid w:val="003E3AC7"/>
    <w:rsid w:val="003E44D6"/>
    <w:rsid w:val="003E4900"/>
    <w:rsid w:val="003E499D"/>
    <w:rsid w:val="003E51ED"/>
    <w:rsid w:val="003E533C"/>
    <w:rsid w:val="003E5815"/>
    <w:rsid w:val="003E5A81"/>
    <w:rsid w:val="003E5F0D"/>
    <w:rsid w:val="003E5FEA"/>
    <w:rsid w:val="003E613E"/>
    <w:rsid w:val="003E6280"/>
    <w:rsid w:val="003E6BDF"/>
    <w:rsid w:val="003E6D71"/>
    <w:rsid w:val="003E6DB9"/>
    <w:rsid w:val="003E6F29"/>
    <w:rsid w:val="003E730F"/>
    <w:rsid w:val="003E7360"/>
    <w:rsid w:val="003E763A"/>
    <w:rsid w:val="003E77A6"/>
    <w:rsid w:val="003E7E8C"/>
    <w:rsid w:val="003E7EA2"/>
    <w:rsid w:val="003E7EE2"/>
    <w:rsid w:val="003F04A1"/>
    <w:rsid w:val="003F0610"/>
    <w:rsid w:val="003F0D66"/>
    <w:rsid w:val="003F1246"/>
    <w:rsid w:val="003F13AE"/>
    <w:rsid w:val="003F1A5F"/>
    <w:rsid w:val="003F1B83"/>
    <w:rsid w:val="003F20B4"/>
    <w:rsid w:val="003F2118"/>
    <w:rsid w:val="003F26FB"/>
    <w:rsid w:val="003F2789"/>
    <w:rsid w:val="003F2964"/>
    <w:rsid w:val="003F3049"/>
    <w:rsid w:val="003F33D2"/>
    <w:rsid w:val="003F33EC"/>
    <w:rsid w:val="003F3429"/>
    <w:rsid w:val="003F3937"/>
    <w:rsid w:val="003F46DE"/>
    <w:rsid w:val="003F498D"/>
    <w:rsid w:val="003F4AB3"/>
    <w:rsid w:val="003F51D0"/>
    <w:rsid w:val="003F5891"/>
    <w:rsid w:val="003F5BF2"/>
    <w:rsid w:val="003F5FB3"/>
    <w:rsid w:val="003F6DDE"/>
    <w:rsid w:val="003F743F"/>
    <w:rsid w:val="003F7637"/>
    <w:rsid w:val="003F793B"/>
    <w:rsid w:val="003F7A13"/>
    <w:rsid w:val="00400115"/>
    <w:rsid w:val="0040022F"/>
    <w:rsid w:val="00400260"/>
    <w:rsid w:val="00400796"/>
    <w:rsid w:val="00401641"/>
    <w:rsid w:val="0040175F"/>
    <w:rsid w:val="0040195A"/>
    <w:rsid w:val="00402019"/>
    <w:rsid w:val="00402208"/>
    <w:rsid w:val="0040276A"/>
    <w:rsid w:val="004029C0"/>
    <w:rsid w:val="00403366"/>
    <w:rsid w:val="004033F0"/>
    <w:rsid w:val="004039B2"/>
    <w:rsid w:val="00403D33"/>
    <w:rsid w:val="0040451A"/>
    <w:rsid w:val="004045A2"/>
    <w:rsid w:val="00404856"/>
    <w:rsid w:val="00404A25"/>
    <w:rsid w:val="00404CCF"/>
    <w:rsid w:val="00404E40"/>
    <w:rsid w:val="00405237"/>
    <w:rsid w:val="004055C9"/>
    <w:rsid w:val="004056C6"/>
    <w:rsid w:val="004059DE"/>
    <w:rsid w:val="00405FA7"/>
    <w:rsid w:val="00406DA5"/>
    <w:rsid w:val="004070E2"/>
    <w:rsid w:val="004078B7"/>
    <w:rsid w:val="00407A54"/>
    <w:rsid w:val="00407A88"/>
    <w:rsid w:val="00410218"/>
    <w:rsid w:val="004107A1"/>
    <w:rsid w:val="004109A8"/>
    <w:rsid w:val="00410C08"/>
    <w:rsid w:val="00410EA5"/>
    <w:rsid w:val="00411334"/>
    <w:rsid w:val="00411530"/>
    <w:rsid w:val="00411B7F"/>
    <w:rsid w:val="00411C13"/>
    <w:rsid w:val="00411C87"/>
    <w:rsid w:val="0041209A"/>
    <w:rsid w:val="00412617"/>
    <w:rsid w:val="00412823"/>
    <w:rsid w:val="00412855"/>
    <w:rsid w:val="0041287D"/>
    <w:rsid w:val="00412CE7"/>
    <w:rsid w:val="00412E0D"/>
    <w:rsid w:val="00412E40"/>
    <w:rsid w:val="0041340F"/>
    <w:rsid w:val="00413561"/>
    <w:rsid w:val="004137FC"/>
    <w:rsid w:val="00413976"/>
    <w:rsid w:val="00413BC6"/>
    <w:rsid w:val="00413C1E"/>
    <w:rsid w:val="0041439A"/>
    <w:rsid w:val="00414F21"/>
    <w:rsid w:val="0041509D"/>
    <w:rsid w:val="00415725"/>
    <w:rsid w:val="00416796"/>
    <w:rsid w:val="0041683B"/>
    <w:rsid w:val="00416865"/>
    <w:rsid w:val="00416D2F"/>
    <w:rsid w:val="00416D6B"/>
    <w:rsid w:val="00417180"/>
    <w:rsid w:val="00417711"/>
    <w:rsid w:val="00417B9A"/>
    <w:rsid w:val="00417E93"/>
    <w:rsid w:val="004201E4"/>
    <w:rsid w:val="004202D0"/>
    <w:rsid w:val="00420F8F"/>
    <w:rsid w:val="00420F9A"/>
    <w:rsid w:val="00421094"/>
    <w:rsid w:val="004210F4"/>
    <w:rsid w:val="0042172A"/>
    <w:rsid w:val="004221C9"/>
    <w:rsid w:val="004221F1"/>
    <w:rsid w:val="00422351"/>
    <w:rsid w:val="00422C88"/>
    <w:rsid w:val="00422DC9"/>
    <w:rsid w:val="00422DE7"/>
    <w:rsid w:val="004230D6"/>
    <w:rsid w:val="004239AF"/>
    <w:rsid w:val="00423B28"/>
    <w:rsid w:val="00423CB5"/>
    <w:rsid w:val="0042448F"/>
    <w:rsid w:val="004249F1"/>
    <w:rsid w:val="00424C7D"/>
    <w:rsid w:val="0042537C"/>
    <w:rsid w:val="00425625"/>
    <w:rsid w:val="004257DA"/>
    <w:rsid w:val="00425A93"/>
    <w:rsid w:val="00425FAE"/>
    <w:rsid w:val="00426591"/>
    <w:rsid w:val="00426708"/>
    <w:rsid w:val="00426F22"/>
    <w:rsid w:val="00426FA4"/>
    <w:rsid w:val="00427125"/>
    <w:rsid w:val="004275BF"/>
    <w:rsid w:val="00427750"/>
    <w:rsid w:val="00430918"/>
    <w:rsid w:val="00430B1D"/>
    <w:rsid w:val="00430B4C"/>
    <w:rsid w:val="00431093"/>
    <w:rsid w:val="004312CD"/>
    <w:rsid w:val="00431E82"/>
    <w:rsid w:val="00432164"/>
    <w:rsid w:val="0043230D"/>
    <w:rsid w:val="0043262E"/>
    <w:rsid w:val="00433070"/>
    <w:rsid w:val="004330EC"/>
    <w:rsid w:val="004331A7"/>
    <w:rsid w:val="00434359"/>
    <w:rsid w:val="00434382"/>
    <w:rsid w:val="00434BB0"/>
    <w:rsid w:val="00434C0C"/>
    <w:rsid w:val="00434C73"/>
    <w:rsid w:val="00434CAD"/>
    <w:rsid w:val="004357B9"/>
    <w:rsid w:val="00435F40"/>
    <w:rsid w:val="0043631A"/>
    <w:rsid w:val="0043639F"/>
    <w:rsid w:val="00436668"/>
    <w:rsid w:val="00436A25"/>
    <w:rsid w:val="00436A75"/>
    <w:rsid w:val="00436C11"/>
    <w:rsid w:val="00436FD8"/>
    <w:rsid w:val="00437B85"/>
    <w:rsid w:val="00440275"/>
    <w:rsid w:val="00440D2F"/>
    <w:rsid w:val="004411B7"/>
    <w:rsid w:val="00441B0F"/>
    <w:rsid w:val="004424A6"/>
    <w:rsid w:val="0044286D"/>
    <w:rsid w:val="004429B9"/>
    <w:rsid w:val="00442DF8"/>
    <w:rsid w:val="00442FF5"/>
    <w:rsid w:val="0044350F"/>
    <w:rsid w:val="00443D11"/>
    <w:rsid w:val="00443EFD"/>
    <w:rsid w:val="00444073"/>
    <w:rsid w:val="004445D8"/>
    <w:rsid w:val="00444D09"/>
    <w:rsid w:val="00444E79"/>
    <w:rsid w:val="00445754"/>
    <w:rsid w:val="00445BC1"/>
    <w:rsid w:val="00445F90"/>
    <w:rsid w:val="00446243"/>
    <w:rsid w:val="00447083"/>
    <w:rsid w:val="004471FD"/>
    <w:rsid w:val="0044735D"/>
    <w:rsid w:val="004473AF"/>
    <w:rsid w:val="0044759A"/>
    <w:rsid w:val="00447D83"/>
    <w:rsid w:val="00450376"/>
    <w:rsid w:val="004503F8"/>
    <w:rsid w:val="00450486"/>
    <w:rsid w:val="004508DD"/>
    <w:rsid w:val="00450AD0"/>
    <w:rsid w:val="00451160"/>
    <w:rsid w:val="00451A8D"/>
    <w:rsid w:val="00451D9D"/>
    <w:rsid w:val="00453650"/>
    <w:rsid w:val="004537C7"/>
    <w:rsid w:val="00453A5A"/>
    <w:rsid w:val="00453E25"/>
    <w:rsid w:val="00454789"/>
    <w:rsid w:val="00454C7C"/>
    <w:rsid w:val="00454EB8"/>
    <w:rsid w:val="00455221"/>
    <w:rsid w:val="00455303"/>
    <w:rsid w:val="00455548"/>
    <w:rsid w:val="00455ADE"/>
    <w:rsid w:val="004561F6"/>
    <w:rsid w:val="0045649B"/>
    <w:rsid w:val="0045655C"/>
    <w:rsid w:val="004567C3"/>
    <w:rsid w:val="00456871"/>
    <w:rsid w:val="00456B65"/>
    <w:rsid w:val="00457B6D"/>
    <w:rsid w:val="00460A9D"/>
    <w:rsid w:val="00460B69"/>
    <w:rsid w:val="00460D9F"/>
    <w:rsid w:val="00461384"/>
    <w:rsid w:val="00461C57"/>
    <w:rsid w:val="00461FFF"/>
    <w:rsid w:val="004621BD"/>
    <w:rsid w:val="0046229B"/>
    <w:rsid w:val="00462569"/>
    <w:rsid w:val="0046279C"/>
    <w:rsid w:val="0046281F"/>
    <w:rsid w:val="00462B91"/>
    <w:rsid w:val="00462E18"/>
    <w:rsid w:val="0046321D"/>
    <w:rsid w:val="004640E4"/>
    <w:rsid w:val="00464898"/>
    <w:rsid w:val="004657BB"/>
    <w:rsid w:val="00465B96"/>
    <w:rsid w:val="00465E9D"/>
    <w:rsid w:val="004666AA"/>
    <w:rsid w:val="00466913"/>
    <w:rsid w:val="00466A72"/>
    <w:rsid w:val="0046746E"/>
    <w:rsid w:val="00467671"/>
    <w:rsid w:val="00467754"/>
    <w:rsid w:val="00467EA2"/>
    <w:rsid w:val="00467F0F"/>
    <w:rsid w:val="004701D2"/>
    <w:rsid w:val="004703B7"/>
    <w:rsid w:val="00470909"/>
    <w:rsid w:val="00470CB4"/>
    <w:rsid w:val="00471371"/>
    <w:rsid w:val="00471374"/>
    <w:rsid w:val="00472A46"/>
    <w:rsid w:val="00472B9A"/>
    <w:rsid w:val="00472F1E"/>
    <w:rsid w:val="00473100"/>
    <w:rsid w:val="004735A0"/>
    <w:rsid w:val="00473914"/>
    <w:rsid w:val="00474210"/>
    <w:rsid w:val="00474435"/>
    <w:rsid w:val="00474567"/>
    <w:rsid w:val="0047456C"/>
    <w:rsid w:val="004747C9"/>
    <w:rsid w:val="00474E92"/>
    <w:rsid w:val="004750E6"/>
    <w:rsid w:val="004755E7"/>
    <w:rsid w:val="00475841"/>
    <w:rsid w:val="00475F19"/>
    <w:rsid w:val="004762F5"/>
    <w:rsid w:val="00476C24"/>
    <w:rsid w:val="00476E1A"/>
    <w:rsid w:val="00477085"/>
    <w:rsid w:val="0047723A"/>
    <w:rsid w:val="0047744C"/>
    <w:rsid w:val="00477C10"/>
    <w:rsid w:val="004800D6"/>
    <w:rsid w:val="00480CF9"/>
    <w:rsid w:val="00480FDA"/>
    <w:rsid w:val="004818AD"/>
    <w:rsid w:val="004819E7"/>
    <w:rsid w:val="00481DB3"/>
    <w:rsid w:val="004822A6"/>
    <w:rsid w:val="00482988"/>
    <w:rsid w:val="00482E3F"/>
    <w:rsid w:val="00483713"/>
    <w:rsid w:val="00483A36"/>
    <w:rsid w:val="00483A8D"/>
    <w:rsid w:val="00483AEF"/>
    <w:rsid w:val="00483F7B"/>
    <w:rsid w:val="004841BC"/>
    <w:rsid w:val="00484BD3"/>
    <w:rsid w:val="00484FD5"/>
    <w:rsid w:val="00485B07"/>
    <w:rsid w:val="00485C56"/>
    <w:rsid w:val="00485E3B"/>
    <w:rsid w:val="00485FCF"/>
    <w:rsid w:val="004863B7"/>
    <w:rsid w:val="00486956"/>
    <w:rsid w:val="00487018"/>
    <w:rsid w:val="00487734"/>
    <w:rsid w:val="00487759"/>
    <w:rsid w:val="00490077"/>
    <w:rsid w:val="0049013E"/>
    <w:rsid w:val="00490789"/>
    <w:rsid w:val="00491156"/>
    <w:rsid w:val="00491175"/>
    <w:rsid w:val="00491215"/>
    <w:rsid w:val="004913BD"/>
    <w:rsid w:val="0049140A"/>
    <w:rsid w:val="004915AC"/>
    <w:rsid w:val="00491859"/>
    <w:rsid w:val="0049252D"/>
    <w:rsid w:val="00492B6B"/>
    <w:rsid w:val="00493172"/>
    <w:rsid w:val="00493766"/>
    <w:rsid w:val="00493B49"/>
    <w:rsid w:val="00494145"/>
    <w:rsid w:val="0049450A"/>
    <w:rsid w:val="00494B7D"/>
    <w:rsid w:val="00494CAA"/>
    <w:rsid w:val="00495214"/>
    <w:rsid w:val="00495412"/>
    <w:rsid w:val="00495721"/>
    <w:rsid w:val="004959B9"/>
    <w:rsid w:val="004959E0"/>
    <w:rsid w:val="00495D9E"/>
    <w:rsid w:val="00495E90"/>
    <w:rsid w:val="00495ECA"/>
    <w:rsid w:val="00496954"/>
    <w:rsid w:val="00496AD1"/>
    <w:rsid w:val="00496EEC"/>
    <w:rsid w:val="004973BD"/>
    <w:rsid w:val="004975F3"/>
    <w:rsid w:val="004978BA"/>
    <w:rsid w:val="00497A0A"/>
    <w:rsid w:val="00497A3E"/>
    <w:rsid w:val="00497A87"/>
    <w:rsid w:val="00497C63"/>
    <w:rsid w:val="00497ED2"/>
    <w:rsid w:val="004A07E8"/>
    <w:rsid w:val="004A098A"/>
    <w:rsid w:val="004A1108"/>
    <w:rsid w:val="004A1215"/>
    <w:rsid w:val="004A1AC3"/>
    <w:rsid w:val="004A1DD2"/>
    <w:rsid w:val="004A1F90"/>
    <w:rsid w:val="004A20FB"/>
    <w:rsid w:val="004A2329"/>
    <w:rsid w:val="004A250E"/>
    <w:rsid w:val="004A2989"/>
    <w:rsid w:val="004A30F0"/>
    <w:rsid w:val="004A38AF"/>
    <w:rsid w:val="004A3C5F"/>
    <w:rsid w:val="004A3E9B"/>
    <w:rsid w:val="004A44E7"/>
    <w:rsid w:val="004A46B2"/>
    <w:rsid w:val="004A4735"/>
    <w:rsid w:val="004A474A"/>
    <w:rsid w:val="004A47BA"/>
    <w:rsid w:val="004A54F3"/>
    <w:rsid w:val="004A5907"/>
    <w:rsid w:val="004A5BF4"/>
    <w:rsid w:val="004A605B"/>
    <w:rsid w:val="004A6375"/>
    <w:rsid w:val="004A7574"/>
    <w:rsid w:val="004A7A96"/>
    <w:rsid w:val="004B00EB"/>
    <w:rsid w:val="004B082D"/>
    <w:rsid w:val="004B0964"/>
    <w:rsid w:val="004B0EC7"/>
    <w:rsid w:val="004B0FFA"/>
    <w:rsid w:val="004B11AE"/>
    <w:rsid w:val="004B1337"/>
    <w:rsid w:val="004B1789"/>
    <w:rsid w:val="004B1F3B"/>
    <w:rsid w:val="004B2C54"/>
    <w:rsid w:val="004B31BC"/>
    <w:rsid w:val="004B3A5C"/>
    <w:rsid w:val="004B3B43"/>
    <w:rsid w:val="004B3F1F"/>
    <w:rsid w:val="004B3FC2"/>
    <w:rsid w:val="004B40F4"/>
    <w:rsid w:val="004B497D"/>
    <w:rsid w:val="004B52D2"/>
    <w:rsid w:val="004B57BB"/>
    <w:rsid w:val="004B57C7"/>
    <w:rsid w:val="004B5C86"/>
    <w:rsid w:val="004B6430"/>
    <w:rsid w:val="004B68FC"/>
    <w:rsid w:val="004B6FEB"/>
    <w:rsid w:val="004B7702"/>
    <w:rsid w:val="004B7DEE"/>
    <w:rsid w:val="004C006F"/>
    <w:rsid w:val="004C06FC"/>
    <w:rsid w:val="004C0E49"/>
    <w:rsid w:val="004C10D9"/>
    <w:rsid w:val="004C13BD"/>
    <w:rsid w:val="004C1AD9"/>
    <w:rsid w:val="004C1B4F"/>
    <w:rsid w:val="004C1E03"/>
    <w:rsid w:val="004C2410"/>
    <w:rsid w:val="004C2A6E"/>
    <w:rsid w:val="004C2B5A"/>
    <w:rsid w:val="004C351E"/>
    <w:rsid w:val="004C36CB"/>
    <w:rsid w:val="004C39EE"/>
    <w:rsid w:val="004C3BE5"/>
    <w:rsid w:val="004C3C8D"/>
    <w:rsid w:val="004C4353"/>
    <w:rsid w:val="004C4AE8"/>
    <w:rsid w:val="004C5589"/>
    <w:rsid w:val="004C5896"/>
    <w:rsid w:val="004C5C7E"/>
    <w:rsid w:val="004C5F0A"/>
    <w:rsid w:val="004C6B1E"/>
    <w:rsid w:val="004C716D"/>
    <w:rsid w:val="004C7305"/>
    <w:rsid w:val="004C7444"/>
    <w:rsid w:val="004C74A3"/>
    <w:rsid w:val="004C7CCE"/>
    <w:rsid w:val="004D02DD"/>
    <w:rsid w:val="004D030C"/>
    <w:rsid w:val="004D062E"/>
    <w:rsid w:val="004D09E5"/>
    <w:rsid w:val="004D1590"/>
    <w:rsid w:val="004D15C0"/>
    <w:rsid w:val="004D1980"/>
    <w:rsid w:val="004D1DBE"/>
    <w:rsid w:val="004D1E3F"/>
    <w:rsid w:val="004D1EA3"/>
    <w:rsid w:val="004D23C7"/>
    <w:rsid w:val="004D26DC"/>
    <w:rsid w:val="004D27F3"/>
    <w:rsid w:val="004D3239"/>
    <w:rsid w:val="004D3390"/>
    <w:rsid w:val="004D3696"/>
    <w:rsid w:val="004D378C"/>
    <w:rsid w:val="004D39C2"/>
    <w:rsid w:val="004D3A9B"/>
    <w:rsid w:val="004D3E9D"/>
    <w:rsid w:val="004D4640"/>
    <w:rsid w:val="004D4856"/>
    <w:rsid w:val="004D499C"/>
    <w:rsid w:val="004D4E72"/>
    <w:rsid w:val="004D51D0"/>
    <w:rsid w:val="004D5291"/>
    <w:rsid w:val="004D5790"/>
    <w:rsid w:val="004D5EAC"/>
    <w:rsid w:val="004D63BE"/>
    <w:rsid w:val="004D66AF"/>
    <w:rsid w:val="004D673E"/>
    <w:rsid w:val="004D77A3"/>
    <w:rsid w:val="004D7C6C"/>
    <w:rsid w:val="004D7CC6"/>
    <w:rsid w:val="004D7DCF"/>
    <w:rsid w:val="004D7E7F"/>
    <w:rsid w:val="004D7EFB"/>
    <w:rsid w:val="004E0077"/>
    <w:rsid w:val="004E047A"/>
    <w:rsid w:val="004E0A24"/>
    <w:rsid w:val="004E0B8C"/>
    <w:rsid w:val="004E0D2A"/>
    <w:rsid w:val="004E0D60"/>
    <w:rsid w:val="004E19C4"/>
    <w:rsid w:val="004E19D2"/>
    <w:rsid w:val="004E1A67"/>
    <w:rsid w:val="004E1EE0"/>
    <w:rsid w:val="004E20E8"/>
    <w:rsid w:val="004E2171"/>
    <w:rsid w:val="004E2D48"/>
    <w:rsid w:val="004E2D9C"/>
    <w:rsid w:val="004E300B"/>
    <w:rsid w:val="004E338F"/>
    <w:rsid w:val="004E3DAF"/>
    <w:rsid w:val="004E40DB"/>
    <w:rsid w:val="004E4C9C"/>
    <w:rsid w:val="004E4F0B"/>
    <w:rsid w:val="004E5147"/>
    <w:rsid w:val="004E5493"/>
    <w:rsid w:val="004E5883"/>
    <w:rsid w:val="004E58B3"/>
    <w:rsid w:val="004E5C28"/>
    <w:rsid w:val="004E6E8D"/>
    <w:rsid w:val="004E73AD"/>
    <w:rsid w:val="004E756F"/>
    <w:rsid w:val="004E7A6C"/>
    <w:rsid w:val="004E7FAA"/>
    <w:rsid w:val="004F00FB"/>
    <w:rsid w:val="004F0110"/>
    <w:rsid w:val="004F0367"/>
    <w:rsid w:val="004F112F"/>
    <w:rsid w:val="004F156D"/>
    <w:rsid w:val="004F2EC1"/>
    <w:rsid w:val="004F3069"/>
    <w:rsid w:val="004F32BD"/>
    <w:rsid w:val="004F3460"/>
    <w:rsid w:val="004F3834"/>
    <w:rsid w:val="004F397D"/>
    <w:rsid w:val="004F3E49"/>
    <w:rsid w:val="004F4029"/>
    <w:rsid w:val="004F49AC"/>
    <w:rsid w:val="004F4E67"/>
    <w:rsid w:val="004F51AF"/>
    <w:rsid w:val="004F58F1"/>
    <w:rsid w:val="004F5EAE"/>
    <w:rsid w:val="004F5EFE"/>
    <w:rsid w:val="004F60F8"/>
    <w:rsid w:val="004F6611"/>
    <w:rsid w:val="004F675C"/>
    <w:rsid w:val="004F6A84"/>
    <w:rsid w:val="004F7B0C"/>
    <w:rsid w:val="004F7BBF"/>
    <w:rsid w:val="004F7C1C"/>
    <w:rsid w:val="004F7DF0"/>
    <w:rsid w:val="005008DF"/>
    <w:rsid w:val="00500DBF"/>
    <w:rsid w:val="00500F7B"/>
    <w:rsid w:val="0050156C"/>
    <w:rsid w:val="005023B1"/>
    <w:rsid w:val="00502510"/>
    <w:rsid w:val="00502696"/>
    <w:rsid w:val="005027F2"/>
    <w:rsid w:val="00502CCE"/>
    <w:rsid w:val="0050325B"/>
    <w:rsid w:val="00503418"/>
    <w:rsid w:val="0050355C"/>
    <w:rsid w:val="00503CBF"/>
    <w:rsid w:val="00503F50"/>
    <w:rsid w:val="00504564"/>
    <w:rsid w:val="005045E4"/>
    <w:rsid w:val="00505021"/>
    <w:rsid w:val="00505242"/>
    <w:rsid w:val="005053C2"/>
    <w:rsid w:val="00505906"/>
    <w:rsid w:val="0050592E"/>
    <w:rsid w:val="00505AB2"/>
    <w:rsid w:val="00505AF0"/>
    <w:rsid w:val="00505D9D"/>
    <w:rsid w:val="00506586"/>
    <w:rsid w:val="0050685E"/>
    <w:rsid w:val="00506C0D"/>
    <w:rsid w:val="00507090"/>
    <w:rsid w:val="0050712A"/>
    <w:rsid w:val="0050786F"/>
    <w:rsid w:val="005078CA"/>
    <w:rsid w:val="00507ABD"/>
    <w:rsid w:val="00507C26"/>
    <w:rsid w:val="00507F29"/>
    <w:rsid w:val="0051010B"/>
    <w:rsid w:val="00510567"/>
    <w:rsid w:val="005109E4"/>
    <w:rsid w:val="00511067"/>
    <w:rsid w:val="00511803"/>
    <w:rsid w:val="00511889"/>
    <w:rsid w:val="00511A90"/>
    <w:rsid w:val="00511CD0"/>
    <w:rsid w:val="005127DB"/>
    <w:rsid w:val="0051287D"/>
    <w:rsid w:val="005129E7"/>
    <w:rsid w:val="00512BF3"/>
    <w:rsid w:val="00512C78"/>
    <w:rsid w:val="00512C8E"/>
    <w:rsid w:val="005138D2"/>
    <w:rsid w:val="0051446F"/>
    <w:rsid w:val="00514874"/>
    <w:rsid w:val="005148C3"/>
    <w:rsid w:val="00514BBF"/>
    <w:rsid w:val="00514E29"/>
    <w:rsid w:val="00514EDB"/>
    <w:rsid w:val="005154D4"/>
    <w:rsid w:val="00515BDF"/>
    <w:rsid w:val="00515FA3"/>
    <w:rsid w:val="00516186"/>
    <w:rsid w:val="00516240"/>
    <w:rsid w:val="005162A0"/>
    <w:rsid w:val="005162C2"/>
    <w:rsid w:val="0051639F"/>
    <w:rsid w:val="00516591"/>
    <w:rsid w:val="00516AA5"/>
    <w:rsid w:val="00516B2E"/>
    <w:rsid w:val="00516C2F"/>
    <w:rsid w:val="00516E0F"/>
    <w:rsid w:val="005172C8"/>
    <w:rsid w:val="005177EB"/>
    <w:rsid w:val="00517EB6"/>
    <w:rsid w:val="005202C1"/>
    <w:rsid w:val="00520398"/>
    <w:rsid w:val="00520AB8"/>
    <w:rsid w:val="00520C26"/>
    <w:rsid w:val="005220A0"/>
    <w:rsid w:val="0052245E"/>
    <w:rsid w:val="005225A4"/>
    <w:rsid w:val="00522AC2"/>
    <w:rsid w:val="00522DD7"/>
    <w:rsid w:val="00523230"/>
    <w:rsid w:val="00523C20"/>
    <w:rsid w:val="00523E4A"/>
    <w:rsid w:val="00523FDA"/>
    <w:rsid w:val="00524141"/>
    <w:rsid w:val="00524481"/>
    <w:rsid w:val="00524DEE"/>
    <w:rsid w:val="005252CB"/>
    <w:rsid w:val="005256B7"/>
    <w:rsid w:val="0052594E"/>
    <w:rsid w:val="00525D66"/>
    <w:rsid w:val="005260FF"/>
    <w:rsid w:val="0052614B"/>
    <w:rsid w:val="0052623F"/>
    <w:rsid w:val="00526335"/>
    <w:rsid w:val="005264FB"/>
    <w:rsid w:val="0052667C"/>
    <w:rsid w:val="005267F6"/>
    <w:rsid w:val="005275C4"/>
    <w:rsid w:val="00527935"/>
    <w:rsid w:val="00527A53"/>
    <w:rsid w:val="00527AC1"/>
    <w:rsid w:val="00527D4E"/>
    <w:rsid w:val="00527DA8"/>
    <w:rsid w:val="00530828"/>
    <w:rsid w:val="00530A02"/>
    <w:rsid w:val="00530C30"/>
    <w:rsid w:val="00530D63"/>
    <w:rsid w:val="0053101F"/>
    <w:rsid w:val="00531193"/>
    <w:rsid w:val="00531276"/>
    <w:rsid w:val="0053177D"/>
    <w:rsid w:val="00531CA3"/>
    <w:rsid w:val="00532123"/>
    <w:rsid w:val="00532332"/>
    <w:rsid w:val="00532520"/>
    <w:rsid w:val="00532626"/>
    <w:rsid w:val="00532EDF"/>
    <w:rsid w:val="00533431"/>
    <w:rsid w:val="00533A23"/>
    <w:rsid w:val="00533FE7"/>
    <w:rsid w:val="00534435"/>
    <w:rsid w:val="005346FF"/>
    <w:rsid w:val="0053495F"/>
    <w:rsid w:val="00535106"/>
    <w:rsid w:val="005352F2"/>
    <w:rsid w:val="0053593E"/>
    <w:rsid w:val="00535CC2"/>
    <w:rsid w:val="005367C3"/>
    <w:rsid w:val="0053685A"/>
    <w:rsid w:val="00536DC6"/>
    <w:rsid w:val="00537392"/>
    <w:rsid w:val="005373C3"/>
    <w:rsid w:val="00537B7C"/>
    <w:rsid w:val="00537CD4"/>
    <w:rsid w:val="00540017"/>
    <w:rsid w:val="00540082"/>
    <w:rsid w:val="005400CA"/>
    <w:rsid w:val="00540B50"/>
    <w:rsid w:val="00540B7C"/>
    <w:rsid w:val="00540F6F"/>
    <w:rsid w:val="005410A5"/>
    <w:rsid w:val="00542817"/>
    <w:rsid w:val="00543147"/>
    <w:rsid w:val="005437A3"/>
    <w:rsid w:val="00543A8C"/>
    <w:rsid w:val="00543B7F"/>
    <w:rsid w:val="00543F4C"/>
    <w:rsid w:val="005442C1"/>
    <w:rsid w:val="005445DF"/>
    <w:rsid w:val="00544776"/>
    <w:rsid w:val="00544A73"/>
    <w:rsid w:val="00544AB2"/>
    <w:rsid w:val="00544BB1"/>
    <w:rsid w:val="00544CE6"/>
    <w:rsid w:val="00544D08"/>
    <w:rsid w:val="00544D18"/>
    <w:rsid w:val="00544E0A"/>
    <w:rsid w:val="005451A9"/>
    <w:rsid w:val="005453D0"/>
    <w:rsid w:val="0054585B"/>
    <w:rsid w:val="005458DC"/>
    <w:rsid w:val="00545C55"/>
    <w:rsid w:val="00545CB2"/>
    <w:rsid w:val="005466F4"/>
    <w:rsid w:val="0054692E"/>
    <w:rsid w:val="005479D8"/>
    <w:rsid w:val="00547C41"/>
    <w:rsid w:val="00547CDE"/>
    <w:rsid w:val="00550303"/>
    <w:rsid w:val="00551446"/>
    <w:rsid w:val="005517B0"/>
    <w:rsid w:val="005517EC"/>
    <w:rsid w:val="0055205E"/>
    <w:rsid w:val="00552176"/>
    <w:rsid w:val="005523FE"/>
    <w:rsid w:val="00552665"/>
    <w:rsid w:val="00552B64"/>
    <w:rsid w:val="00552F1D"/>
    <w:rsid w:val="005537C4"/>
    <w:rsid w:val="00553BBD"/>
    <w:rsid w:val="00553BCB"/>
    <w:rsid w:val="00553C44"/>
    <w:rsid w:val="00553EAE"/>
    <w:rsid w:val="005541B0"/>
    <w:rsid w:val="005541B6"/>
    <w:rsid w:val="00554251"/>
    <w:rsid w:val="0055427A"/>
    <w:rsid w:val="00555E35"/>
    <w:rsid w:val="00555F1F"/>
    <w:rsid w:val="00556543"/>
    <w:rsid w:val="005565E2"/>
    <w:rsid w:val="005569B7"/>
    <w:rsid w:val="00556FBC"/>
    <w:rsid w:val="0055767E"/>
    <w:rsid w:val="0056003A"/>
    <w:rsid w:val="00560265"/>
    <w:rsid w:val="00560365"/>
    <w:rsid w:val="005608E0"/>
    <w:rsid w:val="0056109F"/>
    <w:rsid w:val="00561124"/>
    <w:rsid w:val="00561382"/>
    <w:rsid w:val="005618B8"/>
    <w:rsid w:val="00561920"/>
    <w:rsid w:val="00561B05"/>
    <w:rsid w:val="00561E7D"/>
    <w:rsid w:val="00562341"/>
    <w:rsid w:val="0056258D"/>
    <w:rsid w:val="0056270C"/>
    <w:rsid w:val="00562A4D"/>
    <w:rsid w:val="00562A53"/>
    <w:rsid w:val="00563D2A"/>
    <w:rsid w:val="00563D7A"/>
    <w:rsid w:val="00563F4A"/>
    <w:rsid w:val="00563FC9"/>
    <w:rsid w:val="005640D5"/>
    <w:rsid w:val="00564D76"/>
    <w:rsid w:val="005652B8"/>
    <w:rsid w:val="005656CB"/>
    <w:rsid w:val="00565F80"/>
    <w:rsid w:val="005662B9"/>
    <w:rsid w:val="00566449"/>
    <w:rsid w:val="00566C13"/>
    <w:rsid w:val="00567042"/>
    <w:rsid w:val="0056721F"/>
    <w:rsid w:val="00567724"/>
    <w:rsid w:val="0056774A"/>
    <w:rsid w:val="005677BD"/>
    <w:rsid w:val="00567F07"/>
    <w:rsid w:val="0057013E"/>
    <w:rsid w:val="0057016E"/>
    <w:rsid w:val="00570171"/>
    <w:rsid w:val="00570402"/>
    <w:rsid w:val="00570497"/>
    <w:rsid w:val="00570922"/>
    <w:rsid w:val="00570BCD"/>
    <w:rsid w:val="00570D05"/>
    <w:rsid w:val="00570ED9"/>
    <w:rsid w:val="00570FFC"/>
    <w:rsid w:val="0057123A"/>
    <w:rsid w:val="005719DC"/>
    <w:rsid w:val="00571D42"/>
    <w:rsid w:val="00573552"/>
    <w:rsid w:val="0057390E"/>
    <w:rsid w:val="00573DAD"/>
    <w:rsid w:val="005741A7"/>
    <w:rsid w:val="0057433B"/>
    <w:rsid w:val="00574A20"/>
    <w:rsid w:val="00574ADC"/>
    <w:rsid w:val="00574C00"/>
    <w:rsid w:val="00574C77"/>
    <w:rsid w:val="00574D12"/>
    <w:rsid w:val="00574D4D"/>
    <w:rsid w:val="0057504F"/>
    <w:rsid w:val="005750F2"/>
    <w:rsid w:val="005754F7"/>
    <w:rsid w:val="00576233"/>
    <w:rsid w:val="00576319"/>
    <w:rsid w:val="0057634A"/>
    <w:rsid w:val="0057639E"/>
    <w:rsid w:val="005767AA"/>
    <w:rsid w:val="0057687F"/>
    <w:rsid w:val="00576CA3"/>
    <w:rsid w:val="00577621"/>
    <w:rsid w:val="0057790C"/>
    <w:rsid w:val="00577D74"/>
    <w:rsid w:val="00577F99"/>
    <w:rsid w:val="00580027"/>
    <w:rsid w:val="00580AE4"/>
    <w:rsid w:val="00580DBD"/>
    <w:rsid w:val="00581061"/>
    <w:rsid w:val="005811DA"/>
    <w:rsid w:val="005814C7"/>
    <w:rsid w:val="0058194F"/>
    <w:rsid w:val="0058197C"/>
    <w:rsid w:val="00581B4C"/>
    <w:rsid w:val="00581B6A"/>
    <w:rsid w:val="00581CC1"/>
    <w:rsid w:val="00581E9D"/>
    <w:rsid w:val="0058219D"/>
    <w:rsid w:val="00582383"/>
    <w:rsid w:val="00582716"/>
    <w:rsid w:val="00582A6D"/>
    <w:rsid w:val="00583712"/>
    <w:rsid w:val="00583743"/>
    <w:rsid w:val="00583939"/>
    <w:rsid w:val="00583EFA"/>
    <w:rsid w:val="00584264"/>
    <w:rsid w:val="005846B7"/>
    <w:rsid w:val="00585467"/>
    <w:rsid w:val="00585A7A"/>
    <w:rsid w:val="00585CC4"/>
    <w:rsid w:val="00585FA7"/>
    <w:rsid w:val="0058600C"/>
    <w:rsid w:val="0058633B"/>
    <w:rsid w:val="00586368"/>
    <w:rsid w:val="00586379"/>
    <w:rsid w:val="005866F3"/>
    <w:rsid w:val="00586A27"/>
    <w:rsid w:val="0058708D"/>
    <w:rsid w:val="00587547"/>
    <w:rsid w:val="00587646"/>
    <w:rsid w:val="00587ADD"/>
    <w:rsid w:val="00587D19"/>
    <w:rsid w:val="00590663"/>
    <w:rsid w:val="005907F6"/>
    <w:rsid w:val="0059080D"/>
    <w:rsid w:val="00590B09"/>
    <w:rsid w:val="00590BC1"/>
    <w:rsid w:val="00590D67"/>
    <w:rsid w:val="00590F0A"/>
    <w:rsid w:val="005910AD"/>
    <w:rsid w:val="00591A85"/>
    <w:rsid w:val="00591C34"/>
    <w:rsid w:val="005923CB"/>
    <w:rsid w:val="00592433"/>
    <w:rsid w:val="00592692"/>
    <w:rsid w:val="00592C68"/>
    <w:rsid w:val="0059329E"/>
    <w:rsid w:val="005932AD"/>
    <w:rsid w:val="0059370B"/>
    <w:rsid w:val="005939C3"/>
    <w:rsid w:val="00593A86"/>
    <w:rsid w:val="00593BAD"/>
    <w:rsid w:val="00593ED5"/>
    <w:rsid w:val="00594087"/>
    <w:rsid w:val="005943F0"/>
    <w:rsid w:val="005946DA"/>
    <w:rsid w:val="00594D9A"/>
    <w:rsid w:val="005952C9"/>
    <w:rsid w:val="00595345"/>
    <w:rsid w:val="0059534A"/>
    <w:rsid w:val="00595543"/>
    <w:rsid w:val="00595D3B"/>
    <w:rsid w:val="00596636"/>
    <w:rsid w:val="00596664"/>
    <w:rsid w:val="005971AC"/>
    <w:rsid w:val="005973B6"/>
    <w:rsid w:val="0059792E"/>
    <w:rsid w:val="00597AFF"/>
    <w:rsid w:val="00597E76"/>
    <w:rsid w:val="005A02D1"/>
    <w:rsid w:val="005A09A8"/>
    <w:rsid w:val="005A10D6"/>
    <w:rsid w:val="005A112F"/>
    <w:rsid w:val="005A136C"/>
    <w:rsid w:val="005A1CDB"/>
    <w:rsid w:val="005A1D3E"/>
    <w:rsid w:val="005A2323"/>
    <w:rsid w:val="005A2AA5"/>
    <w:rsid w:val="005A2CA8"/>
    <w:rsid w:val="005A302B"/>
    <w:rsid w:val="005A3B9F"/>
    <w:rsid w:val="005A45C7"/>
    <w:rsid w:val="005A469F"/>
    <w:rsid w:val="005A4BAD"/>
    <w:rsid w:val="005A54B6"/>
    <w:rsid w:val="005A5BE4"/>
    <w:rsid w:val="005A65A1"/>
    <w:rsid w:val="005A6B26"/>
    <w:rsid w:val="005A7472"/>
    <w:rsid w:val="005A7BBF"/>
    <w:rsid w:val="005A7EB8"/>
    <w:rsid w:val="005A7EFF"/>
    <w:rsid w:val="005B03E5"/>
    <w:rsid w:val="005B081B"/>
    <w:rsid w:val="005B16B6"/>
    <w:rsid w:val="005B21BB"/>
    <w:rsid w:val="005B2505"/>
    <w:rsid w:val="005B3FD2"/>
    <w:rsid w:val="005B4B8E"/>
    <w:rsid w:val="005B52E5"/>
    <w:rsid w:val="005B542F"/>
    <w:rsid w:val="005B5679"/>
    <w:rsid w:val="005B5786"/>
    <w:rsid w:val="005B5800"/>
    <w:rsid w:val="005B5A6D"/>
    <w:rsid w:val="005B5FE4"/>
    <w:rsid w:val="005B664D"/>
    <w:rsid w:val="005B6677"/>
    <w:rsid w:val="005B6BF6"/>
    <w:rsid w:val="005B70A1"/>
    <w:rsid w:val="005B765D"/>
    <w:rsid w:val="005B798B"/>
    <w:rsid w:val="005B7A2C"/>
    <w:rsid w:val="005B7B4E"/>
    <w:rsid w:val="005B7D33"/>
    <w:rsid w:val="005C0199"/>
    <w:rsid w:val="005C042A"/>
    <w:rsid w:val="005C0558"/>
    <w:rsid w:val="005C06D3"/>
    <w:rsid w:val="005C0B79"/>
    <w:rsid w:val="005C1243"/>
    <w:rsid w:val="005C18F6"/>
    <w:rsid w:val="005C1E44"/>
    <w:rsid w:val="005C1E49"/>
    <w:rsid w:val="005C257C"/>
    <w:rsid w:val="005C2D53"/>
    <w:rsid w:val="005C3125"/>
    <w:rsid w:val="005C3FC7"/>
    <w:rsid w:val="005C406B"/>
    <w:rsid w:val="005C4081"/>
    <w:rsid w:val="005C46F1"/>
    <w:rsid w:val="005C5166"/>
    <w:rsid w:val="005C6305"/>
    <w:rsid w:val="005C6EDE"/>
    <w:rsid w:val="005C6FB6"/>
    <w:rsid w:val="005C70D4"/>
    <w:rsid w:val="005C7173"/>
    <w:rsid w:val="005C7356"/>
    <w:rsid w:val="005C7BE3"/>
    <w:rsid w:val="005D0133"/>
    <w:rsid w:val="005D0309"/>
    <w:rsid w:val="005D0583"/>
    <w:rsid w:val="005D0A6C"/>
    <w:rsid w:val="005D0FCA"/>
    <w:rsid w:val="005D1690"/>
    <w:rsid w:val="005D1719"/>
    <w:rsid w:val="005D172F"/>
    <w:rsid w:val="005D1757"/>
    <w:rsid w:val="005D181E"/>
    <w:rsid w:val="005D1977"/>
    <w:rsid w:val="005D2264"/>
    <w:rsid w:val="005D27FA"/>
    <w:rsid w:val="005D2F10"/>
    <w:rsid w:val="005D3429"/>
    <w:rsid w:val="005D3E37"/>
    <w:rsid w:val="005D40DA"/>
    <w:rsid w:val="005D412A"/>
    <w:rsid w:val="005D43D2"/>
    <w:rsid w:val="005D4E8E"/>
    <w:rsid w:val="005D50A9"/>
    <w:rsid w:val="005D519D"/>
    <w:rsid w:val="005D5210"/>
    <w:rsid w:val="005D5582"/>
    <w:rsid w:val="005D57AF"/>
    <w:rsid w:val="005D5928"/>
    <w:rsid w:val="005D5AF6"/>
    <w:rsid w:val="005D6C56"/>
    <w:rsid w:val="005D6CC1"/>
    <w:rsid w:val="005D6EBB"/>
    <w:rsid w:val="005D7023"/>
    <w:rsid w:val="005D76C2"/>
    <w:rsid w:val="005D7920"/>
    <w:rsid w:val="005D7D53"/>
    <w:rsid w:val="005D7E05"/>
    <w:rsid w:val="005E0412"/>
    <w:rsid w:val="005E042B"/>
    <w:rsid w:val="005E0447"/>
    <w:rsid w:val="005E066B"/>
    <w:rsid w:val="005E0C0B"/>
    <w:rsid w:val="005E1B09"/>
    <w:rsid w:val="005E26EF"/>
    <w:rsid w:val="005E274F"/>
    <w:rsid w:val="005E350B"/>
    <w:rsid w:val="005E3643"/>
    <w:rsid w:val="005E3A76"/>
    <w:rsid w:val="005E3C65"/>
    <w:rsid w:val="005E3C6A"/>
    <w:rsid w:val="005E3DBF"/>
    <w:rsid w:val="005E3E2C"/>
    <w:rsid w:val="005E4028"/>
    <w:rsid w:val="005E4B0C"/>
    <w:rsid w:val="005E4B1D"/>
    <w:rsid w:val="005E4BC7"/>
    <w:rsid w:val="005E4D12"/>
    <w:rsid w:val="005E50FE"/>
    <w:rsid w:val="005E54F6"/>
    <w:rsid w:val="005E5719"/>
    <w:rsid w:val="005E5E2E"/>
    <w:rsid w:val="005E61AC"/>
    <w:rsid w:val="005E68BC"/>
    <w:rsid w:val="005E69C0"/>
    <w:rsid w:val="005E6F29"/>
    <w:rsid w:val="005E79E9"/>
    <w:rsid w:val="005E7D0B"/>
    <w:rsid w:val="005E7E0E"/>
    <w:rsid w:val="005E7F42"/>
    <w:rsid w:val="005F00F0"/>
    <w:rsid w:val="005F0869"/>
    <w:rsid w:val="005F0896"/>
    <w:rsid w:val="005F25EF"/>
    <w:rsid w:val="005F2B4E"/>
    <w:rsid w:val="005F2E24"/>
    <w:rsid w:val="005F317B"/>
    <w:rsid w:val="005F396E"/>
    <w:rsid w:val="005F3FC2"/>
    <w:rsid w:val="005F42AA"/>
    <w:rsid w:val="005F4C1B"/>
    <w:rsid w:val="005F4F95"/>
    <w:rsid w:val="005F517B"/>
    <w:rsid w:val="005F5402"/>
    <w:rsid w:val="005F56B5"/>
    <w:rsid w:val="005F5748"/>
    <w:rsid w:val="005F57F4"/>
    <w:rsid w:val="005F64DC"/>
    <w:rsid w:val="005F69B2"/>
    <w:rsid w:val="005F77AF"/>
    <w:rsid w:val="005F7B1F"/>
    <w:rsid w:val="005F7BA8"/>
    <w:rsid w:val="005F7CDB"/>
    <w:rsid w:val="005F7DE7"/>
    <w:rsid w:val="005F7F58"/>
    <w:rsid w:val="00600591"/>
    <w:rsid w:val="00600B5C"/>
    <w:rsid w:val="00600BFB"/>
    <w:rsid w:val="0060119A"/>
    <w:rsid w:val="006013F9"/>
    <w:rsid w:val="006015CD"/>
    <w:rsid w:val="00601AC3"/>
    <w:rsid w:val="00601D25"/>
    <w:rsid w:val="00601EE0"/>
    <w:rsid w:val="00601F30"/>
    <w:rsid w:val="00602607"/>
    <w:rsid w:val="00602722"/>
    <w:rsid w:val="006027A8"/>
    <w:rsid w:val="00602E1D"/>
    <w:rsid w:val="00602EFF"/>
    <w:rsid w:val="006036FC"/>
    <w:rsid w:val="00603B7F"/>
    <w:rsid w:val="00603F2E"/>
    <w:rsid w:val="00604088"/>
    <w:rsid w:val="00604122"/>
    <w:rsid w:val="006049A7"/>
    <w:rsid w:val="00604FFE"/>
    <w:rsid w:val="00605066"/>
    <w:rsid w:val="006050C4"/>
    <w:rsid w:val="00605230"/>
    <w:rsid w:val="006053C8"/>
    <w:rsid w:val="006053EA"/>
    <w:rsid w:val="00605A79"/>
    <w:rsid w:val="00605B0D"/>
    <w:rsid w:val="00605D87"/>
    <w:rsid w:val="00605E40"/>
    <w:rsid w:val="00606304"/>
    <w:rsid w:val="006065CB"/>
    <w:rsid w:val="006066B5"/>
    <w:rsid w:val="00606BC5"/>
    <w:rsid w:val="00606F89"/>
    <w:rsid w:val="006072AF"/>
    <w:rsid w:val="0060775A"/>
    <w:rsid w:val="00607FF8"/>
    <w:rsid w:val="00610006"/>
    <w:rsid w:val="00610B9E"/>
    <w:rsid w:val="00610BB1"/>
    <w:rsid w:val="00611D46"/>
    <w:rsid w:val="00612720"/>
    <w:rsid w:val="006127C3"/>
    <w:rsid w:val="00612A15"/>
    <w:rsid w:val="00612B74"/>
    <w:rsid w:val="0061325B"/>
    <w:rsid w:val="00613439"/>
    <w:rsid w:val="00613AB5"/>
    <w:rsid w:val="00613B4C"/>
    <w:rsid w:val="00614164"/>
    <w:rsid w:val="006144FC"/>
    <w:rsid w:val="00615152"/>
    <w:rsid w:val="00615ADD"/>
    <w:rsid w:val="00615C52"/>
    <w:rsid w:val="00616025"/>
    <w:rsid w:val="006160EF"/>
    <w:rsid w:val="0061620E"/>
    <w:rsid w:val="0061708F"/>
    <w:rsid w:val="0061710E"/>
    <w:rsid w:val="00617650"/>
    <w:rsid w:val="00617B3E"/>
    <w:rsid w:val="0062060F"/>
    <w:rsid w:val="00620D72"/>
    <w:rsid w:val="00621057"/>
    <w:rsid w:val="006214E9"/>
    <w:rsid w:val="00621677"/>
    <w:rsid w:val="00621FE4"/>
    <w:rsid w:val="006222CF"/>
    <w:rsid w:val="006223FC"/>
    <w:rsid w:val="00622A51"/>
    <w:rsid w:val="006230AE"/>
    <w:rsid w:val="0062370B"/>
    <w:rsid w:val="00623A99"/>
    <w:rsid w:val="00623C55"/>
    <w:rsid w:val="00623C59"/>
    <w:rsid w:val="00624200"/>
    <w:rsid w:val="00624247"/>
    <w:rsid w:val="0062458F"/>
    <w:rsid w:val="006246A9"/>
    <w:rsid w:val="00625488"/>
    <w:rsid w:val="0062549B"/>
    <w:rsid w:val="006259AB"/>
    <w:rsid w:val="00625ACF"/>
    <w:rsid w:val="00625B52"/>
    <w:rsid w:val="00626262"/>
    <w:rsid w:val="006263CB"/>
    <w:rsid w:val="00626D8C"/>
    <w:rsid w:val="0062774C"/>
    <w:rsid w:val="006277FA"/>
    <w:rsid w:val="006278BD"/>
    <w:rsid w:val="006279F1"/>
    <w:rsid w:val="00627EE1"/>
    <w:rsid w:val="00630470"/>
    <w:rsid w:val="00630C7E"/>
    <w:rsid w:val="00630C9C"/>
    <w:rsid w:val="00630E71"/>
    <w:rsid w:val="0063140D"/>
    <w:rsid w:val="0063169A"/>
    <w:rsid w:val="00631B78"/>
    <w:rsid w:val="00632234"/>
    <w:rsid w:val="00632359"/>
    <w:rsid w:val="006325AE"/>
    <w:rsid w:val="006326F4"/>
    <w:rsid w:val="00632742"/>
    <w:rsid w:val="006342B8"/>
    <w:rsid w:val="006343A7"/>
    <w:rsid w:val="00634A49"/>
    <w:rsid w:val="00634B61"/>
    <w:rsid w:val="006350D2"/>
    <w:rsid w:val="00635232"/>
    <w:rsid w:val="0063535B"/>
    <w:rsid w:val="0063536D"/>
    <w:rsid w:val="006355DA"/>
    <w:rsid w:val="00635898"/>
    <w:rsid w:val="00636479"/>
    <w:rsid w:val="00636660"/>
    <w:rsid w:val="00636710"/>
    <w:rsid w:val="00636764"/>
    <w:rsid w:val="00636871"/>
    <w:rsid w:val="006369C3"/>
    <w:rsid w:val="00636EC7"/>
    <w:rsid w:val="00636F69"/>
    <w:rsid w:val="00637187"/>
    <w:rsid w:val="00637537"/>
    <w:rsid w:val="00637A60"/>
    <w:rsid w:val="00637D10"/>
    <w:rsid w:val="006400C5"/>
    <w:rsid w:val="00640574"/>
    <w:rsid w:val="006405EB"/>
    <w:rsid w:val="00640871"/>
    <w:rsid w:val="00640FEF"/>
    <w:rsid w:val="006415A2"/>
    <w:rsid w:val="00641A74"/>
    <w:rsid w:val="00641AFE"/>
    <w:rsid w:val="00641B03"/>
    <w:rsid w:val="00642243"/>
    <w:rsid w:val="00643026"/>
    <w:rsid w:val="006432EC"/>
    <w:rsid w:val="00643559"/>
    <w:rsid w:val="00643E99"/>
    <w:rsid w:val="00644E7D"/>
    <w:rsid w:val="006451B9"/>
    <w:rsid w:val="006455D3"/>
    <w:rsid w:val="0064607C"/>
    <w:rsid w:val="00646099"/>
    <w:rsid w:val="00646227"/>
    <w:rsid w:val="00646487"/>
    <w:rsid w:val="00646735"/>
    <w:rsid w:val="00647145"/>
    <w:rsid w:val="006473C5"/>
    <w:rsid w:val="006477E0"/>
    <w:rsid w:val="00650307"/>
    <w:rsid w:val="006504D5"/>
    <w:rsid w:val="00650546"/>
    <w:rsid w:val="00651135"/>
    <w:rsid w:val="006514DD"/>
    <w:rsid w:val="0065174E"/>
    <w:rsid w:val="00651A0F"/>
    <w:rsid w:val="00651CBB"/>
    <w:rsid w:val="00651F68"/>
    <w:rsid w:val="00652217"/>
    <w:rsid w:val="0065290C"/>
    <w:rsid w:val="00652BE2"/>
    <w:rsid w:val="006534C9"/>
    <w:rsid w:val="00654331"/>
    <w:rsid w:val="006546EB"/>
    <w:rsid w:val="00654F7D"/>
    <w:rsid w:val="0065554E"/>
    <w:rsid w:val="0065582B"/>
    <w:rsid w:val="0065583D"/>
    <w:rsid w:val="00655986"/>
    <w:rsid w:val="00655CE1"/>
    <w:rsid w:val="00656147"/>
    <w:rsid w:val="0065675E"/>
    <w:rsid w:val="006569E9"/>
    <w:rsid w:val="00656B11"/>
    <w:rsid w:val="00656B12"/>
    <w:rsid w:val="00656BA7"/>
    <w:rsid w:val="006579A0"/>
    <w:rsid w:val="00657FB2"/>
    <w:rsid w:val="0066004C"/>
    <w:rsid w:val="0066021C"/>
    <w:rsid w:val="00660612"/>
    <w:rsid w:val="00660945"/>
    <w:rsid w:val="00660A5F"/>
    <w:rsid w:val="00660C6F"/>
    <w:rsid w:val="00660F51"/>
    <w:rsid w:val="00662165"/>
    <w:rsid w:val="006623FC"/>
    <w:rsid w:val="00662718"/>
    <w:rsid w:val="00662DDF"/>
    <w:rsid w:val="00663439"/>
    <w:rsid w:val="0066353D"/>
    <w:rsid w:val="0066360B"/>
    <w:rsid w:val="006639F0"/>
    <w:rsid w:val="00663E42"/>
    <w:rsid w:val="00664984"/>
    <w:rsid w:val="00664B82"/>
    <w:rsid w:val="00664FCD"/>
    <w:rsid w:val="00665134"/>
    <w:rsid w:val="00665182"/>
    <w:rsid w:val="0066585C"/>
    <w:rsid w:val="00665A76"/>
    <w:rsid w:val="00665EBE"/>
    <w:rsid w:val="006668F5"/>
    <w:rsid w:val="00666BC3"/>
    <w:rsid w:val="00666F32"/>
    <w:rsid w:val="0066704A"/>
    <w:rsid w:val="0066709E"/>
    <w:rsid w:val="0066746C"/>
    <w:rsid w:val="006679BA"/>
    <w:rsid w:val="00667CC0"/>
    <w:rsid w:val="00667F91"/>
    <w:rsid w:val="00670424"/>
    <w:rsid w:val="00670804"/>
    <w:rsid w:val="006709CF"/>
    <w:rsid w:val="00670D26"/>
    <w:rsid w:val="00671621"/>
    <w:rsid w:val="00671B13"/>
    <w:rsid w:val="006720A3"/>
    <w:rsid w:val="00672573"/>
    <w:rsid w:val="0067292F"/>
    <w:rsid w:val="00672A3C"/>
    <w:rsid w:val="00672C11"/>
    <w:rsid w:val="00672EC0"/>
    <w:rsid w:val="00672FE3"/>
    <w:rsid w:val="00672FED"/>
    <w:rsid w:val="006732A2"/>
    <w:rsid w:val="00673748"/>
    <w:rsid w:val="00673EEF"/>
    <w:rsid w:val="00673F27"/>
    <w:rsid w:val="0067512E"/>
    <w:rsid w:val="00676AD0"/>
    <w:rsid w:val="00676C2A"/>
    <w:rsid w:val="00676EA3"/>
    <w:rsid w:val="00677353"/>
    <w:rsid w:val="00677D72"/>
    <w:rsid w:val="00677FEB"/>
    <w:rsid w:val="00680235"/>
    <w:rsid w:val="00680ED3"/>
    <w:rsid w:val="00681091"/>
    <w:rsid w:val="0068199B"/>
    <w:rsid w:val="00681BDB"/>
    <w:rsid w:val="00682088"/>
    <w:rsid w:val="00682297"/>
    <w:rsid w:val="006825A7"/>
    <w:rsid w:val="00682641"/>
    <w:rsid w:val="00682C34"/>
    <w:rsid w:val="00683128"/>
    <w:rsid w:val="00683673"/>
    <w:rsid w:val="006836E5"/>
    <w:rsid w:val="0068388F"/>
    <w:rsid w:val="00683A52"/>
    <w:rsid w:val="00683EFC"/>
    <w:rsid w:val="006841D7"/>
    <w:rsid w:val="006841DC"/>
    <w:rsid w:val="006843D3"/>
    <w:rsid w:val="006844EE"/>
    <w:rsid w:val="00684669"/>
    <w:rsid w:val="00684AB0"/>
    <w:rsid w:val="00684E65"/>
    <w:rsid w:val="00685B4A"/>
    <w:rsid w:val="00686568"/>
    <w:rsid w:val="006866A6"/>
    <w:rsid w:val="006870BB"/>
    <w:rsid w:val="0068721A"/>
    <w:rsid w:val="00687286"/>
    <w:rsid w:val="0068753E"/>
    <w:rsid w:val="0068771D"/>
    <w:rsid w:val="00687D0A"/>
    <w:rsid w:val="00687E92"/>
    <w:rsid w:val="00690573"/>
    <w:rsid w:val="00690AA3"/>
    <w:rsid w:val="00690DBD"/>
    <w:rsid w:val="0069172A"/>
    <w:rsid w:val="0069220C"/>
    <w:rsid w:val="00692882"/>
    <w:rsid w:val="00692A2F"/>
    <w:rsid w:val="00693390"/>
    <w:rsid w:val="00693B44"/>
    <w:rsid w:val="00693D80"/>
    <w:rsid w:val="0069404C"/>
    <w:rsid w:val="00694189"/>
    <w:rsid w:val="0069418E"/>
    <w:rsid w:val="00694271"/>
    <w:rsid w:val="00694863"/>
    <w:rsid w:val="00694EA5"/>
    <w:rsid w:val="00695285"/>
    <w:rsid w:val="006952A1"/>
    <w:rsid w:val="00695B04"/>
    <w:rsid w:val="00696340"/>
    <w:rsid w:val="006967D1"/>
    <w:rsid w:val="00696B6F"/>
    <w:rsid w:val="00696FC4"/>
    <w:rsid w:val="00697221"/>
    <w:rsid w:val="00697370"/>
    <w:rsid w:val="00697389"/>
    <w:rsid w:val="00697530"/>
    <w:rsid w:val="0069755B"/>
    <w:rsid w:val="00697D97"/>
    <w:rsid w:val="006A0B74"/>
    <w:rsid w:val="006A1101"/>
    <w:rsid w:val="006A1406"/>
    <w:rsid w:val="006A157B"/>
    <w:rsid w:val="006A1DC0"/>
    <w:rsid w:val="006A1EBB"/>
    <w:rsid w:val="006A20BB"/>
    <w:rsid w:val="006A2346"/>
    <w:rsid w:val="006A2C7D"/>
    <w:rsid w:val="006A2C89"/>
    <w:rsid w:val="006A2DF6"/>
    <w:rsid w:val="006A3164"/>
    <w:rsid w:val="006A33E2"/>
    <w:rsid w:val="006A3680"/>
    <w:rsid w:val="006A36F3"/>
    <w:rsid w:val="006A37D7"/>
    <w:rsid w:val="006A3A6B"/>
    <w:rsid w:val="006A3F19"/>
    <w:rsid w:val="006A3F99"/>
    <w:rsid w:val="006A4219"/>
    <w:rsid w:val="006A592E"/>
    <w:rsid w:val="006A5A99"/>
    <w:rsid w:val="006A6012"/>
    <w:rsid w:val="006A6567"/>
    <w:rsid w:val="006A6AA6"/>
    <w:rsid w:val="006A7315"/>
    <w:rsid w:val="006A76EF"/>
    <w:rsid w:val="006A78E2"/>
    <w:rsid w:val="006A7EC6"/>
    <w:rsid w:val="006B0598"/>
    <w:rsid w:val="006B0928"/>
    <w:rsid w:val="006B0D4A"/>
    <w:rsid w:val="006B0DA6"/>
    <w:rsid w:val="006B178D"/>
    <w:rsid w:val="006B18F2"/>
    <w:rsid w:val="006B1B85"/>
    <w:rsid w:val="006B1BEE"/>
    <w:rsid w:val="006B1C9A"/>
    <w:rsid w:val="006B2ACD"/>
    <w:rsid w:val="006B2DFF"/>
    <w:rsid w:val="006B2EFF"/>
    <w:rsid w:val="006B30F3"/>
    <w:rsid w:val="006B3F06"/>
    <w:rsid w:val="006B40A4"/>
    <w:rsid w:val="006B41A9"/>
    <w:rsid w:val="006B4340"/>
    <w:rsid w:val="006B4560"/>
    <w:rsid w:val="006B4568"/>
    <w:rsid w:val="006B467E"/>
    <w:rsid w:val="006B4948"/>
    <w:rsid w:val="006B514A"/>
    <w:rsid w:val="006B55F3"/>
    <w:rsid w:val="006B572B"/>
    <w:rsid w:val="006B59FD"/>
    <w:rsid w:val="006B5A2C"/>
    <w:rsid w:val="006B6060"/>
    <w:rsid w:val="006B66A7"/>
    <w:rsid w:val="006B72FE"/>
    <w:rsid w:val="006B7807"/>
    <w:rsid w:val="006C02D4"/>
    <w:rsid w:val="006C04B2"/>
    <w:rsid w:val="006C05F2"/>
    <w:rsid w:val="006C07EE"/>
    <w:rsid w:val="006C07F1"/>
    <w:rsid w:val="006C09EB"/>
    <w:rsid w:val="006C09EC"/>
    <w:rsid w:val="006C0C45"/>
    <w:rsid w:val="006C0E97"/>
    <w:rsid w:val="006C1587"/>
    <w:rsid w:val="006C16D0"/>
    <w:rsid w:val="006C1A12"/>
    <w:rsid w:val="006C1C6F"/>
    <w:rsid w:val="006C23BA"/>
    <w:rsid w:val="006C24C2"/>
    <w:rsid w:val="006C28D1"/>
    <w:rsid w:val="006C2C6C"/>
    <w:rsid w:val="006C38AF"/>
    <w:rsid w:val="006C3CB1"/>
    <w:rsid w:val="006C3E56"/>
    <w:rsid w:val="006C43CD"/>
    <w:rsid w:val="006C48E9"/>
    <w:rsid w:val="006C5118"/>
    <w:rsid w:val="006C5547"/>
    <w:rsid w:val="006C5A1B"/>
    <w:rsid w:val="006C5E41"/>
    <w:rsid w:val="006C63D8"/>
    <w:rsid w:val="006C6563"/>
    <w:rsid w:val="006C674F"/>
    <w:rsid w:val="006C6C29"/>
    <w:rsid w:val="006C6E67"/>
    <w:rsid w:val="006C7652"/>
    <w:rsid w:val="006C7806"/>
    <w:rsid w:val="006D0575"/>
    <w:rsid w:val="006D0A54"/>
    <w:rsid w:val="006D1638"/>
    <w:rsid w:val="006D19BC"/>
    <w:rsid w:val="006D19FE"/>
    <w:rsid w:val="006D23B4"/>
    <w:rsid w:val="006D2945"/>
    <w:rsid w:val="006D2CAF"/>
    <w:rsid w:val="006D2F29"/>
    <w:rsid w:val="006D2FD2"/>
    <w:rsid w:val="006D3023"/>
    <w:rsid w:val="006D37C0"/>
    <w:rsid w:val="006D3C33"/>
    <w:rsid w:val="006D4421"/>
    <w:rsid w:val="006D47DB"/>
    <w:rsid w:val="006D4906"/>
    <w:rsid w:val="006D4A42"/>
    <w:rsid w:val="006D4F4A"/>
    <w:rsid w:val="006D52CD"/>
    <w:rsid w:val="006D5595"/>
    <w:rsid w:val="006D57B4"/>
    <w:rsid w:val="006D583C"/>
    <w:rsid w:val="006D6203"/>
    <w:rsid w:val="006D6554"/>
    <w:rsid w:val="006D6738"/>
    <w:rsid w:val="006D6944"/>
    <w:rsid w:val="006D6E1A"/>
    <w:rsid w:val="006D72C0"/>
    <w:rsid w:val="006E0735"/>
    <w:rsid w:val="006E097D"/>
    <w:rsid w:val="006E0BA3"/>
    <w:rsid w:val="006E0CFB"/>
    <w:rsid w:val="006E0D19"/>
    <w:rsid w:val="006E0D2D"/>
    <w:rsid w:val="006E11A4"/>
    <w:rsid w:val="006E1A08"/>
    <w:rsid w:val="006E1B41"/>
    <w:rsid w:val="006E2462"/>
    <w:rsid w:val="006E2A60"/>
    <w:rsid w:val="006E2F8A"/>
    <w:rsid w:val="006E346F"/>
    <w:rsid w:val="006E3592"/>
    <w:rsid w:val="006E3611"/>
    <w:rsid w:val="006E3DD8"/>
    <w:rsid w:val="006E40E4"/>
    <w:rsid w:val="006E483C"/>
    <w:rsid w:val="006E53E8"/>
    <w:rsid w:val="006E5609"/>
    <w:rsid w:val="006E56E8"/>
    <w:rsid w:val="006E5870"/>
    <w:rsid w:val="006E67D5"/>
    <w:rsid w:val="006E6942"/>
    <w:rsid w:val="006E6FE7"/>
    <w:rsid w:val="006F00A0"/>
    <w:rsid w:val="006F0748"/>
    <w:rsid w:val="006F0F6D"/>
    <w:rsid w:val="006F101A"/>
    <w:rsid w:val="006F1270"/>
    <w:rsid w:val="006F14B2"/>
    <w:rsid w:val="006F1B87"/>
    <w:rsid w:val="006F1CE5"/>
    <w:rsid w:val="006F2066"/>
    <w:rsid w:val="006F2301"/>
    <w:rsid w:val="006F235E"/>
    <w:rsid w:val="006F2392"/>
    <w:rsid w:val="006F2612"/>
    <w:rsid w:val="006F28C6"/>
    <w:rsid w:val="006F3218"/>
    <w:rsid w:val="006F3D67"/>
    <w:rsid w:val="006F3DD3"/>
    <w:rsid w:val="006F4D49"/>
    <w:rsid w:val="006F4D94"/>
    <w:rsid w:val="006F4E5D"/>
    <w:rsid w:val="006F4E8F"/>
    <w:rsid w:val="006F52E7"/>
    <w:rsid w:val="006F54B7"/>
    <w:rsid w:val="006F559B"/>
    <w:rsid w:val="006F5CE9"/>
    <w:rsid w:val="006F5F1E"/>
    <w:rsid w:val="006F600B"/>
    <w:rsid w:val="006F63B2"/>
    <w:rsid w:val="006F64CA"/>
    <w:rsid w:val="006F67F1"/>
    <w:rsid w:val="006F754F"/>
    <w:rsid w:val="00700762"/>
    <w:rsid w:val="00700936"/>
    <w:rsid w:val="00701228"/>
    <w:rsid w:val="0070198B"/>
    <w:rsid w:val="00701F93"/>
    <w:rsid w:val="00702601"/>
    <w:rsid w:val="00702640"/>
    <w:rsid w:val="00702669"/>
    <w:rsid w:val="00702A12"/>
    <w:rsid w:val="00702B7A"/>
    <w:rsid w:val="00703A64"/>
    <w:rsid w:val="00703E87"/>
    <w:rsid w:val="007046F5"/>
    <w:rsid w:val="00704703"/>
    <w:rsid w:val="00704A20"/>
    <w:rsid w:val="00704D94"/>
    <w:rsid w:val="00704E70"/>
    <w:rsid w:val="00705450"/>
    <w:rsid w:val="00705502"/>
    <w:rsid w:val="00705B8D"/>
    <w:rsid w:val="00705DF5"/>
    <w:rsid w:val="00705F0F"/>
    <w:rsid w:val="00706174"/>
    <w:rsid w:val="00706863"/>
    <w:rsid w:val="007068A3"/>
    <w:rsid w:val="00706A67"/>
    <w:rsid w:val="00706AB8"/>
    <w:rsid w:val="00706D0F"/>
    <w:rsid w:val="00707109"/>
    <w:rsid w:val="00707146"/>
    <w:rsid w:val="007071F8"/>
    <w:rsid w:val="00707A5C"/>
    <w:rsid w:val="0071005C"/>
    <w:rsid w:val="00710539"/>
    <w:rsid w:val="007107B5"/>
    <w:rsid w:val="00710A05"/>
    <w:rsid w:val="00710B36"/>
    <w:rsid w:val="00710B4B"/>
    <w:rsid w:val="00710E44"/>
    <w:rsid w:val="00711E96"/>
    <w:rsid w:val="007124BF"/>
    <w:rsid w:val="007127A9"/>
    <w:rsid w:val="00712C7E"/>
    <w:rsid w:val="0071371A"/>
    <w:rsid w:val="00713D9F"/>
    <w:rsid w:val="00713DD5"/>
    <w:rsid w:val="00713DF9"/>
    <w:rsid w:val="007143C6"/>
    <w:rsid w:val="00714DA5"/>
    <w:rsid w:val="00715486"/>
    <w:rsid w:val="0071557F"/>
    <w:rsid w:val="007155D2"/>
    <w:rsid w:val="0071593D"/>
    <w:rsid w:val="007159BA"/>
    <w:rsid w:val="00715F90"/>
    <w:rsid w:val="00716AA5"/>
    <w:rsid w:val="00716ACC"/>
    <w:rsid w:val="00717155"/>
    <w:rsid w:val="007171A7"/>
    <w:rsid w:val="00717CF9"/>
    <w:rsid w:val="00717DEA"/>
    <w:rsid w:val="00717FFA"/>
    <w:rsid w:val="00720805"/>
    <w:rsid w:val="00720E82"/>
    <w:rsid w:val="007212FF"/>
    <w:rsid w:val="00721647"/>
    <w:rsid w:val="0072165D"/>
    <w:rsid w:val="00721782"/>
    <w:rsid w:val="007217CC"/>
    <w:rsid w:val="0072188E"/>
    <w:rsid w:val="00721ABC"/>
    <w:rsid w:val="00721FCA"/>
    <w:rsid w:val="00722BC4"/>
    <w:rsid w:val="00722D6B"/>
    <w:rsid w:val="00722F91"/>
    <w:rsid w:val="007233D0"/>
    <w:rsid w:val="007237DD"/>
    <w:rsid w:val="00723D91"/>
    <w:rsid w:val="00723DAF"/>
    <w:rsid w:val="007248F1"/>
    <w:rsid w:val="00724B28"/>
    <w:rsid w:val="00724BFC"/>
    <w:rsid w:val="00724F4F"/>
    <w:rsid w:val="00725B25"/>
    <w:rsid w:val="00725EEE"/>
    <w:rsid w:val="007260D1"/>
    <w:rsid w:val="00726145"/>
    <w:rsid w:val="00726A8E"/>
    <w:rsid w:val="00726F20"/>
    <w:rsid w:val="007271CA"/>
    <w:rsid w:val="00727775"/>
    <w:rsid w:val="00730164"/>
    <w:rsid w:val="0073061D"/>
    <w:rsid w:val="0073092D"/>
    <w:rsid w:val="007311EB"/>
    <w:rsid w:val="0073172A"/>
    <w:rsid w:val="007317A0"/>
    <w:rsid w:val="00731835"/>
    <w:rsid w:val="0073202B"/>
    <w:rsid w:val="00732B87"/>
    <w:rsid w:val="00732F5E"/>
    <w:rsid w:val="007330A4"/>
    <w:rsid w:val="007334EE"/>
    <w:rsid w:val="00733C38"/>
    <w:rsid w:val="00734018"/>
    <w:rsid w:val="00734517"/>
    <w:rsid w:val="00734524"/>
    <w:rsid w:val="00734BFC"/>
    <w:rsid w:val="00734D9C"/>
    <w:rsid w:val="00735028"/>
    <w:rsid w:val="00735112"/>
    <w:rsid w:val="0073524C"/>
    <w:rsid w:val="007355D1"/>
    <w:rsid w:val="00735AA0"/>
    <w:rsid w:val="00735CD5"/>
    <w:rsid w:val="00735CDD"/>
    <w:rsid w:val="00736499"/>
    <w:rsid w:val="0073692B"/>
    <w:rsid w:val="00736E2B"/>
    <w:rsid w:val="0073743F"/>
    <w:rsid w:val="00740379"/>
    <w:rsid w:val="00740782"/>
    <w:rsid w:val="00740AF3"/>
    <w:rsid w:val="00741025"/>
    <w:rsid w:val="007415DE"/>
    <w:rsid w:val="00741672"/>
    <w:rsid w:val="007424F3"/>
    <w:rsid w:val="00742556"/>
    <w:rsid w:val="00742FBF"/>
    <w:rsid w:val="007433F2"/>
    <w:rsid w:val="00743A0A"/>
    <w:rsid w:val="00743B30"/>
    <w:rsid w:val="00743C43"/>
    <w:rsid w:val="00743DDE"/>
    <w:rsid w:val="00743F62"/>
    <w:rsid w:val="00743FA2"/>
    <w:rsid w:val="0074409D"/>
    <w:rsid w:val="0074482C"/>
    <w:rsid w:val="007448C3"/>
    <w:rsid w:val="0074495F"/>
    <w:rsid w:val="007449DB"/>
    <w:rsid w:val="00744B85"/>
    <w:rsid w:val="00744F52"/>
    <w:rsid w:val="0074598C"/>
    <w:rsid w:val="00746305"/>
    <w:rsid w:val="0074685B"/>
    <w:rsid w:val="007468E4"/>
    <w:rsid w:val="00746A08"/>
    <w:rsid w:val="0074704E"/>
    <w:rsid w:val="0074709B"/>
    <w:rsid w:val="0074713B"/>
    <w:rsid w:val="00747370"/>
    <w:rsid w:val="007476E8"/>
    <w:rsid w:val="0075006F"/>
    <w:rsid w:val="00750463"/>
    <w:rsid w:val="0075062D"/>
    <w:rsid w:val="0075068A"/>
    <w:rsid w:val="00750F96"/>
    <w:rsid w:val="00751044"/>
    <w:rsid w:val="0075160B"/>
    <w:rsid w:val="0075178B"/>
    <w:rsid w:val="0075185E"/>
    <w:rsid w:val="00751A32"/>
    <w:rsid w:val="00751D4D"/>
    <w:rsid w:val="00751F6D"/>
    <w:rsid w:val="00752759"/>
    <w:rsid w:val="00752861"/>
    <w:rsid w:val="0075299C"/>
    <w:rsid w:val="00752AD2"/>
    <w:rsid w:val="00752BE0"/>
    <w:rsid w:val="00753008"/>
    <w:rsid w:val="007535B9"/>
    <w:rsid w:val="007539B5"/>
    <w:rsid w:val="00753B51"/>
    <w:rsid w:val="00753C92"/>
    <w:rsid w:val="0075425A"/>
    <w:rsid w:val="00754312"/>
    <w:rsid w:val="007552F3"/>
    <w:rsid w:val="00755321"/>
    <w:rsid w:val="00755D0D"/>
    <w:rsid w:val="0075688B"/>
    <w:rsid w:val="00756DA5"/>
    <w:rsid w:val="007570BD"/>
    <w:rsid w:val="00757187"/>
    <w:rsid w:val="00757602"/>
    <w:rsid w:val="00757A3A"/>
    <w:rsid w:val="00757FE3"/>
    <w:rsid w:val="007603CB"/>
    <w:rsid w:val="00760A70"/>
    <w:rsid w:val="007612C7"/>
    <w:rsid w:val="007612EC"/>
    <w:rsid w:val="00761805"/>
    <w:rsid w:val="00761A69"/>
    <w:rsid w:val="00762166"/>
    <w:rsid w:val="007626FE"/>
    <w:rsid w:val="00762980"/>
    <w:rsid w:val="007630C8"/>
    <w:rsid w:val="007639B2"/>
    <w:rsid w:val="00764111"/>
    <w:rsid w:val="00764946"/>
    <w:rsid w:val="00764E6E"/>
    <w:rsid w:val="00765313"/>
    <w:rsid w:val="007656D0"/>
    <w:rsid w:val="00765F53"/>
    <w:rsid w:val="00765FFB"/>
    <w:rsid w:val="0076624C"/>
    <w:rsid w:val="00766855"/>
    <w:rsid w:val="00766C45"/>
    <w:rsid w:val="00766F74"/>
    <w:rsid w:val="00767041"/>
    <w:rsid w:val="0076735B"/>
    <w:rsid w:val="0076772A"/>
    <w:rsid w:val="00767949"/>
    <w:rsid w:val="00767A8C"/>
    <w:rsid w:val="00767A92"/>
    <w:rsid w:val="00767F10"/>
    <w:rsid w:val="00770575"/>
    <w:rsid w:val="00770833"/>
    <w:rsid w:val="00770F0D"/>
    <w:rsid w:val="00770F8D"/>
    <w:rsid w:val="00771522"/>
    <w:rsid w:val="0077184B"/>
    <w:rsid w:val="007719DD"/>
    <w:rsid w:val="00772037"/>
    <w:rsid w:val="0077204D"/>
    <w:rsid w:val="00772479"/>
    <w:rsid w:val="00772900"/>
    <w:rsid w:val="00772905"/>
    <w:rsid w:val="00773515"/>
    <w:rsid w:val="007735AF"/>
    <w:rsid w:val="00773698"/>
    <w:rsid w:val="0077378C"/>
    <w:rsid w:val="00773E89"/>
    <w:rsid w:val="00773FD4"/>
    <w:rsid w:val="007740D4"/>
    <w:rsid w:val="00774492"/>
    <w:rsid w:val="00774F02"/>
    <w:rsid w:val="007752AE"/>
    <w:rsid w:val="007752D4"/>
    <w:rsid w:val="00775819"/>
    <w:rsid w:val="00775E98"/>
    <w:rsid w:val="00776C4E"/>
    <w:rsid w:val="00776F98"/>
    <w:rsid w:val="00777A80"/>
    <w:rsid w:val="00777BD6"/>
    <w:rsid w:val="00780084"/>
    <w:rsid w:val="007802B8"/>
    <w:rsid w:val="0078042A"/>
    <w:rsid w:val="007806F5"/>
    <w:rsid w:val="00781569"/>
    <w:rsid w:val="00781A60"/>
    <w:rsid w:val="00782102"/>
    <w:rsid w:val="00782144"/>
    <w:rsid w:val="007821BF"/>
    <w:rsid w:val="00782347"/>
    <w:rsid w:val="00782649"/>
    <w:rsid w:val="00782736"/>
    <w:rsid w:val="007828D5"/>
    <w:rsid w:val="00782B04"/>
    <w:rsid w:val="00782ED7"/>
    <w:rsid w:val="0078317D"/>
    <w:rsid w:val="00783661"/>
    <w:rsid w:val="007836FC"/>
    <w:rsid w:val="00783B2C"/>
    <w:rsid w:val="007845A1"/>
    <w:rsid w:val="007846AE"/>
    <w:rsid w:val="007847B6"/>
    <w:rsid w:val="00784A8D"/>
    <w:rsid w:val="0078524F"/>
    <w:rsid w:val="0078532A"/>
    <w:rsid w:val="007856CF"/>
    <w:rsid w:val="007857C0"/>
    <w:rsid w:val="00785955"/>
    <w:rsid w:val="00785A70"/>
    <w:rsid w:val="00785F6E"/>
    <w:rsid w:val="00785F89"/>
    <w:rsid w:val="00785FB7"/>
    <w:rsid w:val="007860ED"/>
    <w:rsid w:val="0078631B"/>
    <w:rsid w:val="00786589"/>
    <w:rsid w:val="007865BE"/>
    <w:rsid w:val="00786EA9"/>
    <w:rsid w:val="00786EAE"/>
    <w:rsid w:val="0078709C"/>
    <w:rsid w:val="0078714E"/>
    <w:rsid w:val="007871C7"/>
    <w:rsid w:val="0078732F"/>
    <w:rsid w:val="00787A32"/>
    <w:rsid w:val="00787D55"/>
    <w:rsid w:val="00790217"/>
    <w:rsid w:val="00790487"/>
    <w:rsid w:val="00790509"/>
    <w:rsid w:val="00790641"/>
    <w:rsid w:val="00790EDD"/>
    <w:rsid w:val="00790F66"/>
    <w:rsid w:val="00791157"/>
    <w:rsid w:val="0079190D"/>
    <w:rsid w:val="00791D00"/>
    <w:rsid w:val="00792F9A"/>
    <w:rsid w:val="00793583"/>
    <w:rsid w:val="00794801"/>
    <w:rsid w:val="00794A08"/>
    <w:rsid w:val="00794ACA"/>
    <w:rsid w:val="00794BA4"/>
    <w:rsid w:val="00794D2D"/>
    <w:rsid w:val="00795687"/>
    <w:rsid w:val="00795764"/>
    <w:rsid w:val="00796307"/>
    <w:rsid w:val="007964F3"/>
    <w:rsid w:val="0079663F"/>
    <w:rsid w:val="00796CBC"/>
    <w:rsid w:val="00796E4C"/>
    <w:rsid w:val="00796E9F"/>
    <w:rsid w:val="00796F42"/>
    <w:rsid w:val="00797088"/>
    <w:rsid w:val="00797A58"/>
    <w:rsid w:val="007A01F7"/>
    <w:rsid w:val="007A05C3"/>
    <w:rsid w:val="007A0961"/>
    <w:rsid w:val="007A1013"/>
    <w:rsid w:val="007A11E8"/>
    <w:rsid w:val="007A1485"/>
    <w:rsid w:val="007A1CED"/>
    <w:rsid w:val="007A26BC"/>
    <w:rsid w:val="007A2817"/>
    <w:rsid w:val="007A2A9E"/>
    <w:rsid w:val="007A2C7E"/>
    <w:rsid w:val="007A2F13"/>
    <w:rsid w:val="007A33E1"/>
    <w:rsid w:val="007A3E9C"/>
    <w:rsid w:val="007A4CE9"/>
    <w:rsid w:val="007A4EF5"/>
    <w:rsid w:val="007A54C7"/>
    <w:rsid w:val="007A54F3"/>
    <w:rsid w:val="007A570A"/>
    <w:rsid w:val="007A5D26"/>
    <w:rsid w:val="007A5EFF"/>
    <w:rsid w:val="007A625A"/>
    <w:rsid w:val="007A62DB"/>
    <w:rsid w:val="007A651E"/>
    <w:rsid w:val="007A6D8E"/>
    <w:rsid w:val="007A7BB5"/>
    <w:rsid w:val="007A7BB9"/>
    <w:rsid w:val="007B001A"/>
    <w:rsid w:val="007B0659"/>
    <w:rsid w:val="007B07FB"/>
    <w:rsid w:val="007B0841"/>
    <w:rsid w:val="007B0C7E"/>
    <w:rsid w:val="007B0CD8"/>
    <w:rsid w:val="007B0D0C"/>
    <w:rsid w:val="007B1934"/>
    <w:rsid w:val="007B1A9B"/>
    <w:rsid w:val="007B1AD1"/>
    <w:rsid w:val="007B2286"/>
    <w:rsid w:val="007B2368"/>
    <w:rsid w:val="007B24C5"/>
    <w:rsid w:val="007B2552"/>
    <w:rsid w:val="007B2D4E"/>
    <w:rsid w:val="007B3013"/>
    <w:rsid w:val="007B3DB9"/>
    <w:rsid w:val="007B4241"/>
    <w:rsid w:val="007B45B1"/>
    <w:rsid w:val="007B4905"/>
    <w:rsid w:val="007B4A71"/>
    <w:rsid w:val="007B4C27"/>
    <w:rsid w:val="007B50FC"/>
    <w:rsid w:val="007B51F0"/>
    <w:rsid w:val="007B5B95"/>
    <w:rsid w:val="007B5CA0"/>
    <w:rsid w:val="007B76DD"/>
    <w:rsid w:val="007B7732"/>
    <w:rsid w:val="007B78FF"/>
    <w:rsid w:val="007C0468"/>
    <w:rsid w:val="007C064A"/>
    <w:rsid w:val="007C0778"/>
    <w:rsid w:val="007C0B9F"/>
    <w:rsid w:val="007C1440"/>
    <w:rsid w:val="007C1874"/>
    <w:rsid w:val="007C1F9D"/>
    <w:rsid w:val="007C2413"/>
    <w:rsid w:val="007C293E"/>
    <w:rsid w:val="007C2C3B"/>
    <w:rsid w:val="007C2FB5"/>
    <w:rsid w:val="007C3066"/>
    <w:rsid w:val="007C30C9"/>
    <w:rsid w:val="007C35D0"/>
    <w:rsid w:val="007C549E"/>
    <w:rsid w:val="007C566A"/>
    <w:rsid w:val="007C568F"/>
    <w:rsid w:val="007C5807"/>
    <w:rsid w:val="007C5CC4"/>
    <w:rsid w:val="007C6279"/>
    <w:rsid w:val="007C672E"/>
    <w:rsid w:val="007C700A"/>
    <w:rsid w:val="007C7698"/>
    <w:rsid w:val="007C797D"/>
    <w:rsid w:val="007D0311"/>
    <w:rsid w:val="007D041C"/>
    <w:rsid w:val="007D05D8"/>
    <w:rsid w:val="007D0DD8"/>
    <w:rsid w:val="007D0F46"/>
    <w:rsid w:val="007D1084"/>
    <w:rsid w:val="007D12DD"/>
    <w:rsid w:val="007D1347"/>
    <w:rsid w:val="007D172D"/>
    <w:rsid w:val="007D203F"/>
    <w:rsid w:val="007D23CC"/>
    <w:rsid w:val="007D252A"/>
    <w:rsid w:val="007D253F"/>
    <w:rsid w:val="007D2DF8"/>
    <w:rsid w:val="007D2E85"/>
    <w:rsid w:val="007D3008"/>
    <w:rsid w:val="007D4609"/>
    <w:rsid w:val="007D596D"/>
    <w:rsid w:val="007D6300"/>
    <w:rsid w:val="007D6781"/>
    <w:rsid w:val="007D6A29"/>
    <w:rsid w:val="007D6C8E"/>
    <w:rsid w:val="007D776B"/>
    <w:rsid w:val="007D7D8D"/>
    <w:rsid w:val="007E028B"/>
    <w:rsid w:val="007E029C"/>
    <w:rsid w:val="007E0503"/>
    <w:rsid w:val="007E051B"/>
    <w:rsid w:val="007E0DC8"/>
    <w:rsid w:val="007E1AE6"/>
    <w:rsid w:val="007E1B1A"/>
    <w:rsid w:val="007E1C23"/>
    <w:rsid w:val="007E1DE9"/>
    <w:rsid w:val="007E1E24"/>
    <w:rsid w:val="007E25E1"/>
    <w:rsid w:val="007E2D24"/>
    <w:rsid w:val="007E2DED"/>
    <w:rsid w:val="007E3B1C"/>
    <w:rsid w:val="007E3B32"/>
    <w:rsid w:val="007E3EFA"/>
    <w:rsid w:val="007E461C"/>
    <w:rsid w:val="007E4C7D"/>
    <w:rsid w:val="007E4D75"/>
    <w:rsid w:val="007E4D8F"/>
    <w:rsid w:val="007E504B"/>
    <w:rsid w:val="007E54DD"/>
    <w:rsid w:val="007E5525"/>
    <w:rsid w:val="007E58E7"/>
    <w:rsid w:val="007E6090"/>
    <w:rsid w:val="007E61B3"/>
    <w:rsid w:val="007E6A84"/>
    <w:rsid w:val="007E6B5F"/>
    <w:rsid w:val="007E7022"/>
    <w:rsid w:val="007E79BB"/>
    <w:rsid w:val="007E7EA7"/>
    <w:rsid w:val="007F00F5"/>
    <w:rsid w:val="007F0557"/>
    <w:rsid w:val="007F05DB"/>
    <w:rsid w:val="007F1157"/>
    <w:rsid w:val="007F1332"/>
    <w:rsid w:val="007F1B51"/>
    <w:rsid w:val="007F1CB5"/>
    <w:rsid w:val="007F1F51"/>
    <w:rsid w:val="007F2BB8"/>
    <w:rsid w:val="007F36EE"/>
    <w:rsid w:val="007F38BE"/>
    <w:rsid w:val="007F3A1A"/>
    <w:rsid w:val="007F3BB3"/>
    <w:rsid w:val="007F4330"/>
    <w:rsid w:val="007F4E20"/>
    <w:rsid w:val="007F532C"/>
    <w:rsid w:val="007F54CD"/>
    <w:rsid w:val="007F5720"/>
    <w:rsid w:val="007F6126"/>
    <w:rsid w:val="007F61CF"/>
    <w:rsid w:val="007F632E"/>
    <w:rsid w:val="007F64D2"/>
    <w:rsid w:val="007F6AE2"/>
    <w:rsid w:val="007F7E7E"/>
    <w:rsid w:val="00800531"/>
    <w:rsid w:val="008007BE"/>
    <w:rsid w:val="00800A2F"/>
    <w:rsid w:val="00801A6F"/>
    <w:rsid w:val="00801AF7"/>
    <w:rsid w:val="00801C2E"/>
    <w:rsid w:val="00801CB1"/>
    <w:rsid w:val="008025D3"/>
    <w:rsid w:val="0080289A"/>
    <w:rsid w:val="00802A2F"/>
    <w:rsid w:val="00802CC7"/>
    <w:rsid w:val="00803C50"/>
    <w:rsid w:val="00803F47"/>
    <w:rsid w:val="00803FD7"/>
    <w:rsid w:val="00804099"/>
    <w:rsid w:val="00804390"/>
    <w:rsid w:val="008043BC"/>
    <w:rsid w:val="008044F4"/>
    <w:rsid w:val="00804566"/>
    <w:rsid w:val="00804830"/>
    <w:rsid w:val="00804D04"/>
    <w:rsid w:val="00804F33"/>
    <w:rsid w:val="0080504B"/>
    <w:rsid w:val="008052B1"/>
    <w:rsid w:val="0080544F"/>
    <w:rsid w:val="0080548B"/>
    <w:rsid w:val="00805A2A"/>
    <w:rsid w:val="00805BE9"/>
    <w:rsid w:val="00805E56"/>
    <w:rsid w:val="0080755D"/>
    <w:rsid w:val="008078A6"/>
    <w:rsid w:val="00807EA7"/>
    <w:rsid w:val="00807FAC"/>
    <w:rsid w:val="00810157"/>
    <w:rsid w:val="00810305"/>
    <w:rsid w:val="008104FF"/>
    <w:rsid w:val="00810596"/>
    <w:rsid w:val="008106ED"/>
    <w:rsid w:val="00810DA6"/>
    <w:rsid w:val="00810E05"/>
    <w:rsid w:val="008111EF"/>
    <w:rsid w:val="0081151D"/>
    <w:rsid w:val="00811765"/>
    <w:rsid w:val="008121F9"/>
    <w:rsid w:val="00812656"/>
    <w:rsid w:val="00812880"/>
    <w:rsid w:val="00812EF6"/>
    <w:rsid w:val="00813A06"/>
    <w:rsid w:val="00813D30"/>
    <w:rsid w:val="0081441D"/>
    <w:rsid w:val="00814D1A"/>
    <w:rsid w:val="00814FDE"/>
    <w:rsid w:val="00815184"/>
    <w:rsid w:val="00815EB1"/>
    <w:rsid w:val="0081626F"/>
    <w:rsid w:val="0081628A"/>
    <w:rsid w:val="008165B4"/>
    <w:rsid w:val="00816725"/>
    <w:rsid w:val="0081689D"/>
    <w:rsid w:val="00817084"/>
    <w:rsid w:val="00817B76"/>
    <w:rsid w:val="0082014C"/>
    <w:rsid w:val="00821AC0"/>
    <w:rsid w:val="00821C10"/>
    <w:rsid w:val="00821C98"/>
    <w:rsid w:val="00821DA2"/>
    <w:rsid w:val="00822779"/>
    <w:rsid w:val="008229B8"/>
    <w:rsid w:val="00822B23"/>
    <w:rsid w:val="0082372A"/>
    <w:rsid w:val="008238B7"/>
    <w:rsid w:val="00823B79"/>
    <w:rsid w:val="00823DA3"/>
    <w:rsid w:val="008241FB"/>
    <w:rsid w:val="008243AD"/>
    <w:rsid w:val="008243E0"/>
    <w:rsid w:val="0082451D"/>
    <w:rsid w:val="00825979"/>
    <w:rsid w:val="00825CC6"/>
    <w:rsid w:val="00825EBC"/>
    <w:rsid w:val="008263BA"/>
    <w:rsid w:val="0082651D"/>
    <w:rsid w:val="00826B00"/>
    <w:rsid w:val="00826DCD"/>
    <w:rsid w:val="00826F27"/>
    <w:rsid w:val="00827151"/>
    <w:rsid w:val="008273F7"/>
    <w:rsid w:val="00827479"/>
    <w:rsid w:val="008274DE"/>
    <w:rsid w:val="008277A7"/>
    <w:rsid w:val="00827D2A"/>
    <w:rsid w:val="00827DA8"/>
    <w:rsid w:val="00827E4D"/>
    <w:rsid w:val="00830667"/>
    <w:rsid w:val="00830928"/>
    <w:rsid w:val="008312F3"/>
    <w:rsid w:val="008315D6"/>
    <w:rsid w:val="0083179A"/>
    <w:rsid w:val="00831B79"/>
    <w:rsid w:val="00832149"/>
    <w:rsid w:val="00832198"/>
    <w:rsid w:val="008325A2"/>
    <w:rsid w:val="008328F4"/>
    <w:rsid w:val="0083322A"/>
    <w:rsid w:val="008336D4"/>
    <w:rsid w:val="00833835"/>
    <w:rsid w:val="00833C1F"/>
    <w:rsid w:val="00833CA0"/>
    <w:rsid w:val="0083435A"/>
    <w:rsid w:val="008346A1"/>
    <w:rsid w:val="0083494E"/>
    <w:rsid w:val="00834A16"/>
    <w:rsid w:val="00834FAF"/>
    <w:rsid w:val="008353D7"/>
    <w:rsid w:val="008356A3"/>
    <w:rsid w:val="0083587B"/>
    <w:rsid w:val="008358DB"/>
    <w:rsid w:val="00835D53"/>
    <w:rsid w:val="00835E2F"/>
    <w:rsid w:val="008360B8"/>
    <w:rsid w:val="008361A7"/>
    <w:rsid w:val="0083633A"/>
    <w:rsid w:val="008364B9"/>
    <w:rsid w:val="008368A2"/>
    <w:rsid w:val="008368AD"/>
    <w:rsid w:val="008369DC"/>
    <w:rsid w:val="00836BB6"/>
    <w:rsid w:val="00836C69"/>
    <w:rsid w:val="00836CC6"/>
    <w:rsid w:val="00836D3F"/>
    <w:rsid w:val="00836EC3"/>
    <w:rsid w:val="00836EFE"/>
    <w:rsid w:val="00837060"/>
    <w:rsid w:val="0083722E"/>
    <w:rsid w:val="00837375"/>
    <w:rsid w:val="00837573"/>
    <w:rsid w:val="008378D2"/>
    <w:rsid w:val="00837A71"/>
    <w:rsid w:val="00840078"/>
    <w:rsid w:val="00840820"/>
    <w:rsid w:val="0084149D"/>
    <w:rsid w:val="00841519"/>
    <w:rsid w:val="00841555"/>
    <w:rsid w:val="00841BE6"/>
    <w:rsid w:val="00841CA3"/>
    <w:rsid w:val="00841D9F"/>
    <w:rsid w:val="00841F54"/>
    <w:rsid w:val="0084216C"/>
    <w:rsid w:val="008425CB"/>
    <w:rsid w:val="00842B94"/>
    <w:rsid w:val="00842FB7"/>
    <w:rsid w:val="00843156"/>
    <w:rsid w:val="00843309"/>
    <w:rsid w:val="0084347A"/>
    <w:rsid w:val="00843A2A"/>
    <w:rsid w:val="00843A7A"/>
    <w:rsid w:val="00844748"/>
    <w:rsid w:val="008457A7"/>
    <w:rsid w:val="008458A6"/>
    <w:rsid w:val="00845BDF"/>
    <w:rsid w:val="00845DD3"/>
    <w:rsid w:val="008460FB"/>
    <w:rsid w:val="00846796"/>
    <w:rsid w:val="00846B1B"/>
    <w:rsid w:val="00846CD6"/>
    <w:rsid w:val="00846D1C"/>
    <w:rsid w:val="00847B58"/>
    <w:rsid w:val="00847C7B"/>
    <w:rsid w:val="00847D1D"/>
    <w:rsid w:val="008502D2"/>
    <w:rsid w:val="00850476"/>
    <w:rsid w:val="008505BF"/>
    <w:rsid w:val="00850D83"/>
    <w:rsid w:val="00850F3C"/>
    <w:rsid w:val="00851250"/>
    <w:rsid w:val="0085161F"/>
    <w:rsid w:val="00851828"/>
    <w:rsid w:val="00851B6B"/>
    <w:rsid w:val="00852419"/>
    <w:rsid w:val="008528EA"/>
    <w:rsid w:val="00853803"/>
    <w:rsid w:val="00853817"/>
    <w:rsid w:val="0085391F"/>
    <w:rsid w:val="00853B60"/>
    <w:rsid w:val="00853D23"/>
    <w:rsid w:val="00853D24"/>
    <w:rsid w:val="00853DD8"/>
    <w:rsid w:val="008541AC"/>
    <w:rsid w:val="008547CE"/>
    <w:rsid w:val="00854868"/>
    <w:rsid w:val="00855040"/>
    <w:rsid w:val="00855803"/>
    <w:rsid w:val="00855AAA"/>
    <w:rsid w:val="00855F2D"/>
    <w:rsid w:val="008562B5"/>
    <w:rsid w:val="008566C5"/>
    <w:rsid w:val="00856878"/>
    <w:rsid w:val="00856C9E"/>
    <w:rsid w:val="00856ECF"/>
    <w:rsid w:val="008574EF"/>
    <w:rsid w:val="0085797B"/>
    <w:rsid w:val="00857BF9"/>
    <w:rsid w:val="00857F8B"/>
    <w:rsid w:val="0086023E"/>
    <w:rsid w:val="00860422"/>
    <w:rsid w:val="008607E0"/>
    <w:rsid w:val="00860DE6"/>
    <w:rsid w:val="00860EE5"/>
    <w:rsid w:val="00861452"/>
    <w:rsid w:val="00862A13"/>
    <w:rsid w:val="00862F07"/>
    <w:rsid w:val="00862F36"/>
    <w:rsid w:val="0086313F"/>
    <w:rsid w:val="0086359B"/>
    <w:rsid w:val="00863A3D"/>
    <w:rsid w:val="00863A8F"/>
    <w:rsid w:val="00863D37"/>
    <w:rsid w:val="00863DF1"/>
    <w:rsid w:val="00863F51"/>
    <w:rsid w:val="00864124"/>
    <w:rsid w:val="00864284"/>
    <w:rsid w:val="00864522"/>
    <w:rsid w:val="0086517E"/>
    <w:rsid w:val="0086537A"/>
    <w:rsid w:val="00865B4E"/>
    <w:rsid w:val="00865C7D"/>
    <w:rsid w:val="0086604C"/>
    <w:rsid w:val="008660DC"/>
    <w:rsid w:val="008663E4"/>
    <w:rsid w:val="00866493"/>
    <w:rsid w:val="0086672D"/>
    <w:rsid w:val="00866DFE"/>
    <w:rsid w:val="00867EF7"/>
    <w:rsid w:val="00870104"/>
    <w:rsid w:val="0087019D"/>
    <w:rsid w:val="008704FC"/>
    <w:rsid w:val="0087066E"/>
    <w:rsid w:val="00870C4F"/>
    <w:rsid w:val="00870E7E"/>
    <w:rsid w:val="00870F06"/>
    <w:rsid w:val="008710AA"/>
    <w:rsid w:val="008715F9"/>
    <w:rsid w:val="008716C0"/>
    <w:rsid w:val="00871A59"/>
    <w:rsid w:val="00871AB8"/>
    <w:rsid w:val="008721FD"/>
    <w:rsid w:val="008728E9"/>
    <w:rsid w:val="008729CF"/>
    <w:rsid w:val="00872ACF"/>
    <w:rsid w:val="00872CCD"/>
    <w:rsid w:val="00872FA3"/>
    <w:rsid w:val="008732B8"/>
    <w:rsid w:val="008734C0"/>
    <w:rsid w:val="0087362B"/>
    <w:rsid w:val="008738BA"/>
    <w:rsid w:val="00874148"/>
    <w:rsid w:val="0087426E"/>
    <w:rsid w:val="00874878"/>
    <w:rsid w:val="008748DB"/>
    <w:rsid w:val="008749A3"/>
    <w:rsid w:val="00874B96"/>
    <w:rsid w:val="00874D9F"/>
    <w:rsid w:val="008750A5"/>
    <w:rsid w:val="008753C3"/>
    <w:rsid w:val="00875FF9"/>
    <w:rsid w:val="008765A6"/>
    <w:rsid w:val="008773E2"/>
    <w:rsid w:val="0087775B"/>
    <w:rsid w:val="00877804"/>
    <w:rsid w:val="00877B3E"/>
    <w:rsid w:val="00877BC1"/>
    <w:rsid w:val="00877C4A"/>
    <w:rsid w:val="00877FC6"/>
    <w:rsid w:val="00880698"/>
    <w:rsid w:val="00880E10"/>
    <w:rsid w:val="0088139D"/>
    <w:rsid w:val="00881559"/>
    <w:rsid w:val="00881673"/>
    <w:rsid w:val="00881BED"/>
    <w:rsid w:val="00881CBF"/>
    <w:rsid w:val="00881E86"/>
    <w:rsid w:val="008821EF"/>
    <w:rsid w:val="00882407"/>
    <w:rsid w:val="008825EB"/>
    <w:rsid w:val="00882815"/>
    <w:rsid w:val="00882A0F"/>
    <w:rsid w:val="00882D82"/>
    <w:rsid w:val="00882EE7"/>
    <w:rsid w:val="0088382D"/>
    <w:rsid w:val="00883856"/>
    <w:rsid w:val="008840F5"/>
    <w:rsid w:val="00884320"/>
    <w:rsid w:val="00884853"/>
    <w:rsid w:val="0088512C"/>
    <w:rsid w:val="008852BA"/>
    <w:rsid w:val="00885D6E"/>
    <w:rsid w:val="00886096"/>
    <w:rsid w:val="008860D6"/>
    <w:rsid w:val="008863A8"/>
    <w:rsid w:val="0088649E"/>
    <w:rsid w:val="00886776"/>
    <w:rsid w:val="0088688B"/>
    <w:rsid w:val="0088692B"/>
    <w:rsid w:val="00886B3D"/>
    <w:rsid w:val="008873C4"/>
    <w:rsid w:val="00887D05"/>
    <w:rsid w:val="00887DFA"/>
    <w:rsid w:val="0089010E"/>
    <w:rsid w:val="00890187"/>
    <w:rsid w:val="008904F9"/>
    <w:rsid w:val="008906D4"/>
    <w:rsid w:val="00890A72"/>
    <w:rsid w:val="00890B33"/>
    <w:rsid w:val="00890F21"/>
    <w:rsid w:val="00890FFF"/>
    <w:rsid w:val="0089135C"/>
    <w:rsid w:val="00892486"/>
    <w:rsid w:val="0089278F"/>
    <w:rsid w:val="00892950"/>
    <w:rsid w:val="008929C5"/>
    <w:rsid w:val="00892A9F"/>
    <w:rsid w:val="008933AB"/>
    <w:rsid w:val="00893655"/>
    <w:rsid w:val="00893ADB"/>
    <w:rsid w:val="00893BBE"/>
    <w:rsid w:val="00893EE0"/>
    <w:rsid w:val="0089536F"/>
    <w:rsid w:val="008958A0"/>
    <w:rsid w:val="00895A9E"/>
    <w:rsid w:val="00895D1F"/>
    <w:rsid w:val="00895D73"/>
    <w:rsid w:val="008971E0"/>
    <w:rsid w:val="00897220"/>
    <w:rsid w:val="008973E5"/>
    <w:rsid w:val="00897CE9"/>
    <w:rsid w:val="008A01F4"/>
    <w:rsid w:val="008A0504"/>
    <w:rsid w:val="008A06C6"/>
    <w:rsid w:val="008A097E"/>
    <w:rsid w:val="008A0DD1"/>
    <w:rsid w:val="008A1023"/>
    <w:rsid w:val="008A1A00"/>
    <w:rsid w:val="008A1BE0"/>
    <w:rsid w:val="008A1D21"/>
    <w:rsid w:val="008A220C"/>
    <w:rsid w:val="008A2660"/>
    <w:rsid w:val="008A2E26"/>
    <w:rsid w:val="008A2EB2"/>
    <w:rsid w:val="008A323C"/>
    <w:rsid w:val="008A33B3"/>
    <w:rsid w:val="008A33EE"/>
    <w:rsid w:val="008A345F"/>
    <w:rsid w:val="008A3528"/>
    <w:rsid w:val="008A3DDF"/>
    <w:rsid w:val="008A3E83"/>
    <w:rsid w:val="008A4B79"/>
    <w:rsid w:val="008A4CA0"/>
    <w:rsid w:val="008A4FBF"/>
    <w:rsid w:val="008A53B2"/>
    <w:rsid w:val="008A55C3"/>
    <w:rsid w:val="008A5851"/>
    <w:rsid w:val="008A58A1"/>
    <w:rsid w:val="008A5E25"/>
    <w:rsid w:val="008A5E7F"/>
    <w:rsid w:val="008A65DF"/>
    <w:rsid w:val="008A6A4B"/>
    <w:rsid w:val="008A6CAC"/>
    <w:rsid w:val="008A7569"/>
    <w:rsid w:val="008A7D48"/>
    <w:rsid w:val="008B00D5"/>
    <w:rsid w:val="008B038C"/>
    <w:rsid w:val="008B0B45"/>
    <w:rsid w:val="008B169C"/>
    <w:rsid w:val="008B1B29"/>
    <w:rsid w:val="008B1CCB"/>
    <w:rsid w:val="008B284E"/>
    <w:rsid w:val="008B3276"/>
    <w:rsid w:val="008B37FA"/>
    <w:rsid w:val="008B3AF4"/>
    <w:rsid w:val="008B3B83"/>
    <w:rsid w:val="008B3C8C"/>
    <w:rsid w:val="008B4BAF"/>
    <w:rsid w:val="008B4BC6"/>
    <w:rsid w:val="008B565F"/>
    <w:rsid w:val="008B5885"/>
    <w:rsid w:val="008B5A03"/>
    <w:rsid w:val="008B5B57"/>
    <w:rsid w:val="008B5D00"/>
    <w:rsid w:val="008B5D55"/>
    <w:rsid w:val="008B5FFC"/>
    <w:rsid w:val="008B64B9"/>
    <w:rsid w:val="008B6540"/>
    <w:rsid w:val="008B70AE"/>
    <w:rsid w:val="008B733C"/>
    <w:rsid w:val="008B74F4"/>
    <w:rsid w:val="008B761E"/>
    <w:rsid w:val="008B774D"/>
    <w:rsid w:val="008B77A5"/>
    <w:rsid w:val="008C00DC"/>
    <w:rsid w:val="008C02D2"/>
    <w:rsid w:val="008C065B"/>
    <w:rsid w:val="008C0828"/>
    <w:rsid w:val="008C08D2"/>
    <w:rsid w:val="008C1499"/>
    <w:rsid w:val="008C29BF"/>
    <w:rsid w:val="008C2C5A"/>
    <w:rsid w:val="008C33DA"/>
    <w:rsid w:val="008C35B8"/>
    <w:rsid w:val="008C3755"/>
    <w:rsid w:val="008C38ED"/>
    <w:rsid w:val="008C3C0C"/>
    <w:rsid w:val="008C3D2A"/>
    <w:rsid w:val="008C3DF3"/>
    <w:rsid w:val="008C3FC7"/>
    <w:rsid w:val="008C4246"/>
    <w:rsid w:val="008C434F"/>
    <w:rsid w:val="008C44DD"/>
    <w:rsid w:val="008C465B"/>
    <w:rsid w:val="008C466D"/>
    <w:rsid w:val="008C479D"/>
    <w:rsid w:val="008C4962"/>
    <w:rsid w:val="008C49AB"/>
    <w:rsid w:val="008C4A24"/>
    <w:rsid w:val="008C4E54"/>
    <w:rsid w:val="008C4EB1"/>
    <w:rsid w:val="008C5334"/>
    <w:rsid w:val="008C57E3"/>
    <w:rsid w:val="008C57FB"/>
    <w:rsid w:val="008C597D"/>
    <w:rsid w:val="008C5EED"/>
    <w:rsid w:val="008C60B2"/>
    <w:rsid w:val="008C6135"/>
    <w:rsid w:val="008C657D"/>
    <w:rsid w:val="008C65B8"/>
    <w:rsid w:val="008C66EC"/>
    <w:rsid w:val="008C6778"/>
    <w:rsid w:val="008C713A"/>
    <w:rsid w:val="008C7411"/>
    <w:rsid w:val="008C78D7"/>
    <w:rsid w:val="008D03C1"/>
    <w:rsid w:val="008D04B7"/>
    <w:rsid w:val="008D1244"/>
    <w:rsid w:val="008D166A"/>
    <w:rsid w:val="008D19F0"/>
    <w:rsid w:val="008D2612"/>
    <w:rsid w:val="008D268B"/>
    <w:rsid w:val="008D2793"/>
    <w:rsid w:val="008D2A91"/>
    <w:rsid w:val="008D2D6B"/>
    <w:rsid w:val="008D2DC3"/>
    <w:rsid w:val="008D2E51"/>
    <w:rsid w:val="008D3276"/>
    <w:rsid w:val="008D3A8B"/>
    <w:rsid w:val="008D3E23"/>
    <w:rsid w:val="008D3F0B"/>
    <w:rsid w:val="008D4061"/>
    <w:rsid w:val="008D4115"/>
    <w:rsid w:val="008D47FB"/>
    <w:rsid w:val="008D4842"/>
    <w:rsid w:val="008D4A7E"/>
    <w:rsid w:val="008D5204"/>
    <w:rsid w:val="008D54FD"/>
    <w:rsid w:val="008D5541"/>
    <w:rsid w:val="008D60F4"/>
    <w:rsid w:val="008D657F"/>
    <w:rsid w:val="008D6DE8"/>
    <w:rsid w:val="008D6F22"/>
    <w:rsid w:val="008D76B5"/>
    <w:rsid w:val="008D7813"/>
    <w:rsid w:val="008E009D"/>
    <w:rsid w:val="008E00C9"/>
    <w:rsid w:val="008E11EF"/>
    <w:rsid w:val="008E136F"/>
    <w:rsid w:val="008E14D0"/>
    <w:rsid w:val="008E1692"/>
    <w:rsid w:val="008E1E69"/>
    <w:rsid w:val="008E2627"/>
    <w:rsid w:val="008E2D81"/>
    <w:rsid w:val="008E3155"/>
    <w:rsid w:val="008E37C9"/>
    <w:rsid w:val="008E3AA5"/>
    <w:rsid w:val="008E3B79"/>
    <w:rsid w:val="008E3D14"/>
    <w:rsid w:val="008E4715"/>
    <w:rsid w:val="008E4ADA"/>
    <w:rsid w:val="008E4B14"/>
    <w:rsid w:val="008E4CD7"/>
    <w:rsid w:val="008E4F64"/>
    <w:rsid w:val="008E592E"/>
    <w:rsid w:val="008E59E8"/>
    <w:rsid w:val="008E5CD7"/>
    <w:rsid w:val="008E69B9"/>
    <w:rsid w:val="008E6CF4"/>
    <w:rsid w:val="008E6EAA"/>
    <w:rsid w:val="008E755E"/>
    <w:rsid w:val="008E7651"/>
    <w:rsid w:val="008E777F"/>
    <w:rsid w:val="008E7BA2"/>
    <w:rsid w:val="008E7C17"/>
    <w:rsid w:val="008E7CDC"/>
    <w:rsid w:val="008E7DA8"/>
    <w:rsid w:val="008F028E"/>
    <w:rsid w:val="008F05BD"/>
    <w:rsid w:val="008F0722"/>
    <w:rsid w:val="008F0BD9"/>
    <w:rsid w:val="008F1551"/>
    <w:rsid w:val="008F1D91"/>
    <w:rsid w:val="008F224F"/>
    <w:rsid w:val="008F3050"/>
    <w:rsid w:val="008F31C5"/>
    <w:rsid w:val="008F3350"/>
    <w:rsid w:val="008F372C"/>
    <w:rsid w:val="008F388E"/>
    <w:rsid w:val="008F4144"/>
    <w:rsid w:val="008F4219"/>
    <w:rsid w:val="008F436F"/>
    <w:rsid w:val="008F45A3"/>
    <w:rsid w:val="008F4842"/>
    <w:rsid w:val="008F4883"/>
    <w:rsid w:val="008F4A32"/>
    <w:rsid w:val="008F4D1A"/>
    <w:rsid w:val="008F518F"/>
    <w:rsid w:val="008F5243"/>
    <w:rsid w:val="008F5445"/>
    <w:rsid w:val="008F547C"/>
    <w:rsid w:val="008F5A81"/>
    <w:rsid w:val="008F5C70"/>
    <w:rsid w:val="008F6150"/>
    <w:rsid w:val="008F6940"/>
    <w:rsid w:val="008F69E6"/>
    <w:rsid w:val="008F6A64"/>
    <w:rsid w:val="008F7722"/>
    <w:rsid w:val="008F7924"/>
    <w:rsid w:val="008F79DF"/>
    <w:rsid w:val="008F7F97"/>
    <w:rsid w:val="0090015C"/>
    <w:rsid w:val="009008C9"/>
    <w:rsid w:val="00901313"/>
    <w:rsid w:val="00901379"/>
    <w:rsid w:val="0090173B"/>
    <w:rsid w:val="009017DC"/>
    <w:rsid w:val="00901A25"/>
    <w:rsid w:val="00901B32"/>
    <w:rsid w:val="00901B96"/>
    <w:rsid w:val="00901D14"/>
    <w:rsid w:val="0090234E"/>
    <w:rsid w:val="00902D0C"/>
    <w:rsid w:val="00903204"/>
    <w:rsid w:val="00903257"/>
    <w:rsid w:val="00904431"/>
    <w:rsid w:val="00904443"/>
    <w:rsid w:val="009044DA"/>
    <w:rsid w:val="00904621"/>
    <w:rsid w:val="00904A12"/>
    <w:rsid w:val="00904EB1"/>
    <w:rsid w:val="0090576C"/>
    <w:rsid w:val="0090596B"/>
    <w:rsid w:val="00905E6F"/>
    <w:rsid w:val="0090621B"/>
    <w:rsid w:val="00906797"/>
    <w:rsid w:val="00906C3E"/>
    <w:rsid w:val="00906D85"/>
    <w:rsid w:val="00907029"/>
    <w:rsid w:val="00907A98"/>
    <w:rsid w:val="009106CE"/>
    <w:rsid w:val="00910828"/>
    <w:rsid w:val="00910A1B"/>
    <w:rsid w:val="00910FAE"/>
    <w:rsid w:val="009110A0"/>
    <w:rsid w:val="00911219"/>
    <w:rsid w:val="0091175C"/>
    <w:rsid w:val="00911B76"/>
    <w:rsid w:val="009121EA"/>
    <w:rsid w:val="0091270B"/>
    <w:rsid w:val="00913284"/>
    <w:rsid w:val="009134FE"/>
    <w:rsid w:val="00913578"/>
    <w:rsid w:val="0091365F"/>
    <w:rsid w:val="0091393F"/>
    <w:rsid w:val="0091402A"/>
    <w:rsid w:val="00914452"/>
    <w:rsid w:val="00914492"/>
    <w:rsid w:val="0091498B"/>
    <w:rsid w:val="009149A4"/>
    <w:rsid w:val="00914CF0"/>
    <w:rsid w:val="00915099"/>
    <w:rsid w:val="0091562A"/>
    <w:rsid w:val="00916792"/>
    <w:rsid w:val="009167A7"/>
    <w:rsid w:val="00916861"/>
    <w:rsid w:val="00916944"/>
    <w:rsid w:val="00916B90"/>
    <w:rsid w:val="00917330"/>
    <w:rsid w:val="00917A8E"/>
    <w:rsid w:val="00917C91"/>
    <w:rsid w:val="00917D94"/>
    <w:rsid w:val="00920881"/>
    <w:rsid w:val="00920B9E"/>
    <w:rsid w:val="00920C23"/>
    <w:rsid w:val="00920E7A"/>
    <w:rsid w:val="009210BC"/>
    <w:rsid w:val="009212B3"/>
    <w:rsid w:val="009215F2"/>
    <w:rsid w:val="0092167F"/>
    <w:rsid w:val="00922354"/>
    <w:rsid w:val="0092235E"/>
    <w:rsid w:val="009225C2"/>
    <w:rsid w:val="0092295A"/>
    <w:rsid w:val="009229E9"/>
    <w:rsid w:val="00922CF5"/>
    <w:rsid w:val="009231C9"/>
    <w:rsid w:val="00923563"/>
    <w:rsid w:val="00923976"/>
    <w:rsid w:val="00923F0B"/>
    <w:rsid w:val="0092418D"/>
    <w:rsid w:val="0092435B"/>
    <w:rsid w:val="0092436E"/>
    <w:rsid w:val="00924668"/>
    <w:rsid w:val="00924A56"/>
    <w:rsid w:val="00924FBD"/>
    <w:rsid w:val="00925354"/>
    <w:rsid w:val="0092591D"/>
    <w:rsid w:val="0092597F"/>
    <w:rsid w:val="00925ABF"/>
    <w:rsid w:val="00925D56"/>
    <w:rsid w:val="00926055"/>
    <w:rsid w:val="009260BE"/>
    <w:rsid w:val="00926DB3"/>
    <w:rsid w:val="00927437"/>
    <w:rsid w:val="00927588"/>
    <w:rsid w:val="00927A79"/>
    <w:rsid w:val="00927B42"/>
    <w:rsid w:val="00927C08"/>
    <w:rsid w:val="00927DDF"/>
    <w:rsid w:val="00930804"/>
    <w:rsid w:val="00930FDA"/>
    <w:rsid w:val="00931392"/>
    <w:rsid w:val="009313DE"/>
    <w:rsid w:val="009317D4"/>
    <w:rsid w:val="00931A21"/>
    <w:rsid w:val="00931CEC"/>
    <w:rsid w:val="009323F4"/>
    <w:rsid w:val="009331B5"/>
    <w:rsid w:val="009336A4"/>
    <w:rsid w:val="00933776"/>
    <w:rsid w:val="009338BD"/>
    <w:rsid w:val="00933A56"/>
    <w:rsid w:val="0093405B"/>
    <w:rsid w:val="00934142"/>
    <w:rsid w:val="009345E4"/>
    <w:rsid w:val="0093472B"/>
    <w:rsid w:val="0093490E"/>
    <w:rsid w:val="00934C9B"/>
    <w:rsid w:val="00934DA9"/>
    <w:rsid w:val="00934FA5"/>
    <w:rsid w:val="00935026"/>
    <w:rsid w:val="0093535D"/>
    <w:rsid w:val="00935577"/>
    <w:rsid w:val="009355D9"/>
    <w:rsid w:val="009366B4"/>
    <w:rsid w:val="00936FDF"/>
    <w:rsid w:val="0093708D"/>
    <w:rsid w:val="00937191"/>
    <w:rsid w:val="0093735C"/>
    <w:rsid w:val="009373E8"/>
    <w:rsid w:val="009374DD"/>
    <w:rsid w:val="009374F3"/>
    <w:rsid w:val="00937704"/>
    <w:rsid w:val="009407E9"/>
    <w:rsid w:val="00940806"/>
    <w:rsid w:val="0094099E"/>
    <w:rsid w:val="00940E67"/>
    <w:rsid w:val="00940F0B"/>
    <w:rsid w:val="009410EB"/>
    <w:rsid w:val="0094121C"/>
    <w:rsid w:val="0094128B"/>
    <w:rsid w:val="00941354"/>
    <w:rsid w:val="00941513"/>
    <w:rsid w:val="00941568"/>
    <w:rsid w:val="009417E6"/>
    <w:rsid w:val="00941863"/>
    <w:rsid w:val="00941BFC"/>
    <w:rsid w:val="00941F8D"/>
    <w:rsid w:val="00942DF0"/>
    <w:rsid w:val="00943357"/>
    <w:rsid w:val="009433D8"/>
    <w:rsid w:val="009434B7"/>
    <w:rsid w:val="00943699"/>
    <w:rsid w:val="00943BF4"/>
    <w:rsid w:val="0094445C"/>
    <w:rsid w:val="009448B7"/>
    <w:rsid w:val="00944DCE"/>
    <w:rsid w:val="00944EC2"/>
    <w:rsid w:val="00944F55"/>
    <w:rsid w:val="009455BF"/>
    <w:rsid w:val="00945D46"/>
    <w:rsid w:val="00946090"/>
    <w:rsid w:val="009466A9"/>
    <w:rsid w:val="00946969"/>
    <w:rsid w:val="00946BDC"/>
    <w:rsid w:val="00946C3D"/>
    <w:rsid w:val="00946EDF"/>
    <w:rsid w:val="00946F42"/>
    <w:rsid w:val="009472C1"/>
    <w:rsid w:val="00950243"/>
    <w:rsid w:val="00950971"/>
    <w:rsid w:val="00950A80"/>
    <w:rsid w:val="0095119B"/>
    <w:rsid w:val="009513F4"/>
    <w:rsid w:val="009514F3"/>
    <w:rsid w:val="009515A8"/>
    <w:rsid w:val="00951BBF"/>
    <w:rsid w:val="00951F95"/>
    <w:rsid w:val="009521F7"/>
    <w:rsid w:val="009524A9"/>
    <w:rsid w:val="00952CDB"/>
    <w:rsid w:val="00952D60"/>
    <w:rsid w:val="00952E73"/>
    <w:rsid w:val="00952E87"/>
    <w:rsid w:val="0095319F"/>
    <w:rsid w:val="009539BA"/>
    <w:rsid w:val="009539CC"/>
    <w:rsid w:val="009539EE"/>
    <w:rsid w:val="00953C23"/>
    <w:rsid w:val="00953F64"/>
    <w:rsid w:val="00953FC2"/>
    <w:rsid w:val="0095416B"/>
    <w:rsid w:val="009543F9"/>
    <w:rsid w:val="00954974"/>
    <w:rsid w:val="009549B3"/>
    <w:rsid w:val="00954AE9"/>
    <w:rsid w:val="00954AFB"/>
    <w:rsid w:val="00954CCC"/>
    <w:rsid w:val="00955002"/>
    <w:rsid w:val="0095503E"/>
    <w:rsid w:val="00955172"/>
    <w:rsid w:val="0095571F"/>
    <w:rsid w:val="0095585A"/>
    <w:rsid w:val="009561DC"/>
    <w:rsid w:val="009566D5"/>
    <w:rsid w:val="009567E5"/>
    <w:rsid w:val="00956D2E"/>
    <w:rsid w:val="00956D58"/>
    <w:rsid w:val="00956D5C"/>
    <w:rsid w:val="00956EBD"/>
    <w:rsid w:val="009571F6"/>
    <w:rsid w:val="0095726E"/>
    <w:rsid w:val="00957D5D"/>
    <w:rsid w:val="0096004C"/>
    <w:rsid w:val="009600D9"/>
    <w:rsid w:val="009601A8"/>
    <w:rsid w:val="00960355"/>
    <w:rsid w:val="00960BF5"/>
    <w:rsid w:val="00960DEC"/>
    <w:rsid w:val="00961950"/>
    <w:rsid w:val="00961A39"/>
    <w:rsid w:val="00961AD2"/>
    <w:rsid w:val="00961B32"/>
    <w:rsid w:val="0096247F"/>
    <w:rsid w:val="00962726"/>
    <w:rsid w:val="0096289B"/>
    <w:rsid w:val="00962DC3"/>
    <w:rsid w:val="00962E78"/>
    <w:rsid w:val="0096323A"/>
    <w:rsid w:val="00963A47"/>
    <w:rsid w:val="00964599"/>
    <w:rsid w:val="00964947"/>
    <w:rsid w:val="00964FCC"/>
    <w:rsid w:val="009650C8"/>
    <w:rsid w:val="009650F6"/>
    <w:rsid w:val="009655CD"/>
    <w:rsid w:val="00965A39"/>
    <w:rsid w:val="00965E8E"/>
    <w:rsid w:val="00965EC6"/>
    <w:rsid w:val="00965F5F"/>
    <w:rsid w:val="009667D2"/>
    <w:rsid w:val="00966AFB"/>
    <w:rsid w:val="00966BE3"/>
    <w:rsid w:val="00966F2F"/>
    <w:rsid w:val="00966F59"/>
    <w:rsid w:val="00967176"/>
    <w:rsid w:val="00970112"/>
    <w:rsid w:val="009705E1"/>
    <w:rsid w:val="009709B1"/>
    <w:rsid w:val="00970C7E"/>
    <w:rsid w:val="00970D1D"/>
    <w:rsid w:val="00970DD3"/>
    <w:rsid w:val="00970F5F"/>
    <w:rsid w:val="009710CD"/>
    <w:rsid w:val="00971445"/>
    <w:rsid w:val="00972791"/>
    <w:rsid w:val="00972B33"/>
    <w:rsid w:val="00972E78"/>
    <w:rsid w:val="009731D8"/>
    <w:rsid w:val="00973444"/>
    <w:rsid w:val="00973D04"/>
    <w:rsid w:val="00973E42"/>
    <w:rsid w:val="00973F10"/>
    <w:rsid w:val="00974E81"/>
    <w:rsid w:val="0097523E"/>
    <w:rsid w:val="00975838"/>
    <w:rsid w:val="009758F3"/>
    <w:rsid w:val="00976211"/>
    <w:rsid w:val="00976BD9"/>
    <w:rsid w:val="009772FA"/>
    <w:rsid w:val="00977819"/>
    <w:rsid w:val="0098001E"/>
    <w:rsid w:val="009806E8"/>
    <w:rsid w:val="00980A46"/>
    <w:rsid w:val="00980D1D"/>
    <w:rsid w:val="009815CA"/>
    <w:rsid w:val="009818D5"/>
    <w:rsid w:val="00981A24"/>
    <w:rsid w:val="00981EB6"/>
    <w:rsid w:val="0098214F"/>
    <w:rsid w:val="00982352"/>
    <w:rsid w:val="009828BA"/>
    <w:rsid w:val="00982CCB"/>
    <w:rsid w:val="009832FC"/>
    <w:rsid w:val="009835A4"/>
    <w:rsid w:val="0098374F"/>
    <w:rsid w:val="009839A0"/>
    <w:rsid w:val="00983D63"/>
    <w:rsid w:val="0098431D"/>
    <w:rsid w:val="009843D6"/>
    <w:rsid w:val="00984853"/>
    <w:rsid w:val="00984C83"/>
    <w:rsid w:val="00984CB0"/>
    <w:rsid w:val="009857D4"/>
    <w:rsid w:val="00985BAF"/>
    <w:rsid w:val="00986298"/>
    <w:rsid w:val="00986414"/>
    <w:rsid w:val="00986737"/>
    <w:rsid w:val="0098674C"/>
    <w:rsid w:val="00986FB5"/>
    <w:rsid w:val="00986FCF"/>
    <w:rsid w:val="00987A6A"/>
    <w:rsid w:val="00987F90"/>
    <w:rsid w:val="00987FE8"/>
    <w:rsid w:val="00987FEC"/>
    <w:rsid w:val="00990157"/>
    <w:rsid w:val="0099059B"/>
    <w:rsid w:val="00990BEA"/>
    <w:rsid w:val="00990C48"/>
    <w:rsid w:val="00990EC6"/>
    <w:rsid w:val="00991255"/>
    <w:rsid w:val="0099150C"/>
    <w:rsid w:val="009917CC"/>
    <w:rsid w:val="00991C50"/>
    <w:rsid w:val="00991E3D"/>
    <w:rsid w:val="00991FFD"/>
    <w:rsid w:val="00992373"/>
    <w:rsid w:val="00992B94"/>
    <w:rsid w:val="00992F48"/>
    <w:rsid w:val="0099334C"/>
    <w:rsid w:val="0099347A"/>
    <w:rsid w:val="009945A8"/>
    <w:rsid w:val="009946ED"/>
    <w:rsid w:val="00994F43"/>
    <w:rsid w:val="00994FDA"/>
    <w:rsid w:val="00995435"/>
    <w:rsid w:val="00995802"/>
    <w:rsid w:val="00995C5B"/>
    <w:rsid w:val="009960D3"/>
    <w:rsid w:val="009960F2"/>
    <w:rsid w:val="00996D1D"/>
    <w:rsid w:val="0099726C"/>
    <w:rsid w:val="00997496"/>
    <w:rsid w:val="00997AFC"/>
    <w:rsid w:val="00997F4B"/>
    <w:rsid w:val="009A0004"/>
    <w:rsid w:val="009A0693"/>
    <w:rsid w:val="009A0715"/>
    <w:rsid w:val="009A089A"/>
    <w:rsid w:val="009A0B14"/>
    <w:rsid w:val="009A0BF6"/>
    <w:rsid w:val="009A0EA9"/>
    <w:rsid w:val="009A0ED0"/>
    <w:rsid w:val="009A170F"/>
    <w:rsid w:val="009A1754"/>
    <w:rsid w:val="009A175E"/>
    <w:rsid w:val="009A1A6C"/>
    <w:rsid w:val="009A1CA5"/>
    <w:rsid w:val="009A200E"/>
    <w:rsid w:val="009A2018"/>
    <w:rsid w:val="009A229C"/>
    <w:rsid w:val="009A2741"/>
    <w:rsid w:val="009A2756"/>
    <w:rsid w:val="009A2DCB"/>
    <w:rsid w:val="009A3079"/>
    <w:rsid w:val="009A33E9"/>
    <w:rsid w:val="009A3C29"/>
    <w:rsid w:val="009A3F0E"/>
    <w:rsid w:val="009A4512"/>
    <w:rsid w:val="009A45FF"/>
    <w:rsid w:val="009A4650"/>
    <w:rsid w:val="009A5716"/>
    <w:rsid w:val="009A5A1C"/>
    <w:rsid w:val="009A5A68"/>
    <w:rsid w:val="009A5EFC"/>
    <w:rsid w:val="009A669A"/>
    <w:rsid w:val="009A6788"/>
    <w:rsid w:val="009A6987"/>
    <w:rsid w:val="009A6F81"/>
    <w:rsid w:val="009A750F"/>
    <w:rsid w:val="009B0125"/>
    <w:rsid w:val="009B0678"/>
    <w:rsid w:val="009B0B2C"/>
    <w:rsid w:val="009B0ED0"/>
    <w:rsid w:val="009B0F4B"/>
    <w:rsid w:val="009B12B0"/>
    <w:rsid w:val="009B147F"/>
    <w:rsid w:val="009B1642"/>
    <w:rsid w:val="009B1786"/>
    <w:rsid w:val="009B1942"/>
    <w:rsid w:val="009B1B3F"/>
    <w:rsid w:val="009B257B"/>
    <w:rsid w:val="009B3063"/>
    <w:rsid w:val="009B3253"/>
    <w:rsid w:val="009B361A"/>
    <w:rsid w:val="009B3F44"/>
    <w:rsid w:val="009B4561"/>
    <w:rsid w:val="009B5027"/>
    <w:rsid w:val="009B52C6"/>
    <w:rsid w:val="009B5A68"/>
    <w:rsid w:val="009B6256"/>
    <w:rsid w:val="009B64D5"/>
    <w:rsid w:val="009B6674"/>
    <w:rsid w:val="009B6EB5"/>
    <w:rsid w:val="009B7E0F"/>
    <w:rsid w:val="009C0400"/>
    <w:rsid w:val="009C04E8"/>
    <w:rsid w:val="009C08F0"/>
    <w:rsid w:val="009C0D42"/>
    <w:rsid w:val="009C12F7"/>
    <w:rsid w:val="009C1823"/>
    <w:rsid w:val="009C1BCD"/>
    <w:rsid w:val="009C1D1F"/>
    <w:rsid w:val="009C247C"/>
    <w:rsid w:val="009C257B"/>
    <w:rsid w:val="009C2595"/>
    <w:rsid w:val="009C278B"/>
    <w:rsid w:val="009C3013"/>
    <w:rsid w:val="009C3168"/>
    <w:rsid w:val="009C361F"/>
    <w:rsid w:val="009C380D"/>
    <w:rsid w:val="009C3D10"/>
    <w:rsid w:val="009C3D69"/>
    <w:rsid w:val="009C4846"/>
    <w:rsid w:val="009C5A97"/>
    <w:rsid w:val="009C5B84"/>
    <w:rsid w:val="009C5C32"/>
    <w:rsid w:val="009C5D42"/>
    <w:rsid w:val="009C658D"/>
    <w:rsid w:val="009C65EA"/>
    <w:rsid w:val="009C6983"/>
    <w:rsid w:val="009C69A3"/>
    <w:rsid w:val="009C6ED8"/>
    <w:rsid w:val="009C6FBA"/>
    <w:rsid w:val="009C70C4"/>
    <w:rsid w:val="009C70D1"/>
    <w:rsid w:val="009C72B7"/>
    <w:rsid w:val="009C741E"/>
    <w:rsid w:val="009C76EF"/>
    <w:rsid w:val="009C777C"/>
    <w:rsid w:val="009C792C"/>
    <w:rsid w:val="009C7C39"/>
    <w:rsid w:val="009C7E38"/>
    <w:rsid w:val="009D005C"/>
    <w:rsid w:val="009D0124"/>
    <w:rsid w:val="009D06C4"/>
    <w:rsid w:val="009D0770"/>
    <w:rsid w:val="009D1260"/>
    <w:rsid w:val="009D216A"/>
    <w:rsid w:val="009D2233"/>
    <w:rsid w:val="009D2463"/>
    <w:rsid w:val="009D273C"/>
    <w:rsid w:val="009D32E6"/>
    <w:rsid w:val="009D3E2A"/>
    <w:rsid w:val="009D4258"/>
    <w:rsid w:val="009D443B"/>
    <w:rsid w:val="009D4A81"/>
    <w:rsid w:val="009D4FB6"/>
    <w:rsid w:val="009D58AD"/>
    <w:rsid w:val="009D5AF6"/>
    <w:rsid w:val="009D5D5A"/>
    <w:rsid w:val="009D6051"/>
    <w:rsid w:val="009D6662"/>
    <w:rsid w:val="009D679C"/>
    <w:rsid w:val="009D69DF"/>
    <w:rsid w:val="009D6F1E"/>
    <w:rsid w:val="009D75B3"/>
    <w:rsid w:val="009D792C"/>
    <w:rsid w:val="009D7B7F"/>
    <w:rsid w:val="009D7BA9"/>
    <w:rsid w:val="009E000A"/>
    <w:rsid w:val="009E0E34"/>
    <w:rsid w:val="009E10A9"/>
    <w:rsid w:val="009E1565"/>
    <w:rsid w:val="009E1709"/>
    <w:rsid w:val="009E1877"/>
    <w:rsid w:val="009E1A34"/>
    <w:rsid w:val="009E1B6B"/>
    <w:rsid w:val="009E1EC7"/>
    <w:rsid w:val="009E2015"/>
    <w:rsid w:val="009E2412"/>
    <w:rsid w:val="009E2546"/>
    <w:rsid w:val="009E26B6"/>
    <w:rsid w:val="009E29A0"/>
    <w:rsid w:val="009E2D39"/>
    <w:rsid w:val="009E3184"/>
    <w:rsid w:val="009E3251"/>
    <w:rsid w:val="009E37BA"/>
    <w:rsid w:val="009E37EB"/>
    <w:rsid w:val="009E3A0D"/>
    <w:rsid w:val="009E3E39"/>
    <w:rsid w:val="009E4570"/>
    <w:rsid w:val="009E472C"/>
    <w:rsid w:val="009E4B49"/>
    <w:rsid w:val="009E514C"/>
    <w:rsid w:val="009E5466"/>
    <w:rsid w:val="009E5DC1"/>
    <w:rsid w:val="009E6DC5"/>
    <w:rsid w:val="009E6FAE"/>
    <w:rsid w:val="009E7468"/>
    <w:rsid w:val="009E7877"/>
    <w:rsid w:val="009E7A88"/>
    <w:rsid w:val="009E7A90"/>
    <w:rsid w:val="009F0476"/>
    <w:rsid w:val="009F0615"/>
    <w:rsid w:val="009F07FF"/>
    <w:rsid w:val="009F0880"/>
    <w:rsid w:val="009F152C"/>
    <w:rsid w:val="009F2B9C"/>
    <w:rsid w:val="009F2C77"/>
    <w:rsid w:val="009F35C1"/>
    <w:rsid w:val="009F3930"/>
    <w:rsid w:val="009F4038"/>
    <w:rsid w:val="009F40C6"/>
    <w:rsid w:val="009F41A7"/>
    <w:rsid w:val="009F474D"/>
    <w:rsid w:val="009F47B2"/>
    <w:rsid w:val="009F4802"/>
    <w:rsid w:val="009F49E9"/>
    <w:rsid w:val="009F4A41"/>
    <w:rsid w:val="009F4D88"/>
    <w:rsid w:val="009F4FC3"/>
    <w:rsid w:val="009F5282"/>
    <w:rsid w:val="009F5313"/>
    <w:rsid w:val="009F59E9"/>
    <w:rsid w:val="009F5B5C"/>
    <w:rsid w:val="009F5BD7"/>
    <w:rsid w:val="009F5BE1"/>
    <w:rsid w:val="009F5DE2"/>
    <w:rsid w:val="009F623C"/>
    <w:rsid w:val="009F69AF"/>
    <w:rsid w:val="009F6A50"/>
    <w:rsid w:val="009F6D9E"/>
    <w:rsid w:val="009F6DB2"/>
    <w:rsid w:val="009F6DBB"/>
    <w:rsid w:val="009F70D9"/>
    <w:rsid w:val="009F76CA"/>
    <w:rsid w:val="009F789B"/>
    <w:rsid w:val="009F7C88"/>
    <w:rsid w:val="00A00233"/>
    <w:rsid w:val="00A0029B"/>
    <w:rsid w:val="00A0068B"/>
    <w:rsid w:val="00A00727"/>
    <w:rsid w:val="00A00B78"/>
    <w:rsid w:val="00A016F2"/>
    <w:rsid w:val="00A019AE"/>
    <w:rsid w:val="00A01A8E"/>
    <w:rsid w:val="00A01DB1"/>
    <w:rsid w:val="00A01DCC"/>
    <w:rsid w:val="00A0203A"/>
    <w:rsid w:val="00A022E5"/>
    <w:rsid w:val="00A025E0"/>
    <w:rsid w:val="00A02E3D"/>
    <w:rsid w:val="00A02FBE"/>
    <w:rsid w:val="00A0360D"/>
    <w:rsid w:val="00A03EFA"/>
    <w:rsid w:val="00A03F37"/>
    <w:rsid w:val="00A042C7"/>
    <w:rsid w:val="00A0459C"/>
    <w:rsid w:val="00A049FD"/>
    <w:rsid w:val="00A04E12"/>
    <w:rsid w:val="00A0566E"/>
    <w:rsid w:val="00A05EDE"/>
    <w:rsid w:val="00A068FE"/>
    <w:rsid w:val="00A06943"/>
    <w:rsid w:val="00A06A12"/>
    <w:rsid w:val="00A06E32"/>
    <w:rsid w:val="00A07722"/>
    <w:rsid w:val="00A0774A"/>
    <w:rsid w:val="00A078B4"/>
    <w:rsid w:val="00A1013D"/>
    <w:rsid w:val="00A101AF"/>
    <w:rsid w:val="00A103BA"/>
    <w:rsid w:val="00A104E2"/>
    <w:rsid w:val="00A10AC9"/>
    <w:rsid w:val="00A10E29"/>
    <w:rsid w:val="00A11836"/>
    <w:rsid w:val="00A11A10"/>
    <w:rsid w:val="00A11C51"/>
    <w:rsid w:val="00A11CE5"/>
    <w:rsid w:val="00A11E9A"/>
    <w:rsid w:val="00A1236B"/>
    <w:rsid w:val="00A124FB"/>
    <w:rsid w:val="00A129D1"/>
    <w:rsid w:val="00A12A58"/>
    <w:rsid w:val="00A12D42"/>
    <w:rsid w:val="00A12EAA"/>
    <w:rsid w:val="00A12F25"/>
    <w:rsid w:val="00A13841"/>
    <w:rsid w:val="00A13B7A"/>
    <w:rsid w:val="00A13CA8"/>
    <w:rsid w:val="00A1444C"/>
    <w:rsid w:val="00A14569"/>
    <w:rsid w:val="00A15FFA"/>
    <w:rsid w:val="00A1713C"/>
    <w:rsid w:val="00A17AC2"/>
    <w:rsid w:val="00A204A0"/>
    <w:rsid w:val="00A208B5"/>
    <w:rsid w:val="00A20DF1"/>
    <w:rsid w:val="00A21821"/>
    <w:rsid w:val="00A21985"/>
    <w:rsid w:val="00A219B7"/>
    <w:rsid w:val="00A21AE4"/>
    <w:rsid w:val="00A21B4B"/>
    <w:rsid w:val="00A21DC8"/>
    <w:rsid w:val="00A21E71"/>
    <w:rsid w:val="00A224F5"/>
    <w:rsid w:val="00A22B15"/>
    <w:rsid w:val="00A231DC"/>
    <w:rsid w:val="00A23BDC"/>
    <w:rsid w:val="00A241CB"/>
    <w:rsid w:val="00A24333"/>
    <w:rsid w:val="00A24D29"/>
    <w:rsid w:val="00A24E3D"/>
    <w:rsid w:val="00A24EF7"/>
    <w:rsid w:val="00A252D1"/>
    <w:rsid w:val="00A254C3"/>
    <w:rsid w:val="00A2572D"/>
    <w:rsid w:val="00A25CBE"/>
    <w:rsid w:val="00A25EE6"/>
    <w:rsid w:val="00A25F04"/>
    <w:rsid w:val="00A25F77"/>
    <w:rsid w:val="00A25FCA"/>
    <w:rsid w:val="00A260D5"/>
    <w:rsid w:val="00A2643C"/>
    <w:rsid w:val="00A26485"/>
    <w:rsid w:val="00A2649C"/>
    <w:rsid w:val="00A26756"/>
    <w:rsid w:val="00A2675F"/>
    <w:rsid w:val="00A27113"/>
    <w:rsid w:val="00A27995"/>
    <w:rsid w:val="00A279F0"/>
    <w:rsid w:val="00A27B00"/>
    <w:rsid w:val="00A3049D"/>
    <w:rsid w:val="00A305F3"/>
    <w:rsid w:val="00A3071F"/>
    <w:rsid w:val="00A310F5"/>
    <w:rsid w:val="00A31485"/>
    <w:rsid w:val="00A31ABB"/>
    <w:rsid w:val="00A32573"/>
    <w:rsid w:val="00A327CE"/>
    <w:rsid w:val="00A335CF"/>
    <w:rsid w:val="00A33641"/>
    <w:rsid w:val="00A338B7"/>
    <w:rsid w:val="00A33CF2"/>
    <w:rsid w:val="00A3428E"/>
    <w:rsid w:val="00A346CA"/>
    <w:rsid w:val="00A354FF"/>
    <w:rsid w:val="00A35A98"/>
    <w:rsid w:val="00A36AC4"/>
    <w:rsid w:val="00A36AC5"/>
    <w:rsid w:val="00A3708D"/>
    <w:rsid w:val="00A37600"/>
    <w:rsid w:val="00A37989"/>
    <w:rsid w:val="00A37D94"/>
    <w:rsid w:val="00A407BD"/>
    <w:rsid w:val="00A408C4"/>
    <w:rsid w:val="00A408CA"/>
    <w:rsid w:val="00A4095E"/>
    <w:rsid w:val="00A409FF"/>
    <w:rsid w:val="00A4165E"/>
    <w:rsid w:val="00A41997"/>
    <w:rsid w:val="00A42D08"/>
    <w:rsid w:val="00A42FC0"/>
    <w:rsid w:val="00A43004"/>
    <w:rsid w:val="00A43419"/>
    <w:rsid w:val="00A43517"/>
    <w:rsid w:val="00A43C65"/>
    <w:rsid w:val="00A43F0C"/>
    <w:rsid w:val="00A4411E"/>
    <w:rsid w:val="00A4457A"/>
    <w:rsid w:val="00A44580"/>
    <w:rsid w:val="00A44C1A"/>
    <w:rsid w:val="00A44C2C"/>
    <w:rsid w:val="00A44FE6"/>
    <w:rsid w:val="00A45A4D"/>
    <w:rsid w:val="00A45B71"/>
    <w:rsid w:val="00A45DB7"/>
    <w:rsid w:val="00A470CC"/>
    <w:rsid w:val="00A4747C"/>
    <w:rsid w:val="00A47A9E"/>
    <w:rsid w:val="00A47E8D"/>
    <w:rsid w:val="00A503F3"/>
    <w:rsid w:val="00A504B9"/>
    <w:rsid w:val="00A5080B"/>
    <w:rsid w:val="00A50E2D"/>
    <w:rsid w:val="00A519A9"/>
    <w:rsid w:val="00A51BCB"/>
    <w:rsid w:val="00A51D97"/>
    <w:rsid w:val="00A52068"/>
    <w:rsid w:val="00A52345"/>
    <w:rsid w:val="00A5282E"/>
    <w:rsid w:val="00A52C18"/>
    <w:rsid w:val="00A52E09"/>
    <w:rsid w:val="00A52F3B"/>
    <w:rsid w:val="00A53086"/>
    <w:rsid w:val="00A5315C"/>
    <w:rsid w:val="00A53312"/>
    <w:rsid w:val="00A537E3"/>
    <w:rsid w:val="00A53841"/>
    <w:rsid w:val="00A5390A"/>
    <w:rsid w:val="00A53999"/>
    <w:rsid w:val="00A53A50"/>
    <w:rsid w:val="00A53B3D"/>
    <w:rsid w:val="00A53BFA"/>
    <w:rsid w:val="00A54C6D"/>
    <w:rsid w:val="00A54F3C"/>
    <w:rsid w:val="00A550B5"/>
    <w:rsid w:val="00A555A3"/>
    <w:rsid w:val="00A5597A"/>
    <w:rsid w:val="00A55C20"/>
    <w:rsid w:val="00A561AD"/>
    <w:rsid w:val="00A561DE"/>
    <w:rsid w:val="00A569D1"/>
    <w:rsid w:val="00A56AE9"/>
    <w:rsid w:val="00A56CC8"/>
    <w:rsid w:val="00A57807"/>
    <w:rsid w:val="00A57908"/>
    <w:rsid w:val="00A60538"/>
    <w:rsid w:val="00A60C44"/>
    <w:rsid w:val="00A60D8D"/>
    <w:rsid w:val="00A61747"/>
    <w:rsid w:val="00A619D6"/>
    <w:rsid w:val="00A6233F"/>
    <w:rsid w:val="00A62AE4"/>
    <w:rsid w:val="00A62BA9"/>
    <w:rsid w:val="00A62DFC"/>
    <w:rsid w:val="00A6333C"/>
    <w:rsid w:val="00A6377C"/>
    <w:rsid w:val="00A63817"/>
    <w:rsid w:val="00A6397D"/>
    <w:rsid w:val="00A63EA1"/>
    <w:rsid w:val="00A64315"/>
    <w:rsid w:val="00A6510D"/>
    <w:rsid w:val="00A658C4"/>
    <w:rsid w:val="00A66313"/>
    <w:rsid w:val="00A666AF"/>
    <w:rsid w:val="00A66D47"/>
    <w:rsid w:val="00A67970"/>
    <w:rsid w:val="00A67AE1"/>
    <w:rsid w:val="00A67E81"/>
    <w:rsid w:val="00A67F4E"/>
    <w:rsid w:val="00A7151C"/>
    <w:rsid w:val="00A71A53"/>
    <w:rsid w:val="00A71D3F"/>
    <w:rsid w:val="00A71E21"/>
    <w:rsid w:val="00A7272F"/>
    <w:rsid w:val="00A7298C"/>
    <w:rsid w:val="00A72A33"/>
    <w:rsid w:val="00A72E01"/>
    <w:rsid w:val="00A72F03"/>
    <w:rsid w:val="00A7349A"/>
    <w:rsid w:val="00A734CC"/>
    <w:rsid w:val="00A739DF"/>
    <w:rsid w:val="00A741D3"/>
    <w:rsid w:val="00A74A26"/>
    <w:rsid w:val="00A74A3A"/>
    <w:rsid w:val="00A74E80"/>
    <w:rsid w:val="00A75518"/>
    <w:rsid w:val="00A759BB"/>
    <w:rsid w:val="00A75D46"/>
    <w:rsid w:val="00A75D85"/>
    <w:rsid w:val="00A75E5D"/>
    <w:rsid w:val="00A75EC0"/>
    <w:rsid w:val="00A7635F"/>
    <w:rsid w:val="00A76403"/>
    <w:rsid w:val="00A76BB9"/>
    <w:rsid w:val="00A76C77"/>
    <w:rsid w:val="00A7720F"/>
    <w:rsid w:val="00A7744C"/>
    <w:rsid w:val="00A7755F"/>
    <w:rsid w:val="00A77E2B"/>
    <w:rsid w:val="00A80135"/>
    <w:rsid w:val="00A8019D"/>
    <w:rsid w:val="00A807A8"/>
    <w:rsid w:val="00A809AC"/>
    <w:rsid w:val="00A80EE4"/>
    <w:rsid w:val="00A825E6"/>
    <w:rsid w:val="00A82F79"/>
    <w:rsid w:val="00A83069"/>
    <w:rsid w:val="00A833D5"/>
    <w:rsid w:val="00A8343F"/>
    <w:rsid w:val="00A835D9"/>
    <w:rsid w:val="00A838CB"/>
    <w:rsid w:val="00A83C3E"/>
    <w:rsid w:val="00A844DD"/>
    <w:rsid w:val="00A84AF4"/>
    <w:rsid w:val="00A84C65"/>
    <w:rsid w:val="00A84E01"/>
    <w:rsid w:val="00A84F58"/>
    <w:rsid w:val="00A85356"/>
    <w:rsid w:val="00A8544C"/>
    <w:rsid w:val="00A85806"/>
    <w:rsid w:val="00A85A4C"/>
    <w:rsid w:val="00A85A9D"/>
    <w:rsid w:val="00A85B27"/>
    <w:rsid w:val="00A85B28"/>
    <w:rsid w:val="00A85C90"/>
    <w:rsid w:val="00A85EA9"/>
    <w:rsid w:val="00A8653C"/>
    <w:rsid w:val="00A868AF"/>
    <w:rsid w:val="00A86B99"/>
    <w:rsid w:val="00A875B4"/>
    <w:rsid w:val="00A87673"/>
    <w:rsid w:val="00A876FC"/>
    <w:rsid w:val="00A87903"/>
    <w:rsid w:val="00A87BAE"/>
    <w:rsid w:val="00A87C11"/>
    <w:rsid w:val="00A87D28"/>
    <w:rsid w:val="00A87FFB"/>
    <w:rsid w:val="00A90E75"/>
    <w:rsid w:val="00A9186A"/>
    <w:rsid w:val="00A91AD3"/>
    <w:rsid w:val="00A91D54"/>
    <w:rsid w:val="00A91ED6"/>
    <w:rsid w:val="00A91F07"/>
    <w:rsid w:val="00A91FE8"/>
    <w:rsid w:val="00A92490"/>
    <w:rsid w:val="00A92807"/>
    <w:rsid w:val="00A92E1B"/>
    <w:rsid w:val="00A934CA"/>
    <w:rsid w:val="00A93551"/>
    <w:rsid w:val="00A9374D"/>
    <w:rsid w:val="00A93E38"/>
    <w:rsid w:val="00A949F1"/>
    <w:rsid w:val="00A94DC6"/>
    <w:rsid w:val="00A950A3"/>
    <w:rsid w:val="00A956D2"/>
    <w:rsid w:val="00A95847"/>
    <w:rsid w:val="00A95A09"/>
    <w:rsid w:val="00A95CB9"/>
    <w:rsid w:val="00A95F08"/>
    <w:rsid w:val="00A968FF"/>
    <w:rsid w:val="00A96E8A"/>
    <w:rsid w:val="00AA00FA"/>
    <w:rsid w:val="00AA06D0"/>
    <w:rsid w:val="00AA06F4"/>
    <w:rsid w:val="00AA0765"/>
    <w:rsid w:val="00AA0B77"/>
    <w:rsid w:val="00AA128B"/>
    <w:rsid w:val="00AA12E1"/>
    <w:rsid w:val="00AA1330"/>
    <w:rsid w:val="00AA165E"/>
    <w:rsid w:val="00AA1BA3"/>
    <w:rsid w:val="00AA211D"/>
    <w:rsid w:val="00AA2333"/>
    <w:rsid w:val="00AA23D0"/>
    <w:rsid w:val="00AA24D6"/>
    <w:rsid w:val="00AA2696"/>
    <w:rsid w:val="00AA2AD8"/>
    <w:rsid w:val="00AA2DC9"/>
    <w:rsid w:val="00AA3019"/>
    <w:rsid w:val="00AA30AF"/>
    <w:rsid w:val="00AA319A"/>
    <w:rsid w:val="00AA39EA"/>
    <w:rsid w:val="00AA3BEF"/>
    <w:rsid w:val="00AA3F2F"/>
    <w:rsid w:val="00AA3FDD"/>
    <w:rsid w:val="00AA42CE"/>
    <w:rsid w:val="00AA439F"/>
    <w:rsid w:val="00AA4D56"/>
    <w:rsid w:val="00AA4F24"/>
    <w:rsid w:val="00AA5061"/>
    <w:rsid w:val="00AA52E2"/>
    <w:rsid w:val="00AA568E"/>
    <w:rsid w:val="00AA5940"/>
    <w:rsid w:val="00AA5E7F"/>
    <w:rsid w:val="00AA611F"/>
    <w:rsid w:val="00AA67D0"/>
    <w:rsid w:val="00AA6860"/>
    <w:rsid w:val="00AA6B28"/>
    <w:rsid w:val="00AA6C19"/>
    <w:rsid w:val="00AA6CDA"/>
    <w:rsid w:val="00AA746C"/>
    <w:rsid w:val="00AA761C"/>
    <w:rsid w:val="00AA7813"/>
    <w:rsid w:val="00AA78AD"/>
    <w:rsid w:val="00AA78B2"/>
    <w:rsid w:val="00AA7E26"/>
    <w:rsid w:val="00AB00FA"/>
    <w:rsid w:val="00AB01C5"/>
    <w:rsid w:val="00AB0201"/>
    <w:rsid w:val="00AB050B"/>
    <w:rsid w:val="00AB083A"/>
    <w:rsid w:val="00AB0966"/>
    <w:rsid w:val="00AB0AEE"/>
    <w:rsid w:val="00AB0E72"/>
    <w:rsid w:val="00AB1493"/>
    <w:rsid w:val="00AB14FA"/>
    <w:rsid w:val="00AB1762"/>
    <w:rsid w:val="00AB17D8"/>
    <w:rsid w:val="00AB19E7"/>
    <w:rsid w:val="00AB1D11"/>
    <w:rsid w:val="00AB23C4"/>
    <w:rsid w:val="00AB280B"/>
    <w:rsid w:val="00AB28CF"/>
    <w:rsid w:val="00AB2E3C"/>
    <w:rsid w:val="00AB3651"/>
    <w:rsid w:val="00AB3C9F"/>
    <w:rsid w:val="00AB3E37"/>
    <w:rsid w:val="00AB4B9C"/>
    <w:rsid w:val="00AB4D74"/>
    <w:rsid w:val="00AB51D3"/>
    <w:rsid w:val="00AB5593"/>
    <w:rsid w:val="00AB5BCE"/>
    <w:rsid w:val="00AB6363"/>
    <w:rsid w:val="00AB6545"/>
    <w:rsid w:val="00AB68C5"/>
    <w:rsid w:val="00AB6D91"/>
    <w:rsid w:val="00AB73A5"/>
    <w:rsid w:val="00AB77C9"/>
    <w:rsid w:val="00AB7C67"/>
    <w:rsid w:val="00AB7D8C"/>
    <w:rsid w:val="00AB7DE2"/>
    <w:rsid w:val="00AC0456"/>
    <w:rsid w:val="00AC07A7"/>
    <w:rsid w:val="00AC0B68"/>
    <w:rsid w:val="00AC0C19"/>
    <w:rsid w:val="00AC0C2D"/>
    <w:rsid w:val="00AC0EB1"/>
    <w:rsid w:val="00AC148A"/>
    <w:rsid w:val="00AC17D5"/>
    <w:rsid w:val="00AC1AA1"/>
    <w:rsid w:val="00AC24D6"/>
    <w:rsid w:val="00AC2B64"/>
    <w:rsid w:val="00AC3097"/>
    <w:rsid w:val="00AC31C8"/>
    <w:rsid w:val="00AC34D2"/>
    <w:rsid w:val="00AC3577"/>
    <w:rsid w:val="00AC3802"/>
    <w:rsid w:val="00AC3D67"/>
    <w:rsid w:val="00AC3FA4"/>
    <w:rsid w:val="00AC3FEC"/>
    <w:rsid w:val="00AC433F"/>
    <w:rsid w:val="00AC4483"/>
    <w:rsid w:val="00AC483C"/>
    <w:rsid w:val="00AC4983"/>
    <w:rsid w:val="00AC4AC2"/>
    <w:rsid w:val="00AC530D"/>
    <w:rsid w:val="00AC5381"/>
    <w:rsid w:val="00AC54B7"/>
    <w:rsid w:val="00AC54E3"/>
    <w:rsid w:val="00AC5887"/>
    <w:rsid w:val="00AC5EB9"/>
    <w:rsid w:val="00AC6033"/>
    <w:rsid w:val="00AC6141"/>
    <w:rsid w:val="00AC62DA"/>
    <w:rsid w:val="00AC65B2"/>
    <w:rsid w:val="00AC6808"/>
    <w:rsid w:val="00AC6889"/>
    <w:rsid w:val="00AC6AA3"/>
    <w:rsid w:val="00AC6FE4"/>
    <w:rsid w:val="00AC7015"/>
    <w:rsid w:val="00AC73D4"/>
    <w:rsid w:val="00AC7AD9"/>
    <w:rsid w:val="00AC7EEF"/>
    <w:rsid w:val="00AD0B82"/>
    <w:rsid w:val="00AD0F04"/>
    <w:rsid w:val="00AD1032"/>
    <w:rsid w:val="00AD14CF"/>
    <w:rsid w:val="00AD1629"/>
    <w:rsid w:val="00AD1860"/>
    <w:rsid w:val="00AD1BC0"/>
    <w:rsid w:val="00AD1DD6"/>
    <w:rsid w:val="00AD2023"/>
    <w:rsid w:val="00AD2B4D"/>
    <w:rsid w:val="00AD2B92"/>
    <w:rsid w:val="00AD2BB3"/>
    <w:rsid w:val="00AD2BE2"/>
    <w:rsid w:val="00AD3A60"/>
    <w:rsid w:val="00AD3E05"/>
    <w:rsid w:val="00AD3F3D"/>
    <w:rsid w:val="00AD3F99"/>
    <w:rsid w:val="00AD4146"/>
    <w:rsid w:val="00AD4214"/>
    <w:rsid w:val="00AD484F"/>
    <w:rsid w:val="00AD4D1E"/>
    <w:rsid w:val="00AD5295"/>
    <w:rsid w:val="00AD552B"/>
    <w:rsid w:val="00AD55F8"/>
    <w:rsid w:val="00AD5621"/>
    <w:rsid w:val="00AD57D5"/>
    <w:rsid w:val="00AD6A2C"/>
    <w:rsid w:val="00AD7BCA"/>
    <w:rsid w:val="00AE00B7"/>
    <w:rsid w:val="00AE0139"/>
    <w:rsid w:val="00AE07C4"/>
    <w:rsid w:val="00AE0809"/>
    <w:rsid w:val="00AE0A19"/>
    <w:rsid w:val="00AE11AE"/>
    <w:rsid w:val="00AE1214"/>
    <w:rsid w:val="00AE144D"/>
    <w:rsid w:val="00AE1481"/>
    <w:rsid w:val="00AE1643"/>
    <w:rsid w:val="00AE172C"/>
    <w:rsid w:val="00AE181D"/>
    <w:rsid w:val="00AE182C"/>
    <w:rsid w:val="00AE1A80"/>
    <w:rsid w:val="00AE1B01"/>
    <w:rsid w:val="00AE1ED0"/>
    <w:rsid w:val="00AE1F50"/>
    <w:rsid w:val="00AE291E"/>
    <w:rsid w:val="00AE2DE9"/>
    <w:rsid w:val="00AE2E70"/>
    <w:rsid w:val="00AE30F7"/>
    <w:rsid w:val="00AE3491"/>
    <w:rsid w:val="00AE35B2"/>
    <w:rsid w:val="00AE407B"/>
    <w:rsid w:val="00AE450F"/>
    <w:rsid w:val="00AE4571"/>
    <w:rsid w:val="00AE45C6"/>
    <w:rsid w:val="00AE49A5"/>
    <w:rsid w:val="00AE6317"/>
    <w:rsid w:val="00AE748B"/>
    <w:rsid w:val="00AE7559"/>
    <w:rsid w:val="00AE75B2"/>
    <w:rsid w:val="00AE782A"/>
    <w:rsid w:val="00AF05C8"/>
    <w:rsid w:val="00AF130D"/>
    <w:rsid w:val="00AF23F2"/>
    <w:rsid w:val="00AF24AE"/>
    <w:rsid w:val="00AF27B8"/>
    <w:rsid w:val="00AF3228"/>
    <w:rsid w:val="00AF3728"/>
    <w:rsid w:val="00AF3834"/>
    <w:rsid w:val="00AF4426"/>
    <w:rsid w:val="00AF45D6"/>
    <w:rsid w:val="00AF4717"/>
    <w:rsid w:val="00AF509C"/>
    <w:rsid w:val="00AF518C"/>
    <w:rsid w:val="00AF55A4"/>
    <w:rsid w:val="00AF57F4"/>
    <w:rsid w:val="00AF58DB"/>
    <w:rsid w:val="00AF5ADF"/>
    <w:rsid w:val="00AF5D31"/>
    <w:rsid w:val="00AF5F11"/>
    <w:rsid w:val="00AF6050"/>
    <w:rsid w:val="00AF607A"/>
    <w:rsid w:val="00AF68FF"/>
    <w:rsid w:val="00AF6CC4"/>
    <w:rsid w:val="00AF712C"/>
    <w:rsid w:val="00AF7B74"/>
    <w:rsid w:val="00AF7DBE"/>
    <w:rsid w:val="00B00175"/>
    <w:rsid w:val="00B006AC"/>
    <w:rsid w:val="00B00765"/>
    <w:rsid w:val="00B00932"/>
    <w:rsid w:val="00B00A77"/>
    <w:rsid w:val="00B00E84"/>
    <w:rsid w:val="00B014AB"/>
    <w:rsid w:val="00B014D0"/>
    <w:rsid w:val="00B019E1"/>
    <w:rsid w:val="00B01B70"/>
    <w:rsid w:val="00B01D49"/>
    <w:rsid w:val="00B01DB8"/>
    <w:rsid w:val="00B01DF7"/>
    <w:rsid w:val="00B021B5"/>
    <w:rsid w:val="00B02393"/>
    <w:rsid w:val="00B02738"/>
    <w:rsid w:val="00B02CB1"/>
    <w:rsid w:val="00B0392C"/>
    <w:rsid w:val="00B039D3"/>
    <w:rsid w:val="00B03A39"/>
    <w:rsid w:val="00B03BBA"/>
    <w:rsid w:val="00B03D59"/>
    <w:rsid w:val="00B04459"/>
    <w:rsid w:val="00B0453D"/>
    <w:rsid w:val="00B04BF9"/>
    <w:rsid w:val="00B050A4"/>
    <w:rsid w:val="00B056B6"/>
    <w:rsid w:val="00B05BAA"/>
    <w:rsid w:val="00B0645A"/>
    <w:rsid w:val="00B06A85"/>
    <w:rsid w:val="00B06DE8"/>
    <w:rsid w:val="00B06EDF"/>
    <w:rsid w:val="00B07715"/>
    <w:rsid w:val="00B07960"/>
    <w:rsid w:val="00B07A2C"/>
    <w:rsid w:val="00B07AE3"/>
    <w:rsid w:val="00B07D00"/>
    <w:rsid w:val="00B102AD"/>
    <w:rsid w:val="00B11067"/>
    <w:rsid w:val="00B110A3"/>
    <w:rsid w:val="00B112BB"/>
    <w:rsid w:val="00B11FAF"/>
    <w:rsid w:val="00B124B4"/>
    <w:rsid w:val="00B127A4"/>
    <w:rsid w:val="00B12AB9"/>
    <w:rsid w:val="00B12B3F"/>
    <w:rsid w:val="00B12C2E"/>
    <w:rsid w:val="00B1348F"/>
    <w:rsid w:val="00B13745"/>
    <w:rsid w:val="00B1436C"/>
    <w:rsid w:val="00B143B1"/>
    <w:rsid w:val="00B14421"/>
    <w:rsid w:val="00B145BC"/>
    <w:rsid w:val="00B14C7F"/>
    <w:rsid w:val="00B14CE2"/>
    <w:rsid w:val="00B1517F"/>
    <w:rsid w:val="00B155DA"/>
    <w:rsid w:val="00B15AC8"/>
    <w:rsid w:val="00B1603F"/>
    <w:rsid w:val="00B1643A"/>
    <w:rsid w:val="00B164E2"/>
    <w:rsid w:val="00B16685"/>
    <w:rsid w:val="00B16E3D"/>
    <w:rsid w:val="00B1798C"/>
    <w:rsid w:val="00B17AEC"/>
    <w:rsid w:val="00B17E02"/>
    <w:rsid w:val="00B20161"/>
    <w:rsid w:val="00B20422"/>
    <w:rsid w:val="00B208F4"/>
    <w:rsid w:val="00B20ADA"/>
    <w:rsid w:val="00B20B44"/>
    <w:rsid w:val="00B20E37"/>
    <w:rsid w:val="00B20F47"/>
    <w:rsid w:val="00B20F78"/>
    <w:rsid w:val="00B21199"/>
    <w:rsid w:val="00B21D5A"/>
    <w:rsid w:val="00B223C4"/>
    <w:rsid w:val="00B22AF4"/>
    <w:rsid w:val="00B23042"/>
    <w:rsid w:val="00B2333B"/>
    <w:rsid w:val="00B2343E"/>
    <w:rsid w:val="00B23464"/>
    <w:rsid w:val="00B23549"/>
    <w:rsid w:val="00B23B3C"/>
    <w:rsid w:val="00B23D77"/>
    <w:rsid w:val="00B2455B"/>
    <w:rsid w:val="00B24794"/>
    <w:rsid w:val="00B2571A"/>
    <w:rsid w:val="00B2589E"/>
    <w:rsid w:val="00B25C7D"/>
    <w:rsid w:val="00B25D9F"/>
    <w:rsid w:val="00B25F63"/>
    <w:rsid w:val="00B263C9"/>
    <w:rsid w:val="00B268CB"/>
    <w:rsid w:val="00B26F44"/>
    <w:rsid w:val="00B26FF0"/>
    <w:rsid w:val="00B27852"/>
    <w:rsid w:val="00B27BDD"/>
    <w:rsid w:val="00B27D76"/>
    <w:rsid w:val="00B3013D"/>
    <w:rsid w:val="00B30A84"/>
    <w:rsid w:val="00B3113C"/>
    <w:rsid w:val="00B31649"/>
    <w:rsid w:val="00B31F4C"/>
    <w:rsid w:val="00B321EB"/>
    <w:rsid w:val="00B324CC"/>
    <w:rsid w:val="00B32D7F"/>
    <w:rsid w:val="00B337BB"/>
    <w:rsid w:val="00B338F3"/>
    <w:rsid w:val="00B33B40"/>
    <w:rsid w:val="00B33C2D"/>
    <w:rsid w:val="00B33C7D"/>
    <w:rsid w:val="00B344BD"/>
    <w:rsid w:val="00B344E8"/>
    <w:rsid w:val="00B3458C"/>
    <w:rsid w:val="00B3492E"/>
    <w:rsid w:val="00B34ACD"/>
    <w:rsid w:val="00B34F2E"/>
    <w:rsid w:val="00B35069"/>
    <w:rsid w:val="00B350E8"/>
    <w:rsid w:val="00B35276"/>
    <w:rsid w:val="00B352A4"/>
    <w:rsid w:val="00B35591"/>
    <w:rsid w:val="00B361DA"/>
    <w:rsid w:val="00B364E2"/>
    <w:rsid w:val="00B36622"/>
    <w:rsid w:val="00B371EB"/>
    <w:rsid w:val="00B37284"/>
    <w:rsid w:val="00B372FB"/>
    <w:rsid w:val="00B376BA"/>
    <w:rsid w:val="00B37CC3"/>
    <w:rsid w:val="00B37F1A"/>
    <w:rsid w:val="00B37FBF"/>
    <w:rsid w:val="00B4076E"/>
    <w:rsid w:val="00B409B9"/>
    <w:rsid w:val="00B40C3C"/>
    <w:rsid w:val="00B40C98"/>
    <w:rsid w:val="00B40ECD"/>
    <w:rsid w:val="00B40F5A"/>
    <w:rsid w:val="00B415C9"/>
    <w:rsid w:val="00B4217E"/>
    <w:rsid w:val="00B42519"/>
    <w:rsid w:val="00B426EE"/>
    <w:rsid w:val="00B42BCC"/>
    <w:rsid w:val="00B42BFA"/>
    <w:rsid w:val="00B43404"/>
    <w:rsid w:val="00B439B6"/>
    <w:rsid w:val="00B44013"/>
    <w:rsid w:val="00B44521"/>
    <w:rsid w:val="00B4460D"/>
    <w:rsid w:val="00B44711"/>
    <w:rsid w:val="00B44744"/>
    <w:rsid w:val="00B44A7E"/>
    <w:rsid w:val="00B44D39"/>
    <w:rsid w:val="00B44E37"/>
    <w:rsid w:val="00B4516A"/>
    <w:rsid w:val="00B455AA"/>
    <w:rsid w:val="00B45C3A"/>
    <w:rsid w:val="00B461B1"/>
    <w:rsid w:val="00B46716"/>
    <w:rsid w:val="00B46DEC"/>
    <w:rsid w:val="00B47031"/>
    <w:rsid w:val="00B47C21"/>
    <w:rsid w:val="00B47CD3"/>
    <w:rsid w:val="00B501C1"/>
    <w:rsid w:val="00B502D3"/>
    <w:rsid w:val="00B5069C"/>
    <w:rsid w:val="00B50C52"/>
    <w:rsid w:val="00B50EDE"/>
    <w:rsid w:val="00B50FCE"/>
    <w:rsid w:val="00B5149C"/>
    <w:rsid w:val="00B515E0"/>
    <w:rsid w:val="00B517FF"/>
    <w:rsid w:val="00B51932"/>
    <w:rsid w:val="00B51AB5"/>
    <w:rsid w:val="00B51EC9"/>
    <w:rsid w:val="00B520D3"/>
    <w:rsid w:val="00B52954"/>
    <w:rsid w:val="00B52A0C"/>
    <w:rsid w:val="00B5333F"/>
    <w:rsid w:val="00B533DB"/>
    <w:rsid w:val="00B5398A"/>
    <w:rsid w:val="00B53BDC"/>
    <w:rsid w:val="00B549B5"/>
    <w:rsid w:val="00B549E8"/>
    <w:rsid w:val="00B54D15"/>
    <w:rsid w:val="00B55215"/>
    <w:rsid w:val="00B5529C"/>
    <w:rsid w:val="00B55350"/>
    <w:rsid w:val="00B554F4"/>
    <w:rsid w:val="00B55907"/>
    <w:rsid w:val="00B559F8"/>
    <w:rsid w:val="00B55BE8"/>
    <w:rsid w:val="00B56A98"/>
    <w:rsid w:val="00B56C90"/>
    <w:rsid w:val="00B57D04"/>
    <w:rsid w:val="00B60672"/>
    <w:rsid w:val="00B60698"/>
    <w:rsid w:val="00B6131D"/>
    <w:rsid w:val="00B61F07"/>
    <w:rsid w:val="00B6234D"/>
    <w:rsid w:val="00B6338C"/>
    <w:rsid w:val="00B63858"/>
    <w:rsid w:val="00B63A88"/>
    <w:rsid w:val="00B63B60"/>
    <w:rsid w:val="00B63FE0"/>
    <w:rsid w:val="00B6473E"/>
    <w:rsid w:val="00B6478D"/>
    <w:rsid w:val="00B649A5"/>
    <w:rsid w:val="00B64C1B"/>
    <w:rsid w:val="00B64DA2"/>
    <w:rsid w:val="00B65389"/>
    <w:rsid w:val="00B654B5"/>
    <w:rsid w:val="00B65853"/>
    <w:rsid w:val="00B65B92"/>
    <w:rsid w:val="00B65CED"/>
    <w:rsid w:val="00B663C0"/>
    <w:rsid w:val="00B66404"/>
    <w:rsid w:val="00B669CA"/>
    <w:rsid w:val="00B66E40"/>
    <w:rsid w:val="00B67627"/>
    <w:rsid w:val="00B67793"/>
    <w:rsid w:val="00B679EF"/>
    <w:rsid w:val="00B67E2E"/>
    <w:rsid w:val="00B709D4"/>
    <w:rsid w:val="00B70D90"/>
    <w:rsid w:val="00B70DBE"/>
    <w:rsid w:val="00B71174"/>
    <w:rsid w:val="00B71CF8"/>
    <w:rsid w:val="00B71D8D"/>
    <w:rsid w:val="00B72084"/>
    <w:rsid w:val="00B7210D"/>
    <w:rsid w:val="00B7218F"/>
    <w:rsid w:val="00B72AA1"/>
    <w:rsid w:val="00B72B1F"/>
    <w:rsid w:val="00B72DFC"/>
    <w:rsid w:val="00B72F6A"/>
    <w:rsid w:val="00B72F76"/>
    <w:rsid w:val="00B73253"/>
    <w:rsid w:val="00B73333"/>
    <w:rsid w:val="00B73410"/>
    <w:rsid w:val="00B734D6"/>
    <w:rsid w:val="00B73C70"/>
    <w:rsid w:val="00B73F70"/>
    <w:rsid w:val="00B748E4"/>
    <w:rsid w:val="00B74E3A"/>
    <w:rsid w:val="00B74E5D"/>
    <w:rsid w:val="00B752CB"/>
    <w:rsid w:val="00B75532"/>
    <w:rsid w:val="00B757CE"/>
    <w:rsid w:val="00B75B68"/>
    <w:rsid w:val="00B7631D"/>
    <w:rsid w:val="00B7659F"/>
    <w:rsid w:val="00B7674F"/>
    <w:rsid w:val="00B76BA4"/>
    <w:rsid w:val="00B76D00"/>
    <w:rsid w:val="00B77118"/>
    <w:rsid w:val="00B77158"/>
    <w:rsid w:val="00B77405"/>
    <w:rsid w:val="00B775EC"/>
    <w:rsid w:val="00B77B8F"/>
    <w:rsid w:val="00B77EA2"/>
    <w:rsid w:val="00B8013F"/>
    <w:rsid w:val="00B806AC"/>
    <w:rsid w:val="00B808C7"/>
    <w:rsid w:val="00B80950"/>
    <w:rsid w:val="00B80B7E"/>
    <w:rsid w:val="00B80D3D"/>
    <w:rsid w:val="00B80FBE"/>
    <w:rsid w:val="00B813D3"/>
    <w:rsid w:val="00B814EC"/>
    <w:rsid w:val="00B818BB"/>
    <w:rsid w:val="00B81A2C"/>
    <w:rsid w:val="00B81DD4"/>
    <w:rsid w:val="00B81FB2"/>
    <w:rsid w:val="00B82289"/>
    <w:rsid w:val="00B82C5E"/>
    <w:rsid w:val="00B83429"/>
    <w:rsid w:val="00B8347B"/>
    <w:rsid w:val="00B836F0"/>
    <w:rsid w:val="00B83B31"/>
    <w:rsid w:val="00B83C0D"/>
    <w:rsid w:val="00B83C10"/>
    <w:rsid w:val="00B83FD7"/>
    <w:rsid w:val="00B84204"/>
    <w:rsid w:val="00B855B5"/>
    <w:rsid w:val="00B85718"/>
    <w:rsid w:val="00B857E5"/>
    <w:rsid w:val="00B85898"/>
    <w:rsid w:val="00B85BE6"/>
    <w:rsid w:val="00B85D0C"/>
    <w:rsid w:val="00B85EE6"/>
    <w:rsid w:val="00B861EA"/>
    <w:rsid w:val="00B86752"/>
    <w:rsid w:val="00B8690A"/>
    <w:rsid w:val="00B8697D"/>
    <w:rsid w:val="00B86B08"/>
    <w:rsid w:val="00B86D5A"/>
    <w:rsid w:val="00B87844"/>
    <w:rsid w:val="00B902BA"/>
    <w:rsid w:val="00B90896"/>
    <w:rsid w:val="00B90B8B"/>
    <w:rsid w:val="00B90DD4"/>
    <w:rsid w:val="00B90EEA"/>
    <w:rsid w:val="00B911B5"/>
    <w:rsid w:val="00B91375"/>
    <w:rsid w:val="00B918CE"/>
    <w:rsid w:val="00B91B8C"/>
    <w:rsid w:val="00B91E48"/>
    <w:rsid w:val="00B92664"/>
    <w:rsid w:val="00B92D4A"/>
    <w:rsid w:val="00B9316A"/>
    <w:rsid w:val="00B933BF"/>
    <w:rsid w:val="00B9397A"/>
    <w:rsid w:val="00B93C97"/>
    <w:rsid w:val="00B93EE3"/>
    <w:rsid w:val="00B942B3"/>
    <w:rsid w:val="00B944D0"/>
    <w:rsid w:val="00B9499F"/>
    <w:rsid w:val="00B95366"/>
    <w:rsid w:val="00B9589E"/>
    <w:rsid w:val="00B95C2E"/>
    <w:rsid w:val="00B963E1"/>
    <w:rsid w:val="00B965EC"/>
    <w:rsid w:val="00B96E81"/>
    <w:rsid w:val="00B970AE"/>
    <w:rsid w:val="00B97105"/>
    <w:rsid w:val="00B97CAC"/>
    <w:rsid w:val="00BA006D"/>
    <w:rsid w:val="00BA0159"/>
    <w:rsid w:val="00BA0ACC"/>
    <w:rsid w:val="00BA0E07"/>
    <w:rsid w:val="00BA0FE0"/>
    <w:rsid w:val="00BA12FE"/>
    <w:rsid w:val="00BA1367"/>
    <w:rsid w:val="00BA16DB"/>
    <w:rsid w:val="00BA253D"/>
    <w:rsid w:val="00BA265C"/>
    <w:rsid w:val="00BA28D1"/>
    <w:rsid w:val="00BA2987"/>
    <w:rsid w:val="00BA3600"/>
    <w:rsid w:val="00BA3B08"/>
    <w:rsid w:val="00BA425C"/>
    <w:rsid w:val="00BA460A"/>
    <w:rsid w:val="00BA4689"/>
    <w:rsid w:val="00BA4EEE"/>
    <w:rsid w:val="00BA5434"/>
    <w:rsid w:val="00BA61B4"/>
    <w:rsid w:val="00BA62F8"/>
    <w:rsid w:val="00BA6459"/>
    <w:rsid w:val="00BA64D7"/>
    <w:rsid w:val="00BA68B0"/>
    <w:rsid w:val="00BA6948"/>
    <w:rsid w:val="00BA6F2C"/>
    <w:rsid w:val="00BA7477"/>
    <w:rsid w:val="00BA7909"/>
    <w:rsid w:val="00BB0048"/>
    <w:rsid w:val="00BB02D7"/>
    <w:rsid w:val="00BB12F2"/>
    <w:rsid w:val="00BB2291"/>
    <w:rsid w:val="00BB2435"/>
    <w:rsid w:val="00BB2582"/>
    <w:rsid w:val="00BB2AF0"/>
    <w:rsid w:val="00BB2EA1"/>
    <w:rsid w:val="00BB3289"/>
    <w:rsid w:val="00BB35C6"/>
    <w:rsid w:val="00BB3769"/>
    <w:rsid w:val="00BB382D"/>
    <w:rsid w:val="00BB39FC"/>
    <w:rsid w:val="00BB3CAF"/>
    <w:rsid w:val="00BB3F27"/>
    <w:rsid w:val="00BB43CF"/>
    <w:rsid w:val="00BB4451"/>
    <w:rsid w:val="00BB45E7"/>
    <w:rsid w:val="00BB4870"/>
    <w:rsid w:val="00BB4E1D"/>
    <w:rsid w:val="00BB4E61"/>
    <w:rsid w:val="00BB58E8"/>
    <w:rsid w:val="00BB5CC8"/>
    <w:rsid w:val="00BB5E44"/>
    <w:rsid w:val="00BB5F67"/>
    <w:rsid w:val="00BB6961"/>
    <w:rsid w:val="00BB69F5"/>
    <w:rsid w:val="00BB6D40"/>
    <w:rsid w:val="00BB7181"/>
    <w:rsid w:val="00BB7307"/>
    <w:rsid w:val="00BB73EF"/>
    <w:rsid w:val="00BB74C1"/>
    <w:rsid w:val="00BB750E"/>
    <w:rsid w:val="00BB7944"/>
    <w:rsid w:val="00BB79DA"/>
    <w:rsid w:val="00BC078E"/>
    <w:rsid w:val="00BC08B0"/>
    <w:rsid w:val="00BC11CD"/>
    <w:rsid w:val="00BC1BCA"/>
    <w:rsid w:val="00BC1EFA"/>
    <w:rsid w:val="00BC2735"/>
    <w:rsid w:val="00BC2AB9"/>
    <w:rsid w:val="00BC2B1C"/>
    <w:rsid w:val="00BC2CBA"/>
    <w:rsid w:val="00BC3BAF"/>
    <w:rsid w:val="00BC3F6E"/>
    <w:rsid w:val="00BC3FC5"/>
    <w:rsid w:val="00BC3FE8"/>
    <w:rsid w:val="00BC431E"/>
    <w:rsid w:val="00BC512A"/>
    <w:rsid w:val="00BC5247"/>
    <w:rsid w:val="00BC5465"/>
    <w:rsid w:val="00BC57DB"/>
    <w:rsid w:val="00BC5A0D"/>
    <w:rsid w:val="00BC5A9D"/>
    <w:rsid w:val="00BC6BB4"/>
    <w:rsid w:val="00BC6C74"/>
    <w:rsid w:val="00BC71F1"/>
    <w:rsid w:val="00BC7588"/>
    <w:rsid w:val="00BC7600"/>
    <w:rsid w:val="00BC7777"/>
    <w:rsid w:val="00BC7CE4"/>
    <w:rsid w:val="00BD010B"/>
    <w:rsid w:val="00BD079C"/>
    <w:rsid w:val="00BD0B59"/>
    <w:rsid w:val="00BD0D0F"/>
    <w:rsid w:val="00BD0D94"/>
    <w:rsid w:val="00BD0F45"/>
    <w:rsid w:val="00BD1566"/>
    <w:rsid w:val="00BD15F9"/>
    <w:rsid w:val="00BD18BA"/>
    <w:rsid w:val="00BD197C"/>
    <w:rsid w:val="00BD1B74"/>
    <w:rsid w:val="00BD1DC4"/>
    <w:rsid w:val="00BD1E72"/>
    <w:rsid w:val="00BD245D"/>
    <w:rsid w:val="00BD269F"/>
    <w:rsid w:val="00BD2931"/>
    <w:rsid w:val="00BD32E0"/>
    <w:rsid w:val="00BD340E"/>
    <w:rsid w:val="00BD353B"/>
    <w:rsid w:val="00BD3540"/>
    <w:rsid w:val="00BD3BD1"/>
    <w:rsid w:val="00BD3DF7"/>
    <w:rsid w:val="00BD3E79"/>
    <w:rsid w:val="00BD4096"/>
    <w:rsid w:val="00BD4626"/>
    <w:rsid w:val="00BD58B6"/>
    <w:rsid w:val="00BD5F33"/>
    <w:rsid w:val="00BD663A"/>
    <w:rsid w:val="00BD6776"/>
    <w:rsid w:val="00BD6D07"/>
    <w:rsid w:val="00BD6D24"/>
    <w:rsid w:val="00BD7192"/>
    <w:rsid w:val="00BD73AA"/>
    <w:rsid w:val="00BD73F1"/>
    <w:rsid w:val="00BE0303"/>
    <w:rsid w:val="00BE0D79"/>
    <w:rsid w:val="00BE1075"/>
    <w:rsid w:val="00BE12B4"/>
    <w:rsid w:val="00BE1521"/>
    <w:rsid w:val="00BE166D"/>
    <w:rsid w:val="00BE192E"/>
    <w:rsid w:val="00BE24C0"/>
    <w:rsid w:val="00BE2793"/>
    <w:rsid w:val="00BE2ABD"/>
    <w:rsid w:val="00BE363C"/>
    <w:rsid w:val="00BE3800"/>
    <w:rsid w:val="00BE3BB4"/>
    <w:rsid w:val="00BE3BE9"/>
    <w:rsid w:val="00BE3C31"/>
    <w:rsid w:val="00BE3C4E"/>
    <w:rsid w:val="00BE4092"/>
    <w:rsid w:val="00BE4D8D"/>
    <w:rsid w:val="00BE50E9"/>
    <w:rsid w:val="00BE519A"/>
    <w:rsid w:val="00BE522A"/>
    <w:rsid w:val="00BE58E9"/>
    <w:rsid w:val="00BE5F72"/>
    <w:rsid w:val="00BE5F82"/>
    <w:rsid w:val="00BE60DE"/>
    <w:rsid w:val="00BE6569"/>
    <w:rsid w:val="00BE6753"/>
    <w:rsid w:val="00BE679E"/>
    <w:rsid w:val="00BE6949"/>
    <w:rsid w:val="00BE6BB7"/>
    <w:rsid w:val="00BE6D29"/>
    <w:rsid w:val="00BE6F10"/>
    <w:rsid w:val="00BE70D8"/>
    <w:rsid w:val="00BE70E5"/>
    <w:rsid w:val="00BE728B"/>
    <w:rsid w:val="00BE7B92"/>
    <w:rsid w:val="00BE7E98"/>
    <w:rsid w:val="00BF0244"/>
    <w:rsid w:val="00BF043E"/>
    <w:rsid w:val="00BF0501"/>
    <w:rsid w:val="00BF0C04"/>
    <w:rsid w:val="00BF26A7"/>
    <w:rsid w:val="00BF2A6C"/>
    <w:rsid w:val="00BF2A6F"/>
    <w:rsid w:val="00BF2D36"/>
    <w:rsid w:val="00BF2E0A"/>
    <w:rsid w:val="00BF2F8F"/>
    <w:rsid w:val="00BF30C8"/>
    <w:rsid w:val="00BF3176"/>
    <w:rsid w:val="00BF31A1"/>
    <w:rsid w:val="00BF333B"/>
    <w:rsid w:val="00BF3424"/>
    <w:rsid w:val="00BF34C2"/>
    <w:rsid w:val="00BF3670"/>
    <w:rsid w:val="00BF3B1D"/>
    <w:rsid w:val="00BF3C2C"/>
    <w:rsid w:val="00BF3D33"/>
    <w:rsid w:val="00BF420A"/>
    <w:rsid w:val="00BF424D"/>
    <w:rsid w:val="00BF4A3C"/>
    <w:rsid w:val="00BF4B8F"/>
    <w:rsid w:val="00BF4CCE"/>
    <w:rsid w:val="00BF542B"/>
    <w:rsid w:val="00BF57DF"/>
    <w:rsid w:val="00BF5D48"/>
    <w:rsid w:val="00BF5EBF"/>
    <w:rsid w:val="00BF6E0D"/>
    <w:rsid w:val="00BF710D"/>
    <w:rsid w:val="00BF74A4"/>
    <w:rsid w:val="00BF7552"/>
    <w:rsid w:val="00BF7B28"/>
    <w:rsid w:val="00BF7B55"/>
    <w:rsid w:val="00BF7C53"/>
    <w:rsid w:val="00C005E3"/>
    <w:rsid w:val="00C00CE6"/>
    <w:rsid w:val="00C00F21"/>
    <w:rsid w:val="00C01215"/>
    <w:rsid w:val="00C021B8"/>
    <w:rsid w:val="00C02E98"/>
    <w:rsid w:val="00C02F68"/>
    <w:rsid w:val="00C03A2D"/>
    <w:rsid w:val="00C03F9D"/>
    <w:rsid w:val="00C04479"/>
    <w:rsid w:val="00C046B4"/>
    <w:rsid w:val="00C04735"/>
    <w:rsid w:val="00C0485F"/>
    <w:rsid w:val="00C05415"/>
    <w:rsid w:val="00C05493"/>
    <w:rsid w:val="00C05C7C"/>
    <w:rsid w:val="00C05F6E"/>
    <w:rsid w:val="00C0685C"/>
    <w:rsid w:val="00C078E4"/>
    <w:rsid w:val="00C07B2E"/>
    <w:rsid w:val="00C10048"/>
    <w:rsid w:val="00C10342"/>
    <w:rsid w:val="00C10662"/>
    <w:rsid w:val="00C10BC6"/>
    <w:rsid w:val="00C112C4"/>
    <w:rsid w:val="00C1138D"/>
    <w:rsid w:val="00C118FA"/>
    <w:rsid w:val="00C119C6"/>
    <w:rsid w:val="00C119D9"/>
    <w:rsid w:val="00C12047"/>
    <w:rsid w:val="00C12381"/>
    <w:rsid w:val="00C12527"/>
    <w:rsid w:val="00C12C34"/>
    <w:rsid w:val="00C13BBE"/>
    <w:rsid w:val="00C13E9E"/>
    <w:rsid w:val="00C14613"/>
    <w:rsid w:val="00C14E71"/>
    <w:rsid w:val="00C159EC"/>
    <w:rsid w:val="00C15AC6"/>
    <w:rsid w:val="00C15CE8"/>
    <w:rsid w:val="00C15F98"/>
    <w:rsid w:val="00C16899"/>
    <w:rsid w:val="00C16A49"/>
    <w:rsid w:val="00C16C62"/>
    <w:rsid w:val="00C16C9B"/>
    <w:rsid w:val="00C17178"/>
    <w:rsid w:val="00C17AF1"/>
    <w:rsid w:val="00C17D97"/>
    <w:rsid w:val="00C17FB6"/>
    <w:rsid w:val="00C207E6"/>
    <w:rsid w:val="00C209DA"/>
    <w:rsid w:val="00C2102E"/>
    <w:rsid w:val="00C216FE"/>
    <w:rsid w:val="00C21F48"/>
    <w:rsid w:val="00C220BD"/>
    <w:rsid w:val="00C223BA"/>
    <w:rsid w:val="00C22D54"/>
    <w:rsid w:val="00C22E06"/>
    <w:rsid w:val="00C232A7"/>
    <w:rsid w:val="00C23EE9"/>
    <w:rsid w:val="00C23F13"/>
    <w:rsid w:val="00C24565"/>
    <w:rsid w:val="00C24D4D"/>
    <w:rsid w:val="00C24D83"/>
    <w:rsid w:val="00C258DD"/>
    <w:rsid w:val="00C25DEF"/>
    <w:rsid w:val="00C2604F"/>
    <w:rsid w:val="00C26624"/>
    <w:rsid w:val="00C26630"/>
    <w:rsid w:val="00C26B21"/>
    <w:rsid w:val="00C27C14"/>
    <w:rsid w:val="00C27E0B"/>
    <w:rsid w:val="00C27E4E"/>
    <w:rsid w:val="00C30D21"/>
    <w:rsid w:val="00C31E59"/>
    <w:rsid w:val="00C3207A"/>
    <w:rsid w:val="00C32148"/>
    <w:rsid w:val="00C324BF"/>
    <w:rsid w:val="00C32614"/>
    <w:rsid w:val="00C32666"/>
    <w:rsid w:val="00C33107"/>
    <w:rsid w:val="00C33742"/>
    <w:rsid w:val="00C33782"/>
    <w:rsid w:val="00C3398E"/>
    <w:rsid w:val="00C33B7B"/>
    <w:rsid w:val="00C33C95"/>
    <w:rsid w:val="00C33DDF"/>
    <w:rsid w:val="00C34056"/>
    <w:rsid w:val="00C34655"/>
    <w:rsid w:val="00C348E2"/>
    <w:rsid w:val="00C35941"/>
    <w:rsid w:val="00C35A17"/>
    <w:rsid w:val="00C35F82"/>
    <w:rsid w:val="00C362AE"/>
    <w:rsid w:val="00C368D8"/>
    <w:rsid w:val="00C36D3E"/>
    <w:rsid w:val="00C37805"/>
    <w:rsid w:val="00C37A56"/>
    <w:rsid w:val="00C37E7A"/>
    <w:rsid w:val="00C4054C"/>
    <w:rsid w:val="00C40557"/>
    <w:rsid w:val="00C40775"/>
    <w:rsid w:val="00C40B50"/>
    <w:rsid w:val="00C40E48"/>
    <w:rsid w:val="00C40E52"/>
    <w:rsid w:val="00C410FF"/>
    <w:rsid w:val="00C4242D"/>
    <w:rsid w:val="00C426BD"/>
    <w:rsid w:val="00C42A48"/>
    <w:rsid w:val="00C42D82"/>
    <w:rsid w:val="00C42E1D"/>
    <w:rsid w:val="00C42F95"/>
    <w:rsid w:val="00C43275"/>
    <w:rsid w:val="00C433CE"/>
    <w:rsid w:val="00C43739"/>
    <w:rsid w:val="00C439DC"/>
    <w:rsid w:val="00C43DCC"/>
    <w:rsid w:val="00C44622"/>
    <w:rsid w:val="00C446BC"/>
    <w:rsid w:val="00C448FE"/>
    <w:rsid w:val="00C44991"/>
    <w:rsid w:val="00C44A1C"/>
    <w:rsid w:val="00C44A1D"/>
    <w:rsid w:val="00C4515E"/>
    <w:rsid w:val="00C45597"/>
    <w:rsid w:val="00C457F6"/>
    <w:rsid w:val="00C45CBC"/>
    <w:rsid w:val="00C45EE6"/>
    <w:rsid w:val="00C45F45"/>
    <w:rsid w:val="00C4602F"/>
    <w:rsid w:val="00C461DD"/>
    <w:rsid w:val="00C46321"/>
    <w:rsid w:val="00C46385"/>
    <w:rsid w:val="00C465CE"/>
    <w:rsid w:val="00C468C6"/>
    <w:rsid w:val="00C468DD"/>
    <w:rsid w:val="00C4694C"/>
    <w:rsid w:val="00C46AD5"/>
    <w:rsid w:val="00C46CC0"/>
    <w:rsid w:val="00C46E4B"/>
    <w:rsid w:val="00C46F6D"/>
    <w:rsid w:val="00C4717E"/>
    <w:rsid w:val="00C4729F"/>
    <w:rsid w:val="00C473DE"/>
    <w:rsid w:val="00C4760F"/>
    <w:rsid w:val="00C479AD"/>
    <w:rsid w:val="00C47E31"/>
    <w:rsid w:val="00C50181"/>
    <w:rsid w:val="00C502D7"/>
    <w:rsid w:val="00C50B69"/>
    <w:rsid w:val="00C51EEF"/>
    <w:rsid w:val="00C52400"/>
    <w:rsid w:val="00C52EC9"/>
    <w:rsid w:val="00C535AE"/>
    <w:rsid w:val="00C53944"/>
    <w:rsid w:val="00C5427F"/>
    <w:rsid w:val="00C5452B"/>
    <w:rsid w:val="00C54607"/>
    <w:rsid w:val="00C547D0"/>
    <w:rsid w:val="00C547D9"/>
    <w:rsid w:val="00C54E41"/>
    <w:rsid w:val="00C55EF9"/>
    <w:rsid w:val="00C56A96"/>
    <w:rsid w:val="00C56FB2"/>
    <w:rsid w:val="00C57085"/>
    <w:rsid w:val="00C570D4"/>
    <w:rsid w:val="00C57429"/>
    <w:rsid w:val="00C5747F"/>
    <w:rsid w:val="00C5753F"/>
    <w:rsid w:val="00C5770B"/>
    <w:rsid w:val="00C57A08"/>
    <w:rsid w:val="00C57C8B"/>
    <w:rsid w:val="00C57FF5"/>
    <w:rsid w:val="00C604E5"/>
    <w:rsid w:val="00C60754"/>
    <w:rsid w:val="00C60E57"/>
    <w:rsid w:val="00C60F75"/>
    <w:rsid w:val="00C618F1"/>
    <w:rsid w:val="00C61CBE"/>
    <w:rsid w:val="00C61FDC"/>
    <w:rsid w:val="00C6225F"/>
    <w:rsid w:val="00C62A2D"/>
    <w:rsid w:val="00C62BFD"/>
    <w:rsid w:val="00C62C1D"/>
    <w:rsid w:val="00C62FC3"/>
    <w:rsid w:val="00C63222"/>
    <w:rsid w:val="00C63870"/>
    <w:rsid w:val="00C6399F"/>
    <w:rsid w:val="00C63B92"/>
    <w:rsid w:val="00C63B9A"/>
    <w:rsid w:val="00C64710"/>
    <w:rsid w:val="00C64A43"/>
    <w:rsid w:val="00C6551C"/>
    <w:rsid w:val="00C663B5"/>
    <w:rsid w:val="00C66457"/>
    <w:rsid w:val="00C664D8"/>
    <w:rsid w:val="00C66623"/>
    <w:rsid w:val="00C66B47"/>
    <w:rsid w:val="00C66E6A"/>
    <w:rsid w:val="00C678AD"/>
    <w:rsid w:val="00C67C45"/>
    <w:rsid w:val="00C67CA6"/>
    <w:rsid w:val="00C70345"/>
    <w:rsid w:val="00C708ED"/>
    <w:rsid w:val="00C70B24"/>
    <w:rsid w:val="00C70B8A"/>
    <w:rsid w:val="00C70F14"/>
    <w:rsid w:val="00C711BF"/>
    <w:rsid w:val="00C711C0"/>
    <w:rsid w:val="00C715E3"/>
    <w:rsid w:val="00C71743"/>
    <w:rsid w:val="00C71943"/>
    <w:rsid w:val="00C71D6B"/>
    <w:rsid w:val="00C71DE5"/>
    <w:rsid w:val="00C71FFE"/>
    <w:rsid w:val="00C736A4"/>
    <w:rsid w:val="00C736DE"/>
    <w:rsid w:val="00C73785"/>
    <w:rsid w:val="00C737C1"/>
    <w:rsid w:val="00C73AD9"/>
    <w:rsid w:val="00C73EA6"/>
    <w:rsid w:val="00C73FB1"/>
    <w:rsid w:val="00C74196"/>
    <w:rsid w:val="00C7472B"/>
    <w:rsid w:val="00C74C9E"/>
    <w:rsid w:val="00C74EB5"/>
    <w:rsid w:val="00C75018"/>
    <w:rsid w:val="00C7528B"/>
    <w:rsid w:val="00C75ACE"/>
    <w:rsid w:val="00C7687A"/>
    <w:rsid w:val="00C777CE"/>
    <w:rsid w:val="00C77F8A"/>
    <w:rsid w:val="00C804C4"/>
    <w:rsid w:val="00C80623"/>
    <w:rsid w:val="00C80DCE"/>
    <w:rsid w:val="00C80EE5"/>
    <w:rsid w:val="00C81A6A"/>
    <w:rsid w:val="00C81D16"/>
    <w:rsid w:val="00C81DD6"/>
    <w:rsid w:val="00C8233C"/>
    <w:rsid w:val="00C83061"/>
    <w:rsid w:val="00C831A1"/>
    <w:rsid w:val="00C8334B"/>
    <w:rsid w:val="00C83689"/>
    <w:rsid w:val="00C838A2"/>
    <w:rsid w:val="00C83DDF"/>
    <w:rsid w:val="00C8434B"/>
    <w:rsid w:val="00C84B6E"/>
    <w:rsid w:val="00C84E62"/>
    <w:rsid w:val="00C85505"/>
    <w:rsid w:val="00C8558F"/>
    <w:rsid w:val="00C859AC"/>
    <w:rsid w:val="00C85A56"/>
    <w:rsid w:val="00C8609F"/>
    <w:rsid w:val="00C86259"/>
    <w:rsid w:val="00C86385"/>
    <w:rsid w:val="00C86EFA"/>
    <w:rsid w:val="00C86F60"/>
    <w:rsid w:val="00C87007"/>
    <w:rsid w:val="00C87B99"/>
    <w:rsid w:val="00C904C8"/>
    <w:rsid w:val="00C90E9F"/>
    <w:rsid w:val="00C90FC8"/>
    <w:rsid w:val="00C9158F"/>
    <w:rsid w:val="00C915B1"/>
    <w:rsid w:val="00C91D05"/>
    <w:rsid w:val="00C92357"/>
    <w:rsid w:val="00C926D8"/>
    <w:rsid w:val="00C927DD"/>
    <w:rsid w:val="00C92816"/>
    <w:rsid w:val="00C93274"/>
    <w:rsid w:val="00C934C3"/>
    <w:rsid w:val="00C935C3"/>
    <w:rsid w:val="00C940C0"/>
    <w:rsid w:val="00C9428A"/>
    <w:rsid w:val="00C9430A"/>
    <w:rsid w:val="00C945DD"/>
    <w:rsid w:val="00C948FD"/>
    <w:rsid w:val="00C94E95"/>
    <w:rsid w:val="00C954CB"/>
    <w:rsid w:val="00C95AAA"/>
    <w:rsid w:val="00C95B4B"/>
    <w:rsid w:val="00C96CA9"/>
    <w:rsid w:val="00C97806"/>
    <w:rsid w:val="00C97868"/>
    <w:rsid w:val="00C9789A"/>
    <w:rsid w:val="00CA03E6"/>
    <w:rsid w:val="00CA052C"/>
    <w:rsid w:val="00CA0B05"/>
    <w:rsid w:val="00CA102C"/>
    <w:rsid w:val="00CA10DB"/>
    <w:rsid w:val="00CA1686"/>
    <w:rsid w:val="00CA1800"/>
    <w:rsid w:val="00CA2214"/>
    <w:rsid w:val="00CA2394"/>
    <w:rsid w:val="00CA23FF"/>
    <w:rsid w:val="00CA2813"/>
    <w:rsid w:val="00CA29D3"/>
    <w:rsid w:val="00CA2DCE"/>
    <w:rsid w:val="00CA319B"/>
    <w:rsid w:val="00CA319E"/>
    <w:rsid w:val="00CA3288"/>
    <w:rsid w:val="00CA3449"/>
    <w:rsid w:val="00CA34AF"/>
    <w:rsid w:val="00CA3560"/>
    <w:rsid w:val="00CA35D8"/>
    <w:rsid w:val="00CA383C"/>
    <w:rsid w:val="00CA38BE"/>
    <w:rsid w:val="00CA3A56"/>
    <w:rsid w:val="00CA40F0"/>
    <w:rsid w:val="00CA43C0"/>
    <w:rsid w:val="00CA448B"/>
    <w:rsid w:val="00CA492F"/>
    <w:rsid w:val="00CA4D1F"/>
    <w:rsid w:val="00CA500C"/>
    <w:rsid w:val="00CA5228"/>
    <w:rsid w:val="00CA574E"/>
    <w:rsid w:val="00CA59D3"/>
    <w:rsid w:val="00CA5C29"/>
    <w:rsid w:val="00CA5E8B"/>
    <w:rsid w:val="00CA5EEC"/>
    <w:rsid w:val="00CA6038"/>
    <w:rsid w:val="00CA63E6"/>
    <w:rsid w:val="00CA6B85"/>
    <w:rsid w:val="00CA746E"/>
    <w:rsid w:val="00CA792A"/>
    <w:rsid w:val="00CB0E49"/>
    <w:rsid w:val="00CB1163"/>
    <w:rsid w:val="00CB2348"/>
    <w:rsid w:val="00CB2834"/>
    <w:rsid w:val="00CB2E61"/>
    <w:rsid w:val="00CB3905"/>
    <w:rsid w:val="00CB3EBC"/>
    <w:rsid w:val="00CB4030"/>
    <w:rsid w:val="00CB40BF"/>
    <w:rsid w:val="00CB42B1"/>
    <w:rsid w:val="00CB43F9"/>
    <w:rsid w:val="00CB4702"/>
    <w:rsid w:val="00CB4881"/>
    <w:rsid w:val="00CB48F2"/>
    <w:rsid w:val="00CB4D1B"/>
    <w:rsid w:val="00CB5172"/>
    <w:rsid w:val="00CB51D9"/>
    <w:rsid w:val="00CB538D"/>
    <w:rsid w:val="00CB6461"/>
    <w:rsid w:val="00CB667F"/>
    <w:rsid w:val="00CB66AD"/>
    <w:rsid w:val="00CB6A46"/>
    <w:rsid w:val="00CB6B4C"/>
    <w:rsid w:val="00CB7015"/>
    <w:rsid w:val="00CB741E"/>
    <w:rsid w:val="00CB7523"/>
    <w:rsid w:val="00CB76AB"/>
    <w:rsid w:val="00CB7F26"/>
    <w:rsid w:val="00CC0046"/>
    <w:rsid w:val="00CC0FFA"/>
    <w:rsid w:val="00CC119D"/>
    <w:rsid w:val="00CC1238"/>
    <w:rsid w:val="00CC1666"/>
    <w:rsid w:val="00CC1D6C"/>
    <w:rsid w:val="00CC2D36"/>
    <w:rsid w:val="00CC3091"/>
    <w:rsid w:val="00CC338F"/>
    <w:rsid w:val="00CC360B"/>
    <w:rsid w:val="00CC36A2"/>
    <w:rsid w:val="00CC37B9"/>
    <w:rsid w:val="00CC396C"/>
    <w:rsid w:val="00CC3A14"/>
    <w:rsid w:val="00CC3DEE"/>
    <w:rsid w:val="00CC3F56"/>
    <w:rsid w:val="00CC42E4"/>
    <w:rsid w:val="00CC44E2"/>
    <w:rsid w:val="00CC4F8F"/>
    <w:rsid w:val="00CC5B0F"/>
    <w:rsid w:val="00CC5CD9"/>
    <w:rsid w:val="00CC615F"/>
    <w:rsid w:val="00CC6808"/>
    <w:rsid w:val="00CC6C1F"/>
    <w:rsid w:val="00CC7444"/>
    <w:rsid w:val="00CC75F9"/>
    <w:rsid w:val="00CC7D71"/>
    <w:rsid w:val="00CD0511"/>
    <w:rsid w:val="00CD0842"/>
    <w:rsid w:val="00CD0A8B"/>
    <w:rsid w:val="00CD0F58"/>
    <w:rsid w:val="00CD122E"/>
    <w:rsid w:val="00CD1349"/>
    <w:rsid w:val="00CD14F4"/>
    <w:rsid w:val="00CD1E58"/>
    <w:rsid w:val="00CD1FBD"/>
    <w:rsid w:val="00CD2347"/>
    <w:rsid w:val="00CD258F"/>
    <w:rsid w:val="00CD305E"/>
    <w:rsid w:val="00CD35CB"/>
    <w:rsid w:val="00CD36D5"/>
    <w:rsid w:val="00CD378A"/>
    <w:rsid w:val="00CD3B6B"/>
    <w:rsid w:val="00CD4031"/>
    <w:rsid w:val="00CD4272"/>
    <w:rsid w:val="00CD5459"/>
    <w:rsid w:val="00CD589A"/>
    <w:rsid w:val="00CD5EA8"/>
    <w:rsid w:val="00CD698F"/>
    <w:rsid w:val="00CD6D0D"/>
    <w:rsid w:val="00CD6D94"/>
    <w:rsid w:val="00CD7037"/>
    <w:rsid w:val="00CD7375"/>
    <w:rsid w:val="00CD738F"/>
    <w:rsid w:val="00CD73FD"/>
    <w:rsid w:val="00CD75D5"/>
    <w:rsid w:val="00CE0473"/>
    <w:rsid w:val="00CE09D4"/>
    <w:rsid w:val="00CE205D"/>
    <w:rsid w:val="00CE2A1C"/>
    <w:rsid w:val="00CE2A5F"/>
    <w:rsid w:val="00CE2B06"/>
    <w:rsid w:val="00CE2CA8"/>
    <w:rsid w:val="00CE31BC"/>
    <w:rsid w:val="00CE34B8"/>
    <w:rsid w:val="00CE3BB1"/>
    <w:rsid w:val="00CE3D7B"/>
    <w:rsid w:val="00CE3DE7"/>
    <w:rsid w:val="00CE4109"/>
    <w:rsid w:val="00CE44E5"/>
    <w:rsid w:val="00CE4826"/>
    <w:rsid w:val="00CE4B44"/>
    <w:rsid w:val="00CE5B1F"/>
    <w:rsid w:val="00CE5BCA"/>
    <w:rsid w:val="00CE6187"/>
    <w:rsid w:val="00CE61A4"/>
    <w:rsid w:val="00CE63DD"/>
    <w:rsid w:val="00CE65AB"/>
    <w:rsid w:val="00CE664C"/>
    <w:rsid w:val="00CE6A64"/>
    <w:rsid w:val="00CE7029"/>
    <w:rsid w:val="00CE7306"/>
    <w:rsid w:val="00CE7483"/>
    <w:rsid w:val="00CE76F4"/>
    <w:rsid w:val="00CE7CDD"/>
    <w:rsid w:val="00CF0177"/>
    <w:rsid w:val="00CF01EF"/>
    <w:rsid w:val="00CF037B"/>
    <w:rsid w:val="00CF077D"/>
    <w:rsid w:val="00CF08DB"/>
    <w:rsid w:val="00CF0A00"/>
    <w:rsid w:val="00CF187C"/>
    <w:rsid w:val="00CF1BC5"/>
    <w:rsid w:val="00CF1C8E"/>
    <w:rsid w:val="00CF1EBA"/>
    <w:rsid w:val="00CF28C7"/>
    <w:rsid w:val="00CF29A3"/>
    <w:rsid w:val="00CF29CB"/>
    <w:rsid w:val="00CF2A30"/>
    <w:rsid w:val="00CF3116"/>
    <w:rsid w:val="00CF3545"/>
    <w:rsid w:val="00CF3C1C"/>
    <w:rsid w:val="00CF3EF6"/>
    <w:rsid w:val="00CF48CD"/>
    <w:rsid w:val="00CF4D43"/>
    <w:rsid w:val="00CF5083"/>
    <w:rsid w:val="00CF5797"/>
    <w:rsid w:val="00CF5CA2"/>
    <w:rsid w:val="00CF5DCF"/>
    <w:rsid w:val="00CF65A0"/>
    <w:rsid w:val="00CF6649"/>
    <w:rsid w:val="00CF671B"/>
    <w:rsid w:val="00CF6B42"/>
    <w:rsid w:val="00CF6B7F"/>
    <w:rsid w:val="00CF7756"/>
    <w:rsid w:val="00CF77C5"/>
    <w:rsid w:val="00CF7BD6"/>
    <w:rsid w:val="00CF7CEA"/>
    <w:rsid w:val="00D00462"/>
    <w:rsid w:val="00D008E2"/>
    <w:rsid w:val="00D00A5B"/>
    <w:rsid w:val="00D01FCE"/>
    <w:rsid w:val="00D020B6"/>
    <w:rsid w:val="00D02C7D"/>
    <w:rsid w:val="00D02E97"/>
    <w:rsid w:val="00D03077"/>
    <w:rsid w:val="00D03533"/>
    <w:rsid w:val="00D039C1"/>
    <w:rsid w:val="00D03EAF"/>
    <w:rsid w:val="00D03EFE"/>
    <w:rsid w:val="00D04094"/>
    <w:rsid w:val="00D04E0A"/>
    <w:rsid w:val="00D05957"/>
    <w:rsid w:val="00D05994"/>
    <w:rsid w:val="00D05A07"/>
    <w:rsid w:val="00D05B55"/>
    <w:rsid w:val="00D05CD6"/>
    <w:rsid w:val="00D06156"/>
    <w:rsid w:val="00D0620A"/>
    <w:rsid w:val="00D06CDC"/>
    <w:rsid w:val="00D075A7"/>
    <w:rsid w:val="00D0792A"/>
    <w:rsid w:val="00D07ABF"/>
    <w:rsid w:val="00D1015F"/>
    <w:rsid w:val="00D10323"/>
    <w:rsid w:val="00D1032B"/>
    <w:rsid w:val="00D10901"/>
    <w:rsid w:val="00D10B1F"/>
    <w:rsid w:val="00D11667"/>
    <w:rsid w:val="00D119FD"/>
    <w:rsid w:val="00D12357"/>
    <w:rsid w:val="00D12390"/>
    <w:rsid w:val="00D12583"/>
    <w:rsid w:val="00D127BE"/>
    <w:rsid w:val="00D135D6"/>
    <w:rsid w:val="00D1366E"/>
    <w:rsid w:val="00D13802"/>
    <w:rsid w:val="00D13D27"/>
    <w:rsid w:val="00D1407A"/>
    <w:rsid w:val="00D147A1"/>
    <w:rsid w:val="00D14E1B"/>
    <w:rsid w:val="00D152C8"/>
    <w:rsid w:val="00D158B8"/>
    <w:rsid w:val="00D15A48"/>
    <w:rsid w:val="00D15AE0"/>
    <w:rsid w:val="00D167EE"/>
    <w:rsid w:val="00D17587"/>
    <w:rsid w:val="00D17805"/>
    <w:rsid w:val="00D17897"/>
    <w:rsid w:val="00D17918"/>
    <w:rsid w:val="00D17BDF"/>
    <w:rsid w:val="00D17F8A"/>
    <w:rsid w:val="00D2045D"/>
    <w:rsid w:val="00D20513"/>
    <w:rsid w:val="00D207A5"/>
    <w:rsid w:val="00D20AEC"/>
    <w:rsid w:val="00D20D34"/>
    <w:rsid w:val="00D20D63"/>
    <w:rsid w:val="00D211A6"/>
    <w:rsid w:val="00D211B2"/>
    <w:rsid w:val="00D21BFA"/>
    <w:rsid w:val="00D2285B"/>
    <w:rsid w:val="00D22B4A"/>
    <w:rsid w:val="00D23720"/>
    <w:rsid w:val="00D24148"/>
    <w:rsid w:val="00D249CD"/>
    <w:rsid w:val="00D25B5A"/>
    <w:rsid w:val="00D273DF"/>
    <w:rsid w:val="00D27837"/>
    <w:rsid w:val="00D27B02"/>
    <w:rsid w:val="00D27C94"/>
    <w:rsid w:val="00D30501"/>
    <w:rsid w:val="00D30507"/>
    <w:rsid w:val="00D30883"/>
    <w:rsid w:val="00D3092B"/>
    <w:rsid w:val="00D30DC7"/>
    <w:rsid w:val="00D310B5"/>
    <w:rsid w:val="00D3132A"/>
    <w:rsid w:val="00D315DC"/>
    <w:rsid w:val="00D3160F"/>
    <w:rsid w:val="00D31B99"/>
    <w:rsid w:val="00D32097"/>
    <w:rsid w:val="00D320B1"/>
    <w:rsid w:val="00D320F0"/>
    <w:rsid w:val="00D323A6"/>
    <w:rsid w:val="00D323EA"/>
    <w:rsid w:val="00D32C44"/>
    <w:rsid w:val="00D32E1F"/>
    <w:rsid w:val="00D33A5B"/>
    <w:rsid w:val="00D33CDD"/>
    <w:rsid w:val="00D33E48"/>
    <w:rsid w:val="00D34927"/>
    <w:rsid w:val="00D34AC1"/>
    <w:rsid w:val="00D35142"/>
    <w:rsid w:val="00D353CB"/>
    <w:rsid w:val="00D356B7"/>
    <w:rsid w:val="00D35BCE"/>
    <w:rsid w:val="00D35CB3"/>
    <w:rsid w:val="00D35EA5"/>
    <w:rsid w:val="00D365FE"/>
    <w:rsid w:val="00D366F7"/>
    <w:rsid w:val="00D369B6"/>
    <w:rsid w:val="00D36C10"/>
    <w:rsid w:val="00D36EC1"/>
    <w:rsid w:val="00D36F12"/>
    <w:rsid w:val="00D40101"/>
    <w:rsid w:val="00D403AC"/>
    <w:rsid w:val="00D407CC"/>
    <w:rsid w:val="00D409FE"/>
    <w:rsid w:val="00D40E41"/>
    <w:rsid w:val="00D41A67"/>
    <w:rsid w:val="00D41C0B"/>
    <w:rsid w:val="00D41D78"/>
    <w:rsid w:val="00D425A1"/>
    <w:rsid w:val="00D425B0"/>
    <w:rsid w:val="00D42B6E"/>
    <w:rsid w:val="00D430B0"/>
    <w:rsid w:val="00D435A8"/>
    <w:rsid w:val="00D43A32"/>
    <w:rsid w:val="00D43D25"/>
    <w:rsid w:val="00D43E20"/>
    <w:rsid w:val="00D43F4C"/>
    <w:rsid w:val="00D4427C"/>
    <w:rsid w:val="00D4460C"/>
    <w:rsid w:val="00D44797"/>
    <w:rsid w:val="00D44ADF"/>
    <w:rsid w:val="00D44EA1"/>
    <w:rsid w:val="00D451AC"/>
    <w:rsid w:val="00D45A54"/>
    <w:rsid w:val="00D4610B"/>
    <w:rsid w:val="00D46424"/>
    <w:rsid w:val="00D464B6"/>
    <w:rsid w:val="00D46924"/>
    <w:rsid w:val="00D46DF1"/>
    <w:rsid w:val="00D47548"/>
    <w:rsid w:val="00D47857"/>
    <w:rsid w:val="00D47930"/>
    <w:rsid w:val="00D503BC"/>
    <w:rsid w:val="00D504BC"/>
    <w:rsid w:val="00D51107"/>
    <w:rsid w:val="00D5115D"/>
    <w:rsid w:val="00D51497"/>
    <w:rsid w:val="00D51A5B"/>
    <w:rsid w:val="00D51A8C"/>
    <w:rsid w:val="00D523A8"/>
    <w:rsid w:val="00D52405"/>
    <w:rsid w:val="00D52584"/>
    <w:rsid w:val="00D52C5F"/>
    <w:rsid w:val="00D532DB"/>
    <w:rsid w:val="00D532F7"/>
    <w:rsid w:val="00D53CC1"/>
    <w:rsid w:val="00D53E7E"/>
    <w:rsid w:val="00D54125"/>
    <w:rsid w:val="00D542BC"/>
    <w:rsid w:val="00D5431C"/>
    <w:rsid w:val="00D54549"/>
    <w:rsid w:val="00D54B26"/>
    <w:rsid w:val="00D54FA9"/>
    <w:rsid w:val="00D55123"/>
    <w:rsid w:val="00D5536C"/>
    <w:rsid w:val="00D555D8"/>
    <w:rsid w:val="00D5573F"/>
    <w:rsid w:val="00D557C9"/>
    <w:rsid w:val="00D559AD"/>
    <w:rsid w:val="00D5628A"/>
    <w:rsid w:val="00D56AF5"/>
    <w:rsid w:val="00D573E9"/>
    <w:rsid w:val="00D57534"/>
    <w:rsid w:val="00D5754E"/>
    <w:rsid w:val="00D577F3"/>
    <w:rsid w:val="00D578B4"/>
    <w:rsid w:val="00D60386"/>
    <w:rsid w:val="00D60728"/>
    <w:rsid w:val="00D615C4"/>
    <w:rsid w:val="00D6173F"/>
    <w:rsid w:val="00D61C89"/>
    <w:rsid w:val="00D61CE2"/>
    <w:rsid w:val="00D62D2C"/>
    <w:rsid w:val="00D62FFE"/>
    <w:rsid w:val="00D63007"/>
    <w:rsid w:val="00D63139"/>
    <w:rsid w:val="00D63204"/>
    <w:rsid w:val="00D6378E"/>
    <w:rsid w:val="00D63AB0"/>
    <w:rsid w:val="00D63B39"/>
    <w:rsid w:val="00D63BE1"/>
    <w:rsid w:val="00D63D27"/>
    <w:rsid w:val="00D63F3E"/>
    <w:rsid w:val="00D64236"/>
    <w:rsid w:val="00D64A60"/>
    <w:rsid w:val="00D64B04"/>
    <w:rsid w:val="00D64C19"/>
    <w:rsid w:val="00D64C1D"/>
    <w:rsid w:val="00D64F65"/>
    <w:rsid w:val="00D659E2"/>
    <w:rsid w:val="00D65D10"/>
    <w:rsid w:val="00D66628"/>
    <w:rsid w:val="00D671BF"/>
    <w:rsid w:val="00D6737C"/>
    <w:rsid w:val="00D6796D"/>
    <w:rsid w:val="00D67C32"/>
    <w:rsid w:val="00D70661"/>
    <w:rsid w:val="00D7110C"/>
    <w:rsid w:val="00D713FB"/>
    <w:rsid w:val="00D71A33"/>
    <w:rsid w:val="00D71A59"/>
    <w:rsid w:val="00D71DD4"/>
    <w:rsid w:val="00D72271"/>
    <w:rsid w:val="00D726C4"/>
    <w:rsid w:val="00D72B4E"/>
    <w:rsid w:val="00D73201"/>
    <w:rsid w:val="00D73B6A"/>
    <w:rsid w:val="00D73C33"/>
    <w:rsid w:val="00D73E41"/>
    <w:rsid w:val="00D73F6A"/>
    <w:rsid w:val="00D74449"/>
    <w:rsid w:val="00D7448C"/>
    <w:rsid w:val="00D744BC"/>
    <w:rsid w:val="00D749DE"/>
    <w:rsid w:val="00D74B71"/>
    <w:rsid w:val="00D74D2B"/>
    <w:rsid w:val="00D74FE5"/>
    <w:rsid w:val="00D75401"/>
    <w:rsid w:val="00D754F3"/>
    <w:rsid w:val="00D75695"/>
    <w:rsid w:val="00D75D1A"/>
    <w:rsid w:val="00D75E90"/>
    <w:rsid w:val="00D75F63"/>
    <w:rsid w:val="00D767D2"/>
    <w:rsid w:val="00D76C46"/>
    <w:rsid w:val="00D76FCD"/>
    <w:rsid w:val="00D772FF"/>
    <w:rsid w:val="00D77316"/>
    <w:rsid w:val="00D77E86"/>
    <w:rsid w:val="00D77F44"/>
    <w:rsid w:val="00D802A7"/>
    <w:rsid w:val="00D80A0A"/>
    <w:rsid w:val="00D80AB7"/>
    <w:rsid w:val="00D80F33"/>
    <w:rsid w:val="00D813A7"/>
    <w:rsid w:val="00D819FC"/>
    <w:rsid w:val="00D81AEF"/>
    <w:rsid w:val="00D824E4"/>
    <w:rsid w:val="00D8259D"/>
    <w:rsid w:val="00D827D0"/>
    <w:rsid w:val="00D82F56"/>
    <w:rsid w:val="00D83363"/>
    <w:rsid w:val="00D833BE"/>
    <w:rsid w:val="00D83CBC"/>
    <w:rsid w:val="00D83D24"/>
    <w:rsid w:val="00D83F73"/>
    <w:rsid w:val="00D848CA"/>
    <w:rsid w:val="00D848F9"/>
    <w:rsid w:val="00D84ACE"/>
    <w:rsid w:val="00D84D40"/>
    <w:rsid w:val="00D84F1F"/>
    <w:rsid w:val="00D850A3"/>
    <w:rsid w:val="00D85E63"/>
    <w:rsid w:val="00D85F7B"/>
    <w:rsid w:val="00D86053"/>
    <w:rsid w:val="00D862C5"/>
    <w:rsid w:val="00D86ABD"/>
    <w:rsid w:val="00D86E5F"/>
    <w:rsid w:val="00D8718D"/>
    <w:rsid w:val="00D871A0"/>
    <w:rsid w:val="00D8725B"/>
    <w:rsid w:val="00D87417"/>
    <w:rsid w:val="00D874A7"/>
    <w:rsid w:val="00D90A10"/>
    <w:rsid w:val="00D90F7F"/>
    <w:rsid w:val="00D90FDC"/>
    <w:rsid w:val="00D9107E"/>
    <w:rsid w:val="00D913FB"/>
    <w:rsid w:val="00D9191C"/>
    <w:rsid w:val="00D91963"/>
    <w:rsid w:val="00D91B5E"/>
    <w:rsid w:val="00D9202A"/>
    <w:rsid w:val="00D92C26"/>
    <w:rsid w:val="00D9334E"/>
    <w:rsid w:val="00D93A96"/>
    <w:rsid w:val="00D93DCD"/>
    <w:rsid w:val="00D94177"/>
    <w:rsid w:val="00D94325"/>
    <w:rsid w:val="00D94329"/>
    <w:rsid w:val="00D94450"/>
    <w:rsid w:val="00D94526"/>
    <w:rsid w:val="00D94759"/>
    <w:rsid w:val="00D956D2"/>
    <w:rsid w:val="00D9584C"/>
    <w:rsid w:val="00D958E9"/>
    <w:rsid w:val="00D95941"/>
    <w:rsid w:val="00D95A8C"/>
    <w:rsid w:val="00D95BB0"/>
    <w:rsid w:val="00D95F21"/>
    <w:rsid w:val="00D9611E"/>
    <w:rsid w:val="00D961FD"/>
    <w:rsid w:val="00D9666F"/>
    <w:rsid w:val="00D9694C"/>
    <w:rsid w:val="00D96F9F"/>
    <w:rsid w:val="00D972DD"/>
    <w:rsid w:val="00D9739E"/>
    <w:rsid w:val="00D9742F"/>
    <w:rsid w:val="00D97582"/>
    <w:rsid w:val="00D9769A"/>
    <w:rsid w:val="00D97787"/>
    <w:rsid w:val="00D97C67"/>
    <w:rsid w:val="00D97EF3"/>
    <w:rsid w:val="00DA01E9"/>
    <w:rsid w:val="00DA04BB"/>
    <w:rsid w:val="00DA08CB"/>
    <w:rsid w:val="00DA1118"/>
    <w:rsid w:val="00DA1291"/>
    <w:rsid w:val="00DA171E"/>
    <w:rsid w:val="00DA1B23"/>
    <w:rsid w:val="00DA1F19"/>
    <w:rsid w:val="00DA22B5"/>
    <w:rsid w:val="00DA2922"/>
    <w:rsid w:val="00DA30A3"/>
    <w:rsid w:val="00DA324F"/>
    <w:rsid w:val="00DA3C6D"/>
    <w:rsid w:val="00DA3F15"/>
    <w:rsid w:val="00DA40D6"/>
    <w:rsid w:val="00DA4BD9"/>
    <w:rsid w:val="00DA5567"/>
    <w:rsid w:val="00DA55B5"/>
    <w:rsid w:val="00DA5A72"/>
    <w:rsid w:val="00DA5CE5"/>
    <w:rsid w:val="00DA5FA4"/>
    <w:rsid w:val="00DA5FEC"/>
    <w:rsid w:val="00DA636F"/>
    <w:rsid w:val="00DA6594"/>
    <w:rsid w:val="00DA69C0"/>
    <w:rsid w:val="00DA6ED5"/>
    <w:rsid w:val="00DA7225"/>
    <w:rsid w:val="00DA731E"/>
    <w:rsid w:val="00DA73CB"/>
    <w:rsid w:val="00DA75B6"/>
    <w:rsid w:val="00DA77C4"/>
    <w:rsid w:val="00DA7A21"/>
    <w:rsid w:val="00DA7A36"/>
    <w:rsid w:val="00DA7B62"/>
    <w:rsid w:val="00DA7E43"/>
    <w:rsid w:val="00DB08E0"/>
    <w:rsid w:val="00DB0EA9"/>
    <w:rsid w:val="00DB0FE2"/>
    <w:rsid w:val="00DB103B"/>
    <w:rsid w:val="00DB14A0"/>
    <w:rsid w:val="00DB1989"/>
    <w:rsid w:val="00DB1A23"/>
    <w:rsid w:val="00DB1CCA"/>
    <w:rsid w:val="00DB247E"/>
    <w:rsid w:val="00DB26DB"/>
    <w:rsid w:val="00DB2AFD"/>
    <w:rsid w:val="00DB2E37"/>
    <w:rsid w:val="00DB3666"/>
    <w:rsid w:val="00DB36CB"/>
    <w:rsid w:val="00DB37AD"/>
    <w:rsid w:val="00DB3B55"/>
    <w:rsid w:val="00DB4015"/>
    <w:rsid w:val="00DB4365"/>
    <w:rsid w:val="00DB4C1A"/>
    <w:rsid w:val="00DB613F"/>
    <w:rsid w:val="00DB679D"/>
    <w:rsid w:val="00DB6EEB"/>
    <w:rsid w:val="00DB6F84"/>
    <w:rsid w:val="00DB70A4"/>
    <w:rsid w:val="00DB7A33"/>
    <w:rsid w:val="00DB7F13"/>
    <w:rsid w:val="00DC01FB"/>
    <w:rsid w:val="00DC058C"/>
    <w:rsid w:val="00DC05E6"/>
    <w:rsid w:val="00DC0781"/>
    <w:rsid w:val="00DC07DC"/>
    <w:rsid w:val="00DC08EA"/>
    <w:rsid w:val="00DC0B72"/>
    <w:rsid w:val="00DC0BD9"/>
    <w:rsid w:val="00DC0C1E"/>
    <w:rsid w:val="00DC0CE6"/>
    <w:rsid w:val="00DC109F"/>
    <w:rsid w:val="00DC11B8"/>
    <w:rsid w:val="00DC1965"/>
    <w:rsid w:val="00DC19B1"/>
    <w:rsid w:val="00DC24D8"/>
    <w:rsid w:val="00DC3911"/>
    <w:rsid w:val="00DC3AD6"/>
    <w:rsid w:val="00DC3ADF"/>
    <w:rsid w:val="00DC4003"/>
    <w:rsid w:val="00DC4468"/>
    <w:rsid w:val="00DC4945"/>
    <w:rsid w:val="00DC498C"/>
    <w:rsid w:val="00DC5631"/>
    <w:rsid w:val="00DC576F"/>
    <w:rsid w:val="00DC5D14"/>
    <w:rsid w:val="00DC5F46"/>
    <w:rsid w:val="00DC6124"/>
    <w:rsid w:val="00DC6240"/>
    <w:rsid w:val="00DC6D8F"/>
    <w:rsid w:val="00DC6F5C"/>
    <w:rsid w:val="00DC714E"/>
    <w:rsid w:val="00DC7810"/>
    <w:rsid w:val="00DC7C0E"/>
    <w:rsid w:val="00DD0201"/>
    <w:rsid w:val="00DD0573"/>
    <w:rsid w:val="00DD070E"/>
    <w:rsid w:val="00DD0D6C"/>
    <w:rsid w:val="00DD1125"/>
    <w:rsid w:val="00DD1B96"/>
    <w:rsid w:val="00DD1E11"/>
    <w:rsid w:val="00DD1F7C"/>
    <w:rsid w:val="00DD1F97"/>
    <w:rsid w:val="00DD2137"/>
    <w:rsid w:val="00DD22B2"/>
    <w:rsid w:val="00DD2359"/>
    <w:rsid w:val="00DD24C1"/>
    <w:rsid w:val="00DD2C37"/>
    <w:rsid w:val="00DD2F5C"/>
    <w:rsid w:val="00DD33B5"/>
    <w:rsid w:val="00DD4484"/>
    <w:rsid w:val="00DD459E"/>
    <w:rsid w:val="00DD462F"/>
    <w:rsid w:val="00DD46C6"/>
    <w:rsid w:val="00DD48AF"/>
    <w:rsid w:val="00DD4D1E"/>
    <w:rsid w:val="00DD522A"/>
    <w:rsid w:val="00DD5B7C"/>
    <w:rsid w:val="00DD5D93"/>
    <w:rsid w:val="00DD5DB4"/>
    <w:rsid w:val="00DD6EA0"/>
    <w:rsid w:val="00DD73AC"/>
    <w:rsid w:val="00DD7FBA"/>
    <w:rsid w:val="00DE007A"/>
    <w:rsid w:val="00DE01D4"/>
    <w:rsid w:val="00DE030E"/>
    <w:rsid w:val="00DE032A"/>
    <w:rsid w:val="00DE07BE"/>
    <w:rsid w:val="00DE0ADC"/>
    <w:rsid w:val="00DE0C9F"/>
    <w:rsid w:val="00DE1124"/>
    <w:rsid w:val="00DE1182"/>
    <w:rsid w:val="00DE16DF"/>
    <w:rsid w:val="00DE170C"/>
    <w:rsid w:val="00DE1C1C"/>
    <w:rsid w:val="00DE2104"/>
    <w:rsid w:val="00DE21F0"/>
    <w:rsid w:val="00DE2B4D"/>
    <w:rsid w:val="00DE2B58"/>
    <w:rsid w:val="00DE3024"/>
    <w:rsid w:val="00DE315E"/>
    <w:rsid w:val="00DE3887"/>
    <w:rsid w:val="00DE3E52"/>
    <w:rsid w:val="00DE3ED9"/>
    <w:rsid w:val="00DE41AA"/>
    <w:rsid w:val="00DE45BB"/>
    <w:rsid w:val="00DE4D17"/>
    <w:rsid w:val="00DE5423"/>
    <w:rsid w:val="00DE56C6"/>
    <w:rsid w:val="00DE5E3F"/>
    <w:rsid w:val="00DE5E61"/>
    <w:rsid w:val="00DE6678"/>
    <w:rsid w:val="00DE68BD"/>
    <w:rsid w:val="00DE6B2D"/>
    <w:rsid w:val="00DE6FA3"/>
    <w:rsid w:val="00DE7A07"/>
    <w:rsid w:val="00DE7F4C"/>
    <w:rsid w:val="00DF01AC"/>
    <w:rsid w:val="00DF027E"/>
    <w:rsid w:val="00DF04B7"/>
    <w:rsid w:val="00DF079C"/>
    <w:rsid w:val="00DF09BF"/>
    <w:rsid w:val="00DF0CA8"/>
    <w:rsid w:val="00DF10D0"/>
    <w:rsid w:val="00DF12DD"/>
    <w:rsid w:val="00DF1362"/>
    <w:rsid w:val="00DF1527"/>
    <w:rsid w:val="00DF1E36"/>
    <w:rsid w:val="00DF2112"/>
    <w:rsid w:val="00DF22A8"/>
    <w:rsid w:val="00DF257D"/>
    <w:rsid w:val="00DF269F"/>
    <w:rsid w:val="00DF28D1"/>
    <w:rsid w:val="00DF2C6F"/>
    <w:rsid w:val="00DF2FED"/>
    <w:rsid w:val="00DF3390"/>
    <w:rsid w:val="00DF3539"/>
    <w:rsid w:val="00DF3709"/>
    <w:rsid w:val="00DF3863"/>
    <w:rsid w:val="00DF387C"/>
    <w:rsid w:val="00DF3AB8"/>
    <w:rsid w:val="00DF3C42"/>
    <w:rsid w:val="00DF40F7"/>
    <w:rsid w:val="00DF434D"/>
    <w:rsid w:val="00DF435A"/>
    <w:rsid w:val="00DF4BF3"/>
    <w:rsid w:val="00DF4F7E"/>
    <w:rsid w:val="00DF52D5"/>
    <w:rsid w:val="00DF5B01"/>
    <w:rsid w:val="00DF5E75"/>
    <w:rsid w:val="00DF6B19"/>
    <w:rsid w:val="00DF6DD2"/>
    <w:rsid w:val="00DF6F1D"/>
    <w:rsid w:val="00DF784D"/>
    <w:rsid w:val="00DF7B7B"/>
    <w:rsid w:val="00DF7C93"/>
    <w:rsid w:val="00E00082"/>
    <w:rsid w:val="00E00654"/>
    <w:rsid w:val="00E00B67"/>
    <w:rsid w:val="00E01398"/>
    <w:rsid w:val="00E0141B"/>
    <w:rsid w:val="00E0143B"/>
    <w:rsid w:val="00E015BF"/>
    <w:rsid w:val="00E01C87"/>
    <w:rsid w:val="00E01D53"/>
    <w:rsid w:val="00E023F7"/>
    <w:rsid w:val="00E0308F"/>
    <w:rsid w:val="00E033FA"/>
    <w:rsid w:val="00E03EC8"/>
    <w:rsid w:val="00E04082"/>
    <w:rsid w:val="00E0409D"/>
    <w:rsid w:val="00E046F9"/>
    <w:rsid w:val="00E04715"/>
    <w:rsid w:val="00E04766"/>
    <w:rsid w:val="00E0544D"/>
    <w:rsid w:val="00E05D4A"/>
    <w:rsid w:val="00E06760"/>
    <w:rsid w:val="00E06CF9"/>
    <w:rsid w:val="00E06FE0"/>
    <w:rsid w:val="00E0792B"/>
    <w:rsid w:val="00E07F5C"/>
    <w:rsid w:val="00E10AC3"/>
    <w:rsid w:val="00E11074"/>
    <w:rsid w:val="00E11084"/>
    <w:rsid w:val="00E112A6"/>
    <w:rsid w:val="00E113F4"/>
    <w:rsid w:val="00E1166B"/>
    <w:rsid w:val="00E117B9"/>
    <w:rsid w:val="00E11891"/>
    <w:rsid w:val="00E118A6"/>
    <w:rsid w:val="00E119D5"/>
    <w:rsid w:val="00E12ED1"/>
    <w:rsid w:val="00E12EFA"/>
    <w:rsid w:val="00E13531"/>
    <w:rsid w:val="00E13984"/>
    <w:rsid w:val="00E13E90"/>
    <w:rsid w:val="00E14437"/>
    <w:rsid w:val="00E151F0"/>
    <w:rsid w:val="00E15286"/>
    <w:rsid w:val="00E16452"/>
    <w:rsid w:val="00E16704"/>
    <w:rsid w:val="00E168F7"/>
    <w:rsid w:val="00E16CAB"/>
    <w:rsid w:val="00E17353"/>
    <w:rsid w:val="00E17448"/>
    <w:rsid w:val="00E174E0"/>
    <w:rsid w:val="00E174FD"/>
    <w:rsid w:val="00E175BE"/>
    <w:rsid w:val="00E17B12"/>
    <w:rsid w:val="00E17B7C"/>
    <w:rsid w:val="00E203FE"/>
    <w:rsid w:val="00E2043A"/>
    <w:rsid w:val="00E20AC1"/>
    <w:rsid w:val="00E20C8C"/>
    <w:rsid w:val="00E20F15"/>
    <w:rsid w:val="00E21186"/>
    <w:rsid w:val="00E213AE"/>
    <w:rsid w:val="00E21C7F"/>
    <w:rsid w:val="00E221EB"/>
    <w:rsid w:val="00E2249D"/>
    <w:rsid w:val="00E23467"/>
    <w:rsid w:val="00E235F4"/>
    <w:rsid w:val="00E236F3"/>
    <w:rsid w:val="00E23FB8"/>
    <w:rsid w:val="00E2447C"/>
    <w:rsid w:val="00E244A2"/>
    <w:rsid w:val="00E24D69"/>
    <w:rsid w:val="00E251A2"/>
    <w:rsid w:val="00E25450"/>
    <w:rsid w:val="00E255AB"/>
    <w:rsid w:val="00E25E13"/>
    <w:rsid w:val="00E26B0E"/>
    <w:rsid w:val="00E26C37"/>
    <w:rsid w:val="00E26DB5"/>
    <w:rsid w:val="00E27803"/>
    <w:rsid w:val="00E27894"/>
    <w:rsid w:val="00E27939"/>
    <w:rsid w:val="00E27D9C"/>
    <w:rsid w:val="00E27F93"/>
    <w:rsid w:val="00E30064"/>
    <w:rsid w:val="00E300E4"/>
    <w:rsid w:val="00E302F8"/>
    <w:rsid w:val="00E30324"/>
    <w:rsid w:val="00E3043B"/>
    <w:rsid w:val="00E30DFD"/>
    <w:rsid w:val="00E3161D"/>
    <w:rsid w:val="00E31898"/>
    <w:rsid w:val="00E319C6"/>
    <w:rsid w:val="00E320A7"/>
    <w:rsid w:val="00E32173"/>
    <w:rsid w:val="00E322E0"/>
    <w:rsid w:val="00E3273F"/>
    <w:rsid w:val="00E329F7"/>
    <w:rsid w:val="00E32B13"/>
    <w:rsid w:val="00E32C4C"/>
    <w:rsid w:val="00E32ED3"/>
    <w:rsid w:val="00E32FBE"/>
    <w:rsid w:val="00E34215"/>
    <w:rsid w:val="00E34315"/>
    <w:rsid w:val="00E34456"/>
    <w:rsid w:val="00E346C4"/>
    <w:rsid w:val="00E34A38"/>
    <w:rsid w:val="00E34C68"/>
    <w:rsid w:val="00E34C95"/>
    <w:rsid w:val="00E35252"/>
    <w:rsid w:val="00E3554C"/>
    <w:rsid w:val="00E35D70"/>
    <w:rsid w:val="00E35F91"/>
    <w:rsid w:val="00E36AA3"/>
    <w:rsid w:val="00E36AB6"/>
    <w:rsid w:val="00E36CD9"/>
    <w:rsid w:val="00E3733F"/>
    <w:rsid w:val="00E373F3"/>
    <w:rsid w:val="00E3759D"/>
    <w:rsid w:val="00E375DB"/>
    <w:rsid w:val="00E375EF"/>
    <w:rsid w:val="00E378FB"/>
    <w:rsid w:val="00E3790E"/>
    <w:rsid w:val="00E37A0F"/>
    <w:rsid w:val="00E37C03"/>
    <w:rsid w:val="00E37E9D"/>
    <w:rsid w:val="00E37EEE"/>
    <w:rsid w:val="00E37F94"/>
    <w:rsid w:val="00E4008F"/>
    <w:rsid w:val="00E4013D"/>
    <w:rsid w:val="00E40D38"/>
    <w:rsid w:val="00E40F07"/>
    <w:rsid w:val="00E40F99"/>
    <w:rsid w:val="00E4116B"/>
    <w:rsid w:val="00E41B7E"/>
    <w:rsid w:val="00E43524"/>
    <w:rsid w:val="00E44565"/>
    <w:rsid w:val="00E44838"/>
    <w:rsid w:val="00E44E7D"/>
    <w:rsid w:val="00E4518A"/>
    <w:rsid w:val="00E455C4"/>
    <w:rsid w:val="00E4575D"/>
    <w:rsid w:val="00E459FC"/>
    <w:rsid w:val="00E45D27"/>
    <w:rsid w:val="00E4678E"/>
    <w:rsid w:val="00E46934"/>
    <w:rsid w:val="00E46DF5"/>
    <w:rsid w:val="00E46F97"/>
    <w:rsid w:val="00E471AB"/>
    <w:rsid w:val="00E4728E"/>
    <w:rsid w:val="00E4777C"/>
    <w:rsid w:val="00E47F37"/>
    <w:rsid w:val="00E503ED"/>
    <w:rsid w:val="00E5073F"/>
    <w:rsid w:val="00E5074F"/>
    <w:rsid w:val="00E508E2"/>
    <w:rsid w:val="00E50A3F"/>
    <w:rsid w:val="00E50C55"/>
    <w:rsid w:val="00E50ED0"/>
    <w:rsid w:val="00E50F8E"/>
    <w:rsid w:val="00E510B0"/>
    <w:rsid w:val="00E515CA"/>
    <w:rsid w:val="00E517AD"/>
    <w:rsid w:val="00E51C5A"/>
    <w:rsid w:val="00E51D85"/>
    <w:rsid w:val="00E520AD"/>
    <w:rsid w:val="00E52469"/>
    <w:rsid w:val="00E527DB"/>
    <w:rsid w:val="00E52AF1"/>
    <w:rsid w:val="00E530C7"/>
    <w:rsid w:val="00E5353F"/>
    <w:rsid w:val="00E53773"/>
    <w:rsid w:val="00E5397E"/>
    <w:rsid w:val="00E53F02"/>
    <w:rsid w:val="00E549A0"/>
    <w:rsid w:val="00E54BDE"/>
    <w:rsid w:val="00E54FF9"/>
    <w:rsid w:val="00E55738"/>
    <w:rsid w:val="00E55855"/>
    <w:rsid w:val="00E55D03"/>
    <w:rsid w:val="00E55EF6"/>
    <w:rsid w:val="00E56006"/>
    <w:rsid w:val="00E561CE"/>
    <w:rsid w:val="00E56436"/>
    <w:rsid w:val="00E56B96"/>
    <w:rsid w:val="00E57A3F"/>
    <w:rsid w:val="00E601B4"/>
    <w:rsid w:val="00E6081A"/>
    <w:rsid w:val="00E60ABD"/>
    <w:rsid w:val="00E61308"/>
    <w:rsid w:val="00E61641"/>
    <w:rsid w:val="00E6227E"/>
    <w:rsid w:val="00E626E0"/>
    <w:rsid w:val="00E62D58"/>
    <w:rsid w:val="00E62F1B"/>
    <w:rsid w:val="00E62F9D"/>
    <w:rsid w:val="00E63551"/>
    <w:rsid w:val="00E63BE9"/>
    <w:rsid w:val="00E63D51"/>
    <w:rsid w:val="00E63DEF"/>
    <w:rsid w:val="00E63F8C"/>
    <w:rsid w:val="00E63FA8"/>
    <w:rsid w:val="00E64032"/>
    <w:rsid w:val="00E646F2"/>
    <w:rsid w:val="00E649D1"/>
    <w:rsid w:val="00E650C2"/>
    <w:rsid w:val="00E655D8"/>
    <w:rsid w:val="00E657AB"/>
    <w:rsid w:val="00E65ABB"/>
    <w:rsid w:val="00E6676A"/>
    <w:rsid w:val="00E66898"/>
    <w:rsid w:val="00E66F71"/>
    <w:rsid w:val="00E6703E"/>
    <w:rsid w:val="00E67675"/>
    <w:rsid w:val="00E678F3"/>
    <w:rsid w:val="00E67A11"/>
    <w:rsid w:val="00E67CFE"/>
    <w:rsid w:val="00E700C7"/>
    <w:rsid w:val="00E70615"/>
    <w:rsid w:val="00E708BE"/>
    <w:rsid w:val="00E70CA7"/>
    <w:rsid w:val="00E71C2A"/>
    <w:rsid w:val="00E720B2"/>
    <w:rsid w:val="00E7292F"/>
    <w:rsid w:val="00E729CC"/>
    <w:rsid w:val="00E72CA1"/>
    <w:rsid w:val="00E7326E"/>
    <w:rsid w:val="00E74079"/>
    <w:rsid w:val="00E7417E"/>
    <w:rsid w:val="00E7420E"/>
    <w:rsid w:val="00E7452D"/>
    <w:rsid w:val="00E75311"/>
    <w:rsid w:val="00E75A20"/>
    <w:rsid w:val="00E75F18"/>
    <w:rsid w:val="00E76163"/>
    <w:rsid w:val="00E76BE7"/>
    <w:rsid w:val="00E76FB0"/>
    <w:rsid w:val="00E7731C"/>
    <w:rsid w:val="00E778A5"/>
    <w:rsid w:val="00E77ABE"/>
    <w:rsid w:val="00E77EB2"/>
    <w:rsid w:val="00E80442"/>
    <w:rsid w:val="00E80580"/>
    <w:rsid w:val="00E8059F"/>
    <w:rsid w:val="00E80B1D"/>
    <w:rsid w:val="00E8120A"/>
    <w:rsid w:val="00E82BAB"/>
    <w:rsid w:val="00E82CE5"/>
    <w:rsid w:val="00E82F6D"/>
    <w:rsid w:val="00E82FAD"/>
    <w:rsid w:val="00E835FF"/>
    <w:rsid w:val="00E83739"/>
    <w:rsid w:val="00E83E80"/>
    <w:rsid w:val="00E845A1"/>
    <w:rsid w:val="00E84841"/>
    <w:rsid w:val="00E84949"/>
    <w:rsid w:val="00E85703"/>
    <w:rsid w:val="00E85708"/>
    <w:rsid w:val="00E85A6D"/>
    <w:rsid w:val="00E860BC"/>
    <w:rsid w:val="00E8658B"/>
    <w:rsid w:val="00E8671B"/>
    <w:rsid w:val="00E86870"/>
    <w:rsid w:val="00E86CB2"/>
    <w:rsid w:val="00E87C2D"/>
    <w:rsid w:val="00E909DB"/>
    <w:rsid w:val="00E90FFD"/>
    <w:rsid w:val="00E9149A"/>
    <w:rsid w:val="00E91682"/>
    <w:rsid w:val="00E91B48"/>
    <w:rsid w:val="00E91C02"/>
    <w:rsid w:val="00E91CBE"/>
    <w:rsid w:val="00E92274"/>
    <w:rsid w:val="00E92556"/>
    <w:rsid w:val="00E92580"/>
    <w:rsid w:val="00E9285A"/>
    <w:rsid w:val="00E9289B"/>
    <w:rsid w:val="00E92A5F"/>
    <w:rsid w:val="00E92AEE"/>
    <w:rsid w:val="00E92D5F"/>
    <w:rsid w:val="00E92D7F"/>
    <w:rsid w:val="00E930CE"/>
    <w:rsid w:val="00E93126"/>
    <w:rsid w:val="00E937A6"/>
    <w:rsid w:val="00E9394F"/>
    <w:rsid w:val="00E93AAB"/>
    <w:rsid w:val="00E93AC1"/>
    <w:rsid w:val="00E93F7F"/>
    <w:rsid w:val="00E941B9"/>
    <w:rsid w:val="00E942AA"/>
    <w:rsid w:val="00E94704"/>
    <w:rsid w:val="00E94AAA"/>
    <w:rsid w:val="00E94B59"/>
    <w:rsid w:val="00E9553F"/>
    <w:rsid w:val="00E958DC"/>
    <w:rsid w:val="00E959EC"/>
    <w:rsid w:val="00E95B26"/>
    <w:rsid w:val="00E95C24"/>
    <w:rsid w:val="00E963BF"/>
    <w:rsid w:val="00E96547"/>
    <w:rsid w:val="00E967BA"/>
    <w:rsid w:val="00E96B51"/>
    <w:rsid w:val="00E96CD0"/>
    <w:rsid w:val="00E96D82"/>
    <w:rsid w:val="00E96D9A"/>
    <w:rsid w:val="00E97644"/>
    <w:rsid w:val="00E978EB"/>
    <w:rsid w:val="00E97A87"/>
    <w:rsid w:val="00E97C7A"/>
    <w:rsid w:val="00E97E13"/>
    <w:rsid w:val="00E97E61"/>
    <w:rsid w:val="00EA0134"/>
    <w:rsid w:val="00EA0244"/>
    <w:rsid w:val="00EA04BB"/>
    <w:rsid w:val="00EA1F1C"/>
    <w:rsid w:val="00EA205D"/>
    <w:rsid w:val="00EA2201"/>
    <w:rsid w:val="00EA24EB"/>
    <w:rsid w:val="00EA27B9"/>
    <w:rsid w:val="00EA2B1F"/>
    <w:rsid w:val="00EA2BD1"/>
    <w:rsid w:val="00EA2DDD"/>
    <w:rsid w:val="00EA2E43"/>
    <w:rsid w:val="00EA30C2"/>
    <w:rsid w:val="00EA3836"/>
    <w:rsid w:val="00EA38D4"/>
    <w:rsid w:val="00EA3B48"/>
    <w:rsid w:val="00EA3C48"/>
    <w:rsid w:val="00EA4034"/>
    <w:rsid w:val="00EA42D0"/>
    <w:rsid w:val="00EA4CDA"/>
    <w:rsid w:val="00EA4CDB"/>
    <w:rsid w:val="00EA5327"/>
    <w:rsid w:val="00EA5D90"/>
    <w:rsid w:val="00EA5E94"/>
    <w:rsid w:val="00EA609D"/>
    <w:rsid w:val="00EA7461"/>
    <w:rsid w:val="00EA7779"/>
    <w:rsid w:val="00EA7B5A"/>
    <w:rsid w:val="00EB0189"/>
    <w:rsid w:val="00EB05BA"/>
    <w:rsid w:val="00EB1BC6"/>
    <w:rsid w:val="00EB2133"/>
    <w:rsid w:val="00EB2BB2"/>
    <w:rsid w:val="00EB2C68"/>
    <w:rsid w:val="00EB3125"/>
    <w:rsid w:val="00EB377D"/>
    <w:rsid w:val="00EB39B4"/>
    <w:rsid w:val="00EB3DEF"/>
    <w:rsid w:val="00EB45DC"/>
    <w:rsid w:val="00EB48F5"/>
    <w:rsid w:val="00EB4905"/>
    <w:rsid w:val="00EB4CA2"/>
    <w:rsid w:val="00EB5939"/>
    <w:rsid w:val="00EB59A1"/>
    <w:rsid w:val="00EB5B30"/>
    <w:rsid w:val="00EB687C"/>
    <w:rsid w:val="00EB6B30"/>
    <w:rsid w:val="00EB72C6"/>
    <w:rsid w:val="00EB7D81"/>
    <w:rsid w:val="00EC0AF6"/>
    <w:rsid w:val="00EC0F30"/>
    <w:rsid w:val="00EC11DD"/>
    <w:rsid w:val="00EC14D6"/>
    <w:rsid w:val="00EC16BA"/>
    <w:rsid w:val="00EC170B"/>
    <w:rsid w:val="00EC1C19"/>
    <w:rsid w:val="00EC22F7"/>
    <w:rsid w:val="00EC284F"/>
    <w:rsid w:val="00EC33B9"/>
    <w:rsid w:val="00EC36F4"/>
    <w:rsid w:val="00EC4151"/>
    <w:rsid w:val="00EC4EB9"/>
    <w:rsid w:val="00EC4EF1"/>
    <w:rsid w:val="00EC5343"/>
    <w:rsid w:val="00EC5A37"/>
    <w:rsid w:val="00EC5BA8"/>
    <w:rsid w:val="00EC5F1A"/>
    <w:rsid w:val="00EC6184"/>
    <w:rsid w:val="00EC61A0"/>
    <w:rsid w:val="00EC6A4D"/>
    <w:rsid w:val="00EC7586"/>
    <w:rsid w:val="00EC79E4"/>
    <w:rsid w:val="00ED0020"/>
    <w:rsid w:val="00ED00AC"/>
    <w:rsid w:val="00ED01BB"/>
    <w:rsid w:val="00ED093F"/>
    <w:rsid w:val="00ED1279"/>
    <w:rsid w:val="00ED12B4"/>
    <w:rsid w:val="00ED1355"/>
    <w:rsid w:val="00ED181E"/>
    <w:rsid w:val="00ED1ABB"/>
    <w:rsid w:val="00ED2095"/>
    <w:rsid w:val="00ED2317"/>
    <w:rsid w:val="00ED269D"/>
    <w:rsid w:val="00ED2B90"/>
    <w:rsid w:val="00ED2F0E"/>
    <w:rsid w:val="00ED3409"/>
    <w:rsid w:val="00ED3637"/>
    <w:rsid w:val="00ED3F4E"/>
    <w:rsid w:val="00ED426A"/>
    <w:rsid w:val="00ED428F"/>
    <w:rsid w:val="00ED45E9"/>
    <w:rsid w:val="00ED463D"/>
    <w:rsid w:val="00ED4949"/>
    <w:rsid w:val="00ED49B3"/>
    <w:rsid w:val="00ED4AB1"/>
    <w:rsid w:val="00ED5443"/>
    <w:rsid w:val="00ED54CA"/>
    <w:rsid w:val="00ED6295"/>
    <w:rsid w:val="00ED654E"/>
    <w:rsid w:val="00ED69F0"/>
    <w:rsid w:val="00ED781B"/>
    <w:rsid w:val="00ED7888"/>
    <w:rsid w:val="00ED7E71"/>
    <w:rsid w:val="00EE0091"/>
    <w:rsid w:val="00EE0110"/>
    <w:rsid w:val="00EE15CB"/>
    <w:rsid w:val="00EE1AD3"/>
    <w:rsid w:val="00EE2566"/>
    <w:rsid w:val="00EE2767"/>
    <w:rsid w:val="00EE284F"/>
    <w:rsid w:val="00EE28C7"/>
    <w:rsid w:val="00EE2A6D"/>
    <w:rsid w:val="00EE303A"/>
    <w:rsid w:val="00EE3215"/>
    <w:rsid w:val="00EE3654"/>
    <w:rsid w:val="00EE3950"/>
    <w:rsid w:val="00EE399C"/>
    <w:rsid w:val="00EE3A09"/>
    <w:rsid w:val="00EE3A6B"/>
    <w:rsid w:val="00EE3F20"/>
    <w:rsid w:val="00EE415E"/>
    <w:rsid w:val="00EE4725"/>
    <w:rsid w:val="00EE4D87"/>
    <w:rsid w:val="00EE5193"/>
    <w:rsid w:val="00EE52C6"/>
    <w:rsid w:val="00EE5773"/>
    <w:rsid w:val="00EE5CF1"/>
    <w:rsid w:val="00EE5E00"/>
    <w:rsid w:val="00EE5F55"/>
    <w:rsid w:val="00EE64F3"/>
    <w:rsid w:val="00EE680D"/>
    <w:rsid w:val="00EE6A78"/>
    <w:rsid w:val="00EE6C73"/>
    <w:rsid w:val="00EE6DFF"/>
    <w:rsid w:val="00EE6E63"/>
    <w:rsid w:val="00EE6F16"/>
    <w:rsid w:val="00EE6F8B"/>
    <w:rsid w:val="00EF0081"/>
    <w:rsid w:val="00EF11E7"/>
    <w:rsid w:val="00EF136F"/>
    <w:rsid w:val="00EF246E"/>
    <w:rsid w:val="00EF26EA"/>
    <w:rsid w:val="00EF2A14"/>
    <w:rsid w:val="00EF3568"/>
    <w:rsid w:val="00EF4C39"/>
    <w:rsid w:val="00EF4E49"/>
    <w:rsid w:val="00EF5276"/>
    <w:rsid w:val="00EF52F5"/>
    <w:rsid w:val="00EF573F"/>
    <w:rsid w:val="00EF5CE1"/>
    <w:rsid w:val="00EF5E03"/>
    <w:rsid w:val="00EF5EBE"/>
    <w:rsid w:val="00EF6A09"/>
    <w:rsid w:val="00EF6FA8"/>
    <w:rsid w:val="00EF713B"/>
    <w:rsid w:val="00EF7AB3"/>
    <w:rsid w:val="00F00779"/>
    <w:rsid w:val="00F00B70"/>
    <w:rsid w:val="00F01A04"/>
    <w:rsid w:val="00F01AED"/>
    <w:rsid w:val="00F01B08"/>
    <w:rsid w:val="00F01B53"/>
    <w:rsid w:val="00F01EBB"/>
    <w:rsid w:val="00F01F85"/>
    <w:rsid w:val="00F022D4"/>
    <w:rsid w:val="00F03149"/>
    <w:rsid w:val="00F03180"/>
    <w:rsid w:val="00F03809"/>
    <w:rsid w:val="00F03CE6"/>
    <w:rsid w:val="00F043E7"/>
    <w:rsid w:val="00F0481B"/>
    <w:rsid w:val="00F04FE3"/>
    <w:rsid w:val="00F054CD"/>
    <w:rsid w:val="00F05AF6"/>
    <w:rsid w:val="00F05B74"/>
    <w:rsid w:val="00F05DC2"/>
    <w:rsid w:val="00F0694E"/>
    <w:rsid w:val="00F06BD8"/>
    <w:rsid w:val="00F06D4A"/>
    <w:rsid w:val="00F070E6"/>
    <w:rsid w:val="00F0742C"/>
    <w:rsid w:val="00F07549"/>
    <w:rsid w:val="00F0762C"/>
    <w:rsid w:val="00F1006F"/>
    <w:rsid w:val="00F106A4"/>
    <w:rsid w:val="00F10795"/>
    <w:rsid w:val="00F10BE4"/>
    <w:rsid w:val="00F1197C"/>
    <w:rsid w:val="00F120A1"/>
    <w:rsid w:val="00F120DD"/>
    <w:rsid w:val="00F125F2"/>
    <w:rsid w:val="00F126D7"/>
    <w:rsid w:val="00F132C1"/>
    <w:rsid w:val="00F1338C"/>
    <w:rsid w:val="00F1343B"/>
    <w:rsid w:val="00F1378C"/>
    <w:rsid w:val="00F13B44"/>
    <w:rsid w:val="00F13DF1"/>
    <w:rsid w:val="00F14E69"/>
    <w:rsid w:val="00F14F6F"/>
    <w:rsid w:val="00F14F72"/>
    <w:rsid w:val="00F1543F"/>
    <w:rsid w:val="00F15480"/>
    <w:rsid w:val="00F155D1"/>
    <w:rsid w:val="00F15642"/>
    <w:rsid w:val="00F15B16"/>
    <w:rsid w:val="00F15C80"/>
    <w:rsid w:val="00F15D8B"/>
    <w:rsid w:val="00F16879"/>
    <w:rsid w:val="00F16E3C"/>
    <w:rsid w:val="00F16F8C"/>
    <w:rsid w:val="00F1772E"/>
    <w:rsid w:val="00F17BC6"/>
    <w:rsid w:val="00F17F6B"/>
    <w:rsid w:val="00F20119"/>
    <w:rsid w:val="00F20530"/>
    <w:rsid w:val="00F205D1"/>
    <w:rsid w:val="00F20829"/>
    <w:rsid w:val="00F20833"/>
    <w:rsid w:val="00F20ECE"/>
    <w:rsid w:val="00F2107A"/>
    <w:rsid w:val="00F21B5E"/>
    <w:rsid w:val="00F224F2"/>
    <w:rsid w:val="00F225D9"/>
    <w:rsid w:val="00F2263A"/>
    <w:rsid w:val="00F22BB8"/>
    <w:rsid w:val="00F22BD7"/>
    <w:rsid w:val="00F22E30"/>
    <w:rsid w:val="00F230AB"/>
    <w:rsid w:val="00F2443B"/>
    <w:rsid w:val="00F245DA"/>
    <w:rsid w:val="00F2472B"/>
    <w:rsid w:val="00F2488C"/>
    <w:rsid w:val="00F24A1F"/>
    <w:rsid w:val="00F24C1D"/>
    <w:rsid w:val="00F25442"/>
    <w:rsid w:val="00F25478"/>
    <w:rsid w:val="00F26064"/>
    <w:rsid w:val="00F26369"/>
    <w:rsid w:val="00F27606"/>
    <w:rsid w:val="00F278EC"/>
    <w:rsid w:val="00F27AB3"/>
    <w:rsid w:val="00F27EF7"/>
    <w:rsid w:val="00F302A1"/>
    <w:rsid w:val="00F307AD"/>
    <w:rsid w:val="00F30A14"/>
    <w:rsid w:val="00F31015"/>
    <w:rsid w:val="00F3170E"/>
    <w:rsid w:val="00F31F64"/>
    <w:rsid w:val="00F32301"/>
    <w:rsid w:val="00F32486"/>
    <w:rsid w:val="00F32AE9"/>
    <w:rsid w:val="00F32DED"/>
    <w:rsid w:val="00F331FD"/>
    <w:rsid w:val="00F33686"/>
    <w:rsid w:val="00F33936"/>
    <w:rsid w:val="00F33C86"/>
    <w:rsid w:val="00F345EA"/>
    <w:rsid w:val="00F34880"/>
    <w:rsid w:val="00F35294"/>
    <w:rsid w:val="00F35FBA"/>
    <w:rsid w:val="00F36256"/>
    <w:rsid w:val="00F362AA"/>
    <w:rsid w:val="00F369B4"/>
    <w:rsid w:val="00F36F5C"/>
    <w:rsid w:val="00F376A1"/>
    <w:rsid w:val="00F37821"/>
    <w:rsid w:val="00F37D47"/>
    <w:rsid w:val="00F37D78"/>
    <w:rsid w:val="00F37D9B"/>
    <w:rsid w:val="00F37E7F"/>
    <w:rsid w:val="00F4032D"/>
    <w:rsid w:val="00F4046F"/>
    <w:rsid w:val="00F405E8"/>
    <w:rsid w:val="00F406E6"/>
    <w:rsid w:val="00F40B4A"/>
    <w:rsid w:val="00F411CA"/>
    <w:rsid w:val="00F411E7"/>
    <w:rsid w:val="00F4166F"/>
    <w:rsid w:val="00F416C9"/>
    <w:rsid w:val="00F41994"/>
    <w:rsid w:val="00F41CBD"/>
    <w:rsid w:val="00F41D51"/>
    <w:rsid w:val="00F41EC6"/>
    <w:rsid w:val="00F42052"/>
    <w:rsid w:val="00F421CB"/>
    <w:rsid w:val="00F4240A"/>
    <w:rsid w:val="00F426C8"/>
    <w:rsid w:val="00F437BC"/>
    <w:rsid w:val="00F43863"/>
    <w:rsid w:val="00F438EB"/>
    <w:rsid w:val="00F43F0A"/>
    <w:rsid w:val="00F45459"/>
    <w:rsid w:val="00F459E7"/>
    <w:rsid w:val="00F45C84"/>
    <w:rsid w:val="00F46308"/>
    <w:rsid w:val="00F46A9C"/>
    <w:rsid w:val="00F46B44"/>
    <w:rsid w:val="00F46E3A"/>
    <w:rsid w:val="00F46F59"/>
    <w:rsid w:val="00F46FC7"/>
    <w:rsid w:val="00F47308"/>
    <w:rsid w:val="00F47912"/>
    <w:rsid w:val="00F47F59"/>
    <w:rsid w:val="00F5025B"/>
    <w:rsid w:val="00F51024"/>
    <w:rsid w:val="00F51030"/>
    <w:rsid w:val="00F5109B"/>
    <w:rsid w:val="00F5112B"/>
    <w:rsid w:val="00F5191E"/>
    <w:rsid w:val="00F51D75"/>
    <w:rsid w:val="00F51E48"/>
    <w:rsid w:val="00F51F13"/>
    <w:rsid w:val="00F5279C"/>
    <w:rsid w:val="00F52F86"/>
    <w:rsid w:val="00F5324C"/>
    <w:rsid w:val="00F53874"/>
    <w:rsid w:val="00F53939"/>
    <w:rsid w:val="00F53C70"/>
    <w:rsid w:val="00F53FCB"/>
    <w:rsid w:val="00F54267"/>
    <w:rsid w:val="00F54365"/>
    <w:rsid w:val="00F54B7D"/>
    <w:rsid w:val="00F55555"/>
    <w:rsid w:val="00F556D3"/>
    <w:rsid w:val="00F558EC"/>
    <w:rsid w:val="00F55935"/>
    <w:rsid w:val="00F55A23"/>
    <w:rsid w:val="00F55CC0"/>
    <w:rsid w:val="00F568A9"/>
    <w:rsid w:val="00F56FC1"/>
    <w:rsid w:val="00F5778B"/>
    <w:rsid w:val="00F577CC"/>
    <w:rsid w:val="00F57BFC"/>
    <w:rsid w:val="00F60404"/>
    <w:rsid w:val="00F6053F"/>
    <w:rsid w:val="00F60595"/>
    <w:rsid w:val="00F60D63"/>
    <w:rsid w:val="00F614EF"/>
    <w:rsid w:val="00F61B31"/>
    <w:rsid w:val="00F61E74"/>
    <w:rsid w:val="00F6224A"/>
    <w:rsid w:val="00F62337"/>
    <w:rsid w:val="00F62391"/>
    <w:rsid w:val="00F62423"/>
    <w:rsid w:val="00F62A5F"/>
    <w:rsid w:val="00F62F7E"/>
    <w:rsid w:val="00F630F8"/>
    <w:rsid w:val="00F6370A"/>
    <w:rsid w:val="00F63945"/>
    <w:rsid w:val="00F63BB8"/>
    <w:rsid w:val="00F63CE9"/>
    <w:rsid w:val="00F63FAC"/>
    <w:rsid w:val="00F643CA"/>
    <w:rsid w:val="00F647FA"/>
    <w:rsid w:val="00F64954"/>
    <w:rsid w:val="00F64AF8"/>
    <w:rsid w:val="00F650ED"/>
    <w:rsid w:val="00F6518A"/>
    <w:rsid w:val="00F6566C"/>
    <w:rsid w:val="00F65C91"/>
    <w:rsid w:val="00F660FE"/>
    <w:rsid w:val="00F66309"/>
    <w:rsid w:val="00F669DD"/>
    <w:rsid w:val="00F6733D"/>
    <w:rsid w:val="00F6766F"/>
    <w:rsid w:val="00F677E2"/>
    <w:rsid w:val="00F6797D"/>
    <w:rsid w:val="00F7002E"/>
    <w:rsid w:val="00F702AF"/>
    <w:rsid w:val="00F70625"/>
    <w:rsid w:val="00F706DF"/>
    <w:rsid w:val="00F70B86"/>
    <w:rsid w:val="00F71462"/>
    <w:rsid w:val="00F7175C"/>
    <w:rsid w:val="00F71B23"/>
    <w:rsid w:val="00F72516"/>
    <w:rsid w:val="00F7300B"/>
    <w:rsid w:val="00F7314E"/>
    <w:rsid w:val="00F731AC"/>
    <w:rsid w:val="00F73385"/>
    <w:rsid w:val="00F73C59"/>
    <w:rsid w:val="00F73ECB"/>
    <w:rsid w:val="00F73EEA"/>
    <w:rsid w:val="00F742BB"/>
    <w:rsid w:val="00F75004"/>
    <w:rsid w:val="00F75A88"/>
    <w:rsid w:val="00F75C95"/>
    <w:rsid w:val="00F75F1C"/>
    <w:rsid w:val="00F75F5D"/>
    <w:rsid w:val="00F76052"/>
    <w:rsid w:val="00F761B2"/>
    <w:rsid w:val="00F764D4"/>
    <w:rsid w:val="00F76A16"/>
    <w:rsid w:val="00F76E33"/>
    <w:rsid w:val="00F76FD8"/>
    <w:rsid w:val="00F77770"/>
    <w:rsid w:val="00F77AE0"/>
    <w:rsid w:val="00F77E08"/>
    <w:rsid w:val="00F8082C"/>
    <w:rsid w:val="00F80FD4"/>
    <w:rsid w:val="00F81140"/>
    <w:rsid w:val="00F811E4"/>
    <w:rsid w:val="00F813E0"/>
    <w:rsid w:val="00F82360"/>
    <w:rsid w:val="00F8253F"/>
    <w:rsid w:val="00F827C9"/>
    <w:rsid w:val="00F8284B"/>
    <w:rsid w:val="00F82976"/>
    <w:rsid w:val="00F82DC4"/>
    <w:rsid w:val="00F83615"/>
    <w:rsid w:val="00F839C3"/>
    <w:rsid w:val="00F83BDF"/>
    <w:rsid w:val="00F84028"/>
    <w:rsid w:val="00F8417A"/>
    <w:rsid w:val="00F842B8"/>
    <w:rsid w:val="00F8435D"/>
    <w:rsid w:val="00F847C3"/>
    <w:rsid w:val="00F847F6"/>
    <w:rsid w:val="00F84AD5"/>
    <w:rsid w:val="00F84CB6"/>
    <w:rsid w:val="00F84D8F"/>
    <w:rsid w:val="00F85075"/>
    <w:rsid w:val="00F8543D"/>
    <w:rsid w:val="00F858FC"/>
    <w:rsid w:val="00F8671B"/>
    <w:rsid w:val="00F86B49"/>
    <w:rsid w:val="00F87E6D"/>
    <w:rsid w:val="00F902CA"/>
    <w:rsid w:val="00F905C6"/>
    <w:rsid w:val="00F907B7"/>
    <w:rsid w:val="00F90A8B"/>
    <w:rsid w:val="00F90E65"/>
    <w:rsid w:val="00F91390"/>
    <w:rsid w:val="00F919C9"/>
    <w:rsid w:val="00F92694"/>
    <w:rsid w:val="00F927BA"/>
    <w:rsid w:val="00F92911"/>
    <w:rsid w:val="00F92C88"/>
    <w:rsid w:val="00F93399"/>
    <w:rsid w:val="00F9340D"/>
    <w:rsid w:val="00F93892"/>
    <w:rsid w:val="00F93B10"/>
    <w:rsid w:val="00F93F1E"/>
    <w:rsid w:val="00F942AE"/>
    <w:rsid w:val="00F94970"/>
    <w:rsid w:val="00F95002"/>
    <w:rsid w:val="00F95B08"/>
    <w:rsid w:val="00F95B85"/>
    <w:rsid w:val="00F96302"/>
    <w:rsid w:val="00F9641B"/>
    <w:rsid w:val="00F96A74"/>
    <w:rsid w:val="00F96C7F"/>
    <w:rsid w:val="00F9701B"/>
    <w:rsid w:val="00F9709C"/>
    <w:rsid w:val="00F970F2"/>
    <w:rsid w:val="00F9740C"/>
    <w:rsid w:val="00F97591"/>
    <w:rsid w:val="00F9797B"/>
    <w:rsid w:val="00F97D4F"/>
    <w:rsid w:val="00FA0E9D"/>
    <w:rsid w:val="00FA1450"/>
    <w:rsid w:val="00FA15A6"/>
    <w:rsid w:val="00FA18F2"/>
    <w:rsid w:val="00FA1A22"/>
    <w:rsid w:val="00FA2064"/>
    <w:rsid w:val="00FA237E"/>
    <w:rsid w:val="00FA2543"/>
    <w:rsid w:val="00FA2689"/>
    <w:rsid w:val="00FA38F2"/>
    <w:rsid w:val="00FA3B4B"/>
    <w:rsid w:val="00FA3DF7"/>
    <w:rsid w:val="00FA3F9C"/>
    <w:rsid w:val="00FA412E"/>
    <w:rsid w:val="00FA4201"/>
    <w:rsid w:val="00FA4256"/>
    <w:rsid w:val="00FA4269"/>
    <w:rsid w:val="00FA43F8"/>
    <w:rsid w:val="00FA47C9"/>
    <w:rsid w:val="00FA4ABC"/>
    <w:rsid w:val="00FA4B56"/>
    <w:rsid w:val="00FA4FD4"/>
    <w:rsid w:val="00FA5202"/>
    <w:rsid w:val="00FA54B0"/>
    <w:rsid w:val="00FA5C3C"/>
    <w:rsid w:val="00FA5DBE"/>
    <w:rsid w:val="00FA689F"/>
    <w:rsid w:val="00FA6958"/>
    <w:rsid w:val="00FA6D6B"/>
    <w:rsid w:val="00FA6E97"/>
    <w:rsid w:val="00FA7262"/>
    <w:rsid w:val="00FA7A58"/>
    <w:rsid w:val="00FA7AE3"/>
    <w:rsid w:val="00FA7AE5"/>
    <w:rsid w:val="00FA7C79"/>
    <w:rsid w:val="00FA7E8D"/>
    <w:rsid w:val="00FB0015"/>
    <w:rsid w:val="00FB0177"/>
    <w:rsid w:val="00FB07B4"/>
    <w:rsid w:val="00FB082E"/>
    <w:rsid w:val="00FB08AA"/>
    <w:rsid w:val="00FB0A0F"/>
    <w:rsid w:val="00FB0B00"/>
    <w:rsid w:val="00FB0B3E"/>
    <w:rsid w:val="00FB16B7"/>
    <w:rsid w:val="00FB1C70"/>
    <w:rsid w:val="00FB21EF"/>
    <w:rsid w:val="00FB22A4"/>
    <w:rsid w:val="00FB27E3"/>
    <w:rsid w:val="00FB29BE"/>
    <w:rsid w:val="00FB2C7E"/>
    <w:rsid w:val="00FB2D1B"/>
    <w:rsid w:val="00FB3073"/>
    <w:rsid w:val="00FB3534"/>
    <w:rsid w:val="00FB37A5"/>
    <w:rsid w:val="00FB3B7B"/>
    <w:rsid w:val="00FB3D35"/>
    <w:rsid w:val="00FB3F99"/>
    <w:rsid w:val="00FB4AE6"/>
    <w:rsid w:val="00FB538E"/>
    <w:rsid w:val="00FB56DC"/>
    <w:rsid w:val="00FB59ED"/>
    <w:rsid w:val="00FB6131"/>
    <w:rsid w:val="00FB6C9D"/>
    <w:rsid w:val="00FB6EED"/>
    <w:rsid w:val="00FB6F92"/>
    <w:rsid w:val="00FB7D5B"/>
    <w:rsid w:val="00FB7E1A"/>
    <w:rsid w:val="00FC0053"/>
    <w:rsid w:val="00FC008D"/>
    <w:rsid w:val="00FC0847"/>
    <w:rsid w:val="00FC08DA"/>
    <w:rsid w:val="00FC0D30"/>
    <w:rsid w:val="00FC0D6C"/>
    <w:rsid w:val="00FC12F7"/>
    <w:rsid w:val="00FC1542"/>
    <w:rsid w:val="00FC1985"/>
    <w:rsid w:val="00FC1C4B"/>
    <w:rsid w:val="00FC1CBC"/>
    <w:rsid w:val="00FC1E31"/>
    <w:rsid w:val="00FC226F"/>
    <w:rsid w:val="00FC28A0"/>
    <w:rsid w:val="00FC2A9C"/>
    <w:rsid w:val="00FC2CAE"/>
    <w:rsid w:val="00FC2CFD"/>
    <w:rsid w:val="00FC2FDD"/>
    <w:rsid w:val="00FC3A75"/>
    <w:rsid w:val="00FC3EA6"/>
    <w:rsid w:val="00FC4401"/>
    <w:rsid w:val="00FC5238"/>
    <w:rsid w:val="00FC52BF"/>
    <w:rsid w:val="00FC55DE"/>
    <w:rsid w:val="00FC58EF"/>
    <w:rsid w:val="00FC5A26"/>
    <w:rsid w:val="00FC5AD1"/>
    <w:rsid w:val="00FC5BCB"/>
    <w:rsid w:val="00FC5C72"/>
    <w:rsid w:val="00FC62DA"/>
    <w:rsid w:val="00FC6CB5"/>
    <w:rsid w:val="00FC6DC0"/>
    <w:rsid w:val="00FC770B"/>
    <w:rsid w:val="00FC7C7D"/>
    <w:rsid w:val="00FD03CC"/>
    <w:rsid w:val="00FD048F"/>
    <w:rsid w:val="00FD0726"/>
    <w:rsid w:val="00FD07CB"/>
    <w:rsid w:val="00FD0B61"/>
    <w:rsid w:val="00FD13D0"/>
    <w:rsid w:val="00FD15D7"/>
    <w:rsid w:val="00FD1CF6"/>
    <w:rsid w:val="00FD21F2"/>
    <w:rsid w:val="00FD24A7"/>
    <w:rsid w:val="00FD24DF"/>
    <w:rsid w:val="00FD2A08"/>
    <w:rsid w:val="00FD33D7"/>
    <w:rsid w:val="00FD348B"/>
    <w:rsid w:val="00FD353C"/>
    <w:rsid w:val="00FD3931"/>
    <w:rsid w:val="00FD39C5"/>
    <w:rsid w:val="00FD39EB"/>
    <w:rsid w:val="00FD3FD1"/>
    <w:rsid w:val="00FD4054"/>
    <w:rsid w:val="00FD45DE"/>
    <w:rsid w:val="00FD464B"/>
    <w:rsid w:val="00FD47B2"/>
    <w:rsid w:val="00FD47E5"/>
    <w:rsid w:val="00FD48AC"/>
    <w:rsid w:val="00FD4B93"/>
    <w:rsid w:val="00FD4BAF"/>
    <w:rsid w:val="00FD5912"/>
    <w:rsid w:val="00FD689E"/>
    <w:rsid w:val="00FD6ACB"/>
    <w:rsid w:val="00FD6B80"/>
    <w:rsid w:val="00FD6CBC"/>
    <w:rsid w:val="00FD7201"/>
    <w:rsid w:val="00FD7312"/>
    <w:rsid w:val="00FD7320"/>
    <w:rsid w:val="00FD759B"/>
    <w:rsid w:val="00FD7915"/>
    <w:rsid w:val="00FE02CE"/>
    <w:rsid w:val="00FE052B"/>
    <w:rsid w:val="00FE05AC"/>
    <w:rsid w:val="00FE0C79"/>
    <w:rsid w:val="00FE0D10"/>
    <w:rsid w:val="00FE0F6A"/>
    <w:rsid w:val="00FE120E"/>
    <w:rsid w:val="00FE1581"/>
    <w:rsid w:val="00FE19EC"/>
    <w:rsid w:val="00FE1A91"/>
    <w:rsid w:val="00FE1C5B"/>
    <w:rsid w:val="00FE24F4"/>
    <w:rsid w:val="00FE27EB"/>
    <w:rsid w:val="00FE2BC3"/>
    <w:rsid w:val="00FE2C0C"/>
    <w:rsid w:val="00FE2ED1"/>
    <w:rsid w:val="00FE3049"/>
    <w:rsid w:val="00FE34B3"/>
    <w:rsid w:val="00FE3E0C"/>
    <w:rsid w:val="00FE3EFB"/>
    <w:rsid w:val="00FE4493"/>
    <w:rsid w:val="00FE529B"/>
    <w:rsid w:val="00FE5536"/>
    <w:rsid w:val="00FE5BBC"/>
    <w:rsid w:val="00FE5FB4"/>
    <w:rsid w:val="00FE6097"/>
    <w:rsid w:val="00FE66BF"/>
    <w:rsid w:val="00FE6B9D"/>
    <w:rsid w:val="00FE6C3F"/>
    <w:rsid w:val="00FE6E13"/>
    <w:rsid w:val="00FE739D"/>
    <w:rsid w:val="00FE7582"/>
    <w:rsid w:val="00FE7766"/>
    <w:rsid w:val="00FE79DA"/>
    <w:rsid w:val="00FE7C66"/>
    <w:rsid w:val="00FE7EF7"/>
    <w:rsid w:val="00FF00AB"/>
    <w:rsid w:val="00FF0171"/>
    <w:rsid w:val="00FF01E8"/>
    <w:rsid w:val="00FF067F"/>
    <w:rsid w:val="00FF06D0"/>
    <w:rsid w:val="00FF0775"/>
    <w:rsid w:val="00FF0C75"/>
    <w:rsid w:val="00FF18AF"/>
    <w:rsid w:val="00FF1EE5"/>
    <w:rsid w:val="00FF2017"/>
    <w:rsid w:val="00FF2380"/>
    <w:rsid w:val="00FF2522"/>
    <w:rsid w:val="00FF26EB"/>
    <w:rsid w:val="00FF2819"/>
    <w:rsid w:val="00FF2D47"/>
    <w:rsid w:val="00FF32AE"/>
    <w:rsid w:val="00FF3351"/>
    <w:rsid w:val="00FF397A"/>
    <w:rsid w:val="00FF3D1B"/>
    <w:rsid w:val="00FF3F4D"/>
    <w:rsid w:val="00FF4BF3"/>
    <w:rsid w:val="00FF4EC2"/>
    <w:rsid w:val="00FF555D"/>
    <w:rsid w:val="00FF582F"/>
    <w:rsid w:val="00FF5912"/>
    <w:rsid w:val="00FF5D97"/>
    <w:rsid w:val="00FF6597"/>
    <w:rsid w:val="00FF74C5"/>
    <w:rsid w:val="00FF7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4344C2"/>
  <w15:chartTrackingRefBased/>
  <w15:docId w15:val="{AFD6CEBA-7AD3-4F85-B952-A47FB1AC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32A"/>
    <w:rPr>
      <w:lang w:eastAsia="lv-LV"/>
    </w:rPr>
  </w:style>
  <w:style w:type="paragraph" w:styleId="Heading1">
    <w:name w:val="heading 1"/>
    <w:basedOn w:val="Normal"/>
    <w:next w:val="Normal"/>
    <w:link w:val="Heading1Char"/>
    <w:uiPriority w:val="99"/>
    <w:qFormat/>
    <w:rsid w:val="00B77EA2"/>
    <w:pPr>
      <w:keepNext/>
      <w:jc w:val="center"/>
      <w:outlineLvl w:val="0"/>
    </w:pPr>
    <w:rPr>
      <w:sz w:val="28"/>
      <w:szCs w:val="24"/>
      <w:lang w:val="x-none" w:eastAsia="en-US"/>
    </w:rPr>
  </w:style>
  <w:style w:type="paragraph" w:styleId="Heading2">
    <w:name w:val="heading 2"/>
    <w:basedOn w:val="Normal"/>
    <w:next w:val="Normal"/>
    <w:link w:val="Heading2Char"/>
    <w:qFormat/>
    <w:rsid w:val="00B77EA2"/>
    <w:pPr>
      <w:keepNext/>
      <w:spacing w:before="240" w:after="60"/>
      <w:outlineLvl w:val="1"/>
    </w:pPr>
    <w:rPr>
      <w:rFonts w:ascii="Arial" w:hAnsi="Arial"/>
      <w:b/>
      <w:bCs/>
      <w:i/>
      <w:iCs/>
      <w:sz w:val="28"/>
      <w:szCs w:val="28"/>
      <w:lang w:eastAsia="x-none"/>
    </w:rPr>
  </w:style>
  <w:style w:type="paragraph" w:styleId="Heading3">
    <w:name w:val="heading 3"/>
    <w:basedOn w:val="Normal"/>
    <w:next w:val="Normal"/>
    <w:link w:val="Heading3Char1"/>
    <w:uiPriority w:val="9"/>
    <w:qFormat/>
    <w:rsid w:val="008E592E"/>
    <w:pPr>
      <w:keepNext/>
      <w:spacing w:before="240" w:after="60"/>
      <w:outlineLvl w:val="2"/>
    </w:pPr>
    <w:rPr>
      <w:rFonts w:ascii="Cambria" w:hAnsi="Cambria"/>
      <w:b/>
      <w:bCs/>
      <w:sz w:val="26"/>
      <w:szCs w:val="26"/>
      <w:lang w:eastAsia="x-none"/>
    </w:rPr>
  </w:style>
  <w:style w:type="paragraph" w:styleId="Heading4">
    <w:name w:val="heading 4"/>
    <w:basedOn w:val="Normal"/>
    <w:next w:val="Normal"/>
    <w:link w:val="Heading4Char"/>
    <w:uiPriority w:val="9"/>
    <w:qFormat/>
    <w:rsid w:val="00E646F2"/>
    <w:pPr>
      <w:keepNext/>
      <w:spacing w:before="240" w:after="60"/>
      <w:outlineLvl w:val="3"/>
    </w:pPr>
    <w:rPr>
      <w:rFonts w:ascii="Calibri" w:hAnsi="Calibri"/>
      <w:b/>
      <w:bCs/>
      <w:sz w:val="28"/>
      <w:szCs w:val="28"/>
      <w:lang w:eastAsia="x-none"/>
    </w:rPr>
  </w:style>
  <w:style w:type="paragraph" w:styleId="Heading5">
    <w:name w:val="heading 5"/>
    <w:basedOn w:val="Normal"/>
    <w:next w:val="Normal"/>
    <w:qFormat/>
    <w:rsid w:val="00B77EA2"/>
    <w:pPr>
      <w:spacing w:before="240" w:after="60"/>
      <w:outlineLvl w:val="4"/>
    </w:pPr>
    <w:rPr>
      <w:b/>
      <w:bCs/>
      <w:i/>
      <w:iCs/>
      <w:sz w:val="26"/>
      <w:szCs w:val="26"/>
    </w:rPr>
  </w:style>
  <w:style w:type="paragraph" w:styleId="Heading6">
    <w:name w:val="heading 6"/>
    <w:basedOn w:val="Normal"/>
    <w:next w:val="Normal"/>
    <w:qFormat/>
    <w:rsid w:val="00412E40"/>
    <w:pPr>
      <w:spacing w:before="240" w:after="60"/>
      <w:outlineLvl w:val="5"/>
    </w:pPr>
    <w:rPr>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7EA2"/>
    <w:pPr>
      <w:jc w:val="center"/>
    </w:pPr>
    <w:rPr>
      <w:b/>
      <w:sz w:val="24"/>
      <w:lang w:val="x-none" w:eastAsia="x-none"/>
    </w:rPr>
  </w:style>
  <w:style w:type="paragraph" w:styleId="BodyText2">
    <w:name w:val="Body Text 2"/>
    <w:basedOn w:val="Normal"/>
    <w:link w:val="BodyText2Char"/>
    <w:rsid w:val="00B77EA2"/>
    <w:pPr>
      <w:jc w:val="both"/>
    </w:pPr>
    <w:rPr>
      <w:sz w:val="24"/>
      <w:lang w:val="x-none" w:eastAsia="x-none"/>
    </w:rPr>
  </w:style>
  <w:style w:type="table" w:styleId="TableGrid">
    <w:name w:val="Table Grid"/>
    <w:basedOn w:val="TableNormal"/>
    <w:uiPriority w:val="39"/>
    <w:rsid w:val="00B7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77EA2"/>
    <w:pPr>
      <w:tabs>
        <w:tab w:val="center" w:pos="4153"/>
        <w:tab w:val="right" w:pos="8306"/>
      </w:tabs>
    </w:pPr>
    <w:rPr>
      <w:lang w:eastAsia="x-none"/>
    </w:rPr>
  </w:style>
  <w:style w:type="paragraph" w:styleId="Footer">
    <w:name w:val="footer"/>
    <w:basedOn w:val="Normal"/>
    <w:link w:val="FooterChar"/>
    <w:uiPriority w:val="99"/>
    <w:rsid w:val="00B77EA2"/>
    <w:pPr>
      <w:tabs>
        <w:tab w:val="center" w:pos="4153"/>
        <w:tab w:val="right" w:pos="8306"/>
      </w:tabs>
    </w:pPr>
    <w:rPr>
      <w:lang w:eastAsia="x-none"/>
    </w:rPr>
  </w:style>
  <w:style w:type="character" w:styleId="Hyperlink">
    <w:name w:val="Hyperlink"/>
    <w:rsid w:val="00B77EA2"/>
    <w:rPr>
      <w:color w:val="0000FF"/>
      <w:u w:val="single"/>
    </w:rPr>
  </w:style>
  <w:style w:type="character" w:styleId="PageNumber">
    <w:name w:val="page number"/>
    <w:basedOn w:val="DefaultParagraphFont"/>
    <w:rsid w:val="00B77EA2"/>
  </w:style>
  <w:style w:type="paragraph" w:styleId="BodyText3">
    <w:name w:val="Body Text 3"/>
    <w:basedOn w:val="Normal"/>
    <w:link w:val="BodyText3Char"/>
    <w:uiPriority w:val="99"/>
    <w:rsid w:val="00B77EA2"/>
    <w:pPr>
      <w:spacing w:after="120"/>
    </w:pPr>
    <w:rPr>
      <w:sz w:val="16"/>
      <w:szCs w:val="16"/>
      <w:lang w:eastAsia="x-none"/>
    </w:rPr>
  </w:style>
  <w:style w:type="paragraph" w:customStyle="1" w:styleId="1">
    <w:name w:val="1"/>
    <w:basedOn w:val="Normal"/>
    <w:rsid w:val="00B77EA2"/>
    <w:pPr>
      <w:spacing w:after="160" w:line="240" w:lineRule="exact"/>
    </w:pPr>
    <w:rPr>
      <w:rFonts w:ascii="Tahoma" w:hAnsi="Tahoma"/>
      <w:lang w:val="en-US" w:eastAsia="en-US"/>
    </w:rPr>
  </w:style>
  <w:style w:type="paragraph" w:styleId="NormalWeb">
    <w:name w:val="Normal (Web)"/>
    <w:basedOn w:val="Normal"/>
    <w:uiPriority w:val="99"/>
    <w:rsid w:val="00B77EA2"/>
    <w:pPr>
      <w:spacing w:before="100" w:beforeAutospacing="1" w:after="100" w:afterAutospacing="1"/>
    </w:pPr>
    <w:rPr>
      <w:rFonts w:ascii="Tahoma" w:hAnsi="Tahoma" w:cs="Tahoma"/>
      <w:sz w:val="12"/>
      <w:szCs w:val="12"/>
      <w:lang w:val="lv-LV"/>
    </w:rPr>
  </w:style>
  <w:style w:type="paragraph" w:styleId="BalloonText">
    <w:name w:val="Balloon Text"/>
    <w:basedOn w:val="Normal"/>
    <w:semiHidden/>
    <w:rsid w:val="00B77EA2"/>
    <w:rPr>
      <w:rFonts w:ascii="Tahoma" w:hAnsi="Tahoma" w:cs="Tahoma"/>
      <w:sz w:val="16"/>
      <w:szCs w:val="16"/>
    </w:rPr>
  </w:style>
  <w:style w:type="paragraph" w:customStyle="1" w:styleId="CharChar">
    <w:name w:val="Char Char"/>
    <w:basedOn w:val="Normal"/>
    <w:rsid w:val="004029C0"/>
    <w:pPr>
      <w:spacing w:after="160" w:line="240" w:lineRule="exact"/>
    </w:pPr>
    <w:rPr>
      <w:rFonts w:ascii="Tahoma" w:hAnsi="Tahoma"/>
      <w:lang w:val="en-US" w:eastAsia="en-US"/>
    </w:rPr>
  </w:style>
  <w:style w:type="paragraph" w:customStyle="1" w:styleId="Car">
    <w:name w:val="Car"/>
    <w:basedOn w:val="Normal"/>
    <w:rsid w:val="00882A0F"/>
    <w:pPr>
      <w:spacing w:after="160" w:line="240" w:lineRule="exact"/>
    </w:pPr>
    <w:rPr>
      <w:rFonts w:ascii="Tahoma" w:hAnsi="Tahoma"/>
      <w:lang w:val="en-US" w:eastAsia="en-US"/>
    </w:rPr>
  </w:style>
  <w:style w:type="paragraph" w:customStyle="1" w:styleId="Abs15">
    <w:name w:val="Abs15"/>
    <w:basedOn w:val="Normal"/>
    <w:rsid w:val="00A47E8D"/>
    <w:pPr>
      <w:widowControl w:val="0"/>
      <w:adjustRightInd w:val="0"/>
      <w:spacing w:line="300" w:lineRule="auto"/>
      <w:jc w:val="both"/>
      <w:textAlignment w:val="baseline"/>
    </w:pPr>
    <w:rPr>
      <w:sz w:val="24"/>
      <w:lang w:val="de-DE" w:eastAsia="de-DE"/>
    </w:rPr>
  </w:style>
  <w:style w:type="paragraph" w:styleId="ListNumber">
    <w:name w:val="List Number"/>
    <w:basedOn w:val="Normal"/>
    <w:rsid w:val="00411334"/>
    <w:pPr>
      <w:numPr>
        <w:numId w:val="1"/>
      </w:numPr>
      <w:spacing w:after="240"/>
      <w:jc w:val="both"/>
    </w:pPr>
    <w:rPr>
      <w:sz w:val="24"/>
      <w:lang w:eastAsia="en-US"/>
    </w:rPr>
  </w:style>
  <w:style w:type="paragraph" w:customStyle="1" w:styleId="ListNumberLevel2">
    <w:name w:val="List Number (Level 2)"/>
    <w:basedOn w:val="Normal"/>
    <w:rsid w:val="00411334"/>
    <w:pPr>
      <w:numPr>
        <w:ilvl w:val="1"/>
        <w:numId w:val="1"/>
      </w:numPr>
      <w:spacing w:after="240"/>
      <w:jc w:val="both"/>
    </w:pPr>
    <w:rPr>
      <w:sz w:val="24"/>
      <w:lang w:eastAsia="en-US"/>
    </w:rPr>
  </w:style>
  <w:style w:type="paragraph" w:customStyle="1" w:styleId="ListNumberLevel3">
    <w:name w:val="List Number (Level 3)"/>
    <w:basedOn w:val="Normal"/>
    <w:rsid w:val="00411334"/>
    <w:pPr>
      <w:numPr>
        <w:ilvl w:val="2"/>
        <w:numId w:val="1"/>
      </w:numPr>
      <w:spacing w:after="240"/>
      <w:jc w:val="both"/>
    </w:pPr>
    <w:rPr>
      <w:sz w:val="24"/>
      <w:lang w:eastAsia="en-US"/>
    </w:rPr>
  </w:style>
  <w:style w:type="paragraph" w:customStyle="1" w:styleId="ListNumberLevel4">
    <w:name w:val="List Number (Level 4)"/>
    <w:basedOn w:val="Normal"/>
    <w:rsid w:val="00411334"/>
    <w:pPr>
      <w:numPr>
        <w:ilvl w:val="3"/>
        <w:numId w:val="1"/>
      </w:numPr>
      <w:spacing w:after="240"/>
      <w:jc w:val="both"/>
    </w:pPr>
    <w:rPr>
      <w:sz w:val="24"/>
      <w:lang w:eastAsia="en-US"/>
    </w:rPr>
  </w:style>
  <w:style w:type="paragraph" w:customStyle="1" w:styleId="CharCharCharChar1CharCharCharCharCharCharCharChar">
    <w:name w:val="Char Char Char Char1 Char Char Char Char Char Char Char Char"/>
    <w:basedOn w:val="Normal"/>
    <w:rsid w:val="00A00B78"/>
    <w:pPr>
      <w:spacing w:after="160" w:line="240" w:lineRule="exact"/>
    </w:pPr>
    <w:rPr>
      <w:rFonts w:ascii="Tahoma" w:hAnsi="Tahoma"/>
      <w:lang w:val="en-US" w:eastAsia="en-US"/>
    </w:rPr>
  </w:style>
  <w:style w:type="paragraph" w:customStyle="1" w:styleId="Teksts1">
    <w:name w:val="Teksts1"/>
    <w:basedOn w:val="Normal"/>
    <w:autoRedefine/>
    <w:rsid w:val="00B17E02"/>
    <w:pPr>
      <w:keepLines/>
      <w:spacing w:before="240"/>
      <w:jc w:val="both"/>
    </w:pPr>
    <w:rPr>
      <w:sz w:val="24"/>
      <w:lang w:eastAsia="en-US"/>
    </w:rPr>
  </w:style>
  <w:style w:type="paragraph" w:customStyle="1" w:styleId="ListParagraph1">
    <w:name w:val="List Paragraph1"/>
    <w:basedOn w:val="Normal"/>
    <w:uiPriority w:val="34"/>
    <w:qFormat/>
    <w:rsid w:val="00F87E6D"/>
    <w:pPr>
      <w:spacing w:after="200" w:line="276" w:lineRule="auto"/>
      <w:ind w:left="720"/>
      <w:contextualSpacing/>
    </w:pPr>
    <w:rPr>
      <w:rFonts w:eastAsia="Calibri"/>
      <w:sz w:val="24"/>
      <w:szCs w:val="22"/>
      <w:lang w:val="lv-LV" w:eastAsia="en-US"/>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Footnote,Fußnote,ft"/>
    <w:basedOn w:val="Normal"/>
    <w:link w:val="FootnoteTextChar"/>
    <w:uiPriority w:val="99"/>
    <w:qFormat/>
    <w:rsid w:val="007330A4"/>
    <w:rPr>
      <w:lang w:eastAsia="en-US"/>
    </w:rPr>
  </w:style>
  <w:style w:type="character" w:styleId="FootnoteReference">
    <w:name w:val="footnote reference"/>
    <w:aliases w:val="Footnote Reference Number,Footnote symbol,Stinking Styles22,number,SUPERS,BVI fnr,Footnote symboFußnotenzeichen,Footnote sign,Footnote Reference Superscript,Footnote number,-E Fußnotenzeichen,EN Footnote Reference,-E Fuﬂnotenzeichen,R"/>
    <w:link w:val="BVIfnrChar1CharCharChar"/>
    <w:uiPriority w:val="99"/>
    <w:qFormat/>
    <w:rsid w:val="007330A4"/>
    <w:rPr>
      <w:vertAlign w:val="superscript"/>
    </w:rPr>
  </w:style>
  <w:style w:type="paragraph" w:styleId="PlainText">
    <w:name w:val="Plain Text"/>
    <w:basedOn w:val="Normal"/>
    <w:link w:val="PlainTextChar"/>
    <w:uiPriority w:val="99"/>
    <w:rsid w:val="00412E40"/>
    <w:rPr>
      <w:rFonts w:ascii="Courier New" w:hAnsi="Courier New"/>
      <w:sz w:val="24"/>
      <w:szCs w:val="24"/>
      <w:lang w:val="en-US" w:eastAsia="en-US"/>
    </w:rPr>
  </w:style>
  <w:style w:type="paragraph" w:styleId="DocumentMap">
    <w:name w:val="Document Map"/>
    <w:basedOn w:val="Normal"/>
    <w:semiHidden/>
    <w:rsid w:val="003F1B83"/>
    <w:pPr>
      <w:shd w:val="clear" w:color="auto" w:fill="000080"/>
    </w:pPr>
    <w:rPr>
      <w:rFonts w:ascii="Tahoma" w:hAnsi="Tahoma" w:cs="Tahoma"/>
    </w:rPr>
  </w:style>
  <w:style w:type="character" w:styleId="CommentReference">
    <w:name w:val="annotation reference"/>
    <w:uiPriority w:val="99"/>
    <w:rsid w:val="00505021"/>
    <w:rPr>
      <w:sz w:val="16"/>
      <w:szCs w:val="16"/>
    </w:rPr>
  </w:style>
  <w:style w:type="paragraph" w:styleId="CommentText">
    <w:name w:val="annotation text"/>
    <w:basedOn w:val="Normal"/>
    <w:link w:val="CommentTextChar"/>
    <w:uiPriority w:val="99"/>
    <w:rsid w:val="00505021"/>
    <w:rPr>
      <w:lang w:eastAsia="x-none"/>
    </w:rPr>
  </w:style>
  <w:style w:type="paragraph" w:styleId="CommentSubject">
    <w:name w:val="annotation subject"/>
    <w:basedOn w:val="CommentText"/>
    <w:next w:val="CommentText"/>
    <w:semiHidden/>
    <w:rsid w:val="00505021"/>
    <w:rPr>
      <w:b/>
      <w:bCs/>
    </w:rPr>
  </w:style>
  <w:style w:type="paragraph" w:customStyle="1" w:styleId="Text1">
    <w:name w:val="Text 1"/>
    <w:basedOn w:val="Normal"/>
    <w:rsid w:val="000F78B4"/>
    <w:pPr>
      <w:spacing w:after="240"/>
      <w:ind w:left="482"/>
      <w:jc w:val="both"/>
    </w:pPr>
    <w:rPr>
      <w:sz w:val="24"/>
      <w:szCs w:val="24"/>
      <w:lang w:val="lv-LV"/>
    </w:rPr>
  </w:style>
  <w:style w:type="character" w:customStyle="1" w:styleId="Heading1Char">
    <w:name w:val="Heading 1 Char"/>
    <w:link w:val="Heading1"/>
    <w:uiPriority w:val="99"/>
    <w:rsid w:val="002C488F"/>
    <w:rPr>
      <w:sz w:val="28"/>
      <w:szCs w:val="24"/>
      <w:lang w:eastAsia="en-US"/>
    </w:rPr>
  </w:style>
  <w:style w:type="character" w:customStyle="1" w:styleId="BodyText3Char">
    <w:name w:val="Body Text 3 Char"/>
    <w:link w:val="BodyText3"/>
    <w:uiPriority w:val="99"/>
    <w:rsid w:val="002C488F"/>
    <w:rPr>
      <w:sz w:val="16"/>
      <w:szCs w:val="16"/>
      <w:lang w:val="en-GB"/>
    </w:rPr>
  </w:style>
  <w:style w:type="character" w:styleId="Strong">
    <w:name w:val="Strong"/>
    <w:uiPriority w:val="22"/>
    <w:qFormat/>
    <w:rsid w:val="003427CD"/>
    <w:rPr>
      <w:b/>
      <w:bCs/>
    </w:rPr>
  </w:style>
  <w:style w:type="character" w:customStyle="1" w:styleId="HeaderChar">
    <w:name w:val="Header Char"/>
    <w:link w:val="Header"/>
    <w:uiPriority w:val="99"/>
    <w:rsid w:val="003427CD"/>
    <w:rPr>
      <w:lang w:val="en-GB"/>
    </w:rPr>
  </w:style>
  <w:style w:type="character" w:customStyle="1" w:styleId="BodyText2Char">
    <w:name w:val="Body Text 2 Char"/>
    <w:link w:val="BodyText2"/>
    <w:rsid w:val="00AF05C8"/>
    <w:rPr>
      <w:sz w:val="24"/>
    </w:rPr>
  </w:style>
  <w:style w:type="character" w:customStyle="1" w:styleId="PlainTextChar">
    <w:name w:val="Plain Text Char"/>
    <w:link w:val="PlainText"/>
    <w:uiPriority w:val="99"/>
    <w:rsid w:val="00AF05C8"/>
    <w:rPr>
      <w:rFonts w:ascii="Courier New" w:hAnsi="Courier New" w:cs="Courier New"/>
      <w:sz w:val="24"/>
      <w:szCs w:val="24"/>
      <w:lang w:val="en-US" w:eastAsia="en-US"/>
    </w:rPr>
  </w:style>
  <w:style w:type="paragraph" w:customStyle="1" w:styleId="EntEmet">
    <w:name w:val="EntEmet"/>
    <w:basedOn w:val="Normal"/>
    <w:rsid w:val="003E5FEA"/>
    <w:pPr>
      <w:widowControl w:val="0"/>
      <w:tabs>
        <w:tab w:val="left" w:pos="284"/>
        <w:tab w:val="left" w:pos="567"/>
        <w:tab w:val="left" w:pos="851"/>
        <w:tab w:val="left" w:pos="1134"/>
        <w:tab w:val="left" w:pos="1418"/>
      </w:tabs>
      <w:spacing w:before="40"/>
    </w:pPr>
    <w:rPr>
      <w:sz w:val="24"/>
      <w:lang w:eastAsia="fr-BE"/>
    </w:rPr>
  </w:style>
  <w:style w:type="paragraph" w:styleId="ListParagraph">
    <w:name w:val="List Paragraph"/>
    <w:aliases w:val="Numbered Para 1,Dot pt,No Spacing1,List Paragraph Char Char Char,Indicator Text,Bullet Points,MAIN CONTENT,IFCL - List Paragraph,List Paragraph12,OBC Bullet,F5 List Paragraph,Colorful List - Accent 11,Bullet Styl"/>
    <w:basedOn w:val="Normal"/>
    <w:link w:val="ListParagraphChar"/>
    <w:uiPriority w:val="34"/>
    <w:qFormat/>
    <w:rsid w:val="00D9334E"/>
    <w:pPr>
      <w:ind w:left="720"/>
    </w:pPr>
    <w:rPr>
      <w:lang w:eastAsia="x-none"/>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t Char"/>
    <w:link w:val="FootnoteText"/>
    <w:uiPriority w:val="99"/>
    <w:rsid w:val="00AA568E"/>
    <w:rPr>
      <w:lang w:val="en-GB" w:eastAsia="en-US"/>
    </w:rPr>
  </w:style>
  <w:style w:type="character" w:customStyle="1" w:styleId="Heading4Char">
    <w:name w:val="Heading 4 Char"/>
    <w:link w:val="Heading4"/>
    <w:uiPriority w:val="9"/>
    <w:rsid w:val="00E646F2"/>
    <w:rPr>
      <w:rFonts w:ascii="Calibri" w:eastAsia="Times New Roman" w:hAnsi="Calibri" w:cs="Times New Roman"/>
      <w:b/>
      <w:bCs/>
      <w:sz w:val="28"/>
      <w:szCs w:val="28"/>
      <w:lang w:val="en-GB"/>
    </w:rPr>
  </w:style>
  <w:style w:type="character" w:styleId="Emphasis">
    <w:name w:val="Emphasis"/>
    <w:uiPriority w:val="20"/>
    <w:qFormat/>
    <w:rsid w:val="000E1B0F"/>
    <w:rPr>
      <w:b/>
      <w:bCs/>
      <w:i w:val="0"/>
      <w:iCs w:val="0"/>
    </w:rPr>
  </w:style>
  <w:style w:type="paragraph" w:customStyle="1" w:styleId="Default">
    <w:name w:val="Default"/>
    <w:rsid w:val="000E0B52"/>
    <w:pPr>
      <w:autoSpaceDE w:val="0"/>
      <w:autoSpaceDN w:val="0"/>
      <w:adjustRightInd w:val="0"/>
    </w:pPr>
    <w:rPr>
      <w:color w:val="000000"/>
      <w:sz w:val="24"/>
      <w:szCs w:val="24"/>
      <w:lang w:val="lv-LV" w:eastAsia="lv-LV"/>
    </w:rPr>
  </w:style>
  <w:style w:type="paragraph" w:customStyle="1" w:styleId="ManualNumPar1">
    <w:name w:val="Manual NumPar 1"/>
    <w:basedOn w:val="Normal"/>
    <w:next w:val="Normal"/>
    <w:rsid w:val="00E15286"/>
    <w:pPr>
      <w:spacing w:before="120" w:after="120"/>
      <w:ind w:left="850" w:hanging="850"/>
      <w:jc w:val="both"/>
    </w:pPr>
    <w:rPr>
      <w:sz w:val="24"/>
      <w:szCs w:val="24"/>
      <w:lang w:val="lv-LV" w:eastAsia="en-GB"/>
    </w:rPr>
  </w:style>
  <w:style w:type="character" w:customStyle="1" w:styleId="longtext1">
    <w:name w:val="long_text1"/>
    <w:uiPriority w:val="99"/>
    <w:rsid w:val="00DB0FE2"/>
    <w:rPr>
      <w:sz w:val="20"/>
      <w:szCs w:val="20"/>
    </w:rPr>
  </w:style>
  <w:style w:type="paragraph" w:customStyle="1" w:styleId="naiskr">
    <w:name w:val="naiskr"/>
    <w:basedOn w:val="Normal"/>
    <w:rsid w:val="00770F0D"/>
    <w:pPr>
      <w:spacing w:before="50" w:after="50"/>
    </w:pPr>
    <w:rPr>
      <w:sz w:val="24"/>
      <w:szCs w:val="24"/>
      <w:lang w:val="lv-LV" w:bidi="lo-LA"/>
    </w:rPr>
  </w:style>
  <w:style w:type="character" w:customStyle="1" w:styleId="BodyTextChar">
    <w:name w:val="Body Text Char"/>
    <w:link w:val="BodyText"/>
    <w:rsid w:val="00EE303A"/>
    <w:rPr>
      <w:b/>
      <w:sz w:val="24"/>
    </w:rPr>
  </w:style>
  <w:style w:type="paragraph" w:customStyle="1" w:styleId="Statut">
    <w:name w:val="Statut"/>
    <w:basedOn w:val="Normal"/>
    <w:next w:val="Normal"/>
    <w:rsid w:val="00CB741E"/>
    <w:pPr>
      <w:spacing w:before="360"/>
      <w:jc w:val="center"/>
    </w:pPr>
    <w:rPr>
      <w:sz w:val="24"/>
      <w:szCs w:val="24"/>
      <w:lang w:val="lv-LV" w:eastAsia="de-DE"/>
    </w:rPr>
  </w:style>
  <w:style w:type="paragraph" w:customStyle="1" w:styleId="4chapeau">
    <w:name w:val="4chapeau"/>
    <w:basedOn w:val="Normal"/>
    <w:rsid w:val="000E520F"/>
    <w:rPr>
      <w:rFonts w:eastAsia="Calibri"/>
      <w:sz w:val="24"/>
      <w:szCs w:val="24"/>
      <w:lang w:val="lv-LV"/>
    </w:rPr>
  </w:style>
  <w:style w:type="character" w:customStyle="1" w:styleId="at2">
    <w:name w:val="at2"/>
    <w:basedOn w:val="DefaultParagraphFont"/>
    <w:rsid w:val="000E520F"/>
  </w:style>
  <w:style w:type="character" w:customStyle="1" w:styleId="WW8Num3z0">
    <w:name w:val="WW8Num3z0"/>
    <w:rsid w:val="0060119A"/>
    <w:rPr>
      <w:rFonts w:ascii="Symbol" w:hAnsi="Symbol"/>
    </w:rPr>
  </w:style>
  <w:style w:type="paragraph" w:customStyle="1" w:styleId="NormalLeft">
    <w:name w:val="Normal Left"/>
    <w:basedOn w:val="Normal"/>
    <w:rsid w:val="00251616"/>
    <w:pPr>
      <w:spacing w:before="120" w:after="120"/>
    </w:pPr>
    <w:rPr>
      <w:snapToGrid w:val="0"/>
      <w:sz w:val="24"/>
      <w:szCs w:val="24"/>
      <w:lang w:val="lv-LV" w:eastAsia="en-GB"/>
    </w:rPr>
  </w:style>
  <w:style w:type="character" w:customStyle="1" w:styleId="Heading3Char">
    <w:name w:val="Heading 3 Char"/>
    <w:locked/>
    <w:rsid w:val="00877FC6"/>
    <w:rPr>
      <w:rFonts w:eastAsia="Times New Roman" w:cs="Times New Roman"/>
      <w:sz w:val="28"/>
      <w:szCs w:val="28"/>
    </w:rPr>
  </w:style>
  <w:style w:type="paragraph" w:customStyle="1" w:styleId="msolistparagraph0">
    <w:name w:val="msolistparagraph"/>
    <w:basedOn w:val="Normal"/>
    <w:rsid w:val="00843A7A"/>
    <w:pPr>
      <w:ind w:left="720"/>
    </w:pPr>
    <w:rPr>
      <w:rFonts w:eastAsia="SimSun"/>
      <w:sz w:val="24"/>
      <w:szCs w:val="24"/>
      <w:lang w:val="lv-LV" w:eastAsia="zh-CN"/>
    </w:rPr>
  </w:style>
  <w:style w:type="paragraph" w:customStyle="1" w:styleId="Considrant">
    <w:name w:val="Considérant"/>
    <w:basedOn w:val="Normal"/>
    <w:rsid w:val="0056270C"/>
    <w:pPr>
      <w:numPr>
        <w:numId w:val="2"/>
      </w:numPr>
      <w:spacing w:before="120" w:after="120"/>
      <w:jc w:val="both"/>
    </w:pPr>
    <w:rPr>
      <w:snapToGrid w:val="0"/>
      <w:sz w:val="24"/>
      <w:szCs w:val="24"/>
      <w:lang w:val="lv-LV" w:eastAsia="fr-BE"/>
    </w:rPr>
  </w:style>
  <w:style w:type="character" w:customStyle="1" w:styleId="CommentTextChar">
    <w:name w:val="Comment Text Char"/>
    <w:link w:val="CommentText"/>
    <w:uiPriority w:val="99"/>
    <w:rsid w:val="00974E81"/>
    <w:rPr>
      <w:lang w:val="en-GB"/>
    </w:rPr>
  </w:style>
  <w:style w:type="paragraph" w:customStyle="1" w:styleId="Par-number1">
    <w:name w:val="Par-number 1."/>
    <w:basedOn w:val="Normal"/>
    <w:next w:val="Normal"/>
    <w:rsid w:val="00974E81"/>
    <w:pPr>
      <w:widowControl w:val="0"/>
      <w:numPr>
        <w:numId w:val="3"/>
      </w:numPr>
      <w:spacing w:line="360" w:lineRule="auto"/>
    </w:pPr>
    <w:rPr>
      <w:sz w:val="24"/>
      <w:lang w:eastAsia="fr-BE"/>
    </w:rPr>
  </w:style>
  <w:style w:type="character" w:customStyle="1" w:styleId="Heading3Char1">
    <w:name w:val="Heading 3 Char1"/>
    <w:link w:val="Heading3"/>
    <w:uiPriority w:val="9"/>
    <w:semiHidden/>
    <w:rsid w:val="008E592E"/>
    <w:rPr>
      <w:rFonts w:ascii="Cambria" w:eastAsia="Times New Roman" w:hAnsi="Cambria" w:cs="Times New Roman"/>
      <w:b/>
      <w:bCs/>
      <w:sz w:val="26"/>
      <w:szCs w:val="26"/>
      <w:lang w:val="en-GB"/>
    </w:rPr>
  </w:style>
  <w:style w:type="paragraph" w:styleId="NoSpacing">
    <w:name w:val="No Spacing"/>
    <w:uiPriority w:val="1"/>
    <w:qFormat/>
    <w:rsid w:val="008E592E"/>
    <w:rPr>
      <w:sz w:val="24"/>
      <w:szCs w:val="24"/>
      <w:lang w:eastAsia="en-US"/>
    </w:rPr>
  </w:style>
  <w:style w:type="paragraph" w:customStyle="1" w:styleId="naisf">
    <w:name w:val="naisf"/>
    <w:basedOn w:val="Normal"/>
    <w:rsid w:val="009F2B9C"/>
    <w:pPr>
      <w:spacing w:before="100" w:beforeAutospacing="1" w:after="100" w:afterAutospacing="1"/>
    </w:pPr>
    <w:rPr>
      <w:sz w:val="24"/>
      <w:szCs w:val="24"/>
      <w:lang w:val="lv-LV"/>
    </w:rPr>
  </w:style>
  <w:style w:type="paragraph" w:customStyle="1" w:styleId="entemet0">
    <w:name w:val="entemet"/>
    <w:basedOn w:val="Normal"/>
    <w:rsid w:val="0066353D"/>
    <w:pPr>
      <w:spacing w:before="100" w:beforeAutospacing="1" w:after="100" w:afterAutospacing="1"/>
    </w:pPr>
    <w:rPr>
      <w:sz w:val="24"/>
      <w:szCs w:val="24"/>
      <w:lang w:val="lv-LV"/>
    </w:rPr>
  </w:style>
  <w:style w:type="character" w:customStyle="1" w:styleId="hps">
    <w:name w:val="hps"/>
    <w:rsid w:val="00C457F6"/>
  </w:style>
  <w:style w:type="paragraph" w:customStyle="1" w:styleId="ManualConsidrant">
    <w:name w:val="Manual Considérant"/>
    <w:basedOn w:val="Normal"/>
    <w:rsid w:val="00FE0C79"/>
    <w:pPr>
      <w:spacing w:before="120" w:after="120"/>
      <w:ind w:left="709" w:hanging="709"/>
      <w:jc w:val="both"/>
    </w:pPr>
    <w:rPr>
      <w:sz w:val="24"/>
      <w:szCs w:val="24"/>
      <w:lang w:val="lv-LV" w:eastAsia="en-GB"/>
    </w:rPr>
  </w:style>
  <w:style w:type="paragraph" w:styleId="BodyTextIndent">
    <w:name w:val="Body Text Indent"/>
    <w:basedOn w:val="Normal"/>
    <w:link w:val="BodyTextIndentChar"/>
    <w:uiPriority w:val="99"/>
    <w:semiHidden/>
    <w:unhideWhenUsed/>
    <w:rsid w:val="00BE1521"/>
    <w:pPr>
      <w:spacing w:after="120"/>
      <w:ind w:left="283"/>
    </w:pPr>
    <w:rPr>
      <w:lang w:eastAsia="x-none"/>
    </w:rPr>
  </w:style>
  <w:style w:type="character" w:customStyle="1" w:styleId="BodyTextIndentChar">
    <w:name w:val="Body Text Indent Char"/>
    <w:link w:val="BodyTextIndent"/>
    <w:uiPriority w:val="99"/>
    <w:semiHidden/>
    <w:rsid w:val="00BE1521"/>
    <w:rPr>
      <w:lang w:val="en-GB"/>
    </w:rPr>
  </w:style>
  <w:style w:type="paragraph" w:customStyle="1" w:styleId="5Normal">
    <w:name w:val="5 Normal"/>
    <w:rsid w:val="00BB2AF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napToGrid w:val="0"/>
      <w:spacing w:after="120"/>
      <w:jc w:val="both"/>
    </w:pPr>
    <w:rPr>
      <w:rFonts w:ascii="Arial" w:hAnsi="Arial"/>
      <w:spacing w:val="-2"/>
      <w:sz w:val="22"/>
    </w:rPr>
  </w:style>
  <w:style w:type="character" w:customStyle="1" w:styleId="FootnoteTextChar2CharChar1">
    <w:name w:val="Footnote Text Char2 Char Char1"/>
    <w:aliases w:val="Footnote Text Char1 Char Char Char1,Footnote Text Char2 Char Char Char Char1,Footnote Text Char1 Char Char Char Char Char1,Footnote Text Char2 Char Char Char Char Char Char1"/>
    <w:uiPriority w:val="99"/>
    <w:semiHidden/>
    <w:locked/>
    <w:rsid w:val="003C31B4"/>
    <w:rPr>
      <w:rFonts w:ascii="Calibri" w:eastAsia="Calibri" w:hAnsi="Calibri" w:cs="Calibri"/>
    </w:rPr>
  </w:style>
  <w:style w:type="character" w:customStyle="1" w:styleId="WW8Num1z0">
    <w:name w:val="WW8Num1z0"/>
    <w:rsid w:val="005256B7"/>
    <w:rPr>
      <w:rFonts w:ascii="Courier New" w:hAnsi="Courier New"/>
      <w:b w:val="0"/>
      <w:i w:val="0"/>
      <w:sz w:val="24"/>
    </w:rPr>
  </w:style>
  <w:style w:type="paragraph" w:customStyle="1" w:styleId="teksts">
    <w:name w:val="teksts"/>
    <w:rsid w:val="00C81DD6"/>
    <w:pPr>
      <w:spacing w:after="120"/>
      <w:jc w:val="both"/>
    </w:pPr>
    <w:rPr>
      <w:rFonts w:ascii="Garamond" w:hAnsi="Garamond"/>
      <w:sz w:val="24"/>
      <w:lang w:val="lv-LV" w:eastAsia="en-US"/>
    </w:rPr>
  </w:style>
  <w:style w:type="character" w:customStyle="1" w:styleId="at71">
    <w:name w:val="a__t71"/>
    <w:uiPriority w:val="99"/>
    <w:rsid w:val="00B31F4C"/>
    <w:rPr>
      <w:rFonts w:cs="Times New Roman"/>
      <w:i/>
      <w:iCs/>
    </w:rPr>
  </w:style>
  <w:style w:type="paragraph" w:customStyle="1" w:styleId="naispant">
    <w:name w:val="naispant"/>
    <w:basedOn w:val="Normal"/>
    <w:rsid w:val="00E76BE7"/>
    <w:pPr>
      <w:spacing w:before="250" w:after="125"/>
      <w:ind w:left="313" w:firstLine="313"/>
      <w:jc w:val="both"/>
    </w:pPr>
    <w:rPr>
      <w:b/>
      <w:bCs/>
      <w:sz w:val="24"/>
      <w:szCs w:val="24"/>
      <w:lang w:val="lv-LV"/>
    </w:rPr>
  </w:style>
  <w:style w:type="character" w:customStyle="1" w:styleId="HeaderChar1">
    <w:name w:val="Header Char1"/>
    <w:uiPriority w:val="99"/>
    <w:rsid w:val="00005BCD"/>
    <w:rPr>
      <w:sz w:val="24"/>
      <w:szCs w:val="24"/>
      <w:lang w:val="en-GB" w:eastAsia="en-US"/>
    </w:rPr>
  </w:style>
  <w:style w:type="paragraph" w:customStyle="1" w:styleId="EntRefer">
    <w:name w:val="EntRefer"/>
    <w:basedOn w:val="Normal"/>
    <w:rsid w:val="00407A88"/>
    <w:rPr>
      <w:b/>
      <w:sz w:val="24"/>
      <w:lang w:val="lv-LV" w:eastAsia="fr-BE"/>
    </w:rPr>
  </w:style>
  <w:style w:type="character" w:styleId="FollowedHyperlink">
    <w:name w:val="FollowedHyperlink"/>
    <w:uiPriority w:val="99"/>
    <w:semiHidden/>
    <w:unhideWhenUsed/>
    <w:rsid w:val="008C35B8"/>
    <w:rPr>
      <w:color w:val="954F72"/>
      <w:u w:val="single"/>
    </w:rPr>
  </w:style>
  <w:style w:type="character" w:customStyle="1" w:styleId="PointManualChar">
    <w:name w:val="Point Manual Char"/>
    <w:link w:val="PointManual"/>
    <w:locked/>
    <w:rsid w:val="008E37C9"/>
    <w:rPr>
      <w:sz w:val="24"/>
      <w:szCs w:val="24"/>
      <w:lang w:val="en-GB" w:eastAsia="fr-BE"/>
    </w:rPr>
  </w:style>
  <w:style w:type="paragraph" w:customStyle="1" w:styleId="PointManual">
    <w:name w:val="Point Manual"/>
    <w:basedOn w:val="Normal"/>
    <w:link w:val="PointManualChar"/>
    <w:rsid w:val="008E37C9"/>
    <w:pPr>
      <w:spacing w:before="200"/>
      <w:ind w:left="567" w:hanging="567"/>
    </w:pPr>
    <w:rPr>
      <w:sz w:val="24"/>
      <w:szCs w:val="24"/>
      <w:lang w:eastAsia="fr-BE"/>
    </w:rPr>
  </w:style>
  <w:style w:type="paragraph" w:customStyle="1" w:styleId="PointManual1">
    <w:name w:val="Point Manual (1)"/>
    <w:basedOn w:val="Normal"/>
    <w:rsid w:val="008E37C9"/>
    <w:pPr>
      <w:ind w:left="1134" w:hanging="567"/>
      <w:outlineLvl w:val="0"/>
    </w:pPr>
    <w:rPr>
      <w:sz w:val="24"/>
      <w:szCs w:val="24"/>
      <w:lang w:eastAsia="fr-BE"/>
    </w:rPr>
  </w:style>
  <w:style w:type="paragraph" w:customStyle="1" w:styleId="PointManual2">
    <w:name w:val="Point Manual (2)"/>
    <w:basedOn w:val="Normal"/>
    <w:rsid w:val="008E37C9"/>
    <w:pPr>
      <w:ind w:left="1701" w:hanging="567"/>
      <w:outlineLvl w:val="1"/>
    </w:pPr>
    <w:rPr>
      <w:sz w:val="24"/>
      <w:szCs w:val="24"/>
      <w:lang w:eastAsia="fr-BE"/>
    </w:rPr>
  </w:style>
  <w:style w:type="character" w:customStyle="1" w:styleId="a3520normal20char">
    <w:name w:val="a___35__20_normal_20_char"/>
    <w:rsid w:val="00E63FA8"/>
  </w:style>
  <w:style w:type="character" w:customStyle="1" w:styleId="Heading2Char">
    <w:name w:val="Heading 2 Char"/>
    <w:link w:val="Heading2"/>
    <w:rsid w:val="009C3168"/>
    <w:rPr>
      <w:rFonts w:ascii="Arial" w:hAnsi="Arial" w:cs="Arial"/>
      <w:b/>
      <w:bCs/>
      <w:i/>
      <w:iCs/>
      <w:sz w:val="28"/>
      <w:szCs w:val="28"/>
      <w:lang w:val="en-GB"/>
    </w:rPr>
  </w:style>
  <w:style w:type="character" w:customStyle="1" w:styleId="at20">
    <w:name w:val="a__t2"/>
    <w:rsid w:val="00BB79DA"/>
  </w:style>
  <w:style w:type="character" w:customStyle="1" w:styleId="ListParagraphChar">
    <w:name w:val="List Paragraph Char"/>
    <w:aliases w:val="Numbered Para 1 Char,Dot pt Char,No Spacing1 Char,List Paragraph Char Char Char Char,Indicator Text Char,Bullet Points Char,MAIN CONTENT Char,IFCL - List Paragraph Char,List Paragraph12 Char,OBC Bullet Char,F5 List Paragraph Char"/>
    <w:link w:val="ListParagraph"/>
    <w:uiPriority w:val="34"/>
    <w:locked/>
    <w:rsid w:val="00BB79DA"/>
    <w:rPr>
      <w:lang w:val="en-GB"/>
    </w:rPr>
  </w:style>
  <w:style w:type="paragraph" w:customStyle="1" w:styleId="Pa4">
    <w:name w:val="Pa4"/>
    <w:basedOn w:val="Normal"/>
    <w:next w:val="Normal"/>
    <w:uiPriority w:val="99"/>
    <w:rsid w:val="00B0453D"/>
    <w:pPr>
      <w:autoSpaceDE w:val="0"/>
      <w:autoSpaceDN w:val="0"/>
      <w:adjustRightInd w:val="0"/>
      <w:spacing w:line="201" w:lineRule="atLeast"/>
    </w:pPr>
    <w:rPr>
      <w:rFonts w:ascii="Myriad Pro Light" w:eastAsia="Calibri" w:hAnsi="Myriad Pro Light"/>
      <w:sz w:val="24"/>
      <w:szCs w:val="24"/>
      <w:lang w:val="lv-LV"/>
    </w:rPr>
  </w:style>
  <w:style w:type="character" w:customStyle="1" w:styleId="shorttext">
    <w:name w:val="short_text"/>
    <w:rsid w:val="008C2C5A"/>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D075A7"/>
    <w:pPr>
      <w:spacing w:after="160" w:line="240" w:lineRule="exact"/>
    </w:pPr>
    <w:rPr>
      <w:vertAlign w:val="superscript"/>
      <w:lang w:val="x-none" w:eastAsia="x-none"/>
    </w:rPr>
  </w:style>
  <w:style w:type="character" w:customStyle="1" w:styleId="listparagraphchar0">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2"/>
    <w:uiPriority w:val="34"/>
    <w:locked/>
    <w:rsid w:val="00997AFC"/>
    <w:rPr>
      <w:rFonts w:ascii="Calibri" w:hAnsi="Calibri" w:cs="Calibri"/>
    </w:rPr>
  </w:style>
  <w:style w:type="paragraph" w:customStyle="1" w:styleId="ListParagraph2">
    <w:name w:val="List Paragraph2"/>
    <w:aliases w:val="2,numbered para 1,dot pt,no spacing1,list paragraph char char char,indicator text,list paragraph1,bullet 1,bullet points,main content,ifcl - list paragraph,list paragraph12,obc bullet,f5 list paragraph,colorful list - accent 11,strip"/>
    <w:basedOn w:val="Normal"/>
    <w:link w:val="listparagraphchar0"/>
    <w:uiPriority w:val="34"/>
    <w:rsid w:val="00997AFC"/>
    <w:pPr>
      <w:spacing w:after="200" w:line="276" w:lineRule="auto"/>
      <w:ind w:left="720"/>
      <w:contextualSpacing/>
    </w:pPr>
    <w:rPr>
      <w:rFonts w:ascii="Calibri" w:hAnsi="Calibri"/>
      <w:lang w:val="x-none" w:eastAsia="x-none"/>
    </w:rPr>
  </w:style>
  <w:style w:type="character" w:customStyle="1" w:styleId="FooterChar">
    <w:name w:val="Footer Char"/>
    <w:link w:val="Footer"/>
    <w:uiPriority w:val="99"/>
    <w:rsid w:val="008C08D2"/>
    <w:rPr>
      <w:lang w:val="en-GB"/>
    </w:rPr>
  </w:style>
  <w:style w:type="paragraph" w:styleId="EndnoteText">
    <w:name w:val="endnote text"/>
    <w:basedOn w:val="Normal"/>
    <w:link w:val="EndnoteTextChar"/>
    <w:uiPriority w:val="99"/>
    <w:semiHidden/>
    <w:unhideWhenUsed/>
    <w:rsid w:val="003940D7"/>
    <w:rPr>
      <w:lang w:val="x-none"/>
    </w:rPr>
  </w:style>
  <w:style w:type="character" w:customStyle="1" w:styleId="EndnoteTextChar">
    <w:name w:val="Endnote Text Char"/>
    <w:link w:val="EndnoteText"/>
    <w:uiPriority w:val="99"/>
    <w:semiHidden/>
    <w:rsid w:val="003940D7"/>
    <w:rPr>
      <w:lang w:eastAsia="lv-LV"/>
    </w:rPr>
  </w:style>
  <w:style w:type="character" w:styleId="EndnoteReference">
    <w:name w:val="endnote reference"/>
    <w:uiPriority w:val="99"/>
    <w:semiHidden/>
    <w:unhideWhenUsed/>
    <w:rsid w:val="003940D7"/>
    <w:rPr>
      <w:vertAlign w:val="superscript"/>
    </w:rPr>
  </w:style>
  <w:style w:type="character" w:customStyle="1" w:styleId="UnresolvedMention1">
    <w:name w:val="Unresolved Mention1"/>
    <w:uiPriority w:val="99"/>
    <w:semiHidden/>
    <w:unhideWhenUsed/>
    <w:rsid w:val="00A8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517">
      <w:bodyDiv w:val="1"/>
      <w:marLeft w:val="0"/>
      <w:marRight w:val="0"/>
      <w:marTop w:val="0"/>
      <w:marBottom w:val="0"/>
      <w:divBdr>
        <w:top w:val="none" w:sz="0" w:space="0" w:color="auto"/>
        <w:left w:val="none" w:sz="0" w:space="0" w:color="auto"/>
        <w:bottom w:val="none" w:sz="0" w:space="0" w:color="auto"/>
        <w:right w:val="none" w:sz="0" w:space="0" w:color="auto"/>
      </w:divBdr>
    </w:div>
    <w:div w:id="45761871">
      <w:bodyDiv w:val="1"/>
      <w:marLeft w:val="0"/>
      <w:marRight w:val="0"/>
      <w:marTop w:val="0"/>
      <w:marBottom w:val="0"/>
      <w:divBdr>
        <w:top w:val="none" w:sz="0" w:space="0" w:color="auto"/>
        <w:left w:val="none" w:sz="0" w:space="0" w:color="auto"/>
        <w:bottom w:val="none" w:sz="0" w:space="0" w:color="auto"/>
        <w:right w:val="none" w:sz="0" w:space="0" w:color="auto"/>
      </w:divBdr>
    </w:div>
    <w:div w:id="61297081">
      <w:bodyDiv w:val="1"/>
      <w:marLeft w:val="0"/>
      <w:marRight w:val="0"/>
      <w:marTop w:val="0"/>
      <w:marBottom w:val="0"/>
      <w:divBdr>
        <w:top w:val="none" w:sz="0" w:space="0" w:color="auto"/>
        <w:left w:val="none" w:sz="0" w:space="0" w:color="auto"/>
        <w:bottom w:val="none" w:sz="0" w:space="0" w:color="auto"/>
        <w:right w:val="none" w:sz="0" w:space="0" w:color="auto"/>
      </w:divBdr>
    </w:div>
    <w:div w:id="81612029">
      <w:bodyDiv w:val="1"/>
      <w:marLeft w:val="0"/>
      <w:marRight w:val="0"/>
      <w:marTop w:val="0"/>
      <w:marBottom w:val="0"/>
      <w:divBdr>
        <w:top w:val="none" w:sz="0" w:space="0" w:color="auto"/>
        <w:left w:val="none" w:sz="0" w:space="0" w:color="auto"/>
        <w:bottom w:val="none" w:sz="0" w:space="0" w:color="auto"/>
        <w:right w:val="none" w:sz="0" w:space="0" w:color="auto"/>
      </w:divBdr>
    </w:div>
    <w:div w:id="113866148">
      <w:bodyDiv w:val="1"/>
      <w:marLeft w:val="0"/>
      <w:marRight w:val="0"/>
      <w:marTop w:val="0"/>
      <w:marBottom w:val="0"/>
      <w:divBdr>
        <w:top w:val="none" w:sz="0" w:space="0" w:color="auto"/>
        <w:left w:val="none" w:sz="0" w:space="0" w:color="auto"/>
        <w:bottom w:val="none" w:sz="0" w:space="0" w:color="auto"/>
        <w:right w:val="none" w:sz="0" w:space="0" w:color="auto"/>
      </w:divBdr>
    </w:div>
    <w:div w:id="120998927">
      <w:bodyDiv w:val="1"/>
      <w:marLeft w:val="0"/>
      <w:marRight w:val="0"/>
      <w:marTop w:val="0"/>
      <w:marBottom w:val="0"/>
      <w:divBdr>
        <w:top w:val="none" w:sz="0" w:space="0" w:color="auto"/>
        <w:left w:val="none" w:sz="0" w:space="0" w:color="auto"/>
        <w:bottom w:val="none" w:sz="0" w:space="0" w:color="auto"/>
        <w:right w:val="none" w:sz="0" w:space="0" w:color="auto"/>
      </w:divBdr>
    </w:div>
    <w:div w:id="130173986">
      <w:bodyDiv w:val="1"/>
      <w:marLeft w:val="0"/>
      <w:marRight w:val="0"/>
      <w:marTop w:val="0"/>
      <w:marBottom w:val="0"/>
      <w:divBdr>
        <w:top w:val="none" w:sz="0" w:space="0" w:color="auto"/>
        <w:left w:val="none" w:sz="0" w:space="0" w:color="auto"/>
        <w:bottom w:val="none" w:sz="0" w:space="0" w:color="auto"/>
        <w:right w:val="none" w:sz="0" w:space="0" w:color="auto"/>
      </w:divBdr>
    </w:div>
    <w:div w:id="135339021">
      <w:bodyDiv w:val="1"/>
      <w:marLeft w:val="0"/>
      <w:marRight w:val="0"/>
      <w:marTop w:val="0"/>
      <w:marBottom w:val="0"/>
      <w:divBdr>
        <w:top w:val="none" w:sz="0" w:space="0" w:color="auto"/>
        <w:left w:val="none" w:sz="0" w:space="0" w:color="auto"/>
        <w:bottom w:val="none" w:sz="0" w:space="0" w:color="auto"/>
        <w:right w:val="none" w:sz="0" w:space="0" w:color="auto"/>
      </w:divBdr>
    </w:div>
    <w:div w:id="170687527">
      <w:bodyDiv w:val="1"/>
      <w:marLeft w:val="0"/>
      <w:marRight w:val="0"/>
      <w:marTop w:val="0"/>
      <w:marBottom w:val="0"/>
      <w:divBdr>
        <w:top w:val="none" w:sz="0" w:space="0" w:color="auto"/>
        <w:left w:val="none" w:sz="0" w:space="0" w:color="auto"/>
        <w:bottom w:val="none" w:sz="0" w:space="0" w:color="auto"/>
        <w:right w:val="none" w:sz="0" w:space="0" w:color="auto"/>
      </w:divBdr>
    </w:div>
    <w:div w:id="172691161">
      <w:bodyDiv w:val="1"/>
      <w:marLeft w:val="0"/>
      <w:marRight w:val="0"/>
      <w:marTop w:val="0"/>
      <w:marBottom w:val="0"/>
      <w:divBdr>
        <w:top w:val="none" w:sz="0" w:space="0" w:color="auto"/>
        <w:left w:val="none" w:sz="0" w:space="0" w:color="auto"/>
        <w:bottom w:val="none" w:sz="0" w:space="0" w:color="auto"/>
        <w:right w:val="none" w:sz="0" w:space="0" w:color="auto"/>
      </w:divBdr>
    </w:div>
    <w:div w:id="189220049">
      <w:bodyDiv w:val="1"/>
      <w:marLeft w:val="0"/>
      <w:marRight w:val="0"/>
      <w:marTop w:val="0"/>
      <w:marBottom w:val="0"/>
      <w:divBdr>
        <w:top w:val="none" w:sz="0" w:space="0" w:color="auto"/>
        <w:left w:val="none" w:sz="0" w:space="0" w:color="auto"/>
        <w:bottom w:val="none" w:sz="0" w:space="0" w:color="auto"/>
        <w:right w:val="none" w:sz="0" w:space="0" w:color="auto"/>
      </w:divBdr>
    </w:div>
    <w:div w:id="191497331">
      <w:bodyDiv w:val="1"/>
      <w:marLeft w:val="0"/>
      <w:marRight w:val="0"/>
      <w:marTop w:val="0"/>
      <w:marBottom w:val="0"/>
      <w:divBdr>
        <w:top w:val="none" w:sz="0" w:space="0" w:color="auto"/>
        <w:left w:val="none" w:sz="0" w:space="0" w:color="auto"/>
        <w:bottom w:val="none" w:sz="0" w:space="0" w:color="auto"/>
        <w:right w:val="none" w:sz="0" w:space="0" w:color="auto"/>
      </w:divBdr>
    </w:div>
    <w:div w:id="197399194">
      <w:bodyDiv w:val="1"/>
      <w:marLeft w:val="0"/>
      <w:marRight w:val="0"/>
      <w:marTop w:val="0"/>
      <w:marBottom w:val="0"/>
      <w:divBdr>
        <w:top w:val="none" w:sz="0" w:space="0" w:color="auto"/>
        <w:left w:val="none" w:sz="0" w:space="0" w:color="auto"/>
        <w:bottom w:val="none" w:sz="0" w:space="0" w:color="auto"/>
        <w:right w:val="none" w:sz="0" w:space="0" w:color="auto"/>
      </w:divBdr>
    </w:div>
    <w:div w:id="201089987">
      <w:bodyDiv w:val="1"/>
      <w:marLeft w:val="0"/>
      <w:marRight w:val="0"/>
      <w:marTop w:val="0"/>
      <w:marBottom w:val="0"/>
      <w:divBdr>
        <w:top w:val="none" w:sz="0" w:space="0" w:color="auto"/>
        <w:left w:val="none" w:sz="0" w:space="0" w:color="auto"/>
        <w:bottom w:val="none" w:sz="0" w:space="0" w:color="auto"/>
        <w:right w:val="none" w:sz="0" w:space="0" w:color="auto"/>
      </w:divBdr>
    </w:div>
    <w:div w:id="213198982">
      <w:bodyDiv w:val="1"/>
      <w:marLeft w:val="0"/>
      <w:marRight w:val="0"/>
      <w:marTop w:val="0"/>
      <w:marBottom w:val="0"/>
      <w:divBdr>
        <w:top w:val="none" w:sz="0" w:space="0" w:color="auto"/>
        <w:left w:val="none" w:sz="0" w:space="0" w:color="auto"/>
        <w:bottom w:val="none" w:sz="0" w:space="0" w:color="auto"/>
        <w:right w:val="none" w:sz="0" w:space="0" w:color="auto"/>
      </w:divBdr>
    </w:div>
    <w:div w:id="222521211">
      <w:bodyDiv w:val="1"/>
      <w:marLeft w:val="0"/>
      <w:marRight w:val="0"/>
      <w:marTop w:val="0"/>
      <w:marBottom w:val="0"/>
      <w:divBdr>
        <w:top w:val="none" w:sz="0" w:space="0" w:color="auto"/>
        <w:left w:val="none" w:sz="0" w:space="0" w:color="auto"/>
        <w:bottom w:val="none" w:sz="0" w:space="0" w:color="auto"/>
        <w:right w:val="none" w:sz="0" w:space="0" w:color="auto"/>
      </w:divBdr>
    </w:div>
    <w:div w:id="232738842">
      <w:bodyDiv w:val="1"/>
      <w:marLeft w:val="0"/>
      <w:marRight w:val="0"/>
      <w:marTop w:val="0"/>
      <w:marBottom w:val="0"/>
      <w:divBdr>
        <w:top w:val="none" w:sz="0" w:space="0" w:color="auto"/>
        <w:left w:val="none" w:sz="0" w:space="0" w:color="auto"/>
        <w:bottom w:val="none" w:sz="0" w:space="0" w:color="auto"/>
        <w:right w:val="none" w:sz="0" w:space="0" w:color="auto"/>
      </w:divBdr>
      <w:divsChild>
        <w:div w:id="2106723236">
          <w:marLeft w:val="0"/>
          <w:marRight w:val="0"/>
          <w:marTop w:val="0"/>
          <w:marBottom w:val="0"/>
          <w:divBdr>
            <w:top w:val="none" w:sz="0" w:space="0" w:color="auto"/>
            <w:left w:val="none" w:sz="0" w:space="0" w:color="auto"/>
            <w:bottom w:val="none" w:sz="0" w:space="0" w:color="auto"/>
            <w:right w:val="none" w:sz="0" w:space="0" w:color="auto"/>
          </w:divBdr>
          <w:divsChild>
            <w:div w:id="429082969">
              <w:marLeft w:val="0"/>
              <w:marRight w:val="0"/>
              <w:marTop w:val="0"/>
              <w:marBottom w:val="0"/>
              <w:divBdr>
                <w:top w:val="none" w:sz="0" w:space="0" w:color="auto"/>
                <w:left w:val="none" w:sz="0" w:space="0" w:color="auto"/>
                <w:bottom w:val="none" w:sz="0" w:space="0" w:color="auto"/>
                <w:right w:val="none" w:sz="0" w:space="0" w:color="auto"/>
              </w:divBdr>
              <w:divsChild>
                <w:div w:id="921992818">
                  <w:marLeft w:val="135"/>
                  <w:marRight w:val="0"/>
                  <w:marTop w:val="0"/>
                  <w:marBottom w:val="0"/>
                  <w:divBdr>
                    <w:top w:val="none" w:sz="0" w:space="0" w:color="auto"/>
                    <w:left w:val="none" w:sz="0" w:space="0" w:color="auto"/>
                    <w:bottom w:val="none" w:sz="0" w:space="0" w:color="auto"/>
                    <w:right w:val="none" w:sz="0" w:space="0" w:color="auto"/>
                  </w:divBdr>
                  <w:divsChild>
                    <w:div w:id="1568149687">
                      <w:marLeft w:val="0"/>
                      <w:marRight w:val="0"/>
                      <w:marTop w:val="0"/>
                      <w:marBottom w:val="0"/>
                      <w:divBdr>
                        <w:top w:val="none" w:sz="0" w:space="0" w:color="auto"/>
                        <w:left w:val="none" w:sz="0" w:space="0" w:color="auto"/>
                        <w:bottom w:val="none" w:sz="0" w:space="0" w:color="auto"/>
                        <w:right w:val="none" w:sz="0" w:space="0" w:color="auto"/>
                      </w:divBdr>
                      <w:divsChild>
                        <w:div w:id="17360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780306">
      <w:bodyDiv w:val="1"/>
      <w:marLeft w:val="0"/>
      <w:marRight w:val="0"/>
      <w:marTop w:val="0"/>
      <w:marBottom w:val="0"/>
      <w:divBdr>
        <w:top w:val="none" w:sz="0" w:space="0" w:color="auto"/>
        <w:left w:val="none" w:sz="0" w:space="0" w:color="auto"/>
        <w:bottom w:val="none" w:sz="0" w:space="0" w:color="auto"/>
        <w:right w:val="none" w:sz="0" w:space="0" w:color="auto"/>
      </w:divBdr>
    </w:div>
    <w:div w:id="251789658">
      <w:bodyDiv w:val="1"/>
      <w:marLeft w:val="0"/>
      <w:marRight w:val="0"/>
      <w:marTop w:val="0"/>
      <w:marBottom w:val="0"/>
      <w:divBdr>
        <w:top w:val="none" w:sz="0" w:space="0" w:color="auto"/>
        <w:left w:val="none" w:sz="0" w:space="0" w:color="auto"/>
        <w:bottom w:val="none" w:sz="0" w:space="0" w:color="auto"/>
        <w:right w:val="none" w:sz="0" w:space="0" w:color="auto"/>
      </w:divBdr>
    </w:div>
    <w:div w:id="260649093">
      <w:bodyDiv w:val="1"/>
      <w:marLeft w:val="0"/>
      <w:marRight w:val="0"/>
      <w:marTop w:val="0"/>
      <w:marBottom w:val="0"/>
      <w:divBdr>
        <w:top w:val="none" w:sz="0" w:space="0" w:color="auto"/>
        <w:left w:val="none" w:sz="0" w:space="0" w:color="auto"/>
        <w:bottom w:val="none" w:sz="0" w:space="0" w:color="auto"/>
        <w:right w:val="none" w:sz="0" w:space="0" w:color="auto"/>
      </w:divBdr>
    </w:div>
    <w:div w:id="271590400">
      <w:bodyDiv w:val="1"/>
      <w:marLeft w:val="0"/>
      <w:marRight w:val="0"/>
      <w:marTop w:val="0"/>
      <w:marBottom w:val="0"/>
      <w:divBdr>
        <w:top w:val="none" w:sz="0" w:space="0" w:color="auto"/>
        <w:left w:val="none" w:sz="0" w:space="0" w:color="auto"/>
        <w:bottom w:val="none" w:sz="0" w:space="0" w:color="auto"/>
        <w:right w:val="none" w:sz="0" w:space="0" w:color="auto"/>
      </w:divBdr>
    </w:div>
    <w:div w:id="287204625">
      <w:bodyDiv w:val="1"/>
      <w:marLeft w:val="0"/>
      <w:marRight w:val="0"/>
      <w:marTop w:val="0"/>
      <w:marBottom w:val="0"/>
      <w:divBdr>
        <w:top w:val="none" w:sz="0" w:space="0" w:color="auto"/>
        <w:left w:val="none" w:sz="0" w:space="0" w:color="auto"/>
        <w:bottom w:val="none" w:sz="0" w:space="0" w:color="auto"/>
        <w:right w:val="none" w:sz="0" w:space="0" w:color="auto"/>
      </w:divBdr>
    </w:div>
    <w:div w:id="318853599">
      <w:bodyDiv w:val="1"/>
      <w:marLeft w:val="0"/>
      <w:marRight w:val="0"/>
      <w:marTop w:val="0"/>
      <w:marBottom w:val="0"/>
      <w:divBdr>
        <w:top w:val="none" w:sz="0" w:space="0" w:color="auto"/>
        <w:left w:val="none" w:sz="0" w:space="0" w:color="auto"/>
        <w:bottom w:val="none" w:sz="0" w:space="0" w:color="auto"/>
        <w:right w:val="none" w:sz="0" w:space="0" w:color="auto"/>
      </w:divBdr>
      <w:divsChild>
        <w:div w:id="1079209151">
          <w:marLeft w:val="0"/>
          <w:marRight w:val="0"/>
          <w:marTop w:val="0"/>
          <w:marBottom w:val="0"/>
          <w:divBdr>
            <w:top w:val="none" w:sz="0" w:space="0" w:color="auto"/>
            <w:left w:val="none" w:sz="0" w:space="0" w:color="auto"/>
            <w:bottom w:val="none" w:sz="0" w:space="0" w:color="auto"/>
            <w:right w:val="none" w:sz="0" w:space="0" w:color="auto"/>
          </w:divBdr>
          <w:divsChild>
            <w:div w:id="836000279">
              <w:marLeft w:val="0"/>
              <w:marRight w:val="0"/>
              <w:marTop w:val="0"/>
              <w:marBottom w:val="150"/>
              <w:divBdr>
                <w:top w:val="none" w:sz="0" w:space="0" w:color="auto"/>
                <w:left w:val="none" w:sz="0" w:space="0" w:color="auto"/>
                <w:bottom w:val="none" w:sz="0" w:space="0" w:color="auto"/>
                <w:right w:val="none" w:sz="0" w:space="0" w:color="auto"/>
              </w:divBdr>
              <w:divsChild>
                <w:div w:id="974872814">
                  <w:marLeft w:val="0"/>
                  <w:marRight w:val="0"/>
                  <w:marTop w:val="0"/>
                  <w:marBottom w:val="0"/>
                  <w:divBdr>
                    <w:top w:val="none" w:sz="0" w:space="0" w:color="auto"/>
                    <w:left w:val="none" w:sz="0" w:space="0" w:color="auto"/>
                    <w:bottom w:val="none" w:sz="0" w:space="0" w:color="auto"/>
                    <w:right w:val="none" w:sz="0" w:space="0" w:color="auto"/>
                  </w:divBdr>
                  <w:divsChild>
                    <w:div w:id="153375881">
                      <w:marLeft w:val="0"/>
                      <w:marRight w:val="0"/>
                      <w:marTop w:val="0"/>
                      <w:marBottom w:val="0"/>
                      <w:divBdr>
                        <w:top w:val="none" w:sz="0" w:space="0" w:color="auto"/>
                        <w:left w:val="none" w:sz="0" w:space="0" w:color="auto"/>
                        <w:bottom w:val="none" w:sz="0" w:space="0" w:color="auto"/>
                        <w:right w:val="none" w:sz="0" w:space="0" w:color="auto"/>
                      </w:divBdr>
                      <w:divsChild>
                        <w:div w:id="1403794426">
                          <w:marLeft w:val="0"/>
                          <w:marRight w:val="0"/>
                          <w:marTop w:val="0"/>
                          <w:marBottom w:val="0"/>
                          <w:divBdr>
                            <w:top w:val="none" w:sz="0" w:space="0" w:color="auto"/>
                            <w:left w:val="none" w:sz="0" w:space="0" w:color="auto"/>
                            <w:bottom w:val="none" w:sz="0" w:space="0" w:color="auto"/>
                            <w:right w:val="none" w:sz="0" w:space="0" w:color="auto"/>
                          </w:divBdr>
                          <w:divsChild>
                            <w:div w:id="1927421119">
                              <w:marLeft w:val="0"/>
                              <w:marRight w:val="0"/>
                              <w:marTop w:val="0"/>
                              <w:marBottom w:val="0"/>
                              <w:divBdr>
                                <w:top w:val="none" w:sz="0" w:space="0" w:color="auto"/>
                                <w:left w:val="none" w:sz="0" w:space="0" w:color="auto"/>
                                <w:bottom w:val="none" w:sz="0" w:space="0" w:color="auto"/>
                                <w:right w:val="none" w:sz="0" w:space="0" w:color="auto"/>
                              </w:divBdr>
                              <w:divsChild>
                                <w:div w:id="1711497306">
                                  <w:marLeft w:val="0"/>
                                  <w:marRight w:val="-3600"/>
                                  <w:marTop w:val="150"/>
                                  <w:marBottom w:val="0"/>
                                  <w:divBdr>
                                    <w:top w:val="none" w:sz="0" w:space="0" w:color="auto"/>
                                    <w:left w:val="none" w:sz="0" w:space="0" w:color="auto"/>
                                    <w:bottom w:val="none" w:sz="0" w:space="0" w:color="auto"/>
                                    <w:right w:val="none" w:sz="0" w:space="0" w:color="auto"/>
                                  </w:divBdr>
                                  <w:divsChild>
                                    <w:div w:id="351806142">
                                      <w:marLeft w:val="0"/>
                                      <w:marRight w:val="3600"/>
                                      <w:marTop w:val="0"/>
                                      <w:marBottom w:val="0"/>
                                      <w:divBdr>
                                        <w:top w:val="none" w:sz="0" w:space="0" w:color="auto"/>
                                        <w:left w:val="none" w:sz="0" w:space="0" w:color="auto"/>
                                        <w:bottom w:val="none" w:sz="0" w:space="0" w:color="auto"/>
                                        <w:right w:val="none" w:sz="0" w:space="0" w:color="auto"/>
                                      </w:divBdr>
                                      <w:divsChild>
                                        <w:div w:id="555243780">
                                          <w:marLeft w:val="0"/>
                                          <w:marRight w:val="0"/>
                                          <w:marTop w:val="0"/>
                                          <w:marBottom w:val="0"/>
                                          <w:divBdr>
                                            <w:top w:val="none" w:sz="0" w:space="0" w:color="auto"/>
                                            <w:left w:val="none" w:sz="0" w:space="0" w:color="auto"/>
                                            <w:bottom w:val="none" w:sz="0" w:space="0" w:color="auto"/>
                                            <w:right w:val="none" w:sz="0" w:space="0" w:color="auto"/>
                                          </w:divBdr>
                                          <w:divsChild>
                                            <w:div w:id="165829372">
                                              <w:marLeft w:val="0"/>
                                              <w:marRight w:val="0"/>
                                              <w:marTop w:val="0"/>
                                              <w:marBottom w:val="0"/>
                                              <w:divBdr>
                                                <w:top w:val="none" w:sz="0" w:space="0" w:color="auto"/>
                                                <w:left w:val="none" w:sz="0" w:space="0" w:color="auto"/>
                                                <w:bottom w:val="none" w:sz="0" w:space="0" w:color="auto"/>
                                                <w:right w:val="none" w:sz="0" w:space="0" w:color="auto"/>
                                              </w:divBdr>
                                              <w:divsChild>
                                                <w:div w:id="1587571376">
                                                  <w:marLeft w:val="0"/>
                                                  <w:marRight w:val="0"/>
                                                  <w:marTop w:val="0"/>
                                                  <w:marBottom w:val="0"/>
                                                  <w:divBdr>
                                                    <w:top w:val="none" w:sz="0" w:space="0" w:color="auto"/>
                                                    <w:left w:val="none" w:sz="0" w:space="0" w:color="auto"/>
                                                    <w:bottom w:val="none" w:sz="0" w:space="0" w:color="auto"/>
                                                    <w:right w:val="none" w:sz="0" w:space="0" w:color="auto"/>
                                                  </w:divBdr>
                                                  <w:divsChild>
                                                    <w:div w:id="870342398">
                                                      <w:marLeft w:val="0"/>
                                                      <w:marRight w:val="0"/>
                                                      <w:marTop w:val="0"/>
                                                      <w:marBottom w:val="0"/>
                                                      <w:divBdr>
                                                        <w:top w:val="none" w:sz="0" w:space="0" w:color="auto"/>
                                                        <w:left w:val="none" w:sz="0" w:space="0" w:color="auto"/>
                                                        <w:bottom w:val="none" w:sz="0" w:space="0" w:color="auto"/>
                                                        <w:right w:val="none" w:sz="0" w:space="0" w:color="auto"/>
                                                      </w:divBdr>
                                                      <w:divsChild>
                                                        <w:div w:id="193555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5521258">
      <w:bodyDiv w:val="1"/>
      <w:marLeft w:val="0"/>
      <w:marRight w:val="0"/>
      <w:marTop w:val="0"/>
      <w:marBottom w:val="0"/>
      <w:divBdr>
        <w:top w:val="none" w:sz="0" w:space="0" w:color="auto"/>
        <w:left w:val="none" w:sz="0" w:space="0" w:color="auto"/>
        <w:bottom w:val="none" w:sz="0" w:space="0" w:color="auto"/>
        <w:right w:val="none" w:sz="0" w:space="0" w:color="auto"/>
      </w:divBdr>
    </w:div>
    <w:div w:id="379016656">
      <w:bodyDiv w:val="1"/>
      <w:marLeft w:val="0"/>
      <w:marRight w:val="0"/>
      <w:marTop w:val="0"/>
      <w:marBottom w:val="0"/>
      <w:divBdr>
        <w:top w:val="none" w:sz="0" w:space="0" w:color="auto"/>
        <w:left w:val="none" w:sz="0" w:space="0" w:color="auto"/>
        <w:bottom w:val="none" w:sz="0" w:space="0" w:color="auto"/>
        <w:right w:val="none" w:sz="0" w:space="0" w:color="auto"/>
      </w:divBdr>
    </w:div>
    <w:div w:id="392388190">
      <w:bodyDiv w:val="1"/>
      <w:marLeft w:val="0"/>
      <w:marRight w:val="0"/>
      <w:marTop w:val="0"/>
      <w:marBottom w:val="0"/>
      <w:divBdr>
        <w:top w:val="none" w:sz="0" w:space="0" w:color="auto"/>
        <w:left w:val="none" w:sz="0" w:space="0" w:color="auto"/>
        <w:bottom w:val="none" w:sz="0" w:space="0" w:color="auto"/>
        <w:right w:val="none" w:sz="0" w:space="0" w:color="auto"/>
      </w:divBdr>
    </w:div>
    <w:div w:id="407658122">
      <w:bodyDiv w:val="1"/>
      <w:marLeft w:val="0"/>
      <w:marRight w:val="0"/>
      <w:marTop w:val="0"/>
      <w:marBottom w:val="0"/>
      <w:divBdr>
        <w:top w:val="none" w:sz="0" w:space="0" w:color="auto"/>
        <w:left w:val="none" w:sz="0" w:space="0" w:color="auto"/>
        <w:bottom w:val="none" w:sz="0" w:space="0" w:color="auto"/>
        <w:right w:val="none" w:sz="0" w:space="0" w:color="auto"/>
      </w:divBdr>
    </w:div>
    <w:div w:id="408112342">
      <w:bodyDiv w:val="1"/>
      <w:marLeft w:val="0"/>
      <w:marRight w:val="0"/>
      <w:marTop w:val="0"/>
      <w:marBottom w:val="0"/>
      <w:divBdr>
        <w:top w:val="none" w:sz="0" w:space="0" w:color="auto"/>
        <w:left w:val="none" w:sz="0" w:space="0" w:color="auto"/>
        <w:bottom w:val="none" w:sz="0" w:space="0" w:color="auto"/>
        <w:right w:val="none" w:sz="0" w:space="0" w:color="auto"/>
      </w:divBdr>
    </w:div>
    <w:div w:id="429594067">
      <w:bodyDiv w:val="1"/>
      <w:marLeft w:val="0"/>
      <w:marRight w:val="0"/>
      <w:marTop w:val="0"/>
      <w:marBottom w:val="0"/>
      <w:divBdr>
        <w:top w:val="none" w:sz="0" w:space="0" w:color="auto"/>
        <w:left w:val="none" w:sz="0" w:space="0" w:color="auto"/>
        <w:bottom w:val="none" w:sz="0" w:space="0" w:color="auto"/>
        <w:right w:val="none" w:sz="0" w:space="0" w:color="auto"/>
      </w:divBdr>
    </w:div>
    <w:div w:id="431753310">
      <w:bodyDiv w:val="1"/>
      <w:marLeft w:val="0"/>
      <w:marRight w:val="0"/>
      <w:marTop w:val="0"/>
      <w:marBottom w:val="0"/>
      <w:divBdr>
        <w:top w:val="none" w:sz="0" w:space="0" w:color="auto"/>
        <w:left w:val="none" w:sz="0" w:space="0" w:color="auto"/>
        <w:bottom w:val="none" w:sz="0" w:space="0" w:color="auto"/>
        <w:right w:val="none" w:sz="0" w:space="0" w:color="auto"/>
      </w:divBdr>
    </w:div>
    <w:div w:id="432866810">
      <w:bodyDiv w:val="1"/>
      <w:marLeft w:val="0"/>
      <w:marRight w:val="0"/>
      <w:marTop w:val="0"/>
      <w:marBottom w:val="0"/>
      <w:divBdr>
        <w:top w:val="none" w:sz="0" w:space="0" w:color="auto"/>
        <w:left w:val="none" w:sz="0" w:space="0" w:color="auto"/>
        <w:bottom w:val="none" w:sz="0" w:space="0" w:color="auto"/>
        <w:right w:val="none" w:sz="0" w:space="0" w:color="auto"/>
      </w:divBdr>
    </w:div>
    <w:div w:id="433865035">
      <w:bodyDiv w:val="1"/>
      <w:marLeft w:val="0"/>
      <w:marRight w:val="0"/>
      <w:marTop w:val="0"/>
      <w:marBottom w:val="0"/>
      <w:divBdr>
        <w:top w:val="none" w:sz="0" w:space="0" w:color="auto"/>
        <w:left w:val="none" w:sz="0" w:space="0" w:color="auto"/>
        <w:bottom w:val="none" w:sz="0" w:space="0" w:color="auto"/>
        <w:right w:val="none" w:sz="0" w:space="0" w:color="auto"/>
      </w:divBdr>
    </w:div>
    <w:div w:id="440147908">
      <w:bodyDiv w:val="1"/>
      <w:marLeft w:val="0"/>
      <w:marRight w:val="0"/>
      <w:marTop w:val="0"/>
      <w:marBottom w:val="0"/>
      <w:divBdr>
        <w:top w:val="none" w:sz="0" w:space="0" w:color="auto"/>
        <w:left w:val="none" w:sz="0" w:space="0" w:color="auto"/>
        <w:bottom w:val="none" w:sz="0" w:space="0" w:color="auto"/>
        <w:right w:val="none" w:sz="0" w:space="0" w:color="auto"/>
      </w:divBdr>
    </w:div>
    <w:div w:id="458915099">
      <w:bodyDiv w:val="1"/>
      <w:marLeft w:val="0"/>
      <w:marRight w:val="0"/>
      <w:marTop w:val="0"/>
      <w:marBottom w:val="0"/>
      <w:divBdr>
        <w:top w:val="none" w:sz="0" w:space="0" w:color="auto"/>
        <w:left w:val="none" w:sz="0" w:space="0" w:color="auto"/>
        <w:bottom w:val="none" w:sz="0" w:space="0" w:color="auto"/>
        <w:right w:val="none" w:sz="0" w:space="0" w:color="auto"/>
      </w:divBdr>
    </w:div>
    <w:div w:id="463935613">
      <w:bodyDiv w:val="1"/>
      <w:marLeft w:val="0"/>
      <w:marRight w:val="0"/>
      <w:marTop w:val="0"/>
      <w:marBottom w:val="0"/>
      <w:divBdr>
        <w:top w:val="none" w:sz="0" w:space="0" w:color="auto"/>
        <w:left w:val="none" w:sz="0" w:space="0" w:color="auto"/>
        <w:bottom w:val="none" w:sz="0" w:space="0" w:color="auto"/>
        <w:right w:val="none" w:sz="0" w:space="0" w:color="auto"/>
      </w:divBdr>
    </w:div>
    <w:div w:id="466702149">
      <w:bodyDiv w:val="1"/>
      <w:marLeft w:val="0"/>
      <w:marRight w:val="0"/>
      <w:marTop w:val="0"/>
      <w:marBottom w:val="0"/>
      <w:divBdr>
        <w:top w:val="none" w:sz="0" w:space="0" w:color="auto"/>
        <w:left w:val="none" w:sz="0" w:space="0" w:color="auto"/>
        <w:bottom w:val="none" w:sz="0" w:space="0" w:color="auto"/>
        <w:right w:val="none" w:sz="0" w:space="0" w:color="auto"/>
      </w:divBdr>
    </w:div>
    <w:div w:id="490753696">
      <w:bodyDiv w:val="1"/>
      <w:marLeft w:val="0"/>
      <w:marRight w:val="0"/>
      <w:marTop w:val="0"/>
      <w:marBottom w:val="0"/>
      <w:divBdr>
        <w:top w:val="none" w:sz="0" w:space="0" w:color="auto"/>
        <w:left w:val="none" w:sz="0" w:space="0" w:color="auto"/>
        <w:bottom w:val="none" w:sz="0" w:space="0" w:color="auto"/>
        <w:right w:val="none" w:sz="0" w:space="0" w:color="auto"/>
      </w:divBdr>
    </w:div>
    <w:div w:id="508175179">
      <w:bodyDiv w:val="1"/>
      <w:marLeft w:val="0"/>
      <w:marRight w:val="0"/>
      <w:marTop w:val="0"/>
      <w:marBottom w:val="0"/>
      <w:divBdr>
        <w:top w:val="none" w:sz="0" w:space="0" w:color="auto"/>
        <w:left w:val="none" w:sz="0" w:space="0" w:color="auto"/>
        <w:bottom w:val="none" w:sz="0" w:space="0" w:color="auto"/>
        <w:right w:val="none" w:sz="0" w:space="0" w:color="auto"/>
      </w:divBdr>
    </w:div>
    <w:div w:id="509292989">
      <w:bodyDiv w:val="1"/>
      <w:marLeft w:val="0"/>
      <w:marRight w:val="0"/>
      <w:marTop w:val="0"/>
      <w:marBottom w:val="0"/>
      <w:divBdr>
        <w:top w:val="none" w:sz="0" w:space="0" w:color="auto"/>
        <w:left w:val="none" w:sz="0" w:space="0" w:color="auto"/>
        <w:bottom w:val="none" w:sz="0" w:space="0" w:color="auto"/>
        <w:right w:val="none" w:sz="0" w:space="0" w:color="auto"/>
      </w:divBdr>
    </w:div>
    <w:div w:id="543449185">
      <w:bodyDiv w:val="1"/>
      <w:marLeft w:val="0"/>
      <w:marRight w:val="0"/>
      <w:marTop w:val="0"/>
      <w:marBottom w:val="0"/>
      <w:divBdr>
        <w:top w:val="none" w:sz="0" w:space="0" w:color="auto"/>
        <w:left w:val="none" w:sz="0" w:space="0" w:color="auto"/>
        <w:bottom w:val="none" w:sz="0" w:space="0" w:color="auto"/>
        <w:right w:val="none" w:sz="0" w:space="0" w:color="auto"/>
      </w:divBdr>
    </w:div>
    <w:div w:id="548225912">
      <w:bodyDiv w:val="1"/>
      <w:marLeft w:val="0"/>
      <w:marRight w:val="0"/>
      <w:marTop w:val="0"/>
      <w:marBottom w:val="0"/>
      <w:divBdr>
        <w:top w:val="none" w:sz="0" w:space="0" w:color="auto"/>
        <w:left w:val="none" w:sz="0" w:space="0" w:color="auto"/>
        <w:bottom w:val="none" w:sz="0" w:space="0" w:color="auto"/>
        <w:right w:val="none" w:sz="0" w:space="0" w:color="auto"/>
      </w:divBdr>
    </w:div>
    <w:div w:id="549654733">
      <w:bodyDiv w:val="1"/>
      <w:marLeft w:val="0"/>
      <w:marRight w:val="0"/>
      <w:marTop w:val="0"/>
      <w:marBottom w:val="0"/>
      <w:divBdr>
        <w:top w:val="none" w:sz="0" w:space="0" w:color="auto"/>
        <w:left w:val="none" w:sz="0" w:space="0" w:color="auto"/>
        <w:bottom w:val="none" w:sz="0" w:space="0" w:color="auto"/>
        <w:right w:val="none" w:sz="0" w:space="0" w:color="auto"/>
      </w:divBdr>
    </w:div>
    <w:div w:id="577131059">
      <w:bodyDiv w:val="1"/>
      <w:marLeft w:val="0"/>
      <w:marRight w:val="0"/>
      <w:marTop w:val="0"/>
      <w:marBottom w:val="0"/>
      <w:divBdr>
        <w:top w:val="none" w:sz="0" w:space="0" w:color="auto"/>
        <w:left w:val="none" w:sz="0" w:space="0" w:color="auto"/>
        <w:bottom w:val="none" w:sz="0" w:space="0" w:color="auto"/>
        <w:right w:val="none" w:sz="0" w:space="0" w:color="auto"/>
      </w:divBdr>
    </w:div>
    <w:div w:id="600988284">
      <w:bodyDiv w:val="1"/>
      <w:marLeft w:val="0"/>
      <w:marRight w:val="0"/>
      <w:marTop w:val="0"/>
      <w:marBottom w:val="0"/>
      <w:divBdr>
        <w:top w:val="none" w:sz="0" w:space="0" w:color="auto"/>
        <w:left w:val="none" w:sz="0" w:space="0" w:color="auto"/>
        <w:bottom w:val="none" w:sz="0" w:space="0" w:color="auto"/>
        <w:right w:val="none" w:sz="0" w:space="0" w:color="auto"/>
      </w:divBdr>
    </w:div>
    <w:div w:id="631833222">
      <w:bodyDiv w:val="1"/>
      <w:marLeft w:val="0"/>
      <w:marRight w:val="0"/>
      <w:marTop w:val="0"/>
      <w:marBottom w:val="0"/>
      <w:divBdr>
        <w:top w:val="none" w:sz="0" w:space="0" w:color="auto"/>
        <w:left w:val="none" w:sz="0" w:space="0" w:color="auto"/>
        <w:bottom w:val="none" w:sz="0" w:space="0" w:color="auto"/>
        <w:right w:val="none" w:sz="0" w:space="0" w:color="auto"/>
      </w:divBdr>
    </w:div>
    <w:div w:id="648287597">
      <w:bodyDiv w:val="1"/>
      <w:marLeft w:val="0"/>
      <w:marRight w:val="0"/>
      <w:marTop w:val="0"/>
      <w:marBottom w:val="0"/>
      <w:divBdr>
        <w:top w:val="none" w:sz="0" w:space="0" w:color="auto"/>
        <w:left w:val="none" w:sz="0" w:space="0" w:color="auto"/>
        <w:bottom w:val="none" w:sz="0" w:space="0" w:color="auto"/>
        <w:right w:val="none" w:sz="0" w:space="0" w:color="auto"/>
      </w:divBdr>
    </w:div>
    <w:div w:id="657272774">
      <w:bodyDiv w:val="1"/>
      <w:marLeft w:val="0"/>
      <w:marRight w:val="0"/>
      <w:marTop w:val="0"/>
      <w:marBottom w:val="0"/>
      <w:divBdr>
        <w:top w:val="none" w:sz="0" w:space="0" w:color="auto"/>
        <w:left w:val="none" w:sz="0" w:space="0" w:color="auto"/>
        <w:bottom w:val="none" w:sz="0" w:space="0" w:color="auto"/>
        <w:right w:val="none" w:sz="0" w:space="0" w:color="auto"/>
      </w:divBdr>
    </w:div>
    <w:div w:id="696349877">
      <w:bodyDiv w:val="1"/>
      <w:marLeft w:val="0"/>
      <w:marRight w:val="0"/>
      <w:marTop w:val="0"/>
      <w:marBottom w:val="0"/>
      <w:divBdr>
        <w:top w:val="none" w:sz="0" w:space="0" w:color="auto"/>
        <w:left w:val="none" w:sz="0" w:space="0" w:color="auto"/>
        <w:bottom w:val="none" w:sz="0" w:space="0" w:color="auto"/>
        <w:right w:val="none" w:sz="0" w:space="0" w:color="auto"/>
      </w:divBdr>
    </w:div>
    <w:div w:id="697118895">
      <w:bodyDiv w:val="1"/>
      <w:marLeft w:val="0"/>
      <w:marRight w:val="0"/>
      <w:marTop w:val="0"/>
      <w:marBottom w:val="0"/>
      <w:divBdr>
        <w:top w:val="none" w:sz="0" w:space="0" w:color="auto"/>
        <w:left w:val="none" w:sz="0" w:space="0" w:color="auto"/>
        <w:bottom w:val="none" w:sz="0" w:space="0" w:color="auto"/>
        <w:right w:val="none" w:sz="0" w:space="0" w:color="auto"/>
      </w:divBdr>
    </w:div>
    <w:div w:id="721832883">
      <w:bodyDiv w:val="1"/>
      <w:marLeft w:val="0"/>
      <w:marRight w:val="0"/>
      <w:marTop w:val="0"/>
      <w:marBottom w:val="0"/>
      <w:divBdr>
        <w:top w:val="none" w:sz="0" w:space="0" w:color="auto"/>
        <w:left w:val="none" w:sz="0" w:space="0" w:color="auto"/>
        <w:bottom w:val="none" w:sz="0" w:space="0" w:color="auto"/>
        <w:right w:val="none" w:sz="0" w:space="0" w:color="auto"/>
      </w:divBdr>
    </w:div>
    <w:div w:id="734738318">
      <w:bodyDiv w:val="1"/>
      <w:marLeft w:val="0"/>
      <w:marRight w:val="0"/>
      <w:marTop w:val="0"/>
      <w:marBottom w:val="0"/>
      <w:divBdr>
        <w:top w:val="none" w:sz="0" w:space="0" w:color="auto"/>
        <w:left w:val="none" w:sz="0" w:space="0" w:color="auto"/>
        <w:bottom w:val="none" w:sz="0" w:space="0" w:color="auto"/>
        <w:right w:val="none" w:sz="0" w:space="0" w:color="auto"/>
      </w:divBdr>
    </w:div>
    <w:div w:id="742486769">
      <w:bodyDiv w:val="1"/>
      <w:marLeft w:val="0"/>
      <w:marRight w:val="0"/>
      <w:marTop w:val="0"/>
      <w:marBottom w:val="0"/>
      <w:divBdr>
        <w:top w:val="none" w:sz="0" w:space="0" w:color="auto"/>
        <w:left w:val="none" w:sz="0" w:space="0" w:color="auto"/>
        <w:bottom w:val="none" w:sz="0" w:space="0" w:color="auto"/>
        <w:right w:val="none" w:sz="0" w:space="0" w:color="auto"/>
      </w:divBdr>
    </w:div>
    <w:div w:id="750664157">
      <w:bodyDiv w:val="1"/>
      <w:marLeft w:val="0"/>
      <w:marRight w:val="0"/>
      <w:marTop w:val="0"/>
      <w:marBottom w:val="0"/>
      <w:divBdr>
        <w:top w:val="none" w:sz="0" w:space="0" w:color="auto"/>
        <w:left w:val="none" w:sz="0" w:space="0" w:color="auto"/>
        <w:bottom w:val="none" w:sz="0" w:space="0" w:color="auto"/>
        <w:right w:val="none" w:sz="0" w:space="0" w:color="auto"/>
      </w:divBdr>
    </w:div>
    <w:div w:id="768816358">
      <w:bodyDiv w:val="1"/>
      <w:marLeft w:val="0"/>
      <w:marRight w:val="0"/>
      <w:marTop w:val="0"/>
      <w:marBottom w:val="0"/>
      <w:divBdr>
        <w:top w:val="none" w:sz="0" w:space="0" w:color="auto"/>
        <w:left w:val="none" w:sz="0" w:space="0" w:color="auto"/>
        <w:bottom w:val="none" w:sz="0" w:space="0" w:color="auto"/>
        <w:right w:val="none" w:sz="0" w:space="0" w:color="auto"/>
      </w:divBdr>
    </w:div>
    <w:div w:id="770664270">
      <w:bodyDiv w:val="1"/>
      <w:marLeft w:val="0"/>
      <w:marRight w:val="0"/>
      <w:marTop w:val="0"/>
      <w:marBottom w:val="0"/>
      <w:divBdr>
        <w:top w:val="none" w:sz="0" w:space="0" w:color="auto"/>
        <w:left w:val="none" w:sz="0" w:space="0" w:color="auto"/>
        <w:bottom w:val="none" w:sz="0" w:space="0" w:color="auto"/>
        <w:right w:val="none" w:sz="0" w:space="0" w:color="auto"/>
      </w:divBdr>
    </w:div>
    <w:div w:id="780152775">
      <w:bodyDiv w:val="1"/>
      <w:marLeft w:val="0"/>
      <w:marRight w:val="0"/>
      <w:marTop w:val="0"/>
      <w:marBottom w:val="0"/>
      <w:divBdr>
        <w:top w:val="none" w:sz="0" w:space="0" w:color="auto"/>
        <w:left w:val="none" w:sz="0" w:space="0" w:color="auto"/>
        <w:bottom w:val="none" w:sz="0" w:space="0" w:color="auto"/>
        <w:right w:val="none" w:sz="0" w:space="0" w:color="auto"/>
      </w:divBdr>
    </w:div>
    <w:div w:id="783306366">
      <w:bodyDiv w:val="1"/>
      <w:marLeft w:val="0"/>
      <w:marRight w:val="0"/>
      <w:marTop w:val="0"/>
      <w:marBottom w:val="0"/>
      <w:divBdr>
        <w:top w:val="none" w:sz="0" w:space="0" w:color="auto"/>
        <w:left w:val="none" w:sz="0" w:space="0" w:color="auto"/>
        <w:bottom w:val="none" w:sz="0" w:space="0" w:color="auto"/>
        <w:right w:val="none" w:sz="0" w:space="0" w:color="auto"/>
      </w:divBdr>
    </w:div>
    <w:div w:id="850602438">
      <w:bodyDiv w:val="1"/>
      <w:marLeft w:val="0"/>
      <w:marRight w:val="0"/>
      <w:marTop w:val="0"/>
      <w:marBottom w:val="0"/>
      <w:divBdr>
        <w:top w:val="none" w:sz="0" w:space="0" w:color="auto"/>
        <w:left w:val="none" w:sz="0" w:space="0" w:color="auto"/>
        <w:bottom w:val="none" w:sz="0" w:space="0" w:color="auto"/>
        <w:right w:val="none" w:sz="0" w:space="0" w:color="auto"/>
      </w:divBdr>
    </w:div>
    <w:div w:id="864367353">
      <w:bodyDiv w:val="1"/>
      <w:marLeft w:val="0"/>
      <w:marRight w:val="0"/>
      <w:marTop w:val="0"/>
      <w:marBottom w:val="0"/>
      <w:divBdr>
        <w:top w:val="none" w:sz="0" w:space="0" w:color="auto"/>
        <w:left w:val="none" w:sz="0" w:space="0" w:color="auto"/>
        <w:bottom w:val="none" w:sz="0" w:space="0" w:color="auto"/>
        <w:right w:val="none" w:sz="0" w:space="0" w:color="auto"/>
      </w:divBdr>
    </w:div>
    <w:div w:id="894632123">
      <w:bodyDiv w:val="1"/>
      <w:marLeft w:val="0"/>
      <w:marRight w:val="0"/>
      <w:marTop w:val="0"/>
      <w:marBottom w:val="0"/>
      <w:divBdr>
        <w:top w:val="none" w:sz="0" w:space="0" w:color="auto"/>
        <w:left w:val="none" w:sz="0" w:space="0" w:color="auto"/>
        <w:bottom w:val="none" w:sz="0" w:space="0" w:color="auto"/>
        <w:right w:val="none" w:sz="0" w:space="0" w:color="auto"/>
      </w:divBdr>
    </w:div>
    <w:div w:id="919414163">
      <w:bodyDiv w:val="1"/>
      <w:marLeft w:val="0"/>
      <w:marRight w:val="0"/>
      <w:marTop w:val="0"/>
      <w:marBottom w:val="0"/>
      <w:divBdr>
        <w:top w:val="none" w:sz="0" w:space="0" w:color="auto"/>
        <w:left w:val="none" w:sz="0" w:space="0" w:color="auto"/>
        <w:bottom w:val="none" w:sz="0" w:space="0" w:color="auto"/>
        <w:right w:val="none" w:sz="0" w:space="0" w:color="auto"/>
      </w:divBdr>
    </w:div>
    <w:div w:id="952444136">
      <w:bodyDiv w:val="1"/>
      <w:marLeft w:val="0"/>
      <w:marRight w:val="0"/>
      <w:marTop w:val="0"/>
      <w:marBottom w:val="0"/>
      <w:divBdr>
        <w:top w:val="none" w:sz="0" w:space="0" w:color="auto"/>
        <w:left w:val="none" w:sz="0" w:space="0" w:color="auto"/>
        <w:bottom w:val="none" w:sz="0" w:space="0" w:color="auto"/>
        <w:right w:val="none" w:sz="0" w:space="0" w:color="auto"/>
      </w:divBdr>
    </w:div>
    <w:div w:id="962879973">
      <w:bodyDiv w:val="1"/>
      <w:marLeft w:val="0"/>
      <w:marRight w:val="0"/>
      <w:marTop w:val="0"/>
      <w:marBottom w:val="0"/>
      <w:divBdr>
        <w:top w:val="none" w:sz="0" w:space="0" w:color="auto"/>
        <w:left w:val="none" w:sz="0" w:space="0" w:color="auto"/>
        <w:bottom w:val="none" w:sz="0" w:space="0" w:color="auto"/>
        <w:right w:val="none" w:sz="0" w:space="0" w:color="auto"/>
      </w:divBdr>
    </w:div>
    <w:div w:id="976842288">
      <w:bodyDiv w:val="1"/>
      <w:marLeft w:val="0"/>
      <w:marRight w:val="0"/>
      <w:marTop w:val="0"/>
      <w:marBottom w:val="0"/>
      <w:divBdr>
        <w:top w:val="none" w:sz="0" w:space="0" w:color="auto"/>
        <w:left w:val="none" w:sz="0" w:space="0" w:color="auto"/>
        <w:bottom w:val="none" w:sz="0" w:space="0" w:color="auto"/>
        <w:right w:val="none" w:sz="0" w:space="0" w:color="auto"/>
      </w:divBdr>
    </w:div>
    <w:div w:id="978219816">
      <w:bodyDiv w:val="1"/>
      <w:marLeft w:val="0"/>
      <w:marRight w:val="0"/>
      <w:marTop w:val="0"/>
      <w:marBottom w:val="0"/>
      <w:divBdr>
        <w:top w:val="none" w:sz="0" w:space="0" w:color="auto"/>
        <w:left w:val="none" w:sz="0" w:space="0" w:color="auto"/>
        <w:bottom w:val="none" w:sz="0" w:space="0" w:color="auto"/>
        <w:right w:val="none" w:sz="0" w:space="0" w:color="auto"/>
      </w:divBdr>
    </w:div>
    <w:div w:id="992297293">
      <w:bodyDiv w:val="1"/>
      <w:marLeft w:val="0"/>
      <w:marRight w:val="0"/>
      <w:marTop w:val="0"/>
      <w:marBottom w:val="0"/>
      <w:divBdr>
        <w:top w:val="none" w:sz="0" w:space="0" w:color="auto"/>
        <w:left w:val="none" w:sz="0" w:space="0" w:color="auto"/>
        <w:bottom w:val="none" w:sz="0" w:space="0" w:color="auto"/>
        <w:right w:val="none" w:sz="0" w:space="0" w:color="auto"/>
      </w:divBdr>
    </w:div>
    <w:div w:id="993727860">
      <w:bodyDiv w:val="1"/>
      <w:marLeft w:val="0"/>
      <w:marRight w:val="0"/>
      <w:marTop w:val="0"/>
      <w:marBottom w:val="0"/>
      <w:divBdr>
        <w:top w:val="none" w:sz="0" w:space="0" w:color="auto"/>
        <w:left w:val="none" w:sz="0" w:space="0" w:color="auto"/>
        <w:bottom w:val="none" w:sz="0" w:space="0" w:color="auto"/>
        <w:right w:val="none" w:sz="0" w:space="0" w:color="auto"/>
      </w:divBdr>
    </w:div>
    <w:div w:id="1030373260">
      <w:bodyDiv w:val="1"/>
      <w:marLeft w:val="0"/>
      <w:marRight w:val="0"/>
      <w:marTop w:val="0"/>
      <w:marBottom w:val="0"/>
      <w:divBdr>
        <w:top w:val="none" w:sz="0" w:space="0" w:color="auto"/>
        <w:left w:val="none" w:sz="0" w:space="0" w:color="auto"/>
        <w:bottom w:val="none" w:sz="0" w:space="0" w:color="auto"/>
        <w:right w:val="none" w:sz="0" w:space="0" w:color="auto"/>
      </w:divBdr>
    </w:div>
    <w:div w:id="1036587230">
      <w:bodyDiv w:val="1"/>
      <w:marLeft w:val="0"/>
      <w:marRight w:val="0"/>
      <w:marTop w:val="0"/>
      <w:marBottom w:val="0"/>
      <w:divBdr>
        <w:top w:val="none" w:sz="0" w:space="0" w:color="auto"/>
        <w:left w:val="none" w:sz="0" w:space="0" w:color="auto"/>
        <w:bottom w:val="none" w:sz="0" w:space="0" w:color="auto"/>
        <w:right w:val="none" w:sz="0" w:space="0" w:color="auto"/>
      </w:divBdr>
    </w:div>
    <w:div w:id="1048260467">
      <w:bodyDiv w:val="1"/>
      <w:marLeft w:val="0"/>
      <w:marRight w:val="0"/>
      <w:marTop w:val="0"/>
      <w:marBottom w:val="0"/>
      <w:divBdr>
        <w:top w:val="none" w:sz="0" w:space="0" w:color="auto"/>
        <w:left w:val="none" w:sz="0" w:space="0" w:color="auto"/>
        <w:bottom w:val="none" w:sz="0" w:space="0" w:color="auto"/>
        <w:right w:val="none" w:sz="0" w:space="0" w:color="auto"/>
      </w:divBdr>
    </w:div>
    <w:div w:id="1071149899">
      <w:bodyDiv w:val="1"/>
      <w:marLeft w:val="0"/>
      <w:marRight w:val="0"/>
      <w:marTop w:val="0"/>
      <w:marBottom w:val="0"/>
      <w:divBdr>
        <w:top w:val="none" w:sz="0" w:space="0" w:color="auto"/>
        <w:left w:val="none" w:sz="0" w:space="0" w:color="auto"/>
        <w:bottom w:val="none" w:sz="0" w:space="0" w:color="auto"/>
        <w:right w:val="none" w:sz="0" w:space="0" w:color="auto"/>
      </w:divBdr>
    </w:div>
    <w:div w:id="1071462614">
      <w:bodyDiv w:val="1"/>
      <w:marLeft w:val="0"/>
      <w:marRight w:val="0"/>
      <w:marTop w:val="0"/>
      <w:marBottom w:val="0"/>
      <w:divBdr>
        <w:top w:val="none" w:sz="0" w:space="0" w:color="auto"/>
        <w:left w:val="none" w:sz="0" w:space="0" w:color="auto"/>
        <w:bottom w:val="none" w:sz="0" w:space="0" w:color="auto"/>
        <w:right w:val="none" w:sz="0" w:space="0" w:color="auto"/>
      </w:divBdr>
    </w:div>
    <w:div w:id="1107457951">
      <w:bodyDiv w:val="1"/>
      <w:marLeft w:val="0"/>
      <w:marRight w:val="0"/>
      <w:marTop w:val="0"/>
      <w:marBottom w:val="0"/>
      <w:divBdr>
        <w:top w:val="none" w:sz="0" w:space="0" w:color="auto"/>
        <w:left w:val="none" w:sz="0" w:space="0" w:color="auto"/>
        <w:bottom w:val="none" w:sz="0" w:space="0" w:color="auto"/>
        <w:right w:val="none" w:sz="0" w:space="0" w:color="auto"/>
      </w:divBdr>
    </w:div>
    <w:div w:id="1112897312">
      <w:bodyDiv w:val="1"/>
      <w:marLeft w:val="0"/>
      <w:marRight w:val="0"/>
      <w:marTop w:val="0"/>
      <w:marBottom w:val="0"/>
      <w:divBdr>
        <w:top w:val="none" w:sz="0" w:space="0" w:color="auto"/>
        <w:left w:val="none" w:sz="0" w:space="0" w:color="auto"/>
        <w:bottom w:val="none" w:sz="0" w:space="0" w:color="auto"/>
        <w:right w:val="none" w:sz="0" w:space="0" w:color="auto"/>
      </w:divBdr>
    </w:div>
    <w:div w:id="1122184893">
      <w:bodyDiv w:val="1"/>
      <w:marLeft w:val="0"/>
      <w:marRight w:val="0"/>
      <w:marTop w:val="0"/>
      <w:marBottom w:val="0"/>
      <w:divBdr>
        <w:top w:val="none" w:sz="0" w:space="0" w:color="auto"/>
        <w:left w:val="none" w:sz="0" w:space="0" w:color="auto"/>
        <w:bottom w:val="none" w:sz="0" w:space="0" w:color="auto"/>
        <w:right w:val="none" w:sz="0" w:space="0" w:color="auto"/>
      </w:divBdr>
    </w:div>
    <w:div w:id="1132091150">
      <w:bodyDiv w:val="1"/>
      <w:marLeft w:val="0"/>
      <w:marRight w:val="0"/>
      <w:marTop w:val="0"/>
      <w:marBottom w:val="0"/>
      <w:divBdr>
        <w:top w:val="none" w:sz="0" w:space="0" w:color="auto"/>
        <w:left w:val="none" w:sz="0" w:space="0" w:color="auto"/>
        <w:bottom w:val="none" w:sz="0" w:space="0" w:color="auto"/>
        <w:right w:val="none" w:sz="0" w:space="0" w:color="auto"/>
      </w:divBdr>
    </w:div>
    <w:div w:id="1182083490">
      <w:bodyDiv w:val="1"/>
      <w:marLeft w:val="0"/>
      <w:marRight w:val="0"/>
      <w:marTop w:val="0"/>
      <w:marBottom w:val="0"/>
      <w:divBdr>
        <w:top w:val="none" w:sz="0" w:space="0" w:color="auto"/>
        <w:left w:val="none" w:sz="0" w:space="0" w:color="auto"/>
        <w:bottom w:val="none" w:sz="0" w:space="0" w:color="auto"/>
        <w:right w:val="none" w:sz="0" w:space="0" w:color="auto"/>
      </w:divBdr>
    </w:div>
    <w:div w:id="1191411551">
      <w:bodyDiv w:val="1"/>
      <w:marLeft w:val="0"/>
      <w:marRight w:val="0"/>
      <w:marTop w:val="0"/>
      <w:marBottom w:val="0"/>
      <w:divBdr>
        <w:top w:val="none" w:sz="0" w:space="0" w:color="auto"/>
        <w:left w:val="none" w:sz="0" w:space="0" w:color="auto"/>
        <w:bottom w:val="none" w:sz="0" w:space="0" w:color="auto"/>
        <w:right w:val="none" w:sz="0" w:space="0" w:color="auto"/>
      </w:divBdr>
    </w:div>
    <w:div w:id="1216625293">
      <w:bodyDiv w:val="1"/>
      <w:marLeft w:val="0"/>
      <w:marRight w:val="0"/>
      <w:marTop w:val="0"/>
      <w:marBottom w:val="0"/>
      <w:divBdr>
        <w:top w:val="none" w:sz="0" w:space="0" w:color="auto"/>
        <w:left w:val="none" w:sz="0" w:space="0" w:color="auto"/>
        <w:bottom w:val="none" w:sz="0" w:space="0" w:color="auto"/>
        <w:right w:val="none" w:sz="0" w:space="0" w:color="auto"/>
      </w:divBdr>
    </w:div>
    <w:div w:id="1234001848">
      <w:bodyDiv w:val="1"/>
      <w:marLeft w:val="0"/>
      <w:marRight w:val="0"/>
      <w:marTop w:val="0"/>
      <w:marBottom w:val="0"/>
      <w:divBdr>
        <w:top w:val="none" w:sz="0" w:space="0" w:color="auto"/>
        <w:left w:val="none" w:sz="0" w:space="0" w:color="auto"/>
        <w:bottom w:val="none" w:sz="0" w:space="0" w:color="auto"/>
        <w:right w:val="none" w:sz="0" w:space="0" w:color="auto"/>
      </w:divBdr>
    </w:div>
    <w:div w:id="1252202281">
      <w:bodyDiv w:val="1"/>
      <w:marLeft w:val="0"/>
      <w:marRight w:val="0"/>
      <w:marTop w:val="0"/>
      <w:marBottom w:val="0"/>
      <w:divBdr>
        <w:top w:val="none" w:sz="0" w:space="0" w:color="auto"/>
        <w:left w:val="none" w:sz="0" w:space="0" w:color="auto"/>
        <w:bottom w:val="none" w:sz="0" w:space="0" w:color="auto"/>
        <w:right w:val="none" w:sz="0" w:space="0" w:color="auto"/>
      </w:divBdr>
    </w:div>
    <w:div w:id="1261451570">
      <w:bodyDiv w:val="1"/>
      <w:marLeft w:val="0"/>
      <w:marRight w:val="0"/>
      <w:marTop w:val="0"/>
      <w:marBottom w:val="0"/>
      <w:divBdr>
        <w:top w:val="none" w:sz="0" w:space="0" w:color="auto"/>
        <w:left w:val="none" w:sz="0" w:space="0" w:color="auto"/>
        <w:bottom w:val="none" w:sz="0" w:space="0" w:color="auto"/>
        <w:right w:val="none" w:sz="0" w:space="0" w:color="auto"/>
      </w:divBdr>
    </w:div>
    <w:div w:id="1268923697">
      <w:bodyDiv w:val="1"/>
      <w:marLeft w:val="0"/>
      <w:marRight w:val="0"/>
      <w:marTop w:val="0"/>
      <w:marBottom w:val="0"/>
      <w:divBdr>
        <w:top w:val="none" w:sz="0" w:space="0" w:color="auto"/>
        <w:left w:val="none" w:sz="0" w:space="0" w:color="auto"/>
        <w:bottom w:val="none" w:sz="0" w:space="0" w:color="auto"/>
        <w:right w:val="none" w:sz="0" w:space="0" w:color="auto"/>
      </w:divBdr>
    </w:div>
    <w:div w:id="1307200648">
      <w:bodyDiv w:val="1"/>
      <w:marLeft w:val="0"/>
      <w:marRight w:val="0"/>
      <w:marTop w:val="0"/>
      <w:marBottom w:val="0"/>
      <w:divBdr>
        <w:top w:val="none" w:sz="0" w:space="0" w:color="auto"/>
        <w:left w:val="none" w:sz="0" w:space="0" w:color="auto"/>
        <w:bottom w:val="none" w:sz="0" w:space="0" w:color="auto"/>
        <w:right w:val="none" w:sz="0" w:space="0" w:color="auto"/>
      </w:divBdr>
    </w:div>
    <w:div w:id="1316375738">
      <w:bodyDiv w:val="1"/>
      <w:marLeft w:val="0"/>
      <w:marRight w:val="0"/>
      <w:marTop w:val="0"/>
      <w:marBottom w:val="0"/>
      <w:divBdr>
        <w:top w:val="none" w:sz="0" w:space="0" w:color="auto"/>
        <w:left w:val="none" w:sz="0" w:space="0" w:color="auto"/>
        <w:bottom w:val="none" w:sz="0" w:space="0" w:color="auto"/>
        <w:right w:val="none" w:sz="0" w:space="0" w:color="auto"/>
      </w:divBdr>
    </w:div>
    <w:div w:id="1318923433">
      <w:bodyDiv w:val="1"/>
      <w:marLeft w:val="0"/>
      <w:marRight w:val="0"/>
      <w:marTop w:val="0"/>
      <w:marBottom w:val="0"/>
      <w:divBdr>
        <w:top w:val="none" w:sz="0" w:space="0" w:color="auto"/>
        <w:left w:val="none" w:sz="0" w:space="0" w:color="auto"/>
        <w:bottom w:val="none" w:sz="0" w:space="0" w:color="auto"/>
        <w:right w:val="none" w:sz="0" w:space="0" w:color="auto"/>
      </w:divBdr>
    </w:div>
    <w:div w:id="1341931921">
      <w:bodyDiv w:val="1"/>
      <w:marLeft w:val="0"/>
      <w:marRight w:val="0"/>
      <w:marTop w:val="0"/>
      <w:marBottom w:val="0"/>
      <w:divBdr>
        <w:top w:val="none" w:sz="0" w:space="0" w:color="auto"/>
        <w:left w:val="none" w:sz="0" w:space="0" w:color="auto"/>
        <w:bottom w:val="none" w:sz="0" w:space="0" w:color="auto"/>
        <w:right w:val="none" w:sz="0" w:space="0" w:color="auto"/>
      </w:divBdr>
    </w:div>
    <w:div w:id="1342976280">
      <w:bodyDiv w:val="1"/>
      <w:marLeft w:val="0"/>
      <w:marRight w:val="0"/>
      <w:marTop w:val="0"/>
      <w:marBottom w:val="0"/>
      <w:divBdr>
        <w:top w:val="none" w:sz="0" w:space="0" w:color="auto"/>
        <w:left w:val="none" w:sz="0" w:space="0" w:color="auto"/>
        <w:bottom w:val="none" w:sz="0" w:space="0" w:color="auto"/>
        <w:right w:val="none" w:sz="0" w:space="0" w:color="auto"/>
      </w:divBdr>
    </w:div>
    <w:div w:id="1362196908">
      <w:bodyDiv w:val="1"/>
      <w:marLeft w:val="0"/>
      <w:marRight w:val="0"/>
      <w:marTop w:val="0"/>
      <w:marBottom w:val="0"/>
      <w:divBdr>
        <w:top w:val="none" w:sz="0" w:space="0" w:color="auto"/>
        <w:left w:val="none" w:sz="0" w:space="0" w:color="auto"/>
        <w:bottom w:val="none" w:sz="0" w:space="0" w:color="auto"/>
        <w:right w:val="none" w:sz="0" w:space="0" w:color="auto"/>
      </w:divBdr>
    </w:div>
    <w:div w:id="1364360909">
      <w:bodyDiv w:val="1"/>
      <w:marLeft w:val="0"/>
      <w:marRight w:val="0"/>
      <w:marTop w:val="0"/>
      <w:marBottom w:val="0"/>
      <w:divBdr>
        <w:top w:val="none" w:sz="0" w:space="0" w:color="auto"/>
        <w:left w:val="none" w:sz="0" w:space="0" w:color="auto"/>
        <w:bottom w:val="none" w:sz="0" w:space="0" w:color="auto"/>
        <w:right w:val="none" w:sz="0" w:space="0" w:color="auto"/>
      </w:divBdr>
    </w:div>
    <w:div w:id="1364549236">
      <w:bodyDiv w:val="1"/>
      <w:marLeft w:val="0"/>
      <w:marRight w:val="0"/>
      <w:marTop w:val="0"/>
      <w:marBottom w:val="0"/>
      <w:divBdr>
        <w:top w:val="none" w:sz="0" w:space="0" w:color="auto"/>
        <w:left w:val="none" w:sz="0" w:space="0" w:color="auto"/>
        <w:bottom w:val="none" w:sz="0" w:space="0" w:color="auto"/>
        <w:right w:val="none" w:sz="0" w:space="0" w:color="auto"/>
      </w:divBdr>
    </w:div>
    <w:div w:id="1393844858">
      <w:bodyDiv w:val="1"/>
      <w:marLeft w:val="0"/>
      <w:marRight w:val="0"/>
      <w:marTop w:val="0"/>
      <w:marBottom w:val="0"/>
      <w:divBdr>
        <w:top w:val="none" w:sz="0" w:space="0" w:color="auto"/>
        <w:left w:val="none" w:sz="0" w:space="0" w:color="auto"/>
        <w:bottom w:val="none" w:sz="0" w:space="0" w:color="auto"/>
        <w:right w:val="none" w:sz="0" w:space="0" w:color="auto"/>
      </w:divBdr>
    </w:div>
    <w:div w:id="1438598982">
      <w:bodyDiv w:val="1"/>
      <w:marLeft w:val="0"/>
      <w:marRight w:val="0"/>
      <w:marTop w:val="0"/>
      <w:marBottom w:val="0"/>
      <w:divBdr>
        <w:top w:val="none" w:sz="0" w:space="0" w:color="auto"/>
        <w:left w:val="none" w:sz="0" w:space="0" w:color="auto"/>
        <w:bottom w:val="none" w:sz="0" w:space="0" w:color="auto"/>
        <w:right w:val="none" w:sz="0" w:space="0" w:color="auto"/>
      </w:divBdr>
    </w:div>
    <w:div w:id="1443302161">
      <w:bodyDiv w:val="1"/>
      <w:marLeft w:val="0"/>
      <w:marRight w:val="0"/>
      <w:marTop w:val="0"/>
      <w:marBottom w:val="0"/>
      <w:divBdr>
        <w:top w:val="none" w:sz="0" w:space="0" w:color="auto"/>
        <w:left w:val="none" w:sz="0" w:space="0" w:color="auto"/>
        <w:bottom w:val="none" w:sz="0" w:space="0" w:color="auto"/>
        <w:right w:val="none" w:sz="0" w:space="0" w:color="auto"/>
      </w:divBdr>
    </w:div>
    <w:div w:id="1461145207">
      <w:bodyDiv w:val="1"/>
      <w:marLeft w:val="0"/>
      <w:marRight w:val="0"/>
      <w:marTop w:val="0"/>
      <w:marBottom w:val="0"/>
      <w:divBdr>
        <w:top w:val="none" w:sz="0" w:space="0" w:color="auto"/>
        <w:left w:val="none" w:sz="0" w:space="0" w:color="auto"/>
        <w:bottom w:val="none" w:sz="0" w:space="0" w:color="auto"/>
        <w:right w:val="none" w:sz="0" w:space="0" w:color="auto"/>
      </w:divBdr>
    </w:div>
    <w:div w:id="1479029551">
      <w:bodyDiv w:val="1"/>
      <w:marLeft w:val="0"/>
      <w:marRight w:val="0"/>
      <w:marTop w:val="0"/>
      <w:marBottom w:val="0"/>
      <w:divBdr>
        <w:top w:val="none" w:sz="0" w:space="0" w:color="auto"/>
        <w:left w:val="none" w:sz="0" w:space="0" w:color="auto"/>
        <w:bottom w:val="none" w:sz="0" w:space="0" w:color="auto"/>
        <w:right w:val="none" w:sz="0" w:space="0" w:color="auto"/>
      </w:divBdr>
    </w:div>
    <w:div w:id="1483622910">
      <w:bodyDiv w:val="1"/>
      <w:marLeft w:val="0"/>
      <w:marRight w:val="0"/>
      <w:marTop w:val="0"/>
      <w:marBottom w:val="0"/>
      <w:divBdr>
        <w:top w:val="none" w:sz="0" w:space="0" w:color="auto"/>
        <w:left w:val="none" w:sz="0" w:space="0" w:color="auto"/>
        <w:bottom w:val="none" w:sz="0" w:space="0" w:color="auto"/>
        <w:right w:val="none" w:sz="0" w:space="0" w:color="auto"/>
      </w:divBdr>
    </w:div>
    <w:div w:id="1487820532">
      <w:bodyDiv w:val="1"/>
      <w:marLeft w:val="0"/>
      <w:marRight w:val="0"/>
      <w:marTop w:val="0"/>
      <w:marBottom w:val="0"/>
      <w:divBdr>
        <w:top w:val="none" w:sz="0" w:space="0" w:color="auto"/>
        <w:left w:val="none" w:sz="0" w:space="0" w:color="auto"/>
        <w:bottom w:val="none" w:sz="0" w:space="0" w:color="auto"/>
        <w:right w:val="none" w:sz="0" w:space="0" w:color="auto"/>
      </w:divBdr>
    </w:div>
    <w:div w:id="1507137645">
      <w:bodyDiv w:val="1"/>
      <w:marLeft w:val="0"/>
      <w:marRight w:val="0"/>
      <w:marTop w:val="0"/>
      <w:marBottom w:val="0"/>
      <w:divBdr>
        <w:top w:val="none" w:sz="0" w:space="0" w:color="auto"/>
        <w:left w:val="none" w:sz="0" w:space="0" w:color="auto"/>
        <w:bottom w:val="none" w:sz="0" w:space="0" w:color="auto"/>
        <w:right w:val="none" w:sz="0" w:space="0" w:color="auto"/>
      </w:divBdr>
    </w:div>
    <w:div w:id="1516190015">
      <w:bodyDiv w:val="1"/>
      <w:marLeft w:val="0"/>
      <w:marRight w:val="0"/>
      <w:marTop w:val="0"/>
      <w:marBottom w:val="0"/>
      <w:divBdr>
        <w:top w:val="none" w:sz="0" w:space="0" w:color="auto"/>
        <w:left w:val="none" w:sz="0" w:space="0" w:color="auto"/>
        <w:bottom w:val="none" w:sz="0" w:space="0" w:color="auto"/>
        <w:right w:val="none" w:sz="0" w:space="0" w:color="auto"/>
      </w:divBdr>
    </w:div>
    <w:div w:id="1552300464">
      <w:bodyDiv w:val="1"/>
      <w:marLeft w:val="0"/>
      <w:marRight w:val="0"/>
      <w:marTop w:val="0"/>
      <w:marBottom w:val="0"/>
      <w:divBdr>
        <w:top w:val="none" w:sz="0" w:space="0" w:color="auto"/>
        <w:left w:val="none" w:sz="0" w:space="0" w:color="auto"/>
        <w:bottom w:val="none" w:sz="0" w:space="0" w:color="auto"/>
        <w:right w:val="none" w:sz="0" w:space="0" w:color="auto"/>
      </w:divBdr>
    </w:div>
    <w:div w:id="1556625547">
      <w:bodyDiv w:val="1"/>
      <w:marLeft w:val="0"/>
      <w:marRight w:val="0"/>
      <w:marTop w:val="0"/>
      <w:marBottom w:val="0"/>
      <w:divBdr>
        <w:top w:val="none" w:sz="0" w:space="0" w:color="auto"/>
        <w:left w:val="none" w:sz="0" w:space="0" w:color="auto"/>
        <w:bottom w:val="none" w:sz="0" w:space="0" w:color="auto"/>
        <w:right w:val="none" w:sz="0" w:space="0" w:color="auto"/>
      </w:divBdr>
    </w:div>
    <w:div w:id="1557008659">
      <w:bodyDiv w:val="1"/>
      <w:marLeft w:val="0"/>
      <w:marRight w:val="0"/>
      <w:marTop w:val="0"/>
      <w:marBottom w:val="0"/>
      <w:divBdr>
        <w:top w:val="none" w:sz="0" w:space="0" w:color="auto"/>
        <w:left w:val="none" w:sz="0" w:space="0" w:color="auto"/>
        <w:bottom w:val="none" w:sz="0" w:space="0" w:color="auto"/>
        <w:right w:val="none" w:sz="0" w:space="0" w:color="auto"/>
      </w:divBdr>
    </w:div>
    <w:div w:id="1571382194">
      <w:bodyDiv w:val="1"/>
      <w:marLeft w:val="0"/>
      <w:marRight w:val="0"/>
      <w:marTop w:val="0"/>
      <w:marBottom w:val="0"/>
      <w:divBdr>
        <w:top w:val="none" w:sz="0" w:space="0" w:color="auto"/>
        <w:left w:val="none" w:sz="0" w:space="0" w:color="auto"/>
        <w:bottom w:val="none" w:sz="0" w:space="0" w:color="auto"/>
        <w:right w:val="none" w:sz="0" w:space="0" w:color="auto"/>
      </w:divBdr>
    </w:div>
    <w:div w:id="1577471644">
      <w:bodyDiv w:val="1"/>
      <w:marLeft w:val="0"/>
      <w:marRight w:val="0"/>
      <w:marTop w:val="0"/>
      <w:marBottom w:val="0"/>
      <w:divBdr>
        <w:top w:val="none" w:sz="0" w:space="0" w:color="auto"/>
        <w:left w:val="none" w:sz="0" w:space="0" w:color="auto"/>
        <w:bottom w:val="none" w:sz="0" w:space="0" w:color="auto"/>
        <w:right w:val="none" w:sz="0" w:space="0" w:color="auto"/>
      </w:divBdr>
    </w:div>
    <w:div w:id="1639648218">
      <w:bodyDiv w:val="1"/>
      <w:marLeft w:val="0"/>
      <w:marRight w:val="0"/>
      <w:marTop w:val="0"/>
      <w:marBottom w:val="0"/>
      <w:divBdr>
        <w:top w:val="none" w:sz="0" w:space="0" w:color="auto"/>
        <w:left w:val="none" w:sz="0" w:space="0" w:color="auto"/>
        <w:bottom w:val="none" w:sz="0" w:space="0" w:color="auto"/>
        <w:right w:val="none" w:sz="0" w:space="0" w:color="auto"/>
      </w:divBdr>
    </w:div>
    <w:div w:id="1647591838">
      <w:bodyDiv w:val="1"/>
      <w:marLeft w:val="0"/>
      <w:marRight w:val="0"/>
      <w:marTop w:val="0"/>
      <w:marBottom w:val="0"/>
      <w:divBdr>
        <w:top w:val="none" w:sz="0" w:space="0" w:color="auto"/>
        <w:left w:val="none" w:sz="0" w:space="0" w:color="auto"/>
        <w:bottom w:val="none" w:sz="0" w:space="0" w:color="auto"/>
        <w:right w:val="none" w:sz="0" w:space="0" w:color="auto"/>
      </w:divBdr>
    </w:div>
    <w:div w:id="1655572369">
      <w:bodyDiv w:val="1"/>
      <w:marLeft w:val="0"/>
      <w:marRight w:val="0"/>
      <w:marTop w:val="0"/>
      <w:marBottom w:val="0"/>
      <w:divBdr>
        <w:top w:val="none" w:sz="0" w:space="0" w:color="auto"/>
        <w:left w:val="none" w:sz="0" w:space="0" w:color="auto"/>
        <w:bottom w:val="none" w:sz="0" w:space="0" w:color="auto"/>
        <w:right w:val="none" w:sz="0" w:space="0" w:color="auto"/>
      </w:divBdr>
    </w:div>
    <w:div w:id="1670719412">
      <w:bodyDiv w:val="1"/>
      <w:marLeft w:val="0"/>
      <w:marRight w:val="0"/>
      <w:marTop w:val="0"/>
      <w:marBottom w:val="0"/>
      <w:divBdr>
        <w:top w:val="none" w:sz="0" w:space="0" w:color="auto"/>
        <w:left w:val="none" w:sz="0" w:space="0" w:color="auto"/>
        <w:bottom w:val="none" w:sz="0" w:space="0" w:color="auto"/>
        <w:right w:val="none" w:sz="0" w:space="0" w:color="auto"/>
      </w:divBdr>
    </w:div>
    <w:div w:id="1699308056">
      <w:bodyDiv w:val="1"/>
      <w:marLeft w:val="0"/>
      <w:marRight w:val="0"/>
      <w:marTop w:val="0"/>
      <w:marBottom w:val="0"/>
      <w:divBdr>
        <w:top w:val="none" w:sz="0" w:space="0" w:color="auto"/>
        <w:left w:val="none" w:sz="0" w:space="0" w:color="auto"/>
        <w:bottom w:val="none" w:sz="0" w:space="0" w:color="auto"/>
        <w:right w:val="none" w:sz="0" w:space="0" w:color="auto"/>
      </w:divBdr>
    </w:div>
    <w:div w:id="1708023807">
      <w:bodyDiv w:val="1"/>
      <w:marLeft w:val="0"/>
      <w:marRight w:val="0"/>
      <w:marTop w:val="0"/>
      <w:marBottom w:val="0"/>
      <w:divBdr>
        <w:top w:val="none" w:sz="0" w:space="0" w:color="auto"/>
        <w:left w:val="none" w:sz="0" w:space="0" w:color="auto"/>
        <w:bottom w:val="none" w:sz="0" w:space="0" w:color="auto"/>
        <w:right w:val="none" w:sz="0" w:space="0" w:color="auto"/>
      </w:divBdr>
    </w:div>
    <w:div w:id="1708679562">
      <w:bodyDiv w:val="1"/>
      <w:marLeft w:val="0"/>
      <w:marRight w:val="0"/>
      <w:marTop w:val="0"/>
      <w:marBottom w:val="0"/>
      <w:divBdr>
        <w:top w:val="none" w:sz="0" w:space="0" w:color="auto"/>
        <w:left w:val="none" w:sz="0" w:space="0" w:color="auto"/>
        <w:bottom w:val="none" w:sz="0" w:space="0" w:color="auto"/>
        <w:right w:val="none" w:sz="0" w:space="0" w:color="auto"/>
      </w:divBdr>
    </w:div>
    <w:div w:id="1745688271">
      <w:bodyDiv w:val="1"/>
      <w:marLeft w:val="0"/>
      <w:marRight w:val="0"/>
      <w:marTop w:val="0"/>
      <w:marBottom w:val="0"/>
      <w:divBdr>
        <w:top w:val="none" w:sz="0" w:space="0" w:color="auto"/>
        <w:left w:val="none" w:sz="0" w:space="0" w:color="auto"/>
        <w:bottom w:val="none" w:sz="0" w:space="0" w:color="auto"/>
        <w:right w:val="none" w:sz="0" w:space="0" w:color="auto"/>
      </w:divBdr>
    </w:div>
    <w:div w:id="1796439612">
      <w:bodyDiv w:val="1"/>
      <w:marLeft w:val="0"/>
      <w:marRight w:val="0"/>
      <w:marTop w:val="0"/>
      <w:marBottom w:val="0"/>
      <w:divBdr>
        <w:top w:val="none" w:sz="0" w:space="0" w:color="auto"/>
        <w:left w:val="none" w:sz="0" w:space="0" w:color="auto"/>
        <w:bottom w:val="none" w:sz="0" w:space="0" w:color="auto"/>
        <w:right w:val="none" w:sz="0" w:space="0" w:color="auto"/>
      </w:divBdr>
    </w:div>
    <w:div w:id="1841845029">
      <w:bodyDiv w:val="1"/>
      <w:marLeft w:val="0"/>
      <w:marRight w:val="0"/>
      <w:marTop w:val="0"/>
      <w:marBottom w:val="0"/>
      <w:divBdr>
        <w:top w:val="none" w:sz="0" w:space="0" w:color="auto"/>
        <w:left w:val="none" w:sz="0" w:space="0" w:color="auto"/>
        <w:bottom w:val="none" w:sz="0" w:space="0" w:color="auto"/>
        <w:right w:val="none" w:sz="0" w:space="0" w:color="auto"/>
      </w:divBdr>
    </w:div>
    <w:div w:id="1880898115">
      <w:bodyDiv w:val="1"/>
      <w:marLeft w:val="0"/>
      <w:marRight w:val="0"/>
      <w:marTop w:val="0"/>
      <w:marBottom w:val="0"/>
      <w:divBdr>
        <w:top w:val="none" w:sz="0" w:space="0" w:color="auto"/>
        <w:left w:val="none" w:sz="0" w:space="0" w:color="auto"/>
        <w:bottom w:val="none" w:sz="0" w:space="0" w:color="auto"/>
        <w:right w:val="none" w:sz="0" w:space="0" w:color="auto"/>
      </w:divBdr>
    </w:div>
    <w:div w:id="1888451561">
      <w:bodyDiv w:val="1"/>
      <w:marLeft w:val="0"/>
      <w:marRight w:val="0"/>
      <w:marTop w:val="0"/>
      <w:marBottom w:val="0"/>
      <w:divBdr>
        <w:top w:val="none" w:sz="0" w:space="0" w:color="auto"/>
        <w:left w:val="none" w:sz="0" w:space="0" w:color="auto"/>
        <w:bottom w:val="none" w:sz="0" w:space="0" w:color="auto"/>
        <w:right w:val="none" w:sz="0" w:space="0" w:color="auto"/>
      </w:divBdr>
    </w:div>
    <w:div w:id="1895307503">
      <w:bodyDiv w:val="1"/>
      <w:marLeft w:val="0"/>
      <w:marRight w:val="0"/>
      <w:marTop w:val="0"/>
      <w:marBottom w:val="0"/>
      <w:divBdr>
        <w:top w:val="none" w:sz="0" w:space="0" w:color="auto"/>
        <w:left w:val="none" w:sz="0" w:space="0" w:color="auto"/>
        <w:bottom w:val="none" w:sz="0" w:space="0" w:color="auto"/>
        <w:right w:val="none" w:sz="0" w:space="0" w:color="auto"/>
      </w:divBdr>
    </w:div>
    <w:div w:id="1902717151">
      <w:bodyDiv w:val="1"/>
      <w:marLeft w:val="0"/>
      <w:marRight w:val="0"/>
      <w:marTop w:val="0"/>
      <w:marBottom w:val="0"/>
      <w:divBdr>
        <w:top w:val="none" w:sz="0" w:space="0" w:color="auto"/>
        <w:left w:val="none" w:sz="0" w:space="0" w:color="auto"/>
        <w:bottom w:val="none" w:sz="0" w:space="0" w:color="auto"/>
        <w:right w:val="none" w:sz="0" w:space="0" w:color="auto"/>
      </w:divBdr>
    </w:div>
    <w:div w:id="1949921145">
      <w:bodyDiv w:val="1"/>
      <w:marLeft w:val="0"/>
      <w:marRight w:val="0"/>
      <w:marTop w:val="0"/>
      <w:marBottom w:val="0"/>
      <w:divBdr>
        <w:top w:val="none" w:sz="0" w:space="0" w:color="auto"/>
        <w:left w:val="none" w:sz="0" w:space="0" w:color="auto"/>
        <w:bottom w:val="none" w:sz="0" w:space="0" w:color="auto"/>
        <w:right w:val="none" w:sz="0" w:space="0" w:color="auto"/>
      </w:divBdr>
    </w:div>
    <w:div w:id="1959605015">
      <w:bodyDiv w:val="1"/>
      <w:marLeft w:val="0"/>
      <w:marRight w:val="0"/>
      <w:marTop w:val="0"/>
      <w:marBottom w:val="0"/>
      <w:divBdr>
        <w:top w:val="none" w:sz="0" w:space="0" w:color="auto"/>
        <w:left w:val="none" w:sz="0" w:space="0" w:color="auto"/>
        <w:bottom w:val="none" w:sz="0" w:space="0" w:color="auto"/>
        <w:right w:val="none" w:sz="0" w:space="0" w:color="auto"/>
      </w:divBdr>
    </w:div>
    <w:div w:id="1986280726">
      <w:bodyDiv w:val="1"/>
      <w:marLeft w:val="0"/>
      <w:marRight w:val="0"/>
      <w:marTop w:val="0"/>
      <w:marBottom w:val="0"/>
      <w:divBdr>
        <w:top w:val="none" w:sz="0" w:space="0" w:color="auto"/>
        <w:left w:val="none" w:sz="0" w:space="0" w:color="auto"/>
        <w:bottom w:val="none" w:sz="0" w:space="0" w:color="auto"/>
        <w:right w:val="none" w:sz="0" w:space="0" w:color="auto"/>
      </w:divBdr>
    </w:div>
    <w:div w:id="1987127424">
      <w:bodyDiv w:val="1"/>
      <w:marLeft w:val="0"/>
      <w:marRight w:val="0"/>
      <w:marTop w:val="0"/>
      <w:marBottom w:val="0"/>
      <w:divBdr>
        <w:top w:val="none" w:sz="0" w:space="0" w:color="auto"/>
        <w:left w:val="none" w:sz="0" w:space="0" w:color="auto"/>
        <w:bottom w:val="none" w:sz="0" w:space="0" w:color="auto"/>
        <w:right w:val="none" w:sz="0" w:space="0" w:color="auto"/>
      </w:divBdr>
    </w:div>
    <w:div w:id="1988506725">
      <w:bodyDiv w:val="1"/>
      <w:marLeft w:val="0"/>
      <w:marRight w:val="0"/>
      <w:marTop w:val="0"/>
      <w:marBottom w:val="0"/>
      <w:divBdr>
        <w:top w:val="none" w:sz="0" w:space="0" w:color="auto"/>
        <w:left w:val="none" w:sz="0" w:space="0" w:color="auto"/>
        <w:bottom w:val="none" w:sz="0" w:space="0" w:color="auto"/>
        <w:right w:val="none" w:sz="0" w:space="0" w:color="auto"/>
      </w:divBdr>
    </w:div>
    <w:div w:id="1991976864">
      <w:bodyDiv w:val="1"/>
      <w:marLeft w:val="0"/>
      <w:marRight w:val="0"/>
      <w:marTop w:val="0"/>
      <w:marBottom w:val="0"/>
      <w:divBdr>
        <w:top w:val="none" w:sz="0" w:space="0" w:color="auto"/>
        <w:left w:val="none" w:sz="0" w:space="0" w:color="auto"/>
        <w:bottom w:val="none" w:sz="0" w:space="0" w:color="auto"/>
        <w:right w:val="none" w:sz="0" w:space="0" w:color="auto"/>
      </w:divBdr>
    </w:div>
    <w:div w:id="1995642651">
      <w:bodyDiv w:val="1"/>
      <w:marLeft w:val="0"/>
      <w:marRight w:val="0"/>
      <w:marTop w:val="0"/>
      <w:marBottom w:val="0"/>
      <w:divBdr>
        <w:top w:val="none" w:sz="0" w:space="0" w:color="auto"/>
        <w:left w:val="none" w:sz="0" w:space="0" w:color="auto"/>
        <w:bottom w:val="none" w:sz="0" w:space="0" w:color="auto"/>
        <w:right w:val="none" w:sz="0" w:space="0" w:color="auto"/>
      </w:divBdr>
    </w:div>
    <w:div w:id="2063553790">
      <w:bodyDiv w:val="1"/>
      <w:marLeft w:val="0"/>
      <w:marRight w:val="0"/>
      <w:marTop w:val="0"/>
      <w:marBottom w:val="0"/>
      <w:divBdr>
        <w:top w:val="none" w:sz="0" w:space="0" w:color="auto"/>
        <w:left w:val="none" w:sz="0" w:space="0" w:color="auto"/>
        <w:bottom w:val="none" w:sz="0" w:space="0" w:color="auto"/>
        <w:right w:val="none" w:sz="0" w:space="0" w:color="auto"/>
      </w:divBdr>
    </w:div>
    <w:div w:id="2073891004">
      <w:bodyDiv w:val="1"/>
      <w:marLeft w:val="0"/>
      <w:marRight w:val="0"/>
      <w:marTop w:val="0"/>
      <w:marBottom w:val="0"/>
      <w:divBdr>
        <w:top w:val="none" w:sz="0" w:space="0" w:color="auto"/>
        <w:left w:val="none" w:sz="0" w:space="0" w:color="auto"/>
        <w:bottom w:val="none" w:sz="0" w:space="0" w:color="auto"/>
        <w:right w:val="none" w:sz="0" w:space="0" w:color="auto"/>
      </w:divBdr>
    </w:div>
    <w:div w:id="2117631266">
      <w:bodyDiv w:val="1"/>
      <w:marLeft w:val="0"/>
      <w:marRight w:val="0"/>
      <w:marTop w:val="0"/>
      <w:marBottom w:val="0"/>
      <w:divBdr>
        <w:top w:val="none" w:sz="0" w:space="0" w:color="auto"/>
        <w:left w:val="none" w:sz="0" w:space="0" w:color="auto"/>
        <w:bottom w:val="none" w:sz="0" w:space="0" w:color="auto"/>
        <w:right w:val="none" w:sz="0" w:space="0" w:color="auto"/>
      </w:divBdr>
    </w:div>
    <w:div w:id="2118744184">
      <w:bodyDiv w:val="1"/>
      <w:marLeft w:val="0"/>
      <w:marRight w:val="0"/>
      <w:marTop w:val="0"/>
      <w:marBottom w:val="0"/>
      <w:divBdr>
        <w:top w:val="none" w:sz="0" w:space="0" w:color="auto"/>
        <w:left w:val="none" w:sz="0" w:space="0" w:color="auto"/>
        <w:bottom w:val="none" w:sz="0" w:space="0" w:color="auto"/>
        <w:right w:val="none" w:sz="0" w:space="0" w:color="auto"/>
      </w:divBdr>
    </w:div>
    <w:div w:id="2121756956">
      <w:bodyDiv w:val="1"/>
      <w:marLeft w:val="0"/>
      <w:marRight w:val="0"/>
      <w:marTop w:val="0"/>
      <w:marBottom w:val="0"/>
      <w:divBdr>
        <w:top w:val="none" w:sz="0" w:space="0" w:color="auto"/>
        <w:left w:val="none" w:sz="0" w:space="0" w:color="auto"/>
        <w:bottom w:val="none" w:sz="0" w:space="0" w:color="auto"/>
        <w:right w:val="none" w:sz="0" w:space="0" w:color="auto"/>
      </w:divBdr>
    </w:div>
    <w:div w:id="21248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iene.Vitola@f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en/Topics/imf-and-covid19/COVID-Lending-Tra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1d45786f-a737-4735-8af6-df12fb6939a2" origin="defaultValue"/>
</file>

<file path=customXml/itemProps1.xml><?xml version="1.0" encoding="utf-8"?>
<ds:datastoreItem xmlns:ds="http://schemas.openxmlformats.org/officeDocument/2006/customXml" ds:itemID="{634B087A-7DFB-4353-8FDB-EF1A4E49D00E}">
  <ds:schemaRefs>
    <ds:schemaRef ds:uri="http://schemas.openxmlformats.org/officeDocument/2006/bibliography"/>
  </ds:schemaRefs>
</ds:datastoreItem>
</file>

<file path=customXml/itemProps2.xml><?xml version="1.0" encoding="utf-8"?>
<ds:datastoreItem xmlns:ds="http://schemas.openxmlformats.org/officeDocument/2006/customXml" ds:itemID="{D29261A2-8C9A-4334-B9BC-94D3604E4FD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3237</Words>
  <Characters>23193</Characters>
  <Application>Microsoft Office Word</Application>
  <DocSecurity>0</DocSecurity>
  <Lines>193</Lines>
  <Paragraphs>52</Paragraphs>
  <ScaleCrop>false</ScaleCrop>
  <HeadingPairs>
    <vt:vector size="2" baseType="variant">
      <vt:variant>
        <vt:lpstr>Title</vt:lpstr>
      </vt:variant>
      <vt:variant>
        <vt:i4>1</vt:i4>
      </vt:variant>
    </vt:vector>
  </HeadingPairs>
  <TitlesOfParts>
    <vt:vector size="1" baseType="lpstr">
      <vt:lpstr>Informatīvais ziņojums “Par 2021. gada 11.-17. oktobra Pasaules Bankas grupas un Starptautiskā Valūtas fonda pilnvarnieku valdes gada sanāksmēs izskatāmajiem darba kārtības jautājumiem"</vt:lpstr>
    </vt:vector>
  </TitlesOfParts>
  <Company>Finanšu ministrija</Company>
  <LinksUpToDate>false</LinksUpToDate>
  <CharactersWithSpaces>26378</CharactersWithSpaces>
  <SharedDoc>false</SharedDoc>
  <HLinks>
    <vt:vector size="6" baseType="variant">
      <vt:variant>
        <vt:i4>3145741</vt:i4>
      </vt:variant>
      <vt:variant>
        <vt:i4>0</vt:i4>
      </vt:variant>
      <vt:variant>
        <vt:i4>0</vt:i4>
      </vt:variant>
      <vt:variant>
        <vt:i4>5</vt:i4>
      </vt:variant>
      <vt:variant>
        <vt:lpwstr>mailto:Liene.Vitola@fm.gov.lv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2021. gada 11.-17. oktobra Pasaules Bankas grupas un Starptautiskā Valūtas fonda pilnvarnieku valdes gada sanāksmēs izskatāmajiem darba kārtības jautājumiem"</dc:title>
  <dc:subject>Informatīvais ziņojums</dc:subject>
  <dc:creator>liene.vitola@fm.gov.lv</dc:creator>
  <cp:keywords/>
  <dc:description>67083825
Liene.Vitola@fm.gov.lv</dc:description>
  <cp:lastModifiedBy>Liene Vītola</cp:lastModifiedBy>
  <cp:revision>2</cp:revision>
  <cp:lastPrinted>2019-03-26T14:39:00Z</cp:lastPrinted>
  <dcterms:created xsi:type="dcterms:W3CDTF">2023-01-11T14:49:00Z</dcterms:created>
  <dcterms:modified xsi:type="dcterms:W3CDTF">2023-01-11T14:49:00Z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30a013cf-e256-43a0-a0d2-8fc7fdcb49f3</vt:lpwstr>
  </property>
  <property fmtid="{D5CDD505-2E9C-101B-9397-08002B2CF9AE}" pid="3" name="bjSaver">
    <vt:lpwstr>ppma5LdiDtiC/jt6zCz5kFEmdFUsORnM</vt:lpwstr>
  </property>
  <property fmtid="{D5CDD505-2E9C-101B-9397-08002B2CF9AE}" pid="4" name="bjDocumentSecurityLabel">
    <vt:lpwstr>This item has no classification</vt:lpwstr>
  </property>
</Properties>
</file>