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2C551E" w:rsidRDefault="00DD5368" w:rsidP="0045353F">
      <w:pPr>
        <w:shd w:val="clear" w:color="auto" w:fill="FFFFFF"/>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w:t>
      </w:r>
      <w:r w:rsidR="000A257B" w:rsidRPr="000A257B">
        <w:rPr>
          <w:rFonts w:ascii="Times New Roman" w:eastAsia="Times New Roman" w:hAnsi="Times New Roman" w:cs="Times New Roman"/>
          <w:b/>
          <w:bCs/>
          <w:sz w:val="26"/>
          <w:szCs w:val="26"/>
          <w:lang w:eastAsia="lv-LV"/>
        </w:rPr>
        <w:t>Grozījumi Ministru kabineta 2011. gada 30. jūnija rīkojumā Nr. 284</w:t>
      </w:r>
      <w:r w:rsidR="000A257B">
        <w:rPr>
          <w:rFonts w:ascii="Times New Roman" w:eastAsia="Times New Roman" w:hAnsi="Times New Roman" w:cs="Times New Roman"/>
          <w:b/>
          <w:bCs/>
          <w:sz w:val="26"/>
          <w:szCs w:val="26"/>
          <w:lang w:eastAsia="lv-LV"/>
        </w:rPr>
        <w:t xml:space="preserve"> “</w:t>
      </w:r>
      <w:r w:rsidR="0045353F" w:rsidRPr="0045353F">
        <w:rPr>
          <w:rFonts w:ascii="Times New Roman" w:eastAsia="Times New Roman" w:hAnsi="Times New Roman" w:cs="Times New Roman"/>
          <w:b/>
          <w:bCs/>
          <w:sz w:val="26"/>
          <w:szCs w:val="26"/>
          <w:lang w:eastAsia="lv-LV"/>
        </w:rPr>
        <w:t xml:space="preserve">Par valsts nekustamā īpašuma </w:t>
      </w:r>
      <w:r w:rsidR="002C551E" w:rsidRPr="002C551E">
        <w:rPr>
          <w:rFonts w:ascii="Times New Roman" w:eastAsia="Times New Roman" w:hAnsi="Times New Roman" w:cs="Times New Roman"/>
          <w:b/>
          <w:bCs/>
          <w:sz w:val="26"/>
          <w:szCs w:val="26"/>
          <w:lang w:eastAsia="lv-LV"/>
        </w:rPr>
        <w:t>Aizkraukles ielā 21, Rīgā,</w:t>
      </w:r>
      <w:r w:rsidR="002C551E">
        <w:rPr>
          <w:rFonts w:ascii="Times New Roman" w:eastAsia="Times New Roman" w:hAnsi="Times New Roman" w:cs="Times New Roman"/>
          <w:b/>
          <w:bCs/>
          <w:sz w:val="26"/>
          <w:szCs w:val="26"/>
          <w:lang w:eastAsia="lv-LV"/>
        </w:rPr>
        <w:t xml:space="preserve"> nodošanu</w:t>
      </w:r>
    </w:p>
    <w:p w:rsidR="007A54C5" w:rsidRDefault="0045353F" w:rsidP="0045353F">
      <w:pPr>
        <w:shd w:val="clear" w:color="auto" w:fill="FFFFFF"/>
        <w:spacing w:after="0" w:line="240" w:lineRule="auto"/>
        <w:jc w:val="center"/>
        <w:rPr>
          <w:rFonts w:ascii="Times New Roman" w:eastAsia="Times New Roman" w:hAnsi="Times New Roman" w:cs="Times New Roman"/>
          <w:bCs/>
          <w:sz w:val="26"/>
          <w:szCs w:val="26"/>
          <w:lang w:eastAsia="lv-LV"/>
        </w:rPr>
      </w:pPr>
      <w:r w:rsidRPr="0045353F">
        <w:rPr>
          <w:rFonts w:ascii="Times New Roman" w:eastAsia="Times New Roman" w:hAnsi="Times New Roman" w:cs="Times New Roman"/>
          <w:b/>
          <w:bCs/>
          <w:sz w:val="26"/>
          <w:szCs w:val="26"/>
          <w:lang w:eastAsia="lv-LV"/>
        </w:rPr>
        <w:t xml:space="preserve">Latvijas </w:t>
      </w:r>
      <w:r w:rsidR="002C551E" w:rsidRPr="002C551E">
        <w:rPr>
          <w:rFonts w:ascii="Times New Roman" w:eastAsia="Times New Roman" w:hAnsi="Times New Roman" w:cs="Times New Roman"/>
          <w:b/>
          <w:bCs/>
          <w:sz w:val="26"/>
          <w:szCs w:val="26"/>
          <w:lang w:eastAsia="lv-LV"/>
        </w:rPr>
        <w:t xml:space="preserve">Organiskās sintēzes </w:t>
      </w:r>
      <w:r w:rsidRPr="0045353F">
        <w:rPr>
          <w:rFonts w:ascii="Times New Roman" w:eastAsia="Times New Roman" w:hAnsi="Times New Roman" w:cs="Times New Roman"/>
          <w:b/>
          <w:bCs/>
          <w:sz w:val="26"/>
          <w:szCs w:val="26"/>
          <w:lang w:eastAsia="lv-LV"/>
        </w:rPr>
        <w:t>institūta īpašum</w:t>
      </w:r>
      <w:r w:rsidRPr="000A257B">
        <w:rPr>
          <w:rFonts w:ascii="Times New Roman" w:eastAsia="Times New Roman" w:hAnsi="Times New Roman" w:cs="Times New Roman"/>
          <w:b/>
          <w:bCs/>
          <w:sz w:val="26"/>
          <w:szCs w:val="26"/>
          <w:lang w:eastAsia="lv-LV"/>
        </w:rPr>
        <w:t>ā</w:t>
      </w:r>
      <w:r w:rsidR="00F366A7" w:rsidRPr="000A257B">
        <w:rPr>
          <w:rFonts w:ascii="Times New Roman" w:eastAsia="Times New Roman" w:hAnsi="Times New Roman" w:cs="Times New Roman"/>
          <w:b/>
          <w:bCs/>
          <w:sz w:val="26"/>
          <w:szCs w:val="26"/>
          <w:lang w:eastAsia="lv-LV"/>
        </w:rPr>
        <w:t>”</w:t>
      </w:r>
      <w:r w:rsidR="000A257B" w:rsidRPr="000A257B">
        <w:rPr>
          <w:rFonts w:ascii="Times New Roman" w:eastAsia="Times New Roman" w:hAnsi="Times New Roman" w:cs="Times New Roman"/>
          <w:b/>
          <w:bCs/>
          <w:sz w:val="26"/>
          <w:szCs w:val="26"/>
          <w:lang w:eastAsia="lv-LV"/>
        </w:rPr>
        <w:t>”</w:t>
      </w:r>
    </w:p>
    <w:p w:rsidR="00894C55" w:rsidRPr="00631462" w:rsidRDefault="00894C55"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bookmarkEnd w:id="0"/>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Reatabula"/>
        <w:tblW w:w="4919" w:type="pct"/>
        <w:tblLook w:val="00A0" w:firstRow="1" w:lastRow="0" w:firstColumn="1" w:lastColumn="0" w:noHBand="0" w:noVBand="0"/>
      </w:tblPr>
      <w:tblGrid>
        <w:gridCol w:w="3358"/>
        <w:gridCol w:w="5837"/>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C2107A" w:rsidRDefault="00042EA9" w:rsidP="00B36F3E">
            <w:pPr>
              <w:ind w:firstLine="498"/>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w:t>
            </w:r>
            <w:r w:rsidR="00DD5368">
              <w:rPr>
                <w:rFonts w:ascii="Times New Roman" w:eastAsia="Times New Roman" w:hAnsi="Times New Roman" w:cs="Times New Roman"/>
                <w:sz w:val="26"/>
                <w:szCs w:val="26"/>
                <w:lang w:eastAsia="lv-LV"/>
              </w:rPr>
              <w:t>tru kabineta rīkojuma projekt</w:t>
            </w:r>
            <w:r w:rsidR="00A472CC">
              <w:rPr>
                <w:rFonts w:ascii="Times New Roman" w:eastAsia="Times New Roman" w:hAnsi="Times New Roman" w:cs="Times New Roman"/>
                <w:sz w:val="26"/>
                <w:szCs w:val="26"/>
                <w:lang w:eastAsia="lv-LV"/>
              </w:rPr>
              <w:t>a</w:t>
            </w:r>
            <w:r w:rsidR="000A257B">
              <w:rPr>
                <w:rFonts w:ascii="Times New Roman" w:eastAsia="Times New Roman" w:hAnsi="Times New Roman" w:cs="Times New Roman"/>
                <w:sz w:val="26"/>
                <w:szCs w:val="26"/>
                <w:lang w:eastAsia="lv-LV"/>
              </w:rPr>
              <w:t xml:space="preserve"> </w:t>
            </w:r>
            <w:r w:rsidR="000A257B" w:rsidRPr="000A257B">
              <w:rPr>
                <w:rFonts w:ascii="Times New Roman" w:eastAsia="Times New Roman" w:hAnsi="Times New Roman" w:cs="Times New Roman"/>
                <w:sz w:val="26"/>
                <w:szCs w:val="26"/>
                <w:lang w:eastAsia="lv-LV"/>
              </w:rPr>
              <w:t xml:space="preserve">“Grozījumi Ministru kabineta 2011. gada 30. jūnija rīkojumā Nr. 284 </w:t>
            </w:r>
            <w:r w:rsidR="00DD5368">
              <w:rPr>
                <w:rFonts w:ascii="Times New Roman" w:eastAsia="Times New Roman" w:hAnsi="Times New Roman" w:cs="Times New Roman"/>
                <w:sz w:val="26"/>
                <w:szCs w:val="26"/>
                <w:lang w:eastAsia="lv-LV"/>
              </w:rPr>
              <w:t xml:space="preserve"> “</w:t>
            </w:r>
            <w:r w:rsidR="0045353F" w:rsidRPr="0045353F">
              <w:rPr>
                <w:rFonts w:ascii="Times New Roman" w:eastAsia="Times New Roman" w:hAnsi="Times New Roman" w:cs="Times New Roman"/>
                <w:sz w:val="26"/>
                <w:szCs w:val="26"/>
                <w:lang w:eastAsia="lv-LV"/>
              </w:rPr>
              <w:t xml:space="preserve">Par valsts nekustamā īpašuma </w:t>
            </w:r>
            <w:r w:rsidR="002C551E" w:rsidRPr="002C551E">
              <w:rPr>
                <w:rFonts w:ascii="Times New Roman" w:eastAsia="Times New Roman" w:hAnsi="Times New Roman" w:cs="Times New Roman"/>
                <w:sz w:val="26"/>
                <w:szCs w:val="26"/>
                <w:lang w:eastAsia="lv-LV"/>
              </w:rPr>
              <w:t>Aizkraukles ielā 21, Rīgā</w:t>
            </w:r>
            <w:r w:rsidR="0045353F" w:rsidRPr="0045353F">
              <w:rPr>
                <w:rFonts w:ascii="Times New Roman" w:eastAsia="Times New Roman" w:hAnsi="Times New Roman" w:cs="Times New Roman"/>
                <w:sz w:val="26"/>
                <w:szCs w:val="26"/>
                <w:lang w:eastAsia="lv-LV"/>
              </w:rPr>
              <w:t xml:space="preserve">, nodošanu Latvijas </w:t>
            </w:r>
            <w:r w:rsidR="002C551E" w:rsidRPr="002C551E">
              <w:rPr>
                <w:rFonts w:ascii="Times New Roman" w:eastAsia="Times New Roman" w:hAnsi="Times New Roman" w:cs="Times New Roman"/>
                <w:sz w:val="26"/>
                <w:szCs w:val="26"/>
                <w:lang w:eastAsia="lv-LV"/>
              </w:rPr>
              <w:t xml:space="preserve">Organiskās sintēzes </w:t>
            </w:r>
            <w:r w:rsidR="0045353F" w:rsidRPr="0045353F">
              <w:rPr>
                <w:rFonts w:ascii="Times New Roman" w:eastAsia="Times New Roman" w:hAnsi="Times New Roman" w:cs="Times New Roman"/>
                <w:sz w:val="26"/>
                <w:szCs w:val="26"/>
                <w:lang w:eastAsia="lv-LV"/>
              </w:rPr>
              <w:t>institūta īpašumā</w:t>
            </w:r>
            <w:r w:rsidR="00DD5368" w:rsidRPr="00DD5368">
              <w:rPr>
                <w:rFonts w:ascii="Times New Roman" w:eastAsia="Times New Roman" w:hAnsi="Times New Roman" w:cs="Times New Roman"/>
                <w:sz w:val="26"/>
                <w:szCs w:val="26"/>
                <w:lang w:eastAsia="lv-LV"/>
              </w:rPr>
              <w:t>”</w:t>
            </w:r>
            <w:r w:rsidR="00435423">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 xml:space="preserve"> </w:t>
            </w:r>
            <w:r w:rsidR="00A472CC">
              <w:rPr>
                <w:rFonts w:ascii="Times New Roman" w:eastAsia="Times New Roman" w:hAnsi="Times New Roman" w:cs="Times New Roman"/>
                <w:sz w:val="26"/>
                <w:szCs w:val="26"/>
                <w:lang w:eastAsia="lv-LV"/>
              </w:rPr>
              <w:t>mērķis, ir</w:t>
            </w:r>
            <w:r w:rsidR="000242EE">
              <w:rPr>
                <w:rFonts w:ascii="Times New Roman" w:eastAsia="Times New Roman" w:hAnsi="Times New Roman" w:cs="Times New Roman"/>
                <w:sz w:val="26"/>
                <w:szCs w:val="26"/>
                <w:lang w:eastAsia="lv-LV"/>
              </w:rPr>
              <w:t xml:space="preserve"> </w:t>
            </w:r>
            <w:r w:rsidR="002C551E">
              <w:rPr>
                <w:rFonts w:ascii="Times New Roman" w:eastAsia="Times New Roman" w:hAnsi="Times New Roman" w:cs="Times New Roman"/>
                <w:sz w:val="26"/>
                <w:szCs w:val="26"/>
                <w:lang w:eastAsia="lv-LV"/>
              </w:rPr>
              <w:t xml:space="preserve">sakārtot </w:t>
            </w:r>
            <w:r w:rsidR="0045353F" w:rsidRPr="0045353F">
              <w:rPr>
                <w:rFonts w:ascii="Times New Roman" w:eastAsia="Times New Roman" w:hAnsi="Times New Roman" w:cs="Times New Roman"/>
                <w:sz w:val="26"/>
                <w:szCs w:val="26"/>
                <w:lang w:eastAsia="lv-LV"/>
              </w:rPr>
              <w:t xml:space="preserve">Latvijas </w:t>
            </w:r>
            <w:r w:rsidR="002C551E">
              <w:rPr>
                <w:rFonts w:ascii="Times New Roman" w:eastAsia="Times New Roman" w:hAnsi="Times New Roman" w:cs="Times New Roman"/>
                <w:sz w:val="26"/>
                <w:szCs w:val="26"/>
                <w:lang w:eastAsia="lv-LV"/>
              </w:rPr>
              <w:t>Organiskās sintēzes</w:t>
            </w:r>
            <w:r w:rsidR="0045353F" w:rsidRPr="0045353F">
              <w:rPr>
                <w:rFonts w:ascii="Times New Roman" w:eastAsia="Times New Roman" w:hAnsi="Times New Roman" w:cs="Times New Roman"/>
                <w:sz w:val="26"/>
                <w:szCs w:val="26"/>
                <w:lang w:eastAsia="lv-LV"/>
              </w:rPr>
              <w:t xml:space="preserve"> institūta</w:t>
            </w:r>
            <w:r w:rsidR="0045353F">
              <w:rPr>
                <w:rFonts w:ascii="Times New Roman" w:eastAsia="Times New Roman" w:hAnsi="Times New Roman" w:cs="Times New Roman"/>
                <w:sz w:val="26"/>
                <w:szCs w:val="26"/>
                <w:lang w:eastAsia="lv-LV"/>
              </w:rPr>
              <w:t xml:space="preserve"> (turpmāk – institūts)</w:t>
            </w:r>
            <w:r w:rsidR="00A472CC">
              <w:rPr>
                <w:rFonts w:ascii="Times New Roman" w:eastAsia="Times New Roman" w:hAnsi="Times New Roman" w:cs="Times New Roman"/>
                <w:sz w:val="26"/>
                <w:szCs w:val="26"/>
                <w:lang w:eastAsia="lv-LV"/>
              </w:rPr>
              <w:t xml:space="preserve"> </w:t>
            </w:r>
            <w:r w:rsidR="002C551E">
              <w:rPr>
                <w:rFonts w:ascii="Times New Roman" w:hAnsi="Times New Roman" w:cs="Times New Roman"/>
                <w:sz w:val="26"/>
                <w:szCs w:val="26"/>
              </w:rPr>
              <w:t>īpašumā nodotā nekustamā īpašuma Aizkraukles ielā 21, Rīgā, sastāv</w:t>
            </w:r>
            <w:r w:rsidR="005C0E1D">
              <w:rPr>
                <w:rFonts w:ascii="Times New Roman" w:hAnsi="Times New Roman" w:cs="Times New Roman"/>
                <w:sz w:val="26"/>
                <w:szCs w:val="26"/>
              </w:rPr>
              <w:t>ā esošās zemes vienības platību</w:t>
            </w:r>
            <w:r w:rsidR="002C551E">
              <w:rPr>
                <w:rFonts w:ascii="Times New Roman" w:hAnsi="Times New Roman" w:cs="Times New Roman"/>
                <w:sz w:val="26"/>
                <w:szCs w:val="26"/>
              </w:rPr>
              <w:t xml:space="preserve"> at</w:t>
            </w:r>
            <w:r w:rsidR="00411288">
              <w:rPr>
                <w:rFonts w:ascii="Times New Roman" w:hAnsi="Times New Roman" w:cs="Times New Roman"/>
                <w:sz w:val="26"/>
                <w:szCs w:val="26"/>
              </w:rPr>
              <w:t>bilstoši faktiskajai situācijai un precizēt nosacījumus, ar kādiem nekustamais īpašums ir nodots.</w:t>
            </w:r>
          </w:p>
          <w:p w:rsidR="00042EA9" w:rsidRPr="00631462" w:rsidRDefault="000242EE" w:rsidP="000242EE">
            <w:pPr>
              <w:ind w:firstLine="49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Pr="000242EE">
              <w:rPr>
                <w:rFonts w:ascii="Times New Roman" w:eastAsia="Times New Roman" w:hAnsi="Times New Roman" w:cs="Times New Roman"/>
                <w:sz w:val="26"/>
                <w:szCs w:val="26"/>
                <w:lang w:eastAsia="lv-LV"/>
              </w:rPr>
              <w:t>īkojuma projekts stājas spēkā ar tā parakstīšanas brīdi.</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894C55" w:rsidRPr="00631462"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2C551E" w:rsidRDefault="00DD5368" w:rsidP="00DC41FC">
            <w:pPr>
              <w:spacing w:after="0" w:line="240" w:lineRule="auto"/>
              <w:ind w:left="106" w:right="118" w:firstLine="720"/>
              <w:jc w:val="both"/>
              <w:rPr>
                <w:rFonts w:ascii="Times New Roman" w:hAnsi="Times New Roman" w:cs="Times New Roman"/>
                <w:sz w:val="26"/>
                <w:szCs w:val="26"/>
              </w:rPr>
            </w:pPr>
            <w:r w:rsidRPr="00DD5368">
              <w:rPr>
                <w:rFonts w:ascii="Times New Roman" w:hAnsi="Times New Roman" w:cs="Times New Roman"/>
                <w:sz w:val="26"/>
                <w:szCs w:val="26"/>
              </w:rPr>
              <w:t>Publiskas personas mantas atsavināšanas likuma 42.panta pirmā daļa un 43.</w:t>
            </w:r>
            <w:r w:rsidRPr="003F7CDA">
              <w:rPr>
                <w:rFonts w:ascii="Times New Roman" w:hAnsi="Times New Roman" w:cs="Times New Roman"/>
                <w:sz w:val="26"/>
                <w:szCs w:val="26"/>
              </w:rPr>
              <w:t>pants</w:t>
            </w:r>
            <w:r w:rsidR="00454B2F" w:rsidRPr="003F7CDA">
              <w:rPr>
                <w:rFonts w:ascii="Times New Roman" w:hAnsi="Times New Roman" w:cs="Times New Roman"/>
                <w:sz w:val="26"/>
                <w:szCs w:val="26"/>
              </w:rPr>
              <w:t xml:space="preserve"> un Zinātniskās darbības likuma 21.</w:t>
            </w:r>
            <w:r w:rsidR="00454B2F" w:rsidRPr="003F7CDA">
              <w:rPr>
                <w:rFonts w:ascii="Times New Roman" w:hAnsi="Times New Roman" w:cs="Times New Roman"/>
                <w:sz w:val="26"/>
                <w:szCs w:val="26"/>
                <w:vertAlign w:val="superscript"/>
              </w:rPr>
              <w:t>6</w:t>
            </w:r>
            <w:r w:rsidR="00454B2F" w:rsidRPr="003F7CDA">
              <w:rPr>
                <w:rFonts w:ascii="Times New Roman" w:hAnsi="Times New Roman" w:cs="Times New Roman"/>
                <w:sz w:val="26"/>
                <w:szCs w:val="26"/>
              </w:rPr>
              <w:t xml:space="preserve"> panta piektā daļa</w:t>
            </w:r>
            <w:r w:rsidR="002C551E">
              <w:rPr>
                <w:rFonts w:ascii="Times New Roman" w:hAnsi="Times New Roman" w:cs="Times New Roman"/>
                <w:sz w:val="26"/>
                <w:szCs w:val="26"/>
              </w:rPr>
              <w:t>, Valsts iestāžu juridisko dienestu vadītāju 2014.gada 17</w:t>
            </w:r>
            <w:r w:rsidR="00DC41FC">
              <w:rPr>
                <w:rFonts w:ascii="Times New Roman" w:hAnsi="Times New Roman" w:cs="Times New Roman"/>
                <w:sz w:val="26"/>
                <w:szCs w:val="26"/>
              </w:rPr>
              <w:t>.</w:t>
            </w:r>
            <w:r w:rsidR="002C551E">
              <w:rPr>
                <w:rFonts w:ascii="Times New Roman" w:hAnsi="Times New Roman" w:cs="Times New Roman"/>
                <w:sz w:val="26"/>
                <w:szCs w:val="26"/>
              </w:rPr>
              <w:t>aprīļa sanāksmes protokola Nr.1 1.paragrāfs</w:t>
            </w:r>
            <w:r w:rsidR="00DC41FC">
              <w:rPr>
                <w:rFonts w:ascii="Times New Roman" w:hAnsi="Times New Roman" w:cs="Times New Roman"/>
                <w:sz w:val="26"/>
                <w:szCs w:val="26"/>
              </w:rPr>
              <w:t>, Rīgas Pilsētas būvvaldes 2020.gada 19.novembra administratīvais akts Nr.BV-20-25561-nd “Par zemes ierīc</w:t>
            </w:r>
            <w:r w:rsidR="00BD2937">
              <w:rPr>
                <w:rFonts w:ascii="Times New Roman" w:hAnsi="Times New Roman" w:cs="Times New Roman"/>
                <w:sz w:val="26"/>
                <w:szCs w:val="26"/>
              </w:rPr>
              <w:t>īb</w:t>
            </w:r>
            <w:r w:rsidR="00DC41FC">
              <w:rPr>
                <w:rFonts w:ascii="Times New Roman" w:hAnsi="Times New Roman" w:cs="Times New Roman"/>
                <w:sz w:val="26"/>
                <w:szCs w:val="26"/>
              </w:rPr>
              <w:t>as projekta apstiprināšanu un adrešu piešķiršanu Aizkraukles ielā 21, Rīgā un Aizkraukles ielā 23, Rīgā”.</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32099E"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894C55" w:rsidRPr="0032099E" w:rsidRDefault="00894C55" w:rsidP="0032099E">
            <w:pPr>
              <w:rPr>
                <w:rFonts w:ascii="Times New Roman" w:eastAsia="Times New Roman" w:hAnsi="Times New Roman" w:cs="Times New Roman"/>
                <w:sz w:val="26"/>
                <w:szCs w:val="26"/>
                <w:lang w:eastAsia="lv-LV"/>
              </w:rPr>
            </w:pPr>
          </w:p>
        </w:tc>
        <w:tc>
          <w:tcPr>
            <w:tcW w:w="3766" w:type="pct"/>
            <w:tcBorders>
              <w:top w:val="outset" w:sz="6" w:space="0" w:color="414142"/>
              <w:left w:val="outset" w:sz="6" w:space="0" w:color="414142"/>
              <w:bottom w:val="outset" w:sz="6" w:space="0" w:color="414142"/>
              <w:right w:val="outset" w:sz="6" w:space="0" w:color="414142"/>
            </w:tcBorders>
            <w:hideMark/>
          </w:tcPr>
          <w:p w:rsidR="002C551E" w:rsidRDefault="00BD2937"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lastRenderedPageBreak/>
              <w:t>Saskaņā ar Ministru kabineta 2011.gada 30.jūnija rīkojumu Nr.284 “</w:t>
            </w:r>
            <w:r w:rsidRPr="00BD2937">
              <w:rPr>
                <w:rFonts w:ascii="Times New Roman" w:hAnsi="Times New Roman" w:cs="Times New Roman"/>
                <w:sz w:val="26"/>
                <w:szCs w:val="26"/>
              </w:rPr>
              <w:t>Par valsts nekustamā īpašuma Aizkraukles ielā 21, Rīgā, nodošanu Latvijas Organiskās sintēzes institūta īpašumā”</w:t>
            </w:r>
            <w:r>
              <w:rPr>
                <w:rFonts w:ascii="Times New Roman" w:hAnsi="Times New Roman" w:cs="Times New Roman"/>
                <w:sz w:val="26"/>
                <w:szCs w:val="26"/>
              </w:rPr>
              <w:t xml:space="preserve"> institūta īpašumā tika nodots valsts nekustamais īpašums </w:t>
            </w:r>
            <w:r w:rsidRPr="00BD2937">
              <w:rPr>
                <w:rFonts w:ascii="Times New Roman" w:hAnsi="Times New Roman" w:cs="Times New Roman"/>
                <w:sz w:val="26"/>
                <w:szCs w:val="26"/>
              </w:rPr>
              <w:t>Aizkraukles ielā 21, Rīgā</w:t>
            </w:r>
            <w:r>
              <w:rPr>
                <w:rFonts w:ascii="Times New Roman" w:hAnsi="Times New Roman" w:cs="Times New Roman"/>
                <w:sz w:val="26"/>
                <w:szCs w:val="26"/>
              </w:rPr>
              <w:t xml:space="preserve">, - </w:t>
            </w:r>
            <w:r w:rsidRPr="00BD2937">
              <w:rPr>
                <w:rFonts w:ascii="Times New Roman" w:hAnsi="Times New Roman" w:cs="Times New Roman"/>
                <w:sz w:val="26"/>
                <w:szCs w:val="26"/>
              </w:rPr>
              <w:t>zemes vienīb</w:t>
            </w:r>
            <w:r>
              <w:rPr>
                <w:rFonts w:ascii="Times New Roman" w:hAnsi="Times New Roman" w:cs="Times New Roman"/>
                <w:sz w:val="26"/>
                <w:szCs w:val="26"/>
              </w:rPr>
              <w:t>a</w:t>
            </w:r>
            <w:r w:rsidRPr="00BD2937">
              <w:rPr>
                <w:rFonts w:ascii="Times New Roman" w:hAnsi="Times New Roman" w:cs="Times New Roman"/>
                <w:sz w:val="26"/>
                <w:szCs w:val="26"/>
              </w:rPr>
              <w:t xml:space="preserve"> 11 953 m</w:t>
            </w:r>
            <w:r w:rsidRPr="00BD2937">
              <w:rPr>
                <w:rFonts w:ascii="Times New Roman" w:hAnsi="Times New Roman" w:cs="Times New Roman"/>
                <w:sz w:val="26"/>
                <w:szCs w:val="26"/>
                <w:vertAlign w:val="superscript"/>
              </w:rPr>
              <w:t>2</w:t>
            </w:r>
            <w:r w:rsidRPr="00BD2937">
              <w:rPr>
                <w:rFonts w:ascii="Times New Roman" w:hAnsi="Times New Roman" w:cs="Times New Roman"/>
                <w:sz w:val="26"/>
                <w:szCs w:val="26"/>
              </w:rPr>
              <w:t xml:space="preserve"> platībā (zemes vienības kadastra apzīmējums 0100 115 0307) un deviņas būves (būvju kadastra apzīmējumi 0100 115 2028 001, 0100 115 2028 007, 0100 115 2028 008, 0100 115 2028 009, 0100 115 2028 017, 0100 115 2028 020, 0100 115 0307 001, 0100 115 0307 002 un 0100 115 0307 003)</w:t>
            </w:r>
            <w:r>
              <w:rPr>
                <w:rFonts w:ascii="Times New Roman" w:hAnsi="Times New Roman" w:cs="Times New Roman"/>
                <w:sz w:val="26"/>
                <w:szCs w:val="26"/>
              </w:rPr>
              <w:t xml:space="preserve"> – institūta funkciju nodrošināšanai.</w:t>
            </w:r>
          </w:p>
          <w:p w:rsidR="00E30D6E" w:rsidRDefault="00E30D6E"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Institūts, lai nodrošinātu tā sekmīgai attīstībai un funkciju izpildei nepieciešamo infrastruktūru, ar 2020.gada 8.maija vēstuli Nr.1.1.-6/152 lūdza </w:t>
            </w:r>
            <w:r w:rsidR="002C551E" w:rsidRPr="0045353F">
              <w:rPr>
                <w:rFonts w:ascii="Times New Roman" w:eastAsia="Times New Roman" w:hAnsi="Times New Roman" w:cs="Times New Roman"/>
                <w:sz w:val="26"/>
                <w:szCs w:val="26"/>
                <w:lang w:eastAsia="lv-LV"/>
              </w:rPr>
              <w:t>Izglītības un zinātnes ministrij</w:t>
            </w:r>
            <w:r>
              <w:rPr>
                <w:rFonts w:ascii="Times New Roman" w:eastAsia="Times New Roman" w:hAnsi="Times New Roman" w:cs="Times New Roman"/>
                <w:sz w:val="26"/>
                <w:szCs w:val="26"/>
                <w:lang w:eastAsia="lv-LV"/>
              </w:rPr>
              <w:t>u</w:t>
            </w:r>
            <w:r w:rsidR="002C551E">
              <w:rPr>
                <w:rFonts w:ascii="Times New Roman" w:eastAsia="Times New Roman" w:hAnsi="Times New Roman" w:cs="Times New Roman"/>
                <w:sz w:val="26"/>
                <w:szCs w:val="26"/>
                <w:lang w:eastAsia="lv-LV"/>
              </w:rPr>
              <w:t xml:space="preserve"> (turpmāk – ministrija)</w:t>
            </w:r>
            <w:r>
              <w:rPr>
                <w:rFonts w:ascii="Times New Roman" w:eastAsia="Times New Roman" w:hAnsi="Times New Roman" w:cs="Times New Roman"/>
                <w:sz w:val="26"/>
                <w:szCs w:val="26"/>
                <w:lang w:eastAsia="lv-LV"/>
              </w:rPr>
              <w:t xml:space="preserve"> piekrist zemes robežu pārplānošanai valsts nekustamajam īpašumam ar kadastra apzīmējumu </w:t>
            </w:r>
            <w:r>
              <w:rPr>
                <w:rFonts w:ascii="Times New Roman" w:eastAsia="Times New Roman" w:hAnsi="Times New Roman" w:cs="Times New Roman"/>
                <w:sz w:val="26"/>
                <w:szCs w:val="26"/>
                <w:lang w:eastAsia="lv-LV"/>
              </w:rPr>
              <w:lastRenderedPageBreak/>
              <w:t>0100 115 2028 Aizkraukles ielā 23, Rīgā, nodalot no tā zemes vienības daļu 3561m</w:t>
            </w:r>
            <w:r w:rsidRPr="00E30D6E">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 xml:space="preserve"> platībā un pievienojot to institūta īpašumā esošajai zemes vienībai ar kadastra apzīmējumu </w:t>
            </w:r>
            <w:r w:rsidRPr="00BD2937">
              <w:rPr>
                <w:rFonts w:ascii="Times New Roman" w:hAnsi="Times New Roman" w:cs="Times New Roman"/>
                <w:sz w:val="26"/>
                <w:szCs w:val="26"/>
              </w:rPr>
              <w:t>0100 115 0307</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lv-LV"/>
              </w:rPr>
              <w:t>Aizkraukles ielā 21, Rīgā</w:t>
            </w:r>
            <w:r>
              <w:rPr>
                <w:rFonts w:ascii="Times New Roman" w:hAnsi="Times New Roman" w:cs="Times New Roman"/>
                <w:sz w:val="26"/>
                <w:szCs w:val="26"/>
              </w:rPr>
              <w:t>.</w:t>
            </w:r>
          </w:p>
          <w:p w:rsidR="00141CA5" w:rsidRDefault="00141CA5" w:rsidP="00536BD3">
            <w:pPr>
              <w:spacing w:after="0" w:line="240" w:lineRule="auto"/>
              <w:ind w:left="106" w:right="118" w:firstLine="390"/>
              <w:jc w:val="both"/>
              <w:rPr>
                <w:rFonts w:ascii="Times New Roman" w:hAnsi="Times New Roman" w:cs="Times New Roman"/>
                <w:sz w:val="26"/>
                <w:szCs w:val="26"/>
              </w:rPr>
            </w:pPr>
            <w:r>
              <w:rPr>
                <w:rFonts w:ascii="Times New Roman" w:eastAsia="Times New Roman" w:hAnsi="Times New Roman" w:cs="Times New Roman"/>
                <w:sz w:val="26"/>
                <w:szCs w:val="26"/>
                <w:lang w:eastAsia="lv-LV"/>
              </w:rPr>
              <w:t>Valsts nekustamais īpašums ar kadastra apzīmējumu 0100 115 2028 Aizkraukles ielā 23, Rīgā, ir ierakstīts zemesgrāmatā uz Latvijas valsts vārda ministrijas personā.</w:t>
            </w:r>
          </w:p>
          <w:p w:rsidR="005C0E1D" w:rsidRDefault="00E30D6E" w:rsidP="008E16A5">
            <w:pPr>
              <w:spacing w:after="0" w:line="240" w:lineRule="auto"/>
              <w:ind w:left="106" w:right="118" w:firstLine="390"/>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Pamatojoties uz Rīgas Pilsētas būvvaldes 2020.gada 19.novembra administratīvo aktu Nr.BV-20-25561-nd “Par zemes ierīcības projekta apstiprināšanu un adrešu piešķiršanu Aizkraukles ielā 21, Rīgā un Aizkraukles ielā 23, Rīgā” tika veikta zemes vienības </w:t>
            </w:r>
            <w:r>
              <w:rPr>
                <w:rFonts w:ascii="Times New Roman" w:eastAsia="Times New Roman" w:hAnsi="Times New Roman" w:cs="Times New Roman"/>
                <w:sz w:val="26"/>
                <w:szCs w:val="26"/>
                <w:lang w:eastAsia="lv-LV"/>
              </w:rPr>
              <w:t>ar kadastra apzīmējumu 0100 115 2028 Aizkraukles ielā 23, Rīgā, sadale, tās daļu 3561m</w:t>
            </w:r>
            <w:r w:rsidRPr="00E30D6E">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 xml:space="preserve"> platībā pievienojot institūta īpašumā esošajai zemes vienībai ar kadastra apzīmējumu </w:t>
            </w:r>
            <w:r w:rsidRPr="00BD2937">
              <w:rPr>
                <w:rFonts w:ascii="Times New Roman" w:hAnsi="Times New Roman" w:cs="Times New Roman"/>
                <w:sz w:val="26"/>
                <w:szCs w:val="26"/>
              </w:rPr>
              <w:t>0100 115 0307</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lv-LV"/>
              </w:rPr>
              <w:t>Aizkraukles ielā 21, Rīgā</w:t>
            </w:r>
            <w:r w:rsidR="006D6601">
              <w:rPr>
                <w:rFonts w:ascii="Times New Roman" w:eastAsia="Times New Roman" w:hAnsi="Times New Roman" w:cs="Times New Roman"/>
                <w:sz w:val="26"/>
                <w:szCs w:val="26"/>
                <w:lang w:eastAsia="lv-LV"/>
              </w:rPr>
              <w:t>.</w:t>
            </w:r>
            <w:r w:rsidR="008E16A5">
              <w:rPr>
                <w:rFonts w:ascii="Times New Roman" w:eastAsia="Times New Roman" w:hAnsi="Times New Roman" w:cs="Times New Roman"/>
                <w:sz w:val="26"/>
                <w:szCs w:val="26"/>
                <w:lang w:eastAsia="lv-LV"/>
              </w:rPr>
              <w:t xml:space="preserve"> Veiktās izmaiņas ir reģ</w:t>
            </w:r>
            <w:r w:rsidR="005C0E1D">
              <w:rPr>
                <w:rFonts w:ascii="Times New Roman" w:eastAsia="Times New Roman" w:hAnsi="Times New Roman" w:cs="Times New Roman"/>
                <w:sz w:val="26"/>
                <w:szCs w:val="26"/>
                <w:lang w:eastAsia="lv-LV"/>
              </w:rPr>
              <w:t>istrētas Valsts zemes dienestā.</w:t>
            </w:r>
          </w:p>
          <w:p w:rsidR="005C0E1D" w:rsidRDefault="005C0E1D" w:rsidP="005C0E1D">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Saskaņā ar Kadastra informācijas sistēmas datiem nekustamā īpašuma (nekustamā īpašuma kadastra Nr.0100 115 0307) Aizkraukles ielā 21, Rīgā, sastāvā esošās </w:t>
            </w:r>
            <w:r w:rsidRPr="00517F3A">
              <w:rPr>
                <w:rFonts w:ascii="Times New Roman" w:hAnsi="Times New Roman" w:cs="Times New Roman"/>
                <w:sz w:val="26"/>
                <w:szCs w:val="26"/>
              </w:rPr>
              <w:t>zemes vienīb</w:t>
            </w:r>
            <w:r>
              <w:rPr>
                <w:rFonts w:ascii="Times New Roman" w:hAnsi="Times New Roman" w:cs="Times New Roman"/>
                <w:sz w:val="26"/>
                <w:szCs w:val="26"/>
              </w:rPr>
              <w:t xml:space="preserve">as </w:t>
            </w:r>
            <w:r w:rsidRPr="00517F3A">
              <w:rPr>
                <w:rFonts w:ascii="Times New Roman" w:hAnsi="Times New Roman" w:cs="Times New Roman"/>
                <w:sz w:val="26"/>
                <w:szCs w:val="26"/>
              </w:rPr>
              <w:t xml:space="preserve">(zemes vienības kadastra apzīmējums 0100 115 0307) </w:t>
            </w:r>
            <w:r>
              <w:rPr>
                <w:rFonts w:ascii="Times New Roman" w:hAnsi="Times New Roman" w:cs="Times New Roman"/>
                <w:sz w:val="26"/>
                <w:szCs w:val="26"/>
              </w:rPr>
              <w:t xml:space="preserve">platība ir </w:t>
            </w:r>
            <w:r w:rsidRPr="00517F3A">
              <w:rPr>
                <w:rFonts w:ascii="Times New Roman" w:hAnsi="Times New Roman" w:cs="Times New Roman"/>
                <w:sz w:val="26"/>
                <w:szCs w:val="26"/>
              </w:rPr>
              <w:t>15 514 m</w:t>
            </w:r>
            <w:r w:rsidRPr="00517F3A">
              <w:rPr>
                <w:rFonts w:ascii="Times New Roman" w:hAnsi="Times New Roman" w:cs="Times New Roman"/>
                <w:sz w:val="26"/>
                <w:szCs w:val="26"/>
                <w:vertAlign w:val="superscript"/>
              </w:rPr>
              <w:t>2</w:t>
            </w:r>
            <w:r>
              <w:rPr>
                <w:rFonts w:ascii="Times New Roman" w:hAnsi="Times New Roman" w:cs="Times New Roman"/>
                <w:sz w:val="26"/>
                <w:szCs w:val="26"/>
              </w:rPr>
              <w:t xml:space="preserve">. </w:t>
            </w:r>
          </w:p>
          <w:p w:rsidR="005C0E1D" w:rsidRDefault="005C0E1D" w:rsidP="008E16A5">
            <w:pPr>
              <w:spacing w:after="0" w:line="240" w:lineRule="auto"/>
              <w:ind w:left="106" w:right="118" w:firstLine="390"/>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Atbilstoši ierakstiem Rīgas pilsētas Vidzemes priekšpilsētas tiesas Rīgas pilsētas zemesgrāmatas nodalījumā Nr.100000189406 </w:t>
            </w:r>
            <w:r w:rsidRPr="00517F3A">
              <w:rPr>
                <w:rFonts w:ascii="Times New Roman" w:hAnsi="Times New Roman" w:cs="Times New Roman"/>
                <w:sz w:val="26"/>
                <w:szCs w:val="26"/>
              </w:rPr>
              <w:t>zemes vienīb</w:t>
            </w:r>
            <w:r>
              <w:rPr>
                <w:rFonts w:ascii="Times New Roman" w:hAnsi="Times New Roman" w:cs="Times New Roman"/>
                <w:sz w:val="26"/>
                <w:szCs w:val="26"/>
              </w:rPr>
              <w:t>as</w:t>
            </w:r>
            <w:r w:rsidRPr="00517F3A">
              <w:rPr>
                <w:rFonts w:ascii="Times New Roman" w:hAnsi="Times New Roman" w:cs="Times New Roman"/>
                <w:sz w:val="26"/>
                <w:szCs w:val="26"/>
              </w:rPr>
              <w:t xml:space="preserve"> </w:t>
            </w:r>
            <w:r>
              <w:rPr>
                <w:rFonts w:ascii="Times New Roman" w:hAnsi="Times New Roman" w:cs="Times New Roman"/>
                <w:sz w:val="26"/>
                <w:szCs w:val="26"/>
              </w:rPr>
              <w:t>platība ir 11 953</w:t>
            </w:r>
            <w:r w:rsidRPr="00517F3A">
              <w:rPr>
                <w:rFonts w:ascii="Times New Roman" w:hAnsi="Times New Roman" w:cs="Times New Roman"/>
                <w:sz w:val="26"/>
                <w:szCs w:val="26"/>
              </w:rPr>
              <w:t xml:space="preserve"> m</w:t>
            </w:r>
            <w:r w:rsidRPr="00517F3A">
              <w:rPr>
                <w:rFonts w:ascii="Times New Roman" w:hAnsi="Times New Roman" w:cs="Times New Roman"/>
                <w:sz w:val="26"/>
                <w:szCs w:val="26"/>
                <w:vertAlign w:val="superscript"/>
              </w:rPr>
              <w:t>2</w:t>
            </w:r>
            <w:r>
              <w:rPr>
                <w:rFonts w:ascii="Times New Roman" w:hAnsi="Times New Roman" w:cs="Times New Roman"/>
                <w:sz w:val="26"/>
                <w:szCs w:val="26"/>
              </w:rPr>
              <w:t>.</w:t>
            </w:r>
          </w:p>
          <w:p w:rsidR="008E16A5" w:rsidRDefault="005C0E1D" w:rsidP="008E16A5">
            <w:pPr>
              <w:spacing w:after="0" w:line="240" w:lineRule="auto"/>
              <w:ind w:left="106" w:right="118" w:firstLine="39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w:t>
            </w:r>
            <w:r w:rsidR="008E16A5">
              <w:rPr>
                <w:rFonts w:ascii="Times New Roman" w:eastAsia="Times New Roman" w:hAnsi="Times New Roman" w:cs="Times New Roman"/>
                <w:sz w:val="26"/>
                <w:szCs w:val="26"/>
                <w:lang w:eastAsia="lv-LV"/>
              </w:rPr>
              <w:t>ai veiktu atbilstošas izmaiņas nekustamā īpašuma Aizkraukles ielā 21, Rīgā</w:t>
            </w:r>
            <w:r w:rsidR="007179C3">
              <w:rPr>
                <w:rFonts w:ascii="Times New Roman" w:eastAsia="Times New Roman" w:hAnsi="Times New Roman" w:cs="Times New Roman"/>
                <w:sz w:val="26"/>
                <w:szCs w:val="26"/>
                <w:lang w:eastAsia="lv-LV"/>
              </w:rPr>
              <w:t>,</w:t>
            </w:r>
            <w:r w:rsidR="008E16A5">
              <w:rPr>
                <w:rFonts w:ascii="Times New Roman" w:eastAsia="Times New Roman" w:hAnsi="Times New Roman" w:cs="Times New Roman"/>
                <w:sz w:val="26"/>
                <w:szCs w:val="26"/>
                <w:lang w:eastAsia="lv-LV"/>
              </w:rPr>
              <w:t xml:space="preserve"> un valsts nekustamā īpašuma Aizkraukl</w:t>
            </w:r>
            <w:r w:rsidR="00411288">
              <w:rPr>
                <w:rFonts w:ascii="Times New Roman" w:eastAsia="Times New Roman" w:hAnsi="Times New Roman" w:cs="Times New Roman"/>
                <w:sz w:val="26"/>
                <w:szCs w:val="26"/>
                <w:lang w:eastAsia="lv-LV"/>
              </w:rPr>
              <w:t>es ielā 23, Rīgā, zemesgrāmatās</w:t>
            </w:r>
            <w:r w:rsidR="008E16A5">
              <w:rPr>
                <w:rFonts w:ascii="Times New Roman" w:eastAsia="Times New Roman" w:hAnsi="Times New Roman" w:cs="Times New Roman"/>
                <w:sz w:val="26"/>
                <w:szCs w:val="26"/>
                <w:lang w:eastAsia="lv-LV"/>
              </w:rPr>
              <w:t xml:space="preserve"> saskaņā ar </w:t>
            </w:r>
            <w:r w:rsidR="008E16A5" w:rsidRPr="008E16A5">
              <w:rPr>
                <w:rFonts w:ascii="Times New Roman" w:eastAsia="Times New Roman" w:hAnsi="Times New Roman" w:cs="Times New Roman"/>
                <w:sz w:val="26"/>
                <w:szCs w:val="26"/>
                <w:lang w:eastAsia="lv-LV"/>
              </w:rPr>
              <w:t>Publiskas personas mantas atsavināšanas likuma</w:t>
            </w:r>
            <w:r w:rsidR="008E16A5">
              <w:rPr>
                <w:rFonts w:ascii="Times New Roman" w:eastAsia="Times New Roman" w:hAnsi="Times New Roman" w:cs="Times New Roman"/>
                <w:sz w:val="26"/>
                <w:szCs w:val="26"/>
                <w:lang w:eastAsia="lv-LV"/>
              </w:rPr>
              <w:t xml:space="preserve"> 5.panta pirmo daļu ir nepieciešama Ministru kabineta atļauja.</w:t>
            </w:r>
          </w:p>
          <w:p w:rsidR="008E16A5" w:rsidRDefault="008E16A5" w:rsidP="008E16A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Ministru kabineta 2011.gada 30.jūnija rīkojum</w:t>
            </w:r>
            <w:r w:rsidR="005C0E1D">
              <w:rPr>
                <w:rFonts w:ascii="Times New Roman" w:hAnsi="Times New Roman" w:cs="Times New Roman"/>
                <w:sz w:val="26"/>
                <w:szCs w:val="26"/>
              </w:rPr>
              <w:t>ā</w:t>
            </w:r>
            <w:r>
              <w:rPr>
                <w:rFonts w:ascii="Times New Roman" w:hAnsi="Times New Roman" w:cs="Times New Roman"/>
                <w:sz w:val="26"/>
                <w:szCs w:val="26"/>
              </w:rPr>
              <w:t xml:space="preserve"> Nr.284 “</w:t>
            </w:r>
            <w:r w:rsidRPr="00BD2937">
              <w:rPr>
                <w:rFonts w:ascii="Times New Roman" w:hAnsi="Times New Roman" w:cs="Times New Roman"/>
                <w:sz w:val="26"/>
                <w:szCs w:val="26"/>
              </w:rPr>
              <w:t>Par valsts nekustamā īpašuma Aizkraukles ielā 21, Rīgā, nodošanu Latvijas Organiskās sintēzes institūta īpašumā”</w:t>
            </w:r>
            <w:r>
              <w:rPr>
                <w:rFonts w:ascii="Times New Roman" w:hAnsi="Times New Roman" w:cs="Times New Roman"/>
                <w:sz w:val="26"/>
                <w:szCs w:val="26"/>
              </w:rPr>
              <w:t xml:space="preserve"> iekļautie nosacījumi, ar kādiem valsts nekustamais īpašums </w:t>
            </w:r>
            <w:r w:rsidRPr="00BD2937">
              <w:rPr>
                <w:rFonts w:ascii="Times New Roman" w:hAnsi="Times New Roman" w:cs="Times New Roman"/>
                <w:sz w:val="26"/>
                <w:szCs w:val="26"/>
              </w:rPr>
              <w:t>Aizkraukles ielā 21, Rīgā,</w:t>
            </w:r>
            <w:r>
              <w:rPr>
                <w:rFonts w:ascii="Times New Roman" w:hAnsi="Times New Roman" w:cs="Times New Roman"/>
                <w:sz w:val="26"/>
                <w:szCs w:val="26"/>
              </w:rPr>
              <w:t xml:space="preserve"> tika nodots institūta īpašum</w:t>
            </w:r>
            <w:r w:rsidR="00DF123C">
              <w:rPr>
                <w:rFonts w:ascii="Times New Roman" w:hAnsi="Times New Roman" w:cs="Times New Roman"/>
                <w:sz w:val="26"/>
                <w:szCs w:val="26"/>
              </w:rPr>
              <w:t>ā</w:t>
            </w:r>
            <w:r>
              <w:rPr>
                <w:rFonts w:ascii="Times New Roman" w:hAnsi="Times New Roman" w:cs="Times New Roman"/>
                <w:sz w:val="26"/>
                <w:szCs w:val="26"/>
              </w:rPr>
              <w:t xml:space="preserve"> neatbilst </w:t>
            </w:r>
            <w:r w:rsidRPr="008E16A5">
              <w:rPr>
                <w:rFonts w:ascii="Times New Roman" w:hAnsi="Times New Roman" w:cs="Times New Roman"/>
                <w:sz w:val="26"/>
                <w:szCs w:val="26"/>
              </w:rPr>
              <w:t>Valsts iestāžu juridisko dienestu vadītāju 2014.gada 17.aprīļa sanāksm</w:t>
            </w:r>
            <w:r>
              <w:rPr>
                <w:rFonts w:ascii="Times New Roman" w:hAnsi="Times New Roman" w:cs="Times New Roman"/>
                <w:sz w:val="26"/>
                <w:szCs w:val="26"/>
              </w:rPr>
              <w:t>ē (</w:t>
            </w:r>
            <w:r w:rsidRPr="008E16A5">
              <w:rPr>
                <w:rFonts w:ascii="Times New Roman" w:hAnsi="Times New Roman" w:cs="Times New Roman"/>
                <w:sz w:val="26"/>
                <w:szCs w:val="26"/>
              </w:rPr>
              <w:t>protokol</w:t>
            </w:r>
            <w:r>
              <w:rPr>
                <w:rFonts w:ascii="Times New Roman" w:hAnsi="Times New Roman" w:cs="Times New Roman"/>
                <w:sz w:val="26"/>
                <w:szCs w:val="26"/>
              </w:rPr>
              <w:t>s</w:t>
            </w:r>
            <w:r w:rsidRPr="008E16A5">
              <w:rPr>
                <w:rFonts w:ascii="Times New Roman" w:hAnsi="Times New Roman" w:cs="Times New Roman"/>
                <w:sz w:val="26"/>
                <w:szCs w:val="26"/>
              </w:rPr>
              <w:t xml:space="preserve"> Nr.1 1.paragrāfs</w:t>
            </w:r>
            <w:r>
              <w:rPr>
                <w:rFonts w:ascii="Times New Roman" w:hAnsi="Times New Roman" w:cs="Times New Roman"/>
                <w:sz w:val="26"/>
                <w:szCs w:val="26"/>
              </w:rPr>
              <w:t>, 4.punkts) noteiktajam un šobrīd pastāvošajai normatīvo aktu praksei, gadījumos, kad valsts nekustamais īpašums</w:t>
            </w:r>
            <w:r w:rsidR="003276B1">
              <w:rPr>
                <w:rFonts w:ascii="Times New Roman" w:hAnsi="Times New Roman" w:cs="Times New Roman"/>
                <w:sz w:val="26"/>
                <w:szCs w:val="26"/>
              </w:rPr>
              <w:t xml:space="preserve"> bez atlīdzības</w:t>
            </w:r>
            <w:r>
              <w:rPr>
                <w:rFonts w:ascii="Times New Roman" w:hAnsi="Times New Roman" w:cs="Times New Roman"/>
                <w:sz w:val="26"/>
                <w:szCs w:val="26"/>
              </w:rPr>
              <w:t xml:space="preserve"> tiek nodots atvasinātas publiskas personas īpašumā.</w:t>
            </w:r>
          </w:p>
          <w:p w:rsidR="00C170D2" w:rsidRDefault="00A8304C" w:rsidP="008E16A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Lai nodrošinātu Ministru kabineta 2011.gada 30.jūnija rīkojuma Nr.284 “</w:t>
            </w:r>
            <w:r w:rsidRPr="00BD2937">
              <w:rPr>
                <w:rFonts w:ascii="Times New Roman" w:hAnsi="Times New Roman" w:cs="Times New Roman"/>
                <w:sz w:val="26"/>
                <w:szCs w:val="26"/>
              </w:rPr>
              <w:t>Par valsts nekustamā īpašuma Aizkraukles ielā 21, Rīgā, nodošanu Latvijas Organiskās sintēzes institūta īpašumā”</w:t>
            </w:r>
            <w:r>
              <w:rPr>
                <w:rFonts w:ascii="Times New Roman" w:hAnsi="Times New Roman" w:cs="Times New Roman"/>
                <w:sz w:val="26"/>
                <w:szCs w:val="26"/>
              </w:rPr>
              <w:t xml:space="preserve"> grozīšanu atbilstoši iepriekš noradītajiem apstākļiem ir </w:t>
            </w:r>
            <w:r w:rsidR="00C170D2">
              <w:rPr>
                <w:rFonts w:ascii="Times New Roman" w:hAnsi="Times New Roman" w:cs="Times New Roman"/>
                <w:sz w:val="26"/>
                <w:szCs w:val="26"/>
              </w:rPr>
              <w:t xml:space="preserve">sagatavots rīkojuma projekts, kas paredz grozīt zemes vienības </w:t>
            </w:r>
            <w:r w:rsidR="00C170D2" w:rsidRPr="00BD2937">
              <w:rPr>
                <w:rFonts w:ascii="Times New Roman" w:hAnsi="Times New Roman" w:cs="Times New Roman"/>
                <w:sz w:val="26"/>
                <w:szCs w:val="26"/>
              </w:rPr>
              <w:t>Aizkraukles ielā 21, Rīgā,</w:t>
            </w:r>
            <w:r w:rsidR="00C170D2">
              <w:rPr>
                <w:rFonts w:ascii="Times New Roman" w:hAnsi="Times New Roman" w:cs="Times New Roman"/>
                <w:sz w:val="26"/>
                <w:szCs w:val="26"/>
              </w:rPr>
              <w:t xml:space="preserve"> platību un noteikt papildu</w:t>
            </w:r>
            <w:r w:rsidR="00574F7E">
              <w:rPr>
                <w:rFonts w:ascii="Times New Roman" w:hAnsi="Times New Roman" w:cs="Times New Roman"/>
                <w:sz w:val="26"/>
                <w:szCs w:val="26"/>
              </w:rPr>
              <w:t>s</w:t>
            </w:r>
            <w:r w:rsidR="00C170D2" w:rsidRPr="00C170D2">
              <w:rPr>
                <w:rFonts w:ascii="Times New Roman" w:hAnsi="Times New Roman" w:cs="Times New Roman"/>
                <w:sz w:val="26"/>
                <w:szCs w:val="26"/>
              </w:rPr>
              <w:t xml:space="preserve"> </w:t>
            </w:r>
            <w:r w:rsidR="00C170D2" w:rsidRPr="00C170D2">
              <w:rPr>
                <w:rFonts w:ascii="Times New Roman" w:hAnsi="Times New Roman" w:cs="Times New Roman"/>
                <w:sz w:val="26"/>
                <w:szCs w:val="26"/>
              </w:rPr>
              <w:lastRenderedPageBreak/>
              <w:t>nepieciešamos nosacījumus, ar kādiem nekustamais īpašums Aizkraukles ielā 21</w:t>
            </w:r>
            <w:r w:rsidR="00C170D2">
              <w:rPr>
                <w:rFonts w:ascii="Times New Roman" w:hAnsi="Times New Roman" w:cs="Times New Roman"/>
                <w:sz w:val="26"/>
                <w:szCs w:val="26"/>
              </w:rPr>
              <w:t>, Rīgā,</w:t>
            </w:r>
            <w:r w:rsidR="00C170D2" w:rsidRPr="00C170D2">
              <w:rPr>
                <w:rFonts w:ascii="Times New Roman" w:hAnsi="Times New Roman" w:cs="Times New Roman"/>
                <w:sz w:val="26"/>
                <w:szCs w:val="26"/>
              </w:rPr>
              <w:t xml:space="preserve"> tika nodots institūta īpašumā</w:t>
            </w:r>
            <w:r w:rsidR="00C170D2">
              <w:rPr>
                <w:rFonts w:ascii="Times New Roman" w:hAnsi="Times New Roman" w:cs="Times New Roman"/>
                <w:sz w:val="26"/>
                <w:szCs w:val="26"/>
              </w:rPr>
              <w:t>.</w:t>
            </w:r>
          </w:p>
          <w:p w:rsidR="00574F7E" w:rsidRDefault="00574F7E" w:rsidP="00574F7E">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Lai saņemtu Eiropas Savienības fondu atbalstu, institūts ir apgrūtinājis nekustamo īpašumu ar hipotēku. Saskaņā ar Rīgas pilsētas Vidzemes priekšpilsētas tiesas Rīgas pilsētas zemesgrāmatas nodalījuma Nr.100000189406 IV daļas 1., 2.iedaļas 1.1. ierakstu hipotēka ir nostiprināta par labu valstij (Valsts kases personā), tādēļ tas nav pretrunā rīkojuma projekta 3.punktam.</w:t>
            </w:r>
          </w:p>
          <w:p w:rsidR="00A208F7" w:rsidRPr="00631462" w:rsidRDefault="00A208F7" w:rsidP="00A208F7">
            <w:pPr>
              <w:pStyle w:val="Pamatteksts"/>
              <w:spacing w:after="0"/>
              <w:ind w:left="106" w:right="118" w:firstLine="390"/>
              <w:jc w:val="both"/>
              <w:rPr>
                <w:sz w:val="26"/>
                <w:szCs w:val="26"/>
              </w:rPr>
            </w:pPr>
            <w:r w:rsidRPr="00631462">
              <w:rPr>
                <w:sz w:val="26"/>
                <w:szCs w:val="26"/>
              </w:rPr>
              <w:t>Rīkojuma projekts attiecas uz publiskās pārvaldes politikas jomu.</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3705B9" w:rsidRDefault="004C4413" w:rsidP="00536BD3">
            <w:pPr>
              <w:spacing w:after="0" w:line="240" w:lineRule="auto"/>
              <w:ind w:left="106" w:right="118" w:firstLine="425"/>
              <w:rPr>
                <w:rFonts w:ascii="Times New Roman" w:eastAsia="Times New Roman" w:hAnsi="Times New Roman" w:cs="Times New Roman"/>
                <w:sz w:val="26"/>
                <w:szCs w:val="26"/>
                <w:lang w:eastAsia="lv-LV"/>
              </w:rPr>
            </w:pPr>
            <w:r>
              <w:rPr>
                <w:rFonts w:ascii="Times New Roman" w:hAnsi="Times New Roman" w:cs="Times New Roman"/>
                <w:sz w:val="26"/>
                <w:szCs w:val="26"/>
              </w:rPr>
              <w:t>M</w:t>
            </w:r>
            <w:r w:rsidR="009159B9" w:rsidRPr="003705B9">
              <w:rPr>
                <w:rFonts w:ascii="Times New Roman" w:hAnsi="Times New Roman" w:cs="Times New Roman"/>
                <w:sz w:val="26"/>
                <w:szCs w:val="26"/>
              </w:rPr>
              <w:t>inistrija</w:t>
            </w:r>
            <w:r w:rsidR="003A751E" w:rsidRPr="003705B9">
              <w:rPr>
                <w:rFonts w:ascii="Times New Roman" w:eastAsia="Times New Roman" w:hAnsi="Times New Roman" w:cs="Times New Roman"/>
                <w:sz w:val="26"/>
                <w:szCs w:val="26"/>
                <w:lang w:eastAsia="lv-LV"/>
              </w:rPr>
              <w:t>.</w:t>
            </w:r>
          </w:p>
        </w:tc>
      </w:tr>
      <w:tr w:rsidR="00894C55" w:rsidRPr="00631462" w:rsidTr="00287280">
        <w:tc>
          <w:tcPr>
            <w:tcW w:w="155"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after="0" w:line="240" w:lineRule="auto"/>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FA6FD1" w:rsidRPr="005427EA" w:rsidRDefault="00C262B5" w:rsidP="004A7A2C">
            <w:pPr>
              <w:spacing w:after="0" w:line="240" w:lineRule="auto"/>
              <w:ind w:left="106" w:right="118" w:firstLine="42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RDefault="00D772A7" w:rsidP="001D30A2">
            <w:pPr>
              <w:spacing w:after="0" w:line="240" w:lineRule="auto"/>
              <w:ind w:left="150" w:right="110" w:firstLine="57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Institūta</w:t>
            </w:r>
            <w:r w:rsidR="00194699">
              <w:rPr>
                <w:rFonts w:ascii="Times New Roman" w:hAnsi="Times New Roman" w:cs="Times New Roman"/>
                <w:sz w:val="26"/>
                <w:szCs w:val="26"/>
                <w:lang w:eastAsia="lv-LV"/>
              </w:rPr>
              <w:t xml:space="preserve"> </w:t>
            </w:r>
            <w:r w:rsidR="001D30A2">
              <w:rPr>
                <w:rFonts w:ascii="Times New Roman" w:hAnsi="Times New Roman" w:cs="Times New Roman"/>
                <w:sz w:val="26"/>
                <w:szCs w:val="26"/>
                <w:lang w:eastAsia="lv-LV"/>
              </w:rPr>
              <w:t>personāls</w:t>
            </w:r>
            <w:r w:rsidR="00194699">
              <w:rPr>
                <w:rFonts w:ascii="Times New Roman" w:hAnsi="Times New Roman" w:cs="Times New Roman"/>
                <w:sz w:val="26"/>
                <w:szCs w:val="26"/>
                <w:lang w:eastAsia="lv-LV"/>
              </w:rPr>
              <w:t>.</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042EA9" w:rsidP="00777D02">
            <w:pPr>
              <w:spacing w:after="0" w:line="240" w:lineRule="auto"/>
              <w:ind w:left="150" w:right="110" w:firstLine="57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209"/>
        <w:gridCol w:w="1376"/>
      </w:tblGrid>
      <w:tr w:rsidR="003844E4" w:rsidRPr="003844E4" w:rsidTr="00BD7EA3">
        <w:trPr>
          <w:tblCellSpacing w:w="15" w:type="dxa"/>
        </w:trPr>
        <w:tc>
          <w:tcPr>
            <w:tcW w:w="9427" w:type="dxa"/>
            <w:gridSpan w:val="9"/>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b/>
                <w:bCs/>
                <w:iCs/>
                <w:sz w:val="26"/>
                <w:szCs w:val="26"/>
                <w:lang w:eastAsia="lv-LV"/>
              </w:rPr>
            </w:pPr>
            <w:r w:rsidRPr="003844E4">
              <w:rPr>
                <w:rFonts w:ascii="Times New Roman" w:eastAsia="Times New Roman" w:hAnsi="Times New Roman" w:cs="Times New Roman"/>
                <w:b/>
                <w:bCs/>
                <w:iCs/>
                <w:sz w:val="26"/>
                <w:szCs w:val="26"/>
                <w:lang w:eastAsia="lv-LV"/>
              </w:rPr>
              <w:t>III. Tiesību akta projekta ietekme uz valsts budžetu un pašvaldību budžetiem</w:t>
            </w:r>
          </w:p>
        </w:tc>
      </w:tr>
      <w:tr w:rsidR="003844E4" w:rsidRPr="003844E4" w:rsidTr="00BD7EA3">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C262B5">
            <w:pPr>
              <w:shd w:val="clear" w:color="auto" w:fill="FFFFFF"/>
              <w:spacing w:after="0" w:line="240" w:lineRule="auto"/>
              <w:ind w:firstLine="301"/>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w:t>
            </w:r>
            <w:r w:rsidR="00C262B5">
              <w:rPr>
                <w:rFonts w:ascii="Times New Roman" w:eastAsia="Times New Roman" w:hAnsi="Times New Roman" w:cs="Times New Roman"/>
                <w:iCs/>
                <w:sz w:val="26"/>
                <w:szCs w:val="26"/>
                <w:lang w:eastAsia="lv-LV"/>
              </w:rPr>
              <w:t>21</w:t>
            </w:r>
            <w:r w:rsidR="003844E4" w:rsidRPr="003844E4">
              <w:rPr>
                <w:rFonts w:ascii="Times New Roman" w:eastAsia="Times New Roman" w:hAnsi="Times New Roman" w:cs="Times New Roman"/>
                <w:iCs/>
                <w:sz w:val="26"/>
                <w:szCs w:val="26"/>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Turpmākie trīs gadi (</w:t>
            </w:r>
            <w:proofErr w:type="spellStart"/>
            <w:r w:rsidRPr="003844E4">
              <w:rPr>
                <w:rFonts w:ascii="Times New Roman" w:eastAsia="Times New Roman" w:hAnsi="Times New Roman" w:cs="Times New Roman"/>
                <w:i/>
                <w:iCs/>
                <w:sz w:val="26"/>
                <w:szCs w:val="26"/>
                <w:lang w:eastAsia="lv-LV"/>
              </w:rPr>
              <w:t>euro</w:t>
            </w:r>
            <w:proofErr w:type="spellEnd"/>
            <w:r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C262B5">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w:t>
            </w:r>
            <w:r w:rsidR="0032099E">
              <w:rPr>
                <w:rFonts w:ascii="Times New Roman" w:eastAsia="Times New Roman" w:hAnsi="Times New Roman" w:cs="Times New Roman"/>
                <w:iCs/>
                <w:sz w:val="26"/>
                <w:szCs w:val="26"/>
                <w:lang w:eastAsia="lv-LV"/>
              </w:rPr>
              <w:t>2</w:t>
            </w:r>
            <w:r w:rsidR="00C262B5">
              <w:rPr>
                <w:rFonts w:ascii="Times New Roman" w:eastAsia="Times New Roman" w:hAnsi="Times New Roman" w:cs="Times New Roman"/>
                <w:iCs/>
                <w:sz w:val="26"/>
                <w:szCs w:val="26"/>
                <w:lang w:eastAsia="lv-LV"/>
              </w:rPr>
              <w:t>2</w:t>
            </w:r>
            <w:r w:rsidRPr="003844E4">
              <w:rPr>
                <w:rFonts w:ascii="Times New Roman" w:eastAsia="Times New Roman" w:hAnsi="Times New Roman" w:cs="Times New Roman"/>
                <w:iCs/>
                <w:sz w:val="26"/>
                <w:szCs w:val="26"/>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C262B5">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r w:rsidR="0032099E">
              <w:rPr>
                <w:rFonts w:ascii="Times New Roman" w:eastAsia="Times New Roman" w:hAnsi="Times New Roman" w:cs="Times New Roman"/>
                <w:iCs/>
                <w:sz w:val="26"/>
                <w:szCs w:val="26"/>
                <w:lang w:eastAsia="lv-LV"/>
              </w:rPr>
              <w:t>02</w:t>
            </w:r>
            <w:r w:rsidR="00C262B5">
              <w:rPr>
                <w:rFonts w:ascii="Times New Roman" w:eastAsia="Times New Roman" w:hAnsi="Times New Roman" w:cs="Times New Roman"/>
                <w:iCs/>
                <w:sz w:val="26"/>
                <w:szCs w:val="26"/>
                <w:lang w:eastAsia="lv-LV"/>
              </w:rPr>
              <w:t>3</w:t>
            </w:r>
            <w:r w:rsidRPr="003844E4">
              <w:rPr>
                <w:rFonts w:ascii="Times New Roman" w:eastAsia="Times New Roman" w:hAnsi="Times New Roman" w:cs="Times New Roman"/>
                <w:iCs/>
                <w:sz w:val="26"/>
                <w:szCs w:val="26"/>
                <w:lang w:eastAsia="lv-LV"/>
              </w:rPr>
              <w:t>.</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C262B5">
            <w:pPr>
              <w:shd w:val="clear" w:color="auto" w:fill="FFFFFF"/>
              <w:spacing w:after="0" w:line="240" w:lineRule="auto"/>
              <w:ind w:firstLine="301"/>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w:t>
            </w:r>
            <w:r w:rsidR="00C262B5">
              <w:rPr>
                <w:rFonts w:ascii="Times New Roman" w:eastAsia="Times New Roman" w:hAnsi="Times New Roman" w:cs="Times New Roman"/>
                <w:iCs/>
                <w:sz w:val="26"/>
                <w:szCs w:val="26"/>
                <w:lang w:eastAsia="lv-LV"/>
              </w:rPr>
              <w:t>4</w:t>
            </w:r>
            <w:r w:rsidR="003844E4"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saskaņā ar valsts budžetu </w:t>
            </w:r>
            <w:r w:rsidRPr="003844E4">
              <w:rPr>
                <w:rFonts w:ascii="Times New Roman" w:eastAsia="Times New Roman" w:hAnsi="Times New Roman" w:cs="Times New Roman"/>
                <w:iCs/>
                <w:sz w:val="26"/>
                <w:szCs w:val="26"/>
                <w:lang w:eastAsia="lv-LV"/>
              </w:rPr>
              <w:lastRenderedPageBreak/>
              <w:t>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 xml:space="preserve">izmaiņas kārtējā gadā, salīdzinot ar </w:t>
            </w:r>
            <w:r w:rsidRPr="003844E4">
              <w:rPr>
                <w:rFonts w:ascii="Times New Roman" w:eastAsia="Times New Roman" w:hAnsi="Times New Roman" w:cs="Times New Roman"/>
                <w:iCs/>
                <w:sz w:val="26"/>
                <w:szCs w:val="26"/>
                <w:lang w:eastAsia="lv-LV"/>
              </w:rPr>
              <w:lastRenderedPageBreak/>
              <w:t>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w:t>
            </w:r>
            <w:r w:rsidR="001435D0">
              <w:rPr>
                <w:rFonts w:ascii="Times New Roman" w:eastAsia="Times New Roman" w:hAnsi="Times New Roman" w:cs="Times New Roman"/>
                <w:iCs/>
                <w:sz w:val="26"/>
                <w:szCs w:val="26"/>
                <w:lang w:eastAsia="lv-LV"/>
              </w:rPr>
              <w:t xml:space="preserve">ēja termiņa budžeta </w:t>
            </w:r>
            <w:r w:rsidR="001435D0">
              <w:rPr>
                <w:rFonts w:ascii="Times New Roman" w:eastAsia="Times New Roman" w:hAnsi="Times New Roman" w:cs="Times New Roman"/>
                <w:iCs/>
                <w:sz w:val="26"/>
                <w:szCs w:val="26"/>
                <w:lang w:eastAsia="lv-LV"/>
              </w:rPr>
              <w:lastRenderedPageBreak/>
              <w:t>ietvaru 2020</w:t>
            </w:r>
            <w:r w:rsidRPr="003844E4">
              <w:rPr>
                <w:rFonts w:ascii="Times New Roman" w:eastAsia="Times New Roman" w:hAnsi="Times New Roman" w:cs="Times New Roman"/>
                <w:iCs/>
                <w:sz w:val="26"/>
                <w:szCs w:val="26"/>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w:t>
            </w:r>
            <w:r w:rsidR="001435D0">
              <w:rPr>
                <w:rFonts w:ascii="Times New Roman" w:eastAsia="Times New Roman" w:hAnsi="Times New Roman" w:cs="Times New Roman"/>
                <w:iCs/>
                <w:sz w:val="26"/>
                <w:szCs w:val="26"/>
                <w:lang w:eastAsia="lv-LV"/>
              </w:rPr>
              <w:t xml:space="preserve">ēja termiņa budžeta </w:t>
            </w:r>
            <w:r w:rsidR="001435D0">
              <w:rPr>
                <w:rFonts w:ascii="Times New Roman" w:eastAsia="Times New Roman" w:hAnsi="Times New Roman" w:cs="Times New Roman"/>
                <w:iCs/>
                <w:sz w:val="26"/>
                <w:szCs w:val="26"/>
                <w:lang w:eastAsia="lv-LV"/>
              </w:rPr>
              <w:lastRenderedPageBreak/>
              <w:t>ietvaru 2021</w:t>
            </w:r>
            <w:r w:rsidRPr="003844E4">
              <w:rPr>
                <w:rFonts w:ascii="Times New Roman" w:eastAsia="Times New Roman" w:hAnsi="Times New Roman" w:cs="Times New Roman"/>
                <w:iCs/>
                <w:sz w:val="26"/>
                <w:szCs w:val="26"/>
                <w:lang w:eastAsia="lv-LV"/>
              </w:rPr>
              <w:t>. gadam</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izmaiņas, salīdzinot ar vid</w:t>
            </w:r>
            <w:r w:rsidR="001435D0">
              <w:rPr>
                <w:rFonts w:ascii="Times New Roman" w:eastAsia="Times New Roman" w:hAnsi="Times New Roman" w:cs="Times New Roman"/>
                <w:iCs/>
                <w:sz w:val="26"/>
                <w:szCs w:val="26"/>
                <w:lang w:eastAsia="lv-LV"/>
              </w:rPr>
              <w:t xml:space="preserve">ēja termiņa budžeta ietvaru </w:t>
            </w:r>
            <w:r w:rsidR="001435D0">
              <w:rPr>
                <w:rFonts w:ascii="Times New Roman" w:eastAsia="Times New Roman" w:hAnsi="Times New Roman" w:cs="Times New Roman"/>
                <w:iCs/>
                <w:sz w:val="26"/>
                <w:szCs w:val="26"/>
                <w:lang w:eastAsia="lv-LV"/>
              </w:rPr>
              <w:lastRenderedPageBreak/>
              <w:t>2021</w:t>
            </w:r>
            <w:r w:rsidRPr="003844E4">
              <w:rPr>
                <w:rFonts w:ascii="Times New Roman" w:eastAsia="Times New Roman" w:hAnsi="Times New Roman" w:cs="Times New Roman"/>
                <w:iCs/>
                <w:sz w:val="26"/>
                <w:szCs w:val="26"/>
                <w:lang w:eastAsia="lv-LV"/>
              </w:rPr>
              <w:t>. gadam</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8</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0 </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6.1.detalizēts </w:t>
            </w:r>
            <w:proofErr w:type="spellStart"/>
            <w:r w:rsidRPr="003844E4">
              <w:rPr>
                <w:rFonts w:ascii="Times New Roman" w:eastAsia="Times New Roman" w:hAnsi="Times New Roman" w:cs="Times New Roman"/>
                <w:iCs/>
                <w:sz w:val="26"/>
                <w:szCs w:val="26"/>
                <w:lang w:val="en-US" w:eastAsia="lv-LV"/>
              </w:rPr>
              <w:t>ieņēmumu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lastRenderedPageBreak/>
              <w:t xml:space="preserve">6.2.detalizēts </w:t>
            </w:r>
            <w:proofErr w:type="spellStart"/>
            <w:r w:rsidRPr="003844E4">
              <w:rPr>
                <w:rFonts w:ascii="Times New Roman" w:eastAsia="Times New Roman" w:hAnsi="Times New Roman" w:cs="Times New Roman"/>
                <w:iCs/>
                <w:sz w:val="26"/>
                <w:szCs w:val="26"/>
                <w:lang w:val="en-US" w:eastAsia="lv-LV"/>
              </w:rPr>
              <w:t>izdevumu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7. Amata </w:t>
            </w:r>
            <w:proofErr w:type="spellStart"/>
            <w:r w:rsidRPr="003844E4">
              <w:rPr>
                <w:rFonts w:ascii="Times New Roman" w:eastAsia="Times New Roman" w:hAnsi="Times New Roman" w:cs="Times New Roman"/>
                <w:iCs/>
                <w:sz w:val="26"/>
                <w:szCs w:val="26"/>
                <w:lang w:val="en-US" w:eastAsia="lv-LV"/>
              </w:rPr>
              <w:t>vietu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skaita</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izmaiņas</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bCs/>
                <w:iCs/>
                <w:sz w:val="26"/>
                <w:szCs w:val="26"/>
                <w:lang w:eastAsia="lv-LV"/>
              </w:rPr>
              <w:t>Projekts šo jomu neskar.</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8.Cita </w:t>
            </w:r>
            <w:proofErr w:type="spellStart"/>
            <w:r w:rsidRPr="003844E4">
              <w:rPr>
                <w:rFonts w:ascii="Times New Roman" w:eastAsia="Times New Roman" w:hAnsi="Times New Roman" w:cs="Times New Roman"/>
                <w:iCs/>
                <w:sz w:val="26"/>
                <w:szCs w:val="26"/>
                <w:lang w:val="en-US" w:eastAsia="lv-LV"/>
              </w:rPr>
              <w:t>informācija</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5A45AA">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Rīkojuma projekta īstenošanai nav nepiecieš</w:t>
            </w:r>
            <w:r w:rsidR="00AD0E07">
              <w:rPr>
                <w:rFonts w:ascii="Times New Roman" w:eastAsia="Times New Roman" w:hAnsi="Times New Roman" w:cs="Times New Roman"/>
                <w:iCs/>
                <w:sz w:val="26"/>
                <w:szCs w:val="26"/>
                <w:lang w:eastAsia="lv-LV"/>
              </w:rPr>
              <w:t>ami papildu</w:t>
            </w:r>
            <w:r>
              <w:rPr>
                <w:rFonts w:ascii="Times New Roman" w:eastAsia="Times New Roman" w:hAnsi="Times New Roman" w:cs="Times New Roman"/>
                <w:iCs/>
                <w:sz w:val="26"/>
                <w:szCs w:val="26"/>
                <w:lang w:eastAsia="lv-LV"/>
              </w:rPr>
              <w:t xml:space="preserve"> līdzekļi no valsts</w:t>
            </w:r>
            <w:r w:rsidR="00777D02">
              <w:rPr>
                <w:rFonts w:ascii="Times New Roman" w:eastAsia="Times New Roman" w:hAnsi="Times New Roman" w:cs="Times New Roman"/>
                <w:iCs/>
                <w:sz w:val="26"/>
                <w:szCs w:val="26"/>
                <w:lang w:eastAsia="lv-LV"/>
              </w:rPr>
              <w:t xml:space="preserve"> budžeta</w:t>
            </w:r>
            <w:r>
              <w:rPr>
                <w:rFonts w:ascii="Times New Roman" w:eastAsia="Times New Roman" w:hAnsi="Times New Roman" w:cs="Times New Roman"/>
                <w:iCs/>
                <w:sz w:val="26"/>
                <w:szCs w:val="26"/>
                <w:lang w:eastAsia="lv-LV"/>
              </w:rPr>
              <w:t xml:space="preserve">. </w:t>
            </w:r>
            <w:r w:rsidR="00906B9C">
              <w:rPr>
                <w:rFonts w:ascii="Times New Roman" w:hAnsi="Times New Roman" w:cs="Times New Roman"/>
                <w:sz w:val="26"/>
                <w:szCs w:val="26"/>
                <w:lang w:eastAsia="lv-LV"/>
              </w:rPr>
              <w:t>Institūts</w:t>
            </w:r>
            <w:r>
              <w:rPr>
                <w:rFonts w:ascii="Times New Roman" w:hAnsi="Times New Roman" w:cs="Times New Roman"/>
                <w:sz w:val="26"/>
                <w:szCs w:val="26"/>
                <w:lang w:eastAsia="lv-LV"/>
              </w:rPr>
              <w:t xml:space="preserve"> segs izdevumus, kas saistīti ar </w:t>
            </w:r>
            <w:r w:rsidR="005A45AA">
              <w:rPr>
                <w:rFonts w:ascii="Times New Roman" w:hAnsi="Times New Roman" w:cs="Times New Roman"/>
                <w:sz w:val="26"/>
                <w:szCs w:val="26"/>
                <w:lang w:eastAsia="lv-LV"/>
              </w:rPr>
              <w:t>izmaiņu</w:t>
            </w:r>
            <w:r w:rsidR="00C43C04">
              <w:rPr>
                <w:rFonts w:ascii="Times New Roman" w:hAnsi="Times New Roman" w:cs="Times New Roman"/>
                <w:sz w:val="26"/>
                <w:szCs w:val="26"/>
                <w:lang w:eastAsia="lv-LV"/>
              </w:rPr>
              <w:t xml:space="preserve"> </w:t>
            </w:r>
            <w:r w:rsidR="005A45AA">
              <w:rPr>
                <w:rFonts w:ascii="Times New Roman" w:hAnsi="Times New Roman" w:cs="Times New Roman"/>
                <w:sz w:val="26"/>
                <w:szCs w:val="26"/>
                <w:lang w:eastAsia="lv-LV"/>
              </w:rPr>
              <w:t>reģistrēšanu</w:t>
            </w:r>
            <w:r w:rsidR="00C43C04">
              <w:rPr>
                <w:rFonts w:ascii="Times New Roman" w:hAnsi="Times New Roman" w:cs="Times New Roman"/>
                <w:sz w:val="26"/>
                <w:szCs w:val="26"/>
                <w:lang w:eastAsia="lv-LV"/>
              </w:rPr>
              <w:t xml:space="preserve"> zemesgrāmatā</w:t>
            </w:r>
            <w:r w:rsidR="00D77C1E">
              <w:rPr>
                <w:rFonts w:ascii="Times New Roman" w:hAnsi="Times New Roman" w:cs="Times New Roman"/>
                <w:sz w:val="26"/>
                <w:szCs w:val="26"/>
                <w:lang w:eastAsia="lv-LV"/>
              </w:rPr>
              <w:t>s</w:t>
            </w:r>
            <w:r>
              <w:rPr>
                <w:rFonts w:ascii="Times New Roman" w:hAnsi="Times New Roman" w:cs="Times New Roman"/>
                <w:sz w:val="26"/>
                <w:szCs w:val="26"/>
                <w:lang w:eastAsia="lv-LV"/>
              </w:rPr>
              <w:t>.</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RDefault="00CA0BA9" w:rsidP="00433A3D">
            <w:pPr>
              <w:spacing w:after="0" w:line="240" w:lineRule="auto"/>
              <w:ind w:left="101" w:right="110" w:firstLine="619"/>
              <w:jc w:val="both"/>
              <w:rPr>
                <w:rFonts w:ascii="Times New Roman" w:hAnsi="Times New Roman" w:cs="Times New Roman"/>
                <w:sz w:val="26"/>
                <w:szCs w:val="26"/>
                <w:lang w:eastAsia="lv-LV"/>
              </w:rPr>
            </w:pPr>
            <w:r>
              <w:rPr>
                <w:rFonts w:ascii="Times New Roman" w:hAnsi="Times New Roman" w:cs="Times New Roman"/>
                <w:sz w:val="26"/>
                <w:szCs w:val="26"/>
                <w:lang w:eastAsia="lv-LV"/>
              </w:rPr>
              <w:t>R</w:t>
            </w:r>
            <w:r w:rsidR="00015F8A" w:rsidRPr="00631462">
              <w:rPr>
                <w:rFonts w:ascii="Times New Roman" w:hAnsi="Times New Roman" w:cs="Times New Roman"/>
                <w:sz w:val="26"/>
                <w:szCs w:val="26"/>
                <w:lang w:eastAsia="lv-LV"/>
              </w:rPr>
              <w:t>īkojuma projekt</w:t>
            </w:r>
            <w:r>
              <w:rPr>
                <w:rFonts w:ascii="Times New Roman" w:hAnsi="Times New Roman" w:cs="Times New Roman"/>
                <w:sz w:val="26"/>
                <w:szCs w:val="26"/>
                <w:lang w:eastAsia="lv-LV"/>
              </w:rPr>
              <w:t>s</w:t>
            </w:r>
            <w:r w:rsidR="00015F8A" w:rsidRPr="00631462">
              <w:rPr>
                <w:rFonts w:ascii="Times New Roman" w:hAnsi="Times New Roman" w:cs="Times New Roman"/>
                <w:sz w:val="26"/>
                <w:szCs w:val="26"/>
                <w:lang w:eastAsia="lv-LV"/>
              </w:rPr>
              <w:t xml:space="preserve">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631462">
              <w:rPr>
                <w:rFonts w:ascii="Times New Roman" w:hAnsi="Times New Roman" w:cs="Times New Roman"/>
                <w:sz w:val="26"/>
                <w:szCs w:val="26"/>
                <w:lang w:eastAsia="lv-LV"/>
              </w:rPr>
              <w:t>s.)</w:t>
            </w:r>
          </w:p>
          <w:p w:rsidR="00894C55"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11" w:history="1">
              <w:r w:rsidRPr="00631462">
                <w:rPr>
                  <w:rStyle w:val="Hipersaite"/>
                  <w:rFonts w:ascii="Times New Roman" w:eastAsia="Times New Roman" w:hAnsi="Times New Roman" w:cs="Times New Roman"/>
                  <w:color w:val="auto"/>
                  <w:sz w:val="26"/>
                  <w:szCs w:val="26"/>
                  <w:lang w:eastAsia="lv-LV"/>
                </w:rPr>
                <w:t>www.mk.gov.lv</w:t>
              </w:r>
            </w:hyperlink>
            <w:r w:rsidRPr="00631462">
              <w:rPr>
                <w:rFonts w:ascii="Times New Roman" w:eastAsia="Times New Roman" w:hAnsi="Times New Roman" w:cs="Times New Roman"/>
                <w:sz w:val="26"/>
                <w:szCs w:val="26"/>
                <w:lang w:eastAsia="lv-LV"/>
              </w:rPr>
              <w:t>, kur ar tiem varēs iepazīties jebkurš interesents.</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3F2A6A" w:rsidP="00C03E7D">
            <w:pPr>
              <w:spacing w:after="0" w:line="240" w:lineRule="auto"/>
              <w:ind w:left="101" w:right="110" w:firstLine="619"/>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C03E7D">
              <w:rPr>
                <w:rFonts w:ascii="Times New Roman" w:eastAsia="Times New Roman" w:hAnsi="Times New Roman" w:cs="Times New Roman"/>
                <w:sz w:val="26"/>
                <w:szCs w:val="26"/>
                <w:lang w:eastAsia="lv-LV"/>
              </w:rPr>
              <w:t>rīcību ar</w:t>
            </w:r>
            <w:r w:rsidR="007A2D83">
              <w:rPr>
                <w:rFonts w:ascii="Times New Roman" w:eastAsia="Times New Roman" w:hAnsi="Times New Roman" w:cs="Times New Roman"/>
                <w:sz w:val="26"/>
                <w:szCs w:val="26"/>
                <w:lang w:eastAsia="lv-LV"/>
              </w:rPr>
              <w:t xml:space="preserve"> valsts nekustamajiem īpašumiem</w:t>
            </w:r>
            <w:r w:rsidRPr="00631462">
              <w:rPr>
                <w:rFonts w:ascii="Times New Roman" w:eastAsia="Times New Roman" w:hAnsi="Times New Roman" w:cs="Times New Roman"/>
                <w:sz w:val="26"/>
                <w:szCs w:val="26"/>
                <w:lang w:eastAsia="lv-LV"/>
              </w:rPr>
              <w:t>. Rīkojuma projektā risinātie jautājumi neparedz ieviest izmaiņas, kas varētu ietekmēt sabiedrības intereses.</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536BD3">
            <w:pPr>
              <w:spacing w:after="0" w:line="240" w:lineRule="auto"/>
              <w:ind w:left="101" w:firstLine="709"/>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3251D" w:rsidRDefault="00AB44FD" w:rsidP="00E6491C">
            <w:pPr>
              <w:spacing w:after="0" w:line="240" w:lineRule="auto"/>
              <w:ind w:firstLine="720"/>
              <w:jc w:val="both"/>
              <w:rPr>
                <w:rFonts w:ascii="Times New Roman" w:eastAsia="Times New Roman" w:hAnsi="Times New Roman" w:cs="Times New Roman"/>
                <w:sz w:val="26"/>
                <w:szCs w:val="26"/>
                <w:lang w:eastAsia="lv-LV"/>
              </w:rPr>
            </w:pPr>
            <w:r>
              <w:rPr>
                <w:rFonts w:ascii="Times New Roman" w:hAnsi="Times New Roman" w:cs="Times New Roman"/>
                <w:sz w:val="26"/>
                <w:szCs w:val="26"/>
              </w:rPr>
              <w:t>M</w:t>
            </w:r>
            <w:r w:rsidR="009159B9" w:rsidRPr="0033251D">
              <w:rPr>
                <w:rFonts w:ascii="Times New Roman" w:hAnsi="Times New Roman" w:cs="Times New Roman"/>
                <w:sz w:val="26"/>
                <w:szCs w:val="26"/>
              </w:rPr>
              <w:t>inistrija</w:t>
            </w:r>
            <w:r w:rsidR="00433A3D" w:rsidRPr="0033251D">
              <w:rPr>
                <w:rFonts w:ascii="Times New Roman" w:eastAsia="Times New Roman" w:hAnsi="Times New Roman" w:cs="Times New Roman"/>
                <w:sz w:val="26"/>
                <w:szCs w:val="26"/>
                <w:lang w:eastAsia="lv-LV"/>
              </w:rPr>
              <w:t xml:space="preserve"> un </w:t>
            </w:r>
            <w:r w:rsidR="00E6491C">
              <w:rPr>
                <w:rFonts w:ascii="Times New Roman" w:eastAsia="Times New Roman" w:hAnsi="Times New Roman" w:cs="Times New Roman"/>
                <w:sz w:val="26"/>
                <w:szCs w:val="26"/>
                <w:lang w:eastAsia="lv-LV"/>
              </w:rPr>
              <w:t>institūts</w:t>
            </w:r>
            <w:r w:rsidR="00433A3D" w:rsidRPr="0033251D">
              <w:rPr>
                <w:rFonts w:ascii="Times New Roman" w:eastAsia="Times New Roman" w:hAnsi="Times New Roman" w:cs="Times New Roman"/>
                <w:sz w:val="26"/>
                <w:szCs w:val="26"/>
                <w:lang w:eastAsia="lv-LV"/>
              </w:rPr>
              <w:t>.</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r w:rsidR="00B50CEB" w:rsidRPr="00631462">
              <w:rPr>
                <w:rFonts w:ascii="Times New Roman" w:eastAsia="Times New Roman" w:hAnsi="Times New Roman" w:cs="Times New Roman"/>
                <w:sz w:val="26"/>
                <w:szCs w:val="26"/>
                <w:lang w:eastAsia="lv-LV"/>
              </w:rPr>
              <w:t xml:space="preserve"> </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540032" w:rsidRPr="00631462" w:rsidRDefault="006F228E" w:rsidP="009840AC">
      <w:pPr>
        <w:spacing w:after="0" w:line="240" w:lineRule="auto"/>
        <w:rPr>
          <w:rFonts w:ascii="Times New Roman" w:hAnsi="Times New Roman" w:cs="Times New Roman"/>
          <w:sz w:val="26"/>
          <w:szCs w:val="26"/>
        </w:rPr>
      </w:pPr>
      <w:r w:rsidRPr="006F228E">
        <w:rPr>
          <w:rFonts w:ascii="Times New Roman" w:hAnsi="Times New Roman" w:cs="Times New Roman"/>
          <w:sz w:val="26"/>
          <w:szCs w:val="26"/>
          <w:lang w:eastAsia="lv-LV"/>
        </w:rPr>
        <w:t>Izglītības un zinātnes ministr</w:t>
      </w:r>
      <w:r w:rsidR="009840AC">
        <w:rPr>
          <w:rFonts w:ascii="Times New Roman" w:hAnsi="Times New Roman" w:cs="Times New Roman"/>
          <w:sz w:val="26"/>
          <w:szCs w:val="26"/>
          <w:lang w:eastAsia="lv-LV"/>
        </w:rPr>
        <w:t>e</w:t>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proofErr w:type="spellStart"/>
      <w:r w:rsidR="003A6D10">
        <w:rPr>
          <w:rFonts w:ascii="Times New Roman" w:hAnsi="Times New Roman" w:cs="Times New Roman"/>
          <w:sz w:val="26"/>
          <w:szCs w:val="26"/>
          <w:lang w:eastAsia="lv-LV"/>
        </w:rPr>
        <w:t>A.Muižniece</w:t>
      </w:r>
      <w:proofErr w:type="spellEnd"/>
    </w:p>
    <w:p w:rsidR="00631462" w:rsidRDefault="00631462"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433A3D" w:rsidRPr="00433A3D" w:rsidRDefault="00433A3D" w:rsidP="00433A3D">
      <w:pPr>
        <w:tabs>
          <w:tab w:val="left" w:pos="720"/>
        </w:tabs>
        <w:spacing w:after="0" w:line="240" w:lineRule="auto"/>
        <w:ind w:right="74"/>
        <w:jc w:val="both"/>
        <w:rPr>
          <w:rFonts w:ascii="Times New Roman" w:hAnsi="Times New Roman" w:cs="Times New Roman"/>
          <w:sz w:val="20"/>
          <w:szCs w:val="20"/>
        </w:rPr>
      </w:pPr>
      <w:proofErr w:type="spellStart"/>
      <w:r w:rsidRPr="00433A3D">
        <w:rPr>
          <w:rFonts w:ascii="Times New Roman" w:hAnsi="Times New Roman" w:cs="Times New Roman"/>
          <w:sz w:val="20"/>
          <w:szCs w:val="20"/>
        </w:rPr>
        <w:t>D.Daņiļeviča</w:t>
      </w:r>
      <w:proofErr w:type="spellEnd"/>
    </w:p>
    <w:p w:rsidR="00015F8A" w:rsidRPr="005726CE" w:rsidRDefault="00433A3D" w:rsidP="00433A3D">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67047889, Diana.Danilevica@izm.gov.lv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FE" w:rsidRDefault="005E2DFE" w:rsidP="00894C55">
      <w:pPr>
        <w:spacing w:after="0" w:line="240" w:lineRule="auto"/>
      </w:pPr>
      <w:r>
        <w:separator/>
      </w:r>
    </w:p>
  </w:endnote>
  <w:endnote w:type="continuationSeparator" w:id="0">
    <w:p w:rsidR="005E2DFE" w:rsidRDefault="005E2DF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59" w:rsidRDefault="000D1859" w:rsidP="00745476">
    <w:pPr>
      <w:pStyle w:val="Kjene"/>
      <w:rPr>
        <w:rFonts w:ascii="Times New Roman" w:hAnsi="Times New Roman" w:cs="Times New Roman"/>
        <w:sz w:val="20"/>
        <w:szCs w:val="20"/>
      </w:rPr>
    </w:pPr>
  </w:p>
  <w:p w:rsidR="000D1859" w:rsidRDefault="000D1859" w:rsidP="00745476">
    <w:pPr>
      <w:pStyle w:val="Kjene"/>
      <w:rPr>
        <w:rFonts w:ascii="Times New Roman" w:hAnsi="Times New Roman" w:cs="Times New Roman"/>
        <w:sz w:val="20"/>
        <w:szCs w:val="20"/>
      </w:rPr>
    </w:pPr>
  </w:p>
  <w:p w:rsidR="004E5EFF" w:rsidRPr="007806EC" w:rsidRDefault="00745476" w:rsidP="00745476">
    <w:pPr>
      <w:pStyle w:val="Kjene"/>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0D1859">
      <w:rPr>
        <w:rFonts w:ascii="Times New Roman" w:hAnsi="Times New Roman" w:cs="Times New Roman"/>
        <w:noProof/>
        <w:sz w:val="20"/>
        <w:szCs w:val="20"/>
      </w:rPr>
      <w:t>IZMAnot_230921_OSI_groz</w:t>
    </w:r>
    <w:r w:rsidRPr="00745476">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FF" w:rsidRPr="00745476" w:rsidRDefault="00745476" w:rsidP="00745476">
    <w:pPr>
      <w:pStyle w:val="Kjene"/>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0D1859">
      <w:rPr>
        <w:rFonts w:ascii="Times New Roman" w:hAnsi="Times New Roman" w:cs="Times New Roman"/>
        <w:noProof/>
        <w:sz w:val="20"/>
        <w:szCs w:val="20"/>
      </w:rPr>
      <w:t>IZMAnot_230921_OSI_groz</w:t>
    </w:r>
    <w:r w:rsidRPr="0074547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FE" w:rsidRDefault="005E2DFE" w:rsidP="00894C55">
      <w:pPr>
        <w:spacing w:after="0" w:line="240" w:lineRule="auto"/>
      </w:pPr>
      <w:r>
        <w:separator/>
      </w:r>
    </w:p>
  </w:footnote>
  <w:footnote w:type="continuationSeparator" w:id="0">
    <w:p w:rsidR="005E2DFE" w:rsidRDefault="005E2DF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3542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041E"/>
    <w:multiLevelType w:val="hybridMultilevel"/>
    <w:tmpl w:val="30E65490"/>
    <w:lvl w:ilvl="0" w:tplc="88828D3C">
      <w:start w:val="1"/>
      <w:numFmt w:val="decimal"/>
      <w:lvlText w:val="%1)"/>
      <w:lvlJc w:val="left"/>
      <w:pPr>
        <w:ind w:left="1576" w:hanging="360"/>
      </w:pPr>
      <w:rPr>
        <w:rFonts w:ascii="Times New Roman" w:eastAsiaTheme="minorHAnsi" w:hAnsi="Times New Roman" w:cs="Times New Roman"/>
      </w:rPr>
    </w:lvl>
    <w:lvl w:ilvl="1" w:tplc="04260019" w:tentative="1">
      <w:start w:val="1"/>
      <w:numFmt w:val="lowerLetter"/>
      <w:lvlText w:val="%2."/>
      <w:lvlJc w:val="left"/>
      <w:pPr>
        <w:ind w:left="1936" w:hanging="360"/>
      </w:pPr>
    </w:lvl>
    <w:lvl w:ilvl="2" w:tplc="0426001B" w:tentative="1">
      <w:start w:val="1"/>
      <w:numFmt w:val="lowerRoman"/>
      <w:lvlText w:val="%3."/>
      <w:lvlJc w:val="right"/>
      <w:pPr>
        <w:ind w:left="2656" w:hanging="180"/>
      </w:pPr>
    </w:lvl>
    <w:lvl w:ilvl="3" w:tplc="0426000F" w:tentative="1">
      <w:start w:val="1"/>
      <w:numFmt w:val="decimal"/>
      <w:lvlText w:val="%4."/>
      <w:lvlJc w:val="left"/>
      <w:pPr>
        <w:ind w:left="3376" w:hanging="360"/>
      </w:pPr>
    </w:lvl>
    <w:lvl w:ilvl="4" w:tplc="04260019" w:tentative="1">
      <w:start w:val="1"/>
      <w:numFmt w:val="lowerLetter"/>
      <w:lvlText w:val="%5."/>
      <w:lvlJc w:val="left"/>
      <w:pPr>
        <w:ind w:left="4096" w:hanging="360"/>
      </w:pPr>
    </w:lvl>
    <w:lvl w:ilvl="5" w:tplc="0426001B" w:tentative="1">
      <w:start w:val="1"/>
      <w:numFmt w:val="lowerRoman"/>
      <w:lvlText w:val="%6."/>
      <w:lvlJc w:val="right"/>
      <w:pPr>
        <w:ind w:left="4816" w:hanging="180"/>
      </w:pPr>
    </w:lvl>
    <w:lvl w:ilvl="6" w:tplc="0426000F" w:tentative="1">
      <w:start w:val="1"/>
      <w:numFmt w:val="decimal"/>
      <w:lvlText w:val="%7."/>
      <w:lvlJc w:val="left"/>
      <w:pPr>
        <w:ind w:left="5536" w:hanging="360"/>
      </w:pPr>
    </w:lvl>
    <w:lvl w:ilvl="7" w:tplc="04260019" w:tentative="1">
      <w:start w:val="1"/>
      <w:numFmt w:val="lowerLetter"/>
      <w:lvlText w:val="%8."/>
      <w:lvlJc w:val="left"/>
      <w:pPr>
        <w:ind w:left="6256" w:hanging="360"/>
      </w:pPr>
    </w:lvl>
    <w:lvl w:ilvl="8" w:tplc="0426001B" w:tentative="1">
      <w:start w:val="1"/>
      <w:numFmt w:val="lowerRoman"/>
      <w:lvlText w:val="%9."/>
      <w:lvlJc w:val="right"/>
      <w:pPr>
        <w:ind w:left="6976" w:hanging="180"/>
      </w:p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AC8196A"/>
    <w:multiLevelType w:val="hybridMultilevel"/>
    <w:tmpl w:val="ADB0A6C2"/>
    <w:lvl w:ilvl="0" w:tplc="1F7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20AD"/>
    <w:rsid w:val="00005D09"/>
    <w:rsid w:val="00006560"/>
    <w:rsid w:val="0001588D"/>
    <w:rsid w:val="00015F8A"/>
    <w:rsid w:val="00015FCF"/>
    <w:rsid w:val="000226FF"/>
    <w:rsid w:val="000242EE"/>
    <w:rsid w:val="00024801"/>
    <w:rsid w:val="000248B5"/>
    <w:rsid w:val="00042EA9"/>
    <w:rsid w:val="0004413E"/>
    <w:rsid w:val="00046847"/>
    <w:rsid w:val="00046A28"/>
    <w:rsid w:val="0005506D"/>
    <w:rsid w:val="000567A3"/>
    <w:rsid w:val="00063390"/>
    <w:rsid w:val="000677F0"/>
    <w:rsid w:val="00075422"/>
    <w:rsid w:val="00091369"/>
    <w:rsid w:val="000A0221"/>
    <w:rsid w:val="000A257B"/>
    <w:rsid w:val="000B3E2E"/>
    <w:rsid w:val="000B5205"/>
    <w:rsid w:val="000B5720"/>
    <w:rsid w:val="000C0CB6"/>
    <w:rsid w:val="000C3296"/>
    <w:rsid w:val="000C6FAA"/>
    <w:rsid w:val="000D1859"/>
    <w:rsid w:val="000D6C29"/>
    <w:rsid w:val="000D7919"/>
    <w:rsid w:val="000E1E4A"/>
    <w:rsid w:val="000F330F"/>
    <w:rsid w:val="00101E10"/>
    <w:rsid w:val="00105538"/>
    <w:rsid w:val="00106E81"/>
    <w:rsid w:val="00112EC4"/>
    <w:rsid w:val="00115862"/>
    <w:rsid w:val="00120315"/>
    <w:rsid w:val="00120A23"/>
    <w:rsid w:val="0012524C"/>
    <w:rsid w:val="00125879"/>
    <w:rsid w:val="00125C9A"/>
    <w:rsid w:val="00132752"/>
    <w:rsid w:val="001342C5"/>
    <w:rsid w:val="00137B38"/>
    <w:rsid w:val="00141CA5"/>
    <w:rsid w:val="001435D0"/>
    <w:rsid w:val="0014423E"/>
    <w:rsid w:val="00150A8B"/>
    <w:rsid w:val="00152D29"/>
    <w:rsid w:val="00160CF0"/>
    <w:rsid w:val="0016486A"/>
    <w:rsid w:val="00166B4B"/>
    <w:rsid w:val="00170D0A"/>
    <w:rsid w:val="0017511C"/>
    <w:rsid w:val="00176150"/>
    <w:rsid w:val="00176228"/>
    <w:rsid w:val="00180623"/>
    <w:rsid w:val="00180B78"/>
    <w:rsid w:val="00183FA0"/>
    <w:rsid w:val="00193904"/>
    <w:rsid w:val="00194699"/>
    <w:rsid w:val="0019539A"/>
    <w:rsid w:val="001955B5"/>
    <w:rsid w:val="001A5E18"/>
    <w:rsid w:val="001B1305"/>
    <w:rsid w:val="001B349F"/>
    <w:rsid w:val="001C1208"/>
    <w:rsid w:val="001C17C0"/>
    <w:rsid w:val="001C2C17"/>
    <w:rsid w:val="001C7416"/>
    <w:rsid w:val="001D1A6D"/>
    <w:rsid w:val="001D2708"/>
    <w:rsid w:val="001D30A2"/>
    <w:rsid w:val="001E3819"/>
    <w:rsid w:val="001F174D"/>
    <w:rsid w:val="00201186"/>
    <w:rsid w:val="00202F0E"/>
    <w:rsid w:val="0020301F"/>
    <w:rsid w:val="00206DCA"/>
    <w:rsid w:val="002261F5"/>
    <w:rsid w:val="00227AB2"/>
    <w:rsid w:val="00232DED"/>
    <w:rsid w:val="0023473B"/>
    <w:rsid w:val="00234B10"/>
    <w:rsid w:val="00240839"/>
    <w:rsid w:val="002418AF"/>
    <w:rsid w:val="00243426"/>
    <w:rsid w:val="002447DB"/>
    <w:rsid w:val="00245324"/>
    <w:rsid w:val="00253CB8"/>
    <w:rsid w:val="00254872"/>
    <w:rsid w:val="00263059"/>
    <w:rsid w:val="00263EA2"/>
    <w:rsid w:val="00276772"/>
    <w:rsid w:val="00281159"/>
    <w:rsid w:val="00281F88"/>
    <w:rsid w:val="00287280"/>
    <w:rsid w:val="00291B86"/>
    <w:rsid w:val="00292EE4"/>
    <w:rsid w:val="0029576A"/>
    <w:rsid w:val="002968DE"/>
    <w:rsid w:val="002A3115"/>
    <w:rsid w:val="002B2206"/>
    <w:rsid w:val="002B2CDE"/>
    <w:rsid w:val="002B4ED4"/>
    <w:rsid w:val="002B78D2"/>
    <w:rsid w:val="002C19AE"/>
    <w:rsid w:val="002C49EE"/>
    <w:rsid w:val="002C551E"/>
    <w:rsid w:val="002D12E7"/>
    <w:rsid w:val="002D15DF"/>
    <w:rsid w:val="002F163E"/>
    <w:rsid w:val="002F44E0"/>
    <w:rsid w:val="00303AF7"/>
    <w:rsid w:val="003068AE"/>
    <w:rsid w:val="00313A7E"/>
    <w:rsid w:val="00315051"/>
    <w:rsid w:val="00315674"/>
    <w:rsid w:val="0032099E"/>
    <w:rsid w:val="00321292"/>
    <w:rsid w:val="00324CDE"/>
    <w:rsid w:val="003276B1"/>
    <w:rsid w:val="003300F4"/>
    <w:rsid w:val="0033109D"/>
    <w:rsid w:val="0033251D"/>
    <w:rsid w:val="00334DBC"/>
    <w:rsid w:val="003469A1"/>
    <w:rsid w:val="0034730F"/>
    <w:rsid w:val="0035115A"/>
    <w:rsid w:val="003525A0"/>
    <w:rsid w:val="00361858"/>
    <w:rsid w:val="003646F7"/>
    <w:rsid w:val="00364B32"/>
    <w:rsid w:val="0036726F"/>
    <w:rsid w:val="00370552"/>
    <w:rsid w:val="003705B9"/>
    <w:rsid w:val="00375572"/>
    <w:rsid w:val="00375691"/>
    <w:rsid w:val="00382BE1"/>
    <w:rsid w:val="003844E4"/>
    <w:rsid w:val="00387231"/>
    <w:rsid w:val="003A1245"/>
    <w:rsid w:val="003A6D10"/>
    <w:rsid w:val="003A751E"/>
    <w:rsid w:val="003B0BF9"/>
    <w:rsid w:val="003C2B69"/>
    <w:rsid w:val="003D0C51"/>
    <w:rsid w:val="003D132D"/>
    <w:rsid w:val="003D2020"/>
    <w:rsid w:val="003E0791"/>
    <w:rsid w:val="003E2281"/>
    <w:rsid w:val="003E3473"/>
    <w:rsid w:val="003E38BF"/>
    <w:rsid w:val="003E6374"/>
    <w:rsid w:val="003F28AC"/>
    <w:rsid w:val="003F2A6A"/>
    <w:rsid w:val="003F2C29"/>
    <w:rsid w:val="003F578C"/>
    <w:rsid w:val="003F7CDA"/>
    <w:rsid w:val="004028EB"/>
    <w:rsid w:val="00411288"/>
    <w:rsid w:val="004121A8"/>
    <w:rsid w:val="00413958"/>
    <w:rsid w:val="00413F7B"/>
    <w:rsid w:val="00417B17"/>
    <w:rsid w:val="00423AC2"/>
    <w:rsid w:val="00426E5A"/>
    <w:rsid w:val="00433A3D"/>
    <w:rsid w:val="00434DB9"/>
    <w:rsid w:val="00435423"/>
    <w:rsid w:val="004454FE"/>
    <w:rsid w:val="00446171"/>
    <w:rsid w:val="00453456"/>
    <w:rsid w:val="0045353F"/>
    <w:rsid w:val="00454B2F"/>
    <w:rsid w:val="00456CA4"/>
    <w:rsid w:val="00457264"/>
    <w:rsid w:val="00460509"/>
    <w:rsid w:val="00461A2A"/>
    <w:rsid w:val="00470622"/>
    <w:rsid w:val="00471F27"/>
    <w:rsid w:val="00475B8C"/>
    <w:rsid w:val="00475BFB"/>
    <w:rsid w:val="004816E5"/>
    <w:rsid w:val="004848EC"/>
    <w:rsid w:val="00484A15"/>
    <w:rsid w:val="0048776E"/>
    <w:rsid w:val="00496C74"/>
    <w:rsid w:val="00497B49"/>
    <w:rsid w:val="004A0218"/>
    <w:rsid w:val="004A4F4F"/>
    <w:rsid w:val="004A7A2C"/>
    <w:rsid w:val="004B0B1B"/>
    <w:rsid w:val="004B570F"/>
    <w:rsid w:val="004B5B69"/>
    <w:rsid w:val="004C4413"/>
    <w:rsid w:val="004C7005"/>
    <w:rsid w:val="004D175F"/>
    <w:rsid w:val="004D2AB4"/>
    <w:rsid w:val="004D2B79"/>
    <w:rsid w:val="004D74B0"/>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17F3A"/>
    <w:rsid w:val="0052584B"/>
    <w:rsid w:val="00533EC3"/>
    <w:rsid w:val="00536BD3"/>
    <w:rsid w:val="00540032"/>
    <w:rsid w:val="005427EA"/>
    <w:rsid w:val="00545D40"/>
    <w:rsid w:val="00551BDB"/>
    <w:rsid w:val="00555DFE"/>
    <w:rsid w:val="005578B1"/>
    <w:rsid w:val="005726CE"/>
    <w:rsid w:val="005728C9"/>
    <w:rsid w:val="00574F7E"/>
    <w:rsid w:val="00583290"/>
    <w:rsid w:val="005833C1"/>
    <w:rsid w:val="0059026D"/>
    <w:rsid w:val="005A2DC4"/>
    <w:rsid w:val="005A3E34"/>
    <w:rsid w:val="005A45AA"/>
    <w:rsid w:val="005A59C5"/>
    <w:rsid w:val="005A6AA6"/>
    <w:rsid w:val="005B0206"/>
    <w:rsid w:val="005B2063"/>
    <w:rsid w:val="005B3EDB"/>
    <w:rsid w:val="005B4F91"/>
    <w:rsid w:val="005C0E1D"/>
    <w:rsid w:val="005C5A47"/>
    <w:rsid w:val="005C61D9"/>
    <w:rsid w:val="005C73B3"/>
    <w:rsid w:val="005D1538"/>
    <w:rsid w:val="005D6334"/>
    <w:rsid w:val="005E2DFE"/>
    <w:rsid w:val="005F1304"/>
    <w:rsid w:val="005F4D79"/>
    <w:rsid w:val="0060247E"/>
    <w:rsid w:val="00606403"/>
    <w:rsid w:val="00614010"/>
    <w:rsid w:val="00620816"/>
    <w:rsid w:val="00622A6F"/>
    <w:rsid w:val="006257C3"/>
    <w:rsid w:val="00626DF0"/>
    <w:rsid w:val="00631462"/>
    <w:rsid w:val="00635C5E"/>
    <w:rsid w:val="006360BD"/>
    <w:rsid w:val="00640059"/>
    <w:rsid w:val="006444EC"/>
    <w:rsid w:val="006533E1"/>
    <w:rsid w:val="0065778A"/>
    <w:rsid w:val="00662334"/>
    <w:rsid w:val="0066589A"/>
    <w:rsid w:val="006703A3"/>
    <w:rsid w:val="00670B90"/>
    <w:rsid w:val="006717F8"/>
    <w:rsid w:val="00672B81"/>
    <w:rsid w:val="006730CF"/>
    <w:rsid w:val="006768FE"/>
    <w:rsid w:val="00681650"/>
    <w:rsid w:val="006830DE"/>
    <w:rsid w:val="006868F9"/>
    <w:rsid w:val="00690B81"/>
    <w:rsid w:val="00692C69"/>
    <w:rsid w:val="00693737"/>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D6601"/>
    <w:rsid w:val="006E1081"/>
    <w:rsid w:val="006E1A78"/>
    <w:rsid w:val="006E2687"/>
    <w:rsid w:val="006F0630"/>
    <w:rsid w:val="006F228E"/>
    <w:rsid w:val="006F6BC4"/>
    <w:rsid w:val="006F6E9C"/>
    <w:rsid w:val="00702A6B"/>
    <w:rsid w:val="00707F50"/>
    <w:rsid w:val="007123D1"/>
    <w:rsid w:val="00712402"/>
    <w:rsid w:val="007135D7"/>
    <w:rsid w:val="00713FFD"/>
    <w:rsid w:val="007179C3"/>
    <w:rsid w:val="00720585"/>
    <w:rsid w:val="00727F1F"/>
    <w:rsid w:val="007343B9"/>
    <w:rsid w:val="007346B3"/>
    <w:rsid w:val="00736DA5"/>
    <w:rsid w:val="007416F7"/>
    <w:rsid w:val="007425F3"/>
    <w:rsid w:val="00743464"/>
    <w:rsid w:val="00745476"/>
    <w:rsid w:val="00751398"/>
    <w:rsid w:val="00752862"/>
    <w:rsid w:val="00752E74"/>
    <w:rsid w:val="00754926"/>
    <w:rsid w:val="00762252"/>
    <w:rsid w:val="00771240"/>
    <w:rsid w:val="00773AF6"/>
    <w:rsid w:val="00777D02"/>
    <w:rsid w:val="007806EC"/>
    <w:rsid w:val="007807C1"/>
    <w:rsid w:val="0078778E"/>
    <w:rsid w:val="00791670"/>
    <w:rsid w:val="00793841"/>
    <w:rsid w:val="00795F71"/>
    <w:rsid w:val="00796862"/>
    <w:rsid w:val="007A22FF"/>
    <w:rsid w:val="007A2D83"/>
    <w:rsid w:val="007A4199"/>
    <w:rsid w:val="007A54C5"/>
    <w:rsid w:val="007B09D0"/>
    <w:rsid w:val="007B3D35"/>
    <w:rsid w:val="007B4793"/>
    <w:rsid w:val="007B5595"/>
    <w:rsid w:val="007B5704"/>
    <w:rsid w:val="007B6FF1"/>
    <w:rsid w:val="007B7167"/>
    <w:rsid w:val="007B7AB0"/>
    <w:rsid w:val="007C25DF"/>
    <w:rsid w:val="007C28A8"/>
    <w:rsid w:val="007C2AE7"/>
    <w:rsid w:val="007C5A85"/>
    <w:rsid w:val="007D0E8D"/>
    <w:rsid w:val="007D2190"/>
    <w:rsid w:val="007D49C3"/>
    <w:rsid w:val="007D4D32"/>
    <w:rsid w:val="007D5B1A"/>
    <w:rsid w:val="007E11FE"/>
    <w:rsid w:val="007E141A"/>
    <w:rsid w:val="007E2B38"/>
    <w:rsid w:val="007E33F0"/>
    <w:rsid w:val="007E73AB"/>
    <w:rsid w:val="007F0847"/>
    <w:rsid w:val="007F23F6"/>
    <w:rsid w:val="007F2674"/>
    <w:rsid w:val="007F2E52"/>
    <w:rsid w:val="007F5255"/>
    <w:rsid w:val="007F6BEE"/>
    <w:rsid w:val="00800250"/>
    <w:rsid w:val="00801159"/>
    <w:rsid w:val="008016D9"/>
    <w:rsid w:val="00806210"/>
    <w:rsid w:val="0080658A"/>
    <w:rsid w:val="00810399"/>
    <w:rsid w:val="00811AD1"/>
    <w:rsid w:val="008120F2"/>
    <w:rsid w:val="00816C11"/>
    <w:rsid w:val="0082199A"/>
    <w:rsid w:val="00824171"/>
    <w:rsid w:val="0082502C"/>
    <w:rsid w:val="00825A55"/>
    <w:rsid w:val="00825C64"/>
    <w:rsid w:val="0086298F"/>
    <w:rsid w:val="00863113"/>
    <w:rsid w:val="00864CCB"/>
    <w:rsid w:val="008664C7"/>
    <w:rsid w:val="00866A57"/>
    <w:rsid w:val="008771B1"/>
    <w:rsid w:val="00880A82"/>
    <w:rsid w:val="008812ED"/>
    <w:rsid w:val="008837D0"/>
    <w:rsid w:val="008846B9"/>
    <w:rsid w:val="00890CBF"/>
    <w:rsid w:val="00890F2C"/>
    <w:rsid w:val="00891342"/>
    <w:rsid w:val="00892056"/>
    <w:rsid w:val="008947BC"/>
    <w:rsid w:val="00894C55"/>
    <w:rsid w:val="008A69AB"/>
    <w:rsid w:val="008A7330"/>
    <w:rsid w:val="008B0CB8"/>
    <w:rsid w:val="008B2D32"/>
    <w:rsid w:val="008B502F"/>
    <w:rsid w:val="008B5C70"/>
    <w:rsid w:val="008C1386"/>
    <w:rsid w:val="008C3AF3"/>
    <w:rsid w:val="008C5359"/>
    <w:rsid w:val="008C5EFA"/>
    <w:rsid w:val="008D25CF"/>
    <w:rsid w:val="008D69F0"/>
    <w:rsid w:val="008D6CE3"/>
    <w:rsid w:val="008D7340"/>
    <w:rsid w:val="008E16A5"/>
    <w:rsid w:val="008E36FA"/>
    <w:rsid w:val="008E55C4"/>
    <w:rsid w:val="008E5CED"/>
    <w:rsid w:val="008E6E55"/>
    <w:rsid w:val="008F7CF0"/>
    <w:rsid w:val="0090048B"/>
    <w:rsid w:val="00900ED1"/>
    <w:rsid w:val="00906855"/>
    <w:rsid w:val="00906B9C"/>
    <w:rsid w:val="009107B9"/>
    <w:rsid w:val="009121A9"/>
    <w:rsid w:val="00914464"/>
    <w:rsid w:val="009159B9"/>
    <w:rsid w:val="00916383"/>
    <w:rsid w:val="00916448"/>
    <w:rsid w:val="009166F1"/>
    <w:rsid w:val="00921C6E"/>
    <w:rsid w:val="00922853"/>
    <w:rsid w:val="00926D4A"/>
    <w:rsid w:val="009272DB"/>
    <w:rsid w:val="0093058C"/>
    <w:rsid w:val="00930809"/>
    <w:rsid w:val="009322FC"/>
    <w:rsid w:val="0093674E"/>
    <w:rsid w:val="009401CE"/>
    <w:rsid w:val="00943C42"/>
    <w:rsid w:val="00943DD2"/>
    <w:rsid w:val="00946C88"/>
    <w:rsid w:val="00950BF7"/>
    <w:rsid w:val="00950CD0"/>
    <w:rsid w:val="009515EA"/>
    <w:rsid w:val="0095190A"/>
    <w:rsid w:val="0095199A"/>
    <w:rsid w:val="00953141"/>
    <w:rsid w:val="00953A23"/>
    <w:rsid w:val="00957818"/>
    <w:rsid w:val="009602C3"/>
    <w:rsid w:val="009608DC"/>
    <w:rsid w:val="00960B97"/>
    <w:rsid w:val="00961F1C"/>
    <w:rsid w:val="00971078"/>
    <w:rsid w:val="00975091"/>
    <w:rsid w:val="009773A5"/>
    <w:rsid w:val="00977962"/>
    <w:rsid w:val="00982E53"/>
    <w:rsid w:val="00983111"/>
    <w:rsid w:val="009840AC"/>
    <w:rsid w:val="00984B80"/>
    <w:rsid w:val="00990155"/>
    <w:rsid w:val="009905B7"/>
    <w:rsid w:val="009A2654"/>
    <w:rsid w:val="009A35B1"/>
    <w:rsid w:val="009A600F"/>
    <w:rsid w:val="009B2E56"/>
    <w:rsid w:val="009B502D"/>
    <w:rsid w:val="009B5943"/>
    <w:rsid w:val="009B6303"/>
    <w:rsid w:val="009B67A6"/>
    <w:rsid w:val="009C29F2"/>
    <w:rsid w:val="009D0A52"/>
    <w:rsid w:val="009D7514"/>
    <w:rsid w:val="009E0B64"/>
    <w:rsid w:val="009E7287"/>
    <w:rsid w:val="009F1512"/>
    <w:rsid w:val="009F274D"/>
    <w:rsid w:val="00A00775"/>
    <w:rsid w:val="00A0174C"/>
    <w:rsid w:val="00A0271B"/>
    <w:rsid w:val="00A03D63"/>
    <w:rsid w:val="00A05A33"/>
    <w:rsid w:val="00A05AB2"/>
    <w:rsid w:val="00A05E1F"/>
    <w:rsid w:val="00A102AB"/>
    <w:rsid w:val="00A1507F"/>
    <w:rsid w:val="00A169D2"/>
    <w:rsid w:val="00A17557"/>
    <w:rsid w:val="00A208F7"/>
    <w:rsid w:val="00A20A8E"/>
    <w:rsid w:val="00A21D92"/>
    <w:rsid w:val="00A2651F"/>
    <w:rsid w:val="00A30EFC"/>
    <w:rsid w:val="00A3312C"/>
    <w:rsid w:val="00A35941"/>
    <w:rsid w:val="00A36155"/>
    <w:rsid w:val="00A369F3"/>
    <w:rsid w:val="00A40567"/>
    <w:rsid w:val="00A420F0"/>
    <w:rsid w:val="00A42FD4"/>
    <w:rsid w:val="00A472CC"/>
    <w:rsid w:val="00A4778E"/>
    <w:rsid w:val="00A4779D"/>
    <w:rsid w:val="00A60171"/>
    <w:rsid w:val="00A6073E"/>
    <w:rsid w:val="00A65114"/>
    <w:rsid w:val="00A6676C"/>
    <w:rsid w:val="00A675B5"/>
    <w:rsid w:val="00A71CE4"/>
    <w:rsid w:val="00A73316"/>
    <w:rsid w:val="00A75507"/>
    <w:rsid w:val="00A80A87"/>
    <w:rsid w:val="00A81127"/>
    <w:rsid w:val="00A814C7"/>
    <w:rsid w:val="00A8304C"/>
    <w:rsid w:val="00A9006E"/>
    <w:rsid w:val="00A9134B"/>
    <w:rsid w:val="00A93DDF"/>
    <w:rsid w:val="00A94057"/>
    <w:rsid w:val="00A97884"/>
    <w:rsid w:val="00AA4F4A"/>
    <w:rsid w:val="00AA50F6"/>
    <w:rsid w:val="00AA665C"/>
    <w:rsid w:val="00AB08B0"/>
    <w:rsid w:val="00AB2D36"/>
    <w:rsid w:val="00AB3F90"/>
    <w:rsid w:val="00AB44FD"/>
    <w:rsid w:val="00AC563A"/>
    <w:rsid w:val="00AD0E07"/>
    <w:rsid w:val="00AD5FB2"/>
    <w:rsid w:val="00AD6A40"/>
    <w:rsid w:val="00AD7A56"/>
    <w:rsid w:val="00AE30DD"/>
    <w:rsid w:val="00AE4BA7"/>
    <w:rsid w:val="00AE5567"/>
    <w:rsid w:val="00AE6869"/>
    <w:rsid w:val="00AF46DF"/>
    <w:rsid w:val="00B03159"/>
    <w:rsid w:val="00B06D50"/>
    <w:rsid w:val="00B1279C"/>
    <w:rsid w:val="00B13D87"/>
    <w:rsid w:val="00B2165C"/>
    <w:rsid w:val="00B2412B"/>
    <w:rsid w:val="00B36F3E"/>
    <w:rsid w:val="00B40B87"/>
    <w:rsid w:val="00B40F0B"/>
    <w:rsid w:val="00B43486"/>
    <w:rsid w:val="00B50CEB"/>
    <w:rsid w:val="00B5715E"/>
    <w:rsid w:val="00B611DD"/>
    <w:rsid w:val="00B63164"/>
    <w:rsid w:val="00B65EF1"/>
    <w:rsid w:val="00B6619E"/>
    <w:rsid w:val="00B6687C"/>
    <w:rsid w:val="00B72759"/>
    <w:rsid w:val="00B769DF"/>
    <w:rsid w:val="00B76FD7"/>
    <w:rsid w:val="00B84451"/>
    <w:rsid w:val="00B912D5"/>
    <w:rsid w:val="00B96645"/>
    <w:rsid w:val="00B97B9A"/>
    <w:rsid w:val="00BA1922"/>
    <w:rsid w:val="00BA20AA"/>
    <w:rsid w:val="00BA35DA"/>
    <w:rsid w:val="00BA7FD7"/>
    <w:rsid w:val="00BB0746"/>
    <w:rsid w:val="00BB259C"/>
    <w:rsid w:val="00BB42C2"/>
    <w:rsid w:val="00BB5818"/>
    <w:rsid w:val="00BC5D94"/>
    <w:rsid w:val="00BC786E"/>
    <w:rsid w:val="00BD0D88"/>
    <w:rsid w:val="00BD2937"/>
    <w:rsid w:val="00BD4348"/>
    <w:rsid w:val="00BD4425"/>
    <w:rsid w:val="00BD5117"/>
    <w:rsid w:val="00BD52CD"/>
    <w:rsid w:val="00BD74FB"/>
    <w:rsid w:val="00BD7EA3"/>
    <w:rsid w:val="00BE57CF"/>
    <w:rsid w:val="00BE5BA0"/>
    <w:rsid w:val="00BF098C"/>
    <w:rsid w:val="00BF2013"/>
    <w:rsid w:val="00BF5458"/>
    <w:rsid w:val="00BF5F44"/>
    <w:rsid w:val="00BF77A5"/>
    <w:rsid w:val="00C02514"/>
    <w:rsid w:val="00C03E7D"/>
    <w:rsid w:val="00C063A3"/>
    <w:rsid w:val="00C07A1C"/>
    <w:rsid w:val="00C13095"/>
    <w:rsid w:val="00C13E83"/>
    <w:rsid w:val="00C15D4A"/>
    <w:rsid w:val="00C167D9"/>
    <w:rsid w:val="00C170D2"/>
    <w:rsid w:val="00C204CE"/>
    <w:rsid w:val="00C2107A"/>
    <w:rsid w:val="00C218B2"/>
    <w:rsid w:val="00C25014"/>
    <w:rsid w:val="00C25B49"/>
    <w:rsid w:val="00C262B5"/>
    <w:rsid w:val="00C26B81"/>
    <w:rsid w:val="00C30B4D"/>
    <w:rsid w:val="00C3459E"/>
    <w:rsid w:val="00C35CFF"/>
    <w:rsid w:val="00C36C9E"/>
    <w:rsid w:val="00C41E53"/>
    <w:rsid w:val="00C43C04"/>
    <w:rsid w:val="00C5636C"/>
    <w:rsid w:val="00C5661E"/>
    <w:rsid w:val="00C6704B"/>
    <w:rsid w:val="00C75769"/>
    <w:rsid w:val="00C8148A"/>
    <w:rsid w:val="00C837AD"/>
    <w:rsid w:val="00C83977"/>
    <w:rsid w:val="00C84E4C"/>
    <w:rsid w:val="00C8797F"/>
    <w:rsid w:val="00C97CE2"/>
    <w:rsid w:val="00C97D19"/>
    <w:rsid w:val="00CA0819"/>
    <w:rsid w:val="00CA0BA9"/>
    <w:rsid w:val="00CA22FA"/>
    <w:rsid w:val="00CA30FA"/>
    <w:rsid w:val="00CA7BF7"/>
    <w:rsid w:val="00CB6D2B"/>
    <w:rsid w:val="00CB6F74"/>
    <w:rsid w:val="00CC4BB0"/>
    <w:rsid w:val="00CC51CB"/>
    <w:rsid w:val="00CC5638"/>
    <w:rsid w:val="00CD7911"/>
    <w:rsid w:val="00CE37F7"/>
    <w:rsid w:val="00CE410D"/>
    <w:rsid w:val="00CE4357"/>
    <w:rsid w:val="00CE5657"/>
    <w:rsid w:val="00CF3D6A"/>
    <w:rsid w:val="00CF6A43"/>
    <w:rsid w:val="00CF6EDB"/>
    <w:rsid w:val="00D01259"/>
    <w:rsid w:val="00D04085"/>
    <w:rsid w:val="00D04AD7"/>
    <w:rsid w:val="00D10E7A"/>
    <w:rsid w:val="00D133F8"/>
    <w:rsid w:val="00D30A89"/>
    <w:rsid w:val="00D30E82"/>
    <w:rsid w:val="00D338F7"/>
    <w:rsid w:val="00D345E1"/>
    <w:rsid w:val="00D37C1A"/>
    <w:rsid w:val="00D40D9D"/>
    <w:rsid w:val="00D41556"/>
    <w:rsid w:val="00D426F8"/>
    <w:rsid w:val="00D44D70"/>
    <w:rsid w:val="00D55F16"/>
    <w:rsid w:val="00D60B43"/>
    <w:rsid w:val="00D637F1"/>
    <w:rsid w:val="00D70881"/>
    <w:rsid w:val="00D76890"/>
    <w:rsid w:val="00D772A7"/>
    <w:rsid w:val="00D77C1E"/>
    <w:rsid w:val="00D80853"/>
    <w:rsid w:val="00D810CA"/>
    <w:rsid w:val="00D85DAA"/>
    <w:rsid w:val="00D9667E"/>
    <w:rsid w:val="00DB1D03"/>
    <w:rsid w:val="00DC41FC"/>
    <w:rsid w:val="00DD48B6"/>
    <w:rsid w:val="00DD4B4F"/>
    <w:rsid w:val="00DD5368"/>
    <w:rsid w:val="00DD5E99"/>
    <w:rsid w:val="00DD5FCF"/>
    <w:rsid w:val="00DD635B"/>
    <w:rsid w:val="00DD66A7"/>
    <w:rsid w:val="00DE7E54"/>
    <w:rsid w:val="00DF123C"/>
    <w:rsid w:val="00DF2491"/>
    <w:rsid w:val="00DF49A7"/>
    <w:rsid w:val="00DF6462"/>
    <w:rsid w:val="00E0548E"/>
    <w:rsid w:val="00E063C7"/>
    <w:rsid w:val="00E11982"/>
    <w:rsid w:val="00E11C35"/>
    <w:rsid w:val="00E159A0"/>
    <w:rsid w:val="00E15B81"/>
    <w:rsid w:val="00E26AF1"/>
    <w:rsid w:val="00E26B8C"/>
    <w:rsid w:val="00E30742"/>
    <w:rsid w:val="00E30D6E"/>
    <w:rsid w:val="00E31D7B"/>
    <w:rsid w:val="00E32173"/>
    <w:rsid w:val="00E3348E"/>
    <w:rsid w:val="00E36DDE"/>
    <w:rsid w:val="00E3716B"/>
    <w:rsid w:val="00E47D6A"/>
    <w:rsid w:val="00E54CC2"/>
    <w:rsid w:val="00E54D16"/>
    <w:rsid w:val="00E602CC"/>
    <w:rsid w:val="00E62027"/>
    <w:rsid w:val="00E638A8"/>
    <w:rsid w:val="00E6419A"/>
    <w:rsid w:val="00E6491C"/>
    <w:rsid w:val="00E759B1"/>
    <w:rsid w:val="00E75FF5"/>
    <w:rsid w:val="00E7774A"/>
    <w:rsid w:val="00E834FD"/>
    <w:rsid w:val="00E854EF"/>
    <w:rsid w:val="00E90C01"/>
    <w:rsid w:val="00E939BD"/>
    <w:rsid w:val="00E97C4B"/>
    <w:rsid w:val="00EA1747"/>
    <w:rsid w:val="00EA4630"/>
    <w:rsid w:val="00EA486E"/>
    <w:rsid w:val="00EA5022"/>
    <w:rsid w:val="00EB01DC"/>
    <w:rsid w:val="00EB1420"/>
    <w:rsid w:val="00EB1482"/>
    <w:rsid w:val="00EB2DCB"/>
    <w:rsid w:val="00EB4908"/>
    <w:rsid w:val="00EB536F"/>
    <w:rsid w:val="00EB7004"/>
    <w:rsid w:val="00EC25F9"/>
    <w:rsid w:val="00EC2C7C"/>
    <w:rsid w:val="00EC4D51"/>
    <w:rsid w:val="00EC60F5"/>
    <w:rsid w:val="00EC613A"/>
    <w:rsid w:val="00ED118E"/>
    <w:rsid w:val="00ED3B0B"/>
    <w:rsid w:val="00ED5AB4"/>
    <w:rsid w:val="00EE1670"/>
    <w:rsid w:val="00EE3B9E"/>
    <w:rsid w:val="00EE5505"/>
    <w:rsid w:val="00EE6FAF"/>
    <w:rsid w:val="00EF62A3"/>
    <w:rsid w:val="00F0091D"/>
    <w:rsid w:val="00F028C2"/>
    <w:rsid w:val="00F02F8F"/>
    <w:rsid w:val="00F034D0"/>
    <w:rsid w:val="00F05BCC"/>
    <w:rsid w:val="00F10194"/>
    <w:rsid w:val="00F13BC9"/>
    <w:rsid w:val="00F150D4"/>
    <w:rsid w:val="00F151E9"/>
    <w:rsid w:val="00F22C87"/>
    <w:rsid w:val="00F24E63"/>
    <w:rsid w:val="00F26F52"/>
    <w:rsid w:val="00F270A9"/>
    <w:rsid w:val="00F31E43"/>
    <w:rsid w:val="00F366A7"/>
    <w:rsid w:val="00F40B02"/>
    <w:rsid w:val="00F4245F"/>
    <w:rsid w:val="00F43B0C"/>
    <w:rsid w:val="00F50436"/>
    <w:rsid w:val="00F5368B"/>
    <w:rsid w:val="00F546DD"/>
    <w:rsid w:val="00F57B0C"/>
    <w:rsid w:val="00F60410"/>
    <w:rsid w:val="00F63FC1"/>
    <w:rsid w:val="00F661C6"/>
    <w:rsid w:val="00F66785"/>
    <w:rsid w:val="00F66EFD"/>
    <w:rsid w:val="00F6731E"/>
    <w:rsid w:val="00F76963"/>
    <w:rsid w:val="00F81403"/>
    <w:rsid w:val="00F8773B"/>
    <w:rsid w:val="00F911AA"/>
    <w:rsid w:val="00F91775"/>
    <w:rsid w:val="00FA48DC"/>
    <w:rsid w:val="00FA5309"/>
    <w:rsid w:val="00FA6FD1"/>
    <w:rsid w:val="00FB044E"/>
    <w:rsid w:val="00FB097A"/>
    <w:rsid w:val="00FC265C"/>
    <w:rsid w:val="00FC2800"/>
    <w:rsid w:val="00FD29B7"/>
    <w:rsid w:val="00FD306B"/>
    <w:rsid w:val="00FE06F6"/>
    <w:rsid w:val="00FE140C"/>
    <w:rsid w:val="00FE2892"/>
    <w:rsid w:val="00FE308A"/>
    <w:rsid w:val="00FE332C"/>
    <w:rsid w:val="00FE3590"/>
    <w:rsid w:val="00FF4235"/>
    <w:rsid w:val="00FF48D7"/>
    <w:rsid w:val="00FF53E4"/>
    <w:rsid w:val="00FF5B96"/>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tv2132">
    <w:name w:val="tv2132"/>
    <w:basedOn w:val="Parasts"/>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s">
    <w:name w:val="Body Text"/>
    <w:basedOn w:val="Parasts"/>
    <w:link w:val="PamattekstsRakstz"/>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3469A1"/>
    <w:rPr>
      <w:rFonts w:ascii="Times New Roman" w:eastAsia="Times New Roman" w:hAnsi="Times New Roman" w:cs="Times New Roman"/>
      <w:sz w:val="24"/>
      <w:szCs w:val="24"/>
      <w:lang w:eastAsia="lv-LV"/>
    </w:rPr>
  </w:style>
  <w:style w:type="paragraph" w:styleId="Bezatstarpm">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Parasts"/>
    <w:rsid w:val="00015F8A"/>
    <w:pPr>
      <w:spacing w:after="120" w:line="240" w:lineRule="auto"/>
      <w:ind w:firstLine="720"/>
      <w:jc w:val="right"/>
    </w:pPr>
    <w:rPr>
      <w:rFonts w:ascii="Times New Roman" w:eastAsia="Times New Roman" w:hAnsi="Times New Roman" w:cs="Times New Roman"/>
      <w:sz w:val="28"/>
      <w:szCs w:val="28"/>
    </w:rPr>
  </w:style>
  <w:style w:type="paragraph" w:styleId="Sarakstarindkopa">
    <w:name w:val="List Paragraph"/>
    <w:basedOn w:val="Parasts"/>
    <w:uiPriority w:val="34"/>
    <w:qFormat/>
    <w:rsid w:val="00C167D9"/>
    <w:pPr>
      <w:ind w:left="720"/>
      <w:contextualSpacing/>
    </w:pPr>
  </w:style>
  <w:style w:type="table" w:styleId="Reatabulagaia">
    <w:name w:val="Grid Table Light"/>
    <w:basedOn w:val="Parastatabula"/>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
    <w:name w:val="Table Grid"/>
    <w:basedOn w:val="Parastatabula"/>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291B8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1B86"/>
    <w:rPr>
      <w:sz w:val="20"/>
      <w:szCs w:val="20"/>
    </w:rPr>
  </w:style>
  <w:style w:type="character" w:styleId="Vresatsauce">
    <w:name w:val="footnote reference"/>
    <w:basedOn w:val="Noklusjumarindkopasfonts"/>
    <w:uiPriority w:val="99"/>
    <w:semiHidden/>
    <w:unhideWhenUsed/>
    <w:rsid w:val="0029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17955">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75A9318E-F7B3-4C99-BB66-4BAF05B8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6585</Words>
  <Characters>3755</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2011. gada 30. jūnija rīkojumā Nr. 284  “Par valsts nekustamā īpašuma Aizkraukles ielā 21, Rīgā, nodošanu Latvijas Organiskās sintēzes institūta īpašumā” sākotnējās ietekmes novērtējuma ziņo</vt:lpstr>
      <vt:lpstr>Ministru kabineta rīkojuma projekta “Par valsts nekustamā īpašuma Ķengaraga ielā 8, Rīgā, nodošanu Latvijas Universitātes Cietvielu fizikas institūta īpašumā” sākotnējās ietekmes novērtējuma ziņojums (anotācija)</vt:lpstr>
    </vt:vector>
  </TitlesOfParts>
  <Manager/>
  <Company>IZM</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2011. gada 30. jūnija rīkojumā Nr. 284  “Par valsts nekustamā īpašuma Aizkraukles ielā 21, Rīgā, nodošanu Latvijas Organiskās sintēzes institūta īpašumā” sākotnējās ietekmes novērtējuma ziņojums (anotācija)</dc:title>
  <dc:subject>IZMAnot_230921_OSI_groz</dc:subject>
  <dc:creator>D.Daņiļeviča</dc:creator>
  <cp:keywords>OSI</cp:keywords>
  <dc:description>T: 67047889, Diana.Danilevica@izm.gov.lv</dc:description>
  <cp:lastModifiedBy>Diāna Daņiļeviča</cp:lastModifiedBy>
  <cp:revision>253</cp:revision>
  <cp:lastPrinted>2019-10-02T11:40:00Z</cp:lastPrinted>
  <dcterms:created xsi:type="dcterms:W3CDTF">2018-01-17T11:26:00Z</dcterms:created>
  <dcterms:modified xsi:type="dcterms:W3CDTF">2021-09-23T13:25:00Z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