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10D93" w14:textId="77777777" w:rsidR="003246C7" w:rsidRPr="003246C7" w:rsidRDefault="003246C7" w:rsidP="003246C7">
      <w:pPr>
        <w:pStyle w:val="paragraph"/>
        <w:spacing w:before="0" w:beforeAutospacing="0" w:after="0" w:afterAutospacing="0"/>
        <w:ind w:firstLine="720"/>
        <w:jc w:val="center"/>
        <w:textAlignment w:val="baseline"/>
        <w:rPr>
          <w:rStyle w:val="normaltextrun"/>
          <w:b/>
          <w:bCs/>
          <w:lang w:val="lv-LV"/>
        </w:rPr>
      </w:pPr>
      <w:r w:rsidRPr="003246C7">
        <w:rPr>
          <w:rStyle w:val="normaltextrun"/>
          <w:b/>
          <w:bCs/>
          <w:lang w:val="lv-LV"/>
        </w:rPr>
        <w:t>Informatīvais ziņojums</w:t>
      </w:r>
    </w:p>
    <w:p w14:paraId="08C0AE46" w14:textId="2385B269" w:rsidR="003246C7" w:rsidRPr="003246C7" w:rsidRDefault="003246C7" w:rsidP="003246C7">
      <w:pPr>
        <w:jc w:val="center"/>
        <w:rPr>
          <w:rFonts w:ascii="Times New Roman" w:hAnsi="Times New Roman" w:cs="Times New Roman"/>
          <w:b/>
          <w:bCs/>
          <w:sz w:val="24"/>
          <w:szCs w:val="24"/>
        </w:rPr>
      </w:pPr>
      <w:r w:rsidRPr="003246C7">
        <w:rPr>
          <w:rStyle w:val="normaltextrun"/>
          <w:rFonts w:ascii="Times New Roman" w:hAnsi="Times New Roman" w:cs="Times New Roman"/>
          <w:b/>
          <w:bCs/>
          <w:sz w:val="24"/>
          <w:szCs w:val="24"/>
        </w:rPr>
        <w:t xml:space="preserve">par </w:t>
      </w:r>
      <w:r w:rsidRPr="003246C7">
        <w:rPr>
          <w:rFonts w:ascii="Times New Roman" w:hAnsi="Times New Roman" w:cs="Times New Roman"/>
          <w:b/>
          <w:bCs/>
          <w:sz w:val="24"/>
          <w:szCs w:val="24"/>
        </w:rPr>
        <w:t xml:space="preserve">veiktajiem un plānotajiem uzlabojumiem, lai nodrošinātu pasažieru satiksmi no Daugavpils uz Rīgu, kā arī citiem </w:t>
      </w:r>
      <w:proofErr w:type="spellStart"/>
      <w:r w:rsidRPr="003246C7">
        <w:rPr>
          <w:rFonts w:ascii="Times New Roman" w:hAnsi="Times New Roman" w:cs="Times New Roman"/>
          <w:b/>
          <w:bCs/>
          <w:sz w:val="24"/>
          <w:szCs w:val="24"/>
        </w:rPr>
        <w:t>problēmjautājumiem</w:t>
      </w:r>
      <w:proofErr w:type="spellEnd"/>
      <w:r w:rsidRPr="003246C7">
        <w:rPr>
          <w:rFonts w:ascii="Times New Roman" w:hAnsi="Times New Roman" w:cs="Times New Roman"/>
          <w:b/>
          <w:bCs/>
          <w:sz w:val="24"/>
          <w:szCs w:val="24"/>
        </w:rPr>
        <w:t xml:space="preserve"> saistībā ar sabiedriskā transporta satiksmes nodrošināšanu un iespējamajiem risinājumiem</w:t>
      </w:r>
    </w:p>
    <w:p w14:paraId="75029033" w14:textId="62EA6568" w:rsidR="003246C7" w:rsidRDefault="003246C7" w:rsidP="003246C7">
      <w:pPr>
        <w:pStyle w:val="paragraph"/>
        <w:spacing w:before="0" w:beforeAutospacing="0" w:after="0" w:afterAutospacing="0"/>
        <w:ind w:firstLine="720"/>
        <w:jc w:val="center"/>
        <w:textAlignment w:val="baseline"/>
        <w:rPr>
          <w:rStyle w:val="normaltextrun"/>
          <w:b/>
          <w:bCs/>
          <w:sz w:val="26"/>
          <w:szCs w:val="26"/>
          <w:lang w:val="lv-LV"/>
        </w:rPr>
      </w:pPr>
    </w:p>
    <w:p w14:paraId="2F360264" w14:textId="116434C7" w:rsidR="00E43266" w:rsidRPr="00A739BE" w:rsidRDefault="00E43266" w:rsidP="003246C7">
      <w:pPr>
        <w:spacing w:after="0" w:line="360" w:lineRule="auto"/>
        <w:ind w:firstLine="567"/>
        <w:jc w:val="both"/>
        <w:rPr>
          <w:rFonts w:ascii="Times New Roman" w:hAnsi="Times New Roman" w:cs="Times New Roman"/>
          <w:sz w:val="24"/>
          <w:szCs w:val="24"/>
        </w:rPr>
      </w:pPr>
      <w:r w:rsidRPr="00A739BE">
        <w:rPr>
          <w:rFonts w:ascii="Times New Roman" w:hAnsi="Times New Roman" w:cs="Times New Roman"/>
          <w:sz w:val="24"/>
          <w:szCs w:val="24"/>
        </w:rPr>
        <w:t>Ņemot vērā reģionālās nozīmes sabiedriskā transporta attīstības koncepciju 2021.–2030. gadam</w:t>
      </w:r>
      <w:r w:rsidR="00523BC0" w:rsidRPr="00A739BE">
        <w:rPr>
          <w:rStyle w:val="FootnoteReference"/>
          <w:rFonts w:ascii="Times New Roman" w:hAnsi="Times New Roman" w:cs="Times New Roman"/>
          <w:sz w:val="24"/>
          <w:szCs w:val="24"/>
        </w:rPr>
        <w:footnoteReference w:id="1"/>
      </w:r>
      <w:r w:rsidRPr="00A739BE">
        <w:rPr>
          <w:rFonts w:ascii="Times New Roman" w:hAnsi="Times New Roman" w:cs="Times New Roman"/>
          <w:sz w:val="24"/>
          <w:szCs w:val="24"/>
        </w:rPr>
        <w:t xml:space="preserve"> un 2021. gada 9. jūlija Sabiedriskā transporta padomes lēmum</w:t>
      </w:r>
      <w:r w:rsidR="005D6D0D" w:rsidRPr="00A739BE">
        <w:rPr>
          <w:rFonts w:ascii="Times New Roman" w:hAnsi="Times New Roman" w:cs="Times New Roman"/>
          <w:sz w:val="24"/>
          <w:szCs w:val="24"/>
        </w:rPr>
        <w:t>a</w:t>
      </w:r>
      <w:r w:rsidRPr="00A739BE">
        <w:rPr>
          <w:rFonts w:ascii="Times New Roman" w:hAnsi="Times New Roman" w:cs="Times New Roman"/>
          <w:sz w:val="24"/>
          <w:szCs w:val="24"/>
        </w:rPr>
        <w:t xml:space="preserve"> Nr. 4 (prot. Nr. 5§4) “Par iekšzemes regulāro pasažieru komerciālo pārvadājumu ar autobusiem ieviešanu” 4.1. apakšpunktu “Atbalstīt komerciālā maršruta Rīga – Daugavpils ieviešanu no 2021. gada 1. septembra un tā rezultātā nodrošināt maršruta apkalpošanu dotētā maršrutu tīkla ietvaros līdz 2021. gada 31. augustam”, </w:t>
      </w:r>
      <w:r w:rsidR="008E6D37" w:rsidRPr="00A739BE">
        <w:rPr>
          <w:rFonts w:ascii="Times New Roman" w:hAnsi="Times New Roman" w:cs="Times New Roman"/>
          <w:sz w:val="24"/>
          <w:szCs w:val="24"/>
        </w:rPr>
        <w:t xml:space="preserve">VSIA “Autotransporta direkcija” (turpmāk – ATD) </w:t>
      </w:r>
      <w:r w:rsidRPr="00A739BE">
        <w:rPr>
          <w:rFonts w:ascii="Times New Roman" w:hAnsi="Times New Roman" w:cs="Times New Roman"/>
          <w:sz w:val="24"/>
          <w:szCs w:val="24"/>
        </w:rPr>
        <w:t xml:space="preserve"> 2021. gada 5. augustā informēja pārvadātājus par iespēju pieteikties uz komerciālā maršruta Rīga – Daugavpils 18 reisu izpildi.</w:t>
      </w:r>
      <w:r w:rsidR="005D6D0D" w:rsidRPr="00A739BE">
        <w:rPr>
          <w:rFonts w:ascii="Times New Roman" w:hAnsi="Times New Roman" w:cs="Times New Roman"/>
          <w:sz w:val="24"/>
          <w:szCs w:val="24"/>
        </w:rPr>
        <w:t xml:space="preserve"> </w:t>
      </w:r>
    </w:p>
    <w:p w14:paraId="65C0B793" w14:textId="1593B14A" w:rsidR="000201F4" w:rsidRPr="00A739BE" w:rsidRDefault="000201F4" w:rsidP="000201F4">
      <w:pPr>
        <w:spacing w:after="0" w:line="360" w:lineRule="auto"/>
        <w:ind w:firstLine="720"/>
        <w:jc w:val="both"/>
        <w:rPr>
          <w:rFonts w:ascii="Times New Roman" w:hAnsi="Times New Roman" w:cs="Times New Roman"/>
          <w:sz w:val="24"/>
          <w:szCs w:val="24"/>
        </w:rPr>
      </w:pPr>
      <w:r w:rsidRPr="00A739BE">
        <w:rPr>
          <w:rFonts w:ascii="Times New Roman" w:hAnsi="Times New Roman" w:cs="Times New Roman"/>
          <w:sz w:val="24"/>
          <w:szCs w:val="24"/>
        </w:rPr>
        <w:t>Uz aicinājumu atsaucās SIA “Daugavpils autobusu parks” un atbilstoši Ministru kabineta 2021. gada 6. jūlija noteikumu Nr. 486 “Noteikumi par iekšzemes regulārajiem pasažieru komerciālajiem pārvadājumiem ar autobusu” (turpmāk – MK noteikumi Nr. 486) prasībām iesniedza pieteikumu maršruta atļaujas saņemšanai par 6 reisiem komerciālajā maršrutā Rīga – Daugavpils. Savukārt uz pārējiem reisiem pieteikumi netika saņemti līdz 2021. gada oktobrim, proti, līdz brīdim, kad pēc maršruta atļaujas saņemšanas minētā maršruta reisu izpildi uzsāka AS “</w:t>
      </w:r>
      <w:proofErr w:type="spellStart"/>
      <w:r w:rsidRPr="00A739BE">
        <w:rPr>
          <w:rFonts w:ascii="Times New Roman" w:hAnsi="Times New Roman" w:cs="Times New Roman"/>
          <w:sz w:val="24"/>
          <w:szCs w:val="24"/>
        </w:rPr>
        <w:t>Lux</w:t>
      </w:r>
      <w:proofErr w:type="spellEnd"/>
      <w:r w:rsidRPr="00A739BE">
        <w:rPr>
          <w:rFonts w:ascii="Times New Roman" w:hAnsi="Times New Roman" w:cs="Times New Roman"/>
          <w:sz w:val="24"/>
          <w:szCs w:val="24"/>
        </w:rPr>
        <w:t xml:space="preserve"> Express </w:t>
      </w:r>
      <w:proofErr w:type="spellStart"/>
      <w:r w:rsidRPr="00A739BE">
        <w:rPr>
          <w:rFonts w:ascii="Times New Roman" w:hAnsi="Times New Roman" w:cs="Times New Roman"/>
          <w:sz w:val="24"/>
          <w:szCs w:val="24"/>
        </w:rPr>
        <w:t>Estonia</w:t>
      </w:r>
      <w:proofErr w:type="spellEnd"/>
      <w:r w:rsidRPr="00A739BE">
        <w:rPr>
          <w:rFonts w:ascii="Times New Roman" w:hAnsi="Times New Roman" w:cs="Times New Roman"/>
          <w:sz w:val="24"/>
          <w:szCs w:val="24"/>
        </w:rPr>
        <w:t>”.</w:t>
      </w:r>
      <w:r w:rsidR="00A73F8B" w:rsidRPr="00A739BE">
        <w:rPr>
          <w:rFonts w:ascii="Times New Roman" w:hAnsi="Times New Roman" w:cs="Times New Roman"/>
          <w:sz w:val="24"/>
          <w:szCs w:val="24"/>
        </w:rPr>
        <w:t xml:space="preserve"> Kopā tika nodrošināti 12 reisu izpilde, kura mainījās atkarībā no pieprasījuma un pēdējie reisi tika slēgti ar 2023. gada </w:t>
      </w:r>
      <w:r w:rsidR="000D6D0B" w:rsidRPr="00A739BE">
        <w:rPr>
          <w:rFonts w:ascii="Times New Roman" w:hAnsi="Times New Roman" w:cs="Times New Roman"/>
          <w:sz w:val="24"/>
          <w:szCs w:val="24"/>
        </w:rPr>
        <w:t>15.</w:t>
      </w:r>
      <w:r w:rsidR="00A73F8B" w:rsidRPr="00A739BE">
        <w:rPr>
          <w:rFonts w:ascii="Times New Roman" w:hAnsi="Times New Roman" w:cs="Times New Roman"/>
          <w:sz w:val="24"/>
          <w:szCs w:val="24"/>
        </w:rPr>
        <w:t>martu.</w:t>
      </w:r>
    </w:p>
    <w:p w14:paraId="12014485" w14:textId="7131BAA4" w:rsidR="008E6D37" w:rsidRPr="00A739BE" w:rsidRDefault="008E6D37" w:rsidP="00A739BE">
      <w:pPr>
        <w:spacing w:after="0" w:line="360" w:lineRule="auto"/>
        <w:ind w:firstLine="720"/>
        <w:jc w:val="both"/>
        <w:rPr>
          <w:rFonts w:ascii="Times New Roman" w:hAnsi="Times New Roman" w:cs="Times New Roman"/>
          <w:sz w:val="24"/>
          <w:szCs w:val="24"/>
        </w:rPr>
      </w:pPr>
      <w:r w:rsidRPr="00A739BE">
        <w:rPr>
          <w:rFonts w:ascii="Times New Roman" w:hAnsi="Times New Roman" w:cs="Times New Roman"/>
          <w:sz w:val="24"/>
          <w:szCs w:val="24"/>
        </w:rPr>
        <w:t>Lai pilnā apjomā nodrošinātu sabiedriskā transporta pakalpojumu pieejamību un nepārtrauktību, vienlaicīgi ar autobusu komercpārvadājumu atvēršanu posmā Rīga – Daugavpils, no 2021.gada 1.septembra vilcienu maršrutā Rīga – Daugavpils vilcienam Nr. 808 plkst. 13.01 no Rīgas un vilcienam Nr. 801 plkst. 13.07 no Daugavpils tika noteiktas papildus izpildes dienas no pirmdienas līdz ceturtdienai, tādējādi nodrošinot šo vilcienu kursēšanu katru dienu.</w:t>
      </w:r>
    </w:p>
    <w:p w14:paraId="59787DD9" w14:textId="3C7ED144" w:rsidR="000201F4" w:rsidRPr="00A739BE" w:rsidRDefault="000201F4" w:rsidP="000201F4">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t xml:space="preserve">Ņemot vērā situāciju, ka pārvadātājs SIA “Daugavpils autobusu parks” plānoja pārtraukt komerciālos pārvadājumus maršrutā Nr.K7983 Rīga – Daugavpils, jo tie uzņēmumam radīja finanšu zaudējumus, </w:t>
      </w:r>
      <w:proofErr w:type="spellStart"/>
      <w:r w:rsidRPr="00A739BE">
        <w:rPr>
          <w:rFonts w:ascii="Times New Roman" w:hAnsi="Times New Roman" w:cs="Times New Roman"/>
          <w:sz w:val="24"/>
          <w:szCs w:val="24"/>
        </w:rPr>
        <w:t>proaktīvi</w:t>
      </w:r>
      <w:proofErr w:type="spellEnd"/>
      <w:r w:rsidR="00000D32" w:rsidRPr="00A739BE">
        <w:rPr>
          <w:rFonts w:ascii="Times New Roman" w:hAnsi="Times New Roman" w:cs="Times New Roman"/>
          <w:sz w:val="24"/>
          <w:szCs w:val="24"/>
        </w:rPr>
        <w:t xml:space="preserve"> tika</w:t>
      </w:r>
      <w:r w:rsidRPr="00A739BE">
        <w:rPr>
          <w:rFonts w:ascii="Times New Roman" w:hAnsi="Times New Roman" w:cs="Times New Roman"/>
          <w:sz w:val="24"/>
          <w:szCs w:val="24"/>
        </w:rPr>
        <w:t xml:space="preserve"> virzī</w:t>
      </w:r>
      <w:r w:rsidR="00000D32" w:rsidRPr="00A739BE">
        <w:rPr>
          <w:rFonts w:ascii="Times New Roman" w:hAnsi="Times New Roman" w:cs="Times New Roman"/>
          <w:sz w:val="24"/>
          <w:szCs w:val="24"/>
        </w:rPr>
        <w:t>ts</w:t>
      </w:r>
      <w:r w:rsidRPr="00A739BE">
        <w:rPr>
          <w:rFonts w:ascii="Times New Roman" w:hAnsi="Times New Roman" w:cs="Times New Roman"/>
          <w:sz w:val="24"/>
          <w:szCs w:val="24"/>
        </w:rPr>
        <w:t xml:space="preserve"> jautājumu par papildus reisu nodrošināšanas iespējām (četri iespējamie autobusa reisu pagarināšanas varianti) starp Rīgu un Daugavpili jau 2023. gada 6. janvāra Sabiedriskā transporta padomes sēdē. Sabiedriskā transporta padomes locekļi vienojās, ka objektīva lēmuma pieņemšanai ir nepieciešams iegūt papildus informāciju (veikt papildus </w:t>
      </w:r>
      <w:proofErr w:type="spellStart"/>
      <w:r w:rsidRPr="00A739BE">
        <w:rPr>
          <w:rFonts w:ascii="Times New Roman" w:hAnsi="Times New Roman" w:cs="Times New Roman"/>
          <w:sz w:val="24"/>
          <w:szCs w:val="24"/>
        </w:rPr>
        <w:t>izvērtējumu</w:t>
      </w:r>
      <w:proofErr w:type="spellEnd"/>
      <w:r w:rsidRPr="00A739BE">
        <w:rPr>
          <w:rFonts w:ascii="Times New Roman" w:hAnsi="Times New Roman" w:cs="Times New Roman"/>
          <w:sz w:val="24"/>
          <w:szCs w:val="24"/>
        </w:rPr>
        <w:t xml:space="preserve">), tādēļ jautājuma izskatīšana ir atliekama. </w:t>
      </w:r>
    </w:p>
    <w:p w14:paraId="7E80D6CE" w14:textId="7BD9A8A9" w:rsidR="000201F4" w:rsidRPr="00A739BE" w:rsidRDefault="000201F4" w:rsidP="00A739BE">
      <w:pPr>
        <w:pStyle w:val="NormalWeb"/>
        <w:shd w:val="clear" w:color="auto" w:fill="FFFFFF"/>
        <w:spacing w:before="0" w:beforeAutospacing="0" w:after="0" w:afterAutospacing="0" w:line="360" w:lineRule="auto"/>
        <w:ind w:firstLine="709"/>
        <w:jc w:val="both"/>
      </w:pPr>
      <w:r w:rsidRPr="00A739BE">
        <w:lastRenderedPageBreak/>
        <w:t xml:space="preserve">Ievērojot Ministru kabineta </w:t>
      </w:r>
      <w:r w:rsidR="006D2B77" w:rsidRPr="00A739BE">
        <w:t xml:space="preserve">2023.gada 13.janvāra sēdes </w:t>
      </w:r>
      <w:proofErr w:type="spellStart"/>
      <w:r w:rsidR="006D2B77" w:rsidRPr="00A739BE">
        <w:t>protokollēmuma</w:t>
      </w:r>
      <w:proofErr w:type="spellEnd"/>
      <w:r w:rsidR="006D2B77" w:rsidRPr="00A739BE">
        <w:t xml:space="preserve"> </w:t>
      </w:r>
      <w:r w:rsidR="006D2B77" w:rsidRPr="00A739BE">
        <w:rPr>
          <w:rStyle w:val="contentpasted0"/>
        </w:rPr>
        <w:t>(prot. Nr.2</w:t>
      </w:r>
      <w:r w:rsidR="00DD1F85">
        <w:rPr>
          <w:rStyle w:val="contentpasted0"/>
        </w:rPr>
        <w:t>,</w:t>
      </w:r>
      <w:r w:rsidR="006D2B77" w:rsidRPr="00A739BE">
        <w:rPr>
          <w:rStyle w:val="contentpasted0"/>
        </w:rPr>
        <w:t xml:space="preserve"> 1.§) 12.punktā doto uzdevumu - </w:t>
      </w:r>
      <w:r w:rsidR="006D2B77" w:rsidRPr="00A739BE">
        <w:rPr>
          <w:rStyle w:val="contentpasted0"/>
          <w:i/>
          <w:iCs/>
        </w:rPr>
        <w:t>Satiksmes ministrijai sagatavot un iesniegt izskatīšanai Ministru kabinetā priekšlikumu par veicamajiem pasākumiem kompensācijas apjoma samazināšanai, lai risinātu jautājumu par papildu nepieciešamajiem valsts budžeta līdzekļiem sabiedriskā transporta pakalpojumu sniedzēju zaudējumu segšanai</w:t>
      </w:r>
      <w:r w:rsidR="006D2B77" w:rsidRPr="00A739BE">
        <w:rPr>
          <w:rStyle w:val="contentpasted0"/>
        </w:rPr>
        <w:t xml:space="preserve">, </w:t>
      </w:r>
      <w:r w:rsidR="003246C7">
        <w:rPr>
          <w:rStyle w:val="contentpasted0"/>
        </w:rPr>
        <w:t>ATD</w:t>
      </w:r>
      <w:r w:rsidR="006D2B77" w:rsidRPr="00A739BE">
        <w:rPr>
          <w:rStyle w:val="contentpasted0"/>
        </w:rPr>
        <w:t xml:space="preserve"> ir vērtējusi vairākas alternatīvas atsevišķu valsts budžeta izdevumu mazinošo pasākumu realizēšanai</w:t>
      </w:r>
      <w:r w:rsidR="00523BC0" w:rsidRPr="00A739BE">
        <w:rPr>
          <w:rStyle w:val="FootnoteReference"/>
        </w:rPr>
        <w:footnoteReference w:id="2"/>
      </w:r>
      <w:r w:rsidR="006D2B77" w:rsidRPr="00A739BE">
        <w:rPr>
          <w:rStyle w:val="contentpasted0"/>
        </w:rPr>
        <w:t xml:space="preserve">, to starpā kā viens tiem ir -  </w:t>
      </w:r>
      <w:r w:rsidR="00840F6B" w:rsidRPr="00A739BE">
        <w:t>nepalielināt nobraukumu maršrutu tīklā</w:t>
      </w:r>
      <w:r w:rsidR="006D2B77" w:rsidRPr="00A739BE">
        <w:t>,</w:t>
      </w:r>
      <w:r w:rsidR="00840F6B" w:rsidRPr="00A739BE">
        <w:t xml:space="preserve"> veidojot jaunus autobusu reisus un saglabājot iespēju komersantiem pieteikties </w:t>
      </w:r>
      <w:proofErr w:type="spellStart"/>
      <w:r w:rsidR="00840F6B" w:rsidRPr="00A739BE">
        <w:t>komercmaršrutu</w:t>
      </w:r>
      <w:proofErr w:type="spellEnd"/>
      <w:r w:rsidR="00840F6B" w:rsidRPr="00A739BE">
        <w:t xml:space="preserve"> izpildei</w:t>
      </w:r>
      <w:r w:rsidR="00523BC0" w:rsidRPr="00A739BE">
        <w:t>.</w:t>
      </w:r>
      <w:r w:rsidRPr="00A739BE">
        <w:t xml:space="preserve"> </w:t>
      </w:r>
      <w:r w:rsidR="00523BC0" w:rsidRPr="00A739BE">
        <w:tab/>
      </w:r>
      <w:r w:rsidR="00000D32" w:rsidRPr="00A739BE">
        <w:t>Š</w:t>
      </w:r>
      <w:r w:rsidRPr="00A739BE">
        <w:t xml:space="preserve">ā gada 26.aprīļa Sabiedriskā transporta padomes sēdē tika skatīts jautājums par dzelzceļa maršruta Rīga – Krustpils reisu Nr.824 plkst.21.31 no Rīgas un  Nr.823 plkst.4.41 no Krustpils pagarināšanu līdz Daugavpilij, kā arī jautājums par papildus pieturas “Nīcgale” iekļaušanu vilciena – ekspreša Rīga – Krāslava kustības sarakstā, tādā veidā nodrošinot pasažieriem maršrutā Rīga – Daugavpils – Rīga lielākas mobilitātes iespējas. </w:t>
      </w:r>
    </w:p>
    <w:p w14:paraId="2FBD8909" w14:textId="7BC74ED1" w:rsidR="000201F4" w:rsidRPr="00A739BE" w:rsidRDefault="000201F4" w:rsidP="000201F4">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t xml:space="preserve">Saskaņā ar Sabiedriskā transporta padomes lēmumu, tika apstiprinātas iepriekš minētās izmaiņas vilcienu satiksmē. Ņemot vērā, ka pēc kopīgas </w:t>
      </w:r>
      <w:r w:rsidR="00000D32" w:rsidRPr="00A739BE">
        <w:rPr>
          <w:rFonts w:ascii="Times New Roman" w:hAnsi="Times New Roman" w:cs="Times New Roman"/>
          <w:sz w:val="24"/>
          <w:szCs w:val="24"/>
        </w:rPr>
        <w:t>ATD</w:t>
      </w:r>
      <w:r w:rsidRPr="00A739BE">
        <w:rPr>
          <w:rFonts w:ascii="Times New Roman" w:hAnsi="Times New Roman" w:cs="Times New Roman"/>
          <w:sz w:val="24"/>
          <w:szCs w:val="24"/>
        </w:rPr>
        <w:t xml:space="preserve">, Latgales plānošanas reģiona un AS “Pasažieru vilciens” tikšanās tika nolemts, ka pagarinātajos Rīga – Krustpils vilciena reisos tiks iekļautas arī pieturas Līvāni, Jersika, Nīcgale, Vabole, Līksna, tika pieņemts lēmums pieturu “Nīcgale” vilcienu eksprešu Nr.704 un Nr.703 reisos neiekļaut. Tāpat tika nolemts tehnisko iespēju robežās kopā ar </w:t>
      </w:r>
      <w:r w:rsidR="00523BC0" w:rsidRPr="00A739BE">
        <w:rPr>
          <w:rFonts w:ascii="Times New Roman" w:hAnsi="Times New Roman" w:cs="Times New Roman"/>
          <w:sz w:val="24"/>
          <w:szCs w:val="24"/>
        </w:rPr>
        <w:t xml:space="preserve">VAS “Latvijas Dzelzceļš” </w:t>
      </w:r>
      <w:r w:rsidRPr="00A739BE">
        <w:rPr>
          <w:rFonts w:ascii="Times New Roman" w:hAnsi="Times New Roman" w:cs="Times New Roman"/>
          <w:sz w:val="24"/>
          <w:szCs w:val="24"/>
        </w:rPr>
        <w:t>izskatīt iespēju vilcienam Nr.824 noteikt atiešanas laiku no Rīgas ap plkst.21.00.</w:t>
      </w:r>
    </w:p>
    <w:p w14:paraId="153EDCD6" w14:textId="2827A728" w:rsidR="000201F4" w:rsidRPr="00A739BE" w:rsidRDefault="00787091" w:rsidP="000201F4">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t xml:space="preserve">Līdz ar to no </w:t>
      </w:r>
      <w:r w:rsidR="000201F4" w:rsidRPr="00A739BE">
        <w:rPr>
          <w:rFonts w:ascii="Times New Roman" w:hAnsi="Times New Roman" w:cs="Times New Roman"/>
          <w:sz w:val="24"/>
          <w:szCs w:val="24"/>
        </w:rPr>
        <w:t>šī gada 11.jūnija dzelzceļa maršrutā Rīga – Daugavpils pārvadājumus nodrošina arī reisi plkst.21.01 no Rīgas uz Daugavpili un plkst.3.25 no Daugavpils uz Rīgu.</w:t>
      </w:r>
    </w:p>
    <w:p w14:paraId="48D51C22" w14:textId="14446D7F" w:rsidR="000D5F8C" w:rsidRPr="00A739BE" w:rsidRDefault="000D5F8C" w:rsidP="00D27F81">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t>Šobrīd maršrutā Rīga – Daugavpils katru dienu kursē vilcieni plkst.7.31, plkst.13.01, plkst.16.31, plkst.18.01, plkst.21.01, savukārt maršrutā Daugavpils – Rīga katru dienu kursē vilcieni plkst.3.25, plkst.6.21, plkst.7.39, plkst.13.06, plkst.17.37.</w:t>
      </w:r>
      <w:r w:rsidR="005D6D0D" w:rsidRPr="00A739BE">
        <w:rPr>
          <w:rFonts w:ascii="Times New Roman" w:hAnsi="Times New Roman" w:cs="Times New Roman"/>
          <w:sz w:val="24"/>
          <w:szCs w:val="24"/>
        </w:rPr>
        <w:t xml:space="preserve"> Kopā tiek nodrošināti pieci vilcienu pāri</w:t>
      </w:r>
      <w:r w:rsidR="00787091" w:rsidRPr="00A739BE">
        <w:rPr>
          <w:rFonts w:ascii="Times New Roman" w:hAnsi="Times New Roman" w:cs="Times New Roman"/>
          <w:sz w:val="24"/>
          <w:szCs w:val="24"/>
        </w:rPr>
        <w:t>.</w:t>
      </w:r>
    </w:p>
    <w:p w14:paraId="0F335F31" w14:textId="4E17171B" w:rsidR="00E43266" w:rsidRPr="00A739BE" w:rsidRDefault="000D5F8C" w:rsidP="00947EC7">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t xml:space="preserve">Papildus reģionālās nozīmes maršrutā Nr.7493 Rīga – Ilūkste – Daugavpils piektdienās un svētdienās kursē reisi plkst.17.15 no Rīgas un plkst.10.30 no Daugavpils. Izmantojot pārsēšanos Ilūkstē, no Rīgas uz Daugavpili var nokļūt arī ar reisu savienojumu maršrutā Nr.7493 Rīga – Ilūkste plkst.14.35 -18.50 un Ilūkste – Daugavpils maršrutā Nr.6165 Ilūkste – Daugavpils plkst.19.20. </w:t>
      </w:r>
    </w:p>
    <w:p w14:paraId="07120A23" w14:textId="5A8DDBBA" w:rsidR="008C7FF2" w:rsidRPr="00A739BE" w:rsidRDefault="003F7CBE" w:rsidP="00A739BE">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lastRenderedPageBreak/>
        <w:t>Saskaņā ar AS “Pasažieru vilciens” sniegto informāciju, pasažieru skaits dzelzceļa maršrutā Rīga – Daugavpils -Krāslava – Indra, salīdzinot 2022.gadu un 2023.gadu, ir pieaudzis:</w:t>
      </w:r>
    </w:p>
    <w:p w14:paraId="5365A79F" w14:textId="77777777" w:rsidR="00840F6B" w:rsidRPr="00A739BE" w:rsidRDefault="00840F6B" w:rsidP="00D27F81">
      <w:pPr>
        <w:spacing w:after="0" w:line="360" w:lineRule="auto"/>
        <w:jc w:val="both"/>
        <w:rPr>
          <w:rFonts w:ascii="Times New Roman" w:hAnsi="Times New Roman" w:cs="Times New Roman"/>
          <w:sz w:val="24"/>
          <w:szCs w:val="24"/>
        </w:rPr>
      </w:pPr>
    </w:p>
    <w:p w14:paraId="20E49DC7" w14:textId="6EF62BA8" w:rsidR="00E43266" w:rsidRPr="00A739BE" w:rsidRDefault="00840F6B" w:rsidP="00787091">
      <w:pPr>
        <w:pStyle w:val="ListParagraph"/>
        <w:numPr>
          <w:ilvl w:val="0"/>
          <w:numId w:val="1"/>
        </w:numPr>
        <w:spacing w:after="0" w:line="240" w:lineRule="auto"/>
        <w:ind w:left="3686"/>
        <w:jc w:val="right"/>
        <w:rPr>
          <w:rFonts w:ascii="Times New Roman" w:hAnsi="Times New Roman" w:cs="Times New Roman"/>
          <w:i/>
          <w:iCs/>
          <w:sz w:val="24"/>
          <w:szCs w:val="24"/>
        </w:rPr>
      </w:pPr>
      <w:r w:rsidRPr="00A739BE">
        <w:rPr>
          <w:rFonts w:ascii="Times New Roman" w:hAnsi="Times New Roman" w:cs="Times New Roman"/>
          <w:i/>
          <w:iCs/>
          <w:sz w:val="24"/>
          <w:szCs w:val="24"/>
        </w:rPr>
        <w:t>Tabula pārvadāto pasažieru skaita pieaugums vilcienos maršrutā Rīga – Daugavpils 2022. gads pret 2023. gadu</w:t>
      </w:r>
    </w:p>
    <w:p w14:paraId="21D73BE0" w14:textId="77777777" w:rsidR="00787091" w:rsidRPr="00A739BE" w:rsidRDefault="00787091" w:rsidP="00A739BE">
      <w:pPr>
        <w:spacing w:after="0" w:line="240" w:lineRule="auto"/>
        <w:ind w:left="3326"/>
        <w:rPr>
          <w:rFonts w:ascii="Times New Roman" w:hAnsi="Times New Roman" w:cs="Times New Roman"/>
          <w:i/>
          <w:iCs/>
          <w:sz w:val="24"/>
          <w:szCs w:val="24"/>
        </w:rPr>
      </w:pPr>
    </w:p>
    <w:tbl>
      <w:tblPr>
        <w:tblW w:w="9356" w:type="dxa"/>
        <w:tblLook w:val="04A0" w:firstRow="1" w:lastRow="0" w:firstColumn="1" w:lastColumn="0" w:noHBand="0" w:noVBand="1"/>
      </w:tblPr>
      <w:tblGrid>
        <w:gridCol w:w="2127"/>
        <w:gridCol w:w="1134"/>
        <w:gridCol w:w="1313"/>
        <w:gridCol w:w="955"/>
        <w:gridCol w:w="1649"/>
        <w:gridCol w:w="8"/>
        <w:gridCol w:w="1270"/>
        <w:gridCol w:w="1310"/>
      </w:tblGrid>
      <w:tr w:rsidR="00A739BE" w:rsidRPr="00A739BE" w14:paraId="4CDFB16D" w14:textId="77777777" w:rsidTr="009453D8">
        <w:trPr>
          <w:trHeight w:val="315"/>
        </w:trPr>
        <w:tc>
          <w:tcPr>
            <w:tcW w:w="2127" w:type="dxa"/>
            <w:tcBorders>
              <w:top w:val="nil"/>
              <w:left w:val="nil"/>
              <w:bottom w:val="nil"/>
              <w:right w:val="nil"/>
            </w:tcBorders>
            <w:shd w:val="clear" w:color="auto" w:fill="auto"/>
            <w:noWrap/>
            <w:vAlign w:val="center"/>
            <w:hideMark/>
          </w:tcPr>
          <w:p w14:paraId="25BFBF50" w14:textId="77777777" w:rsidR="00E43266" w:rsidRPr="00A739BE" w:rsidRDefault="00E43266" w:rsidP="00D27F81">
            <w:pPr>
              <w:spacing w:after="0" w:line="360" w:lineRule="auto"/>
              <w:jc w:val="both"/>
              <w:rPr>
                <w:rFonts w:ascii="Times New Roman" w:eastAsia="Times New Roman" w:hAnsi="Times New Roman" w:cs="Times New Roman"/>
                <w:kern w:val="0"/>
                <w:sz w:val="24"/>
                <w:szCs w:val="24"/>
                <w:lang w:eastAsia="lv-LV"/>
                <w14:ligatures w14:val="none"/>
              </w:rPr>
            </w:pPr>
          </w:p>
        </w:tc>
        <w:tc>
          <w:tcPr>
            <w:tcW w:w="505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81B2CB7" w14:textId="66DE42E5" w:rsidR="00E43266" w:rsidRPr="00A739BE" w:rsidRDefault="00E43266" w:rsidP="00947EC7">
            <w:pPr>
              <w:spacing w:after="0" w:line="360" w:lineRule="auto"/>
              <w:jc w:val="center"/>
              <w:rPr>
                <w:rFonts w:ascii="Times New Roman" w:eastAsia="Times New Roman" w:hAnsi="Times New Roman" w:cs="Times New Roman"/>
                <w:b/>
                <w:bCs/>
                <w:kern w:val="0"/>
                <w:sz w:val="24"/>
                <w:szCs w:val="24"/>
                <w:lang w:eastAsia="lv-LV"/>
                <w14:ligatures w14:val="none"/>
              </w:rPr>
            </w:pPr>
            <w:r w:rsidRPr="00A739BE">
              <w:rPr>
                <w:rFonts w:ascii="Times New Roman" w:eastAsia="Times New Roman" w:hAnsi="Times New Roman" w:cs="Times New Roman"/>
                <w:b/>
                <w:bCs/>
                <w:kern w:val="0"/>
                <w:sz w:val="24"/>
                <w:szCs w:val="24"/>
                <w:lang w:eastAsia="lv-LV"/>
                <w14:ligatures w14:val="none"/>
              </w:rPr>
              <w:t xml:space="preserve">Pārvadāto </w:t>
            </w:r>
            <w:r w:rsidR="00840F6B" w:rsidRPr="00A739BE">
              <w:rPr>
                <w:rFonts w:ascii="Times New Roman" w:eastAsia="Times New Roman" w:hAnsi="Times New Roman" w:cs="Times New Roman"/>
                <w:b/>
                <w:bCs/>
                <w:kern w:val="0"/>
                <w:sz w:val="24"/>
                <w:szCs w:val="24"/>
                <w:lang w:eastAsia="lv-LV"/>
                <w14:ligatures w14:val="none"/>
              </w:rPr>
              <w:t>pasažieru</w:t>
            </w:r>
            <w:r w:rsidRPr="00A739BE">
              <w:rPr>
                <w:rFonts w:ascii="Times New Roman" w:eastAsia="Times New Roman" w:hAnsi="Times New Roman" w:cs="Times New Roman"/>
                <w:b/>
                <w:bCs/>
                <w:kern w:val="0"/>
                <w:sz w:val="24"/>
                <w:szCs w:val="24"/>
                <w:lang w:eastAsia="lv-LV"/>
                <w14:ligatures w14:val="none"/>
              </w:rPr>
              <w:t xml:space="preserve"> skaits</w:t>
            </w:r>
          </w:p>
        </w:tc>
        <w:tc>
          <w:tcPr>
            <w:tcW w:w="1036" w:type="dxa"/>
            <w:tcBorders>
              <w:top w:val="single" w:sz="8" w:space="0" w:color="auto"/>
              <w:left w:val="single" w:sz="8" w:space="0" w:color="auto"/>
              <w:bottom w:val="nil"/>
              <w:right w:val="single" w:sz="8" w:space="0" w:color="auto"/>
            </w:tcBorders>
            <w:shd w:val="clear" w:color="auto" w:fill="auto"/>
            <w:noWrap/>
            <w:hideMark/>
          </w:tcPr>
          <w:p w14:paraId="558F3B5A" w14:textId="65315052" w:rsidR="00E43266" w:rsidRPr="00A739BE" w:rsidRDefault="00E43266" w:rsidP="009453D8">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Pieaugums</w:t>
            </w:r>
          </w:p>
        </w:tc>
        <w:tc>
          <w:tcPr>
            <w:tcW w:w="1134" w:type="dxa"/>
            <w:tcBorders>
              <w:top w:val="single" w:sz="8" w:space="0" w:color="auto"/>
              <w:left w:val="single" w:sz="8" w:space="0" w:color="auto"/>
              <w:bottom w:val="single" w:sz="8" w:space="0" w:color="000000"/>
              <w:right w:val="single" w:sz="8" w:space="0" w:color="auto"/>
            </w:tcBorders>
            <w:shd w:val="clear" w:color="auto" w:fill="auto"/>
            <w:noWrap/>
            <w:hideMark/>
          </w:tcPr>
          <w:p w14:paraId="72E4C17C" w14:textId="77777777" w:rsidR="00E43266" w:rsidRPr="00A739BE" w:rsidRDefault="00E43266" w:rsidP="009453D8">
            <w:pPr>
              <w:spacing w:after="0" w:line="36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Pieaugums</w:t>
            </w:r>
          </w:p>
        </w:tc>
      </w:tr>
      <w:tr w:rsidR="00A739BE" w:rsidRPr="00A739BE" w14:paraId="3FDB2ECD" w14:textId="77777777" w:rsidTr="009453D8">
        <w:trPr>
          <w:trHeight w:val="315"/>
        </w:trPr>
        <w:tc>
          <w:tcPr>
            <w:tcW w:w="2127" w:type="dxa"/>
            <w:tcBorders>
              <w:top w:val="nil"/>
              <w:left w:val="nil"/>
              <w:bottom w:val="nil"/>
              <w:right w:val="nil"/>
            </w:tcBorders>
            <w:shd w:val="clear" w:color="auto" w:fill="auto"/>
            <w:noWrap/>
            <w:vAlign w:val="center"/>
            <w:hideMark/>
          </w:tcPr>
          <w:p w14:paraId="3CA67458" w14:textId="77777777" w:rsidR="00E43266" w:rsidRPr="00A739BE" w:rsidRDefault="00E43266" w:rsidP="00D27F81">
            <w:pPr>
              <w:spacing w:after="0" w:line="360" w:lineRule="auto"/>
              <w:jc w:val="both"/>
              <w:rPr>
                <w:rFonts w:ascii="Times New Roman" w:eastAsia="Times New Roman" w:hAnsi="Times New Roman" w:cs="Times New Roman"/>
                <w:kern w:val="0"/>
                <w:sz w:val="24"/>
                <w:szCs w:val="24"/>
                <w:lang w:eastAsia="lv-LV"/>
                <w14:ligatures w14:val="none"/>
              </w:rPr>
            </w:pPr>
          </w:p>
        </w:tc>
        <w:tc>
          <w:tcPr>
            <w:tcW w:w="244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8CA3453" w14:textId="77777777" w:rsidR="00E43266" w:rsidRPr="00A739BE" w:rsidRDefault="00E43266" w:rsidP="00947EC7">
            <w:pPr>
              <w:spacing w:after="0" w:line="360" w:lineRule="auto"/>
              <w:jc w:val="center"/>
              <w:rPr>
                <w:rFonts w:ascii="Times New Roman" w:eastAsia="Times New Roman" w:hAnsi="Times New Roman" w:cs="Times New Roman"/>
                <w:b/>
                <w:bCs/>
                <w:kern w:val="0"/>
                <w:sz w:val="24"/>
                <w:szCs w:val="24"/>
                <w:lang w:eastAsia="lv-LV"/>
                <w14:ligatures w14:val="none"/>
              </w:rPr>
            </w:pPr>
            <w:r w:rsidRPr="00A739BE">
              <w:rPr>
                <w:rFonts w:ascii="Times New Roman" w:eastAsia="Times New Roman" w:hAnsi="Times New Roman" w:cs="Times New Roman"/>
                <w:b/>
                <w:bCs/>
                <w:kern w:val="0"/>
                <w:sz w:val="24"/>
                <w:szCs w:val="24"/>
                <w:lang w:eastAsia="lv-LV"/>
                <w14:ligatures w14:val="none"/>
              </w:rPr>
              <w:t>2022. gads</w:t>
            </w:r>
          </w:p>
        </w:tc>
        <w:tc>
          <w:tcPr>
            <w:tcW w:w="260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046449E" w14:textId="77777777" w:rsidR="00E43266" w:rsidRPr="00A739BE" w:rsidRDefault="00E43266" w:rsidP="00947EC7">
            <w:pPr>
              <w:spacing w:after="0" w:line="360" w:lineRule="auto"/>
              <w:jc w:val="center"/>
              <w:rPr>
                <w:rFonts w:ascii="Times New Roman" w:eastAsia="Times New Roman" w:hAnsi="Times New Roman" w:cs="Times New Roman"/>
                <w:b/>
                <w:bCs/>
                <w:kern w:val="0"/>
                <w:sz w:val="24"/>
                <w:szCs w:val="24"/>
                <w:lang w:eastAsia="lv-LV"/>
                <w14:ligatures w14:val="none"/>
              </w:rPr>
            </w:pPr>
            <w:r w:rsidRPr="00A739BE">
              <w:rPr>
                <w:rFonts w:ascii="Times New Roman" w:eastAsia="Times New Roman" w:hAnsi="Times New Roman" w:cs="Times New Roman"/>
                <w:b/>
                <w:bCs/>
                <w:kern w:val="0"/>
                <w:sz w:val="24"/>
                <w:szCs w:val="24"/>
                <w:lang w:eastAsia="lv-LV"/>
                <w14:ligatures w14:val="none"/>
              </w:rPr>
              <w:t>2023. gads</w:t>
            </w:r>
          </w:p>
        </w:tc>
        <w:tc>
          <w:tcPr>
            <w:tcW w:w="1044" w:type="dxa"/>
            <w:gridSpan w:val="2"/>
            <w:tcBorders>
              <w:top w:val="single" w:sz="8" w:space="0" w:color="auto"/>
              <w:left w:val="single" w:sz="8" w:space="0" w:color="auto"/>
              <w:bottom w:val="nil"/>
              <w:right w:val="single" w:sz="8" w:space="0" w:color="auto"/>
            </w:tcBorders>
            <w:vAlign w:val="center"/>
            <w:hideMark/>
          </w:tcPr>
          <w:p w14:paraId="02C353E5" w14:textId="77777777" w:rsidR="00E43266" w:rsidRPr="00A739BE" w:rsidRDefault="00E43266" w:rsidP="00947EC7">
            <w:pPr>
              <w:spacing w:after="0" w:line="360" w:lineRule="auto"/>
              <w:jc w:val="center"/>
              <w:rPr>
                <w:rFonts w:ascii="Times New Roman" w:eastAsia="Times New Roman" w:hAnsi="Times New Roman" w:cs="Times New Roman"/>
                <w:kern w:val="0"/>
                <w:sz w:val="24"/>
                <w:szCs w:val="24"/>
                <w:lang w:eastAsia="lv-LV"/>
                <w14:ligatures w14:val="none"/>
              </w:rPr>
            </w:pPr>
          </w:p>
        </w:tc>
        <w:tc>
          <w:tcPr>
            <w:tcW w:w="1134" w:type="dxa"/>
            <w:tcBorders>
              <w:top w:val="single" w:sz="8" w:space="0" w:color="auto"/>
              <w:left w:val="single" w:sz="8" w:space="0" w:color="auto"/>
              <w:bottom w:val="single" w:sz="8" w:space="0" w:color="000000"/>
              <w:right w:val="single" w:sz="8" w:space="0" w:color="auto"/>
            </w:tcBorders>
            <w:vAlign w:val="center"/>
            <w:hideMark/>
          </w:tcPr>
          <w:p w14:paraId="1A761A49" w14:textId="77777777" w:rsidR="00E43266" w:rsidRPr="00A739BE" w:rsidRDefault="00E43266" w:rsidP="00947EC7">
            <w:pPr>
              <w:spacing w:after="0" w:line="360" w:lineRule="auto"/>
              <w:jc w:val="center"/>
              <w:rPr>
                <w:rFonts w:ascii="Times New Roman" w:eastAsia="Times New Roman" w:hAnsi="Times New Roman" w:cs="Times New Roman"/>
                <w:kern w:val="0"/>
                <w:sz w:val="24"/>
                <w:szCs w:val="24"/>
                <w:lang w:eastAsia="lv-LV"/>
                <w14:ligatures w14:val="none"/>
              </w:rPr>
            </w:pPr>
          </w:p>
        </w:tc>
      </w:tr>
      <w:tr w:rsidR="00A739BE" w:rsidRPr="00A739BE" w14:paraId="7BF34045" w14:textId="77777777" w:rsidTr="009453D8">
        <w:trPr>
          <w:trHeight w:val="705"/>
        </w:trPr>
        <w:tc>
          <w:tcPr>
            <w:tcW w:w="212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69F3581"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Vilciens</w:t>
            </w:r>
          </w:p>
        </w:tc>
        <w:tc>
          <w:tcPr>
            <w:tcW w:w="1134" w:type="dxa"/>
            <w:tcBorders>
              <w:top w:val="nil"/>
              <w:left w:val="nil"/>
              <w:bottom w:val="single" w:sz="4" w:space="0" w:color="auto"/>
              <w:right w:val="single" w:sz="4" w:space="0" w:color="auto"/>
            </w:tcBorders>
            <w:shd w:val="clear" w:color="000000" w:fill="D9E1F2"/>
            <w:vAlign w:val="center"/>
            <w:hideMark/>
          </w:tcPr>
          <w:p w14:paraId="34D47732" w14:textId="45C64E1D"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vidēji B</w:t>
            </w:r>
            <w:r w:rsidR="00145A0C">
              <w:rPr>
                <w:rStyle w:val="FootnoteReference"/>
                <w:rFonts w:ascii="Times New Roman" w:eastAsia="Times New Roman" w:hAnsi="Times New Roman" w:cs="Times New Roman"/>
                <w:kern w:val="0"/>
                <w:sz w:val="24"/>
                <w:szCs w:val="24"/>
                <w:lang w:eastAsia="lv-LV"/>
                <w14:ligatures w14:val="none"/>
              </w:rPr>
              <w:footnoteReference w:id="3"/>
            </w:r>
            <w:r w:rsidRPr="00A739BE">
              <w:rPr>
                <w:rFonts w:ascii="Times New Roman" w:eastAsia="Times New Roman" w:hAnsi="Times New Roman" w:cs="Times New Roman"/>
                <w:kern w:val="0"/>
                <w:sz w:val="24"/>
                <w:szCs w:val="24"/>
                <w:lang w:eastAsia="lv-LV"/>
                <w14:ligatures w14:val="none"/>
              </w:rPr>
              <w:t xml:space="preserve"> zonā</w:t>
            </w:r>
          </w:p>
        </w:tc>
        <w:tc>
          <w:tcPr>
            <w:tcW w:w="1313" w:type="dxa"/>
            <w:tcBorders>
              <w:top w:val="nil"/>
              <w:left w:val="nil"/>
              <w:bottom w:val="single" w:sz="4" w:space="0" w:color="auto"/>
              <w:right w:val="single" w:sz="8" w:space="0" w:color="auto"/>
            </w:tcBorders>
            <w:shd w:val="clear" w:color="auto" w:fill="auto"/>
            <w:vAlign w:val="center"/>
            <w:hideMark/>
          </w:tcPr>
          <w:p w14:paraId="55ED9121"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posmā Līksna - Daugavpils</w:t>
            </w:r>
          </w:p>
        </w:tc>
        <w:tc>
          <w:tcPr>
            <w:tcW w:w="955" w:type="dxa"/>
            <w:tcBorders>
              <w:top w:val="nil"/>
              <w:left w:val="nil"/>
              <w:bottom w:val="single" w:sz="4" w:space="0" w:color="auto"/>
              <w:right w:val="single" w:sz="4" w:space="0" w:color="auto"/>
            </w:tcBorders>
            <w:shd w:val="clear" w:color="000000" w:fill="D9E1F2"/>
            <w:vAlign w:val="center"/>
            <w:hideMark/>
          </w:tcPr>
          <w:p w14:paraId="15E58245"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vidēji B zonā</w:t>
            </w:r>
          </w:p>
        </w:tc>
        <w:tc>
          <w:tcPr>
            <w:tcW w:w="1649" w:type="dxa"/>
            <w:tcBorders>
              <w:top w:val="nil"/>
              <w:left w:val="nil"/>
              <w:bottom w:val="single" w:sz="4" w:space="0" w:color="auto"/>
              <w:right w:val="nil"/>
            </w:tcBorders>
            <w:shd w:val="clear" w:color="auto" w:fill="auto"/>
            <w:vAlign w:val="center"/>
            <w:hideMark/>
          </w:tcPr>
          <w:p w14:paraId="20C35E65"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posmā Līksna - Daugavpils</w:t>
            </w:r>
          </w:p>
        </w:tc>
        <w:tc>
          <w:tcPr>
            <w:tcW w:w="1044" w:type="dxa"/>
            <w:gridSpan w:val="2"/>
            <w:tcBorders>
              <w:top w:val="single" w:sz="8" w:space="0" w:color="auto"/>
              <w:left w:val="single" w:sz="8" w:space="0" w:color="auto"/>
              <w:bottom w:val="single" w:sz="4" w:space="0" w:color="auto"/>
              <w:right w:val="single" w:sz="8" w:space="0" w:color="auto"/>
            </w:tcBorders>
            <w:shd w:val="clear" w:color="000000" w:fill="D9E1F2"/>
            <w:vAlign w:val="center"/>
            <w:hideMark/>
          </w:tcPr>
          <w:p w14:paraId="02090D8E"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B zonā</w:t>
            </w:r>
          </w:p>
        </w:tc>
        <w:tc>
          <w:tcPr>
            <w:tcW w:w="1134" w:type="dxa"/>
            <w:tcBorders>
              <w:top w:val="nil"/>
              <w:left w:val="nil"/>
              <w:bottom w:val="single" w:sz="4" w:space="0" w:color="auto"/>
              <w:right w:val="single" w:sz="8" w:space="0" w:color="auto"/>
            </w:tcBorders>
            <w:shd w:val="clear" w:color="auto" w:fill="auto"/>
            <w:vAlign w:val="center"/>
            <w:hideMark/>
          </w:tcPr>
          <w:p w14:paraId="3059B14A"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posmā Līksna - Daugavpils</w:t>
            </w:r>
          </w:p>
        </w:tc>
      </w:tr>
      <w:tr w:rsidR="00A739BE" w:rsidRPr="00A739BE" w14:paraId="35A15272" w14:textId="77777777" w:rsidTr="009453D8">
        <w:trPr>
          <w:trHeight w:val="300"/>
        </w:trPr>
        <w:tc>
          <w:tcPr>
            <w:tcW w:w="2127" w:type="dxa"/>
            <w:tcBorders>
              <w:top w:val="nil"/>
              <w:left w:val="single" w:sz="8" w:space="0" w:color="auto"/>
              <w:bottom w:val="single" w:sz="4" w:space="0" w:color="auto"/>
              <w:right w:val="single" w:sz="8" w:space="0" w:color="auto"/>
            </w:tcBorders>
            <w:shd w:val="clear" w:color="auto" w:fill="auto"/>
            <w:noWrap/>
            <w:vAlign w:val="center"/>
            <w:hideMark/>
          </w:tcPr>
          <w:p w14:paraId="3DF5867C" w14:textId="4F74C443"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Plkst. 16.31 no Rīgas (704)</w:t>
            </w:r>
          </w:p>
        </w:tc>
        <w:tc>
          <w:tcPr>
            <w:tcW w:w="1134" w:type="dxa"/>
            <w:tcBorders>
              <w:top w:val="nil"/>
              <w:left w:val="nil"/>
              <w:bottom w:val="nil"/>
              <w:right w:val="nil"/>
            </w:tcBorders>
            <w:shd w:val="clear" w:color="000000" w:fill="D9E1F2"/>
            <w:noWrap/>
            <w:vAlign w:val="center"/>
            <w:hideMark/>
          </w:tcPr>
          <w:p w14:paraId="0F3520C9"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201</w:t>
            </w:r>
          </w:p>
        </w:tc>
        <w:tc>
          <w:tcPr>
            <w:tcW w:w="1313" w:type="dxa"/>
            <w:tcBorders>
              <w:top w:val="nil"/>
              <w:left w:val="single" w:sz="4" w:space="0" w:color="auto"/>
              <w:bottom w:val="single" w:sz="4" w:space="0" w:color="auto"/>
              <w:right w:val="single" w:sz="8" w:space="0" w:color="auto"/>
            </w:tcBorders>
            <w:shd w:val="clear" w:color="auto" w:fill="auto"/>
            <w:noWrap/>
            <w:vAlign w:val="center"/>
            <w:hideMark/>
          </w:tcPr>
          <w:p w14:paraId="04377B6A"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140</w:t>
            </w:r>
          </w:p>
        </w:tc>
        <w:tc>
          <w:tcPr>
            <w:tcW w:w="955" w:type="dxa"/>
            <w:tcBorders>
              <w:top w:val="nil"/>
              <w:left w:val="nil"/>
              <w:bottom w:val="single" w:sz="4" w:space="0" w:color="auto"/>
              <w:right w:val="single" w:sz="4" w:space="0" w:color="auto"/>
            </w:tcBorders>
            <w:shd w:val="clear" w:color="000000" w:fill="D9E1F2"/>
            <w:noWrap/>
            <w:vAlign w:val="center"/>
            <w:hideMark/>
          </w:tcPr>
          <w:p w14:paraId="5F86546B"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225</w:t>
            </w:r>
          </w:p>
        </w:tc>
        <w:tc>
          <w:tcPr>
            <w:tcW w:w="1649" w:type="dxa"/>
            <w:tcBorders>
              <w:top w:val="nil"/>
              <w:left w:val="nil"/>
              <w:bottom w:val="single" w:sz="4" w:space="0" w:color="auto"/>
              <w:right w:val="nil"/>
            </w:tcBorders>
            <w:shd w:val="clear" w:color="auto" w:fill="auto"/>
            <w:noWrap/>
            <w:vAlign w:val="center"/>
            <w:hideMark/>
          </w:tcPr>
          <w:p w14:paraId="3F616E94"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158</w:t>
            </w:r>
          </w:p>
        </w:tc>
        <w:tc>
          <w:tcPr>
            <w:tcW w:w="1044" w:type="dxa"/>
            <w:gridSpan w:val="2"/>
            <w:tcBorders>
              <w:top w:val="nil"/>
              <w:left w:val="single" w:sz="8" w:space="0" w:color="auto"/>
              <w:bottom w:val="single" w:sz="4" w:space="0" w:color="auto"/>
              <w:right w:val="single" w:sz="8" w:space="0" w:color="auto"/>
            </w:tcBorders>
            <w:shd w:val="clear" w:color="000000" w:fill="D9E1F2"/>
            <w:noWrap/>
            <w:vAlign w:val="center"/>
            <w:hideMark/>
          </w:tcPr>
          <w:p w14:paraId="17DBF836"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12%</w:t>
            </w:r>
          </w:p>
        </w:tc>
        <w:tc>
          <w:tcPr>
            <w:tcW w:w="1134" w:type="dxa"/>
            <w:tcBorders>
              <w:top w:val="nil"/>
              <w:left w:val="nil"/>
              <w:bottom w:val="single" w:sz="4" w:space="0" w:color="auto"/>
              <w:right w:val="single" w:sz="8" w:space="0" w:color="auto"/>
            </w:tcBorders>
            <w:shd w:val="clear" w:color="auto" w:fill="auto"/>
            <w:noWrap/>
            <w:vAlign w:val="center"/>
            <w:hideMark/>
          </w:tcPr>
          <w:p w14:paraId="6CCDFE4A"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13%</w:t>
            </w:r>
          </w:p>
        </w:tc>
      </w:tr>
      <w:tr w:rsidR="00A739BE" w:rsidRPr="00A739BE" w14:paraId="1D3F14F8" w14:textId="77777777" w:rsidTr="009453D8">
        <w:trPr>
          <w:trHeight w:val="315"/>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8E4B91B" w14:textId="34969C24"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Plkst. 6.21 no Daugavpils (703)</w:t>
            </w:r>
          </w:p>
        </w:tc>
        <w:tc>
          <w:tcPr>
            <w:tcW w:w="1134" w:type="dxa"/>
            <w:tcBorders>
              <w:top w:val="single" w:sz="4" w:space="0" w:color="auto"/>
              <w:left w:val="nil"/>
              <w:bottom w:val="single" w:sz="8" w:space="0" w:color="auto"/>
              <w:right w:val="single" w:sz="4" w:space="0" w:color="auto"/>
            </w:tcBorders>
            <w:shd w:val="clear" w:color="000000" w:fill="D9E1F2"/>
            <w:noWrap/>
            <w:vAlign w:val="center"/>
            <w:hideMark/>
          </w:tcPr>
          <w:p w14:paraId="499E048B"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194</w:t>
            </w:r>
          </w:p>
        </w:tc>
        <w:tc>
          <w:tcPr>
            <w:tcW w:w="1313" w:type="dxa"/>
            <w:tcBorders>
              <w:top w:val="nil"/>
              <w:left w:val="nil"/>
              <w:bottom w:val="single" w:sz="8" w:space="0" w:color="auto"/>
              <w:right w:val="single" w:sz="8" w:space="0" w:color="auto"/>
            </w:tcBorders>
            <w:shd w:val="clear" w:color="auto" w:fill="auto"/>
            <w:noWrap/>
            <w:vAlign w:val="center"/>
            <w:hideMark/>
          </w:tcPr>
          <w:p w14:paraId="4E212A21"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122</w:t>
            </w:r>
          </w:p>
        </w:tc>
        <w:tc>
          <w:tcPr>
            <w:tcW w:w="955" w:type="dxa"/>
            <w:tcBorders>
              <w:top w:val="nil"/>
              <w:left w:val="nil"/>
              <w:bottom w:val="single" w:sz="8" w:space="0" w:color="auto"/>
              <w:right w:val="single" w:sz="4" w:space="0" w:color="auto"/>
            </w:tcBorders>
            <w:shd w:val="clear" w:color="000000" w:fill="D9E1F2"/>
            <w:noWrap/>
            <w:vAlign w:val="center"/>
            <w:hideMark/>
          </w:tcPr>
          <w:p w14:paraId="695A0176"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211</w:t>
            </w:r>
          </w:p>
        </w:tc>
        <w:tc>
          <w:tcPr>
            <w:tcW w:w="1649" w:type="dxa"/>
            <w:tcBorders>
              <w:top w:val="nil"/>
              <w:left w:val="nil"/>
              <w:bottom w:val="single" w:sz="8" w:space="0" w:color="auto"/>
              <w:right w:val="nil"/>
            </w:tcBorders>
            <w:shd w:val="clear" w:color="auto" w:fill="auto"/>
            <w:noWrap/>
            <w:vAlign w:val="center"/>
            <w:hideMark/>
          </w:tcPr>
          <w:p w14:paraId="3CF70507"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132</w:t>
            </w:r>
          </w:p>
        </w:tc>
        <w:tc>
          <w:tcPr>
            <w:tcW w:w="1044" w:type="dxa"/>
            <w:gridSpan w:val="2"/>
            <w:tcBorders>
              <w:top w:val="nil"/>
              <w:left w:val="single" w:sz="8" w:space="0" w:color="auto"/>
              <w:bottom w:val="single" w:sz="8" w:space="0" w:color="auto"/>
              <w:right w:val="single" w:sz="8" w:space="0" w:color="auto"/>
            </w:tcBorders>
            <w:shd w:val="clear" w:color="000000" w:fill="D9E1F2"/>
            <w:noWrap/>
            <w:vAlign w:val="center"/>
            <w:hideMark/>
          </w:tcPr>
          <w:p w14:paraId="6B88AC5D"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9%</w:t>
            </w:r>
          </w:p>
        </w:tc>
        <w:tc>
          <w:tcPr>
            <w:tcW w:w="1134" w:type="dxa"/>
            <w:tcBorders>
              <w:top w:val="nil"/>
              <w:left w:val="nil"/>
              <w:bottom w:val="single" w:sz="8" w:space="0" w:color="auto"/>
              <w:right w:val="single" w:sz="8" w:space="0" w:color="auto"/>
            </w:tcBorders>
            <w:shd w:val="clear" w:color="auto" w:fill="auto"/>
            <w:noWrap/>
            <w:vAlign w:val="center"/>
            <w:hideMark/>
          </w:tcPr>
          <w:p w14:paraId="75496F48" w14:textId="77777777" w:rsidR="00E43266" w:rsidRPr="00A739BE" w:rsidRDefault="00E43266" w:rsidP="00947EC7">
            <w:pPr>
              <w:spacing w:after="0" w:line="240" w:lineRule="auto"/>
              <w:jc w:val="center"/>
              <w:rPr>
                <w:rFonts w:ascii="Times New Roman" w:eastAsia="Times New Roman" w:hAnsi="Times New Roman" w:cs="Times New Roman"/>
                <w:kern w:val="0"/>
                <w:sz w:val="24"/>
                <w:szCs w:val="24"/>
                <w:lang w:eastAsia="lv-LV"/>
                <w14:ligatures w14:val="none"/>
              </w:rPr>
            </w:pPr>
            <w:r w:rsidRPr="00A739BE">
              <w:rPr>
                <w:rFonts w:ascii="Times New Roman" w:eastAsia="Times New Roman" w:hAnsi="Times New Roman" w:cs="Times New Roman"/>
                <w:kern w:val="0"/>
                <w:sz w:val="24"/>
                <w:szCs w:val="24"/>
                <w:lang w:eastAsia="lv-LV"/>
                <w14:ligatures w14:val="none"/>
              </w:rPr>
              <w:t>8%</w:t>
            </w:r>
          </w:p>
        </w:tc>
      </w:tr>
    </w:tbl>
    <w:p w14:paraId="48F0CE23" w14:textId="77777777" w:rsidR="003F7CBE" w:rsidRPr="00A739BE" w:rsidRDefault="003F7CBE" w:rsidP="00D27F81">
      <w:pPr>
        <w:spacing w:after="0" w:line="360" w:lineRule="auto"/>
        <w:jc w:val="both"/>
        <w:rPr>
          <w:rFonts w:ascii="Times New Roman" w:hAnsi="Times New Roman" w:cs="Times New Roman"/>
          <w:sz w:val="24"/>
          <w:szCs w:val="24"/>
        </w:rPr>
      </w:pPr>
    </w:p>
    <w:p w14:paraId="7C02A490" w14:textId="344DA01F" w:rsidR="003F7CBE" w:rsidRPr="00A739BE" w:rsidRDefault="00787091" w:rsidP="00D27F81">
      <w:pPr>
        <w:spacing w:after="0" w:line="360" w:lineRule="auto"/>
        <w:jc w:val="both"/>
        <w:rPr>
          <w:rFonts w:ascii="Times New Roman" w:hAnsi="Times New Roman" w:cs="Times New Roman"/>
          <w:sz w:val="24"/>
          <w:szCs w:val="24"/>
        </w:rPr>
      </w:pPr>
      <w:r w:rsidRPr="00A739BE">
        <w:rPr>
          <w:rFonts w:ascii="Times New Roman" w:hAnsi="Times New Roman" w:cs="Times New Roman"/>
          <w:sz w:val="24"/>
          <w:szCs w:val="24"/>
        </w:rPr>
        <w:t xml:space="preserve">Ņemot vērā to, ka mūsu rīcībā ir informācija par atsevišķiem gadījumiem, kad pasažieriem nav bijusi iespēja </w:t>
      </w:r>
      <w:proofErr w:type="spellStart"/>
      <w:r w:rsidRPr="00A739BE">
        <w:rPr>
          <w:rFonts w:ascii="Times New Roman" w:hAnsi="Times New Roman" w:cs="Times New Roman"/>
          <w:sz w:val="24"/>
          <w:szCs w:val="24"/>
        </w:rPr>
        <w:t>iepriekšpārdošanā</w:t>
      </w:r>
      <w:proofErr w:type="spellEnd"/>
      <w:r w:rsidRPr="00A739BE">
        <w:rPr>
          <w:rFonts w:ascii="Times New Roman" w:hAnsi="Times New Roman" w:cs="Times New Roman"/>
          <w:sz w:val="24"/>
          <w:szCs w:val="24"/>
        </w:rPr>
        <w:t xml:space="preserve"> iegādāties biļetes uz </w:t>
      </w:r>
      <w:proofErr w:type="spellStart"/>
      <w:r w:rsidRPr="00A739BE">
        <w:rPr>
          <w:rFonts w:ascii="Times New Roman" w:hAnsi="Times New Roman" w:cs="Times New Roman"/>
          <w:sz w:val="24"/>
          <w:szCs w:val="24"/>
        </w:rPr>
        <w:t>ekspressvilcienu</w:t>
      </w:r>
      <w:proofErr w:type="spellEnd"/>
      <w:r w:rsidRPr="00A739BE">
        <w:rPr>
          <w:rFonts w:ascii="Times New Roman" w:hAnsi="Times New Roman" w:cs="Times New Roman"/>
          <w:sz w:val="24"/>
          <w:szCs w:val="24"/>
        </w:rPr>
        <w:t xml:space="preserve"> reisiem </w:t>
      </w:r>
      <w:r w:rsidR="0007231C">
        <w:rPr>
          <w:rFonts w:ascii="Times New Roman" w:hAnsi="Times New Roman" w:cs="Times New Roman"/>
          <w:sz w:val="24"/>
          <w:szCs w:val="24"/>
        </w:rPr>
        <w:t>piekt</w:t>
      </w:r>
      <w:r w:rsidRPr="00A739BE">
        <w:rPr>
          <w:rFonts w:ascii="Times New Roman" w:hAnsi="Times New Roman" w:cs="Times New Roman"/>
          <w:sz w:val="24"/>
          <w:szCs w:val="24"/>
        </w:rPr>
        <w:t>dienās Daugavpils virzienā un pirmdienu rīt</w:t>
      </w:r>
      <w:r w:rsidR="0007231C">
        <w:rPr>
          <w:rFonts w:ascii="Times New Roman" w:hAnsi="Times New Roman" w:cs="Times New Roman"/>
          <w:sz w:val="24"/>
          <w:szCs w:val="24"/>
        </w:rPr>
        <w:t>os</w:t>
      </w:r>
      <w:r w:rsidRPr="00A739BE">
        <w:rPr>
          <w:rFonts w:ascii="Times New Roman" w:hAnsi="Times New Roman" w:cs="Times New Roman"/>
          <w:sz w:val="24"/>
          <w:szCs w:val="24"/>
        </w:rPr>
        <w:t xml:space="preserve"> Rīgas virzienā. </w:t>
      </w:r>
      <w:r w:rsidR="00D4119F" w:rsidRPr="00A739BE">
        <w:rPr>
          <w:rFonts w:ascii="Times New Roman" w:hAnsi="Times New Roman" w:cs="Times New Roman"/>
          <w:sz w:val="24"/>
          <w:szCs w:val="24"/>
        </w:rPr>
        <w:t xml:space="preserve">No 2023.gada 25.augusta AS “Pasažieru vilciens”, reaģējot uz pasažieru pieprasījumu, no Rīgas piektdienās un svētdienās reisa Nr.704 izpildē un no Krāslavas sestdienās un pirmdienās </w:t>
      </w:r>
      <w:r w:rsidR="000D6D0B" w:rsidRPr="00A739BE">
        <w:rPr>
          <w:rFonts w:ascii="Times New Roman" w:hAnsi="Times New Roman" w:cs="Times New Roman"/>
          <w:sz w:val="24"/>
          <w:szCs w:val="24"/>
        </w:rPr>
        <w:t xml:space="preserve">reisa </w:t>
      </w:r>
      <w:r w:rsidRPr="00A739BE">
        <w:rPr>
          <w:rFonts w:ascii="Times New Roman" w:hAnsi="Times New Roman" w:cs="Times New Roman"/>
          <w:sz w:val="24"/>
          <w:szCs w:val="24"/>
        </w:rPr>
        <w:t xml:space="preserve">Nr. </w:t>
      </w:r>
      <w:r w:rsidR="000D6D0B" w:rsidRPr="00A739BE">
        <w:rPr>
          <w:rFonts w:ascii="Times New Roman" w:hAnsi="Times New Roman" w:cs="Times New Roman"/>
          <w:sz w:val="24"/>
          <w:szCs w:val="24"/>
        </w:rPr>
        <w:t xml:space="preserve">703 izpildē </w:t>
      </w:r>
      <w:r w:rsidR="00D4119F" w:rsidRPr="00A739BE">
        <w:rPr>
          <w:rFonts w:ascii="Times New Roman" w:hAnsi="Times New Roman" w:cs="Times New Roman"/>
          <w:sz w:val="24"/>
          <w:szCs w:val="24"/>
        </w:rPr>
        <w:t>norīko 6 vagonu sastāvu ar 420 sēdvietu ietilpību (līdz tam minētajos reisos kursēja 6 vagonu sastāvi ar 320 sēdvietu ietilpību).</w:t>
      </w:r>
    </w:p>
    <w:p w14:paraId="40492454" w14:textId="58DD7402" w:rsidR="00D37CC9" w:rsidRPr="00A739BE" w:rsidRDefault="00DD1F85" w:rsidP="00A739B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apkopotajiem datiem</w:t>
      </w:r>
      <w:r w:rsidR="003E5F05">
        <w:rPr>
          <w:rFonts w:ascii="Times New Roman" w:hAnsi="Times New Roman" w:cs="Times New Roman"/>
          <w:sz w:val="24"/>
          <w:szCs w:val="24"/>
        </w:rPr>
        <w:t xml:space="preserve"> </w:t>
      </w:r>
      <w:r w:rsidR="00787091" w:rsidRPr="00A739BE">
        <w:rPr>
          <w:rFonts w:ascii="Times New Roman" w:hAnsi="Times New Roman" w:cs="Times New Roman"/>
          <w:sz w:val="24"/>
          <w:szCs w:val="24"/>
        </w:rPr>
        <w:t xml:space="preserve">par konkrēto </w:t>
      </w:r>
      <w:proofErr w:type="spellStart"/>
      <w:r w:rsidR="00787091" w:rsidRPr="00A739BE">
        <w:rPr>
          <w:rFonts w:ascii="Times New Roman" w:hAnsi="Times New Roman" w:cs="Times New Roman"/>
          <w:sz w:val="24"/>
          <w:szCs w:val="24"/>
        </w:rPr>
        <w:t>ekspressvilcienu</w:t>
      </w:r>
      <w:proofErr w:type="spellEnd"/>
      <w:r w:rsidR="00787091" w:rsidRPr="00A739BE">
        <w:rPr>
          <w:rFonts w:ascii="Times New Roman" w:hAnsi="Times New Roman" w:cs="Times New Roman"/>
          <w:sz w:val="24"/>
          <w:szCs w:val="24"/>
        </w:rPr>
        <w:t xml:space="preserve"> piepildījumu,</w:t>
      </w:r>
      <w:r w:rsidR="006478F9">
        <w:rPr>
          <w:rFonts w:ascii="Times New Roman" w:hAnsi="Times New Roman" w:cs="Times New Roman"/>
          <w:sz w:val="24"/>
          <w:szCs w:val="24"/>
        </w:rPr>
        <w:t xml:space="preserve"> secināms, ka</w:t>
      </w:r>
      <w:r w:rsidR="00787091" w:rsidRPr="00A739BE">
        <w:rPr>
          <w:rFonts w:ascii="Times New Roman" w:hAnsi="Times New Roman" w:cs="Times New Roman"/>
          <w:sz w:val="24"/>
          <w:szCs w:val="24"/>
        </w:rPr>
        <w:t xml:space="preserve"> sarežģījumi iegādāties biļetes </w:t>
      </w:r>
      <w:r w:rsidR="003E5F05">
        <w:rPr>
          <w:rFonts w:ascii="Times New Roman" w:hAnsi="Times New Roman" w:cs="Times New Roman"/>
          <w:sz w:val="24"/>
          <w:szCs w:val="24"/>
        </w:rPr>
        <w:t xml:space="preserve">ir </w:t>
      </w:r>
      <w:r w:rsidR="00787091" w:rsidRPr="00A739BE">
        <w:rPr>
          <w:rFonts w:ascii="Times New Roman" w:hAnsi="Times New Roman" w:cs="Times New Roman"/>
          <w:sz w:val="24"/>
          <w:szCs w:val="24"/>
        </w:rPr>
        <w:t>pasažieriem, kas brauc tālākus braucienus</w:t>
      </w:r>
      <w:r w:rsidR="003E5F05">
        <w:rPr>
          <w:rFonts w:ascii="Times New Roman" w:hAnsi="Times New Roman" w:cs="Times New Roman"/>
          <w:sz w:val="24"/>
          <w:szCs w:val="24"/>
        </w:rPr>
        <w:t>,</w:t>
      </w:r>
      <w:r w:rsidR="00787091" w:rsidRPr="00A739BE">
        <w:rPr>
          <w:rFonts w:ascii="Times New Roman" w:hAnsi="Times New Roman" w:cs="Times New Roman"/>
          <w:sz w:val="24"/>
          <w:szCs w:val="24"/>
        </w:rPr>
        <w:t xml:space="preserve"> ir saistīta ar to, ka vilcieni ir maksimāli piepildīti Rīgas tuvumā, lielam pasažieru skaitam braucot t.sk. </w:t>
      </w:r>
      <w:proofErr w:type="spellStart"/>
      <w:r w:rsidR="00787091" w:rsidRPr="00A739BE">
        <w:rPr>
          <w:rFonts w:ascii="Times New Roman" w:hAnsi="Times New Roman" w:cs="Times New Roman"/>
          <w:sz w:val="24"/>
          <w:szCs w:val="24"/>
        </w:rPr>
        <w:t>elektrozonā</w:t>
      </w:r>
      <w:proofErr w:type="spellEnd"/>
      <w:r w:rsidR="00787091" w:rsidRPr="00A739BE">
        <w:rPr>
          <w:rFonts w:ascii="Times New Roman" w:hAnsi="Times New Roman" w:cs="Times New Roman"/>
          <w:sz w:val="24"/>
          <w:szCs w:val="24"/>
        </w:rPr>
        <w:t xml:space="preserve">, kur pasažieriem ir citas alternatīvas, braucot ar elektrovilcieniem. </w:t>
      </w:r>
      <w:r w:rsidR="00D37CC9" w:rsidRPr="00A739BE">
        <w:rPr>
          <w:rFonts w:ascii="Times New Roman" w:hAnsi="Times New Roman" w:cs="Times New Roman"/>
          <w:sz w:val="24"/>
          <w:szCs w:val="24"/>
        </w:rPr>
        <w:t xml:space="preserve">Lai pasažieriem, kas </w:t>
      </w:r>
      <w:r w:rsidR="00DB5A8B" w:rsidRPr="00A739BE">
        <w:rPr>
          <w:rFonts w:ascii="Times New Roman" w:hAnsi="Times New Roman" w:cs="Times New Roman"/>
          <w:sz w:val="24"/>
          <w:szCs w:val="24"/>
        </w:rPr>
        <w:t xml:space="preserve">vēlas </w:t>
      </w:r>
      <w:r w:rsidR="00D37CC9" w:rsidRPr="00A739BE">
        <w:rPr>
          <w:rFonts w:ascii="Times New Roman" w:hAnsi="Times New Roman" w:cs="Times New Roman"/>
          <w:sz w:val="24"/>
          <w:szCs w:val="24"/>
        </w:rPr>
        <w:t>nokļūt uz pieturām ārpus elektrificētās zonas, nodrošinātu iespēju iegādāties biļeti uz konkrēto reisu, izskatīšanai Sabiedriskā transporta padomes sēdē tiks virzīts jautājums par piemaksas noteikšanu</w:t>
      </w:r>
      <w:r w:rsidR="00787091" w:rsidRPr="00A739BE">
        <w:rPr>
          <w:rFonts w:ascii="Times New Roman" w:hAnsi="Times New Roman" w:cs="Times New Roman"/>
          <w:sz w:val="24"/>
          <w:szCs w:val="24"/>
        </w:rPr>
        <w:t xml:space="preserve"> braucieniem</w:t>
      </w:r>
      <w:r w:rsidR="00D37CC9" w:rsidRPr="00A739BE">
        <w:rPr>
          <w:rFonts w:ascii="Times New Roman" w:hAnsi="Times New Roman" w:cs="Times New Roman"/>
          <w:sz w:val="24"/>
          <w:szCs w:val="24"/>
        </w:rPr>
        <w:t xml:space="preserve"> A B C zonā</w:t>
      </w:r>
      <w:r w:rsidR="00787091" w:rsidRPr="00A739BE">
        <w:rPr>
          <w:rFonts w:ascii="Times New Roman" w:hAnsi="Times New Roman" w:cs="Times New Roman"/>
          <w:sz w:val="24"/>
          <w:szCs w:val="24"/>
        </w:rPr>
        <w:t xml:space="preserve"> ( posmā Rīga – Lielvārde), kur pastāv iespēja izmantot alternatīvos elektrovilcienu reisus, kuri kursē </w:t>
      </w:r>
      <w:r w:rsidR="006F34D4" w:rsidRPr="00A739BE">
        <w:rPr>
          <w:rFonts w:ascii="Times New Roman" w:hAnsi="Times New Roman" w:cs="Times New Roman"/>
          <w:sz w:val="24"/>
          <w:szCs w:val="24"/>
        </w:rPr>
        <w:t>relatīvi bieži</w:t>
      </w:r>
      <w:r w:rsidR="00787091" w:rsidRPr="00A739BE">
        <w:rPr>
          <w:rFonts w:ascii="Times New Roman" w:hAnsi="Times New Roman" w:cs="Times New Roman"/>
          <w:sz w:val="24"/>
          <w:szCs w:val="24"/>
        </w:rPr>
        <w:t>.</w:t>
      </w:r>
      <w:r w:rsidR="006F34D4" w:rsidRPr="00A739BE">
        <w:rPr>
          <w:rFonts w:ascii="Times New Roman" w:hAnsi="Times New Roman" w:cs="Times New Roman"/>
          <w:sz w:val="24"/>
          <w:szCs w:val="24"/>
        </w:rPr>
        <w:t xml:space="preserve"> </w:t>
      </w:r>
      <w:r w:rsidR="00947EC7" w:rsidRPr="00A739BE">
        <w:rPr>
          <w:rFonts w:ascii="Times New Roman" w:hAnsi="Times New Roman" w:cs="Times New Roman"/>
          <w:sz w:val="24"/>
          <w:szCs w:val="24"/>
        </w:rPr>
        <w:t>Papildus savienojuma nodrošināšanai starp Daugavpili un Rīgu šobrīd tiek plānotas izmaiņas reģionālās nozīmes maršrutā Nr.7852 Daugavpils – Jēkabpils, grozot reisa izpildi darba dienās, lai tas Jēkabpils autoostā pienāktu ap plkst.11.50 un būtu iespēja turpināt ceļu uz Rīgu ar maršruta Nr.7010 Jēkabpils – Rīga reisu plkst.12.00.</w:t>
      </w:r>
    </w:p>
    <w:p w14:paraId="0F38A5E3" w14:textId="42B852CF" w:rsidR="00D37CC9" w:rsidRPr="00A739BE" w:rsidRDefault="006F34D4" w:rsidP="00A739BE">
      <w:pPr>
        <w:spacing w:after="0" w:line="360" w:lineRule="auto"/>
        <w:ind w:firstLine="709"/>
        <w:jc w:val="both"/>
        <w:rPr>
          <w:rFonts w:ascii="Times New Roman" w:hAnsi="Times New Roman" w:cs="Times New Roman"/>
          <w:sz w:val="24"/>
          <w:szCs w:val="24"/>
        </w:rPr>
      </w:pPr>
      <w:r w:rsidRPr="00A739BE">
        <w:rPr>
          <w:rFonts w:ascii="Times New Roman" w:hAnsi="Times New Roman" w:cs="Times New Roman"/>
          <w:sz w:val="24"/>
          <w:szCs w:val="24"/>
        </w:rPr>
        <w:lastRenderedPageBreak/>
        <w:t>Kā papildinājums mobilitātes nodrošināšanai starp Rīgu un Daugavpili joprojām a</w:t>
      </w:r>
      <w:r w:rsidR="00000D32" w:rsidRPr="00A739BE">
        <w:rPr>
          <w:rFonts w:ascii="Times New Roman" w:hAnsi="Times New Roman" w:cs="Times New Roman"/>
          <w:sz w:val="24"/>
          <w:szCs w:val="24"/>
        </w:rPr>
        <w:t xml:space="preserve">tbilstoši spēkā esošajiem normatīvajiem aktiem, pieteikties uz komerciālo maršrutu (reisu) izpildi vēljoprojām pastāv iespēja jebkuram komersantam, kurš spēj nodrošināt noteiktās kvalitātes prasības. </w:t>
      </w:r>
      <w:r w:rsidR="000D6D0B" w:rsidRPr="00A739BE">
        <w:rPr>
          <w:rFonts w:ascii="Times New Roman" w:hAnsi="Times New Roman" w:cs="Times New Roman"/>
          <w:sz w:val="24"/>
          <w:szCs w:val="24"/>
        </w:rPr>
        <w:t>L</w:t>
      </w:r>
      <w:r w:rsidR="00DB5A8B" w:rsidRPr="00A739BE">
        <w:rPr>
          <w:rFonts w:ascii="Times New Roman" w:hAnsi="Times New Roman" w:cs="Times New Roman"/>
          <w:sz w:val="24"/>
          <w:szCs w:val="24"/>
        </w:rPr>
        <w:t xml:space="preserve">ai veicinātu </w:t>
      </w:r>
      <w:proofErr w:type="spellStart"/>
      <w:r w:rsidR="00DB5A8B" w:rsidRPr="00A739BE">
        <w:rPr>
          <w:rFonts w:ascii="Times New Roman" w:hAnsi="Times New Roman" w:cs="Times New Roman"/>
          <w:sz w:val="24"/>
          <w:szCs w:val="24"/>
        </w:rPr>
        <w:t>komercmaršrutu</w:t>
      </w:r>
      <w:proofErr w:type="spellEnd"/>
      <w:r w:rsidR="00DB5A8B" w:rsidRPr="00A739BE">
        <w:rPr>
          <w:rFonts w:ascii="Times New Roman" w:hAnsi="Times New Roman" w:cs="Times New Roman"/>
          <w:sz w:val="24"/>
          <w:szCs w:val="24"/>
        </w:rPr>
        <w:t xml:space="preserve"> attīstību un</w:t>
      </w:r>
      <w:r w:rsidR="000D6D0B" w:rsidRPr="00A739BE">
        <w:rPr>
          <w:rFonts w:ascii="Times New Roman" w:hAnsi="Times New Roman" w:cs="Times New Roman"/>
          <w:sz w:val="24"/>
          <w:szCs w:val="24"/>
        </w:rPr>
        <w:t>,</w:t>
      </w:r>
      <w:r w:rsidR="00D37CC9" w:rsidRPr="00A739BE">
        <w:rPr>
          <w:rFonts w:ascii="Times New Roman" w:hAnsi="Times New Roman" w:cs="Times New Roman"/>
          <w:sz w:val="24"/>
          <w:szCs w:val="24"/>
        </w:rPr>
        <w:t xml:space="preserve"> </w:t>
      </w:r>
      <w:r w:rsidR="000D6D0B" w:rsidRPr="00A739BE">
        <w:rPr>
          <w:rFonts w:ascii="Times New Roman" w:hAnsi="Times New Roman" w:cs="Times New Roman"/>
          <w:sz w:val="24"/>
          <w:szCs w:val="24"/>
        </w:rPr>
        <w:t>ņemot vērā</w:t>
      </w:r>
      <w:r w:rsidR="00D37CC9" w:rsidRPr="00A739BE">
        <w:rPr>
          <w:rFonts w:ascii="Times New Roman" w:hAnsi="Times New Roman" w:cs="Times New Roman"/>
          <w:sz w:val="24"/>
          <w:szCs w:val="24"/>
        </w:rPr>
        <w:t xml:space="preserve"> </w:t>
      </w:r>
      <w:r w:rsidR="009453D8" w:rsidRPr="00A739BE">
        <w:rPr>
          <w:rFonts w:ascii="Times New Roman" w:hAnsi="Times New Roman" w:cs="Times New Roman"/>
          <w:sz w:val="24"/>
          <w:szCs w:val="24"/>
        </w:rPr>
        <w:t xml:space="preserve">atsevišķu </w:t>
      </w:r>
      <w:r w:rsidR="00DB5A8B" w:rsidRPr="00A739BE">
        <w:rPr>
          <w:rFonts w:ascii="Times New Roman" w:hAnsi="Times New Roman" w:cs="Times New Roman"/>
          <w:sz w:val="24"/>
          <w:szCs w:val="24"/>
        </w:rPr>
        <w:t>p</w:t>
      </w:r>
      <w:r w:rsidR="0050386C" w:rsidRPr="00A739BE">
        <w:rPr>
          <w:rFonts w:ascii="Times New Roman" w:hAnsi="Times New Roman" w:cs="Times New Roman"/>
          <w:sz w:val="24"/>
          <w:szCs w:val="24"/>
        </w:rPr>
        <w:t>ārvadātāj</w:t>
      </w:r>
      <w:r w:rsidR="000D6D0B" w:rsidRPr="00A739BE">
        <w:rPr>
          <w:rFonts w:ascii="Times New Roman" w:hAnsi="Times New Roman" w:cs="Times New Roman"/>
          <w:sz w:val="24"/>
          <w:szCs w:val="24"/>
        </w:rPr>
        <w:t>u</w:t>
      </w:r>
      <w:r w:rsidR="0050386C" w:rsidRPr="00A739BE">
        <w:rPr>
          <w:rFonts w:ascii="Times New Roman" w:hAnsi="Times New Roman" w:cs="Times New Roman"/>
          <w:sz w:val="24"/>
          <w:szCs w:val="24"/>
        </w:rPr>
        <w:t xml:space="preserve"> izteik</w:t>
      </w:r>
      <w:r w:rsidR="000D6D0B" w:rsidRPr="00A739BE">
        <w:rPr>
          <w:rFonts w:ascii="Times New Roman" w:hAnsi="Times New Roman" w:cs="Times New Roman"/>
          <w:sz w:val="24"/>
          <w:szCs w:val="24"/>
        </w:rPr>
        <w:t>to</w:t>
      </w:r>
      <w:r w:rsidR="0050386C" w:rsidRPr="00A739BE">
        <w:rPr>
          <w:rFonts w:ascii="Times New Roman" w:hAnsi="Times New Roman" w:cs="Times New Roman"/>
          <w:sz w:val="24"/>
          <w:szCs w:val="24"/>
        </w:rPr>
        <w:t xml:space="preserve"> interesi veikt pārvadājumus komerciālos maršrutos, ja </w:t>
      </w:r>
      <w:r w:rsidR="009453D8" w:rsidRPr="00A739BE">
        <w:rPr>
          <w:rFonts w:ascii="Times New Roman" w:hAnsi="Times New Roman" w:cs="Times New Roman"/>
          <w:sz w:val="24"/>
          <w:szCs w:val="24"/>
        </w:rPr>
        <w:t xml:space="preserve">tiktu veiktas </w:t>
      </w:r>
      <w:r w:rsidR="0050386C" w:rsidRPr="00A739BE">
        <w:rPr>
          <w:rFonts w:ascii="Times New Roman" w:hAnsi="Times New Roman" w:cs="Times New Roman"/>
          <w:sz w:val="24"/>
          <w:szCs w:val="24"/>
        </w:rPr>
        <w:t xml:space="preserve">izmaiņas braukšanas maksas atvieglojumu piemērošanā šajos maršrutos, </w:t>
      </w:r>
      <w:r w:rsidR="009453D8" w:rsidRPr="00A739BE">
        <w:rPr>
          <w:rFonts w:ascii="Times New Roman" w:hAnsi="Times New Roman" w:cs="Times New Roman"/>
          <w:sz w:val="24"/>
          <w:szCs w:val="24"/>
        </w:rPr>
        <w:t>ir sagatavots</w:t>
      </w:r>
      <w:r w:rsidR="00D37CC9" w:rsidRPr="00A739BE">
        <w:rPr>
          <w:rFonts w:ascii="Times New Roman" w:hAnsi="Times New Roman" w:cs="Times New Roman"/>
          <w:sz w:val="24"/>
          <w:szCs w:val="24"/>
        </w:rPr>
        <w:t xml:space="preserve"> likumprojekts</w:t>
      </w:r>
      <w:r w:rsidR="009453D8" w:rsidRPr="00A739BE">
        <w:rPr>
          <w:rFonts w:ascii="Times New Roman" w:hAnsi="Times New Roman" w:cs="Times New Roman"/>
          <w:sz w:val="24"/>
          <w:szCs w:val="24"/>
        </w:rPr>
        <w:t xml:space="preserve"> Sabiedriskā transporta pakalpojumu likuma grozījumiem</w:t>
      </w:r>
      <w:r w:rsidR="00D37CC9" w:rsidRPr="00A739BE">
        <w:rPr>
          <w:rFonts w:ascii="Times New Roman" w:hAnsi="Times New Roman" w:cs="Times New Roman"/>
          <w:sz w:val="24"/>
          <w:szCs w:val="24"/>
        </w:rPr>
        <w:t xml:space="preserve">, kas paredz precizēt nosacījumus komerciālajiem </w:t>
      </w:r>
      <w:r w:rsidR="0050386C" w:rsidRPr="00A739BE">
        <w:rPr>
          <w:rFonts w:ascii="Times New Roman" w:hAnsi="Times New Roman" w:cs="Times New Roman"/>
          <w:sz w:val="24"/>
          <w:szCs w:val="24"/>
        </w:rPr>
        <w:t>pārvadājumiem attiecībā uz braukšanas maksas atvieglojumiem.</w:t>
      </w:r>
      <w:r w:rsidR="00DB5A8B" w:rsidRPr="00A739BE">
        <w:rPr>
          <w:rFonts w:ascii="Times New Roman" w:hAnsi="Times New Roman" w:cs="Times New Roman"/>
          <w:sz w:val="24"/>
          <w:szCs w:val="24"/>
        </w:rPr>
        <w:t xml:space="preserve"> Vienlaikus notiek darbs pie maršrutu tīkla </w:t>
      </w:r>
      <w:r w:rsidR="00AA4480" w:rsidRPr="00A739BE">
        <w:rPr>
          <w:rFonts w:ascii="Times New Roman" w:hAnsi="Times New Roman" w:cs="Times New Roman"/>
          <w:sz w:val="24"/>
          <w:szCs w:val="24"/>
        </w:rPr>
        <w:t>pilnveidošanas</w:t>
      </w:r>
      <w:r w:rsidR="000D6D0B" w:rsidRPr="00A739BE">
        <w:rPr>
          <w:rFonts w:ascii="Times New Roman" w:hAnsi="Times New Roman" w:cs="Times New Roman"/>
          <w:sz w:val="24"/>
          <w:szCs w:val="24"/>
        </w:rPr>
        <w:t>,</w:t>
      </w:r>
      <w:r w:rsidR="00DB5A8B" w:rsidRPr="00A739BE">
        <w:rPr>
          <w:rFonts w:ascii="Times New Roman" w:hAnsi="Times New Roman" w:cs="Times New Roman"/>
          <w:sz w:val="24"/>
          <w:szCs w:val="24"/>
        </w:rPr>
        <w:t xml:space="preserve"> </w:t>
      </w:r>
      <w:proofErr w:type="spellStart"/>
      <w:r w:rsidR="00DB5A8B" w:rsidRPr="00A739BE">
        <w:rPr>
          <w:rFonts w:ascii="Times New Roman" w:hAnsi="Times New Roman" w:cs="Times New Roman"/>
          <w:sz w:val="24"/>
          <w:szCs w:val="24"/>
        </w:rPr>
        <w:t>intervalizējot</w:t>
      </w:r>
      <w:proofErr w:type="spellEnd"/>
      <w:r w:rsidR="00AA4480" w:rsidRPr="00A739BE">
        <w:rPr>
          <w:rFonts w:ascii="Times New Roman" w:hAnsi="Times New Roman" w:cs="Times New Roman"/>
          <w:sz w:val="24"/>
          <w:szCs w:val="24"/>
        </w:rPr>
        <w:t xml:space="preserve"> </w:t>
      </w:r>
      <w:r w:rsidR="00DB5A8B" w:rsidRPr="00A739BE">
        <w:rPr>
          <w:rFonts w:ascii="Times New Roman" w:hAnsi="Times New Roman" w:cs="Times New Roman"/>
          <w:sz w:val="24"/>
          <w:szCs w:val="24"/>
        </w:rPr>
        <w:t xml:space="preserve">galveno reģionālās nozīmes (starppilsētu) maršrutu (vilciena un autobusa), kur tiek ievērots vienots, integrēts un simetrisks kustības grafiks, kas dos iespēju </w:t>
      </w:r>
      <w:r w:rsidRPr="00A739BE">
        <w:rPr>
          <w:rFonts w:ascii="Times New Roman" w:hAnsi="Times New Roman" w:cs="Times New Roman"/>
          <w:sz w:val="24"/>
          <w:szCs w:val="24"/>
        </w:rPr>
        <w:t xml:space="preserve">nodrošināt </w:t>
      </w:r>
      <w:r w:rsidR="00DB5A8B" w:rsidRPr="00A739BE">
        <w:rPr>
          <w:rFonts w:ascii="Times New Roman" w:hAnsi="Times New Roman" w:cs="Times New Roman"/>
          <w:sz w:val="24"/>
          <w:szCs w:val="24"/>
        </w:rPr>
        <w:t xml:space="preserve">maršrutu </w:t>
      </w:r>
      <w:proofErr w:type="spellStart"/>
      <w:r w:rsidR="00DB5A8B" w:rsidRPr="00A739BE">
        <w:rPr>
          <w:rFonts w:ascii="Times New Roman" w:hAnsi="Times New Roman" w:cs="Times New Roman"/>
          <w:sz w:val="24"/>
          <w:szCs w:val="24"/>
        </w:rPr>
        <w:t>savienotību</w:t>
      </w:r>
      <w:proofErr w:type="spellEnd"/>
      <w:r w:rsidR="00DB5A8B" w:rsidRPr="00A739BE">
        <w:rPr>
          <w:rFonts w:ascii="Times New Roman" w:hAnsi="Times New Roman" w:cs="Times New Roman"/>
          <w:sz w:val="24"/>
          <w:szCs w:val="24"/>
        </w:rPr>
        <w:t xml:space="preserve"> </w:t>
      </w:r>
      <w:r w:rsidRPr="00A739BE">
        <w:rPr>
          <w:rFonts w:ascii="Times New Roman" w:hAnsi="Times New Roman" w:cs="Times New Roman"/>
          <w:sz w:val="24"/>
          <w:szCs w:val="24"/>
        </w:rPr>
        <w:t>tādējādi</w:t>
      </w:r>
      <w:r w:rsidR="00DB5A8B" w:rsidRPr="00A739BE">
        <w:rPr>
          <w:rFonts w:ascii="Times New Roman" w:hAnsi="Times New Roman" w:cs="Times New Roman"/>
          <w:sz w:val="24"/>
          <w:szCs w:val="24"/>
        </w:rPr>
        <w:t xml:space="preserve"> uzlabo</w:t>
      </w:r>
      <w:r w:rsidR="00AA4480" w:rsidRPr="00A739BE">
        <w:rPr>
          <w:rFonts w:ascii="Times New Roman" w:hAnsi="Times New Roman" w:cs="Times New Roman"/>
          <w:sz w:val="24"/>
          <w:szCs w:val="24"/>
        </w:rPr>
        <w:t>jo</w:t>
      </w:r>
      <w:r w:rsidRPr="00A739BE">
        <w:rPr>
          <w:rFonts w:ascii="Times New Roman" w:hAnsi="Times New Roman" w:cs="Times New Roman"/>
          <w:sz w:val="24"/>
          <w:szCs w:val="24"/>
        </w:rPr>
        <w:t>t</w:t>
      </w:r>
      <w:r w:rsidR="00DB5A8B" w:rsidRPr="00A739BE">
        <w:rPr>
          <w:rFonts w:ascii="Times New Roman" w:hAnsi="Times New Roman" w:cs="Times New Roman"/>
          <w:sz w:val="24"/>
          <w:szCs w:val="24"/>
        </w:rPr>
        <w:t xml:space="preserve"> pasažieru pārvietošanās</w:t>
      </w:r>
      <w:r w:rsidR="00AA4480" w:rsidRPr="00A739BE">
        <w:rPr>
          <w:rFonts w:ascii="Times New Roman" w:hAnsi="Times New Roman" w:cs="Times New Roman"/>
          <w:sz w:val="24"/>
          <w:szCs w:val="24"/>
        </w:rPr>
        <w:t xml:space="preserve"> </w:t>
      </w:r>
      <w:r w:rsidR="00DB5A8B" w:rsidRPr="00A739BE">
        <w:rPr>
          <w:rFonts w:ascii="Times New Roman" w:hAnsi="Times New Roman" w:cs="Times New Roman"/>
          <w:sz w:val="24"/>
          <w:szCs w:val="24"/>
        </w:rPr>
        <w:t>iespējas</w:t>
      </w:r>
      <w:r w:rsidR="000D6D0B" w:rsidRPr="00A739BE">
        <w:rPr>
          <w:rFonts w:ascii="Times New Roman" w:hAnsi="Times New Roman" w:cs="Times New Roman"/>
          <w:sz w:val="24"/>
          <w:szCs w:val="24"/>
        </w:rPr>
        <w:t>.</w:t>
      </w:r>
      <w:r w:rsidR="00947EC7" w:rsidRPr="00A739BE">
        <w:rPr>
          <w:rFonts w:ascii="Times New Roman" w:hAnsi="Times New Roman" w:cs="Times New Roman"/>
          <w:sz w:val="24"/>
          <w:szCs w:val="24"/>
        </w:rPr>
        <w:t xml:space="preserve"> </w:t>
      </w:r>
      <w:r w:rsidR="000D6D0B" w:rsidRPr="00A739BE">
        <w:rPr>
          <w:rFonts w:ascii="Times New Roman" w:hAnsi="Times New Roman" w:cs="Times New Roman"/>
          <w:sz w:val="24"/>
          <w:szCs w:val="24"/>
        </w:rPr>
        <w:t>V</w:t>
      </w:r>
      <w:r w:rsidR="00947EC7" w:rsidRPr="00A739BE">
        <w:rPr>
          <w:rFonts w:ascii="Times New Roman" w:hAnsi="Times New Roman" w:cs="Times New Roman"/>
          <w:sz w:val="24"/>
          <w:szCs w:val="24"/>
        </w:rPr>
        <w:t xml:space="preserve">ietējās nozīmes maršruti </w:t>
      </w:r>
      <w:r w:rsidR="00AA4480" w:rsidRPr="00A739BE">
        <w:rPr>
          <w:rFonts w:ascii="Times New Roman" w:hAnsi="Times New Roman" w:cs="Times New Roman"/>
          <w:sz w:val="24"/>
          <w:szCs w:val="24"/>
        </w:rPr>
        <w:t xml:space="preserve">tiek </w:t>
      </w:r>
      <w:r w:rsidR="00947EC7" w:rsidRPr="00A739BE">
        <w:rPr>
          <w:rFonts w:ascii="Times New Roman" w:hAnsi="Times New Roman" w:cs="Times New Roman"/>
          <w:sz w:val="24"/>
          <w:szCs w:val="24"/>
        </w:rPr>
        <w:t>saskaņoti ar</w:t>
      </w:r>
      <w:r w:rsidR="00A739BE" w:rsidRPr="00A739BE">
        <w:rPr>
          <w:rFonts w:ascii="Times New Roman" w:hAnsi="Times New Roman" w:cs="Times New Roman"/>
          <w:sz w:val="24"/>
          <w:szCs w:val="24"/>
        </w:rPr>
        <w:t xml:space="preserve"> starppilsētu nozīmes maršrutiem</w:t>
      </w:r>
      <w:r w:rsidR="00947EC7" w:rsidRPr="00A739BE">
        <w:rPr>
          <w:rFonts w:ascii="Times New Roman" w:hAnsi="Times New Roman" w:cs="Times New Roman"/>
          <w:sz w:val="24"/>
          <w:szCs w:val="24"/>
        </w:rPr>
        <w:t xml:space="preserve"> </w:t>
      </w:r>
      <w:r w:rsidR="008B7C4E" w:rsidRPr="00A739BE">
        <w:rPr>
          <w:rFonts w:ascii="Times New Roman" w:hAnsi="Times New Roman" w:cs="Times New Roman"/>
          <w:sz w:val="24"/>
          <w:szCs w:val="24"/>
        </w:rPr>
        <w:t>lielākaj</w:t>
      </w:r>
      <w:r w:rsidR="00A739BE" w:rsidRPr="00A739BE">
        <w:rPr>
          <w:rFonts w:ascii="Times New Roman" w:hAnsi="Times New Roman" w:cs="Times New Roman"/>
          <w:sz w:val="24"/>
          <w:szCs w:val="24"/>
        </w:rPr>
        <w:t>ās</w:t>
      </w:r>
      <w:r w:rsidR="008B7C4E" w:rsidRPr="00A739BE">
        <w:rPr>
          <w:rFonts w:ascii="Times New Roman" w:hAnsi="Times New Roman" w:cs="Times New Roman"/>
          <w:sz w:val="24"/>
          <w:szCs w:val="24"/>
        </w:rPr>
        <w:t xml:space="preserve"> pilsēt</w:t>
      </w:r>
      <w:r w:rsidR="00A739BE" w:rsidRPr="00A739BE">
        <w:rPr>
          <w:rFonts w:ascii="Times New Roman" w:hAnsi="Times New Roman" w:cs="Times New Roman"/>
          <w:sz w:val="24"/>
          <w:szCs w:val="24"/>
        </w:rPr>
        <w:t>as</w:t>
      </w:r>
      <w:r w:rsidR="000D6D0B" w:rsidRPr="00A739BE">
        <w:rPr>
          <w:rFonts w:ascii="Times New Roman" w:hAnsi="Times New Roman" w:cs="Times New Roman"/>
          <w:sz w:val="24"/>
          <w:szCs w:val="24"/>
        </w:rPr>
        <w:t>,</w:t>
      </w:r>
      <w:r w:rsidR="008B7C4E" w:rsidRPr="00A739BE">
        <w:rPr>
          <w:rFonts w:ascii="Times New Roman" w:hAnsi="Times New Roman" w:cs="Times New Roman"/>
          <w:sz w:val="24"/>
          <w:szCs w:val="24"/>
        </w:rPr>
        <w:t xml:space="preserve"> veido</w:t>
      </w:r>
      <w:r w:rsidR="00A739BE" w:rsidRPr="00A739BE">
        <w:rPr>
          <w:rFonts w:ascii="Times New Roman" w:hAnsi="Times New Roman" w:cs="Times New Roman"/>
          <w:sz w:val="24"/>
          <w:szCs w:val="24"/>
        </w:rPr>
        <w:t>jot</w:t>
      </w:r>
      <w:r w:rsidR="008B7C4E" w:rsidRPr="00A739BE">
        <w:rPr>
          <w:rFonts w:ascii="Times New Roman" w:hAnsi="Times New Roman" w:cs="Times New Roman"/>
          <w:sz w:val="24"/>
          <w:szCs w:val="24"/>
        </w:rPr>
        <w:t xml:space="preserve"> pievedošo maršrutu principu.</w:t>
      </w:r>
      <w:r w:rsidR="00DB5A8B" w:rsidRPr="00A739BE">
        <w:rPr>
          <w:rFonts w:ascii="Times New Roman" w:hAnsi="Times New Roman" w:cs="Times New Roman"/>
          <w:sz w:val="24"/>
          <w:szCs w:val="24"/>
        </w:rPr>
        <w:t xml:space="preserve"> </w:t>
      </w:r>
      <w:r w:rsidR="000D6D0B" w:rsidRPr="00A739BE">
        <w:rPr>
          <w:rFonts w:ascii="Times New Roman" w:hAnsi="Times New Roman" w:cs="Times New Roman"/>
          <w:sz w:val="24"/>
          <w:szCs w:val="24"/>
        </w:rPr>
        <w:t>T</w:t>
      </w:r>
      <w:r w:rsidR="00DB5A8B" w:rsidRPr="00A739BE">
        <w:rPr>
          <w:rFonts w:ascii="Times New Roman" w:hAnsi="Times New Roman" w:cs="Times New Roman"/>
          <w:sz w:val="24"/>
          <w:szCs w:val="24"/>
        </w:rPr>
        <w:t xml:space="preserve">as nozīmē, ka </w:t>
      </w:r>
      <w:r w:rsidR="00947EC7" w:rsidRPr="00A739BE">
        <w:rPr>
          <w:rFonts w:ascii="Times New Roman" w:hAnsi="Times New Roman" w:cs="Times New Roman"/>
          <w:sz w:val="24"/>
          <w:szCs w:val="24"/>
        </w:rPr>
        <w:t xml:space="preserve">veicot izmaiņas </w:t>
      </w:r>
      <w:proofErr w:type="spellStart"/>
      <w:r w:rsidR="00947EC7" w:rsidRPr="00A739BE">
        <w:rPr>
          <w:rFonts w:ascii="Times New Roman" w:hAnsi="Times New Roman" w:cs="Times New Roman"/>
          <w:sz w:val="24"/>
          <w:szCs w:val="24"/>
        </w:rPr>
        <w:t>komercmaršrutu</w:t>
      </w:r>
      <w:proofErr w:type="spellEnd"/>
      <w:r w:rsidR="00947EC7" w:rsidRPr="00A739BE">
        <w:rPr>
          <w:rFonts w:ascii="Times New Roman" w:hAnsi="Times New Roman" w:cs="Times New Roman"/>
          <w:sz w:val="24"/>
          <w:szCs w:val="24"/>
        </w:rPr>
        <w:t xml:space="preserve"> normatīvajā regulējumā</w:t>
      </w:r>
      <w:r w:rsidR="000D6D0B" w:rsidRPr="00A739BE">
        <w:rPr>
          <w:rFonts w:ascii="Times New Roman" w:hAnsi="Times New Roman" w:cs="Times New Roman"/>
          <w:sz w:val="24"/>
          <w:szCs w:val="24"/>
        </w:rPr>
        <w:t>,</w:t>
      </w:r>
      <w:r w:rsidR="00947EC7" w:rsidRPr="00A739BE">
        <w:rPr>
          <w:rFonts w:ascii="Times New Roman" w:hAnsi="Times New Roman" w:cs="Times New Roman"/>
          <w:sz w:val="24"/>
          <w:szCs w:val="24"/>
        </w:rPr>
        <w:t xml:space="preserve"> varētu tikt veidoti jauni </w:t>
      </w:r>
      <w:proofErr w:type="spellStart"/>
      <w:r w:rsidR="00947EC7" w:rsidRPr="00A739BE">
        <w:rPr>
          <w:rFonts w:ascii="Times New Roman" w:hAnsi="Times New Roman" w:cs="Times New Roman"/>
          <w:sz w:val="24"/>
          <w:szCs w:val="24"/>
        </w:rPr>
        <w:t>komercmaršruti</w:t>
      </w:r>
      <w:proofErr w:type="spellEnd"/>
      <w:r w:rsidR="00947EC7" w:rsidRPr="00A739BE">
        <w:rPr>
          <w:rFonts w:ascii="Times New Roman" w:hAnsi="Times New Roman" w:cs="Times New Roman"/>
          <w:sz w:val="24"/>
          <w:szCs w:val="24"/>
        </w:rPr>
        <w:t xml:space="preserve"> laikos, kad tos nenodrošina valsts dotētie maršruti. Vienlaikus </w:t>
      </w:r>
      <w:r w:rsidR="00AA4480" w:rsidRPr="00A739BE">
        <w:rPr>
          <w:rFonts w:ascii="Times New Roman" w:hAnsi="Times New Roman" w:cs="Times New Roman"/>
          <w:sz w:val="24"/>
          <w:szCs w:val="24"/>
        </w:rPr>
        <w:t xml:space="preserve">būtu izvērtējamas un nosakāmas </w:t>
      </w:r>
      <w:r w:rsidR="00947EC7" w:rsidRPr="00A739BE">
        <w:rPr>
          <w:rFonts w:ascii="Times New Roman" w:hAnsi="Times New Roman" w:cs="Times New Roman"/>
          <w:sz w:val="24"/>
          <w:szCs w:val="24"/>
        </w:rPr>
        <w:t xml:space="preserve">izmaiņas braukšanas maksas atvieglojumu piemērošanā nosakot, ka </w:t>
      </w:r>
      <w:proofErr w:type="spellStart"/>
      <w:r w:rsidR="00702AF7">
        <w:rPr>
          <w:rFonts w:ascii="Times New Roman" w:hAnsi="Times New Roman" w:cs="Times New Roman"/>
          <w:sz w:val="24"/>
          <w:szCs w:val="24"/>
        </w:rPr>
        <w:t>komercpārvadātāji</w:t>
      </w:r>
      <w:proofErr w:type="spellEnd"/>
      <w:r w:rsidR="00702AF7">
        <w:rPr>
          <w:rFonts w:ascii="Times New Roman" w:hAnsi="Times New Roman" w:cs="Times New Roman"/>
          <w:sz w:val="24"/>
          <w:szCs w:val="24"/>
        </w:rPr>
        <w:t xml:space="preserve"> var saņemt atbilstošu samaksu par </w:t>
      </w:r>
      <w:r w:rsidR="00947EC7" w:rsidRPr="00A739BE">
        <w:rPr>
          <w:rFonts w:ascii="Times New Roman" w:hAnsi="Times New Roman" w:cs="Times New Roman"/>
          <w:sz w:val="24"/>
          <w:szCs w:val="24"/>
        </w:rPr>
        <w:t xml:space="preserve">pasažieru </w:t>
      </w:r>
      <w:r w:rsidR="00113980" w:rsidRPr="00A739BE">
        <w:rPr>
          <w:rFonts w:ascii="Times New Roman" w:hAnsi="Times New Roman" w:cs="Times New Roman"/>
          <w:sz w:val="24"/>
          <w:szCs w:val="24"/>
        </w:rPr>
        <w:t>ar valsts noteiktiem braukšanas maksas atvieglojumiem</w:t>
      </w:r>
      <w:r w:rsidR="00702AF7">
        <w:rPr>
          <w:rFonts w:ascii="Times New Roman" w:hAnsi="Times New Roman" w:cs="Times New Roman"/>
          <w:sz w:val="24"/>
          <w:szCs w:val="24"/>
        </w:rPr>
        <w:t xml:space="preserve"> pārvadāšanu</w:t>
      </w:r>
      <w:r w:rsidR="008B7C4E" w:rsidRPr="00A739BE">
        <w:rPr>
          <w:rFonts w:ascii="Times New Roman" w:hAnsi="Times New Roman" w:cs="Times New Roman"/>
          <w:sz w:val="24"/>
          <w:szCs w:val="24"/>
        </w:rPr>
        <w:t>,</w:t>
      </w:r>
      <w:r w:rsidR="00947EC7" w:rsidRPr="00A739BE">
        <w:rPr>
          <w:rFonts w:ascii="Times New Roman" w:hAnsi="Times New Roman" w:cs="Times New Roman"/>
          <w:sz w:val="24"/>
          <w:szCs w:val="24"/>
        </w:rPr>
        <w:t xml:space="preserve"> tiktu veicināta to ieviešana ne tikai jau </w:t>
      </w:r>
      <w:r w:rsidR="00A739BE" w:rsidRPr="00A739BE">
        <w:rPr>
          <w:rFonts w:ascii="Times New Roman" w:hAnsi="Times New Roman" w:cs="Times New Roman"/>
          <w:sz w:val="24"/>
          <w:szCs w:val="24"/>
        </w:rPr>
        <w:t>noteiktajos</w:t>
      </w:r>
      <w:r w:rsidR="00947EC7" w:rsidRPr="00A739BE">
        <w:rPr>
          <w:rFonts w:ascii="Times New Roman" w:hAnsi="Times New Roman" w:cs="Times New Roman"/>
          <w:sz w:val="24"/>
          <w:szCs w:val="24"/>
        </w:rPr>
        <w:t>, bet arī jaunos virzienos.</w:t>
      </w:r>
      <w:r w:rsidR="00113980" w:rsidRPr="00A739BE">
        <w:rPr>
          <w:rFonts w:ascii="Times New Roman" w:hAnsi="Times New Roman" w:cs="Times New Roman"/>
          <w:sz w:val="24"/>
          <w:szCs w:val="24"/>
        </w:rPr>
        <w:t xml:space="preserve"> Šādu pieeju arī ir atbalstījusi Latvijas pasažieru pārvadātāju asociācija, kas vairākkārt norādījusi uz pārvadātāju ieinteresētību piedalīties komercpārvadājumu nodrošināšanā. </w:t>
      </w:r>
      <w:r w:rsidR="00947EC7" w:rsidRPr="00A739BE">
        <w:rPr>
          <w:rFonts w:ascii="Times New Roman" w:hAnsi="Times New Roman" w:cs="Times New Roman"/>
          <w:sz w:val="24"/>
          <w:szCs w:val="24"/>
        </w:rPr>
        <w:t xml:space="preserve">Tādējādi plānots panākt balansu starp pārvadājumu organizēšanu, nodrošinot gan dotētos maršrutu, gan </w:t>
      </w:r>
      <w:proofErr w:type="spellStart"/>
      <w:r w:rsidR="00947EC7" w:rsidRPr="00A739BE">
        <w:rPr>
          <w:rFonts w:ascii="Times New Roman" w:hAnsi="Times New Roman" w:cs="Times New Roman"/>
          <w:sz w:val="24"/>
          <w:szCs w:val="24"/>
        </w:rPr>
        <w:t>komercmaršrutus</w:t>
      </w:r>
      <w:proofErr w:type="spellEnd"/>
      <w:r w:rsidR="00947EC7" w:rsidRPr="00A739BE">
        <w:rPr>
          <w:rFonts w:ascii="Times New Roman" w:hAnsi="Times New Roman" w:cs="Times New Roman"/>
          <w:sz w:val="24"/>
          <w:szCs w:val="24"/>
        </w:rPr>
        <w:t xml:space="preserve">, vienlaikus saglabājot iespēju braukšanas maksas atvieglojuma saņēmējiem izmantot valsts dotētos maršrutus un komersantiem veicināt to pieteikšanos arī jauniem </w:t>
      </w:r>
      <w:proofErr w:type="spellStart"/>
      <w:r w:rsidR="00947EC7" w:rsidRPr="00A739BE">
        <w:rPr>
          <w:rFonts w:ascii="Times New Roman" w:hAnsi="Times New Roman" w:cs="Times New Roman"/>
          <w:sz w:val="24"/>
          <w:szCs w:val="24"/>
        </w:rPr>
        <w:t>komercmaršrutu</w:t>
      </w:r>
      <w:proofErr w:type="spellEnd"/>
      <w:r w:rsidR="00947EC7" w:rsidRPr="00A739BE">
        <w:rPr>
          <w:rFonts w:ascii="Times New Roman" w:hAnsi="Times New Roman" w:cs="Times New Roman"/>
          <w:sz w:val="24"/>
          <w:szCs w:val="24"/>
        </w:rPr>
        <w:t xml:space="preserve"> virzieniem.</w:t>
      </w:r>
      <w:r w:rsidR="00113980" w:rsidRPr="00A739BE">
        <w:rPr>
          <w:rFonts w:ascii="Times New Roman" w:hAnsi="Times New Roman" w:cs="Times New Roman"/>
          <w:sz w:val="24"/>
          <w:szCs w:val="24"/>
        </w:rPr>
        <w:t xml:space="preserve"> Šādām izmaiņām un </w:t>
      </w:r>
      <w:proofErr w:type="spellStart"/>
      <w:r w:rsidR="00113980" w:rsidRPr="00A739BE">
        <w:rPr>
          <w:rFonts w:ascii="Times New Roman" w:hAnsi="Times New Roman" w:cs="Times New Roman"/>
          <w:sz w:val="24"/>
          <w:szCs w:val="24"/>
        </w:rPr>
        <w:t>komercmaršrutu</w:t>
      </w:r>
      <w:proofErr w:type="spellEnd"/>
      <w:r w:rsidR="00113980" w:rsidRPr="00A739BE">
        <w:rPr>
          <w:rFonts w:ascii="Times New Roman" w:hAnsi="Times New Roman" w:cs="Times New Roman"/>
          <w:sz w:val="24"/>
          <w:szCs w:val="24"/>
        </w:rPr>
        <w:t xml:space="preserve"> turpmākai veicināšanai ir nepieciešama normatīvajos aktos noteiktā regulējuma pārskatīšana un ieviešana.</w:t>
      </w:r>
      <w:r w:rsidR="006A5F6A">
        <w:rPr>
          <w:rFonts w:ascii="Times New Roman" w:hAnsi="Times New Roman" w:cs="Times New Roman"/>
          <w:sz w:val="24"/>
          <w:szCs w:val="24"/>
        </w:rPr>
        <w:t xml:space="preserve"> Vienlaicīgi ir jāievieš IT risinājums, kas nodrošinās uzticamu datu uzkrāšanu, novēršot pārmaksu risku.</w:t>
      </w:r>
    </w:p>
    <w:p w14:paraId="2CF691D6" w14:textId="410EC725" w:rsidR="00D27F81" w:rsidRDefault="00A739BE" w:rsidP="00A739BE">
      <w:pPr>
        <w:spacing w:after="0" w:line="360" w:lineRule="auto"/>
        <w:ind w:firstLine="567"/>
        <w:jc w:val="both"/>
        <w:rPr>
          <w:rFonts w:ascii="Times New Roman" w:hAnsi="Times New Roman" w:cs="Times New Roman"/>
          <w:sz w:val="24"/>
          <w:szCs w:val="24"/>
        </w:rPr>
      </w:pPr>
      <w:r w:rsidRPr="00A739BE">
        <w:rPr>
          <w:rFonts w:ascii="Times New Roman" w:hAnsi="Times New Roman" w:cs="Times New Roman"/>
          <w:sz w:val="24"/>
          <w:szCs w:val="24"/>
        </w:rPr>
        <w:t>Augstāk minētā informācija par sabiedriskā transporta nodrošināšanu starp Rīgu un Daugavpili ir izdiskutēta</w:t>
      </w:r>
      <w:r w:rsidR="003246C7">
        <w:rPr>
          <w:rFonts w:ascii="Times New Roman" w:hAnsi="Times New Roman" w:cs="Times New Roman"/>
          <w:sz w:val="24"/>
          <w:szCs w:val="24"/>
        </w:rPr>
        <w:t xml:space="preserve"> 2023. gada 30. augusta</w:t>
      </w:r>
      <w:r w:rsidRPr="00A739BE">
        <w:rPr>
          <w:rFonts w:ascii="Times New Roman" w:hAnsi="Times New Roman" w:cs="Times New Roman"/>
          <w:sz w:val="24"/>
          <w:szCs w:val="24"/>
        </w:rPr>
        <w:t xml:space="preserve"> ATD tikšanās ar Latgales plānošanas reģiona pašvaldībām (t.sk. Daugavpils </w:t>
      </w:r>
      <w:proofErr w:type="spellStart"/>
      <w:r w:rsidRPr="00A739BE">
        <w:rPr>
          <w:rFonts w:ascii="Times New Roman" w:hAnsi="Times New Roman" w:cs="Times New Roman"/>
          <w:sz w:val="24"/>
          <w:szCs w:val="24"/>
        </w:rPr>
        <w:t>valstspilsētas</w:t>
      </w:r>
      <w:proofErr w:type="spellEnd"/>
      <w:r w:rsidRPr="00A739BE">
        <w:rPr>
          <w:rFonts w:ascii="Times New Roman" w:hAnsi="Times New Roman" w:cs="Times New Roman"/>
          <w:sz w:val="24"/>
          <w:szCs w:val="24"/>
        </w:rPr>
        <w:t>) pārstāvjiem.</w:t>
      </w:r>
    </w:p>
    <w:p w14:paraId="08513D4A" w14:textId="77777777" w:rsidR="003246C7" w:rsidRPr="00A739BE" w:rsidRDefault="003246C7" w:rsidP="00A739BE">
      <w:pPr>
        <w:spacing w:after="0" w:line="360" w:lineRule="auto"/>
        <w:ind w:firstLine="567"/>
        <w:jc w:val="both"/>
        <w:rPr>
          <w:rFonts w:ascii="Times New Roman" w:hAnsi="Times New Roman" w:cs="Times New Roman"/>
          <w:sz w:val="24"/>
          <w:szCs w:val="24"/>
        </w:rPr>
      </w:pPr>
    </w:p>
    <w:p w14:paraId="5775E2CF" w14:textId="63C47322" w:rsidR="003246C7" w:rsidRDefault="003246C7" w:rsidP="003246C7">
      <w:pPr>
        <w:spacing w:before="120"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Satiksmes ministrs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Jānis </w:t>
      </w:r>
      <w:proofErr w:type="spellStart"/>
      <w:r>
        <w:rPr>
          <w:rFonts w:ascii="Times New Roman" w:eastAsia="Times New Roman" w:hAnsi="Times New Roman" w:cs="Times New Roman"/>
          <w:sz w:val="24"/>
          <w:szCs w:val="24"/>
          <w:lang w:eastAsia="lv-LV"/>
        </w:rPr>
        <w:t>Vitenbergs</w:t>
      </w:r>
      <w:proofErr w:type="spellEnd"/>
      <w:r>
        <w:rPr>
          <w:rFonts w:ascii="Times New Roman" w:eastAsia="Times New Roman" w:hAnsi="Times New Roman" w:cs="Times New Roman"/>
          <w:sz w:val="24"/>
          <w:szCs w:val="24"/>
          <w:lang w:eastAsia="lv-LV"/>
        </w:rPr>
        <w:t xml:space="preserve"> </w:t>
      </w:r>
    </w:p>
    <w:p w14:paraId="2BF534A6" w14:textId="63F54E11" w:rsidR="0050386C" w:rsidRPr="00A739BE" w:rsidRDefault="0050386C" w:rsidP="00D27F81">
      <w:pPr>
        <w:spacing w:after="0" w:line="360" w:lineRule="auto"/>
        <w:jc w:val="both"/>
        <w:rPr>
          <w:rFonts w:ascii="Times New Roman" w:hAnsi="Times New Roman" w:cs="Times New Roman"/>
          <w:sz w:val="24"/>
          <w:szCs w:val="24"/>
        </w:rPr>
      </w:pPr>
    </w:p>
    <w:sectPr w:rsidR="0050386C" w:rsidRPr="00A739BE" w:rsidSect="006D2B77">
      <w:pgSz w:w="11906" w:h="16838"/>
      <w:pgMar w:top="1440"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9E02" w14:textId="77777777" w:rsidR="002B4149" w:rsidRDefault="002B4149" w:rsidP="00523BC0">
      <w:pPr>
        <w:spacing w:after="0" w:line="240" w:lineRule="auto"/>
      </w:pPr>
      <w:r>
        <w:separator/>
      </w:r>
    </w:p>
  </w:endnote>
  <w:endnote w:type="continuationSeparator" w:id="0">
    <w:p w14:paraId="79D17BE4" w14:textId="77777777" w:rsidR="002B4149" w:rsidRDefault="002B4149" w:rsidP="00523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12EDB" w14:textId="77777777" w:rsidR="002B4149" w:rsidRDefault="002B4149" w:rsidP="00523BC0">
      <w:pPr>
        <w:spacing w:after="0" w:line="240" w:lineRule="auto"/>
      </w:pPr>
      <w:r>
        <w:separator/>
      </w:r>
    </w:p>
  </w:footnote>
  <w:footnote w:type="continuationSeparator" w:id="0">
    <w:p w14:paraId="57B291D5" w14:textId="77777777" w:rsidR="002B4149" w:rsidRDefault="002B4149" w:rsidP="00523BC0">
      <w:pPr>
        <w:spacing w:after="0" w:line="240" w:lineRule="auto"/>
      </w:pPr>
      <w:r>
        <w:continuationSeparator/>
      </w:r>
    </w:p>
  </w:footnote>
  <w:footnote w:id="1">
    <w:p w14:paraId="242A216A" w14:textId="6296FE10" w:rsidR="00523BC0" w:rsidRPr="00A739BE" w:rsidRDefault="00523BC0" w:rsidP="00A739BE">
      <w:pPr>
        <w:pStyle w:val="FootnoteText"/>
        <w:jc w:val="both"/>
        <w:rPr>
          <w:rFonts w:ascii="Times New Roman" w:hAnsi="Times New Roman" w:cs="Times New Roman"/>
        </w:rPr>
      </w:pPr>
      <w:r w:rsidRPr="00A739BE">
        <w:rPr>
          <w:rStyle w:val="FootnoteReference"/>
          <w:rFonts w:ascii="Times New Roman" w:hAnsi="Times New Roman" w:cs="Times New Roman"/>
        </w:rPr>
        <w:footnoteRef/>
      </w:r>
      <w:r w:rsidRPr="00A739BE">
        <w:rPr>
          <w:rFonts w:ascii="Times New Roman" w:hAnsi="Times New Roman" w:cs="Times New Roman"/>
        </w:rPr>
        <w:t xml:space="preserve"> Ministru kabineta 2019. gada 4. jūnija sēdē izskatīts Informatīvais ziņojums “Par reģionālās nozīmes sabiedriskā transporta pakalpojumu attīstību 2021.-2030. gadam” (prot. Nr.27</w:t>
      </w:r>
      <w:r>
        <w:rPr>
          <w:rFonts w:ascii="Times New Roman" w:hAnsi="Times New Roman" w:cs="Times New Roman"/>
        </w:rPr>
        <w:t>/</w:t>
      </w:r>
      <w:r w:rsidRPr="00A739BE">
        <w:rPr>
          <w:rFonts w:ascii="Times New Roman" w:hAnsi="Times New Roman" w:cs="Times New Roman"/>
        </w:rPr>
        <w:t>28.§)</w:t>
      </w:r>
    </w:p>
  </w:footnote>
  <w:footnote w:id="2">
    <w:p w14:paraId="4716F1BE" w14:textId="513E5920" w:rsidR="00523BC0" w:rsidRPr="00A739BE" w:rsidRDefault="00523BC0">
      <w:pPr>
        <w:pStyle w:val="FootnoteText"/>
        <w:rPr>
          <w:rFonts w:ascii="Times New Roman" w:hAnsi="Times New Roman" w:cs="Times New Roman"/>
        </w:rPr>
      </w:pPr>
      <w:r w:rsidRPr="00A739BE">
        <w:rPr>
          <w:rStyle w:val="FootnoteReference"/>
          <w:rFonts w:ascii="Times New Roman" w:hAnsi="Times New Roman" w:cs="Times New Roman"/>
        </w:rPr>
        <w:footnoteRef/>
      </w:r>
      <w:r w:rsidRPr="00A739BE">
        <w:rPr>
          <w:rFonts w:ascii="Times New Roman" w:hAnsi="Times New Roman" w:cs="Times New Roman"/>
        </w:rPr>
        <w:t xml:space="preserve"> </w:t>
      </w:r>
      <w:r w:rsidRPr="00A739BE">
        <w:rPr>
          <w:rFonts w:ascii="Times New Roman" w:hAnsi="Times New Roman" w:cs="Times New Roman"/>
        </w:rPr>
        <w:t>Informatīvais ziņojums veicamajiem pasākumiem sabiedriskā transporta pakalpojumu kompensācijas apjoma samazināšanai skatīts Ministru kabineta 2023.gada 20.jūnija sēdē (prot. Nr.33/49.§)</w:t>
      </w:r>
    </w:p>
  </w:footnote>
  <w:footnote w:id="3">
    <w:p w14:paraId="63AF7677" w14:textId="0E2AA4FC" w:rsidR="00145A0C" w:rsidRDefault="00145A0C">
      <w:pPr>
        <w:pStyle w:val="FootnoteText"/>
      </w:pPr>
      <w:r w:rsidRPr="00145A0C">
        <w:rPr>
          <w:rFonts w:ascii="Times New Roman" w:hAnsi="Times New Roman" w:cs="Times New Roman"/>
        </w:rPr>
        <w:footnoteRef/>
      </w:r>
      <w:r w:rsidRPr="00145A0C">
        <w:rPr>
          <w:rFonts w:ascii="Times New Roman" w:hAnsi="Times New Roman" w:cs="Times New Roman"/>
        </w:rPr>
        <w:t xml:space="preserve"> </w:t>
      </w:r>
      <w:r w:rsidRPr="00145A0C">
        <w:rPr>
          <w:rFonts w:ascii="Times New Roman" w:hAnsi="Times New Roman" w:cs="Times New Roman"/>
        </w:rPr>
        <w:t xml:space="preserve">Posmā starp Dole - </w:t>
      </w:r>
      <w:proofErr w:type="spellStart"/>
      <w:r w:rsidRPr="00145A0C">
        <w:rPr>
          <w:rFonts w:ascii="Times New Roman" w:hAnsi="Times New Roman" w:cs="Times New Roman"/>
        </w:rPr>
        <w:t>Pārogre</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F5A5C"/>
    <w:multiLevelType w:val="hybridMultilevel"/>
    <w:tmpl w:val="1D301416"/>
    <w:lvl w:ilvl="0" w:tplc="2D9E82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A2B76C7"/>
    <w:multiLevelType w:val="hybridMultilevel"/>
    <w:tmpl w:val="EEC46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2636040">
    <w:abstractNumId w:val="1"/>
  </w:num>
  <w:num w:numId="2" w16cid:durableId="606543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CBE"/>
    <w:rsid w:val="00000D32"/>
    <w:rsid w:val="000201F4"/>
    <w:rsid w:val="0007231C"/>
    <w:rsid w:val="000D5F8C"/>
    <w:rsid w:val="000D6D0B"/>
    <w:rsid w:val="00113980"/>
    <w:rsid w:val="00145A0C"/>
    <w:rsid w:val="002B4149"/>
    <w:rsid w:val="003054F0"/>
    <w:rsid w:val="003246C7"/>
    <w:rsid w:val="003E5F05"/>
    <w:rsid w:val="003F7CBE"/>
    <w:rsid w:val="00471C28"/>
    <w:rsid w:val="0050386C"/>
    <w:rsid w:val="00523BC0"/>
    <w:rsid w:val="005D6D0D"/>
    <w:rsid w:val="006478F9"/>
    <w:rsid w:val="006A5F6A"/>
    <w:rsid w:val="006D2B77"/>
    <w:rsid w:val="006D747F"/>
    <w:rsid w:val="006F34D4"/>
    <w:rsid w:val="00702AF7"/>
    <w:rsid w:val="00787091"/>
    <w:rsid w:val="00840F6B"/>
    <w:rsid w:val="00896818"/>
    <w:rsid w:val="008B7C4E"/>
    <w:rsid w:val="008C7FF2"/>
    <w:rsid w:val="008E6D37"/>
    <w:rsid w:val="009453D8"/>
    <w:rsid w:val="00947EC7"/>
    <w:rsid w:val="0096701E"/>
    <w:rsid w:val="00A055CF"/>
    <w:rsid w:val="00A34426"/>
    <w:rsid w:val="00A739BE"/>
    <w:rsid w:val="00A73F8B"/>
    <w:rsid w:val="00AA4480"/>
    <w:rsid w:val="00BA75A7"/>
    <w:rsid w:val="00BD5ACE"/>
    <w:rsid w:val="00C37643"/>
    <w:rsid w:val="00D27F81"/>
    <w:rsid w:val="00D37CC9"/>
    <w:rsid w:val="00D4119F"/>
    <w:rsid w:val="00DA360E"/>
    <w:rsid w:val="00DA7331"/>
    <w:rsid w:val="00DB5A8B"/>
    <w:rsid w:val="00DD1F85"/>
    <w:rsid w:val="00DE2AE0"/>
    <w:rsid w:val="00DF4AD1"/>
    <w:rsid w:val="00DF7EB9"/>
    <w:rsid w:val="00E43266"/>
    <w:rsid w:val="00EA5F90"/>
    <w:rsid w:val="00F308DB"/>
    <w:rsid w:val="00F52D13"/>
    <w:rsid w:val="00F917A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9C9A"/>
  <w15:chartTrackingRefBased/>
  <w15:docId w15:val="{A8A48C06-D9D9-428C-B634-ED4A1BE5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7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6D0D"/>
    <w:pPr>
      <w:spacing w:after="0" w:line="240" w:lineRule="auto"/>
    </w:pPr>
  </w:style>
  <w:style w:type="character" w:styleId="CommentReference">
    <w:name w:val="annotation reference"/>
    <w:basedOn w:val="DefaultParagraphFont"/>
    <w:uiPriority w:val="99"/>
    <w:semiHidden/>
    <w:unhideWhenUsed/>
    <w:rsid w:val="00A73F8B"/>
    <w:rPr>
      <w:sz w:val="16"/>
      <w:szCs w:val="16"/>
    </w:rPr>
  </w:style>
  <w:style w:type="paragraph" w:styleId="CommentText">
    <w:name w:val="annotation text"/>
    <w:basedOn w:val="Normal"/>
    <w:link w:val="CommentTextChar"/>
    <w:uiPriority w:val="99"/>
    <w:unhideWhenUsed/>
    <w:rsid w:val="00A73F8B"/>
    <w:pPr>
      <w:spacing w:line="240" w:lineRule="auto"/>
    </w:pPr>
    <w:rPr>
      <w:sz w:val="20"/>
      <w:szCs w:val="20"/>
    </w:rPr>
  </w:style>
  <w:style w:type="character" w:customStyle="1" w:styleId="CommentTextChar">
    <w:name w:val="Comment Text Char"/>
    <w:basedOn w:val="DefaultParagraphFont"/>
    <w:link w:val="CommentText"/>
    <w:uiPriority w:val="99"/>
    <w:rsid w:val="00A73F8B"/>
    <w:rPr>
      <w:sz w:val="20"/>
      <w:szCs w:val="20"/>
    </w:rPr>
  </w:style>
  <w:style w:type="paragraph" w:styleId="CommentSubject">
    <w:name w:val="annotation subject"/>
    <w:basedOn w:val="CommentText"/>
    <w:next w:val="CommentText"/>
    <w:link w:val="CommentSubjectChar"/>
    <w:uiPriority w:val="99"/>
    <w:semiHidden/>
    <w:unhideWhenUsed/>
    <w:rsid w:val="00A73F8B"/>
    <w:rPr>
      <w:b/>
      <w:bCs/>
    </w:rPr>
  </w:style>
  <w:style w:type="character" w:customStyle="1" w:styleId="CommentSubjectChar">
    <w:name w:val="Comment Subject Char"/>
    <w:basedOn w:val="CommentTextChar"/>
    <w:link w:val="CommentSubject"/>
    <w:uiPriority w:val="99"/>
    <w:semiHidden/>
    <w:rsid w:val="00A73F8B"/>
    <w:rPr>
      <w:b/>
      <w:bCs/>
      <w:sz w:val="20"/>
      <w:szCs w:val="20"/>
    </w:rPr>
  </w:style>
  <w:style w:type="paragraph" w:styleId="ListParagraph">
    <w:name w:val="List Paragraph"/>
    <w:basedOn w:val="Normal"/>
    <w:uiPriority w:val="34"/>
    <w:qFormat/>
    <w:rsid w:val="00840F6B"/>
    <w:pPr>
      <w:ind w:left="720"/>
      <w:contextualSpacing/>
    </w:pPr>
  </w:style>
  <w:style w:type="character" w:customStyle="1" w:styleId="contentpasted0">
    <w:name w:val="contentpasted0"/>
    <w:basedOn w:val="DefaultParagraphFont"/>
    <w:rsid w:val="006D2B77"/>
  </w:style>
  <w:style w:type="paragraph" w:styleId="NormalWeb">
    <w:name w:val="Normal (Web)"/>
    <w:basedOn w:val="Normal"/>
    <w:uiPriority w:val="99"/>
    <w:unhideWhenUsed/>
    <w:rsid w:val="006D2B7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aliases w:val="Footnote,Fußnote,Fußnote Char Char,Fußnote Char Char Char Char Char Char"/>
    <w:basedOn w:val="Normal"/>
    <w:link w:val="FootnoteTextChar"/>
    <w:uiPriority w:val="99"/>
    <w:semiHidden/>
    <w:unhideWhenUsed/>
    <w:rsid w:val="00523B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semiHidden/>
    <w:rsid w:val="00523BC0"/>
    <w:rPr>
      <w:sz w:val="20"/>
      <w:szCs w:val="20"/>
    </w:rPr>
  </w:style>
  <w:style w:type="character" w:styleId="FootnoteReference">
    <w:name w:val="footnote reference"/>
    <w:basedOn w:val="DefaultParagraphFont"/>
    <w:uiPriority w:val="99"/>
    <w:semiHidden/>
    <w:unhideWhenUsed/>
    <w:rsid w:val="00523BC0"/>
    <w:rPr>
      <w:vertAlign w:val="superscript"/>
    </w:rPr>
  </w:style>
  <w:style w:type="paragraph" w:customStyle="1" w:styleId="paragraph">
    <w:name w:val="paragraph"/>
    <w:basedOn w:val="Normal"/>
    <w:rsid w:val="003246C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324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3088">
      <w:bodyDiv w:val="1"/>
      <w:marLeft w:val="0"/>
      <w:marRight w:val="0"/>
      <w:marTop w:val="0"/>
      <w:marBottom w:val="0"/>
      <w:divBdr>
        <w:top w:val="none" w:sz="0" w:space="0" w:color="auto"/>
        <w:left w:val="none" w:sz="0" w:space="0" w:color="auto"/>
        <w:bottom w:val="none" w:sz="0" w:space="0" w:color="auto"/>
        <w:right w:val="none" w:sz="0" w:space="0" w:color="auto"/>
      </w:divBdr>
    </w:div>
    <w:div w:id="115375608">
      <w:bodyDiv w:val="1"/>
      <w:marLeft w:val="0"/>
      <w:marRight w:val="0"/>
      <w:marTop w:val="0"/>
      <w:marBottom w:val="0"/>
      <w:divBdr>
        <w:top w:val="none" w:sz="0" w:space="0" w:color="auto"/>
        <w:left w:val="none" w:sz="0" w:space="0" w:color="auto"/>
        <w:bottom w:val="none" w:sz="0" w:space="0" w:color="auto"/>
        <w:right w:val="none" w:sz="0" w:space="0" w:color="auto"/>
      </w:divBdr>
    </w:div>
    <w:div w:id="541749869">
      <w:bodyDiv w:val="1"/>
      <w:marLeft w:val="0"/>
      <w:marRight w:val="0"/>
      <w:marTop w:val="0"/>
      <w:marBottom w:val="0"/>
      <w:divBdr>
        <w:top w:val="none" w:sz="0" w:space="0" w:color="auto"/>
        <w:left w:val="none" w:sz="0" w:space="0" w:color="auto"/>
        <w:bottom w:val="none" w:sz="0" w:space="0" w:color="auto"/>
        <w:right w:val="none" w:sz="0" w:space="0" w:color="auto"/>
      </w:divBdr>
    </w:div>
    <w:div w:id="550700556">
      <w:bodyDiv w:val="1"/>
      <w:marLeft w:val="0"/>
      <w:marRight w:val="0"/>
      <w:marTop w:val="0"/>
      <w:marBottom w:val="0"/>
      <w:divBdr>
        <w:top w:val="none" w:sz="0" w:space="0" w:color="auto"/>
        <w:left w:val="none" w:sz="0" w:space="0" w:color="auto"/>
        <w:bottom w:val="none" w:sz="0" w:space="0" w:color="auto"/>
        <w:right w:val="none" w:sz="0" w:space="0" w:color="auto"/>
      </w:divBdr>
    </w:div>
    <w:div w:id="554704804">
      <w:bodyDiv w:val="1"/>
      <w:marLeft w:val="0"/>
      <w:marRight w:val="0"/>
      <w:marTop w:val="0"/>
      <w:marBottom w:val="0"/>
      <w:divBdr>
        <w:top w:val="none" w:sz="0" w:space="0" w:color="auto"/>
        <w:left w:val="none" w:sz="0" w:space="0" w:color="auto"/>
        <w:bottom w:val="none" w:sz="0" w:space="0" w:color="auto"/>
        <w:right w:val="none" w:sz="0" w:space="0" w:color="auto"/>
      </w:divBdr>
    </w:div>
    <w:div w:id="1001541111">
      <w:bodyDiv w:val="1"/>
      <w:marLeft w:val="0"/>
      <w:marRight w:val="0"/>
      <w:marTop w:val="0"/>
      <w:marBottom w:val="0"/>
      <w:divBdr>
        <w:top w:val="none" w:sz="0" w:space="0" w:color="auto"/>
        <w:left w:val="none" w:sz="0" w:space="0" w:color="auto"/>
        <w:bottom w:val="none" w:sz="0" w:space="0" w:color="auto"/>
        <w:right w:val="none" w:sz="0" w:space="0" w:color="auto"/>
      </w:divBdr>
    </w:div>
    <w:div w:id="1069423376">
      <w:bodyDiv w:val="1"/>
      <w:marLeft w:val="0"/>
      <w:marRight w:val="0"/>
      <w:marTop w:val="0"/>
      <w:marBottom w:val="0"/>
      <w:divBdr>
        <w:top w:val="none" w:sz="0" w:space="0" w:color="auto"/>
        <w:left w:val="none" w:sz="0" w:space="0" w:color="auto"/>
        <w:bottom w:val="none" w:sz="0" w:space="0" w:color="auto"/>
        <w:right w:val="none" w:sz="0" w:space="0" w:color="auto"/>
      </w:divBdr>
    </w:div>
    <w:div w:id="131075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88F37-DCFE-4065-ACC6-51E58345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Fomina</dc:creator>
  <cp:keywords/>
  <dc:description/>
  <cp:lastModifiedBy>Sintija Ziedone</cp:lastModifiedBy>
  <cp:revision>2</cp:revision>
  <dcterms:created xsi:type="dcterms:W3CDTF">2023-09-01T07:31:00Z</dcterms:created>
  <dcterms:modified xsi:type="dcterms:W3CDTF">2023-09-01T07:31:00Z</dcterms:modified>
</cp:coreProperties>
</file>