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FEBA0"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LĪGUMS</w:t>
      </w:r>
    </w:p>
    <w:p w14:paraId="379F422D"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STARP</w:t>
      </w:r>
    </w:p>
    <w:p w14:paraId="73BA8525"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LATVIJAS REPUBLIKAS VALDĪBU</w:t>
      </w:r>
    </w:p>
    <w:p w14:paraId="5592E39C"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UN</w:t>
      </w:r>
    </w:p>
    <w:p w14:paraId="7F32CB95"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ZIEMEĻMAĶEDONIJAS REPUBLIKAS VALDĪBU</w:t>
      </w:r>
    </w:p>
    <w:p w14:paraId="5AB91341"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PAR SAVSTARPĒJU KLASIFICĒTAS INFORMĀCIJAS APMAIŅU UN AIZSARDZĪBU</w:t>
      </w:r>
    </w:p>
    <w:p w14:paraId="092495D5" w14:textId="77777777" w:rsidR="00B00D61" w:rsidRDefault="00B00D61">
      <w:pPr>
        <w:spacing w:before="120" w:after="0" w:line="240" w:lineRule="auto"/>
        <w:jc w:val="center"/>
        <w:rPr>
          <w:rFonts w:ascii="Arial" w:hAnsi="Arial" w:cs="Arial"/>
          <w:sz w:val="24"/>
          <w:szCs w:val="24"/>
          <w:lang w:val="lv-LV"/>
        </w:rPr>
      </w:pPr>
    </w:p>
    <w:p w14:paraId="5B94D176" w14:textId="5222788F" w:rsidR="00B00D61" w:rsidRDefault="004C0888">
      <w:pPr>
        <w:spacing w:before="120" w:after="0" w:line="240" w:lineRule="auto"/>
        <w:jc w:val="both"/>
        <w:rPr>
          <w:rFonts w:ascii="Arial" w:hAnsi="Arial" w:cs="Arial"/>
          <w:sz w:val="24"/>
          <w:szCs w:val="24"/>
          <w:lang w:val="lv-LV"/>
        </w:rPr>
      </w:pPr>
      <w:r>
        <w:rPr>
          <w:rFonts w:ascii="Arial" w:hAnsi="Arial" w:cs="Arial"/>
          <w:sz w:val="24"/>
          <w:szCs w:val="24"/>
          <w:lang w:val="lv-LV"/>
        </w:rPr>
        <w:t>Latvijas</w:t>
      </w:r>
      <w:r w:rsidR="00B93667">
        <w:rPr>
          <w:rFonts w:ascii="Arial" w:hAnsi="Arial" w:cs="Arial"/>
          <w:sz w:val="24"/>
          <w:szCs w:val="24"/>
          <w:lang w:val="lv-LV"/>
        </w:rPr>
        <w:t xml:space="preserve"> Republikas valdība un </w:t>
      </w:r>
      <w:proofErr w:type="spellStart"/>
      <w:r>
        <w:rPr>
          <w:rFonts w:ascii="Arial" w:hAnsi="Arial" w:cs="Arial"/>
          <w:sz w:val="24"/>
          <w:szCs w:val="24"/>
          <w:lang w:val="lv-LV"/>
        </w:rPr>
        <w:t>Ziemeļmaķedonijas</w:t>
      </w:r>
      <w:proofErr w:type="spellEnd"/>
      <w:r w:rsidR="00B93667">
        <w:rPr>
          <w:rFonts w:ascii="Arial" w:hAnsi="Arial" w:cs="Arial"/>
          <w:sz w:val="24"/>
          <w:szCs w:val="24"/>
          <w:lang w:val="lv-LV"/>
        </w:rPr>
        <w:t xml:space="preserve"> Republikas valdība (turpmāk sauktas “Puses”),</w:t>
      </w:r>
    </w:p>
    <w:p w14:paraId="773487D6"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saskaņā ar jau parakstītajiem divpusējiem un daudzpusējiem līgumiem par politiskiem un drošības jautājumiem, kā arī par politiskās, militārās un ekonomiskās sadarbības uzlabošanu,</w:t>
      </w:r>
    </w:p>
    <w:p w14:paraId="354C132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vienojoties rīkot sarunas par politiskiem un drošības jautājumiem, kā arī paplašināt un stiprināt savstarpējo sadarbību,</w:t>
      </w:r>
    </w:p>
    <w:p w14:paraId="4286B287"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apzinoties politiskās situācijas izmaiņas pasaulē un savstarpējās sadarbības nozīmīgo lomu miera, starptautiskās drošības un savstarpējās uzticības stabilizēšanā,</w:t>
      </w:r>
    </w:p>
    <w:p w14:paraId="447BC134"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apzinoties, ka labas sadarbības ietvaros var būt nepieciešama Klasificētas informācijas apmaiņa starp Pusēm,</w:t>
      </w:r>
    </w:p>
    <w:p w14:paraId="5AAFD1C3"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vēloties izveidot noteikumu kopumu, kas regulētu savstarpēju Klasificētas informācijas aizsardzību un būtu piemērojams jebkuriem turpmākiem sadarbības līgumiem un Klasificētiem līgumiem, kas tiks noslēgti starp Pusēm un kuros būs ietverta vai iesaistīta Klasificēta informācija,</w:t>
      </w:r>
    </w:p>
    <w:p w14:paraId="1DE227A6"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ir vienojušās par turpmāko.</w:t>
      </w:r>
    </w:p>
    <w:p w14:paraId="11ED911B"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1. Pants</w:t>
      </w:r>
    </w:p>
    <w:p w14:paraId="61E4848F"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Mērķis</w:t>
      </w:r>
    </w:p>
    <w:p w14:paraId="16BE544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Šā Līguma mērķis ir nodrošināt Pušu vai to jurisdikcijā esošu fizisku vai juridisku personu izstrādātās vai sniegtās Klasificētās informācijas aizsardzību saskaņā ar Pušu attiecīgajiem nacionālajiem normatīvajiem aktiem. Līgumā noteikta kārtība un pasākumi , kādā šī aizsardzība ir īstenojama.</w:t>
      </w:r>
    </w:p>
    <w:p w14:paraId="5C92A8D9" w14:textId="77777777" w:rsidR="00B00D61" w:rsidRDefault="00B00D61">
      <w:pPr>
        <w:spacing w:before="120" w:after="0" w:line="240" w:lineRule="auto"/>
        <w:jc w:val="center"/>
        <w:rPr>
          <w:rFonts w:ascii="Arial" w:hAnsi="Arial" w:cs="Arial"/>
          <w:b/>
          <w:sz w:val="24"/>
          <w:szCs w:val="24"/>
          <w:lang w:val="lv-LV"/>
        </w:rPr>
      </w:pPr>
    </w:p>
    <w:p w14:paraId="01647E47"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2. Pants</w:t>
      </w:r>
    </w:p>
    <w:p w14:paraId="074D1D6C"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Definīcijas</w:t>
      </w:r>
    </w:p>
    <w:p w14:paraId="346E717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Šā Līguma ietvaros:</w:t>
      </w:r>
    </w:p>
    <w:p w14:paraId="0C045856" w14:textId="0F77F645"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r>
      <w:r>
        <w:rPr>
          <w:rFonts w:ascii="Arial" w:hAnsi="Arial" w:cs="Arial"/>
          <w:b/>
          <w:sz w:val="24"/>
          <w:szCs w:val="24"/>
          <w:lang w:val="lv-LV"/>
        </w:rPr>
        <w:t xml:space="preserve">Klasificēta informācija </w:t>
      </w:r>
      <w:r>
        <w:rPr>
          <w:rFonts w:ascii="Arial" w:hAnsi="Arial" w:cs="Arial"/>
          <w:sz w:val="24"/>
          <w:szCs w:val="24"/>
          <w:lang w:val="lv-LV"/>
        </w:rPr>
        <w:t xml:space="preserve">ir jebkura informācija neatkarīgi no tās formas, ieskaitot objektus un telpas vai jebkuras to daļas, kam nepieciešama aizsardzība pret nesankcionētu piekļuvi saskaņā ar nacionālajiem normatīvajiem aktiem; </w:t>
      </w:r>
    </w:p>
    <w:p w14:paraId="0CAA23FD"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r>
      <w:r>
        <w:rPr>
          <w:rFonts w:ascii="Arial" w:hAnsi="Arial" w:cs="Arial"/>
          <w:b/>
          <w:sz w:val="24"/>
          <w:szCs w:val="24"/>
          <w:lang w:val="lv-LV"/>
        </w:rPr>
        <w:t>Nepieciešamība zināt</w:t>
      </w:r>
      <w:r>
        <w:rPr>
          <w:rFonts w:ascii="Arial" w:hAnsi="Arial" w:cs="Arial"/>
          <w:sz w:val="24"/>
          <w:szCs w:val="24"/>
          <w:lang w:val="lv-LV"/>
        </w:rPr>
        <w:t xml:space="preserve"> ir nepieciešamība piekļūt Klasificētai informācijai noteikta amata ietvaros vai konkrēta uzdevuma veikšanai;</w:t>
      </w:r>
    </w:p>
    <w:p w14:paraId="763356D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lastRenderedPageBreak/>
        <w:t xml:space="preserve">(3) </w:t>
      </w:r>
      <w:r>
        <w:rPr>
          <w:rFonts w:ascii="Arial" w:hAnsi="Arial" w:cs="Arial"/>
          <w:sz w:val="24"/>
          <w:szCs w:val="24"/>
          <w:lang w:val="lv-LV"/>
        </w:rPr>
        <w:tab/>
      </w:r>
      <w:r>
        <w:rPr>
          <w:rFonts w:ascii="Arial" w:hAnsi="Arial" w:cs="Arial"/>
          <w:b/>
          <w:sz w:val="24"/>
          <w:szCs w:val="24"/>
          <w:lang w:val="lv-LV"/>
        </w:rPr>
        <w:t>Drošības prasību pārkāpu</w:t>
      </w:r>
      <w:bookmarkStart w:id="0" w:name="_GoBack"/>
      <w:bookmarkEnd w:id="0"/>
      <w:r>
        <w:rPr>
          <w:rFonts w:ascii="Arial" w:hAnsi="Arial" w:cs="Arial"/>
          <w:b/>
          <w:sz w:val="24"/>
          <w:szCs w:val="24"/>
          <w:lang w:val="lv-LV"/>
        </w:rPr>
        <w:t xml:space="preserve">ms </w:t>
      </w:r>
      <w:r>
        <w:rPr>
          <w:rFonts w:ascii="Arial" w:hAnsi="Arial" w:cs="Arial"/>
          <w:sz w:val="24"/>
          <w:szCs w:val="24"/>
          <w:lang w:val="lv-LV"/>
        </w:rPr>
        <w:t>ir darbība vai bezdarbība, kas ir pretrunā nacionālajiem normatīvajiem aktiem un kuras rezultātā var tikt izpausta, sabojāta, iznīcināta, pazaudēta vai citādi apdraudēta  Klasificēta informācija;</w:t>
      </w:r>
    </w:p>
    <w:p w14:paraId="2A96976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(4) </w:t>
      </w:r>
      <w:r>
        <w:rPr>
          <w:rFonts w:ascii="Arial" w:hAnsi="Arial" w:cs="Arial"/>
          <w:sz w:val="24"/>
          <w:szCs w:val="24"/>
          <w:lang w:val="lv-LV"/>
        </w:rPr>
        <w:tab/>
      </w:r>
      <w:r>
        <w:rPr>
          <w:rFonts w:ascii="Arial" w:hAnsi="Arial" w:cs="Arial"/>
          <w:b/>
          <w:sz w:val="24"/>
          <w:szCs w:val="24"/>
          <w:lang w:val="lv-LV"/>
        </w:rPr>
        <w:t>Klasifikācijas pakāpe</w:t>
      </w:r>
      <w:r>
        <w:rPr>
          <w:rFonts w:ascii="Arial" w:hAnsi="Arial" w:cs="Arial"/>
          <w:sz w:val="24"/>
          <w:szCs w:val="24"/>
          <w:lang w:val="lv-LV"/>
        </w:rPr>
        <w:t xml:space="preserve"> ir kategorija, kas saskaņā ar Pušu nacionālajiem normatīvajiem aktiem raksturo Klasificētās informācijas nozīmīgumu, tai noteikto piekļuves ierobežojuma līmeni, kaitējuma pakāpi, kas varētu rasties tās neatļautas izpaušanas vai nozaudēšanas gadījumā, un aizsardzības līmeni, ko Puses tai nodrošina;</w:t>
      </w:r>
    </w:p>
    <w:p w14:paraId="6E3C5729"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(5) </w:t>
      </w:r>
      <w:r>
        <w:rPr>
          <w:rFonts w:ascii="Arial" w:hAnsi="Arial" w:cs="Arial"/>
          <w:sz w:val="24"/>
          <w:szCs w:val="24"/>
          <w:lang w:val="lv-LV"/>
        </w:rPr>
        <w:tab/>
      </w:r>
      <w:r>
        <w:rPr>
          <w:rFonts w:ascii="Arial" w:hAnsi="Arial" w:cs="Arial"/>
          <w:b/>
          <w:sz w:val="24"/>
          <w:szCs w:val="24"/>
          <w:lang w:val="lv-LV"/>
        </w:rPr>
        <w:t>Klasifikācijas apzīmējums</w:t>
      </w:r>
      <w:r>
        <w:rPr>
          <w:rFonts w:ascii="Arial" w:hAnsi="Arial" w:cs="Arial"/>
          <w:sz w:val="24"/>
          <w:szCs w:val="24"/>
          <w:lang w:val="lv-LV"/>
        </w:rPr>
        <w:t xml:space="preserve"> ir atzīme uz jebkuras Klasificētas informācijas, kas parāda Klasifikācijas pakāpi;</w:t>
      </w:r>
    </w:p>
    <w:p w14:paraId="1BE8B7E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(6) </w:t>
      </w:r>
      <w:r>
        <w:rPr>
          <w:rFonts w:ascii="Arial" w:hAnsi="Arial" w:cs="Arial"/>
          <w:sz w:val="24"/>
          <w:szCs w:val="24"/>
          <w:lang w:val="lv-LV"/>
        </w:rPr>
        <w:tab/>
      </w:r>
      <w:r>
        <w:rPr>
          <w:rFonts w:ascii="Arial" w:hAnsi="Arial" w:cs="Arial"/>
          <w:b/>
          <w:sz w:val="24"/>
          <w:szCs w:val="24"/>
          <w:lang w:val="lv-LV"/>
        </w:rPr>
        <w:t xml:space="preserve">Informācijas valdītājs </w:t>
      </w:r>
      <w:r>
        <w:rPr>
          <w:rFonts w:ascii="Arial" w:hAnsi="Arial" w:cs="Arial"/>
          <w:sz w:val="24"/>
          <w:szCs w:val="24"/>
          <w:lang w:val="lv-LV"/>
        </w:rPr>
        <w:t>ir Puses valsts institūcija, kas saskaņā ar tās nacionālajiem normatīvajiem aktiem ir atbildīga par jebkādiem lēmumiem, kas ietekmē Klasificēto informāciju, kas izstrādāta vai sniegta saskaņā ar šo Līgumu. Vienas puses jurisdikcijā esoši Līgumslēdzēji var izstrādāt vai sniegt Klasificētu informāciju, taču tie netiek uzskatīti par Informācijas valdītāju šā Līguma izpratnē;</w:t>
      </w:r>
    </w:p>
    <w:p w14:paraId="71177F29"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(7) </w:t>
      </w:r>
      <w:r>
        <w:rPr>
          <w:rFonts w:ascii="Arial" w:hAnsi="Arial" w:cs="Arial"/>
          <w:sz w:val="24"/>
          <w:szCs w:val="24"/>
          <w:lang w:val="lv-LV"/>
        </w:rPr>
        <w:tab/>
      </w:r>
      <w:r>
        <w:rPr>
          <w:rFonts w:ascii="Arial" w:hAnsi="Arial" w:cs="Arial"/>
          <w:b/>
          <w:sz w:val="24"/>
          <w:szCs w:val="24"/>
          <w:lang w:val="lv-LV"/>
        </w:rPr>
        <w:t>Saņēmēja puse</w:t>
      </w:r>
      <w:r>
        <w:rPr>
          <w:rFonts w:ascii="Arial" w:hAnsi="Arial" w:cs="Arial"/>
          <w:sz w:val="24"/>
          <w:szCs w:val="24"/>
          <w:lang w:val="lv-LV"/>
        </w:rPr>
        <w:t xml:space="preserve"> ir Puse vai tās jurisdikcijā esošs Līgumslēdzējs, kas saskaņā ar šo Līgumu saņem Klasificētu informāciju no Izcelsmes puses;</w:t>
      </w:r>
    </w:p>
    <w:p w14:paraId="2D7631C5"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(8) </w:t>
      </w:r>
      <w:r>
        <w:rPr>
          <w:rFonts w:ascii="Arial" w:hAnsi="Arial" w:cs="Arial"/>
          <w:sz w:val="24"/>
          <w:szCs w:val="24"/>
          <w:lang w:val="lv-LV"/>
        </w:rPr>
        <w:tab/>
      </w:r>
      <w:r>
        <w:rPr>
          <w:rFonts w:ascii="Arial" w:hAnsi="Arial" w:cs="Arial"/>
          <w:b/>
          <w:sz w:val="24"/>
          <w:szCs w:val="24"/>
          <w:lang w:val="lv-LV"/>
        </w:rPr>
        <w:t xml:space="preserve">Izcelsmes puse </w:t>
      </w:r>
      <w:r>
        <w:rPr>
          <w:rFonts w:ascii="Arial" w:hAnsi="Arial" w:cs="Arial"/>
          <w:sz w:val="24"/>
          <w:szCs w:val="24"/>
          <w:lang w:val="lv-LV"/>
        </w:rPr>
        <w:t>ir Puse vai tās jurisdikcijā esošs Līgumslēdzējs, kas saskaņā ar šo Līgumu sniedz Klasificētu informāciju Saņēmējai Pusei;</w:t>
      </w:r>
    </w:p>
    <w:p w14:paraId="2A601F5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(9) </w:t>
      </w:r>
      <w:r>
        <w:rPr>
          <w:rFonts w:ascii="Arial" w:hAnsi="Arial" w:cs="Arial"/>
          <w:sz w:val="24"/>
          <w:szCs w:val="24"/>
          <w:lang w:val="lv-LV"/>
        </w:rPr>
        <w:tab/>
      </w:r>
      <w:r>
        <w:rPr>
          <w:rFonts w:ascii="Arial" w:hAnsi="Arial" w:cs="Arial"/>
          <w:b/>
          <w:sz w:val="24"/>
          <w:szCs w:val="24"/>
          <w:lang w:val="lv-LV"/>
        </w:rPr>
        <w:t xml:space="preserve">Nacionālā drošības iestāde </w:t>
      </w:r>
      <w:r>
        <w:rPr>
          <w:rFonts w:ascii="Arial" w:hAnsi="Arial" w:cs="Arial"/>
          <w:sz w:val="24"/>
          <w:szCs w:val="24"/>
          <w:lang w:val="lv-LV"/>
        </w:rPr>
        <w:t>ir Puses valsts institūcija, kas ir atbildīga par šā Līgumā īstenošanu un uzraudzību;</w:t>
      </w:r>
    </w:p>
    <w:p w14:paraId="44A039F5"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(10) </w:t>
      </w:r>
      <w:r>
        <w:rPr>
          <w:rFonts w:ascii="Arial" w:hAnsi="Arial" w:cs="Arial"/>
          <w:sz w:val="24"/>
          <w:szCs w:val="24"/>
          <w:lang w:val="lv-LV"/>
        </w:rPr>
        <w:tab/>
      </w:r>
      <w:r>
        <w:rPr>
          <w:rFonts w:ascii="Arial" w:hAnsi="Arial" w:cs="Arial"/>
          <w:b/>
          <w:sz w:val="24"/>
          <w:szCs w:val="24"/>
          <w:lang w:val="lv-LV"/>
        </w:rPr>
        <w:t>Līgumslēdzējs</w:t>
      </w:r>
      <w:r>
        <w:rPr>
          <w:rFonts w:ascii="Arial" w:hAnsi="Arial" w:cs="Arial"/>
          <w:sz w:val="24"/>
          <w:szCs w:val="24"/>
          <w:lang w:val="lv-LV"/>
        </w:rPr>
        <w:t xml:space="preserve"> ir fiziska vai juridiska persona, kas ir tiesīga slēgt līgumus, vai Klasificēta līguma puse saskaņā ar šā Līguma noteikumiem;</w:t>
      </w:r>
    </w:p>
    <w:p w14:paraId="51DC398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(11) </w:t>
      </w:r>
      <w:r>
        <w:rPr>
          <w:rFonts w:ascii="Arial" w:hAnsi="Arial" w:cs="Arial"/>
          <w:sz w:val="24"/>
          <w:szCs w:val="24"/>
          <w:lang w:val="lv-LV"/>
        </w:rPr>
        <w:tab/>
      </w:r>
      <w:r>
        <w:rPr>
          <w:rFonts w:ascii="Arial" w:hAnsi="Arial" w:cs="Arial"/>
          <w:b/>
          <w:sz w:val="24"/>
          <w:szCs w:val="24"/>
          <w:lang w:val="lv-LV"/>
        </w:rPr>
        <w:t xml:space="preserve">Klasificēts līgums </w:t>
      </w:r>
      <w:r>
        <w:rPr>
          <w:rFonts w:ascii="Arial" w:hAnsi="Arial" w:cs="Arial"/>
          <w:sz w:val="24"/>
          <w:szCs w:val="24"/>
          <w:lang w:val="lv-LV"/>
        </w:rPr>
        <w:t>ir tāds līgums starp vienu Pusi un otras Puses jurisdikcijā esošu Līgumslēdzēju, kas ietver vai kura izpilde ir saistīta ar Klasificētas informācijas izstrādi vai apmaiņu;</w:t>
      </w:r>
    </w:p>
    <w:p w14:paraId="0898D65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(12) </w:t>
      </w:r>
      <w:r>
        <w:rPr>
          <w:rFonts w:ascii="Arial" w:hAnsi="Arial" w:cs="Arial"/>
          <w:sz w:val="24"/>
          <w:szCs w:val="24"/>
          <w:lang w:val="lv-LV"/>
        </w:rPr>
        <w:tab/>
      </w:r>
      <w:r>
        <w:rPr>
          <w:rFonts w:ascii="Arial" w:hAnsi="Arial" w:cs="Arial"/>
          <w:b/>
          <w:sz w:val="24"/>
          <w:szCs w:val="24"/>
          <w:lang w:val="lv-LV"/>
        </w:rPr>
        <w:t>Speciālā atļauja</w:t>
      </w:r>
      <w:r>
        <w:rPr>
          <w:rFonts w:ascii="Arial" w:hAnsi="Arial" w:cs="Arial"/>
          <w:sz w:val="24"/>
          <w:szCs w:val="24"/>
          <w:lang w:val="lv-LV"/>
        </w:rPr>
        <w:t xml:space="preserve"> ir Nacionālās drošības iestādes atzinums, ka fiziskai personai saskaņā ar nacionālajiem normatīvajiem aktiem ir veikta pārbaude un izsniegta atļauja, lai piekļūtu Klasificētai informācijai;</w:t>
      </w:r>
    </w:p>
    <w:p w14:paraId="6A640566"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(13) </w:t>
      </w:r>
      <w:r>
        <w:rPr>
          <w:rFonts w:ascii="Arial" w:hAnsi="Arial" w:cs="Arial"/>
          <w:sz w:val="24"/>
          <w:szCs w:val="24"/>
          <w:lang w:val="lv-LV"/>
        </w:rPr>
        <w:tab/>
      </w:r>
      <w:r>
        <w:rPr>
          <w:rFonts w:ascii="Arial" w:hAnsi="Arial" w:cs="Arial"/>
          <w:b/>
          <w:sz w:val="24"/>
          <w:szCs w:val="24"/>
          <w:lang w:val="lv-LV"/>
        </w:rPr>
        <w:t>Industriālās drošības sertifikāts</w:t>
      </w:r>
      <w:r>
        <w:rPr>
          <w:rFonts w:ascii="Arial" w:hAnsi="Arial" w:cs="Arial"/>
          <w:sz w:val="24"/>
          <w:szCs w:val="24"/>
          <w:lang w:val="lv-LV"/>
        </w:rPr>
        <w:t xml:space="preserve"> ir Nacionālās drošības iestādes atzinums, ka juridiskai personai saskaņā ar nacionālajiem normatīvajiem aktiem ir veikta pārbaude un izsniegta atļauja, lai piekļūtu Klasificētai informācijai;</w:t>
      </w:r>
    </w:p>
    <w:p w14:paraId="1A2FF79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(14) </w:t>
      </w:r>
      <w:r>
        <w:rPr>
          <w:rFonts w:ascii="Arial" w:hAnsi="Arial" w:cs="Arial"/>
          <w:sz w:val="24"/>
          <w:szCs w:val="24"/>
          <w:lang w:val="lv-LV"/>
        </w:rPr>
        <w:tab/>
      </w:r>
      <w:r>
        <w:rPr>
          <w:rFonts w:ascii="Arial" w:hAnsi="Arial" w:cs="Arial"/>
          <w:b/>
          <w:sz w:val="24"/>
          <w:szCs w:val="24"/>
          <w:lang w:val="lv-LV"/>
        </w:rPr>
        <w:t xml:space="preserve">Trešā puse </w:t>
      </w:r>
      <w:r>
        <w:rPr>
          <w:rFonts w:ascii="Arial" w:hAnsi="Arial" w:cs="Arial"/>
          <w:sz w:val="24"/>
          <w:szCs w:val="24"/>
          <w:lang w:val="lv-LV"/>
        </w:rPr>
        <w:t xml:space="preserve">ir jebkura valsts, organizācija, fiziska vai juridiska persona, kas nav šā Līguma puse. </w:t>
      </w:r>
    </w:p>
    <w:p w14:paraId="3D394387" w14:textId="77777777" w:rsidR="00B00D61" w:rsidRDefault="00B00D61">
      <w:pPr>
        <w:spacing w:before="120" w:after="0" w:line="240" w:lineRule="auto"/>
        <w:jc w:val="both"/>
        <w:rPr>
          <w:rFonts w:ascii="Arial" w:hAnsi="Arial" w:cs="Arial"/>
          <w:sz w:val="24"/>
          <w:szCs w:val="24"/>
          <w:lang w:val="lv-LV"/>
        </w:rPr>
      </w:pPr>
    </w:p>
    <w:p w14:paraId="58E06151"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3. Pants</w:t>
      </w:r>
    </w:p>
    <w:p w14:paraId="33024102"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Klasifikācijas pakāpes</w:t>
      </w:r>
    </w:p>
    <w:p w14:paraId="7884C8BC"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Puses vienojas, ka šādas Klasifikācijas pakāpes ir ekvivalentas un atbilst attiecīgās Puses nacionālajos normatīvajos aktos noteiktajām Klasifikācijas pakāpēm:</w:t>
      </w:r>
    </w:p>
    <w:tbl>
      <w:tblPr>
        <w:tblW w:w="8961" w:type="dxa"/>
        <w:tblLayout w:type="fixed"/>
        <w:tblLook w:val="0000" w:firstRow="0" w:lastRow="0" w:firstColumn="0" w:lastColumn="0" w:noHBand="0" w:noVBand="0"/>
      </w:tblPr>
      <w:tblGrid>
        <w:gridCol w:w="2879"/>
        <w:gridCol w:w="3041"/>
        <w:gridCol w:w="3041"/>
      </w:tblGrid>
      <w:tr w:rsidR="004C0888" w14:paraId="79A7C593" w14:textId="77777777" w:rsidTr="004C0888">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DB140" w14:textId="77777777" w:rsidR="004C0888" w:rsidRDefault="004C0888" w:rsidP="004C0888">
            <w:pPr>
              <w:spacing w:before="120" w:after="0" w:line="240" w:lineRule="auto"/>
              <w:jc w:val="center"/>
              <w:rPr>
                <w:b/>
                <w:lang w:val="lv-LV"/>
              </w:rPr>
            </w:pPr>
            <w:r>
              <w:rPr>
                <w:rFonts w:ascii="Arial" w:hAnsi="Arial" w:cs="Arial"/>
                <w:b/>
                <w:sz w:val="24"/>
                <w:szCs w:val="24"/>
                <w:lang w:val="lv-LV"/>
              </w:rPr>
              <w:t>Latvijas Republika</w:t>
            </w:r>
          </w:p>
        </w:tc>
        <w:tc>
          <w:tcPr>
            <w:tcW w:w="3041" w:type="dxa"/>
            <w:tcBorders>
              <w:top w:val="single" w:sz="4" w:space="0" w:color="000000"/>
              <w:left w:val="single" w:sz="4" w:space="0" w:color="000000"/>
              <w:bottom w:val="single" w:sz="4" w:space="0" w:color="000000"/>
              <w:right w:val="single" w:sz="4" w:space="0" w:color="000000"/>
            </w:tcBorders>
            <w:vAlign w:val="center"/>
          </w:tcPr>
          <w:p w14:paraId="65AE7963" w14:textId="47459300" w:rsidR="004C0888" w:rsidRDefault="004C0888" w:rsidP="004C0888">
            <w:pPr>
              <w:spacing w:before="120" w:after="0" w:line="240" w:lineRule="auto"/>
              <w:jc w:val="center"/>
              <w:rPr>
                <w:rFonts w:ascii="Arial" w:hAnsi="Arial" w:cs="Arial"/>
                <w:b/>
                <w:sz w:val="24"/>
                <w:szCs w:val="24"/>
                <w:lang w:val="lv-LV"/>
              </w:rPr>
            </w:pPr>
            <w:proofErr w:type="spellStart"/>
            <w:r>
              <w:rPr>
                <w:rFonts w:ascii="Arial" w:hAnsi="Arial" w:cs="Arial"/>
                <w:b/>
                <w:sz w:val="24"/>
                <w:szCs w:val="24"/>
                <w:lang w:val="lv-LV"/>
              </w:rPr>
              <w:t>Ziemeļmaķedonijas</w:t>
            </w:r>
            <w:proofErr w:type="spellEnd"/>
            <w:r>
              <w:rPr>
                <w:rFonts w:ascii="Arial" w:hAnsi="Arial" w:cs="Arial"/>
                <w:b/>
                <w:sz w:val="24"/>
                <w:szCs w:val="24"/>
                <w:lang w:val="lv-LV"/>
              </w:rPr>
              <w:t xml:space="preserve"> Republika</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5D34B" w14:textId="74D0E2F1" w:rsidR="004C0888" w:rsidRDefault="004C0888" w:rsidP="004C0888">
            <w:pPr>
              <w:spacing w:before="120" w:after="0" w:line="240" w:lineRule="auto"/>
              <w:jc w:val="center"/>
              <w:rPr>
                <w:b/>
                <w:lang w:val="lv-LV"/>
              </w:rPr>
            </w:pPr>
            <w:r>
              <w:rPr>
                <w:rFonts w:ascii="Arial" w:hAnsi="Arial" w:cs="Arial"/>
                <w:b/>
                <w:sz w:val="24"/>
                <w:szCs w:val="24"/>
                <w:lang w:val="lv-LV"/>
              </w:rPr>
              <w:t>Ekvivalents angļu valodā</w:t>
            </w:r>
          </w:p>
        </w:tc>
      </w:tr>
      <w:tr w:rsidR="004C0888" w14:paraId="40E24D57" w14:textId="77777777" w:rsidTr="004C0888">
        <w:trPr>
          <w:trHeight w:val="448"/>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A675E" w14:textId="77777777" w:rsidR="004C0888" w:rsidRDefault="004C0888" w:rsidP="004C0888">
            <w:pPr>
              <w:spacing w:before="120" w:after="0" w:line="240" w:lineRule="auto"/>
              <w:jc w:val="center"/>
              <w:rPr>
                <w:lang w:val="lv-LV"/>
              </w:rPr>
            </w:pPr>
            <w:r>
              <w:rPr>
                <w:rFonts w:ascii="Arial" w:hAnsi="Arial" w:cs="Arial"/>
                <w:sz w:val="24"/>
                <w:szCs w:val="24"/>
                <w:lang w:val="lv-LV"/>
              </w:rPr>
              <w:t>SEVIŠĶI SLEPENI</w:t>
            </w:r>
          </w:p>
        </w:tc>
        <w:tc>
          <w:tcPr>
            <w:tcW w:w="3041" w:type="dxa"/>
            <w:tcBorders>
              <w:top w:val="single" w:sz="4" w:space="0" w:color="000000"/>
              <w:left w:val="single" w:sz="4" w:space="0" w:color="000000"/>
              <w:bottom w:val="single" w:sz="4" w:space="0" w:color="000000"/>
              <w:right w:val="single" w:sz="4" w:space="0" w:color="000000"/>
            </w:tcBorders>
            <w:vAlign w:val="center"/>
          </w:tcPr>
          <w:p w14:paraId="7DE4F4BA" w14:textId="53254688" w:rsidR="004C0888" w:rsidRDefault="004C0888" w:rsidP="004C0888">
            <w:pPr>
              <w:spacing w:before="120" w:after="0" w:line="240" w:lineRule="auto"/>
              <w:jc w:val="center"/>
              <w:rPr>
                <w:rFonts w:ascii="Arial" w:hAnsi="Arial" w:cs="Arial"/>
                <w:sz w:val="24"/>
                <w:szCs w:val="24"/>
                <w:lang w:val="lv-LV"/>
              </w:rPr>
            </w:pPr>
            <w:r>
              <w:rPr>
                <w:rFonts w:ascii="Arial" w:hAnsi="Arial" w:cs="Arial"/>
                <w:sz w:val="24"/>
                <w:szCs w:val="24"/>
                <w:lang w:val="lv-LV"/>
              </w:rPr>
              <w:t>ДРЖАВНА ТАЈНА</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C360C" w14:textId="523383FB" w:rsidR="004C0888" w:rsidRDefault="004C0888" w:rsidP="004C0888">
            <w:pPr>
              <w:spacing w:before="120" w:after="0" w:line="240" w:lineRule="auto"/>
              <w:jc w:val="center"/>
              <w:rPr>
                <w:lang w:val="lv-LV"/>
              </w:rPr>
            </w:pPr>
            <w:r>
              <w:rPr>
                <w:rFonts w:ascii="Arial" w:hAnsi="Arial" w:cs="Arial"/>
                <w:sz w:val="24"/>
                <w:szCs w:val="24"/>
                <w:lang w:val="lv-LV"/>
              </w:rPr>
              <w:t>TOP SECRET</w:t>
            </w:r>
          </w:p>
        </w:tc>
      </w:tr>
      <w:tr w:rsidR="004C0888" w14:paraId="3305245A" w14:textId="77777777" w:rsidTr="004C0888">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13694" w14:textId="77777777" w:rsidR="004C0888" w:rsidRDefault="004C0888" w:rsidP="004C0888">
            <w:pPr>
              <w:pStyle w:val="Heading6"/>
              <w:spacing w:before="120"/>
              <w:jc w:val="center"/>
              <w:rPr>
                <w:lang w:val="lv-LV"/>
              </w:rPr>
            </w:pPr>
            <w:r>
              <w:rPr>
                <w:rFonts w:ascii="Arial" w:hAnsi="Arial" w:cs="Arial"/>
                <w:sz w:val="24"/>
                <w:szCs w:val="24"/>
                <w:lang w:val="lv-LV"/>
              </w:rPr>
              <w:lastRenderedPageBreak/>
              <w:t>SLEPENI</w:t>
            </w:r>
          </w:p>
        </w:tc>
        <w:tc>
          <w:tcPr>
            <w:tcW w:w="3041" w:type="dxa"/>
            <w:tcBorders>
              <w:top w:val="single" w:sz="4" w:space="0" w:color="000000"/>
              <w:left w:val="single" w:sz="4" w:space="0" w:color="000000"/>
              <w:bottom w:val="single" w:sz="4" w:space="0" w:color="000000"/>
              <w:right w:val="single" w:sz="4" w:space="0" w:color="000000"/>
            </w:tcBorders>
            <w:vAlign w:val="center"/>
          </w:tcPr>
          <w:p w14:paraId="76589C6F" w14:textId="580FBFF3" w:rsidR="004C0888" w:rsidRDefault="004C0888" w:rsidP="004C0888">
            <w:pPr>
              <w:spacing w:before="120" w:after="0" w:line="240" w:lineRule="auto"/>
              <w:jc w:val="center"/>
              <w:rPr>
                <w:rFonts w:ascii="Arial" w:hAnsi="Arial" w:cs="Arial"/>
                <w:sz w:val="24"/>
                <w:szCs w:val="24"/>
                <w:lang w:val="lv-LV"/>
              </w:rPr>
            </w:pPr>
            <w:r>
              <w:rPr>
                <w:rFonts w:ascii="Arial" w:hAnsi="Arial" w:cs="Arial"/>
                <w:sz w:val="24"/>
                <w:szCs w:val="24"/>
                <w:lang w:val="lv-LV"/>
              </w:rPr>
              <w:t>СТРОГО ДОВЕРЛИВО</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7A156" w14:textId="4B8E92D2" w:rsidR="004C0888" w:rsidRDefault="004C0888" w:rsidP="004C0888">
            <w:pPr>
              <w:spacing w:before="120" w:after="0" w:line="240" w:lineRule="auto"/>
              <w:jc w:val="center"/>
              <w:rPr>
                <w:lang w:val="lv-LV"/>
              </w:rPr>
            </w:pPr>
            <w:r>
              <w:rPr>
                <w:rFonts w:ascii="Arial" w:hAnsi="Arial" w:cs="Arial"/>
                <w:sz w:val="24"/>
                <w:szCs w:val="24"/>
                <w:lang w:val="lv-LV"/>
              </w:rPr>
              <w:t>SECRET</w:t>
            </w:r>
          </w:p>
        </w:tc>
      </w:tr>
      <w:tr w:rsidR="004C0888" w14:paraId="24E333D6" w14:textId="77777777" w:rsidTr="004C0888">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7B413" w14:textId="77777777" w:rsidR="004C0888" w:rsidRDefault="004C0888" w:rsidP="004C0888">
            <w:pPr>
              <w:spacing w:before="120" w:after="0" w:line="240" w:lineRule="auto"/>
              <w:jc w:val="center"/>
              <w:rPr>
                <w:lang w:val="lv-LV"/>
              </w:rPr>
            </w:pPr>
            <w:r>
              <w:rPr>
                <w:rFonts w:ascii="Arial" w:hAnsi="Arial" w:cs="Arial"/>
                <w:sz w:val="24"/>
                <w:szCs w:val="24"/>
                <w:lang w:val="lv-LV"/>
              </w:rPr>
              <w:t>KONFIDENCIĀLI</w:t>
            </w:r>
          </w:p>
        </w:tc>
        <w:tc>
          <w:tcPr>
            <w:tcW w:w="3041" w:type="dxa"/>
            <w:tcBorders>
              <w:top w:val="single" w:sz="4" w:space="0" w:color="000000"/>
              <w:left w:val="single" w:sz="4" w:space="0" w:color="000000"/>
              <w:bottom w:val="single" w:sz="4" w:space="0" w:color="000000"/>
              <w:right w:val="single" w:sz="4" w:space="0" w:color="000000"/>
            </w:tcBorders>
            <w:vAlign w:val="center"/>
          </w:tcPr>
          <w:p w14:paraId="13791C58" w14:textId="6F43A05F" w:rsidR="004C0888" w:rsidRDefault="004C0888" w:rsidP="004C0888">
            <w:pPr>
              <w:spacing w:before="120" w:after="0" w:line="240" w:lineRule="auto"/>
              <w:jc w:val="center"/>
              <w:rPr>
                <w:rFonts w:ascii="Arial" w:hAnsi="Arial" w:cs="Arial"/>
                <w:sz w:val="24"/>
                <w:szCs w:val="24"/>
                <w:lang w:val="lv-LV"/>
              </w:rPr>
            </w:pPr>
            <w:r>
              <w:rPr>
                <w:rFonts w:ascii="Arial" w:hAnsi="Arial" w:cs="Arial"/>
                <w:sz w:val="24"/>
                <w:szCs w:val="24"/>
                <w:lang w:val="lv-LV"/>
              </w:rPr>
              <w:t>ДОВЕРЛИВО</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3EB36" w14:textId="1428AC19" w:rsidR="004C0888" w:rsidRDefault="004C0888" w:rsidP="004C0888">
            <w:pPr>
              <w:spacing w:before="120" w:after="0" w:line="240" w:lineRule="auto"/>
              <w:jc w:val="center"/>
              <w:rPr>
                <w:lang w:val="lv-LV"/>
              </w:rPr>
            </w:pPr>
            <w:r>
              <w:rPr>
                <w:rFonts w:ascii="Arial" w:hAnsi="Arial" w:cs="Arial"/>
                <w:sz w:val="24"/>
                <w:szCs w:val="24"/>
                <w:lang w:val="lv-LV"/>
              </w:rPr>
              <w:t>CONFIDENTIAL</w:t>
            </w:r>
          </w:p>
        </w:tc>
      </w:tr>
      <w:tr w:rsidR="004C0888" w14:paraId="1066B244" w14:textId="77777777" w:rsidTr="004C0888">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E1781" w14:textId="77777777" w:rsidR="004C0888" w:rsidRDefault="004C0888" w:rsidP="004C0888">
            <w:pPr>
              <w:spacing w:before="120" w:after="0" w:line="240" w:lineRule="auto"/>
              <w:jc w:val="center"/>
              <w:rPr>
                <w:lang w:val="lv-LV"/>
              </w:rPr>
            </w:pPr>
            <w:r>
              <w:rPr>
                <w:rFonts w:ascii="Arial" w:hAnsi="Arial" w:cs="Arial"/>
                <w:sz w:val="24"/>
                <w:szCs w:val="24"/>
                <w:lang w:val="lv-LV"/>
              </w:rPr>
              <w:t>DIENESTA VAJADZĪBĀM</w:t>
            </w:r>
          </w:p>
        </w:tc>
        <w:tc>
          <w:tcPr>
            <w:tcW w:w="3041" w:type="dxa"/>
            <w:tcBorders>
              <w:top w:val="single" w:sz="4" w:space="0" w:color="000000"/>
              <w:left w:val="single" w:sz="4" w:space="0" w:color="000000"/>
              <w:bottom w:val="single" w:sz="4" w:space="0" w:color="000000"/>
              <w:right w:val="single" w:sz="4" w:space="0" w:color="000000"/>
            </w:tcBorders>
            <w:vAlign w:val="center"/>
          </w:tcPr>
          <w:p w14:paraId="65EE5812" w14:textId="106C4736" w:rsidR="004C0888" w:rsidRDefault="004C0888" w:rsidP="004C0888">
            <w:pPr>
              <w:pStyle w:val="Footer"/>
              <w:tabs>
                <w:tab w:val="clear" w:pos="4320"/>
                <w:tab w:val="clear" w:pos="8640"/>
              </w:tabs>
              <w:spacing w:before="120"/>
              <w:jc w:val="center"/>
              <w:rPr>
                <w:rFonts w:ascii="Arial" w:hAnsi="Arial" w:cs="Arial"/>
                <w:lang w:val="lv-LV"/>
              </w:rPr>
            </w:pPr>
            <w:r>
              <w:rPr>
                <w:rFonts w:ascii="Arial" w:hAnsi="Arial" w:cs="Arial"/>
                <w:lang w:val="lv-LV"/>
              </w:rPr>
              <w:t>ИНТЕРНО</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8886F" w14:textId="1284F802" w:rsidR="004C0888" w:rsidRDefault="004C0888" w:rsidP="004C0888">
            <w:pPr>
              <w:pStyle w:val="Footer"/>
              <w:tabs>
                <w:tab w:val="clear" w:pos="4320"/>
                <w:tab w:val="clear" w:pos="8640"/>
              </w:tabs>
              <w:spacing w:before="120"/>
              <w:jc w:val="center"/>
              <w:rPr>
                <w:lang w:val="lv-LV"/>
              </w:rPr>
            </w:pPr>
            <w:r>
              <w:rPr>
                <w:rFonts w:ascii="Arial" w:hAnsi="Arial" w:cs="Arial"/>
                <w:lang w:val="lv-LV"/>
              </w:rPr>
              <w:t>RESTRICTED</w:t>
            </w:r>
          </w:p>
        </w:tc>
      </w:tr>
    </w:tbl>
    <w:p w14:paraId="4ED1870F" w14:textId="77777777" w:rsidR="00B00D61" w:rsidRDefault="00B00D61">
      <w:pPr>
        <w:spacing w:before="120" w:after="0" w:line="240" w:lineRule="auto"/>
        <w:jc w:val="both"/>
        <w:rPr>
          <w:rFonts w:ascii="Arial" w:hAnsi="Arial" w:cs="Arial"/>
          <w:sz w:val="24"/>
          <w:szCs w:val="24"/>
          <w:lang w:val="lv-LV"/>
        </w:rPr>
      </w:pPr>
    </w:p>
    <w:p w14:paraId="573738AB"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4. Pants</w:t>
      </w:r>
    </w:p>
    <w:p w14:paraId="7C85D960"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Nacionālās drošības iestādes</w:t>
      </w:r>
    </w:p>
    <w:p w14:paraId="35F12F3D"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Pušu Nacionālās drošības iestādes ir:</w:t>
      </w:r>
    </w:p>
    <w:p w14:paraId="00ADF847" w14:textId="7ED4852B"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ab/>
        <w:t xml:space="preserve">- </w:t>
      </w:r>
      <w:r w:rsidR="004C0888">
        <w:rPr>
          <w:rFonts w:ascii="Arial" w:hAnsi="Arial" w:cs="Arial"/>
          <w:sz w:val="24"/>
          <w:szCs w:val="24"/>
          <w:lang w:val="lv-LV"/>
        </w:rPr>
        <w:t>Latvijas</w:t>
      </w:r>
      <w:r>
        <w:rPr>
          <w:rFonts w:ascii="Arial" w:hAnsi="Arial" w:cs="Arial"/>
          <w:sz w:val="24"/>
          <w:szCs w:val="24"/>
          <w:lang w:val="lv-LV"/>
        </w:rPr>
        <w:t xml:space="preserve"> Republikā: </w:t>
      </w:r>
    </w:p>
    <w:p w14:paraId="2D1A695A" w14:textId="34790021" w:rsidR="00B00D61" w:rsidRDefault="00B93667">
      <w:pPr>
        <w:tabs>
          <w:tab w:val="left" w:pos="993"/>
        </w:tabs>
        <w:spacing w:before="120" w:after="0" w:line="240" w:lineRule="auto"/>
        <w:jc w:val="both"/>
        <w:rPr>
          <w:rFonts w:ascii="Arial" w:hAnsi="Arial" w:cs="Arial"/>
          <w:sz w:val="24"/>
          <w:szCs w:val="24"/>
          <w:lang w:val="lv-LV"/>
        </w:rPr>
      </w:pPr>
      <w:r>
        <w:rPr>
          <w:rFonts w:ascii="Arial" w:hAnsi="Arial" w:cs="Arial"/>
          <w:sz w:val="24"/>
          <w:szCs w:val="24"/>
          <w:lang w:val="lv-LV"/>
        </w:rPr>
        <w:tab/>
      </w:r>
      <w:r w:rsidR="004C0888">
        <w:rPr>
          <w:rFonts w:ascii="Arial" w:hAnsi="Arial" w:cs="Arial"/>
          <w:sz w:val="24"/>
          <w:szCs w:val="24"/>
          <w:lang w:val="lv-LV"/>
        </w:rPr>
        <w:t>Satversmes aizsardzības birojs</w:t>
      </w:r>
    </w:p>
    <w:p w14:paraId="694865F4" w14:textId="5EA75053" w:rsidR="00B00D61" w:rsidRDefault="00B93667">
      <w:pPr>
        <w:tabs>
          <w:tab w:val="left" w:pos="993"/>
        </w:tabs>
        <w:spacing w:before="120" w:after="0" w:line="240" w:lineRule="auto"/>
        <w:ind w:firstLine="720"/>
        <w:jc w:val="both"/>
        <w:rPr>
          <w:rFonts w:ascii="Arial" w:hAnsi="Arial" w:cs="Arial"/>
          <w:sz w:val="24"/>
          <w:szCs w:val="24"/>
          <w:lang w:val="lv-LV"/>
        </w:rPr>
      </w:pPr>
      <w:r>
        <w:rPr>
          <w:rFonts w:ascii="Arial" w:hAnsi="Arial" w:cs="Arial"/>
          <w:sz w:val="24"/>
          <w:szCs w:val="24"/>
          <w:lang w:val="lv-LV"/>
        </w:rPr>
        <w:t xml:space="preserve">- </w:t>
      </w:r>
      <w:r>
        <w:rPr>
          <w:rFonts w:ascii="Arial" w:hAnsi="Arial" w:cs="Arial"/>
          <w:sz w:val="24"/>
          <w:szCs w:val="24"/>
          <w:lang w:val="lv-LV"/>
        </w:rPr>
        <w:tab/>
      </w:r>
      <w:proofErr w:type="spellStart"/>
      <w:r w:rsidR="004C0888">
        <w:rPr>
          <w:rFonts w:ascii="Arial" w:hAnsi="Arial" w:cs="Arial"/>
          <w:sz w:val="24"/>
          <w:szCs w:val="24"/>
          <w:lang w:val="lv-LV"/>
        </w:rPr>
        <w:t>Ziemeļmaķedonijas</w:t>
      </w:r>
      <w:proofErr w:type="spellEnd"/>
      <w:r>
        <w:rPr>
          <w:rFonts w:ascii="Arial" w:hAnsi="Arial" w:cs="Arial"/>
          <w:sz w:val="24"/>
          <w:szCs w:val="24"/>
          <w:lang w:val="lv-LV"/>
        </w:rPr>
        <w:t xml:space="preserve"> Republikā:</w:t>
      </w:r>
    </w:p>
    <w:p w14:paraId="197C3931" w14:textId="7654237B" w:rsidR="00B00D61" w:rsidRDefault="00B93667">
      <w:pPr>
        <w:tabs>
          <w:tab w:val="left" w:pos="993"/>
        </w:tabs>
        <w:spacing w:before="120" w:after="0" w:line="240" w:lineRule="auto"/>
        <w:jc w:val="both"/>
        <w:rPr>
          <w:rFonts w:ascii="Arial" w:hAnsi="Arial" w:cs="Arial"/>
          <w:sz w:val="24"/>
          <w:szCs w:val="24"/>
          <w:lang w:val="lv-LV"/>
        </w:rPr>
      </w:pPr>
      <w:r>
        <w:rPr>
          <w:rFonts w:ascii="Arial" w:hAnsi="Arial" w:cs="Arial"/>
          <w:sz w:val="24"/>
          <w:szCs w:val="24"/>
          <w:lang w:val="lv-LV"/>
        </w:rPr>
        <w:tab/>
      </w:r>
      <w:r w:rsidR="004C0888">
        <w:rPr>
          <w:rFonts w:ascii="Arial" w:hAnsi="Arial" w:cs="Arial"/>
          <w:sz w:val="24"/>
          <w:szCs w:val="24"/>
          <w:lang w:val="lv-LV"/>
        </w:rPr>
        <w:t>Klasificētas informācijas aizsardzības direktorāts</w:t>
      </w:r>
    </w:p>
    <w:p w14:paraId="4DAACC0A"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t>Nacionālās drošības iestādes informē viena otru par spēkā esošajiem nacionālajiem normatīvajiem aktiem, kas regulē Klasificētas informācijas aizsardzību, un apmainās ar informāciju par drošības standartiem, kārtību un praksi, saskaņā ar kuriem tiek īstenota Klasificētas informācijas aizsardzība.</w:t>
      </w:r>
    </w:p>
    <w:p w14:paraId="2C62812A"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Nacionālās drošības iestādes var savstarpēji konsultēties, lai nodrošinātu ciešu sadarbību, īstenojot šo Līgumu.</w:t>
      </w:r>
    </w:p>
    <w:p w14:paraId="5A01E074" w14:textId="77777777" w:rsidR="00B00D61" w:rsidRDefault="00B00D61">
      <w:pPr>
        <w:spacing w:before="120" w:after="0" w:line="240" w:lineRule="auto"/>
        <w:jc w:val="both"/>
        <w:rPr>
          <w:rFonts w:ascii="Arial" w:hAnsi="Arial" w:cs="Arial"/>
          <w:sz w:val="24"/>
          <w:szCs w:val="24"/>
          <w:lang w:val="lv-LV"/>
        </w:rPr>
      </w:pPr>
    </w:p>
    <w:p w14:paraId="150CA4D3"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5. Pants</w:t>
      </w:r>
    </w:p>
    <w:p w14:paraId="211BEE99"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Nacionālie pasākumi un piekļuve Klasificētai informācijai</w:t>
      </w:r>
    </w:p>
    <w:p w14:paraId="479D230C"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Puses īsteno visus nacionālajos normatīvajos aktos paredzētos pasākumus, lai aizsargātu Klasificēto informāciju, ar ko apmainās saskaņā ar šo Līgumu vai kas tiek radīta Klasificēta līguma ietvaros. Šādai Klasificētajai informācijai tiek nodrošināta tāda pati aizsardzības pakāpe, kāda tiek nodrošināta atbilstošas Klasifikācijas pakāpes nacionālajai Klasificētajai informācijai saskaņā ar šā Līguma 3. pantu.</w:t>
      </w:r>
    </w:p>
    <w:p w14:paraId="7256576D"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t>Lai piemērotu atbilstošus drošības pasākumus, Izcelsmes puse rakstiski informē Saņēmēju pusi par jebkurām izmaiņām sniegtās Klasificētās informācijas Klasifikācijas pakāpē.</w:t>
      </w:r>
    </w:p>
    <w:p w14:paraId="7564E928"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Piekļuvi Klasificētai informācijai piešķir tikai atbilstoši Speciālajai atļaujai vai Industriālās drošības sertifikātam, kas izsniegts saskaņā ar Pušu nacionālajiem normatīvajiem aktiem.</w:t>
      </w:r>
    </w:p>
    <w:p w14:paraId="3B518769"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4.</w:t>
      </w:r>
      <w:r>
        <w:rPr>
          <w:rFonts w:ascii="Arial" w:hAnsi="Arial" w:cs="Arial"/>
          <w:sz w:val="24"/>
          <w:szCs w:val="24"/>
          <w:lang w:val="lv-LV"/>
        </w:rPr>
        <w:tab/>
        <w:t>Katra Puse izsniedz Speciālās atļaujas savas valsts pilsoņiem un Industriālās drošības sertifikātus – tās jurisdikcijā esošām juridiskām personām.</w:t>
      </w:r>
    </w:p>
    <w:p w14:paraId="41C4A5E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5.</w:t>
      </w:r>
      <w:r>
        <w:rPr>
          <w:rFonts w:ascii="Arial" w:hAnsi="Arial" w:cs="Arial"/>
          <w:sz w:val="24"/>
          <w:szCs w:val="24"/>
          <w:lang w:val="lv-LV"/>
        </w:rPr>
        <w:tab/>
        <w:t>Lai piekļūtu DIENESTA VAJADZĪBĀM/ИНТЕРНО/RESTRICTED pakāpes Klasificētajai informācijai nav nepieciešama Speciālā atļauja vai Industriālās drošības sertifikāts. Piekļuve iespējama tikai personām, kurām ir Nepieciešamība zināt un kurām ir atļauts piekļūt šai informācijai saskaņā ar attiecīgajiem Pušu nacionālajiem normatīvajiem aktiem.</w:t>
      </w:r>
    </w:p>
    <w:p w14:paraId="301E6CA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lastRenderedPageBreak/>
        <w:t>6.</w:t>
      </w:r>
      <w:r>
        <w:rPr>
          <w:rFonts w:ascii="Arial" w:hAnsi="Arial" w:cs="Arial"/>
          <w:sz w:val="24"/>
          <w:szCs w:val="24"/>
          <w:lang w:val="lv-LV"/>
        </w:rPr>
        <w:tab/>
        <w:t>Pēc vienas Puses Nacionālās drošības iestādes pieprasījuma otras Puses Nacionālā drošības iestāde izsniedz rakstisku apliecinājumu, ka ir izsniegta derīga Speciālā atļauja vai Industriālās drošības sertifikāts.</w:t>
      </w:r>
    </w:p>
    <w:p w14:paraId="1A3C4B85"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7.</w:t>
      </w:r>
      <w:r>
        <w:rPr>
          <w:rFonts w:ascii="Arial" w:hAnsi="Arial" w:cs="Arial"/>
          <w:sz w:val="24"/>
          <w:szCs w:val="24"/>
          <w:lang w:val="lv-LV"/>
        </w:rPr>
        <w:tab/>
        <w:t>Ja vienas Puses pilsonim nav piešķirta Speciālā atļauja, otras Puses Nacionālā drošības iestāde var nosūtīt pieprasījumu izsniegt Speciālo atļauju tās Puses Nacionālajai drošības iestādei, kuras valsts pilsonis viņš vai viņa ir.</w:t>
      </w:r>
    </w:p>
    <w:p w14:paraId="1629EDE8"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8.</w:t>
      </w:r>
      <w:r>
        <w:rPr>
          <w:rFonts w:ascii="Arial" w:hAnsi="Arial" w:cs="Arial"/>
          <w:sz w:val="24"/>
          <w:szCs w:val="24"/>
          <w:lang w:val="lv-LV"/>
        </w:rPr>
        <w:tab/>
        <w:t>Nacionālās drošības iestādes pēc pieprasījuma palīdz viena otrai veikt speciālās pārbaudes Speciālās atļaujas vai Industriālās drošības sertifikāta izsniegšanai saskaņā ar nacionālajiem normatīvajiem aktiem.</w:t>
      </w:r>
    </w:p>
    <w:p w14:paraId="6198A6C9"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9. </w:t>
      </w:r>
      <w:r>
        <w:rPr>
          <w:rFonts w:ascii="Arial" w:hAnsi="Arial" w:cs="Arial"/>
          <w:sz w:val="24"/>
          <w:szCs w:val="24"/>
          <w:lang w:val="lv-LV"/>
        </w:rPr>
        <w:tab/>
        <w:t>Saņēmēja puse:</w:t>
      </w:r>
    </w:p>
    <w:p w14:paraId="38434E2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a) nodod Klasificētu informāciju Trešajai pusei tikai ar Izcelsmes puses iepriekšēju rakstisku piekrišanu;</w:t>
      </w:r>
    </w:p>
    <w:p w14:paraId="09190B0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b) piešķir Klasificētajai informācijai Klasifikācijas pakāpi, kas ekvivalenta pakāpei, ko šai informācijai piešķīrusi Izcelsmes puse;</w:t>
      </w:r>
    </w:p>
    <w:p w14:paraId="20C9BB0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c) izmanto Klasificēto informāciju tikai mērķiem, kam tā ir paredzēta;</w:t>
      </w:r>
    </w:p>
    <w:p w14:paraId="7617E190"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d) reģistrē Klasificēto informāciju, kas sniegta saskaņā ar šo Līgumu;</w:t>
      </w:r>
    </w:p>
    <w:p w14:paraId="0D35471A" w14:textId="7C5B1645"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e</w:t>
      </w:r>
      <w:r w:rsidRPr="004C0888">
        <w:rPr>
          <w:rFonts w:ascii="Arial" w:hAnsi="Arial" w:cs="Arial"/>
          <w:sz w:val="24"/>
          <w:szCs w:val="24"/>
          <w:lang w:val="lv-LV"/>
        </w:rPr>
        <w:t xml:space="preserve">) spēj jebkurā laikā nodrošināt Klasificētās informācijas </w:t>
      </w:r>
      <w:r w:rsidR="00EF1FB6" w:rsidRPr="004C0888">
        <w:rPr>
          <w:rFonts w:ascii="Arial" w:hAnsi="Arial" w:cs="Arial"/>
          <w:sz w:val="24"/>
          <w:szCs w:val="24"/>
          <w:lang w:val="lv-LV"/>
        </w:rPr>
        <w:t>izsekojamību.</w:t>
      </w:r>
    </w:p>
    <w:p w14:paraId="554366F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10. </w:t>
      </w:r>
      <w:r>
        <w:rPr>
          <w:rFonts w:ascii="Arial" w:hAnsi="Arial" w:cs="Arial"/>
          <w:sz w:val="24"/>
          <w:szCs w:val="24"/>
          <w:lang w:val="lv-LV"/>
        </w:rPr>
        <w:tab/>
        <w:t>Nacionālās drošības iestādes nekavējoties rakstiski paziņo viena otrai par izmaiņām Speciālajās atļaujās vai Industriālās drošības sertifikātos, par kuriem sniegts apliecinājums.</w:t>
      </w:r>
    </w:p>
    <w:p w14:paraId="15D3072D" w14:textId="62BE1DEF"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11. </w:t>
      </w:r>
      <w:r>
        <w:rPr>
          <w:rFonts w:ascii="Arial" w:hAnsi="Arial" w:cs="Arial"/>
          <w:sz w:val="24"/>
          <w:szCs w:val="24"/>
          <w:lang w:val="lv-LV"/>
        </w:rPr>
        <w:tab/>
        <w:t>Ja kāds cits līgums, kas noslēgts starp Pusēm, satur stingrākus noteikumus attiecībā uz Klasificētās informācijas apmaiņu vai aizsardzību, tiek piemēroti šie noteikumi.</w:t>
      </w:r>
    </w:p>
    <w:p w14:paraId="07F4B4ED" w14:textId="77777777" w:rsidR="00B00D61" w:rsidRDefault="00B00D61">
      <w:pPr>
        <w:spacing w:before="120" w:after="0" w:line="240" w:lineRule="auto"/>
        <w:jc w:val="both"/>
        <w:rPr>
          <w:rFonts w:ascii="Arial" w:hAnsi="Arial" w:cs="Arial"/>
          <w:sz w:val="24"/>
          <w:szCs w:val="24"/>
          <w:lang w:val="lv-LV"/>
        </w:rPr>
      </w:pPr>
    </w:p>
    <w:p w14:paraId="51CDA29E"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6. Pants</w:t>
      </w:r>
    </w:p>
    <w:p w14:paraId="58E45BEB"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Klasificētas informācijas nosūtīšana</w:t>
      </w:r>
    </w:p>
    <w:p w14:paraId="4BA71C04"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 xml:space="preserve">Klasificēta informācija tiek nosūtīta saskaņā ar Informācijas valdītāja nacionālajiem normatīvajiem aktiem vai citā veidā, par ko vienojušās Nacionālās drošības iestādes. Klasificēto informāciju </w:t>
      </w:r>
      <w:proofErr w:type="spellStart"/>
      <w:r>
        <w:rPr>
          <w:rFonts w:ascii="Arial" w:hAnsi="Arial" w:cs="Arial"/>
          <w:sz w:val="24"/>
          <w:szCs w:val="24"/>
          <w:lang w:val="lv-LV"/>
        </w:rPr>
        <w:t>nosūta</w:t>
      </w:r>
      <w:proofErr w:type="spellEnd"/>
      <w:r>
        <w:rPr>
          <w:rFonts w:ascii="Arial" w:hAnsi="Arial" w:cs="Arial"/>
          <w:sz w:val="24"/>
          <w:szCs w:val="24"/>
          <w:lang w:val="lv-LV"/>
        </w:rPr>
        <w:t>, izmantojot diplomātiskos kanālus, vai ar militāriem un citiem Nacionālo drošības iestāžu apstiprinātiem kurjeriem. Pēc Izcelsmes puses pieprasījuma Saņēmēja puse apstiprina Klasificētās informācijas saņemšanu.</w:t>
      </w:r>
    </w:p>
    <w:p w14:paraId="64EA9088"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2.</w:t>
      </w:r>
      <w:r>
        <w:rPr>
          <w:rFonts w:ascii="Arial" w:hAnsi="Arial" w:cs="Arial"/>
          <w:sz w:val="24"/>
          <w:szCs w:val="24"/>
          <w:lang w:val="lv-LV"/>
        </w:rPr>
        <w:tab/>
        <w:t xml:space="preserve">SEVIŠĶI SLEPENI/ДРЖАВНА ТАЈНА/TOP SECRET pakāpes Klasificētu informāciju </w:t>
      </w:r>
      <w:proofErr w:type="spellStart"/>
      <w:r>
        <w:rPr>
          <w:rFonts w:ascii="Arial" w:hAnsi="Arial" w:cs="Arial"/>
          <w:sz w:val="24"/>
          <w:szCs w:val="24"/>
          <w:lang w:val="lv-LV"/>
        </w:rPr>
        <w:t>nosūta</w:t>
      </w:r>
      <w:proofErr w:type="spellEnd"/>
      <w:r>
        <w:rPr>
          <w:rFonts w:ascii="Arial" w:hAnsi="Arial" w:cs="Arial"/>
          <w:sz w:val="24"/>
          <w:szCs w:val="24"/>
          <w:lang w:val="lv-LV"/>
        </w:rPr>
        <w:t xml:space="preserve"> tikai ar kurjeru vai izmantojot diplomātisko pastu.</w:t>
      </w:r>
    </w:p>
    <w:p w14:paraId="15B78B66"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 xml:space="preserve">Lielu sūtījumu, kas satur KONFIDENCIĀLI/ДОВЕРЛИВО/CONFIDENTIAL vai augstākas pakāpes Klasificētu informāciju, </w:t>
      </w:r>
      <w:proofErr w:type="spellStart"/>
      <w:r>
        <w:rPr>
          <w:rFonts w:ascii="Arial" w:hAnsi="Arial" w:cs="Arial"/>
          <w:sz w:val="24"/>
          <w:szCs w:val="24"/>
          <w:lang w:val="lv-LV"/>
        </w:rPr>
        <w:t>nosūta</w:t>
      </w:r>
      <w:proofErr w:type="spellEnd"/>
      <w:r>
        <w:rPr>
          <w:rFonts w:ascii="Arial" w:hAnsi="Arial" w:cs="Arial"/>
          <w:sz w:val="24"/>
          <w:szCs w:val="24"/>
          <w:lang w:val="lv-LV"/>
        </w:rPr>
        <w:t xml:space="preserve"> saskaņā ar abu Pušu Nacionālo drošības iestāžu apstiprinātu transportēšanas plānu.</w:t>
      </w:r>
    </w:p>
    <w:p w14:paraId="3D6B814D"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4.</w:t>
      </w:r>
      <w:r>
        <w:rPr>
          <w:rFonts w:ascii="Arial" w:hAnsi="Arial" w:cs="Arial"/>
          <w:sz w:val="24"/>
          <w:szCs w:val="24"/>
          <w:lang w:val="lv-LV"/>
        </w:rPr>
        <w:tab/>
        <w:t xml:space="preserve">Saskaņā ar kārtību, par ko vienojušās Nacionālās drošības iestādes, Puses </w:t>
      </w:r>
      <w:proofErr w:type="spellStart"/>
      <w:r>
        <w:rPr>
          <w:rFonts w:ascii="Arial" w:hAnsi="Arial" w:cs="Arial"/>
          <w:sz w:val="24"/>
          <w:szCs w:val="24"/>
          <w:lang w:val="lv-LV"/>
        </w:rPr>
        <w:t>nosūta</w:t>
      </w:r>
      <w:proofErr w:type="spellEnd"/>
      <w:r>
        <w:rPr>
          <w:rFonts w:ascii="Arial" w:hAnsi="Arial" w:cs="Arial"/>
          <w:sz w:val="24"/>
          <w:szCs w:val="24"/>
          <w:lang w:val="lv-LV"/>
        </w:rPr>
        <w:t xml:space="preserve"> Klasificētu informāciju, izmantojot citus apstiprinātus nosūtīšanas līdzekļus. </w:t>
      </w:r>
    </w:p>
    <w:p w14:paraId="604C381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5.</w:t>
      </w:r>
      <w:r>
        <w:rPr>
          <w:rFonts w:ascii="Arial" w:hAnsi="Arial" w:cs="Arial"/>
          <w:sz w:val="24"/>
          <w:szCs w:val="24"/>
          <w:lang w:val="lv-LV"/>
        </w:rPr>
        <w:tab/>
        <w:t>Ja par to vienojušās Nacionālās drošības iestādes, Klasificētas informācijas nosūtīšanai vai apmaiņai iespējams izmantot citus līdzekļus, tostarp elektromagnētiskos līdzekļus.</w:t>
      </w:r>
    </w:p>
    <w:p w14:paraId="6711CC3C"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lastRenderedPageBreak/>
        <w:t xml:space="preserve">6. </w:t>
      </w:r>
      <w:r>
        <w:rPr>
          <w:rFonts w:ascii="Arial" w:hAnsi="Arial" w:cs="Arial"/>
          <w:sz w:val="24"/>
          <w:szCs w:val="24"/>
          <w:lang w:val="lv-LV"/>
        </w:rPr>
        <w:tab/>
        <w:t>Pušu drošības un izlūkošanas dienesti darba ietvaros var saskaņā ar šā Līguma noteikumiem apmainīties ar Klasificētu informāciju tieši viens ar otru.</w:t>
      </w:r>
    </w:p>
    <w:p w14:paraId="30D504DF" w14:textId="77777777" w:rsidR="00B00D61" w:rsidRDefault="00B00D61">
      <w:pPr>
        <w:spacing w:before="120" w:after="0" w:line="240" w:lineRule="auto"/>
        <w:jc w:val="center"/>
        <w:rPr>
          <w:rFonts w:ascii="Arial" w:hAnsi="Arial" w:cs="Arial"/>
          <w:b/>
          <w:sz w:val="24"/>
          <w:szCs w:val="24"/>
          <w:lang w:val="lv-LV"/>
        </w:rPr>
      </w:pPr>
    </w:p>
    <w:p w14:paraId="7728A824"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7. Pants</w:t>
      </w:r>
    </w:p>
    <w:p w14:paraId="6DC751B4"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Klasificētas informācijas apzīmējumi</w:t>
      </w:r>
    </w:p>
    <w:p w14:paraId="1296647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Saņēmēja puse piešķir saņemtajai Klasificētajai informācijai apzīmējumus saskaņā ar nacionālajiem normatīvajiem aktiem.</w:t>
      </w:r>
    </w:p>
    <w:p w14:paraId="2E9A2A97"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2.</w:t>
      </w:r>
      <w:r>
        <w:rPr>
          <w:rFonts w:ascii="Arial" w:hAnsi="Arial" w:cs="Arial"/>
          <w:sz w:val="24"/>
          <w:szCs w:val="24"/>
          <w:lang w:val="lv-LV"/>
        </w:rPr>
        <w:tab/>
        <w:t>Izcelsmes Puse informē Saņēmēju Pusi par jebkurām izmaiņām nosūtītās Klasificētās informācijas Klasifikācijas apzīmējumos.</w:t>
      </w:r>
    </w:p>
    <w:p w14:paraId="6B609D26" w14:textId="77777777" w:rsidR="00B00D61" w:rsidRDefault="00B00D61">
      <w:pPr>
        <w:spacing w:before="120" w:after="0" w:line="240" w:lineRule="auto"/>
        <w:jc w:val="center"/>
        <w:rPr>
          <w:rFonts w:ascii="Arial" w:hAnsi="Arial" w:cs="Arial"/>
          <w:b/>
          <w:sz w:val="24"/>
          <w:szCs w:val="24"/>
          <w:lang w:val="lv-LV"/>
        </w:rPr>
      </w:pPr>
    </w:p>
    <w:p w14:paraId="7479A0C7"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8. Pants</w:t>
      </w:r>
    </w:p>
    <w:p w14:paraId="7919FABC"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Klasificētās informācijas pavairošana, tulkošana un iznīcināšana</w:t>
      </w:r>
    </w:p>
    <w:p w14:paraId="74B4F5A8"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SEVIŠĶI SLEPENI/ДРЖАВНА ТАЈНА/TOP SECRET pakāpes informāciju var tulkot vai pavairot tikai izņēmuma gadījumos ar iepriekšēju rakstisku Informācijas valdītāja atļauju.</w:t>
      </w:r>
    </w:p>
    <w:p w14:paraId="5D41158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t>Klasificētās informācijas tulkojumiem vai kopijām piešķir tādus pašus Klasifikācijas apzīmējumus kā oriģinālam, un tos aizsargā tāpat kā Klasificētās informācijas oriģinālu.</w:t>
      </w:r>
    </w:p>
    <w:p w14:paraId="24E2F039" w14:textId="4D150BAF"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3.</w:t>
      </w:r>
      <w:r>
        <w:rPr>
          <w:rFonts w:ascii="Arial" w:hAnsi="Arial" w:cs="Arial"/>
          <w:sz w:val="24"/>
          <w:szCs w:val="24"/>
          <w:lang w:val="lv-LV"/>
        </w:rPr>
        <w:tab/>
        <w:t xml:space="preserve">Tulkojumus vai kopijas </w:t>
      </w:r>
      <w:r w:rsidR="00226B73">
        <w:rPr>
          <w:rFonts w:ascii="Arial" w:hAnsi="Arial" w:cs="Arial"/>
          <w:sz w:val="24"/>
          <w:szCs w:val="24"/>
          <w:lang w:val="lv-LV"/>
        </w:rPr>
        <w:t>sagatavo</w:t>
      </w:r>
      <w:r>
        <w:rPr>
          <w:rFonts w:ascii="Arial" w:hAnsi="Arial" w:cs="Arial"/>
          <w:sz w:val="24"/>
          <w:szCs w:val="24"/>
          <w:lang w:val="lv-LV"/>
        </w:rPr>
        <w:t xml:space="preserve"> tikai minimālā apjomā, kāds nepieciešams oficiāliem mērķiem.</w:t>
      </w:r>
    </w:p>
    <w:p w14:paraId="2DED09C0" w14:textId="22B76A4E"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4. </w:t>
      </w:r>
      <w:r>
        <w:rPr>
          <w:rFonts w:ascii="Arial" w:hAnsi="Arial" w:cs="Arial"/>
          <w:sz w:val="24"/>
          <w:szCs w:val="24"/>
          <w:lang w:val="lv-LV"/>
        </w:rPr>
        <w:tab/>
        <w:t xml:space="preserve">KONFIDENCIĀLI/ДОВЕРЛИВО/CONFIDENTIAL vai augstākas pakāpes Klasificētas informācijas tulkojumus vai kopijas </w:t>
      </w:r>
      <w:r w:rsidR="00226B73">
        <w:rPr>
          <w:rFonts w:ascii="Arial" w:hAnsi="Arial" w:cs="Arial"/>
          <w:sz w:val="24"/>
          <w:szCs w:val="24"/>
          <w:lang w:val="lv-LV"/>
        </w:rPr>
        <w:t>sagatavo</w:t>
      </w:r>
      <w:r>
        <w:rPr>
          <w:rFonts w:ascii="Arial" w:hAnsi="Arial" w:cs="Arial"/>
          <w:sz w:val="24"/>
          <w:szCs w:val="24"/>
          <w:lang w:val="lv-LV"/>
        </w:rPr>
        <w:t xml:space="preserve"> personas, kurām izsniegta Speciālā atļauja pieejai Klasificētajai informācijai ar ekvivalentu Klasifikācijas pakāpi kā tulkojamajai vai pavairojamai informācijai. </w:t>
      </w:r>
    </w:p>
    <w:p w14:paraId="6C3E6AC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5.</w:t>
      </w:r>
      <w:r>
        <w:rPr>
          <w:rFonts w:ascii="Arial" w:hAnsi="Arial" w:cs="Arial"/>
          <w:sz w:val="24"/>
          <w:szCs w:val="24"/>
          <w:lang w:val="lv-LV"/>
        </w:rPr>
        <w:tab/>
        <w:t>Uz tulkojuma jābūt atbilstošai atzīmei valodā, kurā tas ir tulkots, ka tulkojumā ir ietverta Informācijas valdītāja Klasificētā informācija.</w:t>
      </w:r>
    </w:p>
    <w:p w14:paraId="3193DC1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6.</w:t>
      </w:r>
      <w:r>
        <w:rPr>
          <w:rFonts w:ascii="Arial" w:hAnsi="Arial" w:cs="Arial"/>
          <w:sz w:val="24"/>
          <w:szCs w:val="24"/>
          <w:lang w:val="lv-LV"/>
        </w:rPr>
        <w:tab/>
        <w:t>Ja nav noteikts citādi, Klasificētā informācija, kas sniegta saskaņā ar šo Līgumu, tiek iznīcināta saskaņā ar Saņēmējas puses nacionālajiem normatīvajiem aktiem, kad tā vairs nav nepieciešama</w:t>
      </w:r>
    </w:p>
    <w:p w14:paraId="107033C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7.</w:t>
      </w:r>
      <w:r>
        <w:rPr>
          <w:rFonts w:ascii="Arial" w:hAnsi="Arial" w:cs="Arial"/>
          <w:sz w:val="24"/>
          <w:szCs w:val="24"/>
          <w:lang w:val="lv-LV"/>
        </w:rPr>
        <w:tab/>
        <w:t>Klasificētu informāciju iznīcina tā, lai izslēgtu iespēju to daļēji vai pilnīgi atjaunot.</w:t>
      </w:r>
    </w:p>
    <w:p w14:paraId="3B80358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8. </w:t>
      </w:r>
      <w:r>
        <w:rPr>
          <w:rFonts w:ascii="Arial" w:hAnsi="Arial" w:cs="Arial"/>
          <w:sz w:val="24"/>
          <w:szCs w:val="24"/>
          <w:lang w:val="lv-LV"/>
        </w:rPr>
        <w:tab/>
        <w:t>Saņēmēja puse nekavējoties rakstiski paziņo Izcelsmes puses Nacionālajai drošības iestādei par SEVIŠĶI SLEPENI/ДРЖАВНА ТАЈНА/TOP SECRET pakāpes Klasificētas informācijas iznīcināšanu.</w:t>
      </w:r>
    </w:p>
    <w:p w14:paraId="409392F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9. </w:t>
      </w:r>
      <w:r>
        <w:rPr>
          <w:rFonts w:ascii="Arial" w:hAnsi="Arial" w:cs="Arial"/>
          <w:sz w:val="24"/>
          <w:szCs w:val="24"/>
          <w:lang w:val="lv-LV"/>
        </w:rPr>
        <w:tab/>
        <w:t>Informācijas valdītājs var nepārprotami aizliegt Klasificētas informācijas pavairošanu, iznīcināšanu vai izmaiņu veikšanu tajā, veicot papildu atzīmi vai nosūtot vēlāku rakstisku paziņojumu. Ja Klasificētās informācijas iznīcināšana ir aizliegta, tā tiek atdota Izcelsmes pusei.</w:t>
      </w:r>
    </w:p>
    <w:p w14:paraId="0BC6569C"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10. </w:t>
      </w:r>
      <w:r>
        <w:rPr>
          <w:rFonts w:ascii="Arial" w:hAnsi="Arial" w:cs="Arial"/>
          <w:sz w:val="24"/>
          <w:szCs w:val="24"/>
          <w:lang w:val="lv-LV"/>
        </w:rPr>
        <w:tab/>
        <w:t>Krīzes situācijā Klasificēto informāciju, ko nav iespējams aizsargāt, nekavējoties iznīcina. Saņēmēja puse rakstiski paziņo Izcelsmes pusei par Klasificētās informācijas iznīcināšanu.</w:t>
      </w:r>
    </w:p>
    <w:p w14:paraId="52F55332" w14:textId="77777777" w:rsidR="00B00D61" w:rsidRDefault="00B00D61">
      <w:pPr>
        <w:spacing w:before="120" w:after="0" w:line="240" w:lineRule="auto"/>
        <w:jc w:val="center"/>
        <w:rPr>
          <w:rFonts w:ascii="Arial" w:hAnsi="Arial" w:cs="Arial"/>
          <w:b/>
          <w:sz w:val="24"/>
          <w:szCs w:val="24"/>
          <w:lang w:val="lv-LV"/>
        </w:rPr>
      </w:pPr>
    </w:p>
    <w:p w14:paraId="28858BAB"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lastRenderedPageBreak/>
        <w:t>9. Pants</w:t>
      </w:r>
    </w:p>
    <w:p w14:paraId="264BE52E"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Klasificēti līgumi</w:t>
      </w:r>
    </w:p>
    <w:p w14:paraId="48A3E92E"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Klasificētie līgumi tiek slēgti un īstenoti saskaņā ar katras Puses nacionālajiem normatīvajiem aktiem. Pēc pieprasījuma katras Puses Nacionālā drošības iestāde izsniedz rakstisku apliecinājumu, ka potenciālajam Līgumslēdzējam ir izsniegts atbilstošs nacionālais Industriālās drošības sertifikāts. Ja potenciālajam Līgumslēdzējam nav atbilstoša ​​Industriālās drošības sertifikāta, katras Puses Nacionālā drošības iestāde var pieprasīt šim Līgumslēdzējam veikt speciālo pārbaudi Industriālās drošības sertifikāta izsniegšanai.</w:t>
      </w:r>
    </w:p>
    <w:p w14:paraId="443892E0"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t>Līgumslēdzēja pienākumos aizsargāt Klasificētu informāciju ietilpst vismaz:</w:t>
      </w:r>
    </w:p>
    <w:p w14:paraId="4967701E" w14:textId="77777777" w:rsidR="00B00D61" w:rsidRDefault="00B93667">
      <w:pPr>
        <w:spacing w:before="120" w:after="0" w:line="240" w:lineRule="auto"/>
        <w:ind w:left="851"/>
        <w:jc w:val="both"/>
        <w:rPr>
          <w:rFonts w:ascii="Arial" w:hAnsi="Arial" w:cs="Arial"/>
          <w:sz w:val="24"/>
          <w:szCs w:val="24"/>
          <w:lang w:val="lv-LV"/>
        </w:rPr>
      </w:pPr>
      <w:r>
        <w:rPr>
          <w:rFonts w:ascii="Arial" w:hAnsi="Arial" w:cs="Arial"/>
          <w:sz w:val="24"/>
          <w:szCs w:val="24"/>
          <w:lang w:val="lv-LV"/>
        </w:rPr>
        <w:t xml:space="preserve">a) </w:t>
      </w:r>
      <w:r>
        <w:rPr>
          <w:rFonts w:ascii="Arial" w:hAnsi="Arial" w:cs="Arial"/>
          <w:sz w:val="24"/>
          <w:szCs w:val="24"/>
          <w:lang w:val="lv-LV"/>
        </w:rPr>
        <w:tab/>
        <w:t>izsniegts atbilstošs Industriālās drošības sertifikāts;</w:t>
      </w:r>
    </w:p>
    <w:p w14:paraId="20451973" w14:textId="2942AD9E"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b) </w:t>
      </w:r>
      <w:r>
        <w:rPr>
          <w:rFonts w:ascii="Arial" w:hAnsi="Arial" w:cs="Arial"/>
          <w:sz w:val="24"/>
          <w:szCs w:val="24"/>
          <w:lang w:val="lv-LV"/>
        </w:rPr>
        <w:tab/>
        <w:t>Klasificētas informācijas izpaušana tikai personām, kurām ir izsniegta atbilstoša Speciālā atļauja un</w:t>
      </w:r>
      <w:r w:rsidR="004C0888">
        <w:rPr>
          <w:rFonts w:ascii="Arial" w:hAnsi="Arial" w:cs="Arial"/>
          <w:sz w:val="24"/>
          <w:szCs w:val="24"/>
          <w:lang w:val="lv-LV"/>
        </w:rPr>
        <w:t xml:space="preserve"> kurām ir Nepieciešamība zināt</w:t>
      </w:r>
      <w:r>
        <w:rPr>
          <w:rFonts w:ascii="Arial" w:hAnsi="Arial" w:cs="Arial"/>
          <w:sz w:val="24"/>
          <w:szCs w:val="24"/>
          <w:lang w:val="lv-LV"/>
        </w:rPr>
        <w:t>, un kuras ir iesaistītas Klasificētā līguma izpildē;</w:t>
      </w:r>
    </w:p>
    <w:p w14:paraId="68D52FE2" w14:textId="77777777"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c) </w:t>
      </w:r>
      <w:r>
        <w:rPr>
          <w:rFonts w:ascii="Arial" w:hAnsi="Arial" w:cs="Arial"/>
          <w:sz w:val="24"/>
          <w:szCs w:val="24"/>
          <w:lang w:val="lv-LV"/>
        </w:rPr>
        <w:tab/>
        <w:t>Klasificētas informācijas nosūtīšana izmantojot līdzekļus, kas ir saskaņā ar šā Līguma noteikumiem;</w:t>
      </w:r>
    </w:p>
    <w:p w14:paraId="559AEC82" w14:textId="77777777"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d) </w:t>
      </w:r>
      <w:r>
        <w:rPr>
          <w:rFonts w:ascii="Arial" w:hAnsi="Arial" w:cs="Arial"/>
          <w:sz w:val="24"/>
          <w:szCs w:val="24"/>
          <w:lang w:val="lv-LV"/>
        </w:rPr>
        <w:tab/>
        <w:t xml:space="preserve">kārtība un mehānismi, lai paziņotu par jebkādām izmaiņām, kas var rasties saistībā ar Klasificēto informāciju; </w:t>
      </w:r>
    </w:p>
    <w:p w14:paraId="33701749" w14:textId="77777777"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e) </w:t>
      </w:r>
      <w:r>
        <w:rPr>
          <w:rFonts w:ascii="Arial" w:hAnsi="Arial" w:cs="Arial"/>
          <w:sz w:val="24"/>
          <w:szCs w:val="24"/>
          <w:lang w:val="lv-LV"/>
        </w:rPr>
        <w:tab/>
        <w:t>Klasificētajā līgumā ietvertās Klasificētās informācijas izmantošana tikai ar līguma priekšmetu saistītiem mērķiem;</w:t>
      </w:r>
    </w:p>
    <w:p w14:paraId="6E3A201C" w14:textId="77777777"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f) </w:t>
      </w:r>
      <w:r>
        <w:rPr>
          <w:rFonts w:ascii="Arial" w:hAnsi="Arial" w:cs="Arial"/>
          <w:sz w:val="24"/>
          <w:szCs w:val="24"/>
          <w:lang w:val="lv-LV"/>
        </w:rPr>
        <w:tab/>
        <w:t>šajā Līgumā noteiktās Klasificētas informācijas apstrādes kārtības precīza ievērošana;</w:t>
      </w:r>
    </w:p>
    <w:p w14:paraId="46EED525" w14:textId="77777777"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g) </w:t>
      </w:r>
      <w:r>
        <w:rPr>
          <w:rFonts w:ascii="Arial" w:hAnsi="Arial" w:cs="Arial"/>
          <w:sz w:val="24"/>
          <w:szCs w:val="24"/>
          <w:lang w:val="lv-LV"/>
        </w:rPr>
        <w:tab/>
        <w:t>pienākums informēt Līgumslēdzēja Nacionālo drošības iestādi par jebkuru faktisku Drošības prasību pārkāpumu saistībā ar Klasificētajā līgumā ietverto Klasificēto informāciju, šāda pārkāpuma mēģinājumu vai aizdomām par šādu pārkāpumu saskaņā ar šā Līguma noteikumiem;</w:t>
      </w:r>
    </w:p>
    <w:p w14:paraId="5373D9C3" w14:textId="77777777" w:rsidR="00B00D61" w:rsidRDefault="00B93667">
      <w:pPr>
        <w:spacing w:before="120" w:after="0" w:line="240" w:lineRule="auto"/>
        <w:ind w:left="1439" w:hanging="588"/>
        <w:jc w:val="both"/>
        <w:rPr>
          <w:rFonts w:ascii="Arial" w:hAnsi="Arial" w:cs="Arial"/>
          <w:sz w:val="24"/>
          <w:szCs w:val="24"/>
          <w:lang w:val="lv-LV"/>
        </w:rPr>
      </w:pPr>
      <w:r>
        <w:rPr>
          <w:rFonts w:ascii="Arial" w:hAnsi="Arial" w:cs="Arial"/>
          <w:sz w:val="24"/>
          <w:szCs w:val="24"/>
          <w:lang w:val="lv-LV"/>
        </w:rPr>
        <w:t xml:space="preserve">h) </w:t>
      </w:r>
      <w:r>
        <w:rPr>
          <w:rFonts w:ascii="Arial" w:hAnsi="Arial" w:cs="Arial"/>
          <w:sz w:val="24"/>
          <w:szCs w:val="24"/>
          <w:lang w:val="lv-LV"/>
        </w:rPr>
        <w:tab/>
        <w:t>Klasificētajā līgumā ietvertās Klasificētās informācijas izpaušana jebkurai Trešajai personai tikai ar iepriekšēju rakstisku Informācijas valdītāja piekrišanu.</w:t>
      </w:r>
    </w:p>
    <w:p w14:paraId="1E75E835"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 xml:space="preserve">Katra Klasificēta līguma vai apakšlīguma neatņemama sastāvdaļa ir drošības prasību sadaļa, kurā vienas Puses Līgumslēdzējs norāda, kāda Klasificētā informācija ir nododama otras Puses Līgumslēdzējam un kāda Klasifikācijas pakāpe šai informācijai ir piešķirta. Drošības prasību sadaļas kopiju </w:t>
      </w:r>
      <w:proofErr w:type="spellStart"/>
      <w:r>
        <w:rPr>
          <w:rFonts w:ascii="Arial" w:hAnsi="Arial" w:cs="Arial"/>
          <w:sz w:val="24"/>
          <w:szCs w:val="24"/>
          <w:lang w:val="lv-LV"/>
        </w:rPr>
        <w:t>nosūta</w:t>
      </w:r>
      <w:proofErr w:type="spellEnd"/>
      <w:r>
        <w:rPr>
          <w:rFonts w:ascii="Arial" w:hAnsi="Arial" w:cs="Arial"/>
          <w:sz w:val="24"/>
          <w:szCs w:val="24"/>
          <w:lang w:val="lv-LV"/>
        </w:rPr>
        <w:t xml:space="preserve"> Pušu Nacionālajām drošības iestādēm.</w:t>
      </w:r>
    </w:p>
    <w:p w14:paraId="1131CFB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4. </w:t>
      </w:r>
      <w:r>
        <w:rPr>
          <w:rFonts w:ascii="Arial" w:hAnsi="Arial" w:cs="Arial"/>
          <w:sz w:val="24"/>
          <w:szCs w:val="24"/>
          <w:lang w:val="lv-LV"/>
        </w:rPr>
        <w:tab/>
        <w:t>DIENESTA VAJADZĪBĀM/ИНТЕРНО/RESTRICTED Klasifikācijas pakāpes Klasificētie līgumi satur atbilstošu pantu, kas nosaka minimālos drošības pasākumus, kas jāpiemēro Klasificētas informācijas aizsardzībai. Saistībā ar šādiem līgumiem Līgumslēdzējiem tiks veikta drošības instruktāža saskaņā ar nacionālajiem normatīvajiem aktiem.</w:t>
      </w:r>
    </w:p>
    <w:p w14:paraId="3EFAE36B" w14:textId="77777777" w:rsidR="00B00D61" w:rsidRDefault="00B00D61">
      <w:pPr>
        <w:spacing w:before="120" w:after="0" w:line="240" w:lineRule="auto"/>
        <w:jc w:val="center"/>
        <w:rPr>
          <w:rFonts w:ascii="Arial" w:hAnsi="Arial" w:cs="Arial"/>
          <w:b/>
          <w:sz w:val="24"/>
          <w:szCs w:val="24"/>
          <w:lang w:val="lv-LV"/>
        </w:rPr>
      </w:pPr>
    </w:p>
    <w:p w14:paraId="39F35956"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10. Pants</w:t>
      </w:r>
    </w:p>
    <w:p w14:paraId="548B4951"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Vizītes</w:t>
      </w:r>
    </w:p>
    <w:p w14:paraId="7E889B23" w14:textId="1935CFC2"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lastRenderedPageBreak/>
        <w:t xml:space="preserve">1. </w:t>
      </w:r>
      <w:r>
        <w:rPr>
          <w:rFonts w:ascii="Arial" w:hAnsi="Arial" w:cs="Arial"/>
          <w:sz w:val="24"/>
          <w:szCs w:val="24"/>
          <w:lang w:val="lv-LV"/>
        </w:rPr>
        <w:tab/>
        <w:t>Kad saņemts vizītes pieprasījums no apmeklētāju Puses Nacionālās drošības iestādes, uzņemošās Puses Nacionālā drošības iestāde saskaņā ar nacionālajiem normatīvajiem aktiem nodrošina apmeklētājiem piekļuvi Klasific</w:t>
      </w:r>
      <w:r w:rsidR="004C0888">
        <w:rPr>
          <w:rFonts w:ascii="Arial" w:hAnsi="Arial" w:cs="Arial"/>
          <w:sz w:val="24"/>
          <w:szCs w:val="24"/>
          <w:lang w:val="lv-LV"/>
        </w:rPr>
        <w:t>ētajai informācijai vai telpām</w:t>
      </w:r>
      <w:r>
        <w:rPr>
          <w:rFonts w:ascii="Arial" w:hAnsi="Arial" w:cs="Arial"/>
          <w:sz w:val="24"/>
          <w:szCs w:val="24"/>
          <w:lang w:val="lv-LV"/>
        </w:rPr>
        <w:t>, kurās tiek apstrādāta Klasificētā informācija.</w:t>
      </w:r>
    </w:p>
    <w:p w14:paraId="7F3C5C1C"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t>Šā panta pirmajā daļā minētajā apmeklējuma pieprasījumā iekļauj:</w:t>
      </w:r>
    </w:p>
    <w:p w14:paraId="49A6A9FD" w14:textId="77777777" w:rsidR="00B00D61" w:rsidRDefault="00B93667">
      <w:pPr>
        <w:spacing w:before="120" w:after="0" w:line="240" w:lineRule="auto"/>
        <w:ind w:left="709"/>
        <w:jc w:val="both"/>
        <w:rPr>
          <w:rFonts w:ascii="Arial" w:hAnsi="Arial" w:cs="Arial"/>
          <w:sz w:val="24"/>
          <w:szCs w:val="24"/>
          <w:lang w:val="lv-LV"/>
        </w:rPr>
      </w:pPr>
      <w:r>
        <w:rPr>
          <w:rFonts w:ascii="Arial" w:hAnsi="Arial" w:cs="Arial"/>
          <w:sz w:val="24"/>
          <w:szCs w:val="24"/>
          <w:lang w:val="lv-LV"/>
        </w:rPr>
        <w:t>a)</w:t>
      </w:r>
      <w:r>
        <w:rPr>
          <w:rFonts w:ascii="Arial" w:hAnsi="Arial" w:cs="Arial"/>
          <w:sz w:val="24"/>
          <w:szCs w:val="24"/>
          <w:lang w:val="lv-LV"/>
        </w:rPr>
        <w:tab/>
        <w:t>apmeklētāja pilnu vārdu, dzimšanas datumu un vietu, pilsonību;</w:t>
      </w:r>
    </w:p>
    <w:p w14:paraId="19D426A7" w14:textId="77777777" w:rsidR="00B00D61" w:rsidRDefault="00B93667">
      <w:pPr>
        <w:spacing w:before="120" w:after="0" w:line="240" w:lineRule="auto"/>
        <w:ind w:left="709"/>
        <w:jc w:val="both"/>
        <w:rPr>
          <w:rFonts w:ascii="Arial" w:hAnsi="Arial" w:cs="Arial"/>
          <w:sz w:val="24"/>
          <w:szCs w:val="24"/>
          <w:lang w:val="lv-LV"/>
        </w:rPr>
      </w:pPr>
      <w:r>
        <w:rPr>
          <w:rFonts w:ascii="Arial" w:hAnsi="Arial" w:cs="Arial"/>
          <w:sz w:val="24"/>
          <w:szCs w:val="24"/>
          <w:lang w:val="lv-LV"/>
        </w:rPr>
        <w:t>b)</w:t>
      </w:r>
      <w:r>
        <w:rPr>
          <w:rFonts w:ascii="Arial" w:hAnsi="Arial" w:cs="Arial"/>
          <w:sz w:val="24"/>
          <w:szCs w:val="24"/>
          <w:lang w:val="lv-LV"/>
        </w:rPr>
        <w:tab/>
        <w:t xml:space="preserve">apmeklētāja pases vai citas identifikācijas kartes numuru; </w:t>
      </w:r>
    </w:p>
    <w:p w14:paraId="7ADBA30A" w14:textId="77777777" w:rsidR="00B00D61" w:rsidRDefault="00B93667">
      <w:pPr>
        <w:spacing w:before="120" w:after="0" w:line="240" w:lineRule="auto"/>
        <w:ind w:left="709"/>
        <w:jc w:val="both"/>
        <w:rPr>
          <w:rFonts w:ascii="Arial" w:hAnsi="Arial" w:cs="Arial"/>
          <w:sz w:val="24"/>
          <w:szCs w:val="24"/>
          <w:lang w:val="lv-LV"/>
        </w:rPr>
      </w:pPr>
      <w:r>
        <w:rPr>
          <w:rFonts w:ascii="Arial" w:hAnsi="Arial" w:cs="Arial"/>
          <w:sz w:val="24"/>
          <w:szCs w:val="24"/>
          <w:lang w:val="lv-LV"/>
        </w:rPr>
        <w:t>c)</w:t>
      </w:r>
      <w:r>
        <w:rPr>
          <w:rFonts w:ascii="Arial" w:hAnsi="Arial" w:cs="Arial"/>
          <w:sz w:val="24"/>
          <w:szCs w:val="24"/>
          <w:lang w:val="lv-LV"/>
        </w:rPr>
        <w:tab/>
        <w:t>apmeklētāja amatu un pārstāvētās organizācijas nosaukumu;</w:t>
      </w:r>
    </w:p>
    <w:p w14:paraId="570AB6AF" w14:textId="77777777" w:rsidR="00B00D61" w:rsidRDefault="00B93667">
      <w:pPr>
        <w:spacing w:before="120" w:after="0" w:line="240" w:lineRule="auto"/>
        <w:ind w:left="1440" w:hanging="731"/>
        <w:jc w:val="both"/>
        <w:rPr>
          <w:rFonts w:ascii="Arial" w:hAnsi="Arial" w:cs="Arial"/>
          <w:sz w:val="24"/>
          <w:szCs w:val="24"/>
          <w:lang w:val="lv-LV"/>
        </w:rPr>
      </w:pPr>
      <w:r>
        <w:rPr>
          <w:rFonts w:ascii="Arial" w:hAnsi="Arial" w:cs="Arial"/>
          <w:sz w:val="24"/>
          <w:szCs w:val="24"/>
          <w:lang w:val="lv-LV"/>
        </w:rPr>
        <w:t>d)</w:t>
      </w:r>
      <w:r>
        <w:rPr>
          <w:rFonts w:ascii="Arial" w:hAnsi="Arial" w:cs="Arial"/>
          <w:sz w:val="24"/>
          <w:szCs w:val="24"/>
          <w:lang w:val="lv-LV"/>
        </w:rPr>
        <w:tab/>
        <w:t>ja nepieciešams, apliecinājumu par apmeklētājam izsniegto Speciālo atļauju un tās derīguma termiņu, ja tāds ir;</w:t>
      </w:r>
    </w:p>
    <w:p w14:paraId="515A24FC" w14:textId="77777777" w:rsidR="00B00D61" w:rsidRDefault="00B93667">
      <w:pPr>
        <w:spacing w:before="120" w:after="0" w:line="240" w:lineRule="auto"/>
        <w:ind w:left="709"/>
        <w:jc w:val="both"/>
        <w:rPr>
          <w:rFonts w:ascii="Arial" w:hAnsi="Arial" w:cs="Arial"/>
          <w:sz w:val="24"/>
          <w:szCs w:val="24"/>
          <w:lang w:val="lv-LV"/>
        </w:rPr>
      </w:pPr>
      <w:r>
        <w:rPr>
          <w:rFonts w:ascii="Arial" w:hAnsi="Arial" w:cs="Arial"/>
          <w:sz w:val="24"/>
          <w:szCs w:val="24"/>
          <w:lang w:val="lv-LV"/>
        </w:rPr>
        <w:t>e)</w:t>
      </w:r>
      <w:r>
        <w:rPr>
          <w:rFonts w:ascii="Arial" w:hAnsi="Arial" w:cs="Arial"/>
          <w:sz w:val="24"/>
          <w:szCs w:val="24"/>
          <w:lang w:val="lv-LV"/>
        </w:rPr>
        <w:tab/>
        <w:t>mērķi, piedāvāto darba programmu un plānoto vizītes datumu;</w:t>
      </w:r>
    </w:p>
    <w:p w14:paraId="0A49C745" w14:textId="38CFB4D4" w:rsidR="00B00D61" w:rsidRDefault="00B93667">
      <w:pPr>
        <w:spacing w:before="120" w:after="0" w:line="240" w:lineRule="auto"/>
        <w:ind w:left="1440" w:hanging="731"/>
        <w:jc w:val="both"/>
        <w:rPr>
          <w:rFonts w:ascii="Arial" w:hAnsi="Arial" w:cs="Arial"/>
          <w:sz w:val="24"/>
          <w:szCs w:val="24"/>
          <w:lang w:val="lv-LV"/>
        </w:rPr>
      </w:pPr>
      <w:r>
        <w:rPr>
          <w:rFonts w:ascii="Arial" w:hAnsi="Arial" w:cs="Arial"/>
          <w:sz w:val="24"/>
          <w:szCs w:val="24"/>
          <w:lang w:val="lv-LV"/>
        </w:rPr>
        <w:t>f)</w:t>
      </w:r>
      <w:r>
        <w:rPr>
          <w:rFonts w:ascii="Arial" w:hAnsi="Arial" w:cs="Arial"/>
          <w:sz w:val="24"/>
          <w:szCs w:val="24"/>
          <w:lang w:val="lv-LV"/>
        </w:rPr>
        <w:tab/>
        <w:t>apmeklējamās iestādes nosaukumu, adresi, tālruņa numuru, e-pasta adresi un kontaktpersonu;</w:t>
      </w:r>
    </w:p>
    <w:p w14:paraId="61D4B2AD" w14:textId="77777777" w:rsidR="00B00D61" w:rsidRDefault="00B93667">
      <w:pPr>
        <w:spacing w:before="120" w:after="0" w:line="240" w:lineRule="auto"/>
        <w:ind w:left="709"/>
        <w:jc w:val="both"/>
        <w:rPr>
          <w:rFonts w:ascii="Arial" w:hAnsi="Arial" w:cs="Arial"/>
          <w:sz w:val="24"/>
          <w:szCs w:val="24"/>
          <w:lang w:val="lv-LV"/>
        </w:rPr>
      </w:pPr>
      <w:r>
        <w:rPr>
          <w:rFonts w:ascii="Arial" w:hAnsi="Arial" w:cs="Arial"/>
          <w:sz w:val="24"/>
          <w:szCs w:val="24"/>
          <w:lang w:val="lv-LV"/>
        </w:rPr>
        <w:t>g)</w:t>
      </w:r>
      <w:r>
        <w:rPr>
          <w:rFonts w:ascii="Arial" w:hAnsi="Arial" w:cs="Arial"/>
          <w:sz w:val="24"/>
          <w:szCs w:val="24"/>
          <w:lang w:val="lv-LV"/>
        </w:rPr>
        <w:tab/>
        <w:t>apmeklējumu skaitu un laika posmu, kurā tie tiks veikti;</w:t>
      </w:r>
    </w:p>
    <w:p w14:paraId="37D785BE" w14:textId="77777777" w:rsidR="00B00D61" w:rsidRDefault="00B93667">
      <w:pPr>
        <w:spacing w:before="120" w:after="0" w:line="240" w:lineRule="auto"/>
        <w:ind w:left="1440" w:hanging="731"/>
        <w:jc w:val="both"/>
        <w:rPr>
          <w:rFonts w:ascii="Arial" w:hAnsi="Arial" w:cs="Arial"/>
          <w:sz w:val="24"/>
          <w:szCs w:val="24"/>
          <w:lang w:val="lv-LV"/>
        </w:rPr>
      </w:pPr>
      <w:r>
        <w:rPr>
          <w:rFonts w:ascii="Arial" w:hAnsi="Arial" w:cs="Arial"/>
          <w:sz w:val="24"/>
          <w:szCs w:val="24"/>
          <w:lang w:val="lv-LV"/>
        </w:rPr>
        <w:t>h)</w:t>
      </w:r>
      <w:r>
        <w:rPr>
          <w:rFonts w:ascii="Arial" w:hAnsi="Arial" w:cs="Arial"/>
          <w:sz w:val="24"/>
          <w:szCs w:val="24"/>
          <w:lang w:val="lv-LV"/>
        </w:rPr>
        <w:tab/>
        <w:t>Klasificētās informācijas, kuru paredzēts apspriest vai kurai nepieciešama piekļuve, Klasifikācijas pakāpe;</w:t>
      </w:r>
    </w:p>
    <w:p w14:paraId="62329D44" w14:textId="77777777" w:rsidR="00B00D61" w:rsidRDefault="00B93667">
      <w:pPr>
        <w:spacing w:before="120" w:after="0" w:line="240" w:lineRule="auto"/>
        <w:ind w:left="709"/>
        <w:jc w:val="both"/>
        <w:rPr>
          <w:rFonts w:ascii="Arial" w:hAnsi="Arial" w:cs="Arial"/>
          <w:sz w:val="24"/>
          <w:szCs w:val="24"/>
          <w:lang w:val="lv-LV"/>
        </w:rPr>
      </w:pPr>
      <w:r>
        <w:rPr>
          <w:rFonts w:ascii="Arial" w:hAnsi="Arial" w:cs="Arial"/>
          <w:sz w:val="24"/>
          <w:szCs w:val="24"/>
          <w:lang w:val="lv-LV"/>
        </w:rPr>
        <w:t>i)</w:t>
      </w:r>
      <w:r>
        <w:rPr>
          <w:rFonts w:ascii="Arial" w:hAnsi="Arial" w:cs="Arial"/>
          <w:sz w:val="24"/>
          <w:szCs w:val="24"/>
          <w:lang w:val="lv-LV"/>
        </w:rPr>
        <w:tab/>
        <w:t>citus datus, ja par tiem vienojušās Nacionālās drošības iestādes;</w:t>
      </w:r>
    </w:p>
    <w:p w14:paraId="4AC83256" w14:textId="77777777" w:rsidR="00B00D61" w:rsidRDefault="00B93667">
      <w:pPr>
        <w:spacing w:before="120" w:after="0" w:line="240" w:lineRule="auto"/>
        <w:ind w:left="1440" w:hanging="731"/>
        <w:jc w:val="both"/>
        <w:rPr>
          <w:rFonts w:ascii="Arial" w:hAnsi="Arial" w:cs="Arial"/>
          <w:sz w:val="24"/>
          <w:szCs w:val="24"/>
          <w:lang w:val="lv-LV"/>
        </w:rPr>
      </w:pPr>
      <w:r>
        <w:rPr>
          <w:rFonts w:ascii="Arial" w:hAnsi="Arial" w:cs="Arial"/>
          <w:sz w:val="24"/>
          <w:szCs w:val="24"/>
          <w:lang w:val="lv-LV"/>
        </w:rPr>
        <w:t>j)</w:t>
      </w:r>
      <w:r>
        <w:rPr>
          <w:rFonts w:ascii="Arial" w:hAnsi="Arial" w:cs="Arial"/>
          <w:sz w:val="24"/>
          <w:szCs w:val="24"/>
          <w:lang w:val="lv-LV"/>
        </w:rPr>
        <w:tab/>
        <w:t>datētu un apzīmogotu apmeklētāja Nacionālās drošības iestādes pārstāvja parakstu.</w:t>
      </w:r>
    </w:p>
    <w:p w14:paraId="7D3FF803"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Katra Puse garantē apmeklētāju personas datu aizsardzību saskaņā ar tās nacionālajiem normatīvajiem aktiem.</w:t>
      </w:r>
    </w:p>
    <w:p w14:paraId="1A1A8513"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4. </w:t>
      </w:r>
      <w:r>
        <w:rPr>
          <w:rFonts w:ascii="Arial" w:hAnsi="Arial" w:cs="Arial"/>
          <w:sz w:val="24"/>
          <w:szCs w:val="24"/>
          <w:lang w:val="lv-LV"/>
        </w:rPr>
        <w:tab/>
        <w:t xml:space="preserve">Apmeklētāju Puses Nacionālā drošības iestāde paziņo par plānoto vizīti uzņemošās Puses Nacionālajai drošības iestādei, nosūtot vizītes pieprasījumu divdesmit dienas pirms paredzētās vizītes. </w:t>
      </w:r>
    </w:p>
    <w:p w14:paraId="066FF8A8"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5.</w:t>
      </w:r>
      <w:r>
        <w:rPr>
          <w:rFonts w:ascii="Arial" w:hAnsi="Arial" w:cs="Arial"/>
          <w:sz w:val="24"/>
          <w:szCs w:val="24"/>
          <w:lang w:val="lv-LV"/>
        </w:rPr>
        <w:tab/>
        <w:t>Steidzamos gadījumos vizītes pieprasījumu var iesniegt īsākā termiņā, iepriekš saskaņojot to starp Nacionālajām drošības iestādēm.</w:t>
      </w:r>
    </w:p>
    <w:p w14:paraId="10A2F4D7"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6. </w:t>
      </w:r>
      <w:r>
        <w:rPr>
          <w:rFonts w:ascii="Arial" w:hAnsi="Arial" w:cs="Arial"/>
          <w:sz w:val="24"/>
          <w:szCs w:val="24"/>
          <w:lang w:val="lv-LV"/>
        </w:rPr>
        <w:tab/>
        <w:t>Nacionālās drošības iestādes var vienoties par apmeklētāju sarakstu, kuriem ir tiesības veikt atkārtotas vizītes. Nacionālās drošības iestādes vienojas par detalizētu informāciju par atkārtotām vizītēm.</w:t>
      </w:r>
    </w:p>
    <w:p w14:paraId="56978B3C" w14:textId="77777777" w:rsidR="00B00D61" w:rsidRDefault="00B00D61">
      <w:pPr>
        <w:spacing w:before="120" w:after="0" w:line="240" w:lineRule="auto"/>
        <w:jc w:val="center"/>
        <w:rPr>
          <w:rFonts w:ascii="Arial" w:hAnsi="Arial" w:cs="Arial"/>
          <w:b/>
          <w:sz w:val="24"/>
          <w:szCs w:val="24"/>
          <w:lang w:val="lv-LV"/>
        </w:rPr>
      </w:pPr>
    </w:p>
    <w:p w14:paraId="0EC5604E"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11. Pants</w:t>
      </w:r>
    </w:p>
    <w:p w14:paraId="450C4C34"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Drošības prasību pārkāpums</w:t>
      </w:r>
    </w:p>
    <w:p w14:paraId="03D445C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1.</w:t>
      </w:r>
      <w:r>
        <w:rPr>
          <w:rFonts w:ascii="Arial" w:hAnsi="Arial" w:cs="Arial"/>
          <w:sz w:val="24"/>
          <w:szCs w:val="24"/>
          <w:lang w:val="lv-LV"/>
        </w:rPr>
        <w:tab/>
        <w:t xml:space="preserve">Ja saistībā ar otras Puses Klasificēto informāciju ir noticis faktisks Drošības prasību pārkāpums vai ir aizdomas par šādu pārkāpumu, tās Puses Nacionālā drošības iestāde, kurā Drošības prasību pārkāpums noticis, nekavējoties rakstiski informē Izcelsmes puses Nacionālo drošības iestādi un saskaņā ar nacionālajiem normatīvajiem aktiem uzsāk atbilstošu procedūru, lai noteiktu pārkāpuma apstākļus. Informāciju par procedūras ietvaros noskaidroto </w:t>
      </w:r>
      <w:proofErr w:type="spellStart"/>
      <w:r>
        <w:rPr>
          <w:rFonts w:ascii="Arial" w:hAnsi="Arial" w:cs="Arial"/>
          <w:sz w:val="24"/>
          <w:szCs w:val="24"/>
          <w:lang w:val="lv-LV"/>
        </w:rPr>
        <w:t>pārsūta</w:t>
      </w:r>
      <w:proofErr w:type="spellEnd"/>
      <w:r>
        <w:rPr>
          <w:rFonts w:ascii="Arial" w:hAnsi="Arial" w:cs="Arial"/>
          <w:sz w:val="24"/>
          <w:szCs w:val="24"/>
          <w:lang w:val="lv-LV"/>
        </w:rPr>
        <w:t xml:space="preserve"> Izcelsmes puses Nacionālajai drošības iestādei.</w:t>
      </w:r>
    </w:p>
    <w:p w14:paraId="0184AEF2"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lastRenderedPageBreak/>
        <w:t>2.</w:t>
      </w:r>
      <w:r>
        <w:rPr>
          <w:rFonts w:ascii="Arial" w:hAnsi="Arial" w:cs="Arial"/>
          <w:sz w:val="24"/>
          <w:szCs w:val="24"/>
          <w:lang w:val="lv-LV"/>
        </w:rPr>
        <w:tab/>
        <w:t>Saņēmējas puses Nacionālā drošības iestāde saskaņā ar tās nacionālajiem normatīvajiem aktiem veic atbilstošus pasākumus, lai ierobežotu Drošības prasību pārkāpuma sekas un novērstu tā atkārtošanos.</w:t>
      </w:r>
    </w:p>
    <w:p w14:paraId="5A38255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Ja Drošības prasību pārkāpums noticis Trešajā pusē, Izcelsmes puses Nacionālā drošības iestāde nekavējoties veic šā panta pirmajā daļā minētās darbības.</w:t>
      </w:r>
    </w:p>
    <w:p w14:paraId="36FE94D7" w14:textId="77777777" w:rsidR="00B00D61" w:rsidRDefault="00B00D61">
      <w:pPr>
        <w:spacing w:before="120" w:after="0" w:line="240" w:lineRule="auto"/>
        <w:jc w:val="both"/>
        <w:rPr>
          <w:rFonts w:ascii="Arial" w:hAnsi="Arial" w:cs="Arial"/>
          <w:sz w:val="24"/>
          <w:szCs w:val="24"/>
          <w:lang w:val="lv-LV"/>
        </w:rPr>
      </w:pPr>
    </w:p>
    <w:p w14:paraId="5FA0CD8D"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12. Pants</w:t>
      </w:r>
    </w:p>
    <w:p w14:paraId="36FA8512"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Izdevumi</w:t>
      </w:r>
    </w:p>
    <w:p w14:paraId="43CFDE21"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Katra Puse sedz savus izdevumus, kas radušies šā Līguma īstenošanas un uzraudzības ietvaros.</w:t>
      </w:r>
    </w:p>
    <w:p w14:paraId="1889629F" w14:textId="77777777" w:rsidR="00B00D61" w:rsidRDefault="00B00D61">
      <w:pPr>
        <w:spacing w:before="120" w:after="0" w:line="240" w:lineRule="auto"/>
        <w:jc w:val="both"/>
        <w:rPr>
          <w:rFonts w:ascii="Arial" w:hAnsi="Arial" w:cs="Arial"/>
          <w:sz w:val="24"/>
          <w:szCs w:val="24"/>
          <w:lang w:val="lv-LV"/>
        </w:rPr>
      </w:pPr>
    </w:p>
    <w:p w14:paraId="69991DF0"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13. Pants</w:t>
      </w:r>
    </w:p>
    <w:p w14:paraId="321E7886"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Strīdu izšķiršana</w:t>
      </w:r>
    </w:p>
    <w:p w14:paraId="56027B94"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Jebkādi strīdi par šā Līguma interpretāciju vai īstenošanu atrisināmi konsultāciju un sarunu ceļā starp Pusēm.</w:t>
      </w:r>
    </w:p>
    <w:p w14:paraId="384BC0DF" w14:textId="77777777" w:rsidR="00B00D61" w:rsidRDefault="00B00D61">
      <w:pPr>
        <w:spacing w:before="120" w:after="0" w:line="240" w:lineRule="auto"/>
        <w:jc w:val="both"/>
        <w:rPr>
          <w:rFonts w:ascii="Arial" w:hAnsi="Arial" w:cs="Arial"/>
          <w:sz w:val="24"/>
          <w:szCs w:val="24"/>
          <w:lang w:val="lv-LV"/>
        </w:rPr>
      </w:pPr>
    </w:p>
    <w:p w14:paraId="4D32F843"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14. Pants</w:t>
      </w:r>
    </w:p>
    <w:p w14:paraId="376B0698" w14:textId="77777777" w:rsidR="00B00D61" w:rsidRDefault="00B93667">
      <w:pPr>
        <w:spacing w:before="120" w:after="0" w:line="240" w:lineRule="auto"/>
        <w:jc w:val="center"/>
        <w:rPr>
          <w:rFonts w:ascii="Arial" w:hAnsi="Arial" w:cs="Arial"/>
          <w:b/>
          <w:sz w:val="24"/>
          <w:szCs w:val="24"/>
          <w:lang w:val="lv-LV"/>
        </w:rPr>
      </w:pPr>
      <w:r>
        <w:rPr>
          <w:rFonts w:ascii="Arial" w:hAnsi="Arial" w:cs="Arial"/>
          <w:b/>
          <w:sz w:val="24"/>
          <w:szCs w:val="24"/>
          <w:lang w:val="lv-LV"/>
        </w:rPr>
        <w:t>Nobeiguma noteikumi</w:t>
      </w:r>
    </w:p>
    <w:p w14:paraId="1FE8D069"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1. </w:t>
      </w:r>
      <w:r>
        <w:rPr>
          <w:rFonts w:ascii="Arial" w:hAnsi="Arial" w:cs="Arial"/>
          <w:sz w:val="24"/>
          <w:szCs w:val="24"/>
          <w:lang w:val="lv-LV"/>
        </w:rPr>
        <w:tab/>
        <w:t>Šis Līgums stājas spēkā dienā, kad saņemts pēdējais rakstiskais paziņojums, ar kuru Puses, izmantojot diplomātiskos kanālus, viena otru ir informējušas, ka ir izpildītas to iekšējās juridiskās prasības, lai Līgums stātos spēkā.</w:t>
      </w:r>
    </w:p>
    <w:p w14:paraId="419001CB"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2. </w:t>
      </w:r>
      <w:r>
        <w:rPr>
          <w:rFonts w:ascii="Arial" w:hAnsi="Arial" w:cs="Arial"/>
          <w:sz w:val="24"/>
          <w:szCs w:val="24"/>
          <w:lang w:val="lv-LV"/>
        </w:rPr>
        <w:tab/>
        <w:t>Šo Līgumu var grozīt, Pusēm savstarpēji rakstiski vienojoties. Grozījumi stājas spēkā saskaņā ar šā panta pirmās daļas noteikumiem.</w:t>
      </w:r>
    </w:p>
    <w:p w14:paraId="4CA1A4AF"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3. </w:t>
      </w:r>
      <w:r>
        <w:rPr>
          <w:rFonts w:ascii="Arial" w:hAnsi="Arial" w:cs="Arial"/>
          <w:sz w:val="24"/>
          <w:szCs w:val="24"/>
          <w:lang w:val="lv-LV"/>
        </w:rPr>
        <w:tab/>
        <w:t>Šis Līgums ir noslēgts uz nenoteiktu laiku. Katra Puse var denonsēt šo nolīgumu, par to rakstiski paziņojot otrai Pusei, izmantojot diplomātiskos kanālus. Tādā gadījumā šā Līguma darbība tiek pārtraukta sešus mēnešus no dienas, kad otra Puse ir saņēmusi denonsēšanas paziņojumu.</w:t>
      </w:r>
    </w:p>
    <w:p w14:paraId="7037A28A"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4. </w:t>
      </w:r>
      <w:r>
        <w:rPr>
          <w:rFonts w:ascii="Arial" w:hAnsi="Arial" w:cs="Arial"/>
          <w:sz w:val="24"/>
          <w:szCs w:val="24"/>
          <w:lang w:val="lv-LV"/>
        </w:rPr>
        <w:tab/>
        <w:t>Šā Līguma izbeigšanas gadījumā visu Klasificēto informāciju, kas nosūtīta saskaņā ar šo Līgumu, turpina aizsargāt saskaņā ar šeit izklāstītajiem noteikumiem.</w:t>
      </w:r>
    </w:p>
    <w:p w14:paraId="21638797" w14:textId="77777777" w:rsidR="00B00D61" w:rsidRDefault="00B93667">
      <w:pPr>
        <w:spacing w:before="120" w:after="0" w:line="240" w:lineRule="auto"/>
        <w:jc w:val="both"/>
        <w:rPr>
          <w:rFonts w:ascii="Arial" w:hAnsi="Arial" w:cs="Arial"/>
          <w:sz w:val="24"/>
          <w:szCs w:val="24"/>
          <w:lang w:val="lv-LV"/>
        </w:rPr>
      </w:pPr>
      <w:r>
        <w:rPr>
          <w:rFonts w:ascii="Arial" w:hAnsi="Arial" w:cs="Arial"/>
          <w:sz w:val="24"/>
          <w:szCs w:val="24"/>
          <w:lang w:val="lv-LV"/>
        </w:rPr>
        <w:t xml:space="preserve">5. </w:t>
      </w:r>
      <w:r>
        <w:rPr>
          <w:rFonts w:ascii="Arial" w:hAnsi="Arial" w:cs="Arial"/>
          <w:sz w:val="24"/>
          <w:szCs w:val="24"/>
          <w:lang w:val="lv-LV"/>
        </w:rPr>
        <w:tab/>
        <w:t>Sadarbība saskaņā ar šo Līgumu notiek angļu valodā.</w:t>
      </w:r>
    </w:p>
    <w:p w14:paraId="02555E49" w14:textId="77777777" w:rsidR="00B00D61" w:rsidRDefault="00B00D61">
      <w:pPr>
        <w:spacing w:before="120" w:after="0" w:line="240" w:lineRule="auto"/>
        <w:jc w:val="both"/>
        <w:rPr>
          <w:rFonts w:ascii="Arial" w:hAnsi="Arial" w:cs="Arial"/>
          <w:sz w:val="24"/>
          <w:szCs w:val="24"/>
          <w:lang w:val="lv-LV"/>
        </w:rPr>
      </w:pPr>
    </w:p>
    <w:p w14:paraId="73CF5D24" w14:textId="722A51F0" w:rsidR="00B00D61" w:rsidRDefault="00B93667" w:rsidP="00EF1FB6">
      <w:pPr>
        <w:spacing w:before="120" w:after="0" w:line="240" w:lineRule="auto"/>
        <w:ind w:firstLine="720"/>
        <w:jc w:val="both"/>
        <w:rPr>
          <w:rFonts w:ascii="Arial" w:hAnsi="Arial" w:cs="Arial"/>
          <w:sz w:val="24"/>
          <w:szCs w:val="24"/>
          <w:lang w:val="lv-LV"/>
        </w:rPr>
      </w:pPr>
      <w:r>
        <w:rPr>
          <w:rFonts w:ascii="Arial" w:hAnsi="Arial" w:cs="Arial"/>
          <w:sz w:val="24"/>
          <w:szCs w:val="24"/>
          <w:lang w:val="lv-LV"/>
        </w:rPr>
        <w:t>Parakstīts _____________(vieta) ____________(datums) divos oriģinālos eksemplāros latviešu, maķedoniešu un angļu valodā, visiem tekstiem ir vienāds spēks. Atšķirīgas Līguma interpretācijas gadījumā noteicošais ir teksts angļu valodā.</w:t>
      </w:r>
    </w:p>
    <w:p w14:paraId="7535346C" w14:textId="77777777" w:rsidR="00B00D61" w:rsidRDefault="00B00D61">
      <w:pPr>
        <w:spacing w:before="120" w:after="0" w:line="240" w:lineRule="auto"/>
        <w:jc w:val="both"/>
        <w:rPr>
          <w:rFonts w:ascii="Arial" w:hAnsi="Arial" w:cs="Arial"/>
          <w:sz w:val="24"/>
          <w:szCs w:val="24"/>
          <w:lang w:val="lv-LV"/>
        </w:rPr>
      </w:pPr>
    </w:p>
    <w:tbl>
      <w:tblPr>
        <w:tblStyle w:val="TableGrid"/>
        <w:tblW w:w="9016" w:type="dxa"/>
        <w:tblLayout w:type="fixed"/>
        <w:tblLook w:val="04A0" w:firstRow="1" w:lastRow="0" w:firstColumn="1" w:lastColumn="0" w:noHBand="0" w:noVBand="1"/>
      </w:tblPr>
      <w:tblGrid>
        <w:gridCol w:w="4509"/>
        <w:gridCol w:w="4507"/>
      </w:tblGrid>
      <w:tr w:rsidR="00B00D61" w14:paraId="119B55AB" w14:textId="77777777">
        <w:tc>
          <w:tcPr>
            <w:tcW w:w="4508" w:type="dxa"/>
            <w:tcBorders>
              <w:top w:val="nil"/>
              <w:left w:val="nil"/>
              <w:bottom w:val="nil"/>
              <w:right w:val="nil"/>
            </w:tcBorders>
          </w:tcPr>
          <w:p w14:paraId="1529074D" w14:textId="36605D6A" w:rsidR="00B00D61" w:rsidRDefault="004C0888">
            <w:pPr>
              <w:spacing w:after="0" w:line="240" w:lineRule="auto"/>
              <w:jc w:val="center"/>
              <w:rPr>
                <w:rFonts w:ascii="Arial" w:hAnsi="Arial" w:cs="Arial"/>
                <w:b/>
                <w:sz w:val="24"/>
                <w:szCs w:val="24"/>
                <w:lang w:val="lv-LV"/>
              </w:rPr>
            </w:pPr>
            <w:r>
              <w:rPr>
                <w:rFonts w:ascii="Arial" w:eastAsia="Calibri" w:hAnsi="Arial" w:cs="Arial"/>
                <w:b/>
                <w:sz w:val="24"/>
                <w:szCs w:val="24"/>
                <w:lang w:val="lv-LV"/>
              </w:rPr>
              <w:t>LATVIJAS</w:t>
            </w:r>
            <w:r w:rsidR="00B93667">
              <w:rPr>
                <w:rFonts w:ascii="Arial" w:eastAsia="Calibri" w:hAnsi="Arial" w:cs="Arial"/>
                <w:b/>
                <w:sz w:val="24"/>
                <w:szCs w:val="24"/>
                <w:lang w:val="lv-LV"/>
              </w:rPr>
              <w:t xml:space="preserve"> REPUBLIKAS VĀRDĀ</w:t>
            </w:r>
          </w:p>
          <w:p w14:paraId="6209D662" w14:textId="77777777" w:rsidR="00B00D61" w:rsidRDefault="00B00D61">
            <w:pPr>
              <w:spacing w:after="0" w:line="240" w:lineRule="auto"/>
              <w:jc w:val="center"/>
              <w:rPr>
                <w:rFonts w:ascii="Arial" w:hAnsi="Arial" w:cs="Arial"/>
                <w:b/>
                <w:sz w:val="24"/>
                <w:szCs w:val="24"/>
                <w:lang w:val="lv-LV"/>
              </w:rPr>
            </w:pPr>
          </w:p>
          <w:p w14:paraId="7475C5D4" w14:textId="0D182A39" w:rsidR="00B00D61" w:rsidRDefault="00B93667" w:rsidP="00EF1FB6">
            <w:pPr>
              <w:spacing w:before="120" w:after="0" w:line="240" w:lineRule="auto"/>
              <w:jc w:val="center"/>
              <w:rPr>
                <w:rFonts w:ascii="Arial" w:hAnsi="Arial" w:cs="Arial"/>
                <w:sz w:val="24"/>
                <w:szCs w:val="24"/>
                <w:lang w:val="lv-LV"/>
              </w:rPr>
            </w:pPr>
            <w:r>
              <w:rPr>
                <w:rFonts w:ascii="Arial" w:eastAsia="Calibri" w:hAnsi="Arial" w:cs="Arial"/>
                <w:sz w:val="24"/>
                <w:szCs w:val="24"/>
                <w:lang w:val="lv-LV"/>
              </w:rPr>
              <w:t>_________________________</w:t>
            </w:r>
          </w:p>
        </w:tc>
        <w:tc>
          <w:tcPr>
            <w:tcW w:w="4507" w:type="dxa"/>
            <w:tcBorders>
              <w:top w:val="nil"/>
              <w:left w:val="nil"/>
              <w:bottom w:val="nil"/>
              <w:right w:val="nil"/>
            </w:tcBorders>
          </w:tcPr>
          <w:p w14:paraId="7AB3B45D" w14:textId="7CF6C155" w:rsidR="00B00D61" w:rsidRPr="004C0888" w:rsidRDefault="004C0888" w:rsidP="004C0888">
            <w:pPr>
              <w:spacing w:after="0" w:line="240" w:lineRule="auto"/>
              <w:jc w:val="center"/>
              <w:rPr>
                <w:rFonts w:ascii="Arial" w:hAnsi="Arial" w:cs="Arial"/>
                <w:b/>
                <w:sz w:val="24"/>
                <w:szCs w:val="24"/>
                <w:lang w:val="lv-LV"/>
              </w:rPr>
            </w:pPr>
            <w:r>
              <w:rPr>
                <w:rFonts w:ascii="Arial" w:eastAsia="Calibri" w:hAnsi="Arial" w:cs="Arial"/>
                <w:b/>
                <w:sz w:val="24"/>
                <w:szCs w:val="24"/>
                <w:lang w:val="lv-LV"/>
              </w:rPr>
              <w:t>ZIEMEĻMAĶEDONIJAS</w:t>
            </w:r>
            <w:r w:rsidR="00B93667">
              <w:rPr>
                <w:rFonts w:ascii="Arial" w:eastAsia="Calibri" w:hAnsi="Arial" w:cs="Arial"/>
                <w:b/>
                <w:sz w:val="24"/>
                <w:szCs w:val="24"/>
                <w:lang w:val="lv-LV"/>
              </w:rPr>
              <w:t xml:space="preserve"> REPUBLIKAS VĀRDĀ</w:t>
            </w:r>
          </w:p>
          <w:p w14:paraId="1E1B1FB0" w14:textId="54459CFC" w:rsidR="00B00D61" w:rsidRDefault="00B93667" w:rsidP="00EF1FB6">
            <w:pPr>
              <w:spacing w:before="240" w:after="0" w:line="240" w:lineRule="auto"/>
              <w:jc w:val="center"/>
              <w:rPr>
                <w:rFonts w:ascii="Arial" w:hAnsi="Arial" w:cs="Arial"/>
                <w:sz w:val="24"/>
                <w:szCs w:val="24"/>
                <w:lang w:val="lv-LV"/>
              </w:rPr>
            </w:pPr>
            <w:r>
              <w:rPr>
                <w:rFonts w:ascii="Arial" w:eastAsia="Calibri" w:hAnsi="Arial" w:cs="Arial"/>
                <w:sz w:val="24"/>
                <w:szCs w:val="24"/>
                <w:lang w:val="lv-LV"/>
              </w:rPr>
              <w:t>_________________________</w:t>
            </w:r>
          </w:p>
        </w:tc>
      </w:tr>
    </w:tbl>
    <w:p w14:paraId="3BBE79C1" w14:textId="77777777" w:rsidR="00B00D61" w:rsidRDefault="00B00D61">
      <w:pPr>
        <w:spacing w:before="120" w:after="0" w:line="240" w:lineRule="auto"/>
        <w:jc w:val="both"/>
        <w:rPr>
          <w:rFonts w:ascii="Arial" w:hAnsi="Arial" w:cs="Arial"/>
          <w:sz w:val="24"/>
          <w:szCs w:val="24"/>
          <w:lang w:val="lv-LV"/>
        </w:rPr>
      </w:pPr>
    </w:p>
    <w:sectPr w:rsidR="00B00D61">
      <w:footerReference w:type="default" r:id="rId8"/>
      <w:pgSz w:w="11906" w:h="16838"/>
      <w:pgMar w:top="1440" w:right="1440" w:bottom="1440" w:left="1440"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79007" w14:textId="77777777" w:rsidR="00775CB2" w:rsidRDefault="00775CB2" w:rsidP="00775CB2">
      <w:pPr>
        <w:spacing w:after="0" w:line="240" w:lineRule="auto"/>
      </w:pPr>
      <w:r>
        <w:separator/>
      </w:r>
    </w:p>
  </w:endnote>
  <w:endnote w:type="continuationSeparator" w:id="0">
    <w:p w14:paraId="76500D9D" w14:textId="77777777" w:rsidR="00775CB2" w:rsidRDefault="00775CB2" w:rsidP="00775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616303"/>
      <w:docPartObj>
        <w:docPartGallery w:val="Page Numbers (Bottom of Page)"/>
        <w:docPartUnique/>
      </w:docPartObj>
    </w:sdtPr>
    <w:sdtEndPr>
      <w:rPr>
        <w:noProof/>
      </w:rPr>
    </w:sdtEndPr>
    <w:sdtContent>
      <w:p w14:paraId="6CD164E7" w14:textId="39BE158A" w:rsidR="00775CB2" w:rsidRDefault="00775CB2" w:rsidP="00775CB2">
        <w:pPr>
          <w:pStyle w:val="Footer"/>
        </w:pPr>
        <w:r w:rsidRPr="00775CB2">
          <w:t>TMSI_11092025_LV_ZMKD</w:t>
        </w:r>
        <w:r>
          <w:t xml:space="preserve"> </w:t>
        </w:r>
        <w:r>
          <w:tab/>
        </w:r>
        <w:r>
          <w:tab/>
          <w:t xml:space="preserve"> </w:t>
        </w:r>
        <w:r>
          <w:fldChar w:fldCharType="begin"/>
        </w:r>
        <w:r>
          <w:instrText xml:space="preserve"> PAGE   \* MERGEFORMAT </w:instrText>
        </w:r>
        <w:r>
          <w:fldChar w:fldCharType="separate"/>
        </w:r>
        <w:r>
          <w:rPr>
            <w:noProof/>
          </w:rPr>
          <w:t>8</w:t>
        </w:r>
        <w:r>
          <w:rPr>
            <w:noProof/>
          </w:rPr>
          <w:fldChar w:fldCharType="end"/>
        </w:r>
      </w:p>
    </w:sdtContent>
  </w:sdt>
  <w:p w14:paraId="1864B9D6" w14:textId="4BFE10A5" w:rsidR="00775CB2" w:rsidRDefault="00775C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0DA7B" w14:textId="77777777" w:rsidR="00775CB2" w:rsidRDefault="00775CB2" w:rsidP="00775CB2">
      <w:pPr>
        <w:spacing w:after="0" w:line="240" w:lineRule="auto"/>
      </w:pPr>
      <w:r>
        <w:separator/>
      </w:r>
    </w:p>
  </w:footnote>
  <w:footnote w:type="continuationSeparator" w:id="0">
    <w:p w14:paraId="338B2A0B" w14:textId="77777777" w:rsidR="00775CB2" w:rsidRDefault="00775CB2" w:rsidP="00775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266D5"/>
    <w:multiLevelType w:val="multilevel"/>
    <w:tmpl w:val="7626EEC6"/>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0EF4EEA"/>
    <w:multiLevelType w:val="multilevel"/>
    <w:tmpl w:val="3A5654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D61"/>
    <w:rsid w:val="00226B73"/>
    <w:rsid w:val="004C0888"/>
    <w:rsid w:val="00775CB2"/>
    <w:rsid w:val="00860E85"/>
    <w:rsid w:val="00B00D61"/>
    <w:rsid w:val="00B93667"/>
    <w:rsid w:val="00CF5178"/>
    <w:rsid w:val="00EF1FB6"/>
  </w:rsids>
  <m:mathPr>
    <m:mathFont m:val="Cambria Math"/>
    <m:brkBin m:val="before"/>
    <m:brkBinSub m:val="--"/>
    <m:smallFrac m:val="0"/>
    <m:dispDef/>
    <m:lMargin m:val="0"/>
    <m:rMargin m:val="0"/>
    <m:defJc m:val="centerGroup"/>
    <m:wrapIndent m:val="1440"/>
    <m:intLim m:val="subSup"/>
    <m:naryLim m:val="undOvr"/>
  </m:mathPr>
  <w:themeFontLang w:val="mk-M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35A96"/>
  <w15:docId w15:val="{A27B48C6-2F7C-46FC-8B6C-698BD93FF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mk-MK"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basedOn w:val="Normal"/>
    <w:next w:val="Normal"/>
    <w:link w:val="Heading1Char"/>
    <w:qFormat/>
    <w:rsid w:val="00E93110"/>
    <w:pPr>
      <w:keepNext/>
      <w:numPr>
        <w:numId w:val="1"/>
      </w:numPr>
      <w:spacing w:after="0" w:line="240" w:lineRule="auto"/>
      <w:jc w:val="center"/>
      <w:outlineLvl w:val="0"/>
    </w:pPr>
    <w:rPr>
      <w:rFonts w:ascii="Times New Roman" w:eastAsia="Times New Roman" w:hAnsi="Times New Roman" w:cs="Times New Roman"/>
      <w:b/>
      <w:bCs/>
      <w:sz w:val="24"/>
      <w:szCs w:val="24"/>
      <w:lang w:val="en-GB" w:eastAsia="zh-CN"/>
    </w:rPr>
  </w:style>
  <w:style w:type="paragraph" w:styleId="Heading2">
    <w:name w:val="heading 2"/>
    <w:basedOn w:val="Normal"/>
    <w:next w:val="Normal"/>
    <w:link w:val="Heading2Char"/>
    <w:qFormat/>
    <w:rsid w:val="00E93110"/>
    <w:pPr>
      <w:keepNext/>
      <w:numPr>
        <w:ilvl w:val="1"/>
        <w:numId w:val="1"/>
      </w:numPr>
      <w:spacing w:after="0" w:line="240" w:lineRule="auto"/>
      <w:jc w:val="center"/>
      <w:outlineLvl w:val="1"/>
    </w:pPr>
    <w:rPr>
      <w:rFonts w:ascii="Times New Roman" w:eastAsia="Times New Roman" w:hAnsi="Times New Roman" w:cs="Times New Roman"/>
      <w:b/>
      <w:bCs/>
      <w:caps/>
      <w:sz w:val="36"/>
      <w:szCs w:val="36"/>
      <w:lang w:val="en-GB" w:eastAsia="zh-CN"/>
    </w:rPr>
  </w:style>
  <w:style w:type="paragraph" w:styleId="Heading3">
    <w:name w:val="heading 3"/>
    <w:basedOn w:val="Normal"/>
    <w:next w:val="Normal"/>
    <w:link w:val="Heading3Char"/>
    <w:qFormat/>
    <w:rsid w:val="00E93110"/>
    <w:pPr>
      <w:keepNext/>
      <w:numPr>
        <w:ilvl w:val="2"/>
        <w:numId w:val="1"/>
      </w:numPr>
      <w:spacing w:after="0" w:line="240" w:lineRule="auto"/>
      <w:jc w:val="center"/>
      <w:outlineLvl w:val="2"/>
    </w:pPr>
    <w:rPr>
      <w:rFonts w:ascii="Times New Roman" w:eastAsia="Times New Roman" w:hAnsi="Times New Roman" w:cs="Times New Roman"/>
      <w:b/>
      <w:bCs/>
      <w:sz w:val="26"/>
      <w:szCs w:val="26"/>
      <w:lang w:val="en-GB" w:eastAsia="zh-CN"/>
    </w:rPr>
  </w:style>
  <w:style w:type="paragraph" w:styleId="Heading4">
    <w:name w:val="heading 4"/>
    <w:basedOn w:val="Normal"/>
    <w:next w:val="Normal"/>
    <w:link w:val="Heading4Char"/>
    <w:qFormat/>
    <w:rsid w:val="00E93110"/>
    <w:pPr>
      <w:keepNext/>
      <w:numPr>
        <w:ilvl w:val="3"/>
        <w:numId w:val="1"/>
      </w:numPr>
      <w:spacing w:after="0" w:line="240" w:lineRule="auto"/>
      <w:jc w:val="center"/>
      <w:outlineLvl w:val="3"/>
    </w:pPr>
    <w:rPr>
      <w:rFonts w:ascii="Times New Roman" w:eastAsia="Times New Roman" w:hAnsi="Times New Roman" w:cs="Times New Roman"/>
      <w:b/>
      <w:bCs/>
      <w:sz w:val="26"/>
      <w:szCs w:val="26"/>
      <w:u w:val="single"/>
      <w:lang w:val="en-GB" w:eastAsia="zh-CN"/>
    </w:rPr>
  </w:style>
  <w:style w:type="paragraph" w:styleId="Heading5">
    <w:name w:val="heading 5"/>
    <w:basedOn w:val="Normal"/>
    <w:next w:val="Normal"/>
    <w:link w:val="Heading5Char"/>
    <w:qFormat/>
    <w:rsid w:val="00E93110"/>
    <w:pPr>
      <w:keepNext/>
      <w:numPr>
        <w:ilvl w:val="4"/>
        <w:numId w:val="1"/>
      </w:numPr>
      <w:spacing w:after="0" w:line="240" w:lineRule="auto"/>
      <w:outlineLvl w:val="4"/>
    </w:pPr>
    <w:rPr>
      <w:rFonts w:ascii="Times New Roman" w:eastAsia="Times New Roman" w:hAnsi="Times New Roman" w:cs="Times New Roman"/>
      <w:sz w:val="26"/>
      <w:szCs w:val="26"/>
      <w:lang w:val="en-GB" w:eastAsia="zh-CN"/>
    </w:rPr>
  </w:style>
  <w:style w:type="paragraph" w:styleId="Heading6">
    <w:name w:val="heading 6"/>
    <w:basedOn w:val="Normal"/>
    <w:next w:val="Normal"/>
    <w:link w:val="Heading6Char"/>
    <w:qFormat/>
    <w:rsid w:val="00E93110"/>
    <w:pPr>
      <w:keepNext/>
      <w:numPr>
        <w:ilvl w:val="5"/>
        <w:numId w:val="1"/>
      </w:numPr>
      <w:spacing w:after="0" w:line="240" w:lineRule="auto"/>
      <w:jc w:val="both"/>
      <w:outlineLvl w:val="5"/>
    </w:pPr>
    <w:rPr>
      <w:rFonts w:ascii="Times New Roman" w:eastAsia="Times New Roman" w:hAnsi="Times New Roman" w:cs="Times New Roman"/>
      <w:sz w:val="26"/>
      <w:szCs w:val="26"/>
      <w:lang w:val="en-GB" w:eastAsia="zh-CN"/>
    </w:rPr>
  </w:style>
  <w:style w:type="paragraph" w:styleId="Heading7">
    <w:name w:val="heading 7"/>
    <w:basedOn w:val="Normal"/>
    <w:next w:val="Normal"/>
    <w:link w:val="Heading7Char"/>
    <w:qFormat/>
    <w:rsid w:val="00E93110"/>
    <w:pPr>
      <w:keepNext/>
      <w:numPr>
        <w:ilvl w:val="6"/>
        <w:numId w:val="1"/>
      </w:numPr>
      <w:spacing w:after="0" w:line="240" w:lineRule="auto"/>
      <w:jc w:val="both"/>
      <w:outlineLvl w:val="6"/>
    </w:pPr>
    <w:rPr>
      <w:rFonts w:ascii="Times New Roman" w:eastAsia="Times New Roman" w:hAnsi="Times New Roman" w:cs="Times New Roman"/>
      <w:b/>
      <w:bCs/>
      <w:sz w:val="24"/>
      <w:szCs w:val="24"/>
      <w:lang w:val="en-GB" w:eastAsia="zh-CN"/>
    </w:rPr>
  </w:style>
  <w:style w:type="paragraph" w:styleId="Heading8">
    <w:name w:val="heading 8"/>
    <w:basedOn w:val="Normal"/>
    <w:next w:val="Normal"/>
    <w:link w:val="Heading8Char"/>
    <w:qFormat/>
    <w:rsid w:val="00E93110"/>
    <w:pPr>
      <w:keepNext/>
      <w:numPr>
        <w:ilvl w:val="7"/>
        <w:numId w:val="1"/>
      </w:numPr>
      <w:spacing w:after="0" w:line="240" w:lineRule="auto"/>
      <w:ind w:left="-180" w:firstLine="180"/>
      <w:jc w:val="center"/>
      <w:outlineLvl w:val="7"/>
    </w:pPr>
    <w:rPr>
      <w:rFonts w:ascii="Times New Roman" w:eastAsia="Times New Roman" w:hAnsi="Times New Roman" w:cs="Times New Roman"/>
      <w:b/>
      <w:bC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E93110"/>
    <w:rPr>
      <w:rFonts w:ascii="Times New Roman" w:eastAsia="Times New Roman" w:hAnsi="Times New Roman" w:cs="Times New Roman"/>
      <w:b/>
      <w:bCs/>
      <w:sz w:val="24"/>
      <w:szCs w:val="24"/>
      <w:lang w:val="en-GB" w:eastAsia="zh-CN"/>
    </w:rPr>
  </w:style>
  <w:style w:type="character" w:customStyle="1" w:styleId="Heading2Char">
    <w:name w:val="Heading 2 Char"/>
    <w:basedOn w:val="DefaultParagraphFont"/>
    <w:link w:val="Heading2"/>
    <w:qFormat/>
    <w:rsid w:val="00E93110"/>
    <w:rPr>
      <w:rFonts w:ascii="Times New Roman" w:eastAsia="Times New Roman" w:hAnsi="Times New Roman" w:cs="Times New Roman"/>
      <w:b/>
      <w:bCs/>
      <w:caps/>
      <w:sz w:val="36"/>
      <w:szCs w:val="36"/>
      <w:lang w:val="en-GB" w:eastAsia="zh-CN"/>
    </w:rPr>
  </w:style>
  <w:style w:type="character" w:customStyle="1" w:styleId="Heading3Char">
    <w:name w:val="Heading 3 Char"/>
    <w:basedOn w:val="DefaultParagraphFont"/>
    <w:link w:val="Heading3"/>
    <w:qFormat/>
    <w:rsid w:val="00E93110"/>
    <w:rPr>
      <w:rFonts w:ascii="Times New Roman" w:eastAsia="Times New Roman" w:hAnsi="Times New Roman" w:cs="Times New Roman"/>
      <w:b/>
      <w:bCs/>
      <w:sz w:val="26"/>
      <w:szCs w:val="26"/>
      <w:lang w:val="en-GB" w:eastAsia="zh-CN"/>
    </w:rPr>
  </w:style>
  <w:style w:type="character" w:customStyle="1" w:styleId="Heading4Char">
    <w:name w:val="Heading 4 Char"/>
    <w:basedOn w:val="DefaultParagraphFont"/>
    <w:link w:val="Heading4"/>
    <w:qFormat/>
    <w:rsid w:val="00E93110"/>
    <w:rPr>
      <w:rFonts w:ascii="Times New Roman" w:eastAsia="Times New Roman" w:hAnsi="Times New Roman" w:cs="Times New Roman"/>
      <w:b/>
      <w:bCs/>
      <w:sz w:val="26"/>
      <w:szCs w:val="26"/>
      <w:u w:val="single"/>
      <w:lang w:val="en-GB" w:eastAsia="zh-CN"/>
    </w:rPr>
  </w:style>
  <w:style w:type="character" w:customStyle="1" w:styleId="Heading5Char">
    <w:name w:val="Heading 5 Char"/>
    <w:basedOn w:val="DefaultParagraphFont"/>
    <w:link w:val="Heading5"/>
    <w:qFormat/>
    <w:rsid w:val="00E93110"/>
    <w:rPr>
      <w:rFonts w:ascii="Times New Roman" w:eastAsia="Times New Roman" w:hAnsi="Times New Roman" w:cs="Times New Roman"/>
      <w:sz w:val="26"/>
      <w:szCs w:val="26"/>
      <w:lang w:val="en-GB" w:eastAsia="zh-CN"/>
    </w:rPr>
  </w:style>
  <w:style w:type="character" w:customStyle="1" w:styleId="Heading6Char">
    <w:name w:val="Heading 6 Char"/>
    <w:basedOn w:val="DefaultParagraphFont"/>
    <w:link w:val="Heading6"/>
    <w:qFormat/>
    <w:rsid w:val="00E93110"/>
    <w:rPr>
      <w:rFonts w:ascii="Times New Roman" w:eastAsia="Times New Roman" w:hAnsi="Times New Roman" w:cs="Times New Roman"/>
      <w:sz w:val="26"/>
      <w:szCs w:val="26"/>
      <w:lang w:val="en-GB" w:eastAsia="zh-CN"/>
    </w:rPr>
  </w:style>
  <w:style w:type="character" w:customStyle="1" w:styleId="Heading7Char">
    <w:name w:val="Heading 7 Char"/>
    <w:basedOn w:val="DefaultParagraphFont"/>
    <w:link w:val="Heading7"/>
    <w:qFormat/>
    <w:rsid w:val="00E93110"/>
    <w:rPr>
      <w:rFonts w:ascii="Times New Roman" w:eastAsia="Times New Roman" w:hAnsi="Times New Roman" w:cs="Times New Roman"/>
      <w:b/>
      <w:bCs/>
      <w:sz w:val="24"/>
      <w:szCs w:val="24"/>
      <w:lang w:val="en-GB" w:eastAsia="zh-CN"/>
    </w:rPr>
  </w:style>
  <w:style w:type="character" w:customStyle="1" w:styleId="Heading8Char">
    <w:name w:val="Heading 8 Char"/>
    <w:basedOn w:val="DefaultParagraphFont"/>
    <w:link w:val="Heading8"/>
    <w:qFormat/>
    <w:rsid w:val="00E93110"/>
    <w:rPr>
      <w:rFonts w:ascii="Times New Roman" w:eastAsia="Times New Roman" w:hAnsi="Times New Roman" w:cs="Times New Roman"/>
      <w:b/>
      <w:bCs/>
      <w:sz w:val="24"/>
      <w:szCs w:val="24"/>
      <w:lang w:val="en-GB" w:eastAsia="zh-CN"/>
    </w:rPr>
  </w:style>
  <w:style w:type="character" w:customStyle="1" w:styleId="FooterChar">
    <w:name w:val="Footer Char"/>
    <w:basedOn w:val="DefaultParagraphFont"/>
    <w:link w:val="Footer"/>
    <w:uiPriority w:val="99"/>
    <w:qFormat/>
    <w:rsid w:val="00E93110"/>
    <w:rPr>
      <w:rFonts w:ascii="Times New Roman" w:eastAsia="Times New Roman" w:hAnsi="Times New Roman" w:cs="Times New Roman"/>
      <w:sz w:val="24"/>
      <w:szCs w:val="24"/>
      <w:lang w:val="en-GB" w:eastAsia="zh-CN"/>
    </w:rPr>
  </w:style>
  <w:style w:type="character" w:styleId="LineNumber">
    <w:name w:val="line number"/>
    <w:qFormat/>
  </w:style>
  <w:style w:type="character" w:styleId="CommentReference">
    <w:name w:val="annotation reference"/>
    <w:basedOn w:val="DefaultParagraphFont"/>
    <w:uiPriority w:val="99"/>
    <w:semiHidden/>
    <w:unhideWhenUsed/>
    <w:qFormat/>
    <w:rsid w:val="00A90BF8"/>
    <w:rPr>
      <w:sz w:val="16"/>
      <w:szCs w:val="16"/>
    </w:rPr>
  </w:style>
  <w:style w:type="character" w:customStyle="1" w:styleId="CommentTextChar">
    <w:name w:val="Comment Text Char"/>
    <w:basedOn w:val="DefaultParagraphFont"/>
    <w:link w:val="CommentText"/>
    <w:uiPriority w:val="99"/>
    <w:semiHidden/>
    <w:qFormat/>
    <w:rsid w:val="00A90BF8"/>
    <w:rPr>
      <w:sz w:val="20"/>
      <w:szCs w:val="20"/>
    </w:rPr>
  </w:style>
  <w:style w:type="character" w:customStyle="1" w:styleId="CommentSubjectChar">
    <w:name w:val="Comment Subject Char"/>
    <w:basedOn w:val="CommentTextChar"/>
    <w:link w:val="CommentSubject"/>
    <w:uiPriority w:val="99"/>
    <w:semiHidden/>
    <w:qFormat/>
    <w:rsid w:val="00A90BF8"/>
    <w:rPr>
      <w:b/>
      <w:bCs/>
      <w:sz w:val="20"/>
      <w:szCs w:val="20"/>
    </w:rPr>
  </w:style>
  <w:style w:type="character" w:customStyle="1" w:styleId="BalloonTextChar">
    <w:name w:val="Balloon Text Char"/>
    <w:basedOn w:val="DefaultParagraphFont"/>
    <w:link w:val="BalloonText"/>
    <w:uiPriority w:val="99"/>
    <w:semiHidden/>
    <w:qFormat/>
    <w:rsid w:val="00A90BF8"/>
    <w:rPr>
      <w:rFonts w:ascii="Segoe UI" w:hAnsi="Segoe UI" w:cs="Segoe UI"/>
      <w:sz w:val="18"/>
      <w:szCs w:val="18"/>
    </w:rPr>
  </w:style>
  <w:style w:type="character" w:styleId="Hyperlink">
    <w:name w:val="Hyperlink"/>
    <w:basedOn w:val="DefaultParagraphFont"/>
    <w:uiPriority w:val="99"/>
    <w:semiHidden/>
    <w:unhideWhenUsed/>
    <w:rsid w:val="00A90BF8"/>
    <w:rPr>
      <w:color w:val="0000FF"/>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customStyle="1" w:styleId="HeaderandFooter">
    <w:name w:val="Header and Footer"/>
    <w:basedOn w:val="Normal"/>
    <w:qFormat/>
  </w:style>
  <w:style w:type="paragraph" w:styleId="Footer">
    <w:name w:val="footer"/>
    <w:basedOn w:val="Normal"/>
    <w:link w:val="FooterChar"/>
    <w:uiPriority w:val="99"/>
    <w:rsid w:val="00E93110"/>
    <w:pPr>
      <w:tabs>
        <w:tab w:val="center" w:pos="4320"/>
        <w:tab w:val="right" w:pos="8640"/>
      </w:tabs>
      <w:spacing w:after="0" w:line="240" w:lineRule="auto"/>
    </w:pPr>
    <w:rPr>
      <w:rFonts w:ascii="Times New Roman" w:eastAsia="Times New Roman" w:hAnsi="Times New Roman" w:cs="Times New Roman"/>
      <w:sz w:val="24"/>
      <w:szCs w:val="24"/>
      <w:lang w:val="en-GB" w:eastAsia="zh-CN"/>
    </w:rPr>
  </w:style>
  <w:style w:type="paragraph" w:styleId="Revision">
    <w:name w:val="Revision"/>
    <w:uiPriority w:val="99"/>
    <w:semiHidden/>
    <w:qFormat/>
    <w:rsid w:val="00CC21CF"/>
  </w:style>
  <w:style w:type="paragraph" w:styleId="ListParagraph">
    <w:name w:val="List Paragraph"/>
    <w:basedOn w:val="Normal"/>
    <w:uiPriority w:val="34"/>
    <w:qFormat/>
    <w:rsid w:val="00913B69"/>
    <w:pPr>
      <w:ind w:left="720"/>
      <w:contextualSpacing/>
    </w:pPr>
  </w:style>
  <w:style w:type="paragraph" w:styleId="CommentText">
    <w:name w:val="annotation text"/>
    <w:basedOn w:val="Normal"/>
    <w:link w:val="CommentTextChar"/>
    <w:uiPriority w:val="99"/>
    <w:semiHidden/>
    <w:unhideWhenUsed/>
    <w:qFormat/>
    <w:rsid w:val="00A90BF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A90BF8"/>
    <w:rPr>
      <w:b/>
      <w:bCs/>
    </w:rPr>
  </w:style>
  <w:style w:type="paragraph" w:styleId="BalloonText">
    <w:name w:val="Balloon Text"/>
    <w:basedOn w:val="Normal"/>
    <w:link w:val="BalloonTextChar"/>
    <w:uiPriority w:val="99"/>
    <w:semiHidden/>
    <w:unhideWhenUsed/>
    <w:qFormat/>
    <w:rsid w:val="00A90BF8"/>
    <w:pPr>
      <w:spacing w:after="0" w:line="240" w:lineRule="auto"/>
    </w:pPr>
    <w:rPr>
      <w:rFonts w:ascii="Segoe UI" w:hAnsi="Segoe UI" w:cs="Segoe UI"/>
      <w:sz w:val="18"/>
      <w:szCs w:val="18"/>
    </w:rPr>
  </w:style>
  <w:style w:type="paragraph" w:customStyle="1" w:styleId="AGREEMENTTEXT">
    <w:name w:val="AGREEMENT_TEXT"/>
    <w:basedOn w:val="Normal"/>
    <w:qFormat/>
    <w:rsid w:val="00A3791C"/>
    <w:pPr>
      <w:spacing w:after="0" w:line="240" w:lineRule="auto"/>
      <w:jc w:val="both"/>
    </w:pPr>
    <w:rPr>
      <w:rFonts w:ascii="Arial" w:eastAsia="Times New Roman" w:hAnsi="Arial" w:cs="Arial"/>
      <w:sz w:val="24"/>
      <w:szCs w:val="24"/>
      <w:lang w:val="en-GB" w:eastAsia="cs-CZ"/>
    </w:rPr>
  </w:style>
  <w:style w:type="table" w:styleId="TableGrid">
    <w:name w:val="Table Grid"/>
    <w:basedOn w:val="TableNormal"/>
    <w:uiPriority w:val="39"/>
    <w:rsid w:val="00027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5CB2"/>
    <w:pPr>
      <w:tabs>
        <w:tab w:val="center" w:pos="4153"/>
        <w:tab w:val="right" w:pos="8306"/>
      </w:tabs>
      <w:spacing w:after="0" w:line="240" w:lineRule="auto"/>
    </w:pPr>
  </w:style>
  <w:style w:type="character" w:customStyle="1" w:styleId="HeaderChar">
    <w:name w:val="Header Char"/>
    <w:basedOn w:val="DefaultParagraphFont"/>
    <w:link w:val="Header"/>
    <w:uiPriority w:val="99"/>
    <w:rsid w:val="00775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780"/>
    <w:rsid w:val="00E937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685B6F78D24F3EBBCC0D3444E3F63A">
    <w:name w:val="A0685B6F78D24F3EBBCC0D3444E3F63A"/>
    <w:rsid w:val="00E93780"/>
  </w:style>
  <w:style w:type="paragraph" w:customStyle="1" w:styleId="A335644EA5FE4805BEBE6406F8C2B65D">
    <w:name w:val="A335644EA5FE4805BEBE6406F8C2B65D"/>
    <w:rsid w:val="00E93780"/>
  </w:style>
  <w:style w:type="paragraph" w:customStyle="1" w:styleId="B681833F6EED48AA9C64D9260A9C7E73">
    <w:name w:val="B681833F6EED48AA9C64D9260A9C7E73"/>
    <w:rsid w:val="00E937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8BEEB-4EAE-4E4D-A796-2E5423012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11621</Words>
  <Characters>6625</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PUB</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dc:description/>
  <cp:lastModifiedBy>AM3</cp:lastModifiedBy>
  <cp:revision>3</cp:revision>
  <dcterms:created xsi:type="dcterms:W3CDTF">2025-09-05T10:35:00Z</dcterms:created>
  <dcterms:modified xsi:type="dcterms:W3CDTF">2025-09-11T11:54:00Z</dcterms:modified>
  <dc:language>lv-LV</dc:language>
</cp:coreProperties>
</file>