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DAA8B59" w14:textId="09328B1E" w:rsidR="00C838CC" w:rsidRPr="00C838CC" w:rsidRDefault="00C838CC" w:rsidP="0026247A">
      <w:pPr>
        <w:pStyle w:val="ListParagraph"/>
        <w:numPr>
          <w:ilvl w:val="0"/>
          <w:numId w:val="6"/>
        </w:numPr>
        <w:jc w:val="right"/>
        <w:rPr>
          <w:rFonts w:ascii="Times New Roman" w:hAnsi="Times New Roman" w:cs="Times New Roman"/>
          <w:b/>
          <w:bCs/>
          <w:i/>
          <w:iCs/>
        </w:rPr>
      </w:pPr>
      <w:bookmarkStart w:id="0" w:name="_Toc178691616"/>
      <w:r>
        <w:rPr>
          <w:rFonts w:ascii="Times New Roman" w:hAnsi="Times New Roman" w:cs="Times New Roman"/>
          <w:i/>
          <w:iCs/>
        </w:rPr>
        <w:t>p</w:t>
      </w:r>
      <w:r w:rsidR="00E90EC7" w:rsidRPr="000B61FC">
        <w:rPr>
          <w:rFonts w:ascii="Times New Roman" w:hAnsi="Times New Roman" w:cs="Times New Roman"/>
          <w:i/>
          <w:iCs/>
        </w:rPr>
        <w:t>ielikums</w:t>
      </w:r>
    </w:p>
    <w:p w14:paraId="671707A3" w14:textId="19E1273A" w:rsidR="007354FE" w:rsidRPr="000B61FC" w:rsidRDefault="008D366E" w:rsidP="00C838CC">
      <w:pPr>
        <w:pStyle w:val="ListParagraph"/>
        <w:rPr>
          <w:rFonts w:ascii="Times New Roman" w:hAnsi="Times New Roman" w:cs="Times New Roman"/>
          <w:b/>
          <w:bCs/>
          <w:i/>
          <w:iCs/>
        </w:rPr>
      </w:pPr>
      <w:r w:rsidRPr="000B61FC">
        <w:rPr>
          <w:rFonts w:ascii="Times New Roman" w:hAnsi="Times New Roman" w:cs="Times New Roman"/>
          <w:b/>
          <w:bCs/>
          <w:i/>
          <w:iCs/>
        </w:rPr>
        <w:t xml:space="preserve"> </w:t>
      </w:r>
    </w:p>
    <w:p w14:paraId="0B7A5642" w14:textId="470E3629" w:rsidR="008D366E" w:rsidRPr="000B61FC" w:rsidRDefault="008D366E" w:rsidP="0015170D">
      <w:pPr>
        <w:pStyle w:val="Heading1"/>
        <w:jc w:val="center"/>
        <w:rPr>
          <w:rFonts w:ascii="Times New Roman" w:hAnsi="Times New Roman" w:cs="Times New Roman"/>
          <w:i/>
          <w:iCs/>
        </w:rPr>
      </w:pPr>
      <w:r w:rsidRPr="000B61FC">
        <w:rPr>
          <w:rFonts w:ascii="Times New Roman" w:hAnsi="Times New Roman" w:cs="Times New Roman"/>
        </w:rPr>
        <w:t>Piekrastes plānojuma indikator</w:t>
      </w:r>
      <w:r w:rsidR="001E5B37" w:rsidRPr="000B61FC">
        <w:rPr>
          <w:rFonts w:ascii="Times New Roman" w:hAnsi="Times New Roman" w:cs="Times New Roman"/>
        </w:rPr>
        <w:t>i un to</w:t>
      </w:r>
      <w:r w:rsidRPr="000B61FC">
        <w:rPr>
          <w:rFonts w:ascii="Times New Roman" w:hAnsi="Times New Roman" w:cs="Times New Roman"/>
        </w:rPr>
        <w:t xml:space="preserve"> izvērtējums</w:t>
      </w:r>
      <w:bookmarkEnd w:id="0"/>
      <w:r w:rsidRPr="000B61FC">
        <w:rPr>
          <w:rFonts w:ascii="Times New Roman" w:hAnsi="Times New Roman" w:cs="Times New Roman"/>
        </w:rPr>
        <w:t xml:space="preserve"> </w:t>
      </w:r>
    </w:p>
    <w:p w14:paraId="7C839D48" w14:textId="14A87D40" w:rsidR="00B41C34" w:rsidRPr="000B61FC" w:rsidRDefault="008D366E" w:rsidP="00B41C34">
      <w:pPr>
        <w:autoSpaceDE w:val="0"/>
        <w:autoSpaceDN w:val="0"/>
        <w:spacing w:before="240" w:after="120"/>
        <w:jc w:val="both"/>
        <w:rPr>
          <w:rFonts w:ascii="Times New Roman" w:hAnsi="Times New Roman" w:cs="Times New Roman"/>
          <w:bCs/>
        </w:rPr>
      </w:pPr>
      <w:r w:rsidRPr="000B61FC">
        <w:rPr>
          <w:rFonts w:ascii="Times New Roman" w:hAnsi="Times New Roman" w:cs="Times New Roman"/>
          <w:bCs/>
        </w:rPr>
        <w:t>Piekrastes plānojuma īstenošana novērtēta</w:t>
      </w:r>
      <w:r w:rsidR="007808E4" w:rsidRPr="000B61FC">
        <w:rPr>
          <w:rFonts w:ascii="Times New Roman" w:hAnsi="Times New Roman" w:cs="Times New Roman"/>
          <w:bCs/>
        </w:rPr>
        <w:t>,</w:t>
      </w:r>
      <w:r w:rsidRPr="000B61FC">
        <w:rPr>
          <w:rFonts w:ascii="Times New Roman" w:hAnsi="Times New Roman" w:cs="Times New Roman"/>
          <w:bCs/>
        </w:rPr>
        <w:t xml:space="preserve"> balstoties uz stratēģiskajiem indikatoriem un </w:t>
      </w:r>
      <w:r w:rsidR="00EE589A" w:rsidRPr="000B61FC">
        <w:rPr>
          <w:rFonts w:ascii="Times New Roman" w:hAnsi="Times New Roman" w:cs="Times New Roman"/>
          <w:bCs/>
        </w:rPr>
        <w:t>p</w:t>
      </w:r>
      <w:r w:rsidRPr="000B61FC">
        <w:rPr>
          <w:rFonts w:ascii="Times New Roman" w:hAnsi="Times New Roman" w:cs="Times New Roman"/>
          <w:bCs/>
        </w:rPr>
        <w:t xml:space="preserve">lānojuma ietekmes izvērtēšanas indikatoriem. </w:t>
      </w:r>
      <w:r w:rsidR="00DF1184" w:rsidRPr="000B61FC">
        <w:rPr>
          <w:rFonts w:ascii="Times New Roman" w:hAnsi="Times New Roman" w:cs="Times New Roman"/>
          <w:bCs/>
        </w:rPr>
        <w:t>Pielikuma</w:t>
      </w:r>
      <w:r w:rsidR="00B41C34" w:rsidRPr="000B61FC">
        <w:rPr>
          <w:rFonts w:ascii="Times New Roman" w:hAnsi="Times New Roman" w:cs="Times New Roman"/>
          <w:bCs/>
        </w:rPr>
        <w:t xml:space="preserve"> 1. tabulā </w:t>
      </w:r>
      <w:r w:rsidRPr="000B61FC">
        <w:rPr>
          <w:rFonts w:ascii="Times New Roman" w:hAnsi="Times New Roman" w:cs="Times New Roman"/>
          <w:bCs/>
        </w:rPr>
        <w:t>ir apkopota informācija par Piekrastes plānojuma stratēģisko indikatoru izpildi un</w:t>
      </w:r>
      <w:r w:rsidR="00B41C34" w:rsidRPr="000B61FC">
        <w:rPr>
          <w:rFonts w:ascii="Times New Roman" w:hAnsi="Times New Roman" w:cs="Times New Roman"/>
          <w:bCs/>
        </w:rPr>
        <w:t xml:space="preserve"> 2. </w:t>
      </w:r>
      <w:r w:rsidRPr="000B61FC">
        <w:rPr>
          <w:rFonts w:ascii="Times New Roman" w:hAnsi="Times New Roman" w:cs="Times New Roman"/>
          <w:bCs/>
        </w:rPr>
        <w:t xml:space="preserve">tabulā </w:t>
      </w:r>
      <w:r w:rsidR="00370CF2" w:rsidRPr="00370CF2">
        <w:rPr>
          <w:rFonts w:ascii="Times New Roman" w:hAnsi="Times New Roman" w:cs="Times New Roman"/>
          <w:bCs/>
        </w:rPr>
        <w:t>–</w:t>
      </w:r>
      <w:r w:rsidR="00370CF2">
        <w:rPr>
          <w:rFonts w:ascii="Times New Roman" w:hAnsi="Times New Roman" w:cs="Times New Roman"/>
          <w:bCs/>
        </w:rPr>
        <w:t xml:space="preserve"> </w:t>
      </w:r>
      <w:r w:rsidRPr="000B61FC">
        <w:rPr>
          <w:rFonts w:ascii="Times New Roman" w:hAnsi="Times New Roman" w:cs="Times New Roman"/>
          <w:bCs/>
        </w:rPr>
        <w:t xml:space="preserve">par Piekrastes plānojuma ietekmes izvērtēšanas indikatoru izpildi. </w:t>
      </w:r>
    </w:p>
    <w:p w14:paraId="4EC69C32" w14:textId="62FA135D" w:rsidR="008D366E" w:rsidRPr="000B61FC" w:rsidRDefault="000B61FC" w:rsidP="00B41C34">
      <w:pPr>
        <w:autoSpaceDE w:val="0"/>
        <w:autoSpaceDN w:val="0"/>
        <w:spacing w:before="240" w:after="120"/>
        <w:jc w:val="both"/>
        <w:rPr>
          <w:rFonts w:ascii="Times New Roman" w:hAnsi="Times New Roman" w:cs="Times New Roman"/>
          <w:bCs/>
          <w:i/>
          <w:iCs/>
        </w:rPr>
      </w:pPr>
      <w:r w:rsidRPr="000B61FC">
        <w:rPr>
          <w:rFonts w:ascii="Times New Roman" w:hAnsi="Times New Roman" w:cs="Times New Roman"/>
          <w:bCs/>
        </w:rPr>
        <w:t>Vairāki i</w:t>
      </w:r>
      <w:r w:rsidR="00B85CC3" w:rsidRPr="000B61FC">
        <w:rPr>
          <w:rFonts w:ascii="Times New Roman" w:hAnsi="Times New Roman" w:cs="Times New Roman"/>
          <w:bCs/>
        </w:rPr>
        <w:t>ndikatori</w:t>
      </w:r>
      <w:r w:rsidR="008D366E" w:rsidRPr="000B61FC">
        <w:rPr>
          <w:rFonts w:ascii="Times New Roman" w:hAnsi="Times New Roman" w:cs="Times New Roman"/>
          <w:bCs/>
        </w:rPr>
        <w:t>, kas</w:t>
      </w:r>
      <w:r w:rsidR="00CC06E8" w:rsidRPr="000B61FC">
        <w:rPr>
          <w:rFonts w:ascii="Times New Roman" w:hAnsi="Times New Roman" w:cs="Times New Roman"/>
          <w:bCs/>
        </w:rPr>
        <w:t xml:space="preserve"> Piekrastes plānojum</w:t>
      </w:r>
      <w:r w:rsidR="00370CF2">
        <w:rPr>
          <w:rFonts w:ascii="Times New Roman" w:hAnsi="Times New Roman" w:cs="Times New Roman"/>
          <w:bCs/>
        </w:rPr>
        <w:t>a</w:t>
      </w:r>
      <w:r w:rsidR="00CC06E8" w:rsidRPr="000B61FC">
        <w:rPr>
          <w:rFonts w:ascii="Times New Roman" w:hAnsi="Times New Roman" w:cs="Times New Roman"/>
          <w:bCs/>
        </w:rPr>
        <w:t xml:space="preserve"> izstrādes laikā</w:t>
      </w:r>
      <w:r w:rsidR="008D366E" w:rsidRPr="000B61FC">
        <w:rPr>
          <w:rFonts w:ascii="Times New Roman" w:hAnsi="Times New Roman" w:cs="Times New Roman"/>
          <w:bCs/>
        </w:rPr>
        <w:t xml:space="preserve"> noteikti novadu griezumā, vairs nav salīdzināmi, jo pēc </w:t>
      </w:r>
      <w:r w:rsidR="00B41C34" w:rsidRPr="000B61FC">
        <w:rPr>
          <w:rFonts w:ascii="Times New Roman" w:hAnsi="Times New Roman" w:cs="Times New Roman"/>
          <w:bCs/>
        </w:rPr>
        <w:t>A</w:t>
      </w:r>
      <w:r w:rsidR="008D366E" w:rsidRPr="000B61FC">
        <w:rPr>
          <w:rFonts w:ascii="Times New Roman" w:hAnsi="Times New Roman" w:cs="Times New Roman"/>
          <w:bCs/>
        </w:rPr>
        <w:t>dministratīvi teritoriālās reformas</w:t>
      </w:r>
      <w:r w:rsidR="00CC06E8" w:rsidRPr="000B61FC">
        <w:rPr>
          <w:rFonts w:ascii="Times New Roman" w:hAnsi="Times New Roman" w:cs="Times New Roman"/>
          <w:bCs/>
        </w:rPr>
        <w:t xml:space="preserve"> 2021. gadā</w:t>
      </w:r>
      <w:r w:rsidR="008D366E" w:rsidRPr="000B61FC">
        <w:rPr>
          <w:rFonts w:ascii="Times New Roman" w:hAnsi="Times New Roman" w:cs="Times New Roman"/>
          <w:bCs/>
        </w:rPr>
        <w:t xml:space="preserve"> ir </w:t>
      </w:r>
      <w:r w:rsidR="0023406C" w:rsidRPr="000B61FC">
        <w:rPr>
          <w:rFonts w:ascii="Times New Roman" w:hAnsi="Times New Roman" w:cs="Times New Roman"/>
          <w:bCs/>
        </w:rPr>
        <w:t>mainījušās vairākas administratīvās teritorijas</w:t>
      </w:r>
      <w:r w:rsidR="00370CF2">
        <w:rPr>
          <w:rFonts w:ascii="Times New Roman" w:hAnsi="Times New Roman" w:cs="Times New Roman"/>
          <w:bCs/>
        </w:rPr>
        <w:t>.</w:t>
      </w:r>
      <w:r w:rsidR="008D366E" w:rsidRPr="000B61FC">
        <w:rPr>
          <w:rFonts w:ascii="Times New Roman" w:hAnsi="Times New Roman" w:cs="Times New Roman"/>
          <w:bCs/>
        </w:rPr>
        <w:t xml:space="preserve"> </w:t>
      </w:r>
      <w:r w:rsidR="0023406C" w:rsidRPr="000B61FC">
        <w:rPr>
          <w:rFonts w:ascii="Times New Roman" w:hAnsi="Times New Roman" w:cs="Times New Roman"/>
          <w:bCs/>
        </w:rPr>
        <w:t>S</w:t>
      </w:r>
      <w:r w:rsidR="008D366E" w:rsidRPr="000B61FC">
        <w:rPr>
          <w:rFonts w:ascii="Times New Roman" w:hAnsi="Times New Roman" w:cs="Times New Roman"/>
          <w:bCs/>
        </w:rPr>
        <w:t>ituācijas izvērtēšanai ir izmantoti datu avoti</w:t>
      </w:r>
      <w:r w:rsidR="007228A9" w:rsidRPr="000B61FC">
        <w:rPr>
          <w:rStyle w:val="FootnoteReference"/>
          <w:rFonts w:ascii="Times New Roman" w:hAnsi="Times New Roman" w:cs="Times New Roman"/>
          <w:bCs/>
        </w:rPr>
        <w:footnoteReference w:id="2"/>
      </w:r>
      <w:r w:rsidR="008D366E" w:rsidRPr="000B61FC">
        <w:rPr>
          <w:rFonts w:ascii="Times New Roman" w:hAnsi="Times New Roman" w:cs="Times New Roman"/>
          <w:bCs/>
        </w:rPr>
        <w:t>, kas dod iespēju sagatavot salīdzināmus datus pagastu griezumā jau no 2014. un 2015.</w:t>
      </w:r>
      <w:r w:rsidR="00B41C34" w:rsidRPr="000B61FC">
        <w:rPr>
          <w:rFonts w:ascii="Times New Roman" w:hAnsi="Times New Roman" w:cs="Times New Roman"/>
          <w:bCs/>
        </w:rPr>
        <w:t xml:space="preserve"> </w:t>
      </w:r>
      <w:r w:rsidR="008D366E" w:rsidRPr="000B61FC">
        <w:rPr>
          <w:rFonts w:ascii="Times New Roman" w:hAnsi="Times New Roman" w:cs="Times New Roman"/>
          <w:bCs/>
        </w:rPr>
        <w:t>gada</w:t>
      </w:r>
      <w:r w:rsidR="00B41C34" w:rsidRPr="000B61FC">
        <w:rPr>
          <w:rFonts w:ascii="Times New Roman" w:hAnsi="Times New Roman" w:cs="Times New Roman"/>
          <w:bCs/>
        </w:rPr>
        <w:t>, kad tika izstrādāts Piekrastes plānojums</w:t>
      </w:r>
      <w:r w:rsidR="008D366E" w:rsidRPr="000B61FC">
        <w:rPr>
          <w:rFonts w:ascii="Times New Roman" w:eastAsia="Times New Roman" w:hAnsi="Times New Roman" w:cs="Times New Roman"/>
          <w:i/>
          <w:iCs/>
        </w:rPr>
        <w:t xml:space="preserve">. </w:t>
      </w:r>
    </w:p>
    <w:p w14:paraId="43EAB8D4" w14:textId="31DAE345" w:rsidR="00FA0882" w:rsidRPr="000B61FC" w:rsidRDefault="008D366E" w:rsidP="00FA0882">
      <w:pPr>
        <w:pStyle w:val="Heading2"/>
        <w:numPr>
          <w:ilvl w:val="0"/>
          <w:numId w:val="7"/>
        </w:numPr>
        <w:rPr>
          <w:rFonts w:ascii="Times New Roman" w:hAnsi="Times New Roman" w:cs="Times New Roman"/>
        </w:rPr>
      </w:pPr>
      <w:r w:rsidRPr="000B61FC">
        <w:rPr>
          <w:rFonts w:ascii="Times New Roman" w:hAnsi="Times New Roman" w:cs="Times New Roman"/>
        </w:rPr>
        <w:t>Stratēģiskie indikatori</w:t>
      </w:r>
    </w:p>
    <w:p w14:paraId="495255ED" w14:textId="76B747ED" w:rsidR="00FA0882" w:rsidRPr="000B61FC" w:rsidRDefault="00FA0882" w:rsidP="00FA0882">
      <w:r w:rsidRPr="000B61FC">
        <w:rPr>
          <w:rFonts w:ascii="Times New Roman" w:hAnsi="Times New Roman" w:cs="Times New Roman"/>
          <w:bCs/>
          <w:i/>
          <w:iCs/>
        </w:rPr>
        <w:t>Stratēģiskie indikatori</w:t>
      </w:r>
      <w:r w:rsidRPr="000B61FC">
        <w:rPr>
          <w:rFonts w:ascii="Times New Roman" w:hAnsi="Times New Roman" w:cs="Times New Roman"/>
          <w:bCs/>
        </w:rPr>
        <w:t xml:space="preserve"> raksturo piekrastes ekonomiskās aktivitātes pieaugumu, uzlabojumus infrastruktūrā un labas pārvaldības risinājumu īstenošanu.</w:t>
      </w:r>
    </w:p>
    <w:p w14:paraId="1EC16C38" w14:textId="77777777" w:rsidR="00FA0882" w:rsidRPr="000B61FC" w:rsidRDefault="00FA0882" w:rsidP="00FA0882">
      <w:pPr>
        <w:pStyle w:val="ListParagraph"/>
        <w:spacing w:line="257" w:lineRule="auto"/>
        <w:jc w:val="right"/>
        <w:rPr>
          <w:rFonts w:ascii="Times New Roman" w:eastAsia="Aptos" w:hAnsi="Times New Roman" w:cs="Times New Roman"/>
          <w:sz w:val="22"/>
          <w:szCs w:val="22"/>
        </w:rPr>
      </w:pPr>
      <w:r w:rsidRPr="000B61FC">
        <w:rPr>
          <w:rFonts w:ascii="Times New Roman" w:eastAsia="Aptos" w:hAnsi="Times New Roman" w:cs="Times New Roman"/>
          <w:i/>
          <w:iCs/>
          <w:sz w:val="22"/>
          <w:szCs w:val="22"/>
        </w:rPr>
        <w:t>1. tabula</w:t>
      </w:r>
      <w:r w:rsidRPr="000B61FC">
        <w:rPr>
          <w:rFonts w:ascii="Times New Roman" w:eastAsia="Aptos" w:hAnsi="Times New Roman" w:cs="Times New Roman"/>
          <w:b/>
          <w:bCs/>
          <w:sz w:val="22"/>
          <w:szCs w:val="22"/>
        </w:rPr>
        <w:t xml:space="preserve">. Piekrastes plānojuma stratēģiskie indikatori </w:t>
      </w:r>
    </w:p>
    <w:tbl>
      <w:tblPr>
        <w:tblW w:w="9214" w:type="dxa"/>
        <w:tblInd w:w="-8" w:type="dxa"/>
        <w:tblBorders>
          <w:top w:val="single" w:sz="6" w:space="0" w:color="BFBFBF" w:themeColor="background1" w:themeShade="BF"/>
          <w:left w:val="single" w:sz="6" w:space="0" w:color="BFBFBF" w:themeColor="background1" w:themeShade="BF"/>
          <w:bottom w:val="single" w:sz="6" w:space="0" w:color="BFBFBF" w:themeColor="background1" w:themeShade="BF"/>
          <w:right w:val="single" w:sz="6" w:space="0" w:color="BFBFBF" w:themeColor="background1" w:themeShade="BF"/>
          <w:insideH w:val="single" w:sz="6" w:space="0" w:color="BFBFBF" w:themeColor="background1" w:themeShade="BF"/>
          <w:insideV w:val="single" w:sz="6" w:space="0" w:color="BFBFBF" w:themeColor="background1" w:themeShade="BF"/>
        </w:tblBorders>
        <w:tblCellMar>
          <w:left w:w="0" w:type="dxa"/>
          <w:right w:w="0" w:type="dxa"/>
        </w:tblCellMar>
        <w:tblLook w:val="04A0" w:firstRow="1" w:lastRow="0" w:firstColumn="1" w:lastColumn="0" w:noHBand="0" w:noVBand="1"/>
      </w:tblPr>
      <w:tblGrid>
        <w:gridCol w:w="426"/>
        <w:gridCol w:w="2409"/>
        <w:gridCol w:w="730"/>
        <w:gridCol w:w="1010"/>
        <w:gridCol w:w="1379"/>
        <w:gridCol w:w="1701"/>
        <w:gridCol w:w="1559"/>
      </w:tblGrid>
      <w:tr w:rsidR="00FA0882" w:rsidRPr="000B61FC" w14:paraId="54784270" w14:textId="77777777" w:rsidTr="007228A9">
        <w:trPr>
          <w:trHeight w:val="405"/>
        </w:trPr>
        <w:tc>
          <w:tcPr>
            <w:tcW w:w="426" w:type="dxa"/>
            <w:vMerge w:val="restart"/>
            <w:shd w:val="clear" w:color="auto" w:fill="F3F3F3"/>
            <w:hideMark/>
          </w:tcPr>
          <w:p w14:paraId="7D615397" w14:textId="77777777" w:rsidR="00FA0882" w:rsidRPr="000B61FC" w:rsidRDefault="00FA0882">
            <w:pPr>
              <w:spacing w:line="257" w:lineRule="auto"/>
              <w:jc w:val="center"/>
              <w:rPr>
                <w:rFonts w:ascii="Times New Roman" w:eastAsia="Aptos" w:hAnsi="Times New Roman" w:cs="Times New Roman"/>
                <w:sz w:val="20"/>
                <w:szCs w:val="20"/>
              </w:rPr>
            </w:pPr>
            <w:r w:rsidRPr="000B61FC">
              <w:rPr>
                <w:rFonts w:ascii="Times New Roman" w:eastAsia="Aptos" w:hAnsi="Times New Roman" w:cs="Times New Roman"/>
                <w:b/>
                <w:bCs/>
                <w:sz w:val="20"/>
                <w:szCs w:val="20"/>
              </w:rPr>
              <w:t>Nr.</w:t>
            </w:r>
          </w:p>
        </w:tc>
        <w:tc>
          <w:tcPr>
            <w:tcW w:w="2409" w:type="dxa"/>
            <w:vMerge w:val="restart"/>
            <w:shd w:val="clear" w:color="auto" w:fill="F3F3F3"/>
            <w:hideMark/>
          </w:tcPr>
          <w:p w14:paraId="19D0D15A" w14:textId="77777777" w:rsidR="00FA0882" w:rsidRPr="000B61FC" w:rsidRDefault="00FA0882">
            <w:pPr>
              <w:spacing w:line="257" w:lineRule="auto"/>
              <w:jc w:val="center"/>
              <w:rPr>
                <w:rFonts w:ascii="Times New Roman" w:eastAsia="Aptos" w:hAnsi="Times New Roman" w:cs="Times New Roman"/>
                <w:sz w:val="20"/>
                <w:szCs w:val="20"/>
              </w:rPr>
            </w:pPr>
            <w:r w:rsidRPr="000B61FC">
              <w:rPr>
                <w:rFonts w:ascii="Times New Roman" w:eastAsia="Aptos" w:hAnsi="Times New Roman" w:cs="Times New Roman"/>
                <w:b/>
                <w:bCs/>
                <w:sz w:val="20"/>
                <w:szCs w:val="20"/>
              </w:rPr>
              <w:t>Stratēģiskais indikators</w:t>
            </w:r>
          </w:p>
          <w:p w14:paraId="7AFC2928" w14:textId="77777777" w:rsidR="00FA0882" w:rsidRPr="000B61FC" w:rsidRDefault="00FA0882">
            <w:pPr>
              <w:spacing w:line="257" w:lineRule="auto"/>
              <w:jc w:val="center"/>
              <w:rPr>
                <w:rFonts w:ascii="Times New Roman" w:eastAsia="Aptos" w:hAnsi="Times New Roman" w:cs="Times New Roman"/>
                <w:sz w:val="20"/>
                <w:szCs w:val="20"/>
              </w:rPr>
            </w:pPr>
          </w:p>
        </w:tc>
        <w:tc>
          <w:tcPr>
            <w:tcW w:w="3119" w:type="dxa"/>
            <w:gridSpan w:val="3"/>
            <w:shd w:val="clear" w:color="auto" w:fill="F3F3F3"/>
            <w:hideMark/>
          </w:tcPr>
          <w:p w14:paraId="36C3DDF7" w14:textId="014E9C4D" w:rsidR="00FA0882" w:rsidRPr="000B61FC" w:rsidRDefault="00FA0882">
            <w:pPr>
              <w:spacing w:line="257" w:lineRule="auto"/>
              <w:jc w:val="center"/>
              <w:rPr>
                <w:rFonts w:ascii="Times New Roman" w:eastAsia="Aptos" w:hAnsi="Times New Roman" w:cs="Times New Roman"/>
                <w:sz w:val="20"/>
                <w:szCs w:val="20"/>
              </w:rPr>
            </w:pPr>
            <w:r w:rsidRPr="000B61FC">
              <w:rPr>
                <w:rFonts w:ascii="Times New Roman" w:eastAsia="Aptos" w:hAnsi="Times New Roman" w:cs="Times New Roman"/>
                <w:b/>
                <w:bCs/>
                <w:sz w:val="20"/>
                <w:szCs w:val="20"/>
              </w:rPr>
              <w:t xml:space="preserve">Situācijas raksturojums pirms </w:t>
            </w:r>
            <w:r w:rsidR="00A317DA">
              <w:rPr>
                <w:rFonts w:ascii="Times New Roman" w:eastAsia="Aptos" w:hAnsi="Times New Roman" w:cs="Times New Roman"/>
                <w:b/>
                <w:bCs/>
                <w:sz w:val="20"/>
                <w:szCs w:val="20"/>
              </w:rPr>
              <w:t xml:space="preserve">Piekrastes </w:t>
            </w:r>
            <w:r w:rsidRPr="000B61FC">
              <w:rPr>
                <w:rFonts w:ascii="Times New Roman" w:eastAsia="Aptos" w:hAnsi="Times New Roman" w:cs="Times New Roman"/>
                <w:b/>
                <w:bCs/>
                <w:sz w:val="20"/>
                <w:szCs w:val="20"/>
              </w:rPr>
              <w:t>plānojuma ieviešanas</w:t>
            </w:r>
          </w:p>
        </w:tc>
        <w:tc>
          <w:tcPr>
            <w:tcW w:w="1701" w:type="dxa"/>
            <w:vMerge w:val="restart"/>
            <w:shd w:val="clear" w:color="auto" w:fill="F3F3F3"/>
            <w:hideMark/>
          </w:tcPr>
          <w:p w14:paraId="13271F14" w14:textId="78EFDD3A" w:rsidR="00FA0882" w:rsidRPr="000B61FC" w:rsidRDefault="00FA0882">
            <w:pPr>
              <w:spacing w:line="257" w:lineRule="auto"/>
              <w:jc w:val="center"/>
              <w:rPr>
                <w:rFonts w:ascii="Times New Roman" w:eastAsia="Aptos" w:hAnsi="Times New Roman" w:cs="Times New Roman"/>
                <w:sz w:val="20"/>
                <w:szCs w:val="20"/>
              </w:rPr>
            </w:pPr>
            <w:r w:rsidRPr="000B61FC">
              <w:rPr>
                <w:rFonts w:ascii="Times New Roman" w:eastAsia="Aptos" w:hAnsi="Times New Roman" w:cs="Times New Roman"/>
                <w:b/>
                <w:bCs/>
                <w:sz w:val="20"/>
                <w:szCs w:val="20"/>
              </w:rPr>
              <w:t xml:space="preserve">Vidējā termiņā (2020) mērķis / </w:t>
            </w:r>
            <w:r w:rsidRPr="000B61FC">
              <w:rPr>
                <w:rFonts w:ascii="Times New Roman" w:eastAsia="Aptos" w:hAnsi="Times New Roman" w:cs="Times New Roman"/>
                <w:b/>
                <w:bCs/>
                <w:i/>
                <w:iCs/>
                <w:sz w:val="20"/>
                <w:szCs w:val="20"/>
              </w:rPr>
              <w:t>izpilde 2019. gadā</w:t>
            </w:r>
            <w:r w:rsidR="009D17D3" w:rsidRPr="000B61FC">
              <w:rPr>
                <w:rStyle w:val="FootnoteReference"/>
                <w:rFonts w:ascii="Times New Roman" w:eastAsia="Aptos" w:hAnsi="Times New Roman" w:cs="Times New Roman"/>
                <w:b/>
                <w:bCs/>
                <w:i/>
                <w:iCs/>
                <w:sz w:val="20"/>
                <w:szCs w:val="20"/>
              </w:rPr>
              <w:footnoteReference w:id="3"/>
            </w:r>
          </w:p>
        </w:tc>
        <w:tc>
          <w:tcPr>
            <w:tcW w:w="1559" w:type="dxa"/>
            <w:vMerge w:val="restart"/>
            <w:shd w:val="clear" w:color="auto" w:fill="F3F3F3"/>
            <w:hideMark/>
          </w:tcPr>
          <w:p w14:paraId="5EE00DA4" w14:textId="77777777" w:rsidR="00FA0882" w:rsidRPr="000B61FC" w:rsidRDefault="00FA0882">
            <w:pPr>
              <w:spacing w:line="257" w:lineRule="auto"/>
              <w:jc w:val="center"/>
              <w:rPr>
                <w:rFonts w:ascii="Times New Roman" w:eastAsia="Aptos" w:hAnsi="Times New Roman" w:cs="Times New Roman"/>
                <w:sz w:val="20"/>
                <w:szCs w:val="20"/>
              </w:rPr>
            </w:pPr>
            <w:r w:rsidRPr="000B61FC">
              <w:rPr>
                <w:rFonts w:ascii="Times New Roman" w:eastAsia="Aptos" w:hAnsi="Times New Roman" w:cs="Times New Roman"/>
                <w:b/>
                <w:bCs/>
                <w:sz w:val="20"/>
                <w:szCs w:val="20"/>
              </w:rPr>
              <w:t xml:space="preserve">Vidējā termiņā (2024) mērķis / </w:t>
            </w:r>
            <w:r w:rsidRPr="000B61FC">
              <w:rPr>
                <w:rFonts w:ascii="Times New Roman" w:eastAsia="Aptos" w:hAnsi="Times New Roman" w:cs="Times New Roman"/>
                <w:b/>
                <w:bCs/>
                <w:i/>
                <w:iCs/>
                <w:sz w:val="20"/>
                <w:szCs w:val="20"/>
              </w:rPr>
              <w:t>izpilde 2023. gadā</w:t>
            </w:r>
          </w:p>
        </w:tc>
      </w:tr>
      <w:tr w:rsidR="00FA0882" w:rsidRPr="000B61FC" w14:paraId="55EFEE1B" w14:textId="77777777" w:rsidTr="007228A9">
        <w:trPr>
          <w:trHeight w:val="315"/>
        </w:trPr>
        <w:tc>
          <w:tcPr>
            <w:tcW w:w="426" w:type="dxa"/>
            <w:vMerge/>
            <w:vAlign w:val="center"/>
            <w:hideMark/>
          </w:tcPr>
          <w:p w14:paraId="2499B82D" w14:textId="77777777" w:rsidR="00FA0882" w:rsidRPr="000B61FC" w:rsidRDefault="00FA0882">
            <w:pPr>
              <w:spacing w:line="257" w:lineRule="auto"/>
              <w:rPr>
                <w:rFonts w:ascii="Times New Roman" w:eastAsia="Aptos" w:hAnsi="Times New Roman" w:cs="Times New Roman"/>
                <w:sz w:val="20"/>
                <w:szCs w:val="20"/>
              </w:rPr>
            </w:pPr>
          </w:p>
        </w:tc>
        <w:tc>
          <w:tcPr>
            <w:tcW w:w="2409" w:type="dxa"/>
            <w:vMerge/>
            <w:vAlign w:val="center"/>
            <w:hideMark/>
          </w:tcPr>
          <w:p w14:paraId="383B68FF" w14:textId="77777777" w:rsidR="00FA0882" w:rsidRPr="000B61FC" w:rsidRDefault="00FA0882">
            <w:pPr>
              <w:spacing w:line="257" w:lineRule="auto"/>
              <w:rPr>
                <w:rFonts w:ascii="Times New Roman" w:eastAsia="Aptos" w:hAnsi="Times New Roman" w:cs="Times New Roman"/>
                <w:sz w:val="20"/>
                <w:szCs w:val="20"/>
              </w:rPr>
            </w:pPr>
          </w:p>
        </w:tc>
        <w:tc>
          <w:tcPr>
            <w:tcW w:w="730" w:type="dxa"/>
            <w:shd w:val="clear" w:color="auto" w:fill="F3F3F3"/>
            <w:hideMark/>
          </w:tcPr>
          <w:p w14:paraId="5A37BF86" w14:textId="77777777" w:rsidR="00FA0882" w:rsidRPr="000B61FC" w:rsidRDefault="00FA0882">
            <w:pPr>
              <w:spacing w:line="257" w:lineRule="auto"/>
              <w:jc w:val="center"/>
              <w:rPr>
                <w:rFonts w:ascii="Times New Roman" w:eastAsia="Aptos" w:hAnsi="Times New Roman" w:cs="Times New Roman"/>
                <w:sz w:val="20"/>
                <w:szCs w:val="20"/>
              </w:rPr>
            </w:pPr>
            <w:r w:rsidRPr="000B61FC">
              <w:rPr>
                <w:rFonts w:ascii="Times New Roman" w:eastAsia="Aptos" w:hAnsi="Times New Roman" w:cs="Times New Roman"/>
                <w:b/>
                <w:bCs/>
                <w:sz w:val="20"/>
                <w:szCs w:val="20"/>
              </w:rPr>
              <w:t>gads</w:t>
            </w:r>
          </w:p>
        </w:tc>
        <w:tc>
          <w:tcPr>
            <w:tcW w:w="1010" w:type="dxa"/>
            <w:shd w:val="clear" w:color="auto" w:fill="F3F3F3"/>
            <w:hideMark/>
          </w:tcPr>
          <w:p w14:paraId="27BB5D0F" w14:textId="5642BCFA" w:rsidR="00FA0882" w:rsidRPr="000B61FC" w:rsidRDefault="0014762F">
            <w:pPr>
              <w:spacing w:line="257" w:lineRule="auto"/>
              <w:jc w:val="center"/>
              <w:rPr>
                <w:rFonts w:ascii="Times New Roman" w:eastAsia="Aptos" w:hAnsi="Times New Roman" w:cs="Times New Roman"/>
                <w:sz w:val="20"/>
                <w:szCs w:val="20"/>
              </w:rPr>
            </w:pPr>
            <w:r>
              <w:rPr>
                <w:rFonts w:ascii="Times New Roman" w:eastAsia="Aptos" w:hAnsi="Times New Roman" w:cs="Times New Roman"/>
                <w:b/>
                <w:bCs/>
                <w:sz w:val="20"/>
                <w:szCs w:val="20"/>
              </w:rPr>
              <w:t>d</w:t>
            </w:r>
            <w:r w:rsidR="00FA0882" w:rsidRPr="000B61FC">
              <w:rPr>
                <w:rFonts w:ascii="Times New Roman" w:eastAsia="Aptos" w:hAnsi="Times New Roman" w:cs="Times New Roman"/>
                <w:b/>
                <w:bCs/>
                <w:sz w:val="20"/>
                <w:szCs w:val="20"/>
              </w:rPr>
              <w:t>atu avots</w:t>
            </w:r>
          </w:p>
        </w:tc>
        <w:tc>
          <w:tcPr>
            <w:tcW w:w="1379" w:type="dxa"/>
            <w:shd w:val="clear" w:color="auto" w:fill="F3F3F3"/>
            <w:vAlign w:val="center"/>
            <w:hideMark/>
          </w:tcPr>
          <w:p w14:paraId="59EDD912" w14:textId="3B0E0812" w:rsidR="00FA0882" w:rsidRPr="000B61FC" w:rsidRDefault="0014762F">
            <w:pPr>
              <w:spacing w:line="257" w:lineRule="auto"/>
              <w:jc w:val="center"/>
              <w:rPr>
                <w:rFonts w:ascii="Times New Roman" w:eastAsia="Aptos" w:hAnsi="Times New Roman" w:cs="Times New Roman"/>
                <w:sz w:val="20"/>
                <w:szCs w:val="20"/>
              </w:rPr>
            </w:pPr>
            <w:r>
              <w:rPr>
                <w:rFonts w:ascii="Times New Roman" w:eastAsia="Aptos" w:hAnsi="Times New Roman" w:cs="Times New Roman"/>
                <w:b/>
                <w:bCs/>
                <w:sz w:val="20"/>
                <w:szCs w:val="20"/>
              </w:rPr>
              <w:t>b</w:t>
            </w:r>
            <w:r w:rsidR="00FA0882" w:rsidRPr="000B61FC">
              <w:rPr>
                <w:rFonts w:ascii="Times New Roman" w:eastAsia="Aptos" w:hAnsi="Times New Roman" w:cs="Times New Roman"/>
                <w:b/>
                <w:bCs/>
                <w:sz w:val="20"/>
                <w:szCs w:val="20"/>
              </w:rPr>
              <w:t>āzes rādītājs</w:t>
            </w:r>
          </w:p>
        </w:tc>
        <w:tc>
          <w:tcPr>
            <w:tcW w:w="1701" w:type="dxa"/>
            <w:vMerge/>
            <w:vAlign w:val="center"/>
            <w:hideMark/>
          </w:tcPr>
          <w:p w14:paraId="14AD7277" w14:textId="77777777" w:rsidR="00FA0882" w:rsidRPr="000B61FC" w:rsidRDefault="00FA0882">
            <w:pPr>
              <w:spacing w:line="257" w:lineRule="auto"/>
              <w:rPr>
                <w:rFonts w:ascii="Times New Roman" w:eastAsia="Aptos" w:hAnsi="Times New Roman" w:cs="Times New Roman"/>
                <w:sz w:val="20"/>
                <w:szCs w:val="20"/>
              </w:rPr>
            </w:pPr>
          </w:p>
        </w:tc>
        <w:tc>
          <w:tcPr>
            <w:tcW w:w="1559" w:type="dxa"/>
            <w:vMerge/>
            <w:vAlign w:val="center"/>
            <w:hideMark/>
          </w:tcPr>
          <w:p w14:paraId="5D0CFA6C" w14:textId="77777777" w:rsidR="00FA0882" w:rsidRPr="000B61FC" w:rsidRDefault="00FA0882">
            <w:pPr>
              <w:spacing w:line="257" w:lineRule="auto"/>
              <w:rPr>
                <w:rFonts w:ascii="Times New Roman" w:eastAsia="Aptos" w:hAnsi="Times New Roman" w:cs="Times New Roman"/>
                <w:sz w:val="20"/>
                <w:szCs w:val="20"/>
              </w:rPr>
            </w:pPr>
          </w:p>
        </w:tc>
      </w:tr>
      <w:tr w:rsidR="00FA0882" w:rsidRPr="000B61FC" w14:paraId="45E8D6EE" w14:textId="77777777" w:rsidTr="00E16171">
        <w:trPr>
          <w:trHeight w:val="225"/>
        </w:trPr>
        <w:tc>
          <w:tcPr>
            <w:tcW w:w="426" w:type="dxa"/>
            <w:shd w:val="clear" w:color="auto" w:fill="auto"/>
            <w:hideMark/>
          </w:tcPr>
          <w:p w14:paraId="708E58B9" w14:textId="77777777" w:rsidR="00FA0882" w:rsidRPr="000B61FC" w:rsidRDefault="00FA0882">
            <w:pPr>
              <w:spacing w:line="257" w:lineRule="auto"/>
              <w:jc w:val="center"/>
              <w:rPr>
                <w:rFonts w:ascii="Times New Roman" w:eastAsia="Aptos" w:hAnsi="Times New Roman" w:cs="Times New Roman"/>
                <w:sz w:val="20"/>
                <w:szCs w:val="20"/>
              </w:rPr>
            </w:pPr>
            <w:r w:rsidRPr="000B61FC">
              <w:rPr>
                <w:rFonts w:ascii="Times New Roman" w:eastAsia="Aptos" w:hAnsi="Times New Roman" w:cs="Times New Roman"/>
                <w:sz w:val="20"/>
                <w:szCs w:val="20"/>
              </w:rPr>
              <w:t>1.</w:t>
            </w:r>
          </w:p>
        </w:tc>
        <w:tc>
          <w:tcPr>
            <w:tcW w:w="2409" w:type="dxa"/>
            <w:shd w:val="clear" w:color="auto" w:fill="auto"/>
            <w:hideMark/>
          </w:tcPr>
          <w:p w14:paraId="1FEEA606" w14:textId="77777777" w:rsidR="00FA0882" w:rsidRPr="000B61FC" w:rsidRDefault="00FA0882" w:rsidP="00160973">
            <w:pPr>
              <w:spacing w:line="257" w:lineRule="auto"/>
              <w:ind w:left="135"/>
              <w:rPr>
                <w:rFonts w:ascii="Times New Roman" w:eastAsia="Aptos" w:hAnsi="Times New Roman" w:cs="Times New Roman"/>
                <w:sz w:val="20"/>
                <w:szCs w:val="20"/>
              </w:rPr>
            </w:pPr>
            <w:r w:rsidRPr="000B61FC">
              <w:rPr>
                <w:rFonts w:ascii="Times New Roman" w:eastAsia="Aptos" w:hAnsi="Times New Roman" w:cs="Times New Roman"/>
                <w:sz w:val="20"/>
                <w:szCs w:val="20"/>
              </w:rPr>
              <w:t>Iedzīvotāju skaits </w:t>
            </w:r>
          </w:p>
        </w:tc>
        <w:tc>
          <w:tcPr>
            <w:tcW w:w="730" w:type="dxa"/>
            <w:shd w:val="clear" w:color="auto" w:fill="auto"/>
            <w:hideMark/>
          </w:tcPr>
          <w:p w14:paraId="2163EE8D" w14:textId="77777777" w:rsidR="00FA0882" w:rsidRPr="000B61FC" w:rsidRDefault="00FA0882">
            <w:pPr>
              <w:spacing w:line="257" w:lineRule="auto"/>
              <w:rPr>
                <w:rFonts w:ascii="Times New Roman" w:eastAsia="Aptos" w:hAnsi="Times New Roman" w:cs="Times New Roman"/>
                <w:sz w:val="20"/>
                <w:szCs w:val="20"/>
              </w:rPr>
            </w:pPr>
            <w:r w:rsidRPr="000B61FC">
              <w:rPr>
                <w:rFonts w:ascii="Times New Roman" w:eastAsia="Aptos" w:hAnsi="Times New Roman" w:cs="Times New Roman"/>
                <w:sz w:val="20"/>
                <w:szCs w:val="20"/>
              </w:rPr>
              <w:t>2015 </w:t>
            </w:r>
          </w:p>
        </w:tc>
        <w:tc>
          <w:tcPr>
            <w:tcW w:w="1010" w:type="dxa"/>
            <w:shd w:val="clear" w:color="auto" w:fill="auto"/>
            <w:hideMark/>
          </w:tcPr>
          <w:p w14:paraId="11C35DCF" w14:textId="77777777" w:rsidR="00FA0882" w:rsidRPr="00101B02" w:rsidRDefault="00FA0882">
            <w:pPr>
              <w:spacing w:line="257" w:lineRule="auto"/>
              <w:rPr>
                <w:rFonts w:ascii="Times New Roman" w:eastAsia="Aptos" w:hAnsi="Times New Roman" w:cs="Times New Roman"/>
                <w:sz w:val="20"/>
                <w:szCs w:val="20"/>
              </w:rPr>
            </w:pPr>
            <w:r w:rsidRPr="00101B02">
              <w:rPr>
                <w:rFonts w:ascii="Times New Roman" w:eastAsia="Aptos" w:hAnsi="Times New Roman" w:cs="Times New Roman"/>
                <w:sz w:val="20"/>
                <w:szCs w:val="20"/>
              </w:rPr>
              <w:t>PMLP </w:t>
            </w:r>
          </w:p>
        </w:tc>
        <w:tc>
          <w:tcPr>
            <w:tcW w:w="1379" w:type="dxa"/>
            <w:vMerge w:val="restart"/>
            <w:shd w:val="clear" w:color="auto" w:fill="auto"/>
            <w:vAlign w:val="center"/>
            <w:hideMark/>
          </w:tcPr>
          <w:p w14:paraId="0EF285B9" w14:textId="77777777" w:rsidR="00FA0882" w:rsidRPr="000B61FC" w:rsidRDefault="00FA0882">
            <w:pPr>
              <w:spacing w:line="257" w:lineRule="auto"/>
              <w:rPr>
                <w:rFonts w:ascii="Times New Roman" w:eastAsia="Aptos" w:hAnsi="Times New Roman" w:cs="Times New Roman"/>
                <w:sz w:val="20"/>
                <w:szCs w:val="20"/>
              </w:rPr>
            </w:pPr>
            <w:r w:rsidRPr="000B61FC">
              <w:rPr>
                <w:rFonts w:ascii="Times New Roman" w:eastAsia="Aptos" w:hAnsi="Times New Roman" w:cs="Times New Roman"/>
                <w:sz w:val="20"/>
                <w:szCs w:val="20"/>
              </w:rPr>
              <w:t>Atbilstoši VRAA pārskata “Reģionu attīstība Latvijā” aktuālajai informācijai</w:t>
            </w:r>
          </w:p>
        </w:tc>
        <w:tc>
          <w:tcPr>
            <w:tcW w:w="1701" w:type="dxa"/>
            <w:shd w:val="clear" w:color="auto" w:fill="auto"/>
            <w:hideMark/>
          </w:tcPr>
          <w:p w14:paraId="0900D48A" w14:textId="77777777" w:rsidR="00FA0882" w:rsidRPr="000B61FC" w:rsidRDefault="00FA0882">
            <w:pPr>
              <w:spacing w:line="257" w:lineRule="auto"/>
              <w:rPr>
                <w:rFonts w:ascii="Times New Roman" w:eastAsia="Aptos" w:hAnsi="Times New Roman" w:cs="Times New Roman"/>
                <w:sz w:val="20"/>
                <w:szCs w:val="20"/>
              </w:rPr>
            </w:pPr>
            <w:r w:rsidRPr="000B61FC">
              <w:rPr>
                <w:rFonts w:ascii="Times New Roman" w:eastAsia="Aptos" w:hAnsi="Times New Roman" w:cs="Times New Roman"/>
                <w:sz w:val="20"/>
                <w:szCs w:val="20"/>
              </w:rPr>
              <w:t xml:space="preserve">stabilizējas / </w:t>
            </w:r>
            <w:r w:rsidRPr="000B61FC">
              <w:rPr>
                <w:rFonts w:ascii="Times New Roman" w:eastAsia="Aptos" w:hAnsi="Times New Roman" w:cs="Times New Roman"/>
                <w:i/>
                <w:iCs/>
                <w:sz w:val="20"/>
                <w:szCs w:val="20"/>
              </w:rPr>
              <w:t>samazinās</w:t>
            </w:r>
            <w:r w:rsidRPr="000B61FC">
              <w:rPr>
                <w:rFonts w:ascii="Times New Roman" w:eastAsia="Aptos" w:hAnsi="Times New Roman" w:cs="Times New Roman"/>
                <w:sz w:val="20"/>
                <w:szCs w:val="20"/>
              </w:rPr>
              <w:t> </w:t>
            </w:r>
          </w:p>
        </w:tc>
        <w:tc>
          <w:tcPr>
            <w:tcW w:w="1559" w:type="dxa"/>
            <w:shd w:val="clear" w:color="auto" w:fill="D9F2D0" w:themeFill="accent6" w:themeFillTint="33"/>
            <w:hideMark/>
          </w:tcPr>
          <w:p w14:paraId="7FE66CCC" w14:textId="77777777" w:rsidR="00FA0882" w:rsidRPr="000B61FC" w:rsidRDefault="00FA0882">
            <w:pPr>
              <w:spacing w:line="257" w:lineRule="auto"/>
              <w:rPr>
                <w:rFonts w:ascii="Times New Roman" w:eastAsia="Aptos" w:hAnsi="Times New Roman" w:cs="Times New Roman"/>
                <w:sz w:val="20"/>
                <w:szCs w:val="20"/>
              </w:rPr>
            </w:pPr>
            <w:r w:rsidRPr="000B61FC">
              <w:rPr>
                <w:rFonts w:ascii="Times New Roman" w:eastAsia="Aptos" w:hAnsi="Times New Roman" w:cs="Times New Roman"/>
                <w:sz w:val="20"/>
                <w:szCs w:val="20"/>
              </w:rPr>
              <w:t xml:space="preserve">stabilizējas / </w:t>
            </w:r>
            <w:r w:rsidRPr="000B61FC">
              <w:rPr>
                <w:rFonts w:ascii="Times New Roman" w:eastAsia="Aptos" w:hAnsi="Times New Roman" w:cs="Times New Roman"/>
                <w:b/>
                <w:bCs/>
                <w:i/>
                <w:iCs/>
                <w:sz w:val="20"/>
                <w:szCs w:val="20"/>
              </w:rPr>
              <w:t>samazinās</w:t>
            </w:r>
            <w:r w:rsidRPr="000B61FC">
              <w:rPr>
                <w:rFonts w:ascii="Times New Roman" w:eastAsia="Aptos" w:hAnsi="Times New Roman" w:cs="Times New Roman"/>
                <w:b/>
                <w:bCs/>
                <w:sz w:val="20"/>
                <w:szCs w:val="20"/>
              </w:rPr>
              <w:t> </w:t>
            </w:r>
          </w:p>
        </w:tc>
      </w:tr>
      <w:tr w:rsidR="00FA0882" w:rsidRPr="000B61FC" w14:paraId="45329969" w14:textId="77777777" w:rsidTr="00E16171">
        <w:trPr>
          <w:trHeight w:val="405"/>
        </w:trPr>
        <w:tc>
          <w:tcPr>
            <w:tcW w:w="426" w:type="dxa"/>
            <w:shd w:val="clear" w:color="auto" w:fill="auto"/>
            <w:hideMark/>
          </w:tcPr>
          <w:p w14:paraId="108A3604" w14:textId="77777777" w:rsidR="00FA0882" w:rsidRPr="000B61FC" w:rsidRDefault="00FA0882">
            <w:pPr>
              <w:spacing w:line="257" w:lineRule="auto"/>
              <w:jc w:val="center"/>
              <w:rPr>
                <w:rFonts w:ascii="Times New Roman" w:eastAsia="Aptos" w:hAnsi="Times New Roman" w:cs="Times New Roman"/>
                <w:sz w:val="20"/>
                <w:szCs w:val="20"/>
              </w:rPr>
            </w:pPr>
            <w:r w:rsidRPr="000B61FC">
              <w:rPr>
                <w:rFonts w:ascii="Times New Roman" w:eastAsia="Aptos" w:hAnsi="Times New Roman" w:cs="Times New Roman"/>
                <w:sz w:val="20"/>
                <w:szCs w:val="20"/>
              </w:rPr>
              <w:t>2.</w:t>
            </w:r>
          </w:p>
        </w:tc>
        <w:tc>
          <w:tcPr>
            <w:tcW w:w="2409" w:type="dxa"/>
            <w:shd w:val="clear" w:color="auto" w:fill="auto"/>
            <w:hideMark/>
          </w:tcPr>
          <w:p w14:paraId="2146EADB" w14:textId="77777777" w:rsidR="00FA0882" w:rsidRPr="000B61FC" w:rsidRDefault="00FA0882" w:rsidP="00160973">
            <w:pPr>
              <w:spacing w:line="257" w:lineRule="auto"/>
              <w:ind w:left="135"/>
              <w:rPr>
                <w:rFonts w:ascii="Times New Roman" w:eastAsia="Aptos" w:hAnsi="Times New Roman" w:cs="Times New Roman"/>
                <w:sz w:val="20"/>
                <w:szCs w:val="20"/>
              </w:rPr>
            </w:pPr>
            <w:r w:rsidRPr="000B61FC">
              <w:rPr>
                <w:rFonts w:ascii="Times New Roman" w:eastAsia="Aptos" w:hAnsi="Times New Roman" w:cs="Times New Roman"/>
                <w:sz w:val="20"/>
                <w:szCs w:val="20"/>
              </w:rPr>
              <w:t>Iedzīvotāju ienākuma nodokļa ieņēmumi EUR /1 iedzīvotāju </w:t>
            </w:r>
          </w:p>
        </w:tc>
        <w:tc>
          <w:tcPr>
            <w:tcW w:w="730" w:type="dxa"/>
            <w:shd w:val="clear" w:color="auto" w:fill="auto"/>
            <w:hideMark/>
          </w:tcPr>
          <w:p w14:paraId="38AC9E43" w14:textId="77777777" w:rsidR="00FA0882" w:rsidRPr="000B61FC" w:rsidRDefault="00FA0882">
            <w:pPr>
              <w:spacing w:line="257" w:lineRule="auto"/>
              <w:rPr>
                <w:rFonts w:ascii="Times New Roman" w:eastAsia="Aptos" w:hAnsi="Times New Roman" w:cs="Times New Roman"/>
                <w:sz w:val="20"/>
                <w:szCs w:val="20"/>
              </w:rPr>
            </w:pPr>
            <w:r w:rsidRPr="000B61FC">
              <w:rPr>
                <w:rFonts w:ascii="Times New Roman" w:eastAsia="Aptos" w:hAnsi="Times New Roman" w:cs="Times New Roman"/>
                <w:sz w:val="20"/>
                <w:szCs w:val="20"/>
              </w:rPr>
              <w:t>2014 </w:t>
            </w:r>
          </w:p>
        </w:tc>
        <w:tc>
          <w:tcPr>
            <w:tcW w:w="1010" w:type="dxa"/>
            <w:shd w:val="clear" w:color="auto" w:fill="auto"/>
            <w:hideMark/>
          </w:tcPr>
          <w:p w14:paraId="51404DDA" w14:textId="77777777" w:rsidR="00FA0882" w:rsidRPr="00101B02" w:rsidRDefault="00FA0882">
            <w:pPr>
              <w:spacing w:line="257" w:lineRule="auto"/>
              <w:rPr>
                <w:rFonts w:ascii="Times New Roman" w:eastAsia="Aptos" w:hAnsi="Times New Roman" w:cs="Times New Roman"/>
                <w:sz w:val="20"/>
                <w:szCs w:val="20"/>
              </w:rPr>
            </w:pPr>
            <w:r w:rsidRPr="00101B02">
              <w:rPr>
                <w:rFonts w:ascii="Times New Roman" w:eastAsia="Aptos" w:hAnsi="Times New Roman" w:cs="Times New Roman"/>
                <w:sz w:val="20"/>
                <w:szCs w:val="20"/>
              </w:rPr>
              <w:t>CSP </w:t>
            </w:r>
          </w:p>
        </w:tc>
        <w:tc>
          <w:tcPr>
            <w:tcW w:w="1379" w:type="dxa"/>
            <w:vMerge/>
            <w:vAlign w:val="center"/>
            <w:hideMark/>
          </w:tcPr>
          <w:p w14:paraId="2AF7720C" w14:textId="77777777" w:rsidR="00FA0882" w:rsidRPr="000B61FC" w:rsidRDefault="00FA0882">
            <w:pPr>
              <w:spacing w:line="257" w:lineRule="auto"/>
              <w:rPr>
                <w:rFonts w:ascii="Times New Roman" w:eastAsia="Aptos" w:hAnsi="Times New Roman" w:cs="Times New Roman"/>
                <w:sz w:val="20"/>
                <w:szCs w:val="20"/>
              </w:rPr>
            </w:pPr>
          </w:p>
        </w:tc>
        <w:tc>
          <w:tcPr>
            <w:tcW w:w="1701" w:type="dxa"/>
            <w:shd w:val="clear" w:color="auto" w:fill="auto"/>
            <w:hideMark/>
          </w:tcPr>
          <w:p w14:paraId="71DF05A1" w14:textId="77777777" w:rsidR="00FA0882" w:rsidRPr="000B61FC" w:rsidRDefault="00FA0882">
            <w:pPr>
              <w:spacing w:line="257" w:lineRule="auto"/>
              <w:rPr>
                <w:rFonts w:ascii="Times New Roman" w:eastAsia="Aptos" w:hAnsi="Times New Roman" w:cs="Times New Roman"/>
                <w:sz w:val="20"/>
                <w:szCs w:val="20"/>
              </w:rPr>
            </w:pPr>
            <w:r w:rsidRPr="000B61FC">
              <w:rPr>
                <w:rFonts w:ascii="Times New Roman" w:eastAsia="Aptos" w:hAnsi="Times New Roman" w:cs="Times New Roman"/>
                <w:sz w:val="20"/>
                <w:szCs w:val="20"/>
              </w:rPr>
              <w:t xml:space="preserve">palielinās / </w:t>
            </w:r>
            <w:r w:rsidRPr="000B61FC">
              <w:rPr>
                <w:rFonts w:ascii="Times New Roman" w:eastAsia="Aptos" w:hAnsi="Times New Roman" w:cs="Times New Roman"/>
                <w:i/>
                <w:iCs/>
                <w:sz w:val="20"/>
                <w:szCs w:val="20"/>
              </w:rPr>
              <w:t>palielinās </w:t>
            </w:r>
            <w:r w:rsidRPr="000B61FC">
              <w:rPr>
                <w:rFonts w:ascii="Times New Roman" w:eastAsia="Aptos" w:hAnsi="Times New Roman" w:cs="Times New Roman"/>
                <w:sz w:val="20"/>
                <w:szCs w:val="20"/>
              </w:rPr>
              <w:t> </w:t>
            </w:r>
          </w:p>
        </w:tc>
        <w:tc>
          <w:tcPr>
            <w:tcW w:w="1559" w:type="dxa"/>
            <w:shd w:val="clear" w:color="auto" w:fill="D9F2D0" w:themeFill="accent6" w:themeFillTint="33"/>
            <w:hideMark/>
          </w:tcPr>
          <w:p w14:paraId="13E7F870" w14:textId="77777777" w:rsidR="00FA0882" w:rsidRPr="000B61FC" w:rsidRDefault="00FA0882">
            <w:pPr>
              <w:spacing w:line="257" w:lineRule="auto"/>
              <w:rPr>
                <w:rFonts w:ascii="Times New Roman" w:eastAsia="Aptos" w:hAnsi="Times New Roman" w:cs="Times New Roman"/>
                <w:sz w:val="20"/>
                <w:szCs w:val="20"/>
              </w:rPr>
            </w:pPr>
            <w:r w:rsidRPr="000B61FC">
              <w:rPr>
                <w:rFonts w:ascii="Times New Roman" w:eastAsia="Aptos" w:hAnsi="Times New Roman" w:cs="Times New Roman"/>
                <w:sz w:val="20"/>
                <w:szCs w:val="20"/>
              </w:rPr>
              <w:t xml:space="preserve">palielinās / </w:t>
            </w:r>
            <w:r w:rsidRPr="000B61FC">
              <w:rPr>
                <w:rFonts w:ascii="Times New Roman" w:eastAsia="Aptos" w:hAnsi="Times New Roman" w:cs="Times New Roman"/>
                <w:b/>
                <w:bCs/>
                <w:i/>
                <w:iCs/>
                <w:sz w:val="20"/>
                <w:szCs w:val="20"/>
              </w:rPr>
              <w:t>palielinās</w:t>
            </w:r>
          </w:p>
        </w:tc>
      </w:tr>
      <w:tr w:rsidR="00FA0882" w:rsidRPr="000B61FC" w14:paraId="7803245C" w14:textId="77777777" w:rsidTr="00E16171">
        <w:trPr>
          <w:trHeight w:val="615"/>
        </w:trPr>
        <w:tc>
          <w:tcPr>
            <w:tcW w:w="426" w:type="dxa"/>
            <w:shd w:val="clear" w:color="auto" w:fill="auto"/>
            <w:hideMark/>
          </w:tcPr>
          <w:p w14:paraId="413417E1" w14:textId="77777777" w:rsidR="00FA0882" w:rsidRPr="000B61FC" w:rsidRDefault="00FA0882">
            <w:pPr>
              <w:spacing w:line="257" w:lineRule="auto"/>
              <w:jc w:val="center"/>
              <w:rPr>
                <w:rFonts w:ascii="Times New Roman" w:eastAsia="Aptos" w:hAnsi="Times New Roman" w:cs="Times New Roman"/>
                <w:sz w:val="20"/>
                <w:szCs w:val="20"/>
              </w:rPr>
            </w:pPr>
            <w:r w:rsidRPr="000B61FC">
              <w:rPr>
                <w:rFonts w:ascii="Times New Roman" w:eastAsia="Aptos" w:hAnsi="Times New Roman" w:cs="Times New Roman"/>
                <w:sz w:val="20"/>
                <w:szCs w:val="20"/>
              </w:rPr>
              <w:t>3.</w:t>
            </w:r>
          </w:p>
        </w:tc>
        <w:tc>
          <w:tcPr>
            <w:tcW w:w="2409" w:type="dxa"/>
            <w:shd w:val="clear" w:color="auto" w:fill="auto"/>
            <w:hideMark/>
          </w:tcPr>
          <w:p w14:paraId="0684D833" w14:textId="77777777" w:rsidR="00FA0882" w:rsidRPr="000B61FC" w:rsidRDefault="00FA0882" w:rsidP="00160973">
            <w:pPr>
              <w:spacing w:line="257" w:lineRule="auto"/>
              <w:ind w:left="135"/>
              <w:rPr>
                <w:rFonts w:ascii="Times New Roman" w:eastAsia="Aptos" w:hAnsi="Times New Roman" w:cs="Times New Roman"/>
                <w:sz w:val="20"/>
                <w:szCs w:val="20"/>
              </w:rPr>
            </w:pPr>
            <w:r w:rsidRPr="000B61FC">
              <w:rPr>
                <w:rFonts w:ascii="Times New Roman" w:eastAsia="Aptos" w:hAnsi="Times New Roman" w:cs="Times New Roman"/>
                <w:sz w:val="20"/>
                <w:szCs w:val="20"/>
              </w:rPr>
              <w:t>Pludmales apmeklētāju/tūristu skaita pieaugums </w:t>
            </w:r>
          </w:p>
        </w:tc>
        <w:tc>
          <w:tcPr>
            <w:tcW w:w="730" w:type="dxa"/>
            <w:shd w:val="clear" w:color="auto" w:fill="auto"/>
            <w:hideMark/>
          </w:tcPr>
          <w:p w14:paraId="3166DE9E" w14:textId="77777777" w:rsidR="00FA0882" w:rsidRPr="000B61FC" w:rsidRDefault="00FA0882">
            <w:pPr>
              <w:spacing w:line="257" w:lineRule="auto"/>
              <w:rPr>
                <w:rFonts w:ascii="Times New Roman" w:eastAsia="Aptos" w:hAnsi="Times New Roman" w:cs="Times New Roman"/>
                <w:sz w:val="20"/>
                <w:szCs w:val="20"/>
              </w:rPr>
            </w:pPr>
            <w:r w:rsidRPr="000B61FC">
              <w:rPr>
                <w:rFonts w:ascii="Times New Roman" w:eastAsia="Aptos" w:hAnsi="Times New Roman" w:cs="Times New Roman"/>
                <w:sz w:val="20"/>
                <w:szCs w:val="20"/>
              </w:rPr>
              <w:t>2015 </w:t>
            </w:r>
          </w:p>
        </w:tc>
        <w:tc>
          <w:tcPr>
            <w:tcW w:w="1010" w:type="dxa"/>
            <w:shd w:val="clear" w:color="auto" w:fill="auto"/>
            <w:hideMark/>
          </w:tcPr>
          <w:p w14:paraId="52770ED1" w14:textId="77777777" w:rsidR="00FA0882" w:rsidRPr="00101B02" w:rsidRDefault="00FA0882">
            <w:pPr>
              <w:spacing w:line="257" w:lineRule="auto"/>
              <w:rPr>
                <w:rFonts w:ascii="Times New Roman" w:eastAsia="Aptos" w:hAnsi="Times New Roman" w:cs="Times New Roman"/>
                <w:sz w:val="20"/>
                <w:szCs w:val="20"/>
              </w:rPr>
            </w:pPr>
            <w:r w:rsidRPr="00101B02">
              <w:rPr>
                <w:rFonts w:ascii="Times New Roman" w:eastAsia="Aptos" w:hAnsi="Times New Roman" w:cs="Times New Roman"/>
                <w:sz w:val="20"/>
                <w:szCs w:val="20"/>
              </w:rPr>
              <w:t>VARAM </w:t>
            </w:r>
          </w:p>
        </w:tc>
        <w:tc>
          <w:tcPr>
            <w:tcW w:w="1379" w:type="dxa"/>
            <w:shd w:val="clear" w:color="auto" w:fill="auto"/>
            <w:hideMark/>
          </w:tcPr>
          <w:p w14:paraId="1FA42B29" w14:textId="7AD11299" w:rsidR="00FA0882" w:rsidRPr="000B61FC" w:rsidRDefault="00FA0882">
            <w:pPr>
              <w:spacing w:line="257" w:lineRule="auto"/>
              <w:rPr>
                <w:rFonts w:ascii="Times New Roman" w:eastAsia="Aptos" w:hAnsi="Times New Roman" w:cs="Times New Roman"/>
                <w:sz w:val="20"/>
                <w:szCs w:val="20"/>
              </w:rPr>
            </w:pPr>
            <w:r w:rsidRPr="000B61FC">
              <w:rPr>
                <w:rFonts w:ascii="Times New Roman" w:eastAsia="Aptos" w:hAnsi="Times New Roman" w:cs="Times New Roman"/>
                <w:sz w:val="20"/>
                <w:szCs w:val="20"/>
              </w:rPr>
              <w:t>Pētījuma rezultāti</w:t>
            </w:r>
            <w:r w:rsidR="008E28BD" w:rsidRPr="000B61FC">
              <w:rPr>
                <w:rStyle w:val="FootnoteReference"/>
                <w:rFonts w:ascii="Times New Roman" w:eastAsia="Aptos" w:hAnsi="Times New Roman" w:cs="Times New Roman"/>
                <w:sz w:val="20"/>
                <w:szCs w:val="20"/>
              </w:rPr>
              <w:footnoteReference w:id="4"/>
            </w:r>
            <w:r w:rsidRPr="000B61FC">
              <w:rPr>
                <w:rFonts w:ascii="Times New Roman" w:eastAsia="Aptos" w:hAnsi="Times New Roman" w:cs="Times New Roman"/>
                <w:sz w:val="20"/>
                <w:szCs w:val="20"/>
              </w:rPr>
              <w:t> </w:t>
            </w:r>
            <w:r w:rsidRPr="000B61FC">
              <w:rPr>
                <w:rFonts w:ascii="Times New Roman" w:eastAsia="Aptos" w:hAnsi="Times New Roman" w:cs="Times New Roman"/>
                <w:sz w:val="20"/>
                <w:szCs w:val="20"/>
              </w:rPr>
              <w:br/>
              <w:t>4,7 milj. </w:t>
            </w:r>
          </w:p>
        </w:tc>
        <w:tc>
          <w:tcPr>
            <w:tcW w:w="1701" w:type="dxa"/>
            <w:shd w:val="clear" w:color="auto" w:fill="auto"/>
            <w:hideMark/>
          </w:tcPr>
          <w:p w14:paraId="78189377" w14:textId="75CFA71B" w:rsidR="00FA0882" w:rsidRPr="000B61FC" w:rsidRDefault="00FA0882">
            <w:pPr>
              <w:spacing w:line="257" w:lineRule="auto"/>
              <w:rPr>
                <w:rFonts w:ascii="Times New Roman" w:eastAsia="Aptos" w:hAnsi="Times New Roman" w:cs="Times New Roman"/>
                <w:sz w:val="20"/>
                <w:szCs w:val="20"/>
              </w:rPr>
            </w:pPr>
            <w:r w:rsidRPr="000B61FC">
              <w:rPr>
                <w:rFonts w:ascii="Times New Roman" w:eastAsia="Aptos" w:hAnsi="Times New Roman" w:cs="Times New Roman"/>
                <w:sz w:val="20"/>
                <w:szCs w:val="20"/>
              </w:rPr>
              <w:t xml:space="preserve">palielinās / </w:t>
            </w:r>
            <w:r w:rsidRPr="000B61FC">
              <w:rPr>
                <w:rFonts w:ascii="Times New Roman" w:eastAsia="Aptos" w:hAnsi="Times New Roman" w:cs="Times New Roman"/>
                <w:i/>
                <w:iCs/>
                <w:sz w:val="20"/>
                <w:szCs w:val="20"/>
              </w:rPr>
              <w:t>palielinās</w:t>
            </w:r>
            <w:r w:rsidR="004A15DD" w:rsidRPr="000B61FC">
              <w:rPr>
                <w:rFonts w:ascii="Times New Roman" w:eastAsia="Aptos" w:hAnsi="Times New Roman" w:cs="Times New Roman"/>
                <w:i/>
                <w:iCs/>
                <w:sz w:val="20"/>
                <w:szCs w:val="20"/>
              </w:rPr>
              <w:t>,</w:t>
            </w:r>
            <w:r w:rsidRPr="000B61FC">
              <w:rPr>
                <w:rFonts w:ascii="Times New Roman" w:eastAsia="Aptos" w:hAnsi="Times New Roman" w:cs="Times New Roman"/>
                <w:i/>
                <w:iCs/>
                <w:sz w:val="20"/>
                <w:szCs w:val="20"/>
              </w:rPr>
              <w:t xml:space="preserve"> sasniedzot 8 milj.</w:t>
            </w:r>
            <w:r w:rsidRPr="000B61FC">
              <w:rPr>
                <w:rFonts w:ascii="Times New Roman" w:eastAsia="Aptos" w:hAnsi="Times New Roman" w:cs="Times New Roman"/>
                <w:sz w:val="20"/>
                <w:szCs w:val="20"/>
              </w:rPr>
              <w:t> </w:t>
            </w:r>
          </w:p>
        </w:tc>
        <w:tc>
          <w:tcPr>
            <w:tcW w:w="1559" w:type="dxa"/>
            <w:shd w:val="clear" w:color="auto" w:fill="D9F2D0" w:themeFill="accent6" w:themeFillTint="33"/>
            <w:hideMark/>
          </w:tcPr>
          <w:p w14:paraId="61DE38AF" w14:textId="20CB4E5D" w:rsidR="00FA0882" w:rsidRPr="000B61FC" w:rsidRDefault="00FA0882">
            <w:pPr>
              <w:spacing w:after="0" w:line="240" w:lineRule="auto"/>
              <w:rPr>
                <w:rFonts w:ascii="Times New Roman" w:eastAsia="Aptos" w:hAnsi="Times New Roman" w:cs="Times New Roman"/>
                <w:sz w:val="20"/>
                <w:szCs w:val="20"/>
              </w:rPr>
            </w:pPr>
            <w:r w:rsidRPr="000B61FC">
              <w:rPr>
                <w:rFonts w:ascii="Times New Roman" w:eastAsia="Aptos" w:hAnsi="Times New Roman" w:cs="Times New Roman"/>
                <w:sz w:val="20"/>
                <w:szCs w:val="20"/>
              </w:rPr>
              <w:t xml:space="preserve">stabilizējas </w:t>
            </w:r>
            <w:r w:rsidRPr="000B61FC">
              <w:rPr>
                <w:rFonts w:ascii="Times New Roman" w:eastAsia="Aptos" w:hAnsi="Times New Roman" w:cs="Times New Roman"/>
                <w:b/>
                <w:bCs/>
                <w:i/>
                <w:iCs/>
                <w:color w:val="0000CC"/>
                <w:sz w:val="20"/>
                <w:szCs w:val="20"/>
              </w:rPr>
              <w:t>/</w:t>
            </w:r>
          </w:p>
          <w:p w14:paraId="2531868A" w14:textId="1F07D805" w:rsidR="00FA0882" w:rsidRPr="000B61FC" w:rsidRDefault="00FA0882">
            <w:pPr>
              <w:spacing w:after="0" w:line="240" w:lineRule="auto"/>
              <w:rPr>
                <w:rFonts w:ascii="Times New Roman" w:eastAsia="Aptos" w:hAnsi="Times New Roman" w:cs="Times New Roman"/>
                <w:sz w:val="20"/>
                <w:szCs w:val="20"/>
              </w:rPr>
            </w:pPr>
            <w:r w:rsidRPr="000B61FC">
              <w:rPr>
                <w:rFonts w:ascii="Times New Roman" w:eastAsia="Aptos" w:hAnsi="Times New Roman" w:cs="Times New Roman"/>
                <w:b/>
                <w:bCs/>
                <w:i/>
                <w:iCs/>
                <w:sz w:val="20"/>
                <w:szCs w:val="20"/>
              </w:rPr>
              <w:t>stabilizēj</w:t>
            </w:r>
            <w:r w:rsidR="004F5C0E" w:rsidRPr="000B61FC">
              <w:rPr>
                <w:rFonts w:ascii="Times New Roman" w:eastAsia="Aptos" w:hAnsi="Times New Roman" w:cs="Times New Roman"/>
                <w:b/>
                <w:bCs/>
                <w:i/>
                <w:iCs/>
                <w:sz w:val="20"/>
                <w:szCs w:val="20"/>
              </w:rPr>
              <w:t>a</w:t>
            </w:r>
            <w:r w:rsidRPr="000B61FC">
              <w:rPr>
                <w:rFonts w:ascii="Times New Roman" w:eastAsia="Aptos" w:hAnsi="Times New Roman" w:cs="Times New Roman"/>
                <w:b/>
                <w:bCs/>
                <w:i/>
                <w:iCs/>
                <w:sz w:val="20"/>
                <w:szCs w:val="20"/>
              </w:rPr>
              <w:t>s</w:t>
            </w:r>
            <w:r w:rsidRPr="000B61FC">
              <w:rPr>
                <w:rFonts w:ascii="Times New Roman" w:eastAsia="Aptos" w:hAnsi="Times New Roman" w:cs="Times New Roman"/>
                <w:i/>
                <w:iCs/>
                <w:sz w:val="20"/>
                <w:szCs w:val="20"/>
              </w:rPr>
              <w:t xml:space="preserve">, sasniedzot </w:t>
            </w:r>
            <w:r w:rsidRPr="000B61FC">
              <w:rPr>
                <w:rFonts w:ascii="Times New Roman" w:eastAsia="Aptos" w:hAnsi="Times New Roman" w:cs="Times New Roman"/>
                <w:b/>
                <w:bCs/>
                <w:i/>
                <w:iCs/>
                <w:sz w:val="20"/>
                <w:szCs w:val="20"/>
              </w:rPr>
              <w:t>7,97</w:t>
            </w:r>
            <w:r w:rsidRPr="000B61FC">
              <w:rPr>
                <w:rFonts w:ascii="Times New Roman" w:eastAsia="Aptos" w:hAnsi="Times New Roman" w:cs="Times New Roman"/>
                <w:i/>
                <w:iCs/>
                <w:sz w:val="20"/>
                <w:szCs w:val="20"/>
              </w:rPr>
              <w:t xml:space="preserve"> milj.</w:t>
            </w:r>
            <w:r w:rsidRPr="000B61FC">
              <w:rPr>
                <w:rFonts w:ascii="Times New Roman" w:eastAsia="Aptos" w:hAnsi="Times New Roman" w:cs="Times New Roman"/>
                <w:sz w:val="20"/>
                <w:szCs w:val="20"/>
              </w:rPr>
              <w:t> </w:t>
            </w:r>
          </w:p>
        </w:tc>
      </w:tr>
      <w:tr w:rsidR="00FA0882" w:rsidRPr="000B61FC" w14:paraId="25F89BB1" w14:textId="77777777" w:rsidTr="00E16171">
        <w:trPr>
          <w:trHeight w:val="405"/>
        </w:trPr>
        <w:tc>
          <w:tcPr>
            <w:tcW w:w="426" w:type="dxa"/>
            <w:shd w:val="clear" w:color="auto" w:fill="auto"/>
            <w:hideMark/>
          </w:tcPr>
          <w:p w14:paraId="2B96E186" w14:textId="77777777" w:rsidR="00FA0882" w:rsidRPr="000B61FC" w:rsidRDefault="00FA0882">
            <w:pPr>
              <w:spacing w:line="257" w:lineRule="auto"/>
              <w:jc w:val="center"/>
              <w:rPr>
                <w:rFonts w:ascii="Times New Roman" w:eastAsia="Aptos" w:hAnsi="Times New Roman" w:cs="Times New Roman"/>
                <w:sz w:val="20"/>
                <w:szCs w:val="20"/>
              </w:rPr>
            </w:pPr>
            <w:r w:rsidRPr="000B61FC">
              <w:rPr>
                <w:rFonts w:ascii="Times New Roman" w:eastAsia="Aptos" w:hAnsi="Times New Roman" w:cs="Times New Roman"/>
                <w:sz w:val="20"/>
                <w:szCs w:val="20"/>
              </w:rPr>
              <w:t>4.</w:t>
            </w:r>
          </w:p>
        </w:tc>
        <w:tc>
          <w:tcPr>
            <w:tcW w:w="2409" w:type="dxa"/>
            <w:shd w:val="clear" w:color="auto" w:fill="auto"/>
            <w:hideMark/>
          </w:tcPr>
          <w:p w14:paraId="56568E25" w14:textId="08F88012" w:rsidR="00FA0882" w:rsidRPr="000B61FC" w:rsidRDefault="00FA0882" w:rsidP="00160973">
            <w:pPr>
              <w:spacing w:line="257" w:lineRule="auto"/>
              <w:ind w:left="135"/>
              <w:rPr>
                <w:rFonts w:ascii="Times New Roman" w:eastAsia="Aptos" w:hAnsi="Times New Roman" w:cs="Times New Roman"/>
                <w:sz w:val="20"/>
                <w:szCs w:val="20"/>
              </w:rPr>
            </w:pPr>
            <w:r w:rsidRPr="000B61FC">
              <w:rPr>
                <w:rFonts w:ascii="Times New Roman" w:eastAsia="Aptos" w:hAnsi="Times New Roman" w:cs="Times New Roman"/>
                <w:sz w:val="20"/>
                <w:szCs w:val="20"/>
              </w:rPr>
              <w:t>Zilā karoga peldvietas/ Zilā karoga jahtu ostas, skaits</w:t>
            </w:r>
            <w:r w:rsidR="00C51274">
              <w:rPr>
                <w:rStyle w:val="FootnoteReference"/>
                <w:rFonts w:ascii="Times New Roman" w:eastAsia="Aptos" w:hAnsi="Times New Roman" w:cs="Times New Roman"/>
                <w:sz w:val="20"/>
                <w:szCs w:val="20"/>
              </w:rPr>
              <w:footnoteReference w:id="5"/>
            </w:r>
          </w:p>
        </w:tc>
        <w:tc>
          <w:tcPr>
            <w:tcW w:w="730" w:type="dxa"/>
            <w:shd w:val="clear" w:color="auto" w:fill="auto"/>
            <w:hideMark/>
          </w:tcPr>
          <w:p w14:paraId="519811AF" w14:textId="41C381AD" w:rsidR="00FA0882" w:rsidRPr="000B61FC" w:rsidRDefault="00FA0882">
            <w:pPr>
              <w:spacing w:line="257" w:lineRule="auto"/>
              <w:rPr>
                <w:rFonts w:ascii="Times New Roman" w:eastAsia="Aptos" w:hAnsi="Times New Roman" w:cs="Times New Roman"/>
                <w:sz w:val="20"/>
                <w:szCs w:val="20"/>
              </w:rPr>
            </w:pPr>
            <w:r w:rsidRPr="000B61FC">
              <w:rPr>
                <w:rFonts w:ascii="Times New Roman" w:eastAsia="Aptos" w:hAnsi="Times New Roman" w:cs="Times New Roman"/>
                <w:sz w:val="20"/>
                <w:szCs w:val="20"/>
              </w:rPr>
              <w:t>2015 </w:t>
            </w:r>
          </w:p>
        </w:tc>
        <w:tc>
          <w:tcPr>
            <w:tcW w:w="1010" w:type="dxa"/>
            <w:shd w:val="clear" w:color="auto" w:fill="auto"/>
            <w:hideMark/>
          </w:tcPr>
          <w:p w14:paraId="51EB4429" w14:textId="77777777" w:rsidR="00FA0882" w:rsidRPr="00101B02" w:rsidRDefault="00FA0882">
            <w:pPr>
              <w:spacing w:line="257" w:lineRule="auto"/>
              <w:rPr>
                <w:rFonts w:ascii="Times New Roman" w:eastAsia="Aptos" w:hAnsi="Times New Roman" w:cs="Times New Roman"/>
                <w:sz w:val="20"/>
                <w:szCs w:val="20"/>
              </w:rPr>
            </w:pPr>
            <w:r w:rsidRPr="00101B02">
              <w:rPr>
                <w:rFonts w:ascii="Times New Roman" w:eastAsia="Aptos" w:hAnsi="Times New Roman" w:cs="Times New Roman"/>
                <w:sz w:val="20"/>
                <w:szCs w:val="20"/>
              </w:rPr>
              <w:t>VIF, pašvaldības </w:t>
            </w:r>
          </w:p>
        </w:tc>
        <w:tc>
          <w:tcPr>
            <w:tcW w:w="1379" w:type="dxa"/>
            <w:shd w:val="clear" w:color="auto" w:fill="auto"/>
            <w:hideMark/>
          </w:tcPr>
          <w:p w14:paraId="49A2ADB7" w14:textId="77777777" w:rsidR="00FA0882" w:rsidRPr="000B61FC" w:rsidRDefault="00FA0882">
            <w:pPr>
              <w:spacing w:line="257" w:lineRule="auto"/>
              <w:rPr>
                <w:rFonts w:ascii="Times New Roman" w:eastAsia="Aptos" w:hAnsi="Times New Roman" w:cs="Times New Roman"/>
                <w:sz w:val="20"/>
                <w:szCs w:val="20"/>
              </w:rPr>
            </w:pPr>
            <w:r w:rsidRPr="000B61FC">
              <w:rPr>
                <w:rFonts w:ascii="Times New Roman" w:eastAsia="Aptos" w:hAnsi="Times New Roman" w:cs="Times New Roman"/>
                <w:sz w:val="20"/>
                <w:szCs w:val="20"/>
              </w:rPr>
              <w:t>11/3 </w:t>
            </w:r>
          </w:p>
        </w:tc>
        <w:tc>
          <w:tcPr>
            <w:tcW w:w="1701" w:type="dxa"/>
            <w:shd w:val="clear" w:color="auto" w:fill="auto"/>
            <w:hideMark/>
          </w:tcPr>
          <w:p w14:paraId="00EF10A3" w14:textId="77777777" w:rsidR="00FA0882" w:rsidRPr="000B61FC" w:rsidRDefault="00FA0882">
            <w:pPr>
              <w:spacing w:line="257" w:lineRule="auto"/>
              <w:rPr>
                <w:rFonts w:ascii="Times New Roman" w:eastAsia="Aptos" w:hAnsi="Times New Roman" w:cs="Times New Roman"/>
                <w:sz w:val="20"/>
                <w:szCs w:val="20"/>
              </w:rPr>
            </w:pPr>
            <w:r w:rsidRPr="000B61FC">
              <w:rPr>
                <w:rFonts w:ascii="Times New Roman" w:eastAsia="Aptos" w:hAnsi="Times New Roman" w:cs="Times New Roman"/>
                <w:sz w:val="20"/>
                <w:szCs w:val="20"/>
              </w:rPr>
              <w:t xml:space="preserve">&gt;11/3 / </w:t>
            </w:r>
            <w:r w:rsidRPr="000B61FC">
              <w:rPr>
                <w:rFonts w:ascii="Times New Roman" w:eastAsia="Aptos" w:hAnsi="Times New Roman" w:cs="Times New Roman"/>
                <w:i/>
                <w:iCs/>
                <w:sz w:val="20"/>
                <w:szCs w:val="20"/>
              </w:rPr>
              <w:t>15/2</w:t>
            </w:r>
            <w:r w:rsidRPr="000B61FC">
              <w:rPr>
                <w:rFonts w:ascii="Times New Roman" w:eastAsia="Aptos" w:hAnsi="Times New Roman" w:cs="Times New Roman"/>
                <w:sz w:val="20"/>
                <w:szCs w:val="20"/>
              </w:rPr>
              <w:t>  </w:t>
            </w:r>
          </w:p>
        </w:tc>
        <w:tc>
          <w:tcPr>
            <w:tcW w:w="1559" w:type="dxa"/>
            <w:shd w:val="clear" w:color="auto" w:fill="D9F2D0" w:themeFill="accent6" w:themeFillTint="33"/>
            <w:hideMark/>
          </w:tcPr>
          <w:p w14:paraId="6E5DF7CE" w14:textId="10EDA6B9" w:rsidR="00FA0882" w:rsidRPr="000B61FC" w:rsidRDefault="00CC0A8D">
            <w:pPr>
              <w:spacing w:line="257" w:lineRule="auto"/>
              <w:rPr>
                <w:rFonts w:ascii="Times New Roman" w:eastAsia="Aptos" w:hAnsi="Times New Roman" w:cs="Times New Roman"/>
                <w:sz w:val="20"/>
                <w:szCs w:val="20"/>
              </w:rPr>
            </w:pPr>
            <w:r w:rsidRPr="000B61FC">
              <w:rPr>
                <w:rFonts w:ascii="Times New Roman" w:eastAsia="Aptos" w:hAnsi="Times New Roman" w:cs="Times New Roman"/>
                <w:sz w:val="20"/>
                <w:szCs w:val="20"/>
              </w:rPr>
              <w:t xml:space="preserve">&gt;11/3 </w:t>
            </w:r>
            <w:r w:rsidR="00EC7A01" w:rsidRPr="00CD2E4F">
              <w:rPr>
                <w:rFonts w:ascii="Times New Roman" w:eastAsia="Aptos" w:hAnsi="Times New Roman" w:cs="Times New Roman"/>
                <w:sz w:val="20"/>
                <w:szCs w:val="20"/>
              </w:rPr>
              <w:t xml:space="preserve">/ </w:t>
            </w:r>
            <w:r w:rsidR="0052166F" w:rsidRPr="00CD2E4F">
              <w:rPr>
                <w:rFonts w:ascii="Times New Roman" w:eastAsia="Aptos" w:hAnsi="Times New Roman" w:cs="Times New Roman"/>
                <w:i/>
                <w:iCs/>
                <w:sz w:val="20"/>
                <w:szCs w:val="20"/>
              </w:rPr>
              <w:t>6</w:t>
            </w:r>
            <w:r w:rsidR="00FA0882" w:rsidRPr="00CD2E4F">
              <w:rPr>
                <w:rFonts w:ascii="Times New Roman" w:eastAsia="Aptos" w:hAnsi="Times New Roman" w:cs="Times New Roman"/>
                <w:i/>
                <w:iCs/>
                <w:sz w:val="20"/>
                <w:szCs w:val="20"/>
              </w:rPr>
              <w:t>/1</w:t>
            </w:r>
            <w:r w:rsidR="00FA0882" w:rsidRPr="00CD2E4F">
              <w:rPr>
                <w:rFonts w:ascii="Times New Roman" w:eastAsia="Aptos" w:hAnsi="Times New Roman" w:cs="Times New Roman"/>
                <w:sz w:val="20"/>
                <w:szCs w:val="20"/>
              </w:rPr>
              <w:t> </w:t>
            </w:r>
          </w:p>
        </w:tc>
      </w:tr>
      <w:tr w:rsidR="00FA0882" w:rsidRPr="000B61FC" w14:paraId="4D95F13D" w14:textId="77777777" w:rsidTr="00E16171">
        <w:trPr>
          <w:trHeight w:val="585"/>
        </w:trPr>
        <w:tc>
          <w:tcPr>
            <w:tcW w:w="426" w:type="dxa"/>
            <w:shd w:val="clear" w:color="auto" w:fill="auto"/>
            <w:hideMark/>
          </w:tcPr>
          <w:p w14:paraId="4D798C13" w14:textId="77777777" w:rsidR="00FA0882" w:rsidRPr="000B61FC" w:rsidRDefault="00FA0882">
            <w:pPr>
              <w:spacing w:line="257" w:lineRule="auto"/>
              <w:jc w:val="center"/>
              <w:rPr>
                <w:rFonts w:ascii="Times New Roman" w:eastAsia="Aptos" w:hAnsi="Times New Roman" w:cs="Times New Roman"/>
                <w:sz w:val="20"/>
                <w:szCs w:val="20"/>
              </w:rPr>
            </w:pPr>
            <w:r w:rsidRPr="000B61FC">
              <w:rPr>
                <w:rFonts w:ascii="Times New Roman" w:eastAsia="Aptos" w:hAnsi="Times New Roman" w:cs="Times New Roman"/>
                <w:sz w:val="20"/>
                <w:szCs w:val="20"/>
              </w:rPr>
              <w:t>5.</w:t>
            </w:r>
          </w:p>
        </w:tc>
        <w:tc>
          <w:tcPr>
            <w:tcW w:w="2409" w:type="dxa"/>
            <w:shd w:val="clear" w:color="auto" w:fill="auto"/>
            <w:hideMark/>
          </w:tcPr>
          <w:p w14:paraId="4AFF8646" w14:textId="77777777" w:rsidR="00FA0882" w:rsidRPr="00101B02" w:rsidRDefault="00FA0882" w:rsidP="00160973">
            <w:pPr>
              <w:spacing w:line="257" w:lineRule="auto"/>
              <w:ind w:left="135"/>
              <w:rPr>
                <w:rFonts w:ascii="Times New Roman" w:eastAsia="Aptos" w:hAnsi="Times New Roman" w:cs="Times New Roman"/>
                <w:sz w:val="20"/>
                <w:szCs w:val="20"/>
              </w:rPr>
            </w:pPr>
            <w:r w:rsidRPr="00101B02">
              <w:rPr>
                <w:rFonts w:ascii="Times New Roman" w:eastAsia="Aptos" w:hAnsi="Times New Roman" w:cs="Times New Roman"/>
                <w:sz w:val="20"/>
                <w:szCs w:val="20"/>
              </w:rPr>
              <w:t>Attīstāmo vietu skaits, kurās ieviests vismaz viens Piekrastes plānojuma 1. pielikuma tabulā iekļautais attīstāmo vietu attīstības priekšlikums </w:t>
            </w:r>
          </w:p>
        </w:tc>
        <w:tc>
          <w:tcPr>
            <w:tcW w:w="730" w:type="dxa"/>
            <w:shd w:val="clear" w:color="auto" w:fill="auto"/>
            <w:hideMark/>
          </w:tcPr>
          <w:p w14:paraId="47CF0F4F" w14:textId="77777777" w:rsidR="00FA0882" w:rsidRPr="00101B02" w:rsidRDefault="00FA0882">
            <w:pPr>
              <w:spacing w:line="257" w:lineRule="auto"/>
              <w:rPr>
                <w:rFonts w:ascii="Times New Roman" w:eastAsia="Aptos" w:hAnsi="Times New Roman" w:cs="Times New Roman"/>
                <w:sz w:val="20"/>
                <w:szCs w:val="20"/>
              </w:rPr>
            </w:pPr>
            <w:r w:rsidRPr="00101B02">
              <w:rPr>
                <w:rFonts w:ascii="Times New Roman" w:eastAsia="Aptos" w:hAnsi="Times New Roman" w:cs="Times New Roman"/>
                <w:sz w:val="20"/>
                <w:szCs w:val="20"/>
              </w:rPr>
              <w:t>2015 </w:t>
            </w:r>
          </w:p>
        </w:tc>
        <w:tc>
          <w:tcPr>
            <w:tcW w:w="1010" w:type="dxa"/>
            <w:shd w:val="clear" w:color="auto" w:fill="auto"/>
            <w:hideMark/>
          </w:tcPr>
          <w:p w14:paraId="6D8B2868" w14:textId="77777777" w:rsidR="00FA0882" w:rsidRPr="00101B02" w:rsidRDefault="00FA0882">
            <w:pPr>
              <w:spacing w:line="257" w:lineRule="auto"/>
              <w:rPr>
                <w:rFonts w:ascii="Times New Roman" w:eastAsia="Aptos" w:hAnsi="Times New Roman" w:cs="Times New Roman"/>
                <w:sz w:val="20"/>
                <w:szCs w:val="20"/>
              </w:rPr>
            </w:pPr>
            <w:r w:rsidRPr="00101B02">
              <w:rPr>
                <w:rFonts w:ascii="Times New Roman" w:eastAsia="Aptos" w:hAnsi="Times New Roman" w:cs="Times New Roman"/>
                <w:sz w:val="20"/>
                <w:szCs w:val="20"/>
              </w:rPr>
              <w:t>pašvaldības </w:t>
            </w:r>
          </w:p>
        </w:tc>
        <w:tc>
          <w:tcPr>
            <w:tcW w:w="1379" w:type="dxa"/>
            <w:shd w:val="clear" w:color="auto" w:fill="auto"/>
            <w:hideMark/>
          </w:tcPr>
          <w:p w14:paraId="0E9A0E67" w14:textId="77777777" w:rsidR="00FA0882" w:rsidRPr="000B61FC" w:rsidRDefault="00FA0882">
            <w:pPr>
              <w:spacing w:line="257" w:lineRule="auto"/>
              <w:rPr>
                <w:rFonts w:ascii="Times New Roman" w:eastAsia="Aptos" w:hAnsi="Times New Roman" w:cs="Times New Roman"/>
                <w:sz w:val="20"/>
                <w:szCs w:val="20"/>
              </w:rPr>
            </w:pPr>
            <w:r w:rsidRPr="000B61FC">
              <w:rPr>
                <w:rFonts w:ascii="Times New Roman" w:eastAsia="Aptos" w:hAnsi="Times New Roman" w:cs="Times New Roman"/>
                <w:sz w:val="20"/>
                <w:szCs w:val="20"/>
              </w:rPr>
              <w:t>0 </w:t>
            </w:r>
          </w:p>
        </w:tc>
        <w:tc>
          <w:tcPr>
            <w:tcW w:w="1701" w:type="dxa"/>
            <w:shd w:val="clear" w:color="auto" w:fill="auto"/>
            <w:hideMark/>
          </w:tcPr>
          <w:p w14:paraId="47273931" w14:textId="77777777" w:rsidR="00FA0882" w:rsidRPr="000B61FC" w:rsidRDefault="00FA0882">
            <w:pPr>
              <w:spacing w:line="257" w:lineRule="auto"/>
              <w:rPr>
                <w:rFonts w:ascii="Times New Roman" w:eastAsia="Aptos" w:hAnsi="Times New Roman" w:cs="Times New Roman"/>
                <w:sz w:val="20"/>
                <w:szCs w:val="20"/>
              </w:rPr>
            </w:pPr>
            <w:r w:rsidRPr="000B61FC">
              <w:rPr>
                <w:rFonts w:ascii="Times New Roman" w:eastAsia="Aptos" w:hAnsi="Times New Roman" w:cs="Times New Roman"/>
                <w:sz w:val="20"/>
                <w:szCs w:val="20"/>
              </w:rPr>
              <w:t xml:space="preserve">25 / </w:t>
            </w:r>
            <w:r w:rsidRPr="000B61FC">
              <w:rPr>
                <w:rFonts w:ascii="Times New Roman" w:eastAsia="Aptos" w:hAnsi="Times New Roman" w:cs="Times New Roman"/>
                <w:i/>
                <w:iCs/>
                <w:sz w:val="20"/>
                <w:szCs w:val="20"/>
              </w:rPr>
              <w:t>38</w:t>
            </w:r>
          </w:p>
        </w:tc>
        <w:tc>
          <w:tcPr>
            <w:tcW w:w="1559" w:type="dxa"/>
            <w:shd w:val="clear" w:color="auto" w:fill="D9F2D0" w:themeFill="accent6" w:themeFillTint="33"/>
            <w:hideMark/>
          </w:tcPr>
          <w:p w14:paraId="46C9FA59" w14:textId="77777777" w:rsidR="00FA0882" w:rsidRPr="000B61FC" w:rsidRDefault="00FA0882">
            <w:pPr>
              <w:spacing w:line="257" w:lineRule="auto"/>
            </w:pPr>
            <w:r w:rsidRPr="00CC0A8D">
              <w:rPr>
                <w:rFonts w:ascii="Times New Roman" w:eastAsia="Aptos" w:hAnsi="Times New Roman" w:cs="Times New Roman"/>
                <w:sz w:val="20"/>
                <w:szCs w:val="20"/>
              </w:rPr>
              <w:t>25</w:t>
            </w:r>
            <w:r w:rsidRPr="000B61FC">
              <w:rPr>
                <w:rFonts w:ascii="Times New Roman" w:eastAsia="Aptos" w:hAnsi="Times New Roman" w:cs="Times New Roman"/>
                <w:i/>
                <w:iCs/>
                <w:sz w:val="20"/>
                <w:szCs w:val="20"/>
              </w:rPr>
              <w:t xml:space="preserve"> / 43</w:t>
            </w:r>
          </w:p>
        </w:tc>
      </w:tr>
      <w:tr w:rsidR="00FA0882" w:rsidRPr="000B61FC" w14:paraId="50131DE1" w14:textId="77777777" w:rsidTr="00E16171">
        <w:trPr>
          <w:trHeight w:val="405"/>
        </w:trPr>
        <w:tc>
          <w:tcPr>
            <w:tcW w:w="426" w:type="dxa"/>
            <w:shd w:val="clear" w:color="auto" w:fill="auto"/>
            <w:hideMark/>
          </w:tcPr>
          <w:p w14:paraId="0C5480E3" w14:textId="77777777" w:rsidR="00FA0882" w:rsidRPr="000B61FC" w:rsidRDefault="00FA0882">
            <w:pPr>
              <w:spacing w:line="257" w:lineRule="auto"/>
              <w:jc w:val="center"/>
              <w:rPr>
                <w:rFonts w:ascii="Times New Roman" w:eastAsia="Aptos" w:hAnsi="Times New Roman" w:cs="Times New Roman"/>
                <w:sz w:val="20"/>
                <w:szCs w:val="20"/>
              </w:rPr>
            </w:pPr>
            <w:r w:rsidRPr="000B61FC">
              <w:rPr>
                <w:rFonts w:ascii="Times New Roman" w:eastAsia="Aptos" w:hAnsi="Times New Roman" w:cs="Times New Roman"/>
                <w:sz w:val="20"/>
                <w:szCs w:val="20"/>
              </w:rPr>
              <w:lastRenderedPageBreak/>
              <w:t>6.</w:t>
            </w:r>
          </w:p>
        </w:tc>
        <w:tc>
          <w:tcPr>
            <w:tcW w:w="2409" w:type="dxa"/>
            <w:shd w:val="clear" w:color="auto" w:fill="auto"/>
            <w:hideMark/>
          </w:tcPr>
          <w:p w14:paraId="20E14222" w14:textId="77777777" w:rsidR="00FA0882" w:rsidRPr="00101B02" w:rsidRDefault="00FA0882" w:rsidP="00160973">
            <w:pPr>
              <w:spacing w:line="257" w:lineRule="auto"/>
              <w:ind w:left="135"/>
              <w:rPr>
                <w:rFonts w:ascii="Times New Roman" w:eastAsia="Aptos" w:hAnsi="Times New Roman" w:cs="Times New Roman"/>
                <w:sz w:val="20"/>
                <w:szCs w:val="20"/>
              </w:rPr>
            </w:pPr>
            <w:r w:rsidRPr="00101B02">
              <w:rPr>
                <w:rFonts w:ascii="Times New Roman" w:eastAsia="Aptos" w:hAnsi="Times New Roman" w:cs="Times New Roman"/>
                <w:sz w:val="20"/>
                <w:szCs w:val="20"/>
              </w:rPr>
              <w:t>Pašvaldību skaits, kurās ir izstrādāti vietējie piekrastes tematiskie plānojumi </w:t>
            </w:r>
          </w:p>
        </w:tc>
        <w:tc>
          <w:tcPr>
            <w:tcW w:w="730" w:type="dxa"/>
            <w:shd w:val="clear" w:color="auto" w:fill="auto"/>
            <w:hideMark/>
          </w:tcPr>
          <w:p w14:paraId="7CB2D8A2" w14:textId="77777777" w:rsidR="00FA0882" w:rsidRPr="00101B02" w:rsidRDefault="00FA0882">
            <w:pPr>
              <w:spacing w:line="257" w:lineRule="auto"/>
              <w:rPr>
                <w:rFonts w:ascii="Times New Roman" w:eastAsia="Aptos" w:hAnsi="Times New Roman" w:cs="Times New Roman"/>
                <w:sz w:val="20"/>
                <w:szCs w:val="20"/>
              </w:rPr>
            </w:pPr>
            <w:r w:rsidRPr="00101B02">
              <w:rPr>
                <w:rFonts w:ascii="Times New Roman" w:eastAsia="Aptos" w:hAnsi="Times New Roman" w:cs="Times New Roman"/>
                <w:sz w:val="20"/>
                <w:szCs w:val="20"/>
              </w:rPr>
              <w:t>2015 </w:t>
            </w:r>
          </w:p>
        </w:tc>
        <w:tc>
          <w:tcPr>
            <w:tcW w:w="1010" w:type="dxa"/>
            <w:shd w:val="clear" w:color="auto" w:fill="auto"/>
            <w:hideMark/>
          </w:tcPr>
          <w:p w14:paraId="742DA739" w14:textId="77777777" w:rsidR="00FA0882" w:rsidRPr="00101B02" w:rsidRDefault="00FA0882">
            <w:pPr>
              <w:spacing w:line="257" w:lineRule="auto"/>
              <w:rPr>
                <w:rFonts w:ascii="Times New Roman" w:eastAsia="Aptos" w:hAnsi="Times New Roman" w:cs="Times New Roman"/>
                <w:sz w:val="20"/>
                <w:szCs w:val="20"/>
              </w:rPr>
            </w:pPr>
            <w:r w:rsidRPr="00101B02">
              <w:rPr>
                <w:rFonts w:ascii="Times New Roman" w:eastAsia="Aptos" w:hAnsi="Times New Roman" w:cs="Times New Roman"/>
                <w:sz w:val="20"/>
                <w:szCs w:val="20"/>
              </w:rPr>
              <w:t>Pašvaldības, TAPIS dati </w:t>
            </w:r>
          </w:p>
        </w:tc>
        <w:tc>
          <w:tcPr>
            <w:tcW w:w="1379" w:type="dxa"/>
            <w:shd w:val="clear" w:color="auto" w:fill="auto"/>
            <w:hideMark/>
          </w:tcPr>
          <w:p w14:paraId="167536F6" w14:textId="77777777" w:rsidR="00FA0882" w:rsidRPr="000B61FC" w:rsidRDefault="00FA0882">
            <w:pPr>
              <w:spacing w:line="257" w:lineRule="auto"/>
              <w:rPr>
                <w:rFonts w:ascii="Times New Roman" w:eastAsia="Aptos" w:hAnsi="Times New Roman" w:cs="Times New Roman"/>
                <w:sz w:val="20"/>
                <w:szCs w:val="20"/>
              </w:rPr>
            </w:pPr>
            <w:r w:rsidRPr="000B61FC">
              <w:rPr>
                <w:rFonts w:ascii="Times New Roman" w:eastAsia="Aptos" w:hAnsi="Times New Roman" w:cs="Times New Roman"/>
                <w:sz w:val="20"/>
                <w:szCs w:val="20"/>
              </w:rPr>
              <w:t>1 </w:t>
            </w:r>
          </w:p>
        </w:tc>
        <w:tc>
          <w:tcPr>
            <w:tcW w:w="1701" w:type="dxa"/>
            <w:shd w:val="clear" w:color="auto" w:fill="auto"/>
            <w:hideMark/>
          </w:tcPr>
          <w:p w14:paraId="29CA3B95" w14:textId="4AC9388D" w:rsidR="00FA0882" w:rsidRPr="000B61FC" w:rsidRDefault="00FA0882">
            <w:pPr>
              <w:spacing w:line="257" w:lineRule="auto"/>
              <w:rPr>
                <w:rFonts w:ascii="Times New Roman" w:eastAsia="Aptos" w:hAnsi="Times New Roman" w:cs="Times New Roman"/>
                <w:sz w:val="20"/>
                <w:szCs w:val="20"/>
              </w:rPr>
            </w:pPr>
            <w:r w:rsidRPr="000B61FC">
              <w:rPr>
                <w:rFonts w:ascii="Times New Roman" w:eastAsia="Aptos" w:hAnsi="Times New Roman" w:cs="Times New Roman"/>
                <w:sz w:val="20"/>
                <w:szCs w:val="20"/>
              </w:rPr>
              <w:t>4</w:t>
            </w:r>
            <w:r w:rsidR="0043277B" w:rsidRPr="000B61FC">
              <w:rPr>
                <w:rFonts w:ascii="Times New Roman" w:eastAsia="Aptos" w:hAnsi="Times New Roman" w:cs="Times New Roman"/>
                <w:sz w:val="20"/>
                <w:szCs w:val="20"/>
              </w:rPr>
              <w:t xml:space="preserve"> </w:t>
            </w:r>
            <w:r w:rsidRPr="000B61FC">
              <w:rPr>
                <w:rFonts w:ascii="Times New Roman" w:eastAsia="Aptos" w:hAnsi="Times New Roman" w:cs="Times New Roman"/>
                <w:sz w:val="20"/>
                <w:szCs w:val="20"/>
              </w:rPr>
              <w:t>/</w:t>
            </w:r>
            <w:r w:rsidR="0043277B" w:rsidRPr="000B61FC">
              <w:rPr>
                <w:rFonts w:ascii="Times New Roman" w:eastAsia="Aptos" w:hAnsi="Times New Roman" w:cs="Times New Roman"/>
                <w:sz w:val="20"/>
                <w:szCs w:val="20"/>
              </w:rPr>
              <w:t xml:space="preserve"> </w:t>
            </w:r>
            <w:r w:rsidR="0043277B" w:rsidRPr="000B61FC">
              <w:rPr>
                <w:rFonts w:ascii="Times New Roman" w:eastAsia="Aptos" w:hAnsi="Times New Roman" w:cs="Times New Roman"/>
                <w:i/>
                <w:iCs/>
                <w:sz w:val="20"/>
                <w:szCs w:val="20"/>
              </w:rPr>
              <w:t>4</w:t>
            </w:r>
            <w:r w:rsidRPr="000B61FC">
              <w:rPr>
                <w:rFonts w:ascii="Times New Roman" w:eastAsia="Aptos" w:hAnsi="Times New Roman" w:cs="Times New Roman"/>
                <w:sz w:val="20"/>
                <w:szCs w:val="20"/>
              </w:rPr>
              <w:t> </w:t>
            </w:r>
          </w:p>
        </w:tc>
        <w:tc>
          <w:tcPr>
            <w:tcW w:w="1559" w:type="dxa"/>
            <w:shd w:val="clear" w:color="auto" w:fill="D9F2D0" w:themeFill="accent6" w:themeFillTint="33"/>
            <w:hideMark/>
          </w:tcPr>
          <w:p w14:paraId="4E5C9028" w14:textId="33928396" w:rsidR="00FA0882" w:rsidRPr="000B61FC" w:rsidRDefault="0043277B">
            <w:pPr>
              <w:spacing w:line="257" w:lineRule="auto"/>
              <w:rPr>
                <w:rFonts w:ascii="Times New Roman" w:eastAsia="Aptos" w:hAnsi="Times New Roman" w:cs="Times New Roman"/>
                <w:sz w:val="20"/>
                <w:szCs w:val="20"/>
              </w:rPr>
            </w:pPr>
            <w:r w:rsidRPr="000B61FC">
              <w:rPr>
                <w:rFonts w:ascii="Times New Roman" w:eastAsia="Aptos" w:hAnsi="Times New Roman" w:cs="Times New Roman"/>
                <w:sz w:val="20"/>
                <w:szCs w:val="20"/>
              </w:rPr>
              <w:t xml:space="preserve">4/ </w:t>
            </w:r>
            <w:r w:rsidRPr="000B61FC">
              <w:rPr>
                <w:rFonts w:ascii="Times New Roman" w:eastAsia="Aptos" w:hAnsi="Times New Roman" w:cs="Times New Roman"/>
                <w:i/>
                <w:iCs/>
                <w:sz w:val="20"/>
                <w:szCs w:val="20"/>
              </w:rPr>
              <w:t>6</w:t>
            </w:r>
            <w:r w:rsidR="00FA0882" w:rsidRPr="000B61FC">
              <w:rPr>
                <w:rFonts w:ascii="Times New Roman" w:eastAsia="Aptos" w:hAnsi="Times New Roman" w:cs="Times New Roman"/>
                <w:sz w:val="20"/>
                <w:szCs w:val="20"/>
              </w:rPr>
              <w:t>  </w:t>
            </w:r>
          </w:p>
        </w:tc>
      </w:tr>
      <w:tr w:rsidR="00FA0882" w:rsidRPr="000B61FC" w14:paraId="2B60A47A" w14:textId="77777777" w:rsidTr="00E16171">
        <w:trPr>
          <w:trHeight w:val="405"/>
        </w:trPr>
        <w:tc>
          <w:tcPr>
            <w:tcW w:w="426" w:type="dxa"/>
            <w:shd w:val="clear" w:color="auto" w:fill="auto"/>
            <w:hideMark/>
          </w:tcPr>
          <w:p w14:paraId="086E284B" w14:textId="77777777" w:rsidR="00FA0882" w:rsidRPr="004B60BA" w:rsidRDefault="00FA0882">
            <w:pPr>
              <w:spacing w:line="257" w:lineRule="auto"/>
              <w:jc w:val="center"/>
              <w:rPr>
                <w:rFonts w:ascii="Times New Roman" w:eastAsia="Aptos" w:hAnsi="Times New Roman" w:cs="Times New Roman"/>
                <w:sz w:val="20"/>
                <w:szCs w:val="20"/>
              </w:rPr>
            </w:pPr>
            <w:r w:rsidRPr="004B60BA">
              <w:rPr>
                <w:rFonts w:ascii="Times New Roman" w:eastAsia="Aptos" w:hAnsi="Times New Roman" w:cs="Times New Roman"/>
                <w:sz w:val="20"/>
                <w:szCs w:val="20"/>
              </w:rPr>
              <w:t>7.</w:t>
            </w:r>
          </w:p>
        </w:tc>
        <w:tc>
          <w:tcPr>
            <w:tcW w:w="2409" w:type="dxa"/>
            <w:shd w:val="clear" w:color="auto" w:fill="auto"/>
            <w:hideMark/>
          </w:tcPr>
          <w:p w14:paraId="050C79C6" w14:textId="77777777" w:rsidR="00FA0882" w:rsidRPr="004B60BA" w:rsidRDefault="00FA0882" w:rsidP="00160973">
            <w:pPr>
              <w:spacing w:line="257" w:lineRule="auto"/>
              <w:ind w:left="135"/>
              <w:rPr>
                <w:rFonts w:ascii="Times New Roman" w:eastAsia="Aptos" w:hAnsi="Times New Roman" w:cs="Times New Roman"/>
                <w:sz w:val="20"/>
                <w:szCs w:val="20"/>
              </w:rPr>
            </w:pPr>
            <w:r w:rsidRPr="004B60BA">
              <w:rPr>
                <w:rFonts w:ascii="Times New Roman" w:eastAsia="Aptos" w:hAnsi="Times New Roman" w:cs="Times New Roman"/>
                <w:sz w:val="20"/>
                <w:szCs w:val="20"/>
              </w:rPr>
              <w:t>Pašvaldību sadarbības projektu skaits tūrisma piedāvājumu veidošanā piekrastē </w:t>
            </w:r>
          </w:p>
        </w:tc>
        <w:tc>
          <w:tcPr>
            <w:tcW w:w="730" w:type="dxa"/>
            <w:shd w:val="clear" w:color="auto" w:fill="auto"/>
            <w:hideMark/>
          </w:tcPr>
          <w:p w14:paraId="4AA86111" w14:textId="77777777" w:rsidR="00FA0882" w:rsidRPr="004B60BA" w:rsidRDefault="00FA0882">
            <w:pPr>
              <w:spacing w:line="257" w:lineRule="auto"/>
              <w:rPr>
                <w:rFonts w:ascii="Times New Roman" w:eastAsia="Aptos" w:hAnsi="Times New Roman" w:cs="Times New Roman"/>
                <w:sz w:val="20"/>
                <w:szCs w:val="20"/>
              </w:rPr>
            </w:pPr>
            <w:r w:rsidRPr="004B60BA">
              <w:rPr>
                <w:rFonts w:ascii="Times New Roman" w:eastAsia="Aptos" w:hAnsi="Times New Roman" w:cs="Times New Roman"/>
                <w:sz w:val="20"/>
                <w:szCs w:val="20"/>
              </w:rPr>
              <w:t>2015 </w:t>
            </w:r>
          </w:p>
        </w:tc>
        <w:tc>
          <w:tcPr>
            <w:tcW w:w="1010" w:type="dxa"/>
            <w:shd w:val="clear" w:color="auto" w:fill="auto"/>
            <w:hideMark/>
          </w:tcPr>
          <w:p w14:paraId="38A0B599" w14:textId="77777777" w:rsidR="00FA0882" w:rsidRPr="004B60BA" w:rsidRDefault="00FA0882">
            <w:pPr>
              <w:spacing w:line="257" w:lineRule="auto"/>
              <w:rPr>
                <w:rFonts w:ascii="Times New Roman" w:eastAsia="Aptos" w:hAnsi="Times New Roman" w:cs="Times New Roman"/>
                <w:sz w:val="20"/>
                <w:szCs w:val="20"/>
              </w:rPr>
            </w:pPr>
            <w:r w:rsidRPr="004B60BA">
              <w:rPr>
                <w:rFonts w:ascii="Times New Roman" w:eastAsia="Aptos" w:hAnsi="Times New Roman" w:cs="Times New Roman"/>
                <w:sz w:val="20"/>
                <w:szCs w:val="20"/>
              </w:rPr>
              <w:t>Pašvaldības </w:t>
            </w:r>
          </w:p>
        </w:tc>
        <w:tc>
          <w:tcPr>
            <w:tcW w:w="1379" w:type="dxa"/>
            <w:shd w:val="clear" w:color="auto" w:fill="auto"/>
            <w:hideMark/>
          </w:tcPr>
          <w:p w14:paraId="0863820E" w14:textId="77777777" w:rsidR="00FA0882" w:rsidRPr="004B60BA" w:rsidRDefault="00FA0882">
            <w:pPr>
              <w:spacing w:line="257" w:lineRule="auto"/>
              <w:rPr>
                <w:rFonts w:ascii="Times New Roman" w:eastAsia="Aptos" w:hAnsi="Times New Roman" w:cs="Times New Roman"/>
                <w:sz w:val="20"/>
                <w:szCs w:val="20"/>
              </w:rPr>
            </w:pPr>
            <w:r w:rsidRPr="004B60BA">
              <w:rPr>
                <w:rFonts w:ascii="Times New Roman" w:eastAsia="Aptos" w:hAnsi="Times New Roman" w:cs="Times New Roman"/>
                <w:sz w:val="20"/>
                <w:szCs w:val="20"/>
              </w:rPr>
              <w:t>0 </w:t>
            </w:r>
          </w:p>
        </w:tc>
        <w:tc>
          <w:tcPr>
            <w:tcW w:w="1701" w:type="dxa"/>
            <w:shd w:val="clear" w:color="auto" w:fill="auto"/>
            <w:hideMark/>
          </w:tcPr>
          <w:p w14:paraId="6C8113E6" w14:textId="248B6160" w:rsidR="00FA0882" w:rsidRPr="004B60BA" w:rsidRDefault="00FA0882">
            <w:pPr>
              <w:spacing w:line="257" w:lineRule="auto"/>
              <w:rPr>
                <w:rFonts w:ascii="Times New Roman" w:eastAsia="Aptos" w:hAnsi="Times New Roman" w:cs="Times New Roman"/>
                <w:sz w:val="20"/>
                <w:szCs w:val="20"/>
              </w:rPr>
            </w:pPr>
            <w:r w:rsidRPr="004B60BA">
              <w:rPr>
                <w:rFonts w:ascii="Times New Roman" w:eastAsia="Aptos" w:hAnsi="Times New Roman" w:cs="Times New Roman"/>
                <w:sz w:val="20"/>
                <w:szCs w:val="20"/>
              </w:rPr>
              <w:t>4</w:t>
            </w:r>
            <w:r w:rsidR="0043277B" w:rsidRPr="004B60BA">
              <w:rPr>
                <w:rFonts w:ascii="Times New Roman" w:eastAsia="Aptos" w:hAnsi="Times New Roman" w:cs="Times New Roman"/>
                <w:sz w:val="20"/>
                <w:szCs w:val="20"/>
              </w:rPr>
              <w:t xml:space="preserve"> </w:t>
            </w:r>
            <w:r w:rsidRPr="004B60BA">
              <w:rPr>
                <w:rFonts w:ascii="Times New Roman" w:eastAsia="Aptos" w:hAnsi="Times New Roman" w:cs="Times New Roman"/>
                <w:sz w:val="20"/>
                <w:szCs w:val="20"/>
              </w:rPr>
              <w:t xml:space="preserve">/ </w:t>
            </w:r>
            <w:r w:rsidRPr="004B60BA">
              <w:rPr>
                <w:rFonts w:ascii="Times New Roman" w:eastAsia="Aptos" w:hAnsi="Times New Roman" w:cs="Times New Roman"/>
                <w:i/>
                <w:iCs/>
                <w:sz w:val="20"/>
                <w:szCs w:val="20"/>
              </w:rPr>
              <w:t>4</w:t>
            </w:r>
          </w:p>
        </w:tc>
        <w:tc>
          <w:tcPr>
            <w:tcW w:w="1559" w:type="dxa"/>
            <w:shd w:val="clear" w:color="auto" w:fill="D9F2D0" w:themeFill="accent6" w:themeFillTint="33"/>
            <w:hideMark/>
          </w:tcPr>
          <w:p w14:paraId="2EE53CF7" w14:textId="21C7D497" w:rsidR="00FA0882" w:rsidRPr="004B60BA" w:rsidRDefault="004B60BA">
            <w:pPr>
              <w:spacing w:line="257" w:lineRule="auto"/>
              <w:rPr>
                <w:rFonts w:ascii="Times New Roman" w:eastAsia="Aptos" w:hAnsi="Times New Roman" w:cs="Times New Roman"/>
                <w:sz w:val="20"/>
                <w:szCs w:val="20"/>
              </w:rPr>
            </w:pPr>
            <w:r w:rsidRPr="004B60BA">
              <w:rPr>
                <w:rFonts w:ascii="Times New Roman" w:eastAsia="Aptos" w:hAnsi="Times New Roman" w:cs="Times New Roman"/>
                <w:sz w:val="20"/>
                <w:szCs w:val="20"/>
              </w:rPr>
              <w:t xml:space="preserve">4 / </w:t>
            </w:r>
            <w:r w:rsidRPr="004B60BA">
              <w:rPr>
                <w:rFonts w:ascii="Times New Roman" w:eastAsia="Aptos" w:hAnsi="Times New Roman" w:cs="Times New Roman"/>
                <w:i/>
                <w:iCs/>
                <w:sz w:val="20"/>
                <w:szCs w:val="20"/>
              </w:rPr>
              <w:t>12</w:t>
            </w:r>
          </w:p>
        </w:tc>
      </w:tr>
    </w:tbl>
    <w:p w14:paraId="01677493" w14:textId="77777777" w:rsidR="009D17D3" w:rsidRPr="000B61FC" w:rsidRDefault="009D17D3" w:rsidP="00B41C34">
      <w:pPr>
        <w:spacing w:after="120" w:line="240" w:lineRule="auto"/>
        <w:rPr>
          <w:rFonts w:ascii="Times New Roman" w:eastAsia="Times New Roman" w:hAnsi="Times New Roman" w:cs="Times New Roman"/>
          <w:bCs/>
          <w:lang w:eastAsia="lv-LV"/>
        </w:rPr>
      </w:pPr>
    </w:p>
    <w:p w14:paraId="58D946CA" w14:textId="3EE5652E" w:rsidR="008D366E" w:rsidRPr="000B61FC" w:rsidRDefault="008D366E" w:rsidP="009F7DCE">
      <w:pPr>
        <w:spacing w:after="0" w:line="240" w:lineRule="auto"/>
        <w:jc w:val="both"/>
        <w:rPr>
          <w:rFonts w:ascii="Times New Roman" w:eastAsia="Times New Roman" w:hAnsi="Times New Roman" w:cs="Times New Roman"/>
          <w:bCs/>
          <w:lang w:eastAsia="lv-LV"/>
        </w:rPr>
      </w:pPr>
      <w:r w:rsidRPr="000B61FC">
        <w:rPr>
          <w:rFonts w:ascii="Times New Roman" w:eastAsia="Times New Roman" w:hAnsi="Times New Roman" w:cs="Times New Roman"/>
          <w:bCs/>
          <w:lang w:eastAsia="lv-LV"/>
        </w:rPr>
        <w:t xml:space="preserve">Apskatot </w:t>
      </w:r>
      <w:r w:rsidRPr="000B61FC">
        <w:rPr>
          <w:rFonts w:ascii="Times New Roman" w:hAnsi="Times New Roman" w:cs="Times New Roman"/>
        </w:rPr>
        <w:t>st</w:t>
      </w:r>
      <w:r w:rsidRPr="000B61FC">
        <w:rPr>
          <w:rFonts w:ascii="Times New Roman" w:hAnsi="Times New Roman" w:cs="Times New Roman"/>
          <w:bCs/>
        </w:rPr>
        <w:t xml:space="preserve">ratēģisko indikatoru izpildi, secināms, ka </w:t>
      </w:r>
      <w:r w:rsidRPr="000B61FC">
        <w:rPr>
          <w:rFonts w:ascii="Times New Roman" w:hAnsi="Times New Roman" w:cs="Times New Roman"/>
          <w:b/>
          <w:bCs/>
        </w:rPr>
        <w:t>ir sasniegti mērķi</w:t>
      </w:r>
      <w:r w:rsidRPr="000B61FC">
        <w:rPr>
          <w:rFonts w:ascii="Times New Roman" w:hAnsi="Times New Roman" w:cs="Times New Roman"/>
          <w:bCs/>
        </w:rPr>
        <w:t xml:space="preserve"> </w:t>
      </w:r>
      <w:r w:rsidRPr="000B61FC">
        <w:rPr>
          <w:rFonts w:ascii="Times New Roman" w:eastAsia="Times New Roman" w:hAnsi="Times New Roman" w:cs="Times New Roman"/>
          <w:bCs/>
          <w:lang w:eastAsia="lv-LV"/>
        </w:rPr>
        <w:t xml:space="preserve">šādiem </w:t>
      </w:r>
      <w:r w:rsidRPr="000B61FC">
        <w:rPr>
          <w:rFonts w:ascii="Times New Roman" w:hAnsi="Times New Roman" w:cs="Times New Roman"/>
          <w:bCs/>
        </w:rPr>
        <w:t>plānojuma stratēģiskajiem indikatoriem</w:t>
      </w:r>
      <w:r w:rsidRPr="000B61FC">
        <w:rPr>
          <w:rFonts w:ascii="Times New Roman" w:eastAsia="Times New Roman" w:hAnsi="Times New Roman" w:cs="Times New Roman"/>
          <w:bCs/>
          <w:lang w:eastAsia="lv-LV"/>
        </w:rPr>
        <w:t>:</w:t>
      </w:r>
    </w:p>
    <w:p w14:paraId="2DDC0A7C" w14:textId="3E116F35" w:rsidR="00CC29E1" w:rsidRPr="000B61FC" w:rsidRDefault="009D17D3" w:rsidP="009F7DCE">
      <w:pPr>
        <w:pStyle w:val="ListParagraph"/>
        <w:numPr>
          <w:ilvl w:val="0"/>
          <w:numId w:val="2"/>
        </w:numPr>
        <w:tabs>
          <w:tab w:val="left" w:pos="851"/>
        </w:tabs>
        <w:spacing w:after="0" w:line="240" w:lineRule="auto"/>
        <w:ind w:left="0" w:firstLine="567"/>
        <w:jc w:val="both"/>
        <w:rPr>
          <w:rFonts w:ascii="Times New Roman" w:eastAsia="Times New Roman" w:hAnsi="Times New Roman" w:cs="Times New Roman"/>
          <w:bCs/>
          <w:lang w:eastAsia="lv-LV"/>
        </w:rPr>
      </w:pPr>
      <w:r w:rsidRPr="000B61FC">
        <w:rPr>
          <w:rFonts w:ascii="Times New Roman" w:eastAsia="Aptos" w:hAnsi="Times New Roman" w:cs="Times New Roman"/>
        </w:rPr>
        <w:t>p</w:t>
      </w:r>
      <w:r w:rsidR="008D366E" w:rsidRPr="000B61FC">
        <w:rPr>
          <w:rFonts w:ascii="Times New Roman" w:eastAsia="Aptos" w:hAnsi="Times New Roman" w:cs="Times New Roman"/>
        </w:rPr>
        <w:t>ieauguši</w:t>
      </w:r>
      <w:r w:rsidR="008D366E" w:rsidRPr="000B61FC">
        <w:rPr>
          <w:rFonts w:ascii="Times New Roman" w:eastAsia="Aptos" w:hAnsi="Times New Roman" w:cs="Times New Roman"/>
          <w:b/>
          <w:bCs/>
        </w:rPr>
        <w:t xml:space="preserve"> Iedzīvotāju ienākuma nodokļa ieņēmumi uz 1 iedzīvotāju</w:t>
      </w:r>
      <w:r w:rsidR="008D366E" w:rsidRPr="000B61FC">
        <w:rPr>
          <w:rFonts w:ascii="Times New Roman" w:eastAsia="Aptos" w:hAnsi="Times New Roman" w:cs="Times New Roman"/>
        </w:rPr>
        <w:t> pašvaldību budžetā vērtējot novadu griezumā</w:t>
      </w:r>
      <w:r w:rsidR="00370CF2">
        <w:rPr>
          <w:rFonts w:ascii="Times New Roman" w:eastAsia="Aptos" w:hAnsi="Times New Roman" w:cs="Times New Roman"/>
        </w:rPr>
        <w:t>;</w:t>
      </w:r>
    </w:p>
    <w:p w14:paraId="45EA5204" w14:textId="1EF44265" w:rsidR="008D366E" w:rsidRPr="000B61FC" w:rsidRDefault="009D17D3" w:rsidP="004B60BA">
      <w:pPr>
        <w:pStyle w:val="ListParagraph"/>
        <w:numPr>
          <w:ilvl w:val="0"/>
          <w:numId w:val="2"/>
        </w:numPr>
        <w:tabs>
          <w:tab w:val="left" w:pos="851"/>
        </w:tabs>
        <w:spacing w:before="240" w:after="0" w:line="240" w:lineRule="auto"/>
        <w:ind w:left="0" w:firstLine="567"/>
        <w:jc w:val="both"/>
        <w:rPr>
          <w:rFonts w:ascii="Times New Roman" w:eastAsia="Times New Roman" w:hAnsi="Times New Roman" w:cs="Times New Roman"/>
          <w:bCs/>
          <w:lang w:eastAsia="lv-LV"/>
        </w:rPr>
      </w:pPr>
      <w:r w:rsidRPr="000B61FC">
        <w:rPr>
          <w:rFonts w:ascii="Times New Roman" w:hAnsi="Times New Roman" w:cs="Times New Roman"/>
        </w:rPr>
        <w:t>p</w:t>
      </w:r>
      <w:r w:rsidR="008D366E" w:rsidRPr="000B61FC">
        <w:rPr>
          <w:rFonts w:ascii="Times New Roman" w:hAnsi="Times New Roman" w:cs="Times New Roman"/>
        </w:rPr>
        <w:t>ieaudzis</w:t>
      </w:r>
      <w:r w:rsidR="006B4814" w:rsidRPr="000B61FC">
        <w:rPr>
          <w:rFonts w:ascii="Times New Roman" w:hAnsi="Times New Roman" w:cs="Times New Roman"/>
        </w:rPr>
        <w:t xml:space="preserve"> un stabilizējies</w:t>
      </w:r>
      <w:r w:rsidR="008D366E" w:rsidRPr="000B61FC">
        <w:rPr>
          <w:rFonts w:ascii="Times New Roman" w:hAnsi="Times New Roman" w:cs="Times New Roman"/>
          <w:b/>
          <w:bCs/>
        </w:rPr>
        <w:t xml:space="preserve"> Pludmales apmeklētāju/tūristu skaits</w:t>
      </w:r>
      <w:r w:rsidR="008D366E" w:rsidRPr="000B61FC">
        <w:rPr>
          <w:rFonts w:ascii="Times New Roman" w:hAnsi="Times New Roman" w:cs="Times New Roman"/>
        </w:rPr>
        <w:t xml:space="preserve"> no 4,7 milj. līdz </w:t>
      </w:r>
      <w:r w:rsidR="006B4814" w:rsidRPr="000B61FC">
        <w:rPr>
          <w:rFonts w:ascii="Times New Roman" w:hAnsi="Times New Roman" w:cs="Times New Roman"/>
        </w:rPr>
        <w:t>7,97</w:t>
      </w:r>
      <w:r w:rsidR="008D366E" w:rsidRPr="000B61FC">
        <w:rPr>
          <w:rFonts w:ascii="Times New Roman" w:hAnsi="Times New Roman" w:cs="Times New Roman"/>
        </w:rPr>
        <w:t xml:space="preserve"> milj.</w:t>
      </w:r>
      <w:r w:rsidR="00370CF2">
        <w:rPr>
          <w:rFonts w:ascii="Times New Roman" w:hAnsi="Times New Roman" w:cs="Times New Roman"/>
        </w:rPr>
        <w:t>;</w:t>
      </w:r>
    </w:p>
    <w:p w14:paraId="495944C9" w14:textId="3DE42CA1" w:rsidR="008D366E" w:rsidRPr="000B61FC" w:rsidRDefault="009D17D3" w:rsidP="004B60BA">
      <w:pPr>
        <w:pStyle w:val="ListParagraph"/>
        <w:numPr>
          <w:ilvl w:val="0"/>
          <w:numId w:val="2"/>
        </w:numPr>
        <w:tabs>
          <w:tab w:val="left" w:pos="851"/>
        </w:tabs>
        <w:spacing w:before="240" w:after="0" w:line="240" w:lineRule="auto"/>
        <w:ind w:left="0" w:firstLine="567"/>
        <w:jc w:val="both"/>
        <w:rPr>
          <w:rFonts w:ascii="Times New Roman" w:eastAsia="Times New Roman" w:hAnsi="Times New Roman" w:cs="Times New Roman"/>
          <w:bCs/>
          <w:lang w:eastAsia="lv-LV"/>
        </w:rPr>
      </w:pPr>
      <w:r w:rsidRPr="000B61FC">
        <w:rPr>
          <w:rFonts w:ascii="Times New Roman" w:eastAsia="Times New Roman" w:hAnsi="Times New Roman" w:cs="Times New Roman"/>
          <w:bCs/>
          <w:lang w:eastAsia="lv-LV"/>
        </w:rPr>
        <w:t>p</w:t>
      </w:r>
      <w:r w:rsidR="008D366E" w:rsidRPr="000B61FC">
        <w:rPr>
          <w:rFonts w:ascii="Times New Roman" w:eastAsia="Times New Roman" w:hAnsi="Times New Roman" w:cs="Times New Roman"/>
          <w:bCs/>
          <w:lang w:eastAsia="lv-LV"/>
        </w:rPr>
        <w:t xml:space="preserve">alielinājies </w:t>
      </w:r>
      <w:r w:rsidR="008D366E" w:rsidRPr="000B61FC">
        <w:rPr>
          <w:rFonts w:ascii="Times New Roman" w:eastAsia="Times New Roman" w:hAnsi="Times New Roman" w:cs="Times New Roman"/>
          <w:b/>
          <w:lang w:eastAsia="lv-LV"/>
        </w:rPr>
        <w:t>Attīstāmo vietu skaits, kurās ieviests vismaz viens Plānojuma</w:t>
      </w:r>
      <w:r w:rsidR="008D366E" w:rsidRPr="000B61FC">
        <w:rPr>
          <w:rFonts w:ascii="Times New Roman" w:eastAsia="Times New Roman" w:hAnsi="Times New Roman" w:cs="Times New Roman"/>
          <w:bCs/>
          <w:lang w:eastAsia="lv-LV"/>
        </w:rPr>
        <w:t xml:space="preserve"> 1. pielikuma tabulā iekļautais attīstāmo vietu attīstības priekšlikums jeb aktivitātes, </w:t>
      </w:r>
      <w:r w:rsidR="008D366E" w:rsidRPr="000B61FC">
        <w:rPr>
          <w:rFonts w:ascii="Times New Roman" w:eastAsia="Times New Roman" w:hAnsi="Times New Roman" w:cs="Times New Roman"/>
          <w:bCs/>
          <w:i/>
          <w:iCs/>
          <w:lang w:eastAsia="lv-LV"/>
        </w:rPr>
        <w:t xml:space="preserve">sasniedz </w:t>
      </w:r>
      <w:r w:rsidR="0072635D" w:rsidRPr="000B61FC">
        <w:rPr>
          <w:rFonts w:ascii="Times New Roman" w:eastAsia="Times New Roman" w:hAnsi="Times New Roman" w:cs="Times New Roman"/>
          <w:bCs/>
          <w:i/>
          <w:iCs/>
          <w:lang w:eastAsia="lv-LV"/>
        </w:rPr>
        <w:t>43</w:t>
      </w:r>
      <w:r w:rsidR="008D366E" w:rsidRPr="000B61FC">
        <w:rPr>
          <w:rFonts w:ascii="Times New Roman" w:eastAsia="Times New Roman" w:hAnsi="Times New Roman" w:cs="Times New Roman"/>
          <w:bCs/>
          <w:i/>
          <w:iCs/>
          <w:lang w:eastAsia="lv-LV"/>
        </w:rPr>
        <w:t xml:space="preserve"> attīstāmās vietas</w:t>
      </w:r>
      <w:r w:rsidR="00370CF2">
        <w:rPr>
          <w:rFonts w:ascii="Times New Roman" w:eastAsia="Times New Roman" w:hAnsi="Times New Roman" w:cs="Times New Roman"/>
          <w:bCs/>
          <w:lang w:eastAsia="lv-LV"/>
        </w:rPr>
        <w:t>;</w:t>
      </w:r>
      <w:r w:rsidR="008D366E" w:rsidRPr="000B61FC">
        <w:rPr>
          <w:rFonts w:ascii="Times New Roman" w:eastAsia="Times New Roman" w:hAnsi="Times New Roman" w:cs="Times New Roman"/>
          <w:bCs/>
          <w:lang w:eastAsia="lv-LV"/>
        </w:rPr>
        <w:t xml:space="preserve"> </w:t>
      </w:r>
    </w:p>
    <w:p w14:paraId="00B0AAFD" w14:textId="7590F74C" w:rsidR="008D366E" w:rsidRPr="000B61FC" w:rsidRDefault="009D17D3" w:rsidP="004B60BA">
      <w:pPr>
        <w:pStyle w:val="ListParagraph"/>
        <w:numPr>
          <w:ilvl w:val="0"/>
          <w:numId w:val="2"/>
        </w:numPr>
        <w:tabs>
          <w:tab w:val="left" w:pos="851"/>
        </w:tabs>
        <w:spacing w:before="240" w:after="0" w:line="240" w:lineRule="auto"/>
        <w:ind w:left="0" w:firstLine="567"/>
        <w:jc w:val="both"/>
        <w:rPr>
          <w:rFonts w:ascii="Times New Roman" w:eastAsia="Times New Roman" w:hAnsi="Times New Roman" w:cs="Times New Roman"/>
          <w:bCs/>
          <w:lang w:eastAsia="lv-LV"/>
        </w:rPr>
      </w:pPr>
      <w:r w:rsidRPr="000B61FC">
        <w:rPr>
          <w:rFonts w:ascii="Times New Roman" w:eastAsia="Times New Roman" w:hAnsi="Times New Roman" w:cs="Times New Roman"/>
          <w:bCs/>
          <w:lang w:eastAsia="lv-LV"/>
        </w:rPr>
        <w:t>p</w:t>
      </w:r>
      <w:r w:rsidR="008D366E" w:rsidRPr="000B61FC">
        <w:rPr>
          <w:rFonts w:ascii="Times New Roman" w:eastAsia="Times New Roman" w:hAnsi="Times New Roman" w:cs="Times New Roman"/>
          <w:bCs/>
          <w:lang w:eastAsia="lv-LV"/>
        </w:rPr>
        <w:t xml:space="preserve">alielinājies </w:t>
      </w:r>
      <w:r w:rsidR="008D366E" w:rsidRPr="000B61FC">
        <w:rPr>
          <w:rFonts w:ascii="Times New Roman" w:eastAsia="Times New Roman" w:hAnsi="Times New Roman" w:cs="Times New Roman"/>
          <w:b/>
          <w:lang w:eastAsia="lv-LV"/>
        </w:rPr>
        <w:t xml:space="preserve">Pašvaldību sadarbības projektu skaits tūrisma piedāvājumu veidošanā piekrastē </w:t>
      </w:r>
      <w:r w:rsidR="006B4814" w:rsidRPr="004B60BA">
        <w:rPr>
          <w:rFonts w:ascii="Times New Roman" w:eastAsia="Times New Roman" w:hAnsi="Times New Roman" w:cs="Times New Roman"/>
          <w:bCs/>
          <w:lang w:eastAsia="lv-LV"/>
        </w:rPr>
        <w:t>iepriekšējā starpp</w:t>
      </w:r>
      <w:r w:rsidR="005B154A" w:rsidRPr="004B60BA">
        <w:rPr>
          <w:rFonts w:ascii="Times New Roman" w:eastAsia="Times New Roman" w:hAnsi="Times New Roman" w:cs="Times New Roman"/>
          <w:bCs/>
          <w:lang w:eastAsia="lv-LV"/>
        </w:rPr>
        <w:t>osmu novērtējuma periodā</w:t>
      </w:r>
      <w:r w:rsidR="00370CF2">
        <w:rPr>
          <w:rFonts w:ascii="Times New Roman" w:eastAsia="Times New Roman" w:hAnsi="Times New Roman" w:cs="Times New Roman"/>
          <w:bCs/>
          <w:lang w:eastAsia="lv-LV"/>
        </w:rPr>
        <w:t>, kad tika īstenoti</w:t>
      </w:r>
      <w:r w:rsidR="008D366E" w:rsidRPr="004B60BA">
        <w:rPr>
          <w:rFonts w:ascii="Times New Roman" w:eastAsia="Times New Roman" w:hAnsi="Times New Roman" w:cs="Times New Roman"/>
          <w:bCs/>
          <w:lang w:eastAsia="lv-LV"/>
        </w:rPr>
        <w:t xml:space="preserve"> 4 sadarbības projekti</w:t>
      </w:r>
      <w:r w:rsidR="00DD37EE" w:rsidRPr="004B60BA">
        <w:rPr>
          <w:rFonts w:ascii="Times New Roman" w:eastAsia="Times New Roman" w:hAnsi="Times New Roman" w:cs="Times New Roman"/>
          <w:bCs/>
          <w:lang w:eastAsia="lv-LV"/>
        </w:rPr>
        <w:t xml:space="preserve"> </w:t>
      </w:r>
      <w:r w:rsidR="008D366E" w:rsidRPr="004B60BA">
        <w:rPr>
          <w:rFonts w:ascii="Times New Roman" w:eastAsia="Times New Roman" w:hAnsi="Times New Roman" w:cs="Times New Roman"/>
          <w:bCs/>
          <w:lang w:eastAsia="lv-LV"/>
        </w:rPr>
        <w:t>5.5.1. SAM otrās atlases ietvaros. Papildus tam pašvaldības piedalījušās vairāku ES fondu pārrobežu projektos</w:t>
      </w:r>
      <w:r w:rsidR="006C0E1B" w:rsidRPr="004B60BA">
        <w:rPr>
          <w:rFonts w:ascii="Times New Roman" w:eastAsia="Times New Roman" w:hAnsi="Times New Roman" w:cs="Times New Roman"/>
          <w:bCs/>
          <w:lang w:eastAsia="lv-LV"/>
        </w:rPr>
        <w:t>.</w:t>
      </w:r>
      <w:r w:rsidR="006974FC" w:rsidRPr="004B60BA">
        <w:rPr>
          <w:rFonts w:ascii="Times New Roman" w:eastAsia="Times New Roman" w:hAnsi="Times New Roman" w:cs="Times New Roman"/>
          <w:bCs/>
          <w:lang w:eastAsia="lv-LV"/>
        </w:rPr>
        <w:t xml:space="preserve"> </w:t>
      </w:r>
      <w:r w:rsidR="006C0E1B" w:rsidRPr="004B60BA">
        <w:rPr>
          <w:rFonts w:ascii="Times New Roman" w:eastAsia="Times New Roman" w:hAnsi="Times New Roman" w:cs="Times New Roman"/>
          <w:bCs/>
          <w:lang w:eastAsia="lv-LV"/>
        </w:rPr>
        <w:t xml:space="preserve">Šajā </w:t>
      </w:r>
      <w:r w:rsidR="006974FC" w:rsidRPr="004B60BA">
        <w:rPr>
          <w:rFonts w:ascii="Times New Roman" w:eastAsia="Times New Roman" w:hAnsi="Times New Roman" w:cs="Times New Roman"/>
          <w:bCs/>
          <w:lang w:eastAsia="lv-LV"/>
        </w:rPr>
        <w:t xml:space="preserve">starpposma novērtējuma periodā </w:t>
      </w:r>
      <w:r w:rsidR="005C6536" w:rsidRPr="004B60BA">
        <w:rPr>
          <w:rFonts w:ascii="Times New Roman" w:eastAsia="Times New Roman" w:hAnsi="Times New Roman" w:cs="Times New Roman"/>
          <w:bCs/>
          <w:lang w:eastAsia="lv-LV"/>
        </w:rPr>
        <w:t xml:space="preserve">īstenoti </w:t>
      </w:r>
      <w:r w:rsidR="006F6634" w:rsidRPr="004B60BA">
        <w:rPr>
          <w:rFonts w:ascii="Times New Roman" w:eastAsia="Times New Roman" w:hAnsi="Times New Roman" w:cs="Times New Roman"/>
          <w:bCs/>
          <w:lang w:eastAsia="lv-LV"/>
        </w:rPr>
        <w:t xml:space="preserve">9 5.5.1. SAM otrās atlases kārtas projekti, </w:t>
      </w:r>
      <w:r w:rsidR="008A2256" w:rsidRPr="004B60BA">
        <w:rPr>
          <w:rFonts w:ascii="Times New Roman" w:eastAsia="Times New Roman" w:hAnsi="Times New Roman" w:cs="Times New Roman"/>
          <w:bCs/>
          <w:lang w:eastAsia="lv-LV"/>
        </w:rPr>
        <w:t>3 pārrobežu sadarbības projekti</w:t>
      </w:r>
      <w:r w:rsidR="004B60BA" w:rsidRPr="004B60BA">
        <w:rPr>
          <w:rFonts w:ascii="Times New Roman" w:eastAsia="Times New Roman" w:hAnsi="Times New Roman" w:cs="Times New Roman"/>
          <w:bCs/>
          <w:lang w:eastAsia="lv-LV"/>
        </w:rPr>
        <w:t xml:space="preserve"> EST-LAT programmā</w:t>
      </w:r>
      <w:r w:rsidR="00370CF2">
        <w:rPr>
          <w:rFonts w:ascii="Times New Roman" w:eastAsia="Times New Roman" w:hAnsi="Times New Roman" w:cs="Times New Roman"/>
          <w:bCs/>
          <w:lang w:eastAsia="lv-LV"/>
        </w:rPr>
        <w:t>;</w:t>
      </w:r>
    </w:p>
    <w:p w14:paraId="15A4095B" w14:textId="1123023E" w:rsidR="005C6566" w:rsidRPr="000B61FC" w:rsidRDefault="00CC29E1" w:rsidP="004B60BA">
      <w:pPr>
        <w:pStyle w:val="ListParagraph"/>
        <w:numPr>
          <w:ilvl w:val="0"/>
          <w:numId w:val="2"/>
        </w:numPr>
        <w:tabs>
          <w:tab w:val="left" w:pos="851"/>
        </w:tabs>
        <w:spacing w:before="240" w:after="0" w:line="240" w:lineRule="auto"/>
        <w:ind w:left="0" w:firstLine="567"/>
        <w:jc w:val="both"/>
        <w:rPr>
          <w:rFonts w:ascii="Times New Roman" w:eastAsia="Times New Roman" w:hAnsi="Times New Roman" w:cs="Times New Roman"/>
          <w:bCs/>
          <w:lang w:eastAsia="lv-LV"/>
        </w:rPr>
      </w:pPr>
      <w:r w:rsidRPr="000B61FC">
        <w:rPr>
          <w:rFonts w:ascii="Times New Roman" w:eastAsia="Times New Roman" w:hAnsi="Times New Roman" w:cs="Times New Roman"/>
          <w:bCs/>
          <w:lang w:eastAsia="lv-LV"/>
        </w:rPr>
        <w:t>p</w:t>
      </w:r>
      <w:r w:rsidR="008D366E" w:rsidRPr="000B61FC">
        <w:rPr>
          <w:rFonts w:ascii="Times New Roman" w:eastAsia="Times New Roman" w:hAnsi="Times New Roman" w:cs="Times New Roman"/>
          <w:bCs/>
          <w:lang w:eastAsia="lv-LV"/>
        </w:rPr>
        <w:t>alielinājies</w:t>
      </w:r>
      <w:r w:rsidR="008D366E" w:rsidRPr="000B61FC">
        <w:rPr>
          <w:rFonts w:ascii="Times New Roman" w:eastAsia="Times New Roman" w:hAnsi="Times New Roman" w:cs="Times New Roman"/>
          <w:bCs/>
          <w:i/>
          <w:iCs/>
          <w:lang w:eastAsia="lv-LV"/>
        </w:rPr>
        <w:t xml:space="preserve"> </w:t>
      </w:r>
      <w:r w:rsidR="008D366E" w:rsidRPr="000B61FC">
        <w:rPr>
          <w:rFonts w:ascii="Times New Roman" w:eastAsia="Times New Roman" w:hAnsi="Times New Roman" w:cs="Times New Roman"/>
          <w:b/>
          <w:lang w:eastAsia="lv-LV"/>
        </w:rPr>
        <w:t>Pašvaldību skaits, kurās ir izstrādāti vietējie piekrastes tematiskie plānojumi</w:t>
      </w:r>
      <w:r w:rsidRPr="000B61FC">
        <w:rPr>
          <w:rFonts w:ascii="Times New Roman" w:eastAsia="Times New Roman" w:hAnsi="Times New Roman" w:cs="Times New Roman"/>
          <w:bCs/>
          <w:lang w:eastAsia="lv-LV"/>
        </w:rPr>
        <w:t xml:space="preserve">. </w:t>
      </w:r>
      <w:r w:rsidR="0004273F" w:rsidRPr="000B61FC">
        <w:rPr>
          <w:rFonts w:ascii="Times New Roman" w:eastAsia="Times New Roman" w:hAnsi="Times New Roman" w:cs="Times New Roman"/>
          <w:bCs/>
          <w:lang w:eastAsia="lv-LV"/>
        </w:rPr>
        <w:t>Iepriekšējā starpposma novērtējuma periodā</w:t>
      </w:r>
      <w:r w:rsidR="008D366E" w:rsidRPr="000B61FC">
        <w:rPr>
          <w:rFonts w:ascii="Times New Roman" w:eastAsia="Times New Roman" w:hAnsi="Times New Roman" w:cs="Times New Roman"/>
          <w:bCs/>
          <w:lang w:eastAsia="lv-LV"/>
        </w:rPr>
        <w:t xml:space="preserve"> </w:t>
      </w:r>
      <w:r w:rsidR="0004273F" w:rsidRPr="000B61FC">
        <w:rPr>
          <w:rFonts w:ascii="Times New Roman" w:eastAsia="Times New Roman" w:hAnsi="Times New Roman" w:cs="Times New Roman"/>
          <w:bCs/>
          <w:lang w:eastAsia="lv-LV"/>
        </w:rPr>
        <w:t>i</w:t>
      </w:r>
      <w:r w:rsidR="008D366E" w:rsidRPr="000B61FC">
        <w:rPr>
          <w:rFonts w:ascii="Times New Roman" w:eastAsia="Times New Roman" w:hAnsi="Times New Roman" w:cs="Times New Roman"/>
          <w:bCs/>
          <w:lang w:eastAsia="lv-LV"/>
        </w:rPr>
        <w:t xml:space="preserve">r apstiprināti 3 tematiskie plānojumi – Liepājas pilsētai, Rīgas pilsētai un Jūrmalas pilsētai, un Carnikavas novada domes apstiprinātais Publisko ūdeņu un jūras piekrastes joslas apsaimniekošanas plāns 2017.-2026. gadam. Projekta </w:t>
      </w:r>
      <w:r w:rsidR="00E75868" w:rsidRPr="000B61FC">
        <w:rPr>
          <w:rFonts w:ascii="Times New Roman" w:eastAsia="Times New Roman" w:hAnsi="Times New Roman" w:cs="Times New Roman"/>
          <w:bCs/>
          <w:lang w:eastAsia="lv-LV"/>
        </w:rPr>
        <w:t>“</w:t>
      </w:r>
      <w:proofErr w:type="spellStart"/>
      <w:r w:rsidR="008D366E" w:rsidRPr="000B61FC">
        <w:rPr>
          <w:rFonts w:ascii="Times New Roman" w:eastAsia="Times New Roman" w:hAnsi="Times New Roman" w:cs="Times New Roman"/>
          <w:bCs/>
          <w:i/>
          <w:iCs/>
          <w:lang w:eastAsia="lv-LV"/>
        </w:rPr>
        <w:t>Pan</w:t>
      </w:r>
      <w:proofErr w:type="spellEnd"/>
      <w:r w:rsidR="008D366E" w:rsidRPr="000B61FC">
        <w:rPr>
          <w:rFonts w:ascii="Times New Roman" w:eastAsia="Times New Roman" w:hAnsi="Times New Roman" w:cs="Times New Roman"/>
          <w:bCs/>
          <w:i/>
          <w:iCs/>
          <w:lang w:eastAsia="lv-LV"/>
        </w:rPr>
        <w:t xml:space="preserve"> </w:t>
      </w:r>
      <w:proofErr w:type="spellStart"/>
      <w:r w:rsidR="008D366E" w:rsidRPr="000B61FC">
        <w:rPr>
          <w:rFonts w:ascii="Times New Roman" w:eastAsia="Times New Roman" w:hAnsi="Times New Roman" w:cs="Times New Roman"/>
          <w:bCs/>
          <w:i/>
          <w:iCs/>
          <w:lang w:eastAsia="lv-LV"/>
        </w:rPr>
        <w:t>Baltic</w:t>
      </w:r>
      <w:proofErr w:type="spellEnd"/>
      <w:r w:rsidR="008D366E" w:rsidRPr="000B61FC">
        <w:rPr>
          <w:rFonts w:ascii="Times New Roman" w:eastAsia="Times New Roman" w:hAnsi="Times New Roman" w:cs="Times New Roman"/>
          <w:bCs/>
          <w:i/>
          <w:iCs/>
          <w:lang w:eastAsia="lv-LV"/>
        </w:rPr>
        <w:t xml:space="preserve"> </w:t>
      </w:r>
      <w:proofErr w:type="spellStart"/>
      <w:r w:rsidR="008D366E" w:rsidRPr="000B61FC">
        <w:rPr>
          <w:rFonts w:ascii="Times New Roman" w:eastAsia="Times New Roman" w:hAnsi="Times New Roman" w:cs="Times New Roman"/>
          <w:bCs/>
          <w:i/>
          <w:iCs/>
          <w:lang w:eastAsia="lv-LV"/>
        </w:rPr>
        <w:t>Scope</w:t>
      </w:r>
      <w:proofErr w:type="spellEnd"/>
      <w:r w:rsidR="00E75868" w:rsidRPr="000B61FC">
        <w:rPr>
          <w:rFonts w:ascii="Times New Roman" w:eastAsia="Times New Roman" w:hAnsi="Times New Roman" w:cs="Times New Roman"/>
          <w:bCs/>
          <w:lang w:eastAsia="lv-LV"/>
        </w:rPr>
        <w:t>”</w:t>
      </w:r>
      <w:r w:rsidR="008D366E" w:rsidRPr="000B61FC">
        <w:rPr>
          <w:rFonts w:ascii="Times New Roman" w:eastAsia="Times New Roman" w:hAnsi="Times New Roman" w:cs="Times New Roman"/>
          <w:bCs/>
          <w:lang w:eastAsia="lv-LV"/>
        </w:rPr>
        <w:t xml:space="preserve"> ietvaros </w:t>
      </w:r>
      <w:r w:rsidR="007E20C9" w:rsidRPr="000B61FC">
        <w:rPr>
          <w:rFonts w:ascii="Times New Roman" w:eastAsia="Times New Roman" w:hAnsi="Times New Roman" w:cs="Times New Roman"/>
          <w:bCs/>
          <w:lang w:eastAsia="lv-LV"/>
        </w:rPr>
        <w:t xml:space="preserve">bijušā </w:t>
      </w:r>
      <w:r w:rsidR="008D366E" w:rsidRPr="000B61FC">
        <w:rPr>
          <w:rFonts w:ascii="Times New Roman" w:eastAsia="Times New Roman" w:hAnsi="Times New Roman" w:cs="Times New Roman"/>
          <w:bCs/>
          <w:lang w:eastAsia="lv-LV"/>
        </w:rPr>
        <w:t>Salacgrīvas novada</w:t>
      </w:r>
      <w:r w:rsidR="007E20C9" w:rsidRPr="000B61FC">
        <w:rPr>
          <w:rFonts w:ascii="Times New Roman" w:eastAsia="Times New Roman" w:hAnsi="Times New Roman" w:cs="Times New Roman"/>
          <w:bCs/>
          <w:lang w:eastAsia="lv-LV"/>
        </w:rPr>
        <w:t xml:space="preserve"> piekrastes teritorijai</w:t>
      </w:r>
      <w:r w:rsidR="008D366E" w:rsidRPr="000B61FC">
        <w:rPr>
          <w:rFonts w:ascii="Times New Roman" w:eastAsia="Times New Roman" w:hAnsi="Times New Roman" w:cs="Times New Roman"/>
          <w:bCs/>
          <w:lang w:eastAsia="lv-LV"/>
        </w:rPr>
        <w:t xml:space="preserve"> ir izstrādāts </w:t>
      </w:r>
      <w:proofErr w:type="spellStart"/>
      <w:r w:rsidR="008D366E" w:rsidRPr="000B61FC">
        <w:rPr>
          <w:rFonts w:ascii="Times New Roman" w:eastAsia="Times New Roman" w:hAnsi="Times New Roman" w:cs="Times New Roman"/>
          <w:bCs/>
          <w:lang w:eastAsia="lv-LV"/>
        </w:rPr>
        <w:t>pilotveida</w:t>
      </w:r>
      <w:proofErr w:type="spellEnd"/>
      <w:r w:rsidR="008D366E" w:rsidRPr="000B61FC">
        <w:rPr>
          <w:rFonts w:ascii="Times New Roman" w:eastAsia="Times New Roman" w:hAnsi="Times New Roman" w:cs="Times New Roman"/>
          <w:bCs/>
          <w:lang w:eastAsia="lv-LV"/>
        </w:rPr>
        <w:t xml:space="preserve"> tematiskā plānojuma projekts ar mērķi sniegt priekšlikumus Salacgrīvas novada jūras piekrastes ūdeņu un piekrastes integrētai plānošanai un efektīvai attīstībai, saskaņojot dažādu teritorijas izmantošanas interešu līdzāspastāvēšanu. </w:t>
      </w:r>
      <w:r w:rsidR="005C6566" w:rsidRPr="000B61FC">
        <w:rPr>
          <w:rFonts w:ascii="Times New Roman" w:eastAsia="Times New Roman" w:hAnsi="Times New Roman" w:cs="Times New Roman"/>
          <w:bCs/>
          <w:lang w:eastAsia="lv-LV"/>
        </w:rPr>
        <w:t>Atbilstoši TAPIS pieejamajai informācijai 2024. gadā izstrādē ir tematiskie plānojumi "Tukuma novada Piekrastes attīstības plāns" un "Talsu novada Piekrastes attīstības plāns"</w:t>
      </w:r>
      <w:r w:rsidR="00BA66F5" w:rsidRPr="000B61FC">
        <w:rPr>
          <w:rFonts w:ascii="Times New Roman" w:eastAsia="Times New Roman" w:hAnsi="Times New Roman" w:cs="Times New Roman"/>
          <w:bCs/>
          <w:lang w:eastAsia="lv-LV"/>
        </w:rPr>
        <w:t xml:space="preserve">. </w:t>
      </w:r>
      <w:r w:rsidR="005C6566" w:rsidRPr="000B61FC">
        <w:rPr>
          <w:rFonts w:ascii="Times New Roman" w:eastAsia="Times New Roman" w:hAnsi="Times New Roman" w:cs="Times New Roman"/>
          <w:bCs/>
          <w:lang w:eastAsia="lv-LV"/>
        </w:rPr>
        <w:t xml:space="preserve">Tematisks pētījums par Baltijas jūras piekrasti tiek veikts </w:t>
      </w:r>
      <w:proofErr w:type="spellStart"/>
      <w:r w:rsidR="005C6566" w:rsidRPr="000B61FC">
        <w:rPr>
          <w:rFonts w:ascii="Times New Roman" w:eastAsia="Times New Roman" w:hAnsi="Times New Roman" w:cs="Times New Roman"/>
          <w:bCs/>
          <w:lang w:eastAsia="lv-LV"/>
        </w:rPr>
        <w:t>Dienvidkurzemes</w:t>
      </w:r>
      <w:proofErr w:type="spellEnd"/>
      <w:r w:rsidR="005C6566" w:rsidRPr="000B61FC">
        <w:rPr>
          <w:rFonts w:ascii="Times New Roman" w:eastAsia="Times New Roman" w:hAnsi="Times New Roman" w:cs="Times New Roman"/>
          <w:bCs/>
          <w:lang w:eastAsia="lv-LV"/>
        </w:rPr>
        <w:t xml:space="preserve"> novadā.</w:t>
      </w:r>
      <w:r w:rsidR="00BA66F5" w:rsidRPr="000B61FC">
        <w:rPr>
          <w:rFonts w:ascii="Times New Roman" w:eastAsia="Times New Roman" w:hAnsi="Times New Roman" w:cs="Times New Roman"/>
          <w:bCs/>
          <w:lang w:eastAsia="lv-LV"/>
        </w:rPr>
        <w:t xml:space="preserve"> </w:t>
      </w:r>
      <w:r w:rsidR="005C6566" w:rsidRPr="000B61FC">
        <w:rPr>
          <w:rFonts w:ascii="Times New Roman" w:eastAsia="Times New Roman" w:hAnsi="Times New Roman" w:cs="Times New Roman"/>
          <w:bCs/>
          <w:lang w:eastAsia="lv-LV"/>
        </w:rPr>
        <w:t>KPR 2023. gadā uzsācis reģionāla mēroga piekrastes tematiskā plānojuma izstrādi Kurzemei</w:t>
      </w:r>
      <w:r w:rsidR="00BA66F5" w:rsidRPr="000B61FC">
        <w:rPr>
          <w:rFonts w:ascii="Times New Roman" w:eastAsia="Times New Roman" w:hAnsi="Times New Roman" w:cs="Times New Roman"/>
          <w:bCs/>
          <w:lang w:eastAsia="lv-LV"/>
        </w:rPr>
        <w:t>.</w:t>
      </w:r>
    </w:p>
    <w:p w14:paraId="4F6E5A58" w14:textId="77777777" w:rsidR="008D366E" w:rsidRPr="000B61FC" w:rsidRDefault="008D366E" w:rsidP="004B1CB5">
      <w:pPr>
        <w:spacing w:after="0"/>
        <w:ind w:left="567"/>
        <w:jc w:val="both"/>
        <w:rPr>
          <w:rFonts w:ascii="Times New Roman" w:hAnsi="Times New Roman" w:cs="Times New Roman"/>
          <w:b/>
          <w:bCs/>
          <w:color w:val="77206D" w:themeColor="accent5" w:themeShade="BF"/>
        </w:rPr>
      </w:pPr>
    </w:p>
    <w:p w14:paraId="578CB254" w14:textId="64C04B88" w:rsidR="008D366E" w:rsidRPr="000B61FC" w:rsidRDefault="008D366E" w:rsidP="004B1CB5">
      <w:pPr>
        <w:spacing w:after="0"/>
        <w:jc w:val="both"/>
        <w:rPr>
          <w:rFonts w:ascii="Times New Roman" w:hAnsi="Times New Roman" w:cs="Times New Roman"/>
        </w:rPr>
      </w:pPr>
      <w:r w:rsidRPr="000B61FC">
        <w:rPr>
          <w:rFonts w:ascii="Times New Roman" w:hAnsi="Times New Roman" w:cs="Times New Roman"/>
          <w:b/>
          <w:bCs/>
        </w:rPr>
        <w:t>Mērķis nav sasniegts</w:t>
      </w:r>
      <w:r w:rsidRPr="000B61FC">
        <w:rPr>
          <w:rFonts w:ascii="Times New Roman" w:hAnsi="Times New Roman" w:cs="Times New Roman"/>
        </w:rPr>
        <w:t xml:space="preserve"> </w:t>
      </w:r>
      <w:r w:rsidRPr="000B61FC">
        <w:rPr>
          <w:rFonts w:ascii="Times New Roman" w:eastAsia="Times New Roman" w:hAnsi="Times New Roman" w:cs="Times New Roman"/>
          <w:lang w:eastAsia="lv-LV"/>
        </w:rPr>
        <w:t xml:space="preserve">šādiem </w:t>
      </w:r>
      <w:r w:rsidRPr="000B61FC">
        <w:rPr>
          <w:rFonts w:ascii="Times New Roman" w:hAnsi="Times New Roman" w:cs="Times New Roman"/>
        </w:rPr>
        <w:t>plānojuma stratēģiskajiem indikatoriem</w:t>
      </w:r>
      <w:r w:rsidR="00FA0882" w:rsidRPr="000B61FC">
        <w:rPr>
          <w:rFonts w:ascii="Times New Roman" w:hAnsi="Times New Roman" w:cs="Times New Roman"/>
        </w:rPr>
        <w:t>:</w:t>
      </w:r>
    </w:p>
    <w:p w14:paraId="4BA22645" w14:textId="1691A2C2" w:rsidR="008D366E" w:rsidRPr="000B61FC" w:rsidRDefault="008D366E" w:rsidP="004B60BA">
      <w:pPr>
        <w:pStyle w:val="ListParagraph"/>
        <w:numPr>
          <w:ilvl w:val="0"/>
          <w:numId w:val="3"/>
        </w:numPr>
        <w:tabs>
          <w:tab w:val="left" w:pos="851"/>
        </w:tabs>
        <w:spacing w:after="0" w:line="240" w:lineRule="auto"/>
        <w:ind w:left="0" w:firstLine="567"/>
        <w:jc w:val="both"/>
        <w:rPr>
          <w:rFonts w:ascii="Times New Roman" w:hAnsi="Times New Roman" w:cs="Times New Roman"/>
        </w:rPr>
      </w:pPr>
      <w:r w:rsidRPr="000B61FC">
        <w:rPr>
          <w:rFonts w:ascii="Times New Roman" w:hAnsi="Times New Roman" w:cs="Times New Roman"/>
          <w:b/>
          <w:bCs/>
        </w:rPr>
        <w:t>Iedzīvotāju skaits</w:t>
      </w:r>
      <w:r w:rsidRPr="000B61FC">
        <w:rPr>
          <w:rFonts w:ascii="Times New Roman" w:hAnsi="Times New Roman" w:cs="Times New Roman"/>
        </w:rPr>
        <w:t xml:space="preserve"> Piekrastē kopumā ir samazinājies</w:t>
      </w:r>
      <w:r w:rsidR="00CC41B7" w:rsidRPr="000B61FC">
        <w:rPr>
          <w:rFonts w:ascii="Times New Roman" w:hAnsi="Times New Roman" w:cs="Times New Roman"/>
        </w:rPr>
        <w:t xml:space="preserve"> (atbilstoši ko</w:t>
      </w:r>
      <w:r w:rsidR="00FD5D1E" w:rsidRPr="000B61FC">
        <w:rPr>
          <w:rFonts w:ascii="Times New Roman" w:hAnsi="Times New Roman" w:cs="Times New Roman"/>
        </w:rPr>
        <w:t>pējai tendencei valstī)</w:t>
      </w:r>
      <w:r w:rsidR="00370CF2">
        <w:rPr>
          <w:rFonts w:ascii="Times New Roman" w:hAnsi="Times New Roman" w:cs="Times New Roman"/>
        </w:rPr>
        <w:t>;</w:t>
      </w:r>
    </w:p>
    <w:p w14:paraId="2A55F6FA" w14:textId="75790C16" w:rsidR="000B61FC" w:rsidRPr="006D38E4" w:rsidRDefault="008D366E" w:rsidP="006D38E4">
      <w:pPr>
        <w:pStyle w:val="ListParagraph"/>
        <w:numPr>
          <w:ilvl w:val="0"/>
          <w:numId w:val="3"/>
        </w:numPr>
        <w:tabs>
          <w:tab w:val="left" w:pos="851"/>
        </w:tabs>
        <w:spacing w:after="0" w:line="240" w:lineRule="auto"/>
        <w:ind w:left="0" w:firstLine="567"/>
        <w:jc w:val="both"/>
        <w:rPr>
          <w:rFonts w:ascii="Times New Roman" w:hAnsi="Times New Roman" w:cs="Times New Roman"/>
        </w:rPr>
      </w:pPr>
      <w:r w:rsidRPr="000B61FC">
        <w:rPr>
          <w:rFonts w:ascii="Times New Roman" w:eastAsia="Aptos" w:hAnsi="Times New Roman" w:cs="Times New Roman"/>
          <w:b/>
          <w:bCs/>
        </w:rPr>
        <w:t>Zilā karoga peldvietu skaits</w:t>
      </w:r>
      <w:r w:rsidRPr="000B61FC">
        <w:rPr>
          <w:rFonts w:ascii="Times New Roman" w:eastAsia="Aptos" w:hAnsi="Times New Roman" w:cs="Times New Roman"/>
        </w:rPr>
        <w:t xml:space="preserve"> ir </w:t>
      </w:r>
      <w:r w:rsidR="00680825">
        <w:rPr>
          <w:rFonts w:ascii="Times New Roman" w:eastAsia="Aptos" w:hAnsi="Times New Roman" w:cs="Times New Roman"/>
        </w:rPr>
        <w:t>samazinājies</w:t>
      </w:r>
      <w:r w:rsidR="007901F6">
        <w:rPr>
          <w:rFonts w:ascii="Times New Roman" w:eastAsia="Aptos" w:hAnsi="Times New Roman" w:cs="Times New Roman"/>
        </w:rPr>
        <w:t xml:space="preserve"> gandrīz divreiz, tas saistāms ar Jūrmalas valstspilsētas pašvaldības izstāšanos no Zilā karoga programmas</w:t>
      </w:r>
      <w:r w:rsidR="006D38E4">
        <w:rPr>
          <w:rFonts w:ascii="Times New Roman" w:eastAsia="Aptos" w:hAnsi="Times New Roman" w:cs="Times New Roman"/>
        </w:rPr>
        <w:t>.</w:t>
      </w:r>
    </w:p>
    <w:p w14:paraId="552B88EA" w14:textId="77777777" w:rsidR="0071726B" w:rsidRDefault="0071726B" w:rsidP="008D366E">
      <w:pPr>
        <w:spacing w:line="257" w:lineRule="auto"/>
        <w:rPr>
          <w:rFonts w:ascii="Times New Roman" w:eastAsia="Aptos" w:hAnsi="Times New Roman" w:cs="Times New Roman"/>
          <w:sz w:val="22"/>
          <w:szCs w:val="22"/>
        </w:rPr>
      </w:pPr>
    </w:p>
    <w:p w14:paraId="124347E1" w14:textId="77777777" w:rsidR="0071726B" w:rsidRDefault="0071726B" w:rsidP="008D366E">
      <w:pPr>
        <w:spacing w:line="257" w:lineRule="auto"/>
        <w:rPr>
          <w:rFonts w:ascii="Times New Roman" w:eastAsia="Aptos" w:hAnsi="Times New Roman" w:cs="Times New Roman"/>
          <w:sz w:val="22"/>
          <w:szCs w:val="22"/>
        </w:rPr>
      </w:pPr>
    </w:p>
    <w:p w14:paraId="5AB59D48" w14:textId="77777777" w:rsidR="0071726B" w:rsidRDefault="0071726B" w:rsidP="008D366E">
      <w:pPr>
        <w:spacing w:line="257" w:lineRule="auto"/>
        <w:rPr>
          <w:rFonts w:ascii="Times New Roman" w:eastAsia="Aptos" w:hAnsi="Times New Roman" w:cs="Times New Roman"/>
          <w:sz w:val="22"/>
          <w:szCs w:val="22"/>
        </w:rPr>
      </w:pPr>
    </w:p>
    <w:p w14:paraId="691A1AAA" w14:textId="77777777" w:rsidR="0071726B" w:rsidRDefault="0071726B" w:rsidP="008D366E">
      <w:pPr>
        <w:spacing w:line="257" w:lineRule="auto"/>
        <w:rPr>
          <w:rFonts w:ascii="Times New Roman" w:eastAsia="Aptos" w:hAnsi="Times New Roman" w:cs="Times New Roman"/>
          <w:sz w:val="22"/>
          <w:szCs w:val="22"/>
        </w:rPr>
      </w:pPr>
    </w:p>
    <w:p w14:paraId="5B5CB5DF" w14:textId="77777777" w:rsidR="0071726B" w:rsidRDefault="0071726B" w:rsidP="008D366E">
      <w:pPr>
        <w:spacing w:line="257" w:lineRule="auto"/>
        <w:rPr>
          <w:rFonts w:ascii="Times New Roman" w:eastAsia="Aptos" w:hAnsi="Times New Roman" w:cs="Times New Roman"/>
          <w:sz w:val="22"/>
          <w:szCs w:val="22"/>
        </w:rPr>
      </w:pPr>
    </w:p>
    <w:p w14:paraId="3F976D4D" w14:textId="34D60FC1" w:rsidR="008D366E" w:rsidRPr="000B61FC" w:rsidRDefault="008D366E" w:rsidP="00C37A29">
      <w:pPr>
        <w:pStyle w:val="Heading2"/>
        <w:numPr>
          <w:ilvl w:val="0"/>
          <w:numId w:val="7"/>
        </w:numPr>
        <w:rPr>
          <w:rFonts w:ascii="Times New Roman" w:eastAsia="Aptos" w:hAnsi="Times New Roman" w:cs="Times New Roman"/>
        </w:rPr>
      </w:pPr>
      <w:r w:rsidRPr="000B61FC">
        <w:rPr>
          <w:rFonts w:ascii="Times New Roman" w:eastAsia="Aptos" w:hAnsi="Times New Roman" w:cs="Times New Roman"/>
        </w:rPr>
        <w:lastRenderedPageBreak/>
        <w:t>Piekrastes plānojuma ietekmes izvērtēšanas indikatori</w:t>
      </w:r>
    </w:p>
    <w:p w14:paraId="1410BB23" w14:textId="60E7F20C" w:rsidR="00FA0882" w:rsidRPr="000B61FC" w:rsidRDefault="00FA0882" w:rsidP="00A86BC9">
      <w:pPr>
        <w:spacing w:line="240" w:lineRule="auto"/>
        <w:jc w:val="both"/>
        <w:rPr>
          <w:rFonts w:ascii="Times New Roman" w:eastAsia="Times New Roman" w:hAnsi="Times New Roman" w:cs="Times New Roman"/>
          <w:bCs/>
          <w:lang w:eastAsia="lv-LV"/>
        </w:rPr>
      </w:pPr>
      <w:r w:rsidRPr="000B61FC">
        <w:rPr>
          <w:rFonts w:ascii="Times New Roman" w:hAnsi="Times New Roman" w:cs="Times New Roman"/>
          <w:bCs/>
          <w:i/>
          <w:iCs/>
        </w:rPr>
        <w:t xml:space="preserve">Plānojuma </w:t>
      </w:r>
      <w:r w:rsidRPr="000B61FC">
        <w:rPr>
          <w:rFonts w:ascii="Times New Roman" w:hAnsi="Times New Roman" w:cs="Times New Roman"/>
          <w:i/>
          <w:iCs/>
        </w:rPr>
        <w:t>ietekmes izvērtēšanas</w:t>
      </w:r>
      <w:r w:rsidRPr="000B61FC">
        <w:rPr>
          <w:rFonts w:ascii="Times New Roman" w:hAnsi="Times New Roman" w:cs="Times New Roman"/>
          <w:b/>
          <w:i/>
          <w:iCs/>
        </w:rPr>
        <w:t xml:space="preserve"> </w:t>
      </w:r>
      <w:r w:rsidRPr="000B61FC">
        <w:rPr>
          <w:rFonts w:ascii="Times New Roman" w:hAnsi="Times New Roman" w:cs="Times New Roman"/>
          <w:bCs/>
          <w:i/>
          <w:iCs/>
        </w:rPr>
        <w:t>indikatori</w:t>
      </w:r>
      <w:r w:rsidRPr="000B61FC">
        <w:rPr>
          <w:rFonts w:ascii="Times New Roman" w:hAnsi="Times New Roman" w:cs="Times New Roman"/>
          <w:bCs/>
        </w:rPr>
        <w:t xml:space="preserve"> ir pamats integrētas piekrastes telpiskās attīstības un Plānojuma netiešās ietekmes izvērtēšanai.</w:t>
      </w:r>
    </w:p>
    <w:p w14:paraId="027B36AD" w14:textId="77777777" w:rsidR="00FA0882" w:rsidRPr="000B61FC" w:rsidRDefault="00FA0882" w:rsidP="00FA0882">
      <w:pPr>
        <w:pStyle w:val="ListParagraph"/>
        <w:spacing w:line="257" w:lineRule="auto"/>
        <w:ind w:left="360"/>
        <w:jc w:val="right"/>
        <w:rPr>
          <w:rFonts w:ascii="Times New Roman" w:eastAsia="Aptos" w:hAnsi="Times New Roman" w:cs="Times New Roman"/>
          <w:sz w:val="22"/>
          <w:szCs w:val="22"/>
        </w:rPr>
      </w:pPr>
      <w:r w:rsidRPr="000B61FC">
        <w:rPr>
          <w:rFonts w:ascii="Times New Roman" w:eastAsia="Aptos" w:hAnsi="Times New Roman" w:cs="Times New Roman"/>
          <w:i/>
          <w:iCs/>
          <w:sz w:val="22"/>
          <w:szCs w:val="22"/>
        </w:rPr>
        <w:t>2. tabula.</w:t>
      </w:r>
      <w:r w:rsidRPr="000B61FC">
        <w:rPr>
          <w:rFonts w:ascii="Times New Roman" w:eastAsia="Aptos" w:hAnsi="Times New Roman" w:cs="Times New Roman"/>
          <w:b/>
          <w:bCs/>
          <w:sz w:val="22"/>
          <w:szCs w:val="22"/>
        </w:rPr>
        <w:t xml:space="preserve"> Piekrastes plānojuma ietekmes izvērtēšanas indikatori</w:t>
      </w:r>
    </w:p>
    <w:tbl>
      <w:tblPr>
        <w:tblW w:w="9206" w:type="dxa"/>
        <w:tblBorders>
          <w:top w:val="single" w:sz="6" w:space="0" w:color="A6A6A6" w:themeColor="background1" w:themeShade="A6"/>
          <w:left w:val="single" w:sz="6" w:space="0" w:color="A6A6A6" w:themeColor="background1" w:themeShade="A6"/>
          <w:bottom w:val="single" w:sz="6" w:space="0" w:color="A6A6A6" w:themeColor="background1" w:themeShade="A6"/>
          <w:right w:val="single" w:sz="6" w:space="0" w:color="A6A6A6" w:themeColor="background1" w:themeShade="A6"/>
          <w:insideH w:val="single" w:sz="6" w:space="0" w:color="A6A6A6" w:themeColor="background1" w:themeShade="A6"/>
          <w:insideV w:val="single" w:sz="6" w:space="0" w:color="A6A6A6" w:themeColor="background1" w:themeShade="A6"/>
        </w:tblBorders>
        <w:tblLayout w:type="fixed"/>
        <w:tblCellMar>
          <w:left w:w="0" w:type="dxa"/>
          <w:right w:w="0" w:type="dxa"/>
        </w:tblCellMar>
        <w:tblLook w:val="04A0" w:firstRow="1" w:lastRow="0" w:firstColumn="1" w:lastColumn="0" w:noHBand="0" w:noVBand="1"/>
      </w:tblPr>
      <w:tblGrid>
        <w:gridCol w:w="559"/>
        <w:gridCol w:w="1843"/>
        <w:gridCol w:w="567"/>
        <w:gridCol w:w="992"/>
        <w:gridCol w:w="1701"/>
        <w:gridCol w:w="1843"/>
        <w:gridCol w:w="1701"/>
      </w:tblGrid>
      <w:tr w:rsidR="00FA0882" w:rsidRPr="000B61FC" w14:paraId="68E76C17" w14:textId="77777777" w:rsidTr="004C1352">
        <w:trPr>
          <w:trHeight w:val="300"/>
        </w:trPr>
        <w:tc>
          <w:tcPr>
            <w:tcW w:w="559" w:type="dxa"/>
            <w:vMerge w:val="restart"/>
            <w:shd w:val="clear" w:color="auto" w:fill="F3F3F3"/>
            <w:hideMark/>
          </w:tcPr>
          <w:p w14:paraId="4BED4F1B" w14:textId="77777777" w:rsidR="00FA0882" w:rsidRPr="000B61FC" w:rsidRDefault="00FA0882" w:rsidP="002475B4">
            <w:pPr>
              <w:spacing w:line="257" w:lineRule="auto"/>
              <w:jc w:val="center"/>
              <w:rPr>
                <w:rFonts w:ascii="Times New Roman" w:eastAsia="Aptos" w:hAnsi="Times New Roman" w:cs="Times New Roman"/>
                <w:sz w:val="20"/>
                <w:szCs w:val="20"/>
              </w:rPr>
            </w:pPr>
            <w:r w:rsidRPr="000B61FC">
              <w:rPr>
                <w:rFonts w:ascii="Times New Roman" w:eastAsia="Aptos" w:hAnsi="Times New Roman" w:cs="Times New Roman"/>
                <w:b/>
                <w:bCs/>
                <w:sz w:val="20"/>
                <w:szCs w:val="20"/>
              </w:rPr>
              <w:t>Nr.</w:t>
            </w:r>
          </w:p>
        </w:tc>
        <w:tc>
          <w:tcPr>
            <w:tcW w:w="1843" w:type="dxa"/>
            <w:vMerge w:val="restart"/>
            <w:shd w:val="clear" w:color="auto" w:fill="F3F3F3"/>
            <w:hideMark/>
          </w:tcPr>
          <w:p w14:paraId="6A00AADB" w14:textId="77777777" w:rsidR="00FA0882" w:rsidRPr="000B61FC" w:rsidRDefault="00FA0882">
            <w:pPr>
              <w:spacing w:line="257" w:lineRule="auto"/>
              <w:jc w:val="center"/>
              <w:rPr>
                <w:rFonts w:ascii="Times New Roman" w:eastAsia="Aptos" w:hAnsi="Times New Roman" w:cs="Times New Roman"/>
                <w:sz w:val="20"/>
                <w:szCs w:val="20"/>
              </w:rPr>
            </w:pPr>
            <w:r w:rsidRPr="000B61FC">
              <w:rPr>
                <w:rFonts w:ascii="Times New Roman" w:eastAsia="Aptos" w:hAnsi="Times New Roman" w:cs="Times New Roman"/>
                <w:b/>
                <w:bCs/>
                <w:sz w:val="20"/>
                <w:szCs w:val="20"/>
              </w:rPr>
              <w:t>Indikators</w:t>
            </w:r>
          </w:p>
          <w:p w14:paraId="36A7818E" w14:textId="77777777" w:rsidR="00FA0882" w:rsidRPr="000B61FC" w:rsidRDefault="00FA0882">
            <w:pPr>
              <w:spacing w:line="257" w:lineRule="auto"/>
              <w:jc w:val="center"/>
              <w:rPr>
                <w:rFonts w:ascii="Times New Roman" w:eastAsia="Aptos" w:hAnsi="Times New Roman" w:cs="Times New Roman"/>
                <w:sz w:val="20"/>
                <w:szCs w:val="20"/>
              </w:rPr>
            </w:pPr>
          </w:p>
        </w:tc>
        <w:tc>
          <w:tcPr>
            <w:tcW w:w="3260" w:type="dxa"/>
            <w:gridSpan w:val="3"/>
            <w:shd w:val="clear" w:color="auto" w:fill="F3F3F3"/>
            <w:hideMark/>
          </w:tcPr>
          <w:p w14:paraId="5321F0F0" w14:textId="317E8A5A" w:rsidR="00FA0882" w:rsidRPr="000B61FC" w:rsidRDefault="00FA0882">
            <w:pPr>
              <w:spacing w:line="257" w:lineRule="auto"/>
              <w:jc w:val="center"/>
              <w:rPr>
                <w:rFonts w:ascii="Times New Roman" w:eastAsia="Aptos" w:hAnsi="Times New Roman" w:cs="Times New Roman"/>
                <w:sz w:val="20"/>
                <w:szCs w:val="20"/>
              </w:rPr>
            </w:pPr>
            <w:r w:rsidRPr="000B61FC">
              <w:rPr>
                <w:rFonts w:ascii="Times New Roman" w:eastAsia="Aptos" w:hAnsi="Times New Roman" w:cs="Times New Roman"/>
                <w:b/>
                <w:bCs/>
                <w:sz w:val="20"/>
                <w:szCs w:val="20"/>
              </w:rPr>
              <w:t xml:space="preserve">Situācijas raksturojums pirms </w:t>
            </w:r>
            <w:r w:rsidR="00A317DA">
              <w:rPr>
                <w:rFonts w:ascii="Times New Roman" w:eastAsia="Aptos" w:hAnsi="Times New Roman" w:cs="Times New Roman"/>
                <w:b/>
                <w:bCs/>
                <w:sz w:val="20"/>
                <w:szCs w:val="20"/>
              </w:rPr>
              <w:t xml:space="preserve">Piekrastes </w:t>
            </w:r>
            <w:r w:rsidRPr="000B61FC">
              <w:rPr>
                <w:rFonts w:ascii="Times New Roman" w:eastAsia="Aptos" w:hAnsi="Times New Roman" w:cs="Times New Roman"/>
                <w:b/>
                <w:bCs/>
                <w:sz w:val="20"/>
                <w:szCs w:val="20"/>
              </w:rPr>
              <w:t>plānojuma ieviešanas</w:t>
            </w:r>
          </w:p>
        </w:tc>
        <w:tc>
          <w:tcPr>
            <w:tcW w:w="1843" w:type="dxa"/>
            <w:vMerge w:val="restart"/>
            <w:shd w:val="clear" w:color="auto" w:fill="F3F3F3"/>
            <w:hideMark/>
          </w:tcPr>
          <w:p w14:paraId="5825048C" w14:textId="7CD869C0" w:rsidR="00FA0882" w:rsidRPr="000B61FC" w:rsidRDefault="00FA0882">
            <w:pPr>
              <w:spacing w:after="0" w:line="240" w:lineRule="auto"/>
              <w:jc w:val="center"/>
              <w:rPr>
                <w:rFonts w:ascii="Times New Roman" w:eastAsia="Aptos" w:hAnsi="Times New Roman" w:cs="Times New Roman"/>
                <w:b/>
                <w:bCs/>
                <w:sz w:val="20"/>
                <w:szCs w:val="20"/>
              </w:rPr>
            </w:pPr>
            <w:r w:rsidRPr="000B61FC">
              <w:rPr>
                <w:rFonts w:ascii="Times New Roman" w:eastAsia="Aptos" w:hAnsi="Times New Roman" w:cs="Times New Roman"/>
                <w:b/>
                <w:bCs/>
                <w:sz w:val="20"/>
                <w:szCs w:val="20"/>
              </w:rPr>
              <w:t>Vidējā termiņā (2020)</w:t>
            </w:r>
            <w:r w:rsidR="00CC0A8D">
              <w:rPr>
                <w:rFonts w:ascii="Times New Roman" w:eastAsia="Aptos" w:hAnsi="Times New Roman" w:cs="Times New Roman"/>
                <w:b/>
                <w:bCs/>
                <w:sz w:val="20"/>
                <w:szCs w:val="20"/>
              </w:rPr>
              <w:t xml:space="preserve"> </w:t>
            </w:r>
            <w:r w:rsidRPr="000B61FC">
              <w:rPr>
                <w:rFonts w:ascii="Times New Roman" w:eastAsia="Aptos" w:hAnsi="Times New Roman" w:cs="Times New Roman"/>
                <w:b/>
                <w:bCs/>
                <w:sz w:val="20"/>
                <w:szCs w:val="20"/>
              </w:rPr>
              <w:t>mērķis</w:t>
            </w:r>
          </w:p>
          <w:p w14:paraId="1F2C5524" w14:textId="38A17C84" w:rsidR="00FA0882" w:rsidRPr="000B61FC" w:rsidRDefault="00FA0882">
            <w:pPr>
              <w:spacing w:after="0" w:line="240" w:lineRule="auto"/>
              <w:jc w:val="center"/>
              <w:rPr>
                <w:rFonts w:ascii="Times New Roman" w:eastAsia="Aptos" w:hAnsi="Times New Roman" w:cs="Times New Roman"/>
                <w:sz w:val="20"/>
                <w:szCs w:val="20"/>
              </w:rPr>
            </w:pPr>
            <w:r w:rsidRPr="000B61FC">
              <w:rPr>
                <w:rFonts w:ascii="Times New Roman" w:eastAsia="Aptos" w:hAnsi="Times New Roman" w:cs="Times New Roman"/>
                <w:b/>
                <w:bCs/>
                <w:sz w:val="20"/>
                <w:szCs w:val="20"/>
              </w:rPr>
              <w:t xml:space="preserve"> / </w:t>
            </w:r>
            <w:r w:rsidRPr="000B61FC">
              <w:rPr>
                <w:rFonts w:ascii="Times New Roman" w:eastAsia="Aptos" w:hAnsi="Times New Roman" w:cs="Times New Roman"/>
                <w:b/>
                <w:bCs/>
                <w:i/>
                <w:iCs/>
                <w:sz w:val="20"/>
                <w:szCs w:val="20"/>
              </w:rPr>
              <w:t>izpilde 2019. gadā</w:t>
            </w:r>
            <w:r w:rsidR="004C1352" w:rsidRPr="000B61FC">
              <w:rPr>
                <w:rStyle w:val="FootnoteReference"/>
                <w:rFonts w:ascii="Times New Roman" w:eastAsia="Aptos" w:hAnsi="Times New Roman" w:cs="Times New Roman"/>
                <w:b/>
                <w:bCs/>
                <w:i/>
                <w:iCs/>
                <w:sz w:val="20"/>
                <w:szCs w:val="20"/>
              </w:rPr>
              <w:footnoteReference w:id="6"/>
            </w:r>
          </w:p>
        </w:tc>
        <w:tc>
          <w:tcPr>
            <w:tcW w:w="1701" w:type="dxa"/>
            <w:vMerge w:val="restart"/>
            <w:shd w:val="clear" w:color="auto" w:fill="F3F3F3"/>
            <w:hideMark/>
          </w:tcPr>
          <w:p w14:paraId="02CAF73C" w14:textId="77777777" w:rsidR="00FA0882" w:rsidRPr="000B61FC" w:rsidRDefault="00FA0882">
            <w:pPr>
              <w:spacing w:after="0" w:line="240" w:lineRule="auto"/>
              <w:jc w:val="center"/>
              <w:rPr>
                <w:rFonts w:ascii="Times New Roman" w:eastAsia="Aptos" w:hAnsi="Times New Roman" w:cs="Times New Roman"/>
                <w:b/>
                <w:bCs/>
                <w:sz w:val="20"/>
                <w:szCs w:val="20"/>
              </w:rPr>
            </w:pPr>
            <w:r w:rsidRPr="000B61FC">
              <w:rPr>
                <w:rFonts w:ascii="Times New Roman" w:eastAsia="Aptos" w:hAnsi="Times New Roman" w:cs="Times New Roman"/>
                <w:b/>
                <w:bCs/>
                <w:sz w:val="20"/>
                <w:szCs w:val="20"/>
              </w:rPr>
              <w:t xml:space="preserve">Vidējā termiņā </w:t>
            </w:r>
          </w:p>
          <w:p w14:paraId="3F7B7244" w14:textId="77777777" w:rsidR="00FA0882" w:rsidRPr="000B61FC" w:rsidRDefault="00FA0882">
            <w:pPr>
              <w:spacing w:after="0" w:line="240" w:lineRule="auto"/>
              <w:jc w:val="center"/>
              <w:rPr>
                <w:rFonts w:ascii="Times New Roman" w:eastAsia="Aptos" w:hAnsi="Times New Roman" w:cs="Times New Roman"/>
                <w:b/>
                <w:bCs/>
                <w:sz w:val="20"/>
                <w:szCs w:val="20"/>
              </w:rPr>
            </w:pPr>
            <w:r w:rsidRPr="000B61FC">
              <w:rPr>
                <w:rFonts w:ascii="Times New Roman" w:eastAsia="Aptos" w:hAnsi="Times New Roman" w:cs="Times New Roman"/>
                <w:b/>
                <w:bCs/>
                <w:sz w:val="20"/>
                <w:szCs w:val="20"/>
              </w:rPr>
              <w:t>(2024) mērķis</w:t>
            </w:r>
          </w:p>
          <w:p w14:paraId="7DDB80C1" w14:textId="77777777" w:rsidR="00FA0882" w:rsidRPr="000B61FC" w:rsidRDefault="00FA0882">
            <w:pPr>
              <w:spacing w:after="0" w:line="240" w:lineRule="auto"/>
              <w:jc w:val="center"/>
              <w:rPr>
                <w:rFonts w:ascii="Times New Roman" w:eastAsia="Aptos" w:hAnsi="Times New Roman" w:cs="Times New Roman"/>
                <w:sz w:val="20"/>
                <w:szCs w:val="20"/>
              </w:rPr>
            </w:pPr>
            <w:r w:rsidRPr="000B61FC">
              <w:rPr>
                <w:rFonts w:ascii="Times New Roman" w:eastAsia="Aptos" w:hAnsi="Times New Roman" w:cs="Times New Roman"/>
                <w:b/>
                <w:bCs/>
                <w:sz w:val="20"/>
                <w:szCs w:val="20"/>
              </w:rPr>
              <w:t xml:space="preserve"> / </w:t>
            </w:r>
            <w:r w:rsidRPr="000B61FC">
              <w:rPr>
                <w:rFonts w:ascii="Times New Roman" w:eastAsia="Aptos" w:hAnsi="Times New Roman" w:cs="Times New Roman"/>
                <w:b/>
                <w:bCs/>
                <w:i/>
                <w:iCs/>
                <w:sz w:val="20"/>
                <w:szCs w:val="20"/>
              </w:rPr>
              <w:t>izpilde 2023. gadā</w:t>
            </w:r>
          </w:p>
        </w:tc>
      </w:tr>
      <w:tr w:rsidR="00FA0882" w:rsidRPr="000B61FC" w14:paraId="590C89F9" w14:textId="77777777" w:rsidTr="004C1352">
        <w:trPr>
          <w:trHeight w:val="300"/>
        </w:trPr>
        <w:tc>
          <w:tcPr>
            <w:tcW w:w="559" w:type="dxa"/>
            <w:vMerge/>
            <w:shd w:val="clear" w:color="auto" w:fill="auto"/>
            <w:vAlign w:val="center"/>
            <w:hideMark/>
          </w:tcPr>
          <w:p w14:paraId="112A917D" w14:textId="77777777" w:rsidR="00FA0882" w:rsidRPr="000B61FC" w:rsidRDefault="00FA0882" w:rsidP="002475B4">
            <w:pPr>
              <w:spacing w:line="257" w:lineRule="auto"/>
              <w:jc w:val="center"/>
              <w:rPr>
                <w:rFonts w:ascii="Times New Roman" w:eastAsia="Aptos" w:hAnsi="Times New Roman" w:cs="Times New Roman"/>
                <w:sz w:val="20"/>
                <w:szCs w:val="20"/>
              </w:rPr>
            </w:pPr>
          </w:p>
        </w:tc>
        <w:tc>
          <w:tcPr>
            <w:tcW w:w="1843" w:type="dxa"/>
            <w:vMerge/>
            <w:shd w:val="clear" w:color="auto" w:fill="auto"/>
            <w:vAlign w:val="center"/>
            <w:hideMark/>
          </w:tcPr>
          <w:p w14:paraId="291C27CD" w14:textId="77777777" w:rsidR="00FA0882" w:rsidRPr="000B61FC" w:rsidRDefault="00FA0882">
            <w:pPr>
              <w:spacing w:line="257" w:lineRule="auto"/>
              <w:rPr>
                <w:rFonts w:ascii="Times New Roman" w:eastAsia="Aptos" w:hAnsi="Times New Roman" w:cs="Times New Roman"/>
                <w:sz w:val="20"/>
                <w:szCs w:val="20"/>
              </w:rPr>
            </w:pPr>
          </w:p>
        </w:tc>
        <w:tc>
          <w:tcPr>
            <w:tcW w:w="567" w:type="dxa"/>
            <w:shd w:val="clear" w:color="auto" w:fill="F3F3F3"/>
            <w:hideMark/>
          </w:tcPr>
          <w:p w14:paraId="382FB093" w14:textId="1AF50E78" w:rsidR="00FA0882" w:rsidRPr="000B61FC" w:rsidRDefault="00A317DA">
            <w:pPr>
              <w:spacing w:line="257" w:lineRule="auto"/>
              <w:jc w:val="center"/>
              <w:rPr>
                <w:rFonts w:ascii="Times New Roman" w:eastAsia="Aptos" w:hAnsi="Times New Roman" w:cs="Times New Roman"/>
                <w:sz w:val="20"/>
                <w:szCs w:val="20"/>
              </w:rPr>
            </w:pPr>
            <w:r>
              <w:rPr>
                <w:rFonts w:ascii="Times New Roman" w:eastAsia="Aptos" w:hAnsi="Times New Roman" w:cs="Times New Roman"/>
                <w:b/>
                <w:bCs/>
                <w:sz w:val="20"/>
                <w:szCs w:val="20"/>
              </w:rPr>
              <w:t>g</w:t>
            </w:r>
            <w:r w:rsidR="00FA0882" w:rsidRPr="000B61FC">
              <w:rPr>
                <w:rFonts w:ascii="Times New Roman" w:eastAsia="Aptos" w:hAnsi="Times New Roman" w:cs="Times New Roman"/>
                <w:b/>
                <w:bCs/>
                <w:sz w:val="20"/>
                <w:szCs w:val="20"/>
              </w:rPr>
              <w:t>ads</w:t>
            </w:r>
          </w:p>
        </w:tc>
        <w:tc>
          <w:tcPr>
            <w:tcW w:w="992" w:type="dxa"/>
            <w:shd w:val="clear" w:color="auto" w:fill="F3F3F3"/>
            <w:hideMark/>
          </w:tcPr>
          <w:p w14:paraId="1895CDB9" w14:textId="3F142AAF" w:rsidR="00FA0882" w:rsidRPr="000B61FC" w:rsidRDefault="00A317DA">
            <w:pPr>
              <w:spacing w:line="257" w:lineRule="auto"/>
              <w:jc w:val="center"/>
              <w:rPr>
                <w:rFonts w:ascii="Times New Roman" w:eastAsia="Aptos" w:hAnsi="Times New Roman" w:cs="Times New Roman"/>
                <w:sz w:val="20"/>
                <w:szCs w:val="20"/>
              </w:rPr>
            </w:pPr>
            <w:r>
              <w:rPr>
                <w:rFonts w:ascii="Times New Roman" w:eastAsia="Aptos" w:hAnsi="Times New Roman" w:cs="Times New Roman"/>
                <w:b/>
                <w:bCs/>
                <w:sz w:val="20"/>
                <w:szCs w:val="20"/>
              </w:rPr>
              <w:t>d</w:t>
            </w:r>
            <w:r w:rsidR="00FA0882" w:rsidRPr="000B61FC">
              <w:rPr>
                <w:rFonts w:ascii="Times New Roman" w:eastAsia="Aptos" w:hAnsi="Times New Roman" w:cs="Times New Roman"/>
                <w:b/>
                <w:bCs/>
                <w:sz w:val="20"/>
                <w:szCs w:val="20"/>
              </w:rPr>
              <w:t>atu avots</w:t>
            </w:r>
          </w:p>
        </w:tc>
        <w:tc>
          <w:tcPr>
            <w:tcW w:w="1701" w:type="dxa"/>
            <w:shd w:val="clear" w:color="auto" w:fill="F3F3F3"/>
            <w:vAlign w:val="center"/>
            <w:hideMark/>
          </w:tcPr>
          <w:p w14:paraId="4601EF46" w14:textId="54411A38" w:rsidR="00FA0882" w:rsidRPr="000B61FC" w:rsidRDefault="006D137C">
            <w:pPr>
              <w:spacing w:line="257" w:lineRule="auto"/>
              <w:jc w:val="center"/>
              <w:rPr>
                <w:rFonts w:ascii="Times New Roman" w:eastAsia="Aptos" w:hAnsi="Times New Roman" w:cs="Times New Roman"/>
                <w:sz w:val="20"/>
                <w:szCs w:val="20"/>
              </w:rPr>
            </w:pPr>
            <w:r>
              <w:rPr>
                <w:rFonts w:ascii="Times New Roman" w:eastAsia="Aptos" w:hAnsi="Times New Roman" w:cs="Times New Roman"/>
                <w:b/>
                <w:bCs/>
                <w:sz w:val="20"/>
                <w:szCs w:val="20"/>
              </w:rPr>
              <w:t>b</w:t>
            </w:r>
            <w:r w:rsidR="00FA0882" w:rsidRPr="000B61FC">
              <w:rPr>
                <w:rFonts w:ascii="Times New Roman" w:eastAsia="Aptos" w:hAnsi="Times New Roman" w:cs="Times New Roman"/>
                <w:b/>
                <w:bCs/>
                <w:sz w:val="20"/>
                <w:szCs w:val="20"/>
              </w:rPr>
              <w:t>āzes rādītājs</w:t>
            </w:r>
          </w:p>
        </w:tc>
        <w:tc>
          <w:tcPr>
            <w:tcW w:w="1843" w:type="dxa"/>
            <w:vMerge/>
            <w:shd w:val="clear" w:color="auto" w:fill="auto"/>
            <w:vAlign w:val="center"/>
            <w:hideMark/>
          </w:tcPr>
          <w:p w14:paraId="53452BB1" w14:textId="77777777" w:rsidR="00FA0882" w:rsidRPr="000B61FC" w:rsidRDefault="00FA0882">
            <w:pPr>
              <w:spacing w:line="257" w:lineRule="auto"/>
              <w:rPr>
                <w:rFonts w:ascii="Times New Roman" w:eastAsia="Aptos" w:hAnsi="Times New Roman" w:cs="Times New Roman"/>
                <w:sz w:val="20"/>
                <w:szCs w:val="20"/>
              </w:rPr>
            </w:pPr>
          </w:p>
        </w:tc>
        <w:tc>
          <w:tcPr>
            <w:tcW w:w="1701" w:type="dxa"/>
            <w:vMerge/>
            <w:shd w:val="clear" w:color="auto" w:fill="auto"/>
            <w:vAlign w:val="center"/>
            <w:hideMark/>
          </w:tcPr>
          <w:p w14:paraId="1FAA0849" w14:textId="77777777" w:rsidR="00FA0882" w:rsidRPr="000B61FC" w:rsidRDefault="00FA0882">
            <w:pPr>
              <w:spacing w:line="257" w:lineRule="auto"/>
              <w:rPr>
                <w:rFonts w:ascii="Times New Roman" w:eastAsia="Aptos" w:hAnsi="Times New Roman" w:cs="Times New Roman"/>
                <w:sz w:val="20"/>
                <w:szCs w:val="20"/>
              </w:rPr>
            </w:pPr>
          </w:p>
        </w:tc>
      </w:tr>
      <w:tr w:rsidR="00776EF2" w:rsidRPr="000B61FC" w14:paraId="5EEBBA1B" w14:textId="77777777">
        <w:trPr>
          <w:trHeight w:val="300"/>
        </w:trPr>
        <w:tc>
          <w:tcPr>
            <w:tcW w:w="9206" w:type="dxa"/>
            <w:gridSpan w:val="7"/>
            <w:shd w:val="clear" w:color="auto" w:fill="auto"/>
            <w:hideMark/>
          </w:tcPr>
          <w:p w14:paraId="50DD900A" w14:textId="66BC1E52" w:rsidR="00776EF2" w:rsidRPr="000B61FC" w:rsidRDefault="00776EF2" w:rsidP="00776EF2">
            <w:pPr>
              <w:spacing w:line="257" w:lineRule="auto"/>
              <w:jc w:val="center"/>
              <w:rPr>
                <w:rFonts w:ascii="Times New Roman" w:eastAsia="Aptos" w:hAnsi="Times New Roman" w:cs="Times New Roman"/>
                <w:sz w:val="20"/>
                <w:szCs w:val="20"/>
              </w:rPr>
            </w:pPr>
            <w:r w:rsidRPr="000B61FC">
              <w:rPr>
                <w:rFonts w:ascii="Times New Roman" w:eastAsia="Aptos" w:hAnsi="Times New Roman" w:cs="Times New Roman"/>
                <w:b/>
                <w:bCs/>
                <w:sz w:val="20"/>
                <w:szCs w:val="20"/>
              </w:rPr>
              <w:t>Piekrastes sociālekonomiskā attīstība</w:t>
            </w:r>
          </w:p>
        </w:tc>
      </w:tr>
      <w:tr w:rsidR="00FA0882" w:rsidRPr="000B61FC" w14:paraId="29E19883" w14:textId="77777777" w:rsidTr="00494EFA">
        <w:trPr>
          <w:trHeight w:val="300"/>
        </w:trPr>
        <w:tc>
          <w:tcPr>
            <w:tcW w:w="559" w:type="dxa"/>
            <w:shd w:val="clear" w:color="auto" w:fill="auto"/>
            <w:hideMark/>
          </w:tcPr>
          <w:p w14:paraId="144F7BEC" w14:textId="69114248" w:rsidR="00FA0882" w:rsidRPr="000B61FC" w:rsidRDefault="00FA0882" w:rsidP="002475B4">
            <w:pPr>
              <w:spacing w:line="257" w:lineRule="auto"/>
              <w:jc w:val="center"/>
              <w:rPr>
                <w:rFonts w:ascii="Times New Roman" w:eastAsia="Aptos" w:hAnsi="Times New Roman" w:cs="Times New Roman"/>
                <w:sz w:val="20"/>
                <w:szCs w:val="20"/>
              </w:rPr>
            </w:pPr>
            <w:r w:rsidRPr="000B61FC">
              <w:rPr>
                <w:rFonts w:ascii="Times New Roman" w:eastAsia="Aptos" w:hAnsi="Times New Roman" w:cs="Times New Roman"/>
                <w:sz w:val="20"/>
                <w:szCs w:val="20"/>
              </w:rPr>
              <w:t>1.</w:t>
            </w:r>
          </w:p>
        </w:tc>
        <w:tc>
          <w:tcPr>
            <w:tcW w:w="1843" w:type="dxa"/>
            <w:shd w:val="clear" w:color="auto" w:fill="auto"/>
            <w:hideMark/>
          </w:tcPr>
          <w:p w14:paraId="4851C59B" w14:textId="77777777" w:rsidR="00FA0882" w:rsidRPr="000B61FC" w:rsidRDefault="00FA0882" w:rsidP="005E094C">
            <w:pPr>
              <w:spacing w:line="257" w:lineRule="auto"/>
              <w:ind w:left="145" w:right="132"/>
              <w:rPr>
                <w:rFonts w:ascii="Times New Roman" w:eastAsia="Aptos" w:hAnsi="Times New Roman" w:cs="Times New Roman"/>
                <w:sz w:val="20"/>
                <w:szCs w:val="20"/>
              </w:rPr>
            </w:pPr>
            <w:r w:rsidRPr="000B61FC">
              <w:rPr>
                <w:rFonts w:ascii="Times New Roman" w:eastAsia="Aptos" w:hAnsi="Times New Roman" w:cs="Times New Roman"/>
                <w:sz w:val="20"/>
                <w:szCs w:val="20"/>
              </w:rPr>
              <w:t>Bezdarba līmenis (%) </w:t>
            </w:r>
          </w:p>
        </w:tc>
        <w:tc>
          <w:tcPr>
            <w:tcW w:w="567" w:type="dxa"/>
            <w:shd w:val="clear" w:color="auto" w:fill="auto"/>
            <w:hideMark/>
          </w:tcPr>
          <w:p w14:paraId="04169FFB" w14:textId="77777777" w:rsidR="00FA0882" w:rsidRPr="000B61FC" w:rsidRDefault="00FA0882">
            <w:pPr>
              <w:spacing w:line="257" w:lineRule="auto"/>
              <w:rPr>
                <w:rFonts w:ascii="Times New Roman" w:eastAsia="Aptos" w:hAnsi="Times New Roman" w:cs="Times New Roman"/>
                <w:sz w:val="20"/>
                <w:szCs w:val="20"/>
              </w:rPr>
            </w:pPr>
            <w:r w:rsidRPr="000B61FC">
              <w:rPr>
                <w:rFonts w:ascii="Times New Roman" w:eastAsia="Aptos" w:hAnsi="Times New Roman" w:cs="Times New Roman"/>
                <w:sz w:val="20"/>
                <w:szCs w:val="20"/>
              </w:rPr>
              <w:t>2014 </w:t>
            </w:r>
          </w:p>
        </w:tc>
        <w:tc>
          <w:tcPr>
            <w:tcW w:w="992" w:type="dxa"/>
            <w:shd w:val="clear" w:color="auto" w:fill="auto"/>
            <w:hideMark/>
          </w:tcPr>
          <w:p w14:paraId="73041D66" w14:textId="77777777" w:rsidR="00FA0882" w:rsidRPr="000B61FC" w:rsidRDefault="00FA0882">
            <w:pPr>
              <w:spacing w:line="257" w:lineRule="auto"/>
              <w:rPr>
                <w:rFonts w:ascii="Times New Roman" w:eastAsia="Aptos" w:hAnsi="Times New Roman" w:cs="Times New Roman"/>
                <w:sz w:val="20"/>
                <w:szCs w:val="20"/>
              </w:rPr>
            </w:pPr>
            <w:r w:rsidRPr="000B61FC">
              <w:rPr>
                <w:rFonts w:ascii="Times New Roman" w:eastAsia="Aptos" w:hAnsi="Times New Roman" w:cs="Times New Roman"/>
                <w:sz w:val="20"/>
                <w:szCs w:val="20"/>
              </w:rPr>
              <w:t>NVA </w:t>
            </w:r>
          </w:p>
        </w:tc>
        <w:tc>
          <w:tcPr>
            <w:tcW w:w="1701" w:type="dxa"/>
            <w:shd w:val="clear" w:color="auto" w:fill="auto"/>
            <w:hideMark/>
          </w:tcPr>
          <w:p w14:paraId="7FE8BB40" w14:textId="77777777" w:rsidR="00FA0882" w:rsidRPr="000B61FC" w:rsidRDefault="00FA0882" w:rsidP="00BE44DF">
            <w:pPr>
              <w:spacing w:line="257" w:lineRule="auto"/>
              <w:ind w:left="139" w:right="-142"/>
              <w:rPr>
                <w:rFonts w:ascii="Times New Roman" w:eastAsia="Aptos" w:hAnsi="Times New Roman" w:cs="Times New Roman"/>
                <w:sz w:val="20"/>
                <w:szCs w:val="20"/>
              </w:rPr>
            </w:pPr>
            <w:r w:rsidRPr="000B61FC">
              <w:rPr>
                <w:rFonts w:ascii="Times New Roman" w:eastAsia="Aptos" w:hAnsi="Times New Roman" w:cs="Times New Roman"/>
                <w:i/>
                <w:iCs/>
                <w:sz w:val="20"/>
                <w:szCs w:val="20"/>
              </w:rPr>
              <w:t>Atbilstoši VRAA pārskata “Reģionu attīstība Latvijā” aktuālajai informācijai</w:t>
            </w:r>
            <w:r w:rsidRPr="000B61FC">
              <w:rPr>
                <w:rFonts w:ascii="Times New Roman" w:eastAsia="Aptos" w:hAnsi="Times New Roman" w:cs="Times New Roman"/>
                <w:sz w:val="20"/>
                <w:szCs w:val="20"/>
              </w:rPr>
              <w:t> </w:t>
            </w:r>
          </w:p>
        </w:tc>
        <w:tc>
          <w:tcPr>
            <w:tcW w:w="1843" w:type="dxa"/>
            <w:shd w:val="clear" w:color="auto" w:fill="auto"/>
            <w:hideMark/>
          </w:tcPr>
          <w:p w14:paraId="1E64875B" w14:textId="155DE2B7" w:rsidR="00FA0882" w:rsidRPr="000B61FC" w:rsidRDefault="00FA0882">
            <w:pPr>
              <w:spacing w:line="257" w:lineRule="auto"/>
              <w:rPr>
                <w:rFonts w:ascii="Times New Roman" w:eastAsia="Aptos" w:hAnsi="Times New Roman" w:cs="Times New Roman"/>
                <w:sz w:val="20"/>
                <w:szCs w:val="20"/>
              </w:rPr>
            </w:pPr>
            <w:r w:rsidRPr="000B61FC">
              <w:rPr>
                <w:rFonts w:ascii="Times New Roman" w:eastAsia="Aptos" w:hAnsi="Times New Roman" w:cs="Times New Roman"/>
                <w:sz w:val="20"/>
                <w:szCs w:val="20"/>
              </w:rPr>
              <w:t xml:space="preserve">samazinās / </w:t>
            </w:r>
            <w:r w:rsidRPr="000B61FC">
              <w:rPr>
                <w:rFonts w:ascii="Times New Roman" w:eastAsia="Aptos" w:hAnsi="Times New Roman" w:cs="Times New Roman"/>
                <w:i/>
                <w:iCs/>
                <w:sz w:val="20"/>
                <w:szCs w:val="20"/>
              </w:rPr>
              <w:t>samazinās</w:t>
            </w:r>
            <w:r w:rsidRPr="000B61FC">
              <w:rPr>
                <w:rFonts w:ascii="Times New Roman" w:eastAsia="Aptos" w:hAnsi="Times New Roman" w:cs="Times New Roman"/>
                <w:sz w:val="20"/>
                <w:szCs w:val="20"/>
              </w:rPr>
              <w:t> </w:t>
            </w:r>
          </w:p>
        </w:tc>
        <w:tc>
          <w:tcPr>
            <w:tcW w:w="1701" w:type="dxa"/>
            <w:shd w:val="clear" w:color="auto" w:fill="D9F2D0" w:themeFill="accent6" w:themeFillTint="33"/>
            <w:hideMark/>
          </w:tcPr>
          <w:p w14:paraId="11A96057" w14:textId="77777777" w:rsidR="00FA0882" w:rsidRPr="000B61FC" w:rsidRDefault="00FA0882">
            <w:pPr>
              <w:spacing w:line="257" w:lineRule="auto"/>
              <w:rPr>
                <w:rFonts w:ascii="Times New Roman" w:eastAsia="Aptos" w:hAnsi="Times New Roman" w:cs="Times New Roman"/>
                <w:sz w:val="20"/>
                <w:szCs w:val="20"/>
              </w:rPr>
            </w:pPr>
            <w:r w:rsidRPr="000B61FC">
              <w:rPr>
                <w:rFonts w:ascii="Times New Roman" w:eastAsia="Aptos" w:hAnsi="Times New Roman" w:cs="Times New Roman"/>
                <w:sz w:val="20"/>
                <w:szCs w:val="20"/>
              </w:rPr>
              <w:t>samazinās /</w:t>
            </w:r>
            <w:r w:rsidRPr="000B61FC">
              <w:rPr>
                <w:rFonts w:ascii="Times New Roman" w:eastAsia="Aptos" w:hAnsi="Times New Roman" w:cs="Times New Roman"/>
                <w:b/>
                <w:bCs/>
                <w:i/>
                <w:iCs/>
                <w:sz w:val="20"/>
                <w:szCs w:val="20"/>
              </w:rPr>
              <w:t>samazinās</w:t>
            </w:r>
            <w:r w:rsidRPr="000B61FC">
              <w:rPr>
                <w:rFonts w:ascii="Times New Roman" w:eastAsia="Aptos" w:hAnsi="Times New Roman" w:cs="Times New Roman"/>
                <w:b/>
                <w:bCs/>
                <w:sz w:val="20"/>
                <w:szCs w:val="20"/>
              </w:rPr>
              <w:t> </w:t>
            </w:r>
          </w:p>
        </w:tc>
      </w:tr>
      <w:tr w:rsidR="00FA0882" w:rsidRPr="000B61FC" w14:paraId="7AA284F6" w14:textId="77777777" w:rsidTr="00494EFA">
        <w:trPr>
          <w:trHeight w:val="300"/>
        </w:trPr>
        <w:tc>
          <w:tcPr>
            <w:tcW w:w="559" w:type="dxa"/>
            <w:shd w:val="clear" w:color="auto" w:fill="auto"/>
            <w:hideMark/>
          </w:tcPr>
          <w:p w14:paraId="4EA4A830" w14:textId="5628C269" w:rsidR="00FA0882" w:rsidRPr="000B61FC" w:rsidRDefault="00FA0882" w:rsidP="002475B4">
            <w:pPr>
              <w:spacing w:line="257" w:lineRule="auto"/>
              <w:jc w:val="center"/>
              <w:rPr>
                <w:rFonts w:ascii="Times New Roman" w:eastAsia="Aptos" w:hAnsi="Times New Roman" w:cs="Times New Roman"/>
                <w:sz w:val="20"/>
                <w:szCs w:val="20"/>
              </w:rPr>
            </w:pPr>
            <w:r w:rsidRPr="000B61FC">
              <w:rPr>
                <w:rFonts w:ascii="Times New Roman" w:eastAsia="Aptos" w:hAnsi="Times New Roman" w:cs="Times New Roman"/>
                <w:sz w:val="20"/>
                <w:szCs w:val="20"/>
              </w:rPr>
              <w:t>2.</w:t>
            </w:r>
          </w:p>
        </w:tc>
        <w:tc>
          <w:tcPr>
            <w:tcW w:w="1843" w:type="dxa"/>
            <w:shd w:val="clear" w:color="auto" w:fill="auto"/>
            <w:hideMark/>
          </w:tcPr>
          <w:p w14:paraId="1DD52809" w14:textId="77777777" w:rsidR="00FA0882" w:rsidRPr="000B61FC" w:rsidRDefault="00FA0882" w:rsidP="005E094C">
            <w:pPr>
              <w:spacing w:line="257" w:lineRule="auto"/>
              <w:ind w:left="145" w:right="132"/>
              <w:rPr>
                <w:rFonts w:ascii="Times New Roman" w:eastAsia="Aptos" w:hAnsi="Times New Roman" w:cs="Times New Roman"/>
                <w:sz w:val="20"/>
                <w:szCs w:val="20"/>
              </w:rPr>
            </w:pPr>
            <w:r w:rsidRPr="000B61FC">
              <w:rPr>
                <w:rFonts w:ascii="Times New Roman" w:eastAsia="Aptos" w:hAnsi="Times New Roman" w:cs="Times New Roman"/>
                <w:sz w:val="20"/>
                <w:szCs w:val="20"/>
              </w:rPr>
              <w:t>Individuālo komersantu un komercsabiedrību skaits uz 1000 iedzīvotājiem </w:t>
            </w:r>
          </w:p>
        </w:tc>
        <w:tc>
          <w:tcPr>
            <w:tcW w:w="567" w:type="dxa"/>
            <w:shd w:val="clear" w:color="auto" w:fill="auto"/>
            <w:hideMark/>
          </w:tcPr>
          <w:p w14:paraId="156D98A5" w14:textId="77777777" w:rsidR="00FA0882" w:rsidRPr="000B61FC" w:rsidRDefault="00FA0882">
            <w:pPr>
              <w:spacing w:line="257" w:lineRule="auto"/>
              <w:rPr>
                <w:rFonts w:ascii="Times New Roman" w:eastAsia="Aptos" w:hAnsi="Times New Roman" w:cs="Times New Roman"/>
                <w:sz w:val="20"/>
                <w:szCs w:val="20"/>
              </w:rPr>
            </w:pPr>
            <w:r w:rsidRPr="000B61FC">
              <w:rPr>
                <w:rFonts w:ascii="Times New Roman" w:eastAsia="Aptos" w:hAnsi="Times New Roman" w:cs="Times New Roman"/>
                <w:sz w:val="20"/>
                <w:szCs w:val="20"/>
              </w:rPr>
              <w:t>2014 </w:t>
            </w:r>
          </w:p>
        </w:tc>
        <w:tc>
          <w:tcPr>
            <w:tcW w:w="992" w:type="dxa"/>
            <w:shd w:val="clear" w:color="auto" w:fill="auto"/>
            <w:hideMark/>
          </w:tcPr>
          <w:p w14:paraId="2885AE56" w14:textId="77777777" w:rsidR="00FA0882" w:rsidRPr="000B61FC" w:rsidRDefault="00FA0882">
            <w:pPr>
              <w:spacing w:line="257" w:lineRule="auto"/>
              <w:rPr>
                <w:rFonts w:ascii="Times New Roman" w:eastAsia="Aptos" w:hAnsi="Times New Roman" w:cs="Times New Roman"/>
                <w:sz w:val="20"/>
                <w:szCs w:val="20"/>
              </w:rPr>
            </w:pPr>
            <w:r w:rsidRPr="000B61FC">
              <w:rPr>
                <w:rFonts w:ascii="Times New Roman" w:eastAsia="Aptos" w:hAnsi="Times New Roman" w:cs="Times New Roman"/>
                <w:sz w:val="20"/>
                <w:szCs w:val="20"/>
              </w:rPr>
              <w:t>CSP </w:t>
            </w:r>
          </w:p>
        </w:tc>
        <w:tc>
          <w:tcPr>
            <w:tcW w:w="1701" w:type="dxa"/>
            <w:shd w:val="clear" w:color="auto" w:fill="auto"/>
            <w:hideMark/>
          </w:tcPr>
          <w:p w14:paraId="2B7DDC28" w14:textId="77777777" w:rsidR="00FA0882" w:rsidRPr="000B61FC" w:rsidRDefault="00FA0882" w:rsidP="00BE44DF">
            <w:pPr>
              <w:spacing w:line="257" w:lineRule="auto"/>
              <w:ind w:left="139" w:right="-142"/>
              <w:rPr>
                <w:rFonts w:ascii="Times New Roman" w:eastAsia="Aptos" w:hAnsi="Times New Roman" w:cs="Times New Roman"/>
                <w:sz w:val="20"/>
                <w:szCs w:val="20"/>
              </w:rPr>
            </w:pPr>
            <w:r w:rsidRPr="000B61FC">
              <w:rPr>
                <w:rFonts w:ascii="Times New Roman" w:eastAsia="Aptos" w:hAnsi="Times New Roman" w:cs="Times New Roman"/>
                <w:sz w:val="20"/>
                <w:szCs w:val="20"/>
              </w:rPr>
              <w:t> </w:t>
            </w:r>
          </w:p>
        </w:tc>
        <w:tc>
          <w:tcPr>
            <w:tcW w:w="1843" w:type="dxa"/>
            <w:shd w:val="clear" w:color="auto" w:fill="auto"/>
            <w:hideMark/>
          </w:tcPr>
          <w:p w14:paraId="1673A5E1" w14:textId="63961688" w:rsidR="00FA0882" w:rsidRPr="000B61FC" w:rsidRDefault="00FA0882">
            <w:pPr>
              <w:spacing w:line="257" w:lineRule="auto"/>
              <w:rPr>
                <w:rFonts w:ascii="Times New Roman" w:eastAsia="Aptos" w:hAnsi="Times New Roman" w:cs="Times New Roman"/>
                <w:sz w:val="20"/>
                <w:szCs w:val="20"/>
              </w:rPr>
            </w:pPr>
            <w:r w:rsidRPr="000B61FC">
              <w:rPr>
                <w:rFonts w:ascii="Times New Roman" w:eastAsia="Aptos" w:hAnsi="Times New Roman" w:cs="Times New Roman"/>
                <w:sz w:val="20"/>
                <w:szCs w:val="20"/>
              </w:rPr>
              <w:t xml:space="preserve">palielinās / </w:t>
            </w:r>
            <w:r w:rsidRPr="000B61FC">
              <w:rPr>
                <w:rFonts w:ascii="Times New Roman" w:eastAsia="Aptos" w:hAnsi="Times New Roman" w:cs="Times New Roman"/>
                <w:i/>
                <w:iCs/>
                <w:sz w:val="20"/>
                <w:szCs w:val="20"/>
              </w:rPr>
              <w:t>palielinā</w:t>
            </w:r>
            <w:r w:rsidR="007D3542" w:rsidRPr="000B61FC">
              <w:rPr>
                <w:rFonts w:ascii="Times New Roman" w:eastAsia="Aptos" w:hAnsi="Times New Roman" w:cs="Times New Roman"/>
                <w:i/>
                <w:iCs/>
                <w:sz w:val="20"/>
                <w:szCs w:val="20"/>
              </w:rPr>
              <w:t>s</w:t>
            </w:r>
            <w:r w:rsidRPr="000B61FC">
              <w:rPr>
                <w:rFonts w:ascii="Times New Roman" w:eastAsia="Aptos" w:hAnsi="Times New Roman" w:cs="Times New Roman"/>
                <w:sz w:val="20"/>
                <w:szCs w:val="20"/>
              </w:rPr>
              <w:t> </w:t>
            </w:r>
          </w:p>
        </w:tc>
        <w:tc>
          <w:tcPr>
            <w:tcW w:w="1701" w:type="dxa"/>
            <w:shd w:val="clear" w:color="auto" w:fill="D9F2D0" w:themeFill="accent6" w:themeFillTint="33"/>
            <w:hideMark/>
          </w:tcPr>
          <w:p w14:paraId="6DAF56D1" w14:textId="10BCBB7A" w:rsidR="00FA0882" w:rsidRPr="000B61FC" w:rsidRDefault="00FA0882">
            <w:pPr>
              <w:spacing w:line="257" w:lineRule="auto"/>
              <w:rPr>
                <w:rFonts w:ascii="Times New Roman" w:eastAsia="Aptos" w:hAnsi="Times New Roman" w:cs="Times New Roman"/>
                <w:sz w:val="20"/>
                <w:szCs w:val="20"/>
              </w:rPr>
            </w:pPr>
            <w:r w:rsidRPr="000B61FC">
              <w:rPr>
                <w:rFonts w:ascii="Times New Roman" w:eastAsia="Aptos" w:hAnsi="Times New Roman" w:cs="Times New Roman"/>
                <w:sz w:val="20"/>
                <w:szCs w:val="20"/>
              </w:rPr>
              <w:t>palielinās /</w:t>
            </w:r>
            <w:r w:rsidRPr="000B61FC">
              <w:rPr>
                <w:rFonts w:ascii="Times New Roman" w:eastAsia="Aptos" w:hAnsi="Times New Roman" w:cs="Times New Roman"/>
                <w:i/>
                <w:iCs/>
                <w:sz w:val="20"/>
                <w:szCs w:val="20"/>
              </w:rPr>
              <w:t xml:space="preserve"> samazinās</w:t>
            </w:r>
            <w:r w:rsidR="00494EFA" w:rsidRPr="000B61FC">
              <w:rPr>
                <w:rFonts w:ascii="Times New Roman" w:eastAsia="Aptos" w:hAnsi="Times New Roman" w:cs="Times New Roman"/>
                <w:i/>
                <w:iCs/>
                <w:sz w:val="20"/>
                <w:szCs w:val="20"/>
              </w:rPr>
              <w:t xml:space="preserve"> – salīdzinājums nav uzskatāms par objektīvu</w:t>
            </w:r>
            <w:r w:rsidRPr="000B61FC">
              <w:rPr>
                <w:rFonts w:ascii="Times New Roman" w:eastAsia="Aptos" w:hAnsi="Times New Roman" w:cs="Times New Roman"/>
                <w:i/>
                <w:iCs/>
                <w:sz w:val="20"/>
                <w:szCs w:val="20"/>
              </w:rPr>
              <w:t xml:space="preserve"> </w:t>
            </w:r>
          </w:p>
        </w:tc>
      </w:tr>
      <w:tr w:rsidR="00FA0882" w:rsidRPr="000B61FC" w14:paraId="357E9B4E" w14:textId="77777777" w:rsidTr="00494EFA">
        <w:trPr>
          <w:trHeight w:val="315"/>
        </w:trPr>
        <w:tc>
          <w:tcPr>
            <w:tcW w:w="559" w:type="dxa"/>
            <w:shd w:val="clear" w:color="auto" w:fill="auto"/>
            <w:hideMark/>
          </w:tcPr>
          <w:p w14:paraId="47D3C714" w14:textId="74B71274" w:rsidR="00FA0882" w:rsidRPr="000B61FC" w:rsidRDefault="00FA0882" w:rsidP="002475B4">
            <w:pPr>
              <w:spacing w:line="257" w:lineRule="auto"/>
              <w:jc w:val="center"/>
              <w:rPr>
                <w:rFonts w:ascii="Times New Roman" w:eastAsia="Aptos" w:hAnsi="Times New Roman" w:cs="Times New Roman"/>
                <w:sz w:val="20"/>
                <w:szCs w:val="20"/>
              </w:rPr>
            </w:pPr>
            <w:r w:rsidRPr="000B61FC">
              <w:rPr>
                <w:rFonts w:ascii="Times New Roman" w:eastAsia="Aptos" w:hAnsi="Times New Roman" w:cs="Times New Roman"/>
                <w:sz w:val="20"/>
                <w:szCs w:val="20"/>
              </w:rPr>
              <w:t>3.</w:t>
            </w:r>
          </w:p>
        </w:tc>
        <w:tc>
          <w:tcPr>
            <w:tcW w:w="1843" w:type="dxa"/>
            <w:shd w:val="clear" w:color="auto" w:fill="auto"/>
            <w:hideMark/>
          </w:tcPr>
          <w:p w14:paraId="228931E5" w14:textId="77777777" w:rsidR="00FA0882" w:rsidRPr="000B61FC" w:rsidRDefault="00FA0882" w:rsidP="005E094C">
            <w:pPr>
              <w:spacing w:line="257" w:lineRule="auto"/>
              <w:ind w:left="145" w:right="132"/>
              <w:rPr>
                <w:rFonts w:ascii="Times New Roman" w:eastAsia="Aptos" w:hAnsi="Times New Roman" w:cs="Times New Roman"/>
                <w:sz w:val="20"/>
                <w:szCs w:val="20"/>
              </w:rPr>
            </w:pPr>
            <w:r w:rsidRPr="000B61FC">
              <w:rPr>
                <w:rFonts w:ascii="Times New Roman" w:eastAsia="Aptos" w:hAnsi="Times New Roman" w:cs="Times New Roman"/>
                <w:sz w:val="20"/>
                <w:szCs w:val="20"/>
              </w:rPr>
              <w:t>Nodokļu ieņēmumi pašvaldības budžetā (īpatsvars, %) </w:t>
            </w:r>
          </w:p>
        </w:tc>
        <w:tc>
          <w:tcPr>
            <w:tcW w:w="567" w:type="dxa"/>
            <w:shd w:val="clear" w:color="auto" w:fill="auto"/>
            <w:hideMark/>
          </w:tcPr>
          <w:p w14:paraId="044BD9B0" w14:textId="77777777" w:rsidR="00FA0882" w:rsidRPr="000B61FC" w:rsidRDefault="00FA0882">
            <w:pPr>
              <w:spacing w:line="257" w:lineRule="auto"/>
              <w:rPr>
                <w:rFonts w:ascii="Times New Roman" w:eastAsia="Aptos" w:hAnsi="Times New Roman" w:cs="Times New Roman"/>
                <w:sz w:val="20"/>
                <w:szCs w:val="20"/>
              </w:rPr>
            </w:pPr>
            <w:r w:rsidRPr="000B61FC">
              <w:rPr>
                <w:rFonts w:ascii="Times New Roman" w:eastAsia="Aptos" w:hAnsi="Times New Roman" w:cs="Times New Roman"/>
                <w:sz w:val="20"/>
                <w:szCs w:val="20"/>
              </w:rPr>
              <w:t>2014 </w:t>
            </w:r>
          </w:p>
        </w:tc>
        <w:tc>
          <w:tcPr>
            <w:tcW w:w="992" w:type="dxa"/>
            <w:shd w:val="clear" w:color="auto" w:fill="auto"/>
            <w:hideMark/>
          </w:tcPr>
          <w:p w14:paraId="6CEAF0F4" w14:textId="77777777" w:rsidR="00FA0882" w:rsidRPr="000B61FC" w:rsidRDefault="00FA0882">
            <w:pPr>
              <w:spacing w:line="257" w:lineRule="auto"/>
              <w:rPr>
                <w:rFonts w:ascii="Times New Roman" w:eastAsia="Aptos" w:hAnsi="Times New Roman" w:cs="Times New Roman"/>
                <w:sz w:val="20"/>
                <w:szCs w:val="20"/>
              </w:rPr>
            </w:pPr>
            <w:r w:rsidRPr="000B61FC">
              <w:rPr>
                <w:rFonts w:ascii="Times New Roman" w:eastAsia="Aptos" w:hAnsi="Times New Roman" w:cs="Times New Roman"/>
                <w:sz w:val="20"/>
                <w:szCs w:val="20"/>
              </w:rPr>
              <w:t>Valsts kase </w:t>
            </w:r>
          </w:p>
        </w:tc>
        <w:tc>
          <w:tcPr>
            <w:tcW w:w="1701" w:type="dxa"/>
            <w:shd w:val="clear" w:color="auto" w:fill="auto"/>
            <w:hideMark/>
          </w:tcPr>
          <w:p w14:paraId="0C2AAD71" w14:textId="77777777" w:rsidR="00FA0882" w:rsidRPr="000B61FC" w:rsidRDefault="00FA0882" w:rsidP="00BE44DF">
            <w:pPr>
              <w:spacing w:line="257" w:lineRule="auto"/>
              <w:ind w:left="139" w:right="-142"/>
              <w:rPr>
                <w:rFonts w:ascii="Times New Roman" w:eastAsia="Aptos" w:hAnsi="Times New Roman" w:cs="Times New Roman"/>
                <w:sz w:val="20"/>
                <w:szCs w:val="20"/>
              </w:rPr>
            </w:pPr>
            <w:r w:rsidRPr="000B61FC">
              <w:rPr>
                <w:rFonts w:ascii="Times New Roman" w:eastAsia="Aptos" w:hAnsi="Times New Roman" w:cs="Times New Roman"/>
                <w:sz w:val="20"/>
                <w:szCs w:val="20"/>
              </w:rPr>
              <w:t> </w:t>
            </w:r>
          </w:p>
        </w:tc>
        <w:tc>
          <w:tcPr>
            <w:tcW w:w="1843" w:type="dxa"/>
            <w:shd w:val="clear" w:color="auto" w:fill="auto"/>
            <w:hideMark/>
          </w:tcPr>
          <w:p w14:paraId="5C4C71A2" w14:textId="1068022C" w:rsidR="00FA0882" w:rsidRPr="000B61FC" w:rsidRDefault="00FA0882">
            <w:pPr>
              <w:spacing w:line="257" w:lineRule="auto"/>
              <w:rPr>
                <w:rFonts w:ascii="Times New Roman" w:eastAsia="Aptos" w:hAnsi="Times New Roman" w:cs="Times New Roman"/>
                <w:sz w:val="20"/>
                <w:szCs w:val="20"/>
              </w:rPr>
            </w:pPr>
            <w:r w:rsidRPr="000B61FC">
              <w:rPr>
                <w:rFonts w:ascii="Times New Roman" w:eastAsia="Aptos" w:hAnsi="Times New Roman" w:cs="Times New Roman"/>
                <w:sz w:val="20"/>
                <w:szCs w:val="20"/>
              </w:rPr>
              <w:t xml:space="preserve">palielinās / </w:t>
            </w:r>
            <w:r w:rsidRPr="000B61FC">
              <w:rPr>
                <w:rFonts w:ascii="Times New Roman" w:eastAsia="Aptos" w:hAnsi="Times New Roman" w:cs="Times New Roman"/>
                <w:i/>
                <w:iCs/>
                <w:sz w:val="20"/>
                <w:szCs w:val="20"/>
              </w:rPr>
              <w:t>palielinās</w:t>
            </w:r>
          </w:p>
        </w:tc>
        <w:tc>
          <w:tcPr>
            <w:tcW w:w="1701" w:type="dxa"/>
            <w:shd w:val="clear" w:color="auto" w:fill="D9F2D0" w:themeFill="accent6" w:themeFillTint="33"/>
            <w:hideMark/>
          </w:tcPr>
          <w:p w14:paraId="7BB04CC8" w14:textId="3370F36A" w:rsidR="00FA0882" w:rsidRPr="000B61FC" w:rsidRDefault="00D05B3B">
            <w:pPr>
              <w:spacing w:line="257" w:lineRule="auto"/>
              <w:rPr>
                <w:rFonts w:ascii="Times New Roman" w:eastAsia="Aptos" w:hAnsi="Times New Roman" w:cs="Times New Roman"/>
                <w:sz w:val="20"/>
                <w:szCs w:val="20"/>
              </w:rPr>
            </w:pPr>
            <w:r w:rsidRPr="000B61FC">
              <w:rPr>
                <w:rFonts w:ascii="Times New Roman" w:eastAsia="Aptos" w:hAnsi="Times New Roman" w:cs="Times New Roman"/>
                <w:sz w:val="20"/>
                <w:szCs w:val="20"/>
              </w:rPr>
              <w:t>p</w:t>
            </w:r>
            <w:r w:rsidR="00FA0882" w:rsidRPr="000B61FC">
              <w:rPr>
                <w:rFonts w:ascii="Times New Roman" w:eastAsia="Aptos" w:hAnsi="Times New Roman" w:cs="Times New Roman"/>
                <w:sz w:val="20"/>
                <w:szCs w:val="20"/>
              </w:rPr>
              <w:t xml:space="preserve">alielinās / </w:t>
            </w:r>
            <w:r w:rsidR="00FA0882" w:rsidRPr="000B61FC">
              <w:rPr>
                <w:rFonts w:ascii="Times New Roman" w:eastAsia="Aptos" w:hAnsi="Times New Roman" w:cs="Times New Roman"/>
                <w:b/>
                <w:bCs/>
                <w:i/>
                <w:iCs/>
                <w:sz w:val="20"/>
                <w:szCs w:val="20"/>
              </w:rPr>
              <w:t>palielinās</w:t>
            </w:r>
          </w:p>
        </w:tc>
      </w:tr>
      <w:tr w:rsidR="00FA0882" w:rsidRPr="000B61FC" w14:paraId="3F00E252" w14:textId="77777777" w:rsidTr="00494EFA">
        <w:trPr>
          <w:trHeight w:val="300"/>
        </w:trPr>
        <w:tc>
          <w:tcPr>
            <w:tcW w:w="559" w:type="dxa"/>
            <w:shd w:val="clear" w:color="auto" w:fill="auto"/>
            <w:hideMark/>
          </w:tcPr>
          <w:p w14:paraId="5518C28C" w14:textId="2E4BE3F4" w:rsidR="00FA0882" w:rsidRPr="000B61FC" w:rsidRDefault="00FA0882" w:rsidP="002475B4">
            <w:pPr>
              <w:spacing w:line="257" w:lineRule="auto"/>
              <w:jc w:val="center"/>
              <w:rPr>
                <w:rFonts w:ascii="Times New Roman" w:eastAsia="Aptos" w:hAnsi="Times New Roman" w:cs="Times New Roman"/>
                <w:sz w:val="20"/>
                <w:szCs w:val="20"/>
              </w:rPr>
            </w:pPr>
            <w:r w:rsidRPr="000B61FC">
              <w:rPr>
                <w:rFonts w:ascii="Times New Roman" w:eastAsia="Aptos" w:hAnsi="Times New Roman" w:cs="Times New Roman"/>
                <w:sz w:val="20"/>
                <w:szCs w:val="20"/>
              </w:rPr>
              <w:t>4.</w:t>
            </w:r>
          </w:p>
        </w:tc>
        <w:tc>
          <w:tcPr>
            <w:tcW w:w="1843" w:type="dxa"/>
            <w:shd w:val="clear" w:color="auto" w:fill="auto"/>
            <w:hideMark/>
          </w:tcPr>
          <w:p w14:paraId="31EC4C14" w14:textId="77777777" w:rsidR="00FA0882" w:rsidRPr="000B61FC" w:rsidRDefault="00FA0882" w:rsidP="005E094C">
            <w:pPr>
              <w:spacing w:line="257" w:lineRule="auto"/>
              <w:ind w:left="145" w:right="132"/>
              <w:rPr>
                <w:rFonts w:ascii="Times New Roman" w:eastAsia="Aptos" w:hAnsi="Times New Roman" w:cs="Times New Roman"/>
                <w:sz w:val="20"/>
                <w:szCs w:val="20"/>
              </w:rPr>
            </w:pPr>
            <w:r w:rsidRPr="009C2266">
              <w:rPr>
                <w:rFonts w:ascii="Times New Roman" w:eastAsia="Aptos" w:hAnsi="Times New Roman" w:cs="Times New Roman"/>
                <w:sz w:val="20"/>
                <w:szCs w:val="20"/>
              </w:rPr>
              <w:t>Novada/pilsētas vieta teritoriju attīstības rangā</w:t>
            </w:r>
            <w:r w:rsidRPr="000B61FC">
              <w:rPr>
                <w:rFonts w:ascii="Times New Roman" w:eastAsia="Aptos" w:hAnsi="Times New Roman" w:cs="Times New Roman"/>
                <w:sz w:val="20"/>
                <w:szCs w:val="20"/>
              </w:rPr>
              <w:t>  </w:t>
            </w:r>
          </w:p>
        </w:tc>
        <w:tc>
          <w:tcPr>
            <w:tcW w:w="567" w:type="dxa"/>
            <w:shd w:val="clear" w:color="auto" w:fill="auto"/>
            <w:hideMark/>
          </w:tcPr>
          <w:p w14:paraId="512F5F3A" w14:textId="77777777" w:rsidR="00FA0882" w:rsidRPr="000B61FC" w:rsidRDefault="00FA0882">
            <w:pPr>
              <w:spacing w:line="257" w:lineRule="auto"/>
              <w:rPr>
                <w:rFonts w:ascii="Times New Roman" w:eastAsia="Aptos" w:hAnsi="Times New Roman" w:cs="Times New Roman"/>
                <w:sz w:val="20"/>
                <w:szCs w:val="20"/>
              </w:rPr>
            </w:pPr>
            <w:r w:rsidRPr="000B61FC">
              <w:rPr>
                <w:rFonts w:ascii="Times New Roman" w:eastAsia="Aptos" w:hAnsi="Times New Roman" w:cs="Times New Roman"/>
                <w:sz w:val="20"/>
                <w:szCs w:val="20"/>
              </w:rPr>
              <w:t>2014 </w:t>
            </w:r>
          </w:p>
        </w:tc>
        <w:tc>
          <w:tcPr>
            <w:tcW w:w="992" w:type="dxa"/>
            <w:shd w:val="clear" w:color="auto" w:fill="auto"/>
            <w:hideMark/>
          </w:tcPr>
          <w:p w14:paraId="2165043F" w14:textId="77777777" w:rsidR="00FA0882" w:rsidRPr="000B61FC" w:rsidRDefault="00FA0882">
            <w:pPr>
              <w:spacing w:line="257" w:lineRule="auto"/>
              <w:rPr>
                <w:rFonts w:ascii="Times New Roman" w:eastAsia="Aptos" w:hAnsi="Times New Roman" w:cs="Times New Roman"/>
                <w:sz w:val="20"/>
                <w:szCs w:val="20"/>
              </w:rPr>
            </w:pPr>
            <w:r w:rsidRPr="000B61FC">
              <w:rPr>
                <w:rFonts w:ascii="Times New Roman" w:eastAsia="Aptos" w:hAnsi="Times New Roman" w:cs="Times New Roman"/>
                <w:sz w:val="20"/>
                <w:szCs w:val="20"/>
              </w:rPr>
              <w:t>VRAA </w:t>
            </w:r>
          </w:p>
        </w:tc>
        <w:tc>
          <w:tcPr>
            <w:tcW w:w="1701" w:type="dxa"/>
            <w:shd w:val="clear" w:color="auto" w:fill="auto"/>
            <w:hideMark/>
          </w:tcPr>
          <w:p w14:paraId="3B60A600" w14:textId="77777777" w:rsidR="00FA0882" w:rsidRPr="000B61FC" w:rsidRDefault="00FA0882" w:rsidP="00BE44DF">
            <w:pPr>
              <w:spacing w:line="257" w:lineRule="auto"/>
              <w:ind w:left="139" w:right="-142"/>
              <w:rPr>
                <w:rFonts w:ascii="Times New Roman" w:eastAsia="Aptos" w:hAnsi="Times New Roman" w:cs="Times New Roman"/>
                <w:sz w:val="20"/>
                <w:szCs w:val="20"/>
              </w:rPr>
            </w:pPr>
            <w:r w:rsidRPr="000B61FC">
              <w:rPr>
                <w:rFonts w:ascii="Times New Roman" w:eastAsia="Aptos" w:hAnsi="Times New Roman" w:cs="Times New Roman"/>
                <w:sz w:val="20"/>
                <w:szCs w:val="20"/>
              </w:rPr>
              <w:t> </w:t>
            </w:r>
          </w:p>
        </w:tc>
        <w:tc>
          <w:tcPr>
            <w:tcW w:w="1843" w:type="dxa"/>
            <w:shd w:val="clear" w:color="auto" w:fill="auto"/>
            <w:hideMark/>
          </w:tcPr>
          <w:p w14:paraId="05CD21EC" w14:textId="0128168C" w:rsidR="00FA0882" w:rsidRPr="000B61FC" w:rsidRDefault="00FA0882">
            <w:pPr>
              <w:spacing w:line="257" w:lineRule="auto"/>
              <w:rPr>
                <w:rFonts w:ascii="Times New Roman" w:eastAsia="Aptos" w:hAnsi="Times New Roman" w:cs="Times New Roman"/>
                <w:sz w:val="20"/>
                <w:szCs w:val="20"/>
              </w:rPr>
            </w:pPr>
            <w:r w:rsidRPr="000B61FC">
              <w:rPr>
                <w:rFonts w:ascii="Times New Roman" w:eastAsia="Aptos" w:hAnsi="Times New Roman" w:cs="Times New Roman"/>
                <w:sz w:val="20"/>
                <w:szCs w:val="20"/>
              </w:rPr>
              <w:t xml:space="preserve">palielinās / </w:t>
            </w:r>
            <w:r w:rsidRPr="000B61FC">
              <w:rPr>
                <w:rFonts w:ascii="Times New Roman" w:eastAsia="Aptos" w:hAnsi="Times New Roman" w:cs="Times New Roman"/>
                <w:i/>
                <w:iCs/>
                <w:sz w:val="20"/>
                <w:szCs w:val="20"/>
              </w:rPr>
              <w:t>palielinās 41% (jeb 7 no 17) pašvaldībās </w:t>
            </w:r>
            <w:r w:rsidRPr="000B61FC">
              <w:rPr>
                <w:rFonts w:ascii="Times New Roman" w:eastAsia="Aptos" w:hAnsi="Times New Roman" w:cs="Times New Roman"/>
                <w:sz w:val="20"/>
                <w:szCs w:val="20"/>
              </w:rPr>
              <w:t> </w:t>
            </w:r>
          </w:p>
        </w:tc>
        <w:tc>
          <w:tcPr>
            <w:tcW w:w="1701" w:type="dxa"/>
            <w:shd w:val="clear" w:color="auto" w:fill="D9F2D0" w:themeFill="accent6" w:themeFillTint="33"/>
            <w:hideMark/>
          </w:tcPr>
          <w:p w14:paraId="299B1EFF" w14:textId="2417DA1C" w:rsidR="00FA0882" w:rsidRPr="000B61FC" w:rsidRDefault="00FA0882">
            <w:pPr>
              <w:spacing w:line="257" w:lineRule="auto"/>
              <w:rPr>
                <w:rFonts w:ascii="Times New Roman" w:eastAsia="Aptos" w:hAnsi="Times New Roman" w:cs="Times New Roman"/>
                <w:sz w:val="20"/>
                <w:szCs w:val="20"/>
              </w:rPr>
            </w:pPr>
            <w:r w:rsidRPr="000B61FC">
              <w:rPr>
                <w:rFonts w:ascii="Times New Roman" w:eastAsia="Aptos" w:hAnsi="Times New Roman" w:cs="Times New Roman"/>
                <w:sz w:val="20"/>
                <w:szCs w:val="20"/>
              </w:rPr>
              <w:t> </w:t>
            </w:r>
            <w:r w:rsidR="00E16171" w:rsidRPr="000B61FC">
              <w:rPr>
                <w:rFonts w:ascii="Times New Roman" w:eastAsia="Aptos" w:hAnsi="Times New Roman" w:cs="Times New Roman"/>
                <w:sz w:val="20"/>
                <w:szCs w:val="20"/>
              </w:rPr>
              <w:t xml:space="preserve">palielinās / </w:t>
            </w:r>
            <w:r w:rsidR="00E16171" w:rsidRPr="000B61FC">
              <w:rPr>
                <w:rFonts w:ascii="Times New Roman" w:eastAsia="Aptos" w:hAnsi="Times New Roman" w:cs="Times New Roman"/>
                <w:i/>
                <w:iCs/>
                <w:sz w:val="20"/>
                <w:szCs w:val="20"/>
              </w:rPr>
              <w:t>nav salīdzināmu datu</w:t>
            </w:r>
          </w:p>
        </w:tc>
      </w:tr>
      <w:tr w:rsidR="00776EF2" w:rsidRPr="000B61FC" w14:paraId="391F1571" w14:textId="77777777">
        <w:trPr>
          <w:trHeight w:val="300"/>
        </w:trPr>
        <w:tc>
          <w:tcPr>
            <w:tcW w:w="9206" w:type="dxa"/>
            <w:gridSpan w:val="7"/>
            <w:shd w:val="clear" w:color="auto" w:fill="auto"/>
            <w:hideMark/>
          </w:tcPr>
          <w:p w14:paraId="6A96E012" w14:textId="2A421AA4" w:rsidR="00776EF2" w:rsidRPr="000B61FC" w:rsidRDefault="00776EF2" w:rsidP="005E094C">
            <w:pPr>
              <w:spacing w:line="257" w:lineRule="auto"/>
              <w:ind w:left="145" w:right="132"/>
              <w:jc w:val="center"/>
              <w:rPr>
                <w:rFonts w:ascii="Times New Roman" w:eastAsia="Aptos" w:hAnsi="Times New Roman" w:cs="Times New Roman"/>
                <w:sz w:val="20"/>
                <w:szCs w:val="20"/>
              </w:rPr>
            </w:pPr>
            <w:r w:rsidRPr="000B61FC">
              <w:rPr>
                <w:rFonts w:ascii="Times New Roman" w:eastAsia="Aptos" w:hAnsi="Times New Roman" w:cs="Times New Roman"/>
                <w:b/>
                <w:bCs/>
                <w:sz w:val="20"/>
                <w:szCs w:val="20"/>
              </w:rPr>
              <w:t>Ekonomiskās aktivitātes</w:t>
            </w:r>
          </w:p>
        </w:tc>
      </w:tr>
      <w:tr w:rsidR="00FA0882" w:rsidRPr="000B61FC" w14:paraId="3615AC98" w14:textId="77777777" w:rsidTr="00494EFA">
        <w:trPr>
          <w:trHeight w:val="300"/>
        </w:trPr>
        <w:tc>
          <w:tcPr>
            <w:tcW w:w="559" w:type="dxa"/>
            <w:shd w:val="clear" w:color="auto" w:fill="auto"/>
            <w:hideMark/>
          </w:tcPr>
          <w:p w14:paraId="78865009" w14:textId="0BCAA216" w:rsidR="00FA0882" w:rsidRPr="000B61FC" w:rsidRDefault="00FA0882" w:rsidP="002475B4">
            <w:pPr>
              <w:spacing w:line="257" w:lineRule="auto"/>
              <w:jc w:val="center"/>
              <w:rPr>
                <w:rFonts w:ascii="Times New Roman" w:eastAsia="Aptos" w:hAnsi="Times New Roman" w:cs="Times New Roman"/>
                <w:sz w:val="20"/>
                <w:szCs w:val="20"/>
              </w:rPr>
            </w:pPr>
            <w:r w:rsidRPr="000B61FC">
              <w:rPr>
                <w:rFonts w:ascii="Times New Roman" w:eastAsia="Aptos" w:hAnsi="Times New Roman" w:cs="Times New Roman"/>
                <w:sz w:val="20"/>
                <w:szCs w:val="20"/>
              </w:rPr>
              <w:t>5.</w:t>
            </w:r>
          </w:p>
        </w:tc>
        <w:tc>
          <w:tcPr>
            <w:tcW w:w="1843" w:type="dxa"/>
            <w:shd w:val="clear" w:color="auto" w:fill="auto"/>
            <w:hideMark/>
          </w:tcPr>
          <w:p w14:paraId="53B96E1E" w14:textId="77777777" w:rsidR="00FA0882" w:rsidRPr="000B61FC" w:rsidRDefault="00FA0882" w:rsidP="005E094C">
            <w:pPr>
              <w:spacing w:line="257" w:lineRule="auto"/>
              <w:ind w:left="145" w:right="132"/>
              <w:rPr>
                <w:rFonts w:ascii="Times New Roman" w:eastAsia="Aptos" w:hAnsi="Times New Roman" w:cs="Times New Roman"/>
                <w:sz w:val="20"/>
                <w:szCs w:val="20"/>
              </w:rPr>
            </w:pPr>
            <w:r w:rsidRPr="000B61FC">
              <w:rPr>
                <w:rFonts w:ascii="Times New Roman" w:eastAsia="Aptos" w:hAnsi="Times New Roman" w:cs="Times New Roman"/>
                <w:sz w:val="20"/>
                <w:szCs w:val="20"/>
              </w:rPr>
              <w:t>Naktsmītņu/gultas vietu skaits </w:t>
            </w:r>
          </w:p>
        </w:tc>
        <w:tc>
          <w:tcPr>
            <w:tcW w:w="567" w:type="dxa"/>
            <w:shd w:val="clear" w:color="auto" w:fill="auto"/>
            <w:hideMark/>
          </w:tcPr>
          <w:p w14:paraId="0BC250B0" w14:textId="77777777" w:rsidR="00FA0882" w:rsidRPr="000B61FC" w:rsidRDefault="00FA0882">
            <w:pPr>
              <w:spacing w:line="257" w:lineRule="auto"/>
              <w:rPr>
                <w:rFonts w:ascii="Times New Roman" w:eastAsia="Aptos" w:hAnsi="Times New Roman" w:cs="Times New Roman"/>
                <w:sz w:val="20"/>
                <w:szCs w:val="20"/>
              </w:rPr>
            </w:pPr>
            <w:r w:rsidRPr="000B61FC">
              <w:rPr>
                <w:rFonts w:ascii="Times New Roman" w:eastAsia="Aptos" w:hAnsi="Times New Roman" w:cs="Times New Roman"/>
                <w:sz w:val="20"/>
                <w:szCs w:val="20"/>
              </w:rPr>
              <w:t>2015 </w:t>
            </w:r>
          </w:p>
        </w:tc>
        <w:tc>
          <w:tcPr>
            <w:tcW w:w="992" w:type="dxa"/>
            <w:shd w:val="clear" w:color="auto" w:fill="auto"/>
            <w:hideMark/>
          </w:tcPr>
          <w:p w14:paraId="389E36F8" w14:textId="77777777" w:rsidR="00FA0882" w:rsidRPr="00101B02" w:rsidRDefault="00FA0882">
            <w:pPr>
              <w:spacing w:line="257" w:lineRule="auto"/>
              <w:rPr>
                <w:rFonts w:ascii="Times New Roman" w:eastAsia="Aptos" w:hAnsi="Times New Roman" w:cs="Times New Roman"/>
                <w:sz w:val="20"/>
                <w:szCs w:val="20"/>
              </w:rPr>
            </w:pPr>
            <w:r w:rsidRPr="00101B02">
              <w:rPr>
                <w:rFonts w:ascii="Times New Roman" w:eastAsia="Aptos" w:hAnsi="Times New Roman" w:cs="Times New Roman"/>
                <w:sz w:val="20"/>
                <w:szCs w:val="20"/>
              </w:rPr>
              <w:t>CSP </w:t>
            </w:r>
          </w:p>
        </w:tc>
        <w:tc>
          <w:tcPr>
            <w:tcW w:w="1701" w:type="dxa"/>
            <w:shd w:val="clear" w:color="auto" w:fill="auto"/>
            <w:hideMark/>
          </w:tcPr>
          <w:p w14:paraId="7603928F" w14:textId="7305192C" w:rsidR="00FA0882" w:rsidRPr="00101B02" w:rsidRDefault="00FA0882" w:rsidP="009C2266">
            <w:pPr>
              <w:spacing w:line="257" w:lineRule="auto"/>
              <w:ind w:left="139" w:right="-142"/>
              <w:rPr>
                <w:rFonts w:ascii="Times New Roman" w:eastAsia="Aptos" w:hAnsi="Times New Roman" w:cs="Times New Roman"/>
                <w:sz w:val="20"/>
                <w:szCs w:val="20"/>
              </w:rPr>
            </w:pPr>
            <w:r w:rsidRPr="00101B02">
              <w:rPr>
                <w:rFonts w:ascii="Times New Roman" w:eastAsia="Aptos" w:hAnsi="Times New Roman" w:cs="Times New Roman"/>
                <w:sz w:val="20"/>
                <w:szCs w:val="20"/>
              </w:rPr>
              <w:t>Pētījuma rezultāti</w:t>
            </w:r>
          </w:p>
        </w:tc>
        <w:tc>
          <w:tcPr>
            <w:tcW w:w="1843" w:type="dxa"/>
            <w:shd w:val="clear" w:color="auto" w:fill="auto"/>
            <w:hideMark/>
          </w:tcPr>
          <w:p w14:paraId="021A8199" w14:textId="62094398" w:rsidR="00FA0882" w:rsidRPr="000B61FC" w:rsidRDefault="00FA0882">
            <w:pPr>
              <w:spacing w:line="257" w:lineRule="auto"/>
              <w:rPr>
                <w:rFonts w:ascii="Times New Roman" w:eastAsia="Aptos" w:hAnsi="Times New Roman" w:cs="Times New Roman"/>
                <w:sz w:val="20"/>
                <w:szCs w:val="20"/>
              </w:rPr>
            </w:pPr>
            <w:r w:rsidRPr="000B61FC">
              <w:rPr>
                <w:rFonts w:ascii="Times New Roman" w:eastAsia="Aptos" w:hAnsi="Times New Roman" w:cs="Times New Roman"/>
                <w:sz w:val="20"/>
                <w:szCs w:val="20"/>
              </w:rPr>
              <w:t xml:space="preserve">palielinās / </w:t>
            </w:r>
            <w:r w:rsidRPr="000B61FC">
              <w:rPr>
                <w:rFonts w:ascii="Times New Roman" w:eastAsia="Aptos" w:hAnsi="Times New Roman" w:cs="Times New Roman"/>
                <w:i/>
                <w:iCs/>
                <w:sz w:val="20"/>
                <w:szCs w:val="20"/>
              </w:rPr>
              <w:t>palielinās</w:t>
            </w:r>
          </w:p>
        </w:tc>
        <w:tc>
          <w:tcPr>
            <w:tcW w:w="1701" w:type="dxa"/>
            <w:shd w:val="clear" w:color="auto" w:fill="D9F2D0" w:themeFill="accent6" w:themeFillTint="33"/>
            <w:hideMark/>
          </w:tcPr>
          <w:p w14:paraId="4DEA719F" w14:textId="77777777" w:rsidR="00FA0882" w:rsidRPr="000B61FC" w:rsidRDefault="00FA0882">
            <w:pPr>
              <w:spacing w:line="257" w:lineRule="auto"/>
              <w:rPr>
                <w:rFonts w:ascii="Times New Roman" w:eastAsia="Aptos" w:hAnsi="Times New Roman" w:cs="Times New Roman"/>
                <w:sz w:val="20"/>
                <w:szCs w:val="20"/>
              </w:rPr>
            </w:pPr>
            <w:r w:rsidRPr="000B61FC">
              <w:rPr>
                <w:rFonts w:ascii="Times New Roman" w:eastAsia="Aptos" w:hAnsi="Times New Roman" w:cs="Times New Roman"/>
                <w:sz w:val="20"/>
                <w:szCs w:val="20"/>
              </w:rPr>
              <w:t xml:space="preserve">palielinās / </w:t>
            </w:r>
            <w:r w:rsidRPr="000B61FC">
              <w:rPr>
                <w:rFonts w:ascii="Times New Roman" w:eastAsia="Aptos" w:hAnsi="Times New Roman" w:cs="Times New Roman"/>
                <w:b/>
                <w:bCs/>
                <w:i/>
                <w:iCs/>
                <w:sz w:val="20"/>
                <w:szCs w:val="20"/>
              </w:rPr>
              <w:t>palielinās</w:t>
            </w:r>
            <w:r w:rsidRPr="000B61FC">
              <w:rPr>
                <w:rFonts w:ascii="Times New Roman" w:eastAsia="Aptos" w:hAnsi="Times New Roman" w:cs="Times New Roman"/>
                <w:b/>
                <w:bCs/>
                <w:sz w:val="20"/>
                <w:szCs w:val="20"/>
              </w:rPr>
              <w:t> </w:t>
            </w:r>
          </w:p>
        </w:tc>
      </w:tr>
      <w:tr w:rsidR="00776EF2" w:rsidRPr="000B61FC" w14:paraId="39029733" w14:textId="77777777">
        <w:trPr>
          <w:trHeight w:val="300"/>
        </w:trPr>
        <w:tc>
          <w:tcPr>
            <w:tcW w:w="9206" w:type="dxa"/>
            <w:gridSpan w:val="7"/>
            <w:shd w:val="clear" w:color="auto" w:fill="auto"/>
            <w:hideMark/>
          </w:tcPr>
          <w:p w14:paraId="0890E089" w14:textId="57C7539A" w:rsidR="00776EF2" w:rsidRPr="00101B02" w:rsidRDefault="00776EF2" w:rsidP="005E094C">
            <w:pPr>
              <w:spacing w:line="257" w:lineRule="auto"/>
              <w:ind w:left="145" w:right="132"/>
              <w:jc w:val="center"/>
              <w:rPr>
                <w:rFonts w:ascii="Times New Roman" w:eastAsia="Aptos" w:hAnsi="Times New Roman" w:cs="Times New Roman"/>
                <w:sz w:val="20"/>
                <w:szCs w:val="20"/>
              </w:rPr>
            </w:pPr>
            <w:r w:rsidRPr="00101B02">
              <w:rPr>
                <w:rFonts w:ascii="Times New Roman" w:eastAsia="Aptos" w:hAnsi="Times New Roman" w:cs="Times New Roman"/>
                <w:b/>
                <w:bCs/>
                <w:sz w:val="20"/>
                <w:szCs w:val="20"/>
              </w:rPr>
              <w:t>Infrastruktūra, pārvalde</w:t>
            </w:r>
          </w:p>
        </w:tc>
      </w:tr>
      <w:tr w:rsidR="00FA0882" w:rsidRPr="000B61FC" w14:paraId="71FA15F6" w14:textId="77777777" w:rsidTr="00494EFA">
        <w:trPr>
          <w:trHeight w:val="300"/>
        </w:trPr>
        <w:tc>
          <w:tcPr>
            <w:tcW w:w="559" w:type="dxa"/>
            <w:shd w:val="clear" w:color="auto" w:fill="auto"/>
            <w:hideMark/>
          </w:tcPr>
          <w:p w14:paraId="336F588B" w14:textId="77777777" w:rsidR="00FA0882" w:rsidRPr="000B61FC" w:rsidRDefault="00FA0882" w:rsidP="002475B4">
            <w:pPr>
              <w:spacing w:line="257" w:lineRule="auto"/>
              <w:jc w:val="center"/>
              <w:rPr>
                <w:rFonts w:ascii="Times New Roman" w:eastAsia="Aptos" w:hAnsi="Times New Roman" w:cs="Times New Roman"/>
                <w:sz w:val="20"/>
                <w:szCs w:val="20"/>
              </w:rPr>
            </w:pPr>
            <w:r w:rsidRPr="000B61FC">
              <w:rPr>
                <w:rFonts w:ascii="Times New Roman" w:eastAsia="Aptos" w:hAnsi="Times New Roman" w:cs="Times New Roman"/>
                <w:sz w:val="20"/>
                <w:szCs w:val="20"/>
              </w:rPr>
              <w:t>6.</w:t>
            </w:r>
          </w:p>
        </w:tc>
        <w:tc>
          <w:tcPr>
            <w:tcW w:w="1843" w:type="dxa"/>
            <w:shd w:val="clear" w:color="auto" w:fill="auto"/>
            <w:hideMark/>
          </w:tcPr>
          <w:p w14:paraId="51A49E3E" w14:textId="77777777" w:rsidR="00FA0882" w:rsidRPr="000B61FC" w:rsidRDefault="00FA0882" w:rsidP="005E094C">
            <w:pPr>
              <w:spacing w:line="257" w:lineRule="auto"/>
              <w:ind w:left="145" w:right="132"/>
              <w:rPr>
                <w:rFonts w:ascii="Times New Roman" w:eastAsia="Aptos" w:hAnsi="Times New Roman" w:cs="Times New Roman"/>
                <w:sz w:val="20"/>
                <w:szCs w:val="20"/>
              </w:rPr>
            </w:pPr>
            <w:r w:rsidRPr="000B61FC">
              <w:rPr>
                <w:rFonts w:ascii="Times New Roman" w:eastAsia="Aptos" w:hAnsi="Times New Roman" w:cs="Times New Roman"/>
                <w:sz w:val="20"/>
                <w:szCs w:val="20"/>
              </w:rPr>
              <w:t>Ieguldījumi piekrastes publiskajā infrastruktūrā, ieviešot tematisko plānojumu, EUR  </w:t>
            </w:r>
          </w:p>
        </w:tc>
        <w:tc>
          <w:tcPr>
            <w:tcW w:w="567" w:type="dxa"/>
            <w:shd w:val="clear" w:color="auto" w:fill="auto"/>
            <w:hideMark/>
          </w:tcPr>
          <w:p w14:paraId="335790E2" w14:textId="77777777" w:rsidR="00FA0882" w:rsidRPr="000B61FC" w:rsidRDefault="00FA0882">
            <w:pPr>
              <w:spacing w:line="257" w:lineRule="auto"/>
              <w:rPr>
                <w:rFonts w:ascii="Times New Roman" w:eastAsia="Aptos" w:hAnsi="Times New Roman" w:cs="Times New Roman"/>
                <w:sz w:val="20"/>
                <w:szCs w:val="20"/>
              </w:rPr>
            </w:pPr>
            <w:r w:rsidRPr="000B61FC">
              <w:rPr>
                <w:rFonts w:ascii="Times New Roman" w:eastAsia="Aptos" w:hAnsi="Times New Roman" w:cs="Times New Roman"/>
                <w:sz w:val="20"/>
                <w:szCs w:val="20"/>
              </w:rPr>
              <w:t>2015 </w:t>
            </w:r>
          </w:p>
        </w:tc>
        <w:tc>
          <w:tcPr>
            <w:tcW w:w="992" w:type="dxa"/>
            <w:shd w:val="clear" w:color="auto" w:fill="auto"/>
            <w:hideMark/>
          </w:tcPr>
          <w:p w14:paraId="415DF835" w14:textId="77777777" w:rsidR="00FA0882" w:rsidRPr="00101B02" w:rsidRDefault="00FA0882">
            <w:pPr>
              <w:spacing w:line="257" w:lineRule="auto"/>
              <w:rPr>
                <w:rFonts w:ascii="Times New Roman" w:eastAsia="Aptos" w:hAnsi="Times New Roman" w:cs="Times New Roman"/>
                <w:sz w:val="20"/>
                <w:szCs w:val="20"/>
              </w:rPr>
            </w:pPr>
            <w:r w:rsidRPr="00101B02">
              <w:rPr>
                <w:rFonts w:ascii="Times New Roman" w:eastAsia="Aptos" w:hAnsi="Times New Roman" w:cs="Times New Roman"/>
                <w:sz w:val="20"/>
                <w:szCs w:val="20"/>
              </w:rPr>
              <w:t>Pašvaldības </w:t>
            </w:r>
          </w:p>
        </w:tc>
        <w:tc>
          <w:tcPr>
            <w:tcW w:w="1701" w:type="dxa"/>
            <w:shd w:val="clear" w:color="auto" w:fill="auto"/>
            <w:hideMark/>
          </w:tcPr>
          <w:p w14:paraId="4D07D561" w14:textId="77777777" w:rsidR="00FA0882" w:rsidRPr="00101B02" w:rsidRDefault="00FA0882" w:rsidP="00BE44DF">
            <w:pPr>
              <w:spacing w:line="257" w:lineRule="auto"/>
              <w:ind w:left="139" w:right="-142"/>
              <w:rPr>
                <w:rFonts w:ascii="Times New Roman" w:eastAsia="Aptos" w:hAnsi="Times New Roman" w:cs="Times New Roman"/>
                <w:sz w:val="20"/>
                <w:szCs w:val="20"/>
              </w:rPr>
            </w:pPr>
            <w:r w:rsidRPr="00101B02">
              <w:rPr>
                <w:rFonts w:ascii="Times New Roman" w:eastAsia="Aptos" w:hAnsi="Times New Roman" w:cs="Times New Roman"/>
                <w:sz w:val="20"/>
                <w:szCs w:val="20"/>
              </w:rPr>
              <w:t>0 EUR </w:t>
            </w:r>
          </w:p>
        </w:tc>
        <w:tc>
          <w:tcPr>
            <w:tcW w:w="1843" w:type="dxa"/>
            <w:shd w:val="clear" w:color="auto" w:fill="auto"/>
            <w:hideMark/>
          </w:tcPr>
          <w:p w14:paraId="4091D90F" w14:textId="4DA9776E" w:rsidR="00FA0882" w:rsidRPr="000B61FC" w:rsidRDefault="00FA0882">
            <w:pPr>
              <w:spacing w:line="257" w:lineRule="auto"/>
              <w:rPr>
                <w:rFonts w:ascii="Times New Roman" w:eastAsia="Aptos" w:hAnsi="Times New Roman" w:cs="Times New Roman"/>
                <w:sz w:val="20"/>
                <w:szCs w:val="20"/>
              </w:rPr>
            </w:pPr>
            <w:r w:rsidRPr="000B61FC">
              <w:rPr>
                <w:rFonts w:ascii="Times New Roman" w:eastAsia="Aptos" w:hAnsi="Times New Roman" w:cs="Times New Roman"/>
                <w:sz w:val="20"/>
                <w:szCs w:val="20"/>
              </w:rPr>
              <w:t xml:space="preserve">palielinās / </w:t>
            </w:r>
            <w:r w:rsidRPr="000B61FC">
              <w:rPr>
                <w:rFonts w:ascii="Times New Roman" w:eastAsia="Aptos" w:hAnsi="Times New Roman" w:cs="Times New Roman"/>
                <w:i/>
                <w:iCs/>
                <w:sz w:val="20"/>
                <w:szCs w:val="20"/>
              </w:rPr>
              <w:t>palielinās par 30,1 milj. E</w:t>
            </w:r>
            <w:r w:rsidR="00ED3763" w:rsidRPr="000B61FC">
              <w:rPr>
                <w:rFonts w:ascii="Times New Roman" w:eastAsia="Aptos" w:hAnsi="Times New Roman" w:cs="Times New Roman"/>
                <w:i/>
                <w:iCs/>
                <w:sz w:val="20"/>
                <w:szCs w:val="20"/>
              </w:rPr>
              <w:t>UR</w:t>
            </w:r>
          </w:p>
        </w:tc>
        <w:tc>
          <w:tcPr>
            <w:tcW w:w="1701" w:type="dxa"/>
            <w:shd w:val="clear" w:color="auto" w:fill="D9F2D0" w:themeFill="accent6" w:themeFillTint="33"/>
            <w:hideMark/>
          </w:tcPr>
          <w:p w14:paraId="3640E0BA" w14:textId="0C643387" w:rsidR="00FA0882" w:rsidRPr="000B61FC" w:rsidRDefault="00916DA0">
            <w:pPr>
              <w:spacing w:line="257" w:lineRule="auto"/>
              <w:rPr>
                <w:rFonts w:ascii="Times New Roman" w:eastAsia="Aptos" w:hAnsi="Times New Roman" w:cs="Times New Roman"/>
                <w:sz w:val="20"/>
                <w:szCs w:val="20"/>
              </w:rPr>
            </w:pPr>
            <w:r>
              <w:rPr>
                <w:rFonts w:ascii="Times New Roman" w:eastAsia="Aptos" w:hAnsi="Times New Roman" w:cs="Times New Roman"/>
                <w:sz w:val="20"/>
                <w:szCs w:val="20"/>
              </w:rPr>
              <w:t>p</w:t>
            </w:r>
            <w:r w:rsidR="0054712E" w:rsidRPr="000B61FC">
              <w:rPr>
                <w:rFonts w:ascii="Times New Roman" w:eastAsia="Aptos" w:hAnsi="Times New Roman" w:cs="Times New Roman"/>
                <w:sz w:val="20"/>
                <w:szCs w:val="20"/>
              </w:rPr>
              <w:t xml:space="preserve">alielinās / </w:t>
            </w:r>
            <w:r w:rsidR="0054712E" w:rsidRPr="000B61FC">
              <w:rPr>
                <w:rFonts w:ascii="Times New Roman" w:eastAsia="Aptos" w:hAnsi="Times New Roman" w:cs="Times New Roman"/>
                <w:b/>
                <w:bCs/>
                <w:i/>
                <w:iCs/>
                <w:sz w:val="20"/>
                <w:szCs w:val="20"/>
              </w:rPr>
              <w:t>palielinās</w:t>
            </w:r>
            <w:r w:rsidR="0054712E" w:rsidRPr="000B61FC">
              <w:rPr>
                <w:rFonts w:ascii="Times New Roman" w:eastAsia="Aptos" w:hAnsi="Times New Roman" w:cs="Times New Roman"/>
                <w:i/>
                <w:iCs/>
                <w:sz w:val="20"/>
                <w:szCs w:val="20"/>
              </w:rPr>
              <w:t>, sasniedzot 77,</w:t>
            </w:r>
            <w:r w:rsidR="00ED3763" w:rsidRPr="000B61FC">
              <w:rPr>
                <w:rFonts w:ascii="Times New Roman" w:eastAsia="Aptos" w:hAnsi="Times New Roman" w:cs="Times New Roman"/>
                <w:i/>
                <w:iCs/>
                <w:sz w:val="20"/>
                <w:szCs w:val="20"/>
              </w:rPr>
              <w:t>38 milj.</w:t>
            </w:r>
            <w:r w:rsidR="00FA0882" w:rsidRPr="000B61FC">
              <w:rPr>
                <w:rFonts w:ascii="Times New Roman" w:eastAsia="Aptos" w:hAnsi="Times New Roman" w:cs="Times New Roman"/>
                <w:sz w:val="20"/>
                <w:szCs w:val="20"/>
              </w:rPr>
              <w:t> </w:t>
            </w:r>
            <w:r w:rsidR="00ED3763" w:rsidRPr="000B61FC">
              <w:rPr>
                <w:rFonts w:ascii="Times New Roman" w:eastAsia="Aptos" w:hAnsi="Times New Roman" w:cs="Times New Roman"/>
                <w:sz w:val="20"/>
                <w:szCs w:val="20"/>
              </w:rPr>
              <w:t>EUR</w:t>
            </w:r>
          </w:p>
        </w:tc>
      </w:tr>
      <w:tr w:rsidR="00916DA0" w:rsidRPr="000B61FC" w14:paraId="585DC0F7" w14:textId="77777777" w:rsidTr="00494EFA">
        <w:trPr>
          <w:trHeight w:val="300"/>
        </w:trPr>
        <w:tc>
          <w:tcPr>
            <w:tcW w:w="559" w:type="dxa"/>
            <w:shd w:val="clear" w:color="auto" w:fill="auto"/>
            <w:hideMark/>
          </w:tcPr>
          <w:p w14:paraId="222968C4" w14:textId="77777777" w:rsidR="00916DA0" w:rsidRPr="000B61FC" w:rsidRDefault="00916DA0" w:rsidP="00916DA0">
            <w:pPr>
              <w:spacing w:line="257" w:lineRule="auto"/>
              <w:jc w:val="center"/>
              <w:rPr>
                <w:rFonts w:ascii="Times New Roman" w:eastAsia="Aptos" w:hAnsi="Times New Roman" w:cs="Times New Roman"/>
                <w:sz w:val="20"/>
                <w:szCs w:val="20"/>
              </w:rPr>
            </w:pPr>
            <w:r w:rsidRPr="000B61FC">
              <w:rPr>
                <w:rFonts w:ascii="Times New Roman" w:eastAsia="Aptos" w:hAnsi="Times New Roman" w:cs="Times New Roman"/>
                <w:sz w:val="20"/>
                <w:szCs w:val="20"/>
              </w:rPr>
              <w:t>7.</w:t>
            </w:r>
          </w:p>
        </w:tc>
        <w:tc>
          <w:tcPr>
            <w:tcW w:w="1843" w:type="dxa"/>
            <w:shd w:val="clear" w:color="auto" w:fill="auto"/>
            <w:hideMark/>
          </w:tcPr>
          <w:p w14:paraId="29A4FE59" w14:textId="77777777" w:rsidR="00916DA0" w:rsidRPr="000B61FC" w:rsidRDefault="00916DA0" w:rsidP="005E094C">
            <w:pPr>
              <w:spacing w:line="257" w:lineRule="auto"/>
              <w:ind w:left="145" w:right="132"/>
              <w:rPr>
                <w:rFonts w:ascii="Times New Roman" w:eastAsia="Aptos" w:hAnsi="Times New Roman" w:cs="Times New Roman"/>
                <w:sz w:val="20"/>
                <w:szCs w:val="20"/>
              </w:rPr>
            </w:pPr>
            <w:r w:rsidRPr="00B61758">
              <w:rPr>
                <w:rFonts w:ascii="Times New Roman" w:eastAsia="Aptos" w:hAnsi="Times New Roman" w:cs="Times New Roman"/>
                <w:sz w:val="20"/>
                <w:szCs w:val="20"/>
              </w:rPr>
              <w:t xml:space="preserve">Ieguldījumi jūras krasta nostiprināšanas / </w:t>
            </w:r>
            <w:proofErr w:type="spellStart"/>
            <w:r w:rsidRPr="00B61758">
              <w:rPr>
                <w:rFonts w:ascii="Times New Roman" w:eastAsia="Aptos" w:hAnsi="Times New Roman" w:cs="Times New Roman"/>
                <w:sz w:val="20"/>
                <w:szCs w:val="20"/>
              </w:rPr>
              <w:t>preterozijas</w:t>
            </w:r>
            <w:proofErr w:type="spellEnd"/>
            <w:r w:rsidRPr="00B61758">
              <w:rPr>
                <w:rFonts w:ascii="Times New Roman" w:eastAsia="Aptos" w:hAnsi="Times New Roman" w:cs="Times New Roman"/>
                <w:sz w:val="20"/>
                <w:szCs w:val="20"/>
              </w:rPr>
              <w:t xml:space="preserve"> pasākumos</w:t>
            </w:r>
            <w:r w:rsidRPr="000B61FC">
              <w:rPr>
                <w:rFonts w:ascii="Times New Roman" w:eastAsia="Aptos" w:hAnsi="Times New Roman" w:cs="Times New Roman"/>
                <w:sz w:val="20"/>
                <w:szCs w:val="20"/>
              </w:rPr>
              <w:t>  </w:t>
            </w:r>
          </w:p>
        </w:tc>
        <w:tc>
          <w:tcPr>
            <w:tcW w:w="567" w:type="dxa"/>
            <w:shd w:val="clear" w:color="auto" w:fill="auto"/>
            <w:hideMark/>
          </w:tcPr>
          <w:p w14:paraId="39BE5953" w14:textId="77777777" w:rsidR="00916DA0" w:rsidRPr="000B61FC" w:rsidRDefault="00916DA0" w:rsidP="00916DA0">
            <w:pPr>
              <w:spacing w:line="257" w:lineRule="auto"/>
              <w:rPr>
                <w:rFonts w:ascii="Times New Roman" w:eastAsia="Aptos" w:hAnsi="Times New Roman" w:cs="Times New Roman"/>
                <w:sz w:val="20"/>
                <w:szCs w:val="20"/>
              </w:rPr>
            </w:pPr>
            <w:r w:rsidRPr="000B61FC">
              <w:rPr>
                <w:rFonts w:ascii="Times New Roman" w:eastAsia="Aptos" w:hAnsi="Times New Roman" w:cs="Times New Roman"/>
                <w:sz w:val="20"/>
                <w:szCs w:val="20"/>
              </w:rPr>
              <w:t>2015 </w:t>
            </w:r>
          </w:p>
        </w:tc>
        <w:tc>
          <w:tcPr>
            <w:tcW w:w="992" w:type="dxa"/>
            <w:shd w:val="clear" w:color="auto" w:fill="auto"/>
            <w:hideMark/>
          </w:tcPr>
          <w:p w14:paraId="56759972" w14:textId="77777777" w:rsidR="00916DA0" w:rsidRPr="00101B02" w:rsidRDefault="00916DA0" w:rsidP="00916DA0">
            <w:pPr>
              <w:spacing w:line="257" w:lineRule="auto"/>
              <w:rPr>
                <w:rFonts w:ascii="Times New Roman" w:eastAsia="Aptos" w:hAnsi="Times New Roman" w:cs="Times New Roman"/>
                <w:sz w:val="20"/>
                <w:szCs w:val="20"/>
              </w:rPr>
            </w:pPr>
            <w:r w:rsidRPr="00101B02">
              <w:rPr>
                <w:rFonts w:ascii="Times New Roman" w:eastAsia="Aptos" w:hAnsi="Times New Roman" w:cs="Times New Roman"/>
                <w:sz w:val="20"/>
                <w:szCs w:val="20"/>
              </w:rPr>
              <w:t>Pašvaldības </w:t>
            </w:r>
          </w:p>
        </w:tc>
        <w:tc>
          <w:tcPr>
            <w:tcW w:w="1701" w:type="dxa"/>
            <w:shd w:val="clear" w:color="auto" w:fill="auto"/>
            <w:hideMark/>
          </w:tcPr>
          <w:p w14:paraId="788C9183" w14:textId="77777777" w:rsidR="00916DA0" w:rsidRPr="00101B02" w:rsidRDefault="00916DA0" w:rsidP="00916DA0">
            <w:pPr>
              <w:spacing w:line="257" w:lineRule="auto"/>
              <w:ind w:left="139" w:right="-142"/>
              <w:rPr>
                <w:rFonts w:ascii="Times New Roman" w:eastAsia="Aptos" w:hAnsi="Times New Roman" w:cs="Times New Roman"/>
                <w:sz w:val="20"/>
                <w:szCs w:val="20"/>
              </w:rPr>
            </w:pPr>
            <w:r w:rsidRPr="00101B02">
              <w:rPr>
                <w:rFonts w:ascii="Times New Roman" w:eastAsia="Aptos" w:hAnsi="Times New Roman" w:cs="Times New Roman"/>
                <w:sz w:val="20"/>
                <w:szCs w:val="20"/>
              </w:rPr>
              <w:t>19 840,60 EUR </w:t>
            </w:r>
          </w:p>
        </w:tc>
        <w:tc>
          <w:tcPr>
            <w:tcW w:w="1843" w:type="dxa"/>
            <w:shd w:val="clear" w:color="auto" w:fill="auto"/>
            <w:hideMark/>
          </w:tcPr>
          <w:p w14:paraId="43B74C65" w14:textId="2305E0A1" w:rsidR="00916DA0" w:rsidRPr="000B61FC" w:rsidRDefault="00916DA0" w:rsidP="00916DA0">
            <w:pPr>
              <w:spacing w:line="257" w:lineRule="auto"/>
              <w:rPr>
                <w:rFonts w:ascii="Times New Roman" w:eastAsia="Aptos" w:hAnsi="Times New Roman" w:cs="Times New Roman"/>
                <w:sz w:val="20"/>
                <w:szCs w:val="20"/>
              </w:rPr>
            </w:pPr>
            <w:r w:rsidRPr="000B61FC">
              <w:rPr>
                <w:rFonts w:ascii="Times New Roman" w:eastAsia="Aptos" w:hAnsi="Times New Roman" w:cs="Times New Roman"/>
                <w:sz w:val="20"/>
                <w:szCs w:val="20"/>
              </w:rPr>
              <w:t xml:space="preserve">palielinās / </w:t>
            </w:r>
            <w:r w:rsidRPr="000B61FC">
              <w:rPr>
                <w:rFonts w:ascii="Times New Roman" w:eastAsia="Aptos" w:hAnsi="Times New Roman" w:cs="Times New Roman"/>
                <w:i/>
                <w:iCs/>
                <w:sz w:val="20"/>
                <w:szCs w:val="20"/>
              </w:rPr>
              <w:t xml:space="preserve">palielinās </w:t>
            </w:r>
          </w:p>
        </w:tc>
        <w:tc>
          <w:tcPr>
            <w:tcW w:w="1701" w:type="dxa"/>
            <w:shd w:val="clear" w:color="auto" w:fill="D9F2D0" w:themeFill="accent6" w:themeFillTint="33"/>
            <w:hideMark/>
          </w:tcPr>
          <w:p w14:paraId="4D97ECA1" w14:textId="6921AC9A" w:rsidR="00916DA0" w:rsidRPr="000B61FC" w:rsidRDefault="00916DA0" w:rsidP="00916DA0">
            <w:pPr>
              <w:spacing w:line="257" w:lineRule="auto"/>
              <w:rPr>
                <w:rFonts w:ascii="Times New Roman" w:eastAsia="Aptos" w:hAnsi="Times New Roman" w:cs="Times New Roman"/>
                <w:sz w:val="20"/>
                <w:szCs w:val="20"/>
              </w:rPr>
            </w:pPr>
            <w:r w:rsidRPr="000B61FC">
              <w:rPr>
                <w:rFonts w:ascii="Times New Roman" w:eastAsia="Aptos" w:hAnsi="Times New Roman" w:cs="Times New Roman"/>
                <w:sz w:val="20"/>
                <w:szCs w:val="20"/>
              </w:rPr>
              <w:t xml:space="preserve">palielinās / </w:t>
            </w:r>
            <w:r w:rsidRPr="00916DA0">
              <w:rPr>
                <w:rFonts w:ascii="Times New Roman" w:eastAsia="Aptos" w:hAnsi="Times New Roman" w:cs="Times New Roman"/>
                <w:b/>
                <w:bCs/>
                <w:i/>
                <w:iCs/>
                <w:sz w:val="20"/>
                <w:szCs w:val="20"/>
              </w:rPr>
              <w:t xml:space="preserve">palielinās </w:t>
            </w:r>
          </w:p>
        </w:tc>
      </w:tr>
      <w:tr w:rsidR="00916DA0" w:rsidRPr="000B61FC" w14:paraId="24A9A734" w14:textId="77777777" w:rsidTr="00494EFA">
        <w:trPr>
          <w:trHeight w:val="300"/>
        </w:trPr>
        <w:tc>
          <w:tcPr>
            <w:tcW w:w="559" w:type="dxa"/>
            <w:shd w:val="clear" w:color="auto" w:fill="auto"/>
            <w:hideMark/>
          </w:tcPr>
          <w:p w14:paraId="1FC0B3D3" w14:textId="0C55C16C" w:rsidR="00916DA0" w:rsidRPr="000B61FC" w:rsidRDefault="00916DA0" w:rsidP="00916DA0">
            <w:pPr>
              <w:spacing w:line="257" w:lineRule="auto"/>
              <w:jc w:val="center"/>
              <w:rPr>
                <w:rFonts w:ascii="Times New Roman" w:eastAsia="Aptos" w:hAnsi="Times New Roman" w:cs="Times New Roman"/>
                <w:sz w:val="20"/>
                <w:szCs w:val="20"/>
              </w:rPr>
            </w:pPr>
            <w:r w:rsidRPr="000B61FC">
              <w:rPr>
                <w:rFonts w:ascii="Times New Roman" w:eastAsia="Aptos" w:hAnsi="Times New Roman" w:cs="Times New Roman"/>
                <w:sz w:val="20"/>
                <w:szCs w:val="20"/>
              </w:rPr>
              <w:t>8.</w:t>
            </w:r>
          </w:p>
        </w:tc>
        <w:tc>
          <w:tcPr>
            <w:tcW w:w="1843" w:type="dxa"/>
            <w:shd w:val="clear" w:color="auto" w:fill="auto"/>
            <w:hideMark/>
          </w:tcPr>
          <w:p w14:paraId="3EBF754D" w14:textId="2C3C9FA6" w:rsidR="00916DA0" w:rsidRPr="006C1476" w:rsidRDefault="00916DA0" w:rsidP="005E094C">
            <w:pPr>
              <w:spacing w:line="257" w:lineRule="auto"/>
              <w:ind w:left="145" w:right="132"/>
              <w:rPr>
                <w:rFonts w:ascii="Times New Roman" w:eastAsia="Aptos" w:hAnsi="Times New Roman" w:cs="Times New Roman"/>
                <w:sz w:val="20"/>
                <w:szCs w:val="20"/>
              </w:rPr>
            </w:pPr>
            <w:r w:rsidRPr="006C1476">
              <w:rPr>
                <w:rFonts w:ascii="Times New Roman" w:eastAsia="Aptos" w:hAnsi="Times New Roman" w:cs="Times New Roman"/>
                <w:sz w:val="20"/>
                <w:szCs w:val="20"/>
              </w:rPr>
              <w:t xml:space="preserve">Sabiedrības apmierinātība ar piekrastes publiskās </w:t>
            </w:r>
            <w:r w:rsidRPr="006C1476">
              <w:rPr>
                <w:rFonts w:ascii="Times New Roman" w:eastAsia="Aptos" w:hAnsi="Times New Roman" w:cs="Times New Roman"/>
                <w:sz w:val="20"/>
                <w:szCs w:val="20"/>
              </w:rPr>
              <w:lastRenderedPageBreak/>
              <w:t>infrastruktūras nodrošinājumu un kvalitāti </w:t>
            </w:r>
          </w:p>
        </w:tc>
        <w:tc>
          <w:tcPr>
            <w:tcW w:w="567" w:type="dxa"/>
            <w:shd w:val="clear" w:color="auto" w:fill="auto"/>
            <w:hideMark/>
          </w:tcPr>
          <w:p w14:paraId="5203E808" w14:textId="77777777" w:rsidR="00916DA0" w:rsidRPr="000B61FC" w:rsidRDefault="00916DA0" w:rsidP="00916DA0">
            <w:pPr>
              <w:spacing w:line="257" w:lineRule="auto"/>
              <w:rPr>
                <w:rFonts w:ascii="Times New Roman" w:eastAsia="Aptos" w:hAnsi="Times New Roman" w:cs="Times New Roman"/>
                <w:sz w:val="20"/>
                <w:szCs w:val="20"/>
              </w:rPr>
            </w:pPr>
            <w:r w:rsidRPr="000B61FC">
              <w:rPr>
                <w:rFonts w:ascii="Times New Roman" w:eastAsia="Aptos" w:hAnsi="Times New Roman" w:cs="Times New Roman"/>
                <w:sz w:val="20"/>
                <w:szCs w:val="20"/>
              </w:rPr>
              <w:lastRenderedPageBreak/>
              <w:t>2015 </w:t>
            </w:r>
          </w:p>
        </w:tc>
        <w:tc>
          <w:tcPr>
            <w:tcW w:w="992" w:type="dxa"/>
            <w:shd w:val="clear" w:color="auto" w:fill="auto"/>
            <w:hideMark/>
          </w:tcPr>
          <w:p w14:paraId="7AE96BAC" w14:textId="77777777" w:rsidR="00916DA0" w:rsidRPr="00101B02" w:rsidRDefault="00916DA0" w:rsidP="00916DA0">
            <w:pPr>
              <w:spacing w:line="257" w:lineRule="auto"/>
              <w:rPr>
                <w:rFonts w:ascii="Times New Roman" w:eastAsia="Aptos" w:hAnsi="Times New Roman" w:cs="Times New Roman"/>
                <w:sz w:val="20"/>
                <w:szCs w:val="20"/>
              </w:rPr>
            </w:pPr>
            <w:r w:rsidRPr="00101B02">
              <w:rPr>
                <w:rFonts w:ascii="Times New Roman" w:eastAsia="Aptos" w:hAnsi="Times New Roman" w:cs="Times New Roman"/>
                <w:sz w:val="20"/>
                <w:szCs w:val="20"/>
              </w:rPr>
              <w:t>VARAM aptauja </w:t>
            </w:r>
          </w:p>
          <w:p w14:paraId="67D48D7C" w14:textId="77777777" w:rsidR="00916DA0" w:rsidRPr="00101B02" w:rsidRDefault="00916DA0" w:rsidP="00916DA0">
            <w:pPr>
              <w:spacing w:line="257" w:lineRule="auto"/>
              <w:rPr>
                <w:rFonts w:ascii="Times New Roman" w:eastAsia="Aptos" w:hAnsi="Times New Roman" w:cs="Times New Roman"/>
                <w:sz w:val="20"/>
                <w:szCs w:val="20"/>
              </w:rPr>
            </w:pPr>
            <w:r w:rsidRPr="00101B02">
              <w:rPr>
                <w:rFonts w:ascii="Times New Roman" w:eastAsia="Aptos" w:hAnsi="Times New Roman" w:cs="Times New Roman"/>
                <w:sz w:val="20"/>
                <w:szCs w:val="20"/>
              </w:rPr>
              <w:t> </w:t>
            </w:r>
          </w:p>
        </w:tc>
        <w:tc>
          <w:tcPr>
            <w:tcW w:w="1701" w:type="dxa"/>
            <w:shd w:val="clear" w:color="auto" w:fill="auto"/>
            <w:hideMark/>
          </w:tcPr>
          <w:p w14:paraId="6044AC61" w14:textId="63CA03FD" w:rsidR="00916DA0" w:rsidRPr="00101B02" w:rsidRDefault="00916DA0" w:rsidP="00916DA0">
            <w:pPr>
              <w:spacing w:line="257" w:lineRule="auto"/>
              <w:ind w:left="139" w:right="-142"/>
              <w:rPr>
                <w:rFonts w:ascii="Times New Roman" w:eastAsia="Aptos" w:hAnsi="Times New Roman" w:cs="Times New Roman"/>
                <w:sz w:val="20"/>
                <w:szCs w:val="20"/>
              </w:rPr>
            </w:pPr>
            <w:r w:rsidRPr="00101B02">
              <w:rPr>
                <w:rFonts w:ascii="Times New Roman" w:eastAsia="Aptos" w:hAnsi="Times New Roman" w:cs="Times New Roman"/>
                <w:sz w:val="20"/>
                <w:szCs w:val="20"/>
              </w:rPr>
              <w:t>Pētījuma rezultāti</w:t>
            </w:r>
          </w:p>
        </w:tc>
        <w:tc>
          <w:tcPr>
            <w:tcW w:w="1843" w:type="dxa"/>
            <w:shd w:val="clear" w:color="auto" w:fill="auto"/>
            <w:hideMark/>
          </w:tcPr>
          <w:p w14:paraId="4595F961" w14:textId="2F738247" w:rsidR="00916DA0" w:rsidRPr="000B61FC" w:rsidRDefault="00916DA0" w:rsidP="00916DA0">
            <w:pPr>
              <w:spacing w:line="257" w:lineRule="auto"/>
              <w:rPr>
                <w:rFonts w:ascii="Times New Roman" w:eastAsia="Aptos" w:hAnsi="Times New Roman" w:cs="Times New Roman"/>
                <w:sz w:val="20"/>
                <w:szCs w:val="20"/>
              </w:rPr>
            </w:pPr>
            <w:r w:rsidRPr="000B61FC">
              <w:rPr>
                <w:rFonts w:ascii="Times New Roman" w:eastAsia="Aptos" w:hAnsi="Times New Roman" w:cs="Times New Roman"/>
                <w:sz w:val="20"/>
                <w:szCs w:val="20"/>
              </w:rPr>
              <w:t xml:space="preserve">palielinās / </w:t>
            </w:r>
            <w:r w:rsidRPr="000B61FC">
              <w:rPr>
                <w:rFonts w:ascii="Times New Roman" w:eastAsia="Aptos" w:hAnsi="Times New Roman" w:cs="Times New Roman"/>
                <w:i/>
                <w:iCs/>
                <w:sz w:val="20"/>
                <w:szCs w:val="20"/>
              </w:rPr>
              <w:t>palielinās</w:t>
            </w:r>
            <w:r w:rsidRPr="000B61FC">
              <w:rPr>
                <w:rFonts w:ascii="Times New Roman" w:eastAsia="Aptos" w:hAnsi="Times New Roman" w:cs="Times New Roman"/>
                <w:sz w:val="20"/>
                <w:szCs w:val="20"/>
              </w:rPr>
              <w:t> </w:t>
            </w:r>
          </w:p>
        </w:tc>
        <w:tc>
          <w:tcPr>
            <w:tcW w:w="1701" w:type="dxa"/>
            <w:shd w:val="clear" w:color="auto" w:fill="D9F2D0" w:themeFill="accent6" w:themeFillTint="33"/>
            <w:hideMark/>
          </w:tcPr>
          <w:p w14:paraId="258CC68C" w14:textId="0E629D4B" w:rsidR="00916DA0" w:rsidRPr="000B61FC" w:rsidRDefault="00916DA0" w:rsidP="00916DA0">
            <w:pPr>
              <w:spacing w:line="257" w:lineRule="auto"/>
              <w:rPr>
                <w:rFonts w:ascii="Times New Roman" w:eastAsia="Aptos" w:hAnsi="Times New Roman" w:cs="Times New Roman"/>
                <w:sz w:val="20"/>
                <w:szCs w:val="20"/>
              </w:rPr>
            </w:pPr>
            <w:r w:rsidRPr="000B61FC">
              <w:rPr>
                <w:rFonts w:ascii="Times New Roman" w:eastAsia="Aptos" w:hAnsi="Times New Roman" w:cs="Times New Roman"/>
                <w:sz w:val="20"/>
                <w:szCs w:val="20"/>
              </w:rPr>
              <w:t xml:space="preserve">palielinās / </w:t>
            </w:r>
            <w:r>
              <w:rPr>
                <w:rFonts w:ascii="Times New Roman" w:eastAsia="Aptos" w:hAnsi="Times New Roman" w:cs="Times New Roman"/>
                <w:b/>
                <w:bCs/>
                <w:i/>
                <w:iCs/>
                <w:sz w:val="20"/>
                <w:szCs w:val="20"/>
              </w:rPr>
              <w:t>samazinās</w:t>
            </w:r>
            <w:r w:rsidRPr="000B61FC">
              <w:rPr>
                <w:rFonts w:ascii="Times New Roman" w:eastAsia="Aptos" w:hAnsi="Times New Roman" w:cs="Times New Roman"/>
                <w:sz w:val="20"/>
                <w:szCs w:val="20"/>
              </w:rPr>
              <w:t> </w:t>
            </w:r>
          </w:p>
        </w:tc>
      </w:tr>
      <w:tr w:rsidR="00916DA0" w:rsidRPr="000B61FC" w14:paraId="50BBE6AE" w14:textId="77777777">
        <w:trPr>
          <w:trHeight w:val="300"/>
        </w:trPr>
        <w:tc>
          <w:tcPr>
            <w:tcW w:w="9206" w:type="dxa"/>
            <w:gridSpan w:val="7"/>
            <w:shd w:val="clear" w:color="auto" w:fill="auto"/>
            <w:hideMark/>
          </w:tcPr>
          <w:p w14:paraId="1F77C48C" w14:textId="5554A802" w:rsidR="00916DA0" w:rsidRPr="00101B02" w:rsidRDefault="00916DA0" w:rsidP="005E094C">
            <w:pPr>
              <w:spacing w:line="257" w:lineRule="auto"/>
              <w:ind w:left="145" w:right="132"/>
              <w:jc w:val="center"/>
              <w:rPr>
                <w:rFonts w:ascii="Times New Roman" w:eastAsia="Aptos" w:hAnsi="Times New Roman" w:cs="Times New Roman"/>
                <w:sz w:val="20"/>
                <w:szCs w:val="20"/>
              </w:rPr>
            </w:pPr>
            <w:r w:rsidRPr="00101B02">
              <w:rPr>
                <w:rFonts w:ascii="Times New Roman" w:eastAsia="Aptos" w:hAnsi="Times New Roman" w:cs="Times New Roman"/>
                <w:b/>
                <w:bCs/>
                <w:sz w:val="20"/>
                <w:szCs w:val="20"/>
              </w:rPr>
              <w:t>Vienotā dabas un kultūras mantojuma vērtību saglabāšana, nodrošinot atbilstošu vides kvalitāti</w:t>
            </w:r>
          </w:p>
        </w:tc>
      </w:tr>
      <w:tr w:rsidR="00916DA0" w:rsidRPr="000B61FC" w14:paraId="67606B85" w14:textId="77777777" w:rsidTr="00494EFA">
        <w:trPr>
          <w:trHeight w:val="300"/>
        </w:trPr>
        <w:tc>
          <w:tcPr>
            <w:tcW w:w="559" w:type="dxa"/>
            <w:shd w:val="clear" w:color="auto" w:fill="auto"/>
            <w:hideMark/>
          </w:tcPr>
          <w:p w14:paraId="538D876A" w14:textId="3A4ECE72" w:rsidR="00916DA0" w:rsidRPr="000B61FC" w:rsidRDefault="00916DA0" w:rsidP="00916DA0">
            <w:pPr>
              <w:spacing w:line="257" w:lineRule="auto"/>
              <w:jc w:val="center"/>
              <w:rPr>
                <w:rFonts w:ascii="Times New Roman" w:eastAsia="Aptos" w:hAnsi="Times New Roman" w:cs="Times New Roman"/>
                <w:sz w:val="20"/>
                <w:szCs w:val="20"/>
              </w:rPr>
            </w:pPr>
            <w:r w:rsidRPr="000B61FC">
              <w:rPr>
                <w:rFonts w:ascii="Times New Roman" w:eastAsia="Aptos" w:hAnsi="Times New Roman" w:cs="Times New Roman"/>
                <w:sz w:val="20"/>
                <w:szCs w:val="20"/>
              </w:rPr>
              <w:t>9.</w:t>
            </w:r>
          </w:p>
        </w:tc>
        <w:tc>
          <w:tcPr>
            <w:tcW w:w="1843" w:type="dxa"/>
            <w:shd w:val="clear" w:color="auto" w:fill="auto"/>
            <w:hideMark/>
          </w:tcPr>
          <w:p w14:paraId="7790BE0D" w14:textId="55F40E21" w:rsidR="00916DA0" w:rsidRPr="000B61FC" w:rsidRDefault="00916DA0" w:rsidP="005E094C">
            <w:pPr>
              <w:spacing w:line="257" w:lineRule="auto"/>
              <w:ind w:left="145" w:right="132"/>
              <w:rPr>
                <w:rFonts w:ascii="Times New Roman" w:eastAsia="Aptos" w:hAnsi="Times New Roman" w:cs="Times New Roman"/>
                <w:sz w:val="20"/>
                <w:szCs w:val="20"/>
              </w:rPr>
            </w:pPr>
            <w:bookmarkStart w:id="1" w:name="_Hlk184164141"/>
            <w:r w:rsidRPr="000B61FC">
              <w:rPr>
                <w:rFonts w:ascii="Times New Roman" w:eastAsia="Aptos" w:hAnsi="Times New Roman" w:cs="Times New Roman"/>
                <w:sz w:val="20"/>
                <w:szCs w:val="20"/>
              </w:rPr>
              <w:t>Antropogēnās slodzes ietekme uz piekrastes veģetāciju, sadalījums pa klasēm, km </w:t>
            </w:r>
            <w:bookmarkEnd w:id="1"/>
          </w:p>
        </w:tc>
        <w:tc>
          <w:tcPr>
            <w:tcW w:w="567" w:type="dxa"/>
            <w:shd w:val="clear" w:color="auto" w:fill="auto"/>
            <w:hideMark/>
          </w:tcPr>
          <w:p w14:paraId="06D8030B" w14:textId="77777777" w:rsidR="00916DA0" w:rsidRPr="000B61FC" w:rsidRDefault="00916DA0" w:rsidP="00916DA0">
            <w:pPr>
              <w:spacing w:line="257" w:lineRule="auto"/>
              <w:rPr>
                <w:rFonts w:ascii="Times New Roman" w:eastAsia="Aptos" w:hAnsi="Times New Roman" w:cs="Times New Roman"/>
                <w:sz w:val="20"/>
                <w:szCs w:val="20"/>
              </w:rPr>
            </w:pPr>
            <w:r w:rsidRPr="000B61FC">
              <w:rPr>
                <w:rFonts w:ascii="Times New Roman" w:eastAsia="Aptos" w:hAnsi="Times New Roman" w:cs="Times New Roman"/>
                <w:sz w:val="20"/>
                <w:szCs w:val="20"/>
              </w:rPr>
              <w:t>2015 </w:t>
            </w:r>
          </w:p>
        </w:tc>
        <w:tc>
          <w:tcPr>
            <w:tcW w:w="992" w:type="dxa"/>
            <w:shd w:val="clear" w:color="auto" w:fill="auto"/>
            <w:hideMark/>
          </w:tcPr>
          <w:p w14:paraId="27F97C76" w14:textId="77777777" w:rsidR="00916DA0" w:rsidRPr="00101B02" w:rsidRDefault="00916DA0" w:rsidP="00916DA0">
            <w:pPr>
              <w:spacing w:line="257" w:lineRule="auto"/>
              <w:rPr>
                <w:rFonts w:ascii="Times New Roman" w:eastAsia="Aptos" w:hAnsi="Times New Roman" w:cs="Times New Roman"/>
                <w:sz w:val="20"/>
                <w:szCs w:val="20"/>
              </w:rPr>
            </w:pPr>
            <w:r w:rsidRPr="00101B02">
              <w:rPr>
                <w:rFonts w:ascii="Times New Roman" w:eastAsia="Aptos" w:hAnsi="Times New Roman" w:cs="Times New Roman"/>
                <w:sz w:val="20"/>
                <w:szCs w:val="20"/>
              </w:rPr>
              <w:t>VARAM </w:t>
            </w:r>
          </w:p>
        </w:tc>
        <w:tc>
          <w:tcPr>
            <w:tcW w:w="1701" w:type="dxa"/>
            <w:shd w:val="clear" w:color="auto" w:fill="auto"/>
            <w:hideMark/>
          </w:tcPr>
          <w:p w14:paraId="29288EF0" w14:textId="4C166A99" w:rsidR="00916DA0" w:rsidRPr="00101B02" w:rsidRDefault="00916DA0" w:rsidP="00916DA0">
            <w:pPr>
              <w:spacing w:line="257" w:lineRule="auto"/>
              <w:ind w:left="139" w:right="-142"/>
              <w:rPr>
                <w:rFonts w:ascii="Times New Roman" w:eastAsia="Aptos" w:hAnsi="Times New Roman" w:cs="Times New Roman"/>
                <w:sz w:val="20"/>
                <w:szCs w:val="20"/>
              </w:rPr>
            </w:pPr>
            <w:r w:rsidRPr="00101B02">
              <w:rPr>
                <w:rFonts w:ascii="Times New Roman" w:eastAsia="Aptos" w:hAnsi="Times New Roman" w:cs="Times New Roman"/>
                <w:sz w:val="20"/>
                <w:szCs w:val="20"/>
              </w:rPr>
              <w:t>Pētījuma rezultāti </w:t>
            </w:r>
          </w:p>
        </w:tc>
        <w:tc>
          <w:tcPr>
            <w:tcW w:w="1843" w:type="dxa"/>
            <w:shd w:val="clear" w:color="auto" w:fill="auto"/>
            <w:hideMark/>
          </w:tcPr>
          <w:p w14:paraId="14005F63" w14:textId="35F97947" w:rsidR="00916DA0" w:rsidRPr="000B61FC" w:rsidRDefault="00916DA0" w:rsidP="00916DA0">
            <w:pPr>
              <w:spacing w:line="257" w:lineRule="auto"/>
              <w:rPr>
                <w:rFonts w:ascii="Times New Roman" w:eastAsia="Aptos" w:hAnsi="Times New Roman" w:cs="Times New Roman"/>
                <w:sz w:val="20"/>
                <w:szCs w:val="20"/>
              </w:rPr>
            </w:pPr>
            <w:r w:rsidRPr="000B61FC">
              <w:rPr>
                <w:rFonts w:ascii="Times New Roman" w:eastAsia="Aptos" w:hAnsi="Times New Roman" w:cs="Times New Roman"/>
                <w:sz w:val="20"/>
                <w:szCs w:val="20"/>
              </w:rPr>
              <w:t xml:space="preserve">nepasliktinās / </w:t>
            </w:r>
            <w:r w:rsidRPr="000B61FC">
              <w:rPr>
                <w:rFonts w:ascii="Times New Roman" w:eastAsia="Aptos" w:hAnsi="Times New Roman" w:cs="Times New Roman"/>
                <w:i/>
                <w:iCs/>
                <w:sz w:val="20"/>
                <w:szCs w:val="20"/>
              </w:rPr>
              <w:t>nepasliktinās</w:t>
            </w:r>
          </w:p>
        </w:tc>
        <w:tc>
          <w:tcPr>
            <w:tcW w:w="1701" w:type="dxa"/>
            <w:shd w:val="clear" w:color="auto" w:fill="D9F2D0" w:themeFill="accent6" w:themeFillTint="33"/>
            <w:hideMark/>
          </w:tcPr>
          <w:p w14:paraId="6D581667" w14:textId="77777777" w:rsidR="00916DA0" w:rsidRPr="000B61FC" w:rsidRDefault="00916DA0" w:rsidP="00916DA0">
            <w:pPr>
              <w:spacing w:line="257" w:lineRule="auto"/>
              <w:rPr>
                <w:rFonts w:ascii="Times New Roman" w:eastAsia="Aptos" w:hAnsi="Times New Roman" w:cs="Times New Roman"/>
                <w:sz w:val="20"/>
                <w:szCs w:val="20"/>
              </w:rPr>
            </w:pPr>
            <w:r w:rsidRPr="000B61FC">
              <w:rPr>
                <w:rFonts w:ascii="Times New Roman" w:eastAsia="Aptos" w:hAnsi="Times New Roman" w:cs="Times New Roman"/>
                <w:sz w:val="20"/>
                <w:szCs w:val="20"/>
              </w:rPr>
              <w:t xml:space="preserve">nepasliktinās / </w:t>
            </w:r>
            <w:r w:rsidRPr="000B61FC">
              <w:rPr>
                <w:rFonts w:ascii="Times New Roman" w:eastAsia="Aptos" w:hAnsi="Times New Roman" w:cs="Times New Roman"/>
                <w:b/>
                <w:bCs/>
                <w:i/>
                <w:iCs/>
                <w:sz w:val="20"/>
                <w:szCs w:val="20"/>
              </w:rPr>
              <w:t>nepasliktinās</w:t>
            </w:r>
            <w:r w:rsidRPr="000B61FC">
              <w:rPr>
                <w:rFonts w:ascii="Times New Roman" w:eastAsia="Aptos" w:hAnsi="Times New Roman" w:cs="Times New Roman"/>
                <w:sz w:val="20"/>
                <w:szCs w:val="20"/>
              </w:rPr>
              <w:t> </w:t>
            </w:r>
          </w:p>
        </w:tc>
      </w:tr>
      <w:tr w:rsidR="00916DA0" w:rsidRPr="000B61FC" w14:paraId="10F49F54" w14:textId="77777777" w:rsidTr="00494EFA">
        <w:trPr>
          <w:trHeight w:val="300"/>
        </w:trPr>
        <w:tc>
          <w:tcPr>
            <w:tcW w:w="559" w:type="dxa"/>
            <w:shd w:val="clear" w:color="auto" w:fill="auto"/>
            <w:hideMark/>
          </w:tcPr>
          <w:p w14:paraId="7909C220" w14:textId="7C52D163" w:rsidR="00916DA0" w:rsidRPr="000B61FC" w:rsidRDefault="00916DA0" w:rsidP="00916DA0">
            <w:pPr>
              <w:spacing w:line="257" w:lineRule="auto"/>
              <w:jc w:val="center"/>
              <w:rPr>
                <w:rFonts w:ascii="Times New Roman" w:eastAsia="Aptos" w:hAnsi="Times New Roman" w:cs="Times New Roman"/>
                <w:sz w:val="20"/>
                <w:szCs w:val="20"/>
              </w:rPr>
            </w:pPr>
            <w:r w:rsidRPr="000B61FC">
              <w:rPr>
                <w:rFonts w:ascii="Times New Roman" w:eastAsia="Aptos" w:hAnsi="Times New Roman" w:cs="Times New Roman"/>
                <w:sz w:val="20"/>
                <w:szCs w:val="20"/>
              </w:rPr>
              <w:t>10.</w:t>
            </w:r>
          </w:p>
        </w:tc>
        <w:tc>
          <w:tcPr>
            <w:tcW w:w="1843" w:type="dxa"/>
            <w:shd w:val="clear" w:color="auto" w:fill="auto"/>
            <w:hideMark/>
          </w:tcPr>
          <w:p w14:paraId="06694CA6" w14:textId="77777777" w:rsidR="00916DA0" w:rsidRPr="000B61FC" w:rsidRDefault="00916DA0" w:rsidP="005E094C">
            <w:pPr>
              <w:spacing w:line="257" w:lineRule="auto"/>
              <w:ind w:left="145" w:right="132"/>
              <w:rPr>
                <w:rFonts w:ascii="Times New Roman" w:eastAsia="Aptos" w:hAnsi="Times New Roman" w:cs="Times New Roman"/>
                <w:sz w:val="20"/>
                <w:szCs w:val="20"/>
              </w:rPr>
            </w:pPr>
            <w:r w:rsidRPr="00A547F1">
              <w:rPr>
                <w:rFonts w:ascii="Times New Roman" w:eastAsia="Aptos" w:hAnsi="Times New Roman" w:cs="Times New Roman"/>
                <w:sz w:val="20"/>
                <w:szCs w:val="20"/>
              </w:rPr>
              <w:t>Oficiālo peldvietu skaits piekrastē un šo oficiālo peldvietu iedalījums pēc ūdens kvalitātes klasēm</w:t>
            </w:r>
            <w:r w:rsidRPr="000B61FC">
              <w:rPr>
                <w:rFonts w:ascii="Times New Roman" w:eastAsia="Aptos" w:hAnsi="Times New Roman" w:cs="Times New Roman"/>
                <w:sz w:val="20"/>
                <w:szCs w:val="20"/>
              </w:rPr>
              <w:t> </w:t>
            </w:r>
          </w:p>
          <w:p w14:paraId="10AE3C12" w14:textId="77777777" w:rsidR="00916DA0" w:rsidRPr="000B61FC" w:rsidRDefault="00916DA0" w:rsidP="005E094C">
            <w:pPr>
              <w:spacing w:line="257" w:lineRule="auto"/>
              <w:ind w:left="145" w:right="132"/>
              <w:rPr>
                <w:rFonts w:ascii="Times New Roman" w:eastAsia="Aptos" w:hAnsi="Times New Roman" w:cs="Times New Roman"/>
                <w:sz w:val="20"/>
                <w:szCs w:val="20"/>
              </w:rPr>
            </w:pPr>
            <w:r w:rsidRPr="000B61FC">
              <w:rPr>
                <w:rFonts w:ascii="Times New Roman" w:eastAsia="Aptos" w:hAnsi="Times New Roman" w:cs="Times New Roman"/>
                <w:sz w:val="20"/>
                <w:szCs w:val="20"/>
              </w:rPr>
              <w:t> </w:t>
            </w:r>
          </w:p>
        </w:tc>
        <w:tc>
          <w:tcPr>
            <w:tcW w:w="567" w:type="dxa"/>
            <w:shd w:val="clear" w:color="auto" w:fill="auto"/>
            <w:hideMark/>
          </w:tcPr>
          <w:p w14:paraId="0743481F" w14:textId="77777777" w:rsidR="00916DA0" w:rsidRPr="000B61FC" w:rsidRDefault="00916DA0" w:rsidP="00916DA0">
            <w:pPr>
              <w:spacing w:line="257" w:lineRule="auto"/>
              <w:rPr>
                <w:rFonts w:ascii="Times New Roman" w:eastAsia="Aptos" w:hAnsi="Times New Roman" w:cs="Times New Roman"/>
                <w:sz w:val="20"/>
                <w:szCs w:val="20"/>
              </w:rPr>
            </w:pPr>
            <w:r w:rsidRPr="000B61FC">
              <w:rPr>
                <w:rFonts w:ascii="Times New Roman" w:eastAsia="Aptos" w:hAnsi="Times New Roman" w:cs="Times New Roman"/>
                <w:sz w:val="20"/>
                <w:szCs w:val="20"/>
              </w:rPr>
              <w:t>2015 </w:t>
            </w:r>
          </w:p>
          <w:p w14:paraId="3B328EF9" w14:textId="77777777" w:rsidR="00916DA0" w:rsidRPr="000B61FC" w:rsidRDefault="00916DA0" w:rsidP="00916DA0">
            <w:pPr>
              <w:spacing w:line="257" w:lineRule="auto"/>
              <w:rPr>
                <w:rFonts w:ascii="Times New Roman" w:eastAsia="Aptos" w:hAnsi="Times New Roman" w:cs="Times New Roman"/>
                <w:sz w:val="20"/>
                <w:szCs w:val="20"/>
              </w:rPr>
            </w:pPr>
            <w:r w:rsidRPr="000B61FC">
              <w:rPr>
                <w:rFonts w:ascii="Times New Roman" w:eastAsia="Aptos" w:hAnsi="Times New Roman" w:cs="Times New Roman"/>
                <w:sz w:val="20"/>
                <w:szCs w:val="20"/>
              </w:rPr>
              <w:t> </w:t>
            </w:r>
          </w:p>
        </w:tc>
        <w:tc>
          <w:tcPr>
            <w:tcW w:w="992" w:type="dxa"/>
            <w:shd w:val="clear" w:color="auto" w:fill="auto"/>
            <w:hideMark/>
          </w:tcPr>
          <w:p w14:paraId="1DA3CBC3" w14:textId="5E83AED6" w:rsidR="00916DA0" w:rsidRPr="00101B02" w:rsidRDefault="00916DA0" w:rsidP="00916DA0">
            <w:pPr>
              <w:spacing w:line="257" w:lineRule="auto"/>
              <w:rPr>
                <w:rFonts w:ascii="Times New Roman" w:eastAsia="Aptos" w:hAnsi="Times New Roman" w:cs="Times New Roman"/>
                <w:sz w:val="20"/>
                <w:szCs w:val="20"/>
              </w:rPr>
            </w:pPr>
            <w:r w:rsidRPr="00101B02">
              <w:rPr>
                <w:rFonts w:ascii="Times New Roman" w:eastAsia="Aptos" w:hAnsi="Times New Roman" w:cs="Times New Roman"/>
                <w:sz w:val="20"/>
                <w:szCs w:val="20"/>
              </w:rPr>
              <w:t>VI</w:t>
            </w:r>
          </w:p>
        </w:tc>
        <w:tc>
          <w:tcPr>
            <w:tcW w:w="1701" w:type="dxa"/>
            <w:shd w:val="clear" w:color="auto" w:fill="auto"/>
            <w:hideMark/>
          </w:tcPr>
          <w:p w14:paraId="2FCCC17F" w14:textId="77777777" w:rsidR="00916DA0" w:rsidRPr="00101B02" w:rsidRDefault="00916DA0" w:rsidP="00916DA0">
            <w:pPr>
              <w:spacing w:line="257" w:lineRule="auto"/>
              <w:ind w:left="139" w:right="-142"/>
              <w:rPr>
                <w:rFonts w:ascii="Times New Roman" w:eastAsia="Aptos" w:hAnsi="Times New Roman" w:cs="Times New Roman"/>
                <w:sz w:val="20"/>
                <w:szCs w:val="20"/>
              </w:rPr>
            </w:pPr>
            <w:r w:rsidRPr="00101B02">
              <w:rPr>
                <w:rFonts w:ascii="Times New Roman" w:eastAsia="Aptos" w:hAnsi="Times New Roman" w:cs="Times New Roman"/>
                <w:sz w:val="20"/>
                <w:szCs w:val="20"/>
              </w:rPr>
              <w:t>33, t.sk. kvalitāte 2015. gadā: </w:t>
            </w:r>
          </w:p>
          <w:p w14:paraId="5D27EDD1" w14:textId="77777777" w:rsidR="00916DA0" w:rsidRPr="00101B02" w:rsidRDefault="00916DA0" w:rsidP="00916DA0">
            <w:pPr>
              <w:spacing w:line="257" w:lineRule="auto"/>
              <w:ind w:left="139" w:right="-142"/>
              <w:rPr>
                <w:rFonts w:ascii="Times New Roman" w:eastAsia="Aptos" w:hAnsi="Times New Roman" w:cs="Times New Roman"/>
                <w:sz w:val="20"/>
                <w:szCs w:val="20"/>
              </w:rPr>
            </w:pPr>
            <w:r w:rsidRPr="00101B02">
              <w:rPr>
                <w:rFonts w:ascii="Times New Roman" w:eastAsia="Aptos" w:hAnsi="Times New Roman" w:cs="Times New Roman"/>
                <w:sz w:val="20"/>
                <w:szCs w:val="20"/>
              </w:rPr>
              <w:t>izcila – 24 peldvietas;  </w:t>
            </w:r>
          </w:p>
          <w:p w14:paraId="5FDB4C1B" w14:textId="77777777" w:rsidR="00916DA0" w:rsidRPr="00101B02" w:rsidRDefault="00916DA0" w:rsidP="00916DA0">
            <w:pPr>
              <w:spacing w:line="257" w:lineRule="auto"/>
              <w:ind w:left="139" w:right="-142"/>
              <w:rPr>
                <w:rFonts w:ascii="Times New Roman" w:eastAsia="Aptos" w:hAnsi="Times New Roman" w:cs="Times New Roman"/>
                <w:sz w:val="20"/>
                <w:szCs w:val="20"/>
              </w:rPr>
            </w:pPr>
            <w:r w:rsidRPr="00101B02">
              <w:rPr>
                <w:rFonts w:ascii="Times New Roman" w:eastAsia="Aptos" w:hAnsi="Times New Roman" w:cs="Times New Roman"/>
                <w:sz w:val="20"/>
                <w:szCs w:val="20"/>
              </w:rPr>
              <w:t>laba – 7 peldvietas; </w:t>
            </w:r>
          </w:p>
          <w:p w14:paraId="7B039833" w14:textId="77777777" w:rsidR="00916DA0" w:rsidRPr="00101B02" w:rsidRDefault="00916DA0" w:rsidP="00916DA0">
            <w:pPr>
              <w:spacing w:line="257" w:lineRule="auto"/>
              <w:ind w:left="139" w:right="-142"/>
              <w:rPr>
                <w:rFonts w:ascii="Times New Roman" w:eastAsia="Aptos" w:hAnsi="Times New Roman" w:cs="Times New Roman"/>
                <w:sz w:val="20"/>
                <w:szCs w:val="20"/>
              </w:rPr>
            </w:pPr>
            <w:r w:rsidRPr="00101B02">
              <w:rPr>
                <w:rFonts w:ascii="Times New Roman" w:eastAsia="Aptos" w:hAnsi="Times New Roman" w:cs="Times New Roman"/>
                <w:sz w:val="20"/>
                <w:szCs w:val="20"/>
              </w:rPr>
              <w:t>2015. gadā netika </w:t>
            </w:r>
          </w:p>
          <w:p w14:paraId="53F2C80C" w14:textId="77777777" w:rsidR="00916DA0" w:rsidRPr="00101B02" w:rsidRDefault="00916DA0" w:rsidP="00916DA0">
            <w:pPr>
              <w:spacing w:line="257" w:lineRule="auto"/>
              <w:ind w:left="139" w:right="-142"/>
              <w:rPr>
                <w:rFonts w:ascii="Times New Roman" w:eastAsia="Aptos" w:hAnsi="Times New Roman" w:cs="Times New Roman"/>
                <w:sz w:val="20"/>
                <w:szCs w:val="20"/>
              </w:rPr>
            </w:pPr>
            <w:r w:rsidRPr="00101B02">
              <w:rPr>
                <w:rFonts w:ascii="Times New Roman" w:eastAsia="Aptos" w:hAnsi="Times New Roman" w:cs="Times New Roman"/>
                <w:sz w:val="20"/>
                <w:szCs w:val="20"/>
              </w:rPr>
              <w:t>noteikta – 2 peldvietas </w:t>
            </w:r>
          </w:p>
        </w:tc>
        <w:tc>
          <w:tcPr>
            <w:tcW w:w="1843" w:type="dxa"/>
            <w:shd w:val="clear" w:color="auto" w:fill="auto"/>
            <w:hideMark/>
          </w:tcPr>
          <w:p w14:paraId="23F16760" w14:textId="77777777" w:rsidR="00916DA0" w:rsidRPr="000B61FC" w:rsidRDefault="00916DA0" w:rsidP="00916DA0">
            <w:pPr>
              <w:spacing w:line="257" w:lineRule="auto"/>
              <w:rPr>
                <w:rFonts w:ascii="Times New Roman" w:eastAsia="Aptos" w:hAnsi="Times New Roman" w:cs="Times New Roman"/>
                <w:sz w:val="20"/>
                <w:szCs w:val="20"/>
              </w:rPr>
            </w:pPr>
            <w:r w:rsidRPr="000B61FC">
              <w:rPr>
                <w:rFonts w:ascii="Times New Roman" w:eastAsia="Aptos" w:hAnsi="Times New Roman" w:cs="Times New Roman"/>
                <w:sz w:val="20"/>
                <w:szCs w:val="20"/>
              </w:rPr>
              <w:t>&gt;33, </w:t>
            </w:r>
          </w:p>
          <w:p w14:paraId="7F17A0BE" w14:textId="1D0703B1" w:rsidR="00916DA0" w:rsidRPr="000B61FC" w:rsidRDefault="00916DA0" w:rsidP="00916DA0">
            <w:pPr>
              <w:spacing w:line="257" w:lineRule="auto"/>
              <w:rPr>
                <w:rFonts w:ascii="Times New Roman" w:eastAsia="Aptos" w:hAnsi="Times New Roman" w:cs="Times New Roman"/>
                <w:sz w:val="20"/>
                <w:szCs w:val="20"/>
              </w:rPr>
            </w:pPr>
            <w:r w:rsidRPr="000B61FC">
              <w:rPr>
                <w:rFonts w:ascii="Times New Roman" w:eastAsia="Aptos" w:hAnsi="Times New Roman" w:cs="Times New Roman"/>
                <w:sz w:val="20"/>
                <w:szCs w:val="20"/>
              </w:rPr>
              <w:t>kvalitāte uzlabojas vai ir stabila /  </w:t>
            </w:r>
            <w:r w:rsidR="00740E39" w:rsidRPr="00740E39">
              <w:rPr>
                <w:rFonts w:ascii="Times New Roman" w:eastAsia="Aptos" w:hAnsi="Times New Roman" w:cs="Times New Roman"/>
                <w:i/>
                <w:iCs/>
                <w:sz w:val="20"/>
                <w:szCs w:val="20"/>
              </w:rPr>
              <w:t>stabila</w:t>
            </w:r>
          </w:p>
          <w:p w14:paraId="5096D2CD" w14:textId="600C64C4" w:rsidR="00411113" w:rsidRPr="00411113" w:rsidRDefault="00092B95" w:rsidP="00411113">
            <w:pPr>
              <w:spacing w:line="257" w:lineRule="auto"/>
              <w:rPr>
                <w:rFonts w:ascii="Times New Roman" w:eastAsia="Aptos" w:hAnsi="Times New Roman" w:cs="Times New Roman"/>
                <w:i/>
                <w:iCs/>
                <w:sz w:val="20"/>
                <w:szCs w:val="20"/>
              </w:rPr>
            </w:pPr>
            <w:r w:rsidRPr="000B61FC">
              <w:rPr>
                <w:rFonts w:ascii="Times New Roman" w:eastAsia="Aptos" w:hAnsi="Times New Roman" w:cs="Times New Roman"/>
                <w:i/>
                <w:iCs/>
                <w:sz w:val="20"/>
                <w:szCs w:val="20"/>
              </w:rPr>
              <w:t>3</w:t>
            </w:r>
            <w:r w:rsidR="00287BCE">
              <w:rPr>
                <w:rFonts w:ascii="Times New Roman" w:eastAsia="Aptos" w:hAnsi="Times New Roman" w:cs="Times New Roman"/>
                <w:i/>
                <w:iCs/>
                <w:sz w:val="20"/>
                <w:szCs w:val="20"/>
              </w:rPr>
              <w:t>3</w:t>
            </w:r>
            <w:r w:rsidRPr="000B61FC">
              <w:rPr>
                <w:rFonts w:ascii="Times New Roman" w:eastAsia="Aptos" w:hAnsi="Times New Roman" w:cs="Times New Roman"/>
                <w:i/>
                <w:iCs/>
                <w:sz w:val="20"/>
                <w:szCs w:val="20"/>
              </w:rPr>
              <w:t xml:space="preserve"> </w:t>
            </w:r>
            <w:r w:rsidR="00916DA0" w:rsidRPr="000B61FC">
              <w:rPr>
                <w:rFonts w:ascii="Times New Roman" w:eastAsia="Aptos" w:hAnsi="Times New Roman" w:cs="Times New Roman"/>
                <w:i/>
                <w:iCs/>
                <w:sz w:val="20"/>
                <w:szCs w:val="20"/>
              </w:rPr>
              <w:t>(</w:t>
            </w:r>
            <w:r w:rsidRPr="000B61FC">
              <w:rPr>
                <w:rFonts w:ascii="Times New Roman" w:eastAsia="Aptos" w:hAnsi="Times New Roman" w:cs="Times New Roman"/>
                <w:i/>
                <w:iCs/>
                <w:sz w:val="20"/>
                <w:szCs w:val="20"/>
              </w:rPr>
              <w:t>201</w:t>
            </w:r>
            <w:r w:rsidR="00287BCE">
              <w:rPr>
                <w:rFonts w:ascii="Times New Roman" w:eastAsia="Aptos" w:hAnsi="Times New Roman" w:cs="Times New Roman"/>
                <w:i/>
                <w:iCs/>
                <w:sz w:val="20"/>
                <w:szCs w:val="20"/>
              </w:rPr>
              <w:t>9</w:t>
            </w:r>
            <w:r w:rsidR="00916DA0" w:rsidRPr="000B61FC">
              <w:rPr>
                <w:rFonts w:ascii="Times New Roman" w:eastAsia="Aptos" w:hAnsi="Times New Roman" w:cs="Times New Roman"/>
                <w:i/>
                <w:iCs/>
                <w:sz w:val="20"/>
                <w:szCs w:val="20"/>
              </w:rPr>
              <w:t xml:space="preserve">. gadā), </w:t>
            </w:r>
            <w:r w:rsidR="00287BCE">
              <w:rPr>
                <w:rFonts w:ascii="Times New Roman" w:eastAsia="Aptos" w:hAnsi="Times New Roman" w:cs="Times New Roman"/>
                <w:i/>
                <w:iCs/>
                <w:sz w:val="20"/>
                <w:szCs w:val="20"/>
              </w:rPr>
              <w:t>no tām</w:t>
            </w:r>
            <w:r w:rsidR="00411113">
              <w:rPr>
                <w:rFonts w:ascii="Times New Roman" w:eastAsia="Aptos" w:hAnsi="Times New Roman" w:cs="Times New Roman"/>
                <w:i/>
                <w:iCs/>
                <w:sz w:val="20"/>
                <w:szCs w:val="20"/>
              </w:rPr>
              <w:t xml:space="preserve"> </w:t>
            </w:r>
            <w:r w:rsidR="00411113" w:rsidRPr="00411113">
              <w:rPr>
                <w:rFonts w:ascii="Times New Roman" w:eastAsia="Aptos" w:hAnsi="Times New Roman" w:cs="Times New Roman"/>
                <w:i/>
                <w:iCs/>
                <w:sz w:val="20"/>
                <w:szCs w:val="20"/>
              </w:rPr>
              <w:t>no kurām 28 peldvietās bija izcila kvalitāte, 5 – la</w:t>
            </w:r>
            <w:r w:rsidR="00411113">
              <w:rPr>
                <w:rFonts w:ascii="Times New Roman" w:eastAsia="Aptos" w:hAnsi="Times New Roman" w:cs="Times New Roman"/>
                <w:i/>
                <w:iCs/>
                <w:sz w:val="20"/>
                <w:szCs w:val="20"/>
              </w:rPr>
              <w:t>ba</w:t>
            </w:r>
          </w:p>
          <w:p w14:paraId="487E952E" w14:textId="612D911F" w:rsidR="00916DA0" w:rsidRPr="000B61FC" w:rsidRDefault="00916DA0" w:rsidP="00916DA0">
            <w:pPr>
              <w:spacing w:line="257" w:lineRule="auto"/>
              <w:rPr>
                <w:rFonts w:ascii="Times New Roman" w:eastAsia="Aptos" w:hAnsi="Times New Roman" w:cs="Times New Roman"/>
                <w:sz w:val="20"/>
                <w:szCs w:val="20"/>
              </w:rPr>
            </w:pPr>
          </w:p>
        </w:tc>
        <w:tc>
          <w:tcPr>
            <w:tcW w:w="1701" w:type="dxa"/>
            <w:shd w:val="clear" w:color="auto" w:fill="D9F2D0" w:themeFill="accent6" w:themeFillTint="33"/>
            <w:hideMark/>
          </w:tcPr>
          <w:p w14:paraId="3B2DDECD" w14:textId="77777777" w:rsidR="00916DA0" w:rsidRPr="000B61FC" w:rsidRDefault="00916DA0" w:rsidP="00916DA0">
            <w:pPr>
              <w:spacing w:line="257" w:lineRule="auto"/>
              <w:rPr>
                <w:rFonts w:ascii="Times New Roman" w:eastAsia="Aptos" w:hAnsi="Times New Roman" w:cs="Times New Roman"/>
                <w:sz w:val="20"/>
                <w:szCs w:val="20"/>
              </w:rPr>
            </w:pPr>
            <w:r w:rsidRPr="000B61FC">
              <w:rPr>
                <w:rFonts w:ascii="Times New Roman" w:eastAsia="Aptos" w:hAnsi="Times New Roman" w:cs="Times New Roman"/>
                <w:sz w:val="20"/>
                <w:szCs w:val="20"/>
              </w:rPr>
              <w:t>&gt;33, </w:t>
            </w:r>
          </w:p>
          <w:p w14:paraId="69C9372F" w14:textId="4683D41C" w:rsidR="00916DA0" w:rsidRPr="000B61FC" w:rsidRDefault="00916DA0" w:rsidP="00916DA0">
            <w:pPr>
              <w:spacing w:line="257" w:lineRule="auto"/>
              <w:rPr>
                <w:rFonts w:ascii="Times New Roman" w:eastAsia="Aptos" w:hAnsi="Times New Roman" w:cs="Times New Roman"/>
                <w:sz w:val="20"/>
                <w:szCs w:val="20"/>
              </w:rPr>
            </w:pPr>
            <w:r w:rsidRPr="000B61FC">
              <w:rPr>
                <w:rFonts w:ascii="Times New Roman" w:eastAsia="Aptos" w:hAnsi="Times New Roman" w:cs="Times New Roman"/>
                <w:sz w:val="20"/>
                <w:szCs w:val="20"/>
              </w:rPr>
              <w:t>kvalitāte uzlabojas vai ir stabila /  </w:t>
            </w:r>
            <w:r w:rsidR="00740E39" w:rsidRPr="00740E39">
              <w:rPr>
                <w:rFonts w:ascii="Times New Roman" w:eastAsia="Aptos" w:hAnsi="Times New Roman" w:cs="Times New Roman"/>
                <w:b/>
                <w:bCs/>
                <w:i/>
                <w:iCs/>
                <w:sz w:val="20"/>
                <w:szCs w:val="20"/>
              </w:rPr>
              <w:t>stabila</w:t>
            </w:r>
          </w:p>
          <w:p w14:paraId="675708AC" w14:textId="0EF76322" w:rsidR="00916DA0" w:rsidRPr="000B61FC" w:rsidRDefault="00916DA0" w:rsidP="00916DA0">
            <w:pPr>
              <w:spacing w:line="257" w:lineRule="auto"/>
              <w:rPr>
                <w:rFonts w:ascii="Times New Roman" w:eastAsia="Aptos" w:hAnsi="Times New Roman" w:cs="Times New Roman"/>
                <w:sz w:val="20"/>
                <w:szCs w:val="20"/>
              </w:rPr>
            </w:pPr>
            <w:r w:rsidRPr="000B61FC">
              <w:rPr>
                <w:rFonts w:ascii="Times New Roman" w:eastAsia="Aptos" w:hAnsi="Times New Roman" w:cs="Times New Roman"/>
                <w:i/>
                <w:iCs/>
                <w:sz w:val="20"/>
                <w:szCs w:val="20"/>
              </w:rPr>
              <w:t>32 (2023. gadā), kvalitāte ir stabila</w:t>
            </w:r>
            <w:r w:rsidRPr="000B61FC">
              <w:rPr>
                <w:rFonts w:ascii="Times New Roman" w:eastAsia="Aptos" w:hAnsi="Times New Roman" w:cs="Times New Roman"/>
                <w:sz w:val="20"/>
                <w:szCs w:val="20"/>
              </w:rPr>
              <w:t xml:space="preserve"> (no 32 peldvietām izcila – 26</w:t>
            </w:r>
            <w:r>
              <w:rPr>
                <w:rFonts w:ascii="Times New Roman" w:eastAsia="Aptos" w:hAnsi="Times New Roman" w:cs="Times New Roman"/>
                <w:sz w:val="20"/>
                <w:szCs w:val="20"/>
              </w:rPr>
              <w:t xml:space="preserve"> </w:t>
            </w:r>
            <w:r w:rsidRPr="000B61FC">
              <w:rPr>
                <w:rFonts w:ascii="Times New Roman" w:eastAsia="Aptos" w:hAnsi="Times New Roman" w:cs="Times New Roman"/>
                <w:sz w:val="20"/>
                <w:szCs w:val="20"/>
              </w:rPr>
              <w:t>peldvietas; laba – 5 peldvietas; pietiekama – 1 peldvieta) </w:t>
            </w:r>
          </w:p>
        </w:tc>
      </w:tr>
      <w:tr w:rsidR="00916DA0" w:rsidRPr="000B61FC" w14:paraId="3BDD6328" w14:textId="77777777" w:rsidTr="00494EFA">
        <w:trPr>
          <w:trHeight w:val="300"/>
        </w:trPr>
        <w:tc>
          <w:tcPr>
            <w:tcW w:w="559" w:type="dxa"/>
            <w:shd w:val="clear" w:color="auto" w:fill="auto"/>
            <w:hideMark/>
          </w:tcPr>
          <w:p w14:paraId="13912220" w14:textId="1037CB56" w:rsidR="00916DA0" w:rsidRPr="000B61FC" w:rsidRDefault="00916DA0" w:rsidP="00916DA0">
            <w:pPr>
              <w:spacing w:line="257" w:lineRule="auto"/>
              <w:jc w:val="center"/>
              <w:rPr>
                <w:rFonts w:ascii="Times New Roman" w:eastAsia="Aptos" w:hAnsi="Times New Roman" w:cs="Times New Roman"/>
                <w:sz w:val="20"/>
                <w:szCs w:val="20"/>
              </w:rPr>
            </w:pPr>
            <w:r w:rsidRPr="000B61FC">
              <w:rPr>
                <w:rFonts w:ascii="Times New Roman" w:eastAsia="Aptos" w:hAnsi="Times New Roman" w:cs="Times New Roman"/>
                <w:sz w:val="20"/>
                <w:szCs w:val="20"/>
              </w:rPr>
              <w:t>11.</w:t>
            </w:r>
          </w:p>
        </w:tc>
        <w:tc>
          <w:tcPr>
            <w:tcW w:w="1843" w:type="dxa"/>
            <w:shd w:val="clear" w:color="auto" w:fill="auto"/>
            <w:hideMark/>
          </w:tcPr>
          <w:p w14:paraId="41D6D97A" w14:textId="77777777" w:rsidR="00916DA0" w:rsidRPr="000B61FC" w:rsidRDefault="00916DA0" w:rsidP="005E094C">
            <w:pPr>
              <w:spacing w:line="257" w:lineRule="auto"/>
              <w:ind w:left="145" w:right="132"/>
              <w:rPr>
                <w:rFonts w:ascii="Times New Roman" w:eastAsia="Aptos" w:hAnsi="Times New Roman" w:cs="Times New Roman"/>
                <w:sz w:val="20"/>
                <w:szCs w:val="20"/>
              </w:rPr>
            </w:pPr>
            <w:r w:rsidRPr="00A547F1">
              <w:rPr>
                <w:rFonts w:ascii="Times New Roman" w:eastAsia="Aptos" w:hAnsi="Times New Roman" w:cs="Times New Roman"/>
                <w:sz w:val="20"/>
                <w:szCs w:val="20"/>
              </w:rPr>
              <w:t>Pludmaļu vides stāvokļa vērtējums pēc jūras piesārņojošo atkritumu izplatības novadu un apdzīvoto vietu griezumā</w:t>
            </w:r>
            <w:r w:rsidRPr="000B61FC">
              <w:rPr>
                <w:rFonts w:ascii="Times New Roman" w:eastAsia="Aptos" w:hAnsi="Times New Roman" w:cs="Times New Roman"/>
                <w:sz w:val="20"/>
                <w:szCs w:val="20"/>
              </w:rPr>
              <w:t> </w:t>
            </w:r>
          </w:p>
        </w:tc>
        <w:tc>
          <w:tcPr>
            <w:tcW w:w="567" w:type="dxa"/>
            <w:shd w:val="clear" w:color="auto" w:fill="auto"/>
            <w:hideMark/>
          </w:tcPr>
          <w:p w14:paraId="6A61EB78" w14:textId="77777777" w:rsidR="00916DA0" w:rsidRPr="000B61FC" w:rsidRDefault="00916DA0" w:rsidP="00916DA0">
            <w:pPr>
              <w:spacing w:line="257" w:lineRule="auto"/>
              <w:rPr>
                <w:rFonts w:ascii="Times New Roman" w:eastAsia="Aptos" w:hAnsi="Times New Roman" w:cs="Times New Roman"/>
                <w:sz w:val="20"/>
                <w:szCs w:val="20"/>
              </w:rPr>
            </w:pPr>
            <w:r w:rsidRPr="000B61FC">
              <w:rPr>
                <w:rFonts w:ascii="Times New Roman" w:eastAsia="Aptos" w:hAnsi="Times New Roman" w:cs="Times New Roman"/>
                <w:sz w:val="20"/>
                <w:szCs w:val="20"/>
              </w:rPr>
              <w:t>2015 </w:t>
            </w:r>
          </w:p>
        </w:tc>
        <w:tc>
          <w:tcPr>
            <w:tcW w:w="992" w:type="dxa"/>
            <w:shd w:val="clear" w:color="auto" w:fill="auto"/>
            <w:hideMark/>
          </w:tcPr>
          <w:p w14:paraId="499345BE" w14:textId="77777777" w:rsidR="00916DA0" w:rsidRPr="00101B02" w:rsidRDefault="00916DA0" w:rsidP="00916DA0">
            <w:pPr>
              <w:spacing w:after="0" w:line="257" w:lineRule="auto"/>
              <w:rPr>
                <w:rFonts w:ascii="Times New Roman" w:eastAsia="Aptos" w:hAnsi="Times New Roman" w:cs="Times New Roman"/>
                <w:sz w:val="20"/>
                <w:szCs w:val="20"/>
              </w:rPr>
            </w:pPr>
            <w:r w:rsidRPr="00101B02">
              <w:rPr>
                <w:rFonts w:ascii="Times New Roman" w:eastAsia="Aptos" w:hAnsi="Times New Roman" w:cs="Times New Roman"/>
                <w:sz w:val="20"/>
                <w:szCs w:val="20"/>
              </w:rPr>
              <w:t xml:space="preserve">VARAM  </w:t>
            </w:r>
          </w:p>
          <w:p w14:paraId="31E75A1F" w14:textId="77777777" w:rsidR="00916DA0" w:rsidRPr="00101B02" w:rsidRDefault="00916DA0" w:rsidP="00916DA0">
            <w:pPr>
              <w:spacing w:after="0" w:line="257" w:lineRule="auto"/>
              <w:rPr>
                <w:rFonts w:ascii="Times New Roman" w:eastAsia="Aptos" w:hAnsi="Times New Roman" w:cs="Times New Roman"/>
                <w:sz w:val="20"/>
                <w:szCs w:val="20"/>
              </w:rPr>
            </w:pPr>
            <w:r w:rsidRPr="00101B02">
              <w:rPr>
                <w:rFonts w:ascii="Times New Roman" w:eastAsia="Aptos" w:hAnsi="Times New Roman" w:cs="Times New Roman"/>
                <w:sz w:val="20"/>
                <w:szCs w:val="20"/>
              </w:rPr>
              <w:t>sadarbībā ar VIF/ kampaņa “Mana jūra” </w:t>
            </w:r>
          </w:p>
        </w:tc>
        <w:tc>
          <w:tcPr>
            <w:tcW w:w="1701" w:type="dxa"/>
            <w:shd w:val="clear" w:color="auto" w:fill="auto"/>
            <w:hideMark/>
          </w:tcPr>
          <w:p w14:paraId="137937C6" w14:textId="17FA0E9D" w:rsidR="00916DA0" w:rsidRPr="00101B02" w:rsidRDefault="00916DA0" w:rsidP="00916DA0">
            <w:pPr>
              <w:spacing w:line="257" w:lineRule="auto"/>
              <w:ind w:left="139" w:right="-142"/>
              <w:rPr>
                <w:rFonts w:ascii="Times New Roman" w:eastAsia="Aptos" w:hAnsi="Times New Roman" w:cs="Times New Roman"/>
                <w:sz w:val="20"/>
                <w:szCs w:val="20"/>
              </w:rPr>
            </w:pPr>
            <w:r w:rsidRPr="00101B02">
              <w:rPr>
                <w:rFonts w:ascii="Times New Roman" w:eastAsia="Aptos" w:hAnsi="Times New Roman" w:cs="Times New Roman"/>
                <w:sz w:val="20"/>
                <w:szCs w:val="20"/>
              </w:rPr>
              <w:t>Piekrastes plānojuma izstrādes laikā veiktā novērtējuma rezultāti</w:t>
            </w:r>
          </w:p>
        </w:tc>
        <w:tc>
          <w:tcPr>
            <w:tcW w:w="1843" w:type="dxa"/>
            <w:shd w:val="clear" w:color="auto" w:fill="auto"/>
            <w:hideMark/>
          </w:tcPr>
          <w:p w14:paraId="2C5D589C" w14:textId="39CEDAC8" w:rsidR="00916DA0" w:rsidRPr="000B61FC" w:rsidRDefault="00916DA0" w:rsidP="00916DA0">
            <w:pPr>
              <w:spacing w:line="257" w:lineRule="auto"/>
              <w:rPr>
                <w:rFonts w:ascii="Times New Roman" w:eastAsia="Aptos" w:hAnsi="Times New Roman" w:cs="Times New Roman"/>
                <w:sz w:val="20"/>
                <w:szCs w:val="20"/>
              </w:rPr>
            </w:pPr>
            <w:r w:rsidRPr="000B61FC">
              <w:rPr>
                <w:rFonts w:ascii="Times New Roman" w:eastAsia="Aptos" w:hAnsi="Times New Roman" w:cs="Times New Roman"/>
                <w:sz w:val="20"/>
                <w:szCs w:val="20"/>
              </w:rPr>
              <w:t xml:space="preserve">uzlabojas / </w:t>
            </w:r>
            <w:r w:rsidRPr="000B61FC">
              <w:rPr>
                <w:rFonts w:ascii="Times New Roman" w:eastAsia="Aptos" w:hAnsi="Times New Roman" w:cs="Times New Roman"/>
                <w:i/>
                <w:iCs/>
                <w:sz w:val="20"/>
                <w:szCs w:val="20"/>
              </w:rPr>
              <w:t>pasliktinās</w:t>
            </w:r>
          </w:p>
        </w:tc>
        <w:tc>
          <w:tcPr>
            <w:tcW w:w="1701" w:type="dxa"/>
            <w:shd w:val="clear" w:color="auto" w:fill="D9F2D0" w:themeFill="accent6" w:themeFillTint="33"/>
            <w:hideMark/>
          </w:tcPr>
          <w:p w14:paraId="141D1C8F" w14:textId="77777777" w:rsidR="00916DA0" w:rsidRPr="000B61FC" w:rsidRDefault="00916DA0" w:rsidP="00916DA0">
            <w:pPr>
              <w:spacing w:line="257" w:lineRule="auto"/>
              <w:rPr>
                <w:rFonts w:ascii="Times New Roman" w:eastAsia="Aptos" w:hAnsi="Times New Roman" w:cs="Times New Roman"/>
                <w:sz w:val="20"/>
                <w:szCs w:val="20"/>
              </w:rPr>
            </w:pPr>
            <w:r w:rsidRPr="000B61FC">
              <w:rPr>
                <w:rFonts w:ascii="Times New Roman" w:eastAsia="Aptos" w:hAnsi="Times New Roman" w:cs="Times New Roman"/>
                <w:sz w:val="20"/>
                <w:szCs w:val="20"/>
              </w:rPr>
              <w:t xml:space="preserve">uzlabojas / </w:t>
            </w:r>
            <w:r w:rsidRPr="000B61FC">
              <w:rPr>
                <w:rFonts w:ascii="Times New Roman" w:eastAsia="Aptos" w:hAnsi="Times New Roman" w:cs="Times New Roman"/>
                <w:b/>
                <w:bCs/>
                <w:i/>
                <w:iCs/>
                <w:sz w:val="20"/>
                <w:szCs w:val="20"/>
              </w:rPr>
              <w:t>neuzlabojas</w:t>
            </w:r>
            <w:r w:rsidRPr="000B61FC">
              <w:rPr>
                <w:rFonts w:ascii="Times New Roman" w:eastAsia="Aptos" w:hAnsi="Times New Roman" w:cs="Times New Roman"/>
                <w:b/>
                <w:bCs/>
                <w:sz w:val="20"/>
                <w:szCs w:val="20"/>
              </w:rPr>
              <w:t> </w:t>
            </w:r>
          </w:p>
        </w:tc>
      </w:tr>
      <w:tr w:rsidR="00916DA0" w:rsidRPr="000B61FC" w14:paraId="04ADBF59" w14:textId="77777777" w:rsidTr="00494EFA">
        <w:trPr>
          <w:trHeight w:val="300"/>
        </w:trPr>
        <w:tc>
          <w:tcPr>
            <w:tcW w:w="559" w:type="dxa"/>
            <w:shd w:val="clear" w:color="auto" w:fill="auto"/>
            <w:hideMark/>
          </w:tcPr>
          <w:p w14:paraId="3731BAC4" w14:textId="47806C32" w:rsidR="00916DA0" w:rsidRPr="000B61FC" w:rsidRDefault="00916DA0" w:rsidP="00916DA0">
            <w:pPr>
              <w:spacing w:line="257" w:lineRule="auto"/>
              <w:jc w:val="center"/>
              <w:rPr>
                <w:rFonts w:ascii="Times New Roman" w:eastAsia="Aptos" w:hAnsi="Times New Roman" w:cs="Times New Roman"/>
                <w:sz w:val="20"/>
                <w:szCs w:val="20"/>
              </w:rPr>
            </w:pPr>
            <w:r w:rsidRPr="000B61FC">
              <w:rPr>
                <w:rFonts w:ascii="Times New Roman" w:eastAsia="Aptos" w:hAnsi="Times New Roman" w:cs="Times New Roman"/>
                <w:sz w:val="20"/>
                <w:szCs w:val="20"/>
              </w:rPr>
              <w:t>12.</w:t>
            </w:r>
          </w:p>
        </w:tc>
        <w:tc>
          <w:tcPr>
            <w:tcW w:w="1843" w:type="dxa"/>
            <w:shd w:val="clear" w:color="auto" w:fill="auto"/>
            <w:hideMark/>
          </w:tcPr>
          <w:p w14:paraId="09D6C4C0" w14:textId="77777777" w:rsidR="00916DA0" w:rsidRPr="000B61FC" w:rsidRDefault="00916DA0" w:rsidP="005E094C">
            <w:pPr>
              <w:spacing w:line="257" w:lineRule="auto"/>
              <w:ind w:left="145" w:right="132"/>
              <w:rPr>
                <w:rFonts w:ascii="Times New Roman" w:eastAsia="Aptos" w:hAnsi="Times New Roman" w:cs="Times New Roman"/>
                <w:sz w:val="20"/>
                <w:szCs w:val="20"/>
              </w:rPr>
            </w:pPr>
            <w:r w:rsidRPr="000B61FC">
              <w:rPr>
                <w:rFonts w:ascii="Times New Roman" w:eastAsia="Aptos" w:hAnsi="Times New Roman" w:cs="Times New Roman"/>
                <w:sz w:val="20"/>
                <w:szCs w:val="20"/>
              </w:rPr>
              <w:t>Jūras krasta erozijas procesu intensitāte, IV un V erozijas riska klases nogriežņu kopgarums, km  </w:t>
            </w:r>
          </w:p>
        </w:tc>
        <w:tc>
          <w:tcPr>
            <w:tcW w:w="567" w:type="dxa"/>
            <w:shd w:val="clear" w:color="auto" w:fill="auto"/>
            <w:hideMark/>
          </w:tcPr>
          <w:p w14:paraId="0F46C189" w14:textId="77777777" w:rsidR="00916DA0" w:rsidRPr="000B61FC" w:rsidRDefault="00916DA0" w:rsidP="00916DA0">
            <w:pPr>
              <w:spacing w:line="257" w:lineRule="auto"/>
              <w:rPr>
                <w:rFonts w:ascii="Times New Roman" w:eastAsia="Aptos" w:hAnsi="Times New Roman" w:cs="Times New Roman"/>
                <w:sz w:val="20"/>
                <w:szCs w:val="20"/>
              </w:rPr>
            </w:pPr>
            <w:r w:rsidRPr="000B61FC">
              <w:rPr>
                <w:rFonts w:ascii="Times New Roman" w:eastAsia="Aptos" w:hAnsi="Times New Roman" w:cs="Times New Roman"/>
                <w:sz w:val="20"/>
                <w:szCs w:val="20"/>
              </w:rPr>
              <w:t>2014 </w:t>
            </w:r>
          </w:p>
        </w:tc>
        <w:tc>
          <w:tcPr>
            <w:tcW w:w="992" w:type="dxa"/>
            <w:shd w:val="clear" w:color="auto" w:fill="auto"/>
            <w:hideMark/>
          </w:tcPr>
          <w:p w14:paraId="287B58B2" w14:textId="64C2D335" w:rsidR="00916DA0" w:rsidRPr="00101B02" w:rsidRDefault="00916DA0" w:rsidP="00916DA0">
            <w:pPr>
              <w:spacing w:line="257" w:lineRule="auto"/>
              <w:rPr>
                <w:rFonts w:ascii="Times New Roman" w:eastAsia="Aptos" w:hAnsi="Times New Roman" w:cs="Times New Roman"/>
                <w:sz w:val="20"/>
                <w:szCs w:val="20"/>
              </w:rPr>
            </w:pPr>
            <w:r w:rsidRPr="00101B02">
              <w:rPr>
                <w:rFonts w:ascii="Times New Roman" w:eastAsia="Aptos" w:hAnsi="Times New Roman" w:cs="Times New Roman"/>
                <w:sz w:val="20"/>
                <w:szCs w:val="20"/>
              </w:rPr>
              <w:t>VARAM </w:t>
            </w:r>
          </w:p>
        </w:tc>
        <w:tc>
          <w:tcPr>
            <w:tcW w:w="1701" w:type="dxa"/>
            <w:shd w:val="clear" w:color="auto" w:fill="auto"/>
            <w:hideMark/>
          </w:tcPr>
          <w:p w14:paraId="1F0679C9" w14:textId="462E685A" w:rsidR="00916DA0" w:rsidRPr="00101B02" w:rsidRDefault="00916DA0" w:rsidP="00916DA0">
            <w:pPr>
              <w:spacing w:line="257" w:lineRule="auto"/>
              <w:ind w:left="139" w:right="-142"/>
              <w:rPr>
                <w:rFonts w:ascii="Times New Roman" w:eastAsia="Aptos" w:hAnsi="Times New Roman" w:cs="Times New Roman"/>
                <w:sz w:val="20"/>
                <w:szCs w:val="20"/>
              </w:rPr>
            </w:pPr>
            <w:r w:rsidRPr="00101B02">
              <w:rPr>
                <w:rFonts w:ascii="Times New Roman" w:eastAsia="Aptos" w:hAnsi="Times New Roman" w:cs="Times New Roman"/>
                <w:sz w:val="20"/>
                <w:szCs w:val="20"/>
              </w:rPr>
              <w:t>Erozijas klašu ģeotelpiskā informācija (</w:t>
            </w:r>
            <w:proofErr w:type="spellStart"/>
            <w:r w:rsidRPr="00101B02">
              <w:rPr>
                <w:rFonts w:ascii="Times New Roman" w:eastAsia="Aptos" w:hAnsi="Times New Roman" w:cs="Times New Roman"/>
                <w:sz w:val="20"/>
                <w:szCs w:val="20"/>
              </w:rPr>
              <w:t>vektordati</w:t>
            </w:r>
            <w:proofErr w:type="spellEnd"/>
            <w:r w:rsidRPr="00101B02">
              <w:rPr>
                <w:rFonts w:ascii="Times New Roman" w:eastAsia="Aptos" w:hAnsi="Times New Roman" w:cs="Times New Roman"/>
                <w:sz w:val="20"/>
                <w:szCs w:val="20"/>
              </w:rPr>
              <w:t>) </w:t>
            </w:r>
          </w:p>
        </w:tc>
        <w:tc>
          <w:tcPr>
            <w:tcW w:w="1843" w:type="dxa"/>
            <w:shd w:val="clear" w:color="auto" w:fill="auto"/>
            <w:hideMark/>
          </w:tcPr>
          <w:p w14:paraId="567AD4AE" w14:textId="6FEF9FA7" w:rsidR="00916DA0" w:rsidRPr="000B61FC" w:rsidRDefault="00916DA0" w:rsidP="00916DA0">
            <w:pPr>
              <w:spacing w:line="257" w:lineRule="auto"/>
              <w:rPr>
                <w:rFonts w:ascii="Times New Roman" w:eastAsia="Aptos" w:hAnsi="Times New Roman" w:cs="Times New Roman"/>
                <w:sz w:val="20"/>
                <w:szCs w:val="20"/>
              </w:rPr>
            </w:pPr>
            <w:r w:rsidRPr="000B61FC">
              <w:rPr>
                <w:rFonts w:ascii="Times New Roman" w:eastAsia="Aptos" w:hAnsi="Times New Roman" w:cs="Times New Roman"/>
                <w:sz w:val="20"/>
                <w:szCs w:val="20"/>
              </w:rPr>
              <w:t xml:space="preserve">nepalielinās IV un V erozijas riska klases nogriežņu kopgarums / </w:t>
            </w:r>
            <w:r w:rsidRPr="000B61FC">
              <w:rPr>
                <w:rFonts w:ascii="Times New Roman" w:eastAsia="Aptos" w:hAnsi="Times New Roman" w:cs="Times New Roman"/>
                <w:i/>
                <w:iCs/>
                <w:sz w:val="20"/>
                <w:szCs w:val="20"/>
              </w:rPr>
              <w:t>nav veikts novērtējums</w:t>
            </w:r>
            <w:r w:rsidRPr="000B61FC">
              <w:rPr>
                <w:rFonts w:ascii="Times New Roman" w:eastAsia="Aptos" w:hAnsi="Times New Roman" w:cs="Times New Roman"/>
                <w:sz w:val="20"/>
                <w:szCs w:val="20"/>
              </w:rPr>
              <w:t>  </w:t>
            </w:r>
          </w:p>
        </w:tc>
        <w:tc>
          <w:tcPr>
            <w:tcW w:w="1701" w:type="dxa"/>
            <w:shd w:val="clear" w:color="auto" w:fill="D9F2D0" w:themeFill="accent6" w:themeFillTint="33"/>
            <w:hideMark/>
          </w:tcPr>
          <w:p w14:paraId="413E0E0C" w14:textId="1ED056DC" w:rsidR="00916DA0" w:rsidRPr="000B61FC" w:rsidRDefault="00916DA0" w:rsidP="00916DA0">
            <w:pPr>
              <w:spacing w:line="257" w:lineRule="auto"/>
              <w:rPr>
                <w:rFonts w:ascii="Times New Roman" w:eastAsia="Aptos" w:hAnsi="Times New Roman" w:cs="Times New Roman"/>
                <w:sz w:val="20"/>
                <w:szCs w:val="20"/>
              </w:rPr>
            </w:pPr>
            <w:r w:rsidRPr="000B61FC">
              <w:rPr>
                <w:rFonts w:ascii="Times New Roman" w:eastAsia="Aptos" w:hAnsi="Times New Roman" w:cs="Times New Roman"/>
                <w:sz w:val="20"/>
                <w:szCs w:val="20"/>
              </w:rPr>
              <w:t xml:space="preserve">nepalielinās IV un V erozijas riska klases nogriežņu kopgarums / </w:t>
            </w:r>
            <w:r w:rsidRPr="000B61FC">
              <w:rPr>
                <w:rFonts w:ascii="Times New Roman" w:eastAsia="Aptos" w:hAnsi="Times New Roman" w:cs="Times New Roman"/>
                <w:i/>
                <w:iCs/>
                <w:sz w:val="20"/>
                <w:szCs w:val="20"/>
              </w:rPr>
              <w:t>nav veikts novērtējums pēc vienotas metodikas</w:t>
            </w:r>
          </w:p>
        </w:tc>
      </w:tr>
    </w:tbl>
    <w:p w14:paraId="01979AC0" w14:textId="77777777" w:rsidR="00FA0882" w:rsidRPr="000B61FC" w:rsidRDefault="00FA0882" w:rsidP="00A86BC9">
      <w:pPr>
        <w:spacing w:line="240" w:lineRule="auto"/>
        <w:jc w:val="both"/>
        <w:rPr>
          <w:rFonts w:ascii="Times New Roman" w:eastAsia="Times New Roman" w:hAnsi="Times New Roman" w:cs="Times New Roman"/>
          <w:bCs/>
          <w:lang w:eastAsia="lv-LV"/>
        </w:rPr>
      </w:pPr>
    </w:p>
    <w:p w14:paraId="447F7B13" w14:textId="3D3DA960" w:rsidR="00A86BC9" w:rsidRPr="00F17627" w:rsidRDefault="008D366E" w:rsidP="004B1CB5">
      <w:pPr>
        <w:spacing w:line="240" w:lineRule="auto"/>
        <w:jc w:val="both"/>
        <w:rPr>
          <w:rFonts w:ascii="Times New Roman" w:hAnsi="Times New Roman" w:cs="Times New Roman"/>
          <w:bCs/>
        </w:rPr>
      </w:pPr>
      <w:r w:rsidRPr="000B61FC">
        <w:rPr>
          <w:rFonts w:ascii="Times New Roman" w:eastAsia="Times New Roman" w:hAnsi="Times New Roman" w:cs="Times New Roman"/>
          <w:bCs/>
          <w:lang w:eastAsia="lv-LV"/>
        </w:rPr>
        <w:t xml:space="preserve">Apskatot </w:t>
      </w:r>
      <w:r w:rsidRPr="000B61FC">
        <w:rPr>
          <w:rFonts w:ascii="Times New Roman" w:hAnsi="Times New Roman" w:cs="Times New Roman"/>
        </w:rPr>
        <w:t xml:space="preserve">plānojuma ietekmes izvērtēšanas </w:t>
      </w:r>
      <w:r w:rsidRPr="000B61FC">
        <w:rPr>
          <w:rFonts w:ascii="Times New Roman" w:hAnsi="Times New Roman" w:cs="Times New Roman"/>
          <w:bCs/>
        </w:rPr>
        <w:t xml:space="preserve">indikatoru izpildi, secināms, ka atsevišķu indikatoru </w:t>
      </w:r>
      <w:r w:rsidRPr="00F17627">
        <w:rPr>
          <w:rFonts w:ascii="Times New Roman" w:hAnsi="Times New Roman" w:cs="Times New Roman"/>
          <w:bCs/>
        </w:rPr>
        <w:t xml:space="preserve">vērtību salīdzināšana nedod objektīvu priekšstatu par procesiem piekrastes attīstībā. </w:t>
      </w:r>
    </w:p>
    <w:p w14:paraId="38BB91D0" w14:textId="77777777" w:rsidR="00FA0882" w:rsidRPr="00F17627" w:rsidRDefault="00FA0882" w:rsidP="004B1CB5">
      <w:pPr>
        <w:spacing w:after="0" w:line="240" w:lineRule="auto"/>
        <w:jc w:val="both"/>
        <w:rPr>
          <w:rFonts w:ascii="Times New Roman" w:eastAsia="Times New Roman" w:hAnsi="Times New Roman" w:cs="Times New Roman"/>
          <w:bCs/>
          <w:lang w:eastAsia="lv-LV"/>
        </w:rPr>
      </w:pPr>
      <w:r w:rsidRPr="00F17627">
        <w:rPr>
          <w:rFonts w:ascii="Times New Roman" w:hAnsi="Times New Roman" w:cs="Times New Roman"/>
          <w:bCs/>
        </w:rPr>
        <w:t>P</w:t>
      </w:r>
      <w:r w:rsidRPr="00F17627">
        <w:rPr>
          <w:rFonts w:ascii="Times New Roman" w:eastAsia="Times New Roman" w:hAnsi="Times New Roman" w:cs="Times New Roman"/>
          <w:bCs/>
          <w:lang w:eastAsia="lv-LV"/>
        </w:rPr>
        <w:t>lānotais</w:t>
      </w:r>
      <w:r w:rsidRPr="00F17627">
        <w:rPr>
          <w:rFonts w:ascii="Times New Roman" w:eastAsia="Times New Roman" w:hAnsi="Times New Roman" w:cs="Times New Roman"/>
          <w:b/>
          <w:bCs/>
          <w:lang w:eastAsia="lv-LV"/>
        </w:rPr>
        <w:t xml:space="preserve"> rezultāts ir </w:t>
      </w:r>
      <w:r w:rsidRPr="00F17627">
        <w:rPr>
          <w:rFonts w:ascii="Times New Roman" w:hAnsi="Times New Roman" w:cs="Times New Roman"/>
          <w:b/>
          <w:bCs/>
        </w:rPr>
        <w:t>sasniegts</w:t>
      </w:r>
      <w:r w:rsidRPr="00F17627">
        <w:rPr>
          <w:rFonts w:ascii="Times New Roman" w:hAnsi="Times New Roman" w:cs="Times New Roman"/>
          <w:bCs/>
        </w:rPr>
        <w:t xml:space="preserve"> </w:t>
      </w:r>
      <w:r w:rsidRPr="00F17627">
        <w:rPr>
          <w:rFonts w:ascii="Times New Roman" w:eastAsia="Times New Roman" w:hAnsi="Times New Roman" w:cs="Times New Roman"/>
          <w:bCs/>
          <w:lang w:eastAsia="lv-LV"/>
        </w:rPr>
        <w:t xml:space="preserve">šādiem </w:t>
      </w:r>
      <w:r w:rsidRPr="00F17627">
        <w:rPr>
          <w:rFonts w:ascii="Times New Roman" w:hAnsi="Times New Roman" w:cs="Times New Roman"/>
          <w:bCs/>
        </w:rPr>
        <w:t>Plānojuma ietekmes izvērtēšanas indikatoriem</w:t>
      </w:r>
      <w:r w:rsidRPr="00F17627">
        <w:rPr>
          <w:rFonts w:ascii="Times New Roman" w:eastAsia="Times New Roman" w:hAnsi="Times New Roman" w:cs="Times New Roman"/>
          <w:bCs/>
          <w:lang w:eastAsia="lv-LV"/>
        </w:rPr>
        <w:t>:</w:t>
      </w:r>
    </w:p>
    <w:p w14:paraId="10DDBDAB" w14:textId="4923380C" w:rsidR="006531B5" w:rsidRPr="00F17627" w:rsidRDefault="00FA0882" w:rsidP="004B1CB5">
      <w:pPr>
        <w:pStyle w:val="ListParagraph"/>
        <w:numPr>
          <w:ilvl w:val="0"/>
          <w:numId w:val="4"/>
        </w:numPr>
        <w:tabs>
          <w:tab w:val="left" w:pos="851"/>
        </w:tabs>
        <w:spacing w:after="0" w:line="240" w:lineRule="auto"/>
        <w:ind w:left="0" w:firstLine="567"/>
        <w:jc w:val="both"/>
        <w:rPr>
          <w:rFonts w:ascii="Times New Roman" w:eastAsia="Times New Roman" w:hAnsi="Times New Roman" w:cs="Times New Roman"/>
          <w:bCs/>
          <w:lang w:eastAsia="lv-LV"/>
        </w:rPr>
      </w:pPr>
      <w:r w:rsidRPr="00F17627">
        <w:rPr>
          <w:rFonts w:ascii="Times New Roman" w:eastAsia="Times New Roman" w:hAnsi="Times New Roman" w:cs="Times New Roman"/>
          <w:b/>
          <w:lang w:eastAsia="lv-LV"/>
        </w:rPr>
        <w:t>Bezdarba līmenis</w:t>
      </w:r>
      <w:r w:rsidRPr="00F17627">
        <w:rPr>
          <w:rFonts w:ascii="Times New Roman" w:eastAsia="Times New Roman" w:hAnsi="Times New Roman" w:cs="Times New Roman"/>
          <w:bCs/>
          <w:lang w:eastAsia="lv-LV"/>
        </w:rPr>
        <w:t xml:space="preserve"> (%)</w:t>
      </w:r>
      <w:r w:rsidR="004B1CB5" w:rsidRPr="00F17627">
        <w:rPr>
          <w:rFonts w:ascii="Times New Roman" w:eastAsia="Times New Roman" w:hAnsi="Times New Roman" w:cs="Times New Roman"/>
          <w:bCs/>
          <w:lang w:eastAsia="lv-LV"/>
        </w:rPr>
        <w:t>,</w:t>
      </w:r>
      <w:r w:rsidRPr="00F17627">
        <w:rPr>
          <w:rFonts w:ascii="Times New Roman" w:eastAsia="Times New Roman" w:hAnsi="Times New Roman" w:cs="Times New Roman"/>
          <w:bCs/>
          <w:lang w:eastAsia="lv-LV"/>
        </w:rPr>
        <w:t xml:space="preserve"> vērtējot novadu griezumā ir samazinājies (periodā no 2015. gada līdz 2018. un 2023.</w:t>
      </w:r>
      <w:r w:rsidR="00955BE7">
        <w:rPr>
          <w:rFonts w:ascii="Times New Roman" w:eastAsia="Times New Roman" w:hAnsi="Times New Roman" w:cs="Times New Roman"/>
          <w:bCs/>
          <w:lang w:eastAsia="lv-LV"/>
        </w:rPr>
        <w:t xml:space="preserve"> </w:t>
      </w:r>
      <w:r w:rsidRPr="00F17627">
        <w:rPr>
          <w:rFonts w:ascii="Times New Roman" w:eastAsia="Times New Roman" w:hAnsi="Times New Roman" w:cs="Times New Roman"/>
          <w:bCs/>
          <w:lang w:eastAsia="lv-LV"/>
        </w:rPr>
        <w:t>gadam)</w:t>
      </w:r>
      <w:r w:rsidR="00370CF2">
        <w:rPr>
          <w:rFonts w:ascii="Times New Roman" w:eastAsia="Times New Roman" w:hAnsi="Times New Roman" w:cs="Times New Roman"/>
          <w:bCs/>
          <w:lang w:eastAsia="lv-LV"/>
        </w:rPr>
        <w:t>;</w:t>
      </w:r>
    </w:p>
    <w:p w14:paraId="3483899D" w14:textId="672A0B89" w:rsidR="00FA0882" w:rsidRPr="000B61FC" w:rsidRDefault="00FA0882" w:rsidP="004B1CB5">
      <w:pPr>
        <w:pStyle w:val="ListParagraph"/>
        <w:numPr>
          <w:ilvl w:val="0"/>
          <w:numId w:val="4"/>
        </w:numPr>
        <w:tabs>
          <w:tab w:val="left" w:pos="851"/>
        </w:tabs>
        <w:spacing w:after="0" w:line="240" w:lineRule="auto"/>
        <w:ind w:left="0" w:firstLine="567"/>
        <w:jc w:val="both"/>
        <w:rPr>
          <w:rFonts w:ascii="Times New Roman" w:eastAsia="Times New Roman" w:hAnsi="Times New Roman" w:cs="Times New Roman"/>
          <w:bCs/>
          <w:lang w:eastAsia="lv-LV"/>
        </w:rPr>
      </w:pPr>
      <w:r w:rsidRPr="00F17627">
        <w:rPr>
          <w:rFonts w:ascii="Times New Roman" w:eastAsia="Times New Roman" w:hAnsi="Times New Roman" w:cs="Times New Roman"/>
          <w:b/>
          <w:lang w:eastAsia="lv-LV"/>
        </w:rPr>
        <w:t>Nodokļu</w:t>
      </w:r>
      <w:r w:rsidRPr="000B61FC">
        <w:rPr>
          <w:rFonts w:ascii="Times New Roman" w:eastAsia="Times New Roman" w:hAnsi="Times New Roman" w:cs="Times New Roman"/>
          <w:b/>
          <w:lang w:eastAsia="lv-LV"/>
        </w:rPr>
        <w:t xml:space="preserve"> ieņēmumi pašvaldības budžetā</w:t>
      </w:r>
      <w:r w:rsidRPr="000B61FC">
        <w:rPr>
          <w:rFonts w:ascii="Times New Roman" w:eastAsia="Times New Roman" w:hAnsi="Times New Roman" w:cs="Times New Roman"/>
          <w:bCs/>
          <w:lang w:eastAsia="lv-LV"/>
        </w:rPr>
        <w:t xml:space="preserve"> (īpatsvars, %) ir pieauguši</w:t>
      </w:r>
      <w:r w:rsidR="00370CF2">
        <w:rPr>
          <w:rFonts w:ascii="Times New Roman" w:eastAsia="Times New Roman" w:hAnsi="Times New Roman" w:cs="Times New Roman"/>
          <w:bCs/>
          <w:lang w:eastAsia="lv-LV"/>
        </w:rPr>
        <w:t>;</w:t>
      </w:r>
    </w:p>
    <w:p w14:paraId="35430C8D" w14:textId="5309652E" w:rsidR="00FA0882" w:rsidRPr="00F17627" w:rsidRDefault="00FA0882" w:rsidP="004B1CB5">
      <w:pPr>
        <w:pStyle w:val="ListParagraph"/>
        <w:numPr>
          <w:ilvl w:val="0"/>
          <w:numId w:val="4"/>
        </w:numPr>
        <w:tabs>
          <w:tab w:val="left" w:pos="851"/>
        </w:tabs>
        <w:spacing w:after="0" w:line="240" w:lineRule="auto"/>
        <w:ind w:left="0" w:firstLine="567"/>
        <w:jc w:val="both"/>
        <w:rPr>
          <w:rFonts w:ascii="Times New Roman" w:eastAsia="Times New Roman" w:hAnsi="Times New Roman" w:cs="Times New Roman"/>
          <w:bCs/>
          <w:lang w:eastAsia="lv-LV"/>
        </w:rPr>
      </w:pPr>
      <w:r w:rsidRPr="00F17627">
        <w:rPr>
          <w:rFonts w:ascii="Times New Roman" w:eastAsia="Aptos" w:hAnsi="Times New Roman" w:cs="Times New Roman"/>
          <w:b/>
          <w:bCs/>
        </w:rPr>
        <w:t>Naktsmītņu un gultas vietu skaits</w:t>
      </w:r>
      <w:r w:rsidRPr="00F17627">
        <w:rPr>
          <w:rFonts w:ascii="Times New Roman" w:eastAsia="Aptos" w:hAnsi="Times New Roman" w:cs="Times New Roman"/>
        </w:rPr>
        <w:t xml:space="preserve"> pieaudzis (kopš 2019.gada tūrismu mītņu skaits par 66,2% un gultas vietu skaits par 24,6%)</w:t>
      </w:r>
      <w:r w:rsidR="00370CF2">
        <w:rPr>
          <w:rFonts w:ascii="Times New Roman" w:eastAsia="Aptos" w:hAnsi="Times New Roman" w:cs="Times New Roman"/>
        </w:rPr>
        <w:t>;</w:t>
      </w:r>
    </w:p>
    <w:p w14:paraId="68453FC2" w14:textId="5BAFCEB0" w:rsidR="00FA0882" w:rsidRPr="00F17627" w:rsidRDefault="004E7BB7" w:rsidP="004B1CB5">
      <w:pPr>
        <w:pStyle w:val="ListParagraph"/>
        <w:numPr>
          <w:ilvl w:val="0"/>
          <w:numId w:val="4"/>
        </w:numPr>
        <w:tabs>
          <w:tab w:val="left" w:pos="851"/>
        </w:tabs>
        <w:spacing w:after="0" w:line="240" w:lineRule="auto"/>
        <w:ind w:left="0" w:firstLine="567"/>
        <w:jc w:val="both"/>
        <w:rPr>
          <w:rFonts w:ascii="Times New Roman" w:eastAsia="Times New Roman" w:hAnsi="Times New Roman" w:cs="Times New Roman"/>
          <w:bCs/>
          <w:lang w:eastAsia="lv-LV"/>
        </w:rPr>
      </w:pPr>
      <w:r w:rsidRPr="00F17627">
        <w:rPr>
          <w:rFonts w:ascii="Times New Roman" w:eastAsia="Times New Roman" w:hAnsi="Times New Roman" w:cs="Times New Roman"/>
          <w:bCs/>
          <w:lang w:eastAsia="lv-LV"/>
        </w:rPr>
        <w:t>p</w:t>
      </w:r>
      <w:r w:rsidR="00FA0882" w:rsidRPr="00F17627">
        <w:rPr>
          <w:rFonts w:ascii="Times New Roman" w:eastAsia="Times New Roman" w:hAnsi="Times New Roman" w:cs="Times New Roman"/>
          <w:bCs/>
          <w:lang w:eastAsia="lv-LV"/>
        </w:rPr>
        <w:t xml:space="preserve">ieauguši </w:t>
      </w:r>
      <w:r w:rsidR="00FA0882" w:rsidRPr="00F17627">
        <w:rPr>
          <w:rFonts w:ascii="Times New Roman" w:eastAsia="Times New Roman" w:hAnsi="Times New Roman" w:cs="Times New Roman"/>
          <w:b/>
          <w:lang w:eastAsia="lv-LV"/>
        </w:rPr>
        <w:t>ieguldījumi piekrastes  publiskajā infrastruktūrā,</w:t>
      </w:r>
      <w:r w:rsidR="00FA0882" w:rsidRPr="00F17627">
        <w:rPr>
          <w:rFonts w:ascii="Times New Roman" w:eastAsia="Times New Roman" w:hAnsi="Times New Roman" w:cs="Times New Roman"/>
          <w:bCs/>
          <w:lang w:eastAsia="lv-LV"/>
        </w:rPr>
        <w:t xml:space="preserve"> </w:t>
      </w:r>
      <w:r w:rsidR="00FA0882" w:rsidRPr="00F17627">
        <w:rPr>
          <w:rFonts w:ascii="Times New Roman" w:eastAsia="Times New Roman" w:hAnsi="Times New Roman" w:cs="Times New Roman"/>
          <w:b/>
          <w:lang w:eastAsia="lv-LV"/>
        </w:rPr>
        <w:t xml:space="preserve">ieviešot </w:t>
      </w:r>
      <w:r w:rsidR="00395AD5" w:rsidRPr="00F17627">
        <w:rPr>
          <w:rFonts w:ascii="Times New Roman" w:eastAsia="Times New Roman" w:hAnsi="Times New Roman" w:cs="Times New Roman"/>
          <w:b/>
          <w:lang w:eastAsia="lv-LV"/>
        </w:rPr>
        <w:t>Piekrastes</w:t>
      </w:r>
      <w:r w:rsidR="00FA0882" w:rsidRPr="00F17627">
        <w:rPr>
          <w:rFonts w:ascii="Times New Roman" w:eastAsia="Times New Roman" w:hAnsi="Times New Roman" w:cs="Times New Roman"/>
          <w:b/>
          <w:lang w:eastAsia="lv-LV"/>
        </w:rPr>
        <w:t xml:space="preserve"> plānojumu,</w:t>
      </w:r>
      <w:r w:rsidR="00FA0882" w:rsidRPr="00F17627">
        <w:rPr>
          <w:rFonts w:ascii="Times New Roman" w:eastAsia="Times New Roman" w:hAnsi="Times New Roman" w:cs="Times New Roman"/>
          <w:bCs/>
          <w:lang w:eastAsia="lv-LV"/>
        </w:rPr>
        <w:t xml:space="preserve"> sas</w:t>
      </w:r>
      <w:r w:rsidR="00ED08CE" w:rsidRPr="00F17627">
        <w:rPr>
          <w:rFonts w:ascii="Times New Roman" w:eastAsia="Times New Roman" w:hAnsi="Times New Roman" w:cs="Times New Roman"/>
          <w:bCs/>
          <w:lang w:eastAsia="lv-LV"/>
        </w:rPr>
        <w:t>niedzot</w:t>
      </w:r>
      <w:r w:rsidR="00FA0882" w:rsidRPr="00F17627">
        <w:rPr>
          <w:rFonts w:ascii="Times New Roman" w:eastAsia="Times New Roman" w:hAnsi="Times New Roman" w:cs="Times New Roman"/>
          <w:bCs/>
          <w:lang w:eastAsia="lv-LV"/>
        </w:rPr>
        <w:t xml:space="preserve"> </w:t>
      </w:r>
      <w:r w:rsidR="00ED08CE" w:rsidRPr="00F17627">
        <w:rPr>
          <w:rFonts w:ascii="Times New Roman" w:eastAsia="Times New Roman" w:hAnsi="Times New Roman" w:cs="Times New Roman"/>
          <w:bCs/>
          <w:lang w:eastAsia="lv-LV"/>
        </w:rPr>
        <w:t>77</w:t>
      </w:r>
      <w:r w:rsidR="00FA0882" w:rsidRPr="00F17627">
        <w:rPr>
          <w:rFonts w:ascii="Times New Roman" w:eastAsia="Times New Roman" w:hAnsi="Times New Roman" w:cs="Times New Roman"/>
          <w:bCs/>
          <w:lang w:eastAsia="lv-LV"/>
        </w:rPr>
        <w:t>,</w:t>
      </w:r>
      <w:r w:rsidR="00ED08CE" w:rsidRPr="00F17627">
        <w:rPr>
          <w:rFonts w:ascii="Times New Roman" w:eastAsia="Times New Roman" w:hAnsi="Times New Roman" w:cs="Times New Roman"/>
          <w:bCs/>
          <w:lang w:eastAsia="lv-LV"/>
        </w:rPr>
        <w:t>38</w:t>
      </w:r>
      <w:r w:rsidR="00FA0882" w:rsidRPr="00F17627">
        <w:rPr>
          <w:rFonts w:ascii="Times New Roman" w:eastAsia="Times New Roman" w:hAnsi="Times New Roman" w:cs="Times New Roman"/>
          <w:bCs/>
          <w:lang w:eastAsia="lv-LV"/>
        </w:rPr>
        <w:t xml:space="preserve"> milj. </w:t>
      </w:r>
      <w:proofErr w:type="spellStart"/>
      <w:r w:rsidR="00370CF2" w:rsidRPr="00C16F49">
        <w:rPr>
          <w:rFonts w:ascii="Times New Roman" w:eastAsia="Times New Roman" w:hAnsi="Times New Roman" w:cs="Times New Roman"/>
          <w:bCs/>
          <w:i/>
          <w:iCs/>
          <w:lang w:eastAsia="lv-LV"/>
        </w:rPr>
        <w:t>euro</w:t>
      </w:r>
      <w:proofErr w:type="spellEnd"/>
      <w:r w:rsidR="00FA0882" w:rsidRPr="00F17627">
        <w:rPr>
          <w:rStyle w:val="FootnoteReference"/>
          <w:rFonts w:ascii="Times New Roman" w:eastAsia="Times New Roman" w:hAnsi="Times New Roman" w:cs="Times New Roman"/>
          <w:bCs/>
          <w:lang w:eastAsia="lv-LV"/>
        </w:rPr>
        <w:footnoteReference w:id="7"/>
      </w:r>
      <w:r w:rsidR="00370CF2">
        <w:rPr>
          <w:rFonts w:ascii="Times New Roman" w:eastAsia="Times New Roman" w:hAnsi="Times New Roman" w:cs="Times New Roman"/>
          <w:bCs/>
          <w:lang w:eastAsia="lv-LV"/>
        </w:rPr>
        <w:t>;</w:t>
      </w:r>
    </w:p>
    <w:p w14:paraId="18A4D5D7" w14:textId="46AE4391" w:rsidR="00F17627" w:rsidRPr="00955BE7" w:rsidRDefault="00FA0882" w:rsidP="00F17627">
      <w:pPr>
        <w:pStyle w:val="ListParagraph"/>
        <w:numPr>
          <w:ilvl w:val="0"/>
          <w:numId w:val="4"/>
        </w:numPr>
        <w:tabs>
          <w:tab w:val="left" w:pos="851"/>
        </w:tabs>
        <w:spacing w:line="257" w:lineRule="auto"/>
        <w:ind w:left="0" w:firstLine="567"/>
        <w:jc w:val="both"/>
        <w:rPr>
          <w:rFonts w:ascii="Times New Roman" w:eastAsia="Aptos" w:hAnsi="Times New Roman" w:cs="Times New Roman"/>
          <w:sz w:val="22"/>
          <w:szCs w:val="22"/>
        </w:rPr>
      </w:pPr>
      <w:r w:rsidRPr="00F17627">
        <w:rPr>
          <w:rFonts w:ascii="Times New Roman" w:eastAsia="Times New Roman" w:hAnsi="Times New Roman" w:cs="Times New Roman"/>
          <w:b/>
          <w:lang w:eastAsia="lv-LV"/>
        </w:rPr>
        <w:lastRenderedPageBreak/>
        <w:t>Ieguldījumi</w:t>
      </w:r>
      <w:r w:rsidRPr="008F31A7">
        <w:rPr>
          <w:rFonts w:ascii="Times New Roman" w:eastAsia="Times New Roman" w:hAnsi="Times New Roman" w:cs="Times New Roman"/>
          <w:b/>
          <w:lang w:eastAsia="lv-LV"/>
        </w:rPr>
        <w:t xml:space="preserve"> jūras krasta nostiprināšanas</w:t>
      </w:r>
      <w:r w:rsidR="00E93BE8" w:rsidRPr="008F31A7">
        <w:rPr>
          <w:rFonts w:ascii="Times New Roman" w:eastAsia="Times New Roman" w:hAnsi="Times New Roman" w:cs="Times New Roman"/>
          <w:b/>
          <w:lang w:eastAsia="lv-LV"/>
        </w:rPr>
        <w:t xml:space="preserve"> </w:t>
      </w:r>
      <w:r w:rsidRPr="008F31A7">
        <w:rPr>
          <w:rFonts w:ascii="Times New Roman" w:eastAsia="Times New Roman" w:hAnsi="Times New Roman" w:cs="Times New Roman"/>
          <w:b/>
          <w:lang w:eastAsia="lv-LV"/>
        </w:rPr>
        <w:t xml:space="preserve">/ </w:t>
      </w:r>
      <w:proofErr w:type="spellStart"/>
      <w:r w:rsidRPr="008F31A7">
        <w:rPr>
          <w:rFonts w:ascii="Times New Roman" w:eastAsia="Times New Roman" w:hAnsi="Times New Roman" w:cs="Times New Roman"/>
          <w:b/>
          <w:lang w:eastAsia="lv-LV"/>
        </w:rPr>
        <w:t>preterozijas</w:t>
      </w:r>
      <w:proofErr w:type="spellEnd"/>
      <w:r w:rsidRPr="008F31A7">
        <w:rPr>
          <w:rFonts w:ascii="Times New Roman" w:eastAsia="Times New Roman" w:hAnsi="Times New Roman" w:cs="Times New Roman"/>
          <w:b/>
          <w:lang w:eastAsia="lv-LV"/>
        </w:rPr>
        <w:t xml:space="preserve"> pasākumos</w:t>
      </w:r>
      <w:r w:rsidRPr="008F31A7">
        <w:rPr>
          <w:rFonts w:ascii="Times New Roman" w:eastAsia="Times New Roman" w:hAnsi="Times New Roman" w:cs="Times New Roman"/>
          <w:bCs/>
          <w:i/>
          <w:iCs/>
          <w:lang w:eastAsia="lv-LV"/>
        </w:rPr>
        <w:t xml:space="preserve"> </w:t>
      </w:r>
      <w:r w:rsidRPr="00955BE7">
        <w:rPr>
          <w:rFonts w:ascii="Times New Roman" w:eastAsia="Times New Roman" w:hAnsi="Times New Roman" w:cs="Times New Roman"/>
          <w:bCs/>
          <w:lang w:eastAsia="lv-LV"/>
        </w:rPr>
        <w:t xml:space="preserve">ir palielinājušies, jo </w:t>
      </w:r>
      <w:r w:rsidR="00F75A96" w:rsidRPr="00955BE7">
        <w:rPr>
          <w:rFonts w:ascii="Times New Roman" w:eastAsia="Times New Roman" w:hAnsi="Times New Roman" w:cs="Times New Roman"/>
          <w:bCs/>
          <w:lang w:eastAsia="lv-LV"/>
        </w:rPr>
        <w:t xml:space="preserve">ir </w:t>
      </w:r>
      <w:r w:rsidR="004E7BB7" w:rsidRPr="00955BE7">
        <w:rPr>
          <w:rFonts w:ascii="Times New Roman" w:eastAsia="Times New Roman" w:hAnsi="Times New Roman" w:cs="Times New Roman"/>
          <w:bCs/>
          <w:lang w:eastAsia="lv-LV"/>
        </w:rPr>
        <w:t>ī</w:t>
      </w:r>
      <w:r w:rsidRPr="00955BE7">
        <w:rPr>
          <w:rFonts w:ascii="Times New Roman" w:eastAsia="Times New Roman" w:hAnsi="Times New Roman" w:cs="Times New Roman"/>
          <w:bCs/>
          <w:lang w:eastAsia="lv-LV"/>
        </w:rPr>
        <w:t>stenoti</w:t>
      </w:r>
      <w:r w:rsidR="00F75A96" w:rsidRPr="00955BE7">
        <w:rPr>
          <w:rFonts w:ascii="Times New Roman" w:eastAsia="Times New Roman" w:hAnsi="Times New Roman" w:cs="Times New Roman"/>
          <w:bCs/>
          <w:lang w:eastAsia="lv-LV"/>
        </w:rPr>
        <w:t xml:space="preserve"> vai atrodas īstenošanā</w:t>
      </w:r>
      <w:r w:rsidRPr="00955BE7">
        <w:rPr>
          <w:rFonts w:ascii="Times New Roman" w:eastAsia="Times New Roman" w:hAnsi="Times New Roman" w:cs="Times New Roman"/>
          <w:bCs/>
          <w:lang w:eastAsia="lv-LV"/>
        </w:rPr>
        <w:t xml:space="preserve"> četri lieli projekti piekrastē – </w:t>
      </w:r>
      <w:r w:rsidR="004E7BB7" w:rsidRPr="00955BE7">
        <w:rPr>
          <w:rFonts w:ascii="Times New Roman" w:eastAsia="Times New Roman" w:hAnsi="Times New Roman" w:cs="Times New Roman"/>
          <w:bCs/>
          <w:lang w:eastAsia="lv-LV"/>
        </w:rPr>
        <w:t>projekts “</w:t>
      </w:r>
      <w:proofErr w:type="spellStart"/>
      <w:r w:rsidR="004E7BB7" w:rsidRPr="00955BE7">
        <w:rPr>
          <w:rFonts w:ascii="Times New Roman" w:eastAsia="Times New Roman" w:hAnsi="Times New Roman" w:cs="Times New Roman"/>
          <w:bCs/>
          <w:lang w:eastAsia="lv-LV"/>
        </w:rPr>
        <w:t>Būnas</w:t>
      </w:r>
      <w:proofErr w:type="spellEnd"/>
      <w:r w:rsidR="004E7BB7" w:rsidRPr="00955BE7">
        <w:rPr>
          <w:rFonts w:ascii="Times New Roman" w:eastAsia="Times New Roman" w:hAnsi="Times New Roman" w:cs="Times New Roman"/>
          <w:bCs/>
          <w:lang w:eastAsia="lv-LV"/>
        </w:rPr>
        <w:t xml:space="preserve"> izbūve Baltijas jūrā Liepājā”, projekts “Plūdu riska samazināšanas pasākumi Ventspils pilsētā”</w:t>
      </w:r>
      <w:r w:rsidR="00A37D52" w:rsidRPr="00955BE7">
        <w:rPr>
          <w:rFonts w:ascii="Times New Roman" w:eastAsia="Times New Roman" w:hAnsi="Times New Roman" w:cs="Times New Roman"/>
          <w:bCs/>
          <w:lang w:eastAsia="lv-LV"/>
        </w:rPr>
        <w:t xml:space="preserve">, </w:t>
      </w:r>
      <w:r w:rsidR="004E7BB7" w:rsidRPr="00955BE7">
        <w:rPr>
          <w:rFonts w:ascii="Times New Roman" w:eastAsia="Times New Roman" w:hAnsi="Times New Roman" w:cs="Times New Roman"/>
          <w:bCs/>
          <w:lang w:eastAsia="lv-LV"/>
        </w:rPr>
        <w:t>projekts “Lielupes radīto plūdu un krasta erozijas risku apdraudējumu novēršanas pasākumi Dubultos-Majoros-Dzintaros”</w:t>
      </w:r>
      <w:r w:rsidR="00DE737C" w:rsidRPr="00955BE7">
        <w:rPr>
          <w:rFonts w:ascii="Times New Roman" w:eastAsia="Times New Roman" w:hAnsi="Times New Roman" w:cs="Times New Roman"/>
          <w:bCs/>
          <w:lang w:eastAsia="lv-LV"/>
        </w:rPr>
        <w:t xml:space="preserve"> </w:t>
      </w:r>
      <w:r w:rsidR="004E7BB7" w:rsidRPr="00955BE7">
        <w:rPr>
          <w:rFonts w:ascii="Times New Roman" w:eastAsia="Times New Roman" w:hAnsi="Times New Roman" w:cs="Times New Roman"/>
          <w:bCs/>
          <w:lang w:eastAsia="lv-LV"/>
        </w:rPr>
        <w:t xml:space="preserve">un projekts “Bolderājas </w:t>
      </w:r>
      <w:proofErr w:type="spellStart"/>
      <w:r w:rsidR="004E7BB7" w:rsidRPr="00955BE7">
        <w:rPr>
          <w:rFonts w:ascii="Times New Roman" w:eastAsia="Times New Roman" w:hAnsi="Times New Roman" w:cs="Times New Roman"/>
          <w:bCs/>
          <w:lang w:eastAsia="lv-LV"/>
        </w:rPr>
        <w:t>pretplūdu</w:t>
      </w:r>
      <w:proofErr w:type="spellEnd"/>
      <w:r w:rsidR="004E7BB7" w:rsidRPr="00955BE7">
        <w:rPr>
          <w:rFonts w:ascii="Times New Roman" w:eastAsia="Times New Roman" w:hAnsi="Times New Roman" w:cs="Times New Roman"/>
          <w:bCs/>
          <w:lang w:eastAsia="lv-LV"/>
        </w:rPr>
        <w:t xml:space="preserve"> pasākumu īstenošana, kopā piesaistot </w:t>
      </w:r>
      <w:r w:rsidR="004A1C4C" w:rsidRPr="00955BE7">
        <w:rPr>
          <w:rFonts w:ascii="Times New Roman" w:eastAsia="Times New Roman" w:hAnsi="Times New Roman" w:cs="Times New Roman"/>
          <w:bCs/>
          <w:lang w:eastAsia="lv-LV"/>
        </w:rPr>
        <w:t>19,19 milj.</w:t>
      </w:r>
      <w:r w:rsidR="004E7BB7" w:rsidRPr="00955BE7">
        <w:rPr>
          <w:rFonts w:ascii="Times New Roman" w:eastAsia="Times New Roman" w:hAnsi="Times New Roman" w:cs="Times New Roman"/>
          <w:bCs/>
          <w:lang w:eastAsia="lv-LV"/>
        </w:rPr>
        <w:t xml:space="preserve"> </w:t>
      </w:r>
      <w:proofErr w:type="spellStart"/>
      <w:r w:rsidR="00370CF2" w:rsidRPr="00C16F49">
        <w:rPr>
          <w:rFonts w:ascii="Times New Roman" w:eastAsia="Times New Roman" w:hAnsi="Times New Roman" w:cs="Times New Roman"/>
          <w:bCs/>
          <w:i/>
          <w:iCs/>
          <w:lang w:eastAsia="lv-LV"/>
        </w:rPr>
        <w:t>euro</w:t>
      </w:r>
      <w:proofErr w:type="spellEnd"/>
      <w:r w:rsidR="00370CF2">
        <w:rPr>
          <w:rFonts w:ascii="Times New Roman" w:eastAsia="Times New Roman" w:hAnsi="Times New Roman" w:cs="Times New Roman"/>
          <w:bCs/>
          <w:lang w:eastAsia="lv-LV"/>
        </w:rPr>
        <w:t>;</w:t>
      </w:r>
    </w:p>
    <w:p w14:paraId="56FF0E3D" w14:textId="1D211163" w:rsidR="004161D9" w:rsidRPr="00F17627" w:rsidRDefault="004161D9" w:rsidP="00F17627">
      <w:pPr>
        <w:pStyle w:val="ListParagraph"/>
        <w:numPr>
          <w:ilvl w:val="0"/>
          <w:numId w:val="4"/>
        </w:numPr>
        <w:tabs>
          <w:tab w:val="left" w:pos="851"/>
        </w:tabs>
        <w:spacing w:line="257" w:lineRule="auto"/>
        <w:ind w:left="0" w:firstLine="567"/>
        <w:jc w:val="both"/>
        <w:rPr>
          <w:rFonts w:ascii="Times New Roman" w:eastAsia="Aptos" w:hAnsi="Times New Roman" w:cs="Times New Roman"/>
          <w:i/>
          <w:iCs/>
          <w:sz w:val="22"/>
          <w:szCs w:val="22"/>
        </w:rPr>
      </w:pPr>
      <w:r w:rsidRPr="00F17627">
        <w:rPr>
          <w:rFonts w:ascii="Times New Roman" w:eastAsia="Aptos" w:hAnsi="Times New Roman" w:cs="Times New Roman"/>
          <w:b/>
          <w:bCs/>
        </w:rPr>
        <w:t xml:space="preserve">Antropogēnās slodzes ietekme uz piekrastes veģetāciju, sadalījums pa klasēm </w:t>
      </w:r>
      <w:r w:rsidRPr="00F17627">
        <w:rPr>
          <w:rFonts w:ascii="Times New Roman" w:eastAsia="Aptos" w:hAnsi="Times New Roman" w:cs="Times New Roman"/>
        </w:rPr>
        <w:t>(km) nepasliktās,</w:t>
      </w:r>
      <w:r w:rsidR="25AD703E" w:rsidRPr="00F17627">
        <w:rPr>
          <w:rFonts w:ascii="Times New Roman" w:eastAsia="Aptos" w:hAnsi="Times New Roman" w:cs="Times New Roman"/>
        </w:rPr>
        <w:t xml:space="preserve"> </w:t>
      </w:r>
      <w:r w:rsidR="69A7D5BF" w:rsidRPr="00F17627">
        <w:rPr>
          <w:rFonts w:ascii="Times New Roman" w:eastAsia="Aptos" w:hAnsi="Times New Roman" w:cs="Times New Roman"/>
        </w:rPr>
        <w:t xml:space="preserve">laika periodā no 2015. gada līdz 2023. gadam kopumā </w:t>
      </w:r>
      <w:r w:rsidR="00140A13" w:rsidRPr="00F17627">
        <w:rPr>
          <w:rFonts w:ascii="Times New Roman" w:eastAsia="Aptos" w:hAnsi="Times New Roman" w:cs="Times New Roman"/>
        </w:rPr>
        <w:t>vērojams neliels uzlabojums: samazinājusies ļoti stipri un stipri ietekmēto teritoriju platība (ko ietekmējusi labāka pārvaldība; infrastruktūras izveide, kas koncentrē apmeklētāju plūsmu; pludmales atpūtai nelabvēlīgāki peldsezonas laikapstākļi u.c.). Uzlabojumi konstatēti 136,4 km posmā (27,4%) bet 76,2 km posmā (15,3%) tomēr vērojams situācijas pasliktinājums.</w:t>
      </w:r>
    </w:p>
    <w:p w14:paraId="011BF06A" w14:textId="6AB963E5" w:rsidR="001F72EA" w:rsidRPr="00F17627" w:rsidRDefault="0019414D" w:rsidP="004B1CB5">
      <w:pPr>
        <w:spacing w:line="257" w:lineRule="auto"/>
        <w:jc w:val="both"/>
        <w:rPr>
          <w:rFonts w:ascii="Times New Roman" w:eastAsia="Aptos" w:hAnsi="Times New Roman" w:cs="Times New Roman"/>
        </w:rPr>
      </w:pPr>
      <w:r w:rsidRPr="00F17627">
        <w:rPr>
          <w:rFonts w:ascii="Times New Roman" w:eastAsia="Aptos" w:hAnsi="Times New Roman" w:cs="Times New Roman"/>
        </w:rPr>
        <w:t>Plānojuma ietekmes izvērtēšanas indikatori</w:t>
      </w:r>
      <w:r w:rsidR="004B1CB5" w:rsidRPr="00F17627">
        <w:rPr>
          <w:rFonts w:ascii="Times New Roman" w:eastAsia="Aptos" w:hAnsi="Times New Roman" w:cs="Times New Roman"/>
        </w:rPr>
        <w:t xml:space="preserve">, kuru plānotais </w:t>
      </w:r>
      <w:r w:rsidR="004B1CB5" w:rsidRPr="00F17627">
        <w:rPr>
          <w:rFonts w:ascii="Times New Roman" w:eastAsia="Aptos" w:hAnsi="Times New Roman" w:cs="Times New Roman"/>
          <w:b/>
          <w:bCs/>
        </w:rPr>
        <w:t>rezultāts nav sasniegts</w:t>
      </w:r>
      <w:r w:rsidR="004B1CB5" w:rsidRPr="00F17627">
        <w:rPr>
          <w:rFonts w:ascii="Times New Roman" w:eastAsia="Aptos" w:hAnsi="Times New Roman" w:cs="Times New Roman"/>
        </w:rPr>
        <w:t>:</w:t>
      </w:r>
    </w:p>
    <w:p w14:paraId="4C1E2D6F" w14:textId="2662E6B9" w:rsidR="006C1476" w:rsidRPr="004310EF" w:rsidRDefault="002E4356" w:rsidP="006C1476">
      <w:pPr>
        <w:pStyle w:val="ListParagraph"/>
        <w:numPr>
          <w:ilvl w:val="0"/>
          <w:numId w:val="4"/>
        </w:numPr>
        <w:tabs>
          <w:tab w:val="left" w:pos="851"/>
        </w:tabs>
        <w:spacing w:line="257" w:lineRule="auto"/>
        <w:ind w:left="0" w:firstLine="567"/>
        <w:jc w:val="both"/>
        <w:rPr>
          <w:rFonts w:ascii="Times New Roman" w:eastAsia="Aptos" w:hAnsi="Times New Roman" w:cs="Times New Roman"/>
          <w:i/>
          <w:iCs/>
          <w:sz w:val="28"/>
          <w:szCs w:val="28"/>
        </w:rPr>
      </w:pPr>
      <w:r w:rsidRPr="00F17627">
        <w:rPr>
          <w:rFonts w:ascii="Times New Roman" w:eastAsia="Aptos" w:hAnsi="Times New Roman" w:cs="Times New Roman"/>
        </w:rPr>
        <w:t>samazinājusies</w:t>
      </w:r>
      <w:r>
        <w:rPr>
          <w:rFonts w:ascii="Times New Roman" w:eastAsia="Aptos" w:hAnsi="Times New Roman" w:cs="Times New Roman"/>
        </w:rPr>
        <w:t xml:space="preserve"> </w:t>
      </w:r>
      <w:r w:rsidR="006C1476" w:rsidRPr="000B61FC">
        <w:rPr>
          <w:rFonts w:ascii="Times New Roman" w:eastAsia="Aptos" w:hAnsi="Times New Roman" w:cs="Times New Roman"/>
          <w:b/>
          <w:bCs/>
        </w:rPr>
        <w:t xml:space="preserve">Sabiedrības apmierinātība ar piekrastes publiskās infrastruktūras: nodrošinājumu un </w:t>
      </w:r>
      <w:r w:rsidR="006C1476" w:rsidRPr="008F31A7">
        <w:rPr>
          <w:rFonts w:ascii="Times New Roman" w:eastAsia="Aptos" w:hAnsi="Times New Roman" w:cs="Times New Roman"/>
          <w:b/>
          <w:bCs/>
        </w:rPr>
        <w:t>kvalitāti</w:t>
      </w:r>
      <w:r w:rsidR="006C1476" w:rsidRPr="008F31A7">
        <w:rPr>
          <w:rFonts w:ascii="Times New Roman" w:eastAsia="Aptos" w:hAnsi="Times New Roman" w:cs="Times New Roman"/>
        </w:rPr>
        <w:t xml:space="preserve"> no 60,5 % 2019</w:t>
      </w:r>
      <w:r w:rsidR="006C1476">
        <w:rPr>
          <w:rFonts w:ascii="Times New Roman" w:eastAsia="Aptos" w:hAnsi="Times New Roman" w:cs="Times New Roman"/>
        </w:rPr>
        <w:t>. gada Piekrastes novērtējumā līdz 49,1 % 2023. gadā. Savukārt,</w:t>
      </w:r>
      <w:r w:rsidR="006C1476" w:rsidRPr="00CB3214">
        <w:rPr>
          <w:rFonts w:ascii="Times New Roman" w:eastAsia="Aptos" w:hAnsi="Times New Roman" w:cs="Times New Roman"/>
        </w:rPr>
        <w:t xml:space="preserve"> 36,1 % uzskata, ka pamatā atbilst, taču ar noteiktiem trūkumiem, bet 14,8 % ar publisko infrastruktūru ir neapmierināti, norādot uz ļoti nozīmīgām nepilnībām.</w:t>
      </w:r>
      <w:r w:rsidR="006C1476">
        <w:rPr>
          <w:rFonts w:ascii="Times New Roman" w:eastAsia="Aptos" w:hAnsi="Times New Roman" w:cs="Times New Roman"/>
        </w:rPr>
        <w:t xml:space="preserve"> Rādītāja samazināšanās, salīdzinot ar 2019. gadu, skaidrojama arī ar to, ka pieaugušas prasības pēc kvalitātes, īpaši norādot uz publisko tualešu tīrības līmeni</w:t>
      </w:r>
      <w:r w:rsidR="00370CF2">
        <w:rPr>
          <w:rFonts w:ascii="Times New Roman" w:eastAsia="Aptos" w:hAnsi="Times New Roman" w:cs="Times New Roman"/>
        </w:rPr>
        <w:t>;</w:t>
      </w:r>
    </w:p>
    <w:p w14:paraId="3DC1C20A" w14:textId="3B3A17E8" w:rsidR="004310EF" w:rsidRPr="002D0421" w:rsidRDefault="004310EF" w:rsidP="00D84AD4">
      <w:pPr>
        <w:pStyle w:val="ListParagraph"/>
        <w:numPr>
          <w:ilvl w:val="0"/>
          <w:numId w:val="4"/>
        </w:numPr>
        <w:tabs>
          <w:tab w:val="left" w:pos="851"/>
        </w:tabs>
        <w:spacing w:line="257" w:lineRule="auto"/>
        <w:ind w:left="0" w:firstLine="567"/>
        <w:jc w:val="both"/>
        <w:rPr>
          <w:rFonts w:ascii="Times New Roman" w:eastAsia="Aptos" w:hAnsi="Times New Roman" w:cs="Times New Roman"/>
        </w:rPr>
      </w:pPr>
      <w:r w:rsidRPr="002D0421">
        <w:rPr>
          <w:rFonts w:ascii="Times New Roman" w:eastAsia="Aptos" w:hAnsi="Times New Roman" w:cs="Times New Roman"/>
          <w:b/>
          <w:bCs/>
        </w:rPr>
        <w:t>Oficiālo peldvietu skaits piekrastē un šo oficiālo peldvietu iedalījums pēc ūdens kvalitātes klasēm</w:t>
      </w:r>
      <w:r w:rsidRPr="002D0421">
        <w:rPr>
          <w:rFonts w:ascii="Times New Roman" w:eastAsia="Aptos" w:hAnsi="Times New Roman" w:cs="Times New Roman"/>
        </w:rPr>
        <w:t xml:space="preserve"> ir stabils, </w:t>
      </w:r>
      <w:r w:rsidR="002D0421" w:rsidRPr="002D0421">
        <w:rPr>
          <w:rFonts w:ascii="Times New Roman" w:eastAsia="Aptos" w:hAnsi="Times New Roman" w:cs="Times New Roman"/>
        </w:rPr>
        <w:t>nelielam skaitam peldvietu svārstoties pa gadiem starp kvalitātes klasēm</w:t>
      </w:r>
      <w:r w:rsidRPr="002D0421">
        <w:rPr>
          <w:rFonts w:ascii="Times New Roman" w:eastAsia="Aptos" w:hAnsi="Times New Roman" w:cs="Times New Roman"/>
        </w:rPr>
        <w:t>. 2023. gadā Veselības inspekcija no valsts budžeta veica finansētu monitoringu 32 jūras piekrastes peldvietās, bet pašvaldības, īstenojot stratēģisku apmeklētāju plūsmas pārvaldību piekrastē, veica peldvietu kvalitātes monitoringu papildus vēl 7 vietās</w:t>
      </w:r>
      <w:r w:rsidR="00370CF2">
        <w:rPr>
          <w:rFonts w:ascii="Times New Roman" w:eastAsia="Aptos" w:hAnsi="Times New Roman" w:cs="Times New Roman"/>
        </w:rPr>
        <w:t>;</w:t>
      </w:r>
    </w:p>
    <w:p w14:paraId="20BD30F7" w14:textId="4DE5D32B" w:rsidR="00FA0882" w:rsidRPr="000B61FC" w:rsidRDefault="002E4356" w:rsidP="0069724E">
      <w:pPr>
        <w:pStyle w:val="ListParagraph"/>
        <w:numPr>
          <w:ilvl w:val="0"/>
          <w:numId w:val="4"/>
        </w:numPr>
        <w:tabs>
          <w:tab w:val="left" w:pos="851"/>
        </w:tabs>
        <w:spacing w:line="257" w:lineRule="auto"/>
        <w:ind w:left="0" w:firstLine="567"/>
        <w:jc w:val="both"/>
        <w:rPr>
          <w:rFonts w:ascii="Times New Roman" w:eastAsia="Aptos" w:hAnsi="Times New Roman" w:cs="Times New Roman"/>
          <w:b/>
          <w:bCs/>
        </w:rPr>
      </w:pPr>
      <w:r w:rsidRPr="002E4356">
        <w:rPr>
          <w:rFonts w:ascii="Times New Roman" w:eastAsia="Aptos" w:hAnsi="Times New Roman" w:cs="Times New Roman"/>
        </w:rPr>
        <w:t xml:space="preserve">neuzlabojas </w:t>
      </w:r>
      <w:r w:rsidR="00B10F50" w:rsidRPr="000B61FC">
        <w:rPr>
          <w:rFonts w:ascii="Times New Roman" w:eastAsia="Aptos" w:hAnsi="Times New Roman" w:cs="Times New Roman"/>
          <w:b/>
          <w:bCs/>
        </w:rPr>
        <w:t>Pludmaļu vides stāvokļa vērtējums pēc jūras piesārņojošo atkritumu izplatības novadu un apdzīvoto vietu griezumā</w:t>
      </w:r>
      <w:r>
        <w:rPr>
          <w:rFonts w:ascii="Times New Roman" w:eastAsia="Aptos" w:hAnsi="Times New Roman" w:cs="Times New Roman"/>
        </w:rPr>
        <w:t>, turklāt</w:t>
      </w:r>
      <w:r w:rsidR="00B10F50" w:rsidRPr="000B61FC">
        <w:rPr>
          <w:rFonts w:ascii="Times New Roman" w:eastAsia="Aptos" w:hAnsi="Times New Roman" w:cs="Times New Roman"/>
        </w:rPr>
        <w:t xml:space="preserve"> tam ir tendence pasliktināties</w:t>
      </w:r>
      <w:r w:rsidR="00C15FB7">
        <w:rPr>
          <w:rFonts w:ascii="Times New Roman" w:eastAsia="Aptos" w:hAnsi="Times New Roman" w:cs="Times New Roman"/>
        </w:rPr>
        <w:t xml:space="preserve">. </w:t>
      </w:r>
      <w:r w:rsidR="00B57684" w:rsidRPr="00B57684">
        <w:rPr>
          <w:rFonts w:ascii="Times New Roman" w:eastAsia="Aptos" w:hAnsi="Times New Roman" w:cs="Times New Roman"/>
        </w:rPr>
        <w:t>Pludmaļu atkritumu noslodzes situācija 2023. gadā ir bijusi ļoti atšķirīga, variējot no 49 atkritumu vienībām uz 100 m Engures centrā līdz 1352 atkritumu vienībām uz 100 m Daugavgrīvā. Latvijā no publiskajām pludmalēm, kas iekļautas jūru piesārņojošo atkritumu stāvokļa vērtēšanā, nav pirmo divu tīrības klašu pludmales, bet visvairāk to ir ceturtajā un sestajā tīrības klasē</w:t>
      </w:r>
      <w:r w:rsidR="00B57684">
        <w:rPr>
          <w:rFonts w:ascii="Times New Roman" w:eastAsia="Aptos" w:hAnsi="Times New Roman" w:cs="Times New Roman"/>
        </w:rPr>
        <w:t>.</w:t>
      </w:r>
    </w:p>
    <w:p w14:paraId="667A58A6" w14:textId="6A7F567F" w:rsidR="00160973" w:rsidRPr="000B61FC" w:rsidRDefault="0069724E" w:rsidP="00A86BC9">
      <w:pPr>
        <w:spacing w:line="240" w:lineRule="auto"/>
        <w:jc w:val="both"/>
        <w:rPr>
          <w:rFonts w:ascii="Times New Roman" w:hAnsi="Times New Roman" w:cs="Times New Roman"/>
          <w:bCs/>
        </w:rPr>
      </w:pPr>
      <w:r w:rsidRPr="000B61FC">
        <w:rPr>
          <w:rFonts w:ascii="Times New Roman" w:hAnsi="Times New Roman" w:cs="Times New Roman"/>
          <w:bCs/>
        </w:rPr>
        <w:t xml:space="preserve">Plānojuma ietekmes </w:t>
      </w:r>
      <w:r w:rsidRPr="000B61FC">
        <w:rPr>
          <w:rFonts w:ascii="Times New Roman" w:hAnsi="Times New Roman" w:cs="Times New Roman"/>
          <w:b/>
        </w:rPr>
        <w:t>indikatorus n</w:t>
      </w:r>
      <w:r w:rsidR="009A16A7" w:rsidRPr="000B61FC">
        <w:rPr>
          <w:rFonts w:ascii="Times New Roman" w:hAnsi="Times New Roman" w:cs="Times New Roman"/>
          <w:b/>
        </w:rPr>
        <w:t xml:space="preserve">av iespējams </w:t>
      </w:r>
      <w:r w:rsidR="00D748AF" w:rsidRPr="000B61FC">
        <w:rPr>
          <w:rFonts w:ascii="Times New Roman" w:hAnsi="Times New Roman" w:cs="Times New Roman"/>
          <w:b/>
        </w:rPr>
        <w:t>iz</w:t>
      </w:r>
      <w:r w:rsidR="007D39FF" w:rsidRPr="000B61FC">
        <w:rPr>
          <w:rFonts w:ascii="Times New Roman" w:hAnsi="Times New Roman" w:cs="Times New Roman"/>
          <w:b/>
        </w:rPr>
        <w:t>vērtēt</w:t>
      </w:r>
      <w:r w:rsidR="00160973" w:rsidRPr="000B61FC">
        <w:rPr>
          <w:rFonts w:ascii="Times New Roman" w:hAnsi="Times New Roman" w:cs="Times New Roman"/>
          <w:bCs/>
        </w:rPr>
        <w:t>:</w:t>
      </w:r>
    </w:p>
    <w:p w14:paraId="7959A9EA" w14:textId="3EB3EACF" w:rsidR="00B3520A" w:rsidRDefault="00160973" w:rsidP="00B3520A">
      <w:pPr>
        <w:pStyle w:val="ListParagraph"/>
        <w:numPr>
          <w:ilvl w:val="0"/>
          <w:numId w:val="9"/>
        </w:numPr>
        <w:tabs>
          <w:tab w:val="left" w:pos="851"/>
        </w:tabs>
        <w:spacing w:line="240" w:lineRule="auto"/>
        <w:ind w:left="0" w:firstLine="567"/>
        <w:jc w:val="both"/>
        <w:rPr>
          <w:rFonts w:ascii="Times New Roman" w:hAnsi="Times New Roman" w:cs="Times New Roman"/>
          <w:bCs/>
        </w:rPr>
      </w:pPr>
      <w:r w:rsidRPr="00B3520A">
        <w:rPr>
          <w:rFonts w:ascii="Times New Roman" w:hAnsi="Times New Roman" w:cs="Times New Roman"/>
          <w:b/>
        </w:rPr>
        <w:t>R</w:t>
      </w:r>
      <w:r w:rsidR="007D39FF" w:rsidRPr="00B3520A">
        <w:rPr>
          <w:rFonts w:ascii="Times New Roman" w:hAnsi="Times New Roman" w:cs="Times New Roman"/>
          <w:b/>
        </w:rPr>
        <w:t>eģistrēto uzņēmumu skaits uz vienu iedzīvotāju</w:t>
      </w:r>
      <w:r w:rsidR="00D748AF" w:rsidRPr="00B3520A">
        <w:rPr>
          <w:rFonts w:ascii="Times New Roman" w:hAnsi="Times New Roman" w:cs="Times New Roman"/>
          <w:b/>
        </w:rPr>
        <w:t>.</w:t>
      </w:r>
      <w:r w:rsidR="007D39FF" w:rsidRPr="00B3520A">
        <w:rPr>
          <w:rFonts w:ascii="Times New Roman" w:hAnsi="Times New Roman" w:cs="Times New Roman"/>
          <w:bCs/>
        </w:rPr>
        <w:t xml:space="preserve"> </w:t>
      </w:r>
      <w:r w:rsidR="008D366E" w:rsidRPr="00B3520A">
        <w:rPr>
          <w:rFonts w:ascii="Times New Roman" w:hAnsi="Times New Roman" w:cs="Times New Roman"/>
          <w:bCs/>
        </w:rPr>
        <w:t>Saskaņā ar statistikas datiem, pašvaldību (novadu un valstspilsētu) griezumā reģistrēto uzņēmumu skaits uz vienu iedzīvotāju salīdzinājumā ar 2014.</w:t>
      </w:r>
      <w:r w:rsidR="00D55060" w:rsidRPr="00B3520A">
        <w:rPr>
          <w:rFonts w:ascii="Times New Roman" w:hAnsi="Times New Roman" w:cs="Times New Roman"/>
          <w:bCs/>
        </w:rPr>
        <w:t xml:space="preserve"> </w:t>
      </w:r>
      <w:r w:rsidR="008D366E" w:rsidRPr="00B3520A">
        <w:rPr>
          <w:rFonts w:ascii="Times New Roman" w:hAnsi="Times New Roman" w:cs="Times New Roman"/>
          <w:bCs/>
        </w:rPr>
        <w:t>gadu, kā arī 2019.</w:t>
      </w:r>
      <w:r w:rsidR="00D55060" w:rsidRPr="00B3520A">
        <w:rPr>
          <w:rFonts w:ascii="Times New Roman" w:hAnsi="Times New Roman" w:cs="Times New Roman"/>
          <w:bCs/>
        </w:rPr>
        <w:t xml:space="preserve"> </w:t>
      </w:r>
      <w:r w:rsidR="008D366E" w:rsidRPr="00B3520A">
        <w:rPr>
          <w:rFonts w:ascii="Times New Roman" w:hAnsi="Times New Roman" w:cs="Times New Roman"/>
          <w:bCs/>
        </w:rPr>
        <w:t xml:space="preserve">gadu ir būtiski samazinājies,  taču tas  neatspoguļo patieso ekonomisko situāciju. Bez konkrētu apstākļu </w:t>
      </w:r>
      <w:proofErr w:type="spellStart"/>
      <w:r w:rsidR="008D366E" w:rsidRPr="00B3520A">
        <w:rPr>
          <w:rFonts w:ascii="Times New Roman" w:hAnsi="Times New Roman" w:cs="Times New Roman"/>
          <w:bCs/>
        </w:rPr>
        <w:t>izvērtējuma</w:t>
      </w:r>
      <w:proofErr w:type="spellEnd"/>
      <w:r w:rsidR="008D366E" w:rsidRPr="00B3520A">
        <w:rPr>
          <w:rFonts w:ascii="Times New Roman" w:hAnsi="Times New Roman" w:cs="Times New Roman"/>
          <w:bCs/>
        </w:rPr>
        <w:t xml:space="preserve"> nav iespējams izdarīt secinājumus, jo iespējams, ka daudzi uzņēmumi ir bijuši dibināti formāli un vispār nav veikuši ekonomisko darbību, bankrotējuši, vai apvienojušies. Reģistrēto uzņēmumu skaita uz vienu iedzīvotāju salīdzinājums nevar būt objektīvs rādītājs plānojuma ietekmes izvērtēšanai</w:t>
      </w:r>
      <w:r w:rsidR="00370CF2">
        <w:rPr>
          <w:rFonts w:ascii="Times New Roman" w:hAnsi="Times New Roman" w:cs="Times New Roman"/>
          <w:bCs/>
        </w:rPr>
        <w:t>;</w:t>
      </w:r>
    </w:p>
    <w:p w14:paraId="32173DDB" w14:textId="5BC1F070" w:rsidR="00B3520A" w:rsidRPr="00B3520A" w:rsidRDefault="007D221E" w:rsidP="00B3520A">
      <w:pPr>
        <w:pStyle w:val="ListParagraph"/>
        <w:numPr>
          <w:ilvl w:val="0"/>
          <w:numId w:val="9"/>
        </w:numPr>
        <w:tabs>
          <w:tab w:val="left" w:pos="851"/>
        </w:tabs>
        <w:spacing w:line="240" w:lineRule="auto"/>
        <w:ind w:left="0" w:firstLine="567"/>
        <w:jc w:val="both"/>
        <w:rPr>
          <w:rFonts w:ascii="Times New Roman" w:hAnsi="Times New Roman" w:cs="Times New Roman"/>
          <w:bCs/>
        </w:rPr>
      </w:pPr>
      <w:r w:rsidRPr="00B3520A">
        <w:rPr>
          <w:rFonts w:ascii="Times New Roman" w:eastAsia="Aptos" w:hAnsi="Times New Roman" w:cs="Times New Roman"/>
          <w:b/>
          <w:bCs/>
        </w:rPr>
        <w:t>Novada/pilsētas vieta teritoriju attīstības rangā</w:t>
      </w:r>
      <w:r w:rsidRPr="00B3520A">
        <w:rPr>
          <w:rFonts w:ascii="Times New Roman" w:eastAsia="Aptos" w:hAnsi="Times New Roman" w:cs="Times New Roman"/>
        </w:rPr>
        <w:t xml:space="preserve"> nav izvērtējama, jo  nav pieejami salīdzināmi dati</w:t>
      </w:r>
      <w:r w:rsidR="00370CF2">
        <w:rPr>
          <w:rFonts w:ascii="Times New Roman" w:eastAsia="Aptos" w:hAnsi="Times New Roman" w:cs="Times New Roman"/>
        </w:rPr>
        <w:t>;</w:t>
      </w:r>
    </w:p>
    <w:p w14:paraId="5AA39FBB" w14:textId="1A8DEDE0" w:rsidR="003D30E7" w:rsidRPr="000B61FC" w:rsidRDefault="008D366E" w:rsidP="00512343">
      <w:pPr>
        <w:pStyle w:val="ListParagraph"/>
        <w:numPr>
          <w:ilvl w:val="0"/>
          <w:numId w:val="9"/>
        </w:numPr>
        <w:tabs>
          <w:tab w:val="left" w:pos="851"/>
        </w:tabs>
        <w:spacing w:after="0" w:line="257" w:lineRule="auto"/>
        <w:ind w:left="0" w:firstLine="567"/>
        <w:jc w:val="both"/>
      </w:pPr>
      <w:r w:rsidRPr="00C16F49">
        <w:rPr>
          <w:rFonts w:ascii="Times New Roman" w:eastAsia="Aptos" w:hAnsi="Times New Roman" w:cs="Times New Roman"/>
          <w:b/>
          <w:bCs/>
        </w:rPr>
        <w:t xml:space="preserve">Jūras krasta erozijas procesu intensitāte, IV un V erozijas riska klases nogriežņu kopgarums km, </w:t>
      </w:r>
      <w:r w:rsidRPr="00C16F49">
        <w:rPr>
          <w:rFonts w:ascii="Times New Roman" w:eastAsia="Aptos" w:hAnsi="Times New Roman" w:cs="Times New Roman"/>
        </w:rPr>
        <w:t xml:space="preserve">jo </w:t>
      </w:r>
      <w:r w:rsidR="006809C8" w:rsidRPr="00C16F49">
        <w:rPr>
          <w:rFonts w:ascii="Times New Roman" w:eastAsia="Aptos" w:hAnsi="Times New Roman" w:cs="Times New Roman"/>
        </w:rPr>
        <w:t>kopš 2019. gada pētījuma nav veikts krasta erozijas posmu monitorings, līdz ar to aktuāli un salīdzināmi dati par erozijas riska klašu nogriežņiem nav pieejami</w:t>
      </w:r>
      <w:r w:rsidR="00D00716" w:rsidRPr="00C16F49">
        <w:rPr>
          <w:rFonts w:ascii="Times New Roman" w:eastAsia="Aptos" w:hAnsi="Times New Roman" w:cs="Times New Roman"/>
        </w:rPr>
        <w:t>.</w:t>
      </w:r>
      <w:r w:rsidR="008C5EAF" w:rsidRPr="00C16F49">
        <w:rPr>
          <w:rFonts w:ascii="Times New Roman" w:eastAsia="Aptos" w:hAnsi="Times New Roman" w:cs="Times New Roman"/>
        </w:rPr>
        <w:t xml:space="preserve"> Biedrības “Baltijas krasti” pētījumā rekomendēts izdalīt četras jūras krasta erozijas riska klases, atšķirībā no 2014. gadā izstrādātajām Vadlīnijām jūras krasta erozijas seku mazināšanai, kurā tika izdalītas piecas erozijas riska klases</w:t>
      </w:r>
      <w:r w:rsidR="001E6BDF" w:rsidRPr="00C16F49">
        <w:rPr>
          <w:rFonts w:ascii="Times New Roman" w:eastAsia="Aptos" w:hAnsi="Times New Roman" w:cs="Times New Roman"/>
        </w:rPr>
        <w:t>.</w:t>
      </w:r>
    </w:p>
    <w:sectPr w:rsidR="003D30E7" w:rsidRPr="000B61FC" w:rsidSect="00B41C34">
      <w:footerReference w:type="default" r:id="rId11"/>
      <w:pgSz w:w="11906" w:h="16838"/>
      <w:pgMar w:top="1134" w:right="1134" w:bottom="1134"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8A10D40" w14:textId="77777777" w:rsidR="0031522A" w:rsidRDefault="0031522A" w:rsidP="008D366E">
      <w:pPr>
        <w:spacing w:after="0" w:line="240" w:lineRule="auto"/>
      </w:pPr>
      <w:r>
        <w:separator/>
      </w:r>
    </w:p>
  </w:endnote>
  <w:endnote w:type="continuationSeparator" w:id="0">
    <w:p w14:paraId="78067AA5" w14:textId="77777777" w:rsidR="0031522A" w:rsidRDefault="0031522A" w:rsidP="008D366E">
      <w:pPr>
        <w:spacing w:after="0" w:line="240" w:lineRule="auto"/>
      </w:pPr>
      <w:r>
        <w:continuationSeparator/>
      </w:r>
    </w:p>
  </w:endnote>
  <w:endnote w:type="continuationNotice" w:id="1">
    <w:p w14:paraId="19DE97F8" w14:textId="77777777" w:rsidR="0031522A" w:rsidRDefault="0031522A">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rial">
    <w:panose1 w:val="020B0604020202020204"/>
    <w:charset w:val="BA"/>
    <w:family w:val="swiss"/>
    <w:pitch w:val="variable"/>
    <w:sig w:usb0="E0002EFF" w:usb1="C000785B" w:usb2="00000009" w:usb3="00000000" w:csb0="000001FF" w:csb1="00000000"/>
  </w:font>
  <w:font w:name="Yu Gothic">
    <w:altName w:val="游ゴシック"/>
    <w:panose1 w:val="020B0400000000000000"/>
    <w:charset w:val="80"/>
    <w:family w:val="swiss"/>
    <w:pitch w:val="variable"/>
    <w:sig w:usb0="E00002FF" w:usb1="2AC7FDFF" w:usb2="00000016" w:usb3="00000000" w:csb0="0002009F" w:csb1="00000000"/>
  </w:font>
  <w:font w:name="Aptos Display">
    <w:charset w:val="00"/>
    <w:family w:val="swiss"/>
    <w:pitch w:val="variable"/>
    <w:sig w:usb0="20000287" w:usb1="00000003" w:usb2="00000000" w:usb3="00000000" w:csb0="0000019F" w:csb1="00000000"/>
  </w:font>
  <w:font w:name="Yu Gothic Light">
    <w:panose1 w:val="020B0300000000000000"/>
    <w:charset w:val="80"/>
    <w:family w:val="swiss"/>
    <w:pitch w:val="variable"/>
    <w:sig w:usb0="E00002FF" w:usb1="2AC7FDFF" w:usb2="00000016"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213110169"/>
      <w:docPartObj>
        <w:docPartGallery w:val="Page Numbers (Bottom of Page)"/>
        <w:docPartUnique/>
      </w:docPartObj>
    </w:sdtPr>
    <w:sdtEndPr>
      <w:rPr>
        <w:rFonts w:ascii="Times New Roman" w:hAnsi="Times New Roman" w:cs="Times New Roman"/>
        <w:noProof/>
      </w:rPr>
    </w:sdtEndPr>
    <w:sdtContent>
      <w:p w14:paraId="1D2BDDC6" w14:textId="5322947C" w:rsidR="00840017" w:rsidRPr="00840017" w:rsidRDefault="00840017">
        <w:pPr>
          <w:pStyle w:val="Footer"/>
          <w:jc w:val="center"/>
          <w:rPr>
            <w:rFonts w:ascii="Times New Roman" w:hAnsi="Times New Roman" w:cs="Times New Roman"/>
          </w:rPr>
        </w:pPr>
        <w:r w:rsidRPr="00840017">
          <w:rPr>
            <w:rFonts w:ascii="Times New Roman" w:hAnsi="Times New Roman" w:cs="Times New Roman"/>
          </w:rPr>
          <w:fldChar w:fldCharType="begin"/>
        </w:r>
        <w:r w:rsidRPr="00840017">
          <w:rPr>
            <w:rFonts w:ascii="Times New Roman" w:hAnsi="Times New Roman" w:cs="Times New Roman"/>
          </w:rPr>
          <w:instrText xml:space="preserve"> PAGE   \* MERGEFORMAT </w:instrText>
        </w:r>
        <w:r w:rsidRPr="00840017">
          <w:rPr>
            <w:rFonts w:ascii="Times New Roman" w:hAnsi="Times New Roman" w:cs="Times New Roman"/>
          </w:rPr>
          <w:fldChar w:fldCharType="separate"/>
        </w:r>
        <w:r w:rsidRPr="00840017">
          <w:rPr>
            <w:rFonts w:ascii="Times New Roman" w:hAnsi="Times New Roman" w:cs="Times New Roman"/>
            <w:noProof/>
          </w:rPr>
          <w:t>2</w:t>
        </w:r>
        <w:r w:rsidRPr="00840017">
          <w:rPr>
            <w:rFonts w:ascii="Times New Roman" w:hAnsi="Times New Roman" w:cs="Times New Roman"/>
            <w:noProof/>
          </w:rPr>
          <w:fldChar w:fldCharType="end"/>
        </w:r>
      </w:p>
    </w:sdtContent>
  </w:sdt>
  <w:p w14:paraId="2136E8ED" w14:textId="5E3D0CF8" w:rsidR="00840017" w:rsidRPr="00811ADA" w:rsidRDefault="00DF757A">
    <w:pPr>
      <w:pStyle w:val="Footer"/>
      <w:rPr>
        <w:rFonts w:ascii="Times New Roman" w:hAnsi="Times New Roman" w:cs="Times New Roman"/>
        <w:i/>
        <w:iCs/>
        <w:sz w:val="20"/>
        <w:szCs w:val="20"/>
      </w:rPr>
    </w:pPr>
    <w:r w:rsidRPr="00811ADA">
      <w:rPr>
        <w:rFonts w:ascii="Times New Roman" w:hAnsi="Times New Roman" w:cs="Times New Roman"/>
        <w:i/>
        <w:iCs/>
        <w:sz w:val="20"/>
        <w:szCs w:val="20"/>
      </w:rPr>
      <w:t>VARAMZinPiel_1_indikatori</w:t>
    </w:r>
    <w:r w:rsidR="00811ADA" w:rsidRPr="00811ADA">
      <w:rPr>
        <w:rFonts w:ascii="Times New Roman" w:hAnsi="Times New Roman" w:cs="Times New Roman"/>
        <w:i/>
        <w:iCs/>
        <w:sz w:val="20"/>
        <w:szCs w:val="20"/>
      </w:rPr>
      <w:t>_</w:t>
    </w:r>
    <w:r w:rsidR="00CD2E4F">
      <w:rPr>
        <w:rFonts w:ascii="Times New Roman" w:hAnsi="Times New Roman" w:cs="Times New Roman"/>
        <w:i/>
        <w:iCs/>
        <w:sz w:val="20"/>
        <w:szCs w:val="20"/>
      </w:rPr>
      <w:t>13</w:t>
    </w:r>
    <w:r w:rsidR="00DB4C00">
      <w:rPr>
        <w:rFonts w:ascii="Times New Roman" w:hAnsi="Times New Roman" w:cs="Times New Roman"/>
        <w:i/>
        <w:iCs/>
        <w:sz w:val="20"/>
        <w:szCs w:val="20"/>
      </w:rPr>
      <w:t>0</w:t>
    </w:r>
    <w:r w:rsidR="00CD2E4F">
      <w:rPr>
        <w:rFonts w:ascii="Times New Roman" w:hAnsi="Times New Roman" w:cs="Times New Roman"/>
        <w:i/>
        <w:iCs/>
        <w:sz w:val="20"/>
        <w:szCs w:val="20"/>
      </w:rPr>
      <w:t>3</w:t>
    </w:r>
    <w:r w:rsidR="00F92B89">
      <w:rPr>
        <w:rFonts w:ascii="Times New Roman" w:hAnsi="Times New Roman" w:cs="Times New Roman"/>
        <w:i/>
        <w:iCs/>
        <w:sz w:val="20"/>
        <w:szCs w:val="20"/>
      </w:rPr>
      <w:t>2025</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EFF12AF" w14:textId="77777777" w:rsidR="0031522A" w:rsidRDefault="0031522A" w:rsidP="008D366E">
      <w:pPr>
        <w:spacing w:after="0" w:line="240" w:lineRule="auto"/>
      </w:pPr>
      <w:r>
        <w:separator/>
      </w:r>
    </w:p>
  </w:footnote>
  <w:footnote w:type="continuationSeparator" w:id="0">
    <w:p w14:paraId="0CAC5AC8" w14:textId="77777777" w:rsidR="0031522A" w:rsidRDefault="0031522A" w:rsidP="008D366E">
      <w:pPr>
        <w:spacing w:after="0" w:line="240" w:lineRule="auto"/>
      </w:pPr>
      <w:r>
        <w:continuationSeparator/>
      </w:r>
    </w:p>
  </w:footnote>
  <w:footnote w:type="continuationNotice" w:id="1">
    <w:p w14:paraId="2940749C" w14:textId="77777777" w:rsidR="0031522A" w:rsidRDefault="0031522A">
      <w:pPr>
        <w:spacing w:after="0" w:line="240" w:lineRule="auto"/>
      </w:pPr>
    </w:p>
  </w:footnote>
  <w:footnote w:id="2">
    <w:p w14:paraId="190FD5E8" w14:textId="1743E4A3" w:rsidR="007228A9" w:rsidRPr="00101B02" w:rsidRDefault="007228A9">
      <w:pPr>
        <w:pStyle w:val="FootnoteText"/>
        <w:rPr>
          <w:rFonts w:ascii="Times New Roman" w:hAnsi="Times New Roman" w:cs="Times New Roman"/>
        </w:rPr>
      </w:pPr>
      <w:r w:rsidRPr="00101B02">
        <w:rPr>
          <w:rStyle w:val="FootnoteReference"/>
          <w:rFonts w:ascii="Times New Roman" w:hAnsi="Times New Roman" w:cs="Times New Roman"/>
        </w:rPr>
        <w:footnoteRef/>
      </w:r>
      <w:r w:rsidRPr="00101B02">
        <w:rPr>
          <w:rFonts w:ascii="Times New Roman" w:hAnsi="Times New Roman" w:cs="Times New Roman"/>
        </w:rPr>
        <w:t xml:space="preserve"> </w:t>
      </w:r>
      <w:r w:rsidRPr="00101B02">
        <w:rPr>
          <w:rFonts w:ascii="Times New Roman" w:hAnsi="Times New Roman" w:cs="Times New Roman"/>
          <w:bCs/>
        </w:rPr>
        <w:t xml:space="preserve">Datu kopas no </w:t>
      </w:r>
      <w:r w:rsidRPr="00101B02">
        <w:rPr>
          <w:rFonts w:ascii="Times New Roman" w:eastAsia="Times New Roman" w:hAnsi="Times New Roman" w:cs="Times New Roman"/>
          <w:i/>
          <w:iCs/>
        </w:rPr>
        <w:t>PLMP</w:t>
      </w:r>
      <w:r w:rsidRPr="00101B02">
        <w:rPr>
          <w:rFonts w:ascii="Times New Roman" w:eastAsia="Times New Roman" w:hAnsi="Times New Roman" w:cs="Times New Roman"/>
        </w:rPr>
        <w:t xml:space="preserve">, </w:t>
      </w:r>
      <w:r w:rsidRPr="00101B02">
        <w:rPr>
          <w:rFonts w:ascii="Times New Roman" w:eastAsia="Times New Roman" w:hAnsi="Times New Roman" w:cs="Times New Roman"/>
          <w:i/>
          <w:iCs/>
        </w:rPr>
        <w:t>CSP eksperimentālās statistikas informācija, RAIM</w:t>
      </w:r>
    </w:p>
  </w:footnote>
  <w:footnote w:id="3">
    <w:p w14:paraId="2506F242" w14:textId="22A70819" w:rsidR="009D17D3" w:rsidRDefault="009D17D3">
      <w:pPr>
        <w:pStyle w:val="FootnoteText"/>
      </w:pPr>
      <w:r w:rsidRPr="00101B02">
        <w:rPr>
          <w:rStyle w:val="FootnoteReference"/>
          <w:rFonts w:ascii="Times New Roman" w:hAnsi="Times New Roman" w:cs="Times New Roman"/>
        </w:rPr>
        <w:footnoteRef/>
      </w:r>
      <w:r w:rsidRPr="00101B02">
        <w:rPr>
          <w:rFonts w:ascii="Times New Roman" w:hAnsi="Times New Roman" w:cs="Times New Roman"/>
        </w:rPr>
        <w:t xml:space="preserve"> </w:t>
      </w:r>
      <w:r w:rsidRPr="00101B02">
        <w:rPr>
          <w:rFonts w:ascii="Times New Roman" w:eastAsia="Aptos" w:hAnsi="Times New Roman" w:cs="Times New Roman"/>
          <w:sz w:val="22"/>
          <w:szCs w:val="22"/>
        </w:rPr>
        <w:t xml:space="preserve">no </w:t>
      </w:r>
      <w:r w:rsidRPr="00101B02">
        <w:rPr>
          <w:rFonts w:ascii="Times New Roman" w:eastAsia="Times New Roman" w:hAnsi="Times New Roman" w:cs="Times New Roman"/>
        </w:rPr>
        <w:t>Informatīvā ziņojuma “</w:t>
      </w:r>
      <w:r w:rsidRPr="00101B02">
        <w:rPr>
          <w:rFonts w:ascii="Times New Roman" w:eastAsia="Times New Roman" w:hAnsi="Times New Roman" w:cs="Times New Roman"/>
          <w:i/>
          <w:iCs/>
        </w:rPr>
        <w:t>Par Valsts ilgtermiņa tematisko plānojumu Baltijas jūras piekrastes publiskās infrastruktūras attīstībai īstenošanas 2016.-2019. gadā starpposma novērtējumu</w:t>
      </w:r>
      <w:r w:rsidRPr="00101B02">
        <w:rPr>
          <w:rFonts w:ascii="Times New Roman" w:eastAsia="Times New Roman" w:hAnsi="Times New Roman" w:cs="Times New Roman"/>
        </w:rPr>
        <w:t>”</w:t>
      </w:r>
    </w:p>
  </w:footnote>
  <w:footnote w:id="4">
    <w:p w14:paraId="0305C8A4" w14:textId="7CEE7A79" w:rsidR="008E28BD" w:rsidRPr="007228A9" w:rsidRDefault="008E28BD">
      <w:pPr>
        <w:pStyle w:val="FootnoteText"/>
        <w:rPr>
          <w:rFonts w:ascii="Times New Roman" w:hAnsi="Times New Roman" w:cs="Times New Roman"/>
        </w:rPr>
      </w:pPr>
      <w:r w:rsidRPr="007228A9">
        <w:rPr>
          <w:rStyle w:val="FootnoteReference"/>
          <w:rFonts w:ascii="Times New Roman" w:hAnsi="Times New Roman" w:cs="Times New Roman"/>
        </w:rPr>
        <w:footnoteRef/>
      </w:r>
      <w:r w:rsidRPr="007228A9">
        <w:rPr>
          <w:rFonts w:ascii="Times New Roman" w:hAnsi="Times New Roman" w:cs="Times New Roman"/>
        </w:rPr>
        <w:t xml:space="preserve"> </w:t>
      </w:r>
      <w:r w:rsidR="00E16171">
        <w:rPr>
          <w:rFonts w:ascii="Times New Roman" w:hAnsi="Times New Roman" w:cs="Times New Roman"/>
        </w:rPr>
        <w:t xml:space="preserve">Šeit un turpmāk </w:t>
      </w:r>
      <w:r w:rsidR="00655A95">
        <w:rPr>
          <w:rFonts w:ascii="Times New Roman" w:hAnsi="Times New Roman" w:cs="Times New Roman"/>
        </w:rPr>
        <w:t xml:space="preserve">Pētījuma rezultāti ir </w:t>
      </w:r>
      <w:r w:rsidRPr="007228A9">
        <w:rPr>
          <w:rFonts w:ascii="Times New Roman" w:hAnsi="Times New Roman" w:cs="Times New Roman"/>
        </w:rPr>
        <w:t>Piekrastes novērtējums</w:t>
      </w:r>
    </w:p>
  </w:footnote>
  <w:footnote w:id="5">
    <w:p w14:paraId="4055EB56" w14:textId="59EDA986" w:rsidR="00C51274" w:rsidRPr="0052166F" w:rsidRDefault="00C51274">
      <w:pPr>
        <w:pStyle w:val="FootnoteText"/>
        <w:rPr>
          <w:rFonts w:ascii="Times New Roman" w:hAnsi="Times New Roman" w:cs="Times New Roman"/>
        </w:rPr>
      </w:pPr>
      <w:r w:rsidRPr="0052166F">
        <w:rPr>
          <w:rStyle w:val="FootnoteReference"/>
          <w:rFonts w:ascii="Times New Roman" w:hAnsi="Times New Roman" w:cs="Times New Roman"/>
        </w:rPr>
        <w:footnoteRef/>
      </w:r>
      <w:r w:rsidRPr="0052166F">
        <w:rPr>
          <w:rFonts w:ascii="Times New Roman" w:hAnsi="Times New Roman" w:cs="Times New Roman"/>
        </w:rPr>
        <w:t xml:space="preserve"> </w:t>
      </w:r>
      <w:r w:rsidR="0052166F" w:rsidRPr="0052166F">
        <w:rPr>
          <w:rFonts w:ascii="Times New Roman" w:hAnsi="Times New Roman" w:cs="Times New Roman"/>
        </w:rPr>
        <w:t xml:space="preserve">Attiecināms uz </w:t>
      </w:r>
      <w:r w:rsidRPr="0052166F">
        <w:rPr>
          <w:rFonts w:ascii="Times New Roman" w:hAnsi="Times New Roman" w:cs="Times New Roman"/>
        </w:rPr>
        <w:t xml:space="preserve">Zilā karoga </w:t>
      </w:r>
      <w:r w:rsidR="0052166F" w:rsidRPr="0052166F">
        <w:rPr>
          <w:rFonts w:ascii="Times New Roman" w:hAnsi="Times New Roman" w:cs="Times New Roman"/>
        </w:rPr>
        <w:t>peldvietām jūras piekrastē</w:t>
      </w:r>
    </w:p>
  </w:footnote>
  <w:footnote w:id="6">
    <w:p w14:paraId="2632AB52" w14:textId="63DD7A87" w:rsidR="004C1352" w:rsidRPr="004C1352" w:rsidRDefault="004C1352">
      <w:pPr>
        <w:pStyle w:val="FootnoteText"/>
        <w:rPr>
          <w:rFonts w:ascii="Times New Roman" w:hAnsi="Times New Roman" w:cs="Times New Roman"/>
        </w:rPr>
      </w:pPr>
      <w:r w:rsidRPr="004C1352">
        <w:rPr>
          <w:rStyle w:val="FootnoteReference"/>
          <w:rFonts w:ascii="Times New Roman" w:hAnsi="Times New Roman" w:cs="Times New Roman"/>
        </w:rPr>
        <w:footnoteRef/>
      </w:r>
      <w:r w:rsidRPr="004C1352">
        <w:rPr>
          <w:rFonts w:ascii="Times New Roman" w:hAnsi="Times New Roman" w:cs="Times New Roman"/>
        </w:rPr>
        <w:t xml:space="preserve"> </w:t>
      </w:r>
      <w:r w:rsidRPr="004C1352">
        <w:rPr>
          <w:rFonts w:ascii="Times New Roman" w:eastAsia="Aptos" w:hAnsi="Times New Roman" w:cs="Times New Roman"/>
        </w:rPr>
        <w:t xml:space="preserve">no </w:t>
      </w:r>
      <w:r w:rsidRPr="004C1352">
        <w:rPr>
          <w:rFonts w:ascii="Times New Roman" w:eastAsia="Times New Roman" w:hAnsi="Times New Roman" w:cs="Times New Roman"/>
        </w:rPr>
        <w:t>Informatīvā ziņojuma “</w:t>
      </w:r>
      <w:r w:rsidRPr="004C1352">
        <w:rPr>
          <w:rFonts w:ascii="Times New Roman" w:eastAsia="Times New Roman" w:hAnsi="Times New Roman" w:cs="Times New Roman"/>
          <w:i/>
          <w:iCs/>
        </w:rPr>
        <w:t>Par Valsts ilgtermiņa tematisko plānojumu Baltijas jūras piekrastes publiskās infrastruktūras attīstībai īstenošanas 2016.-2019. gadā starpposma novērtējumu</w:t>
      </w:r>
      <w:r w:rsidRPr="004C1352">
        <w:rPr>
          <w:rFonts w:ascii="Times New Roman" w:eastAsia="Times New Roman" w:hAnsi="Times New Roman" w:cs="Times New Roman"/>
        </w:rPr>
        <w:t>”</w:t>
      </w:r>
    </w:p>
  </w:footnote>
  <w:footnote w:id="7">
    <w:p w14:paraId="0C06FFDB" w14:textId="5BEB962B" w:rsidR="00FA0882" w:rsidRPr="00E16171" w:rsidRDefault="00FA0882" w:rsidP="00FA0882">
      <w:pPr>
        <w:pStyle w:val="FootnoteText"/>
        <w:jc w:val="both"/>
        <w:rPr>
          <w:rFonts w:ascii="Times New Roman" w:hAnsi="Times New Roman" w:cs="Times New Roman"/>
        </w:rPr>
      </w:pPr>
      <w:r w:rsidRPr="00E16171">
        <w:rPr>
          <w:rStyle w:val="FootnoteReference"/>
          <w:rFonts w:ascii="Times New Roman" w:hAnsi="Times New Roman" w:cs="Times New Roman"/>
        </w:rPr>
        <w:footnoteRef/>
      </w:r>
      <w:r w:rsidRPr="00E16171">
        <w:rPr>
          <w:rFonts w:ascii="Times New Roman" w:hAnsi="Times New Roman" w:cs="Times New Roman"/>
        </w:rPr>
        <w:t xml:space="preserve"> </w:t>
      </w:r>
      <w:r w:rsidR="00ED08CE" w:rsidRPr="00E16171">
        <w:rPr>
          <w:rFonts w:ascii="Times New Roman" w:hAnsi="Times New Roman" w:cs="Times New Roman"/>
        </w:rPr>
        <w:t>Atbilstoši pašvaldību</w:t>
      </w:r>
      <w:r w:rsidR="005402CB" w:rsidRPr="00E16171">
        <w:rPr>
          <w:rFonts w:ascii="Times New Roman" w:hAnsi="Times New Roman" w:cs="Times New Roman"/>
        </w:rPr>
        <w:t xml:space="preserve"> un institūciju</w:t>
      </w:r>
      <w:r w:rsidR="00ED08CE" w:rsidRPr="00E16171">
        <w:rPr>
          <w:rFonts w:ascii="Times New Roman" w:hAnsi="Times New Roman" w:cs="Times New Roman"/>
        </w:rPr>
        <w:t xml:space="preserve"> sniegtajai informācijai </w:t>
      </w:r>
      <w:r w:rsidR="005402CB" w:rsidRPr="00E16171">
        <w:rPr>
          <w:rFonts w:ascii="Times New Roman" w:hAnsi="Times New Roman" w:cs="Times New Roman"/>
        </w:rPr>
        <w:t>par abiem starpposma novērtējuma periodiem;</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0573BD"/>
    <w:multiLevelType w:val="hybridMultilevel"/>
    <w:tmpl w:val="E7E85914"/>
    <w:lvl w:ilvl="0" w:tplc="E6D0565E">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 w15:restartNumberingAfterBreak="0">
    <w:nsid w:val="204D7267"/>
    <w:multiLevelType w:val="multilevel"/>
    <w:tmpl w:val="4B08F624"/>
    <w:lvl w:ilvl="0">
      <w:start w:val="2"/>
      <w:numFmt w:val="decimal"/>
      <w:lvlText w:val="%1"/>
      <w:lvlJc w:val="left"/>
      <w:pPr>
        <w:ind w:left="480" w:hanging="480"/>
      </w:pPr>
      <w:rPr>
        <w:rFonts w:hint="default"/>
      </w:rPr>
    </w:lvl>
    <w:lvl w:ilvl="1">
      <w:start w:val="5"/>
      <w:numFmt w:val="decimal"/>
      <w:lvlText w:val="%1.%2"/>
      <w:lvlJc w:val="left"/>
      <w:pPr>
        <w:ind w:left="660" w:hanging="480"/>
      </w:pPr>
      <w:rPr>
        <w:rFonts w:hint="default"/>
      </w:rPr>
    </w:lvl>
    <w:lvl w:ilvl="2">
      <w:start w:val="1"/>
      <w:numFmt w:val="decimal"/>
      <w:lvlText w:val="%1.%2.%3"/>
      <w:lvlJc w:val="left"/>
      <w:pPr>
        <w:ind w:left="1080" w:hanging="720"/>
      </w:pPr>
      <w:rPr>
        <w:rFonts w:hint="default"/>
      </w:rPr>
    </w:lvl>
    <w:lvl w:ilvl="3">
      <w:start w:val="1"/>
      <w:numFmt w:val="decimal"/>
      <w:lvlText w:val="%1.%2.%3.%4"/>
      <w:lvlJc w:val="left"/>
      <w:pPr>
        <w:ind w:left="1260" w:hanging="720"/>
      </w:pPr>
      <w:rPr>
        <w:rFonts w:hint="default"/>
      </w:rPr>
    </w:lvl>
    <w:lvl w:ilvl="4">
      <w:start w:val="1"/>
      <w:numFmt w:val="decimal"/>
      <w:lvlText w:val="%1.%2.%3.%4.%5"/>
      <w:lvlJc w:val="left"/>
      <w:pPr>
        <w:ind w:left="1800" w:hanging="1080"/>
      </w:pPr>
      <w:rPr>
        <w:rFonts w:hint="default"/>
      </w:rPr>
    </w:lvl>
    <w:lvl w:ilvl="5">
      <w:start w:val="1"/>
      <w:numFmt w:val="decimal"/>
      <w:lvlText w:val="%1.%2.%3.%4.%5.%6"/>
      <w:lvlJc w:val="left"/>
      <w:pPr>
        <w:ind w:left="1980" w:hanging="1080"/>
      </w:pPr>
      <w:rPr>
        <w:rFonts w:hint="default"/>
      </w:rPr>
    </w:lvl>
    <w:lvl w:ilvl="6">
      <w:start w:val="1"/>
      <w:numFmt w:val="decimal"/>
      <w:lvlText w:val="%1.%2.%3.%4.%5.%6.%7"/>
      <w:lvlJc w:val="left"/>
      <w:pPr>
        <w:ind w:left="2520" w:hanging="1440"/>
      </w:pPr>
      <w:rPr>
        <w:rFonts w:hint="default"/>
      </w:rPr>
    </w:lvl>
    <w:lvl w:ilvl="7">
      <w:start w:val="1"/>
      <w:numFmt w:val="decimal"/>
      <w:lvlText w:val="%1.%2.%3.%4.%5.%6.%7.%8"/>
      <w:lvlJc w:val="left"/>
      <w:pPr>
        <w:ind w:left="2700" w:hanging="1440"/>
      </w:pPr>
      <w:rPr>
        <w:rFonts w:hint="default"/>
      </w:rPr>
    </w:lvl>
    <w:lvl w:ilvl="8">
      <w:start w:val="1"/>
      <w:numFmt w:val="decimal"/>
      <w:lvlText w:val="%1.%2.%3.%4.%5.%6.%7.%8.%9"/>
      <w:lvlJc w:val="left"/>
      <w:pPr>
        <w:ind w:left="3240" w:hanging="1800"/>
      </w:pPr>
      <w:rPr>
        <w:rFonts w:hint="default"/>
      </w:rPr>
    </w:lvl>
  </w:abstractNum>
  <w:abstractNum w:abstractNumId="2" w15:restartNumberingAfterBreak="0">
    <w:nsid w:val="2EB51070"/>
    <w:multiLevelType w:val="hybridMultilevel"/>
    <w:tmpl w:val="8584AB42"/>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 w15:restartNumberingAfterBreak="0">
    <w:nsid w:val="49214563"/>
    <w:multiLevelType w:val="multilevel"/>
    <w:tmpl w:val="47446712"/>
    <w:lvl w:ilvl="0">
      <w:start w:val="1"/>
      <w:numFmt w:val="decimal"/>
      <w:lvlText w:val="%1."/>
      <w:lvlJc w:val="left"/>
      <w:pPr>
        <w:ind w:left="720" w:hanging="360"/>
      </w:pPr>
      <w:rPr>
        <w:rFonts w:hint="default"/>
      </w:rPr>
    </w:lvl>
    <w:lvl w:ilvl="1">
      <w:start w:val="5"/>
      <w:numFmt w:val="decimal"/>
      <w:isLgl/>
      <w:lvlText w:val="%1.%2"/>
      <w:lvlJc w:val="left"/>
      <w:pPr>
        <w:ind w:left="900" w:hanging="54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4" w15:restartNumberingAfterBreak="0">
    <w:nsid w:val="4F5C3BB2"/>
    <w:multiLevelType w:val="hybridMultilevel"/>
    <w:tmpl w:val="AADA1C3E"/>
    <w:lvl w:ilvl="0" w:tplc="E6D0565E">
      <w:start w:val="1"/>
      <w:numFmt w:val="bullet"/>
      <w:lvlText w:val=""/>
      <w:lvlJc w:val="left"/>
      <w:pPr>
        <w:ind w:left="927" w:hanging="360"/>
      </w:pPr>
      <w:rPr>
        <w:rFonts w:ascii="Symbol" w:hAnsi="Symbol" w:hint="default"/>
      </w:rPr>
    </w:lvl>
    <w:lvl w:ilvl="1" w:tplc="04260003" w:tentative="1">
      <w:start w:val="1"/>
      <w:numFmt w:val="bullet"/>
      <w:lvlText w:val="o"/>
      <w:lvlJc w:val="left"/>
      <w:pPr>
        <w:ind w:left="1647" w:hanging="360"/>
      </w:pPr>
      <w:rPr>
        <w:rFonts w:ascii="Courier New" w:hAnsi="Courier New" w:cs="Courier New" w:hint="default"/>
      </w:rPr>
    </w:lvl>
    <w:lvl w:ilvl="2" w:tplc="04260005" w:tentative="1">
      <w:start w:val="1"/>
      <w:numFmt w:val="bullet"/>
      <w:lvlText w:val=""/>
      <w:lvlJc w:val="left"/>
      <w:pPr>
        <w:ind w:left="2367" w:hanging="360"/>
      </w:pPr>
      <w:rPr>
        <w:rFonts w:ascii="Wingdings" w:hAnsi="Wingdings" w:hint="default"/>
      </w:rPr>
    </w:lvl>
    <w:lvl w:ilvl="3" w:tplc="04260001" w:tentative="1">
      <w:start w:val="1"/>
      <w:numFmt w:val="bullet"/>
      <w:lvlText w:val=""/>
      <w:lvlJc w:val="left"/>
      <w:pPr>
        <w:ind w:left="3087" w:hanging="360"/>
      </w:pPr>
      <w:rPr>
        <w:rFonts w:ascii="Symbol" w:hAnsi="Symbol" w:hint="default"/>
      </w:rPr>
    </w:lvl>
    <w:lvl w:ilvl="4" w:tplc="04260003" w:tentative="1">
      <w:start w:val="1"/>
      <w:numFmt w:val="bullet"/>
      <w:lvlText w:val="o"/>
      <w:lvlJc w:val="left"/>
      <w:pPr>
        <w:ind w:left="3807" w:hanging="360"/>
      </w:pPr>
      <w:rPr>
        <w:rFonts w:ascii="Courier New" w:hAnsi="Courier New" w:cs="Courier New" w:hint="default"/>
      </w:rPr>
    </w:lvl>
    <w:lvl w:ilvl="5" w:tplc="04260005" w:tentative="1">
      <w:start w:val="1"/>
      <w:numFmt w:val="bullet"/>
      <w:lvlText w:val=""/>
      <w:lvlJc w:val="left"/>
      <w:pPr>
        <w:ind w:left="4527" w:hanging="360"/>
      </w:pPr>
      <w:rPr>
        <w:rFonts w:ascii="Wingdings" w:hAnsi="Wingdings" w:hint="default"/>
      </w:rPr>
    </w:lvl>
    <w:lvl w:ilvl="6" w:tplc="04260001" w:tentative="1">
      <w:start w:val="1"/>
      <w:numFmt w:val="bullet"/>
      <w:lvlText w:val=""/>
      <w:lvlJc w:val="left"/>
      <w:pPr>
        <w:ind w:left="5247" w:hanging="360"/>
      </w:pPr>
      <w:rPr>
        <w:rFonts w:ascii="Symbol" w:hAnsi="Symbol" w:hint="default"/>
      </w:rPr>
    </w:lvl>
    <w:lvl w:ilvl="7" w:tplc="04260003" w:tentative="1">
      <w:start w:val="1"/>
      <w:numFmt w:val="bullet"/>
      <w:lvlText w:val="o"/>
      <w:lvlJc w:val="left"/>
      <w:pPr>
        <w:ind w:left="5967" w:hanging="360"/>
      </w:pPr>
      <w:rPr>
        <w:rFonts w:ascii="Courier New" w:hAnsi="Courier New" w:cs="Courier New" w:hint="default"/>
      </w:rPr>
    </w:lvl>
    <w:lvl w:ilvl="8" w:tplc="04260005" w:tentative="1">
      <w:start w:val="1"/>
      <w:numFmt w:val="bullet"/>
      <w:lvlText w:val=""/>
      <w:lvlJc w:val="left"/>
      <w:pPr>
        <w:ind w:left="6687" w:hanging="360"/>
      </w:pPr>
      <w:rPr>
        <w:rFonts w:ascii="Wingdings" w:hAnsi="Wingdings" w:hint="default"/>
      </w:rPr>
    </w:lvl>
  </w:abstractNum>
  <w:abstractNum w:abstractNumId="5" w15:restartNumberingAfterBreak="0">
    <w:nsid w:val="52CE7392"/>
    <w:multiLevelType w:val="hybridMultilevel"/>
    <w:tmpl w:val="DD4C6CE6"/>
    <w:lvl w:ilvl="0" w:tplc="0426000F">
      <w:start w:val="1"/>
      <w:numFmt w:val="decimal"/>
      <w:lvlText w:val="%1."/>
      <w:lvlJc w:val="left"/>
      <w:pPr>
        <w:ind w:left="720" w:hanging="360"/>
      </w:pPr>
      <w:rPr>
        <w:rFonts w:hint="default"/>
        <w:b w:val="0"/>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6" w15:restartNumberingAfterBreak="0">
    <w:nsid w:val="54A8710B"/>
    <w:multiLevelType w:val="hybridMultilevel"/>
    <w:tmpl w:val="5BC4DA46"/>
    <w:lvl w:ilvl="0" w:tplc="33B0478A">
      <w:start w:val="1"/>
      <w:numFmt w:val="bullet"/>
      <w:lvlText w:val=""/>
      <w:lvlJc w:val="left"/>
      <w:pPr>
        <w:ind w:left="1070" w:hanging="360"/>
      </w:pPr>
      <w:rPr>
        <w:rFonts w:ascii="Symbol" w:hAnsi="Symbol" w:hint="default"/>
        <w:b w:val="0"/>
        <w:bCs/>
      </w:rPr>
    </w:lvl>
    <w:lvl w:ilvl="1" w:tplc="04260003" w:tentative="1">
      <w:start w:val="1"/>
      <w:numFmt w:val="bullet"/>
      <w:lvlText w:val="o"/>
      <w:lvlJc w:val="left"/>
      <w:pPr>
        <w:ind w:left="2007" w:hanging="360"/>
      </w:pPr>
      <w:rPr>
        <w:rFonts w:ascii="Courier New" w:hAnsi="Courier New" w:cs="Courier New" w:hint="default"/>
      </w:rPr>
    </w:lvl>
    <w:lvl w:ilvl="2" w:tplc="04260005" w:tentative="1">
      <w:start w:val="1"/>
      <w:numFmt w:val="bullet"/>
      <w:lvlText w:val=""/>
      <w:lvlJc w:val="left"/>
      <w:pPr>
        <w:ind w:left="2727" w:hanging="360"/>
      </w:pPr>
      <w:rPr>
        <w:rFonts w:ascii="Wingdings" w:hAnsi="Wingdings" w:hint="default"/>
      </w:rPr>
    </w:lvl>
    <w:lvl w:ilvl="3" w:tplc="04260001" w:tentative="1">
      <w:start w:val="1"/>
      <w:numFmt w:val="bullet"/>
      <w:lvlText w:val=""/>
      <w:lvlJc w:val="left"/>
      <w:pPr>
        <w:ind w:left="3447" w:hanging="360"/>
      </w:pPr>
      <w:rPr>
        <w:rFonts w:ascii="Symbol" w:hAnsi="Symbol" w:hint="default"/>
      </w:rPr>
    </w:lvl>
    <w:lvl w:ilvl="4" w:tplc="04260003" w:tentative="1">
      <w:start w:val="1"/>
      <w:numFmt w:val="bullet"/>
      <w:lvlText w:val="o"/>
      <w:lvlJc w:val="left"/>
      <w:pPr>
        <w:ind w:left="4167" w:hanging="360"/>
      </w:pPr>
      <w:rPr>
        <w:rFonts w:ascii="Courier New" w:hAnsi="Courier New" w:cs="Courier New" w:hint="default"/>
      </w:rPr>
    </w:lvl>
    <w:lvl w:ilvl="5" w:tplc="04260005" w:tentative="1">
      <w:start w:val="1"/>
      <w:numFmt w:val="bullet"/>
      <w:lvlText w:val=""/>
      <w:lvlJc w:val="left"/>
      <w:pPr>
        <w:ind w:left="4887" w:hanging="360"/>
      </w:pPr>
      <w:rPr>
        <w:rFonts w:ascii="Wingdings" w:hAnsi="Wingdings" w:hint="default"/>
      </w:rPr>
    </w:lvl>
    <w:lvl w:ilvl="6" w:tplc="04260001" w:tentative="1">
      <w:start w:val="1"/>
      <w:numFmt w:val="bullet"/>
      <w:lvlText w:val=""/>
      <w:lvlJc w:val="left"/>
      <w:pPr>
        <w:ind w:left="5607" w:hanging="360"/>
      </w:pPr>
      <w:rPr>
        <w:rFonts w:ascii="Symbol" w:hAnsi="Symbol" w:hint="default"/>
      </w:rPr>
    </w:lvl>
    <w:lvl w:ilvl="7" w:tplc="04260003" w:tentative="1">
      <w:start w:val="1"/>
      <w:numFmt w:val="bullet"/>
      <w:lvlText w:val="o"/>
      <w:lvlJc w:val="left"/>
      <w:pPr>
        <w:ind w:left="6327" w:hanging="360"/>
      </w:pPr>
      <w:rPr>
        <w:rFonts w:ascii="Courier New" w:hAnsi="Courier New" w:cs="Courier New" w:hint="default"/>
      </w:rPr>
    </w:lvl>
    <w:lvl w:ilvl="8" w:tplc="04260005" w:tentative="1">
      <w:start w:val="1"/>
      <w:numFmt w:val="bullet"/>
      <w:lvlText w:val=""/>
      <w:lvlJc w:val="left"/>
      <w:pPr>
        <w:ind w:left="7047" w:hanging="360"/>
      </w:pPr>
      <w:rPr>
        <w:rFonts w:ascii="Wingdings" w:hAnsi="Wingdings" w:hint="default"/>
      </w:rPr>
    </w:lvl>
  </w:abstractNum>
  <w:abstractNum w:abstractNumId="7" w15:restartNumberingAfterBreak="0">
    <w:nsid w:val="62E10C3D"/>
    <w:multiLevelType w:val="hybridMultilevel"/>
    <w:tmpl w:val="ECCCCD72"/>
    <w:lvl w:ilvl="0" w:tplc="E6D0565E">
      <w:start w:val="1"/>
      <w:numFmt w:val="bullet"/>
      <w:lvlText w:val=""/>
      <w:lvlJc w:val="left"/>
      <w:pPr>
        <w:ind w:left="1211" w:hanging="360"/>
      </w:pPr>
      <w:rPr>
        <w:rFonts w:ascii="Symbol" w:hAnsi="Symbol" w:hint="default"/>
      </w:rPr>
    </w:lvl>
    <w:lvl w:ilvl="1" w:tplc="04260003" w:tentative="1">
      <w:start w:val="1"/>
      <w:numFmt w:val="bullet"/>
      <w:lvlText w:val="o"/>
      <w:lvlJc w:val="left"/>
      <w:pPr>
        <w:ind w:left="1080" w:hanging="360"/>
      </w:pPr>
      <w:rPr>
        <w:rFonts w:ascii="Courier New" w:hAnsi="Courier New" w:cs="Courier New" w:hint="default"/>
      </w:rPr>
    </w:lvl>
    <w:lvl w:ilvl="2" w:tplc="04260005" w:tentative="1">
      <w:start w:val="1"/>
      <w:numFmt w:val="bullet"/>
      <w:lvlText w:val=""/>
      <w:lvlJc w:val="left"/>
      <w:pPr>
        <w:ind w:left="1800" w:hanging="360"/>
      </w:pPr>
      <w:rPr>
        <w:rFonts w:ascii="Wingdings" w:hAnsi="Wingdings" w:hint="default"/>
      </w:rPr>
    </w:lvl>
    <w:lvl w:ilvl="3" w:tplc="04260001" w:tentative="1">
      <w:start w:val="1"/>
      <w:numFmt w:val="bullet"/>
      <w:lvlText w:val=""/>
      <w:lvlJc w:val="left"/>
      <w:pPr>
        <w:ind w:left="2520" w:hanging="360"/>
      </w:pPr>
      <w:rPr>
        <w:rFonts w:ascii="Symbol" w:hAnsi="Symbol" w:hint="default"/>
      </w:rPr>
    </w:lvl>
    <w:lvl w:ilvl="4" w:tplc="04260003" w:tentative="1">
      <w:start w:val="1"/>
      <w:numFmt w:val="bullet"/>
      <w:lvlText w:val="o"/>
      <w:lvlJc w:val="left"/>
      <w:pPr>
        <w:ind w:left="3240" w:hanging="360"/>
      </w:pPr>
      <w:rPr>
        <w:rFonts w:ascii="Courier New" w:hAnsi="Courier New" w:cs="Courier New" w:hint="default"/>
      </w:rPr>
    </w:lvl>
    <w:lvl w:ilvl="5" w:tplc="04260005" w:tentative="1">
      <w:start w:val="1"/>
      <w:numFmt w:val="bullet"/>
      <w:lvlText w:val=""/>
      <w:lvlJc w:val="left"/>
      <w:pPr>
        <w:ind w:left="3960" w:hanging="360"/>
      </w:pPr>
      <w:rPr>
        <w:rFonts w:ascii="Wingdings" w:hAnsi="Wingdings" w:hint="default"/>
      </w:rPr>
    </w:lvl>
    <w:lvl w:ilvl="6" w:tplc="04260001" w:tentative="1">
      <w:start w:val="1"/>
      <w:numFmt w:val="bullet"/>
      <w:lvlText w:val=""/>
      <w:lvlJc w:val="left"/>
      <w:pPr>
        <w:ind w:left="4680" w:hanging="360"/>
      </w:pPr>
      <w:rPr>
        <w:rFonts w:ascii="Symbol" w:hAnsi="Symbol" w:hint="default"/>
      </w:rPr>
    </w:lvl>
    <w:lvl w:ilvl="7" w:tplc="04260003" w:tentative="1">
      <w:start w:val="1"/>
      <w:numFmt w:val="bullet"/>
      <w:lvlText w:val="o"/>
      <w:lvlJc w:val="left"/>
      <w:pPr>
        <w:ind w:left="5400" w:hanging="360"/>
      </w:pPr>
      <w:rPr>
        <w:rFonts w:ascii="Courier New" w:hAnsi="Courier New" w:cs="Courier New" w:hint="default"/>
      </w:rPr>
    </w:lvl>
    <w:lvl w:ilvl="8" w:tplc="04260005" w:tentative="1">
      <w:start w:val="1"/>
      <w:numFmt w:val="bullet"/>
      <w:lvlText w:val=""/>
      <w:lvlJc w:val="left"/>
      <w:pPr>
        <w:ind w:left="6120" w:hanging="360"/>
      </w:pPr>
      <w:rPr>
        <w:rFonts w:ascii="Wingdings" w:hAnsi="Wingdings" w:hint="default"/>
      </w:rPr>
    </w:lvl>
  </w:abstractNum>
  <w:abstractNum w:abstractNumId="8" w15:restartNumberingAfterBreak="0">
    <w:nsid w:val="72504315"/>
    <w:multiLevelType w:val="hybridMultilevel"/>
    <w:tmpl w:val="97E46FCC"/>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16cid:durableId="720322617">
    <w:abstractNumId w:val="3"/>
  </w:num>
  <w:num w:numId="2" w16cid:durableId="31804566">
    <w:abstractNumId w:val="4"/>
  </w:num>
  <w:num w:numId="3" w16cid:durableId="781996477">
    <w:abstractNumId w:val="0"/>
  </w:num>
  <w:num w:numId="4" w16cid:durableId="1564291774">
    <w:abstractNumId w:val="7"/>
  </w:num>
  <w:num w:numId="5" w16cid:durableId="833179747">
    <w:abstractNumId w:val="1"/>
  </w:num>
  <w:num w:numId="6" w16cid:durableId="542408097">
    <w:abstractNumId w:val="5"/>
  </w:num>
  <w:num w:numId="7" w16cid:durableId="107896746">
    <w:abstractNumId w:val="8"/>
  </w:num>
  <w:num w:numId="8" w16cid:durableId="417480759">
    <w:abstractNumId w:val="2"/>
  </w:num>
  <w:num w:numId="9" w16cid:durableId="1203372196">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D366E"/>
    <w:rsid w:val="00022549"/>
    <w:rsid w:val="0004273F"/>
    <w:rsid w:val="000633C8"/>
    <w:rsid w:val="00092B95"/>
    <w:rsid w:val="000B35C5"/>
    <w:rsid w:val="000B61FC"/>
    <w:rsid w:val="000C032B"/>
    <w:rsid w:val="000D5C2E"/>
    <w:rsid w:val="000F74BE"/>
    <w:rsid w:val="00101B02"/>
    <w:rsid w:val="00104CD8"/>
    <w:rsid w:val="001051F1"/>
    <w:rsid w:val="00113387"/>
    <w:rsid w:val="00123FB7"/>
    <w:rsid w:val="001405DA"/>
    <w:rsid w:val="00140A13"/>
    <w:rsid w:val="0014762F"/>
    <w:rsid w:val="0015170D"/>
    <w:rsid w:val="00152D53"/>
    <w:rsid w:val="00160973"/>
    <w:rsid w:val="00190C1B"/>
    <w:rsid w:val="0019414D"/>
    <w:rsid w:val="001942B7"/>
    <w:rsid w:val="001B5A77"/>
    <w:rsid w:val="001C2343"/>
    <w:rsid w:val="001E1246"/>
    <w:rsid w:val="001E5B37"/>
    <w:rsid w:val="001E6BDF"/>
    <w:rsid w:val="001F489A"/>
    <w:rsid w:val="001F72EA"/>
    <w:rsid w:val="002266EF"/>
    <w:rsid w:val="0023406C"/>
    <w:rsid w:val="002475B4"/>
    <w:rsid w:val="0026247A"/>
    <w:rsid w:val="00267597"/>
    <w:rsid w:val="00287BCE"/>
    <w:rsid w:val="00290B39"/>
    <w:rsid w:val="002A7B3E"/>
    <w:rsid w:val="002D0421"/>
    <w:rsid w:val="002D57EA"/>
    <w:rsid w:val="002E4356"/>
    <w:rsid w:val="00307804"/>
    <w:rsid w:val="0031522A"/>
    <w:rsid w:val="003341D0"/>
    <w:rsid w:val="00366B11"/>
    <w:rsid w:val="00370CF2"/>
    <w:rsid w:val="003834B0"/>
    <w:rsid w:val="00386F24"/>
    <w:rsid w:val="00395AD5"/>
    <w:rsid w:val="003D30E7"/>
    <w:rsid w:val="003E62EF"/>
    <w:rsid w:val="00411113"/>
    <w:rsid w:val="004161D9"/>
    <w:rsid w:val="004310EF"/>
    <w:rsid w:val="0043277B"/>
    <w:rsid w:val="004732CF"/>
    <w:rsid w:val="00482E85"/>
    <w:rsid w:val="00483EC2"/>
    <w:rsid w:val="00494EFA"/>
    <w:rsid w:val="004A15DD"/>
    <w:rsid w:val="004A1C4C"/>
    <w:rsid w:val="004B1CB5"/>
    <w:rsid w:val="004B60BA"/>
    <w:rsid w:val="004C1352"/>
    <w:rsid w:val="004C49B8"/>
    <w:rsid w:val="004D3D22"/>
    <w:rsid w:val="004D59EE"/>
    <w:rsid w:val="004E7BB7"/>
    <w:rsid w:val="004F5C0E"/>
    <w:rsid w:val="0052166F"/>
    <w:rsid w:val="005402CB"/>
    <w:rsid w:val="0054712E"/>
    <w:rsid w:val="005575F7"/>
    <w:rsid w:val="005B154A"/>
    <w:rsid w:val="005C5DDC"/>
    <w:rsid w:val="005C6536"/>
    <w:rsid w:val="005C6566"/>
    <w:rsid w:val="005D564C"/>
    <w:rsid w:val="005E094C"/>
    <w:rsid w:val="00602CAE"/>
    <w:rsid w:val="006531B5"/>
    <w:rsid w:val="00655A95"/>
    <w:rsid w:val="006760D7"/>
    <w:rsid w:val="00680825"/>
    <w:rsid w:val="006809C8"/>
    <w:rsid w:val="0069724E"/>
    <w:rsid w:val="006974FC"/>
    <w:rsid w:val="006A0870"/>
    <w:rsid w:val="006B4814"/>
    <w:rsid w:val="006C0E1B"/>
    <w:rsid w:val="006C1476"/>
    <w:rsid w:val="006D137C"/>
    <w:rsid w:val="006D38E4"/>
    <w:rsid w:val="006D3C06"/>
    <w:rsid w:val="006F5016"/>
    <w:rsid w:val="006F6634"/>
    <w:rsid w:val="0071726B"/>
    <w:rsid w:val="0072122F"/>
    <w:rsid w:val="007228A9"/>
    <w:rsid w:val="0072635D"/>
    <w:rsid w:val="007354FE"/>
    <w:rsid w:val="00740E39"/>
    <w:rsid w:val="007421F4"/>
    <w:rsid w:val="00757F82"/>
    <w:rsid w:val="00767933"/>
    <w:rsid w:val="00776EF2"/>
    <w:rsid w:val="007808E4"/>
    <w:rsid w:val="007901F6"/>
    <w:rsid w:val="007C7381"/>
    <w:rsid w:val="007D221E"/>
    <w:rsid w:val="007D3542"/>
    <w:rsid w:val="007D39FF"/>
    <w:rsid w:val="007E20C9"/>
    <w:rsid w:val="007E5580"/>
    <w:rsid w:val="007F3BDF"/>
    <w:rsid w:val="007F66E7"/>
    <w:rsid w:val="00811ADA"/>
    <w:rsid w:val="00816B7E"/>
    <w:rsid w:val="00830476"/>
    <w:rsid w:val="008345C4"/>
    <w:rsid w:val="00840017"/>
    <w:rsid w:val="00850954"/>
    <w:rsid w:val="00852354"/>
    <w:rsid w:val="008A2256"/>
    <w:rsid w:val="008C5EAF"/>
    <w:rsid w:val="008D366E"/>
    <w:rsid w:val="008D690E"/>
    <w:rsid w:val="008E28BD"/>
    <w:rsid w:val="008E38AA"/>
    <w:rsid w:val="008E6B12"/>
    <w:rsid w:val="008F31A7"/>
    <w:rsid w:val="008F4FA6"/>
    <w:rsid w:val="00904EA9"/>
    <w:rsid w:val="00916DA0"/>
    <w:rsid w:val="00955BE7"/>
    <w:rsid w:val="00985C76"/>
    <w:rsid w:val="009A16A7"/>
    <w:rsid w:val="009B330B"/>
    <w:rsid w:val="009C2266"/>
    <w:rsid w:val="009C3395"/>
    <w:rsid w:val="009D17D3"/>
    <w:rsid w:val="009D611D"/>
    <w:rsid w:val="009E5D4E"/>
    <w:rsid w:val="009F6935"/>
    <w:rsid w:val="009F7DCE"/>
    <w:rsid w:val="00A005C5"/>
    <w:rsid w:val="00A317DA"/>
    <w:rsid w:val="00A3533C"/>
    <w:rsid w:val="00A37C08"/>
    <w:rsid w:val="00A37D52"/>
    <w:rsid w:val="00A547F1"/>
    <w:rsid w:val="00A67332"/>
    <w:rsid w:val="00A71808"/>
    <w:rsid w:val="00A779CE"/>
    <w:rsid w:val="00A86BC9"/>
    <w:rsid w:val="00AA7CC1"/>
    <w:rsid w:val="00AB7BF6"/>
    <w:rsid w:val="00AD1C6C"/>
    <w:rsid w:val="00AD4DB9"/>
    <w:rsid w:val="00AF2307"/>
    <w:rsid w:val="00B02113"/>
    <w:rsid w:val="00B10F50"/>
    <w:rsid w:val="00B3520A"/>
    <w:rsid w:val="00B41C34"/>
    <w:rsid w:val="00B57684"/>
    <w:rsid w:val="00B61758"/>
    <w:rsid w:val="00B621A3"/>
    <w:rsid w:val="00B85CC3"/>
    <w:rsid w:val="00B92162"/>
    <w:rsid w:val="00BA66F5"/>
    <w:rsid w:val="00BA7AB7"/>
    <w:rsid w:val="00BE2ED4"/>
    <w:rsid w:val="00BE44DF"/>
    <w:rsid w:val="00C03B07"/>
    <w:rsid w:val="00C15FB7"/>
    <w:rsid w:val="00C16F49"/>
    <w:rsid w:val="00C209C3"/>
    <w:rsid w:val="00C21650"/>
    <w:rsid w:val="00C37A29"/>
    <w:rsid w:val="00C51274"/>
    <w:rsid w:val="00C53ABA"/>
    <w:rsid w:val="00C55610"/>
    <w:rsid w:val="00C65495"/>
    <w:rsid w:val="00C838CC"/>
    <w:rsid w:val="00C85E8B"/>
    <w:rsid w:val="00CB1E0E"/>
    <w:rsid w:val="00CB3214"/>
    <w:rsid w:val="00CC06E8"/>
    <w:rsid w:val="00CC0A8D"/>
    <w:rsid w:val="00CC29E1"/>
    <w:rsid w:val="00CC41B7"/>
    <w:rsid w:val="00CD2E4F"/>
    <w:rsid w:val="00CD6899"/>
    <w:rsid w:val="00CE509A"/>
    <w:rsid w:val="00D00716"/>
    <w:rsid w:val="00D05B3B"/>
    <w:rsid w:val="00D17F09"/>
    <w:rsid w:val="00D239D3"/>
    <w:rsid w:val="00D55060"/>
    <w:rsid w:val="00D748AF"/>
    <w:rsid w:val="00DB4C00"/>
    <w:rsid w:val="00DC75E0"/>
    <w:rsid w:val="00DD37EE"/>
    <w:rsid w:val="00DD5361"/>
    <w:rsid w:val="00DE737C"/>
    <w:rsid w:val="00DF1184"/>
    <w:rsid w:val="00DF757A"/>
    <w:rsid w:val="00E1132C"/>
    <w:rsid w:val="00E14ADC"/>
    <w:rsid w:val="00E16171"/>
    <w:rsid w:val="00E17992"/>
    <w:rsid w:val="00E25CD3"/>
    <w:rsid w:val="00E27EFB"/>
    <w:rsid w:val="00E36D8D"/>
    <w:rsid w:val="00E41CE4"/>
    <w:rsid w:val="00E45106"/>
    <w:rsid w:val="00E520D6"/>
    <w:rsid w:val="00E52E0D"/>
    <w:rsid w:val="00E65715"/>
    <w:rsid w:val="00E65CAA"/>
    <w:rsid w:val="00E75868"/>
    <w:rsid w:val="00E90EC7"/>
    <w:rsid w:val="00E93BE8"/>
    <w:rsid w:val="00EC0F41"/>
    <w:rsid w:val="00EC7A01"/>
    <w:rsid w:val="00ED08CE"/>
    <w:rsid w:val="00ED3236"/>
    <w:rsid w:val="00ED3763"/>
    <w:rsid w:val="00EE3036"/>
    <w:rsid w:val="00EE589A"/>
    <w:rsid w:val="00EE7D49"/>
    <w:rsid w:val="00EF52C3"/>
    <w:rsid w:val="00F17627"/>
    <w:rsid w:val="00F74946"/>
    <w:rsid w:val="00F75A96"/>
    <w:rsid w:val="00F90C8B"/>
    <w:rsid w:val="00F92B89"/>
    <w:rsid w:val="00FA0865"/>
    <w:rsid w:val="00FA0882"/>
    <w:rsid w:val="00FA2026"/>
    <w:rsid w:val="00FB2967"/>
    <w:rsid w:val="00FC46B2"/>
    <w:rsid w:val="00FD5D1E"/>
    <w:rsid w:val="00FE7077"/>
    <w:rsid w:val="00FF5300"/>
    <w:rsid w:val="0A682F47"/>
    <w:rsid w:val="16D110DC"/>
    <w:rsid w:val="17A51714"/>
    <w:rsid w:val="1AB986E0"/>
    <w:rsid w:val="1F44827C"/>
    <w:rsid w:val="1FD83B14"/>
    <w:rsid w:val="20C6CEF8"/>
    <w:rsid w:val="251EE6DA"/>
    <w:rsid w:val="25AD703E"/>
    <w:rsid w:val="2966920A"/>
    <w:rsid w:val="2F3E428E"/>
    <w:rsid w:val="4666F7E8"/>
    <w:rsid w:val="4C3937BB"/>
    <w:rsid w:val="4CE20508"/>
    <w:rsid w:val="507E7BB6"/>
    <w:rsid w:val="56D31E84"/>
    <w:rsid w:val="639B1440"/>
    <w:rsid w:val="63BED469"/>
    <w:rsid w:val="69A7D5BF"/>
    <w:rsid w:val="724EA9E5"/>
    <w:rsid w:val="7EAB63D4"/>
  </w:rsids>
  <m:mathPr>
    <m:mathFont m:val="Cambria Math"/>
    <m:brkBin m:val="before"/>
    <m:brkBinSub m:val="--"/>
    <m:smallFrac m:val="0"/>
    <m:dispDef/>
    <m:lMargin m:val="0"/>
    <m:rMargin m:val="0"/>
    <m:defJc m:val="centerGroup"/>
    <m:wrapIndent m:val="1440"/>
    <m:intLim m:val="subSup"/>
    <m:naryLim m:val="undOvr"/>
  </m:mathPr>
  <w:themeFontLang w:val="lv-LV"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3051F9D"/>
  <w15:chartTrackingRefBased/>
  <w15:docId w15:val="{1ADB45EC-9AA9-42BF-8339-08B45563DC0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lv-LV"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D366E"/>
    <w:pPr>
      <w:spacing w:line="279" w:lineRule="auto"/>
    </w:pPr>
    <w:rPr>
      <w:rFonts w:eastAsiaTheme="minorEastAsia"/>
      <w:kern w:val="0"/>
      <w:sz w:val="24"/>
      <w:szCs w:val="24"/>
      <w:lang w:eastAsia="ja-JP"/>
      <w14:ligatures w14:val="none"/>
    </w:rPr>
  </w:style>
  <w:style w:type="paragraph" w:styleId="Heading1">
    <w:name w:val="heading 1"/>
    <w:basedOn w:val="Normal"/>
    <w:next w:val="Normal"/>
    <w:link w:val="Heading1Char"/>
    <w:uiPriority w:val="9"/>
    <w:qFormat/>
    <w:rsid w:val="008D366E"/>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unhideWhenUsed/>
    <w:qFormat/>
    <w:rsid w:val="008D366E"/>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8D366E"/>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8D366E"/>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8D366E"/>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8D366E"/>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8D366E"/>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8D366E"/>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8D366E"/>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8D366E"/>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rsid w:val="008D366E"/>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8D366E"/>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8D366E"/>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8D366E"/>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8D366E"/>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8D366E"/>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8D366E"/>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8D366E"/>
    <w:rPr>
      <w:rFonts w:eastAsiaTheme="majorEastAsia" w:cstheme="majorBidi"/>
      <w:color w:val="272727" w:themeColor="text1" w:themeTint="D8"/>
    </w:rPr>
  </w:style>
  <w:style w:type="paragraph" w:styleId="Title">
    <w:name w:val="Title"/>
    <w:basedOn w:val="Normal"/>
    <w:next w:val="Normal"/>
    <w:link w:val="TitleChar"/>
    <w:uiPriority w:val="10"/>
    <w:qFormat/>
    <w:rsid w:val="008D366E"/>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8D366E"/>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8D366E"/>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8D366E"/>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8D366E"/>
    <w:pPr>
      <w:spacing w:before="160"/>
      <w:jc w:val="center"/>
    </w:pPr>
    <w:rPr>
      <w:i/>
      <w:iCs/>
      <w:color w:val="404040" w:themeColor="text1" w:themeTint="BF"/>
    </w:rPr>
  </w:style>
  <w:style w:type="character" w:customStyle="1" w:styleId="QuoteChar">
    <w:name w:val="Quote Char"/>
    <w:basedOn w:val="DefaultParagraphFont"/>
    <w:link w:val="Quote"/>
    <w:uiPriority w:val="29"/>
    <w:rsid w:val="008D366E"/>
    <w:rPr>
      <w:i/>
      <w:iCs/>
      <w:color w:val="404040" w:themeColor="text1" w:themeTint="BF"/>
    </w:rPr>
  </w:style>
  <w:style w:type="paragraph" w:styleId="ListParagraph">
    <w:name w:val="List Paragraph"/>
    <w:aliases w:val="2,Strip,2 heading,Akapit z listą BS,Bullet 1,Bullet Points,Dot pt,F5 List Paragraph,H&amp;P List Paragraph,Indicator Text,List Paragraph Char Char Char,List Paragraph1,No Spacing1,Numbered Para 1,Punkti ar numuriem,virsraksts3,MAIN CONTENT"/>
    <w:basedOn w:val="Normal"/>
    <w:link w:val="ListParagraphChar"/>
    <w:qFormat/>
    <w:rsid w:val="008D366E"/>
    <w:pPr>
      <w:ind w:left="720"/>
      <w:contextualSpacing/>
    </w:pPr>
  </w:style>
  <w:style w:type="character" w:styleId="IntenseEmphasis">
    <w:name w:val="Intense Emphasis"/>
    <w:basedOn w:val="DefaultParagraphFont"/>
    <w:uiPriority w:val="21"/>
    <w:qFormat/>
    <w:rsid w:val="008D366E"/>
    <w:rPr>
      <w:i/>
      <w:iCs/>
      <w:color w:val="0F4761" w:themeColor="accent1" w:themeShade="BF"/>
    </w:rPr>
  </w:style>
  <w:style w:type="paragraph" w:styleId="IntenseQuote">
    <w:name w:val="Intense Quote"/>
    <w:basedOn w:val="Normal"/>
    <w:next w:val="Normal"/>
    <w:link w:val="IntenseQuoteChar"/>
    <w:uiPriority w:val="30"/>
    <w:qFormat/>
    <w:rsid w:val="008D366E"/>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8D366E"/>
    <w:rPr>
      <w:i/>
      <w:iCs/>
      <w:color w:val="0F4761" w:themeColor="accent1" w:themeShade="BF"/>
    </w:rPr>
  </w:style>
  <w:style w:type="character" w:styleId="IntenseReference">
    <w:name w:val="Intense Reference"/>
    <w:basedOn w:val="DefaultParagraphFont"/>
    <w:uiPriority w:val="32"/>
    <w:qFormat/>
    <w:rsid w:val="008D366E"/>
    <w:rPr>
      <w:b/>
      <w:bCs/>
      <w:smallCaps/>
      <w:color w:val="0F4761" w:themeColor="accent1" w:themeShade="BF"/>
      <w:spacing w:val="5"/>
    </w:rPr>
  </w:style>
  <w:style w:type="character" w:styleId="Hyperlink">
    <w:name w:val="Hyperlink"/>
    <w:basedOn w:val="DefaultParagraphFont"/>
    <w:uiPriority w:val="99"/>
    <w:unhideWhenUsed/>
    <w:rsid w:val="008D366E"/>
    <w:rPr>
      <w:color w:val="467886" w:themeColor="hyperlink"/>
      <w:u w:val="single"/>
    </w:rPr>
  </w:style>
  <w:style w:type="character" w:styleId="FootnoteReference">
    <w:name w:val="footnote reference"/>
    <w:aliases w:val="Footnote Reference Number,Footnote symbol,Footnote Refernece,fr,Footnote Reference Superscript,ftref,Odwołanie przypisu,BVI fnr,Footnotes refss,SUPERS,Ref,de nota al pie,-E Fußnotenzeichen,Footnote reference number,Times 10 Point,E"/>
    <w:basedOn w:val="DefaultParagraphFont"/>
    <w:link w:val="CharCharCharChar"/>
    <w:uiPriority w:val="99"/>
    <w:unhideWhenUsed/>
    <w:rsid w:val="008D366E"/>
    <w:rPr>
      <w:vertAlign w:val="superscript"/>
    </w:rPr>
  </w:style>
  <w:style w:type="character" w:customStyle="1" w:styleId="FootnoteTextChar">
    <w:name w:val="Footnote Text Char"/>
    <w:aliases w:val="Footnote Char,Fußnote Char,fn Char,FT Char,ft Char,SD Footnote Text Char,Footnote Text AG Char,single space Char,FOOTNOTES Char,Footnote Text Char2 Char Char,Footnote Text Char Char1 Char Char,Footnote Text Char2 Char Char Char Char"/>
    <w:basedOn w:val="DefaultParagraphFont"/>
    <w:link w:val="FootnoteText"/>
    <w:uiPriority w:val="99"/>
    <w:rsid w:val="008D366E"/>
    <w:rPr>
      <w:sz w:val="20"/>
      <w:szCs w:val="20"/>
    </w:rPr>
  </w:style>
  <w:style w:type="paragraph" w:styleId="FootnoteText">
    <w:name w:val="footnote text"/>
    <w:aliases w:val="Footnote,Fußnote,fn,FT,ft,SD Footnote Text,Footnote Text AG,single space,FOOTNOTES,Footnote Text Char2 Char,Footnote Text Char Char1 Char,Footnote Text Char2 Char Char Char,Footnote Text Char1 Char Char Char Char,stile "/>
    <w:basedOn w:val="Normal"/>
    <w:link w:val="FootnoteTextChar"/>
    <w:uiPriority w:val="99"/>
    <w:unhideWhenUsed/>
    <w:rsid w:val="008D366E"/>
    <w:pPr>
      <w:spacing w:after="0" w:line="240" w:lineRule="auto"/>
    </w:pPr>
    <w:rPr>
      <w:rFonts w:eastAsiaTheme="minorHAnsi"/>
      <w:kern w:val="2"/>
      <w:sz w:val="20"/>
      <w:szCs w:val="20"/>
      <w:lang w:eastAsia="en-US"/>
      <w14:ligatures w14:val="standardContextual"/>
    </w:rPr>
  </w:style>
  <w:style w:type="character" w:customStyle="1" w:styleId="FootnoteTextChar1">
    <w:name w:val="Footnote Text Char1"/>
    <w:basedOn w:val="DefaultParagraphFont"/>
    <w:uiPriority w:val="99"/>
    <w:semiHidden/>
    <w:rsid w:val="008D366E"/>
    <w:rPr>
      <w:rFonts w:eastAsiaTheme="minorEastAsia"/>
      <w:kern w:val="0"/>
      <w:sz w:val="20"/>
      <w:szCs w:val="20"/>
      <w:lang w:eastAsia="ja-JP"/>
      <w14:ligatures w14:val="none"/>
    </w:rPr>
  </w:style>
  <w:style w:type="paragraph" w:customStyle="1" w:styleId="CharCharCharChar">
    <w:name w:val="Char Char Char Char"/>
    <w:aliases w:val="Char2"/>
    <w:basedOn w:val="Normal"/>
    <w:next w:val="Normal"/>
    <w:link w:val="FootnoteReference"/>
    <w:uiPriority w:val="99"/>
    <w:rsid w:val="008D366E"/>
    <w:pPr>
      <w:widowControl w:val="0"/>
      <w:autoSpaceDE w:val="0"/>
      <w:autoSpaceDN w:val="0"/>
      <w:adjustRightInd w:val="0"/>
      <w:spacing w:line="240" w:lineRule="exact"/>
      <w:jc w:val="both"/>
      <w:textAlignment w:val="baseline"/>
    </w:pPr>
    <w:rPr>
      <w:rFonts w:eastAsiaTheme="minorHAnsi"/>
      <w:kern w:val="2"/>
      <w:sz w:val="22"/>
      <w:szCs w:val="22"/>
      <w:vertAlign w:val="superscript"/>
      <w:lang w:eastAsia="en-US"/>
      <w14:ligatures w14:val="standardContextual"/>
    </w:rPr>
  </w:style>
  <w:style w:type="character" w:customStyle="1" w:styleId="ListParagraphChar">
    <w:name w:val="List Paragraph Char"/>
    <w:aliases w:val="2 Char,Strip Char,2 heading Char,Akapit z listą BS Char,Bullet 1 Char,Bullet Points Char,Dot pt Char,F5 List Paragraph Char,H&amp;P List Paragraph Char,Indicator Text Char,List Paragraph Char Char Char Char,List Paragraph1 Char"/>
    <w:link w:val="ListParagraph"/>
    <w:qFormat/>
    <w:locked/>
    <w:rsid w:val="008D366E"/>
  </w:style>
  <w:style w:type="paragraph" w:styleId="CommentText">
    <w:name w:val="annotation text"/>
    <w:basedOn w:val="Normal"/>
    <w:link w:val="CommentTextChar"/>
    <w:uiPriority w:val="99"/>
    <w:unhideWhenUsed/>
    <w:pPr>
      <w:spacing w:line="240" w:lineRule="auto"/>
    </w:pPr>
    <w:rPr>
      <w:sz w:val="20"/>
      <w:szCs w:val="20"/>
    </w:rPr>
  </w:style>
  <w:style w:type="character" w:customStyle="1" w:styleId="CommentTextChar">
    <w:name w:val="Comment Text Char"/>
    <w:basedOn w:val="DefaultParagraphFont"/>
    <w:link w:val="CommentText"/>
    <w:uiPriority w:val="99"/>
    <w:rPr>
      <w:rFonts w:eastAsiaTheme="minorEastAsia"/>
      <w:kern w:val="0"/>
      <w:sz w:val="20"/>
      <w:szCs w:val="20"/>
      <w:lang w:eastAsia="ja-JP"/>
      <w14:ligatures w14:val="none"/>
    </w:rPr>
  </w:style>
  <w:style w:type="character" w:styleId="CommentReference">
    <w:name w:val="annotation reference"/>
    <w:basedOn w:val="DefaultParagraphFont"/>
    <w:uiPriority w:val="99"/>
    <w:semiHidden/>
    <w:unhideWhenUsed/>
    <w:rPr>
      <w:sz w:val="16"/>
      <w:szCs w:val="16"/>
    </w:rPr>
  </w:style>
  <w:style w:type="paragraph" w:styleId="CommentSubject">
    <w:name w:val="annotation subject"/>
    <w:basedOn w:val="CommentText"/>
    <w:next w:val="CommentText"/>
    <w:link w:val="CommentSubjectChar"/>
    <w:uiPriority w:val="99"/>
    <w:semiHidden/>
    <w:unhideWhenUsed/>
    <w:rsid w:val="00E14ADC"/>
    <w:rPr>
      <w:b/>
      <w:bCs/>
    </w:rPr>
  </w:style>
  <w:style w:type="character" w:customStyle="1" w:styleId="CommentSubjectChar">
    <w:name w:val="Comment Subject Char"/>
    <w:basedOn w:val="CommentTextChar"/>
    <w:link w:val="CommentSubject"/>
    <w:uiPriority w:val="99"/>
    <w:semiHidden/>
    <w:rsid w:val="00E14ADC"/>
    <w:rPr>
      <w:rFonts w:eastAsiaTheme="minorEastAsia"/>
      <w:b/>
      <w:bCs/>
      <w:kern w:val="0"/>
      <w:sz w:val="20"/>
      <w:szCs w:val="20"/>
      <w:lang w:eastAsia="ja-JP"/>
      <w14:ligatures w14:val="none"/>
    </w:rPr>
  </w:style>
  <w:style w:type="paragraph" w:styleId="Header">
    <w:name w:val="header"/>
    <w:basedOn w:val="Normal"/>
    <w:link w:val="HeaderChar"/>
    <w:uiPriority w:val="99"/>
    <w:unhideWhenUsed/>
    <w:rsid w:val="007E5580"/>
    <w:pPr>
      <w:tabs>
        <w:tab w:val="center" w:pos="4680"/>
        <w:tab w:val="right" w:pos="9360"/>
      </w:tabs>
      <w:spacing w:after="0" w:line="240" w:lineRule="auto"/>
    </w:pPr>
  </w:style>
  <w:style w:type="character" w:customStyle="1" w:styleId="HeaderChar">
    <w:name w:val="Header Char"/>
    <w:basedOn w:val="DefaultParagraphFont"/>
    <w:link w:val="Header"/>
    <w:uiPriority w:val="99"/>
    <w:rsid w:val="00022549"/>
    <w:rPr>
      <w:rFonts w:eastAsiaTheme="minorEastAsia"/>
      <w:kern w:val="0"/>
      <w:sz w:val="24"/>
      <w:szCs w:val="24"/>
      <w:lang w:eastAsia="ja-JP"/>
      <w14:ligatures w14:val="none"/>
    </w:rPr>
  </w:style>
  <w:style w:type="paragraph" w:styleId="Footer">
    <w:name w:val="footer"/>
    <w:basedOn w:val="Normal"/>
    <w:link w:val="FooterChar"/>
    <w:uiPriority w:val="99"/>
    <w:unhideWhenUsed/>
    <w:rsid w:val="007E5580"/>
    <w:pPr>
      <w:tabs>
        <w:tab w:val="center" w:pos="4680"/>
        <w:tab w:val="right" w:pos="9360"/>
      </w:tabs>
      <w:spacing w:after="0" w:line="240" w:lineRule="auto"/>
    </w:pPr>
  </w:style>
  <w:style w:type="character" w:customStyle="1" w:styleId="FooterChar">
    <w:name w:val="Footer Char"/>
    <w:basedOn w:val="DefaultParagraphFont"/>
    <w:link w:val="Footer"/>
    <w:uiPriority w:val="99"/>
    <w:rsid w:val="00022549"/>
    <w:rPr>
      <w:rFonts w:eastAsiaTheme="minorEastAsia"/>
      <w:kern w:val="0"/>
      <w:sz w:val="24"/>
      <w:szCs w:val="24"/>
      <w:lang w:eastAsia="ja-JP"/>
      <w14:ligatures w14:val="none"/>
    </w:rPr>
  </w:style>
  <w:style w:type="paragraph" w:styleId="Revision">
    <w:name w:val="Revision"/>
    <w:hidden/>
    <w:uiPriority w:val="99"/>
    <w:semiHidden/>
    <w:rsid w:val="008E6B12"/>
    <w:pPr>
      <w:spacing w:after="0" w:line="240" w:lineRule="auto"/>
    </w:pPr>
    <w:rPr>
      <w:rFonts w:eastAsiaTheme="minorEastAsia"/>
      <w:kern w:val="0"/>
      <w:sz w:val="24"/>
      <w:szCs w:val="24"/>
      <w:lang w:eastAsia="ja-JP"/>
      <w14:ligatures w14:val="none"/>
    </w:rPr>
  </w:style>
  <w:style w:type="paragraph" w:styleId="EndnoteText">
    <w:name w:val="endnote text"/>
    <w:basedOn w:val="Normal"/>
    <w:link w:val="EndnoteTextChar"/>
    <w:uiPriority w:val="99"/>
    <w:semiHidden/>
    <w:unhideWhenUsed/>
    <w:rsid w:val="00AD4DB9"/>
    <w:pPr>
      <w:spacing w:after="0" w:line="240" w:lineRule="auto"/>
    </w:pPr>
    <w:rPr>
      <w:sz w:val="20"/>
      <w:szCs w:val="20"/>
    </w:rPr>
  </w:style>
  <w:style w:type="character" w:customStyle="1" w:styleId="EndnoteTextChar">
    <w:name w:val="Endnote Text Char"/>
    <w:basedOn w:val="DefaultParagraphFont"/>
    <w:link w:val="EndnoteText"/>
    <w:uiPriority w:val="99"/>
    <w:semiHidden/>
    <w:rsid w:val="00AD4DB9"/>
    <w:rPr>
      <w:rFonts w:eastAsiaTheme="minorEastAsia"/>
      <w:kern w:val="0"/>
      <w:sz w:val="20"/>
      <w:szCs w:val="20"/>
      <w:lang w:eastAsia="ja-JP"/>
      <w14:ligatures w14:val="none"/>
    </w:rPr>
  </w:style>
  <w:style w:type="character" w:styleId="EndnoteReference">
    <w:name w:val="endnote reference"/>
    <w:basedOn w:val="DefaultParagraphFont"/>
    <w:uiPriority w:val="99"/>
    <w:semiHidden/>
    <w:unhideWhenUsed/>
    <w:rsid w:val="00AD4DB9"/>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88719906">
      <w:bodyDiv w:val="1"/>
      <w:marLeft w:val="0"/>
      <w:marRight w:val="0"/>
      <w:marTop w:val="0"/>
      <w:marBottom w:val="0"/>
      <w:divBdr>
        <w:top w:val="none" w:sz="0" w:space="0" w:color="auto"/>
        <w:left w:val="none" w:sz="0" w:space="0" w:color="auto"/>
        <w:bottom w:val="none" w:sz="0" w:space="0" w:color="auto"/>
        <w:right w:val="none" w:sz="0" w:space="0" w:color="auto"/>
      </w:divBdr>
    </w:div>
    <w:div w:id="1263762012">
      <w:bodyDiv w:val="1"/>
      <w:marLeft w:val="0"/>
      <w:marRight w:val="0"/>
      <w:marTop w:val="0"/>
      <w:marBottom w:val="0"/>
      <w:divBdr>
        <w:top w:val="none" w:sz="0" w:space="0" w:color="auto"/>
        <w:left w:val="none" w:sz="0" w:space="0" w:color="auto"/>
        <w:bottom w:val="none" w:sz="0" w:space="0" w:color="auto"/>
        <w:right w:val="none" w:sz="0" w:space="0" w:color="auto"/>
      </w:divBdr>
    </w:div>
    <w:div w:id="1422484229">
      <w:bodyDiv w:val="1"/>
      <w:marLeft w:val="0"/>
      <w:marRight w:val="0"/>
      <w:marTop w:val="0"/>
      <w:marBottom w:val="0"/>
      <w:divBdr>
        <w:top w:val="none" w:sz="0" w:space="0" w:color="auto"/>
        <w:left w:val="none" w:sz="0" w:space="0" w:color="auto"/>
        <w:bottom w:val="none" w:sz="0" w:space="0" w:color="auto"/>
        <w:right w:val="none" w:sz="0" w:space="0" w:color="auto"/>
      </w:divBdr>
    </w:div>
    <w:div w:id="171346087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DD3ED15BC299664399E2D3C105435F1C" ma:contentTypeVersion="18" ma:contentTypeDescription="Create a new document." ma:contentTypeScope="" ma:versionID="4e8fcbc855733f229eb5e1e4f05fb209">
  <xsd:schema xmlns:xsd="http://www.w3.org/2001/XMLSchema" xmlns:xs="http://www.w3.org/2001/XMLSchema" xmlns:p="http://schemas.microsoft.com/office/2006/metadata/properties" xmlns:ns2="60686a28-206e-40ba-a490-d2cdfca46c0c" xmlns:ns3="4dcb3448-f0e0-4369-8617-a51b8d6cee36" targetNamespace="http://schemas.microsoft.com/office/2006/metadata/properties" ma:root="true" ma:fieldsID="355bd21320a3cb273b853384b70675a0" ns2:_="" ns3:_="">
    <xsd:import namespace="60686a28-206e-40ba-a490-d2cdfca46c0c"/>
    <xsd:import namespace="4dcb3448-f0e0-4369-8617-a51b8d6cee36"/>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DateTaken" minOccurs="0"/>
                <xsd:element ref="ns2:MediaServiceAutoTags" minOccurs="0"/>
                <xsd:element ref="ns2:MediaServiceGenerationTime" minOccurs="0"/>
                <xsd:element ref="ns2:MediaServiceEventHashCode" minOccurs="0"/>
                <xsd:element ref="ns2:MediaServiceLocation" minOccurs="0"/>
                <xsd:element ref="ns2:MediaServiceOCR" minOccurs="0"/>
                <xsd:element ref="ns2:MediaServiceAutoKeyPoints" minOccurs="0"/>
                <xsd:element ref="ns2:MediaServiceKeyPoints"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0686a28-206e-40ba-a490-d2cdfca46c0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Location" ma:index="16" nillable="true" ma:displayName="Location" ma:internalName="MediaServiceLocation"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MediaLengthInSeconds" ma:index="20" nillable="true" ma:displayName="MediaLengthInSeconds" ma:hidden="true"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550e1e53-5410-4bdb-8c8a-c3d0be1f4709"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4dcb3448-f0e0-4369-8617-a51b8d6cee36"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d5719444-0d2f-4846-b8f3-8c9131ddaaeb}" ma:internalName="TaxCatchAll" ma:showField="CatchAllData" ma:web="4dcb3448-f0e0-4369-8617-a51b8d6cee36">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p:properties xmlns:p="http://schemas.microsoft.com/office/2006/metadata/properties" xmlns:xsi="http://www.w3.org/2001/XMLSchema-instance" xmlns:pc="http://schemas.microsoft.com/office/infopath/2007/PartnerControls">
  <documentManagement>
    <TaxCatchAll xmlns="4dcb3448-f0e0-4369-8617-a51b8d6cee36" xsi:nil="true"/>
    <lcf76f155ced4ddcb4097134ff3c332f xmlns="60686a28-206e-40ba-a490-d2cdfca46c0c">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CD51693E-6301-4093-B4EB-458E74CEE250}">
  <ds:schemaRefs>
    <ds:schemaRef ds:uri="http://schemas.microsoft.com/sharepoint/v3/contenttype/forms"/>
  </ds:schemaRefs>
</ds:datastoreItem>
</file>

<file path=customXml/itemProps2.xml><?xml version="1.0" encoding="utf-8"?>
<ds:datastoreItem xmlns:ds="http://schemas.openxmlformats.org/officeDocument/2006/customXml" ds:itemID="{B5306BFF-08D6-4959-933F-CEB3EB286AE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0686a28-206e-40ba-a490-d2cdfca46c0c"/>
    <ds:schemaRef ds:uri="4dcb3448-f0e0-4369-8617-a51b8d6cee3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CFAC0361-8594-422F-A6D7-D4AA6216CF4F}">
  <ds:schemaRefs>
    <ds:schemaRef ds:uri="http://schemas.openxmlformats.org/officeDocument/2006/bibliography"/>
  </ds:schemaRefs>
</ds:datastoreItem>
</file>

<file path=customXml/itemProps4.xml><?xml version="1.0" encoding="utf-8"?>
<ds:datastoreItem xmlns:ds="http://schemas.openxmlformats.org/officeDocument/2006/customXml" ds:itemID="{67E9B040-BE40-4359-9C93-EB7E4871D776}">
  <ds:schemaRefs>
    <ds:schemaRef ds:uri="http://schemas.microsoft.com/office/2006/metadata/properties"/>
    <ds:schemaRef ds:uri="http://schemas.microsoft.com/office/infopath/2007/PartnerControls"/>
    <ds:schemaRef ds:uri="4dcb3448-f0e0-4369-8617-a51b8d6cee36"/>
    <ds:schemaRef ds:uri="60686a28-206e-40ba-a490-d2cdfca46c0c"/>
  </ds:schemaRefs>
</ds:datastoreItem>
</file>

<file path=docProps/app.xml><?xml version="1.0" encoding="utf-8"?>
<Properties xmlns="http://schemas.openxmlformats.org/officeDocument/2006/extended-properties" xmlns:vt="http://schemas.openxmlformats.org/officeDocument/2006/docPropsVTypes">
  <Template>Normal</Template>
  <TotalTime>17</TotalTime>
  <Pages>5</Pages>
  <Words>7964</Words>
  <Characters>4541</Characters>
  <Application>Microsoft Office Word</Application>
  <DocSecurity>0</DocSecurity>
  <Lines>37</Lines>
  <Paragraphs>24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12481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Ilma Valdmane</dc:creator>
  <cp:keywords/>
  <dc:description/>
  <cp:lastModifiedBy>Anete Bērziņa</cp:lastModifiedBy>
  <cp:revision>7</cp:revision>
  <dcterms:created xsi:type="dcterms:W3CDTF">2025-03-05T13:48:00Z</dcterms:created>
  <dcterms:modified xsi:type="dcterms:W3CDTF">2025-03-13T12:24:00Z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0x010100DD3ED15BC299664399E2D3C105435F1C</vt:lpwstr>
  </property>
  <property fmtid="{D5CDD505-2E9C-101B-9397-08002B2CF9AE}" pid="3" name="MediaServiceImageTags">
    <vt:lpwstr/>
  </property>
</Properties>
</file>