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DB770A" w14:textId="77777777" w:rsidR="00CD0A52" w:rsidRPr="004A4F14" w:rsidRDefault="00C77E2D" w:rsidP="00C77E2D">
      <w:pPr>
        <w:autoSpaceDE w:val="0"/>
        <w:autoSpaceDN w:val="0"/>
        <w:adjustRightInd w:val="0"/>
        <w:spacing w:after="60"/>
        <w:jc w:val="center"/>
        <w:rPr>
          <w:b/>
          <w:szCs w:val="24"/>
          <w:lang w:eastAsia="lv-LV"/>
        </w:rPr>
      </w:pPr>
      <w:r w:rsidRPr="004A4F14">
        <w:rPr>
          <w:b/>
          <w:szCs w:val="24"/>
          <w:lang w:eastAsia="lv-LV"/>
        </w:rPr>
        <w:t>Informatīvais ziņojums</w:t>
      </w:r>
    </w:p>
    <w:p w14:paraId="33728C3B" w14:textId="6922FCB0" w:rsidR="00FF03F8" w:rsidRPr="004A4F14" w:rsidRDefault="000B440F" w:rsidP="00164778">
      <w:pPr>
        <w:autoSpaceDE w:val="0"/>
        <w:autoSpaceDN w:val="0"/>
        <w:adjustRightInd w:val="0"/>
        <w:jc w:val="center"/>
        <w:rPr>
          <w:b/>
          <w:szCs w:val="24"/>
        </w:rPr>
      </w:pPr>
      <w:r w:rsidRPr="004A4F14">
        <w:rPr>
          <w:b/>
          <w:szCs w:val="24"/>
        </w:rPr>
        <w:t>“</w:t>
      </w:r>
      <w:r w:rsidR="00FF03F8" w:rsidRPr="004A4F14">
        <w:rPr>
          <w:b/>
          <w:szCs w:val="24"/>
        </w:rPr>
        <w:t xml:space="preserve">Par valsts </w:t>
      </w:r>
      <w:r w:rsidR="00164778" w:rsidRPr="004A4F14">
        <w:rPr>
          <w:b/>
          <w:szCs w:val="24"/>
        </w:rPr>
        <w:t xml:space="preserve">līdzdalības </w:t>
      </w:r>
      <w:r w:rsidR="0055411D" w:rsidRPr="004A4F14">
        <w:rPr>
          <w:b/>
          <w:szCs w:val="24"/>
        </w:rPr>
        <w:t xml:space="preserve">pārvērtēšanu </w:t>
      </w:r>
      <w:r w:rsidR="004830B9" w:rsidRPr="004A4F14">
        <w:rPr>
          <w:b/>
          <w:szCs w:val="24"/>
        </w:rPr>
        <w:t xml:space="preserve">valsts sabiedrībā ar ierobežotu atbildību </w:t>
      </w:r>
      <w:r w:rsidRPr="004A4F14">
        <w:rPr>
          <w:b/>
          <w:szCs w:val="24"/>
        </w:rPr>
        <w:t>“</w:t>
      </w:r>
      <w:r w:rsidR="004830B9" w:rsidRPr="004A4F14">
        <w:rPr>
          <w:b/>
          <w:szCs w:val="24"/>
        </w:rPr>
        <w:t xml:space="preserve">Latvijas </w:t>
      </w:r>
      <w:r w:rsidR="00975807" w:rsidRPr="004A4F14">
        <w:rPr>
          <w:b/>
          <w:szCs w:val="24"/>
        </w:rPr>
        <w:t>p</w:t>
      </w:r>
      <w:r w:rsidR="004830B9" w:rsidRPr="004A4F14">
        <w:rPr>
          <w:b/>
          <w:szCs w:val="24"/>
        </w:rPr>
        <w:t>roves birojs</w:t>
      </w:r>
      <w:r w:rsidRPr="004A4F14">
        <w:rPr>
          <w:b/>
          <w:szCs w:val="24"/>
        </w:rPr>
        <w:t>”</w:t>
      </w:r>
      <w:r w:rsidR="0055411D" w:rsidRPr="004A4F14">
        <w:rPr>
          <w:b/>
          <w:szCs w:val="24"/>
        </w:rPr>
        <w:t xml:space="preserve"> un tās stratēģisko mērķi</w:t>
      </w:r>
      <w:r w:rsidRPr="004A4F14">
        <w:rPr>
          <w:b/>
          <w:szCs w:val="24"/>
        </w:rPr>
        <w:t>”</w:t>
      </w:r>
    </w:p>
    <w:p w14:paraId="4C7A85DB" w14:textId="77777777" w:rsidR="004C4CC7" w:rsidRPr="004A4F14" w:rsidRDefault="004C4CC7" w:rsidP="00164778">
      <w:pPr>
        <w:autoSpaceDE w:val="0"/>
        <w:autoSpaceDN w:val="0"/>
        <w:adjustRightInd w:val="0"/>
        <w:jc w:val="center"/>
        <w:rPr>
          <w:b/>
          <w:szCs w:val="24"/>
        </w:rPr>
      </w:pPr>
    </w:p>
    <w:p w14:paraId="136DF4E8" w14:textId="49736C7D" w:rsidR="004830B9" w:rsidRPr="004A4F14" w:rsidRDefault="004C4CC7" w:rsidP="00164778">
      <w:pPr>
        <w:autoSpaceDE w:val="0"/>
        <w:autoSpaceDN w:val="0"/>
        <w:adjustRightInd w:val="0"/>
        <w:jc w:val="center"/>
        <w:rPr>
          <w:b/>
          <w:szCs w:val="24"/>
          <w:lang w:eastAsia="lv-LV"/>
        </w:rPr>
      </w:pPr>
      <w:r w:rsidRPr="004A4F14">
        <w:rPr>
          <w:b/>
          <w:szCs w:val="24"/>
          <w:lang w:eastAsia="lv-LV"/>
        </w:rPr>
        <w:t>1.</w:t>
      </w:r>
      <w:r w:rsidR="005843B2" w:rsidRPr="004A4F14">
        <w:rPr>
          <w:b/>
          <w:szCs w:val="24"/>
          <w:lang w:eastAsia="lv-LV"/>
        </w:rPr>
        <w:t xml:space="preserve"> </w:t>
      </w:r>
      <w:r w:rsidRPr="004A4F14">
        <w:rPr>
          <w:b/>
          <w:szCs w:val="24"/>
          <w:lang w:eastAsia="lv-LV"/>
        </w:rPr>
        <w:t>Ievads</w:t>
      </w:r>
    </w:p>
    <w:p w14:paraId="2AC58564" w14:textId="68C30576" w:rsidR="004830B9" w:rsidRPr="004A4F14" w:rsidRDefault="00307A2A" w:rsidP="00C46A1B">
      <w:pPr>
        <w:tabs>
          <w:tab w:val="left" w:pos="993"/>
        </w:tabs>
        <w:ind w:firstLine="720"/>
        <w:rPr>
          <w:szCs w:val="24"/>
        </w:rPr>
      </w:pPr>
      <w:r w:rsidRPr="004A4F14">
        <w:rPr>
          <w:szCs w:val="24"/>
        </w:rPr>
        <w:t xml:space="preserve">Atbilstoši </w:t>
      </w:r>
      <w:r w:rsidR="004830B9" w:rsidRPr="004A4F14">
        <w:rPr>
          <w:szCs w:val="24"/>
        </w:rPr>
        <w:t>Ministru kabinet</w:t>
      </w:r>
      <w:r w:rsidRPr="004A4F14">
        <w:rPr>
          <w:szCs w:val="24"/>
        </w:rPr>
        <w:t>a</w:t>
      </w:r>
      <w:r w:rsidR="004830B9" w:rsidRPr="004A4F14">
        <w:rPr>
          <w:szCs w:val="24"/>
        </w:rPr>
        <w:t xml:space="preserve"> 201</w:t>
      </w:r>
      <w:r w:rsidR="00B2797A" w:rsidRPr="004A4F14">
        <w:rPr>
          <w:szCs w:val="24"/>
        </w:rPr>
        <w:t>7</w:t>
      </w:r>
      <w:r w:rsidR="004830B9" w:rsidRPr="004A4F14">
        <w:rPr>
          <w:szCs w:val="24"/>
        </w:rPr>
        <w:t xml:space="preserve">.gada </w:t>
      </w:r>
      <w:r w:rsidRPr="004A4F14">
        <w:rPr>
          <w:szCs w:val="24"/>
        </w:rPr>
        <w:t>1</w:t>
      </w:r>
      <w:r w:rsidR="00B2797A" w:rsidRPr="004A4F14">
        <w:rPr>
          <w:szCs w:val="24"/>
        </w:rPr>
        <w:t>3</w:t>
      </w:r>
      <w:r w:rsidR="004830B9" w:rsidRPr="004A4F14">
        <w:rPr>
          <w:szCs w:val="24"/>
        </w:rPr>
        <w:t>.</w:t>
      </w:r>
      <w:r w:rsidR="00B2797A" w:rsidRPr="004A4F14">
        <w:rPr>
          <w:szCs w:val="24"/>
        </w:rPr>
        <w:t>jūnija</w:t>
      </w:r>
      <w:r w:rsidR="004830B9" w:rsidRPr="004A4F14">
        <w:rPr>
          <w:szCs w:val="24"/>
        </w:rPr>
        <w:t xml:space="preserve"> </w:t>
      </w:r>
      <w:proofErr w:type="spellStart"/>
      <w:r w:rsidRPr="004A4F14">
        <w:rPr>
          <w:szCs w:val="24"/>
        </w:rPr>
        <w:t>protokollēmumam</w:t>
      </w:r>
      <w:proofErr w:type="spellEnd"/>
      <w:r w:rsidRPr="004A4F14">
        <w:rPr>
          <w:szCs w:val="24"/>
        </w:rPr>
        <w:t xml:space="preserve"> (prot.Nr.30</w:t>
      </w:r>
      <w:r w:rsidRPr="004A4F14">
        <w:t xml:space="preserve"> </w:t>
      </w:r>
      <w:r w:rsidRPr="004A4F14">
        <w:rPr>
          <w:szCs w:val="24"/>
        </w:rPr>
        <w:t>54.§) Ministru kabinets ir pieņēmis zināšanai</w:t>
      </w:r>
      <w:r w:rsidR="004830B9" w:rsidRPr="004A4F14">
        <w:rPr>
          <w:szCs w:val="24"/>
        </w:rPr>
        <w:t xml:space="preserve"> informatīvo ziņojumu </w:t>
      </w:r>
      <w:r w:rsidR="00B2797A" w:rsidRPr="004A4F14">
        <w:rPr>
          <w:szCs w:val="24"/>
        </w:rPr>
        <w:t xml:space="preserve">“Par valsts līdzdalības saglabāšanu valsts sabiedrībā ar ierobežotu atbildību “Latvijas </w:t>
      </w:r>
      <w:r w:rsidR="00975807" w:rsidRPr="004A4F14">
        <w:rPr>
          <w:szCs w:val="24"/>
        </w:rPr>
        <w:t>p</w:t>
      </w:r>
      <w:r w:rsidR="00B2797A" w:rsidRPr="004A4F14">
        <w:rPr>
          <w:szCs w:val="24"/>
        </w:rPr>
        <w:t>roves birojs””</w:t>
      </w:r>
      <w:r w:rsidR="004830B9" w:rsidRPr="004A4F14">
        <w:rPr>
          <w:szCs w:val="24"/>
        </w:rPr>
        <w:t>,</w:t>
      </w:r>
      <w:r w:rsidRPr="004A4F14">
        <w:rPr>
          <w:szCs w:val="24"/>
        </w:rPr>
        <w:t xml:space="preserve"> atbalstot tajā </w:t>
      </w:r>
      <w:r w:rsidR="00B2797A" w:rsidRPr="004A4F14">
        <w:rPr>
          <w:szCs w:val="24"/>
        </w:rPr>
        <w:t>sniegto priekšlikumu un saglabā</w:t>
      </w:r>
      <w:r w:rsidRPr="004A4F14">
        <w:rPr>
          <w:szCs w:val="24"/>
        </w:rPr>
        <w:t>jo</w:t>
      </w:r>
      <w:r w:rsidR="00B2797A" w:rsidRPr="004A4F14">
        <w:rPr>
          <w:szCs w:val="24"/>
        </w:rPr>
        <w:t xml:space="preserve">t valsts līdzdalību </w:t>
      </w:r>
      <w:r w:rsidRPr="004A4F14">
        <w:rPr>
          <w:szCs w:val="24"/>
        </w:rPr>
        <w:t xml:space="preserve">valsts </w:t>
      </w:r>
      <w:r w:rsidR="00B2797A" w:rsidRPr="004A4F14">
        <w:rPr>
          <w:szCs w:val="24"/>
        </w:rPr>
        <w:t xml:space="preserve">sabiedrībā ar </w:t>
      </w:r>
      <w:r w:rsidR="00975807" w:rsidRPr="004A4F14">
        <w:rPr>
          <w:szCs w:val="24"/>
        </w:rPr>
        <w:t>ierobežotu atbildību “Latvijas p</w:t>
      </w:r>
      <w:r w:rsidR="00B2797A" w:rsidRPr="004A4F14">
        <w:rPr>
          <w:szCs w:val="24"/>
        </w:rPr>
        <w:t>roves birojs”</w:t>
      </w:r>
      <w:r w:rsidRPr="004A4F14">
        <w:rPr>
          <w:szCs w:val="24"/>
        </w:rPr>
        <w:t xml:space="preserve"> (turpmāk – VSIA “Latvijas proves birojs”)</w:t>
      </w:r>
      <w:r w:rsidR="00F90D54" w:rsidRPr="004A4F14">
        <w:rPr>
          <w:szCs w:val="24"/>
        </w:rPr>
        <w:t xml:space="preserve"> un nosakot </w:t>
      </w:r>
      <w:r w:rsidRPr="004A4F14">
        <w:rPr>
          <w:szCs w:val="24"/>
        </w:rPr>
        <w:t>VSIA “Latvijas proves birojs” vispārēj</w:t>
      </w:r>
      <w:r w:rsidR="00F90D54" w:rsidRPr="004A4F14">
        <w:rPr>
          <w:szCs w:val="24"/>
        </w:rPr>
        <w:t>o</w:t>
      </w:r>
      <w:r w:rsidRPr="004A4F14">
        <w:rPr>
          <w:szCs w:val="24"/>
        </w:rPr>
        <w:t xml:space="preserve"> stratēģisk</w:t>
      </w:r>
      <w:r w:rsidR="00F90D54" w:rsidRPr="004A4F14">
        <w:rPr>
          <w:szCs w:val="24"/>
        </w:rPr>
        <w:t>o</w:t>
      </w:r>
      <w:r w:rsidRPr="004A4F14">
        <w:rPr>
          <w:szCs w:val="24"/>
        </w:rPr>
        <w:t xml:space="preserve"> mērķi</w:t>
      </w:r>
      <w:r w:rsidR="00F90D54" w:rsidRPr="004A4F14">
        <w:rPr>
          <w:szCs w:val="24"/>
        </w:rPr>
        <w:t>.</w:t>
      </w:r>
    </w:p>
    <w:p w14:paraId="490B7613" w14:textId="77777777" w:rsidR="00F90D54" w:rsidRPr="004A4F14" w:rsidRDefault="00F90D54" w:rsidP="00C46A1B">
      <w:pPr>
        <w:autoSpaceDE w:val="0"/>
        <w:autoSpaceDN w:val="0"/>
        <w:adjustRightInd w:val="0"/>
        <w:ind w:firstLine="710"/>
        <w:rPr>
          <w:bCs/>
          <w:szCs w:val="24"/>
          <w:lang w:eastAsia="lv-LV"/>
        </w:rPr>
      </w:pPr>
      <w:r w:rsidRPr="004A4F14">
        <w:rPr>
          <w:bCs/>
          <w:szCs w:val="24"/>
          <w:lang w:eastAsia="lv-LV"/>
        </w:rPr>
        <w:t xml:space="preserve">Atbilstoši Publiskas personas kapitāla daļu un kapitālsabiedrību pārvaldības likuma (turpmāk – Likums) 7.panta pirmajai daļai publiskai personai ir pienākums ne retāk kā reizi piecos gados pārvērtēt katru tās tiešo līdzdalību kapitālsabiedrībā un atbilstību šā likuma 4.panta nosacījumiem. </w:t>
      </w:r>
    </w:p>
    <w:p w14:paraId="58332324" w14:textId="4CC82D39" w:rsidR="00F90D54" w:rsidRPr="004A4F14" w:rsidRDefault="00F90D54" w:rsidP="00454F16">
      <w:pPr>
        <w:tabs>
          <w:tab w:val="left" w:pos="993"/>
        </w:tabs>
        <w:rPr>
          <w:szCs w:val="24"/>
        </w:rPr>
      </w:pPr>
      <w:r w:rsidRPr="004A4F14">
        <w:rPr>
          <w:bCs/>
          <w:szCs w:val="24"/>
          <w:lang w:eastAsia="lv-LV"/>
        </w:rPr>
        <w:tab/>
        <w:t xml:space="preserve">Ievērojot minēto, </w:t>
      </w:r>
      <w:r w:rsidRPr="004A4F14">
        <w:rPr>
          <w:bCs/>
          <w:szCs w:val="24"/>
        </w:rPr>
        <w:t>Finanšu ministrija ir izstrādājusi informatīvo ziņojumu “Par valsts līdzdalības pārvērtēšanu</w:t>
      </w:r>
      <w:r w:rsidRPr="004A4F14">
        <w:rPr>
          <w:szCs w:val="24"/>
        </w:rPr>
        <w:t xml:space="preserve"> valsts sabiedrībā ar ierobežotu atbildību “Latvijas proves birojs” un tās stratēģisko mērķi” (turpmāk – informatīvais ziņojums).</w:t>
      </w:r>
    </w:p>
    <w:p w14:paraId="46D2CF0A" w14:textId="77777777" w:rsidR="004830B9" w:rsidRPr="004A4F14" w:rsidRDefault="004830B9" w:rsidP="00126A0C">
      <w:pPr>
        <w:ind w:firstLine="720"/>
        <w:rPr>
          <w:szCs w:val="24"/>
        </w:rPr>
      </w:pPr>
    </w:p>
    <w:p w14:paraId="205D86B4" w14:textId="4A25065A" w:rsidR="00FF03F8" w:rsidRPr="004A4F14" w:rsidRDefault="004C4CC7" w:rsidP="00ED25F2">
      <w:pPr>
        <w:jc w:val="center"/>
        <w:rPr>
          <w:b/>
          <w:szCs w:val="24"/>
        </w:rPr>
      </w:pPr>
      <w:r w:rsidRPr="004A4F14">
        <w:rPr>
          <w:b/>
          <w:szCs w:val="24"/>
        </w:rPr>
        <w:t>2.</w:t>
      </w:r>
      <w:r w:rsidR="005843B2" w:rsidRPr="004A4F14">
        <w:rPr>
          <w:b/>
          <w:szCs w:val="24"/>
        </w:rPr>
        <w:t> </w:t>
      </w:r>
      <w:r w:rsidR="00C77E2D" w:rsidRPr="004A4F14">
        <w:rPr>
          <w:b/>
          <w:szCs w:val="24"/>
        </w:rPr>
        <w:t xml:space="preserve">VSIA </w:t>
      </w:r>
      <w:r w:rsidR="00026254">
        <w:rPr>
          <w:b/>
          <w:szCs w:val="24"/>
        </w:rPr>
        <w:t>“</w:t>
      </w:r>
      <w:r w:rsidR="00C77E2D" w:rsidRPr="004A4F14">
        <w:rPr>
          <w:b/>
          <w:szCs w:val="24"/>
        </w:rPr>
        <w:t>Latvijas Proves birojs</w:t>
      </w:r>
      <w:r w:rsidR="000B440F" w:rsidRPr="004A4F14">
        <w:rPr>
          <w:b/>
          <w:szCs w:val="24"/>
        </w:rPr>
        <w:t>”</w:t>
      </w:r>
      <w:r w:rsidRPr="004A4F14">
        <w:rPr>
          <w:b/>
          <w:szCs w:val="24"/>
        </w:rPr>
        <w:t xml:space="preserve"> darbības pārskats</w:t>
      </w:r>
    </w:p>
    <w:p w14:paraId="3F057996" w14:textId="77777777" w:rsidR="00FF03F8" w:rsidRPr="004A4F14" w:rsidRDefault="00FF03F8" w:rsidP="00FF03F8">
      <w:pPr>
        <w:rPr>
          <w:szCs w:val="24"/>
        </w:rPr>
      </w:pPr>
    </w:p>
    <w:p w14:paraId="60861616" w14:textId="6F1C47CA" w:rsidR="00ED25F2" w:rsidRPr="004A4F14" w:rsidRDefault="007A707C" w:rsidP="00ED25F2">
      <w:pPr>
        <w:ind w:firstLine="720"/>
      </w:pPr>
      <w:r w:rsidRPr="004A4F14">
        <w:t>VSIA “Latvijas proves birojs” ir valsts kapitālsabiedrība, kuras 100% kapitāla daļu turētājs ir Finanšu ministrija, tās reģistrētais un apmaksātais pamatkapitāls ir 836333</w:t>
      </w:r>
      <w:r w:rsidR="003556A0" w:rsidRPr="004A4F14">
        <w:t xml:space="preserve"> </w:t>
      </w:r>
      <w:proofErr w:type="spellStart"/>
      <w:r w:rsidR="003556A0" w:rsidRPr="004A4F14">
        <w:rPr>
          <w:i/>
          <w:iCs/>
        </w:rPr>
        <w:t>e</w:t>
      </w:r>
      <w:r w:rsidR="00C416F3" w:rsidRPr="004A4F14">
        <w:rPr>
          <w:i/>
          <w:iCs/>
        </w:rPr>
        <w:t>u</w:t>
      </w:r>
      <w:r w:rsidR="003556A0" w:rsidRPr="004A4F14">
        <w:rPr>
          <w:i/>
          <w:iCs/>
        </w:rPr>
        <w:t>ro</w:t>
      </w:r>
      <w:proofErr w:type="spellEnd"/>
      <w:r w:rsidR="003556A0" w:rsidRPr="004A4F14">
        <w:t xml:space="preserve">. </w:t>
      </w:r>
      <w:r w:rsidR="005B523F" w:rsidRPr="004A4F14">
        <w:t xml:space="preserve">VSIA “Latvijas </w:t>
      </w:r>
      <w:r w:rsidR="00975807" w:rsidRPr="004A4F14">
        <w:t>p</w:t>
      </w:r>
      <w:r w:rsidR="005B523F" w:rsidRPr="004A4F14">
        <w:t>roves birojs”</w:t>
      </w:r>
      <w:r w:rsidR="005B523F" w:rsidRPr="004A4F14">
        <w:rPr>
          <w:bCs/>
        </w:rPr>
        <w:t xml:space="preserve"> tika </w:t>
      </w:r>
      <w:r w:rsidR="009C7A68" w:rsidRPr="004A4F14">
        <w:rPr>
          <w:bCs/>
        </w:rPr>
        <w:t>izveidota, pamatojoties uz</w:t>
      </w:r>
      <w:r w:rsidR="00ED25F2" w:rsidRPr="004A4F14">
        <w:t xml:space="preserve"> </w:t>
      </w:r>
      <w:r w:rsidR="00ED25F2" w:rsidRPr="004A4F14">
        <w:rPr>
          <w:bCs/>
        </w:rPr>
        <w:t xml:space="preserve">Ministru kabineta </w:t>
      </w:r>
      <w:r w:rsidR="00ED25F2" w:rsidRPr="004A4F14">
        <w:t xml:space="preserve">2009.gada 9.novembra </w:t>
      </w:r>
      <w:r w:rsidR="00ED25F2" w:rsidRPr="004A4F14">
        <w:rPr>
          <w:bCs/>
        </w:rPr>
        <w:t xml:space="preserve">rīkojumu Nr.762 </w:t>
      </w:r>
      <w:r w:rsidR="000B440F" w:rsidRPr="004A4F14">
        <w:rPr>
          <w:bCs/>
        </w:rPr>
        <w:t>“</w:t>
      </w:r>
      <w:r w:rsidR="00ED25F2" w:rsidRPr="004A4F14">
        <w:rPr>
          <w:bCs/>
        </w:rPr>
        <w:t xml:space="preserve">Par valsts sabiedrības ar ierobežotu atbildību </w:t>
      </w:r>
      <w:r w:rsidR="000B440F" w:rsidRPr="004A4F14">
        <w:rPr>
          <w:bCs/>
        </w:rPr>
        <w:t>“</w:t>
      </w:r>
      <w:r w:rsidR="00ED25F2" w:rsidRPr="004A4F14">
        <w:rPr>
          <w:bCs/>
        </w:rPr>
        <w:t>Latvijas proves birojs</w:t>
      </w:r>
      <w:r w:rsidR="000B440F" w:rsidRPr="004A4F14">
        <w:rPr>
          <w:bCs/>
        </w:rPr>
        <w:t>”</w:t>
      </w:r>
      <w:r w:rsidR="00ED25F2" w:rsidRPr="004A4F14">
        <w:rPr>
          <w:bCs/>
        </w:rPr>
        <w:t xml:space="preserve"> dibināšanu</w:t>
      </w:r>
      <w:r w:rsidR="000B440F" w:rsidRPr="004A4F14">
        <w:rPr>
          <w:bCs/>
        </w:rPr>
        <w:t>”</w:t>
      </w:r>
      <w:r w:rsidR="009C7A68" w:rsidRPr="004A4F14">
        <w:rPr>
          <w:bCs/>
        </w:rPr>
        <w:t xml:space="preserve"> (turpmāk – Rīkojums Nr.762)</w:t>
      </w:r>
      <w:r w:rsidR="005B523F" w:rsidRPr="004A4F14">
        <w:rPr>
          <w:bCs/>
        </w:rPr>
        <w:t xml:space="preserve">, </w:t>
      </w:r>
      <w:r w:rsidR="009C7A68" w:rsidRPr="004A4F14">
        <w:rPr>
          <w:bCs/>
        </w:rPr>
        <w:t xml:space="preserve">vienlaikus </w:t>
      </w:r>
      <w:r w:rsidR="005B523F" w:rsidRPr="004A4F14">
        <w:rPr>
          <w:bCs/>
        </w:rPr>
        <w:t>likvidējot Finanšu ministrijas pārraudzībā esošo Valsts proves uzraudzības inspekciju.</w:t>
      </w:r>
      <w:r w:rsidR="00ED25F2" w:rsidRPr="004A4F14">
        <w:rPr>
          <w:bCs/>
        </w:rPr>
        <w:t xml:space="preserve"> </w:t>
      </w:r>
      <w:r w:rsidR="009C7A68" w:rsidRPr="004A4F14">
        <w:rPr>
          <w:bCs/>
        </w:rPr>
        <w:t>Saskaņā ar Rīkojuma Nr.762 2.punktu</w:t>
      </w:r>
      <w:r w:rsidR="005B523F" w:rsidRPr="004A4F14">
        <w:t xml:space="preserve">VSIA “Latvijas </w:t>
      </w:r>
      <w:r w:rsidR="00975807" w:rsidRPr="004A4F14">
        <w:t>p</w:t>
      </w:r>
      <w:r w:rsidR="005B523F" w:rsidRPr="004A4F14">
        <w:t xml:space="preserve">roves birojs” dibināšanas </w:t>
      </w:r>
      <w:r w:rsidR="00ED25F2" w:rsidRPr="004A4F14">
        <w:t>mērķi</w:t>
      </w:r>
      <w:r w:rsidR="005B523F" w:rsidRPr="004A4F14">
        <w:t>s ir</w:t>
      </w:r>
      <w:r w:rsidR="00ED25F2" w:rsidRPr="004A4F14">
        <w:t xml:space="preserve"> nodrošināt valsts proves uzraudzību saskaņā ar likuma </w:t>
      </w:r>
      <w:r w:rsidR="000B440F" w:rsidRPr="004A4F14">
        <w:t>“</w:t>
      </w:r>
      <w:hyperlink r:id="rId8" w:tgtFrame="_blank" w:history="1">
        <w:r w:rsidR="00ED25F2" w:rsidRPr="004A4F14">
          <w:t>Par valsts proves uzraudzību</w:t>
        </w:r>
      </w:hyperlink>
      <w:r w:rsidR="000B440F" w:rsidRPr="004A4F14">
        <w:t>“</w:t>
      </w:r>
      <w:r w:rsidR="00ED25F2" w:rsidRPr="004A4F14">
        <w:t xml:space="preserve"> 5.pantu</w:t>
      </w:r>
      <w:r w:rsidR="005B523F" w:rsidRPr="004A4F14">
        <w:t>.</w:t>
      </w:r>
      <w:r w:rsidR="006D6FC6" w:rsidRPr="004A4F14">
        <w:t xml:space="preserve"> </w:t>
      </w:r>
      <w:r w:rsidR="005B523F" w:rsidRPr="004A4F14">
        <w:t xml:space="preserve">VSIA “Latvijas </w:t>
      </w:r>
      <w:r w:rsidR="00975807" w:rsidRPr="004A4F14">
        <w:t>p</w:t>
      </w:r>
      <w:r w:rsidR="005B523F" w:rsidRPr="004A4F14">
        <w:t xml:space="preserve">roves birojs” </w:t>
      </w:r>
      <w:r w:rsidR="00F20085" w:rsidRPr="004A4F14">
        <w:t>saskaņā ar likuma “</w:t>
      </w:r>
      <w:hyperlink r:id="rId9" w:tgtFrame="_blank" w:history="1">
        <w:r w:rsidR="00F20085" w:rsidRPr="004A4F14">
          <w:t>Par valsts proves uzraudzību</w:t>
        </w:r>
      </w:hyperlink>
      <w:r w:rsidR="00F20085" w:rsidRPr="004A4F14">
        <w:t>“ 15.panta otro daļu</w:t>
      </w:r>
      <w:r w:rsidR="00C416F3" w:rsidRPr="004A4F14">
        <w:t xml:space="preserve"> un ar Finanšu ministriju 2021.gada 23.decembrī noslēgto </w:t>
      </w:r>
      <w:r w:rsidR="001A08CF" w:rsidRPr="004A4F14">
        <w:t>P</w:t>
      </w:r>
      <w:r w:rsidR="00C416F3" w:rsidRPr="004A4F14">
        <w:t xml:space="preserve">ārvaldes uzdevumu deleģēšanas līgumu </w:t>
      </w:r>
      <w:r w:rsidR="00F20085" w:rsidRPr="004A4F14">
        <w:t xml:space="preserve"> </w:t>
      </w:r>
      <w:r w:rsidR="005B523F" w:rsidRPr="004A4F14">
        <w:t>ir</w:t>
      </w:r>
      <w:r w:rsidR="006D6FC6" w:rsidRPr="004A4F14">
        <w:t xml:space="preserve"> deleģēta šādu pārvaldes uzdevumu izpilde:</w:t>
      </w:r>
    </w:p>
    <w:p w14:paraId="06E0C99D" w14:textId="105EA683" w:rsidR="006D6FC6" w:rsidRPr="004A4F14" w:rsidRDefault="00F20085" w:rsidP="006D6FC6">
      <w:pPr>
        <w:pStyle w:val="ListParagraph"/>
        <w:numPr>
          <w:ilvl w:val="0"/>
          <w:numId w:val="7"/>
        </w:numPr>
        <w:tabs>
          <w:tab w:val="left" w:pos="993"/>
        </w:tabs>
        <w:ind w:left="0" w:firstLine="720"/>
        <w:jc w:val="both"/>
        <w:rPr>
          <w:rFonts w:cs="Times New Roman"/>
          <w:szCs w:val="24"/>
          <w:lang w:eastAsia="lv-LV"/>
        </w:rPr>
      </w:pPr>
      <w:r w:rsidRPr="004A4F14">
        <w:rPr>
          <w:rFonts w:cs="Times New Roman"/>
          <w:szCs w:val="24"/>
          <w:shd w:val="clear" w:color="auto" w:fill="FFFFFF"/>
        </w:rPr>
        <w:t xml:space="preserve">uzrauga dārgmetālu, dārgakmeņu un to izstrādājumu marķēšanas un obligātās </w:t>
      </w:r>
      <w:proofErr w:type="spellStart"/>
      <w:r w:rsidRPr="004A4F14">
        <w:rPr>
          <w:rFonts w:cs="Times New Roman"/>
          <w:szCs w:val="24"/>
          <w:shd w:val="clear" w:color="auto" w:fill="FFFFFF"/>
        </w:rPr>
        <w:t>provēšanas</w:t>
      </w:r>
      <w:proofErr w:type="spellEnd"/>
      <w:r w:rsidRPr="004A4F14">
        <w:rPr>
          <w:rFonts w:cs="Times New Roman"/>
          <w:szCs w:val="24"/>
          <w:shd w:val="clear" w:color="auto" w:fill="FFFFFF"/>
        </w:rPr>
        <w:t xml:space="preserve"> prasību ievērošanu;</w:t>
      </w:r>
    </w:p>
    <w:p w14:paraId="78A32DD3" w14:textId="6356BAF5" w:rsidR="006D6FC6" w:rsidRPr="004A4F14" w:rsidRDefault="00F20085" w:rsidP="006D6FC6">
      <w:pPr>
        <w:pStyle w:val="ListParagraph"/>
        <w:numPr>
          <w:ilvl w:val="0"/>
          <w:numId w:val="7"/>
        </w:numPr>
        <w:tabs>
          <w:tab w:val="left" w:pos="993"/>
        </w:tabs>
        <w:ind w:left="0" w:firstLine="720"/>
        <w:jc w:val="both"/>
        <w:rPr>
          <w:rFonts w:cs="Times New Roman"/>
          <w:szCs w:val="24"/>
          <w:lang w:eastAsia="lv-LV"/>
        </w:rPr>
      </w:pPr>
      <w:r w:rsidRPr="004A4F14">
        <w:rPr>
          <w:rFonts w:cs="Times New Roman"/>
          <w:szCs w:val="24"/>
          <w:shd w:val="clear" w:color="auto" w:fill="FFFFFF"/>
        </w:rPr>
        <w:t xml:space="preserve">nosaka dārgmetālu, dārgakmeņu un to izstrādājumu provi, veic sastāva analīzi, ekspertīzi, </w:t>
      </w:r>
      <w:proofErr w:type="spellStart"/>
      <w:r w:rsidRPr="004A4F14">
        <w:rPr>
          <w:rFonts w:cs="Times New Roman"/>
          <w:szCs w:val="24"/>
          <w:shd w:val="clear" w:color="auto" w:fill="FFFFFF"/>
        </w:rPr>
        <w:t>kontrolanalīzi</w:t>
      </w:r>
      <w:proofErr w:type="spellEnd"/>
      <w:r w:rsidRPr="004A4F14">
        <w:rPr>
          <w:rFonts w:cs="Times New Roman"/>
          <w:szCs w:val="24"/>
          <w:shd w:val="clear" w:color="auto" w:fill="FFFFFF"/>
        </w:rPr>
        <w:t xml:space="preserve"> un novērtēšanu, izsniedz kvalitātes apliecības;</w:t>
      </w:r>
    </w:p>
    <w:p w14:paraId="2721F4C9" w14:textId="2DE11A5E" w:rsidR="006D6FC6" w:rsidRPr="004A4F14" w:rsidRDefault="00F20085" w:rsidP="006D6FC6">
      <w:pPr>
        <w:pStyle w:val="ListParagraph"/>
        <w:numPr>
          <w:ilvl w:val="0"/>
          <w:numId w:val="7"/>
        </w:numPr>
        <w:tabs>
          <w:tab w:val="left" w:pos="993"/>
        </w:tabs>
        <w:ind w:left="0" w:firstLine="720"/>
        <w:jc w:val="both"/>
        <w:rPr>
          <w:rFonts w:cs="Times New Roman"/>
          <w:szCs w:val="24"/>
          <w:lang w:eastAsia="lv-LV"/>
        </w:rPr>
      </w:pPr>
      <w:r w:rsidRPr="004A4F14">
        <w:rPr>
          <w:rFonts w:cs="Times New Roman"/>
          <w:szCs w:val="24"/>
          <w:shd w:val="clear" w:color="auto" w:fill="FFFFFF"/>
        </w:rPr>
        <w:t>zīmogo ar Latvijas proves iestādes zīmogu un proves zīmogu, veic proves iestāžu zīmogu un proves zīmogu ekspertīzi;</w:t>
      </w:r>
    </w:p>
    <w:p w14:paraId="690A220B" w14:textId="103B1677" w:rsidR="005B523F" w:rsidRPr="004A4F14" w:rsidRDefault="00F20085" w:rsidP="006D6FC6">
      <w:pPr>
        <w:pStyle w:val="ListParagraph"/>
        <w:numPr>
          <w:ilvl w:val="0"/>
          <w:numId w:val="7"/>
        </w:numPr>
        <w:tabs>
          <w:tab w:val="left" w:pos="993"/>
        </w:tabs>
        <w:ind w:left="0" w:firstLine="720"/>
        <w:jc w:val="both"/>
        <w:rPr>
          <w:rFonts w:cs="Times New Roman"/>
          <w:szCs w:val="24"/>
          <w:lang w:eastAsia="lv-LV"/>
        </w:rPr>
      </w:pPr>
      <w:r w:rsidRPr="004A4F14">
        <w:rPr>
          <w:rFonts w:cs="Times New Roman"/>
          <w:szCs w:val="24"/>
          <w:shd w:val="clear" w:color="auto" w:fill="FFFFFF"/>
        </w:rPr>
        <w:t>veic dārgakmeņu un citu juvelierizstrādājumos izmantojamo vērtīgo akmeņu ekspertīzi un novērtēšanu, izsniedz kvalitātes apliecības;</w:t>
      </w:r>
    </w:p>
    <w:p w14:paraId="6073D730" w14:textId="0FF47056" w:rsidR="005B523F" w:rsidRPr="004A4F14" w:rsidRDefault="00F20085" w:rsidP="006D6FC6">
      <w:pPr>
        <w:pStyle w:val="ListParagraph"/>
        <w:numPr>
          <w:ilvl w:val="0"/>
          <w:numId w:val="7"/>
        </w:numPr>
        <w:tabs>
          <w:tab w:val="left" w:pos="993"/>
        </w:tabs>
        <w:ind w:left="0" w:firstLine="720"/>
        <w:jc w:val="both"/>
        <w:rPr>
          <w:rFonts w:cs="Times New Roman"/>
          <w:szCs w:val="24"/>
          <w:lang w:eastAsia="lv-LV"/>
        </w:rPr>
      </w:pPr>
      <w:r w:rsidRPr="004A4F14">
        <w:rPr>
          <w:rFonts w:cs="Times New Roman"/>
          <w:szCs w:val="24"/>
          <w:shd w:val="clear" w:color="auto" w:fill="FFFFFF"/>
        </w:rPr>
        <w:t>reģistrē vietas, kur tiek veikta saimnieciskā darbība ar dārgmetāliem, dārgakmeņiem un to izstrādājumiem, un personiskos zīmogus;</w:t>
      </w:r>
    </w:p>
    <w:p w14:paraId="03E71863" w14:textId="25018C42" w:rsidR="005B523F" w:rsidRPr="004A4F14" w:rsidRDefault="005B523F" w:rsidP="006D6FC6">
      <w:pPr>
        <w:pStyle w:val="ListParagraph"/>
        <w:numPr>
          <w:ilvl w:val="0"/>
          <w:numId w:val="7"/>
        </w:numPr>
        <w:tabs>
          <w:tab w:val="left" w:pos="993"/>
        </w:tabs>
        <w:ind w:left="0" w:firstLine="720"/>
        <w:jc w:val="both"/>
        <w:rPr>
          <w:rFonts w:cs="Times New Roman"/>
          <w:szCs w:val="24"/>
          <w:lang w:eastAsia="lv-LV"/>
        </w:rPr>
      </w:pPr>
      <w:r w:rsidRPr="004A4F14">
        <w:rPr>
          <w:rFonts w:cs="Times New Roman"/>
          <w:szCs w:val="24"/>
          <w:shd w:val="clear" w:color="auto" w:fill="FFFFFF"/>
        </w:rPr>
        <w:t> </w:t>
      </w:r>
      <w:r w:rsidR="00F20085" w:rsidRPr="004A4F14">
        <w:rPr>
          <w:rFonts w:cs="Times New Roman"/>
          <w:szCs w:val="24"/>
          <w:shd w:val="clear" w:color="auto" w:fill="FFFFFF"/>
        </w:rPr>
        <w:t xml:space="preserve">izdara pārbaudes vietās, kur tiek veikta saimnieciskā darbība ar dārgmetāliem, dārgakmeņiem un to izstrādājumiem, attiecībā uz marķēšanas, obligātās </w:t>
      </w:r>
      <w:proofErr w:type="spellStart"/>
      <w:r w:rsidR="00F20085" w:rsidRPr="004A4F14">
        <w:rPr>
          <w:rFonts w:cs="Times New Roman"/>
          <w:szCs w:val="24"/>
          <w:shd w:val="clear" w:color="auto" w:fill="FFFFFF"/>
        </w:rPr>
        <w:t>provēšanas</w:t>
      </w:r>
      <w:proofErr w:type="spellEnd"/>
      <w:r w:rsidR="00F20085" w:rsidRPr="004A4F14">
        <w:rPr>
          <w:rFonts w:cs="Times New Roman"/>
          <w:szCs w:val="24"/>
          <w:shd w:val="clear" w:color="auto" w:fill="FFFFFF"/>
        </w:rPr>
        <w:t>, zīmogošanas, uzglabāšanas un preču drošuma prasību ievērošanu, atlasa izstrādājumus laboratoriskai ekspertīzei un sagatavo pārbaudes aktus par pārbaudēs konstatēto;</w:t>
      </w:r>
    </w:p>
    <w:p w14:paraId="476E8968" w14:textId="029167DC" w:rsidR="00F20085" w:rsidRPr="004A4F14" w:rsidRDefault="00F20085" w:rsidP="006D6FC6">
      <w:pPr>
        <w:pStyle w:val="ListParagraph"/>
        <w:numPr>
          <w:ilvl w:val="0"/>
          <w:numId w:val="7"/>
        </w:numPr>
        <w:tabs>
          <w:tab w:val="left" w:pos="993"/>
        </w:tabs>
        <w:ind w:left="0" w:firstLine="720"/>
        <w:jc w:val="both"/>
        <w:rPr>
          <w:rFonts w:cs="Times New Roman"/>
          <w:szCs w:val="24"/>
          <w:lang w:eastAsia="lv-LV"/>
        </w:rPr>
      </w:pPr>
      <w:r w:rsidRPr="004A4F14">
        <w:rPr>
          <w:rFonts w:cs="Times New Roman"/>
          <w:szCs w:val="24"/>
          <w:shd w:val="clear" w:color="auto" w:fill="FFFFFF"/>
        </w:rPr>
        <w:t>novērtē dārgmetālu, dārgakmeņu un to izstrādājumu kausējuma sastāvu attiecībā uz atbilstību preču drošuma prasībām.</w:t>
      </w:r>
    </w:p>
    <w:p w14:paraId="5755B093" w14:textId="262D64DA" w:rsidR="005D1158" w:rsidRPr="004A4F14" w:rsidRDefault="005D1158" w:rsidP="005D1158">
      <w:pPr>
        <w:pStyle w:val="ListParagraph"/>
        <w:tabs>
          <w:tab w:val="left" w:pos="993"/>
        </w:tabs>
        <w:ind w:left="0"/>
        <w:jc w:val="both"/>
      </w:pPr>
      <w:r w:rsidRPr="004A4F14">
        <w:tab/>
        <w:t xml:space="preserve">VSIA “Latvijas </w:t>
      </w:r>
      <w:r w:rsidR="00975807" w:rsidRPr="004A4F14">
        <w:t>p</w:t>
      </w:r>
      <w:r w:rsidRPr="004A4F14">
        <w:t>roves birojs” saskaņā ar likuma “</w:t>
      </w:r>
      <w:hyperlink r:id="rId10" w:tgtFrame="_blank" w:history="1">
        <w:r w:rsidRPr="004A4F14">
          <w:t>Par Konvenciju</w:t>
        </w:r>
      </w:hyperlink>
      <w:r w:rsidRPr="004A4F14">
        <w:t xml:space="preserve"> par dārgmetālu izstrādājumu pārbaudi un zīmogošanu un tās grozījumiem“ otro pantu ir pilnvarotā iestāde noteikto uzdevumu izpildei</w:t>
      </w:r>
      <w:r w:rsidR="00C416F3" w:rsidRPr="004A4F14">
        <w:t xml:space="preserve"> un šā uzdevuma izpildē tā atrodas Finanšu ministrijas pārraudzībā</w:t>
      </w:r>
      <w:r w:rsidR="00D438AF" w:rsidRPr="004A4F14">
        <w:t>.</w:t>
      </w:r>
      <w:r w:rsidR="00C416F3" w:rsidRPr="004A4F14">
        <w:t xml:space="preserve"> </w:t>
      </w:r>
    </w:p>
    <w:p w14:paraId="5F829316" w14:textId="04215E44" w:rsidR="00D438AF" w:rsidRPr="004A4F14" w:rsidRDefault="00D438AF" w:rsidP="00D438AF">
      <w:pPr>
        <w:pStyle w:val="ListParagraph"/>
        <w:ind w:left="0"/>
        <w:jc w:val="both"/>
        <w:rPr>
          <w:szCs w:val="24"/>
          <w:lang w:eastAsia="lv-LV"/>
        </w:rPr>
      </w:pPr>
      <w:r w:rsidRPr="004A4F14">
        <w:lastRenderedPageBreak/>
        <w:tab/>
        <w:t>Lai nodrošinātu</w:t>
      </w:r>
      <w:r w:rsidR="0092087D" w:rsidRPr="004A4F14">
        <w:t xml:space="preserve"> </w:t>
      </w:r>
      <w:r w:rsidRPr="004A4F14">
        <w:t>iepriekš minēto uzdevumu izpildi atbilstošā kvalitātē</w:t>
      </w:r>
      <w:r w:rsidR="00C416F3" w:rsidRPr="004A4F14">
        <w:t>,</w:t>
      </w:r>
      <w:r w:rsidRPr="004A4F14">
        <w:t xml:space="preserve"> VSIA “Latvijas </w:t>
      </w:r>
      <w:r w:rsidRPr="004A4F14">
        <w:rPr>
          <w:szCs w:val="24"/>
        </w:rPr>
        <w:t>proves birojs” ir ieviesta, akreditēta un sekmīgi uzturēta kvalitātes vadības sistēma atbilstoši</w:t>
      </w:r>
      <w:r w:rsidR="0008666A" w:rsidRPr="004A4F14">
        <w:rPr>
          <w:szCs w:val="24"/>
        </w:rPr>
        <w:t xml:space="preserve"> </w:t>
      </w:r>
      <w:r w:rsidR="0008666A" w:rsidRPr="004A4F14">
        <w:rPr>
          <w:rFonts w:eastAsia="Times New Roman"/>
          <w:bCs/>
          <w:szCs w:val="24"/>
          <w:lang w:eastAsia="zh-CN"/>
        </w:rPr>
        <w:t>LVS EN ISO/IEC 17025:201</w:t>
      </w:r>
      <w:r w:rsidR="00741B32" w:rsidRPr="004A4F14">
        <w:rPr>
          <w:rFonts w:eastAsia="Times New Roman"/>
          <w:bCs/>
          <w:szCs w:val="24"/>
          <w:lang w:eastAsia="zh-CN"/>
        </w:rPr>
        <w:t>8</w:t>
      </w:r>
      <w:r w:rsidR="0008666A" w:rsidRPr="004A4F14">
        <w:rPr>
          <w:rFonts w:eastAsia="Times New Roman"/>
          <w:bCs/>
          <w:szCs w:val="24"/>
          <w:lang w:eastAsia="zh-CN"/>
        </w:rPr>
        <w:t xml:space="preserve"> “Testēšanas un kalibrēšanas laboratoriju kompetences vispārīgās prasības”</w:t>
      </w:r>
      <w:r w:rsidR="00C416F3" w:rsidRPr="004A4F14">
        <w:rPr>
          <w:rFonts w:eastAsia="Times New Roman"/>
          <w:bCs/>
          <w:szCs w:val="24"/>
          <w:lang w:eastAsia="zh-CN"/>
        </w:rPr>
        <w:t>.</w:t>
      </w:r>
    </w:p>
    <w:p w14:paraId="79FC6A21" w14:textId="2A273F04" w:rsidR="009B736E" w:rsidRPr="004A4F14" w:rsidRDefault="00EF780B" w:rsidP="009B736E">
      <w:pPr>
        <w:ind w:firstLine="720"/>
      </w:pPr>
      <w:r w:rsidRPr="004A4F14">
        <w:t>Atsevišķu p</w:t>
      </w:r>
      <w:r w:rsidR="0092087D" w:rsidRPr="004A4F14">
        <w:t>ārvaldes uzdevumu izpild</w:t>
      </w:r>
      <w:r w:rsidRPr="004A4F14">
        <w:t>e</w:t>
      </w:r>
      <w:r w:rsidR="0092087D" w:rsidRPr="004A4F14">
        <w:t>i</w:t>
      </w:r>
      <w:r w:rsidR="009B736E" w:rsidRPr="004A4F14">
        <w:t xml:space="preserve"> </w:t>
      </w:r>
      <w:r w:rsidRPr="004A4F14">
        <w:t xml:space="preserve">no valsts budžeta tiek saņemts finansējums 86722 </w:t>
      </w:r>
      <w:proofErr w:type="spellStart"/>
      <w:r w:rsidR="00C416F3" w:rsidRPr="004A4F14">
        <w:rPr>
          <w:i/>
          <w:iCs/>
        </w:rPr>
        <w:t>euro</w:t>
      </w:r>
      <w:proofErr w:type="spellEnd"/>
      <w:r w:rsidRPr="004A4F14">
        <w:t xml:space="preserve"> apmērā. Pārējo uzdevumu izpildi</w:t>
      </w:r>
      <w:r w:rsidR="009B736E" w:rsidRPr="004A4F14">
        <w:t xml:space="preserve"> nodrošina VSIA “Latvijas </w:t>
      </w:r>
      <w:r w:rsidR="00975807" w:rsidRPr="004A4F14">
        <w:t>p</w:t>
      </w:r>
      <w:r w:rsidR="009B736E" w:rsidRPr="004A4F14">
        <w:t xml:space="preserve">roves birojs” </w:t>
      </w:r>
      <w:r w:rsidRPr="004A4F14">
        <w:t xml:space="preserve">par saviem </w:t>
      </w:r>
      <w:r w:rsidR="00C416F3" w:rsidRPr="004A4F14">
        <w:t>finanšu</w:t>
      </w:r>
      <w:r w:rsidRPr="004A4F14">
        <w:t xml:space="preserve"> līdzekļiem.</w:t>
      </w:r>
      <w:r w:rsidR="009B736E" w:rsidRPr="004A4F14">
        <w:t xml:space="preserve"> VSIA “Latvijas Proves birojs” </w:t>
      </w:r>
      <w:r w:rsidR="00B43B84" w:rsidRPr="004A4F14">
        <w:t xml:space="preserve">2021.gada pārvaldes uzdevumu </w:t>
      </w:r>
      <w:r w:rsidR="009B736E" w:rsidRPr="004A4F14">
        <w:t>ieņēmumu atšifrējums atspoguļots informatīvā ziņojuma 1.tabulā</w:t>
      </w:r>
      <w:r w:rsidR="00C416F3" w:rsidRPr="004A4F14">
        <w:t xml:space="preserve">, savukārt 2021.gada izmaksu atšifrējums saskaņā ar </w:t>
      </w:r>
      <w:r w:rsidR="001A08CF" w:rsidRPr="004A4F14">
        <w:t>Finanšu ministriju noslēgto Pārvaldes uzdevumu deleģēšanas līgumu atspoguļots 2.tabulā</w:t>
      </w:r>
      <w:r w:rsidR="009B736E" w:rsidRPr="004A4F14">
        <w:t>.</w:t>
      </w:r>
    </w:p>
    <w:p w14:paraId="167964D8" w14:textId="77777777" w:rsidR="00EF780B" w:rsidRPr="004A4F14" w:rsidRDefault="00EF780B" w:rsidP="009B736E">
      <w:pPr>
        <w:ind w:firstLine="720"/>
      </w:pPr>
    </w:p>
    <w:p w14:paraId="3063C528" w14:textId="573BA760" w:rsidR="00EF780B" w:rsidRPr="004A4F14" w:rsidRDefault="00EF780B" w:rsidP="00EF780B">
      <w:pPr>
        <w:jc w:val="left"/>
        <w:rPr>
          <w:b/>
          <w:szCs w:val="24"/>
        </w:rPr>
      </w:pPr>
      <w:r w:rsidRPr="004A4F14">
        <w:rPr>
          <w:b/>
          <w:szCs w:val="24"/>
        </w:rPr>
        <w:t>2021.</w:t>
      </w:r>
      <w:r w:rsidR="00AE7C4F" w:rsidRPr="004A4F14">
        <w:rPr>
          <w:b/>
          <w:szCs w:val="24"/>
        </w:rPr>
        <w:t xml:space="preserve"> </w:t>
      </w:r>
      <w:r w:rsidRPr="004A4F14">
        <w:rPr>
          <w:b/>
          <w:szCs w:val="24"/>
        </w:rPr>
        <w:t>gada ieņēmumu atšifrējums pa ieņēmumu veidiem</w:t>
      </w:r>
    </w:p>
    <w:p w14:paraId="7E8F55CF" w14:textId="49CE9D67" w:rsidR="00EF780B" w:rsidRPr="004A4F14" w:rsidRDefault="00EF780B" w:rsidP="00EF780B">
      <w:pPr>
        <w:ind w:firstLine="720"/>
        <w:jc w:val="right"/>
        <w:rPr>
          <w:sz w:val="20"/>
        </w:rPr>
      </w:pPr>
      <w:r w:rsidRPr="004A4F14">
        <w:rPr>
          <w:sz w:val="20"/>
        </w:rPr>
        <w:t>1. tabula</w:t>
      </w:r>
    </w:p>
    <w:tbl>
      <w:tblPr>
        <w:tblStyle w:val="TableGrid"/>
        <w:tblW w:w="0" w:type="auto"/>
        <w:tblLook w:val="04A0" w:firstRow="1" w:lastRow="0" w:firstColumn="1" w:lastColumn="0" w:noHBand="0" w:noVBand="1"/>
      </w:tblPr>
      <w:tblGrid>
        <w:gridCol w:w="6341"/>
        <w:gridCol w:w="1251"/>
        <w:gridCol w:w="1469"/>
      </w:tblGrid>
      <w:tr w:rsidR="004A4F14" w:rsidRPr="004A4F14" w14:paraId="50338D0A" w14:textId="77777777" w:rsidTr="00EF780B">
        <w:trPr>
          <w:trHeight w:val="438"/>
        </w:trPr>
        <w:tc>
          <w:tcPr>
            <w:tcW w:w="6551" w:type="dxa"/>
          </w:tcPr>
          <w:p w14:paraId="783CF5DC" w14:textId="77777777" w:rsidR="00EF780B" w:rsidRPr="004A4F14" w:rsidRDefault="00EF780B" w:rsidP="00D71AA8">
            <w:pPr>
              <w:spacing w:before="60" w:after="60"/>
              <w:jc w:val="center"/>
              <w:rPr>
                <w:b/>
                <w:szCs w:val="24"/>
              </w:rPr>
            </w:pPr>
            <w:r w:rsidRPr="004A4F14">
              <w:rPr>
                <w:b/>
                <w:szCs w:val="24"/>
              </w:rPr>
              <w:t>2021. gada ieņēmumu atšifrējums</w:t>
            </w:r>
          </w:p>
        </w:tc>
        <w:tc>
          <w:tcPr>
            <w:tcW w:w="1267" w:type="dxa"/>
          </w:tcPr>
          <w:p w14:paraId="55B0EEB5" w14:textId="77777777" w:rsidR="00EF780B" w:rsidRPr="004A4F14" w:rsidRDefault="00EF780B" w:rsidP="00D71AA8">
            <w:pPr>
              <w:spacing w:before="60" w:after="60"/>
              <w:jc w:val="center"/>
              <w:rPr>
                <w:b/>
                <w:szCs w:val="24"/>
              </w:rPr>
            </w:pPr>
            <w:r w:rsidRPr="004A4F14">
              <w:rPr>
                <w:b/>
                <w:szCs w:val="24"/>
              </w:rPr>
              <w:t>EUR</w:t>
            </w:r>
          </w:p>
          <w:p w14:paraId="7FC28445" w14:textId="77777777" w:rsidR="00EF780B" w:rsidRPr="004A4F14" w:rsidRDefault="00EF780B" w:rsidP="00D71AA8">
            <w:pPr>
              <w:spacing w:before="60" w:after="60"/>
              <w:jc w:val="center"/>
              <w:rPr>
                <w:b/>
                <w:szCs w:val="24"/>
              </w:rPr>
            </w:pPr>
            <w:r w:rsidRPr="004A4F14">
              <w:rPr>
                <w:b/>
                <w:sz w:val="22"/>
                <w:szCs w:val="22"/>
              </w:rPr>
              <w:t>(bez PVN)</w:t>
            </w:r>
          </w:p>
        </w:tc>
        <w:tc>
          <w:tcPr>
            <w:tcW w:w="1469" w:type="dxa"/>
          </w:tcPr>
          <w:p w14:paraId="64594832" w14:textId="77777777" w:rsidR="00EF780B" w:rsidRPr="004A4F14" w:rsidRDefault="00EF780B" w:rsidP="00D71AA8">
            <w:r w:rsidRPr="004A4F14">
              <w:t>Īpatsvars no kopējiem ieņēmumiem</w:t>
            </w:r>
          </w:p>
        </w:tc>
      </w:tr>
      <w:tr w:rsidR="004A4F14" w:rsidRPr="004A4F14" w14:paraId="6CD298B8" w14:textId="77777777" w:rsidTr="00EF780B">
        <w:trPr>
          <w:trHeight w:val="403"/>
        </w:trPr>
        <w:tc>
          <w:tcPr>
            <w:tcW w:w="6551" w:type="dxa"/>
          </w:tcPr>
          <w:p w14:paraId="64B6A188" w14:textId="2B76F0D3" w:rsidR="00EF780B" w:rsidRPr="004A4F14" w:rsidRDefault="00C26F3C" w:rsidP="00D71AA8">
            <w:pPr>
              <w:spacing w:before="60" w:after="60"/>
              <w:rPr>
                <w:szCs w:val="24"/>
              </w:rPr>
            </w:pPr>
            <w:r w:rsidRPr="004A4F14">
              <w:rPr>
                <w:szCs w:val="24"/>
              </w:rPr>
              <w:t xml:space="preserve">Ieņēmumi no proves darbu pakalpojumiem </w:t>
            </w:r>
          </w:p>
        </w:tc>
        <w:tc>
          <w:tcPr>
            <w:tcW w:w="1267" w:type="dxa"/>
          </w:tcPr>
          <w:p w14:paraId="4D5FC3A2" w14:textId="26CE25DE" w:rsidR="00EF780B" w:rsidRPr="004A4F14" w:rsidRDefault="00C26F3C" w:rsidP="00097C14">
            <w:pPr>
              <w:spacing w:before="60" w:after="60"/>
              <w:jc w:val="center"/>
              <w:rPr>
                <w:szCs w:val="24"/>
              </w:rPr>
            </w:pPr>
            <w:r w:rsidRPr="004A4F14">
              <w:rPr>
                <w:szCs w:val="24"/>
              </w:rPr>
              <w:t>526903</w:t>
            </w:r>
          </w:p>
        </w:tc>
        <w:tc>
          <w:tcPr>
            <w:tcW w:w="1469" w:type="dxa"/>
          </w:tcPr>
          <w:p w14:paraId="6DE106E6" w14:textId="344A73A0" w:rsidR="00EF780B" w:rsidRPr="004A4F14" w:rsidRDefault="00097C14" w:rsidP="00097C14">
            <w:pPr>
              <w:spacing w:before="60" w:after="60"/>
              <w:jc w:val="center"/>
              <w:rPr>
                <w:szCs w:val="24"/>
              </w:rPr>
            </w:pPr>
            <w:r w:rsidRPr="004A4F14">
              <w:rPr>
                <w:szCs w:val="24"/>
              </w:rPr>
              <w:t>76,7%</w:t>
            </w:r>
          </w:p>
        </w:tc>
      </w:tr>
      <w:tr w:rsidR="004A4F14" w:rsidRPr="004A4F14" w14:paraId="727F07F7" w14:textId="77777777" w:rsidTr="00EF780B">
        <w:trPr>
          <w:trHeight w:val="423"/>
        </w:trPr>
        <w:tc>
          <w:tcPr>
            <w:tcW w:w="6551" w:type="dxa"/>
          </w:tcPr>
          <w:p w14:paraId="6639ABB9" w14:textId="1ACF8D2E" w:rsidR="00EF780B" w:rsidRPr="004A4F14" w:rsidRDefault="00C26F3C" w:rsidP="00C26F3C">
            <w:pPr>
              <w:pStyle w:val="ListParagraph"/>
              <w:numPr>
                <w:ilvl w:val="0"/>
                <w:numId w:val="26"/>
              </w:numPr>
              <w:spacing w:before="60" w:after="60"/>
              <w:rPr>
                <w:sz w:val="22"/>
              </w:rPr>
            </w:pPr>
            <w:r w:rsidRPr="004A4F14">
              <w:rPr>
                <w:sz w:val="22"/>
              </w:rPr>
              <w:t>t.sk. ES komersantiem</w:t>
            </w:r>
          </w:p>
        </w:tc>
        <w:tc>
          <w:tcPr>
            <w:tcW w:w="1267" w:type="dxa"/>
          </w:tcPr>
          <w:p w14:paraId="4D7DD32A" w14:textId="03165687" w:rsidR="00EF780B" w:rsidRPr="004A4F14" w:rsidRDefault="00C26F3C" w:rsidP="00C26F3C">
            <w:pPr>
              <w:jc w:val="right"/>
              <w:rPr>
                <w:sz w:val="22"/>
                <w:szCs w:val="22"/>
              </w:rPr>
            </w:pPr>
            <w:r w:rsidRPr="004A4F14">
              <w:rPr>
                <w:sz w:val="22"/>
                <w:szCs w:val="22"/>
              </w:rPr>
              <w:t>110335</w:t>
            </w:r>
          </w:p>
        </w:tc>
        <w:tc>
          <w:tcPr>
            <w:tcW w:w="1469" w:type="dxa"/>
          </w:tcPr>
          <w:p w14:paraId="6F1ACEDE" w14:textId="725F2FFE" w:rsidR="00EF780B" w:rsidRPr="004A4F14" w:rsidRDefault="00097C14" w:rsidP="00097C14">
            <w:pPr>
              <w:jc w:val="right"/>
              <w:rPr>
                <w:sz w:val="22"/>
                <w:szCs w:val="22"/>
              </w:rPr>
            </w:pPr>
            <w:r w:rsidRPr="004A4F14">
              <w:rPr>
                <w:sz w:val="22"/>
                <w:szCs w:val="22"/>
              </w:rPr>
              <w:t>16,1%</w:t>
            </w:r>
          </w:p>
        </w:tc>
      </w:tr>
      <w:tr w:rsidR="004A4F14" w:rsidRPr="004A4F14" w14:paraId="6165A9C7" w14:textId="77777777" w:rsidTr="00EF780B">
        <w:trPr>
          <w:trHeight w:val="414"/>
        </w:trPr>
        <w:tc>
          <w:tcPr>
            <w:tcW w:w="6551" w:type="dxa"/>
          </w:tcPr>
          <w:p w14:paraId="0E618F89" w14:textId="1A7688C1" w:rsidR="00EF780B" w:rsidRPr="004A4F14" w:rsidRDefault="00C26F3C" w:rsidP="00D71AA8">
            <w:pPr>
              <w:spacing w:before="60" w:after="60"/>
              <w:rPr>
                <w:szCs w:val="24"/>
              </w:rPr>
            </w:pPr>
            <w:r w:rsidRPr="004A4F14">
              <w:rPr>
                <w:szCs w:val="24"/>
              </w:rPr>
              <w:t>Ieņēmumi par pakalpojumiem, kas saistīti ar valsts apbalvojumiem</w:t>
            </w:r>
          </w:p>
        </w:tc>
        <w:tc>
          <w:tcPr>
            <w:tcW w:w="1267" w:type="dxa"/>
          </w:tcPr>
          <w:p w14:paraId="4FCC3789" w14:textId="1144AF69" w:rsidR="00EF780B" w:rsidRPr="004A4F14" w:rsidRDefault="00C26F3C" w:rsidP="00097C14">
            <w:pPr>
              <w:spacing w:before="60" w:after="60"/>
              <w:jc w:val="center"/>
              <w:rPr>
                <w:szCs w:val="24"/>
              </w:rPr>
            </w:pPr>
            <w:r w:rsidRPr="004A4F14">
              <w:rPr>
                <w:szCs w:val="24"/>
              </w:rPr>
              <w:t>6246</w:t>
            </w:r>
          </w:p>
        </w:tc>
        <w:tc>
          <w:tcPr>
            <w:tcW w:w="1469" w:type="dxa"/>
          </w:tcPr>
          <w:p w14:paraId="687B6885" w14:textId="0E7072BA" w:rsidR="00097C14" w:rsidRPr="004A4F14" w:rsidRDefault="00097C14" w:rsidP="00097C14">
            <w:pPr>
              <w:spacing w:before="60" w:after="60"/>
              <w:jc w:val="center"/>
              <w:rPr>
                <w:szCs w:val="24"/>
              </w:rPr>
            </w:pPr>
            <w:r w:rsidRPr="004A4F14">
              <w:rPr>
                <w:szCs w:val="24"/>
              </w:rPr>
              <w:t>0,9%</w:t>
            </w:r>
          </w:p>
        </w:tc>
      </w:tr>
      <w:tr w:rsidR="004A4F14" w:rsidRPr="004A4F14" w14:paraId="351ECF8D" w14:textId="77777777" w:rsidTr="00EF780B">
        <w:trPr>
          <w:trHeight w:val="421"/>
        </w:trPr>
        <w:tc>
          <w:tcPr>
            <w:tcW w:w="6551" w:type="dxa"/>
          </w:tcPr>
          <w:p w14:paraId="142F33FA" w14:textId="1EDD56A5" w:rsidR="00EF780B" w:rsidRPr="004A4F14" w:rsidRDefault="00C26F3C" w:rsidP="00D71AA8">
            <w:pPr>
              <w:spacing w:before="60" w:after="60"/>
              <w:rPr>
                <w:szCs w:val="24"/>
              </w:rPr>
            </w:pPr>
            <w:r w:rsidRPr="004A4F14">
              <w:rPr>
                <w:szCs w:val="24"/>
              </w:rPr>
              <w:t>Ieņēmumi par deleģētajiem valsts pārvaldes uzdevumiem (atšifrējums 2.tabula)</w:t>
            </w:r>
          </w:p>
        </w:tc>
        <w:tc>
          <w:tcPr>
            <w:tcW w:w="1267" w:type="dxa"/>
          </w:tcPr>
          <w:p w14:paraId="71E9BAE2" w14:textId="7754CABD" w:rsidR="00EF780B" w:rsidRPr="004A4F14" w:rsidRDefault="00C26F3C" w:rsidP="00097C14">
            <w:pPr>
              <w:spacing w:before="60" w:after="60"/>
              <w:jc w:val="center"/>
              <w:rPr>
                <w:szCs w:val="24"/>
              </w:rPr>
            </w:pPr>
            <w:r w:rsidRPr="004A4F14">
              <w:rPr>
                <w:szCs w:val="24"/>
              </w:rPr>
              <w:t>86722</w:t>
            </w:r>
          </w:p>
        </w:tc>
        <w:tc>
          <w:tcPr>
            <w:tcW w:w="1469" w:type="dxa"/>
          </w:tcPr>
          <w:p w14:paraId="2EB371BB" w14:textId="53181B35" w:rsidR="00EF780B" w:rsidRPr="004A4F14" w:rsidRDefault="00097C14" w:rsidP="00097C14">
            <w:pPr>
              <w:spacing w:before="60" w:after="60"/>
              <w:jc w:val="center"/>
              <w:rPr>
                <w:szCs w:val="24"/>
              </w:rPr>
            </w:pPr>
            <w:r w:rsidRPr="004A4F14">
              <w:rPr>
                <w:szCs w:val="24"/>
              </w:rPr>
              <w:t>12,6%</w:t>
            </w:r>
          </w:p>
        </w:tc>
      </w:tr>
      <w:tr w:rsidR="004A4F14" w:rsidRPr="004A4F14" w14:paraId="62920C4F" w14:textId="77777777" w:rsidTr="00EF780B">
        <w:trPr>
          <w:trHeight w:val="413"/>
        </w:trPr>
        <w:tc>
          <w:tcPr>
            <w:tcW w:w="6551" w:type="dxa"/>
          </w:tcPr>
          <w:p w14:paraId="7A0D2C09" w14:textId="68F43D86" w:rsidR="00EF780B" w:rsidRPr="004A4F14" w:rsidRDefault="00C26F3C" w:rsidP="00900E55">
            <w:pPr>
              <w:spacing w:before="60" w:after="60"/>
              <w:rPr>
                <w:szCs w:val="24"/>
              </w:rPr>
            </w:pPr>
            <w:r w:rsidRPr="004A4F14">
              <w:rPr>
                <w:szCs w:val="24"/>
              </w:rPr>
              <w:t>Ieņēmumi par personisko zīmogu reģistrēšanu</w:t>
            </w:r>
          </w:p>
        </w:tc>
        <w:tc>
          <w:tcPr>
            <w:tcW w:w="1267" w:type="dxa"/>
          </w:tcPr>
          <w:p w14:paraId="665F50F9" w14:textId="44C1F729" w:rsidR="00EF780B" w:rsidRPr="004A4F14" w:rsidRDefault="00C26F3C" w:rsidP="00097C14">
            <w:pPr>
              <w:spacing w:before="60" w:after="60"/>
              <w:jc w:val="center"/>
              <w:rPr>
                <w:szCs w:val="24"/>
              </w:rPr>
            </w:pPr>
            <w:r w:rsidRPr="004A4F14">
              <w:rPr>
                <w:szCs w:val="24"/>
              </w:rPr>
              <w:t>434</w:t>
            </w:r>
          </w:p>
        </w:tc>
        <w:tc>
          <w:tcPr>
            <w:tcW w:w="1469" w:type="dxa"/>
          </w:tcPr>
          <w:p w14:paraId="71B25C76" w14:textId="578EDC52" w:rsidR="00EF780B" w:rsidRPr="004A4F14" w:rsidRDefault="00097C14" w:rsidP="00097C14">
            <w:pPr>
              <w:spacing w:before="60" w:after="60"/>
              <w:jc w:val="center"/>
              <w:rPr>
                <w:szCs w:val="24"/>
              </w:rPr>
            </w:pPr>
            <w:r w:rsidRPr="004A4F14">
              <w:rPr>
                <w:szCs w:val="24"/>
              </w:rPr>
              <w:t>0,1%</w:t>
            </w:r>
          </w:p>
        </w:tc>
      </w:tr>
      <w:tr w:rsidR="004A4F14" w:rsidRPr="004A4F14" w14:paraId="63FAEAB3" w14:textId="77777777" w:rsidTr="00EF780B">
        <w:trPr>
          <w:trHeight w:val="419"/>
        </w:trPr>
        <w:tc>
          <w:tcPr>
            <w:tcW w:w="6551" w:type="dxa"/>
          </w:tcPr>
          <w:p w14:paraId="17EF0CB1" w14:textId="3915F2FD" w:rsidR="00C26F3C" w:rsidRPr="004A4F14" w:rsidRDefault="00C26F3C" w:rsidP="00C26F3C">
            <w:pPr>
              <w:spacing w:before="60" w:after="60"/>
              <w:rPr>
                <w:szCs w:val="24"/>
              </w:rPr>
            </w:pPr>
            <w:r w:rsidRPr="004A4F14">
              <w:rPr>
                <w:szCs w:val="24"/>
              </w:rPr>
              <w:t>Ieņēmumi par citiem pakalpojumiem un precēm</w:t>
            </w:r>
          </w:p>
        </w:tc>
        <w:tc>
          <w:tcPr>
            <w:tcW w:w="1267" w:type="dxa"/>
          </w:tcPr>
          <w:p w14:paraId="48C69B8C" w14:textId="105EB8CA" w:rsidR="00C26F3C" w:rsidRPr="004A4F14" w:rsidRDefault="00C26F3C" w:rsidP="00097C14">
            <w:pPr>
              <w:spacing w:before="60" w:after="60"/>
              <w:jc w:val="center"/>
              <w:rPr>
                <w:szCs w:val="24"/>
              </w:rPr>
            </w:pPr>
            <w:r w:rsidRPr="004A4F14">
              <w:rPr>
                <w:szCs w:val="24"/>
              </w:rPr>
              <w:t>720</w:t>
            </w:r>
          </w:p>
        </w:tc>
        <w:tc>
          <w:tcPr>
            <w:tcW w:w="1469" w:type="dxa"/>
          </w:tcPr>
          <w:p w14:paraId="064A1B03" w14:textId="19D01F45" w:rsidR="00C26F3C" w:rsidRPr="004A4F14" w:rsidRDefault="00097C14" w:rsidP="00097C14">
            <w:pPr>
              <w:spacing w:before="60" w:after="60"/>
              <w:jc w:val="center"/>
              <w:rPr>
                <w:szCs w:val="24"/>
              </w:rPr>
            </w:pPr>
            <w:r w:rsidRPr="004A4F14">
              <w:rPr>
                <w:szCs w:val="24"/>
              </w:rPr>
              <w:t>0,1</w:t>
            </w:r>
            <w:r w:rsidR="00C26F3C" w:rsidRPr="004A4F14">
              <w:rPr>
                <w:szCs w:val="24"/>
              </w:rPr>
              <w:t>%</w:t>
            </w:r>
          </w:p>
        </w:tc>
      </w:tr>
      <w:tr w:rsidR="00C26F3C" w:rsidRPr="004A4F14" w14:paraId="0A8A2493" w14:textId="77777777" w:rsidTr="00EF780B">
        <w:trPr>
          <w:trHeight w:val="410"/>
        </w:trPr>
        <w:tc>
          <w:tcPr>
            <w:tcW w:w="6551" w:type="dxa"/>
          </w:tcPr>
          <w:p w14:paraId="2C0AC01A" w14:textId="068E976A" w:rsidR="00C26F3C" w:rsidRPr="004A4F14" w:rsidRDefault="00C26F3C" w:rsidP="00C26F3C">
            <w:pPr>
              <w:spacing w:before="60" w:after="60"/>
              <w:rPr>
                <w:szCs w:val="24"/>
              </w:rPr>
            </w:pPr>
            <w:r w:rsidRPr="004A4F14">
              <w:rPr>
                <w:szCs w:val="24"/>
              </w:rPr>
              <w:t xml:space="preserve">Ieņēmumi no preču (valsts </w:t>
            </w:r>
            <w:r w:rsidR="00836EF1" w:rsidRPr="004A4F14">
              <w:rPr>
                <w:szCs w:val="24"/>
              </w:rPr>
              <w:t>apbalvojumu</w:t>
            </w:r>
            <w:r w:rsidRPr="004A4F14">
              <w:rPr>
                <w:szCs w:val="24"/>
              </w:rPr>
              <w:t xml:space="preserve"> u.c.) pārdošanu</w:t>
            </w:r>
          </w:p>
        </w:tc>
        <w:tc>
          <w:tcPr>
            <w:tcW w:w="1267" w:type="dxa"/>
          </w:tcPr>
          <w:p w14:paraId="33786E94" w14:textId="63E93AA8" w:rsidR="00C26F3C" w:rsidRPr="004A4F14" w:rsidRDefault="00C26F3C" w:rsidP="00097C14">
            <w:pPr>
              <w:spacing w:before="60" w:after="60"/>
              <w:jc w:val="center"/>
              <w:rPr>
                <w:szCs w:val="24"/>
              </w:rPr>
            </w:pPr>
            <w:r w:rsidRPr="004A4F14">
              <w:rPr>
                <w:szCs w:val="24"/>
              </w:rPr>
              <w:t>66152</w:t>
            </w:r>
          </w:p>
        </w:tc>
        <w:tc>
          <w:tcPr>
            <w:tcW w:w="1469" w:type="dxa"/>
          </w:tcPr>
          <w:p w14:paraId="2E36E208" w14:textId="75C9E9FC" w:rsidR="00C26F3C" w:rsidRPr="004A4F14" w:rsidRDefault="00097C14" w:rsidP="00097C14">
            <w:pPr>
              <w:spacing w:before="60" w:after="60"/>
              <w:jc w:val="center"/>
              <w:rPr>
                <w:szCs w:val="24"/>
              </w:rPr>
            </w:pPr>
            <w:r w:rsidRPr="004A4F14">
              <w:rPr>
                <w:szCs w:val="24"/>
              </w:rPr>
              <w:t>9,6</w:t>
            </w:r>
            <w:r w:rsidR="00C26F3C" w:rsidRPr="004A4F14">
              <w:rPr>
                <w:szCs w:val="24"/>
              </w:rPr>
              <w:t>%</w:t>
            </w:r>
          </w:p>
        </w:tc>
      </w:tr>
    </w:tbl>
    <w:p w14:paraId="71793943" w14:textId="77777777" w:rsidR="00EF780B" w:rsidRPr="004A4F14" w:rsidRDefault="00EF780B" w:rsidP="009B736E">
      <w:pPr>
        <w:ind w:firstLine="720"/>
      </w:pPr>
    </w:p>
    <w:p w14:paraId="71CF5AB9" w14:textId="785A7D19" w:rsidR="00EF780B" w:rsidRPr="004A4F14" w:rsidRDefault="00AE7C4F" w:rsidP="00AE7C4F">
      <w:pPr>
        <w:rPr>
          <w:b/>
        </w:rPr>
      </w:pPr>
      <w:r w:rsidRPr="004A4F14">
        <w:rPr>
          <w:b/>
        </w:rPr>
        <w:t>2021. gada izmaksu atšifrējums saskaņā ar</w:t>
      </w:r>
      <w:r w:rsidR="00975807" w:rsidRPr="004A4F14">
        <w:rPr>
          <w:b/>
        </w:rPr>
        <w:t xml:space="preserve"> </w:t>
      </w:r>
      <w:r w:rsidRPr="004A4F14">
        <w:rPr>
          <w:b/>
        </w:rPr>
        <w:t>Pārvaldes uzdevumu deleģēšanas līgumu</w:t>
      </w:r>
    </w:p>
    <w:p w14:paraId="63806EA5" w14:textId="3F3109B5" w:rsidR="009B736E" w:rsidRPr="004A4F14" w:rsidRDefault="00AE7C4F" w:rsidP="009B736E">
      <w:pPr>
        <w:pStyle w:val="ListParagraph"/>
        <w:ind w:left="0"/>
        <w:contextualSpacing w:val="0"/>
        <w:jc w:val="right"/>
        <w:rPr>
          <w:sz w:val="20"/>
          <w:szCs w:val="20"/>
        </w:rPr>
      </w:pPr>
      <w:r w:rsidRPr="004A4F14">
        <w:rPr>
          <w:sz w:val="20"/>
          <w:szCs w:val="20"/>
        </w:rPr>
        <w:t>2</w:t>
      </w:r>
      <w:r w:rsidR="009B736E" w:rsidRPr="004A4F14">
        <w:rPr>
          <w:sz w:val="20"/>
          <w:szCs w:val="20"/>
        </w:rPr>
        <w:t>.tabula</w:t>
      </w:r>
    </w:p>
    <w:tbl>
      <w:tblPr>
        <w:tblStyle w:val="TableGrid"/>
        <w:tblW w:w="9322" w:type="dxa"/>
        <w:tblLook w:val="04A0" w:firstRow="1" w:lastRow="0" w:firstColumn="1" w:lastColumn="0" w:noHBand="0" w:noVBand="1"/>
      </w:tblPr>
      <w:tblGrid>
        <w:gridCol w:w="3652"/>
        <w:gridCol w:w="1416"/>
        <w:gridCol w:w="4254"/>
      </w:tblGrid>
      <w:tr w:rsidR="004A4F14" w:rsidRPr="004A4F14" w14:paraId="5A60F099" w14:textId="77777777" w:rsidTr="00C77A76">
        <w:trPr>
          <w:trHeight w:val="416"/>
        </w:trPr>
        <w:tc>
          <w:tcPr>
            <w:tcW w:w="3652" w:type="dxa"/>
            <w:hideMark/>
          </w:tcPr>
          <w:p w14:paraId="5121971E" w14:textId="77777777" w:rsidR="009B736E" w:rsidRPr="004A4F14" w:rsidRDefault="009B736E" w:rsidP="002B0910">
            <w:pPr>
              <w:jc w:val="center"/>
              <w:rPr>
                <w:b/>
                <w:bCs/>
              </w:rPr>
            </w:pPr>
            <w:r w:rsidRPr="004A4F14">
              <w:rPr>
                <w:b/>
                <w:bCs/>
              </w:rPr>
              <w:t>Pārvaldes uzdevums</w:t>
            </w:r>
          </w:p>
        </w:tc>
        <w:tc>
          <w:tcPr>
            <w:tcW w:w="1416" w:type="dxa"/>
            <w:hideMark/>
          </w:tcPr>
          <w:p w14:paraId="10AF3850" w14:textId="77777777" w:rsidR="009B736E" w:rsidRPr="004A4F14" w:rsidRDefault="009B736E" w:rsidP="002B0910">
            <w:pPr>
              <w:jc w:val="center"/>
              <w:rPr>
                <w:b/>
                <w:bCs/>
              </w:rPr>
            </w:pPr>
            <w:r w:rsidRPr="004A4F14">
              <w:rPr>
                <w:b/>
                <w:bCs/>
              </w:rPr>
              <w:t>Izmaksas, EUR/gadā</w:t>
            </w:r>
          </w:p>
        </w:tc>
        <w:tc>
          <w:tcPr>
            <w:tcW w:w="4254" w:type="dxa"/>
          </w:tcPr>
          <w:p w14:paraId="2D100372" w14:textId="77777777" w:rsidR="009B736E" w:rsidRPr="004A4F14" w:rsidRDefault="009B736E" w:rsidP="002B0910">
            <w:pPr>
              <w:jc w:val="center"/>
              <w:rPr>
                <w:b/>
                <w:bCs/>
              </w:rPr>
            </w:pPr>
            <w:r w:rsidRPr="004A4F14">
              <w:rPr>
                <w:b/>
                <w:bCs/>
              </w:rPr>
              <w:t>Normatīvais akts saskaņā ar ko deleģē uzdevumu</w:t>
            </w:r>
          </w:p>
        </w:tc>
      </w:tr>
      <w:tr w:rsidR="004A4F14" w:rsidRPr="004A4F14" w14:paraId="781B6F1F" w14:textId="77777777" w:rsidTr="00C77A76">
        <w:trPr>
          <w:trHeight w:val="1323"/>
        </w:trPr>
        <w:tc>
          <w:tcPr>
            <w:tcW w:w="3652" w:type="dxa"/>
            <w:hideMark/>
          </w:tcPr>
          <w:p w14:paraId="53FB02A9" w14:textId="77777777" w:rsidR="009B736E" w:rsidRPr="004A4F14" w:rsidRDefault="009B736E" w:rsidP="00C77A76">
            <w:r w:rsidRPr="004A4F14">
              <w:rPr>
                <w:lang w:eastAsia="lv-LV"/>
              </w:rPr>
              <w:t>Vietu reģistrācija, kur tiek veikta saimnieciskā darbība ar dārgmetāliem, dārgakmeņiem un to izstrādājumiem, un dārgmetālu izstrādājumu izgatavotāju personiskos zīmogus</w:t>
            </w:r>
          </w:p>
        </w:tc>
        <w:tc>
          <w:tcPr>
            <w:tcW w:w="1416" w:type="dxa"/>
            <w:hideMark/>
          </w:tcPr>
          <w:p w14:paraId="5FA1E881" w14:textId="4339AA8D" w:rsidR="009B736E" w:rsidRPr="004A4F14" w:rsidRDefault="009B736E" w:rsidP="008128CA">
            <w:pPr>
              <w:jc w:val="center"/>
            </w:pPr>
            <w:r w:rsidRPr="004A4F14">
              <w:t>49</w:t>
            </w:r>
            <w:r w:rsidR="008128CA" w:rsidRPr="004A4F14">
              <w:t>95</w:t>
            </w:r>
            <w:r w:rsidR="00773CBD" w:rsidRPr="004A4F14">
              <w:t>,6</w:t>
            </w:r>
          </w:p>
        </w:tc>
        <w:tc>
          <w:tcPr>
            <w:tcW w:w="4254" w:type="dxa"/>
          </w:tcPr>
          <w:p w14:paraId="41832C60" w14:textId="77777777" w:rsidR="00C416F3" w:rsidRPr="004A4F14" w:rsidRDefault="009B736E" w:rsidP="002B0910">
            <w:pPr>
              <w:rPr>
                <w:rStyle w:val="apple-converted-space"/>
                <w:szCs w:val="24"/>
                <w:shd w:val="clear" w:color="auto" w:fill="FFFFFF"/>
              </w:rPr>
            </w:pPr>
            <w:r w:rsidRPr="004A4F14">
              <w:rPr>
                <w:szCs w:val="24"/>
                <w:shd w:val="clear" w:color="auto" w:fill="FFFFFF"/>
              </w:rPr>
              <w:t>Konvencija par dārgmetālu izstrādājumu pārbaudi un zīmogošanu</w:t>
            </w:r>
            <w:r w:rsidRPr="004A4F14">
              <w:rPr>
                <w:rStyle w:val="apple-converted-space"/>
                <w:szCs w:val="24"/>
                <w:shd w:val="clear" w:color="auto" w:fill="FFFFFF"/>
              </w:rPr>
              <w:t xml:space="preserve"> (personisko zīmogu reģistrācija) </w:t>
            </w:r>
          </w:p>
          <w:p w14:paraId="61619845" w14:textId="49791718" w:rsidR="009B736E" w:rsidRPr="004A4F14" w:rsidRDefault="00C416F3" w:rsidP="002B0910">
            <w:pPr>
              <w:rPr>
                <w:szCs w:val="24"/>
              </w:rPr>
            </w:pPr>
            <w:r w:rsidRPr="004A4F14">
              <w:t>Rīkojuma Nr.762 3.4.apakšpunkts</w:t>
            </w:r>
          </w:p>
        </w:tc>
      </w:tr>
      <w:tr w:rsidR="004A4F14" w:rsidRPr="004A4F14" w14:paraId="1B5689A0" w14:textId="77777777" w:rsidTr="00C77A76">
        <w:trPr>
          <w:trHeight w:val="1984"/>
        </w:trPr>
        <w:tc>
          <w:tcPr>
            <w:tcW w:w="3652" w:type="dxa"/>
            <w:hideMark/>
          </w:tcPr>
          <w:p w14:paraId="4F82F338" w14:textId="77777777" w:rsidR="009B736E" w:rsidRPr="004A4F14" w:rsidRDefault="009B736E" w:rsidP="00C77A76">
            <w:r w:rsidRPr="004A4F14">
              <w:rPr>
                <w:lang w:eastAsia="lv-LV"/>
              </w:rPr>
              <w:t xml:space="preserve">Vietu pārbaudes, kur tiek veikta saimnieciskā darbība ar dārgmetāliem, dārgakmeņiem un to izstrādājumiem, un sastāda administratīvā pārkāpuma protokolu par konstatētajiem pārkāpumiem dārgmetālu, dārgakmeņu un to izstrādājumu marķēšanas, obligātās </w:t>
            </w:r>
            <w:proofErr w:type="spellStart"/>
            <w:r w:rsidRPr="004A4F14">
              <w:rPr>
                <w:lang w:eastAsia="lv-LV"/>
              </w:rPr>
              <w:t>provēšanas</w:t>
            </w:r>
            <w:proofErr w:type="spellEnd"/>
            <w:r w:rsidRPr="004A4F14">
              <w:rPr>
                <w:lang w:eastAsia="lv-LV"/>
              </w:rPr>
              <w:t>, uzglabāšanas un preču drošuma prasību ievērošanā</w:t>
            </w:r>
          </w:p>
        </w:tc>
        <w:tc>
          <w:tcPr>
            <w:tcW w:w="1416" w:type="dxa"/>
            <w:hideMark/>
          </w:tcPr>
          <w:p w14:paraId="6DB98807" w14:textId="137D2679" w:rsidR="009B736E" w:rsidRPr="004A4F14" w:rsidRDefault="00773CBD" w:rsidP="002B0910">
            <w:pPr>
              <w:jc w:val="center"/>
            </w:pPr>
            <w:r w:rsidRPr="004A4F14">
              <w:t>33030,4</w:t>
            </w:r>
          </w:p>
        </w:tc>
        <w:tc>
          <w:tcPr>
            <w:tcW w:w="4254" w:type="dxa"/>
          </w:tcPr>
          <w:p w14:paraId="01A468D6" w14:textId="29877676" w:rsidR="009B736E" w:rsidRPr="004A4F14" w:rsidRDefault="00C416F3" w:rsidP="002B0910">
            <w:r w:rsidRPr="004A4F14">
              <w:t xml:space="preserve">Rīkojuma </w:t>
            </w:r>
            <w:r w:rsidR="009B736E" w:rsidRPr="004A4F14">
              <w:t>Nr.762</w:t>
            </w:r>
            <w:r w:rsidRPr="004A4F14">
              <w:t xml:space="preserve"> </w:t>
            </w:r>
            <w:r w:rsidR="009B736E" w:rsidRPr="004A4F14">
              <w:t>3.5</w:t>
            </w:r>
            <w:r w:rsidR="00031286" w:rsidRPr="004A4F14">
              <w:t>.</w:t>
            </w:r>
            <w:r w:rsidRPr="004A4F14">
              <w:t>apakš</w:t>
            </w:r>
            <w:r w:rsidR="009B736E" w:rsidRPr="004A4F14">
              <w:t>punkts</w:t>
            </w:r>
          </w:p>
        </w:tc>
      </w:tr>
      <w:tr w:rsidR="004A4F14" w:rsidRPr="004A4F14" w14:paraId="4E7A9269" w14:textId="77777777" w:rsidTr="00C77A76">
        <w:trPr>
          <w:trHeight w:val="759"/>
        </w:trPr>
        <w:tc>
          <w:tcPr>
            <w:tcW w:w="3652" w:type="dxa"/>
            <w:hideMark/>
          </w:tcPr>
          <w:p w14:paraId="61EA7539" w14:textId="77777777" w:rsidR="009B736E" w:rsidRPr="004A4F14" w:rsidRDefault="009B736E" w:rsidP="00C77A76">
            <w:r w:rsidRPr="004A4F14">
              <w:rPr>
                <w:lang w:eastAsia="lv-LV"/>
              </w:rPr>
              <w:lastRenderedPageBreak/>
              <w:t>Dārgmetālu un dārgakmeņu izstrādājumu atbilstības preču drošuma prasībām novērtēšana</w:t>
            </w:r>
          </w:p>
        </w:tc>
        <w:tc>
          <w:tcPr>
            <w:tcW w:w="1416" w:type="dxa"/>
            <w:hideMark/>
          </w:tcPr>
          <w:p w14:paraId="7A9FF697" w14:textId="696D660D" w:rsidR="009B736E" w:rsidRPr="004A4F14" w:rsidRDefault="009B736E" w:rsidP="00773CBD">
            <w:pPr>
              <w:jc w:val="center"/>
            </w:pPr>
            <w:r w:rsidRPr="004A4F14">
              <w:t>40</w:t>
            </w:r>
            <w:r w:rsidR="00773CBD" w:rsidRPr="004A4F14">
              <w:t>956</w:t>
            </w:r>
          </w:p>
        </w:tc>
        <w:tc>
          <w:tcPr>
            <w:tcW w:w="4254" w:type="dxa"/>
          </w:tcPr>
          <w:p w14:paraId="65C3F025" w14:textId="77777777" w:rsidR="009B736E" w:rsidRPr="004A4F14" w:rsidRDefault="009B736E" w:rsidP="002B0910">
            <w:r w:rsidRPr="004A4F14">
              <w:t>Eiropas Parlamenta un Padomes Regula (EK) Nr. 1907/2006 (2006. gada 18. decembris), kas attiecas uz ķimikāliju reģistrēšanu, vērtēšanu, licencēšanu un ierobežošanu (REACH)</w:t>
            </w:r>
          </w:p>
          <w:p w14:paraId="28E0ADDC" w14:textId="735468E9" w:rsidR="009B736E" w:rsidRPr="004A4F14" w:rsidRDefault="00C416F3" w:rsidP="002B0910">
            <w:r w:rsidRPr="004A4F14">
              <w:t xml:space="preserve">Rīkojuma Nr.762 </w:t>
            </w:r>
            <w:r w:rsidR="009B736E" w:rsidRPr="004A4F14">
              <w:t>3.6</w:t>
            </w:r>
            <w:r w:rsidR="00031286" w:rsidRPr="004A4F14">
              <w:t>.</w:t>
            </w:r>
            <w:r w:rsidRPr="004A4F14">
              <w:t>apakš</w:t>
            </w:r>
            <w:r w:rsidR="009B736E" w:rsidRPr="004A4F14">
              <w:t>punkts</w:t>
            </w:r>
          </w:p>
        </w:tc>
      </w:tr>
      <w:tr w:rsidR="004A4F14" w:rsidRPr="004A4F14" w14:paraId="06FAEC74" w14:textId="77777777" w:rsidTr="00C77A76">
        <w:trPr>
          <w:trHeight w:val="759"/>
        </w:trPr>
        <w:tc>
          <w:tcPr>
            <w:tcW w:w="3652" w:type="dxa"/>
          </w:tcPr>
          <w:p w14:paraId="6BCEDE80" w14:textId="777EE839" w:rsidR="00031286" w:rsidRPr="004A4F14" w:rsidRDefault="00031286" w:rsidP="00C77A76">
            <w:pPr>
              <w:rPr>
                <w:lang w:eastAsia="lv-LV"/>
              </w:rPr>
            </w:pPr>
            <w:r w:rsidRPr="004A4F14">
              <w:rPr>
                <w:lang w:eastAsia="lv-LV"/>
              </w:rPr>
              <w:t xml:space="preserve">Dārgmetālu un dārgakmeņu ekspertīžu veikšana </w:t>
            </w:r>
            <w:proofErr w:type="spellStart"/>
            <w:r w:rsidRPr="004A4F14">
              <w:rPr>
                <w:lang w:eastAsia="lv-LV"/>
              </w:rPr>
              <w:t>tiesībsargājošām</w:t>
            </w:r>
            <w:proofErr w:type="spellEnd"/>
            <w:r w:rsidRPr="004A4F14">
              <w:rPr>
                <w:lang w:eastAsia="lv-LV"/>
              </w:rPr>
              <w:t xml:space="preserve"> iestādēm</w:t>
            </w:r>
          </w:p>
        </w:tc>
        <w:tc>
          <w:tcPr>
            <w:tcW w:w="1416" w:type="dxa"/>
          </w:tcPr>
          <w:p w14:paraId="7A3AD752" w14:textId="5A9FB77C" w:rsidR="00031286" w:rsidRPr="004A4F14" w:rsidRDefault="00031286" w:rsidP="002B0910">
            <w:pPr>
              <w:jc w:val="center"/>
            </w:pPr>
            <w:r w:rsidRPr="004A4F14">
              <w:t>7740</w:t>
            </w:r>
          </w:p>
        </w:tc>
        <w:tc>
          <w:tcPr>
            <w:tcW w:w="4254" w:type="dxa"/>
          </w:tcPr>
          <w:p w14:paraId="3E636A89" w14:textId="74E5BB80" w:rsidR="00031286" w:rsidRPr="004A4F14" w:rsidRDefault="00C416F3" w:rsidP="00031286">
            <w:r w:rsidRPr="004A4F14">
              <w:t xml:space="preserve">Rīkojuma Nr.762 </w:t>
            </w:r>
            <w:r w:rsidR="00031286" w:rsidRPr="004A4F14">
              <w:t>3.1.</w:t>
            </w:r>
            <w:r w:rsidRPr="004A4F14">
              <w:t>apakš</w:t>
            </w:r>
            <w:r w:rsidR="00031286" w:rsidRPr="004A4F14">
              <w:t>punkts</w:t>
            </w:r>
          </w:p>
        </w:tc>
      </w:tr>
    </w:tbl>
    <w:p w14:paraId="2A97C75F" w14:textId="77777777" w:rsidR="006870E4" w:rsidRDefault="006870E4" w:rsidP="00031286">
      <w:pPr>
        <w:pStyle w:val="Heading1"/>
        <w:keepLines w:val="0"/>
        <w:numPr>
          <w:ilvl w:val="0"/>
          <w:numId w:val="0"/>
        </w:numPr>
        <w:suppressAutoHyphens/>
        <w:spacing w:before="0" w:line="240" w:lineRule="auto"/>
        <w:rPr>
          <w:rFonts w:ascii="Times New Roman" w:hAnsi="Times New Roman" w:cs="Times New Roman"/>
          <w:sz w:val="24"/>
        </w:rPr>
      </w:pPr>
    </w:p>
    <w:p w14:paraId="1F26EDFC" w14:textId="27921762" w:rsidR="00031286" w:rsidRPr="004A4F14" w:rsidRDefault="001A08CF" w:rsidP="00031286">
      <w:pPr>
        <w:pStyle w:val="Heading1"/>
        <w:keepLines w:val="0"/>
        <w:numPr>
          <w:ilvl w:val="0"/>
          <w:numId w:val="0"/>
        </w:numPr>
        <w:suppressAutoHyphens/>
        <w:spacing w:before="0" w:line="240" w:lineRule="auto"/>
        <w:rPr>
          <w:rFonts w:ascii="Times New Roman" w:hAnsi="Times New Roman" w:cs="Times New Roman"/>
          <w:sz w:val="24"/>
        </w:rPr>
      </w:pPr>
      <w:r w:rsidRPr="004A4F14">
        <w:rPr>
          <w:rFonts w:ascii="Times New Roman" w:hAnsi="Times New Roman" w:cs="Times New Roman"/>
          <w:sz w:val="24"/>
        </w:rPr>
        <w:t>VSIA “Latvijas proves birojs”</w:t>
      </w:r>
      <w:r w:rsidR="00031286" w:rsidRPr="004A4F14">
        <w:rPr>
          <w:rFonts w:ascii="Times New Roman" w:hAnsi="Times New Roman" w:cs="Times New Roman"/>
          <w:sz w:val="24"/>
        </w:rPr>
        <w:t xml:space="preserve"> finanšu pārskats</w:t>
      </w:r>
    </w:p>
    <w:p w14:paraId="171BF635" w14:textId="58D9EBD7" w:rsidR="00C77A76" w:rsidRPr="004A4F14" w:rsidRDefault="00C77A76" w:rsidP="00C77A76">
      <w:pPr>
        <w:pStyle w:val="ListParagraph"/>
        <w:ind w:left="0"/>
        <w:contextualSpacing w:val="0"/>
        <w:jc w:val="right"/>
        <w:rPr>
          <w:sz w:val="20"/>
          <w:szCs w:val="20"/>
        </w:rPr>
      </w:pPr>
      <w:r w:rsidRPr="004A4F14">
        <w:rPr>
          <w:sz w:val="20"/>
          <w:szCs w:val="20"/>
        </w:rPr>
        <w:t>3.tabula</w:t>
      </w:r>
    </w:p>
    <w:tbl>
      <w:tblPr>
        <w:tblStyle w:val="TableGrid"/>
        <w:tblW w:w="9305" w:type="dxa"/>
        <w:tblLook w:val="04A0" w:firstRow="1" w:lastRow="0" w:firstColumn="1" w:lastColumn="0" w:noHBand="0" w:noVBand="1"/>
      </w:tblPr>
      <w:tblGrid>
        <w:gridCol w:w="4219"/>
        <w:gridCol w:w="2628"/>
        <w:gridCol w:w="2458"/>
      </w:tblGrid>
      <w:tr w:rsidR="004A4F14" w:rsidRPr="004A4F14" w14:paraId="79CC33FB" w14:textId="77777777" w:rsidTr="00031286">
        <w:tc>
          <w:tcPr>
            <w:tcW w:w="4219" w:type="dxa"/>
          </w:tcPr>
          <w:p w14:paraId="03F021B4" w14:textId="77777777" w:rsidR="00031286" w:rsidRPr="004A4F14" w:rsidRDefault="00031286" w:rsidP="002B0910"/>
        </w:tc>
        <w:tc>
          <w:tcPr>
            <w:tcW w:w="2628" w:type="dxa"/>
          </w:tcPr>
          <w:p w14:paraId="2E49982F" w14:textId="3B21D2B2" w:rsidR="00031286" w:rsidRPr="004A4F14" w:rsidRDefault="00031286" w:rsidP="00AD5479">
            <w:pPr>
              <w:jc w:val="center"/>
            </w:pPr>
            <w:r w:rsidRPr="004A4F14">
              <w:t>20</w:t>
            </w:r>
            <w:r w:rsidR="00AD5479" w:rsidRPr="004A4F14">
              <w:t>20</w:t>
            </w:r>
            <w:r w:rsidRPr="004A4F14">
              <w:t>.</w:t>
            </w:r>
            <w:r w:rsidR="00AD5479" w:rsidRPr="004A4F14">
              <w:t xml:space="preserve"> </w:t>
            </w:r>
            <w:r w:rsidRPr="004A4F14">
              <w:t>gads</w:t>
            </w:r>
          </w:p>
        </w:tc>
        <w:tc>
          <w:tcPr>
            <w:tcW w:w="2458" w:type="dxa"/>
          </w:tcPr>
          <w:p w14:paraId="586019D7" w14:textId="20542B68" w:rsidR="00031286" w:rsidRPr="004A4F14" w:rsidRDefault="00031286" w:rsidP="00AD5479">
            <w:pPr>
              <w:jc w:val="center"/>
            </w:pPr>
            <w:r w:rsidRPr="004A4F14">
              <w:t>20</w:t>
            </w:r>
            <w:r w:rsidR="00AD5479" w:rsidRPr="004A4F14">
              <w:t>21</w:t>
            </w:r>
            <w:r w:rsidRPr="004A4F14">
              <w:t>.</w:t>
            </w:r>
            <w:r w:rsidR="00AD5479" w:rsidRPr="004A4F14">
              <w:t xml:space="preserve"> </w:t>
            </w:r>
            <w:r w:rsidRPr="004A4F14">
              <w:t>gads</w:t>
            </w:r>
          </w:p>
        </w:tc>
      </w:tr>
      <w:tr w:rsidR="004A4F14" w:rsidRPr="004A4F14" w14:paraId="3C3DDA79" w14:textId="77777777" w:rsidTr="00031286">
        <w:tc>
          <w:tcPr>
            <w:tcW w:w="4219" w:type="dxa"/>
            <w:vAlign w:val="center"/>
          </w:tcPr>
          <w:p w14:paraId="29F30D16" w14:textId="77777777" w:rsidR="00031286" w:rsidRPr="004A4F14" w:rsidRDefault="00031286" w:rsidP="002B0910">
            <w:pPr>
              <w:rPr>
                <w:b/>
                <w:bCs/>
                <w:lang w:eastAsia="lv-LV"/>
              </w:rPr>
            </w:pPr>
            <w:r w:rsidRPr="004A4F14">
              <w:rPr>
                <w:b/>
                <w:bCs/>
                <w:lang w:eastAsia="lv-LV"/>
              </w:rPr>
              <w:t>Neto apgrozījums</w:t>
            </w:r>
          </w:p>
        </w:tc>
        <w:tc>
          <w:tcPr>
            <w:tcW w:w="2628" w:type="dxa"/>
            <w:vAlign w:val="center"/>
          </w:tcPr>
          <w:p w14:paraId="6C49C3DB" w14:textId="629872E8" w:rsidR="00031286" w:rsidRPr="004A4F14" w:rsidRDefault="00AD5479" w:rsidP="002B0910">
            <w:pPr>
              <w:jc w:val="center"/>
              <w:rPr>
                <w:b/>
                <w:bCs/>
                <w:lang w:eastAsia="lv-LV"/>
              </w:rPr>
            </w:pPr>
            <w:r w:rsidRPr="004A4F14">
              <w:rPr>
                <w:b/>
                <w:bCs/>
                <w:lang w:eastAsia="lv-LV"/>
              </w:rPr>
              <w:t>592188</w:t>
            </w:r>
          </w:p>
        </w:tc>
        <w:tc>
          <w:tcPr>
            <w:tcW w:w="2458" w:type="dxa"/>
            <w:vAlign w:val="center"/>
          </w:tcPr>
          <w:p w14:paraId="64EB919B" w14:textId="02BA7675" w:rsidR="00031286" w:rsidRPr="004A4F14" w:rsidRDefault="00475F5D" w:rsidP="002B0910">
            <w:pPr>
              <w:jc w:val="center"/>
              <w:rPr>
                <w:b/>
                <w:bCs/>
                <w:lang w:eastAsia="lv-LV"/>
              </w:rPr>
            </w:pPr>
            <w:r w:rsidRPr="004A4F14">
              <w:rPr>
                <w:b/>
                <w:bCs/>
                <w:lang w:eastAsia="lv-LV"/>
              </w:rPr>
              <w:t>687177</w:t>
            </w:r>
          </w:p>
        </w:tc>
      </w:tr>
      <w:tr w:rsidR="004A4F14" w:rsidRPr="004A4F14" w14:paraId="2F91A371" w14:textId="77777777" w:rsidTr="00031286">
        <w:trPr>
          <w:trHeight w:val="609"/>
        </w:trPr>
        <w:tc>
          <w:tcPr>
            <w:tcW w:w="4219" w:type="dxa"/>
            <w:vAlign w:val="center"/>
          </w:tcPr>
          <w:p w14:paraId="2BF334C4" w14:textId="77777777" w:rsidR="00031286" w:rsidRPr="004A4F14" w:rsidRDefault="00031286" w:rsidP="00A5012A">
            <w:pPr>
              <w:jc w:val="left"/>
              <w:rPr>
                <w:b/>
                <w:bCs/>
                <w:lang w:eastAsia="lv-LV"/>
              </w:rPr>
            </w:pPr>
            <w:r w:rsidRPr="004A4F14">
              <w:rPr>
                <w:b/>
                <w:bCs/>
                <w:lang w:eastAsia="lv-LV"/>
              </w:rPr>
              <w:t>Pārdotās produkcijas ražošanas izmaksas</w:t>
            </w:r>
          </w:p>
        </w:tc>
        <w:tc>
          <w:tcPr>
            <w:tcW w:w="2628" w:type="dxa"/>
            <w:vAlign w:val="center"/>
          </w:tcPr>
          <w:p w14:paraId="2C3C10C1" w14:textId="0ECB3433" w:rsidR="00031286" w:rsidRPr="004A4F14" w:rsidRDefault="00031286" w:rsidP="00AD5479">
            <w:pPr>
              <w:jc w:val="center"/>
              <w:rPr>
                <w:b/>
                <w:bCs/>
                <w:lang w:eastAsia="lv-LV"/>
              </w:rPr>
            </w:pPr>
            <w:r w:rsidRPr="004A4F14">
              <w:rPr>
                <w:b/>
                <w:bCs/>
                <w:lang w:eastAsia="lv-LV"/>
              </w:rPr>
              <w:t>-4</w:t>
            </w:r>
            <w:r w:rsidR="00AD5479" w:rsidRPr="004A4F14">
              <w:rPr>
                <w:b/>
                <w:bCs/>
                <w:lang w:eastAsia="lv-LV"/>
              </w:rPr>
              <w:t>35665</w:t>
            </w:r>
          </w:p>
        </w:tc>
        <w:tc>
          <w:tcPr>
            <w:tcW w:w="2458" w:type="dxa"/>
            <w:vAlign w:val="center"/>
          </w:tcPr>
          <w:p w14:paraId="175B95E1" w14:textId="0151BE28" w:rsidR="00031286" w:rsidRPr="004A4F14" w:rsidRDefault="00475F5D" w:rsidP="002B0910">
            <w:pPr>
              <w:jc w:val="center"/>
              <w:rPr>
                <w:b/>
                <w:bCs/>
                <w:lang w:eastAsia="lv-LV"/>
              </w:rPr>
            </w:pPr>
            <w:r w:rsidRPr="004A4F14">
              <w:rPr>
                <w:b/>
                <w:bCs/>
                <w:lang w:eastAsia="lv-LV"/>
              </w:rPr>
              <w:t>-443136</w:t>
            </w:r>
          </w:p>
        </w:tc>
      </w:tr>
      <w:tr w:rsidR="004A4F14" w:rsidRPr="004A4F14" w14:paraId="56B6C074" w14:textId="77777777" w:rsidTr="00031286">
        <w:tc>
          <w:tcPr>
            <w:tcW w:w="4219" w:type="dxa"/>
            <w:vAlign w:val="center"/>
          </w:tcPr>
          <w:p w14:paraId="01380391" w14:textId="77777777" w:rsidR="00031286" w:rsidRPr="004A4F14" w:rsidRDefault="00031286" w:rsidP="002B0910">
            <w:pPr>
              <w:rPr>
                <w:b/>
                <w:bCs/>
                <w:lang w:eastAsia="lv-LV"/>
              </w:rPr>
            </w:pPr>
            <w:r w:rsidRPr="004A4F14">
              <w:rPr>
                <w:b/>
                <w:bCs/>
                <w:lang w:eastAsia="lv-LV"/>
              </w:rPr>
              <w:t>Bruto peļņa vai zaudējumi</w:t>
            </w:r>
          </w:p>
        </w:tc>
        <w:tc>
          <w:tcPr>
            <w:tcW w:w="2628" w:type="dxa"/>
            <w:vAlign w:val="center"/>
          </w:tcPr>
          <w:p w14:paraId="5CED7929" w14:textId="7767BBCD" w:rsidR="00031286" w:rsidRPr="004A4F14" w:rsidRDefault="00AD5479" w:rsidP="002B0910">
            <w:pPr>
              <w:jc w:val="center"/>
              <w:rPr>
                <w:b/>
                <w:bCs/>
                <w:lang w:eastAsia="lv-LV"/>
              </w:rPr>
            </w:pPr>
            <w:r w:rsidRPr="004A4F14">
              <w:rPr>
                <w:b/>
                <w:bCs/>
                <w:lang w:eastAsia="lv-LV"/>
              </w:rPr>
              <w:t>156523</w:t>
            </w:r>
          </w:p>
        </w:tc>
        <w:tc>
          <w:tcPr>
            <w:tcW w:w="2458" w:type="dxa"/>
            <w:vAlign w:val="center"/>
          </w:tcPr>
          <w:p w14:paraId="1D4E0F89" w14:textId="2805B56A" w:rsidR="00031286" w:rsidRPr="004A4F14" w:rsidRDefault="00475F5D" w:rsidP="002B0910">
            <w:pPr>
              <w:jc w:val="center"/>
              <w:rPr>
                <w:b/>
                <w:bCs/>
                <w:lang w:eastAsia="lv-LV"/>
              </w:rPr>
            </w:pPr>
            <w:r w:rsidRPr="004A4F14">
              <w:rPr>
                <w:b/>
                <w:bCs/>
                <w:lang w:eastAsia="lv-LV"/>
              </w:rPr>
              <w:t>244041</w:t>
            </w:r>
          </w:p>
        </w:tc>
      </w:tr>
      <w:tr w:rsidR="004A4F14" w:rsidRPr="004A4F14" w14:paraId="05A057CD" w14:textId="77777777" w:rsidTr="00031286">
        <w:tc>
          <w:tcPr>
            <w:tcW w:w="4219" w:type="dxa"/>
            <w:vAlign w:val="center"/>
          </w:tcPr>
          <w:p w14:paraId="3C01F922" w14:textId="77777777" w:rsidR="00031286" w:rsidRPr="004A4F14" w:rsidRDefault="00031286" w:rsidP="002B0910">
            <w:pPr>
              <w:rPr>
                <w:lang w:eastAsia="lv-LV"/>
              </w:rPr>
            </w:pPr>
            <w:r w:rsidRPr="004A4F14">
              <w:rPr>
                <w:lang w:eastAsia="lv-LV"/>
              </w:rPr>
              <w:t>Pārdošanas izmaksas</w:t>
            </w:r>
          </w:p>
        </w:tc>
        <w:tc>
          <w:tcPr>
            <w:tcW w:w="2628" w:type="dxa"/>
            <w:vAlign w:val="center"/>
          </w:tcPr>
          <w:p w14:paraId="32BF62C5" w14:textId="1CD109D1" w:rsidR="00031286" w:rsidRPr="004A4F14" w:rsidRDefault="00031286" w:rsidP="00AD5479">
            <w:pPr>
              <w:jc w:val="center"/>
              <w:rPr>
                <w:lang w:eastAsia="lv-LV"/>
              </w:rPr>
            </w:pPr>
            <w:r w:rsidRPr="004A4F14">
              <w:rPr>
                <w:lang w:eastAsia="lv-LV"/>
              </w:rPr>
              <w:t>-</w:t>
            </w:r>
            <w:r w:rsidR="00AD5479" w:rsidRPr="004A4F14">
              <w:rPr>
                <w:lang w:eastAsia="lv-LV"/>
              </w:rPr>
              <w:t>2769</w:t>
            </w:r>
          </w:p>
        </w:tc>
        <w:tc>
          <w:tcPr>
            <w:tcW w:w="2458" w:type="dxa"/>
            <w:vAlign w:val="center"/>
          </w:tcPr>
          <w:p w14:paraId="733CFC1A" w14:textId="08999BB4" w:rsidR="00031286" w:rsidRPr="004A4F14" w:rsidRDefault="00475F5D" w:rsidP="002B0910">
            <w:pPr>
              <w:jc w:val="center"/>
              <w:rPr>
                <w:lang w:eastAsia="lv-LV"/>
              </w:rPr>
            </w:pPr>
            <w:r w:rsidRPr="004A4F14">
              <w:rPr>
                <w:lang w:eastAsia="lv-LV"/>
              </w:rPr>
              <w:t>-3797</w:t>
            </w:r>
          </w:p>
        </w:tc>
      </w:tr>
      <w:tr w:rsidR="004A4F14" w:rsidRPr="004A4F14" w14:paraId="6F08A2EA" w14:textId="77777777" w:rsidTr="00031286">
        <w:tc>
          <w:tcPr>
            <w:tcW w:w="4219" w:type="dxa"/>
            <w:vAlign w:val="center"/>
          </w:tcPr>
          <w:p w14:paraId="73550B97" w14:textId="77777777" w:rsidR="00031286" w:rsidRPr="004A4F14" w:rsidRDefault="00031286" w:rsidP="002B0910">
            <w:pPr>
              <w:rPr>
                <w:lang w:eastAsia="lv-LV"/>
              </w:rPr>
            </w:pPr>
            <w:r w:rsidRPr="004A4F14">
              <w:rPr>
                <w:lang w:eastAsia="lv-LV"/>
              </w:rPr>
              <w:t>Administrācijas izmaksas</w:t>
            </w:r>
          </w:p>
        </w:tc>
        <w:tc>
          <w:tcPr>
            <w:tcW w:w="2628" w:type="dxa"/>
            <w:vAlign w:val="center"/>
          </w:tcPr>
          <w:p w14:paraId="20AAA1EF" w14:textId="49253F3F" w:rsidR="00031286" w:rsidRPr="004A4F14" w:rsidRDefault="00031286" w:rsidP="00AD5479">
            <w:pPr>
              <w:jc w:val="center"/>
              <w:rPr>
                <w:lang w:eastAsia="lv-LV"/>
              </w:rPr>
            </w:pPr>
            <w:r w:rsidRPr="004A4F14">
              <w:rPr>
                <w:lang w:eastAsia="lv-LV"/>
              </w:rPr>
              <w:t>-</w:t>
            </w:r>
            <w:r w:rsidR="00AD5479" w:rsidRPr="004A4F14">
              <w:rPr>
                <w:lang w:eastAsia="lv-LV"/>
              </w:rPr>
              <w:t>108228</w:t>
            </w:r>
          </w:p>
        </w:tc>
        <w:tc>
          <w:tcPr>
            <w:tcW w:w="2458" w:type="dxa"/>
            <w:vAlign w:val="center"/>
          </w:tcPr>
          <w:p w14:paraId="4D130DE3" w14:textId="199314A5" w:rsidR="00031286" w:rsidRPr="004A4F14" w:rsidRDefault="00475F5D" w:rsidP="002B0910">
            <w:pPr>
              <w:jc w:val="center"/>
              <w:rPr>
                <w:lang w:eastAsia="lv-LV"/>
              </w:rPr>
            </w:pPr>
            <w:r w:rsidRPr="004A4F14">
              <w:rPr>
                <w:lang w:eastAsia="lv-LV"/>
              </w:rPr>
              <w:t>-121119</w:t>
            </w:r>
          </w:p>
        </w:tc>
      </w:tr>
      <w:tr w:rsidR="004A4F14" w:rsidRPr="004A4F14" w14:paraId="0DA10777" w14:textId="77777777" w:rsidTr="00031286">
        <w:tc>
          <w:tcPr>
            <w:tcW w:w="4219" w:type="dxa"/>
            <w:vAlign w:val="center"/>
          </w:tcPr>
          <w:p w14:paraId="395EE8F7" w14:textId="77777777" w:rsidR="00031286" w:rsidRPr="004A4F14" w:rsidRDefault="00031286" w:rsidP="002B0910">
            <w:pPr>
              <w:rPr>
                <w:lang w:eastAsia="lv-LV"/>
              </w:rPr>
            </w:pPr>
            <w:r w:rsidRPr="004A4F14">
              <w:rPr>
                <w:lang w:eastAsia="lv-LV"/>
              </w:rPr>
              <w:t>Pārējie saimnieciskās darbības ieņēmumi</w:t>
            </w:r>
          </w:p>
        </w:tc>
        <w:tc>
          <w:tcPr>
            <w:tcW w:w="2628" w:type="dxa"/>
            <w:vAlign w:val="center"/>
          </w:tcPr>
          <w:p w14:paraId="091C0C3F" w14:textId="300D6999" w:rsidR="00031286" w:rsidRPr="004A4F14" w:rsidRDefault="00AD5479" w:rsidP="002B0910">
            <w:pPr>
              <w:jc w:val="center"/>
              <w:rPr>
                <w:lang w:eastAsia="lv-LV"/>
              </w:rPr>
            </w:pPr>
            <w:r w:rsidRPr="004A4F14">
              <w:rPr>
                <w:lang w:eastAsia="lv-LV"/>
              </w:rPr>
              <w:t>61</w:t>
            </w:r>
          </w:p>
        </w:tc>
        <w:tc>
          <w:tcPr>
            <w:tcW w:w="2458" w:type="dxa"/>
            <w:vAlign w:val="center"/>
          </w:tcPr>
          <w:p w14:paraId="140E8F6D" w14:textId="1D361B21" w:rsidR="00031286" w:rsidRPr="004A4F14" w:rsidRDefault="00475F5D" w:rsidP="002B0910">
            <w:pPr>
              <w:jc w:val="center"/>
              <w:rPr>
                <w:lang w:eastAsia="lv-LV"/>
              </w:rPr>
            </w:pPr>
            <w:r w:rsidRPr="004A4F14">
              <w:rPr>
                <w:lang w:eastAsia="lv-LV"/>
              </w:rPr>
              <w:t>10</w:t>
            </w:r>
          </w:p>
        </w:tc>
      </w:tr>
      <w:tr w:rsidR="004A4F14" w:rsidRPr="004A4F14" w14:paraId="49907F2B" w14:textId="77777777" w:rsidTr="00031286">
        <w:tc>
          <w:tcPr>
            <w:tcW w:w="4219" w:type="dxa"/>
            <w:vAlign w:val="center"/>
          </w:tcPr>
          <w:p w14:paraId="75A822EA" w14:textId="77777777" w:rsidR="00031286" w:rsidRPr="004A4F14" w:rsidRDefault="00031286" w:rsidP="002B0910">
            <w:pPr>
              <w:rPr>
                <w:lang w:eastAsia="lv-LV"/>
              </w:rPr>
            </w:pPr>
            <w:r w:rsidRPr="004A4F14">
              <w:rPr>
                <w:lang w:eastAsia="lv-LV"/>
              </w:rPr>
              <w:t>Pārējās saimnieciskās darbības izmaksas</w:t>
            </w:r>
          </w:p>
        </w:tc>
        <w:tc>
          <w:tcPr>
            <w:tcW w:w="2628" w:type="dxa"/>
            <w:vAlign w:val="center"/>
          </w:tcPr>
          <w:p w14:paraId="4E505E2C" w14:textId="3B8B013F" w:rsidR="00031286" w:rsidRPr="004A4F14" w:rsidRDefault="00031286" w:rsidP="00AD5479">
            <w:pPr>
              <w:jc w:val="center"/>
              <w:rPr>
                <w:lang w:eastAsia="lv-LV"/>
              </w:rPr>
            </w:pPr>
            <w:r w:rsidRPr="004A4F14">
              <w:rPr>
                <w:lang w:eastAsia="lv-LV"/>
              </w:rPr>
              <w:t>-24</w:t>
            </w:r>
            <w:r w:rsidR="00AD5479" w:rsidRPr="004A4F14">
              <w:rPr>
                <w:lang w:eastAsia="lv-LV"/>
              </w:rPr>
              <w:t>95</w:t>
            </w:r>
          </w:p>
        </w:tc>
        <w:tc>
          <w:tcPr>
            <w:tcW w:w="2458" w:type="dxa"/>
            <w:vAlign w:val="center"/>
          </w:tcPr>
          <w:p w14:paraId="7C399EDD" w14:textId="7BFD5A85" w:rsidR="00031286" w:rsidRPr="004A4F14" w:rsidRDefault="00475F5D" w:rsidP="002B0910">
            <w:pPr>
              <w:jc w:val="center"/>
              <w:rPr>
                <w:lang w:eastAsia="lv-LV"/>
              </w:rPr>
            </w:pPr>
            <w:r w:rsidRPr="004A4F14">
              <w:rPr>
                <w:lang w:eastAsia="lv-LV"/>
              </w:rPr>
              <w:t>-2822</w:t>
            </w:r>
          </w:p>
        </w:tc>
      </w:tr>
      <w:tr w:rsidR="004A4F14" w:rsidRPr="004A4F14" w14:paraId="042308A1" w14:textId="77777777" w:rsidTr="00031286">
        <w:tc>
          <w:tcPr>
            <w:tcW w:w="4219" w:type="dxa"/>
            <w:vAlign w:val="center"/>
          </w:tcPr>
          <w:p w14:paraId="476B6A44" w14:textId="77777777" w:rsidR="00031286" w:rsidRPr="004A4F14" w:rsidRDefault="00031286" w:rsidP="002B0910">
            <w:pPr>
              <w:rPr>
                <w:lang w:eastAsia="lv-LV"/>
              </w:rPr>
            </w:pPr>
            <w:r w:rsidRPr="004A4F14">
              <w:rPr>
                <w:lang w:eastAsia="lv-LV"/>
              </w:rPr>
              <w:t>Procentu ieņēmumi vai izdevumi</w:t>
            </w:r>
          </w:p>
        </w:tc>
        <w:tc>
          <w:tcPr>
            <w:tcW w:w="2628" w:type="dxa"/>
            <w:vAlign w:val="center"/>
          </w:tcPr>
          <w:p w14:paraId="7ED87DC7" w14:textId="611E30BB" w:rsidR="00031286" w:rsidRPr="004A4F14" w:rsidRDefault="00AD5479" w:rsidP="002B0910">
            <w:pPr>
              <w:jc w:val="center"/>
              <w:rPr>
                <w:lang w:eastAsia="lv-LV"/>
              </w:rPr>
            </w:pPr>
            <w:r w:rsidRPr="004A4F14">
              <w:rPr>
                <w:lang w:eastAsia="lv-LV"/>
              </w:rPr>
              <w:t>75</w:t>
            </w:r>
          </w:p>
        </w:tc>
        <w:tc>
          <w:tcPr>
            <w:tcW w:w="2458" w:type="dxa"/>
            <w:vAlign w:val="center"/>
          </w:tcPr>
          <w:p w14:paraId="525E3BA5" w14:textId="418698CD" w:rsidR="00031286" w:rsidRPr="004A4F14" w:rsidRDefault="00475F5D" w:rsidP="002B0910">
            <w:pPr>
              <w:jc w:val="center"/>
              <w:rPr>
                <w:lang w:eastAsia="lv-LV"/>
              </w:rPr>
            </w:pPr>
            <w:r w:rsidRPr="004A4F14">
              <w:rPr>
                <w:lang w:eastAsia="lv-LV"/>
              </w:rPr>
              <w:t>0</w:t>
            </w:r>
          </w:p>
        </w:tc>
      </w:tr>
      <w:tr w:rsidR="004A4F14" w:rsidRPr="004A4F14" w14:paraId="1909AAC4" w14:textId="77777777" w:rsidTr="00031286">
        <w:tc>
          <w:tcPr>
            <w:tcW w:w="4219" w:type="dxa"/>
            <w:vAlign w:val="center"/>
          </w:tcPr>
          <w:p w14:paraId="4F0EBA3D" w14:textId="77777777" w:rsidR="00031286" w:rsidRPr="004A4F14" w:rsidRDefault="00031286" w:rsidP="002B0910">
            <w:pPr>
              <w:rPr>
                <w:b/>
                <w:bCs/>
                <w:lang w:eastAsia="lv-LV"/>
              </w:rPr>
            </w:pPr>
            <w:r w:rsidRPr="004A4F14">
              <w:rPr>
                <w:b/>
                <w:bCs/>
                <w:lang w:eastAsia="lv-LV"/>
              </w:rPr>
              <w:t>Peļņa vai zaudējumi pirms ārkārtas posteņiem un nodokļiem</w:t>
            </w:r>
          </w:p>
        </w:tc>
        <w:tc>
          <w:tcPr>
            <w:tcW w:w="2628" w:type="dxa"/>
            <w:vAlign w:val="center"/>
          </w:tcPr>
          <w:p w14:paraId="030BA761" w14:textId="66B6B447" w:rsidR="00031286" w:rsidRPr="004A4F14" w:rsidRDefault="00AD5479" w:rsidP="002B0910">
            <w:pPr>
              <w:jc w:val="center"/>
              <w:rPr>
                <w:b/>
                <w:bCs/>
                <w:lang w:eastAsia="lv-LV"/>
              </w:rPr>
            </w:pPr>
            <w:r w:rsidRPr="004A4F14">
              <w:rPr>
                <w:b/>
                <w:bCs/>
                <w:lang w:eastAsia="lv-LV"/>
              </w:rPr>
              <w:t>43167</w:t>
            </w:r>
          </w:p>
        </w:tc>
        <w:tc>
          <w:tcPr>
            <w:tcW w:w="2458" w:type="dxa"/>
            <w:vAlign w:val="center"/>
          </w:tcPr>
          <w:p w14:paraId="7120F952" w14:textId="19A94837" w:rsidR="00031286" w:rsidRPr="004A4F14" w:rsidRDefault="00475F5D" w:rsidP="002B0910">
            <w:pPr>
              <w:jc w:val="center"/>
              <w:rPr>
                <w:b/>
                <w:bCs/>
                <w:lang w:eastAsia="lv-LV"/>
              </w:rPr>
            </w:pPr>
            <w:r w:rsidRPr="004A4F14">
              <w:rPr>
                <w:b/>
                <w:bCs/>
                <w:lang w:eastAsia="lv-LV"/>
              </w:rPr>
              <w:t>116313</w:t>
            </w:r>
          </w:p>
        </w:tc>
      </w:tr>
      <w:tr w:rsidR="004A4F14" w:rsidRPr="004A4F14" w14:paraId="22C276B0" w14:textId="77777777" w:rsidTr="00031286">
        <w:tc>
          <w:tcPr>
            <w:tcW w:w="4219" w:type="dxa"/>
            <w:vAlign w:val="center"/>
          </w:tcPr>
          <w:p w14:paraId="22E8E1DE" w14:textId="77777777" w:rsidR="00031286" w:rsidRPr="004A4F14" w:rsidRDefault="00031286" w:rsidP="002B0910">
            <w:pPr>
              <w:rPr>
                <w:b/>
                <w:bCs/>
                <w:lang w:eastAsia="lv-LV"/>
              </w:rPr>
            </w:pPr>
            <w:r w:rsidRPr="004A4F14">
              <w:rPr>
                <w:b/>
                <w:bCs/>
                <w:lang w:eastAsia="lv-LV"/>
              </w:rPr>
              <w:t>Peļņa vai zaudējumi pirms nodokļiem</w:t>
            </w:r>
          </w:p>
        </w:tc>
        <w:tc>
          <w:tcPr>
            <w:tcW w:w="2628" w:type="dxa"/>
            <w:vAlign w:val="center"/>
          </w:tcPr>
          <w:p w14:paraId="5B2DD21F" w14:textId="463C16E0" w:rsidR="00031286" w:rsidRPr="004A4F14" w:rsidRDefault="00AD5479" w:rsidP="002B0910">
            <w:pPr>
              <w:jc w:val="center"/>
              <w:rPr>
                <w:b/>
                <w:bCs/>
                <w:lang w:eastAsia="lv-LV"/>
              </w:rPr>
            </w:pPr>
            <w:r w:rsidRPr="004A4F14">
              <w:rPr>
                <w:b/>
                <w:bCs/>
                <w:lang w:eastAsia="lv-LV"/>
              </w:rPr>
              <w:t>43167</w:t>
            </w:r>
          </w:p>
        </w:tc>
        <w:tc>
          <w:tcPr>
            <w:tcW w:w="2458" w:type="dxa"/>
            <w:vAlign w:val="center"/>
          </w:tcPr>
          <w:p w14:paraId="07E2CC40" w14:textId="559D5E11" w:rsidR="00031286" w:rsidRPr="004A4F14" w:rsidRDefault="00475F5D" w:rsidP="002B0910">
            <w:pPr>
              <w:jc w:val="center"/>
              <w:rPr>
                <w:b/>
                <w:bCs/>
                <w:lang w:eastAsia="lv-LV"/>
              </w:rPr>
            </w:pPr>
            <w:r w:rsidRPr="004A4F14">
              <w:rPr>
                <w:b/>
                <w:bCs/>
                <w:lang w:eastAsia="lv-LV"/>
              </w:rPr>
              <w:t>116313</w:t>
            </w:r>
          </w:p>
        </w:tc>
      </w:tr>
      <w:tr w:rsidR="004A4F14" w:rsidRPr="004A4F14" w14:paraId="60723425" w14:textId="77777777" w:rsidTr="00031286">
        <w:tc>
          <w:tcPr>
            <w:tcW w:w="4219" w:type="dxa"/>
            <w:vAlign w:val="center"/>
          </w:tcPr>
          <w:p w14:paraId="195003B3" w14:textId="77777777" w:rsidR="00031286" w:rsidRPr="004A4F14" w:rsidRDefault="00031286" w:rsidP="002B0910">
            <w:pPr>
              <w:rPr>
                <w:lang w:eastAsia="lv-LV"/>
              </w:rPr>
            </w:pPr>
            <w:r w:rsidRPr="004A4F14">
              <w:rPr>
                <w:lang w:eastAsia="lv-LV"/>
              </w:rPr>
              <w:t>Uzņēmumu ienākuma nodoklis par pārskata gadu</w:t>
            </w:r>
          </w:p>
        </w:tc>
        <w:tc>
          <w:tcPr>
            <w:tcW w:w="2628" w:type="dxa"/>
            <w:vAlign w:val="center"/>
          </w:tcPr>
          <w:p w14:paraId="2DAAA1A0" w14:textId="478A73D2" w:rsidR="00031286" w:rsidRPr="004A4F14" w:rsidRDefault="00AD5479" w:rsidP="002B0910">
            <w:pPr>
              <w:jc w:val="center"/>
              <w:rPr>
                <w:lang w:eastAsia="lv-LV"/>
              </w:rPr>
            </w:pPr>
            <w:r w:rsidRPr="004A4F14">
              <w:rPr>
                <w:lang w:eastAsia="lv-LV"/>
              </w:rPr>
              <w:t>-67</w:t>
            </w:r>
          </w:p>
        </w:tc>
        <w:tc>
          <w:tcPr>
            <w:tcW w:w="2458" w:type="dxa"/>
            <w:vAlign w:val="center"/>
          </w:tcPr>
          <w:p w14:paraId="0607486D" w14:textId="7BB234E0" w:rsidR="00031286" w:rsidRPr="004A4F14" w:rsidRDefault="00475F5D" w:rsidP="002B0910">
            <w:pPr>
              <w:jc w:val="center"/>
              <w:rPr>
                <w:lang w:eastAsia="lv-LV"/>
              </w:rPr>
            </w:pPr>
            <w:r w:rsidRPr="004A4F14">
              <w:rPr>
                <w:lang w:eastAsia="lv-LV"/>
              </w:rPr>
              <w:t>-108</w:t>
            </w:r>
          </w:p>
        </w:tc>
      </w:tr>
      <w:tr w:rsidR="004A4F14" w:rsidRPr="004A4F14" w14:paraId="52EF8257" w14:textId="77777777" w:rsidTr="00031286">
        <w:tc>
          <w:tcPr>
            <w:tcW w:w="4219" w:type="dxa"/>
            <w:vAlign w:val="center"/>
          </w:tcPr>
          <w:p w14:paraId="18475246" w14:textId="77777777" w:rsidR="00031286" w:rsidRPr="004A4F14" w:rsidRDefault="00031286" w:rsidP="002B0910">
            <w:pPr>
              <w:rPr>
                <w:b/>
                <w:bCs/>
                <w:u w:val="single"/>
                <w:lang w:eastAsia="lv-LV"/>
              </w:rPr>
            </w:pPr>
            <w:r w:rsidRPr="004A4F14">
              <w:rPr>
                <w:b/>
                <w:bCs/>
                <w:u w:val="single"/>
                <w:lang w:eastAsia="lv-LV"/>
              </w:rPr>
              <w:t>Pārskata gada peļņa vai zaudējumi</w:t>
            </w:r>
          </w:p>
        </w:tc>
        <w:tc>
          <w:tcPr>
            <w:tcW w:w="2628" w:type="dxa"/>
            <w:vAlign w:val="center"/>
          </w:tcPr>
          <w:p w14:paraId="032C1150" w14:textId="3D3DC0CF" w:rsidR="00031286" w:rsidRPr="004A4F14" w:rsidRDefault="00AD5479" w:rsidP="002B0910">
            <w:pPr>
              <w:jc w:val="center"/>
              <w:rPr>
                <w:b/>
                <w:bCs/>
                <w:lang w:eastAsia="lv-LV"/>
              </w:rPr>
            </w:pPr>
            <w:r w:rsidRPr="004A4F14">
              <w:rPr>
                <w:b/>
                <w:bCs/>
                <w:lang w:eastAsia="lv-LV"/>
              </w:rPr>
              <w:t>43100</w:t>
            </w:r>
          </w:p>
        </w:tc>
        <w:tc>
          <w:tcPr>
            <w:tcW w:w="2458" w:type="dxa"/>
            <w:vAlign w:val="center"/>
          </w:tcPr>
          <w:p w14:paraId="4CA0E149" w14:textId="55B73EBC" w:rsidR="00031286" w:rsidRPr="004A4F14" w:rsidRDefault="00475F5D" w:rsidP="002B0910">
            <w:pPr>
              <w:jc w:val="center"/>
              <w:rPr>
                <w:b/>
                <w:bCs/>
                <w:lang w:eastAsia="lv-LV"/>
              </w:rPr>
            </w:pPr>
            <w:r w:rsidRPr="004A4F14">
              <w:rPr>
                <w:b/>
                <w:bCs/>
                <w:lang w:eastAsia="lv-LV"/>
              </w:rPr>
              <w:t>116205</w:t>
            </w:r>
          </w:p>
        </w:tc>
      </w:tr>
      <w:tr w:rsidR="004A4F14" w:rsidRPr="004A4F14" w14:paraId="2743A556" w14:textId="77777777" w:rsidTr="00031286">
        <w:tc>
          <w:tcPr>
            <w:tcW w:w="4219" w:type="dxa"/>
            <w:vAlign w:val="center"/>
          </w:tcPr>
          <w:p w14:paraId="496825C3" w14:textId="77777777" w:rsidR="00031286" w:rsidRPr="004A4F14" w:rsidRDefault="00031286" w:rsidP="002B0910">
            <w:pPr>
              <w:rPr>
                <w:lang w:eastAsia="lv-LV"/>
              </w:rPr>
            </w:pPr>
            <w:r w:rsidRPr="004A4F14">
              <w:rPr>
                <w:lang w:eastAsia="lv-LV"/>
              </w:rPr>
              <w:t>PL nolietojums un inventāra vērtības norakstīšana</w:t>
            </w:r>
          </w:p>
        </w:tc>
        <w:tc>
          <w:tcPr>
            <w:tcW w:w="2628" w:type="dxa"/>
            <w:vAlign w:val="center"/>
          </w:tcPr>
          <w:p w14:paraId="3B7D81BB" w14:textId="67ECC478" w:rsidR="00031286" w:rsidRPr="004A4F14" w:rsidRDefault="00031286" w:rsidP="00AD5479">
            <w:pPr>
              <w:jc w:val="center"/>
              <w:rPr>
                <w:lang w:eastAsia="lv-LV"/>
              </w:rPr>
            </w:pPr>
            <w:r w:rsidRPr="004A4F14">
              <w:rPr>
                <w:lang w:eastAsia="lv-LV"/>
              </w:rPr>
              <w:t>-6</w:t>
            </w:r>
            <w:r w:rsidR="00AD5479" w:rsidRPr="004A4F14">
              <w:rPr>
                <w:lang w:eastAsia="lv-LV"/>
              </w:rPr>
              <w:t>2836</w:t>
            </w:r>
          </w:p>
        </w:tc>
        <w:tc>
          <w:tcPr>
            <w:tcW w:w="2458" w:type="dxa"/>
            <w:vAlign w:val="center"/>
          </w:tcPr>
          <w:p w14:paraId="58E6BF3E" w14:textId="046175EA" w:rsidR="00031286" w:rsidRPr="004A4F14" w:rsidRDefault="000C3EFB" w:rsidP="002B0910">
            <w:pPr>
              <w:jc w:val="center"/>
              <w:rPr>
                <w:lang w:eastAsia="lv-LV"/>
              </w:rPr>
            </w:pPr>
            <w:r w:rsidRPr="004A4F14">
              <w:rPr>
                <w:lang w:eastAsia="lv-LV"/>
              </w:rPr>
              <w:t>70922</w:t>
            </w:r>
          </w:p>
        </w:tc>
      </w:tr>
      <w:tr w:rsidR="00031286" w:rsidRPr="004A4F14" w14:paraId="075CC03A" w14:textId="77777777" w:rsidTr="00031286">
        <w:tc>
          <w:tcPr>
            <w:tcW w:w="4219" w:type="dxa"/>
            <w:vAlign w:val="center"/>
          </w:tcPr>
          <w:p w14:paraId="692A98B9" w14:textId="77777777" w:rsidR="00031286" w:rsidRPr="004A4F14" w:rsidRDefault="00031286" w:rsidP="002B0910">
            <w:pPr>
              <w:rPr>
                <w:b/>
                <w:bCs/>
                <w:lang w:eastAsia="lv-LV"/>
              </w:rPr>
            </w:pPr>
            <w:r w:rsidRPr="004A4F14">
              <w:rPr>
                <w:b/>
                <w:bCs/>
                <w:lang w:eastAsia="lv-LV"/>
              </w:rPr>
              <w:t>EBITDA</w:t>
            </w:r>
          </w:p>
        </w:tc>
        <w:tc>
          <w:tcPr>
            <w:tcW w:w="2628" w:type="dxa"/>
            <w:vAlign w:val="center"/>
          </w:tcPr>
          <w:p w14:paraId="2231F229" w14:textId="5C79734F" w:rsidR="00031286" w:rsidRPr="004A4F14" w:rsidRDefault="00BF2055" w:rsidP="002B0910">
            <w:pPr>
              <w:jc w:val="center"/>
              <w:rPr>
                <w:b/>
                <w:bCs/>
                <w:lang w:eastAsia="lv-LV"/>
              </w:rPr>
            </w:pPr>
            <w:r w:rsidRPr="004A4F14">
              <w:rPr>
                <w:b/>
                <w:bCs/>
                <w:lang w:eastAsia="lv-LV"/>
              </w:rPr>
              <w:t>106003</w:t>
            </w:r>
          </w:p>
        </w:tc>
        <w:tc>
          <w:tcPr>
            <w:tcW w:w="2458" w:type="dxa"/>
            <w:vAlign w:val="center"/>
          </w:tcPr>
          <w:p w14:paraId="7123D985" w14:textId="34CC09D8" w:rsidR="00031286" w:rsidRPr="004A4F14" w:rsidRDefault="00A5012A" w:rsidP="002B0910">
            <w:pPr>
              <w:jc w:val="center"/>
              <w:rPr>
                <w:b/>
                <w:bCs/>
                <w:lang w:eastAsia="lv-LV"/>
              </w:rPr>
            </w:pPr>
            <w:r w:rsidRPr="004A4F14">
              <w:rPr>
                <w:b/>
                <w:bCs/>
                <w:lang w:eastAsia="lv-LV"/>
              </w:rPr>
              <w:t>187127</w:t>
            </w:r>
          </w:p>
        </w:tc>
      </w:tr>
    </w:tbl>
    <w:p w14:paraId="0AE875A7" w14:textId="020CD3F5" w:rsidR="00741B32" w:rsidRDefault="00741B32" w:rsidP="00741B32">
      <w:pPr>
        <w:rPr>
          <w:b/>
          <w:bCs/>
        </w:rPr>
      </w:pPr>
    </w:p>
    <w:p w14:paraId="01E8CF1A" w14:textId="77777777" w:rsidR="006870E4" w:rsidRPr="006870E4" w:rsidRDefault="006870E4" w:rsidP="006870E4">
      <w:pPr>
        <w:ind w:firstLine="284"/>
        <w:rPr>
          <w:bCs/>
        </w:rPr>
      </w:pPr>
      <w:r w:rsidRPr="006870E4">
        <w:rPr>
          <w:bCs/>
        </w:rPr>
        <w:t xml:space="preserve">VSIA “Latvijas proves birojs” Vidēja termiņa darbības stratēģijā 2021. – 2025. gadiem noteiktie </w:t>
      </w:r>
      <w:proofErr w:type="spellStart"/>
      <w:r w:rsidRPr="006870E4">
        <w:rPr>
          <w:bCs/>
        </w:rPr>
        <w:t>nefinanšu</w:t>
      </w:r>
      <w:proofErr w:type="spellEnd"/>
      <w:r w:rsidRPr="006870E4">
        <w:rPr>
          <w:bCs/>
        </w:rPr>
        <w:t xml:space="preserve"> mērķi un noteiktie rezultatīvie rādītāji:</w:t>
      </w:r>
    </w:p>
    <w:tbl>
      <w:tblPr>
        <w:tblStyle w:val="TableGrid"/>
        <w:tblW w:w="0" w:type="auto"/>
        <w:tblLook w:val="04A0" w:firstRow="1" w:lastRow="0" w:firstColumn="1" w:lastColumn="0" w:noHBand="0" w:noVBand="1"/>
      </w:tblPr>
      <w:tblGrid>
        <w:gridCol w:w="3020"/>
        <w:gridCol w:w="1208"/>
        <w:gridCol w:w="1208"/>
        <w:gridCol w:w="1208"/>
        <w:gridCol w:w="1208"/>
        <w:gridCol w:w="1209"/>
      </w:tblGrid>
      <w:tr w:rsidR="006870E4" w:rsidRPr="006870E4" w14:paraId="67C12D75" w14:textId="77777777" w:rsidTr="00E766CF">
        <w:tc>
          <w:tcPr>
            <w:tcW w:w="3020" w:type="dxa"/>
            <w:vMerge w:val="restart"/>
          </w:tcPr>
          <w:p w14:paraId="5B5DC540" w14:textId="77777777" w:rsidR="006870E4" w:rsidRPr="006870E4" w:rsidRDefault="006870E4" w:rsidP="00E766CF">
            <w:pPr>
              <w:rPr>
                <w:bCs/>
                <w:sz w:val="20"/>
              </w:rPr>
            </w:pPr>
          </w:p>
        </w:tc>
        <w:tc>
          <w:tcPr>
            <w:tcW w:w="1208" w:type="dxa"/>
          </w:tcPr>
          <w:p w14:paraId="376519EB" w14:textId="77777777" w:rsidR="006870E4" w:rsidRPr="006870E4" w:rsidRDefault="006870E4" w:rsidP="00E766CF">
            <w:pPr>
              <w:jc w:val="center"/>
              <w:rPr>
                <w:bCs/>
                <w:sz w:val="20"/>
              </w:rPr>
            </w:pPr>
            <w:r w:rsidRPr="006870E4">
              <w:rPr>
                <w:bCs/>
                <w:sz w:val="20"/>
              </w:rPr>
              <w:t>Izpilde</w:t>
            </w:r>
          </w:p>
        </w:tc>
        <w:tc>
          <w:tcPr>
            <w:tcW w:w="4833" w:type="dxa"/>
            <w:gridSpan w:val="4"/>
          </w:tcPr>
          <w:p w14:paraId="3CA02BE8" w14:textId="77777777" w:rsidR="006870E4" w:rsidRPr="006870E4" w:rsidRDefault="006870E4" w:rsidP="00E766CF">
            <w:pPr>
              <w:jc w:val="center"/>
              <w:rPr>
                <w:bCs/>
                <w:sz w:val="20"/>
              </w:rPr>
            </w:pPr>
            <w:r w:rsidRPr="006870E4">
              <w:rPr>
                <w:bCs/>
                <w:sz w:val="20"/>
              </w:rPr>
              <w:t>Plāns</w:t>
            </w:r>
          </w:p>
        </w:tc>
      </w:tr>
      <w:tr w:rsidR="006870E4" w:rsidRPr="006870E4" w14:paraId="19E768CE" w14:textId="77777777" w:rsidTr="00E766CF">
        <w:tc>
          <w:tcPr>
            <w:tcW w:w="3020" w:type="dxa"/>
            <w:vMerge/>
          </w:tcPr>
          <w:p w14:paraId="78F9DAF6" w14:textId="77777777" w:rsidR="006870E4" w:rsidRPr="006870E4" w:rsidRDefault="006870E4" w:rsidP="00E766CF">
            <w:pPr>
              <w:rPr>
                <w:bCs/>
                <w:sz w:val="20"/>
              </w:rPr>
            </w:pPr>
          </w:p>
        </w:tc>
        <w:tc>
          <w:tcPr>
            <w:tcW w:w="1208" w:type="dxa"/>
          </w:tcPr>
          <w:p w14:paraId="2451FA11" w14:textId="77777777" w:rsidR="006870E4" w:rsidRPr="006870E4" w:rsidRDefault="006870E4" w:rsidP="00E766CF">
            <w:pPr>
              <w:jc w:val="center"/>
              <w:rPr>
                <w:bCs/>
                <w:sz w:val="20"/>
              </w:rPr>
            </w:pPr>
            <w:r w:rsidRPr="006870E4">
              <w:rPr>
                <w:bCs/>
                <w:sz w:val="20"/>
              </w:rPr>
              <w:t>2021.</w:t>
            </w:r>
          </w:p>
        </w:tc>
        <w:tc>
          <w:tcPr>
            <w:tcW w:w="1208" w:type="dxa"/>
          </w:tcPr>
          <w:p w14:paraId="77F32AD3" w14:textId="77777777" w:rsidR="006870E4" w:rsidRPr="006870E4" w:rsidRDefault="006870E4" w:rsidP="00E766CF">
            <w:pPr>
              <w:jc w:val="center"/>
              <w:rPr>
                <w:bCs/>
                <w:sz w:val="20"/>
              </w:rPr>
            </w:pPr>
            <w:r w:rsidRPr="006870E4">
              <w:rPr>
                <w:bCs/>
                <w:sz w:val="20"/>
              </w:rPr>
              <w:t>2022.</w:t>
            </w:r>
          </w:p>
        </w:tc>
        <w:tc>
          <w:tcPr>
            <w:tcW w:w="1208" w:type="dxa"/>
          </w:tcPr>
          <w:p w14:paraId="46BED9E3" w14:textId="77777777" w:rsidR="006870E4" w:rsidRPr="006870E4" w:rsidRDefault="006870E4" w:rsidP="00E766CF">
            <w:pPr>
              <w:jc w:val="center"/>
              <w:rPr>
                <w:bCs/>
                <w:sz w:val="20"/>
              </w:rPr>
            </w:pPr>
            <w:r w:rsidRPr="006870E4">
              <w:rPr>
                <w:bCs/>
                <w:sz w:val="20"/>
              </w:rPr>
              <w:t>2023.</w:t>
            </w:r>
          </w:p>
        </w:tc>
        <w:tc>
          <w:tcPr>
            <w:tcW w:w="1208" w:type="dxa"/>
          </w:tcPr>
          <w:p w14:paraId="22B9AF69" w14:textId="77777777" w:rsidR="006870E4" w:rsidRPr="006870E4" w:rsidRDefault="006870E4" w:rsidP="00E766CF">
            <w:pPr>
              <w:jc w:val="center"/>
              <w:rPr>
                <w:bCs/>
                <w:sz w:val="20"/>
              </w:rPr>
            </w:pPr>
            <w:r w:rsidRPr="006870E4">
              <w:rPr>
                <w:bCs/>
                <w:sz w:val="20"/>
              </w:rPr>
              <w:t>2024.</w:t>
            </w:r>
          </w:p>
        </w:tc>
        <w:tc>
          <w:tcPr>
            <w:tcW w:w="1209" w:type="dxa"/>
          </w:tcPr>
          <w:p w14:paraId="488B0FBC" w14:textId="77777777" w:rsidR="006870E4" w:rsidRPr="006870E4" w:rsidRDefault="006870E4" w:rsidP="00E766CF">
            <w:pPr>
              <w:jc w:val="center"/>
              <w:rPr>
                <w:bCs/>
                <w:sz w:val="20"/>
              </w:rPr>
            </w:pPr>
            <w:r w:rsidRPr="006870E4">
              <w:rPr>
                <w:bCs/>
                <w:sz w:val="20"/>
              </w:rPr>
              <w:t>2025.</w:t>
            </w:r>
          </w:p>
        </w:tc>
      </w:tr>
      <w:tr w:rsidR="006870E4" w:rsidRPr="006870E4" w14:paraId="39285431" w14:textId="77777777" w:rsidTr="00E766CF">
        <w:tc>
          <w:tcPr>
            <w:tcW w:w="9061" w:type="dxa"/>
            <w:gridSpan w:val="6"/>
          </w:tcPr>
          <w:p w14:paraId="5DAC6194" w14:textId="77777777" w:rsidR="006870E4" w:rsidRPr="006870E4" w:rsidRDefault="006870E4" w:rsidP="00E766CF">
            <w:pPr>
              <w:rPr>
                <w:b/>
                <w:sz w:val="20"/>
              </w:rPr>
            </w:pPr>
            <w:r w:rsidRPr="006870E4">
              <w:rPr>
                <w:b/>
                <w:sz w:val="20"/>
              </w:rPr>
              <w:t xml:space="preserve">Nodrošināt dārgmetālu, dārgakmeņu  </w:t>
            </w:r>
            <w:proofErr w:type="spellStart"/>
            <w:r w:rsidRPr="006870E4">
              <w:rPr>
                <w:b/>
                <w:sz w:val="20"/>
              </w:rPr>
              <w:t>provēšanu</w:t>
            </w:r>
            <w:proofErr w:type="spellEnd"/>
            <w:r w:rsidRPr="006870E4">
              <w:rPr>
                <w:b/>
                <w:sz w:val="20"/>
              </w:rPr>
              <w:t xml:space="preserve"> atbilstoši starptautiskajiem kvalitātes standartiem</w:t>
            </w:r>
          </w:p>
        </w:tc>
      </w:tr>
      <w:tr w:rsidR="006870E4" w:rsidRPr="006870E4" w14:paraId="24E6A0BF" w14:textId="77777777" w:rsidTr="00E766CF">
        <w:tc>
          <w:tcPr>
            <w:tcW w:w="3020" w:type="dxa"/>
          </w:tcPr>
          <w:p w14:paraId="5B32A514" w14:textId="77777777" w:rsidR="006870E4" w:rsidRPr="006870E4" w:rsidRDefault="006870E4" w:rsidP="00E766CF">
            <w:pPr>
              <w:jc w:val="left"/>
              <w:rPr>
                <w:bCs/>
                <w:sz w:val="20"/>
              </w:rPr>
            </w:pPr>
            <w:proofErr w:type="spellStart"/>
            <w:r w:rsidRPr="006870E4">
              <w:rPr>
                <w:bCs/>
                <w:sz w:val="20"/>
              </w:rPr>
              <w:t>Noprovēti</w:t>
            </w:r>
            <w:proofErr w:type="spellEnd"/>
            <w:r w:rsidRPr="006870E4">
              <w:rPr>
                <w:bCs/>
                <w:sz w:val="20"/>
              </w:rPr>
              <w:t xml:space="preserve">, zīmogoti, dārgmetāla izstrādājumi, </w:t>
            </w:r>
            <w:proofErr w:type="spellStart"/>
            <w:r w:rsidRPr="006870E4">
              <w:rPr>
                <w:bCs/>
                <w:sz w:val="20"/>
              </w:rPr>
              <w:t>tūkst.gab</w:t>
            </w:r>
            <w:proofErr w:type="spellEnd"/>
            <w:r w:rsidRPr="006870E4">
              <w:rPr>
                <w:bCs/>
                <w:sz w:val="20"/>
              </w:rPr>
              <w:t>.</w:t>
            </w:r>
          </w:p>
        </w:tc>
        <w:tc>
          <w:tcPr>
            <w:tcW w:w="1208" w:type="dxa"/>
            <w:vAlign w:val="center"/>
          </w:tcPr>
          <w:p w14:paraId="40F3E2D5" w14:textId="77777777" w:rsidR="006870E4" w:rsidRPr="006870E4" w:rsidRDefault="006870E4" w:rsidP="00E766CF">
            <w:pPr>
              <w:jc w:val="center"/>
              <w:rPr>
                <w:bCs/>
                <w:sz w:val="20"/>
              </w:rPr>
            </w:pPr>
            <w:r w:rsidRPr="006870E4">
              <w:rPr>
                <w:bCs/>
                <w:sz w:val="20"/>
              </w:rPr>
              <w:t>624,8</w:t>
            </w:r>
          </w:p>
        </w:tc>
        <w:tc>
          <w:tcPr>
            <w:tcW w:w="1208" w:type="dxa"/>
            <w:vAlign w:val="center"/>
          </w:tcPr>
          <w:p w14:paraId="6751D4CD" w14:textId="77777777" w:rsidR="006870E4" w:rsidRPr="006870E4" w:rsidRDefault="006870E4" w:rsidP="00E766CF">
            <w:pPr>
              <w:widowControl w:val="0"/>
              <w:suppressAutoHyphens/>
              <w:contextualSpacing/>
              <w:jc w:val="center"/>
              <w:rPr>
                <w:bCs/>
                <w:sz w:val="20"/>
              </w:rPr>
            </w:pPr>
            <w:r w:rsidRPr="006870E4">
              <w:rPr>
                <w:bCs/>
                <w:sz w:val="20"/>
              </w:rPr>
              <w:t>680</w:t>
            </w:r>
          </w:p>
          <w:p w14:paraId="495DAAFE" w14:textId="77777777" w:rsidR="006870E4" w:rsidRPr="006870E4" w:rsidRDefault="006870E4" w:rsidP="00E766CF">
            <w:pPr>
              <w:jc w:val="center"/>
              <w:rPr>
                <w:bCs/>
                <w:sz w:val="20"/>
              </w:rPr>
            </w:pPr>
          </w:p>
        </w:tc>
        <w:tc>
          <w:tcPr>
            <w:tcW w:w="1208" w:type="dxa"/>
            <w:vAlign w:val="center"/>
          </w:tcPr>
          <w:p w14:paraId="2975A90B" w14:textId="77777777" w:rsidR="006870E4" w:rsidRPr="006870E4" w:rsidRDefault="006870E4" w:rsidP="00E766CF">
            <w:pPr>
              <w:widowControl w:val="0"/>
              <w:suppressAutoHyphens/>
              <w:contextualSpacing/>
              <w:jc w:val="center"/>
              <w:rPr>
                <w:bCs/>
                <w:sz w:val="20"/>
              </w:rPr>
            </w:pPr>
            <w:r w:rsidRPr="006870E4">
              <w:rPr>
                <w:bCs/>
                <w:sz w:val="20"/>
              </w:rPr>
              <w:t>715</w:t>
            </w:r>
          </w:p>
          <w:p w14:paraId="21E2CB83" w14:textId="77777777" w:rsidR="006870E4" w:rsidRPr="006870E4" w:rsidRDefault="006870E4" w:rsidP="00E766CF">
            <w:pPr>
              <w:jc w:val="center"/>
              <w:rPr>
                <w:bCs/>
                <w:sz w:val="20"/>
              </w:rPr>
            </w:pPr>
          </w:p>
        </w:tc>
        <w:tc>
          <w:tcPr>
            <w:tcW w:w="1208" w:type="dxa"/>
            <w:tcBorders>
              <w:bottom w:val="nil"/>
            </w:tcBorders>
            <w:vAlign w:val="center"/>
          </w:tcPr>
          <w:p w14:paraId="14A62321" w14:textId="77777777" w:rsidR="006870E4" w:rsidRPr="006870E4" w:rsidRDefault="006870E4" w:rsidP="00E766CF">
            <w:pPr>
              <w:jc w:val="center"/>
              <w:rPr>
                <w:bCs/>
                <w:sz w:val="20"/>
              </w:rPr>
            </w:pPr>
            <w:r w:rsidRPr="006870E4">
              <w:rPr>
                <w:bCs/>
                <w:sz w:val="20"/>
              </w:rPr>
              <w:t>735</w:t>
            </w:r>
          </w:p>
          <w:p w14:paraId="449E67DA" w14:textId="77777777" w:rsidR="006870E4" w:rsidRPr="006870E4" w:rsidRDefault="006870E4" w:rsidP="00E766CF">
            <w:pPr>
              <w:jc w:val="center"/>
              <w:rPr>
                <w:bCs/>
                <w:sz w:val="20"/>
              </w:rPr>
            </w:pPr>
          </w:p>
        </w:tc>
        <w:tc>
          <w:tcPr>
            <w:tcW w:w="1209" w:type="dxa"/>
            <w:tcBorders>
              <w:bottom w:val="nil"/>
            </w:tcBorders>
            <w:vAlign w:val="center"/>
          </w:tcPr>
          <w:p w14:paraId="0C02FF40" w14:textId="77777777" w:rsidR="006870E4" w:rsidRPr="006870E4" w:rsidRDefault="006870E4" w:rsidP="00E766CF">
            <w:pPr>
              <w:pStyle w:val="Bodytext20"/>
              <w:shd w:val="clear" w:color="auto" w:fill="auto"/>
              <w:suppressAutoHyphens/>
              <w:spacing w:line="240" w:lineRule="auto"/>
              <w:ind w:firstLine="0"/>
              <w:contextualSpacing/>
              <w:jc w:val="center"/>
              <w:rPr>
                <w:rStyle w:val="Bodytext2Georgia7pt"/>
                <w:rFonts w:ascii="Times New Roman" w:eastAsia="Segoe UI" w:hAnsi="Times New Roman" w:cs="Times New Roman"/>
                <w:bCs/>
                <w:color w:val="auto"/>
                <w:sz w:val="20"/>
                <w:szCs w:val="20"/>
              </w:rPr>
            </w:pPr>
            <w:r w:rsidRPr="006870E4">
              <w:rPr>
                <w:rStyle w:val="Bodytext2Georgia7pt"/>
                <w:rFonts w:ascii="Times New Roman" w:eastAsia="Segoe UI" w:hAnsi="Times New Roman" w:cs="Times New Roman"/>
                <w:bCs/>
                <w:color w:val="auto"/>
                <w:sz w:val="20"/>
                <w:szCs w:val="20"/>
              </w:rPr>
              <w:t>765</w:t>
            </w:r>
          </w:p>
          <w:p w14:paraId="6A06E0B0" w14:textId="77777777" w:rsidR="006870E4" w:rsidRPr="006870E4" w:rsidRDefault="006870E4" w:rsidP="00E766CF">
            <w:pPr>
              <w:jc w:val="center"/>
              <w:rPr>
                <w:bCs/>
                <w:sz w:val="20"/>
              </w:rPr>
            </w:pPr>
          </w:p>
        </w:tc>
      </w:tr>
      <w:tr w:rsidR="006870E4" w:rsidRPr="006870E4" w14:paraId="7B782C9D" w14:textId="77777777" w:rsidTr="00E766CF">
        <w:tc>
          <w:tcPr>
            <w:tcW w:w="3020" w:type="dxa"/>
          </w:tcPr>
          <w:p w14:paraId="3EB18CF0" w14:textId="77777777" w:rsidR="006870E4" w:rsidRPr="006870E4" w:rsidRDefault="006870E4" w:rsidP="00E766CF">
            <w:pPr>
              <w:jc w:val="left"/>
              <w:rPr>
                <w:bCs/>
                <w:sz w:val="20"/>
              </w:rPr>
            </w:pPr>
            <w:r w:rsidRPr="006870E4">
              <w:rPr>
                <w:bCs/>
                <w:sz w:val="20"/>
              </w:rPr>
              <w:t>Testēti izstrādājumi ar dārgakmeņiem</w:t>
            </w:r>
          </w:p>
        </w:tc>
        <w:tc>
          <w:tcPr>
            <w:tcW w:w="1208" w:type="dxa"/>
            <w:vAlign w:val="center"/>
          </w:tcPr>
          <w:p w14:paraId="3C78ACF4" w14:textId="77777777" w:rsidR="006870E4" w:rsidRPr="006870E4" w:rsidRDefault="006870E4" w:rsidP="00E766CF">
            <w:pPr>
              <w:jc w:val="center"/>
              <w:rPr>
                <w:bCs/>
                <w:sz w:val="20"/>
              </w:rPr>
            </w:pPr>
            <w:r w:rsidRPr="006870E4">
              <w:rPr>
                <w:bCs/>
                <w:sz w:val="20"/>
              </w:rPr>
              <w:t>63,1</w:t>
            </w:r>
          </w:p>
        </w:tc>
        <w:tc>
          <w:tcPr>
            <w:tcW w:w="1208" w:type="dxa"/>
            <w:vAlign w:val="center"/>
          </w:tcPr>
          <w:p w14:paraId="7C8FD757" w14:textId="77777777" w:rsidR="006870E4" w:rsidRPr="006870E4" w:rsidRDefault="006870E4" w:rsidP="00E766CF">
            <w:pPr>
              <w:widowControl w:val="0"/>
              <w:suppressAutoHyphens/>
              <w:contextualSpacing/>
              <w:jc w:val="center"/>
              <w:rPr>
                <w:bCs/>
                <w:sz w:val="20"/>
              </w:rPr>
            </w:pPr>
            <w:r w:rsidRPr="006870E4">
              <w:rPr>
                <w:bCs/>
                <w:sz w:val="20"/>
              </w:rPr>
              <w:t>34</w:t>
            </w:r>
          </w:p>
          <w:p w14:paraId="3545287B" w14:textId="77777777" w:rsidR="006870E4" w:rsidRPr="006870E4" w:rsidRDefault="006870E4" w:rsidP="00E766CF">
            <w:pPr>
              <w:jc w:val="center"/>
              <w:rPr>
                <w:bCs/>
                <w:sz w:val="20"/>
              </w:rPr>
            </w:pPr>
          </w:p>
        </w:tc>
        <w:tc>
          <w:tcPr>
            <w:tcW w:w="1208" w:type="dxa"/>
            <w:vAlign w:val="center"/>
          </w:tcPr>
          <w:p w14:paraId="392EC489" w14:textId="77777777" w:rsidR="006870E4" w:rsidRPr="006870E4" w:rsidRDefault="006870E4" w:rsidP="00E766CF">
            <w:pPr>
              <w:widowControl w:val="0"/>
              <w:suppressAutoHyphens/>
              <w:contextualSpacing/>
              <w:jc w:val="center"/>
              <w:rPr>
                <w:bCs/>
                <w:sz w:val="20"/>
              </w:rPr>
            </w:pPr>
            <w:r w:rsidRPr="006870E4">
              <w:rPr>
                <w:bCs/>
                <w:sz w:val="20"/>
              </w:rPr>
              <w:t>36</w:t>
            </w:r>
          </w:p>
          <w:p w14:paraId="52368B0B" w14:textId="77777777" w:rsidR="006870E4" w:rsidRPr="006870E4" w:rsidRDefault="006870E4" w:rsidP="00E766CF">
            <w:pPr>
              <w:jc w:val="center"/>
              <w:rPr>
                <w:bCs/>
                <w:sz w:val="20"/>
              </w:rPr>
            </w:pPr>
          </w:p>
        </w:tc>
        <w:tc>
          <w:tcPr>
            <w:tcW w:w="1208" w:type="dxa"/>
            <w:vAlign w:val="center"/>
          </w:tcPr>
          <w:p w14:paraId="11810595" w14:textId="77777777" w:rsidR="006870E4" w:rsidRPr="006870E4" w:rsidRDefault="006870E4" w:rsidP="00E766CF">
            <w:pPr>
              <w:widowControl w:val="0"/>
              <w:suppressAutoHyphens/>
              <w:contextualSpacing/>
              <w:jc w:val="center"/>
              <w:rPr>
                <w:bCs/>
                <w:sz w:val="20"/>
              </w:rPr>
            </w:pPr>
            <w:r w:rsidRPr="006870E4">
              <w:rPr>
                <w:bCs/>
                <w:sz w:val="20"/>
              </w:rPr>
              <w:t>38</w:t>
            </w:r>
          </w:p>
          <w:p w14:paraId="1DBFDDC7" w14:textId="77777777" w:rsidR="006870E4" w:rsidRPr="006870E4" w:rsidRDefault="006870E4" w:rsidP="00E766CF">
            <w:pPr>
              <w:jc w:val="center"/>
              <w:rPr>
                <w:bCs/>
                <w:sz w:val="20"/>
              </w:rPr>
            </w:pPr>
          </w:p>
        </w:tc>
        <w:tc>
          <w:tcPr>
            <w:tcW w:w="1209" w:type="dxa"/>
            <w:vAlign w:val="center"/>
          </w:tcPr>
          <w:p w14:paraId="64ABDB0E" w14:textId="77777777" w:rsidR="006870E4" w:rsidRPr="006870E4" w:rsidRDefault="006870E4" w:rsidP="00E766CF">
            <w:pPr>
              <w:widowControl w:val="0"/>
              <w:suppressAutoHyphens/>
              <w:contextualSpacing/>
              <w:jc w:val="center"/>
              <w:rPr>
                <w:bCs/>
                <w:sz w:val="20"/>
              </w:rPr>
            </w:pPr>
            <w:r w:rsidRPr="006870E4">
              <w:rPr>
                <w:bCs/>
                <w:sz w:val="20"/>
              </w:rPr>
              <w:t>40</w:t>
            </w:r>
          </w:p>
          <w:p w14:paraId="2FFF9808" w14:textId="77777777" w:rsidR="006870E4" w:rsidRPr="006870E4" w:rsidRDefault="006870E4" w:rsidP="00E766CF">
            <w:pPr>
              <w:jc w:val="center"/>
              <w:rPr>
                <w:bCs/>
                <w:sz w:val="20"/>
              </w:rPr>
            </w:pPr>
          </w:p>
        </w:tc>
      </w:tr>
      <w:tr w:rsidR="006870E4" w:rsidRPr="006870E4" w14:paraId="24CD40D6" w14:textId="77777777" w:rsidTr="00E766CF">
        <w:tc>
          <w:tcPr>
            <w:tcW w:w="3020" w:type="dxa"/>
          </w:tcPr>
          <w:p w14:paraId="4C548EB3" w14:textId="77777777" w:rsidR="006870E4" w:rsidRPr="006870E4" w:rsidRDefault="006870E4" w:rsidP="00E766CF">
            <w:pPr>
              <w:rPr>
                <w:bCs/>
                <w:sz w:val="20"/>
              </w:rPr>
            </w:pPr>
            <w:r w:rsidRPr="006870E4">
              <w:rPr>
                <w:rStyle w:val="Bodytext2Georgia7pt"/>
                <w:rFonts w:ascii="Times New Roman" w:hAnsi="Times New Roman" w:cs="Times New Roman"/>
                <w:bCs/>
                <w:color w:val="auto"/>
                <w:sz w:val="20"/>
                <w:szCs w:val="20"/>
              </w:rPr>
              <w:t>Laboratorija akreditēta atbilstoši ISO17025 standartam</w:t>
            </w:r>
          </w:p>
        </w:tc>
        <w:tc>
          <w:tcPr>
            <w:tcW w:w="1208" w:type="dxa"/>
            <w:vAlign w:val="center"/>
          </w:tcPr>
          <w:p w14:paraId="62F3590B" w14:textId="77777777" w:rsidR="006870E4" w:rsidRPr="006870E4" w:rsidRDefault="006870E4" w:rsidP="00E766CF">
            <w:pPr>
              <w:jc w:val="center"/>
              <w:rPr>
                <w:bCs/>
                <w:sz w:val="20"/>
              </w:rPr>
            </w:pPr>
            <w:r w:rsidRPr="006870E4">
              <w:rPr>
                <w:bCs/>
                <w:sz w:val="20"/>
              </w:rPr>
              <w:t>Jā</w:t>
            </w:r>
          </w:p>
        </w:tc>
        <w:tc>
          <w:tcPr>
            <w:tcW w:w="1208" w:type="dxa"/>
            <w:vAlign w:val="center"/>
          </w:tcPr>
          <w:p w14:paraId="2CABEA0B" w14:textId="77777777" w:rsidR="006870E4" w:rsidRPr="006870E4" w:rsidRDefault="006870E4" w:rsidP="00E766CF">
            <w:pPr>
              <w:jc w:val="center"/>
              <w:rPr>
                <w:bCs/>
                <w:sz w:val="20"/>
              </w:rPr>
            </w:pPr>
            <w:r w:rsidRPr="006870E4">
              <w:rPr>
                <w:bCs/>
                <w:sz w:val="20"/>
              </w:rPr>
              <w:t>Jā</w:t>
            </w:r>
          </w:p>
        </w:tc>
        <w:tc>
          <w:tcPr>
            <w:tcW w:w="1208" w:type="dxa"/>
            <w:vAlign w:val="center"/>
          </w:tcPr>
          <w:p w14:paraId="5A3E62D0" w14:textId="77777777" w:rsidR="006870E4" w:rsidRPr="006870E4" w:rsidRDefault="006870E4" w:rsidP="00E766CF">
            <w:pPr>
              <w:jc w:val="center"/>
              <w:rPr>
                <w:bCs/>
                <w:sz w:val="20"/>
              </w:rPr>
            </w:pPr>
            <w:r w:rsidRPr="006870E4">
              <w:rPr>
                <w:bCs/>
                <w:sz w:val="20"/>
              </w:rPr>
              <w:t>Jā</w:t>
            </w:r>
          </w:p>
        </w:tc>
        <w:tc>
          <w:tcPr>
            <w:tcW w:w="1208" w:type="dxa"/>
            <w:vAlign w:val="center"/>
          </w:tcPr>
          <w:p w14:paraId="2661B5F5" w14:textId="77777777" w:rsidR="006870E4" w:rsidRPr="006870E4" w:rsidRDefault="006870E4" w:rsidP="00E766CF">
            <w:pPr>
              <w:jc w:val="center"/>
              <w:rPr>
                <w:bCs/>
                <w:sz w:val="20"/>
              </w:rPr>
            </w:pPr>
            <w:r w:rsidRPr="006870E4">
              <w:rPr>
                <w:bCs/>
                <w:sz w:val="20"/>
              </w:rPr>
              <w:t>Jā</w:t>
            </w:r>
          </w:p>
        </w:tc>
        <w:tc>
          <w:tcPr>
            <w:tcW w:w="1209" w:type="dxa"/>
            <w:vAlign w:val="center"/>
          </w:tcPr>
          <w:p w14:paraId="0D8E3D2B" w14:textId="77777777" w:rsidR="006870E4" w:rsidRPr="006870E4" w:rsidRDefault="006870E4" w:rsidP="00E766CF">
            <w:pPr>
              <w:jc w:val="center"/>
              <w:rPr>
                <w:bCs/>
                <w:sz w:val="20"/>
              </w:rPr>
            </w:pPr>
            <w:r w:rsidRPr="006870E4">
              <w:rPr>
                <w:bCs/>
                <w:sz w:val="20"/>
              </w:rPr>
              <w:t>Jā</w:t>
            </w:r>
          </w:p>
        </w:tc>
      </w:tr>
      <w:tr w:rsidR="006870E4" w:rsidRPr="006870E4" w14:paraId="50A71CDB" w14:textId="77777777" w:rsidTr="00E766CF">
        <w:tc>
          <w:tcPr>
            <w:tcW w:w="9061" w:type="dxa"/>
            <w:gridSpan w:val="6"/>
          </w:tcPr>
          <w:p w14:paraId="713D1DA4" w14:textId="77777777" w:rsidR="006870E4" w:rsidRPr="006870E4" w:rsidRDefault="006870E4" w:rsidP="00E766CF">
            <w:pPr>
              <w:widowControl w:val="0"/>
              <w:suppressAutoHyphens/>
              <w:contextualSpacing/>
              <w:rPr>
                <w:b/>
                <w:sz w:val="20"/>
              </w:rPr>
            </w:pPr>
            <w:r w:rsidRPr="006870E4">
              <w:rPr>
                <w:b/>
                <w:sz w:val="20"/>
              </w:rPr>
              <w:t xml:space="preserve">Nodrošināt ilgtspējīgu un </w:t>
            </w:r>
            <w:proofErr w:type="spellStart"/>
            <w:r w:rsidRPr="006870E4">
              <w:rPr>
                <w:b/>
                <w:sz w:val="20"/>
              </w:rPr>
              <w:t>klientorientētu</w:t>
            </w:r>
            <w:proofErr w:type="spellEnd"/>
            <w:r w:rsidRPr="006870E4">
              <w:rPr>
                <w:b/>
                <w:sz w:val="20"/>
              </w:rPr>
              <w:t xml:space="preserve"> darbību</w:t>
            </w:r>
          </w:p>
        </w:tc>
      </w:tr>
      <w:tr w:rsidR="006870E4" w:rsidRPr="006870E4" w14:paraId="4099CE9B" w14:textId="77777777" w:rsidTr="00E766CF">
        <w:tc>
          <w:tcPr>
            <w:tcW w:w="3020" w:type="dxa"/>
          </w:tcPr>
          <w:p w14:paraId="360AD633" w14:textId="77777777" w:rsidR="006870E4" w:rsidRPr="006870E4" w:rsidRDefault="006870E4" w:rsidP="00E766CF">
            <w:pPr>
              <w:rPr>
                <w:bCs/>
                <w:sz w:val="20"/>
              </w:rPr>
            </w:pPr>
            <w:r w:rsidRPr="006870E4">
              <w:rPr>
                <w:rStyle w:val="Bodytext2Georgia7pt"/>
                <w:rFonts w:ascii="Times New Roman" w:hAnsi="Times New Roman" w:cs="Times New Roman"/>
                <w:bCs/>
                <w:color w:val="auto"/>
                <w:sz w:val="20"/>
                <w:szCs w:val="20"/>
              </w:rPr>
              <w:t>Jaunas tīmekļa lapas izstrāde un informācijas papildināšana (www.prove.lv)</w:t>
            </w:r>
          </w:p>
        </w:tc>
        <w:tc>
          <w:tcPr>
            <w:tcW w:w="1208" w:type="dxa"/>
            <w:vAlign w:val="center"/>
          </w:tcPr>
          <w:p w14:paraId="58C837CB" w14:textId="77777777" w:rsidR="006870E4" w:rsidRPr="006870E4" w:rsidRDefault="006870E4" w:rsidP="00E766CF">
            <w:pPr>
              <w:jc w:val="center"/>
              <w:rPr>
                <w:bCs/>
                <w:sz w:val="20"/>
              </w:rPr>
            </w:pPr>
            <w:r w:rsidRPr="006870E4">
              <w:rPr>
                <w:bCs/>
                <w:sz w:val="20"/>
              </w:rPr>
              <w:t>-</w:t>
            </w:r>
          </w:p>
        </w:tc>
        <w:tc>
          <w:tcPr>
            <w:tcW w:w="1208" w:type="dxa"/>
            <w:vAlign w:val="center"/>
          </w:tcPr>
          <w:p w14:paraId="14115BB6" w14:textId="77777777" w:rsidR="006870E4" w:rsidRPr="006870E4" w:rsidRDefault="006870E4" w:rsidP="00E766CF">
            <w:pPr>
              <w:jc w:val="center"/>
              <w:rPr>
                <w:bCs/>
                <w:sz w:val="20"/>
              </w:rPr>
            </w:pPr>
            <w:r w:rsidRPr="006870E4">
              <w:rPr>
                <w:bCs/>
                <w:sz w:val="20"/>
              </w:rPr>
              <w:t>Jā</w:t>
            </w:r>
          </w:p>
        </w:tc>
        <w:tc>
          <w:tcPr>
            <w:tcW w:w="1208" w:type="dxa"/>
            <w:vAlign w:val="center"/>
          </w:tcPr>
          <w:p w14:paraId="78F81D58" w14:textId="77777777" w:rsidR="006870E4" w:rsidRPr="006870E4" w:rsidRDefault="006870E4" w:rsidP="00E766CF">
            <w:pPr>
              <w:jc w:val="center"/>
              <w:rPr>
                <w:bCs/>
                <w:sz w:val="20"/>
              </w:rPr>
            </w:pPr>
            <w:r w:rsidRPr="006870E4">
              <w:rPr>
                <w:bCs/>
                <w:sz w:val="20"/>
              </w:rPr>
              <w:t>Jā</w:t>
            </w:r>
          </w:p>
        </w:tc>
        <w:tc>
          <w:tcPr>
            <w:tcW w:w="1208" w:type="dxa"/>
            <w:vAlign w:val="center"/>
          </w:tcPr>
          <w:p w14:paraId="618ABD11" w14:textId="77777777" w:rsidR="006870E4" w:rsidRPr="006870E4" w:rsidRDefault="006870E4" w:rsidP="00E766CF">
            <w:pPr>
              <w:jc w:val="center"/>
              <w:rPr>
                <w:bCs/>
                <w:sz w:val="20"/>
              </w:rPr>
            </w:pPr>
            <w:r w:rsidRPr="006870E4">
              <w:rPr>
                <w:bCs/>
                <w:sz w:val="20"/>
              </w:rPr>
              <w:t>Jā</w:t>
            </w:r>
          </w:p>
        </w:tc>
        <w:tc>
          <w:tcPr>
            <w:tcW w:w="1209" w:type="dxa"/>
            <w:vAlign w:val="center"/>
          </w:tcPr>
          <w:p w14:paraId="22841802" w14:textId="77777777" w:rsidR="006870E4" w:rsidRPr="006870E4" w:rsidRDefault="006870E4" w:rsidP="00E766CF">
            <w:pPr>
              <w:jc w:val="center"/>
              <w:rPr>
                <w:bCs/>
                <w:sz w:val="20"/>
              </w:rPr>
            </w:pPr>
            <w:r w:rsidRPr="006870E4">
              <w:rPr>
                <w:bCs/>
                <w:sz w:val="20"/>
              </w:rPr>
              <w:t>Jā</w:t>
            </w:r>
          </w:p>
        </w:tc>
      </w:tr>
      <w:tr w:rsidR="006870E4" w:rsidRPr="006870E4" w14:paraId="2FB62D8D" w14:textId="77777777" w:rsidTr="00E766CF">
        <w:tc>
          <w:tcPr>
            <w:tcW w:w="3020" w:type="dxa"/>
          </w:tcPr>
          <w:p w14:paraId="6797EDE4" w14:textId="77777777" w:rsidR="006870E4" w:rsidRPr="006870E4" w:rsidRDefault="006870E4" w:rsidP="00E766CF">
            <w:pPr>
              <w:rPr>
                <w:bCs/>
                <w:sz w:val="20"/>
              </w:rPr>
            </w:pPr>
            <w:r w:rsidRPr="006870E4">
              <w:rPr>
                <w:rStyle w:val="Bodytext2Georgia7pt"/>
                <w:rFonts w:ascii="Times New Roman" w:hAnsi="Times New Roman" w:cs="Times New Roman"/>
                <w:bCs/>
                <w:color w:val="auto"/>
                <w:sz w:val="20"/>
                <w:szCs w:val="20"/>
              </w:rPr>
              <w:t>Izdots informatīvais buklets</w:t>
            </w:r>
          </w:p>
        </w:tc>
        <w:tc>
          <w:tcPr>
            <w:tcW w:w="1208" w:type="dxa"/>
            <w:vAlign w:val="center"/>
          </w:tcPr>
          <w:p w14:paraId="4A8E3F03" w14:textId="77777777" w:rsidR="006870E4" w:rsidRPr="006870E4" w:rsidRDefault="006870E4" w:rsidP="00E766CF">
            <w:pPr>
              <w:jc w:val="center"/>
              <w:rPr>
                <w:bCs/>
                <w:sz w:val="20"/>
              </w:rPr>
            </w:pPr>
            <w:r w:rsidRPr="006870E4">
              <w:rPr>
                <w:bCs/>
                <w:sz w:val="20"/>
              </w:rPr>
              <w:t>Jā</w:t>
            </w:r>
          </w:p>
        </w:tc>
        <w:tc>
          <w:tcPr>
            <w:tcW w:w="1208" w:type="dxa"/>
            <w:vAlign w:val="center"/>
          </w:tcPr>
          <w:p w14:paraId="4E14213E" w14:textId="77777777" w:rsidR="006870E4" w:rsidRPr="006870E4" w:rsidRDefault="006870E4" w:rsidP="00E766CF">
            <w:pPr>
              <w:jc w:val="center"/>
              <w:rPr>
                <w:bCs/>
                <w:sz w:val="20"/>
              </w:rPr>
            </w:pPr>
            <w:r w:rsidRPr="006870E4">
              <w:rPr>
                <w:bCs/>
                <w:sz w:val="20"/>
              </w:rPr>
              <w:t>-</w:t>
            </w:r>
          </w:p>
        </w:tc>
        <w:tc>
          <w:tcPr>
            <w:tcW w:w="1208" w:type="dxa"/>
            <w:vAlign w:val="center"/>
          </w:tcPr>
          <w:p w14:paraId="754C287A" w14:textId="77777777" w:rsidR="006870E4" w:rsidRPr="006870E4" w:rsidRDefault="006870E4" w:rsidP="00E766CF">
            <w:pPr>
              <w:jc w:val="center"/>
              <w:rPr>
                <w:bCs/>
                <w:sz w:val="20"/>
              </w:rPr>
            </w:pPr>
            <w:r w:rsidRPr="006870E4">
              <w:rPr>
                <w:bCs/>
                <w:sz w:val="20"/>
              </w:rPr>
              <w:t>Jā</w:t>
            </w:r>
          </w:p>
        </w:tc>
        <w:tc>
          <w:tcPr>
            <w:tcW w:w="1208" w:type="dxa"/>
            <w:vAlign w:val="center"/>
          </w:tcPr>
          <w:p w14:paraId="05B9D22D" w14:textId="77777777" w:rsidR="006870E4" w:rsidRPr="006870E4" w:rsidRDefault="006870E4" w:rsidP="00E766CF">
            <w:pPr>
              <w:jc w:val="center"/>
              <w:rPr>
                <w:bCs/>
                <w:sz w:val="20"/>
              </w:rPr>
            </w:pPr>
            <w:r w:rsidRPr="006870E4">
              <w:rPr>
                <w:bCs/>
                <w:sz w:val="20"/>
              </w:rPr>
              <w:t>-</w:t>
            </w:r>
          </w:p>
        </w:tc>
        <w:tc>
          <w:tcPr>
            <w:tcW w:w="1209" w:type="dxa"/>
            <w:vAlign w:val="center"/>
          </w:tcPr>
          <w:p w14:paraId="44C0B395" w14:textId="77777777" w:rsidR="006870E4" w:rsidRPr="006870E4" w:rsidRDefault="006870E4" w:rsidP="00E766CF">
            <w:pPr>
              <w:jc w:val="center"/>
              <w:rPr>
                <w:bCs/>
                <w:sz w:val="20"/>
              </w:rPr>
            </w:pPr>
            <w:r w:rsidRPr="006870E4">
              <w:rPr>
                <w:bCs/>
                <w:sz w:val="20"/>
              </w:rPr>
              <w:t>-</w:t>
            </w:r>
          </w:p>
        </w:tc>
      </w:tr>
      <w:tr w:rsidR="006870E4" w:rsidRPr="006870E4" w14:paraId="76364CA8" w14:textId="77777777" w:rsidTr="00E766CF">
        <w:tc>
          <w:tcPr>
            <w:tcW w:w="3020" w:type="dxa"/>
          </w:tcPr>
          <w:p w14:paraId="7AFE4C91" w14:textId="77777777" w:rsidR="006870E4" w:rsidRPr="006870E4" w:rsidRDefault="006870E4" w:rsidP="00E766CF">
            <w:pPr>
              <w:rPr>
                <w:bCs/>
                <w:sz w:val="20"/>
              </w:rPr>
            </w:pPr>
            <w:r w:rsidRPr="006870E4">
              <w:rPr>
                <w:rStyle w:val="Bodytext2Georgia7pt"/>
                <w:rFonts w:ascii="Times New Roman" w:hAnsi="Times New Roman" w:cs="Times New Roman"/>
                <w:bCs/>
                <w:color w:val="auto"/>
                <w:sz w:val="20"/>
                <w:szCs w:val="20"/>
              </w:rPr>
              <w:t>Noslēgts sadarbības līgums par atbalstu pētniecībā un apmācībā</w:t>
            </w:r>
          </w:p>
        </w:tc>
        <w:tc>
          <w:tcPr>
            <w:tcW w:w="1208" w:type="dxa"/>
            <w:vAlign w:val="center"/>
          </w:tcPr>
          <w:p w14:paraId="08CC486C" w14:textId="77777777" w:rsidR="006870E4" w:rsidRPr="006870E4" w:rsidRDefault="006870E4" w:rsidP="00E766CF">
            <w:pPr>
              <w:jc w:val="center"/>
              <w:rPr>
                <w:bCs/>
                <w:sz w:val="20"/>
              </w:rPr>
            </w:pPr>
            <w:r w:rsidRPr="006870E4">
              <w:rPr>
                <w:bCs/>
                <w:sz w:val="20"/>
              </w:rPr>
              <w:t>-</w:t>
            </w:r>
          </w:p>
        </w:tc>
        <w:tc>
          <w:tcPr>
            <w:tcW w:w="1208" w:type="dxa"/>
            <w:vAlign w:val="center"/>
          </w:tcPr>
          <w:p w14:paraId="20030086" w14:textId="77777777" w:rsidR="006870E4" w:rsidRPr="006870E4" w:rsidRDefault="006870E4" w:rsidP="00E766CF">
            <w:pPr>
              <w:widowControl w:val="0"/>
              <w:suppressAutoHyphens/>
              <w:contextualSpacing/>
              <w:jc w:val="center"/>
              <w:rPr>
                <w:bCs/>
                <w:sz w:val="20"/>
              </w:rPr>
            </w:pPr>
            <w:r w:rsidRPr="006870E4">
              <w:rPr>
                <w:bCs/>
                <w:sz w:val="20"/>
              </w:rPr>
              <w:t>Jā</w:t>
            </w:r>
          </w:p>
          <w:p w14:paraId="2E37CB61" w14:textId="77777777" w:rsidR="006870E4" w:rsidRPr="006870E4" w:rsidRDefault="006870E4" w:rsidP="00E766CF">
            <w:pPr>
              <w:jc w:val="center"/>
              <w:rPr>
                <w:bCs/>
                <w:sz w:val="20"/>
              </w:rPr>
            </w:pPr>
          </w:p>
        </w:tc>
        <w:tc>
          <w:tcPr>
            <w:tcW w:w="1208" w:type="dxa"/>
            <w:vAlign w:val="center"/>
          </w:tcPr>
          <w:p w14:paraId="2D8212A5" w14:textId="77777777" w:rsidR="006870E4" w:rsidRPr="006870E4" w:rsidRDefault="006870E4" w:rsidP="00E766CF">
            <w:pPr>
              <w:widowControl w:val="0"/>
              <w:suppressAutoHyphens/>
              <w:contextualSpacing/>
              <w:jc w:val="center"/>
              <w:rPr>
                <w:bCs/>
                <w:sz w:val="20"/>
              </w:rPr>
            </w:pPr>
            <w:r w:rsidRPr="006870E4">
              <w:rPr>
                <w:bCs/>
                <w:sz w:val="20"/>
              </w:rPr>
              <w:t>Jā</w:t>
            </w:r>
          </w:p>
          <w:p w14:paraId="72120593" w14:textId="77777777" w:rsidR="006870E4" w:rsidRPr="006870E4" w:rsidRDefault="006870E4" w:rsidP="00E766CF">
            <w:pPr>
              <w:jc w:val="center"/>
              <w:rPr>
                <w:bCs/>
                <w:sz w:val="20"/>
              </w:rPr>
            </w:pPr>
          </w:p>
        </w:tc>
        <w:tc>
          <w:tcPr>
            <w:tcW w:w="1208" w:type="dxa"/>
            <w:vAlign w:val="center"/>
          </w:tcPr>
          <w:p w14:paraId="386CDD1A" w14:textId="77777777" w:rsidR="006870E4" w:rsidRPr="006870E4" w:rsidRDefault="006870E4" w:rsidP="00E766CF">
            <w:pPr>
              <w:widowControl w:val="0"/>
              <w:suppressAutoHyphens/>
              <w:contextualSpacing/>
              <w:jc w:val="center"/>
              <w:rPr>
                <w:bCs/>
                <w:sz w:val="20"/>
              </w:rPr>
            </w:pPr>
            <w:r w:rsidRPr="006870E4">
              <w:rPr>
                <w:bCs/>
                <w:sz w:val="20"/>
              </w:rPr>
              <w:t>Jā</w:t>
            </w:r>
          </w:p>
          <w:p w14:paraId="436AFC4C" w14:textId="77777777" w:rsidR="006870E4" w:rsidRPr="006870E4" w:rsidRDefault="006870E4" w:rsidP="00E766CF">
            <w:pPr>
              <w:jc w:val="center"/>
              <w:rPr>
                <w:bCs/>
                <w:sz w:val="20"/>
              </w:rPr>
            </w:pPr>
          </w:p>
        </w:tc>
        <w:tc>
          <w:tcPr>
            <w:tcW w:w="1209" w:type="dxa"/>
            <w:vAlign w:val="center"/>
          </w:tcPr>
          <w:p w14:paraId="7A5DBEE1" w14:textId="77777777" w:rsidR="006870E4" w:rsidRPr="006870E4" w:rsidRDefault="006870E4" w:rsidP="00E766CF">
            <w:pPr>
              <w:widowControl w:val="0"/>
              <w:suppressAutoHyphens/>
              <w:contextualSpacing/>
              <w:jc w:val="center"/>
              <w:rPr>
                <w:bCs/>
                <w:sz w:val="20"/>
              </w:rPr>
            </w:pPr>
            <w:r w:rsidRPr="006870E4">
              <w:rPr>
                <w:bCs/>
                <w:sz w:val="20"/>
              </w:rPr>
              <w:t>Jā</w:t>
            </w:r>
          </w:p>
          <w:p w14:paraId="7970C4AE" w14:textId="77777777" w:rsidR="006870E4" w:rsidRPr="006870E4" w:rsidRDefault="006870E4" w:rsidP="00E766CF">
            <w:pPr>
              <w:jc w:val="center"/>
              <w:rPr>
                <w:bCs/>
                <w:sz w:val="20"/>
              </w:rPr>
            </w:pPr>
          </w:p>
        </w:tc>
      </w:tr>
      <w:tr w:rsidR="006870E4" w:rsidRPr="006870E4" w14:paraId="3A85B565" w14:textId="77777777" w:rsidTr="00E766CF">
        <w:trPr>
          <w:trHeight w:val="933"/>
        </w:trPr>
        <w:tc>
          <w:tcPr>
            <w:tcW w:w="9061" w:type="dxa"/>
            <w:gridSpan w:val="6"/>
          </w:tcPr>
          <w:p w14:paraId="1C27B634" w14:textId="77777777" w:rsidR="006870E4" w:rsidRPr="006870E4" w:rsidRDefault="006870E4" w:rsidP="00E766CF">
            <w:pPr>
              <w:rPr>
                <w:b/>
                <w:sz w:val="20"/>
              </w:rPr>
            </w:pPr>
            <w:r w:rsidRPr="006870E4">
              <w:rPr>
                <w:b/>
                <w:sz w:val="20"/>
              </w:rPr>
              <w:lastRenderedPageBreak/>
              <w:t>Nodrošināt tirgus uzraudzību atbilstoši noslēgtajam deleģējuma līgumam ar Finanšu ministriju un informēt Finanšu ministriju par nepieciešamību veikt korektīvās darbības jomu regulējošajos normatīvajos aktos, lai nodrošinātu dārgmetālu tirgus uzraudzību atbilstoši starptautiskajai praksei un ES prasībām</w:t>
            </w:r>
          </w:p>
        </w:tc>
      </w:tr>
      <w:tr w:rsidR="006870E4" w:rsidRPr="006870E4" w14:paraId="7BE10952" w14:textId="77777777" w:rsidTr="00E766CF">
        <w:tc>
          <w:tcPr>
            <w:tcW w:w="3020" w:type="dxa"/>
          </w:tcPr>
          <w:p w14:paraId="368CA8A0" w14:textId="77777777" w:rsidR="006870E4" w:rsidRPr="006870E4" w:rsidRDefault="006870E4" w:rsidP="00E766CF">
            <w:pPr>
              <w:pStyle w:val="Bodytext20"/>
              <w:shd w:val="clear" w:color="auto" w:fill="auto"/>
              <w:suppressAutoHyphens/>
              <w:spacing w:before="20" w:afterLines="20" w:after="48" w:line="300" w:lineRule="auto"/>
              <w:ind w:firstLine="0"/>
              <w:contextualSpacing/>
              <w:jc w:val="both"/>
              <w:rPr>
                <w:rStyle w:val="CommentSubjectChar"/>
                <w:rFonts w:ascii="Times New Roman" w:eastAsia="Segoe UI" w:hAnsi="Times New Roman"/>
                <w:shd w:val="clear" w:color="auto" w:fill="FFFFFF"/>
                <w:lang w:val="lt-LT" w:eastAsia="lt-LT" w:bidi="lt-LT"/>
              </w:rPr>
            </w:pPr>
            <w:r w:rsidRPr="006870E4">
              <w:rPr>
                <w:rStyle w:val="Bodytext2Georgia7pt"/>
                <w:rFonts w:ascii="Times New Roman" w:eastAsia="Segoe UI" w:hAnsi="Times New Roman" w:cs="Times New Roman"/>
                <w:color w:val="auto"/>
                <w:sz w:val="20"/>
                <w:szCs w:val="20"/>
              </w:rPr>
              <w:t>Pārbaužu skaits, gab.</w:t>
            </w:r>
          </w:p>
        </w:tc>
        <w:tc>
          <w:tcPr>
            <w:tcW w:w="1208" w:type="dxa"/>
            <w:vAlign w:val="center"/>
          </w:tcPr>
          <w:p w14:paraId="4D2DE029" w14:textId="77777777" w:rsidR="006870E4" w:rsidRPr="006870E4" w:rsidRDefault="006870E4" w:rsidP="00E766CF">
            <w:pPr>
              <w:jc w:val="center"/>
              <w:rPr>
                <w:sz w:val="20"/>
              </w:rPr>
            </w:pPr>
            <w:r w:rsidRPr="006870E4">
              <w:rPr>
                <w:sz w:val="20"/>
              </w:rPr>
              <w:t>48</w:t>
            </w:r>
          </w:p>
        </w:tc>
        <w:tc>
          <w:tcPr>
            <w:tcW w:w="1208" w:type="dxa"/>
            <w:vAlign w:val="center"/>
          </w:tcPr>
          <w:p w14:paraId="73FD5D28" w14:textId="77777777" w:rsidR="006870E4" w:rsidRPr="006870E4" w:rsidRDefault="006870E4" w:rsidP="00E766CF">
            <w:pPr>
              <w:jc w:val="center"/>
              <w:rPr>
                <w:sz w:val="20"/>
              </w:rPr>
            </w:pPr>
            <w:r w:rsidRPr="006870E4">
              <w:rPr>
                <w:sz w:val="20"/>
              </w:rPr>
              <w:t>210</w:t>
            </w:r>
          </w:p>
        </w:tc>
        <w:tc>
          <w:tcPr>
            <w:tcW w:w="1208" w:type="dxa"/>
            <w:vAlign w:val="center"/>
          </w:tcPr>
          <w:p w14:paraId="59EBC6AF" w14:textId="77777777" w:rsidR="006870E4" w:rsidRPr="006870E4" w:rsidRDefault="006870E4" w:rsidP="00E766CF">
            <w:pPr>
              <w:jc w:val="center"/>
              <w:rPr>
                <w:sz w:val="20"/>
              </w:rPr>
            </w:pPr>
            <w:r w:rsidRPr="006870E4">
              <w:rPr>
                <w:sz w:val="20"/>
              </w:rPr>
              <w:t>210</w:t>
            </w:r>
          </w:p>
        </w:tc>
        <w:tc>
          <w:tcPr>
            <w:tcW w:w="1208" w:type="dxa"/>
            <w:vAlign w:val="center"/>
          </w:tcPr>
          <w:p w14:paraId="45320ADB" w14:textId="77777777" w:rsidR="006870E4" w:rsidRPr="006870E4" w:rsidRDefault="006870E4" w:rsidP="00E766CF">
            <w:pPr>
              <w:jc w:val="center"/>
              <w:rPr>
                <w:sz w:val="20"/>
              </w:rPr>
            </w:pPr>
            <w:r w:rsidRPr="006870E4">
              <w:rPr>
                <w:sz w:val="20"/>
              </w:rPr>
              <w:t>210</w:t>
            </w:r>
          </w:p>
        </w:tc>
        <w:tc>
          <w:tcPr>
            <w:tcW w:w="1209" w:type="dxa"/>
            <w:vAlign w:val="center"/>
          </w:tcPr>
          <w:p w14:paraId="2BD740E3" w14:textId="77777777" w:rsidR="006870E4" w:rsidRPr="006870E4" w:rsidRDefault="006870E4" w:rsidP="00E766CF">
            <w:pPr>
              <w:jc w:val="center"/>
              <w:rPr>
                <w:sz w:val="20"/>
              </w:rPr>
            </w:pPr>
            <w:r w:rsidRPr="006870E4">
              <w:rPr>
                <w:sz w:val="20"/>
              </w:rPr>
              <w:t>210</w:t>
            </w:r>
          </w:p>
        </w:tc>
      </w:tr>
      <w:tr w:rsidR="006870E4" w:rsidRPr="006870E4" w14:paraId="0CED4D67" w14:textId="77777777" w:rsidTr="00E766CF">
        <w:tc>
          <w:tcPr>
            <w:tcW w:w="3020" w:type="dxa"/>
          </w:tcPr>
          <w:p w14:paraId="032F8C39" w14:textId="77777777" w:rsidR="006870E4" w:rsidRPr="006870E4" w:rsidRDefault="006870E4" w:rsidP="00E766CF">
            <w:pPr>
              <w:rPr>
                <w:rStyle w:val="CommentSubjectChar"/>
                <w:b w:val="0"/>
                <w:bCs w:val="0"/>
              </w:rPr>
            </w:pPr>
            <w:r w:rsidRPr="006870E4">
              <w:rPr>
                <w:rStyle w:val="CommentSubjectChar"/>
                <w:b w:val="0"/>
                <w:bCs w:val="0"/>
              </w:rPr>
              <w:t>Saimnieciskās darbības ar dārgmetāliem dārgakmeņiem un to izstrādājumiem vietu reģistrācija, vietu reģistra uzturēšana</w:t>
            </w:r>
          </w:p>
        </w:tc>
        <w:tc>
          <w:tcPr>
            <w:tcW w:w="1208" w:type="dxa"/>
            <w:vAlign w:val="center"/>
          </w:tcPr>
          <w:p w14:paraId="52231CE1" w14:textId="77777777" w:rsidR="006870E4" w:rsidRPr="006870E4" w:rsidRDefault="006870E4" w:rsidP="00E766CF">
            <w:pPr>
              <w:jc w:val="center"/>
              <w:rPr>
                <w:sz w:val="20"/>
              </w:rPr>
            </w:pPr>
            <w:r w:rsidRPr="006870E4">
              <w:rPr>
                <w:sz w:val="20"/>
              </w:rPr>
              <w:t>Jā</w:t>
            </w:r>
          </w:p>
        </w:tc>
        <w:tc>
          <w:tcPr>
            <w:tcW w:w="1208" w:type="dxa"/>
            <w:vAlign w:val="center"/>
          </w:tcPr>
          <w:p w14:paraId="2817CA18" w14:textId="77777777" w:rsidR="006870E4" w:rsidRPr="006870E4" w:rsidRDefault="006870E4" w:rsidP="00E766CF">
            <w:pPr>
              <w:jc w:val="center"/>
              <w:rPr>
                <w:sz w:val="20"/>
              </w:rPr>
            </w:pPr>
            <w:r w:rsidRPr="006870E4">
              <w:rPr>
                <w:sz w:val="20"/>
              </w:rPr>
              <w:t>Jā</w:t>
            </w:r>
          </w:p>
        </w:tc>
        <w:tc>
          <w:tcPr>
            <w:tcW w:w="1208" w:type="dxa"/>
            <w:vAlign w:val="center"/>
          </w:tcPr>
          <w:p w14:paraId="33B0C9D8" w14:textId="77777777" w:rsidR="006870E4" w:rsidRPr="006870E4" w:rsidRDefault="006870E4" w:rsidP="00E766CF">
            <w:pPr>
              <w:jc w:val="center"/>
              <w:rPr>
                <w:sz w:val="20"/>
              </w:rPr>
            </w:pPr>
            <w:r w:rsidRPr="006870E4">
              <w:rPr>
                <w:sz w:val="20"/>
              </w:rPr>
              <w:t>Jā</w:t>
            </w:r>
          </w:p>
        </w:tc>
        <w:tc>
          <w:tcPr>
            <w:tcW w:w="1208" w:type="dxa"/>
            <w:vAlign w:val="center"/>
          </w:tcPr>
          <w:p w14:paraId="203C361E" w14:textId="77777777" w:rsidR="006870E4" w:rsidRPr="006870E4" w:rsidRDefault="006870E4" w:rsidP="00E766CF">
            <w:pPr>
              <w:jc w:val="center"/>
              <w:rPr>
                <w:sz w:val="20"/>
              </w:rPr>
            </w:pPr>
            <w:r w:rsidRPr="006870E4">
              <w:rPr>
                <w:sz w:val="20"/>
              </w:rPr>
              <w:t>Jā</w:t>
            </w:r>
          </w:p>
        </w:tc>
        <w:tc>
          <w:tcPr>
            <w:tcW w:w="1209" w:type="dxa"/>
            <w:vAlign w:val="center"/>
          </w:tcPr>
          <w:p w14:paraId="40F4DDC9" w14:textId="77777777" w:rsidR="006870E4" w:rsidRPr="006870E4" w:rsidRDefault="006870E4" w:rsidP="00E766CF">
            <w:pPr>
              <w:jc w:val="center"/>
              <w:rPr>
                <w:sz w:val="20"/>
              </w:rPr>
            </w:pPr>
            <w:r w:rsidRPr="006870E4">
              <w:rPr>
                <w:sz w:val="20"/>
              </w:rPr>
              <w:t>Jā</w:t>
            </w:r>
          </w:p>
        </w:tc>
      </w:tr>
      <w:tr w:rsidR="006870E4" w:rsidRPr="006870E4" w14:paraId="78C01F03" w14:textId="77777777" w:rsidTr="00E766CF">
        <w:tc>
          <w:tcPr>
            <w:tcW w:w="3020" w:type="dxa"/>
          </w:tcPr>
          <w:p w14:paraId="06BF12AE" w14:textId="77777777" w:rsidR="006870E4" w:rsidRPr="006870E4" w:rsidRDefault="006870E4" w:rsidP="00E766CF">
            <w:pPr>
              <w:rPr>
                <w:rStyle w:val="CommentSubjectChar"/>
                <w:b w:val="0"/>
                <w:bCs w:val="0"/>
              </w:rPr>
            </w:pPr>
            <w:r w:rsidRPr="006870E4">
              <w:rPr>
                <w:rStyle w:val="CommentSubjectChar"/>
                <w:b w:val="0"/>
                <w:bCs w:val="0"/>
              </w:rPr>
              <w:t>Saimnieciskās darbības ar dārgmetāliem, dārgakmeņiem un to izstrādājumiem personisko zīmogu reģistrācija, personisko zīmogu reģistra uzturēšana</w:t>
            </w:r>
          </w:p>
        </w:tc>
        <w:tc>
          <w:tcPr>
            <w:tcW w:w="1208" w:type="dxa"/>
            <w:vAlign w:val="center"/>
          </w:tcPr>
          <w:p w14:paraId="6B3C61C5" w14:textId="77777777" w:rsidR="006870E4" w:rsidRPr="006870E4" w:rsidRDefault="006870E4" w:rsidP="00E766CF">
            <w:pPr>
              <w:jc w:val="center"/>
              <w:rPr>
                <w:sz w:val="20"/>
              </w:rPr>
            </w:pPr>
            <w:r w:rsidRPr="006870E4">
              <w:rPr>
                <w:sz w:val="20"/>
              </w:rPr>
              <w:t>Jā</w:t>
            </w:r>
          </w:p>
        </w:tc>
        <w:tc>
          <w:tcPr>
            <w:tcW w:w="1208" w:type="dxa"/>
            <w:vAlign w:val="center"/>
          </w:tcPr>
          <w:p w14:paraId="067FA420" w14:textId="77777777" w:rsidR="006870E4" w:rsidRPr="006870E4" w:rsidRDefault="006870E4" w:rsidP="00E766CF">
            <w:pPr>
              <w:jc w:val="center"/>
              <w:rPr>
                <w:sz w:val="20"/>
              </w:rPr>
            </w:pPr>
            <w:r w:rsidRPr="006870E4">
              <w:rPr>
                <w:sz w:val="20"/>
              </w:rPr>
              <w:t>Jā</w:t>
            </w:r>
          </w:p>
        </w:tc>
        <w:tc>
          <w:tcPr>
            <w:tcW w:w="1208" w:type="dxa"/>
            <w:vAlign w:val="center"/>
          </w:tcPr>
          <w:p w14:paraId="69C82648" w14:textId="77777777" w:rsidR="006870E4" w:rsidRPr="006870E4" w:rsidRDefault="006870E4" w:rsidP="00E766CF">
            <w:pPr>
              <w:jc w:val="center"/>
              <w:rPr>
                <w:sz w:val="20"/>
              </w:rPr>
            </w:pPr>
            <w:r w:rsidRPr="006870E4">
              <w:rPr>
                <w:sz w:val="20"/>
              </w:rPr>
              <w:t>Jā</w:t>
            </w:r>
          </w:p>
        </w:tc>
        <w:tc>
          <w:tcPr>
            <w:tcW w:w="1208" w:type="dxa"/>
            <w:vAlign w:val="center"/>
          </w:tcPr>
          <w:p w14:paraId="3E717D03" w14:textId="77777777" w:rsidR="006870E4" w:rsidRPr="006870E4" w:rsidRDefault="006870E4" w:rsidP="00E766CF">
            <w:pPr>
              <w:jc w:val="center"/>
              <w:rPr>
                <w:sz w:val="20"/>
              </w:rPr>
            </w:pPr>
            <w:r w:rsidRPr="006870E4">
              <w:rPr>
                <w:sz w:val="20"/>
              </w:rPr>
              <w:t>Jā</w:t>
            </w:r>
          </w:p>
        </w:tc>
        <w:tc>
          <w:tcPr>
            <w:tcW w:w="1209" w:type="dxa"/>
            <w:vAlign w:val="center"/>
          </w:tcPr>
          <w:p w14:paraId="22D5A24D" w14:textId="77777777" w:rsidR="006870E4" w:rsidRPr="006870E4" w:rsidRDefault="006870E4" w:rsidP="00E766CF">
            <w:pPr>
              <w:jc w:val="center"/>
              <w:rPr>
                <w:sz w:val="20"/>
              </w:rPr>
            </w:pPr>
            <w:r w:rsidRPr="006870E4">
              <w:rPr>
                <w:sz w:val="20"/>
              </w:rPr>
              <w:t>Jā</w:t>
            </w:r>
          </w:p>
        </w:tc>
      </w:tr>
      <w:tr w:rsidR="006870E4" w:rsidRPr="006870E4" w14:paraId="19A7CA39" w14:textId="77777777" w:rsidTr="00E766CF">
        <w:tc>
          <w:tcPr>
            <w:tcW w:w="3020" w:type="dxa"/>
          </w:tcPr>
          <w:p w14:paraId="7D72BB62" w14:textId="77777777" w:rsidR="006870E4" w:rsidRPr="006870E4" w:rsidRDefault="006870E4" w:rsidP="00E766CF">
            <w:pPr>
              <w:rPr>
                <w:rStyle w:val="CommentSubjectChar"/>
                <w:b w:val="0"/>
                <w:bCs w:val="0"/>
              </w:rPr>
            </w:pPr>
            <w:r w:rsidRPr="006870E4">
              <w:rPr>
                <w:rStyle w:val="CommentSubjectChar"/>
                <w:b w:val="0"/>
                <w:bCs w:val="0"/>
              </w:rPr>
              <w:t>Dārgmetālu kausējuma sastāva un izstrādājumu atbilstības novērtēšana preču drošuma prasībām</w:t>
            </w:r>
          </w:p>
        </w:tc>
        <w:tc>
          <w:tcPr>
            <w:tcW w:w="1208" w:type="dxa"/>
          </w:tcPr>
          <w:p w14:paraId="358BA433" w14:textId="77777777" w:rsidR="006870E4" w:rsidRPr="006870E4" w:rsidRDefault="006870E4" w:rsidP="00E766CF">
            <w:pPr>
              <w:jc w:val="center"/>
              <w:rPr>
                <w:sz w:val="20"/>
              </w:rPr>
            </w:pPr>
            <w:r w:rsidRPr="006870E4">
              <w:rPr>
                <w:sz w:val="20"/>
              </w:rPr>
              <w:t>75656</w:t>
            </w:r>
          </w:p>
        </w:tc>
        <w:tc>
          <w:tcPr>
            <w:tcW w:w="1208" w:type="dxa"/>
          </w:tcPr>
          <w:p w14:paraId="49270D45" w14:textId="77777777" w:rsidR="006870E4" w:rsidRPr="006870E4" w:rsidRDefault="006870E4" w:rsidP="00E766CF">
            <w:pPr>
              <w:jc w:val="center"/>
              <w:rPr>
                <w:sz w:val="20"/>
              </w:rPr>
            </w:pPr>
            <w:r w:rsidRPr="006870E4">
              <w:rPr>
                <w:rStyle w:val="Bodytext2Georgia7pt"/>
                <w:rFonts w:ascii="Times New Roman" w:hAnsi="Times New Roman" w:cs="Times New Roman"/>
                <w:color w:val="auto"/>
                <w:sz w:val="20"/>
                <w:szCs w:val="20"/>
              </w:rPr>
              <w:t>25000</w:t>
            </w:r>
          </w:p>
        </w:tc>
        <w:tc>
          <w:tcPr>
            <w:tcW w:w="1208" w:type="dxa"/>
          </w:tcPr>
          <w:p w14:paraId="7A34FA9C" w14:textId="77777777" w:rsidR="006870E4" w:rsidRPr="006870E4" w:rsidRDefault="006870E4" w:rsidP="00E766CF">
            <w:pPr>
              <w:jc w:val="center"/>
              <w:rPr>
                <w:sz w:val="20"/>
              </w:rPr>
            </w:pPr>
            <w:r w:rsidRPr="006870E4">
              <w:rPr>
                <w:rStyle w:val="Bodytext2Georgia7pt"/>
                <w:rFonts w:ascii="Times New Roman" w:hAnsi="Times New Roman" w:cs="Times New Roman"/>
                <w:color w:val="auto"/>
                <w:sz w:val="20"/>
                <w:szCs w:val="20"/>
              </w:rPr>
              <w:t>25000</w:t>
            </w:r>
          </w:p>
        </w:tc>
        <w:tc>
          <w:tcPr>
            <w:tcW w:w="1208" w:type="dxa"/>
          </w:tcPr>
          <w:p w14:paraId="5D7F3E1D" w14:textId="77777777" w:rsidR="006870E4" w:rsidRPr="006870E4" w:rsidRDefault="006870E4" w:rsidP="00E766CF">
            <w:pPr>
              <w:jc w:val="center"/>
              <w:rPr>
                <w:sz w:val="20"/>
              </w:rPr>
            </w:pPr>
            <w:r w:rsidRPr="006870E4">
              <w:rPr>
                <w:rStyle w:val="Bodytext2Georgia7pt"/>
                <w:rFonts w:ascii="Times New Roman" w:hAnsi="Times New Roman" w:cs="Times New Roman"/>
                <w:color w:val="auto"/>
                <w:sz w:val="20"/>
                <w:szCs w:val="20"/>
              </w:rPr>
              <w:t>25000</w:t>
            </w:r>
          </w:p>
        </w:tc>
        <w:tc>
          <w:tcPr>
            <w:tcW w:w="1209" w:type="dxa"/>
          </w:tcPr>
          <w:p w14:paraId="757EB9B8" w14:textId="77777777" w:rsidR="006870E4" w:rsidRPr="006870E4" w:rsidRDefault="006870E4" w:rsidP="00E766CF">
            <w:pPr>
              <w:jc w:val="center"/>
              <w:rPr>
                <w:sz w:val="20"/>
              </w:rPr>
            </w:pPr>
            <w:r w:rsidRPr="006870E4">
              <w:rPr>
                <w:rStyle w:val="Bodytext2Georgia7pt"/>
                <w:rFonts w:ascii="Times New Roman" w:hAnsi="Times New Roman" w:cs="Times New Roman"/>
                <w:color w:val="auto"/>
                <w:sz w:val="20"/>
                <w:szCs w:val="20"/>
              </w:rPr>
              <w:t>25000</w:t>
            </w:r>
          </w:p>
        </w:tc>
      </w:tr>
      <w:tr w:rsidR="006870E4" w:rsidRPr="006870E4" w14:paraId="542F7920" w14:textId="77777777" w:rsidTr="00E766CF">
        <w:tc>
          <w:tcPr>
            <w:tcW w:w="9061" w:type="dxa"/>
            <w:gridSpan w:val="6"/>
          </w:tcPr>
          <w:p w14:paraId="5505A248" w14:textId="77777777" w:rsidR="006870E4" w:rsidRPr="006870E4" w:rsidRDefault="006870E4" w:rsidP="00E766CF">
            <w:pPr>
              <w:jc w:val="left"/>
              <w:rPr>
                <w:rStyle w:val="Bodytext2Georgia7pt"/>
                <w:rFonts w:ascii="Times New Roman" w:hAnsi="Times New Roman" w:cs="Times New Roman"/>
                <w:b/>
                <w:bCs/>
                <w:color w:val="auto"/>
                <w:sz w:val="20"/>
                <w:szCs w:val="20"/>
              </w:rPr>
            </w:pPr>
            <w:r w:rsidRPr="006870E4">
              <w:rPr>
                <w:rStyle w:val="Bodytext2Georgia7pt"/>
                <w:rFonts w:ascii="Times New Roman" w:hAnsi="Times New Roman" w:cs="Times New Roman"/>
                <w:b/>
                <w:bCs/>
                <w:color w:val="auto"/>
                <w:sz w:val="20"/>
                <w:szCs w:val="20"/>
              </w:rPr>
              <w:t>Nodrošināt dalību Konvencijas par dārgmetālu izstrādājumu pārbaudi un zīmogošanu  komitejās un tehniskajās programmās</w:t>
            </w:r>
          </w:p>
        </w:tc>
      </w:tr>
      <w:tr w:rsidR="006870E4" w:rsidRPr="006870E4" w14:paraId="348E5C44" w14:textId="77777777" w:rsidTr="00E766CF">
        <w:tc>
          <w:tcPr>
            <w:tcW w:w="3020" w:type="dxa"/>
          </w:tcPr>
          <w:p w14:paraId="3C4699B7" w14:textId="77777777" w:rsidR="006870E4" w:rsidRPr="006870E4" w:rsidRDefault="006870E4" w:rsidP="00E766CF">
            <w:pPr>
              <w:jc w:val="left"/>
              <w:rPr>
                <w:rStyle w:val="CommentSubjectChar"/>
                <w:b w:val="0"/>
                <w:bCs w:val="0"/>
              </w:rPr>
            </w:pPr>
            <w:r w:rsidRPr="006870E4">
              <w:rPr>
                <w:rStyle w:val="CommentSubjectChar"/>
                <w:b w:val="0"/>
                <w:bCs w:val="0"/>
              </w:rPr>
              <w:t>Dalība Konvencijas SC un STG sanāksmēs</w:t>
            </w:r>
          </w:p>
        </w:tc>
        <w:tc>
          <w:tcPr>
            <w:tcW w:w="1208" w:type="dxa"/>
          </w:tcPr>
          <w:p w14:paraId="7B83DA31" w14:textId="77777777" w:rsidR="006870E4" w:rsidRPr="006870E4" w:rsidRDefault="006870E4" w:rsidP="00E766CF">
            <w:pPr>
              <w:jc w:val="center"/>
              <w:rPr>
                <w:sz w:val="20"/>
              </w:rPr>
            </w:pPr>
            <w:r w:rsidRPr="006870E4">
              <w:rPr>
                <w:sz w:val="20"/>
              </w:rPr>
              <w:t>Jā</w:t>
            </w:r>
          </w:p>
        </w:tc>
        <w:tc>
          <w:tcPr>
            <w:tcW w:w="1208" w:type="dxa"/>
          </w:tcPr>
          <w:p w14:paraId="0C568C67" w14:textId="77777777" w:rsidR="006870E4" w:rsidRPr="006870E4" w:rsidRDefault="006870E4" w:rsidP="00E766CF">
            <w:pPr>
              <w:jc w:val="center"/>
              <w:rPr>
                <w:rStyle w:val="Bodytext2Georgia7pt"/>
                <w:rFonts w:ascii="Times New Roman" w:hAnsi="Times New Roman" w:cs="Times New Roman"/>
                <w:color w:val="auto"/>
                <w:sz w:val="20"/>
                <w:szCs w:val="20"/>
              </w:rPr>
            </w:pPr>
            <w:r w:rsidRPr="006870E4">
              <w:rPr>
                <w:sz w:val="20"/>
              </w:rPr>
              <w:t>Jā</w:t>
            </w:r>
          </w:p>
        </w:tc>
        <w:tc>
          <w:tcPr>
            <w:tcW w:w="1208" w:type="dxa"/>
          </w:tcPr>
          <w:p w14:paraId="6F5515F8" w14:textId="77777777" w:rsidR="006870E4" w:rsidRPr="006870E4" w:rsidRDefault="006870E4" w:rsidP="00E766CF">
            <w:pPr>
              <w:jc w:val="center"/>
              <w:rPr>
                <w:rStyle w:val="Bodytext2Georgia7pt"/>
                <w:rFonts w:ascii="Times New Roman" w:hAnsi="Times New Roman" w:cs="Times New Roman"/>
                <w:color w:val="auto"/>
                <w:sz w:val="20"/>
                <w:szCs w:val="20"/>
              </w:rPr>
            </w:pPr>
            <w:r w:rsidRPr="006870E4">
              <w:rPr>
                <w:sz w:val="20"/>
              </w:rPr>
              <w:t>Jā</w:t>
            </w:r>
          </w:p>
        </w:tc>
        <w:tc>
          <w:tcPr>
            <w:tcW w:w="1208" w:type="dxa"/>
          </w:tcPr>
          <w:p w14:paraId="2E38C108" w14:textId="77777777" w:rsidR="006870E4" w:rsidRPr="006870E4" w:rsidRDefault="006870E4" w:rsidP="00E766CF">
            <w:pPr>
              <w:jc w:val="center"/>
              <w:rPr>
                <w:rStyle w:val="Bodytext2Georgia7pt"/>
                <w:rFonts w:ascii="Times New Roman" w:hAnsi="Times New Roman" w:cs="Times New Roman"/>
                <w:color w:val="auto"/>
                <w:sz w:val="20"/>
                <w:szCs w:val="20"/>
              </w:rPr>
            </w:pPr>
            <w:r w:rsidRPr="006870E4">
              <w:rPr>
                <w:sz w:val="20"/>
              </w:rPr>
              <w:t>Jā</w:t>
            </w:r>
          </w:p>
        </w:tc>
        <w:tc>
          <w:tcPr>
            <w:tcW w:w="1209" w:type="dxa"/>
          </w:tcPr>
          <w:p w14:paraId="52522626" w14:textId="77777777" w:rsidR="006870E4" w:rsidRPr="006870E4" w:rsidRDefault="006870E4" w:rsidP="00E766CF">
            <w:pPr>
              <w:jc w:val="center"/>
              <w:rPr>
                <w:rStyle w:val="Bodytext2Georgia7pt"/>
                <w:rFonts w:ascii="Times New Roman" w:hAnsi="Times New Roman" w:cs="Times New Roman"/>
                <w:color w:val="auto"/>
                <w:sz w:val="20"/>
                <w:szCs w:val="20"/>
              </w:rPr>
            </w:pPr>
            <w:r w:rsidRPr="006870E4">
              <w:rPr>
                <w:sz w:val="20"/>
              </w:rPr>
              <w:t>Jā</w:t>
            </w:r>
          </w:p>
        </w:tc>
      </w:tr>
      <w:tr w:rsidR="006870E4" w:rsidRPr="006870E4" w14:paraId="3EAF97EB" w14:textId="77777777" w:rsidTr="00E766CF">
        <w:tc>
          <w:tcPr>
            <w:tcW w:w="3020" w:type="dxa"/>
          </w:tcPr>
          <w:p w14:paraId="54767C16" w14:textId="77777777" w:rsidR="006870E4" w:rsidRPr="006870E4" w:rsidRDefault="006870E4" w:rsidP="00E766CF">
            <w:pPr>
              <w:rPr>
                <w:rStyle w:val="CommentSubjectChar"/>
                <w:b w:val="0"/>
                <w:bCs w:val="0"/>
              </w:rPr>
            </w:pPr>
            <w:r w:rsidRPr="006870E4">
              <w:rPr>
                <w:rStyle w:val="CommentSubjectChar"/>
                <w:b w:val="0"/>
                <w:bCs w:val="0"/>
              </w:rPr>
              <w:t xml:space="preserve">Piedalās </w:t>
            </w:r>
            <w:proofErr w:type="spellStart"/>
            <w:r w:rsidRPr="006870E4">
              <w:rPr>
                <w:rStyle w:val="CommentSubjectChar"/>
                <w:b w:val="0"/>
                <w:bCs w:val="0"/>
              </w:rPr>
              <w:t>starplaboratoriju</w:t>
            </w:r>
            <w:proofErr w:type="spellEnd"/>
            <w:r w:rsidRPr="006870E4">
              <w:rPr>
                <w:rStyle w:val="CommentSubjectChar"/>
                <w:b w:val="0"/>
                <w:bCs w:val="0"/>
              </w:rPr>
              <w:t xml:space="preserve"> salīdzināšanas testēšanā (paraugi/gadā – divas metodes katram)</w:t>
            </w:r>
          </w:p>
        </w:tc>
        <w:tc>
          <w:tcPr>
            <w:tcW w:w="1208" w:type="dxa"/>
          </w:tcPr>
          <w:p w14:paraId="60833A99" w14:textId="77777777" w:rsidR="006870E4" w:rsidRPr="006870E4" w:rsidRDefault="006870E4" w:rsidP="00E766CF">
            <w:pPr>
              <w:jc w:val="center"/>
              <w:rPr>
                <w:sz w:val="20"/>
              </w:rPr>
            </w:pPr>
            <w:r w:rsidRPr="006870E4">
              <w:rPr>
                <w:sz w:val="20"/>
              </w:rPr>
              <w:t>Jā</w:t>
            </w:r>
          </w:p>
          <w:p w14:paraId="256BDAEC" w14:textId="77777777" w:rsidR="006870E4" w:rsidRPr="006870E4" w:rsidRDefault="006870E4" w:rsidP="00E766CF">
            <w:pPr>
              <w:jc w:val="center"/>
              <w:rPr>
                <w:sz w:val="20"/>
              </w:rPr>
            </w:pPr>
            <w:r w:rsidRPr="006870E4">
              <w:rPr>
                <w:sz w:val="20"/>
              </w:rPr>
              <w:t>(2)</w:t>
            </w:r>
          </w:p>
        </w:tc>
        <w:tc>
          <w:tcPr>
            <w:tcW w:w="1208" w:type="dxa"/>
          </w:tcPr>
          <w:p w14:paraId="35BA5352" w14:textId="77777777" w:rsidR="006870E4" w:rsidRPr="006870E4" w:rsidRDefault="006870E4" w:rsidP="00E766CF">
            <w:pPr>
              <w:jc w:val="center"/>
              <w:rPr>
                <w:sz w:val="20"/>
              </w:rPr>
            </w:pPr>
            <w:r w:rsidRPr="006870E4">
              <w:rPr>
                <w:sz w:val="20"/>
              </w:rPr>
              <w:t>Jā</w:t>
            </w:r>
          </w:p>
          <w:p w14:paraId="481B447C" w14:textId="77777777" w:rsidR="006870E4" w:rsidRPr="006870E4" w:rsidRDefault="006870E4" w:rsidP="00E766CF">
            <w:pPr>
              <w:jc w:val="center"/>
              <w:rPr>
                <w:rStyle w:val="Bodytext2Georgia7pt"/>
                <w:rFonts w:ascii="Times New Roman" w:hAnsi="Times New Roman" w:cs="Times New Roman"/>
                <w:color w:val="auto"/>
                <w:sz w:val="20"/>
                <w:szCs w:val="20"/>
              </w:rPr>
            </w:pPr>
            <w:r w:rsidRPr="006870E4">
              <w:rPr>
                <w:sz w:val="20"/>
              </w:rPr>
              <w:t>(2)</w:t>
            </w:r>
          </w:p>
        </w:tc>
        <w:tc>
          <w:tcPr>
            <w:tcW w:w="1208" w:type="dxa"/>
          </w:tcPr>
          <w:p w14:paraId="591F1EC3" w14:textId="77777777" w:rsidR="006870E4" w:rsidRPr="006870E4" w:rsidRDefault="006870E4" w:rsidP="00E766CF">
            <w:pPr>
              <w:jc w:val="center"/>
              <w:rPr>
                <w:sz w:val="20"/>
              </w:rPr>
            </w:pPr>
            <w:r w:rsidRPr="006870E4">
              <w:rPr>
                <w:sz w:val="20"/>
              </w:rPr>
              <w:t>Jā</w:t>
            </w:r>
          </w:p>
          <w:p w14:paraId="19EC1741" w14:textId="77777777" w:rsidR="006870E4" w:rsidRPr="006870E4" w:rsidRDefault="006870E4" w:rsidP="00E766CF">
            <w:pPr>
              <w:jc w:val="center"/>
              <w:rPr>
                <w:rStyle w:val="Bodytext2Georgia7pt"/>
                <w:rFonts w:ascii="Times New Roman" w:hAnsi="Times New Roman" w:cs="Times New Roman"/>
                <w:color w:val="auto"/>
                <w:sz w:val="20"/>
                <w:szCs w:val="20"/>
              </w:rPr>
            </w:pPr>
            <w:r w:rsidRPr="006870E4">
              <w:rPr>
                <w:sz w:val="20"/>
              </w:rPr>
              <w:t>(2)</w:t>
            </w:r>
          </w:p>
        </w:tc>
        <w:tc>
          <w:tcPr>
            <w:tcW w:w="1208" w:type="dxa"/>
          </w:tcPr>
          <w:p w14:paraId="1144C81F" w14:textId="77777777" w:rsidR="006870E4" w:rsidRPr="006870E4" w:rsidRDefault="006870E4" w:rsidP="00E766CF">
            <w:pPr>
              <w:jc w:val="center"/>
              <w:rPr>
                <w:sz w:val="20"/>
              </w:rPr>
            </w:pPr>
            <w:r w:rsidRPr="006870E4">
              <w:rPr>
                <w:sz w:val="20"/>
              </w:rPr>
              <w:t>Jā</w:t>
            </w:r>
          </w:p>
          <w:p w14:paraId="16BE06E2" w14:textId="77777777" w:rsidR="006870E4" w:rsidRPr="006870E4" w:rsidRDefault="006870E4" w:rsidP="00E766CF">
            <w:pPr>
              <w:jc w:val="center"/>
              <w:rPr>
                <w:rStyle w:val="Bodytext2Georgia7pt"/>
                <w:rFonts w:ascii="Times New Roman" w:hAnsi="Times New Roman" w:cs="Times New Roman"/>
                <w:color w:val="auto"/>
                <w:sz w:val="20"/>
                <w:szCs w:val="20"/>
              </w:rPr>
            </w:pPr>
            <w:r w:rsidRPr="006870E4">
              <w:rPr>
                <w:sz w:val="20"/>
              </w:rPr>
              <w:t>(2)</w:t>
            </w:r>
          </w:p>
        </w:tc>
        <w:tc>
          <w:tcPr>
            <w:tcW w:w="1209" w:type="dxa"/>
          </w:tcPr>
          <w:p w14:paraId="131AD9BB" w14:textId="77777777" w:rsidR="006870E4" w:rsidRPr="006870E4" w:rsidRDefault="006870E4" w:rsidP="00E766CF">
            <w:pPr>
              <w:jc w:val="center"/>
              <w:rPr>
                <w:sz w:val="20"/>
              </w:rPr>
            </w:pPr>
            <w:r w:rsidRPr="006870E4">
              <w:rPr>
                <w:sz w:val="20"/>
              </w:rPr>
              <w:t>Jā</w:t>
            </w:r>
          </w:p>
          <w:p w14:paraId="081F954E" w14:textId="77777777" w:rsidR="006870E4" w:rsidRPr="006870E4" w:rsidRDefault="006870E4" w:rsidP="00E766CF">
            <w:pPr>
              <w:jc w:val="center"/>
              <w:rPr>
                <w:rStyle w:val="Bodytext2Georgia7pt"/>
                <w:rFonts w:ascii="Times New Roman" w:hAnsi="Times New Roman" w:cs="Times New Roman"/>
                <w:color w:val="auto"/>
                <w:sz w:val="20"/>
                <w:szCs w:val="20"/>
              </w:rPr>
            </w:pPr>
            <w:r w:rsidRPr="006870E4">
              <w:rPr>
                <w:sz w:val="20"/>
              </w:rPr>
              <w:t>(2)</w:t>
            </w:r>
          </w:p>
        </w:tc>
      </w:tr>
    </w:tbl>
    <w:p w14:paraId="412C21AA" w14:textId="5514516C" w:rsidR="006870E4" w:rsidRDefault="006870E4" w:rsidP="00741B32">
      <w:pPr>
        <w:rPr>
          <w:b/>
          <w:bCs/>
        </w:rPr>
      </w:pPr>
    </w:p>
    <w:p w14:paraId="078484D7" w14:textId="77777777" w:rsidR="006870E4" w:rsidRPr="004A4F14" w:rsidRDefault="006870E4" w:rsidP="00741B32">
      <w:pPr>
        <w:rPr>
          <w:b/>
          <w:bCs/>
        </w:rPr>
      </w:pPr>
    </w:p>
    <w:p w14:paraId="3C9F1502" w14:textId="4AA9A5D6" w:rsidR="00896E50" w:rsidRPr="00106BCD" w:rsidRDefault="00106BCD" w:rsidP="00106BCD">
      <w:pPr>
        <w:pStyle w:val="ListParagraph"/>
        <w:rPr>
          <w:b/>
          <w:bCs/>
          <w:u w:val="single"/>
        </w:rPr>
      </w:pPr>
      <w:r w:rsidRPr="00106BCD">
        <w:rPr>
          <w:b/>
          <w:bCs/>
          <w:u w:val="single"/>
        </w:rPr>
        <w:t xml:space="preserve">3. </w:t>
      </w:r>
      <w:r w:rsidR="00896E50" w:rsidRPr="00106BCD">
        <w:rPr>
          <w:b/>
          <w:bCs/>
          <w:u w:val="single"/>
        </w:rPr>
        <w:t>VSIA “Latvijas proves birojs” noteiktais vispārējais stratēģiskais mērķis</w:t>
      </w:r>
    </w:p>
    <w:p w14:paraId="14EB0998" w14:textId="0B8E6ACD" w:rsidR="00896E50" w:rsidRDefault="00C91A06" w:rsidP="00741B32">
      <w:pPr>
        <w:rPr>
          <w:b/>
          <w:bCs/>
        </w:rPr>
      </w:pPr>
      <w:r>
        <w:rPr>
          <w:b/>
          <w:bCs/>
        </w:rPr>
        <w:tab/>
      </w:r>
    </w:p>
    <w:p w14:paraId="6053D8CA" w14:textId="082B917C" w:rsidR="006350F0" w:rsidRDefault="00C20C89" w:rsidP="006350F0">
      <w:pPr>
        <w:ind w:firstLine="720"/>
        <w:rPr>
          <w:rFonts w:eastAsiaTheme="minorHAnsi" w:cstheme="minorBidi"/>
          <w:szCs w:val="22"/>
        </w:rPr>
      </w:pPr>
      <w:r w:rsidRPr="009B4EF9">
        <w:rPr>
          <w:rFonts w:eastAsiaTheme="minorHAnsi" w:cstheme="minorBidi"/>
          <w:szCs w:val="22"/>
        </w:rPr>
        <w:t xml:space="preserve">Saskaņā ar Publiskas personas kapitāla daļu un kapitālsabiedrību pārvaldības likuma 1.panta pirmās daļas 18.punktu vispārējie stratēģiskie mērķi izriet no tiesību aktiem un politikas plānošanas dokumentiem. </w:t>
      </w:r>
    </w:p>
    <w:p w14:paraId="0BBE16D1" w14:textId="37FD2D35" w:rsidR="00B72720" w:rsidRDefault="006350F0" w:rsidP="009B4EF9">
      <w:pPr>
        <w:ind w:firstLine="720"/>
        <w:rPr>
          <w:rFonts w:eastAsiaTheme="minorHAnsi" w:cstheme="minorBidi"/>
          <w:szCs w:val="22"/>
        </w:rPr>
      </w:pPr>
      <w:r>
        <w:rPr>
          <w:rFonts w:eastAsiaTheme="minorHAnsi" w:cstheme="minorBidi"/>
          <w:szCs w:val="22"/>
        </w:rPr>
        <w:t xml:space="preserve">Ievērojot minēto, </w:t>
      </w:r>
      <w:r w:rsidR="00C20C89" w:rsidRPr="009B4EF9">
        <w:rPr>
          <w:rFonts w:eastAsiaTheme="minorHAnsi" w:cstheme="minorBidi"/>
          <w:szCs w:val="22"/>
        </w:rPr>
        <w:t>VSIA “Latvijas proves birojs” v</w:t>
      </w:r>
      <w:r w:rsidR="00A37F18" w:rsidRPr="009B4EF9">
        <w:rPr>
          <w:rFonts w:eastAsiaTheme="minorHAnsi" w:cstheme="minorBidi"/>
          <w:szCs w:val="22"/>
        </w:rPr>
        <w:t>ispārējais stratēģiskais mērķi</w:t>
      </w:r>
      <w:r>
        <w:rPr>
          <w:rFonts w:eastAsiaTheme="minorHAnsi" w:cstheme="minorBidi"/>
          <w:szCs w:val="22"/>
        </w:rPr>
        <w:t>s</w:t>
      </w:r>
      <w:r w:rsidR="00C20C89" w:rsidRPr="009B4EF9">
        <w:rPr>
          <w:rFonts w:eastAsiaTheme="minorHAnsi" w:cstheme="minorBidi"/>
          <w:szCs w:val="22"/>
        </w:rPr>
        <w:t xml:space="preserve"> </w:t>
      </w:r>
      <w:r w:rsidR="00A37F18" w:rsidRPr="009B4EF9">
        <w:rPr>
          <w:rFonts w:eastAsiaTheme="minorHAnsi" w:cstheme="minorBidi"/>
          <w:szCs w:val="22"/>
        </w:rPr>
        <w:t>i</w:t>
      </w:r>
      <w:r w:rsidR="00C20C89" w:rsidRPr="009B4EF9">
        <w:rPr>
          <w:rFonts w:eastAsiaTheme="minorHAnsi" w:cstheme="minorBidi"/>
          <w:szCs w:val="22"/>
        </w:rPr>
        <w:t>zriet no</w:t>
      </w:r>
      <w:r w:rsidR="00A37F18" w:rsidRPr="009B4EF9">
        <w:rPr>
          <w:rFonts w:eastAsiaTheme="minorHAnsi" w:cstheme="minorBidi"/>
          <w:szCs w:val="22"/>
        </w:rPr>
        <w:t xml:space="preserve"> likuma “Par valsts proves uzraudzību” 2.pant</w:t>
      </w:r>
      <w:r w:rsidR="00C20C89" w:rsidRPr="009B4EF9">
        <w:rPr>
          <w:rFonts w:eastAsiaTheme="minorHAnsi" w:cstheme="minorBidi"/>
          <w:szCs w:val="22"/>
        </w:rPr>
        <w:t>a,</w:t>
      </w:r>
      <w:r w:rsidR="00A37F18" w:rsidRPr="009B4EF9">
        <w:rPr>
          <w:rFonts w:eastAsiaTheme="minorHAnsi" w:cstheme="minorBidi"/>
          <w:szCs w:val="22"/>
        </w:rPr>
        <w:t xml:space="preserve"> kas nosaka, ka proves uzraudzības sistēmas mērķis ir aizsargāt valsts un patērētāju intereses</w:t>
      </w:r>
      <w:r w:rsidR="00BB632D" w:rsidRPr="009B4EF9">
        <w:rPr>
          <w:rFonts w:eastAsiaTheme="minorHAnsi" w:cstheme="minorBidi"/>
          <w:szCs w:val="22"/>
        </w:rPr>
        <w:t>,</w:t>
      </w:r>
      <w:r w:rsidR="00A37F18" w:rsidRPr="009B4EF9">
        <w:rPr>
          <w:rFonts w:eastAsiaTheme="minorHAnsi" w:cstheme="minorBidi"/>
          <w:szCs w:val="22"/>
        </w:rPr>
        <w:t xml:space="preserve"> realizējot likuma 15.panta </w:t>
      </w:r>
      <w:r w:rsidR="00BB632D" w:rsidRPr="009B4EF9">
        <w:rPr>
          <w:rFonts w:eastAsiaTheme="minorHAnsi" w:cstheme="minorBidi"/>
          <w:szCs w:val="22"/>
        </w:rPr>
        <w:t xml:space="preserve">otrās </w:t>
      </w:r>
      <w:r w:rsidR="00A37F18" w:rsidRPr="009B4EF9">
        <w:rPr>
          <w:rFonts w:eastAsiaTheme="minorHAnsi" w:cstheme="minorBidi"/>
          <w:szCs w:val="22"/>
        </w:rPr>
        <w:t>daļas pārvaldes uzdevumus, kā arī ietver ESAO Vadlīnij</w:t>
      </w:r>
      <w:r w:rsidR="00C97FC9" w:rsidRPr="009B4EF9">
        <w:rPr>
          <w:rFonts w:eastAsiaTheme="minorHAnsi" w:cstheme="minorBidi"/>
          <w:szCs w:val="22"/>
        </w:rPr>
        <w:t>ās</w:t>
      </w:r>
      <w:r w:rsidR="00A37F18" w:rsidRPr="009B4EF9">
        <w:rPr>
          <w:rFonts w:eastAsiaTheme="minorHAnsi" w:cstheme="minorBidi"/>
          <w:szCs w:val="22"/>
        </w:rPr>
        <w:t xml:space="preserve"> par valsts uzņēmumu korporatīvo pārvaldību </w:t>
      </w:r>
      <w:r w:rsidR="00C97FC9" w:rsidRPr="009B4EF9">
        <w:rPr>
          <w:rFonts w:eastAsiaTheme="minorHAnsi" w:cstheme="minorBidi"/>
          <w:szCs w:val="22"/>
        </w:rPr>
        <w:t>noteikto par efektīvu resursu sadali un maksimālu vērtību sabiedrībai</w:t>
      </w:r>
      <w:r w:rsidR="00C20C89" w:rsidRPr="009B4EF9">
        <w:rPr>
          <w:rFonts w:eastAsiaTheme="minorHAnsi" w:cstheme="minorBidi"/>
          <w:szCs w:val="22"/>
        </w:rPr>
        <w:t xml:space="preserve">. Tāpat </w:t>
      </w:r>
      <w:r w:rsidR="009B4EF9" w:rsidRPr="009B4EF9">
        <w:rPr>
          <w:rFonts w:eastAsiaTheme="minorHAnsi" w:cstheme="minorBidi"/>
          <w:szCs w:val="22"/>
        </w:rPr>
        <w:t xml:space="preserve">vispārējā stratēģiskajā mērķī noteiktais par izcilas uzņēmējdarbības vides veicināšanu pastarpināti </w:t>
      </w:r>
      <w:r w:rsidR="00C20C89" w:rsidRPr="009B4EF9">
        <w:rPr>
          <w:rFonts w:eastAsiaTheme="minorHAnsi" w:cstheme="minorBidi"/>
          <w:szCs w:val="22"/>
        </w:rPr>
        <w:t xml:space="preserve">izriet no </w:t>
      </w:r>
      <w:r w:rsidR="00C97FC9" w:rsidRPr="009B4EF9">
        <w:rPr>
          <w:rFonts w:eastAsiaTheme="minorHAnsi" w:cstheme="minorBidi"/>
          <w:szCs w:val="22"/>
        </w:rPr>
        <w:t>Latvijas Nacionālā attīstības plānā 2021.-2027.gadam noteikt</w:t>
      </w:r>
      <w:r w:rsidR="00C20C89" w:rsidRPr="009B4EF9">
        <w:rPr>
          <w:rFonts w:eastAsiaTheme="minorHAnsi" w:cstheme="minorBidi"/>
          <w:szCs w:val="22"/>
        </w:rPr>
        <w:t>ā</w:t>
      </w:r>
      <w:r w:rsidR="00C97FC9" w:rsidRPr="009B4EF9">
        <w:rPr>
          <w:rFonts w:eastAsiaTheme="minorHAnsi" w:cstheme="minorBidi"/>
          <w:szCs w:val="22"/>
        </w:rPr>
        <w:t xml:space="preserve"> </w:t>
      </w:r>
      <w:r w:rsidR="00D06FEC" w:rsidRPr="009B4EF9">
        <w:rPr>
          <w:rFonts w:eastAsiaTheme="minorHAnsi" w:cstheme="minorBidi"/>
          <w:szCs w:val="22"/>
        </w:rPr>
        <w:t>226.</w:t>
      </w:r>
      <w:r w:rsidR="00C97FC9" w:rsidRPr="009B4EF9">
        <w:rPr>
          <w:rFonts w:eastAsiaTheme="minorHAnsi" w:cstheme="minorBidi"/>
          <w:szCs w:val="22"/>
        </w:rPr>
        <w:t>rīcības virzien</w:t>
      </w:r>
      <w:r w:rsidR="00C20C89" w:rsidRPr="009B4EF9">
        <w:rPr>
          <w:rFonts w:eastAsiaTheme="minorHAnsi" w:cstheme="minorBidi"/>
          <w:szCs w:val="22"/>
        </w:rPr>
        <w:t xml:space="preserve">a “Kapitāls un uzņēmējdarbības vide”, iesaistoties tādas tiesiskās, administratīvās un finanšu vides veidošanā, kura veicina konkurētspējīgas uzņēmējdarbības attīstību visā Latvijas teritorijā, kā arī </w:t>
      </w:r>
      <w:r w:rsidR="009B4EF9" w:rsidRPr="009B4EF9">
        <w:rPr>
          <w:rFonts w:eastAsiaTheme="minorHAnsi" w:cstheme="minorBidi"/>
          <w:szCs w:val="22"/>
        </w:rPr>
        <w:t>129.</w:t>
      </w:r>
      <w:r w:rsidR="00D06FEC" w:rsidRPr="009B4EF9">
        <w:rPr>
          <w:rFonts w:eastAsiaTheme="minorHAnsi" w:cstheme="minorBidi"/>
          <w:szCs w:val="22"/>
        </w:rPr>
        <w:t>r</w:t>
      </w:r>
      <w:r w:rsidR="00C20C89" w:rsidRPr="009B4EF9">
        <w:rPr>
          <w:rFonts w:eastAsiaTheme="minorHAnsi" w:cstheme="minorBidi"/>
          <w:szCs w:val="22"/>
        </w:rPr>
        <w:t xml:space="preserve">īcības virziena </w:t>
      </w:r>
      <w:r w:rsidR="009B4EF9" w:rsidRPr="009B4EF9">
        <w:rPr>
          <w:rFonts w:eastAsiaTheme="minorHAnsi" w:cstheme="minorBidi"/>
          <w:szCs w:val="22"/>
        </w:rPr>
        <w:t>“Zinātne sabiedrības attīstībai, tautsaimniecības izaugsmei un drošībai”, nodrošinot publiskajā sektorā radīto zināšanu pārnesi  mazajiem uzņēmumiem un radošajai industrijai, realizējot sadarbību ar Latvijas augstskolām tād</w:t>
      </w:r>
      <w:r>
        <w:rPr>
          <w:rFonts w:eastAsiaTheme="minorHAnsi" w:cstheme="minorBidi"/>
          <w:szCs w:val="22"/>
        </w:rPr>
        <w:t>ē</w:t>
      </w:r>
      <w:r w:rsidR="009B4EF9" w:rsidRPr="009B4EF9">
        <w:rPr>
          <w:rFonts w:eastAsiaTheme="minorHAnsi" w:cstheme="minorBidi"/>
          <w:szCs w:val="22"/>
        </w:rPr>
        <w:t xml:space="preserve">jādi veicinot cilvēkresursu attīstību. </w:t>
      </w:r>
      <w:r w:rsidR="00647AB4" w:rsidRPr="009B4EF9">
        <w:rPr>
          <w:rFonts w:eastAsiaTheme="minorHAnsi" w:cstheme="minorBidi"/>
          <w:szCs w:val="22"/>
        </w:rPr>
        <w:t xml:space="preserve">Vienlaicīgi </w:t>
      </w:r>
      <w:r w:rsidR="00497813" w:rsidRPr="009B4EF9">
        <w:rPr>
          <w:rFonts w:eastAsiaTheme="minorHAnsi" w:cstheme="minorBidi"/>
          <w:szCs w:val="22"/>
        </w:rPr>
        <w:t>stratēģiskais</w:t>
      </w:r>
      <w:r w:rsidR="00647AB4" w:rsidRPr="009B4EF9">
        <w:rPr>
          <w:rFonts w:eastAsiaTheme="minorHAnsi" w:cstheme="minorBidi"/>
          <w:szCs w:val="22"/>
        </w:rPr>
        <w:t xml:space="preserve"> mērķi</w:t>
      </w:r>
      <w:r w:rsidR="00497813" w:rsidRPr="009B4EF9">
        <w:rPr>
          <w:rFonts w:eastAsiaTheme="minorHAnsi" w:cstheme="minorBidi"/>
          <w:szCs w:val="22"/>
        </w:rPr>
        <w:t>s</w:t>
      </w:r>
      <w:r w:rsidR="00647AB4" w:rsidRPr="009B4EF9">
        <w:rPr>
          <w:rFonts w:eastAsiaTheme="minorHAnsi" w:cstheme="minorBidi"/>
          <w:szCs w:val="22"/>
        </w:rPr>
        <w:t xml:space="preserve"> i</w:t>
      </w:r>
      <w:r w:rsidR="00C20C89" w:rsidRPr="009B4EF9">
        <w:rPr>
          <w:rFonts w:eastAsiaTheme="minorHAnsi" w:cstheme="minorBidi"/>
          <w:szCs w:val="22"/>
        </w:rPr>
        <w:t>zriet no</w:t>
      </w:r>
      <w:r w:rsidR="00647AB4" w:rsidRPr="009B4EF9">
        <w:rPr>
          <w:rFonts w:eastAsiaTheme="minorHAnsi" w:cstheme="minorBidi"/>
          <w:szCs w:val="22"/>
        </w:rPr>
        <w:t xml:space="preserve"> </w:t>
      </w:r>
      <w:r w:rsidR="00B72720" w:rsidRPr="009B4EF9">
        <w:rPr>
          <w:rFonts w:eastAsiaTheme="minorHAnsi" w:cstheme="minorBidi"/>
          <w:szCs w:val="22"/>
        </w:rPr>
        <w:t>ES patērētāju tiesību aizsardzības programmā “Stratēģij</w:t>
      </w:r>
      <w:r w:rsidR="00497813" w:rsidRPr="009B4EF9">
        <w:rPr>
          <w:rFonts w:eastAsiaTheme="minorHAnsi" w:cstheme="minorBidi"/>
          <w:szCs w:val="22"/>
        </w:rPr>
        <w:t>a</w:t>
      </w:r>
      <w:r w:rsidR="00B72720" w:rsidRPr="009B4EF9">
        <w:rPr>
          <w:rFonts w:eastAsiaTheme="minorHAnsi" w:cstheme="minorBidi"/>
          <w:szCs w:val="22"/>
        </w:rPr>
        <w:t xml:space="preserve"> par labu patērētajiem”</w:t>
      </w:r>
      <w:r w:rsidR="00C20C89" w:rsidRPr="009B4EF9">
        <w:rPr>
          <w:rFonts w:eastAsiaTheme="minorHAnsi" w:cstheme="minorBidi"/>
          <w:szCs w:val="22"/>
        </w:rPr>
        <w:t xml:space="preserve"> noteiktajiem principiem</w:t>
      </w:r>
      <w:r w:rsidR="00B72720" w:rsidRPr="009B4EF9">
        <w:rPr>
          <w:rFonts w:eastAsiaTheme="minorHAnsi" w:cstheme="minorBidi"/>
          <w:szCs w:val="22"/>
        </w:rPr>
        <w:t>.</w:t>
      </w:r>
    </w:p>
    <w:p w14:paraId="5A449186" w14:textId="7FA57218" w:rsidR="00896E50" w:rsidRPr="006870E4" w:rsidRDefault="00B075F8" w:rsidP="00B075F8">
      <w:pPr>
        <w:rPr>
          <w:rFonts w:eastAsia="Calibri"/>
          <w:u w:val="single"/>
        </w:rPr>
      </w:pPr>
      <w:r w:rsidRPr="006870E4">
        <w:rPr>
          <w:rFonts w:eastAsiaTheme="minorHAnsi" w:cstheme="minorBidi"/>
          <w:szCs w:val="22"/>
        </w:rPr>
        <w:tab/>
        <w:t>VSIA “Latvijas proves birojs” vispārējais stratēģiskais mērķis noteikts, izvērtējot šādus apsvērumus:</w:t>
      </w:r>
    </w:p>
    <w:p w14:paraId="04D7485F" w14:textId="42D2284B" w:rsidR="00236153" w:rsidRPr="006870E4" w:rsidRDefault="00AB6C54" w:rsidP="00EF2329">
      <w:pPr>
        <w:pStyle w:val="tv213"/>
        <w:numPr>
          <w:ilvl w:val="0"/>
          <w:numId w:val="26"/>
        </w:numPr>
        <w:shd w:val="clear" w:color="auto" w:fill="FFFFFF"/>
        <w:spacing w:before="0" w:beforeAutospacing="0" w:after="0" w:afterAutospacing="0"/>
        <w:contextualSpacing/>
        <w:jc w:val="both"/>
        <w:rPr>
          <w:rFonts w:eastAsia="Calibri"/>
          <w:lang w:val="lv-LV"/>
        </w:rPr>
      </w:pPr>
      <w:r w:rsidRPr="006870E4">
        <w:rPr>
          <w:rFonts w:eastAsia="Calibri"/>
          <w:lang w:val="lv-LV"/>
        </w:rPr>
        <w:t xml:space="preserve">pakalpojums vai prece ir objektīvi nepieciešama sabiedrības grupām (atbilstība sabiedrības vajadzībām) – </w:t>
      </w:r>
      <w:r w:rsidR="0059169B" w:rsidRPr="006870E4">
        <w:rPr>
          <w:rFonts w:eastAsia="Calibri"/>
          <w:lang w:val="lv-LV"/>
        </w:rPr>
        <w:t>sniegtie pakalpojumi ir vērsti uz sabiedrībai svarīgu tiesību nodrošināšanu</w:t>
      </w:r>
      <w:r w:rsidR="006870E4" w:rsidRPr="006870E4">
        <w:rPr>
          <w:rFonts w:eastAsia="Calibri"/>
          <w:lang w:val="lv-LV"/>
        </w:rPr>
        <w:t>, t.i.</w:t>
      </w:r>
      <w:r w:rsidR="0059169B" w:rsidRPr="006870E4">
        <w:rPr>
          <w:rFonts w:eastAsia="Calibri"/>
          <w:lang w:val="lv-LV"/>
        </w:rPr>
        <w:t xml:space="preserve"> patērētāju tiesīb</w:t>
      </w:r>
      <w:r w:rsidR="00B075F8" w:rsidRPr="006870E4">
        <w:rPr>
          <w:rFonts w:eastAsia="Calibri"/>
          <w:lang w:val="lv-LV"/>
        </w:rPr>
        <w:t>ām</w:t>
      </w:r>
      <w:r w:rsidR="0059169B" w:rsidRPr="006870E4">
        <w:rPr>
          <w:rFonts w:eastAsia="Calibri"/>
          <w:lang w:val="lv-LV"/>
        </w:rPr>
        <w:t xml:space="preserve"> saņemt kvalitatīvu, drošu preci, kā arī </w:t>
      </w:r>
      <w:r w:rsidR="00B075F8" w:rsidRPr="006870E4">
        <w:rPr>
          <w:rFonts w:eastAsia="Calibri"/>
          <w:lang w:val="lv-LV"/>
        </w:rPr>
        <w:t xml:space="preserve">nodrošināt </w:t>
      </w:r>
      <w:r w:rsidR="0059169B" w:rsidRPr="006870E4">
        <w:rPr>
          <w:rFonts w:eastAsia="Calibri"/>
          <w:lang w:val="lv-LV"/>
        </w:rPr>
        <w:t xml:space="preserve">godīgu konkurenci starp tirgus dalībniekiem. Pakalpojumu svarīgumu sabiedrībai papildus apliecina Eiropas </w:t>
      </w:r>
      <w:r w:rsidR="004D7100" w:rsidRPr="006870E4">
        <w:rPr>
          <w:rFonts w:eastAsia="Calibri"/>
          <w:lang w:val="lv-LV"/>
        </w:rPr>
        <w:t xml:space="preserve">Savienība Tiesas spriedumi (Lieta C-293/93, </w:t>
      </w:r>
      <w:r w:rsidR="00EF2329" w:rsidRPr="006870E4">
        <w:rPr>
          <w:rFonts w:eastAsia="Calibri"/>
          <w:lang w:val="lv-LV"/>
        </w:rPr>
        <w:t xml:space="preserve">C-481/12, </w:t>
      </w:r>
      <w:r w:rsidR="004D7100" w:rsidRPr="006870E4">
        <w:rPr>
          <w:rFonts w:eastAsia="Calibri"/>
          <w:lang w:val="lv-LV"/>
        </w:rPr>
        <w:t>C-</w:t>
      </w:r>
      <w:r w:rsidR="004D7100" w:rsidRPr="006870E4">
        <w:rPr>
          <w:rFonts w:eastAsia="Calibri"/>
          <w:lang w:val="lv-LV"/>
        </w:rPr>
        <w:lastRenderedPageBreak/>
        <w:t>525/14</w:t>
      </w:r>
      <w:r w:rsidR="00EF2329" w:rsidRPr="006870E4">
        <w:rPr>
          <w:rFonts w:eastAsia="Calibri"/>
          <w:lang w:val="lv-LV"/>
        </w:rPr>
        <w:t>), kā arī Somijas valdības pasūtīt</w:t>
      </w:r>
      <w:r w:rsidR="00B075F8" w:rsidRPr="006870E4">
        <w:rPr>
          <w:rFonts w:eastAsia="Calibri"/>
          <w:lang w:val="lv-LV"/>
        </w:rPr>
        <w:t>ā</w:t>
      </w:r>
      <w:r w:rsidR="00EF2329" w:rsidRPr="006870E4">
        <w:rPr>
          <w:rFonts w:eastAsia="Calibri"/>
          <w:lang w:val="lv-LV"/>
        </w:rPr>
        <w:t xml:space="preserve"> pētījum</w:t>
      </w:r>
      <w:r w:rsidR="00B075F8" w:rsidRPr="006870E4">
        <w:rPr>
          <w:rFonts w:eastAsia="Calibri"/>
          <w:lang w:val="lv-LV"/>
        </w:rPr>
        <w:t>a</w:t>
      </w:r>
      <w:r w:rsidR="00EF2329" w:rsidRPr="006870E4">
        <w:rPr>
          <w:rFonts w:eastAsia="Calibri"/>
          <w:lang w:val="lv-LV"/>
        </w:rPr>
        <w:t xml:space="preserve"> par </w:t>
      </w:r>
      <w:proofErr w:type="spellStart"/>
      <w:r w:rsidR="00EF2329" w:rsidRPr="006870E4">
        <w:rPr>
          <w:rFonts w:eastAsia="Calibri"/>
          <w:lang w:val="lv-LV"/>
        </w:rPr>
        <w:t>provēšanas</w:t>
      </w:r>
      <w:proofErr w:type="spellEnd"/>
      <w:r w:rsidR="00EF2329" w:rsidRPr="006870E4">
        <w:rPr>
          <w:rFonts w:eastAsia="Calibri"/>
          <w:lang w:val="lv-LV"/>
        </w:rPr>
        <w:t xml:space="preserve"> pakalpojumiem</w:t>
      </w:r>
      <w:r w:rsidR="00B075F8" w:rsidRPr="006870E4">
        <w:rPr>
          <w:rFonts w:eastAsia="Calibri"/>
          <w:lang w:val="lv-LV"/>
        </w:rPr>
        <w:t xml:space="preserve"> rezultāti</w:t>
      </w:r>
      <w:r w:rsidR="00EF2329" w:rsidRPr="006870E4">
        <w:rPr>
          <w:rFonts w:eastAsia="Calibri"/>
          <w:lang w:val="lv-LV"/>
        </w:rPr>
        <w:t xml:space="preserve"> (</w:t>
      </w:r>
      <w:hyperlink r:id="rId11" w:history="1">
        <w:r w:rsidR="00EF2329" w:rsidRPr="006870E4">
          <w:rPr>
            <w:rStyle w:val="Hyperlink"/>
            <w:rFonts w:eastAsia="Calibri"/>
            <w:color w:val="auto"/>
            <w:sz w:val="18"/>
            <w:szCs w:val="18"/>
            <w:lang w:val="lv-LV"/>
          </w:rPr>
          <w:t>https://julkaisut.valtioneuvosto.fi/handle/10024/163706</w:t>
        </w:r>
      </w:hyperlink>
      <w:r w:rsidR="00EF2329" w:rsidRPr="006870E4">
        <w:rPr>
          <w:rFonts w:eastAsia="Calibri"/>
          <w:sz w:val="18"/>
          <w:szCs w:val="18"/>
          <w:lang w:val="lv-LV"/>
        </w:rPr>
        <w:t>);</w:t>
      </w:r>
    </w:p>
    <w:p w14:paraId="770C8359" w14:textId="7D8FF77A" w:rsidR="00896E50" w:rsidRPr="006870E4" w:rsidRDefault="00AB6C54" w:rsidP="00896E50">
      <w:pPr>
        <w:pStyle w:val="tv213"/>
        <w:numPr>
          <w:ilvl w:val="0"/>
          <w:numId w:val="26"/>
        </w:numPr>
        <w:shd w:val="clear" w:color="auto" w:fill="FFFFFF"/>
        <w:spacing w:before="0" w:beforeAutospacing="0" w:after="0" w:afterAutospacing="0"/>
        <w:contextualSpacing/>
        <w:jc w:val="both"/>
        <w:rPr>
          <w:rFonts w:eastAsia="Calibri"/>
          <w:lang w:val="lv-LV"/>
        </w:rPr>
      </w:pPr>
      <w:r w:rsidRPr="006870E4">
        <w:rPr>
          <w:rFonts w:eastAsia="Calibri"/>
          <w:lang w:val="lv-LV"/>
        </w:rPr>
        <w:t xml:space="preserve">pakalpojums vai prece tiek nodrošināts sociāli atbildīgā veidā, ievērojot patērētāju interešu un tiesību aizsardzību, nodrošinot sabiedrisko kārtību un drošību – </w:t>
      </w:r>
      <w:r w:rsidR="00B075F8" w:rsidRPr="006870E4">
        <w:rPr>
          <w:rFonts w:eastAsia="Calibri"/>
          <w:lang w:val="lv-LV"/>
        </w:rPr>
        <w:t>VSIA “Latvijas proves birojs”</w:t>
      </w:r>
      <w:r w:rsidRPr="006870E4">
        <w:rPr>
          <w:rFonts w:eastAsia="Calibri"/>
          <w:lang w:val="lv-LV"/>
        </w:rPr>
        <w:t xml:space="preserve"> sniedz klientu vajadzībām atbilstošus, kvalitatīvus komercpakalpojumus</w:t>
      </w:r>
      <w:r w:rsidR="00EF2329" w:rsidRPr="006870E4">
        <w:rPr>
          <w:rFonts w:eastAsia="Calibri"/>
          <w:lang w:val="lv-LV"/>
        </w:rPr>
        <w:t>, kuru mērķis ir veicināt patērētāju tiesības, pakalpojumi tiek sniegti</w:t>
      </w:r>
      <w:r w:rsidR="006870E4" w:rsidRPr="006870E4">
        <w:rPr>
          <w:rFonts w:eastAsia="Calibri"/>
          <w:lang w:val="lv-LV"/>
        </w:rPr>
        <w:t>,</w:t>
      </w:r>
      <w:r w:rsidR="00EF2329" w:rsidRPr="006870E4">
        <w:rPr>
          <w:rFonts w:eastAsia="Calibri"/>
          <w:lang w:val="lv-LV"/>
        </w:rPr>
        <w:t xml:space="preserve"> ievērojot nediskriminējošu politiku visiem sabiedrības pārstāvjiem, neradot drošības vai vides riskus;</w:t>
      </w:r>
    </w:p>
    <w:p w14:paraId="6E0E1107" w14:textId="5234E01C" w:rsidR="00896E50" w:rsidRPr="00455AC9" w:rsidRDefault="00AB6C54" w:rsidP="00896E50">
      <w:pPr>
        <w:pStyle w:val="tv213"/>
        <w:numPr>
          <w:ilvl w:val="0"/>
          <w:numId w:val="26"/>
        </w:numPr>
        <w:shd w:val="clear" w:color="auto" w:fill="FFFFFF"/>
        <w:spacing w:before="0" w:beforeAutospacing="0" w:after="0" w:afterAutospacing="0"/>
        <w:contextualSpacing/>
        <w:jc w:val="both"/>
        <w:rPr>
          <w:rFonts w:eastAsia="Calibri"/>
          <w:lang w:val="lv-LV"/>
        </w:rPr>
      </w:pPr>
      <w:r w:rsidRPr="006870E4">
        <w:rPr>
          <w:rFonts w:eastAsia="Calibri"/>
          <w:lang w:val="lv-LV"/>
        </w:rPr>
        <w:t>pakalpojumam vai precei ir būtiska ietekme uz personas ikdienu un dzīves kvalitāti –</w:t>
      </w:r>
      <w:r w:rsidR="00EF2329" w:rsidRPr="006870E4">
        <w:rPr>
          <w:rFonts w:eastAsia="Calibri"/>
          <w:lang w:val="lv-LV"/>
        </w:rPr>
        <w:t xml:space="preserve"> sniegtie pakalpojumi nodrošina patērētājiem iespējas saņemt drošu un </w:t>
      </w:r>
      <w:r w:rsidR="00183F87" w:rsidRPr="006870E4">
        <w:rPr>
          <w:rFonts w:eastAsia="Calibri"/>
          <w:lang w:val="lv-LV"/>
        </w:rPr>
        <w:t xml:space="preserve">izvirzītajām prasībām (provei, dārgakmeņu aprakstiem) atbilstošu </w:t>
      </w:r>
      <w:r w:rsidR="00183F87" w:rsidRPr="00581E66">
        <w:rPr>
          <w:rFonts w:eastAsia="Calibri"/>
          <w:lang w:val="lv-LV"/>
        </w:rPr>
        <w:t xml:space="preserve">preci. </w:t>
      </w:r>
      <w:r w:rsidR="00CF4E2A" w:rsidRPr="00581E66">
        <w:rPr>
          <w:rFonts w:eastAsia="Calibri"/>
          <w:lang w:val="lv-LV"/>
        </w:rPr>
        <w:t>Dārgmetālu izstrādājumiem raksturīga kultūrvēsturiska ietekme uz personas ikdienas dzīvi – dārgmetālu izstrādājumi sabiedrībā lielā mērā asociējas ar ceremoniāla rakstura preci, kas tiek pasniegta vai dāvināta īpašos gadījumos vai atzīmējot īpašus notikumus vai sasniegumus, piemēram, bērna dzimšanu, kristības, sadarināšanos, kāzas, jubilejas. Atsevišķos gadījumos šie izstrādājumi sabiedrībā identificē cilvēka statusu, piemēram, laulību vai piederību pie organizācijas (dažādi žetoni, apbalvojumi). Ņemot vērā minēto, kā arī individuāla cilvēka ierobežotās iespējas novērtēt izstrādājumu kvalitāti,</w:t>
      </w:r>
      <w:r w:rsidR="00581E66" w:rsidRPr="00581E66">
        <w:rPr>
          <w:rFonts w:eastAsia="Calibri"/>
          <w:lang w:val="lv-LV"/>
        </w:rPr>
        <w:t xml:space="preserve"> </w:t>
      </w:r>
      <w:r w:rsidR="00CF4E2A" w:rsidRPr="00581E66">
        <w:rPr>
          <w:rFonts w:eastAsia="Calibri"/>
          <w:lang w:val="lv-LV"/>
        </w:rPr>
        <w:t xml:space="preserve">dārgmetālu un dārgakmeņu kvalitātes kritērijus, ir svarīgi nodrošināt šādu preču kvalitātes un tirgus uzraudzību, nodrošinot trešās puses testēšanu. </w:t>
      </w:r>
      <w:r w:rsidR="00183F87" w:rsidRPr="00581E66">
        <w:rPr>
          <w:rFonts w:eastAsia="Calibri"/>
          <w:lang w:val="lv-LV"/>
        </w:rPr>
        <w:t>Uzraudzības sistēma nodrošina patērētājiem bez priekšzināšanām un speciālām prasmēm būt</w:t>
      </w:r>
      <w:r w:rsidR="00183F87" w:rsidRPr="006870E4">
        <w:rPr>
          <w:rFonts w:eastAsia="Calibri"/>
          <w:lang w:val="lv-LV"/>
        </w:rPr>
        <w:t xml:space="preserve"> pārliecinātam, </w:t>
      </w:r>
      <w:r w:rsidR="00183F87" w:rsidRPr="00455AC9">
        <w:rPr>
          <w:rFonts w:eastAsia="Calibri"/>
          <w:lang w:val="lv-LV"/>
        </w:rPr>
        <w:t>ka viņš netiks apkrāpts, kā arī uzticība preču kvalitātei, veicina tirgus attīstību;</w:t>
      </w:r>
    </w:p>
    <w:p w14:paraId="04086B4D" w14:textId="77777777" w:rsidR="00CF4E2A" w:rsidRPr="00CF4E2A" w:rsidRDefault="00AB6C54" w:rsidP="00CF4E2A">
      <w:pPr>
        <w:pStyle w:val="tv213"/>
        <w:numPr>
          <w:ilvl w:val="0"/>
          <w:numId w:val="26"/>
        </w:numPr>
        <w:shd w:val="clear" w:color="auto" w:fill="FFFFFF"/>
        <w:spacing w:before="0" w:beforeAutospacing="0" w:after="0" w:afterAutospacing="0"/>
        <w:contextualSpacing/>
        <w:jc w:val="both"/>
        <w:rPr>
          <w:bCs/>
        </w:rPr>
      </w:pPr>
      <w:r w:rsidRPr="00455AC9">
        <w:rPr>
          <w:rFonts w:eastAsia="Calibri"/>
          <w:lang w:val="lv-LV"/>
        </w:rPr>
        <w:t xml:space="preserve">tā nav luksusa prece vai pakalpojums </w:t>
      </w:r>
      <w:bookmarkStart w:id="0" w:name="_Hlk86671800"/>
      <w:r w:rsidRPr="00455AC9">
        <w:rPr>
          <w:rFonts w:eastAsia="Calibri"/>
          <w:lang w:val="lv-LV"/>
        </w:rPr>
        <w:t>–</w:t>
      </w:r>
      <w:bookmarkEnd w:id="0"/>
      <w:r w:rsidRPr="00455AC9">
        <w:rPr>
          <w:rFonts w:eastAsia="Calibri"/>
          <w:lang w:val="lv-LV"/>
        </w:rPr>
        <w:t xml:space="preserve"> </w:t>
      </w:r>
      <w:r w:rsidR="00183F87" w:rsidRPr="00455AC9">
        <w:rPr>
          <w:rFonts w:eastAsia="Calibri"/>
          <w:lang w:val="lv-LV"/>
        </w:rPr>
        <w:t>s</w:t>
      </w:r>
      <w:r w:rsidRPr="00455AC9">
        <w:rPr>
          <w:rFonts w:eastAsia="Calibri"/>
          <w:lang w:val="lv-LV"/>
        </w:rPr>
        <w:t>abiedrības sniegtie pakalpojumi nav uzskatāmi par luksusa pakalpojumu, bet ir vērsti</w:t>
      </w:r>
      <w:r w:rsidR="00183F87" w:rsidRPr="00455AC9">
        <w:rPr>
          <w:rFonts w:eastAsia="Calibri"/>
          <w:lang w:val="lv-LV"/>
        </w:rPr>
        <w:t xml:space="preserve"> uz patērētāju </w:t>
      </w:r>
      <w:proofErr w:type="spellStart"/>
      <w:r w:rsidR="00183F87" w:rsidRPr="00455AC9">
        <w:rPr>
          <w:rFonts w:eastAsia="Calibri"/>
          <w:lang w:val="lv-LV"/>
        </w:rPr>
        <w:t>pamattiesību</w:t>
      </w:r>
      <w:proofErr w:type="spellEnd"/>
      <w:r w:rsidR="00183F87" w:rsidRPr="00455AC9">
        <w:rPr>
          <w:rFonts w:eastAsia="Calibri"/>
          <w:lang w:val="lv-LV"/>
        </w:rPr>
        <w:t xml:space="preserve"> nodrošināšanu</w:t>
      </w:r>
      <w:r w:rsidR="00550CEC" w:rsidRPr="00455AC9">
        <w:rPr>
          <w:rFonts w:eastAsia="Calibri"/>
          <w:lang w:val="lv-LV"/>
        </w:rPr>
        <w:t xml:space="preserve"> - tiesības saņemt kvalitātes un preču drošības prasībām atbilstošas preces</w:t>
      </w:r>
      <w:r w:rsidR="00CF4E2A">
        <w:rPr>
          <w:rFonts w:eastAsia="Calibri"/>
          <w:lang w:val="lv-LV"/>
        </w:rPr>
        <w:t>.</w:t>
      </w:r>
    </w:p>
    <w:p w14:paraId="220534CA" w14:textId="17BB35B7" w:rsidR="006350F0" w:rsidRPr="006350F0" w:rsidRDefault="006350F0" w:rsidP="00CF4E2A">
      <w:pPr>
        <w:pStyle w:val="tv213"/>
        <w:shd w:val="clear" w:color="auto" w:fill="FFFFFF"/>
        <w:spacing w:before="0" w:beforeAutospacing="0" w:after="0" w:afterAutospacing="0"/>
        <w:ind w:firstLine="426"/>
        <w:contextualSpacing/>
        <w:jc w:val="both"/>
        <w:rPr>
          <w:bCs/>
        </w:rPr>
      </w:pPr>
      <w:r w:rsidRPr="00186572">
        <w:rPr>
          <w:bCs/>
          <w:lang w:val="lv-LV"/>
        </w:rPr>
        <w:t>Ņemot vērā iepriekš minēto</w:t>
      </w:r>
      <w:r>
        <w:rPr>
          <w:bCs/>
        </w:rPr>
        <w:t>,</w:t>
      </w:r>
      <w:r w:rsidRPr="00A37F18">
        <w:t xml:space="preserve"> </w:t>
      </w:r>
      <w:r w:rsidR="00A47C45">
        <w:t xml:space="preserve">VSIA </w:t>
      </w:r>
      <w:r w:rsidRPr="00A37F18">
        <w:t>“Latvijas proves birojs” no</w:t>
      </w:r>
      <w:r>
        <w:t xml:space="preserve">sakāms šāds </w:t>
      </w:r>
      <w:r w:rsidRPr="00A37F18">
        <w:t>vispārējais stratēģiskais mērķis:</w:t>
      </w:r>
    </w:p>
    <w:p w14:paraId="3CC6DE48" w14:textId="77777777" w:rsidR="006350F0" w:rsidRPr="006350F0" w:rsidRDefault="006350F0" w:rsidP="006350F0">
      <w:pPr>
        <w:ind w:firstLine="426"/>
        <w:rPr>
          <w:rFonts w:eastAsiaTheme="minorHAnsi" w:cstheme="minorBidi"/>
          <w:b/>
          <w:bCs/>
          <w:szCs w:val="22"/>
          <w:u w:val="single"/>
        </w:rPr>
      </w:pPr>
      <w:r w:rsidRPr="009B4EF9">
        <w:rPr>
          <w:rFonts w:eastAsiaTheme="minorHAnsi" w:cstheme="minorBidi"/>
          <w:b/>
          <w:bCs/>
          <w:szCs w:val="22"/>
          <w:u w:val="single"/>
        </w:rPr>
        <w:t xml:space="preserve">Nodrošināt sabiedrības un valsts intereses, veidojot sakārtotu, drošu un uzticamu dārgmetālu, dārgakmeņu un to izstrādājumu tirgu, veicinot izcilu uzņēmējdarbības vidi un testēšanas pakalpojumu pieejamību visiem tirgus dalībniekiem saskaņā ar </w:t>
      </w:r>
      <w:r w:rsidRPr="006350F0">
        <w:rPr>
          <w:rFonts w:eastAsiaTheme="minorHAnsi" w:cstheme="minorBidi"/>
          <w:b/>
          <w:bCs/>
          <w:szCs w:val="22"/>
          <w:u w:val="single"/>
        </w:rPr>
        <w:t>augstākajiem kvalitātes standartiem.</w:t>
      </w:r>
    </w:p>
    <w:p w14:paraId="0BDC6B18" w14:textId="77777777" w:rsidR="006350F0" w:rsidRPr="006350F0" w:rsidRDefault="006350F0" w:rsidP="006350F0">
      <w:pPr>
        <w:ind w:left="426"/>
        <w:rPr>
          <w:bCs/>
        </w:rPr>
      </w:pPr>
    </w:p>
    <w:p w14:paraId="47333456" w14:textId="5CA2F3BA" w:rsidR="00AB6C54" w:rsidRPr="006350F0" w:rsidRDefault="006870E4" w:rsidP="00AD7252">
      <w:pPr>
        <w:pStyle w:val="Default"/>
        <w:jc w:val="center"/>
        <w:rPr>
          <w:rFonts w:ascii="Times New Roman" w:hAnsi="Times New Roman" w:cs="Times New Roman"/>
          <w:b/>
          <w:bCs/>
          <w:color w:val="auto"/>
          <w:u w:val="single"/>
        </w:rPr>
      </w:pPr>
      <w:r w:rsidRPr="006350F0">
        <w:rPr>
          <w:rFonts w:ascii="Times New Roman" w:hAnsi="Times New Roman" w:cs="Times New Roman"/>
          <w:b/>
          <w:bCs/>
          <w:color w:val="auto"/>
          <w:u w:val="single"/>
        </w:rPr>
        <w:t>4</w:t>
      </w:r>
      <w:r w:rsidR="00106BCD" w:rsidRPr="006350F0">
        <w:rPr>
          <w:rFonts w:ascii="Times New Roman" w:hAnsi="Times New Roman" w:cs="Times New Roman"/>
          <w:b/>
          <w:bCs/>
          <w:color w:val="auto"/>
          <w:u w:val="single"/>
        </w:rPr>
        <w:t xml:space="preserve">. </w:t>
      </w:r>
      <w:r w:rsidR="00AD7252" w:rsidRPr="006350F0">
        <w:rPr>
          <w:rFonts w:ascii="Times New Roman" w:hAnsi="Times New Roman" w:cs="Times New Roman"/>
          <w:b/>
          <w:bCs/>
          <w:color w:val="auto"/>
          <w:u w:val="single"/>
        </w:rPr>
        <w:t>Kapitālsabiedrības juridiskā statusa saglabāšanas</w:t>
      </w:r>
      <w:r w:rsidR="00AB6C54" w:rsidRPr="006350F0">
        <w:rPr>
          <w:rFonts w:ascii="Times New Roman" w:hAnsi="Times New Roman" w:cs="Times New Roman"/>
          <w:b/>
          <w:bCs/>
          <w:color w:val="auto"/>
          <w:u w:val="single"/>
        </w:rPr>
        <w:t xml:space="preserve"> ekonomiskais </w:t>
      </w:r>
      <w:proofErr w:type="spellStart"/>
      <w:r w:rsidR="00AB6C54" w:rsidRPr="006350F0">
        <w:rPr>
          <w:rFonts w:ascii="Times New Roman" w:hAnsi="Times New Roman" w:cs="Times New Roman"/>
          <w:b/>
          <w:bCs/>
          <w:color w:val="auto"/>
          <w:u w:val="single"/>
        </w:rPr>
        <w:t>izvērtējums</w:t>
      </w:r>
      <w:proofErr w:type="spellEnd"/>
    </w:p>
    <w:p w14:paraId="3BE0C3E9" w14:textId="77777777" w:rsidR="00AD7252" w:rsidRPr="006350F0" w:rsidRDefault="00AD7252" w:rsidP="00AD7252">
      <w:pPr>
        <w:pStyle w:val="Default"/>
        <w:jc w:val="both"/>
        <w:rPr>
          <w:rFonts w:ascii="Times New Roman" w:hAnsi="Times New Roman" w:cs="Times New Roman"/>
          <w:color w:val="auto"/>
        </w:rPr>
      </w:pPr>
      <w:r w:rsidRPr="006350F0">
        <w:rPr>
          <w:rFonts w:ascii="Times New Roman" w:hAnsi="Times New Roman" w:cs="Times New Roman"/>
          <w:color w:val="auto"/>
        </w:rPr>
        <w:tab/>
      </w:r>
    </w:p>
    <w:p w14:paraId="03AD0B76" w14:textId="52D705AE" w:rsidR="0035135E" w:rsidRPr="006350F0" w:rsidRDefault="0035135E" w:rsidP="0035135E">
      <w:pPr>
        <w:pStyle w:val="Default"/>
        <w:ind w:firstLine="720"/>
        <w:jc w:val="both"/>
        <w:rPr>
          <w:rFonts w:ascii="Times New Roman" w:hAnsi="Times New Roman" w:cs="Times New Roman"/>
          <w:color w:val="auto"/>
        </w:rPr>
      </w:pPr>
      <w:r w:rsidRPr="006350F0">
        <w:rPr>
          <w:rFonts w:ascii="Times New Roman" w:hAnsi="Times New Roman" w:cs="Times New Roman"/>
          <w:color w:val="auto"/>
        </w:rPr>
        <w:t xml:space="preserve">Atbilstoši Publiskas personas kapitāla daļu un kapitālsabiedrību pārvaldības likuma 4.pantam publiska persona drīkst saglabāt līdzdalību kapitālsabiedrībā atbilstoši Valsts pārvaldes iekārtas likuma 88.pantam. Saskaņā ar Valsts pārvaldes iekārtas likuma 88.panta otro daļu publiska persona pirms kapitālsabiedrības dibināšanas vai līdzdalības iegūšanas esošā kapitālsabiedrībā veic paredzētās rīcības </w:t>
      </w:r>
      <w:proofErr w:type="spellStart"/>
      <w:r w:rsidRPr="006350F0">
        <w:rPr>
          <w:rFonts w:ascii="Times New Roman" w:hAnsi="Times New Roman" w:cs="Times New Roman"/>
          <w:color w:val="auto"/>
        </w:rPr>
        <w:t>izvērtējumu</w:t>
      </w:r>
      <w:proofErr w:type="spellEnd"/>
      <w:r w:rsidRPr="006350F0">
        <w:rPr>
          <w:rFonts w:ascii="Times New Roman" w:hAnsi="Times New Roman" w:cs="Times New Roman"/>
          <w:color w:val="auto"/>
        </w:rPr>
        <w:t xml:space="preserve">, ietverot arī ekonomisko </w:t>
      </w:r>
      <w:proofErr w:type="spellStart"/>
      <w:r w:rsidRPr="006350F0">
        <w:rPr>
          <w:rFonts w:ascii="Times New Roman" w:hAnsi="Times New Roman" w:cs="Times New Roman"/>
          <w:color w:val="auto"/>
        </w:rPr>
        <w:t>izvērtējumu</w:t>
      </w:r>
      <w:proofErr w:type="spellEnd"/>
      <w:r w:rsidRPr="006350F0">
        <w:rPr>
          <w:rFonts w:ascii="Times New Roman" w:hAnsi="Times New Roman" w:cs="Times New Roman"/>
          <w:color w:val="auto"/>
        </w:rPr>
        <w:t xml:space="preserve">, lai pamatotu, ka citādā veidā nav iespējams efektīvi sasniegt šā panta pirmajā daļā noteiktos mērķus. Veicot </w:t>
      </w:r>
      <w:proofErr w:type="spellStart"/>
      <w:r w:rsidRPr="006350F0">
        <w:rPr>
          <w:rFonts w:ascii="Times New Roman" w:hAnsi="Times New Roman" w:cs="Times New Roman"/>
          <w:color w:val="auto"/>
        </w:rPr>
        <w:t>izvērtējumu</w:t>
      </w:r>
      <w:proofErr w:type="spellEnd"/>
      <w:r w:rsidRPr="006350F0">
        <w:rPr>
          <w:rFonts w:ascii="Times New Roman" w:hAnsi="Times New Roman" w:cs="Times New Roman"/>
          <w:color w:val="auto"/>
        </w:rPr>
        <w:t>, publiska persona konsultējas ar kompetentajām institūcijām konkurences aizsardzības jomā un komersantus pārstāvošām biedrībām vai nodibinājumiem, kā arī ievēro komercdarbības atbalsta kontroles jomu regulējošu normatīvo aktu prasības.</w:t>
      </w:r>
    </w:p>
    <w:p w14:paraId="1E01C7DE" w14:textId="416F9536" w:rsidR="0035135E" w:rsidRPr="006350F0" w:rsidRDefault="0035135E" w:rsidP="0035135E">
      <w:pPr>
        <w:pStyle w:val="Default"/>
        <w:ind w:firstLine="720"/>
        <w:jc w:val="both"/>
        <w:rPr>
          <w:rFonts w:ascii="Times New Roman" w:hAnsi="Times New Roman" w:cs="Times New Roman"/>
          <w:color w:val="auto"/>
        </w:rPr>
      </w:pPr>
      <w:r w:rsidRPr="006350F0">
        <w:rPr>
          <w:rFonts w:ascii="Times New Roman" w:hAnsi="Times New Roman" w:cs="Times New Roman"/>
          <w:color w:val="auto"/>
        </w:rPr>
        <w:t xml:space="preserve">Ņemot vērā, ka Valsts pārvaldes iekārtas likuma 88.panta otrajā daļā nav noteikts, kādā kārtībā jāveic konsultēšanās ar kompetentajām institūcijām konkurences aizsardzības jomā un komersantus pārstāvošām biedrībām vai nodibinājumiem, VSIA “Latvijas proves birojs” vērsās </w:t>
      </w:r>
      <w:r w:rsidR="000A57FF" w:rsidRPr="006350F0">
        <w:rPr>
          <w:rFonts w:ascii="Times New Roman" w:hAnsi="Times New Roman" w:cs="Times New Roman"/>
          <w:color w:val="auto"/>
        </w:rPr>
        <w:t>biedrībā “Latvijas Tirdzniecības un rūpniecības kamera” (VSIA “Latvijas proves birojs”</w:t>
      </w:r>
      <w:r w:rsidRPr="006350F0">
        <w:rPr>
          <w:rFonts w:ascii="Times New Roman" w:hAnsi="Times New Roman" w:cs="Times New Roman"/>
          <w:color w:val="auto"/>
        </w:rPr>
        <w:t xml:space="preserve"> 2022.gada 20.jūnija vēstul</w:t>
      </w:r>
      <w:r w:rsidR="000A57FF" w:rsidRPr="006350F0">
        <w:rPr>
          <w:rFonts w:ascii="Times New Roman" w:hAnsi="Times New Roman" w:cs="Times New Roman"/>
          <w:color w:val="auto"/>
        </w:rPr>
        <w:t>e</w:t>
      </w:r>
      <w:r w:rsidRPr="006350F0">
        <w:rPr>
          <w:rFonts w:ascii="Times New Roman" w:hAnsi="Times New Roman" w:cs="Times New Roman"/>
          <w:color w:val="auto"/>
        </w:rPr>
        <w:t xml:space="preserve"> Nr. 4-11-13/2022</w:t>
      </w:r>
      <w:r w:rsidR="000A57FF" w:rsidRPr="006350F0">
        <w:rPr>
          <w:rFonts w:ascii="Times New Roman" w:hAnsi="Times New Roman" w:cs="Times New Roman"/>
          <w:color w:val="auto"/>
        </w:rPr>
        <w:t>) un saņēma biedrības “Latvijas Tirdzniecības un rūpniecības kamera” viedokli (minētās biedrības 2022.gada 8.jūlija vēstule Nr.2022/543), kurā netik</w:t>
      </w:r>
      <w:r w:rsidR="006350F0">
        <w:rPr>
          <w:rFonts w:ascii="Times New Roman" w:hAnsi="Times New Roman" w:cs="Times New Roman"/>
          <w:color w:val="auto"/>
        </w:rPr>
        <w:t>a</w:t>
      </w:r>
      <w:r w:rsidR="000A57FF" w:rsidRPr="006350F0">
        <w:rPr>
          <w:rFonts w:ascii="Times New Roman" w:hAnsi="Times New Roman" w:cs="Times New Roman"/>
          <w:color w:val="auto"/>
        </w:rPr>
        <w:t xml:space="preserve"> izteikti iebildumi par publiskas personas līdzdalības saglabāšanu. Savukārt Konkurences padome</w:t>
      </w:r>
      <w:r w:rsidR="006350F0">
        <w:rPr>
          <w:rFonts w:ascii="Times New Roman" w:hAnsi="Times New Roman" w:cs="Times New Roman"/>
          <w:color w:val="auto"/>
        </w:rPr>
        <w:t>s</w:t>
      </w:r>
      <w:r w:rsidR="009D3B00">
        <w:rPr>
          <w:rFonts w:ascii="Times New Roman" w:hAnsi="Times New Roman" w:cs="Times New Roman"/>
          <w:color w:val="auto"/>
        </w:rPr>
        <w:t xml:space="preserve"> atzinums ir saņemts</w:t>
      </w:r>
      <w:r w:rsidR="000A57FF" w:rsidRPr="006350F0">
        <w:rPr>
          <w:rFonts w:ascii="Times New Roman" w:hAnsi="Times New Roman" w:cs="Times New Roman"/>
          <w:color w:val="auto"/>
        </w:rPr>
        <w:t xml:space="preserve"> Tiesību aktu portālā.</w:t>
      </w:r>
    </w:p>
    <w:p w14:paraId="5C81791F" w14:textId="4FDC6587" w:rsidR="00AD7252" w:rsidRPr="009D3B00" w:rsidRDefault="00AD7252" w:rsidP="00AD7252">
      <w:pPr>
        <w:pStyle w:val="Default"/>
        <w:ind w:firstLine="720"/>
        <w:jc w:val="both"/>
        <w:rPr>
          <w:rFonts w:ascii="Times New Roman" w:hAnsi="Times New Roman" w:cs="Times New Roman"/>
          <w:color w:val="auto"/>
        </w:rPr>
      </w:pPr>
      <w:r w:rsidRPr="006350F0">
        <w:rPr>
          <w:rFonts w:ascii="Times New Roman" w:hAnsi="Times New Roman" w:cs="Times New Roman"/>
          <w:color w:val="auto"/>
        </w:rPr>
        <w:lastRenderedPageBreak/>
        <w:t xml:space="preserve">Veicot valsts līdzdalības VSIA “Latvijas proves birojs” </w:t>
      </w:r>
      <w:proofErr w:type="spellStart"/>
      <w:r w:rsidRPr="006350F0">
        <w:rPr>
          <w:rFonts w:ascii="Times New Roman" w:hAnsi="Times New Roman" w:cs="Times New Roman"/>
          <w:color w:val="auto"/>
        </w:rPr>
        <w:t>izvērtējumu</w:t>
      </w:r>
      <w:proofErr w:type="spellEnd"/>
      <w:r w:rsidRPr="006350F0">
        <w:rPr>
          <w:rFonts w:ascii="Times New Roman" w:hAnsi="Times New Roman" w:cs="Times New Roman"/>
          <w:color w:val="auto"/>
        </w:rPr>
        <w:t xml:space="preserve"> (t.sk. ekonomisko </w:t>
      </w:r>
      <w:proofErr w:type="spellStart"/>
      <w:r w:rsidRPr="006350F0">
        <w:rPr>
          <w:rFonts w:ascii="Times New Roman" w:hAnsi="Times New Roman" w:cs="Times New Roman"/>
          <w:color w:val="auto"/>
        </w:rPr>
        <w:t>izvērtējumu</w:t>
      </w:r>
      <w:proofErr w:type="spellEnd"/>
      <w:r w:rsidRPr="006350F0">
        <w:rPr>
          <w:rFonts w:ascii="Times New Roman" w:hAnsi="Times New Roman" w:cs="Times New Roman"/>
          <w:color w:val="auto"/>
        </w:rPr>
        <w:t xml:space="preserve">), lai pamatotu, ka citādā veidā nav iespējams efektīvi sasniegt šā panta pirmajā daļā noteiktos mērķus, tika izvērtēti iespējamie alternatīvie varianti mērķu sasniegšanai, kā arī veikts </w:t>
      </w:r>
      <w:proofErr w:type="spellStart"/>
      <w:r w:rsidRPr="006350F0">
        <w:rPr>
          <w:rFonts w:ascii="Times New Roman" w:hAnsi="Times New Roman" w:cs="Times New Roman"/>
          <w:color w:val="auto"/>
        </w:rPr>
        <w:t>izvērtējums</w:t>
      </w:r>
      <w:proofErr w:type="spellEnd"/>
      <w:r w:rsidRPr="006350F0">
        <w:rPr>
          <w:rFonts w:ascii="Times New Roman" w:hAnsi="Times New Roman" w:cs="Times New Roman"/>
          <w:color w:val="auto"/>
        </w:rPr>
        <w:t xml:space="preserve"> par ieņēmumiem no likumā noteiktajām funkcijām un VSIA “Latvijas proves birojs” </w:t>
      </w:r>
      <w:r w:rsidRPr="009D3B00">
        <w:rPr>
          <w:rFonts w:ascii="Times New Roman" w:hAnsi="Times New Roman" w:cs="Times New Roman"/>
          <w:color w:val="auto"/>
        </w:rPr>
        <w:t>sniegtajiem komercpakalpojumiem.</w:t>
      </w:r>
    </w:p>
    <w:p w14:paraId="7B059940" w14:textId="77D6B3BF" w:rsidR="007E0804" w:rsidRPr="009D3B00" w:rsidRDefault="007E0804" w:rsidP="00AD7252">
      <w:pPr>
        <w:pStyle w:val="Default"/>
        <w:ind w:firstLine="720"/>
        <w:jc w:val="both"/>
        <w:rPr>
          <w:rFonts w:ascii="Times New Roman" w:hAnsi="Times New Roman" w:cs="Times New Roman"/>
          <w:color w:val="auto"/>
        </w:rPr>
      </w:pPr>
      <w:r w:rsidRPr="009D3B00">
        <w:rPr>
          <w:rFonts w:ascii="Times New Roman" w:hAnsi="Times New Roman" w:cs="Times New Roman"/>
          <w:color w:val="auto"/>
        </w:rPr>
        <w:t xml:space="preserve">Veicot </w:t>
      </w:r>
      <w:proofErr w:type="spellStart"/>
      <w:r w:rsidRPr="009D3B00">
        <w:rPr>
          <w:rFonts w:ascii="Times New Roman" w:hAnsi="Times New Roman" w:cs="Times New Roman"/>
          <w:color w:val="auto"/>
        </w:rPr>
        <w:t>izvērtējumu</w:t>
      </w:r>
      <w:proofErr w:type="spellEnd"/>
      <w:r w:rsidRPr="009D3B00">
        <w:rPr>
          <w:rFonts w:ascii="Times New Roman" w:hAnsi="Times New Roman" w:cs="Times New Roman"/>
          <w:color w:val="auto"/>
        </w:rPr>
        <w:t>, izskatīti šādi alternatīvie varianti mērķu sasniegšanai un konstatēti šādi pozitīvie un negatīvie aspekti:</w:t>
      </w:r>
    </w:p>
    <w:p w14:paraId="04DDFAA0" w14:textId="77777777" w:rsidR="00F95AA6" w:rsidRPr="009D3B00" w:rsidRDefault="00F95AA6" w:rsidP="00AD7252">
      <w:pPr>
        <w:pStyle w:val="Default"/>
        <w:ind w:firstLine="720"/>
        <w:jc w:val="both"/>
        <w:rPr>
          <w:rFonts w:ascii="Times New Roman" w:hAnsi="Times New Roman" w:cs="Times New Roman"/>
          <w:color w:val="auto"/>
        </w:rPr>
      </w:pPr>
    </w:p>
    <w:tbl>
      <w:tblPr>
        <w:tblStyle w:val="TableGrid"/>
        <w:tblW w:w="0" w:type="auto"/>
        <w:tblLook w:val="04A0" w:firstRow="1" w:lastRow="0" w:firstColumn="1" w:lastColumn="0" w:noHBand="0" w:noVBand="1"/>
      </w:tblPr>
      <w:tblGrid>
        <w:gridCol w:w="3020"/>
        <w:gridCol w:w="3020"/>
        <w:gridCol w:w="3021"/>
      </w:tblGrid>
      <w:tr w:rsidR="009D3B00" w:rsidRPr="009D3B00" w14:paraId="275DDE3B" w14:textId="77777777" w:rsidTr="00E766CF">
        <w:tc>
          <w:tcPr>
            <w:tcW w:w="3020" w:type="dxa"/>
          </w:tcPr>
          <w:p w14:paraId="44CEC04C" w14:textId="69FF90DA" w:rsidR="007E0804" w:rsidRPr="009D3B00" w:rsidRDefault="007E0804" w:rsidP="00E766CF">
            <w:pPr>
              <w:pStyle w:val="tv213"/>
              <w:jc w:val="center"/>
              <w:rPr>
                <w:rFonts w:eastAsia="Calibri"/>
                <w:b/>
                <w:bCs/>
                <w:sz w:val="20"/>
                <w:szCs w:val="20"/>
                <w:lang w:val="lv-LV"/>
              </w:rPr>
            </w:pPr>
            <w:r w:rsidRPr="009D3B00">
              <w:rPr>
                <w:rFonts w:eastAsia="Calibri"/>
                <w:b/>
                <w:bCs/>
                <w:sz w:val="20"/>
                <w:szCs w:val="20"/>
                <w:lang w:val="lv-LV"/>
              </w:rPr>
              <w:t>Alternatīvais risinājums</w:t>
            </w:r>
          </w:p>
        </w:tc>
        <w:tc>
          <w:tcPr>
            <w:tcW w:w="3020" w:type="dxa"/>
          </w:tcPr>
          <w:p w14:paraId="4AB3FB5A" w14:textId="77777777" w:rsidR="007E0804" w:rsidRPr="009D3B00" w:rsidRDefault="007E0804" w:rsidP="00E766CF">
            <w:pPr>
              <w:pStyle w:val="tv213"/>
              <w:jc w:val="center"/>
              <w:rPr>
                <w:rFonts w:eastAsia="Calibri"/>
                <w:b/>
                <w:bCs/>
                <w:sz w:val="20"/>
                <w:szCs w:val="20"/>
                <w:lang w:val="lv-LV"/>
              </w:rPr>
            </w:pPr>
            <w:r w:rsidRPr="009D3B00">
              <w:rPr>
                <w:rFonts w:eastAsia="Calibri"/>
                <w:b/>
                <w:bCs/>
                <w:sz w:val="20"/>
                <w:szCs w:val="20"/>
                <w:lang w:val="lv-LV"/>
              </w:rPr>
              <w:t>Pozitīvie faktori</w:t>
            </w:r>
          </w:p>
        </w:tc>
        <w:tc>
          <w:tcPr>
            <w:tcW w:w="3021" w:type="dxa"/>
          </w:tcPr>
          <w:p w14:paraId="75BE7A11" w14:textId="77777777" w:rsidR="007E0804" w:rsidRPr="009D3B00" w:rsidRDefault="007E0804" w:rsidP="00E766CF">
            <w:pPr>
              <w:pStyle w:val="tv213"/>
              <w:jc w:val="center"/>
              <w:rPr>
                <w:rFonts w:eastAsia="Calibri"/>
                <w:b/>
                <w:bCs/>
                <w:sz w:val="20"/>
                <w:szCs w:val="20"/>
                <w:lang w:val="lv-LV"/>
              </w:rPr>
            </w:pPr>
            <w:r w:rsidRPr="009D3B00">
              <w:rPr>
                <w:rFonts w:eastAsia="Calibri"/>
                <w:b/>
                <w:bCs/>
                <w:sz w:val="20"/>
                <w:szCs w:val="20"/>
                <w:lang w:val="lv-LV"/>
              </w:rPr>
              <w:t>Negatīvie faktori</w:t>
            </w:r>
          </w:p>
        </w:tc>
      </w:tr>
      <w:tr w:rsidR="009D3B00" w:rsidRPr="009D3B00" w14:paraId="7FE83CEC" w14:textId="77777777" w:rsidTr="00E766CF">
        <w:tc>
          <w:tcPr>
            <w:tcW w:w="3020" w:type="dxa"/>
          </w:tcPr>
          <w:p w14:paraId="5723413E" w14:textId="592CBF77" w:rsidR="007E0804" w:rsidRPr="009D3B00" w:rsidRDefault="007E0804" w:rsidP="00E766CF">
            <w:pPr>
              <w:pStyle w:val="tv213"/>
              <w:jc w:val="both"/>
              <w:rPr>
                <w:rFonts w:eastAsia="Calibri"/>
                <w:b/>
                <w:bCs/>
                <w:sz w:val="20"/>
                <w:szCs w:val="20"/>
                <w:lang w:val="lv-LV"/>
              </w:rPr>
            </w:pPr>
            <w:r w:rsidRPr="009D3B00">
              <w:rPr>
                <w:rFonts w:eastAsia="Calibri"/>
                <w:b/>
                <w:bCs/>
                <w:sz w:val="20"/>
                <w:szCs w:val="20"/>
                <w:lang w:val="lv-LV"/>
              </w:rPr>
              <w:t>Saglabāt kapitālsabiedrības kapitāla daļas valsts īpašumā</w:t>
            </w:r>
          </w:p>
        </w:tc>
        <w:tc>
          <w:tcPr>
            <w:tcW w:w="3020" w:type="dxa"/>
          </w:tcPr>
          <w:p w14:paraId="7E8AD01F" w14:textId="77777777" w:rsidR="007E0804" w:rsidRPr="009D3B00" w:rsidRDefault="007E0804" w:rsidP="00E766CF">
            <w:pPr>
              <w:pStyle w:val="tv213"/>
              <w:numPr>
                <w:ilvl w:val="0"/>
                <w:numId w:val="32"/>
              </w:numPr>
              <w:ind w:left="268" w:hanging="268"/>
              <w:jc w:val="both"/>
              <w:rPr>
                <w:rFonts w:eastAsia="Calibri"/>
                <w:sz w:val="20"/>
                <w:szCs w:val="20"/>
                <w:lang w:val="lv-LV"/>
              </w:rPr>
            </w:pPr>
            <w:r w:rsidRPr="009D3B00">
              <w:rPr>
                <w:rFonts w:eastAsia="Calibri"/>
                <w:sz w:val="20"/>
                <w:szCs w:val="20"/>
                <w:lang w:val="lv-LV"/>
              </w:rPr>
              <w:t>Saskaņā ar finansējuma struktūru klasificējama kā komerciāla kapitālsabiedrība (valsts budžeta finansējums veido 13% no apgrozījuma);</w:t>
            </w:r>
          </w:p>
          <w:p w14:paraId="2E5F24FB" w14:textId="77777777" w:rsidR="007E0804" w:rsidRPr="009D3B00" w:rsidRDefault="007E0804" w:rsidP="00E766CF">
            <w:pPr>
              <w:pStyle w:val="tv213"/>
              <w:numPr>
                <w:ilvl w:val="0"/>
                <w:numId w:val="32"/>
              </w:numPr>
              <w:ind w:left="268" w:hanging="268"/>
              <w:jc w:val="both"/>
              <w:rPr>
                <w:rFonts w:eastAsia="Calibri"/>
                <w:sz w:val="20"/>
                <w:szCs w:val="20"/>
                <w:lang w:val="lv-LV"/>
              </w:rPr>
            </w:pPr>
            <w:r w:rsidRPr="009D3B00">
              <w:rPr>
                <w:rFonts w:eastAsia="Calibri"/>
                <w:sz w:val="20"/>
                <w:szCs w:val="20"/>
                <w:lang w:val="lv-LV"/>
              </w:rPr>
              <w:t>Atbilstoši finanšu rādītājiem turpinās kapitālsabiedrības dinamiska attīstība;</w:t>
            </w:r>
          </w:p>
          <w:p w14:paraId="131A846F" w14:textId="77777777" w:rsidR="007E0804" w:rsidRPr="009D3B00" w:rsidRDefault="007E0804" w:rsidP="00E766CF">
            <w:pPr>
              <w:pStyle w:val="tv213"/>
              <w:numPr>
                <w:ilvl w:val="0"/>
                <w:numId w:val="32"/>
              </w:numPr>
              <w:ind w:left="268" w:hanging="268"/>
              <w:jc w:val="both"/>
              <w:rPr>
                <w:rFonts w:eastAsia="Calibri"/>
                <w:sz w:val="20"/>
                <w:szCs w:val="20"/>
                <w:lang w:val="lv-LV"/>
              </w:rPr>
            </w:pPr>
            <w:r w:rsidRPr="009D3B00">
              <w:rPr>
                <w:rFonts w:eastAsia="Calibri"/>
                <w:sz w:val="20"/>
                <w:szCs w:val="20"/>
                <w:lang w:val="lv-LV"/>
              </w:rPr>
              <w:t>Nav nepieciešams papildus budžeta finansējums;</w:t>
            </w:r>
          </w:p>
          <w:p w14:paraId="7B57423B" w14:textId="77777777" w:rsidR="007E0804" w:rsidRPr="009D3B00" w:rsidRDefault="007E0804" w:rsidP="00E766CF">
            <w:pPr>
              <w:pStyle w:val="tv213"/>
              <w:numPr>
                <w:ilvl w:val="0"/>
                <w:numId w:val="32"/>
              </w:numPr>
              <w:ind w:left="268" w:hanging="268"/>
              <w:jc w:val="both"/>
              <w:rPr>
                <w:rFonts w:eastAsia="Calibri"/>
                <w:sz w:val="20"/>
                <w:szCs w:val="20"/>
                <w:lang w:val="lv-LV"/>
              </w:rPr>
            </w:pPr>
            <w:r w:rsidRPr="009D3B00">
              <w:rPr>
                <w:rFonts w:eastAsia="Calibri"/>
                <w:sz w:val="20"/>
                <w:szCs w:val="20"/>
                <w:lang w:val="lv-LV"/>
              </w:rPr>
              <w:t>Uz klientu piesaisti vērsta darbība;</w:t>
            </w:r>
          </w:p>
          <w:p w14:paraId="5D94BC34" w14:textId="0AB8DA1D" w:rsidR="007E0804" w:rsidRPr="009D3B00" w:rsidRDefault="007E0804" w:rsidP="00E766CF">
            <w:pPr>
              <w:pStyle w:val="tv213"/>
              <w:numPr>
                <w:ilvl w:val="0"/>
                <w:numId w:val="32"/>
              </w:numPr>
              <w:ind w:left="268" w:hanging="268"/>
              <w:jc w:val="both"/>
              <w:rPr>
                <w:rFonts w:eastAsia="Calibri"/>
                <w:sz w:val="20"/>
                <w:szCs w:val="20"/>
                <w:lang w:val="lv-LV"/>
              </w:rPr>
            </w:pPr>
            <w:r w:rsidRPr="009D3B00">
              <w:rPr>
                <w:rFonts w:eastAsia="Calibri"/>
                <w:sz w:val="20"/>
                <w:szCs w:val="20"/>
                <w:lang w:val="lv-LV"/>
              </w:rPr>
              <w:t>Valsts kontrolē darbību un saglabā specifisku kompetenci;</w:t>
            </w:r>
          </w:p>
          <w:p w14:paraId="2E0510F3" w14:textId="77777777" w:rsidR="007E0804" w:rsidRPr="009D3B00" w:rsidRDefault="007E0804" w:rsidP="00E766CF">
            <w:pPr>
              <w:pStyle w:val="tv213"/>
              <w:numPr>
                <w:ilvl w:val="0"/>
                <w:numId w:val="32"/>
              </w:numPr>
              <w:ind w:left="268" w:hanging="268"/>
              <w:jc w:val="both"/>
              <w:rPr>
                <w:rFonts w:eastAsia="Calibri"/>
                <w:sz w:val="20"/>
                <w:szCs w:val="20"/>
                <w:lang w:val="lv-LV"/>
              </w:rPr>
            </w:pPr>
            <w:r w:rsidRPr="009D3B00">
              <w:rPr>
                <w:rFonts w:eastAsia="Calibri"/>
                <w:sz w:val="20"/>
                <w:szCs w:val="20"/>
                <w:lang w:val="lv-LV"/>
              </w:rPr>
              <w:t>Valsts nodrošina specifisku testēšanas pakalpojumu veikšanu tiesību sargājošām organizācijām;</w:t>
            </w:r>
          </w:p>
          <w:p w14:paraId="13681000" w14:textId="70943BC3" w:rsidR="007E0804" w:rsidRPr="009D3B00" w:rsidRDefault="007E0804" w:rsidP="00E766CF">
            <w:pPr>
              <w:pStyle w:val="tv213"/>
              <w:numPr>
                <w:ilvl w:val="0"/>
                <w:numId w:val="32"/>
              </w:numPr>
              <w:ind w:left="268" w:hanging="268"/>
              <w:jc w:val="both"/>
              <w:rPr>
                <w:rFonts w:eastAsia="Calibri"/>
                <w:sz w:val="20"/>
                <w:szCs w:val="20"/>
                <w:lang w:val="lv-LV"/>
              </w:rPr>
            </w:pPr>
            <w:r w:rsidRPr="009D3B00">
              <w:rPr>
                <w:rFonts w:eastAsia="Calibri"/>
                <w:sz w:val="20"/>
                <w:szCs w:val="20"/>
                <w:lang w:val="lv-LV"/>
              </w:rPr>
              <w:t>Konkurē ar citām ES proves iestādēm.</w:t>
            </w:r>
          </w:p>
        </w:tc>
        <w:tc>
          <w:tcPr>
            <w:tcW w:w="3021" w:type="dxa"/>
          </w:tcPr>
          <w:p w14:paraId="1A3A7BB0" w14:textId="77777777" w:rsidR="007E0804" w:rsidRPr="009D3B00" w:rsidRDefault="007E0804" w:rsidP="00E766CF">
            <w:pPr>
              <w:pStyle w:val="tv213"/>
              <w:numPr>
                <w:ilvl w:val="0"/>
                <w:numId w:val="32"/>
              </w:numPr>
              <w:ind w:left="268" w:hanging="268"/>
              <w:jc w:val="both"/>
              <w:rPr>
                <w:rFonts w:eastAsia="Calibri"/>
                <w:sz w:val="20"/>
                <w:szCs w:val="20"/>
                <w:lang w:val="lv-LV"/>
              </w:rPr>
            </w:pPr>
            <w:r w:rsidRPr="009D3B00">
              <w:rPr>
                <w:rFonts w:eastAsia="Calibri"/>
                <w:sz w:val="20"/>
                <w:szCs w:val="20"/>
                <w:lang w:val="lv-LV"/>
              </w:rPr>
              <w:t>Neliela daļa valsts pārvaldes uzdevumu izpilde deleģēta kapitālsabiedrībai;</w:t>
            </w:r>
          </w:p>
          <w:p w14:paraId="50A7BE71" w14:textId="77777777" w:rsidR="007E0804" w:rsidRPr="009D3B00" w:rsidRDefault="007E0804" w:rsidP="00E766CF">
            <w:pPr>
              <w:pStyle w:val="tv213"/>
              <w:numPr>
                <w:ilvl w:val="0"/>
                <w:numId w:val="32"/>
              </w:numPr>
              <w:ind w:left="268" w:hanging="268"/>
              <w:jc w:val="both"/>
              <w:rPr>
                <w:rFonts w:eastAsia="Calibri"/>
                <w:sz w:val="20"/>
                <w:szCs w:val="20"/>
                <w:lang w:val="lv-LV"/>
              </w:rPr>
            </w:pPr>
            <w:r w:rsidRPr="009D3B00">
              <w:rPr>
                <w:rFonts w:eastAsia="Calibri"/>
                <w:sz w:val="20"/>
                <w:szCs w:val="20"/>
                <w:lang w:val="lv-LV"/>
              </w:rPr>
              <w:t>Sarežģīta konkurence ar proves iestādēm, kuras ir valsts pārvaldes iestāžu statusā un tiek dotētas no valsts budžetiem (piemēram: Polija, Čehija, Slovākija);</w:t>
            </w:r>
          </w:p>
          <w:p w14:paraId="4E41D509" w14:textId="01C58EA5" w:rsidR="007E0804" w:rsidRPr="009D3B00" w:rsidRDefault="007E0804" w:rsidP="00E766CF">
            <w:pPr>
              <w:pStyle w:val="tv213"/>
              <w:numPr>
                <w:ilvl w:val="0"/>
                <w:numId w:val="32"/>
              </w:numPr>
              <w:ind w:left="268" w:hanging="268"/>
              <w:jc w:val="both"/>
              <w:rPr>
                <w:rFonts w:eastAsia="Calibri"/>
                <w:sz w:val="20"/>
                <w:szCs w:val="20"/>
                <w:lang w:val="lv-LV"/>
              </w:rPr>
            </w:pPr>
            <w:r w:rsidRPr="009D3B00">
              <w:rPr>
                <w:rFonts w:eastAsia="Calibri"/>
                <w:sz w:val="20"/>
                <w:szCs w:val="20"/>
                <w:lang w:val="lv-LV"/>
              </w:rPr>
              <w:t>Mērķis gūt peļņu zemas rentabilitātes nozarē.</w:t>
            </w:r>
          </w:p>
          <w:p w14:paraId="4E9687E5" w14:textId="77777777" w:rsidR="007E0804" w:rsidRPr="009D3B00" w:rsidRDefault="007E0804" w:rsidP="00E766CF">
            <w:pPr>
              <w:pStyle w:val="tv213"/>
              <w:jc w:val="both"/>
              <w:rPr>
                <w:rFonts w:eastAsia="Calibri"/>
                <w:sz w:val="20"/>
                <w:szCs w:val="20"/>
                <w:lang w:val="lv-LV"/>
              </w:rPr>
            </w:pPr>
          </w:p>
        </w:tc>
      </w:tr>
      <w:tr w:rsidR="009D3B00" w:rsidRPr="009D3B00" w14:paraId="1D948CA6" w14:textId="77777777" w:rsidTr="00E766CF">
        <w:tc>
          <w:tcPr>
            <w:tcW w:w="3020" w:type="dxa"/>
          </w:tcPr>
          <w:p w14:paraId="0B7616AF" w14:textId="6F8A8010" w:rsidR="007E0804" w:rsidRPr="009D3B00" w:rsidRDefault="007D54C7" w:rsidP="00E766CF">
            <w:pPr>
              <w:pStyle w:val="tv213"/>
              <w:jc w:val="both"/>
              <w:rPr>
                <w:rFonts w:eastAsia="Calibri"/>
                <w:b/>
                <w:bCs/>
                <w:sz w:val="20"/>
                <w:szCs w:val="20"/>
                <w:lang w:val="lv-LV"/>
              </w:rPr>
            </w:pPr>
            <w:r w:rsidRPr="009D3B00">
              <w:rPr>
                <w:rFonts w:eastAsia="Calibri"/>
                <w:b/>
                <w:bCs/>
                <w:sz w:val="20"/>
                <w:szCs w:val="20"/>
                <w:lang w:val="lv-LV"/>
              </w:rPr>
              <w:t>Izbeigt valsts līdzdalību kapitālsabiedrībā (atsavināt valstij piederošās kapitāla daļas)</w:t>
            </w:r>
          </w:p>
        </w:tc>
        <w:tc>
          <w:tcPr>
            <w:tcW w:w="3020" w:type="dxa"/>
          </w:tcPr>
          <w:p w14:paraId="4C50EF3F" w14:textId="77777777" w:rsidR="007E0804" w:rsidRPr="009D3B00" w:rsidRDefault="007E0804" w:rsidP="00E766CF">
            <w:pPr>
              <w:pStyle w:val="tv213"/>
              <w:numPr>
                <w:ilvl w:val="0"/>
                <w:numId w:val="32"/>
              </w:numPr>
              <w:ind w:left="268" w:hanging="268"/>
              <w:jc w:val="both"/>
              <w:rPr>
                <w:rFonts w:eastAsia="Calibri"/>
                <w:sz w:val="20"/>
                <w:szCs w:val="20"/>
                <w:lang w:val="lv-LV"/>
              </w:rPr>
            </w:pPr>
            <w:r w:rsidRPr="009D3B00">
              <w:rPr>
                <w:rFonts w:eastAsia="Calibri"/>
                <w:sz w:val="20"/>
                <w:szCs w:val="20"/>
                <w:lang w:val="lv-LV"/>
              </w:rPr>
              <w:t>Mazinās valsts kontrolē esošo kapitālsabiedrības skaits;</w:t>
            </w:r>
          </w:p>
          <w:p w14:paraId="57F71C27" w14:textId="181955C5" w:rsidR="007E0804" w:rsidRPr="009D3B00" w:rsidRDefault="007D54C7" w:rsidP="00E766CF">
            <w:pPr>
              <w:pStyle w:val="tv213"/>
              <w:numPr>
                <w:ilvl w:val="0"/>
                <w:numId w:val="32"/>
              </w:numPr>
              <w:ind w:left="268" w:hanging="268"/>
              <w:jc w:val="both"/>
              <w:rPr>
                <w:rFonts w:eastAsia="Calibri"/>
                <w:sz w:val="20"/>
                <w:szCs w:val="20"/>
                <w:lang w:val="lv-LV"/>
              </w:rPr>
            </w:pPr>
            <w:r w:rsidRPr="009D3B00">
              <w:rPr>
                <w:rFonts w:eastAsia="Calibri"/>
                <w:sz w:val="20"/>
                <w:szCs w:val="20"/>
                <w:lang w:val="lv-LV"/>
              </w:rPr>
              <w:t>Atsavināšanas</w:t>
            </w:r>
            <w:r w:rsidR="007E0804" w:rsidRPr="009D3B00">
              <w:rPr>
                <w:rFonts w:eastAsia="Calibri"/>
                <w:sz w:val="20"/>
                <w:szCs w:val="20"/>
                <w:lang w:val="lv-LV"/>
              </w:rPr>
              <w:t xml:space="preserve"> rezultātā iegūti finanšu resursi;</w:t>
            </w:r>
          </w:p>
          <w:p w14:paraId="3DFFDCF5" w14:textId="796D6DD8" w:rsidR="007E0804" w:rsidRPr="009D3B00" w:rsidRDefault="007E0804" w:rsidP="00E766CF">
            <w:pPr>
              <w:pStyle w:val="tv213"/>
              <w:numPr>
                <w:ilvl w:val="0"/>
                <w:numId w:val="32"/>
              </w:numPr>
              <w:ind w:left="268" w:hanging="268"/>
              <w:jc w:val="both"/>
              <w:rPr>
                <w:rFonts w:eastAsia="Calibri"/>
                <w:sz w:val="20"/>
                <w:szCs w:val="20"/>
                <w:lang w:val="lv-LV"/>
              </w:rPr>
            </w:pPr>
            <w:r w:rsidRPr="009D3B00">
              <w:rPr>
                <w:rFonts w:eastAsia="Calibri"/>
                <w:sz w:val="20"/>
                <w:szCs w:val="20"/>
                <w:lang w:val="lv-LV"/>
              </w:rPr>
              <w:t>Mazinās valsts iesaiste</w:t>
            </w:r>
            <w:r w:rsidR="007D54C7" w:rsidRPr="009D3B00">
              <w:rPr>
                <w:rFonts w:eastAsia="Calibri"/>
                <w:sz w:val="20"/>
                <w:szCs w:val="20"/>
                <w:lang w:val="lv-LV"/>
              </w:rPr>
              <w:t xml:space="preserve"> un kontrole</w:t>
            </w:r>
            <w:r w:rsidRPr="009D3B00">
              <w:rPr>
                <w:rFonts w:eastAsia="Calibri"/>
                <w:sz w:val="20"/>
                <w:szCs w:val="20"/>
                <w:lang w:val="lv-LV"/>
              </w:rPr>
              <w:t xml:space="preserve"> tirgus regulācijā</w:t>
            </w:r>
            <w:r w:rsidR="007D54C7" w:rsidRPr="009D3B00">
              <w:rPr>
                <w:rFonts w:eastAsia="Calibri"/>
                <w:sz w:val="20"/>
                <w:szCs w:val="20"/>
                <w:lang w:val="lv-LV"/>
              </w:rPr>
              <w:t>.</w:t>
            </w:r>
          </w:p>
        </w:tc>
        <w:tc>
          <w:tcPr>
            <w:tcW w:w="3021" w:type="dxa"/>
          </w:tcPr>
          <w:p w14:paraId="1BCC8636" w14:textId="77777777" w:rsidR="007E0804" w:rsidRPr="009D3B00" w:rsidRDefault="007E0804" w:rsidP="00E766CF">
            <w:pPr>
              <w:pStyle w:val="tv213"/>
              <w:numPr>
                <w:ilvl w:val="0"/>
                <w:numId w:val="32"/>
              </w:numPr>
              <w:ind w:left="268" w:hanging="268"/>
              <w:jc w:val="both"/>
              <w:rPr>
                <w:rFonts w:eastAsia="Calibri"/>
                <w:sz w:val="20"/>
                <w:szCs w:val="20"/>
                <w:lang w:val="lv-LV"/>
              </w:rPr>
            </w:pPr>
            <w:r w:rsidRPr="009D3B00">
              <w:rPr>
                <w:rFonts w:eastAsia="Calibri"/>
                <w:sz w:val="20"/>
                <w:szCs w:val="20"/>
                <w:lang w:val="lv-LV"/>
              </w:rPr>
              <w:t>Problemātiski nodrošināt testēšanas pakalpojumu objektivitāti un iestādes trešās puses neatkarības statusu;</w:t>
            </w:r>
          </w:p>
          <w:p w14:paraId="10458BFA" w14:textId="77777777" w:rsidR="007E0804" w:rsidRPr="009D3B00" w:rsidRDefault="007E0804" w:rsidP="00E766CF">
            <w:pPr>
              <w:pStyle w:val="tv213"/>
              <w:numPr>
                <w:ilvl w:val="0"/>
                <w:numId w:val="32"/>
              </w:numPr>
              <w:ind w:left="268" w:hanging="268"/>
              <w:jc w:val="both"/>
              <w:rPr>
                <w:rFonts w:eastAsia="Calibri"/>
                <w:sz w:val="20"/>
                <w:szCs w:val="20"/>
                <w:lang w:val="lv-LV"/>
              </w:rPr>
            </w:pPr>
            <w:r w:rsidRPr="009D3B00">
              <w:rPr>
                <w:rFonts w:eastAsia="Calibri"/>
                <w:sz w:val="20"/>
                <w:szCs w:val="20"/>
                <w:lang w:val="lv-LV"/>
              </w:rPr>
              <w:t>Riski, kas saistīti ar visu tirgus dalībnieku piekļuvi pakalpojumiem;</w:t>
            </w:r>
          </w:p>
          <w:p w14:paraId="5717BECD" w14:textId="77777777" w:rsidR="007E0804" w:rsidRPr="009D3B00" w:rsidRDefault="007E0804" w:rsidP="00E766CF">
            <w:pPr>
              <w:pStyle w:val="tv213"/>
              <w:numPr>
                <w:ilvl w:val="0"/>
                <w:numId w:val="32"/>
              </w:numPr>
              <w:ind w:left="268" w:hanging="268"/>
              <w:jc w:val="both"/>
              <w:rPr>
                <w:rFonts w:eastAsia="Calibri"/>
                <w:sz w:val="20"/>
                <w:szCs w:val="20"/>
                <w:lang w:val="lv-LV"/>
              </w:rPr>
            </w:pPr>
            <w:r w:rsidRPr="009D3B00">
              <w:rPr>
                <w:rFonts w:eastAsia="Calibri"/>
                <w:sz w:val="20"/>
                <w:szCs w:val="20"/>
                <w:lang w:val="lv-LV"/>
              </w:rPr>
              <w:t>Ierobežota komersantu interese par uzņēmuma privatizāciju (maza rentabilitāte, augstas izmaksas), attiecīgi zema prognozējamā pārdošanas cena;</w:t>
            </w:r>
          </w:p>
          <w:p w14:paraId="44FF952A" w14:textId="77777777" w:rsidR="007E0804" w:rsidRPr="009D3B00" w:rsidRDefault="007E0804" w:rsidP="00E766CF">
            <w:pPr>
              <w:pStyle w:val="tv213"/>
              <w:numPr>
                <w:ilvl w:val="0"/>
                <w:numId w:val="32"/>
              </w:numPr>
              <w:ind w:left="268" w:hanging="268"/>
              <w:jc w:val="both"/>
              <w:rPr>
                <w:rFonts w:eastAsia="Calibri"/>
                <w:sz w:val="20"/>
                <w:szCs w:val="20"/>
                <w:lang w:val="lv-LV"/>
              </w:rPr>
            </w:pPr>
            <w:r w:rsidRPr="009D3B00">
              <w:rPr>
                <w:rFonts w:eastAsia="Calibri"/>
                <w:sz w:val="20"/>
                <w:szCs w:val="20"/>
                <w:lang w:val="lv-LV"/>
              </w:rPr>
              <w:t>Nepieciešamībā saglabāt tirgus uzraudzības funkcijas, attiecīgi nepieciešamība daļu kompetences veidot vai nodot valsts iestādei;</w:t>
            </w:r>
          </w:p>
          <w:p w14:paraId="1C0A4C2B" w14:textId="77777777" w:rsidR="007E0804" w:rsidRPr="009D3B00" w:rsidRDefault="007E0804" w:rsidP="00E766CF">
            <w:pPr>
              <w:pStyle w:val="tv213"/>
              <w:numPr>
                <w:ilvl w:val="0"/>
                <w:numId w:val="32"/>
              </w:numPr>
              <w:ind w:left="268" w:hanging="268"/>
              <w:jc w:val="both"/>
              <w:rPr>
                <w:rFonts w:eastAsia="Calibri"/>
                <w:sz w:val="20"/>
                <w:szCs w:val="20"/>
                <w:lang w:val="lv-LV"/>
              </w:rPr>
            </w:pPr>
            <w:r w:rsidRPr="009D3B00">
              <w:rPr>
                <w:rFonts w:eastAsia="Calibri"/>
                <w:sz w:val="20"/>
                <w:szCs w:val="20"/>
                <w:lang w:val="lv-LV"/>
              </w:rPr>
              <w:t>Saglabājas budžeta izdevumi;</w:t>
            </w:r>
          </w:p>
          <w:p w14:paraId="5218D447" w14:textId="77777777" w:rsidR="007E0804" w:rsidRPr="009D3B00" w:rsidRDefault="007E0804" w:rsidP="00E766CF">
            <w:pPr>
              <w:pStyle w:val="tv213"/>
              <w:numPr>
                <w:ilvl w:val="0"/>
                <w:numId w:val="32"/>
              </w:numPr>
              <w:ind w:left="268" w:hanging="268"/>
              <w:jc w:val="both"/>
              <w:rPr>
                <w:rFonts w:eastAsia="Calibri"/>
                <w:sz w:val="20"/>
                <w:szCs w:val="20"/>
                <w:lang w:val="lv-LV"/>
              </w:rPr>
            </w:pPr>
            <w:r w:rsidRPr="009D3B00">
              <w:rPr>
                <w:rFonts w:eastAsia="Calibri"/>
                <w:sz w:val="20"/>
                <w:szCs w:val="20"/>
                <w:lang w:val="lv-LV"/>
              </w:rPr>
              <w:t xml:space="preserve">Slikta privatizācijas pieredze citās ES valstīs (Somija, Nīderlande) </w:t>
            </w:r>
          </w:p>
        </w:tc>
      </w:tr>
      <w:tr w:rsidR="007E0804" w:rsidRPr="000F1909" w14:paraId="61E1D230" w14:textId="77777777" w:rsidTr="009D3B00">
        <w:trPr>
          <w:trHeight w:val="983"/>
        </w:trPr>
        <w:tc>
          <w:tcPr>
            <w:tcW w:w="3020" w:type="dxa"/>
          </w:tcPr>
          <w:p w14:paraId="66E48283" w14:textId="08B3AB44" w:rsidR="007E0804" w:rsidRPr="009D3B00" w:rsidRDefault="007E0804" w:rsidP="00E766CF">
            <w:pPr>
              <w:pStyle w:val="tv213"/>
              <w:jc w:val="both"/>
              <w:rPr>
                <w:rFonts w:eastAsia="Calibri"/>
                <w:b/>
                <w:bCs/>
                <w:sz w:val="20"/>
                <w:szCs w:val="20"/>
                <w:lang w:val="lv-LV"/>
              </w:rPr>
            </w:pPr>
            <w:r w:rsidRPr="009D3B00">
              <w:rPr>
                <w:rFonts w:eastAsia="Calibri"/>
                <w:b/>
                <w:bCs/>
                <w:sz w:val="20"/>
                <w:szCs w:val="20"/>
                <w:lang w:val="lv-LV"/>
              </w:rPr>
              <w:t>Reorganizēt par valsts</w:t>
            </w:r>
            <w:r w:rsidR="009D3B00" w:rsidRPr="009D3B00">
              <w:rPr>
                <w:rFonts w:eastAsia="Calibri"/>
                <w:b/>
                <w:bCs/>
                <w:sz w:val="20"/>
                <w:szCs w:val="20"/>
                <w:lang w:val="lv-LV"/>
              </w:rPr>
              <w:t xml:space="preserve"> iestādi (t.sk.</w:t>
            </w:r>
            <w:r w:rsidRPr="009D3B00">
              <w:rPr>
                <w:rFonts w:eastAsia="Calibri"/>
                <w:b/>
                <w:bCs/>
                <w:sz w:val="20"/>
                <w:szCs w:val="20"/>
                <w:lang w:val="lv-LV"/>
              </w:rPr>
              <w:t xml:space="preserve"> aģentūru</w:t>
            </w:r>
            <w:r w:rsidR="009D3B00" w:rsidRPr="009D3B00">
              <w:rPr>
                <w:rFonts w:eastAsia="Calibri"/>
                <w:b/>
                <w:bCs/>
                <w:sz w:val="20"/>
                <w:szCs w:val="20"/>
                <w:lang w:val="lv-LV"/>
              </w:rPr>
              <w:t>)</w:t>
            </w:r>
          </w:p>
        </w:tc>
        <w:tc>
          <w:tcPr>
            <w:tcW w:w="3020" w:type="dxa"/>
          </w:tcPr>
          <w:p w14:paraId="676FBCFF" w14:textId="77777777" w:rsidR="007E0804" w:rsidRPr="00D06FEC" w:rsidRDefault="007E0804" w:rsidP="00E766CF">
            <w:pPr>
              <w:pStyle w:val="tv213"/>
              <w:numPr>
                <w:ilvl w:val="0"/>
                <w:numId w:val="32"/>
              </w:numPr>
              <w:ind w:left="268" w:hanging="268"/>
              <w:jc w:val="both"/>
              <w:rPr>
                <w:rFonts w:eastAsia="Calibri"/>
                <w:sz w:val="20"/>
                <w:szCs w:val="20"/>
                <w:lang w:val="lv-LV"/>
              </w:rPr>
            </w:pPr>
            <w:r w:rsidRPr="00D06FEC">
              <w:rPr>
                <w:rFonts w:eastAsia="Calibri"/>
                <w:sz w:val="20"/>
                <w:szCs w:val="20"/>
                <w:lang w:val="lv-LV"/>
              </w:rPr>
              <w:t>Stiprina trešās puses neatkarības statusu un mazina komerciālās darbības spiedienu uz uzņēmumu;</w:t>
            </w:r>
          </w:p>
          <w:p w14:paraId="44B26192" w14:textId="77777777" w:rsidR="007E0804" w:rsidRPr="00D06FEC" w:rsidRDefault="007E0804" w:rsidP="00E766CF">
            <w:pPr>
              <w:pStyle w:val="tv213"/>
              <w:numPr>
                <w:ilvl w:val="0"/>
                <w:numId w:val="32"/>
              </w:numPr>
              <w:ind w:left="268" w:hanging="268"/>
              <w:jc w:val="both"/>
              <w:rPr>
                <w:rFonts w:eastAsia="Calibri"/>
                <w:sz w:val="20"/>
                <w:szCs w:val="20"/>
                <w:lang w:val="lv-LV"/>
              </w:rPr>
            </w:pPr>
            <w:r w:rsidRPr="00D06FEC">
              <w:rPr>
                <w:rFonts w:eastAsia="Calibri"/>
                <w:sz w:val="20"/>
                <w:szCs w:val="20"/>
                <w:lang w:val="lv-LV"/>
              </w:rPr>
              <w:t>Atbilstošāka deleģēto valsts pārvaldes uzdevumu veikšanai (13% no darbības);</w:t>
            </w:r>
          </w:p>
          <w:p w14:paraId="0A55FD34" w14:textId="77777777" w:rsidR="007E0804" w:rsidRPr="00D06FEC" w:rsidRDefault="007E0804" w:rsidP="00E766CF">
            <w:pPr>
              <w:pStyle w:val="tv213"/>
              <w:numPr>
                <w:ilvl w:val="0"/>
                <w:numId w:val="32"/>
              </w:numPr>
              <w:ind w:left="268" w:hanging="268"/>
              <w:jc w:val="both"/>
              <w:rPr>
                <w:rFonts w:eastAsia="Calibri"/>
                <w:sz w:val="20"/>
                <w:szCs w:val="20"/>
                <w:lang w:val="lv-LV"/>
              </w:rPr>
            </w:pPr>
            <w:r w:rsidRPr="00D06FEC">
              <w:rPr>
                <w:rFonts w:eastAsia="Calibri"/>
                <w:sz w:val="20"/>
                <w:szCs w:val="20"/>
                <w:lang w:val="lv-LV"/>
              </w:rPr>
              <w:t>Peļņa nav darbības mērķis;</w:t>
            </w:r>
          </w:p>
          <w:p w14:paraId="1FDF5B3B" w14:textId="77777777" w:rsidR="007E0804" w:rsidRPr="00D06FEC" w:rsidRDefault="007E0804" w:rsidP="00E766CF">
            <w:pPr>
              <w:pStyle w:val="tv213"/>
              <w:numPr>
                <w:ilvl w:val="0"/>
                <w:numId w:val="32"/>
              </w:numPr>
              <w:ind w:left="268" w:hanging="268"/>
              <w:jc w:val="both"/>
              <w:rPr>
                <w:rFonts w:eastAsia="Calibri"/>
                <w:sz w:val="20"/>
                <w:szCs w:val="20"/>
                <w:lang w:val="lv-LV"/>
              </w:rPr>
            </w:pPr>
            <w:r w:rsidRPr="00D06FEC">
              <w:rPr>
                <w:rFonts w:eastAsia="Calibri"/>
                <w:sz w:val="20"/>
                <w:szCs w:val="20"/>
                <w:lang w:val="lv-LV"/>
              </w:rPr>
              <w:lastRenderedPageBreak/>
              <w:t>Saglabājas komercdarbības prioritārais mērķis;</w:t>
            </w:r>
          </w:p>
          <w:p w14:paraId="56BBA7C5" w14:textId="761BDDF8" w:rsidR="007E0804" w:rsidRPr="00D06FEC" w:rsidRDefault="007E0804" w:rsidP="00E766CF">
            <w:pPr>
              <w:pStyle w:val="tv213"/>
              <w:numPr>
                <w:ilvl w:val="0"/>
                <w:numId w:val="32"/>
              </w:numPr>
              <w:ind w:left="268" w:hanging="268"/>
              <w:jc w:val="both"/>
              <w:rPr>
                <w:rFonts w:eastAsia="Calibri"/>
                <w:sz w:val="20"/>
                <w:szCs w:val="20"/>
                <w:lang w:val="lv-LV"/>
              </w:rPr>
            </w:pPr>
            <w:r w:rsidRPr="00D06FEC">
              <w:rPr>
                <w:rFonts w:eastAsia="Calibri"/>
                <w:sz w:val="20"/>
                <w:szCs w:val="20"/>
                <w:lang w:val="lv-LV"/>
              </w:rPr>
              <w:t>Valsts saglabā specifisku kompetenci</w:t>
            </w:r>
            <w:r w:rsidR="007D54C7" w:rsidRPr="00D06FEC">
              <w:rPr>
                <w:rFonts w:eastAsia="Calibri"/>
                <w:sz w:val="20"/>
                <w:szCs w:val="20"/>
                <w:lang w:val="lv-LV"/>
              </w:rPr>
              <w:t>.</w:t>
            </w:r>
          </w:p>
        </w:tc>
        <w:tc>
          <w:tcPr>
            <w:tcW w:w="3021" w:type="dxa"/>
          </w:tcPr>
          <w:p w14:paraId="69B4B48D" w14:textId="378B222C" w:rsidR="009D3B00" w:rsidRDefault="009D3B00" w:rsidP="009D3B00">
            <w:pPr>
              <w:pStyle w:val="tv213"/>
              <w:numPr>
                <w:ilvl w:val="0"/>
                <w:numId w:val="32"/>
              </w:numPr>
              <w:ind w:left="268" w:hanging="268"/>
              <w:jc w:val="both"/>
              <w:rPr>
                <w:rFonts w:eastAsia="Calibri"/>
                <w:sz w:val="20"/>
                <w:szCs w:val="20"/>
                <w:lang w:val="lv-LV"/>
              </w:rPr>
            </w:pPr>
            <w:r w:rsidRPr="00D06FEC">
              <w:rPr>
                <w:rFonts w:eastAsia="Calibri"/>
                <w:sz w:val="20"/>
                <w:szCs w:val="20"/>
                <w:lang w:val="lv-LV"/>
              </w:rPr>
              <w:lastRenderedPageBreak/>
              <w:t>Atjauno iepriekš likvidēto sistēmu, kas liecinātu par nepārdomātu valsts rīcību (jo-jo efekts);</w:t>
            </w:r>
          </w:p>
          <w:p w14:paraId="05297D09" w14:textId="77777777" w:rsidR="009D3B00" w:rsidRPr="00D06FEC" w:rsidRDefault="009D3B00" w:rsidP="009D3B00">
            <w:pPr>
              <w:pStyle w:val="tv213"/>
              <w:numPr>
                <w:ilvl w:val="0"/>
                <w:numId w:val="32"/>
              </w:numPr>
              <w:ind w:left="268" w:hanging="268"/>
              <w:jc w:val="both"/>
              <w:rPr>
                <w:rFonts w:eastAsia="Calibri"/>
                <w:sz w:val="20"/>
                <w:szCs w:val="20"/>
                <w:lang w:val="lv-LV"/>
              </w:rPr>
            </w:pPr>
            <w:r w:rsidRPr="00D06FEC">
              <w:rPr>
                <w:rFonts w:eastAsia="Calibri"/>
                <w:sz w:val="20"/>
                <w:szCs w:val="20"/>
                <w:lang w:val="lv-LV"/>
              </w:rPr>
              <w:t>Valsts pārvaldes nodarbināto skaita pieaugums;</w:t>
            </w:r>
          </w:p>
          <w:p w14:paraId="790FD93A" w14:textId="77777777" w:rsidR="009D3B00" w:rsidRPr="00D06FEC" w:rsidRDefault="009D3B00" w:rsidP="009D3B00">
            <w:pPr>
              <w:pStyle w:val="tv213"/>
              <w:numPr>
                <w:ilvl w:val="0"/>
                <w:numId w:val="32"/>
              </w:numPr>
              <w:ind w:left="268" w:hanging="268"/>
              <w:jc w:val="both"/>
              <w:rPr>
                <w:rFonts w:eastAsia="Calibri"/>
                <w:sz w:val="20"/>
                <w:szCs w:val="20"/>
                <w:lang w:val="lv-LV"/>
              </w:rPr>
            </w:pPr>
            <w:r w:rsidRPr="00D06FEC">
              <w:rPr>
                <w:rFonts w:eastAsia="Calibri"/>
                <w:sz w:val="20"/>
                <w:szCs w:val="20"/>
                <w:lang w:val="lv-LV"/>
              </w:rPr>
              <w:t>Budžeta finansējuma nepietiekamība attīstībai;</w:t>
            </w:r>
          </w:p>
          <w:p w14:paraId="4E3BE756" w14:textId="77777777" w:rsidR="009D3B00" w:rsidRPr="00D06FEC" w:rsidRDefault="009D3B00" w:rsidP="009D3B00">
            <w:pPr>
              <w:pStyle w:val="tv213"/>
              <w:numPr>
                <w:ilvl w:val="0"/>
                <w:numId w:val="32"/>
              </w:numPr>
              <w:ind w:left="268" w:hanging="268"/>
              <w:jc w:val="both"/>
              <w:rPr>
                <w:rFonts w:eastAsia="Calibri"/>
                <w:sz w:val="20"/>
                <w:szCs w:val="20"/>
                <w:lang w:val="lv-LV"/>
              </w:rPr>
            </w:pPr>
            <w:r w:rsidRPr="00D06FEC">
              <w:rPr>
                <w:rFonts w:eastAsia="Calibri"/>
                <w:sz w:val="20"/>
                <w:szCs w:val="20"/>
                <w:lang w:val="lv-LV"/>
              </w:rPr>
              <w:lastRenderedPageBreak/>
              <w:t>Problemātisks pakalpojumu eksports;</w:t>
            </w:r>
          </w:p>
          <w:p w14:paraId="37366D01" w14:textId="77777777" w:rsidR="009D3B00" w:rsidRPr="00D06FEC" w:rsidRDefault="009D3B00" w:rsidP="009D3B00">
            <w:pPr>
              <w:pStyle w:val="tv213"/>
              <w:numPr>
                <w:ilvl w:val="0"/>
                <w:numId w:val="32"/>
              </w:numPr>
              <w:ind w:left="268" w:hanging="268"/>
              <w:jc w:val="both"/>
              <w:rPr>
                <w:rFonts w:eastAsia="Calibri"/>
                <w:sz w:val="20"/>
                <w:szCs w:val="20"/>
                <w:lang w:val="lv-LV"/>
              </w:rPr>
            </w:pPr>
            <w:r w:rsidRPr="00D06FEC">
              <w:rPr>
                <w:rFonts w:eastAsia="Calibri"/>
                <w:sz w:val="20"/>
                <w:szCs w:val="20"/>
                <w:lang w:val="lv-LV"/>
              </w:rPr>
              <w:t>Pārāk mazs darbinieku skaits autonomai iestādei (pievienošana citai iestādei mazinās nozares aktualitāti);</w:t>
            </w:r>
          </w:p>
          <w:p w14:paraId="6FAAC3E1" w14:textId="3D0929D2" w:rsidR="009D3B00" w:rsidRPr="00D06FEC" w:rsidRDefault="009D3B00" w:rsidP="009D3B00">
            <w:pPr>
              <w:pStyle w:val="tv213"/>
              <w:numPr>
                <w:ilvl w:val="0"/>
                <w:numId w:val="32"/>
              </w:numPr>
              <w:ind w:left="268" w:hanging="268"/>
              <w:jc w:val="both"/>
              <w:rPr>
                <w:rFonts w:eastAsia="Calibri"/>
                <w:sz w:val="20"/>
                <w:szCs w:val="20"/>
                <w:lang w:val="lv-LV"/>
              </w:rPr>
            </w:pPr>
            <w:r w:rsidRPr="00D06FEC">
              <w:rPr>
                <w:rFonts w:eastAsia="Calibri"/>
                <w:sz w:val="20"/>
                <w:szCs w:val="20"/>
                <w:lang w:val="lv-LV"/>
              </w:rPr>
              <w:t>Sarežģītākas darbības procedūras</w:t>
            </w:r>
            <w:r>
              <w:rPr>
                <w:rFonts w:eastAsia="Calibri"/>
                <w:sz w:val="20"/>
                <w:szCs w:val="20"/>
                <w:lang w:val="lv-LV"/>
              </w:rPr>
              <w:t>;</w:t>
            </w:r>
          </w:p>
          <w:p w14:paraId="78201963" w14:textId="47F95A6F" w:rsidR="007E0804" w:rsidRPr="00D06FEC" w:rsidRDefault="007E0804" w:rsidP="00E766CF">
            <w:pPr>
              <w:pStyle w:val="tv213"/>
              <w:numPr>
                <w:ilvl w:val="0"/>
                <w:numId w:val="32"/>
              </w:numPr>
              <w:ind w:left="268" w:hanging="268"/>
              <w:jc w:val="both"/>
              <w:rPr>
                <w:rFonts w:eastAsia="Calibri"/>
                <w:sz w:val="20"/>
                <w:szCs w:val="20"/>
                <w:lang w:val="lv-LV"/>
              </w:rPr>
            </w:pPr>
            <w:r w:rsidRPr="00D06FEC">
              <w:rPr>
                <w:rFonts w:eastAsia="Calibri"/>
                <w:sz w:val="20"/>
                <w:szCs w:val="20"/>
                <w:lang w:val="lv-LV"/>
              </w:rPr>
              <w:t>Mazinās darbības autonomi</w:t>
            </w:r>
            <w:r w:rsidR="007D54C7" w:rsidRPr="00D06FEC">
              <w:rPr>
                <w:rFonts w:eastAsia="Calibri"/>
                <w:sz w:val="20"/>
                <w:szCs w:val="20"/>
                <w:lang w:val="lv-LV"/>
              </w:rPr>
              <w:t>ja</w:t>
            </w:r>
            <w:r w:rsidRPr="00D06FEC">
              <w:rPr>
                <w:rFonts w:eastAsia="Calibri"/>
                <w:sz w:val="20"/>
                <w:szCs w:val="20"/>
                <w:lang w:val="lv-LV"/>
              </w:rPr>
              <w:t>;</w:t>
            </w:r>
          </w:p>
          <w:p w14:paraId="027AEF98" w14:textId="77777777" w:rsidR="007E0804" w:rsidRPr="00D06FEC" w:rsidRDefault="007E0804" w:rsidP="00E766CF">
            <w:pPr>
              <w:pStyle w:val="tv213"/>
              <w:numPr>
                <w:ilvl w:val="0"/>
                <w:numId w:val="32"/>
              </w:numPr>
              <w:ind w:left="268" w:hanging="268"/>
              <w:jc w:val="both"/>
              <w:rPr>
                <w:rFonts w:eastAsia="Calibri"/>
                <w:sz w:val="20"/>
                <w:szCs w:val="20"/>
                <w:lang w:val="lv-LV"/>
              </w:rPr>
            </w:pPr>
            <w:r w:rsidRPr="00D06FEC">
              <w:rPr>
                <w:rFonts w:eastAsia="Calibri"/>
                <w:sz w:val="20"/>
                <w:szCs w:val="20"/>
                <w:lang w:val="lv-LV"/>
              </w:rPr>
              <w:t>Nepieciešams papildus budžeta finansējums;</w:t>
            </w:r>
          </w:p>
          <w:p w14:paraId="41463AD0" w14:textId="77777777" w:rsidR="007E0804" w:rsidRPr="00D06FEC" w:rsidRDefault="007E0804" w:rsidP="00E766CF">
            <w:pPr>
              <w:pStyle w:val="tv213"/>
              <w:numPr>
                <w:ilvl w:val="0"/>
                <w:numId w:val="32"/>
              </w:numPr>
              <w:ind w:left="268" w:hanging="268"/>
              <w:jc w:val="both"/>
              <w:rPr>
                <w:rFonts w:eastAsia="Calibri"/>
                <w:sz w:val="20"/>
                <w:szCs w:val="20"/>
                <w:lang w:val="lv-LV"/>
              </w:rPr>
            </w:pPr>
            <w:r w:rsidRPr="00D06FEC">
              <w:rPr>
                <w:rFonts w:eastAsia="Calibri"/>
                <w:sz w:val="20"/>
                <w:szCs w:val="20"/>
                <w:lang w:val="lv-LV"/>
              </w:rPr>
              <w:t>Apgrūtinātas investīcijas tehnoloģiskajās iekārtās;</w:t>
            </w:r>
          </w:p>
          <w:p w14:paraId="3E4B17EE" w14:textId="77777777" w:rsidR="007E0804" w:rsidRPr="00D06FEC" w:rsidRDefault="007E0804" w:rsidP="00E766CF">
            <w:pPr>
              <w:pStyle w:val="tv213"/>
              <w:numPr>
                <w:ilvl w:val="0"/>
                <w:numId w:val="32"/>
              </w:numPr>
              <w:ind w:left="268" w:hanging="268"/>
              <w:jc w:val="both"/>
              <w:rPr>
                <w:rFonts w:eastAsia="Calibri"/>
                <w:sz w:val="20"/>
                <w:szCs w:val="20"/>
                <w:lang w:val="lv-LV"/>
              </w:rPr>
            </w:pPr>
            <w:r w:rsidRPr="00D06FEC">
              <w:rPr>
                <w:rFonts w:eastAsia="Calibri"/>
                <w:sz w:val="20"/>
                <w:szCs w:val="20"/>
                <w:lang w:val="lv-LV"/>
              </w:rPr>
              <w:t>Komercdarbības motivācijas mazināšanās;</w:t>
            </w:r>
          </w:p>
        </w:tc>
      </w:tr>
    </w:tbl>
    <w:p w14:paraId="1EF6180A" w14:textId="2528F5EF" w:rsidR="007E0804" w:rsidRDefault="007E0804" w:rsidP="00D06FEC">
      <w:pPr>
        <w:pStyle w:val="Default"/>
        <w:jc w:val="both"/>
        <w:rPr>
          <w:rFonts w:ascii="Times New Roman" w:hAnsi="Times New Roman" w:cs="Times New Roman"/>
          <w:color w:val="FF0000"/>
        </w:rPr>
      </w:pPr>
    </w:p>
    <w:p w14:paraId="47A4C211" w14:textId="6C10EABF" w:rsidR="00AB6C54" w:rsidRPr="00AD7252" w:rsidRDefault="00AD7252" w:rsidP="00AD7252">
      <w:pPr>
        <w:pStyle w:val="Default"/>
        <w:jc w:val="both"/>
        <w:rPr>
          <w:rFonts w:ascii="Times New Roman" w:hAnsi="Times New Roman" w:cs="Times New Roman"/>
          <w:color w:val="auto"/>
        </w:rPr>
      </w:pPr>
      <w:r>
        <w:rPr>
          <w:rFonts w:ascii="Times New Roman" w:hAnsi="Times New Roman" w:cs="Times New Roman"/>
          <w:color w:val="FF0000"/>
        </w:rPr>
        <w:tab/>
      </w:r>
      <w:r w:rsidR="00455AC9" w:rsidRPr="00607C58">
        <w:rPr>
          <w:rFonts w:ascii="Times New Roman" w:hAnsi="Times New Roman" w:cs="Times New Roman"/>
          <w:color w:val="auto"/>
        </w:rPr>
        <w:t>VSIA “Latvijas proves birojs” svarīgākie ekonomiskās darbības rādītāji</w:t>
      </w:r>
      <w:r w:rsidR="00AB6C54" w:rsidRPr="00607C58">
        <w:rPr>
          <w:rStyle w:val="FootnoteReference"/>
          <w:rFonts w:ascii="Times New Roman" w:hAnsi="Times New Roman" w:cs="Times New Roman"/>
          <w:color w:val="auto"/>
        </w:rPr>
        <w:footnoteReference w:id="1"/>
      </w:r>
      <w:r w:rsidRPr="00607C58">
        <w:rPr>
          <w:rFonts w:ascii="Times New Roman" w:hAnsi="Times New Roman" w:cs="Times New Roman"/>
          <w:color w:val="auto"/>
        </w:rPr>
        <w:t>:</w:t>
      </w:r>
    </w:p>
    <w:tbl>
      <w:tblPr>
        <w:tblStyle w:val="TableGrid"/>
        <w:tblW w:w="0" w:type="auto"/>
        <w:tblLayout w:type="fixed"/>
        <w:tblLook w:val="04A0" w:firstRow="1" w:lastRow="0" w:firstColumn="1" w:lastColumn="0" w:noHBand="0" w:noVBand="1"/>
      </w:tblPr>
      <w:tblGrid>
        <w:gridCol w:w="2972"/>
        <w:gridCol w:w="1217"/>
        <w:gridCol w:w="1218"/>
        <w:gridCol w:w="1218"/>
        <w:gridCol w:w="1167"/>
        <w:gridCol w:w="1269"/>
      </w:tblGrid>
      <w:tr w:rsidR="00AD7252" w:rsidRPr="00AD7252" w14:paraId="011D706E" w14:textId="77777777" w:rsidTr="00F9543C">
        <w:tc>
          <w:tcPr>
            <w:tcW w:w="2972" w:type="dxa"/>
          </w:tcPr>
          <w:p w14:paraId="435CDF4A" w14:textId="54962361" w:rsidR="00424F73" w:rsidRPr="00AD7252" w:rsidRDefault="00424F73" w:rsidP="00424F73">
            <w:pPr>
              <w:pStyle w:val="Default"/>
              <w:jc w:val="center"/>
              <w:rPr>
                <w:rFonts w:ascii="Times New Roman" w:hAnsi="Times New Roman" w:cs="Times New Roman"/>
                <w:b/>
                <w:bCs/>
                <w:color w:val="auto"/>
                <w:sz w:val="20"/>
                <w:szCs w:val="20"/>
              </w:rPr>
            </w:pPr>
            <w:r w:rsidRPr="00AD7252">
              <w:rPr>
                <w:rFonts w:ascii="Times New Roman" w:hAnsi="Times New Roman" w:cs="Times New Roman"/>
                <w:b/>
                <w:bCs/>
                <w:color w:val="auto"/>
                <w:sz w:val="20"/>
                <w:szCs w:val="20"/>
              </w:rPr>
              <w:t>Rādītāji</w:t>
            </w:r>
          </w:p>
        </w:tc>
        <w:tc>
          <w:tcPr>
            <w:tcW w:w="1217" w:type="dxa"/>
          </w:tcPr>
          <w:p w14:paraId="5CEEF1FF" w14:textId="10E8BC5F" w:rsidR="00424F73" w:rsidRPr="00AD7252" w:rsidRDefault="00424F73" w:rsidP="00424F73">
            <w:pPr>
              <w:pStyle w:val="Default"/>
              <w:jc w:val="center"/>
              <w:rPr>
                <w:rFonts w:ascii="Times New Roman" w:hAnsi="Times New Roman" w:cs="Times New Roman"/>
                <w:b/>
                <w:bCs/>
                <w:color w:val="auto"/>
                <w:sz w:val="20"/>
                <w:szCs w:val="20"/>
              </w:rPr>
            </w:pPr>
            <w:r w:rsidRPr="00AD7252">
              <w:rPr>
                <w:rFonts w:ascii="Times New Roman" w:hAnsi="Times New Roman" w:cs="Times New Roman"/>
                <w:b/>
                <w:bCs/>
                <w:color w:val="auto"/>
                <w:sz w:val="20"/>
                <w:szCs w:val="20"/>
              </w:rPr>
              <w:t>2017.gads</w:t>
            </w:r>
          </w:p>
        </w:tc>
        <w:tc>
          <w:tcPr>
            <w:tcW w:w="1218" w:type="dxa"/>
          </w:tcPr>
          <w:p w14:paraId="55C6B4DA" w14:textId="676916DB" w:rsidR="00424F73" w:rsidRPr="00AD7252" w:rsidRDefault="00424F73" w:rsidP="00424F73">
            <w:pPr>
              <w:pStyle w:val="Default"/>
              <w:jc w:val="center"/>
              <w:rPr>
                <w:rFonts w:ascii="Times New Roman" w:hAnsi="Times New Roman" w:cs="Times New Roman"/>
                <w:b/>
                <w:bCs/>
                <w:color w:val="auto"/>
                <w:sz w:val="20"/>
                <w:szCs w:val="20"/>
              </w:rPr>
            </w:pPr>
            <w:r w:rsidRPr="00AD7252">
              <w:rPr>
                <w:rFonts w:ascii="Times New Roman" w:hAnsi="Times New Roman" w:cs="Times New Roman"/>
                <w:b/>
                <w:bCs/>
                <w:color w:val="auto"/>
                <w:sz w:val="20"/>
                <w:szCs w:val="20"/>
              </w:rPr>
              <w:t>2018.gads</w:t>
            </w:r>
          </w:p>
        </w:tc>
        <w:tc>
          <w:tcPr>
            <w:tcW w:w="1218" w:type="dxa"/>
          </w:tcPr>
          <w:p w14:paraId="4314FAA5" w14:textId="4DE464EB" w:rsidR="00424F73" w:rsidRPr="00AD7252" w:rsidRDefault="00424F73" w:rsidP="00424F73">
            <w:pPr>
              <w:pStyle w:val="Default"/>
              <w:jc w:val="center"/>
              <w:rPr>
                <w:rFonts w:ascii="Times New Roman" w:hAnsi="Times New Roman" w:cs="Times New Roman"/>
                <w:b/>
                <w:bCs/>
                <w:color w:val="auto"/>
                <w:sz w:val="20"/>
                <w:szCs w:val="20"/>
              </w:rPr>
            </w:pPr>
            <w:r w:rsidRPr="00AD7252">
              <w:rPr>
                <w:rFonts w:ascii="Times New Roman" w:hAnsi="Times New Roman" w:cs="Times New Roman"/>
                <w:b/>
                <w:bCs/>
                <w:color w:val="auto"/>
                <w:sz w:val="20"/>
                <w:szCs w:val="20"/>
              </w:rPr>
              <w:t>2019.gads</w:t>
            </w:r>
          </w:p>
        </w:tc>
        <w:tc>
          <w:tcPr>
            <w:tcW w:w="1167" w:type="dxa"/>
          </w:tcPr>
          <w:p w14:paraId="16E0518D" w14:textId="39F15800" w:rsidR="00424F73" w:rsidRPr="00AD7252" w:rsidRDefault="00424F73" w:rsidP="00424F73">
            <w:pPr>
              <w:pStyle w:val="Default"/>
              <w:jc w:val="center"/>
              <w:rPr>
                <w:rFonts w:ascii="Times New Roman" w:hAnsi="Times New Roman" w:cs="Times New Roman"/>
                <w:b/>
                <w:bCs/>
                <w:color w:val="auto"/>
                <w:sz w:val="20"/>
                <w:szCs w:val="20"/>
              </w:rPr>
            </w:pPr>
            <w:r w:rsidRPr="00AD7252">
              <w:rPr>
                <w:rFonts w:ascii="Times New Roman" w:hAnsi="Times New Roman" w:cs="Times New Roman"/>
                <w:b/>
                <w:bCs/>
                <w:color w:val="auto"/>
                <w:sz w:val="20"/>
                <w:szCs w:val="20"/>
              </w:rPr>
              <w:t>2020.gads</w:t>
            </w:r>
          </w:p>
        </w:tc>
        <w:tc>
          <w:tcPr>
            <w:tcW w:w="1269" w:type="dxa"/>
          </w:tcPr>
          <w:p w14:paraId="36A55E3F" w14:textId="137867C0" w:rsidR="00424F73" w:rsidRPr="00AD7252" w:rsidRDefault="00424F73" w:rsidP="00424F73">
            <w:pPr>
              <w:pStyle w:val="Default"/>
              <w:jc w:val="center"/>
              <w:rPr>
                <w:rFonts w:ascii="Times New Roman" w:hAnsi="Times New Roman" w:cs="Times New Roman"/>
                <w:b/>
                <w:bCs/>
                <w:color w:val="auto"/>
                <w:sz w:val="20"/>
                <w:szCs w:val="20"/>
              </w:rPr>
            </w:pPr>
            <w:r w:rsidRPr="00AD7252">
              <w:rPr>
                <w:rFonts w:ascii="Times New Roman" w:hAnsi="Times New Roman" w:cs="Times New Roman"/>
                <w:b/>
                <w:bCs/>
                <w:color w:val="auto"/>
                <w:sz w:val="20"/>
                <w:szCs w:val="20"/>
              </w:rPr>
              <w:t>2021.gads</w:t>
            </w:r>
          </w:p>
        </w:tc>
      </w:tr>
      <w:tr w:rsidR="00AD7252" w:rsidRPr="00AD7252" w14:paraId="69989085" w14:textId="77777777" w:rsidTr="00F9543C">
        <w:tc>
          <w:tcPr>
            <w:tcW w:w="2972" w:type="dxa"/>
          </w:tcPr>
          <w:p w14:paraId="616EE1C2" w14:textId="600C84BC" w:rsidR="00424F73" w:rsidRPr="00AD7252" w:rsidRDefault="00424F73" w:rsidP="00424F73">
            <w:pPr>
              <w:pStyle w:val="Default"/>
              <w:rPr>
                <w:rFonts w:ascii="Times New Roman" w:hAnsi="Times New Roman" w:cs="Times New Roman"/>
                <w:color w:val="auto"/>
                <w:sz w:val="20"/>
                <w:szCs w:val="20"/>
              </w:rPr>
            </w:pPr>
            <w:proofErr w:type="spellStart"/>
            <w:r w:rsidRPr="00AD7252">
              <w:rPr>
                <w:rFonts w:ascii="Times New Roman" w:hAnsi="Times New Roman" w:cs="Times New Roman"/>
                <w:color w:val="auto"/>
                <w:sz w:val="20"/>
                <w:szCs w:val="20"/>
              </w:rPr>
              <w:t>Netto</w:t>
            </w:r>
            <w:proofErr w:type="spellEnd"/>
            <w:r w:rsidRPr="00AD7252">
              <w:rPr>
                <w:rFonts w:ascii="Times New Roman" w:hAnsi="Times New Roman" w:cs="Times New Roman"/>
                <w:color w:val="auto"/>
                <w:sz w:val="20"/>
                <w:szCs w:val="20"/>
              </w:rPr>
              <w:t xml:space="preserve"> </w:t>
            </w:r>
            <w:proofErr w:type="spellStart"/>
            <w:r w:rsidRPr="00AD7252">
              <w:rPr>
                <w:rFonts w:ascii="Times New Roman" w:hAnsi="Times New Roman" w:cs="Times New Roman"/>
                <w:color w:val="auto"/>
                <w:sz w:val="20"/>
                <w:szCs w:val="20"/>
              </w:rPr>
              <w:t>aprozījums</w:t>
            </w:r>
            <w:proofErr w:type="spellEnd"/>
          </w:p>
        </w:tc>
        <w:tc>
          <w:tcPr>
            <w:tcW w:w="1217" w:type="dxa"/>
          </w:tcPr>
          <w:p w14:paraId="75D7B959" w14:textId="781B28C5" w:rsidR="00424F73" w:rsidRPr="00AD7252" w:rsidRDefault="00582D8D" w:rsidP="00AB6C54">
            <w:pPr>
              <w:pStyle w:val="Default"/>
              <w:jc w:val="center"/>
              <w:rPr>
                <w:rFonts w:ascii="Times New Roman" w:hAnsi="Times New Roman" w:cs="Times New Roman"/>
                <w:color w:val="auto"/>
                <w:sz w:val="20"/>
                <w:szCs w:val="20"/>
              </w:rPr>
            </w:pPr>
            <w:r w:rsidRPr="00AD7252">
              <w:rPr>
                <w:rFonts w:ascii="Times New Roman" w:hAnsi="Times New Roman" w:cs="Times New Roman"/>
                <w:color w:val="auto"/>
                <w:sz w:val="20"/>
                <w:szCs w:val="20"/>
              </w:rPr>
              <w:t>439479</w:t>
            </w:r>
          </w:p>
        </w:tc>
        <w:tc>
          <w:tcPr>
            <w:tcW w:w="1218" w:type="dxa"/>
          </w:tcPr>
          <w:p w14:paraId="6FEE89E2" w14:textId="7A5D0331" w:rsidR="00424F73" w:rsidRPr="00AD7252" w:rsidRDefault="001C3BF7" w:rsidP="00AB6C54">
            <w:pPr>
              <w:pStyle w:val="Default"/>
              <w:jc w:val="center"/>
              <w:rPr>
                <w:rFonts w:ascii="Times New Roman" w:hAnsi="Times New Roman" w:cs="Times New Roman"/>
                <w:color w:val="auto"/>
                <w:sz w:val="20"/>
                <w:szCs w:val="20"/>
              </w:rPr>
            </w:pPr>
            <w:r w:rsidRPr="00AD7252">
              <w:rPr>
                <w:rFonts w:ascii="Times New Roman" w:hAnsi="Times New Roman" w:cs="Times New Roman"/>
                <w:color w:val="auto"/>
                <w:sz w:val="20"/>
                <w:szCs w:val="20"/>
              </w:rPr>
              <w:t>574447</w:t>
            </w:r>
          </w:p>
        </w:tc>
        <w:tc>
          <w:tcPr>
            <w:tcW w:w="1218" w:type="dxa"/>
          </w:tcPr>
          <w:p w14:paraId="2D2C9B5D" w14:textId="57C97B3B" w:rsidR="00424F73" w:rsidRPr="00AD7252" w:rsidRDefault="001C3BF7" w:rsidP="00AB6C54">
            <w:pPr>
              <w:pStyle w:val="Default"/>
              <w:jc w:val="center"/>
              <w:rPr>
                <w:rFonts w:ascii="Times New Roman" w:hAnsi="Times New Roman" w:cs="Times New Roman"/>
                <w:color w:val="auto"/>
                <w:sz w:val="20"/>
                <w:szCs w:val="20"/>
              </w:rPr>
            </w:pPr>
            <w:r w:rsidRPr="00AD7252">
              <w:rPr>
                <w:rFonts w:ascii="Times New Roman" w:hAnsi="Times New Roman" w:cs="Times New Roman"/>
                <w:color w:val="auto"/>
                <w:sz w:val="20"/>
                <w:szCs w:val="20"/>
              </w:rPr>
              <w:t>679433</w:t>
            </w:r>
          </w:p>
        </w:tc>
        <w:tc>
          <w:tcPr>
            <w:tcW w:w="1167" w:type="dxa"/>
          </w:tcPr>
          <w:p w14:paraId="235106CB" w14:textId="5BEE48CD" w:rsidR="00424F73" w:rsidRPr="00AD7252" w:rsidRDefault="0013529E" w:rsidP="00AB6C54">
            <w:pPr>
              <w:pStyle w:val="Default"/>
              <w:jc w:val="center"/>
              <w:rPr>
                <w:rFonts w:ascii="Times New Roman" w:hAnsi="Times New Roman" w:cs="Times New Roman"/>
                <w:color w:val="auto"/>
                <w:sz w:val="20"/>
                <w:szCs w:val="20"/>
              </w:rPr>
            </w:pPr>
            <w:r w:rsidRPr="00AD7252">
              <w:rPr>
                <w:rFonts w:ascii="Times New Roman" w:hAnsi="Times New Roman" w:cs="Times New Roman"/>
                <w:color w:val="auto"/>
                <w:sz w:val="20"/>
                <w:szCs w:val="20"/>
              </w:rPr>
              <w:t>592188</w:t>
            </w:r>
          </w:p>
        </w:tc>
        <w:tc>
          <w:tcPr>
            <w:tcW w:w="1269" w:type="dxa"/>
          </w:tcPr>
          <w:p w14:paraId="767E6293" w14:textId="4BB1B41E" w:rsidR="00424F73" w:rsidRPr="00AD7252" w:rsidRDefault="0013529E" w:rsidP="00AB6C54">
            <w:pPr>
              <w:pStyle w:val="Default"/>
              <w:jc w:val="center"/>
              <w:rPr>
                <w:rFonts w:ascii="Times New Roman" w:hAnsi="Times New Roman" w:cs="Times New Roman"/>
                <w:color w:val="auto"/>
                <w:sz w:val="20"/>
                <w:szCs w:val="20"/>
              </w:rPr>
            </w:pPr>
            <w:r w:rsidRPr="00AD7252">
              <w:rPr>
                <w:rFonts w:ascii="Times New Roman" w:hAnsi="Times New Roman" w:cs="Times New Roman"/>
                <w:color w:val="auto"/>
                <w:sz w:val="20"/>
                <w:szCs w:val="20"/>
              </w:rPr>
              <w:t>687177</w:t>
            </w:r>
          </w:p>
        </w:tc>
      </w:tr>
      <w:tr w:rsidR="00AD7252" w:rsidRPr="00AD7252" w14:paraId="3EB29980" w14:textId="77777777" w:rsidTr="00F9543C">
        <w:tc>
          <w:tcPr>
            <w:tcW w:w="2972" w:type="dxa"/>
          </w:tcPr>
          <w:p w14:paraId="5EAF40D9" w14:textId="77777777" w:rsidR="00424F73" w:rsidRPr="00AD7252" w:rsidRDefault="00424F73" w:rsidP="00424F73">
            <w:pPr>
              <w:pStyle w:val="Default"/>
              <w:jc w:val="right"/>
              <w:rPr>
                <w:rFonts w:ascii="Times New Roman" w:hAnsi="Times New Roman" w:cs="Times New Roman"/>
                <w:color w:val="auto"/>
                <w:sz w:val="20"/>
                <w:szCs w:val="20"/>
              </w:rPr>
            </w:pPr>
            <w:r w:rsidRPr="00AD7252">
              <w:rPr>
                <w:rFonts w:ascii="Times New Roman" w:hAnsi="Times New Roman" w:cs="Times New Roman"/>
                <w:color w:val="auto"/>
                <w:sz w:val="20"/>
                <w:szCs w:val="20"/>
              </w:rPr>
              <w:t xml:space="preserve">t.sk. ieņēmumi no </w:t>
            </w:r>
          </w:p>
          <w:p w14:paraId="64683FE6" w14:textId="2947B91F" w:rsidR="00424F73" w:rsidRPr="00AD7252" w:rsidRDefault="0013529E" w:rsidP="00424F73">
            <w:pPr>
              <w:pStyle w:val="Default"/>
              <w:jc w:val="right"/>
              <w:rPr>
                <w:rFonts w:ascii="Times New Roman" w:hAnsi="Times New Roman" w:cs="Times New Roman"/>
                <w:color w:val="auto"/>
                <w:sz w:val="20"/>
                <w:szCs w:val="20"/>
              </w:rPr>
            </w:pPr>
            <w:r w:rsidRPr="00AD7252">
              <w:rPr>
                <w:rFonts w:ascii="Times New Roman" w:hAnsi="Times New Roman" w:cs="Times New Roman"/>
                <w:color w:val="auto"/>
                <w:sz w:val="20"/>
                <w:szCs w:val="20"/>
              </w:rPr>
              <w:t>proves darbu pakalpojumiem</w:t>
            </w:r>
          </w:p>
        </w:tc>
        <w:tc>
          <w:tcPr>
            <w:tcW w:w="1217" w:type="dxa"/>
          </w:tcPr>
          <w:p w14:paraId="0E683C6A" w14:textId="455251FD" w:rsidR="00424F73" w:rsidRPr="00AD7252" w:rsidRDefault="00582D8D" w:rsidP="00AB6C54">
            <w:pPr>
              <w:pStyle w:val="Default"/>
              <w:jc w:val="center"/>
              <w:rPr>
                <w:rFonts w:ascii="Times New Roman" w:hAnsi="Times New Roman" w:cs="Times New Roman"/>
                <w:color w:val="auto"/>
                <w:sz w:val="20"/>
                <w:szCs w:val="20"/>
              </w:rPr>
            </w:pPr>
            <w:r w:rsidRPr="00AD7252">
              <w:rPr>
                <w:rFonts w:ascii="Times New Roman" w:hAnsi="Times New Roman" w:cs="Times New Roman"/>
                <w:color w:val="auto"/>
                <w:sz w:val="20"/>
                <w:szCs w:val="20"/>
              </w:rPr>
              <w:t>382888</w:t>
            </w:r>
          </w:p>
        </w:tc>
        <w:tc>
          <w:tcPr>
            <w:tcW w:w="1218" w:type="dxa"/>
          </w:tcPr>
          <w:p w14:paraId="4FE26A86" w14:textId="3C916912" w:rsidR="00424F73" w:rsidRPr="00AD7252" w:rsidRDefault="001C3BF7" w:rsidP="00AB6C54">
            <w:pPr>
              <w:pStyle w:val="Default"/>
              <w:jc w:val="center"/>
              <w:rPr>
                <w:rFonts w:ascii="Times New Roman" w:hAnsi="Times New Roman" w:cs="Times New Roman"/>
                <w:color w:val="auto"/>
                <w:sz w:val="20"/>
                <w:szCs w:val="20"/>
              </w:rPr>
            </w:pPr>
            <w:r w:rsidRPr="00AD7252">
              <w:rPr>
                <w:rFonts w:ascii="Times New Roman" w:hAnsi="Times New Roman" w:cs="Times New Roman"/>
                <w:color w:val="auto"/>
                <w:sz w:val="20"/>
                <w:szCs w:val="20"/>
              </w:rPr>
              <w:t>388329</w:t>
            </w:r>
          </w:p>
        </w:tc>
        <w:tc>
          <w:tcPr>
            <w:tcW w:w="1218" w:type="dxa"/>
          </w:tcPr>
          <w:p w14:paraId="3C1D837A" w14:textId="771B89F1" w:rsidR="00424F73" w:rsidRPr="00AD7252" w:rsidRDefault="001C3BF7" w:rsidP="00AB6C54">
            <w:pPr>
              <w:pStyle w:val="Default"/>
              <w:jc w:val="center"/>
              <w:rPr>
                <w:rFonts w:ascii="Times New Roman" w:hAnsi="Times New Roman" w:cs="Times New Roman"/>
                <w:color w:val="auto"/>
                <w:sz w:val="20"/>
                <w:szCs w:val="20"/>
              </w:rPr>
            </w:pPr>
            <w:r w:rsidRPr="00AD7252">
              <w:rPr>
                <w:rFonts w:ascii="Times New Roman" w:hAnsi="Times New Roman" w:cs="Times New Roman"/>
                <w:color w:val="auto"/>
                <w:sz w:val="20"/>
                <w:szCs w:val="20"/>
              </w:rPr>
              <w:t>447225</w:t>
            </w:r>
          </w:p>
        </w:tc>
        <w:tc>
          <w:tcPr>
            <w:tcW w:w="1167" w:type="dxa"/>
          </w:tcPr>
          <w:p w14:paraId="5349AF45" w14:textId="091F6DE5" w:rsidR="00424F73" w:rsidRPr="00AD7252" w:rsidRDefault="0013529E" w:rsidP="00AB6C54">
            <w:pPr>
              <w:pStyle w:val="Default"/>
              <w:jc w:val="center"/>
              <w:rPr>
                <w:rFonts w:ascii="Times New Roman" w:hAnsi="Times New Roman" w:cs="Times New Roman"/>
                <w:color w:val="auto"/>
                <w:sz w:val="20"/>
                <w:szCs w:val="20"/>
              </w:rPr>
            </w:pPr>
            <w:r w:rsidRPr="00AD7252">
              <w:rPr>
                <w:rFonts w:ascii="Times New Roman" w:hAnsi="Times New Roman" w:cs="Times New Roman"/>
                <w:color w:val="auto"/>
                <w:sz w:val="20"/>
                <w:szCs w:val="20"/>
              </w:rPr>
              <w:t>402452</w:t>
            </w:r>
          </w:p>
        </w:tc>
        <w:tc>
          <w:tcPr>
            <w:tcW w:w="1269" w:type="dxa"/>
          </w:tcPr>
          <w:p w14:paraId="4CD5BCA3" w14:textId="3BD78418" w:rsidR="00424F73" w:rsidRPr="00AD7252" w:rsidRDefault="0013529E" w:rsidP="00AB6C54">
            <w:pPr>
              <w:pStyle w:val="Default"/>
              <w:jc w:val="center"/>
              <w:rPr>
                <w:rFonts w:ascii="Times New Roman" w:hAnsi="Times New Roman" w:cs="Times New Roman"/>
                <w:color w:val="auto"/>
                <w:sz w:val="20"/>
                <w:szCs w:val="20"/>
              </w:rPr>
            </w:pPr>
            <w:r w:rsidRPr="00AD7252">
              <w:rPr>
                <w:rFonts w:ascii="Times New Roman" w:hAnsi="Times New Roman" w:cs="Times New Roman"/>
                <w:color w:val="auto"/>
                <w:sz w:val="20"/>
                <w:szCs w:val="20"/>
              </w:rPr>
              <w:t>416568</w:t>
            </w:r>
          </w:p>
        </w:tc>
      </w:tr>
      <w:tr w:rsidR="00AD7252" w:rsidRPr="00AD7252" w14:paraId="79716CD4" w14:textId="77777777" w:rsidTr="00F9543C">
        <w:tc>
          <w:tcPr>
            <w:tcW w:w="2972" w:type="dxa"/>
          </w:tcPr>
          <w:p w14:paraId="312B827E" w14:textId="2CF4EF5D" w:rsidR="00424F73" w:rsidRPr="00AD7252" w:rsidRDefault="00424F73" w:rsidP="00424F73">
            <w:pPr>
              <w:pStyle w:val="Default"/>
              <w:jc w:val="right"/>
              <w:rPr>
                <w:rFonts w:ascii="Times New Roman" w:hAnsi="Times New Roman" w:cs="Times New Roman"/>
                <w:color w:val="auto"/>
                <w:sz w:val="20"/>
                <w:szCs w:val="20"/>
              </w:rPr>
            </w:pPr>
            <w:r w:rsidRPr="00AD7252">
              <w:rPr>
                <w:rFonts w:ascii="Times New Roman" w:hAnsi="Times New Roman" w:cs="Times New Roman"/>
                <w:color w:val="auto"/>
                <w:sz w:val="20"/>
                <w:szCs w:val="20"/>
              </w:rPr>
              <w:t>Sniegtie pakalpojumi ES komersantiem</w:t>
            </w:r>
          </w:p>
        </w:tc>
        <w:tc>
          <w:tcPr>
            <w:tcW w:w="1217" w:type="dxa"/>
          </w:tcPr>
          <w:p w14:paraId="6D39ED72" w14:textId="5C17D0E1" w:rsidR="00424F73" w:rsidRPr="00AD7252" w:rsidRDefault="00582D8D" w:rsidP="00AB6C54">
            <w:pPr>
              <w:pStyle w:val="Default"/>
              <w:jc w:val="center"/>
              <w:rPr>
                <w:rFonts w:ascii="Times New Roman" w:hAnsi="Times New Roman" w:cs="Times New Roman"/>
                <w:color w:val="auto"/>
                <w:sz w:val="20"/>
                <w:szCs w:val="20"/>
              </w:rPr>
            </w:pPr>
            <w:r w:rsidRPr="00AD7252">
              <w:rPr>
                <w:rFonts w:ascii="Times New Roman" w:hAnsi="Times New Roman" w:cs="Times New Roman"/>
                <w:color w:val="auto"/>
                <w:sz w:val="20"/>
                <w:szCs w:val="20"/>
              </w:rPr>
              <w:t>3252</w:t>
            </w:r>
          </w:p>
        </w:tc>
        <w:tc>
          <w:tcPr>
            <w:tcW w:w="1218" w:type="dxa"/>
          </w:tcPr>
          <w:p w14:paraId="62571ECE" w14:textId="6C93DBFA" w:rsidR="00424F73" w:rsidRPr="00AD7252" w:rsidRDefault="001C3BF7" w:rsidP="00AB6C54">
            <w:pPr>
              <w:pStyle w:val="Default"/>
              <w:jc w:val="center"/>
              <w:rPr>
                <w:rFonts w:ascii="Times New Roman" w:hAnsi="Times New Roman" w:cs="Times New Roman"/>
                <w:color w:val="auto"/>
                <w:sz w:val="20"/>
                <w:szCs w:val="20"/>
              </w:rPr>
            </w:pPr>
            <w:r w:rsidRPr="00AD7252">
              <w:rPr>
                <w:rFonts w:ascii="Times New Roman" w:hAnsi="Times New Roman" w:cs="Times New Roman"/>
                <w:color w:val="auto"/>
                <w:sz w:val="20"/>
                <w:szCs w:val="20"/>
              </w:rPr>
              <w:t>2841</w:t>
            </w:r>
          </w:p>
        </w:tc>
        <w:tc>
          <w:tcPr>
            <w:tcW w:w="1218" w:type="dxa"/>
          </w:tcPr>
          <w:p w14:paraId="4345B05C" w14:textId="18B2C8D5" w:rsidR="00424F73" w:rsidRPr="00AD7252" w:rsidRDefault="001C3BF7" w:rsidP="00AB6C54">
            <w:pPr>
              <w:pStyle w:val="Default"/>
              <w:jc w:val="center"/>
              <w:rPr>
                <w:rFonts w:ascii="Times New Roman" w:hAnsi="Times New Roman" w:cs="Times New Roman"/>
                <w:color w:val="auto"/>
                <w:sz w:val="20"/>
                <w:szCs w:val="20"/>
              </w:rPr>
            </w:pPr>
            <w:r w:rsidRPr="00AD7252">
              <w:rPr>
                <w:rFonts w:ascii="Times New Roman" w:hAnsi="Times New Roman" w:cs="Times New Roman"/>
                <w:color w:val="auto"/>
                <w:sz w:val="20"/>
                <w:szCs w:val="20"/>
              </w:rPr>
              <w:t>11258</w:t>
            </w:r>
          </w:p>
        </w:tc>
        <w:tc>
          <w:tcPr>
            <w:tcW w:w="1167" w:type="dxa"/>
          </w:tcPr>
          <w:p w14:paraId="638B85FF" w14:textId="01D0FC72" w:rsidR="00424F73" w:rsidRPr="00AD7252" w:rsidRDefault="0013529E" w:rsidP="00AB6C54">
            <w:pPr>
              <w:pStyle w:val="Default"/>
              <w:jc w:val="center"/>
              <w:rPr>
                <w:rFonts w:ascii="Times New Roman" w:hAnsi="Times New Roman" w:cs="Times New Roman"/>
                <w:color w:val="auto"/>
                <w:sz w:val="20"/>
                <w:szCs w:val="20"/>
              </w:rPr>
            </w:pPr>
            <w:r w:rsidRPr="00AD7252">
              <w:rPr>
                <w:rFonts w:ascii="Times New Roman" w:hAnsi="Times New Roman" w:cs="Times New Roman"/>
                <w:color w:val="auto"/>
                <w:sz w:val="20"/>
                <w:szCs w:val="20"/>
              </w:rPr>
              <w:t>17239</w:t>
            </w:r>
          </w:p>
        </w:tc>
        <w:tc>
          <w:tcPr>
            <w:tcW w:w="1269" w:type="dxa"/>
          </w:tcPr>
          <w:p w14:paraId="7AA079E6" w14:textId="22BF4D72" w:rsidR="00424F73" w:rsidRPr="00AD7252" w:rsidRDefault="0013529E" w:rsidP="00AB6C54">
            <w:pPr>
              <w:pStyle w:val="Default"/>
              <w:jc w:val="center"/>
              <w:rPr>
                <w:rFonts w:ascii="Times New Roman" w:hAnsi="Times New Roman" w:cs="Times New Roman"/>
                <w:color w:val="auto"/>
                <w:sz w:val="20"/>
                <w:szCs w:val="20"/>
              </w:rPr>
            </w:pPr>
            <w:r w:rsidRPr="00AD7252">
              <w:rPr>
                <w:rFonts w:ascii="Times New Roman" w:hAnsi="Times New Roman" w:cs="Times New Roman"/>
                <w:color w:val="auto"/>
                <w:sz w:val="20"/>
                <w:szCs w:val="20"/>
              </w:rPr>
              <w:t>110335</w:t>
            </w:r>
          </w:p>
        </w:tc>
      </w:tr>
      <w:tr w:rsidR="00AD7252" w:rsidRPr="00AD7252" w14:paraId="403A9F2B" w14:textId="77777777" w:rsidTr="00F9543C">
        <w:tc>
          <w:tcPr>
            <w:tcW w:w="2972" w:type="dxa"/>
          </w:tcPr>
          <w:p w14:paraId="49BC6F5A" w14:textId="1C070DAE" w:rsidR="00424F73" w:rsidRPr="00AD7252" w:rsidRDefault="00424F73" w:rsidP="00424F73">
            <w:pPr>
              <w:pStyle w:val="Default"/>
              <w:rPr>
                <w:rFonts w:ascii="Times New Roman" w:hAnsi="Times New Roman" w:cs="Times New Roman"/>
                <w:color w:val="auto"/>
                <w:sz w:val="20"/>
                <w:szCs w:val="20"/>
              </w:rPr>
            </w:pPr>
            <w:r w:rsidRPr="00AD7252">
              <w:rPr>
                <w:rFonts w:ascii="Times New Roman" w:hAnsi="Times New Roman" w:cs="Times New Roman"/>
                <w:color w:val="auto"/>
                <w:sz w:val="20"/>
                <w:szCs w:val="20"/>
              </w:rPr>
              <w:t>Peļņa</w:t>
            </w:r>
          </w:p>
        </w:tc>
        <w:tc>
          <w:tcPr>
            <w:tcW w:w="1217" w:type="dxa"/>
          </w:tcPr>
          <w:p w14:paraId="5D08A543" w14:textId="1FD6595C" w:rsidR="00424F73" w:rsidRPr="00AD7252" w:rsidRDefault="00582D8D" w:rsidP="00AB6C54">
            <w:pPr>
              <w:pStyle w:val="Default"/>
              <w:jc w:val="center"/>
              <w:rPr>
                <w:rFonts w:ascii="Times New Roman" w:hAnsi="Times New Roman" w:cs="Times New Roman"/>
                <w:color w:val="auto"/>
                <w:sz w:val="20"/>
                <w:szCs w:val="20"/>
              </w:rPr>
            </w:pPr>
            <w:r w:rsidRPr="00AD7252">
              <w:rPr>
                <w:rFonts w:ascii="Times New Roman" w:hAnsi="Times New Roman" w:cs="Times New Roman"/>
                <w:color w:val="auto"/>
                <w:sz w:val="20"/>
                <w:szCs w:val="20"/>
              </w:rPr>
              <w:t>12857</w:t>
            </w:r>
          </w:p>
        </w:tc>
        <w:tc>
          <w:tcPr>
            <w:tcW w:w="1218" w:type="dxa"/>
          </w:tcPr>
          <w:p w14:paraId="2FB8E5D0" w14:textId="321AF027" w:rsidR="00424F73" w:rsidRPr="00AD7252" w:rsidRDefault="001C3BF7" w:rsidP="00AB6C54">
            <w:pPr>
              <w:pStyle w:val="Default"/>
              <w:jc w:val="center"/>
              <w:rPr>
                <w:rFonts w:ascii="Times New Roman" w:hAnsi="Times New Roman" w:cs="Times New Roman"/>
                <w:color w:val="auto"/>
                <w:sz w:val="20"/>
                <w:szCs w:val="20"/>
              </w:rPr>
            </w:pPr>
            <w:r w:rsidRPr="00AD7252">
              <w:rPr>
                <w:rFonts w:ascii="Times New Roman" w:hAnsi="Times New Roman" w:cs="Times New Roman"/>
                <w:color w:val="auto"/>
                <w:sz w:val="20"/>
                <w:szCs w:val="20"/>
              </w:rPr>
              <w:t>10903</w:t>
            </w:r>
          </w:p>
        </w:tc>
        <w:tc>
          <w:tcPr>
            <w:tcW w:w="1218" w:type="dxa"/>
          </w:tcPr>
          <w:p w14:paraId="63553AAC" w14:textId="2B5C3A3E" w:rsidR="00424F73" w:rsidRPr="00AD7252" w:rsidRDefault="001C3BF7" w:rsidP="00AB6C54">
            <w:pPr>
              <w:pStyle w:val="Default"/>
              <w:jc w:val="center"/>
              <w:rPr>
                <w:rFonts w:ascii="Times New Roman" w:hAnsi="Times New Roman" w:cs="Times New Roman"/>
                <w:color w:val="auto"/>
                <w:sz w:val="20"/>
                <w:szCs w:val="20"/>
              </w:rPr>
            </w:pPr>
            <w:r w:rsidRPr="00AD7252">
              <w:rPr>
                <w:rFonts w:ascii="Times New Roman" w:hAnsi="Times New Roman" w:cs="Times New Roman"/>
                <w:color w:val="auto"/>
                <w:sz w:val="20"/>
                <w:szCs w:val="20"/>
              </w:rPr>
              <w:t>40722</w:t>
            </w:r>
          </w:p>
        </w:tc>
        <w:tc>
          <w:tcPr>
            <w:tcW w:w="1167" w:type="dxa"/>
          </w:tcPr>
          <w:p w14:paraId="57B8B7B8" w14:textId="04BCA726" w:rsidR="00424F73" w:rsidRPr="00AD7252" w:rsidRDefault="0013529E" w:rsidP="00AB6C54">
            <w:pPr>
              <w:pStyle w:val="Default"/>
              <w:jc w:val="center"/>
              <w:rPr>
                <w:rFonts w:ascii="Times New Roman" w:hAnsi="Times New Roman" w:cs="Times New Roman"/>
                <w:color w:val="auto"/>
                <w:sz w:val="20"/>
                <w:szCs w:val="20"/>
              </w:rPr>
            </w:pPr>
            <w:r w:rsidRPr="00AD7252">
              <w:rPr>
                <w:rFonts w:ascii="Times New Roman" w:hAnsi="Times New Roman" w:cs="Times New Roman"/>
                <w:color w:val="auto"/>
                <w:sz w:val="20"/>
                <w:szCs w:val="20"/>
              </w:rPr>
              <w:t>43100</w:t>
            </w:r>
          </w:p>
        </w:tc>
        <w:tc>
          <w:tcPr>
            <w:tcW w:w="1269" w:type="dxa"/>
          </w:tcPr>
          <w:p w14:paraId="646CE283" w14:textId="26CE7DC1" w:rsidR="00424F73" w:rsidRPr="00AD7252" w:rsidRDefault="0013529E" w:rsidP="00AB6C54">
            <w:pPr>
              <w:pStyle w:val="Default"/>
              <w:jc w:val="center"/>
              <w:rPr>
                <w:rFonts w:ascii="Times New Roman" w:hAnsi="Times New Roman" w:cs="Times New Roman"/>
                <w:color w:val="auto"/>
                <w:sz w:val="20"/>
                <w:szCs w:val="20"/>
              </w:rPr>
            </w:pPr>
            <w:r w:rsidRPr="00AD7252">
              <w:rPr>
                <w:rFonts w:ascii="Times New Roman" w:hAnsi="Times New Roman" w:cs="Times New Roman"/>
                <w:color w:val="auto"/>
                <w:sz w:val="20"/>
                <w:szCs w:val="20"/>
              </w:rPr>
              <w:t>116267</w:t>
            </w:r>
          </w:p>
        </w:tc>
      </w:tr>
      <w:tr w:rsidR="00AD7252" w:rsidRPr="00AD7252" w14:paraId="25F7748B" w14:textId="77777777" w:rsidTr="00F9543C">
        <w:tc>
          <w:tcPr>
            <w:tcW w:w="2972" w:type="dxa"/>
          </w:tcPr>
          <w:p w14:paraId="0D1EAA73" w14:textId="45C3F1EB" w:rsidR="00424F73" w:rsidRPr="00AD7252" w:rsidRDefault="00424F73" w:rsidP="00424F73">
            <w:pPr>
              <w:pStyle w:val="Default"/>
              <w:rPr>
                <w:rFonts w:ascii="Times New Roman" w:hAnsi="Times New Roman" w:cs="Times New Roman"/>
                <w:color w:val="auto"/>
                <w:sz w:val="20"/>
                <w:szCs w:val="20"/>
              </w:rPr>
            </w:pPr>
            <w:r w:rsidRPr="00AD7252">
              <w:rPr>
                <w:rFonts w:ascii="Times New Roman" w:hAnsi="Times New Roman" w:cs="Times New Roman"/>
                <w:color w:val="auto"/>
                <w:sz w:val="20"/>
                <w:szCs w:val="20"/>
              </w:rPr>
              <w:t>Ieguldījumi pamatlīdzekļos</w:t>
            </w:r>
          </w:p>
        </w:tc>
        <w:tc>
          <w:tcPr>
            <w:tcW w:w="1217" w:type="dxa"/>
          </w:tcPr>
          <w:p w14:paraId="6C7DB1ED" w14:textId="5C059F84" w:rsidR="00424F73" w:rsidRPr="00AD7252" w:rsidRDefault="00582D8D" w:rsidP="00AB6C54">
            <w:pPr>
              <w:pStyle w:val="Default"/>
              <w:jc w:val="center"/>
              <w:rPr>
                <w:rFonts w:ascii="Times New Roman" w:hAnsi="Times New Roman" w:cs="Times New Roman"/>
                <w:color w:val="auto"/>
                <w:sz w:val="20"/>
                <w:szCs w:val="20"/>
              </w:rPr>
            </w:pPr>
            <w:r w:rsidRPr="00AD7252">
              <w:rPr>
                <w:rFonts w:ascii="Times New Roman" w:hAnsi="Times New Roman" w:cs="Times New Roman"/>
                <w:color w:val="auto"/>
                <w:sz w:val="20"/>
                <w:szCs w:val="20"/>
              </w:rPr>
              <w:t>65151</w:t>
            </w:r>
          </w:p>
        </w:tc>
        <w:tc>
          <w:tcPr>
            <w:tcW w:w="1218" w:type="dxa"/>
          </w:tcPr>
          <w:p w14:paraId="2D1FBB1F" w14:textId="09A718EB" w:rsidR="00424F73" w:rsidRPr="00AD7252" w:rsidRDefault="001C3BF7" w:rsidP="00AB6C54">
            <w:pPr>
              <w:pStyle w:val="Default"/>
              <w:jc w:val="center"/>
              <w:rPr>
                <w:rFonts w:ascii="Times New Roman" w:hAnsi="Times New Roman" w:cs="Times New Roman"/>
                <w:color w:val="auto"/>
                <w:sz w:val="20"/>
                <w:szCs w:val="20"/>
              </w:rPr>
            </w:pPr>
            <w:r w:rsidRPr="00AD7252">
              <w:rPr>
                <w:rFonts w:ascii="Times New Roman" w:hAnsi="Times New Roman" w:cs="Times New Roman"/>
                <w:color w:val="auto"/>
                <w:sz w:val="20"/>
                <w:szCs w:val="20"/>
              </w:rPr>
              <w:t>159893</w:t>
            </w:r>
          </w:p>
        </w:tc>
        <w:tc>
          <w:tcPr>
            <w:tcW w:w="1218" w:type="dxa"/>
          </w:tcPr>
          <w:p w14:paraId="355A6F00" w14:textId="5515A996" w:rsidR="00424F73" w:rsidRPr="00AD7252" w:rsidRDefault="001C3BF7" w:rsidP="00AB6C54">
            <w:pPr>
              <w:pStyle w:val="Default"/>
              <w:jc w:val="center"/>
              <w:rPr>
                <w:rFonts w:ascii="Times New Roman" w:hAnsi="Times New Roman" w:cs="Times New Roman"/>
                <w:color w:val="auto"/>
                <w:sz w:val="20"/>
                <w:szCs w:val="20"/>
              </w:rPr>
            </w:pPr>
            <w:r w:rsidRPr="00AD7252">
              <w:rPr>
                <w:rFonts w:ascii="Times New Roman" w:hAnsi="Times New Roman" w:cs="Times New Roman"/>
                <w:color w:val="auto"/>
                <w:sz w:val="20"/>
                <w:szCs w:val="20"/>
              </w:rPr>
              <w:t>49374</w:t>
            </w:r>
          </w:p>
        </w:tc>
        <w:tc>
          <w:tcPr>
            <w:tcW w:w="1167" w:type="dxa"/>
          </w:tcPr>
          <w:p w14:paraId="69612B90" w14:textId="37A7C2EF" w:rsidR="00424F73" w:rsidRPr="00AD7252" w:rsidRDefault="00F9543C" w:rsidP="00AB6C54">
            <w:pPr>
              <w:pStyle w:val="Default"/>
              <w:jc w:val="center"/>
              <w:rPr>
                <w:rFonts w:ascii="Times New Roman" w:hAnsi="Times New Roman" w:cs="Times New Roman"/>
                <w:color w:val="auto"/>
                <w:sz w:val="20"/>
                <w:szCs w:val="20"/>
              </w:rPr>
            </w:pPr>
            <w:r w:rsidRPr="00AD7252">
              <w:rPr>
                <w:rFonts w:ascii="Times New Roman" w:hAnsi="Times New Roman" w:cs="Times New Roman"/>
                <w:color w:val="auto"/>
                <w:sz w:val="20"/>
                <w:szCs w:val="20"/>
              </w:rPr>
              <w:t>42652</w:t>
            </w:r>
          </w:p>
        </w:tc>
        <w:tc>
          <w:tcPr>
            <w:tcW w:w="1269" w:type="dxa"/>
          </w:tcPr>
          <w:p w14:paraId="4FD127FA" w14:textId="2FA4D3E1" w:rsidR="00424F73" w:rsidRPr="00AD7252" w:rsidRDefault="00F9543C" w:rsidP="00AB6C54">
            <w:pPr>
              <w:pStyle w:val="Default"/>
              <w:jc w:val="center"/>
              <w:rPr>
                <w:rFonts w:ascii="Times New Roman" w:hAnsi="Times New Roman" w:cs="Times New Roman"/>
                <w:color w:val="auto"/>
                <w:sz w:val="20"/>
                <w:szCs w:val="20"/>
              </w:rPr>
            </w:pPr>
            <w:r w:rsidRPr="00AD7252">
              <w:rPr>
                <w:rFonts w:ascii="Times New Roman" w:hAnsi="Times New Roman" w:cs="Times New Roman"/>
                <w:color w:val="auto"/>
                <w:sz w:val="20"/>
                <w:szCs w:val="20"/>
              </w:rPr>
              <w:t>86937</w:t>
            </w:r>
          </w:p>
        </w:tc>
      </w:tr>
      <w:tr w:rsidR="000F1909" w:rsidRPr="00AD7252" w14:paraId="121B14E5" w14:textId="77777777" w:rsidTr="00F9543C">
        <w:tc>
          <w:tcPr>
            <w:tcW w:w="2972" w:type="dxa"/>
          </w:tcPr>
          <w:p w14:paraId="0B1BDF8A" w14:textId="6481AB18" w:rsidR="00424F73" w:rsidRPr="00AD7252" w:rsidRDefault="00424F73" w:rsidP="00424F73">
            <w:pPr>
              <w:pStyle w:val="Default"/>
              <w:rPr>
                <w:rFonts w:ascii="Times New Roman" w:hAnsi="Times New Roman" w:cs="Times New Roman"/>
                <w:color w:val="auto"/>
                <w:sz w:val="20"/>
                <w:szCs w:val="20"/>
              </w:rPr>
            </w:pPr>
            <w:r w:rsidRPr="00AD7252">
              <w:rPr>
                <w:rFonts w:ascii="Times New Roman" w:hAnsi="Times New Roman" w:cs="Times New Roman"/>
                <w:color w:val="auto"/>
                <w:sz w:val="20"/>
                <w:szCs w:val="20"/>
              </w:rPr>
              <w:t>Izmaksātās dividendes</w:t>
            </w:r>
          </w:p>
        </w:tc>
        <w:tc>
          <w:tcPr>
            <w:tcW w:w="1217" w:type="dxa"/>
          </w:tcPr>
          <w:p w14:paraId="475B61D6" w14:textId="44CBBE92" w:rsidR="00424F73" w:rsidRPr="00AD7252" w:rsidRDefault="00582D8D" w:rsidP="00AB6C54">
            <w:pPr>
              <w:pStyle w:val="Default"/>
              <w:jc w:val="center"/>
              <w:rPr>
                <w:rFonts w:ascii="Times New Roman" w:hAnsi="Times New Roman" w:cs="Times New Roman"/>
                <w:color w:val="auto"/>
                <w:sz w:val="20"/>
                <w:szCs w:val="20"/>
              </w:rPr>
            </w:pPr>
            <w:r w:rsidRPr="00AD7252">
              <w:rPr>
                <w:rFonts w:ascii="Times New Roman" w:hAnsi="Times New Roman" w:cs="Times New Roman"/>
                <w:color w:val="auto"/>
                <w:sz w:val="20"/>
                <w:szCs w:val="20"/>
              </w:rPr>
              <w:t>16236</w:t>
            </w:r>
          </w:p>
        </w:tc>
        <w:tc>
          <w:tcPr>
            <w:tcW w:w="1218" w:type="dxa"/>
          </w:tcPr>
          <w:p w14:paraId="17C52B22" w14:textId="77C02ACF" w:rsidR="00424F73" w:rsidRPr="00AD7252" w:rsidRDefault="001C3BF7" w:rsidP="00AB6C54">
            <w:pPr>
              <w:pStyle w:val="Default"/>
              <w:jc w:val="center"/>
              <w:rPr>
                <w:rFonts w:ascii="Times New Roman" w:hAnsi="Times New Roman" w:cs="Times New Roman"/>
                <w:color w:val="auto"/>
                <w:sz w:val="20"/>
                <w:szCs w:val="20"/>
              </w:rPr>
            </w:pPr>
            <w:r w:rsidRPr="00AD7252">
              <w:rPr>
                <w:rFonts w:ascii="Times New Roman" w:hAnsi="Times New Roman" w:cs="Times New Roman"/>
                <w:color w:val="auto"/>
                <w:sz w:val="20"/>
                <w:szCs w:val="20"/>
              </w:rPr>
              <w:t>10268</w:t>
            </w:r>
          </w:p>
        </w:tc>
        <w:tc>
          <w:tcPr>
            <w:tcW w:w="1218" w:type="dxa"/>
          </w:tcPr>
          <w:p w14:paraId="02146968" w14:textId="63FB8ACB" w:rsidR="00424F73" w:rsidRPr="00AD7252" w:rsidRDefault="001C3BF7" w:rsidP="00AB6C54">
            <w:pPr>
              <w:pStyle w:val="Default"/>
              <w:jc w:val="center"/>
              <w:rPr>
                <w:rFonts w:ascii="Times New Roman" w:hAnsi="Times New Roman" w:cs="Times New Roman"/>
                <w:color w:val="auto"/>
                <w:sz w:val="20"/>
                <w:szCs w:val="20"/>
              </w:rPr>
            </w:pPr>
            <w:r w:rsidRPr="00AD7252">
              <w:rPr>
                <w:rFonts w:ascii="Times New Roman" w:hAnsi="Times New Roman" w:cs="Times New Roman"/>
                <w:color w:val="auto"/>
                <w:sz w:val="20"/>
                <w:szCs w:val="20"/>
              </w:rPr>
              <w:t>9268</w:t>
            </w:r>
          </w:p>
        </w:tc>
        <w:tc>
          <w:tcPr>
            <w:tcW w:w="1167" w:type="dxa"/>
          </w:tcPr>
          <w:p w14:paraId="641C7B25" w14:textId="070AF252" w:rsidR="00424F73" w:rsidRPr="00AD7252" w:rsidRDefault="00F9543C" w:rsidP="00AB6C54">
            <w:pPr>
              <w:pStyle w:val="Default"/>
              <w:jc w:val="center"/>
              <w:rPr>
                <w:rFonts w:ascii="Times New Roman" w:hAnsi="Times New Roman" w:cs="Times New Roman"/>
                <w:color w:val="auto"/>
                <w:sz w:val="20"/>
                <w:szCs w:val="20"/>
              </w:rPr>
            </w:pPr>
            <w:r w:rsidRPr="00AD7252">
              <w:rPr>
                <w:rFonts w:ascii="Times New Roman" w:hAnsi="Times New Roman" w:cs="Times New Roman"/>
                <w:color w:val="auto"/>
                <w:sz w:val="20"/>
                <w:szCs w:val="20"/>
              </w:rPr>
              <w:t>32758</w:t>
            </w:r>
          </w:p>
        </w:tc>
        <w:tc>
          <w:tcPr>
            <w:tcW w:w="1269" w:type="dxa"/>
          </w:tcPr>
          <w:p w14:paraId="33AD1568" w14:textId="616125EB" w:rsidR="00424F73" w:rsidRPr="00AD7252" w:rsidRDefault="00F9543C" w:rsidP="00AB6C54">
            <w:pPr>
              <w:pStyle w:val="Default"/>
              <w:jc w:val="center"/>
              <w:rPr>
                <w:rFonts w:ascii="Times New Roman" w:hAnsi="Times New Roman" w:cs="Times New Roman"/>
                <w:color w:val="auto"/>
                <w:sz w:val="20"/>
                <w:szCs w:val="20"/>
              </w:rPr>
            </w:pPr>
            <w:r w:rsidRPr="00AD7252">
              <w:rPr>
                <w:rFonts w:ascii="Times New Roman" w:hAnsi="Times New Roman" w:cs="Times New Roman"/>
                <w:color w:val="auto"/>
                <w:sz w:val="20"/>
                <w:szCs w:val="20"/>
              </w:rPr>
              <w:t>0</w:t>
            </w:r>
          </w:p>
        </w:tc>
      </w:tr>
    </w:tbl>
    <w:p w14:paraId="0AEB63AF" w14:textId="77777777" w:rsidR="00424F73" w:rsidRPr="00AD7252" w:rsidRDefault="00424F73" w:rsidP="00AB6C54">
      <w:pPr>
        <w:pStyle w:val="Default"/>
        <w:jc w:val="center"/>
        <w:rPr>
          <w:rFonts w:ascii="Times New Roman" w:hAnsi="Times New Roman" w:cs="Times New Roman"/>
          <w:color w:val="auto"/>
        </w:rPr>
      </w:pPr>
    </w:p>
    <w:p w14:paraId="2F639887" w14:textId="1D4990B8" w:rsidR="00AB6C54" w:rsidRPr="00AD7252" w:rsidRDefault="00AD7252" w:rsidP="00AB6C54">
      <w:pPr>
        <w:pStyle w:val="tv213"/>
        <w:shd w:val="clear" w:color="auto" w:fill="FFFFFF"/>
        <w:spacing w:before="0" w:beforeAutospacing="0" w:after="0" w:afterAutospacing="0"/>
        <w:ind w:firstLine="709"/>
        <w:jc w:val="both"/>
        <w:rPr>
          <w:rFonts w:eastAsia="Calibri"/>
          <w:lang w:val="lv-LV"/>
        </w:rPr>
      </w:pPr>
      <w:r w:rsidRPr="00AD7252">
        <w:rPr>
          <w:rFonts w:eastAsia="Calibri"/>
          <w:lang w:val="lv-LV"/>
        </w:rPr>
        <w:t xml:space="preserve">No iepriekš minētajiem VSIA “Latvijas proves birojs” </w:t>
      </w:r>
      <w:r w:rsidR="00AB6C54" w:rsidRPr="00AD7252">
        <w:rPr>
          <w:rFonts w:eastAsia="Calibri"/>
          <w:lang w:val="lv-LV"/>
        </w:rPr>
        <w:t>sasniegtajiem ekonomiskajiem rādītājiem</w:t>
      </w:r>
      <w:r w:rsidRPr="00AD7252">
        <w:rPr>
          <w:rFonts w:eastAsia="Calibri"/>
          <w:lang w:val="lv-LV"/>
        </w:rPr>
        <w:t xml:space="preserve"> secināms, ka</w:t>
      </w:r>
      <w:r w:rsidR="00AB6C54" w:rsidRPr="00AD7252">
        <w:rPr>
          <w:rFonts w:eastAsia="Calibri"/>
          <w:lang w:val="lv-LV"/>
        </w:rPr>
        <w:t xml:space="preserve"> tās darbība, t.sk. sniegtie komercpakalpojumi, ir konkurētspējīgi un pieprasīti tirgū. Sabiedrības veiksmīgo darbību raksturo arī </w:t>
      </w:r>
      <w:r w:rsidRPr="00AD7252">
        <w:rPr>
          <w:rFonts w:eastAsia="Calibri"/>
          <w:lang w:val="lv-LV"/>
        </w:rPr>
        <w:t>VSIA “Latvijas proves birojs”</w:t>
      </w:r>
      <w:r w:rsidR="00AB6C54" w:rsidRPr="00AD7252">
        <w:rPr>
          <w:rFonts w:eastAsia="Calibri"/>
          <w:lang w:val="lv-LV"/>
        </w:rPr>
        <w:t xml:space="preserve"> peļņas daļas izlietošana dividendēs saskaņā ar Ministru kabineta 2015.gada 22.decembra </w:t>
      </w:r>
      <w:r w:rsidRPr="00AD7252">
        <w:rPr>
          <w:rFonts w:eastAsia="Calibri"/>
          <w:lang w:val="lv-LV"/>
        </w:rPr>
        <w:t>n</w:t>
      </w:r>
      <w:r w:rsidR="00AB6C54" w:rsidRPr="00AD7252">
        <w:rPr>
          <w:rFonts w:eastAsia="Calibri"/>
          <w:lang w:val="lv-LV"/>
        </w:rPr>
        <w:t>oteikumiem Nr.806 “Kārtība, kādā valsts kapitālsabiedrības un publiski privātās kapitālsabiedrības, kurās valsts ir dalībnieks (akcionārs), prognozē un nosaka dividendēs izmaksājamo peļņas daļu un veic maksājumus valsts budžetā par valsts kapitāla izmantošanu”</w:t>
      </w:r>
      <w:r w:rsidRPr="00AD7252">
        <w:rPr>
          <w:rFonts w:eastAsia="Calibri"/>
          <w:lang w:val="lv-LV"/>
        </w:rPr>
        <w:t>.</w:t>
      </w:r>
    </w:p>
    <w:p w14:paraId="08D7F34D" w14:textId="646E90B5" w:rsidR="00582D8D" w:rsidRPr="00AD7252" w:rsidRDefault="00582D8D" w:rsidP="00AB6C54">
      <w:pPr>
        <w:pStyle w:val="tv213"/>
        <w:shd w:val="clear" w:color="auto" w:fill="FFFFFF"/>
        <w:spacing w:before="0" w:beforeAutospacing="0" w:after="0" w:afterAutospacing="0"/>
        <w:ind w:firstLine="709"/>
        <w:jc w:val="both"/>
        <w:rPr>
          <w:rFonts w:eastAsia="Calibri"/>
          <w:lang w:val="lv-LV"/>
        </w:rPr>
      </w:pPr>
      <w:r w:rsidRPr="00AD7252">
        <w:rPr>
          <w:rFonts w:eastAsia="Calibri"/>
          <w:lang w:val="lv-LV"/>
        </w:rPr>
        <w:t>Pamatā veiksmīgu komercdarbību raksturo šādi rādītāji (2017.gads - 2021.gads):</w:t>
      </w:r>
    </w:p>
    <w:p w14:paraId="5353972A" w14:textId="04F9C16A" w:rsidR="00582D8D" w:rsidRPr="00AD7252" w:rsidRDefault="00582D8D" w:rsidP="00053907">
      <w:pPr>
        <w:pStyle w:val="tv213"/>
        <w:numPr>
          <w:ilvl w:val="0"/>
          <w:numId w:val="29"/>
        </w:numPr>
        <w:shd w:val="clear" w:color="auto" w:fill="FFFFFF"/>
        <w:spacing w:before="0" w:beforeAutospacing="0" w:after="0" w:afterAutospacing="0"/>
        <w:ind w:left="993" w:hanging="284"/>
        <w:jc w:val="both"/>
        <w:rPr>
          <w:rFonts w:eastAsia="Calibri"/>
          <w:lang w:val="lv-LV"/>
        </w:rPr>
      </w:pPr>
      <w:r w:rsidRPr="00AD7252">
        <w:rPr>
          <w:rFonts w:eastAsia="Calibri"/>
          <w:lang w:val="lv-LV"/>
        </w:rPr>
        <w:t xml:space="preserve">Neto apgrozījums pieaudzis par </w:t>
      </w:r>
      <w:r w:rsidR="00FB45AA" w:rsidRPr="00AD7252">
        <w:rPr>
          <w:rFonts w:eastAsia="Calibri"/>
          <w:lang w:val="lv-LV"/>
        </w:rPr>
        <w:t>56% (11,2% vidēji gadā);</w:t>
      </w:r>
    </w:p>
    <w:p w14:paraId="7C7DA186" w14:textId="55E28007" w:rsidR="00FB45AA" w:rsidRPr="00AD7252" w:rsidRDefault="00FB45AA" w:rsidP="00053907">
      <w:pPr>
        <w:pStyle w:val="tv213"/>
        <w:numPr>
          <w:ilvl w:val="0"/>
          <w:numId w:val="29"/>
        </w:numPr>
        <w:shd w:val="clear" w:color="auto" w:fill="FFFFFF"/>
        <w:spacing w:before="0" w:beforeAutospacing="0" w:after="0" w:afterAutospacing="0"/>
        <w:ind w:left="993" w:hanging="284"/>
        <w:jc w:val="both"/>
        <w:rPr>
          <w:rFonts w:eastAsia="Calibri"/>
          <w:lang w:val="lv-LV"/>
        </w:rPr>
      </w:pPr>
      <w:r w:rsidRPr="00AD7252">
        <w:rPr>
          <w:rFonts w:eastAsia="Calibri"/>
          <w:lang w:val="lv-LV"/>
        </w:rPr>
        <w:t xml:space="preserve">Pakalpojumu eksports ES komersantiem: 34 reizes (no 3252 </w:t>
      </w:r>
      <w:proofErr w:type="spellStart"/>
      <w:r w:rsidRPr="00AD7252">
        <w:rPr>
          <w:rFonts w:eastAsia="Calibri"/>
          <w:i/>
          <w:iCs/>
          <w:lang w:val="lv-LV"/>
        </w:rPr>
        <w:t>euro</w:t>
      </w:r>
      <w:proofErr w:type="spellEnd"/>
      <w:r w:rsidR="00AD7252" w:rsidRPr="00AD7252">
        <w:rPr>
          <w:rFonts w:eastAsia="Calibri"/>
          <w:i/>
          <w:iCs/>
          <w:lang w:val="lv-LV"/>
        </w:rPr>
        <w:t xml:space="preserve"> </w:t>
      </w:r>
      <w:r w:rsidR="00AD7252" w:rsidRPr="00AD7252">
        <w:rPr>
          <w:rFonts w:eastAsia="Calibri"/>
          <w:lang w:val="lv-LV"/>
        </w:rPr>
        <w:t>līdz</w:t>
      </w:r>
      <w:r w:rsidRPr="00AD7252">
        <w:rPr>
          <w:rFonts w:eastAsia="Calibri"/>
          <w:lang w:val="lv-LV"/>
        </w:rPr>
        <w:t xml:space="preserve"> 110335 </w:t>
      </w:r>
      <w:proofErr w:type="spellStart"/>
      <w:r w:rsidRPr="00AD7252">
        <w:rPr>
          <w:rFonts w:eastAsia="Calibri"/>
          <w:i/>
          <w:iCs/>
          <w:lang w:val="lv-LV"/>
        </w:rPr>
        <w:t>euro</w:t>
      </w:r>
      <w:proofErr w:type="spellEnd"/>
      <w:r w:rsidRPr="00AD7252">
        <w:rPr>
          <w:rFonts w:eastAsia="Calibri"/>
          <w:lang w:val="lv-LV"/>
        </w:rPr>
        <w:t>);</w:t>
      </w:r>
    </w:p>
    <w:p w14:paraId="730CB723" w14:textId="425AA821" w:rsidR="00FB45AA" w:rsidRPr="00AD7252" w:rsidRDefault="00FB45AA" w:rsidP="00053907">
      <w:pPr>
        <w:pStyle w:val="tv213"/>
        <w:numPr>
          <w:ilvl w:val="0"/>
          <w:numId w:val="29"/>
        </w:numPr>
        <w:shd w:val="clear" w:color="auto" w:fill="FFFFFF"/>
        <w:spacing w:before="0" w:beforeAutospacing="0" w:after="0" w:afterAutospacing="0"/>
        <w:ind w:left="993" w:hanging="284"/>
        <w:jc w:val="both"/>
        <w:rPr>
          <w:rFonts w:eastAsia="Calibri"/>
          <w:lang w:val="lv-LV"/>
        </w:rPr>
      </w:pPr>
      <w:r w:rsidRPr="00AD7252">
        <w:rPr>
          <w:rFonts w:eastAsia="Calibri"/>
          <w:lang w:val="lv-LV"/>
        </w:rPr>
        <w:t xml:space="preserve">Peļņa </w:t>
      </w:r>
      <w:r w:rsidR="00053907" w:rsidRPr="00AD7252">
        <w:rPr>
          <w:rFonts w:eastAsia="Calibri"/>
          <w:lang w:val="lv-LV"/>
        </w:rPr>
        <w:t xml:space="preserve">no 2017. gada līdz 2021.gadam: 223849 </w:t>
      </w:r>
      <w:proofErr w:type="spellStart"/>
      <w:r w:rsidR="00053907" w:rsidRPr="00AD7252">
        <w:rPr>
          <w:rFonts w:eastAsia="Calibri"/>
          <w:i/>
          <w:iCs/>
          <w:lang w:val="lv-LV"/>
        </w:rPr>
        <w:t>euro</w:t>
      </w:r>
      <w:proofErr w:type="spellEnd"/>
      <w:r w:rsidR="00053907" w:rsidRPr="00AD7252">
        <w:rPr>
          <w:rFonts w:eastAsia="Calibri"/>
          <w:lang w:val="lv-LV"/>
        </w:rPr>
        <w:t>;</w:t>
      </w:r>
    </w:p>
    <w:p w14:paraId="6E9449B7" w14:textId="2AF0D5A1" w:rsidR="00053907" w:rsidRPr="00D06FEC" w:rsidRDefault="00053907" w:rsidP="00053907">
      <w:pPr>
        <w:pStyle w:val="tv213"/>
        <w:numPr>
          <w:ilvl w:val="0"/>
          <w:numId w:val="29"/>
        </w:numPr>
        <w:shd w:val="clear" w:color="auto" w:fill="FFFFFF"/>
        <w:spacing w:before="0" w:beforeAutospacing="0" w:after="0" w:afterAutospacing="0"/>
        <w:ind w:left="993" w:hanging="284"/>
        <w:jc w:val="both"/>
        <w:rPr>
          <w:rFonts w:eastAsia="Calibri"/>
          <w:lang w:val="lv-LV"/>
        </w:rPr>
      </w:pPr>
      <w:r w:rsidRPr="00AD7252">
        <w:rPr>
          <w:rFonts w:eastAsia="Calibri"/>
          <w:lang w:val="lv-LV"/>
        </w:rPr>
        <w:t xml:space="preserve">Izmaksāts </w:t>
      </w:r>
      <w:r w:rsidRPr="00D06FEC">
        <w:rPr>
          <w:rFonts w:eastAsia="Calibri"/>
          <w:lang w:val="lv-LV"/>
        </w:rPr>
        <w:t xml:space="preserve">dividendēs no 2017. gada līdz 2021.gadam: 68530 </w:t>
      </w:r>
      <w:proofErr w:type="spellStart"/>
      <w:r w:rsidRPr="00D06FEC">
        <w:rPr>
          <w:rFonts w:eastAsia="Calibri"/>
          <w:i/>
          <w:iCs/>
          <w:lang w:val="lv-LV"/>
        </w:rPr>
        <w:t>euro</w:t>
      </w:r>
      <w:proofErr w:type="spellEnd"/>
      <w:r w:rsidRPr="00D06FEC">
        <w:rPr>
          <w:rFonts w:eastAsia="Calibri"/>
          <w:lang w:val="lv-LV"/>
        </w:rPr>
        <w:t>;</w:t>
      </w:r>
    </w:p>
    <w:p w14:paraId="0881BC4F" w14:textId="74403A95" w:rsidR="00053907" w:rsidRPr="00D06FEC" w:rsidRDefault="00053907" w:rsidP="00053907">
      <w:pPr>
        <w:pStyle w:val="tv213"/>
        <w:numPr>
          <w:ilvl w:val="0"/>
          <w:numId w:val="29"/>
        </w:numPr>
        <w:shd w:val="clear" w:color="auto" w:fill="FFFFFF"/>
        <w:spacing w:before="0" w:beforeAutospacing="0" w:after="0" w:afterAutospacing="0"/>
        <w:ind w:left="993" w:hanging="284"/>
        <w:jc w:val="both"/>
        <w:rPr>
          <w:rFonts w:eastAsia="Calibri"/>
          <w:lang w:val="lv-LV"/>
        </w:rPr>
      </w:pPr>
      <w:r w:rsidRPr="00D06FEC">
        <w:rPr>
          <w:rFonts w:eastAsia="Calibri"/>
          <w:lang w:val="lv-LV"/>
        </w:rPr>
        <w:t xml:space="preserve">Ieguldīts pamatlīdzekļos no 2017. gada līdz 2021.gadam: 404007 </w:t>
      </w:r>
      <w:proofErr w:type="spellStart"/>
      <w:r w:rsidRPr="00D06FEC">
        <w:rPr>
          <w:rFonts w:eastAsia="Calibri"/>
          <w:i/>
          <w:iCs/>
          <w:lang w:val="lv-LV"/>
        </w:rPr>
        <w:t>euro</w:t>
      </w:r>
      <w:proofErr w:type="spellEnd"/>
      <w:r w:rsidRPr="00D06FEC">
        <w:rPr>
          <w:rFonts w:eastAsia="Calibri"/>
          <w:lang w:val="lv-LV"/>
        </w:rPr>
        <w:t>.</w:t>
      </w:r>
    </w:p>
    <w:p w14:paraId="46451258" w14:textId="77777777" w:rsidR="00053907" w:rsidRPr="00D06FEC" w:rsidRDefault="00053907" w:rsidP="00AB6C54">
      <w:pPr>
        <w:pStyle w:val="tv213"/>
        <w:shd w:val="clear" w:color="auto" w:fill="FFFFFF"/>
        <w:spacing w:before="0" w:beforeAutospacing="0" w:after="0" w:afterAutospacing="0"/>
        <w:ind w:firstLine="709"/>
        <w:jc w:val="both"/>
        <w:rPr>
          <w:rFonts w:eastAsia="Calibri"/>
          <w:lang w:val="lv-LV"/>
        </w:rPr>
      </w:pPr>
    </w:p>
    <w:p w14:paraId="48639C80" w14:textId="2661D62C" w:rsidR="00AB6C54" w:rsidRPr="009D3B00" w:rsidRDefault="00D06FEC" w:rsidP="00D06FEC">
      <w:pPr>
        <w:pStyle w:val="tv213"/>
        <w:shd w:val="clear" w:color="auto" w:fill="FFFFFF"/>
        <w:spacing w:before="0" w:beforeAutospacing="0" w:after="0" w:afterAutospacing="0"/>
        <w:ind w:firstLine="709"/>
        <w:jc w:val="both"/>
        <w:rPr>
          <w:rFonts w:eastAsia="Calibri"/>
          <w:lang w:val="lv-LV"/>
        </w:rPr>
      </w:pPr>
      <w:r>
        <w:rPr>
          <w:rFonts w:eastAsia="Calibri"/>
          <w:lang w:val="lv-LV"/>
        </w:rPr>
        <w:t xml:space="preserve">Izvērtējot iepriekš minētos rādītājus, secināms, ka </w:t>
      </w:r>
      <w:r w:rsidR="00AD7252" w:rsidRPr="00D06FEC">
        <w:rPr>
          <w:rFonts w:eastAsia="Calibri"/>
          <w:lang w:val="lv-LV"/>
        </w:rPr>
        <w:t>VSIA “Latvijas proves birojs”</w:t>
      </w:r>
      <w:r w:rsidR="00AB6C54" w:rsidRPr="00D06FEC">
        <w:rPr>
          <w:rFonts w:eastAsia="Calibri"/>
          <w:lang w:val="lv-LV"/>
        </w:rPr>
        <w:t xml:space="preserve"> līdzšinējā darbība ir pilnībā sevi attaisnojusi, un tās </w:t>
      </w:r>
      <w:r w:rsidR="00AB6C54" w:rsidRPr="009D3B00">
        <w:rPr>
          <w:rFonts w:eastAsia="Calibri"/>
          <w:lang w:val="lv-LV"/>
        </w:rPr>
        <w:t>statuss</w:t>
      </w:r>
      <w:r w:rsidRPr="009D3B00">
        <w:rPr>
          <w:rFonts w:eastAsia="Calibri"/>
          <w:lang w:val="lv-LV"/>
        </w:rPr>
        <w:t xml:space="preserve"> kā kapitālsabiedrībai – </w:t>
      </w:r>
      <w:r w:rsidR="00053907" w:rsidRPr="009D3B00">
        <w:rPr>
          <w:rFonts w:eastAsia="Calibri"/>
          <w:lang w:val="lv-LV"/>
        </w:rPr>
        <w:t>dārgmetālu, dārgakmeņu un tos izstrādājumu testēšanas pakalpojumu sniedzēj</w:t>
      </w:r>
      <w:r w:rsidRPr="009D3B00">
        <w:rPr>
          <w:rFonts w:eastAsia="Calibri"/>
          <w:lang w:val="lv-LV"/>
        </w:rPr>
        <w:t>am,</w:t>
      </w:r>
      <w:r w:rsidR="00AB6C54" w:rsidRPr="009D3B00">
        <w:rPr>
          <w:rFonts w:eastAsia="Calibri"/>
          <w:lang w:val="lv-LV"/>
        </w:rPr>
        <w:t xml:space="preserve"> ir atbilstošākais valsts iesaistei šajā jomā. </w:t>
      </w:r>
      <w:r w:rsidR="00053907" w:rsidRPr="009D3B00">
        <w:rPr>
          <w:rFonts w:eastAsia="Calibri"/>
          <w:lang w:val="lv-LV"/>
        </w:rPr>
        <w:t>Kapitālsabiedrība</w:t>
      </w:r>
      <w:r w:rsidR="007E0804" w:rsidRPr="009D3B00">
        <w:rPr>
          <w:rFonts w:eastAsia="Calibri"/>
          <w:lang w:val="lv-LV"/>
        </w:rPr>
        <w:t>, ņemot vērā tās juridisko formu,</w:t>
      </w:r>
      <w:r w:rsidR="00053907" w:rsidRPr="009D3B00">
        <w:rPr>
          <w:rFonts w:eastAsia="Calibri"/>
          <w:lang w:val="lv-LV"/>
        </w:rPr>
        <w:t xml:space="preserve"> savā darbībā var aktīvāk iesaistīties tirgū un kompensēt īslaicīgu tirgus kritumus ar aktīvāku darbību pakalpojumu eksportā, tād</w:t>
      </w:r>
      <w:r w:rsidR="007E0804" w:rsidRPr="009D3B00">
        <w:rPr>
          <w:rFonts w:eastAsia="Calibri"/>
          <w:lang w:val="lv-LV"/>
        </w:rPr>
        <w:t>ē</w:t>
      </w:r>
      <w:r w:rsidR="00053907" w:rsidRPr="009D3B00">
        <w:rPr>
          <w:rFonts w:eastAsia="Calibri"/>
          <w:lang w:val="lv-LV"/>
        </w:rPr>
        <w:t xml:space="preserve">jādi neradot zaudējumus īpašniekam. Īpaši svarīgi ir kapitālsabiedrības spēja investēt tehnoloģijās veicinot produktivitāti un pakalpojumu </w:t>
      </w:r>
      <w:r w:rsidR="000F1909" w:rsidRPr="009D3B00">
        <w:rPr>
          <w:rFonts w:eastAsia="Calibri"/>
          <w:lang w:val="lv-LV"/>
        </w:rPr>
        <w:t xml:space="preserve">kvalitāti, </w:t>
      </w:r>
      <w:r w:rsidR="007E0804" w:rsidRPr="009D3B00">
        <w:rPr>
          <w:rFonts w:eastAsia="Calibri"/>
          <w:lang w:val="lv-LV"/>
        </w:rPr>
        <w:t>kā arī</w:t>
      </w:r>
      <w:r w:rsidR="000F1909" w:rsidRPr="009D3B00">
        <w:rPr>
          <w:rFonts w:eastAsia="Calibri"/>
          <w:lang w:val="lv-LV"/>
        </w:rPr>
        <w:t xml:space="preserve"> iespēja investīcijas veikt īstajā laikā un apjomā, kas būtu problemātiski darbojoties citā statusā. </w:t>
      </w:r>
      <w:r w:rsidR="007E0804" w:rsidRPr="009D3B00">
        <w:rPr>
          <w:rFonts w:eastAsia="Calibri"/>
          <w:lang w:val="lv-LV"/>
        </w:rPr>
        <w:t>VSIA “Latvijas proves birojs”</w:t>
      </w:r>
      <w:r w:rsidR="00AB6C54" w:rsidRPr="009D3B00">
        <w:rPr>
          <w:rFonts w:eastAsia="Calibri"/>
          <w:lang w:val="lv-LV"/>
        </w:rPr>
        <w:t xml:space="preserve"> ir spēkā esoša vidējā termiņa darbības stratēģija periodam no 20</w:t>
      </w:r>
      <w:r w:rsidR="000F1909" w:rsidRPr="009D3B00">
        <w:rPr>
          <w:rFonts w:eastAsia="Calibri"/>
          <w:lang w:val="lv-LV"/>
        </w:rPr>
        <w:t>2</w:t>
      </w:r>
      <w:r w:rsidR="00AB6C54" w:rsidRPr="009D3B00">
        <w:rPr>
          <w:rFonts w:eastAsia="Calibri"/>
          <w:lang w:val="lv-LV"/>
        </w:rPr>
        <w:t>1.– 202</w:t>
      </w:r>
      <w:r w:rsidR="000F1909" w:rsidRPr="009D3B00">
        <w:rPr>
          <w:rFonts w:eastAsia="Calibri"/>
          <w:lang w:val="lv-LV"/>
        </w:rPr>
        <w:t>5</w:t>
      </w:r>
      <w:r w:rsidR="00AB6C54" w:rsidRPr="009D3B00">
        <w:rPr>
          <w:rFonts w:eastAsia="Calibri"/>
          <w:lang w:val="lv-LV"/>
        </w:rPr>
        <w:t>.gadam</w:t>
      </w:r>
      <w:r w:rsidR="000F1909" w:rsidRPr="009D3B00">
        <w:rPr>
          <w:rFonts w:eastAsia="Calibri"/>
          <w:lang w:val="lv-LV"/>
        </w:rPr>
        <w:t>.</w:t>
      </w:r>
      <w:r w:rsidR="00AB6C54" w:rsidRPr="009D3B00">
        <w:rPr>
          <w:rFonts w:eastAsia="Calibri"/>
          <w:highlight w:val="yellow"/>
          <w:lang w:val="lv-LV"/>
        </w:rPr>
        <w:t xml:space="preserve"> </w:t>
      </w:r>
    </w:p>
    <w:p w14:paraId="416646DE" w14:textId="5546DFB3" w:rsidR="000C3EFB" w:rsidRPr="009D3B00" w:rsidRDefault="00DF7334" w:rsidP="00741B32">
      <w:pPr>
        <w:ind w:firstLine="720"/>
      </w:pPr>
      <w:r w:rsidRPr="009D3B00">
        <w:lastRenderedPageBreak/>
        <w:t xml:space="preserve">Saskaņā ar </w:t>
      </w:r>
      <w:r w:rsidR="00D06FEC" w:rsidRPr="009D3B00">
        <w:t xml:space="preserve">veikto alternatīvo variantu </w:t>
      </w:r>
      <w:proofErr w:type="spellStart"/>
      <w:r w:rsidR="00D06FEC" w:rsidRPr="009D3B00">
        <w:t>iz</w:t>
      </w:r>
      <w:r w:rsidRPr="009D3B00">
        <w:t>vērtējumu</w:t>
      </w:r>
      <w:proofErr w:type="spellEnd"/>
      <w:r w:rsidRPr="009D3B00">
        <w:t>, ir saskatāmi</w:t>
      </w:r>
      <w:r w:rsidR="009F7830" w:rsidRPr="009D3B00">
        <w:t xml:space="preserve"> būtiski negatīvi faktor</w:t>
      </w:r>
      <w:r w:rsidR="00D06FEC" w:rsidRPr="009D3B00">
        <w:t>i</w:t>
      </w:r>
      <w:r w:rsidR="009F7830" w:rsidRPr="009D3B00">
        <w:t xml:space="preserve"> citiem alternatīviem risinājumiem</w:t>
      </w:r>
      <w:r w:rsidR="00D06FEC" w:rsidRPr="009D3B00">
        <w:t>, līdz ar to Finanšu ministrijas ieskatā būtu saglabājams esošais</w:t>
      </w:r>
      <w:r w:rsidR="003C6246" w:rsidRPr="009D3B00">
        <w:t xml:space="preserve"> status</w:t>
      </w:r>
      <w:r w:rsidR="00D06FEC" w:rsidRPr="009D3B00">
        <w:t>s</w:t>
      </w:r>
      <w:r w:rsidR="003C6246" w:rsidRPr="009D3B00">
        <w:t>, saglabājot VSIA “Latvijas proves birojs” kā valsts īpašumā esošu kapitālsabiedrību.</w:t>
      </w:r>
    </w:p>
    <w:p w14:paraId="237BAD92" w14:textId="12622530" w:rsidR="005F6C55" w:rsidRDefault="005F6C55" w:rsidP="00741B32">
      <w:pPr>
        <w:ind w:firstLine="720"/>
      </w:pPr>
    </w:p>
    <w:p w14:paraId="691212A1" w14:textId="77777777" w:rsidR="009D3B00" w:rsidRPr="004A4F14" w:rsidRDefault="009D3B00" w:rsidP="00741B32">
      <w:pPr>
        <w:ind w:firstLine="720"/>
      </w:pPr>
    </w:p>
    <w:p w14:paraId="4B5C56FA" w14:textId="6775E8D2" w:rsidR="00975807" w:rsidRPr="00026254" w:rsidRDefault="00D06FEC" w:rsidP="00ED25F2">
      <w:pPr>
        <w:ind w:firstLine="720"/>
        <w:jc w:val="center"/>
        <w:rPr>
          <w:b/>
          <w:u w:val="single"/>
        </w:rPr>
      </w:pPr>
      <w:r w:rsidRPr="00026254">
        <w:rPr>
          <w:b/>
          <w:u w:val="single"/>
        </w:rPr>
        <w:t>5</w:t>
      </w:r>
      <w:r w:rsidR="00E5723E" w:rsidRPr="00026254">
        <w:rPr>
          <w:b/>
          <w:u w:val="single"/>
        </w:rPr>
        <w:t xml:space="preserve">. </w:t>
      </w:r>
      <w:r w:rsidR="00EF232A" w:rsidRPr="00026254">
        <w:rPr>
          <w:b/>
          <w:u w:val="single"/>
        </w:rPr>
        <w:t>Tirgus situācijas apraksts VSIA “Latvijas proves birojs” darbības jomā</w:t>
      </w:r>
    </w:p>
    <w:p w14:paraId="38A9F52A" w14:textId="77777777" w:rsidR="00975807" w:rsidRPr="004A4F14" w:rsidRDefault="00975807" w:rsidP="00ED25F2">
      <w:pPr>
        <w:ind w:firstLine="720"/>
        <w:jc w:val="center"/>
      </w:pPr>
    </w:p>
    <w:p w14:paraId="6B2F251F" w14:textId="565D2792" w:rsidR="00975807" w:rsidRPr="004A4F14" w:rsidRDefault="005212BA" w:rsidP="00E5723E">
      <w:pPr>
        <w:ind w:firstLine="720"/>
        <w:rPr>
          <w:bCs/>
          <w:szCs w:val="24"/>
          <w:lang w:eastAsia="zh-CN"/>
        </w:rPr>
      </w:pPr>
      <w:r w:rsidRPr="004A4F14">
        <w:rPr>
          <w:bCs/>
          <w:szCs w:val="24"/>
          <w:lang w:eastAsia="zh-CN"/>
        </w:rPr>
        <w:t xml:space="preserve">Konkurences tiesisko bāzi dārgmetālu izstrādājumu </w:t>
      </w:r>
      <w:proofErr w:type="spellStart"/>
      <w:r w:rsidRPr="004A4F14">
        <w:rPr>
          <w:bCs/>
          <w:szCs w:val="24"/>
          <w:lang w:eastAsia="zh-CN"/>
        </w:rPr>
        <w:t>provēšanai</w:t>
      </w:r>
      <w:proofErr w:type="spellEnd"/>
      <w:r w:rsidRPr="004A4F14">
        <w:rPr>
          <w:bCs/>
          <w:szCs w:val="24"/>
          <w:lang w:eastAsia="zh-CN"/>
        </w:rPr>
        <w:t xml:space="preserve"> un zīmogošanai proves iestādēs Eiropas Ekonomiskajā zonā rada Eiropas Kopienas tiesas spriedums C-293/93 jeb t.s</w:t>
      </w:r>
      <w:r w:rsidR="00EF232A" w:rsidRPr="004A4F14">
        <w:rPr>
          <w:bCs/>
          <w:szCs w:val="24"/>
          <w:lang w:eastAsia="zh-CN"/>
        </w:rPr>
        <w:t>.</w:t>
      </w:r>
      <w:r w:rsidRPr="004A4F14">
        <w:rPr>
          <w:bCs/>
          <w:szCs w:val="24"/>
          <w:lang w:eastAsia="zh-CN"/>
        </w:rPr>
        <w:t xml:space="preserve"> </w:t>
      </w:r>
      <w:proofErr w:type="spellStart"/>
      <w:r w:rsidRPr="004A4F14">
        <w:rPr>
          <w:bCs/>
          <w:i/>
          <w:szCs w:val="24"/>
          <w:lang w:eastAsia="zh-CN"/>
        </w:rPr>
        <w:t>Houtwipper</w:t>
      </w:r>
      <w:proofErr w:type="spellEnd"/>
      <w:r w:rsidRPr="004A4F14">
        <w:rPr>
          <w:bCs/>
          <w:szCs w:val="24"/>
          <w:lang w:eastAsia="zh-CN"/>
        </w:rPr>
        <w:t xml:space="preserve"> lietas spriedums, kas uzliek par pienākumu dalībvalstīm savstarpēji atzīt </w:t>
      </w:r>
      <w:r w:rsidR="00A94E8B" w:rsidRPr="004A4F14">
        <w:rPr>
          <w:bCs/>
          <w:szCs w:val="24"/>
          <w:lang w:eastAsia="zh-CN"/>
        </w:rPr>
        <w:t xml:space="preserve">kompetentu un neatkarīgu </w:t>
      </w:r>
      <w:r w:rsidRPr="004A4F14">
        <w:rPr>
          <w:bCs/>
          <w:szCs w:val="24"/>
          <w:lang w:eastAsia="zh-CN"/>
        </w:rPr>
        <w:t xml:space="preserve">proves </w:t>
      </w:r>
      <w:r w:rsidR="00A94E8B" w:rsidRPr="004A4F14">
        <w:rPr>
          <w:bCs/>
          <w:szCs w:val="24"/>
          <w:lang w:eastAsia="zh-CN"/>
        </w:rPr>
        <w:t xml:space="preserve">iestāžu </w:t>
      </w:r>
      <w:r w:rsidRPr="004A4F14">
        <w:rPr>
          <w:bCs/>
          <w:szCs w:val="24"/>
          <w:lang w:eastAsia="zh-CN"/>
        </w:rPr>
        <w:t xml:space="preserve">zīmogus. </w:t>
      </w:r>
      <w:r w:rsidR="00E5723E" w:rsidRPr="004A4F14">
        <w:rPr>
          <w:bCs/>
          <w:szCs w:val="24"/>
          <w:lang w:eastAsia="zh-CN"/>
        </w:rPr>
        <w:t xml:space="preserve">Baltijas reģiona līmenī konkurenci VSIA “Latvijas proves birojs” </w:t>
      </w:r>
      <w:r w:rsidR="00BB31D0" w:rsidRPr="004A4F14">
        <w:rPr>
          <w:bCs/>
          <w:szCs w:val="24"/>
          <w:lang w:eastAsia="zh-CN"/>
        </w:rPr>
        <w:t>rada</w:t>
      </w:r>
      <w:r w:rsidR="00E5723E" w:rsidRPr="004A4F14">
        <w:rPr>
          <w:bCs/>
          <w:szCs w:val="24"/>
          <w:lang w:eastAsia="zh-CN"/>
        </w:rPr>
        <w:t xml:space="preserve"> Igaunijas valsts uzņēmums “AS </w:t>
      </w:r>
      <w:proofErr w:type="spellStart"/>
      <w:r w:rsidR="00E5723E" w:rsidRPr="004A4F14">
        <w:rPr>
          <w:bCs/>
          <w:szCs w:val="24"/>
          <w:lang w:eastAsia="zh-CN"/>
        </w:rPr>
        <w:t>Metrosert</w:t>
      </w:r>
      <w:proofErr w:type="spellEnd"/>
      <w:r w:rsidR="00E5723E" w:rsidRPr="004A4F14">
        <w:rPr>
          <w:bCs/>
          <w:szCs w:val="24"/>
          <w:lang w:eastAsia="zh-CN"/>
        </w:rPr>
        <w:t>” (</w:t>
      </w:r>
      <w:hyperlink r:id="rId12" w:history="1">
        <w:r w:rsidR="00E5723E" w:rsidRPr="004A4F14">
          <w:rPr>
            <w:rStyle w:val="Hyperlink"/>
            <w:bCs/>
            <w:color w:val="auto"/>
            <w:szCs w:val="24"/>
            <w:lang w:eastAsia="zh-CN"/>
          </w:rPr>
          <w:t>https://metrosert.ee/</w:t>
        </w:r>
      </w:hyperlink>
      <w:r w:rsidR="00E5723E" w:rsidRPr="004A4F14">
        <w:rPr>
          <w:bCs/>
          <w:szCs w:val="24"/>
          <w:lang w:eastAsia="zh-CN"/>
        </w:rPr>
        <w:t xml:space="preserve">) un Lietuvas valsts </w:t>
      </w:r>
      <w:r w:rsidR="00BB31D0" w:rsidRPr="004A4F14">
        <w:rPr>
          <w:bCs/>
          <w:szCs w:val="24"/>
          <w:lang w:eastAsia="zh-CN"/>
        </w:rPr>
        <w:t>iestāde</w:t>
      </w:r>
      <w:r w:rsidR="00E5723E" w:rsidRPr="004A4F14">
        <w:rPr>
          <w:bCs/>
          <w:szCs w:val="24"/>
          <w:lang w:eastAsia="zh-CN"/>
        </w:rPr>
        <w:t xml:space="preserve"> “</w:t>
      </w:r>
      <w:proofErr w:type="spellStart"/>
      <w:r w:rsidR="00BB31D0" w:rsidRPr="004A4F14">
        <w:rPr>
          <w:bCs/>
          <w:szCs w:val="24"/>
          <w:lang w:eastAsia="zh-CN"/>
        </w:rPr>
        <w:t>Lietuvos</w:t>
      </w:r>
      <w:proofErr w:type="spellEnd"/>
      <w:r w:rsidR="00BB31D0" w:rsidRPr="004A4F14">
        <w:rPr>
          <w:bCs/>
          <w:szCs w:val="24"/>
          <w:lang w:eastAsia="zh-CN"/>
        </w:rPr>
        <w:t xml:space="preserve"> </w:t>
      </w:r>
      <w:proofErr w:type="spellStart"/>
      <w:r w:rsidR="00BB31D0" w:rsidRPr="004A4F14">
        <w:rPr>
          <w:bCs/>
          <w:szCs w:val="24"/>
          <w:lang w:eastAsia="zh-CN"/>
        </w:rPr>
        <w:t>prabavimo</w:t>
      </w:r>
      <w:proofErr w:type="spellEnd"/>
      <w:r w:rsidR="00BB31D0" w:rsidRPr="004A4F14">
        <w:rPr>
          <w:bCs/>
          <w:szCs w:val="24"/>
          <w:lang w:eastAsia="zh-CN"/>
        </w:rPr>
        <w:t xml:space="preserve"> </w:t>
      </w:r>
      <w:proofErr w:type="spellStart"/>
      <w:r w:rsidR="00BB31D0" w:rsidRPr="004A4F14">
        <w:rPr>
          <w:bCs/>
          <w:szCs w:val="24"/>
          <w:lang w:eastAsia="zh-CN"/>
        </w:rPr>
        <w:t>rūmai</w:t>
      </w:r>
      <w:proofErr w:type="spellEnd"/>
      <w:r w:rsidR="00E5723E" w:rsidRPr="004A4F14">
        <w:rPr>
          <w:bCs/>
          <w:szCs w:val="24"/>
          <w:lang w:eastAsia="zh-CN"/>
        </w:rPr>
        <w:t>” (</w:t>
      </w:r>
      <w:hyperlink r:id="rId13" w:history="1">
        <w:r w:rsidR="00BB31D0" w:rsidRPr="004A4F14">
          <w:rPr>
            <w:rStyle w:val="Hyperlink"/>
            <w:color w:val="auto"/>
            <w:szCs w:val="24"/>
          </w:rPr>
          <w:t>https://lpr.lrv.lt/</w:t>
        </w:r>
      </w:hyperlink>
      <w:r w:rsidR="00E5723E" w:rsidRPr="004A4F14">
        <w:rPr>
          <w:bCs/>
          <w:szCs w:val="24"/>
          <w:lang w:eastAsia="zh-CN"/>
        </w:rPr>
        <w:t xml:space="preserve">). </w:t>
      </w:r>
      <w:r w:rsidR="00BB31D0" w:rsidRPr="004A4F14">
        <w:rPr>
          <w:bCs/>
          <w:szCs w:val="24"/>
          <w:lang w:eastAsia="zh-CN"/>
        </w:rPr>
        <w:t xml:space="preserve">Par ļoti nozīmīgu konkurentu ir uzskatāmas Polijas proves iestādes, kas ir Polijas metroloģijas dienesta </w:t>
      </w:r>
      <w:proofErr w:type="spellStart"/>
      <w:r w:rsidR="00BB31D0" w:rsidRPr="004A4F14">
        <w:t>Główny</w:t>
      </w:r>
      <w:proofErr w:type="spellEnd"/>
      <w:r w:rsidR="00BB31D0" w:rsidRPr="004A4F14">
        <w:t xml:space="preserve"> </w:t>
      </w:r>
      <w:proofErr w:type="spellStart"/>
      <w:r w:rsidR="00BB31D0" w:rsidRPr="004A4F14">
        <w:t>Urząd</w:t>
      </w:r>
      <w:proofErr w:type="spellEnd"/>
      <w:r w:rsidR="00BB31D0" w:rsidRPr="004A4F14">
        <w:t xml:space="preserve"> </w:t>
      </w:r>
      <w:proofErr w:type="spellStart"/>
      <w:r w:rsidR="00BB31D0" w:rsidRPr="004A4F14">
        <w:t>Miar</w:t>
      </w:r>
      <w:proofErr w:type="spellEnd"/>
      <w:r w:rsidR="00BB31D0" w:rsidRPr="004A4F14">
        <w:rPr>
          <w:bCs/>
          <w:szCs w:val="24"/>
          <w:lang w:eastAsia="zh-CN"/>
        </w:rPr>
        <w:t xml:space="preserve"> </w:t>
      </w:r>
      <w:r w:rsidR="008E78C9" w:rsidRPr="004A4F14">
        <w:rPr>
          <w:bCs/>
          <w:szCs w:val="24"/>
          <w:lang w:eastAsia="zh-CN"/>
        </w:rPr>
        <w:t>(</w:t>
      </w:r>
      <w:hyperlink r:id="rId14" w:history="1">
        <w:r w:rsidR="008E78C9" w:rsidRPr="004A4F14">
          <w:rPr>
            <w:rStyle w:val="Hyperlink"/>
            <w:bCs/>
            <w:color w:val="auto"/>
            <w:szCs w:val="24"/>
            <w:lang w:eastAsia="zh-CN"/>
          </w:rPr>
          <w:t>https://www.gum.gov.pl/</w:t>
        </w:r>
      </w:hyperlink>
      <w:r w:rsidR="008E78C9" w:rsidRPr="004A4F14">
        <w:rPr>
          <w:bCs/>
          <w:szCs w:val="24"/>
          <w:lang w:eastAsia="zh-CN"/>
        </w:rPr>
        <w:t xml:space="preserve">) </w:t>
      </w:r>
      <w:r w:rsidR="00BB31D0" w:rsidRPr="004A4F14">
        <w:rPr>
          <w:bCs/>
          <w:szCs w:val="24"/>
          <w:lang w:eastAsia="zh-CN"/>
        </w:rPr>
        <w:t>struktūrvienības</w:t>
      </w:r>
      <w:r w:rsidR="00053F6D" w:rsidRPr="004A4F14">
        <w:rPr>
          <w:bCs/>
          <w:szCs w:val="24"/>
          <w:lang w:eastAsia="zh-CN"/>
        </w:rPr>
        <w:t xml:space="preserve">. </w:t>
      </w:r>
      <w:r w:rsidR="00E5723E" w:rsidRPr="004A4F14">
        <w:rPr>
          <w:bCs/>
          <w:szCs w:val="24"/>
          <w:lang w:eastAsia="zh-CN"/>
        </w:rPr>
        <w:t>Minēt</w:t>
      </w:r>
      <w:r w:rsidR="008E78C9" w:rsidRPr="004A4F14">
        <w:rPr>
          <w:bCs/>
          <w:szCs w:val="24"/>
          <w:lang w:eastAsia="zh-CN"/>
        </w:rPr>
        <w:t>ais</w:t>
      </w:r>
      <w:r w:rsidR="00E5723E" w:rsidRPr="004A4F14">
        <w:rPr>
          <w:bCs/>
          <w:szCs w:val="24"/>
          <w:lang w:eastAsia="zh-CN"/>
        </w:rPr>
        <w:t xml:space="preserve"> Igaunijas </w:t>
      </w:r>
      <w:r w:rsidR="008E78C9" w:rsidRPr="004A4F14">
        <w:rPr>
          <w:bCs/>
          <w:szCs w:val="24"/>
          <w:lang w:eastAsia="zh-CN"/>
        </w:rPr>
        <w:t>valsts uzņēmums</w:t>
      </w:r>
      <w:r w:rsidR="00EF232A" w:rsidRPr="004A4F14">
        <w:rPr>
          <w:bCs/>
          <w:szCs w:val="24"/>
          <w:lang w:eastAsia="zh-CN"/>
        </w:rPr>
        <w:t>,</w:t>
      </w:r>
      <w:r w:rsidR="008E78C9" w:rsidRPr="004A4F14">
        <w:rPr>
          <w:bCs/>
          <w:szCs w:val="24"/>
          <w:lang w:eastAsia="zh-CN"/>
        </w:rPr>
        <w:t xml:space="preserve"> kā arī</w:t>
      </w:r>
      <w:r w:rsidR="00E5723E" w:rsidRPr="004A4F14">
        <w:rPr>
          <w:bCs/>
          <w:szCs w:val="24"/>
          <w:lang w:eastAsia="zh-CN"/>
        </w:rPr>
        <w:t xml:space="preserve"> Lietuvas </w:t>
      </w:r>
      <w:r w:rsidR="008E78C9" w:rsidRPr="004A4F14">
        <w:rPr>
          <w:bCs/>
          <w:szCs w:val="24"/>
          <w:lang w:eastAsia="zh-CN"/>
        </w:rPr>
        <w:t xml:space="preserve">un Polijas valsts iestādes </w:t>
      </w:r>
      <w:r w:rsidR="00E5723E" w:rsidRPr="004A4F14">
        <w:rPr>
          <w:bCs/>
          <w:szCs w:val="24"/>
          <w:lang w:eastAsia="zh-CN"/>
        </w:rPr>
        <w:t xml:space="preserve">nodrošina līdzvērtīgus </w:t>
      </w:r>
      <w:r w:rsidR="008E78C9" w:rsidRPr="004A4F14">
        <w:rPr>
          <w:bCs/>
          <w:szCs w:val="24"/>
          <w:lang w:eastAsia="zh-CN"/>
        </w:rPr>
        <w:t>proves darbu</w:t>
      </w:r>
      <w:r w:rsidR="00E5723E" w:rsidRPr="004A4F14">
        <w:rPr>
          <w:bCs/>
          <w:szCs w:val="24"/>
          <w:lang w:eastAsia="zh-CN"/>
        </w:rPr>
        <w:t xml:space="preserve"> pakalpojumus </w:t>
      </w:r>
      <w:r w:rsidR="008E78C9" w:rsidRPr="004A4F14">
        <w:rPr>
          <w:bCs/>
          <w:szCs w:val="24"/>
          <w:lang w:eastAsia="zh-CN"/>
        </w:rPr>
        <w:t>VSIA “Latvijas proves birojs”</w:t>
      </w:r>
      <w:r w:rsidR="00E5723E" w:rsidRPr="004A4F14">
        <w:rPr>
          <w:bCs/>
          <w:szCs w:val="24"/>
          <w:lang w:eastAsia="zh-CN"/>
        </w:rPr>
        <w:t xml:space="preserve"> sniegtajiem </w:t>
      </w:r>
      <w:r w:rsidR="008E78C9" w:rsidRPr="004A4F14">
        <w:rPr>
          <w:bCs/>
          <w:szCs w:val="24"/>
          <w:lang w:eastAsia="zh-CN"/>
        </w:rPr>
        <w:t xml:space="preserve">pakalpojumiem. </w:t>
      </w:r>
      <w:r w:rsidR="00724BE6" w:rsidRPr="004A4F14">
        <w:rPr>
          <w:bCs/>
          <w:szCs w:val="24"/>
          <w:lang w:eastAsia="zh-CN"/>
        </w:rPr>
        <w:t xml:space="preserve">Strādājot </w:t>
      </w:r>
      <w:r w:rsidR="00900E55" w:rsidRPr="004A4F14">
        <w:rPr>
          <w:bCs/>
          <w:szCs w:val="24"/>
          <w:lang w:eastAsia="zh-CN"/>
        </w:rPr>
        <w:t xml:space="preserve">šādas </w:t>
      </w:r>
      <w:r w:rsidR="00724BE6" w:rsidRPr="004A4F14">
        <w:rPr>
          <w:bCs/>
          <w:szCs w:val="24"/>
          <w:lang w:eastAsia="zh-CN"/>
        </w:rPr>
        <w:t>konkure</w:t>
      </w:r>
      <w:r w:rsidR="00EF232A" w:rsidRPr="004A4F14">
        <w:rPr>
          <w:bCs/>
          <w:szCs w:val="24"/>
          <w:lang w:eastAsia="zh-CN"/>
        </w:rPr>
        <w:t>n</w:t>
      </w:r>
      <w:r w:rsidR="00724BE6" w:rsidRPr="004A4F14">
        <w:rPr>
          <w:bCs/>
          <w:szCs w:val="24"/>
          <w:lang w:eastAsia="zh-CN"/>
        </w:rPr>
        <w:t>ces apstākļos</w:t>
      </w:r>
      <w:r w:rsidR="00900E55" w:rsidRPr="004A4F14">
        <w:rPr>
          <w:bCs/>
          <w:szCs w:val="24"/>
          <w:lang w:eastAsia="zh-CN"/>
        </w:rPr>
        <w:t>,</w:t>
      </w:r>
      <w:r w:rsidR="00724BE6" w:rsidRPr="004A4F14">
        <w:rPr>
          <w:bCs/>
          <w:szCs w:val="24"/>
          <w:lang w:eastAsia="zh-CN"/>
        </w:rPr>
        <w:t xml:space="preserve"> ir izdevies piesaistīt ārvalstu (galvenokārt Lietuvas) klientus, jo īpaši dārgakmeņu izstrādājumu testēšanas pakalpojumu sniegšanā.</w:t>
      </w:r>
      <w:r w:rsidR="00053F6D" w:rsidRPr="004A4F14">
        <w:rPr>
          <w:bCs/>
          <w:szCs w:val="24"/>
          <w:lang w:eastAsia="zh-CN"/>
        </w:rPr>
        <w:t xml:space="preserve"> Kā negatīvs </w:t>
      </w:r>
      <w:r w:rsidR="00A94E8B" w:rsidRPr="004A4F14">
        <w:rPr>
          <w:bCs/>
          <w:szCs w:val="24"/>
          <w:lang w:eastAsia="zh-CN"/>
        </w:rPr>
        <w:t>fakts</w:t>
      </w:r>
      <w:r w:rsidR="00053F6D" w:rsidRPr="004A4F14">
        <w:rPr>
          <w:bCs/>
          <w:szCs w:val="24"/>
          <w:lang w:eastAsia="zh-CN"/>
        </w:rPr>
        <w:t xml:space="preserve"> jānorāda, ka Polijas proves iestādes, </w:t>
      </w:r>
      <w:r w:rsidR="00192652" w:rsidRPr="004A4F14">
        <w:rPr>
          <w:bCs/>
          <w:szCs w:val="24"/>
          <w:lang w:eastAsia="zh-CN"/>
        </w:rPr>
        <w:t xml:space="preserve">organizatoriski </w:t>
      </w:r>
      <w:r w:rsidR="00053F6D" w:rsidRPr="004A4F14">
        <w:rPr>
          <w:bCs/>
          <w:szCs w:val="24"/>
          <w:lang w:eastAsia="zh-CN"/>
        </w:rPr>
        <w:t xml:space="preserve">būdamas </w:t>
      </w:r>
      <w:r w:rsidR="00543FC4" w:rsidRPr="004A4F14">
        <w:rPr>
          <w:bCs/>
          <w:szCs w:val="24"/>
          <w:lang w:eastAsia="zh-CN"/>
        </w:rPr>
        <w:t xml:space="preserve">daļa no </w:t>
      </w:r>
      <w:r w:rsidR="00053F6D" w:rsidRPr="004A4F14">
        <w:rPr>
          <w:bCs/>
          <w:szCs w:val="24"/>
          <w:lang w:eastAsia="zh-CN"/>
        </w:rPr>
        <w:t>valsts pārvaldes</w:t>
      </w:r>
      <w:r w:rsidR="00543FC4" w:rsidRPr="004A4F14">
        <w:rPr>
          <w:bCs/>
          <w:szCs w:val="24"/>
          <w:lang w:eastAsia="zh-CN"/>
        </w:rPr>
        <w:t>,</w:t>
      </w:r>
      <w:r w:rsidR="00053F6D" w:rsidRPr="004A4F14">
        <w:rPr>
          <w:bCs/>
          <w:szCs w:val="24"/>
          <w:lang w:eastAsia="zh-CN"/>
        </w:rPr>
        <w:t xml:space="preserve"> atsevišķiem </w:t>
      </w:r>
      <w:r w:rsidR="00A94E8B" w:rsidRPr="004A4F14">
        <w:rPr>
          <w:bCs/>
          <w:szCs w:val="24"/>
          <w:lang w:eastAsia="zh-CN"/>
        </w:rPr>
        <w:t xml:space="preserve">publiskajiem </w:t>
      </w:r>
      <w:r w:rsidR="00053F6D" w:rsidRPr="004A4F14">
        <w:rPr>
          <w:bCs/>
          <w:szCs w:val="24"/>
          <w:lang w:eastAsia="zh-CN"/>
        </w:rPr>
        <w:t>pakalpojumiem (piem</w:t>
      </w:r>
      <w:r w:rsidR="00EF232A" w:rsidRPr="004A4F14">
        <w:rPr>
          <w:bCs/>
          <w:szCs w:val="24"/>
          <w:lang w:eastAsia="zh-CN"/>
        </w:rPr>
        <w:t xml:space="preserve">ēram, </w:t>
      </w:r>
      <w:r w:rsidR="00053F6D" w:rsidRPr="004A4F14">
        <w:rPr>
          <w:bCs/>
          <w:szCs w:val="24"/>
          <w:lang w:eastAsia="zh-CN"/>
        </w:rPr>
        <w:t xml:space="preserve">sudraba izstrādājumu </w:t>
      </w:r>
      <w:proofErr w:type="spellStart"/>
      <w:r w:rsidR="00053F6D" w:rsidRPr="004A4F14">
        <w:rPr>
          <w:bCs/>
          <w:szCs w:val="24"/>
          <w:lang w:eastAsia="zh-CN"/>
        </w:rPr>
        <w:t>provēšana</w:t>
      </w:r>
      <w:r w:rsidR="00192652" w:rsidRPr="004A4F14">
        <w:rPr>
          <w:bCs/>
          <w:szCs w:val="24"/>
          <w:lang w:eastAsia="zh-CN"/>
        </w:rPr>
        <w:t>i</w:t>
      </w:r>
      <w:proofErr w:type="spellEnd"/>
      <w:r w:rsidR="00053F6D" w:rsidRPr="004A4F14">
        <w:rPr>
          <w:bCs/>
          <w:szCs w:val="24"/>
          <w:lang w:eastAsia="zh-CN"/>
        </w:rPr>
        <w:t xml:space="preserve"> un zīmogošana</w:t>
      </w:r>
      <w:r w:rsidR="00192652" w:rsidRPr="004A4F14">
        <w:rPr>
          <w:bCs/>
          <w:szCs w:val="24"/>
          <w:lang w:eastAsia="zh-CN"/>
        </w:rPr>
        <w:t>i</w:t>
      </w:r>
      <w:r w:rsidR="00053F6D" w:rsidRPr="004A4F14">
        <w:rPr>
          <w:bCs/>
          <w:szCs w:val="24"/>
          <w:lang w:eastAsia="zh-CN"/>
        </w:rPr>
        <w:t xml:space="preserve">) spēj piedāvāt </w:t>
      </w:r>
      <w:r w:rsidRPr="004A4F14">
        <w:rPr>
          <w:bCs/>
          <w:szCs w:val="24"/>
          <w:lang w:eastAsia="zh-CN"/>
        </w:rPr>
        <w:t>būtiski</w:t>
      </w:r>
      <w:r w:rsidR="00053F6D" w:rsidRPr="004A4F14">
        <w:rPr>
          <w:bCs/>
          <w:szCs w:val="24"/>
          <w:lang w:eastAsia="zh-CN"/>
        </w:rPr>
        <w:t xml:space="preserve"> zem</w:t>
      </w:r>
      <w:r w:rsidRPr="004A4F14">
        <w:rPr>
          <w:bCs/>
          <w:szCs w:val="24"/>
          <w:lang w:eastAsia="zh-CN"/>
        </w:rPr>
        <w:t>āk</w:t>
      </w:r>
      <w:r w:rsidR="00053F6D" w:rsidRPr="004A4F14">
        <w:rPr>
          <w:bCs/>
          <w:szCs w:val="24"/>
          <w:lang w:eastAsia="zh-CN"/>
        </w:rPr>
        <w:t xml:space="preserve">as, ekonomiski nepamatotas </w:t>
      </w:r>
      <w:r w:rsidRPr="004A4F14">
        <w:rPr>
          <w:bCs/>
          <w:szCs w:val="24"/>
          <w:lang w:eastAsia="zh-CN"/>
        </w:rPr>
        <w:t xml:space="preserve">un godīgu konkurenci kropļojošas </w:t>
      </w:r>
      <w:r w:rsidR="00053F6D" w:rsidRPr="004A4F14">
        <w:rPr>
          <w:bCs/>
          <w:szCs w:val="24"/>
          <w:lang w:eastAsia="zh-CN"/>
        </w:rPr>
        <w:t>pakalpojumu cenas.</w:t>
      </w:r>
    </w:p>
    <w:p w14:paraId="363C4AF6" w14:textId="59AD53C0" w:rsidR="00900E55" w:rsidRPr="004A4F14" w:rsidRDefault="00900E55" w:rsidP="00E5723E">
      <w:pPr>
        <w:ind w:firstLine="720"/>
        <w:rPr>
          <w:szCs w:val="24"/>
        </w:rPr>
      </w:pPr>
      <w:r w:rsidRPr="004A4F14">
        <w:rPr>
          <w:bCs/>
          <w:szCs w:val="24"/>
          <w:lang w:eastAsia="zh-CN"/>
        </w:rPr>
        <w:t xml:space="preserve">VSIA “Latvijas </w:t>
      </w:r>
      <w:r w:rsidR="00363443" w:rsidRPr="004A4F14">
        <w:rPr>
          <w:bCs/>
          <w:szCs w:val="24"/>
          <w:lang w:eastAsia="zh-CN"/>
        </w:rPr>
        <w:t xml:space="preserve">proves birojs” nozīmīgākie klienti ir saimnieciskās darbības ar dārgmetāliem, dārgakmeņiem un to izstrādājumiem veicēji – Latvijas juridiskas un fiziskas personas, kas iesniedz obligātai </w:t>
      </w:r>
      <w:proofErr w:type="spellStart"/>
      <w:r w:rsidR="00363443" w:rsidRPr="004A4F14">
        <w:rPr>
          <w:bCs/>
          <w:szCs w:val="24"/>
          <w:lang w:eastAsia="zh-CN"/>
        </w:rPr>
        <w:t>provēšanai</w:t>
      </w:r>
      <w:proofErr w:type="spellEnd"/>
      <w:r w:rsidR="00363443" w:rsidRPr="004A4F14">
        <w:rPr>
          <w:bCs/>
          <w:szCs w:val="24"/>
          <w:lang w:eastAsia="zh-CN"/>
        </w:rPr>
        <w:t xml:space="preserve"> un zīmogošanai dārgmetālu un dārgakmeņu izstrādājumus pirms to laišanas brīvam apgrozījumam Latvijā.</w:t>
      </w:r>
      <w:r w:rsidR="009B626E" w:rsidRPr="004A4F14">
        <w:rPr>
          <w:bCs/>
          <w:szCs w:val="24"/>
          <w:lang w:eastAsia="zh-CN"/>
        </w:rPr>
        <w:t xml:space="preserve"> Covid – 19 pandēmija ir ļāvusi nostiprināties Latvijā lielajiem saimnieciskās darbības veicējiem. Saskaņā ar </w:t>
      </w:r>
      <w:r w:rsidR="00EF232A" w:rsidRPr="004A4F14">
        <w:rPr>
          <w:bCs/>
          <w:szCs w:val="24"/>
          <w:lang w:eastAsia="zh-CN"/>
        </w:rPr>
        <w:t>2021.</w:t>
      </w:r>
      <w:r w:rsidR="009B626E" w:rsidRPr="004A4F14">
        <w:rPr>
          <w:bCs/>
          <w:szCs w:val="24"/>
          <w:lang w:eastAsia="zh-CN"/>
        </w:rPr>
        <w:t>gada rezultātiem VSIA “Latvijas proves birojs” ienākumi</w:t>
      </w:r>
      <w:r w:rsidR="00363443" w:rsidRPr="004A4F14">
        <w:rPr>
          <w:bCs/>
          <w:szCs w:val="24"/>
          <w:lang w:eastAsia="zh-CN"/>
        </w:rPr>
        <w:t xml:space="preserve"> </w:t>
      </w:r>
      <w:r w:rsidR="009B626E" w:rsidRPr="004A4F14">
        <w:rPr>
          <w:bCs/>
          <w:szCs w:val="24"/>
          <w:lang w:eastAsia="zh-CN"/>
        </w:rPr>
        <w:t xml:space="preserve">no proves pakalpojumu sniegšanas trijiem lielākajiem tās klientiem sasniedza 34% no visiem veiktajiem proves pakalpojumiem. </w:t>
      </w:r>
      <w:r w:rsidR="00853759" w:rsidRPr="004A4F14">
        <w:rPr>
          <w:bCs/>
          <w:szCs w:val="24"/>
          <w:lang w:eastAsia="zh-CN"/>
        </w:rPr>
        <w:t>Kā svarīgi k</w:t>
      </w:r>
      <w:r w:rsidR="00EA128D" w:rsidRPr="004A4F14">
        <w:rPr>
          <w:bCs/>
          <w:szCs w:val="24"/>
          <w:lang w:eastAsia="zh-CN"/>
        </w:rPr>
        <w:t>lienti</w:t>
      </w:r>
      <w:r w:rsidR="00853759" w:rsidRPr="004A4F14">
        <w:rPr>
          <w:bCs/>
          <w:szCs w:val="24"/>
          <w:lang w:eastAsia="zh-CN"/>
        </w:rPr>
        <w:t xml:space="preserve"> jāmin </w:t>
      </w:r>
      <w:proofErr w:type="spellStart"/>
      <w:r w:rsidR="00853759" w:rsidRPr="004A4F14">
        <w:rPr>
          <w:bCs/>
          <w:szCs w:val="24"/>
          <w:lang w:eastAsia="zh-CN"/>
        </w:rPr>
        <w:t>t</w:t>
      </w:r>
      <w:r w:rsidR="00EA128D" w:rsidRPr="004A4F14">
        <w:rPr>
          <w:bCs/>
          <w:szCs w:val="24"/>
          <w:lang w:eastAsia="zh-CN"/>
        </w:rPr>
        <w:t>iesībsargājošās</w:t>
      </w:r>
      <w:proofErr w:type="spellEnd"/>
      <w:r w:rsidR="00EA128D" w:rsidRPr="004A4F14">
        <w:rPr>
          <w:bCs/>
          <w:szCs w:val="24"/>
          <w:lang w:eastAsia="zh-CN"/>
        </w:rPr>
        <w:t xml:space="preserve"> </w:t>
      </w:r>
      <w:r w:rsidR="00853759" w:rsidRPr="004A4F14">
        <w:rPr>
          <w:bCs/>
          <w:szCs w:val="24"/>
          <w:lang w:eastAsia="zh-CN"/>
        </w:rPr>
        <w:t xml:space="preserve">institūcijas (Kriminālpolicija, Muitas pārvalde, Valsts ieņēmumu dienests), kuriem pakalpojumus VSIA “Latvijas proves birojs sniedz saskaņā ar Pārvaldes uzdevumu deleģēšanas līgumu. </w:t>
      </w:r>
      <w:r w:rsidR="00EF232A" w:rsidRPr="004A4F14">
        <w:rPr>
          <w:bCs/>
          <w:szCs w:val="24"/>
          <w:lang w:eastAsia="zh-CN"/>
        </w:rPr>
        <w:t xml:space="preserve">Tāpat VSIA “Latvijas proves birojs” klienti ir  arī </w:t>
      </w:r>
      <w:r w:rsidR="00853759" w:rsidRPr="004A4F14">
        <w:rPr>
          <w:bCs/>
          <w:szCs w:val="24"/>
          <w:lang w:eastAsia="zh-CN"/>
        </w:rPr>
        <w:t>citu valstu saimnieciskās darbības veicēji kā arī privātpersonas.</w:t>
      </w:r>
    </w:p>
    <w:p w14:paraId="258BFEEC" w14:textId="77777777" w:rsidR="00E5723E" w:rsidRPr="004A4F14" w:rsidRDefault="00E5723E" w:rsidP="00E5723E">
      <w:pPr>
        <w:rPr>
          <w:szCs w:val="24"/>
        </w:rPr>
      </w:pPr>
    </w:p>
    <w:p w14:paraId="16CECC17" w14:textId="6F88C645" w:rsidR="00ED25F2" w:rsidRPr="00026254" w:rsidRDefault="00D06FEC" w:rsidP="00ED25F2">
      <w:pPr>
        <w:ind w:firstLine="720"/>
        <w:jc w:val="center"/>
        <w:rPr>
          <w:b/>
          <w:u w:val="single"/>
        </w:rPr>
      </w:pPr>
      <w:r w:rsidRPr="00026254">
        <w:rPr>
          <w:b/>
          <w:u w:val="single"/>
        </w:rPr>
        <w:t>6</w:t>
      </w:r>
      <w:r w:rsidR="005E1439" w:rsidRPr="00026254">
        <w:rPr>
          <w:b/>
          <w:u w:val="single"/>
        </w:rPr>
        <w:t xml:space="preserve">. </w:t>
      </w:r>
      <w:r w:rsidR="00ED25F2" w:rsidRPr="00026254">
        <w:rPr>
          <w:b/>
          <w:u w:val="single"/>
        </w:rPr>
        <w:t>Atbilstība V</w:t>
      </w:r>
      <w:r w:rsidR="005E1439" w:rsidRPr="00026254">
        <w:rPr>
          <w:b/>
          <w:u w:val="single"/>
        </w:rPr>
        <w:t xml:space="preserve">alsts pārvaldes iekārtas likuma </w:t>
      </w:r>
      <w:r w:rsidR="00ED25F2" w:rsidRPr="00026254">
        <w:rPr>
          <w:b/>
          <w:u w:val="single"/>
        </w:rPr>
        <w:t>88.panta prasībām</w:t>
      </w:r>
    </w:p>
    <w:p w14:paraId="1678589D" w14:textId="77777777" w:rsidR="00ED25F2" w:rsidRPr="004A4F14" w:rsidRDefault="00ED25F2" w:rsidP="00BE627B">
      <w:pPr>
        <w:ind w:firstLine="720"/>
      </w:pPr>
    </w:p>
    <w:p w14:paraId="21EC32BD" w14:textId="771ED3A6" w:rsidR="00ED25F2" w:rsidRPr="004A4F14" w:rsidRDefault="00ED25F2" w:rsidP="00ED25F2">
      <w:pPr>
        <w:ind w:firstLine="720"/>
      </w:pPr>
      <w:r w:rsidRPr="004A4F14">
        <w:t xml:space="preserve">Atbilstoši Valsts pārvaldes iekārtas likuma 88.panta </w:t>
      </w:r>
      <w:r w:rsidR="00EF232A" w:rsidRPr="004A4F14">
        <w:t>pirmajai daļai</w:t>
      </w:r>
      <w:r w:rsidRPr="004A4F14">
        <w:t xml:space="preserve"> publiska persona savu funkciju efektīvai izpildei var dibināt kapitālsabiedrību vai iegūt līdzdalību esošā kapitālsabiedrībā, ja īstenojas viens no šādiem nosacījumiem:</w:t>
      </w:r>
    </w:p>
    <w:p w14:paraId="7D633CDF" w14:textId="77777777" w:rsidR="00ED25F2" w:rsidRPr="004A4F14" w:rsidRDefault="00ED25F2" w:rsidP="00ED25F2">
      <w:pPr>
        <w:ind w:firstLine="720"/>
      </w:pPr>
      <w:r w:rsidRPr="004A4F14">
        <w:t>1) tiek novērsta tirgus nepilnība — situācija, kad tirgus nav spējīgs nodrošināt sabiedrības interešu īstenošanu attiecīgajā jomā;</w:t>
      </w:r>
    </w:p>
    <w:p w14:paraId="63232A66" w14:textId="77777777" w:rsidR="00ED25F2" w:rsidRPr="004A4F14" w:rsidRDefault="00ED25F2" w:rsidP="00ED25F2">
      <w:pPr>
        <w:ind w:firstLine="720"/>
      </w:pPr>
      <w:r w:rsidRPr="004A4F14">
        <w:t>2) publiskas personas kapitālsabiedrības vai publisku personu kontrolētas kapitālsabiedrības darbības rezultātā tiek radītas preces vai pakalpojumi, kas ir stratēģiski svarīgi valsts vai pašvaldības administratīvās teritorijas attīstībai vai valsts drošībai;</w:t>
      </w:r>
    </w:p>
    <w:p w14:paraId="571E80C4" w14:textId="77777777" w:rsidR="005E1439" w:rsidRPr="004A4F14" w:rsidRDefault="00ED25F2" w:rsidP="005E1439">
      <w:pPr>
        <w:ind w:firstLine="720"/>
        <w:rPr>
          <w:b/>
        </w:rPr>
      </w:pPr>
      <w:r w:rsidRPr="004A4F14">
        <w:t>3) tiek pārvaldīti tādi īpašumi, kas ir stratēģiski svarīgi valsts vai pašvaldības administratīvās teritorijas attīstībai vai valsts drošībai.</w:t>
      </w:r>
      <w:r w:rsidR="005E1439" w:rsidRPr="004A4F14">
        <w:rPr>
          <w:b/>
        </w:rPr>
        <w:t xml:space="preserve"> </w:t>
      </w:r>
    </w:p>
    <w:p w14:paraId="1E20A65D" w14:textId="361F7039" w:rsidR="00B85645" w:rsidRPr="004A4F14" w:rsidRDefault="00B85645" w:rsidP="00CF3036">
      <w:pPr>
        <w:ind w:firstLine="720"/>
      </w:pPr>
      <w:r w:rsidRPr="004A4F14">
        <w:t>Saskaņā ar VSIA “Latvijas proves birojs” Statūtu (apstiprināti VSIA “Latvijas proves birojs” 2016.gada 12.septembra dalībnieku sapulcē (prot</w:t>
      </w:r>
      <w:r w:rsidR="00846DC4" w:rsidRPr="004A4F14">
        <w:t>.</w:t>
      </w:r>
      <w:r w:rsidRPr="004A4F14">
        <w:t>Nr.3)</w:t>
      </w:r>
      <w:r w:rsidR="00846DC4" w:rsidRPr="004A4F14">
        <w:t xml:space="preserve"> 2.punktu tās komercdarbības veidi ir sekojoši:</w:t>
      </w:r>
    </w:p>
    <w:p w14:paraId="3870D629" w14:textId="4E3901C7" w:rsidR="00846DC4" w:rsidRPr="004A4F14" w:rsidRDefault="00846DC4" w:rsidP="00846DC4">
      <w:pPr>
        <w:ind w:firstLine="720"/>
      </w:pPr>
      <w:r w:rsidRPr="004A4F14">
        <w:lastRenderedPageBreak/>
        <w:t>1) Cēlmetālu ražošana (24.41);</w:t>
      </w:r>
    </w:p>
    <w:p w14:paraId="39AB2C94" w14:textId="77777777" w:rsidR="008A428F" w:rsidRPr="004A4F14" w:rsidRDefault="005F6C55" w:rsidP="008A428F">
      <w:pPr>
        <w:ind w:left="720"/>
        <w:rPr>
          <w:i/>
          <w:iCs/>
        </w:rPr>
      </w:pPr>
      <w:r w:rsidRPr="004A4F14">
        <w:rPr>
          <w:i/>
          <w:iCs/>
        </w:rPr>
        <w:t>Dārgmetālu</w:t>
      </w:r>
      <w:r w:rsidR="00C1671E" w:rsidRPr="004A4F14">
        <w:rPr>
          <w:i/>
          <w:iCs/>
        </w:rPr>
        <w:t xml:space="preserve"> (cēlmetālu)</w:t>
      </w:r>
      <w:r w:rsidRPr="004A4F14">
        <w:rPr>
          <w:i/>
          <w:iCs/>
        </w:rPr>
        <w:t xml:space="preserve"> sakausēju</w:t>
      </w:r>
      <w:r w:rsidR="00C1671E" w:rsidRPr="004A4F14">
        <w:rPr>
          <w:i/>
          <w:iCs/>
        </w:rPr>
        <w:t>mu</w:t>
      </w:r>
      <w:r w:rsidR="008A428F" w:rsidRPr="004A4F14">
        <w:rPr>
          <w:i/>
          <w:iCs/>
        </w:rPr>
        <w:t xml:space="preserve"> (lietņu)</w:t>
      </w:r>
      <w:r w:rsidR="00C1671E" w:rsidRPr="004A4F14">
        <w:rPr>
          <w:i/>
          <w:iCs/>
        </w:rPr>
        <w:t xml:space="preserve"> </w:t>
      </w:r>
      <w:r w:rsidR="008A428F" w:rsidRPr="004A4F14">
        <w:rPr>
          <w:i/>
          <w:iCs/>
        </w:rPr>
        <w:t>marķēšana atbilstoši proves saturam un saskaņā ar saimnieciskās darbības veicēju prasībām. Pieprasījums pēc pakalpojuma ir neregulārs un veido nenozīmīgus, neregulārus ienākumus.</w:t>
      </w:r>
    </w:p>
    <w:p w14:paraId="5BD4AE59" w14:textId="14D26681" w:rsidR="00846DC4" w:rsidRPr="004A4F14" w:rsidRDefault="00846DC4" w:rsidP="00846DC4">
      <w:pPr>
        <w:ind w:firstLine="720"/>
      </w:pPr>
      <w:r w:rsidRPr="004A4F14">
        <w:t>2) Juvelierizstrādājumu un līdzīgu izstrādājumu ražošana (32.12);</w:t>
      </w:r>
    </w:p>
    <w:p w14:paraId="02D991D6" w14:textId="336FF209" w:rsidR="00C1671E" w:rsidRPr="004A4F14" w:rsidRDefault="00C1671E" w:rsidP="00C1671E">
      <w:pPr>
        <w:ind w:left="720"/>
        <w:rPr>
          <w:i/>
          <w:iCs/>
        </w:rPr>
      </w:pPr>
      <w:r w:rsidRPr="004A4F14">
        <w:rPr>
          <w:i/>
          <w:iCs/>
        </w:rPr>
        <w:t>Dārgmetālu sakausējumu proves adatu izgatavošana saimnieciskās darbības  veicējiem, kā atbalsta pasākums nozares uzņēmējiem</w:t>
      </w:r>
      <w:r w:rsidR="008A428F" w:rsidRPr="004A4F14">
        <w:rPr>
          <w:i/>
          <w:iCs/>
        </w:rPr>
        <w:t>. Pieprasījums pēc pakalpojuma ir neregulārs un veido nenozīmīgus, neregulārus ienākumus.</w:t>
      </w:r>
    </w:p>
    <w:p w14:paraId="093162CE" w14:textId="4AD7A357" w:rsidR="00846DC4" w:rsidRPr="004A4F14" w:rsidRDefault="00846DC4" w:rsidP="00846DC4">
      <w:pPr>
        <w:ind w:firstLine="720"/>
      </w:pPr>
      <w:r w:rsidRPr="004A4F14">
        <w:t>3) Citur neklasificēta jaunu preču mazumtirdzniecība specializētajos veikalos (47.78);</w:t>
      </w:r>
    </w:p>
    <w:p w14:paraId="663B2A75" w14:textId="7D631214" w:rsidR="00C1671E" w:rsidRPr="004A4F14" w:rsidRDefault="00C1671E" w:rsidP="00C1671E">
      <w:pPr>
        <w:ind w:left="720"/>
        <w:rPr>
          <w:i/>
          <w:iCs/>
        </w:rPr>
      </w:pPr>
      <w:r w:rsidRPr="004A4F14">
        <w:rPr>
          <w:i/>
          <w:iCs/>
        </w:rPr>
        <w:t xml:space="preserve">Materiālu (proves akmeņu) un reaģentu tirdzniecība un izgatavošana saskaņā ar saimnieciskās darbības veicēju pieprasījuma. Ienākumi no darbības veida ir nenozīmīgi </w:t>
      </w:r>
      <w:r w:rsidR="002D3856" w:rsidRPr="004A4F14">
        <w:rPr>
          <w:i/>
          <w:iCs/>
        </w:rPr>
        <w:t>(mazāk par 0,5% no ienākumiem), bet svarīgi noteiktam saimnieciskās darbības veicēju lokam (lombardi, dārgmetālu uzpirkšanas punktiem vai juvelieriem)</w:t>
      </w:r>
      <w:r w:rsidR="00B10E9E" w:rsidRPr="004A4F14">
        <w:rPr>
          <w:i/>
          <w:iCs/>
        </w:rPr>
        <w:t>. Līdzvērtī</w:t>
      </w:r>
      <w:r w:rsidR="00047C2C" w:rsidRPr="004A4F14">
        <w:rPr>
          <w:i/>
          <w:iCs/>
        </w:rPr>
        <w:t>gas preces tirgū netiek piedāvātas.</w:t>
      </w:r>
    </w:p>
    <w:p w14:paraId="46A81D7A" w14:textId="1CE96238" w:rsidR="00846DC4" w:rsidRPr="004A4F14" w:rsidRDefault="00846DC4" w:rsidP="00846DC4">
      <w:pPr>
        <w:ind w:firstLine="720"/>
      </w:pPr>
      <w:r w:rsidRPr="004A4F14">
        <w:t>4) Datu apstrāde, uzturēšana un ar to saistītās darbības (63.11);</w:t>
      </w:r>
    </w:p>
    <w:p w14:paraId="4069C05B" w14:textId="1860CCAC" w:rsidR="002D3856" w:rsidRPr="004A4F14" w:rsidRDefault="002D3856" w:rsidP="002D3856">
      <w:pPr>
        <w:ind w:left="720"/>
        <w:rPr>
          <w:i/>
          <w:iCs/>
        </w:rPr>
      </w:pPr>
      <w:r w:rsidRPr="004A4F14">
        <w:rPr>
          <w:i/>
          <w:iCs/>
        </w:rPr>
        <w:t>Deleģēto valsts pārvaldes uzdevumu ietvaros VSIA Latvijas proves birojs</w:t>
      </w:r>
      <w:r w:rsidRPr="004A4F14">
        <w:rPr>
          <w:i/>
          <w:iCs/>
        </w:rPr>
        <w:tab/>
        <w:t>reģistrē vietas, kur tiek veikta saimnieciskā darbība ar dārgmetāliem, dārgakmeņiem un to izstrādājumiem, un personiskos zīmogus. Uzdevuma ietvaros</w:t>
      </w:r>
      <w:r w:rsidR="00B10E9E" w:rsidRPr="004A4F14">
        <w:rPr>
          <w:i/>
          <w:iCs/>
        </w:rPr>
        <w:t xml:space="preserve"> Birojs veic datu apstrādi un attiecīgo reģistru uzturēšanu</w:t>
      </w:r>
    </w:p>
    <w:p w14:paraId="3A7FA457" w14:textId="54989BCE" w:rsidR="00846DC4" w:rsidRPr="004A4F14" w:rsidRDefault="00846DC4" w:rsidP="00846DC4">
      <w:pPr>
        <w:ind w:firstLine="720"/>
      </w:pPr>
      <w:r w:rsidRPr="004A4F14">
        <w:t>5) Citur neklasificēti informācijas pakalpojumi (63.99);</w:t>
      </w:r>
    </w:p>
    <w:p w14:paraId="7D9E05F3" w14:textId="1B7E2505" w:rsidR="00B10E9E" w:rsidRPr="004A4F14" w:rsidRDefault="00047C2C" w:rsidP="00047C2C">
      <w:pPr>
        <w:ind w:left="720"/>
        <w:rPr>
          <w:i/>
          <w:iCs/>
        </w:rPr>
      </w:pPr>
      <w:r w:rsidRPr="004A4F14">
        <w:rPr>
          <w:i/>
          <w:iCs/>
        </w:rPr>
        <w:t>Dažāda veida informācijas apkopošana un sniegšana par dārgmetālu tirgu un tirdzniecības nosacījumiem citās valstīs. Pakalpojuma sniegšana ir neregulāra un neveido regulārus ienākumus.</w:t>
      </w:r>
    </w:p>
    <w:p w14:paraId="4DD08156" w14:textId="515EE8F0" w:rsidR="00846DC4" w:rsidRPr="004A4F14" w:rsidRDefault="00846DC4" w:rsidP="00846DC4">
      <w:pPr>
        <w:ind w:firstLine="720"/>
      </w:pPr>
      <w:r w:rsidRPr="004A4F14">
        <w:t>6) Tehniskā pārbaude un analīze (71.20);</w:t>
      </w:r>
    </w:p>
    <w:p w14:paraId="4C5849C8" w14:textId="0175E00F" w:rsidR="00047C2C" w:rsidRPr="004A4F14" w:rsidRDefault="00047C2C" w:rsidP="00047C2C">
      <w:pPr>
        <w:ind w:left="720"/>
        <w:rPr>
          <w:i/>
          <w:iCs/>
        </w:rPr>
      </w:pPr>
      <w:r w:rsidRPr="004A4F14">
        <w:rPr>
          <w:i/>
          <w:iCs/>
        </w:rPr>
        <w:t>Pamatdarbības veids. Darbības ietvaros tiek nodrošināta dārgmetālu, dārgakmeņu un to izstrādājumu testēšana un zīmogošana. Ieņēmumi no sniegtajiem pakalpojumiem veido 80 – 86% no kopējā apgrozījuma.</w:t>
      </w:r>
    </w:p>
    <w:p w14:paraId="52FE9104" w14:textId="7AD69118" w:rsidR="00846DC4" w:rsidRPr="004A4F14" w:rsidRDefault="00846DC4" w:rsidP="00047C2C">
      <w:pPr>
        <w:ind w:left="720"/>
      </w:pPr>
      <w:r w:rsidRPr="004A4F14">
        <w:t>7) Pētījumu un eksperimentālo izstrāžu veikšana dabaszinātnēs un inženierzinātnēs  (72.1);</w:t>
      </w:r>
    </w:p>
    <w:p w14:paraId="14893DD5" w14:textId="20DB16FF" w:rsidR="00E270B1" w:rsidRPr="004A4F14" w:rsidRDefault="00E270B1" w:rsidP="00047C2C">
      <w:pPr>
        <w:ind w:left="720"/>
        <w:rPr>
          <w:i/>
          <w:iCs/>
        </w:rPr>
      </w:pPr>
      <w:r w:rsidRPr="004A4F14">
        <w:rPr>
          <w:i/>
          <w:iCs/>
        </w:rPr>
        <w:t xml:space="preserve">Sniedz pētījumu pakalpojumus saskaņā ar pasūtītāju pieprasījumiem nedestruktīvo </w:t>
      </w:r>
      <w:proofErr w:type="spellStart"/>
      <w:r w:rsidRPr="004A4F14">
        <w:rPr>
          <w:i/>
          <w:iCs/>
        </w:rPr>
        <w:t>spektrometrisko</w:t>
      </w:r>
      <w:proofErr w:type="spellEnd"/>
      <w:r w:rsidRPr="004A4F14">
        <w:rPr>
          <w:i/>
          <w:iCs/>
        </w:rPr>
        <w:t xml:space="preserve"> pētījumu jomā. </w:t>
      </w:r>
    </w:p>
    <w:p w14:paraId="6D952776" w14:textId="77777777" w:rsidR="008A428F" w:rsidRPr="004A4F14" w:rsidRDefault="00846DC4" w:rsidP="008A428F">
      <w:pPr>
        <w:ind w:firstLine="720"/>
      </w:pPr>
      <w:r w:rsidRPr="004A4F14">
        <w:t>8) Citur neklasificēti profesionālie, zinātniskie un tehniskie pakalpojumi (74.90).</w:t>
      </w:r>
    </w:p>
    <w:p w14:paraId="6C846372" w14:textId="696C4D18" w:rsidR="00846DC4" w:rsidRPr="004A4F14" w:rsidRDefault="008A428F" w:rsidP="008A428F">
      <w:pPr>
        <w:ind w:left="720"/>
        <w:rPr>
          <w:i/>
          <w:iCs/>
        </w:rPr>
      </w:pPr>
      <w:r w:rsidRPr="004A4F14">
        <w:rPr>
          <w:i/>
          <w:iCs/>
        </w:rPr>
        <w:t>Birojs savas kompetences ietvaros nodrošina Valsts apbalvojumu izgatavošana procesa kontroli, apbalvojumu marķēšanu, glabāšanu, kā arī veic centralizētas iepirkumu iestādes funkcijas (nodrošina iepirkumu procedūras veikšanu citu iestāžu vajadzībām)</w:t>
      </w:r>
      <w:r w:rsidR="00E270B1" w:rsidRPr="004A4F14">
        <w:rPr>
          <w:i/>
          <w:iCs/>
        </w:rPr>
        <w:t xml:space="preserve"> attiecībā uz valsts un institucionālajiem apbalvojumiem</w:t>
      </w:r>
    </w:p>
    <w:p w14:paraId="04D0224E" w14:textId="77777777" w:rsidR="00846DC4" w:rsidRPr="004A4F14" w:rsidRDefault="00846DC4" w:rsidP="00CF3036">
      <w:pPr>
        <w:ind w:firstLine="720"/>
      </w:pPr>
    </w:p>
    <w:p w14:paraId="3FECF72D" w14:textId="07212ECB" w:rsidR="00875E5B" w:rsidRPr="004A4F14" w:rsidRDefault="00875E5B" w:rsidP="00CF3036">
      <w:pPr>
        <w:ind w:firstLine="720"/>
      </w:pPr>
      <w:r w:rsidRPr="004A4F14">
        <w:t xml:space="preserve">Veicot VSIA “Latvijas proves birojs” ekonomisko </w:t>
      </w:r>
      <w:proofErr w:type="spellStart"/>
      <w:r w:rsidRPr="004A4F14">
        <w:t>izvērtējumu</w:t>
      </w:r>
      <w:proofErr w:type="spellEnd"/>
      <w:r w:rsidRPr="004A4F14">
        <w:t xml:space="preserve"> (pievienots informatīvā ziņojuma pielikumā), secināms, ka pastāv tirgus nepilnība, jo faktiski tirgus (piedāvājums) neeksistē, bet pastāv pieprasījums pēc konkrēta pakalpojuma. Vienlaikus, izvērtējot līdzdalību VSIA “Latvijas proves birojs”, ir būtiski ņemt vērā, ka tā darbība valsts proves uzraudzības jomā izriet no normatīvajiem</w:t>
      </w:r>
      <w:r w:rsidR="00C71966" w:rsidRPr="004A4F14">
        <w:t xml:space="preserve"> aktiem, t.sk. no likuma “Par valsts proves uzraudzību” un likuma “Par Konvenciju par dārgmetālu izstrādājumu pārbaudi un zīmogošanu un tās grozījumiem”, proti, VSIA “Latvijas proves birojs” ir pilnvarotā iestāde</w:t>
      </w:r>
      <w:r w:rsidRPr="004A4F14">
        <w:t xml:space="preserve"> </w:t>
      </w:r>
      <w:r w:rsidR="00C71966" w:rsidRPr="004A4F14">
        <w:t>Konvencijas par dārgmetālu izstrādājumu pārbaudi un zīmogošanu</w:t>
      </w:r>
      <w:r w:rsidRPr="004A4F14">
        <w:t xml:space="preserve"> </w:t>
      </w:r>
      <w:r w:rsidR="00C71966" w:rsidRPr="004A4F14">
        <w:t xml:space="preserve"> 5.panta </w:t>
      </w:r>
      <w:r w:rsidR="00F21D93" w:rsidRPr="004A4F14">
        <w:t xml:space="preserve">pirmajā </w:t>
      </w:r>
      <w:r w:rsidR="00C71966" w:rsidRPr="004A4F14">
        <w:t>punktā noteikto uzdevumu izpildei, kā arī tā veic likuma “Par valsts proves uzraudzību” 15.panta otrajā daļā noteiktos uzdevumus.</w:t>
      </w:r>
    </w:p>
    <w:p w14:paraId="2D32AD14" w14:textId="4AB8B93D" w:rsidR="00AD712F" w:rsidRPr="004A4F14" w:rsidRDefault="00C71966" w:rsidP="00EF232A">
      <w:pPr>
        <w:ind w:firstLine="720"/>
      </w:pPr>
      <w:r w:rsidRPr="004A4F14">
        <w:t xml:space="preserve">Tādējādi </w:t>
      </w:r>
      <w:r w:rsidR="00CF3036" w:rsidRPr="004A4F14">
        <w:t xml:space="preserve">Valsts pārvaldes iekārtas likumā noteiktā tirgus nepilnība </w:t>
      </w:r>
      <w:r w:rsidR="00B9106A" w:rsidRPr="004A4F14">
        <w:t xml:space="preserve">pastāv un ar VSIA “Latvijas Proves birojs” darbību </w:t>
      </w:r>
      <w:r w:rsidR="00CF3036" w:rsidRPr="004A4F14">
        <w:t>tiek novērsta, jo līdzīgus pakalpojumus nesniedz neviena cita Latvijas testēšanas laboratorija(</w:t>
      </w:r>
      <w:hyperlink r:id="rId15" w:history="1">
        <w:r w:rsidR="00AD712F" w:rsidRPr="004A4F14">
          <w:rPr>
            <w:rStyle w:val="Hyperlink"/>
            <w:color w:val="auto"/>
          </w:rPr>
          <w:t>https://www.latak.gov.lv/index.php?option=com_institucijas&amp;view=institucijas&amp;type=all&amp;Itemid=151&amp;lang=lv</w:t>
        </w:r>
      </w:hyperlink>
      <w:r w:rsidR="00CF3036" w:rsidRPr="004A4F14">
        <w:t>).</w:t>
      </w:r>
    </w:p>
    <w:p w14:paraId="43D91C98" w14:textId="0C1D8081" w:rsidR="00282B21" w:rsidRPr="004A4F14" w:rsidRDefault="00282B21" w:rsidP="00282B21">
      <w:r w:rsidRPr="004A4F14">
        <w:lastRenderedPageBreak/>
        <w:tab/>
      </w:r>
      <w:r w:rsidR="00875E5B" w:rsidRPr="004A4F14">
        <w:t xml:space="preserve"> </w:t>
      </w:r>
    </w:p>
    <w:p w14:paraId="3B48B50E" w14:textId="61E32410" w:rsidR="00D7470D" w:rsidRPr="004A4F14" w:rsidRDefault="00CF3036" w:rsidP="00D7470D">
      <w:pPr>
        <w:ind w:firstLine="720"/>
      </w:pPr>
      <w:r w:rsidRPr="004A4F14">
        <w:t>Kā tirgus nepilnības iemeslu var minēt nozares zemo rentabilitāti un augsto investīciju apjomu testēšanas laboratorijas dibināšanai. Papildus norādām</w:t>
      </w:r>
      <w:r w:rsidR="00EF232A" w:rsidRPr="004A4F14">
        <w:t>s</w:t>
      </w:r>
      <w:r w:rsidRPr="004A4F14">
        <w:t>, ka vairums Eiropas Savienības kompetento iestāžu dārgmetālu testēšanas jom</w:t>
      </w:r>
      <w:r w:rsidR="00B9106A" w:rsidRPr="004A4F14">
        <w:t>ā</w:t>
      </w:r>
      <w:r w:rsidRPr="004A4F14">
        <w:t xml:space="preserve"> pēc juridiskā statusa ir valsts iestādes vai aģentūras un to sniegtie pakalpojumi ir klasificējami k</w:t>
      </w:r>
      <w:r w:rsidR="007E36C0" w:rsidRPr="004A4F14">
        <w:t>ā</w:t>
      </w:r>
      <w:r w:rsidR="00B9106A" w:rsidRPr="004A4F14">
        <w:t xml:space="preserve"> publisks pakalpojums (</w:t>
      </w:r>
      <w:proofErr w:type="spellStart"/>
      <w:r w:rsidR="00B9106A" w:rsidRPr="004A4F14">
        <w:rPr>
          <w:i/>
        </w:rPr>
        <w:t>p</w:t>
      </w:r>
      <w:r w:rsidRPr="004A4F14">
        <w:rPr>
          <w:i/>
        </w:rPr>
        <w:t>ublic</w:t>
      </w:r>
      <w:proofErr w:type="spellEnd"/>
      <w:r w:rsidRPr="004A4F14">
        <w:rPr>
          <w:i/>
        </w:rPr>
        <w:t xml:space="preserve"> </w:t>
      </w:r>
      <w:proofErr w:type="spellStart"/>
      <w:r w:rsidRPr="004A4F14">
        <w:rPr>
          <w:i/>
        </w:rPr>
        <w:t>service</w:t>
      </w:r>
      <w:proofErr w:type="spellEnd"/>
      <w:r w:rsidRPr="004A4F14">
        <w:t>).</w:t>
      </w:r>
      <w:r w:rsidR="007E36C0" w:rsidRPr="004A4F14">
        <w:t xml:space="preserve"> Vienlaikus jāņem vērā citu valstu negatīvā pieredze</w:t>
      </w:r>
      <w:r w:rsidRPr="004A4F14">
        <w:t xml:space="preserve"> nodot funkciju privātām proves iestādēm (Nīderlande, Somija, Zviedrija)</w:t>
      </w:r>
      <w:r w:rsidR="007E36C0" w:rsidRPr="004A4F14">
        <w:t>.</w:t>
      </w:r>
      <w:r w:rsidR="00D7470D" w:rsidRPr="004A4F14">
        <w:t xml:space="preserve"> </w:t>
      </w:r>
      <w:r w:rsidR="00FD5374" w:rsidRPr="004A4F14">
        <w:t xml:space="preserve">Somija pieredz liecina, ka privātais operators nav ieinteresēts dārgmetālu testēšanas pakalpojumu sniegšanā. Proves iestādes funkcijas Somijā tika deleģētas </w:t>
      </w:r>
      <w:r w:rsidR="00043D3A" w:rsidRPr="004A4F14">
        <w:t xml:space="preserve">privātam uzņēmumam </w:t>
      </w:r>
      <w:proofErr w:type="spellStart"/>
      <w:r w:rsidR="00043D3A" w:rsidRPr="004A4F14">
        <w:rPr>
          <w:i/>
          <w:iCs/>
        </w:rPr>
        <w:t>Labtium</w:t>
      </w:r>
      <w:proofErr w:type="spellEnd"/>
      <w:r w:rsidR="00043D3A" w:rsidRPr="004A4F14">
        <w:rPr>
          <w:i/>
          <w:iCs/>
        </w:rPr>
        <w:t xml:space="preserve"> OY</w:t>
      </w:r>
      <w:r w:rsidR="00043D3A" w:rsidRPr="004A4F14">
        <w:t>, kurš 2021. gada februāri pārtrauca pakalpojuma sniegšanu to pamatojot ar ekonomiskiem apsvērumiem. Veiktajā situācijas analīzē (</w:t>
      </w:r>
      <w:r w:rsidR="00043D3A" w:rsidRPr="004A4F14">
        <w:rPr>
          <w:i/>
          <w:iCs/>
          <w:sz w:val="18"/>
          <w:szCs w:val="14"/>
        </w:rPr>
        <w:t>https://julkaisut.valtioneuvosto.fi/bitstream/handle/10024/163706/TEM_2021_62.pdf?sequence=1&amp;isAllowed=y</w:t>
      </w:r>
      <w:r w:rsidR="00043D3A" w:rsidRPr="004A4F14">
        <w:t>)</w:t>
      </w:r>
      <w:r w:rsidR="00FD5374" w:rsidRPr="004A4F14">
        <w:t xml:space="preserve">   </w:t>
      </w:r>
      <w:r w:rsidR="00043D3A" w:rsidRPr="004A4F14">
        <w:t xml:space="preserve">secināts, ka pakalpojums ir nepieciešams sabiedrības interešu realizācijai, bet esošā situācijā nav iespējams piesaistīt pakalpojuma sniedzēju. Līdzīga situācija iepriekš bija novērota Nīderlandē, kurā pakalpojumu sniedza divi uzņēmumi. </w:t>
      </w:r>
      <w:r w:rsidR="00BF029D" w:rsidRPr="004A4F14">
        <w:t xml:space="preserve">Tomēr </w:t>
      </w:r>
      <w:r w:rsidR="000A4CB0" w:rsidRPr="004A4F14">
        <w:t xml:space="preserve">esošā tirgus situācijā un konkurences apstākļos </w:t>
      </w:r>
      <w:proofErr w:type="spellStart"/>
      <w:r w:rsidR="000A4CB0" w:rsidRPr="004A4F14">
        <w:t>WaaborgHo</w:t>
      </w:r>
      <w:r w:rsidR="0005791F" w:rsidRPr="004A4F14">
        <w:t>l</w:t>
      </w:r>
      <w:r w:rsidR="000A4CB0" w:rsidRPr="004A4F14">
        <w:t>land</w:t>
      </w:r>
      <w:proofErr w:type="spellEnd"/>
      <w:r w:rsidR="0005791F" w:rsidRPr="004A4F14">
        <w:t xml:space="preserve"> </w:t>
      </w:r>
      <w:proofErr w:type="spellStart"/>
      <w:r w:rsidR="0005791F" w:rsidRPr="004A4F14">
        <w:t>b.v</w:t>
      </w:r>
      <w:proofErr w:type="spellEnd"/>
      <w:r w:rsidR="0005791F" w:rsidRPr="004A4F14">
        <w:t>.</w:t>
      </w:r>
      <w:r w:rsidR="000A4CB0" w:rsidRPr="004A4F14">
        <w:t xml:space="preserve"> </w:t>
      </w:r>
      <w:r w:rsidR="0005791F" w:rsidRPr="004A4F14">
        <w:t xml:space="preserve">nonāca maksātnespējas situācijā un veica sanācijas procesu.  </w:t>
      </w:r>
    </w:p>
    <w:p w14:paraId="5DD5D6A3" w14:textId="363512DD" w:rsidR="00D7470D" w:rsidRPr="004A4F14" w:rsidRDefault="00D7470D" w:rsidP="00D7470D">
      <w:pPr>
        <w:ind w:firstLine="720"/>
      </w:pPr>
      <w:r w:rsidRPr="004A4F14">
        <w:t xml:space="preserve">Ņemot vērā </w:t>
      </w:r>
      <w:proofErr w:type="spellStart"/>
      <w:r w:rsidRPr="004A4F14">
        <w:t>Pārresoru</w:t>
      </w:r>
      <w:proofErr w:type="spellEnd"/>
      <w:r w:rsidRPr="004A4F14">
        <w:t xml:space="preserve"> koordinācijas centra izstrādāto “Valsts līdzdalības vispārējo stratēģisko mērķu noteikšanas vadlīniju” 32.punktu, “valsts vai pašvaldība ir tiesīga noteikt, kuram pakalpojumam vai precei piešķirams statuss „stratēģiski svarīgs”. Jēdziens “stratēģiski svarīgs” ir saturiski mainīgs un galvenokārt izriet no ilgtermiņa attīstības plānošanas dokumentos noteiktajiem mērķiem, kā arī normatīvajiem aktiem, it sevišķi, ar Satversmē nostiprinātajiem valsts pastāvēšanas pamatiem, personas </w:t>
      </w:r>
      <w:proofErr w:type="spellStart"/>
      <w:r w:rsidRPr="004A4F14">
        <w:t>pamattiesībām</w:t>
      </w:r>
      <w:proofErr w:type="spellEnd"/>
      <w:r w:rsidRPr="004A4F14">
        <w:t xml:space="preserve"> un valsts pienākumiem”. Vienlaikus Konkurences padomes informatīvā materiāla “Priekšnoteikumi publiskas personas līdzdalībai kapitālsabiedrībā un tās izvērtēšana” 20.punktā noteikts, ka jēdzienu “stratēģiski svarīgas preces vai pakalpojumi” raksturo tas, ka tās skar ievērojamu sabiedrības daļu, nodrošinot pakalpojumus, kuru kvalitāte un kvantitāte ir svarīga tautsaimniecības nozaru funkcionēšanai”.</w:t>
      </w:r>
    </w:p>
    <w:p w14:paraId="2B5BB501" w14:textId="65934548" w:rsidR="007E36C0" w:rsidRPr="004A4F14" w:rsidRDefault="00C71966" w:rsidP="00CF3036">
      <w:pPr>
        <w:ind w:firstLine="720"/>
      </w:pPr>
      <w:r w:rsidRPr="004A4F14">
        <w:t xml:space="preserve">Valsts līdzdalība </w:t>
      </w:r>
      <w:r w:rsidR="007E36C0" w:rsidRPr="004A4F14">
        <w:t xml:space="preserve">VSIA </w:t>
      </w:r>
      <w:r w:rsidR="000B440F" w:rsidRPr="004A4F14">
        <w:t>“</w:t>
      </w:r>
      <w:r w:rsidR="007E36C0" w:rsidRPr="004A4F14">
        <w:t xml:space="preserve">Latvijas </w:t>
      </w:r>
      <w:r w:rsidR="00975807" w:rsidRPr="004A4F14">
        <w:t>p</w:t>
      </w:r>
      <w:r w:rsidR="007E36C0" w:rsidRPr="004A4F14">
        <w:t>roves birojs</w:t>
      </w:r>
      <w:r w:rsidR="000B440F" w:rsidRPr="004A4F14">
        <w:t>”</w:t>
      </w:r>
      <w:r w:rsidRPr="004A4F14">
        <w:t xml:space="preserve"> ir</w:t>
      </w:r>
      <w:r w:rsidR="00B9106A" w:rsidRPr="004A4F14">
        <w:t xml:space="preserve"> nepieciešama</w:t>
      </w:r>
      <w:r w:rsidR="00AD712F" w:rsidRPr="004A4F14">
        <w:t>, lai:</w:t>
      </w:r>
    </w:p>
    <w:p w14:paraId="14E306EA" w14:textId="77777777" w:rsidR="00AD712F" w:rsidRPr="004A4F14" w:rsidRDefault="00BE1DA2" w:rsidP="00AD712F">
      <w:pPr>
        <w:pStyle w:val="ListParagraph"/>
        <w:numPr>
          <w:ilvl w:val="1"/>
          <w:numId w:val="21"/>
        </w:numPr>
        <w:tabs>
          <w:tab w:val="left" w:pos="993"/>
          <w:tab w:val="left" w:pos="1134"/>
        </w:tabs>
        <w:ind w:left="0" w:firstLine="709"/>
        <w:jc w:val="both"/>
      </w:pPr>
      <w:r w:rsidRPr="004A4F14">
        <w:t xml:space="preserve"> nodrošinātu </w:t>
      </w:r>
      <w:r w:rsidR="00ED25F2" w:rsidRPr="004A4F14">
        <w:t>patērētāj</w:t>
      </w:r>
      <w:r w:rsidRPr="004A4F14">
        <w:t>u</w:t>
      </w:r>
      <w:r w:rsidR="00ED25F2" w:rsidRPr="004A4F14">
        <w:t xml:space="preserve"> tiesību ievērošanu</w:t>
      </w:r>
      <w:r w:rsidRPr="004A4F14">
        <w:t xml:space="preserve"> attiecībā uz </w:t>
      </w:r>
      <w:r w:rsidR="00AD712F" w:rsidRPr="004A4F14">
        <w:t xml:space="preserve">dārgmetālu un dārgakmeņu izstrādājumu </w:t>
      </w:r>
      <w:proofErr w:type="spellStart"/>
      <w:r w:rsidRPr="004A4F14">
        <w:t>izstrādājumu</w:t>
      </w:r>
      <w:proofErr w:type="spellEnd"/>
      <w:r w:rsidRPr="004A4F14">
        <w:t xml:space="preserve"> kvalitāti</w:t>
      </w:r>
      <w:r w:rsidR="00AD712F" w:rsidRPr="004A4F14">
        <w:t>.</w:t>
      </w:r>
    </w:p>
    <w:p w14:paraId="783BA780" w14:textId="6965FC35" w:rsidR="00E55996" w:rsidRPr="004A4F14" w:rsidRDefault="00AD712F" w:rsidP="00AD712F">
      <w:pPr>
        <w:pStyle w:val="ListParagraph"/>
        <w:numPr>
          <w:ilvl w:val="1"/>
          <w:numId w:val="21"/>
        </w:numPr>
        <w:tabs>
          <w:tab w:val="left" w:pos="993"/>
          <w:tab w:val="left" w:pos="1134"/>
        </w:tabs>
        <w:ind w:left="0" w:firstLine="709"/>
        <w:jc w:val="both"/>
      </w:pPr>
      <w:r w:rsidRPr="004A4F14">
        <w:t>nodrošinātu patērētāju tiesību ievērošanu</w:t>
      </w:r>
      <w:r w:rsidR="00BE1DA2" w:rsidRPr="004A4F14">
        <w:t xml:space="preserve"> </w:t>
      </w:r>
      <w:r w:rsidRPr="004A4F14">
        <w:t xml:space="preserve">attiecībā uz dārgmetālu un dārgakmeņu izstrādājumu </w:t>
      </w:r>
      <w:proofErr w:type="spellStart"/>
      <w:r w:rsidRPr="004A4F14">
        <w:t>izstrādājumu</w:t>
      </w:r>
      <w:proofErr w:type="spellEnd"/>
      <w:r w:rsidRPr="004A4F14">
        <w:t xml:space="preserve"> </w:t>
      </w:r>
      <w:r w:rsidR="00BE1DA2" w:rsidRPr="004A4F14">
        <w:t>preču drošības prasībām;</w:t>
      </w:r>
    </w:p>
    <w:p w14:paraId="2395C5EC" w14:textId="77777777" w:rsidR="00E55996" w:rsidRPr="004A4F14" w:rsidRDefault="00BE1DA2" w:rsidP="00AD712F">
      <w:pPr>
        <w:pStyle w:val="ListParagraph"/>
        <w:numPr>
          <w:ilvl w:val="1"/>
          <w:numId w:val="21"/>
        </w:numPr>
        <w:tabs>
          <w:tab w:val="left" w:pos="993"/>
          <w:tab w:val="left" w:pos="1134"/>
        </w:tabs>
        <w:ind w:left="0" w:firstLine="709"/>
        <w:jc w:val="both"/>
      </w:pPr>
      <w:r w:rsidRPr="004A4F14">
        <w:t>nodrošinātu godīgas konkurences nosacījumus tirgus dalībniekiem;</w:t>
      </w:r>
    </w:p>
    <w:p w14:paraId="08897B36" w14:textId="2C06764B" w:rsidR="00AD712F" w:rsidRPr="004A4F14" w:rsidRDefault="00AD712F" w:rsidP="00AD712F">
      <w:pPr>
        <w:pStyle w:val="ListParagraph"/>
        <w:numPr>
          <w:ilvl w:val="1"/>
          <w:numId w:val="21"/>
        </w:numPr>
        <w:tabs>
          <w:tab w:val="left" w:pos="993"/>
          <w:tab w:val="left" w:pos="1134"/>
        </w:tabs>
        <w:ind w:left="0" w:firstLine="709"/>
        <w:jc w:val="both"/>
      </w:pPr>
      <w:r w:rsidRPr="004A4F14">
        <w:t>nodrošinātu valsts kompetenci dārgmetālu un dārgakmeņu izstrādājumu ekspertīžu jomā</w:t>
      </w:r>
      <w:r w:rsidR="00643587" w:rsidRPr="004A4F14">
        <w:t xml:space="preserve"> </w:t>
      </w:r>
      <w:proofErr w:type="spellStart"/>
      <w:r w:rsidR="00643587" w:rsidRPr="004A4F14">
        <w:t>tiesībsargājošajām</w:t>
      </w:r>
      <w:proofErr w:type="spellEnd"/>
      <w:r w:rsidR="00643587" w:rsidRPr="004A4F14">
        <w:t xml:space="preserve"> institūcijām.</w:t>
      </w:r>
    </w:p>
    <w:p w14:paraId="43D6C248" w14:textId="2CD85E96" w:rsidR="00BE1DA2" w:rsidRPr="004A4F14" w:rsidRDefault="00BE1DA2" w:rsidP="00AD712F">
      <w:pPr>
        <w:pStyle w:val="ListParagraph"/>
        <w:numPr>
          <w:ilvl w:val="1"/>
          <w:numId w:val="21"/>
        </w:numPr>
        <w:tabs>
          <w:tab w:val="left" w:pos="993"/>
          <w:tab w:val="left" w:pos="1134"/>
        </w:tabs>
        <w:ind w:left="0" w:firstLine="709"/>
        <w:jc w:val="both"/>
      </w:pPr>
      <w:r w:rsidRPr="004A4F14">
        <w:t>nodrošinātu vienkāršot</w:t>
      </w:r>
      <w:r w:rsidR="00B9106A" w:rsidRPr="004A4F14">
        <w:t>u</w:t>
      </w:r>
      <w:r w:rsidRPr="004A4F14">
        <w:t xml:space="preserve"> </w:t>
      </w:r>
      <w:r w:rsidR="00643587" w:rsidRPr="004A4F14">
        <w:t xml:space="preserve">Latvijas </w:t>
      </w:r>
      <w:r w:rsidRPr="004A4F14">
        <w:t>uzņēmumu piekļuvi citu ES, EEZ vai Konvencijas par dārgmetālu izstrādājumu</w:t>
      </w:r>
      <w:r w:rsidR="005E1439" w:rsidRPr="004A4F14">
        <w:t xml:space="preserve"> </w:t>
      </w:r>
      <w:r w:rsidR="00643587" w:rsidRPr="004A4F14">
        <w:t xml:space="preserve">pārbaudi un </w:t>
      </w:r>
      <w:r w:rsidR="005E1439" w:rsidRPr="004A4F14">
        <w:t>zīmogošanu dalībvalstu tirgiem.</w:t>
      </w:r>
    </w:p>
    <w:p w14:paraId="77676711" w14:textId="6FC74155" w:rsidR="00E30338" w:rsidRPr="004A4F14" w:rsidRDefault="00E30338" w:rsidP="00E30338">
      <w:pPr>
        <w:ind w:firstLine="720"/>
      </w:pPr>
      <w:r w:rsidRPr="004A4F14">
        <w:t xml:space="preserve">Saskaņā ar likuma “Par valsts proves uzraudzību” 2.pantu šā likuma mērķis ir aizsargāt valsts un patērētāju intereses dārgmetālu, dārgakmeņu un to izstrādājumu izmantošanas jomā. Ņemot vērā, ka minētais likums nosaka Latvijas Republikā izgatavoto un ievesto (importēto) dārgmetālu izstrādājumu proves noteikšanas, zīmogošanas un marķēšanas prasības, proves zīmogus, ar kādiem šos izstrādājumus zīmogo, kā arī regulē valsts proves uzraudzību, un tas ir attiecināms uz visām personām, kuras veic saimniecisko darbību ar dārgmetāliem, dārgakmeņiem un to izstrādājumiem, </w:t>
      </w:r>
      <w:r w:rsidR="00C71966" w:rsidRPr="004A4F14">
        <w:t xml:space="preserve">kā arī likumā definēti VSIA “Latvijas proves birojs” uzdotie pārvaldes uzdevumi, secināms, ka </w:t>
      </w:r>
      <w:r w:rsidR="00F21D93" w:rsidRPr="004A4F14">
        <w:t xml:space="preserve">valsts līdzdalības saglabāšana VSIA “Latvijas proves birojs” ir atbilstoša arī Valsts pārvaldes iekārtas likuma 88.panta pirmās daļas 2.punktam, jo tā </w:t>
      </w:r>
    </w:p>
    <w:p w14:paraId="46B20046" w14:textId="5C758EAC" w:rsidR="003B36F1" w:rsidRPr="004A4F14" w:rsidRDefault="00BE627B" w:rsidP="00BE627B">
      <w:pPr>
        <w:ind w:firstLine="720"/>
      </w:pPr>
      <w:r w:rsidRPr="004A4F14">
        <w:t xml:space="preserve">ir </w:t>
      </w:r>
      <w:r w:rsidR="00F21D93" w:rsidRPr="004A4F14">
        <w:t xml:space="preserve">vērsta </w:t>
      </w:r>
      <w:r w:rsidRPr="004A4F14">
        <w:t>uz patērētāju tiesību aizsardzību, preču drošuma nodrošināšanu, godīgas konkurences nodrošināšanas, eksporta un tirgus attīstības veicināšanu</w:t>
      </w:r>
      <w:r w:rsidR="004960FD" w:rsidRPr="004A4F14">
        <w:t>, ko nenodrošina tirgus.</w:t>
      </w:r>
      <w:r w:rsidRPr="004A4F14">
        <w:t xml:space="preserve"> </w:t>
      </w:r>
      <w:r w:rsidR="00F21D93" w:rsidRPr="004A4F14">
        <w:t xml:space="preserve">VSIA “Latvijas proves birojs” </w:t>
      </w:r>
      <w:r w:rsidRPr="004A4F14">
        <w:t xml:space="preserve">sniegtie pakalpojumi atvieglo preču eksportu uz citām valstīm, sniedz garantijas veicot finanšu ieguldījumus dārgmetālos, dārgakmeņos, kā arī veicina sabiedrības uzticamību dārgmetālu tirdzniecības sistēmai. </w:t>
      </w:r>
    </w:p>
    <w:p w14:paraId="539BBA86" w14:textId="097183CA" w:rsidR="003D12EC" w:rsidRPr="004A4F14" w:rsidRDefault="006E5F08" w:rsidP="003D12EC">
      <w:pPr>
        <w:ind w:firstLine="720"/>
      </w:pPr>
      <w:r w:rsidRPr="004A4F14">
        <w:lastRenderedPageBreak/>
        <w:t xml:space="preserve">Vienlaikus vēršama uzmanība, ka privātā sektora komersantu iesaiste tiek nodrošināta, organizējot publiskos iepirkumus VSIA “Latvijas proves birojs” </w:t>
      </w:r>
      <w:r w:rsidR="0005791F" w:rsidRPr="004A4F14">
        <w:t xml:space="preserve">regulāri veic iepirkuma procedūras tehnoloģiskā aprīkojuma (laboratorijas iekārtas, optiskās iekārtas un spektrometri) iepirkumiem, piemēram, </w:t>
      </w:r>
      <w:proofErr w:type="spellStart"/>
      <w:r w:rsidRPr="004A4F14">
        <w:t>instrumentalizācijas</w:t>
      </w:r>
      <w:proofErr w:type="spellEnd"/>
      <w:r w:rsidRPr="004A4F14">
        <w:t xml:space="preserve"> plāna ieviešanai.</w:t>
      </w:r>
      <w:r w:rsidR="0005791F" w:rsidRPr="004A4F14">
        <w:t xml:space="preserve"> Birojs sadarbojas ar nozares uzņēmumiem nodrošinot iekārtu demonstrācijas un dodot atsauksmes par uzņēmumu darbību, tādejā</w:t>
      </w:r>
      <w:r w:rsidRPr="004A4F14">
        <w:t>di tiek veicināta privātā sektora komersantu plašāka iesaiste tādu pakalpojumu nodrošināšanā, attiecībā uz kuriem nevar tikt konstatēta tirgus nepilnības esamība, kā arī pakalpojumu saņemšana iepirkumu rezultātā, pastāvot konkurencei, var nodrošināt iespēju pakalpojumus iegūt par zemāku cenu, tādējādi ietaupot resursus.</w:t>
      </w:r>
      <w:r w:rsidR="0005791F" w:rsidRPr="004A4F14">
        <w:t xml:space="preserve"> Nākotnē plānots izveidot </w:t>
      </w:r>
      <w:r w:rsidR="003D12EC" w:rsidRPr="004A4F14">
        <w:t>sanāksmju un apmācības vajadzībām piemērotas telpas, kurās noturēt dažāda veida apmācības, informatīvus seminārus sadarbībā ar nozares uzņēmumiem.</w:t>
      </w:r>
    </w:p>
    <w:p w14:paraId="3A0EB346" w14:textId="0FE8A34C" w:rsidR="00F251BB" w:rsidRPr="004A4F14" w:rsidRDefault="00D7470D" w:rsidP="00C46A1B">
      <w:pPr>
        <w:ind w:right="-1" w:firstLine="720"/>
        <w:rPr>
          <w:szCs w:val="24"/>
          <w:lang w:eastAsia="zh-CN"/>
        </w:rPr>
      </w:pPr>
      <w:r w:rsidRPr="004A4F14">
        <w:rPr>
          <w:szCs w:val="24"/>
          <w:lang w:eastAsia="zh-CN"/>
        </w:rPr>
        <w:t>Ņemot vērā iepriekš minēto, secināms, ka valsts līdzdalības saglabāšana VSIA “Latvijas proves birojs” ir atbilstoša Valsts pārvaldes iekārtas likuma 88.panta pirmās daļas 1.un 2.punktam, jo tiek novērsta tirgus nepilnība un publiskas personas darbības rezultātā tiek radīti pakalpojumi, kas ir stratēģiski svarīgi valsts vai pašvaldības administratīvās teritorijas attīstībai vai valsts drošībai.</w:t>
      </w:r>
    </w:p>
    <w:p w14:paraId="58A1D242" w14:textId="77777777" w:rsidR="00D27400" w:rsidRPr="004A4F14" w:rsidRDefault="00D27400" w:rsidP="00272729">
      <w:pPr>
        <w:ind w:right="-1"/>
        <w:rPr>
          <w:b/>
          <w:bCs/>
          <w:szCs w:val="24"/>
          <w:lang w:eastAsia="zh-CN"/>
        </w:rPr>
      </w:pPr>
    </w:p>
    <w:p w14:paraId="4C1C708A" w14:textId="2B7B4E60" w:rsidR="00643587" w:rsidRPr="00026254" w:rsidRDefault="00D06FEC" w:rsidP="00106BCD">
      <w:pPr>
        <w:ind w:right="-1"/>
        <w:jc w:val="center"/>
        <w:rPr>
          <w:b/>
          <w:bCs/>
          <w:szCs w:val="24"/>
          <w:u w:val="single"/>
          <w:lang w:eastAsia="zh-CN"/>
        </w:rPr>
      </w:pPr>
      <w:r w:rsidRPr="00026254">
        <w:rPr>
          <w:b/>
          <w:bCs/>
          <w:szCs w:val="24"/>
          <w:u w:val="single"/>
          <w:lang w:eastAsia="zh-CN"/>
        </w:rPr>
        <w:t>7</w:t>
      </w:r>
      <w:r w:rsidR="006E5F08" w:rsidRPr="00026254">
        <w:rPr>
          <w:b/>
          <w:bCs/>
          <w:szCs w:val="24"/>
          <w:u w:val="single"/>
          <w:lang w:eastAsia="zh-CN"/>
        </w:rPr>
        <w:t xml:space="preserve">. </w:t>
      </w:r>
      <w:r w:rsidR="00643587" w:rsidRPr="00026254">
        <w:rPr>
          <w:b/>
          <w:bCs/>
          <w:szCs w:val="24"/>
          <w:u w:val="single"/>
          <w:lang w:eastAsia="zh-CN"/>
        </w:rPr>
        <w:t>Kopsavilkums:</w:t>
      </w:r>
    </w:p>
    <w:p w14:paraId="0562B391" w14:textId="1CA7CF51" w:rsidR="005843B2" w:rsidRPr="004A4F14" w:rsidRDefault="005843B2" w:rsidP="00272729">
      <w:pPr>
        <w:ind w:right="-1"/>
        <w:rPr>
          <w:szCs w:val="24"/>
          <w:lang w:eastAsia="zh-CN"/>
        </w:rPr>
      </w:pPr>
      <w:r w:rsidRPr="004A4F14">
        <w:rPr>
          <w:b/>
          <w:bCs/>
          <w:szCs w:val="24"/>
          <w:lang w:eastAsia="zh-CN"/>
        </w:rPr>
        <w:tab/>
      </w:r>
      <w:r w:rsidRPr="004A4F14">
        <w:rPr>
          <w:szCs w:val="24"/>
          <w:lang w:eastAsia="zh-CN"/>
        </w:rPr>
        <w:t>Veicot valsts līdzdalības izvē</w:t>
      </w:r>
      <w:r w:rsidR="006870E4">
        <w:rPr>
          <w:szCs w:val="24"/>
          <w:lang w:eastAsia="zh-CN"/>
        </w:rPr>
        <w:t>r</w:t>
      </w:r>
      <w:r w:rsidRPr="004A4F14">
        <w:rPr>
          <w:szCs w:val="24"/>
          <w:lang w:eastAsia="zh-CN"/>
        </w:rPr>
        <w:t>tēšanu VSIA “Latvijas proves birojs”, secināms sekojošais:</w:t>
      </w:r>
    </w:p>
    <w:p w14:paraId="7A1637AB" w14:textId="09DB4A9E" w:rsidR="00643587" w:rsidRPr="004A4F14" w:rsidRDefault="00FE724D" w:rsidP="00272729">
      <w:pPr>
        <w:pStyle w:val="ListParagraph"/>
        <w:numPr>
          <w:ilvl w:val="0"/>
          <w:numId w:val="23"/>
        </w:numPr>
        <w:spacing w:before="60"/>
        <w:ind w:left="0" w:right="-1" w:firstLine="102"/>
        <w:jc w:val="both"/>
        <w:rPr>
          <w:rFonts w:eastAsia="Times New Roman"/>
          <w:szCs w:val="24"/>
          <w:lang w:eastAsia="lv-LV"/>
        </w:rPr>
      </w:pPr>
      <w:r w:rsidRPr="004A4F14">
        <w:rPr>
          <w:szCs w:val="24"/>
          <w:lang w:eastAsia="lv-LV"/>
        </w:rPr>
        <w:t>Testēšanas p</w:t>
      </w:r>
      <w:r w:rsidR="00643587" w:rsidRPr="004A4F14">
        <w:rPr>
          <w:szCs w:val="24"/>
          <w:lang w:eastAsia="lv-LV"/>
        </w:rPr>
        <w:t xml:space="preserve">akalpojumu tirgus nenodrošina sabiedrības interešu ievērošanu attiecībā uz </w:t>
      </w:r>
      <w:r w:rsidRPr="004A4F14">
        <w:rPr>
          <w:szCs w:val="24"/>
          <w:lang w:eastAsia="lv-LV"/>
        </w:rPr>
        <w:t>dārgmetālu, dārgakmeņu un to izstrādājumu testēšanu</w:t>
      </w:r>
      <w:r w:rsidR="00643587" w:rsidRPr="004A4F14">
        <w:rPr>
          <w:szCs w:val="24"/>
          <w:lang w:eastAsia="lv-LV"/>
        </w:rPr>
        <w:t xml:space="preserve">, proti, </w:t>
      </w:r>
      <w:r w:rsidRPr="004A4F14">
        <w:rPr>
          <w:szCs w:val="24"/>
          <w:lang w:eastAsia="lv-LV"/>
        </w:rPr>
        <w:t xml:space="preserve">proves darbu </w:t>
      </w:r>
      <w:r w:rsidR="00643587" w:rsidRPr="004A4F14">
        <w:rPr>
          <w:szCs w:val="24"/>
          <w:lang w:eastAsia="lv-LV"/>
        </w:rPr>
        <w:t xml:space="preserve">pakalpojumus sniedz tikai </w:t>
      </w:r>
      <w:r w:rsidRPr="004A4F14">
        <w:rPr>
          <w:szCs w:val="24"/>
          <w:lang w:eastAsia="lv-LV"/>
        </w:rPr>
        <w:t>VSIA “Latvijas proves birojs”</w:t>
      </w:r>
      <w:r w:rsidR="006E5F08" w:rsidRPr="004A4F14">
        <w:rPr>
          <w:szCs w:val="24"/>
          <w:lang w:eastAsia="lv-LV"/>
        </w:rPr>
        <w:t>.</w:t>
      </w:r>
    </w:p>
    <w:p w14:paraId="41629DA5" w14:textId="3CCA511C" w:rsidR="00643587" w:rsidRPr="004A4F14" w:rsidRDefault="00643587" w:rsidP="00272729">
      <w:pPr>
        <w:pStyle w:val="ListParagraph"/>
        <w:numPr>
          <w:ilvl w:val="0"/>
          <w:numId w:val="23"/>
        </w:numPr>
        <w:ind w:left="0" w:right="-1" w:firstLine="100"/>
        <w:jc w:val="both"/>
        <w:rPr>
          <w:szCs w:val="24"/>
          <w:lang w:eastAsia="lv-LV"/>
        </w:rPr>
      </w:pPr>
      <w:r w:rsidRPr="004A4F14">
        <w:rPr>
          <w:szCs w:val="24"/>
          <w:lang w:eastAsia="lv-LV"/>
        </w:rPr>
        <w:t xml:space="preserve">Pastāv pamatots risks, ka </w:t>
      </w:r>
      <w:r w:rsidR="00FE724D" w:rsidRPr="004A4F14">
        <w:rPr>
          <w:szCs w:val="24"/>
          <w:lang w:eastAsia="lv-LV"/>
        </w:rPr>
        <w:t xml:space="preserve">nododot proves darbu pakalpojumu sniegšanu privātajam sektoram </w:t>
      </w:r>
      <w:r w:rsidRPr="004A4F14">
        <w:rPr>
          <w:szCs w:val="24"/>
          <w:lang w:eastAsia="lv-LV"/>
        </w:rPr>
        <w:t xml:space="preserve">daļa </w:t>
      </w:r>
      <w:r w:rsidR="00FE724D" w:rsidRPr="004A4F14">
        <w:rPr>
          <w:szCs w:val="24"/>
          <w:lang w:eastAsia="lv-LV"/>
        </w:rPr>
        <w:t>no pakalpojumiem</w:t>
      </w:r>
      <w:r w:rsidRPr="004A4F14">
        <w:rPr>
          <w:szCs w:val="24"/>
          <w:lang w:eastAsia="lv-LV"/>
        </w:rPr>
        <w:t xml:space="preserve"> vairs nebūtu Latvijā </w:t>
      </w:r>
      <w:r w:rsidR="00FE724D" w:rsidRPr="004A4F14">
        <w:rPr>
          <w:szCs w:val="24"/>
          <w:lang w:eastAsia="lv-LV"/>
        </w:rPr>
        <w:t xml:space="preserve">pieejama, </w:t>
      </w:r>
      <w:r w:rsidRPr="004A4F14">
        <w:rPr>
          <w:szCs w:val="24"/>
          <w:lang w:eastAsia="lv-LV"/>
        </w:rPr>
        <w:t>savukārt daļa</w:t>
      </w:r>
      <w:r w:rsidR="00FE724D" w:rsidRPr="004A4F14">
        <w:rPr>
          <w:szCs w:val="24"/>
          <w:lang w:eastAsia="lv-LV"/>
        </w:rPr>
        <w:t xml:space="preserve"> no </w:t>
      </w:r>
      <w:r w:rsidR="00272729" w:rsidRPr="004A4F14">
        <w:rPr>
          <w:szCs w:val="24"/>
          <w:lang w:eastAsia="lv-LV"/>
        </w:rPr>
        <w:t>pakalpojumiem</w:t>
      </w:r>
      <w:r w:rsidRPr="004A4F14">
        <w:rPr>
          <w:szCs w:val="24"/>
          <w:lang w:eastAsia="lv-LV"/>
        </w:rPr>
        <w:t xml:space="preserve"> varētu tikt būtiski ierobežota</w:t>
      </w:r>
      <w:r w:rsidR="006E5F08" w:rsidRPr="004A4F14">
        <w:rPr>
          <w:szCs w:val="24"/>
          <w:lang w:eastAsia="lv-LV"/>
        </w:rPr>
        <w:t>.</w:t>
      </w:r>
    </w:p>
    <w:p w14:paraId="55609AA7" w14:textId="3896847A" w:rsidR="00643587" w:rsidRPr="004A4F14" w:rsidRDefault="00643587" w:rsidP="00272729">
      <w:pPr>
        <w:pStyle w:val="ListParagraph"/>
        <w:numPr>
          <w:ilvl w:val="0"/>
          <w:numId w:val="23"/>
        </w:numPr>
        <w:ind w:left="0" w:right="-1" w:firstLine="100"/>
        <w:jc w:val="both"/>
        <w:rPr>
          <w:szCs w:val="24"/>
          <w:lang w:eastAsia="lv-LV"/>
        </w:rPr>
      </w:pPr>
      <w:r w:rsidRPr="004A4F14">
        <w:rPr>
          <w:szCs w:val="24"/>
          <w:lang w:eastAsia="lv-LV"/>
        </w:rPr>
        <w:t xml:space="preserve">Ņemot vērā, ka </w:t>
      </w:r>
      <w:r w:rsidR="00272729" w:rsidRPr="004A4F14">
        <w:rPr>
          <w:szCs w:val="24"/>
          <w:lang w:eastAsia="lv-LV"/>
        </w:rPr>
        <w:t>VSIA “Latvijas proves birojs”</w:t>
      </w:r>
      <w:r w:rsidRPr="004A4F14">
        <w:rPr>
          <w:szCs w:val="24"/>
          <w:lang w:eastAsia="lv-LV"/>
        </w:rPr>
        <w:t xml:space="preserve"> komercdarbība netiek finansiāli atbalstīta no valsts puses, tad nerentablie pakalpojumi tiek finansēti no ienākumiem par tiem pakalpojumiem, kur sniegto pakalpojumu apjoms spēj nodrošināt pakalpojumu sniegšanu</w:t>
      </w:r>
      <w:r w:rsidR="006E5F08" w:rsidRPr="004A4F14">
        <w:rPr>
          <w:szCs w:val="24"/>
          <w:lang w:eastAsia="lv-LV"/>
        </w:rPr>
        <w:t>.</w:t>
      </w:r>
    </w:p>
    <w:p w14:paraId="7619D281" w14:textId="016505FB" w:rsidR="00643587" w:rsidRPr="004A4F14" w:rsidRDefault="00643587" w:rsidP="00272729">
      <w:pPr>
        <w:pStyle w:val="ListParagraph"/>
        <w:numPr>
          <w:ilvl w:val="0"/>
          <w:numId w:val="23"/>
        </w:numPr>
        <w:ind w:left="0" w:right="-1" w:firstLine="100"/>
        <w:jc w:val="both"/>
        <w:rPr>
          <w:szCs w:val="24"/>
          <w:lang w:eastAsia="lv-LV"/>
        </w:rPr>
      </w:pPr>
      <w:r w:rsidRPr="004A4F14">
        <w:rPr>
          <w:szCs w:val="24"/>
          <w:lang w:eastAsia="lv-LV"/>
        </w:rPr>
        <w:t xml:space="preserve">Valsts rīcībā ir instruments, lai nodrošinātu </w:t>
      </w:r>
      <w:r w:rsidR="00272729" w:rsidRPr="004A4F14">
        <w:rPr>
          <w:szCs w:val="24"/>
          <w:lang w:eastAsia="lv-LV"/>
        </w:rPr>
        <w:t>dārgmetālu, dārgakmeņu un to izstrādājumu ekspertīzes</w:t>
      </w:r>
      <w:r w:rsidRPr="004A4F14">
        <w:rPr>
          <w:szCs w:val="24"/>
          <w:lang w:eastAsia="lv-LV"/>
        </w:rPr>
        <w:t xml:space="preserve"> </w:t>
      </w:r>
      <w:proofErr w:type="spellStart"/>
      <w:r w:rsidR="00272729" w:rsidRPr="004A4F14">
        <w:rPr>
          <w:szCs w:val="24"/>
          <w:lang w:eastAsia="lv-LV"/>
        </w:rPr>
        <w:t>tiesībsargājošajām</w:t>
      </w:r>
      <w:proofErr w:type="spellEnd"/>
      <w:r w:rsidR="00272729" w:rsidRPr="004A4F14">
        <w:rPr>
          <w:szCs w:val="24"/>
          <w:lang w:eastAsia="lv-LV"/>
        </w:rPr>
        <w:t xml:space="preserve"> institūcijām, kā arī sabiedrībai kopumā</w:t>
      </w:r>
      <w:r w:rsidR="006E5F08" w:rsidRPr="004A4F14">
        <w:rPr>
          <w:szCs w:val="24"/>
          <w:lang w:eastAsia="lv-LV"/>
        </w:rPr>
        <w:t>.</w:t>
      </w:r>
    </w:p>
    <w:p w14:paraId="3982CEF2" w14:textId="401C128E" w:rsidR="00643587" w:rsidRPr="004A4F14" w:rsidRDefault="00643587" w:rsidP="00272729">
      <w:pPr>
        <w:pStyle w:val="ListParagraph"/>
        <w:numPr>
          <w:ilvl w:val="0"/>
          <w:numId w:val="23"/>
        </w:numPr>
        <w:ind w:left="0" w:right="-1" w:firstLine="100"/>
        <w:jc w:val="both"/>
        <w:rPr>
          <w:szCs w:val="24"/>
          <w:lang w:eastAsia="lv-LV"/>
        </w:rPr>
      </w:pPr>
      <w:r w:rsidRPr="004A4F14">
        <w:rPr>
          <w:szCs w:val="24"/>
          <w:lang w:eastAsia="lv-LV"/>
        </w:rPr>
        <w:t xml:space="preserve">Saglabāt </w:t>
      </w:r>
      <w:r w:rsidR="006E5F08" w:rsidRPr="004A4F14">
        <w:rPr>
          <w:szCs w:val="24"/>
          <w:lang w:eastAsia="lv-LV"/>
        </w:rPr>
        <w:t xml:space="preserve">valsts </w:t>
      </w:r>
      <w:r w:rsidRPr="004A4F14">
        <w:rPr>
          <w:szCs w:val="24"/>
          <w:lang w:eastAsia="lv-LV"/>
        </w:rPr>
        <w:t xml:space="preserve">līdzdalību </w:t>
      </w:r>
      <w:r w:rsidR="00272729" w:rsidRPr="004A4F14">
        <w:rPr>
          <w:szCs w:val="24"/>
          <w:lang w:eastAsia="lv-LV"/>
        </w:rPr>
        <w:t>VSIA “Latvijas proves birojs”</w:t>
      </w:r>
      <w:r w:rsidRPr="004A4F14">
        <w:rPr>
          <w:szCs w:val="24"/>
          <w:lang w:eastAsia="lv-LV"/>
        </w:rPr>
        <w:t xml:space="preserve">, kas nodrošina nepieciešamos </w:t>
      </w:r>
      <w:r w:rsidR="00272729" w:rsidRPr="004A4F14">
        <w:rPr>
          <w:szCs w:val="24"/>
          <w:lang w:eastAsia="lv-LV"/>
        </w:rPr>
        <w:t>proves darbu pakalpojumus</w:t>
      </w:r>
      <w:r w:rsidRPr="004A4F14">
        <w:rPr>
          <w:szCs w:val="24"/>
          <w:lang w:eastAsia="lv-LV"/>
        </w:rPr>
        <w:t xml:space="preserve"> </w:t>
      </w:r>
      <w:proofErr w:type="spellStart"/>
      <w:r w:rsidRPr="004A4F14">
        <w:rPr>
          <w:szCs w:val="24"/>
          <w:lang w:eastAsia="lv-LV"/>
        </w:rPr>
        <w:t>pakalpojumus</w:t>
      </w:r>
      <w:proofErr w:type="spellEnd"/>
      <w:r w:rsidRPr="004A4F14">
        <w:rPr>
          <w:szCs w:val="24"/>
          <w:lang w:eastAsia="lv-LV"/>
        </w:rPr>
        <w:t xml:space="preserve"> ir stratēģiski izdevīgāk, kā veidot jaunu institūciju (tehnoloģiskās iekārtas, kompetents personāls), pie situācijas, kad tirgus nenodrošina nepieciešamos pakalpojumus.</w:t>
      </w:r>
    </w:p>
    <w:p w14:paraId="767B7753" w14:textId="59BCDFAF" w:rsidR="00272729" w:rsidRPr="004A4F14" w:rsidRDefault="00272729" w:rsidP="004D382D">
      <w:pPr>
        <w:ind w:right="-1" w:firstLine="720"/>
        <w:rPr>
          <w:szCs w:val="24"/>
        </w:rPr>
      </w:pPr>
      <w:r w:rsidRPr="004A4F14">
        <w:rPr>
          <w:bCs/>
          <w:szCs w:val="24"/>
          <w:lang w:eastAsia="zh-CN"/>
        </w:rPr>
        <w:t xml:space="preserve">Ievērojot minēto, ir pamats secināt, ka </w:t>
      </w:r>
      <w:r w:rsidR="0063343A" w:rsidRPr="004A4F14">
        <w:rPr>
          <w:bCs/>
          <w:szCs w:val="24"/>
          <w:lang w:eastAsia="zh-CN"/>
        </w:rPr>
        <w:t>VSIA “Latvijas proves birojs”</w:t>
      </w:r>
      <w:r w:rsidRPr="004A4F14">
        <w:rPr>
          <w:bCs/>
          <w:szCs w:val="24"/>
          <w:lang w:eastAsia="zh-CN"/>
        </w:rPr>
        <w:t xml:space="preserve"> darbība atbilst Valsts pārvaldes iekārtas likuma 88. panta pirmās daļas 1.</w:t>
      </w:r>
      <w:r w:rsidR="005843B2" w:rsidRPr="004A4F14">
        <w:rPr>
          <w:bCs/>
          <w:szCs w:val="24"/>
          <w:lang w:eastAsia="zh-CN"/>
        </w:rPr>
        <w:t>un 2.</w:t>
      </w:r>
      <w:r w:rsidRPr="004A4F14">
        <w:rPr>
          <w:bCs/>
          <w:szCs w:val="24"/>
          <w:lang w:eastAsia="zh-CN"/>
        </w:rPr>
        <w:t xml:space="preserve">punktam, un valsts līdzdalība </w:t>
      </w:r>
      <w:r w:rsidR="0063343A" w:rsidRPr="004A4F14">
        <w:rPr>
          <w:bCs/>
          <w:szCs w:val="24"/>
          <w:lang w:eastAsia="zh-CN"/>
        </w:rPr>
        <w:t>VSIA “Latvijas proves birojs”</w:t>
      </w:r>
      <w:r w:rsidRPr="004A4F14">
        <w:rPr>
          <w:bCs/>
          <w:szCs w:val="24"/>
          <w:lang w:eastAsia="zh-CN"/>
        </w:rPr>
        <w:t xml:space="preserve"> ir saglabājama arī turpmāk.</w:t>
      </w:r>
    </w:p>
    <w:p w14:paraId="714A273A" w14:textId="77777777" w:rsidR="004C4CC7" w:rsidRPr="004A4F14" w:rsidRDefault="004C4CC7" w:rsidP="00BE627B">
      <w:pPr>
        <w:ind w:firstLine="720"/>
      </w:pPr>
    </w:p>
    <w:p w14:paraId="44CFDBAC" w14:textId="45211B6E" w:rsidR="005872DB" w:rsidRPr="004A4F14" w:rsidRDefault="00BE627B" w:rsidP="004C4CC7">
      <w:pPr>
        <w:ind w:firstLine="720"/>
        <w:rPr>
          <w:szCs w:val="24"/>
        </w:rPr>
      </w:pPr>
      <w:r w:rsidRPr="004A4F14">
        <w:rPr>
          <w:szCs w:val="24"/>
        </w:rPr>
        <w:t xml:space="preserve">Ņemot vērā iepriekš minēto, Finanšu ministrija </w:t>
      </w:r>
      <w:r w:rsidR="004C4CC7" w:rsidRPr="004A4F14">
        <w:rPr>
          <w:szCs w:val="24"/>
        </w:rPr>
        <w:t xml:space="preserve">ierosina saglabāt valsts līdzdalību VSIA </w:t>
      </w:r>
      <w:r w:rsidR="000B440F" w:rsidRPr="004A4F14">
        <w:rPr>
          <w:szCs w:val="24"/>
        </w:rPr>
        <w:t>“</w:t>
      </w:r>
      <w:r w:rsidR="00272729" w:rsidRPr="004A4F14">
        <w:rPr>
          <w:szCs w:val="24"/>
        </w:rPr>
        <w:t>Latvijas p</w:t>
      </w:r>
      <w:r w:rsidR="004C4CC7" w:rsidRPr="004A4F14">
        <w:rPr>
          <w:szCs w:val="24"/>
        </w:rPr>
        <w:t>roves birojs</w:t>
      </w:r>
      <w:r w:rsidR="000B440F" w:rsidRPr="004A4F14">
        <w:rPr>
          <w:szCs w:val="24"/>
        </w:rPr>
        <w:t>”</w:t>
      </w:r>
      <w:r w:rsidR="004C4CC7" w:rsidRPr="004A4F14">
        <w:rPr>
          <w:szCs w:val="24"/>
        </w:rPr>
        <w:t xml:space="preserve">. </w:t>
      </w:r>
    </w:p>
    <w:p w14:paraId="752B3C35" w14:textId="77777777" w:rsidR="004C4CC7" w:rsidRPr="004A4F14" w:rsidRDefault="004C4CC7" w:rsidP="004C4CC7">
      <w:pPr>
        <w:ind w:firstLine="720"/>
        <w:rPr>
          <w:szCs w:val="24"/>
        </w:rPr>
      </w:pPr>
    </w:p>
    <w:p w14:paraId="16B1BE95" w14:textId="77777777" w:rsidR="004C4CC7" w:rsidRPr="004A4F14" w:rsidRDefault="004C4CC7" w:rsidP="004C4CC7">
      <w:pPr>
        <w:ind w:firstLine="720"/>
        <w:rPr>
          <w:szCs w:val="24"/>
        </w:rPr>
      </w:pPr>
    </w:p>
    <w:p w14:paraId="3BE92163" w14:textId="77777777" w:rsidR="007E36C0" w:rsidRPr="004A4F14" w:rsidRDefault="007E36C0" w:rsidP="004C4CC7">
      <w:pPr>
        <w:ind w:firstLine="720"/>
        <w:rPr>
          <w:szCs w:val="24"/>
        </w:rPr>
      </w:pPr>
    </w:p>
    <w:p w14:paraId="79B2A2D6" w14:textId="375E3B81" w:rsidR="004C4CC7" w:rsidRPr="004A4F14" w:rsidRDefault="004C4CC7" w:rsidP="004C4CC7">
      <w:pPr>
        <w:ind w:firstLine="720"/>
        <w:rPr>
          <w:szCs w:val="24"/>
        </w:rPr>
      </w:pPr>
      <w:r w:rsidRPr="004A4F14">
        <w:rPr>
          <w:szCs w:val="24"/>
        </w:rPr>
        <w:t>Finanšu ministr</w:t>
      </w:r>
      <w:r w:rsidR="00272729" w:rsidRPr="004A4F14">
        <w:rPr>
          <w:szCs w:val="24"/>
        </w:rPr>
        <w:t>s</w:t>
      </w:r>
      <w:r w:rsidRPr="004A4F14">
        <w:rPr>
          <w:szCs w:val="24"/>
        </w:rPr>
        <w:t xml:space="preserve">                                                                              </w:t>
      </w:r>
      <w:r w:rsidR="00272729" w:rsidRPr="004A4F14">
        <w:rPr>
          <w:szCs w:val="24"/>
        </w:rPr>
        <w:t>J. Reirs</w:t>
      </w:r>
    </w:p>
    <w:sectPr w:rsidR="004C4CC7" w:rsidRPr="004A4F14" w:rsidSect="00E319E1">
      <w:headerReference w:type="even" r:id="rId16"/>
      <w:headerReference w:type="default" r:id="rId17"/>
      <w:footerReference w:type="even" r:id="rId18"/>
      <w:footerReference w:type="default" r:id="rId19"/>
      <w:headerReference w:type="first" r:id="rId20"/>
      <w:footerReference w:type="first" r:id="rId21"/>
      <w:pgSz w:w="11906" w:h="16838" w:code="9"/>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DBAD3" w14:textId="77777777" w:rsidR="00313D28" w:rsidRDefault="00313D28" w:rsidP="00FF03F8">
      <w:r>
        <w:separator/>
      </w:r>
    </w:p>
  </w:endnote>
  <w:endnote w:type="continuationSeparator" w:id="0">
    <w:p w14:paraId="488A5FCB" w14:textId="77777777" w:rsidR="00313D28" w:rsidRDefault="00313D28" w:rsidP="00FF03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 w:name="Segoe UI">
    <w:altName w:val="Calibri"/>
    <w:panose1 w:val="020B0502040204020203"/>
    <w:charset w:val="BA"/>
    <w:family w:val="swiss"/>
    <w:pitch w:val="variable"/>
    <w:sig w:usb0="E4002EFF" w:usb1="C000E47F" w:usb2="00000009" w:usb3="00000000" w:csb0="000001FF" w:csb1="00000000"/>
  </w:font>
  <w:font w:name="Franklin Gothic Book">
    <w:panose1 w:val="020B0503020102020204"/>
    <w:charset w:val="BA"/>
    <w:family w:val="swiss"/>
    <w:pitch w:val="variable"/>
    <w:sig w:usb0="00000287" w:usb1="00000000" w:usb2="00000000" w:usb3="00000000" w:csb0="0000009F" w:csb1="00000000"/>
  </w:font>
  <w:font w:name="Georgia">
    <w:panose1 w:val="02040502050405020303"/>
    <w:charset w:val="BA"/>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B84FE" w14:textId="77777777" w:rsidR="001A08CF" w:rsidRDefault="001A08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0363B" w14:textId="499D4311" w:rsidR="00DB3596" w:rsidRPr="00EC619D" w:rsidRDefault="00DB3596">
    <w:pPr>
      <w:pStyle w:val="Footer"/>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3274E" w14:textId="1C301A56" w:rsidR="00DB3596" w:rsidRPr="00EC619D" w:rsidRDefault="00DB3596" w:rsidP="00323EE2">
    <w:pPr>
      <w:autoSpaceDE w:val="0"/>
      <w:autoSpaceDN w:val="0"/>
      <w:adjustRightInd w:val="0"/>
      <w:rPr>
        <w:sz w:val="20"/>
        <w:szCs w:val="16"/>
        <w:lang w:eastAsia="lv-LV"/>
      </w:rPr>
    </w:pPr>
    <w:r w:rsidRPr="00EC619D">
      <w:rPr>
        <w:sz w:val="3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572D0" w14:textId="77777777" w:rsidR="00313D28" w:rsidRDefault="00313D28" w:rsidP="00FF03F8">
      <w:r>
        <w:separator/>
      </w:r>
    </w:p>
  </w:footnote>
  <w:footnote w:type="continuationSeparator" w:id="0">
    <w:p w14:paraId="4E7B2D7E" w14:textId="77777777" w:rsidR="00313D28" w:rsidRDefault="00313D28" w:rsidP="00FF03F8">
      <w:r>
        <w:continuationSeparator/>
      </w:r>
    </w:p>
  </w:footnote>
  <w:footnote w:id="1">
    <w:p w14:paraId="6D3B1762" w14:textId="4CEBDD33" w:rsidR="00AB6C54" w:rsidRDefault="00AB6C54" w:rsidP="00AB6C54">
      <w:pPr>
        <w:pStyle w:val="FootnoteText"/>
      </w:pPr>
      <w:r>
        <w:rPr>
          <w:rStyle w:val="FootnoteReference"/>
        </w:rPr>
        <w:footnoteRef/>
      </w:r>
      <w:r>
        <w:t xml:space="preserve"> </w:t>
      </w:r>
      <w:r>
        <w:rPr>
          <w:rFonts w:ascii="Times New Roman" w:hAnsi="Times New Roman" w:cs="Times New Roman"/>
        </w:rPr>
        <w:t xml:space="preserve">Informācija apkopota no </w:t>
      </w:r>
      <w:r w:rsidR="00AD7252">
        <w:rPr>
          <w:rFonts w:ascii="Times New Roman" w:hAnsi="Times New Roman" w:cs="Times New Roman"/>
        </w:rPr>
        <w:t xml:space="preserve">VSIA “Latvijas proves birojs” </w:t>
      </w:r>
      <w:r>
        <w:rPr>
          <w:rFonts w:ascii="Times New Roman" w:hAnsi="Times New Roman" w:cs="Times New Roman"/>
        </w:rPr>
        <w:t xml:space="preserve">sagatavotajiem </w:t>
      </w:r>
      <w:r w:rsidR="00AD7252">
        <w:rPr>
          <w:rFonts w:ascii="Times New Roman" w:hAnsi="Times New Roman" w:cs="Times New Roman"/>
        </w:rPr>
        <w:t>attiecīgajiem g</w:t>
      </w:r>
      <w:r>
        <w:rPr>
          <w:rFonts w:ascii="Times New Roman" w:hAnsi="Times New Roman" w:cs="Times New Roman"/>
        </w:rPr>
        <w:t>ada pārskatiem</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F3750" w14:textId="77777777" w:rsidR="001A08CF" w:rsidRDefault="001A08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283556"/>
      <w:docPartObj>
        <w:docPartGallery w:val="Page Numbers (Top of Page)"/>
        <w:docPartUnique/>
      </w:docPartObj>
    </w:sdtPr>
    <w:sdtEndPr>
      <w:rPr>
        <w:noProof/>
      </w:rPr>
    </w:sdtEndPr>
    <w:sdtContent>
      <w:p w14:paraId="351B210E" w14:textId="672B778E" w:rsidR="00DB3596" w:rsidRDefault="00DB3596">
        <w:pPr>
          <w:pStyle w:val="Header"/>
          <w:jc w:val="center"/>
        </w:pPr>
        <w:r>
          <w:fldChar w:fldCharType="begin"/>
        </w:r>
        <w:r>
          <w:instrText xml:space="preserve"> PAGE   \* MERGEFORMAT </w:instrText>
        </w:r>
        <w:r>
          <w:fldChar w:fldCharType="separate"/>
        </w:r>
        <w:r w:rsidR="0063343A">
          <w:rPr>
            <w:noProof/>
          </w:rPr>
          <w:t>4</w:t>
        </w:r>
        <w:r>
          <w:rPr>
            <w:noProof/>
          </w:rPr>
          <w:fldChar w:fldCharType="end"/>
        </w:r>
      </w:p>
    </w:sdtContent>
  </w:sdt>
  <w:p w14:paraId="6CCFF086" w14:textId="77777777" w:rsidR="00DB3596" w:rsidRDefault="00DB359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24FE0" w14:textId="77777777" w:rsidR="001A08CF" w:rsidRDefault="001A08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6053B"/>
    <w:multiLevelType w:val="hybridMultilevel"/>
    <w:tmpl w:val="CF105116"/>
    <w:lvl w:ilvl="0" w:tplc="FFDAF68A">
      <w:numFmt w:val="bullet"/>
      <w:lvlText w:val="-"/>
      <w:lvlJc w:val="left"/>
      <w:pPr>
        <w:ind w:left="720" w:hanging="360"/>
      </w:pPr>
      <w:rPr>
        <w:rFonts w:ascii="Times New Roman" w:eastAsia="Calibr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0100549"/>
    <w:multiLevelType w:val="hybridMultilevel"/>
    <w:tmpl w:val="33862D54"/>
    <w:lvl w:ilvl="0" w:tplc="7270D15C">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 w15:restartNumberingAfterBreak="0">
    <w:nsid w:val="06E82723"/>
    <w:multiLevelType w:val="hybridMultilevel"/>
    <w:tmpl w:val="BB0434A2"/>
    <w:lvl w:ilvl="0" w:tplc="0D12D7B8">
      <w:start w:val="1"/>
      <w:numFmt w:val="decimal"/>
      <w:lvlText w:val="%1)"/>
      <w:lvlJc w:val="left"/>
      <w:pPr>
        <w:ind w:left="1080" w:hanging="360"/>
      </w:pPr>
      <w:rPr>
        <w:rFonts w:cs="Times New Roman"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0A866636"/>
    <w:multiLevelType w:val="hybridMultilevel"/>
    <w:tmpl w:val="040232A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4AF3172"/>
    <w:multiLevelType w:val="hybridMultilevel"/>
    <w:tmpl w:val="5D2CE7E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8F405BA"/>
    <w:multiLevelType w:val="hybridMultilevel"/>
    <w:tmpl w:val="DEB8EF6E"/>
    <w:lvl w:ilvl="0" w:tplc="AC26C610">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DF318BC"/>
    <w:multiLevelType w:val="hybridMultilevel"/>
    <w:tmpl w:val="EDA2E28A"/>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27D24F73"/>
    <w:multiLevelType w:val="hybridMultilevel"/>
    <w:tmpl w:val="1FF4277C"/>
    <w:lvl w:ilvl="0" w:tplc="04260005">
      <w:start w:val="1"/>
      <w:numFmt w:val="bullet"/>
      <w:lvlText w:val=""/>
      <w:lvlJc w:val="left"/>
      <w:pPr>
        <w:ind w:left="1020" w:hanging="360"/>
      </w:pPr>
      <w:rPr>
        <w:rFonts w:ascii="Wingdings" w:hAnsi="Wingdings" w:hint="default"/>
      </w:rPr>
    </w:lvl>
    <w:lvl w:ilvl="1" w:tplc="0A8883E8">
      <w:start w:val="1"/>
      <w:numFmt w:val="decimal"/>
      <w:lvlText w:val="%2)"/>
      <w:lvlJc w:val="left"/>
      <w:pPr>
        <w:ind w:left="1740" w:hanging="360"/>
      </w:pPr>
      <w:rPr>
        <w:rFonts w:hint="default"/>
      </w:rPr>
    </w:lvl>
    <w:lvl w:ilvl="2" w:tplc="0426001B">
      <w:start w:val="1"/>
      <w:numFmt w:val="lowerRoman"/>
      <w:lvlText w:val="%3."/>
      <w:lvlJc w:val="right"/>
      <w:pPr>
        <w:ind w:left="2460" w:hanging="180"/>
      </w:pPr>
    </w:lvl>
    <w:lvl w:ilvl="3" w:tplc="196ED6C8">
      <w:numFmt w:val="bullet"/>
      <w:lvlText w:val="•"/>
      <w:lvlJc w:val="left"/>
      <w:pPr>
        <w:ind w:left="4260" w:hanging="1440"/>
      </w:pPr>
      <w:rPr>
        <w:rFonts w:ascii="Times New Roman" w:eastAsia="Times New Roman" w:hAnsi="Times New Roman" w:cs="Times New Roman" w:hint="default"/>
      </w:rPr>
    </w:lvl>
    <w:lvl w:ilvl="4" w:tplc="04260019" w:tentative="1">
      <w:start w:val="1"/>
      <w:numFmt w:val="lowerLetter"/>
      <w:lvlText w:val="%5."/>
      <w:lvlJc w:val="left"/>
      <w:pPr>
        <w:ind w:left="3900" w:hanging="360"/>
      </w:pPr>
    </w:lvl>
    <w:lvl w:ilvl="5" w:tplc="0426001B" w:tentative="1">
      <w:start w:val="1"/>
      <w:numFmt w:val="lowerRoman"/>
      <w:lvlText w:val="%6."/>
      <w:lvlJc w:val="right"/>
      <w:pPr>
        <w:ind w:left="4620" w:hanging="180"/>
      </w:pPr>
    </w:lvl>
    <w:lvl w:ilvl="6" w:tplc="0426000F" w:tentative="1">
      <w:start w:val="1"/>
      <w:numFmt w:val="decimal"/>
      <w:lvlText w:val="%7."/>
      <w:lvlJc w:val="left"/>
      <w:pPr>
        <w:ind w:left="5340" w:hanging="360"/>
      </w:pPr>
    </w:lvl>
    <w:lvl w:ilvl="7" w:tplc="04260019" w:tentative="1">
      <w:start w:val="1"/>
      <w:numFmt w:val="lowerLetter"/>
      <w:lvlText w:val="%8."/>
      <w:lvlJc w:val="left"/>
      <w:pPr>
        <w:ind w:left="6060" w:hanging="360"/>
      </w:pPr>
    </w:lvl>
    <w:lvl w:ilvl="8" w:tplc="0426001B" w:tentative="1">
      <w:start w:val="1"/>
      <w:numFmt w:val="lowerRoman"/>
      <w:lvlText w:val="%9."/>
      <w:lvlJc w:val="right"/>
      <w:pPr>
        <w:ind w:left="6780" w:hanging="180"/>
      </w:pPr>
    </w:lvl>
  </w:abstractNum>
  <w:abstractNum w:abstractNumId="8" w15:restartNumberingAfterBreak="0">
    <w:nsid w:val="29183D77"/>
    <w:multiLevelType w:val="hybridMultilevel"/>
    <w:tmpl w:val="CD527908"/>
    <w:lvl w:ilvl="0" w:tplc="63E4B6C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2F3E11FC"/>
    <w:multiLevelType w:val="hybridMultilevel"/>
    <w:tmpl w:val="23C0FE1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311C326C"/>
    <w:multiLevelType w:val="hybridMultilevel"/>
    <w:tmpl w:val="2BF83D00"/>
    <w:lvl w:ilvl="0" w:tplc="0426000F">
      <w:start w:val="1"/>
      <w:numFmt w:val="decimal"/>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11" w15:restartNumberingAfterBreak="0">
    <w:nsid w:val="313861F3"/>
    <w:multiLevelType w:val="hybridMultilevel"/>
    <w:tmpl w:val="9E5237B6"/>
    <w:lvl w:ilvl="0" w:tplc="1ECE1D9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33FF6EF7"/>
    <w:multiLevelType w:val="hybridMultilevel"/>
    <w:tmpl w:val="8A30B6A2"/>
    <w:lvl w:ilvl="0" w:tplc="04260005">
      <w:start w:val="1"/>
      <w:numFmt w:val="bullet"/>
      <w:lvlText w:val=""/>
      <w:lvlJc w:val="left"/>
      <w:pPr>
        <w:ind w:left="3562" w:hanging="360"/>
      </w:pPr>
      <w:rPr>
        <w:rFonts w:ascii="Wingdings" w:hAnsi="Wingdings" w:hint="default"/>
      </w:rPr>
    </w:lvl>
    <w:lvl w:ilvl="1" w:tplc="04260003" w:tentative="1">
      <w:start w:val="1"/>
      <w:numFmt w:val="bullet"/>
      <w:lvlText w:val="o"/>
      <w:lvlJc w:val="left"/>
      <w:pPr>
        <w:ind w:left="4282" w:hanging="360"/>
      </w:pPr>
      <w:rPr>
        <w:rFonts w:ascii="Courier New" w:hAnsi="Courier New" w:cs="Courier New" w:hint="default"/>
      </w:rPr>
    </w:lvl>
    <w:lvl w:ilvl="2" w:tplc="04260005" w:tentative="1">
      <w:start w:val="1"/>
      <w:numFmt w:val="bullet"/>
      <w:lvlText w:val=""/>
      <w:lvlJc w:val="left"/>
      <w:pPr>
        <w:ind w:left="5002" w:hanging="360"/>
      </w:pPr>
      <w:rPr>
        <w:rFonts w:ascii="Wingdings" w:hAnsi="Wingdings" w:hint="default"/>
      </w:rPr>
    </w:lvl>
    <w:lvl w:ilvl="3" w:tplc="04260001" w:tentative="1">
      <w:start w:val="1"/>
      <w:numFmt w:val="bullet"/>
      <w:lvlText w:val=""/>
      <w:lvlJc w:val="left"/>
      <w:pPr>
        <w:ind w:left="5722" w:hanging="360"/>
      </w:pPr>
      <w:rPr>
        <w:rFonts w:ascii="Symbol" w:hAnsi="Symbol" w:hint="default"/>
      </w:rPr>
    </w:lvl>
    <w:lvl w:ilvl="4" w:tplc="04260003" w:tentative="1">
      <w:start w:val="1"/>
      <w:numFmt w:val="bullet"/>
      <w:lvlText w:val="o"/>
      <w:lvlJc w:val="left"/>
      <w:pPr>
        <w:ind w:left="6442" w:hanging="360"/>
      </w:pPr>
      <w:rPr>
        <w:rFonts w:ascii="Courier New" w:hAnsi="Courier New" w:cs="Courier New" w:hint="default"/>
      </w:rPr>
    </w:lvl>
    <w:lvl w:ilvl="5" w:tplc="04260005" w:tentative="1">
      <w:start w:val="1"/>
      <w:numFmt w:val="bullet"/>
      <w:lvlText w:val=""/>
      <w:lvlJc w:val="left"/>
      <w:pPr>
        <w:ind w:left="7162" w:hanging="360"/>
      </w:pPr>
      <w:rPr>
        <w:rFonts w:ascii="Wingdings" w:hAnsi="Wingdings" w:hint="default"/>
      </w:rPr>
    </w:lvl>
    <w:lvl w:ilvl="6" w:tplc="04260001" w:tentative="1">
      <w:start w:val="1"/>
      <w:numFmt w:val="bullet"/>
      <w:lvlText w:val=""/>
      <w:lvlJc w:val="left"/>
      <w:pPr>
        <w:ind w:left="7882" w:hanging="360"/>
      </w:pPr>
      <w:rPr>
        <w:rFonts w:ascii="Symbol" w:hAnsi="Symbol" w:hint="default"/>
      </w:rPr>
    </w:lvl>
    <w:lvl w:ilvl="7" w:tplc="04260003" w:tentative="1">
      <w:start w:val="1"/>
      <w:numFmt w:val="bullet"/>
      <w:lvlText w:val="o"/>
      <w:lvlJc w:val="left"/>
      <w:pPr>
        <w:ind w:left="8602" w:hanging="360"/>
      </w:pPr>
      <w:rPr>
        <w:rFonts w:ascii="Courier New" w:hAnsi="Courier New" w:cs="Courier New" w:hint="default"/>
      </w:rPr>
    </w:lvl>
    <w:lvl w:ilvl="8" w:tplc="04260005" w:tentative="1">
      <w:start w:val="1"/>
      <w:numFmt w:val="bullet"/>
      <w:lvlText w:val=""/>
      <w:lvlJc w:val="left"/>
      <w:pPr>
        <w:ind w:left="9322" w:hanging="360"/>
      </w:pPr>
      <w:rPr>
        <w:rFonts w:ascii="Wingdings" w:hAnsi="Wingdings" w:hint="default"/>
      </w:rPr>
    </w:lvl>
  </w:abstractNum>
  <w:abstractNum w:abstractNumId="13" w15:restartNumberingAfterBreak="0">
    <w:nsid w:val="399002C8"/>
    <w:multiLevelType w:val="hybridMultilevel"/>
    <w:tmpl w:val="D750BC9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4" w15:restartNumberingAfterBreak="0">
    <w:nsid w:val="3A08729E"/>
    <w:multiLevelType w:val="hybridMultilevel"/>
    <w:tmpl w:val="F2E03E94"/>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5" w15:restartNumberingAfterBreak="0">
    <w:nsid w:val="3FDD33DA"/>
    <w:multiLevelType w:val="hybridMultilevel"/>
    <w:tmpl w:val="B9B02E54"/>
    <w:lvl w:ilvl="0" w:tplc="04260011">
      <w:start w:val="1"/>
      <w:numFmt w:val="decimal"/>
      <w:lvlText w:val="%1)"/>
      <w:lvlJc w:val="left"/>
      <w:pPr>
        <w:ind w:left="3562" w:hanging="360"/>
      </w:pPr>
    </w:lvl>
    <w:lvl w:ilvl="1" w:tplc="04260011">
      <w:start w:val="1"/>
      <w:numFmt w:val="decimal"/>
      <w:lvlText w:val="%2)"/>
      <w:lvlJc w:val="left"/>
      <w:pPr>
        <w:ind w:left="4282" w:hanging="360"/>
      </w:pPr>
    </w:lvl>
    <w:lvl w:ilvl="2" w:tplc="0426001B" w:tentative="1">
      <w:start w:val="1"/>
      <w:numFmt w:val="lowerRoman"/>
      <w:lvlText w:val="%3."/>
      <w:lvlJc w:val="right"/>
      <w:pPr>
        <w:ind w:left="5002" w:hanging="180"/>
      </w:pPr>
    </w:lvl>
    <w:lvl w:ilvl="3" w:tplc="0426000F" w:tentative="1">
      <w:start w:val="1"/>
      <w:numFmt w:val="decimal"/>
      <w:lvlText w:val="%4."/>
      <w:lvlJc w:val="left"/>
      <w:pPr>
        <w:ind w:left="5722" w:hanging="360"/>
      </w:pPr>
    </w:lvl>
    <w:lvl w:ilvl="4" w:tplc="04260019" w:tentative="1">
      <w:start w:val="1"/>
      <w:numFmt w:val="lowerLetter"/>
      <w:lvlText w:val="%5."/>
      <w:lvlJc w:val="left"/>
      <w:pPr>
        <w:ind w:left="6442" w:hanging="360"/>
      </w:pPr>
    </w:lvl>
    <w:lvl w:ilvl="5" w:tplc="0426001B" w:tentative="1">
      <w:start w:val="1"/>
      <w:numFmt w:val="lowerRoman"/>
      <w:lvlText w:val="%6."/>
      <w:lvlJc w:val="right"/>
      <w:pPr>
        <w:ind w:left="7162" w:hanging="180"/>
      </w:pPr>
    </w:lvl>
    <w:lvl w:ilvl="6" w:tplc="0426000F" w:tentative="1">
      <w:start w:val="1"/>
      <w:numFmt w:val="decimal"/>
      <w:lvlText w:val="%7."/>
      <w:lvlJc w:val="left"/>
      <w:pPr>
        <w:ind w:left="7882" w:hanging="360"/>
      </w:pPr>
    </w:lvl>
    <w:lvl w:ilvl="7" w:tplc="04260019" w:tentative="1">
      <w:start w:val="1"/>
      <w:numFmt w:val="lowerLetter"/>
      <w:lvlText w:val="%8."/>
      <w:lvlJc w:val="left"/>
      <w:pPr>
        <w:ind w:left="8602" w:hanging="360"/>
      </w:pPr>
    </w:lvl>
    <w:lvl w:ilvl="8" w:tplc="0426001B" w:tentative="1">
      <w:start w:val="1"/>
      <w:numFmt w:val="lowerRoman"/>
      <w:lvlText w:val="%9."/>
      <w:lvlJc w:val="right"/>
      <w:pPr>
        <w:ind w:left="9322" w:hanging="180"/>
      </w:pPr>
    </w:lvl>
  </w:abstractNum>
  <w:abstractNum w:abstractNumId="16" w15:restartNumberingAfterBreak="0">
    <w:nsid w:val="4357198C"/>
    <w:multiLevelType w:val="hybridMultilevel"/>
    <w:tmpl w:val="2206AD3E"/>
    <w:lvl w:ilvl="0" w:tplc="F2843DCC">
      <w:numFmt w:val="bullet"/>
      <w:lvlText w:val="-"/>
      <w:lvlJc w:val="left"/>
      <w:pPr>
        <w:ind w:left="786" w:hanging="360"/>
      </w:pPr>
      <w:rPr>
        <w:rFonts w:ascii="Times New Roman" w:eastAsia="Times New Roman" w:hAnsi="Times New Roman"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17" w15:restartNumberingAfterBreak="0">
    <w:nsid w:val="5438201C"/>
    <w:multiLevelType w:val="hybridMultilevel"/>
    <w:tmpl w:val="4E08204A"/>
    <w:lvl w:ilvl="0" w:tplc="04260001">
      <w:start w:val="1"/>
      <w:numFmt w:val="bullet"/>
      <w:lvlText w:val=""/>
      <w:lvlJc w:val="left"/>
      <w:pPr>
        <w:ind w:left="1429" w:hanging="360"/>
      </w:pPr>
      <w:rPr>
        <w:rFonts w:ascii="Symbol" w:hAnsi="Symbol" w:hint="default"/>
      </w:rPr>
    </w:lvl>
    <w:lvl w:ilvl="1" w:tplc="04260003">
      <w:start w:val="1"/>
      <w:numFmt w:val="bullet"/>
      <w:lvlText w:val="o"/>
      <w:lvlJc w:val="left"/>
      <w:pPr>
        <w:ind w:left="2149" w:hanging="360"/>
      </w:pPr>
      <w:rPr>
        <w:rFonts w:ascii="Courier New" w:hAnsi="Courier New" w:cs="Courier New" w:hint="default"/>
      </w:rPr>
    </w:lvl>
    <w:lvl w:ilvl="2" w:tplc="04260005">
      <w:start w:val="1"/>
      <w:numFmt w:val="bullet"/>
      <w:lvlText w:val=""/>
      <w:lvlJc w:val="left"/>
      <w:pPr>
        <w:ind w:left="2869" w:hanging="360"/>
      </w:pPr>
      <w:rPr>
        <w:rFonts w:ascii="Wingdings" w:hAnsi="Wingdings" w:hint="default"/>
      </w:rPr>
    </w:lvl>
    <w:lvl w:ilvl="3" w:tplc="04260001">
      <w:start w:val="1"/>
      <w:numFmt w:val="bullet"/>
      <w:lvlText w:val=""/>
      <w:lvlJc w:val="left"/>
      <w:pPr>
        <w:ind w:left="3589" w:hanging="360"/>
      </w:pPr>
      <w:rPr>
        <w:rFonts w:ascii="Symbol" w:hAnsi="Symbol" w:hint="default"/>
      </w:rPr>
    </w:lvl>
    <w:lvl w:ilvl="4" w:tplc="04260003">
      <w:start w:val="1"/>
      <w:numFmt w:val="bullet"/>
      <w:lvlText w:val="o"/>
      <w:lvlJc w:val="left"/>
      <w:pPr>
        <w:ind w:left="4309" w:hanging="360"/>
      </w:pPr>
      <w:rPr>
        <w:rFonts w:ascii="Courier New" w:hAnsi="Courier New" w:cs="Courier New" w:hint="default"/>
      </w:rPr>
    </w:lvl>
    <w:lvl w:ilvl="5" w:tplc="04260005">
      <w:start w:val="1"/>
      <w:numFmt w:val="bullet"/>
      <w:lvlText w:val=""/>
      <w:lvlJc w:val="left"/>
      <w:pPr>
        <w:ind w:left="5029" w:hanging="360"/>
      </w:pPr>
      <w:rPr>
        <w:rFonts w:ascii="Wingdings" w:hAnsi="Wingdings" w:hint="default"/>
      </w:rPr>
    </w:lvl>
    <w:lvl w:ilvl="6" w:tplc="04260001">
      <w:start w:val="1"/>
      <w:numFmt w:val="bullet"/>
      <w:lvlText w:val=""/>
      <w:lvlJc w:val="left"/>
      <w:pPr>
        <w:ind w:left="5749" w:hanging="360"/>
      </w:pPr>
      <w:rPr>
        <w:rFonts w:ascii="Symbol" w:hAnsi="Symbol" w:hint="default"/>
      </w:rPr>
    </w:lvl>
    <w:lvl w:ilvl="7" w:tplc="04260003">
      <w:start w:val="1"/>
      <w:numFmt w:val="bullet"/>
      <w:lvlText w:val="o"/>
      <w:lvlJc w:val="left"/>
      <w:pPr>
        <w:ind w:left="6469" w:hanging="360"/>
      </w:pPr>
      <w:rPr>
        <w:rFonts w:ascii="Courier New" w:hAnsi="Courier New" w:cs="Courier New" w:hint="default"/>
      </w:rPr>
    </w:lvl>
    <w:lvl w:ilvl="8" w:tplc="04260005">
      <w:start w:val="1"/>
      <w:numFmt w:val="bullet"/>
      <w:lvlText w:val=""/>
      <w:lvlJc w:val="left"/>
      <w:pPr>
        <w:ind w:left="7189" w:hanging="360"/>
      </w:pPr>
      <w:rPr>
        <w:rFonts w:ascii="Wingdings" w:hAnsi="Wingdings" w:hint="default"/>
      </w:rPr>
    </w:lvl>
  </w:abstractNum>
  <w:abstractNum w:abstractNumId="18" w15:restartNumberingAfterBreak="0">
    <w:nsid w:val="544B02F2"/>
    <w:multiLevelType w:val="hybridMultilevel"/>
    <w:tmpl w:val="EAAEBA2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728585B"/>
    <w:multiLevelType w:val="hybridMultilevel"/>
    <w:tmpl w:val="A38A5AC6"/>
    <w:lvl w:ilvl="0" w:tplc="04260019">
      <w:start w:val="1"/>
      <w:numFmt w:val="lowerLetter"/>
      <w:lvlText w:val="%1."/>
      <w:lvlJc w:val="left"/>
      <w:pPr>
        <w:ind w:left="1020" w:hanging="360"/>
      </w:pPr>
      <w:rPr>
        <w:rFonts w:hint="default"/>
      </w:rPr>
    </w:lvl>
    <w:lvl w:ilvl="1" w:tplc="0A8883E8">
      <w:start w:val="1"/>
      <w:numFmt w:val="decimal"/>
      <w:lvlText w:val="%2)"/>
      <w:lvlJc w:val="left"/>
      <w:pPr>
        <w:ind w:left="1740" w:hanging="360"/>
      </w:pPr>
      <w:rPr>
        <w:rFonts w:hint="default"/>
      </w:rPr>
    </w:lvl>
    <w:lvl w:ilvl="2" w:tplc="0426001B">
      <w:start w:val="1"/>
      <w:numFmt w:val="lowerRoman"/>
      <w:lvlText w:val="%3."/>
      <w:lvlJc w:val="right"/>
      <w:pPr>
        <w:ind w:left="2460" w:hanging="180"/>
      </w:pPr>
    </w:lvl>
    <w:lvl w:ilvl="3" w:tplc="196ED6C8">
      <w:numFmt w:val="bullet"/>
      <w:lvlText w:val="•"/>
      <w:lvlJc w:val="left"/>
      <w:pPr>
        <w:ind w:left="4260" w:hanging="1440"/>
      </w:pPr>
      <w:rPr>
        <w:rFonts w:ascii="Times New Roman" w:eastAsia="Times New Roman" w:hAnsi="Times New Roman" w:cs="Times New Roman" w:hint="default"/>
      </w:rPr>
    </w:lvl>
    <w:lvl w:ilvl="4" w:tplc="04260019" w:tentative="1">
      <w:start w:val="1"/>
      <w:numFmt w:val="lowerLetter"/>
      <w:lvlText w:val="%5."/>
      <w:lvlJc w:val="left"/>
      <w:pPr>
        <w:ind w:left="3900" w:hanging="360"/>
      </w:pPr>
    </w:lvl>
    <w:lvl w:ilvl="5" w:tplc="0426001B" w:tentative="1">
      <w:start w:val="1"/>
      <w:numFmt w:val="lowerRoman"/>
      <w:lvlText w:val="%6."/>
      <w:lvlJc w:val="right"/>
      <w:pPr>
        <w:ind w:left="4620" w:hanging="180"/>
      </w:pPr>
    </w:lvl>
    <w:lvl w:ilvl="6" w:tplc="0426000F" w:tentative="1">
      <w:start w:val="1"/>
      <w:numFmt w:val="decimal"/>
      <w:lvlText w:val="%7."/>
      <w:lvlJc w:val="left"/>
      <w:pPr>
        <w:ind w:left="5340" w:hanging="360"/>
      </w:pPr>
    </w:lvl>
    <w:lvl w:ilvl="7" w:tplc="04260019" w:tentative="1">
      <w:start w:val="1"/>
      <w:numFmt w:val="lowerLetter"/>
      <w:lvlText w:val="%8."/>
      <w:lvlJc w:val="left"/>
      <w:pPr>
        <w:ind w:left="6060" w:hanging="360"/>
      </w:pPr>
    </w:lvl>
    <w:lvl w:ilvl="8" w:tplc="0426001B" w:tentative="1">
      <w:start w:val="1"/>
      <w:numFmt w:val="lowerRoman"/>
      <w:lvlText w:val="%9."/>
      <w:lvlJc w:val="right"/>
      <w:pPr>
        <w:ind w:left="6780" w:hanging="180"/>
      </w:pPr>
    </w:lvl>
  </w:abstractNum>
  <w:abstractNum w:abstractNumId="20" w15:restartNumberingAfterBreak="0">
    <w:nsid w:val="62B871DB"/>
    <w:multiLevelType w:val="hybridMultilevel"/>
    <w:tmpl w:val="6242E1F8"/>
    <w:lvl w:ilvl="0" w:tplc="04260011">
      <w:start w:val="1"/>
      <w:numFmt w:val="decimal"/>
      <w:lvlText w:val="%1)"/>
      <w:lvlJc w:val="left"/>
      <w:pPr>
        <w:ind w:left="3562" w:hanging="360"/>
      </w:pPr>
      <w:rPr>
        <w:rFonts w:hint="default"/>
      </w:rPr>
    </w:lvl>
    <w:lvl w:ilvl="1" w:tplc="04260003" w:tentative="1">
      <w:start w:val="1"/>
      <w:numFmt w:val="bullet"/>
      <w:lvlText w:val="o"/>
      <w:lvlJc w:val="left"/>
      <w:pPr>
        <w:ind w:left="4282" w:hanging="360"/>
      </w:pPr>
      <w:rPr>
        <w:rFonts w:ascii="Courier New" w:hAnsi="Courier New" w:cs="Courier New" w:hint="default"/>
      </w:rPr>
    </w:lvl>
    <w:lvl w:ilvl="2" w:tplc="04260005" w:tentative="1">
      <w:start w:val="1"/>
      <w:numFmt w:val="bullet"/>
      <w:lvlText w:val=""/>
      <w:lvlJc w:val="left"/>
      <w:pPr>
        <w:ind w:left="5002" w:hanging="360"/>
      </w:pPr>
      <w:rPr>
        <w:rFonts w:ascii="Wingdings" w:hAnsi="Wingdings" w:hint="default"/>
      </w:rPr>
    </w:lvl>
    <w:lvl w:ilvl="3" w:tplc="04260001" w:tentative="1">
      <w:start w:val="1"/>
      <w:numFmt w:val="bullet"/>
      <w:lvlText w:val=""/>
      <w:lvlJc w:val="left"/>
      <w:pPr>
        <w:ind w:left="5722" w:hanging="360"/>
      </w:pPr>
      <w:rPr>
        <w:rFonts w:ascii="Symbol" w:hAnsi="Symbol" w:hint="default"/>
      </w:rPr>
    </w:lvl>
    <w:lvl w:ilvl="4" w:tplc="04260003" w:tentative="1">
      <w:start w:val="1"/>
      <w:numFmt w:val="bullet"/>
      <w:lvlText w:val="o"/>
      <w:lvlJc w:val="left"/>
      <w:pPr>
        <w:ind w:left="6442" w:hanging="360"/>
      </w:pPr>
      <w:rPr>
        <w:rFonts w:ascii="Courier New" w:hAnsi="Courier New" w:cs="Courier New" w:hint="default"/>
      </w:rPr>
    </w:lvl>
    <w:lvl w:ilvl="5" w:tplc="04260005" w:tentative="1">
      <w:start w:val="1"/>
      <w:numFmt w:val="bullet"/>
      <w:lvlText w:val=""/>
      <w:lvlJc w:val="left"/>
      <w:pPr>
        <w:ind w:left="7162" w:hanging="360"/>
      </w:pPr>
      <w:rPr>
        <w:rFonts w:ascii="Wingdings" w:hAnsi="Wingdings" w:hint="default"/>
      </w:rPr>
    </w:lvl>
    <w:lvl w:ilvl="6" w:tplc="04260001" w:tentative="1">
      <w:start w:val="1"/>
      <w:numFmt w:val="bullet"/>
      <w:lvlText w:val=""/>
      <w:lvlJc w:val="left"/>
      <w:pPr>
        <w:ind w:left="7882" w:hanging="360"/>
      </w:pPr>
      <w:rPr>
        <w:rFonts w:ascii="Symbol" w:hAnsi="Symbol" w:hint="default"/>
      </w:rPr>
    </w:lvl>
    <w:lvl w:ilvl="7" w:tplc="04260003" w:tentative="1">
      <w:start w:val="1"/>
      <w:numFmt w:val="bullet"/>
      <w:lvlText w:val="o"/>
      <w:lvlJc w:val="left"/>
      <w:pPr>
        <w:ind w:left="8602" w:hanging="360"/>
      </w:pPr>
      <w:rPr>
        <w:rFonts w:ascii="Courier New" w:hAnsi="Courier New" w:cs="Courier New" w:hint="default"/>
      </w:rPr>
    </w:lvl>
    <w:lvl w:ilvl="8" w:tplc="04260005" w:tentative="1">
      <w:start w:val="1"/>
      <w:numFmt w:val="bullet"/>
      <w:lvlText w:val=""/>
      <w:lvlJc w:val="left"/>
      <w:pPr>
        <w:ind w:left="9322" w:hanging="360"/>
      </w:pPr>
      <w:rPr>
        <w:rFonts w:ascii="Wingdings" w:hAnsi="Wingdings" w:hint="default"/>
      </w:rPr>
    </w:lvl>
  </w:abstractNum>
  <w:abstractNum w:abstractNumId="21" w15:restartNumberingAfterBreak="0">
    <w:nsid w:val="678E0412"/>
    <w:multiLevelType w:val="hybridMultilevel"/>
    <w:tmpl w:val="C3703954"/>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7C25067"/>
    <w:multiLevelType w:val="hybridMultilevel"/>
    <w:tmpl w:val="242272EC"/>
    <w:lvl w:ilvl="0" w:tplc="4824EE0E">
      <w:start w:val="1"/>
      <w:numFmt w:val="decimal"/>
      <w:lvlText w:val="%1)"/>
      <w:lvlJc w:val="left"/>
      <w:pPr>
        <w:ind w:left="1070" w:hanging="360"/>
      </w:pPr>
      <w:rPr>
        <w:rFonts w:hint="default"/>
      </w:rPr>
    </w:lvl>
    <w:lvl w:ilvl="1" w:tplc="04260019" w:tentative="1">
      <w:start w:val="1"/>
      <w:numFmt w:val="lowerLetter"/>
      <w:lvlText w:val="%2."/>
      <w:lvlJc w:val="left"/>
      <w:pPr>
        <w:ind w:left="1790" w:hanging="360"/>
      </w:pPr>
    </w:lvl>
    <w:lvl w:ilvl="2" w:tplc="0426001B" w:tentative="1">
      <w:start w:val="1"/>
      <w:numFmt w:val="lowerRoman"/>
      <w:lvlText w:val="%3."/>
      <w:lvlJc w:val="right"/>
      <w:pPr>
        <w:ind w:left="2510" w:hanging="180"/>
      </w:pPr>
    </w:lvl>
    <w:lvl w:ilvl="3" w:tplc="0426000F" w:tentative="1">
      <w:start w:val="1"/>
      <w:numFmt w:val="decimal"/>
      <w:lvlText w:val="%4."/>
      <w:lvlJc w:val="left"/>
      <w:pPr>
        <w:ind w:left="3230" w:hanging="360"/>
      </w:pPr>
    </w:lvl>
    <w:lvl w:ilvl="4" w:tplc="04260019" w:tentative="1">
      <w:start w:val="1"/>
      <w:numFmt w:val="lowerLetter"/>
      <w:lvlText w:val="%5."/>
      <w:lvlJc w:val="left"/>
      <w:pPr>
        <w:ind w:left="3950" w:hanging="360"/>
      </w:pPr>
    </w:lvl>
    <w:lvl w:ilvl="5" w:tplc="0426001B" w:tentative="1">
      <w:start w:val="1"/>
      <w:numFmt w:val="lowerRoman"/>
      <w:lvlText w:val="%6."/>
      <w:lvlJc w:val="right"/>
      <w:pPr>
        <w:ind w:left="4670" w:hanging="180"/>
      </w:pPr>
    </w:lvl>
    <w:lvl w:ilvl="6" w:tplc="0426000F" w:tentative="1">
      <w:start w:val="1"/>
      <w:numFmt w:val="decimal"/>
      <w:lvlText w:val="%7."/>
      <w:lvlJc w:val="left"/>
      <w:pPr>
        <w:ind w:left="5390" w:hanging="360"/>
      </w:pPr>
    </w:lvl>
    <w:lvl w:ilvl="7" w:tplc="04260019" w:tentative="1">
      <w:start w:val="1"/>
      <w:numFmt w:val="lowerLetter"/>
      <w:lvlText w:val="%8."/>
      <w:lvlJc w:val="left"/>
      <w:pPr>
        <w:ind w:left="6110" w:hanging="360"/>
      </w:pPr>
    </w:lvl>
    <w:lvl w:ilvl="8" w:tplc="0426001B" w:tentative="1">
      <w:start w:val="1"/>
      <w:numFmt w:val="lowerRoman"/>
      <w:lvlText w:val="%9."/>
      <w:lvlJc w:val="right"/>
      <w:pPr>
        <w:ind w:left="6830" w:hanging="180"/>
      </w:pPr>
    </w:lvl>
  </w:abstractNum>
  <w:abstractNum w:abstractNumId="23" w15:restartNumberingAfterBreak="0">
    <w:nsid w:val="694B1DB5"/>
    <w:multiLevelType w:val="hybridMultilevel"/>
    <w:tmpl w:val="E5766F9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9930007"/>
    <w:multiLevelType w:val="hybridMultilevel"/>
    <w:tmpl w:val="AE9C1A48"/>
    <w:lvl w:ilvl="0" w:tplc="1DC0C5B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5" w15:restartNumberingAfterBreak="0">
    <w:nsid w:val="6B1F4308"/>
    <w:multiLevelType w:val="hybridMultilevel"/>
    <w:tmpl w:val="BCC2EC5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6" w15:restartNumberingAfterBreak="0">
    <w:nsid w:val="6C1D59E2"/>
    <w:multiLevelType w:val="hybridMultilevel"/>
    <w:tmpl w:val="9F169ED2"/>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CD33870"/>
    <w:multiLevelType w:val="hybridMultilevel"/>
    <w:tmpl w:val="9A9A6F5E"/>
    <w:lvl w:ilvl="0" w:tplc="04260011">
      <w:start w:val="1"/>
      <w:numFmt w:val="decimal"/>
      <w:lvlText w:val="%1)"/>
      <w:lvlJc w:val="left"/>
      <w:pPr>
        <w:ind w:left="3562" w:hanging="360"/>
      </w:pPr>
    </w:lvl>
    <w:lvl w:ilvl="1" w:tplc="04260019">
      <w:start w:val="1"/>
      <w:numFmt w:val="lowerLetter"/>
      <w:lvlText w:val="%2."/>
      <w:lvlJc w:val="left"/>
      <w:pPr>
        <w:ind w:left="4282" w:hanging="360"/>
      </w:pPr>
    </w:lvl>
    <w:lvl w:ilvl="2" w:tplc="0426001B" w:tentative="1">
      <w:start w:val="1"/>
      <w:numFmt w:val="lowerRoman"/>
      <w:lvlText w:val="%3."/>
      <w:lvlJc w:val="right"/>
      <w:pPr>
        <w:ind w:left="5002" w:hanging="180"/>
      </w:pPr>
    </w:lvl>
    <w:lvl w:ilvl="3" w:tplc="0426000F" w:tentative="1">
      <w:start w:val="1"/>
      <w:numFmt w:val="decimal"/>
      <w:lvlText w:val="%4."/>
      <w:lvlJc w:val="left"/>
      <w:pPr>
        <w:ind w:left="5722" w:hanging="360"/>
      </w:pPr>
    </w:lvl>
    <w:lvl w:ilvl="4" w:tplc="04260019" w:tentative="1">
      <w:start w:val="1"/>
      <w:numFmt w:val="lowerLetter"/>
      <w:lvlText w:val="%5."/>
      <w:lvlJc w:val="left"/>
      <w:pPr>
        <w:ind w:left="6442" w:hanging="360"/>
      </w:pPr>
    </w:lvl>
    <w:lvl w:ilvl="5" w:tplc="0426001B" w:tentative="1">
      <w:start w:val="1"/>
      <w:numFmt w:val="lowerRoman"/>
      <w:lvlText w:val="%6."/>
      <w:lvlJc w:val="right"/>
      <w:pPr>
        <w:ind w:left="7162" w:hanging="180"/>
      </w:pPr>
    </w:lvl>
    <w:lvl w:ilvl="6" w:tplc="0426000F" w:tentative="1">
      <w:start w:val="1"/>
      <w:numFmt w:val="decimal"/>
      <w:lvlText w:val="%7."/>
      <w:lvlJc w:val="left"/>
      <w:pPr>
        <w:ind w:left="7882" w:hanging="360"/>
      </w:pPr>
    </w:lvl>
    <w:lvl w:ilvl="7" w:tplc="04260019" w:tentative="1">
      <w:start w:val="1"/>
      <w:numFmt w:val="lowerLetter"/>
      <w:lvlText w:val="%8."/>
      <w:lvlJc w:val="left"/>
      <w:pPr>
        <w:ind w:left="8602" w:hanging="360"/>
      </w:pPr>
    </w:lvl>
    <w:lvl w:ilvl="8" w:tplc="0426001B" w:tentative="1">
      <w:start w:val="1"/>
      <w:numFmt w:val="lowerRoman"/>
      <w:lvlText w:val="%9."/>
      <w:lvlJc w:val="right"/>
      <w:pPr>
        <w:ind w:left="9322" w:hanging="180"/>
      </w:pPr>
    </w:lvl>
  </w:abstractNum>
  <w:abstractNum w:abstractNumId="28" w15:restartNumberingAfterBreak="0">
    <w:nsid w:val="6EC7157B"/>
    <w:multiLevelType w:val="hybridMultilevel"/>
    <w:tmpl w:val="ADFC4A5E"/>
    <w:lvl w:ilvl="0" w:tplc="8D0ED148">
      <w:start w:val="1"/>
      <w:numFmt w:val="decimal"/>
      <w:lvlText w:val="%1."/>
      <w:lvlJc w:val="left"/>
      <w:pPr>
        <w:ind w:left="1069" w:hanging="360"/>
      </w:pPr>
      <w:rPr>
        <w:strike w:val="0"/>
        <w:dstrike w:val="0"/>
        <w:u w:val="none"/>
        <w:effect w:val="none"/>
      </w:rPr>
    </w:lvl>
    <w:lvl w:ilvl="1" w:tplc="04260019">
      <w:start w:val="1"/>
      <w:numFmt w:val="lowerLetter"/>
      <w:lvlText w:val="%2."/>
      <w:lvlJc w:val="left"/>
      <w:pPr>
        <w:ind w:left="1789" w:hanging="360"/>
      </w:pPr>
    </w:lvl>
    <w:lvl w:ilvl="2" w:tplc="0426001B">
      <w:start w:val="1"/>
      <w:numFmt w:val="lowerRoman"/>
      <w:lvlText w:val="%3."/>
      <w:lvlJc w:val="right"/>
      <w:pPr>
        <w:ind w:left="2509" w:hanging="180"/>
      </w:pPr>
    </w:lvl>
    <w:lvl w:ilvl="3" w:tplc="0426000F">
      <w:start w:val="1"/>
      <w:numFmt w:val="decimal"/>
      <w:lvlText w:val="%4."/>
      <w:lvlJc w:val="left"/>
      <w:pPr>
        <w:ind w:left="3229" w:hanging="360"/>
      </w:pPr>
    </w:lvl>
    <w:lvl w:ilvl="4" w:tplc="04260019">
      <w:start w:val="1"/>
      <w:numFmt w:val="lowerLetter"/>
      <w:lvlText w:val="%5."/>
      <w:lvlJc w:val="left"/>
      <w:pPr>
        <w:ind w:left="3949" w:hanging="360"/>
      </w:pPr>
    </w:lvl>
    <w:lvl w:ilvl="5" w:tplc="0426001B">
      <w:start w:val="1"/>
      <w:numFmt w:val="lowerRoman"/>
      <w:lvlText w:val="%6."/>
      <w:lvlJc w:val="right"/>
      <w:pPr>
        <w:ind w:left="4669" w:hanging="180"/>
      </w:pPr>
    </w:lvl>
    <w:lvl w:ilvl="6" w:tplc="0426000F">
      <w:start w:val="1"/>
      <w:numFmt w:val="decimal"/>
      <w:lvlText w:val="%7."/>
      <w:lvlJc w:val="left"/>
      <w:pPr>
        <w:ind w:left="5389" w:hanging="360"/>
      </w:pPr>
    </w:lvl>
    <w:lvl w:ilvl="7" w:tplc="04260019">
      <w:start w:val="1"/>
      <w:numFmt w:val="lowerLetter"/>
      <w:lvlText w:val="%8."/>
      <w:lvlJc w:val="left"/>
      <w:pPr>
        <w:ind w:left="6109" w:hanging="360"/>
      </w:pPr>
    </w:lvl>
    <w:lvl w:ilvl="8" w:tplc="0426001B">
      <w:start w:val="1"/>
      <w:numFmt w:val="lowerRoman"/>
      <w:lvlText w:val="%9."/>
      <w:lvlJc w:val="right"/>
      <w:pPr>
        <w:ind w:left="6829" w:hanging="180"/>
      </w:pPr>
    </w:lvl>
  </w:abstractNum>
  <w:abstractNum w:abstractNumId="29" w15:restartNumberingAfterBreak="0">
    <w:nsid w:val="6F585E1B"/>
    <w:multiLevelType w:val="hybridMultilevel"/>
    <w:tmpl w:val="0076F0D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6200066"/>
    <w:multiLevelType w:val="multilevel"/>
    <w:tmpl w:val="5276EEF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29"/>
  </w:num>
  <w:num w:numId="4">
    <w:abstractNumId w:val="24"/>
  </w:num>
  <w:num w:numId="5">
    <w:abstractNumId w:val="11"/>
  </w:num>
  <w:num w:numId="6">
    <w:abstractNumId w:val="5"/>
  </w:num>
  <w:num w:numId="7">
    <w:abstractNumId w:val="21"/>
  </w:num>
  <w:num w:numId="8">
    <w:abstractNumId w:val="7"/>
  </w:num>
  <w:num w:numId="9">
    <w:abstractNumId w:val="2"/>
  </w:num>
  <w:num w:numId="10">
    <w:abstractNumId w:val="30"/>
  </w:num>
  <w:num w:numId="11">
    <w:abstractNumId w:val="18"/>
  </w:num>
  <w:num w:numId="12">
    <w:abstractNumId w:val="26"/>
  </w:num>
  <w:num w:numId="13">
    <w:abstractNumId w:val="22"/>
  </w:num>
  <w:num w:numId="14">
    <w:abstractNumId w:val="6"/>
  </w:num>
  <w:num w:numId="15">
    <w:abstractNumId w:val="13"/>
  </w:num>
  <w:num w:numId="16">
    <w:abstractNumId w:val="12"/>
  </w:num>
  <w:num w:numId="17">
    <w:abstractNumId w:val="9"/>
  </w:num>
  <w:num w:numId="18">
    <w:abstractNumId w:val="14"/>
  </w:num>
  <w:num w:numId="19">
    <w:abstractNumId w:val="20"/>
  </w:num>
  <w:num w:numId="20">
    <w:abstractNumId w:val="27"/>
  </w:num>
  <w:num w:numId="21">
    <w:abstractNumId w:val="15"/>
  </w:num>
  <w:num w:numId="22">
    <w:abstractNumId w:val="19"/>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
  </w:num>
  <w:num w:numId="26">
    <w:abstractNumId w:val="16"/>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 w:numId="30">
    <w:abstractNumId w:val="23"/>
  </w:num>
  <w:num w:numId="31">
    <w:abstractNumId w:val="4"/>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3F8"/>
    <w:rsid w:val="00003727"/>
    <w:rsid w:val="00006E41"/>
    <w:rsid w:val="00016D84"/>
    <w:rsid w:val="00020A2A"/>
    <w:rsid w:val="00026254"/>
    <w:rsid w:val="00031286"/>
    <w:rsid w:val="00043D3A"/>
    <w:rsid w:val="000458D6"/>
    <w:rsid w:val="00047C2C"/>
    <w:rsid w:val="00053907"/>
    <w:rsid w:val="00053F6D"/>
    <w:rsid w:val="0005791F"/>
    <w:rsid w:val="00066BA5"/>
    <w:rsid w:val="00076739"/>
    <w:rsid w:val="0008666A"/>
    <w:rsid w:val="00087477"/>
    <w:rsid w:val="00097C14"/>
    <w:rsid w:val="000A4CB0"/>
    <w:rsid w:val="000A57FF"/>
    <w:rsid w:val="000B440F"/>
    <w:rsid w:val="000C3EFB"/>
    <w:rsid w:val="000F1909"/>
    <w:rsid w:val="000F79D2"/>
    <w:rsid w:val="00101D9E"/>
    <w:rsid w:val="001031F7"/>
    <w:rsid w:val="00106389"/>
    <w:rsid w:val="00106BCD"/>
    <w:rsid w:val="00126A0C"/>
    <w:rsid w:val="0013529E"/>
    <w:rsid w:val="00135C70"/>
    <w:rsid w:val="00141308"/>
    <w:rsid w:val="001435C1"/>
    <w:rsid w:val="00150947"/>
    <w:rsid w:val="00164778"/>
    <w:rsid w:val="00183F87"/>
    <w:rsid w:val="00186572"/>
    <w:rsid w:val="001877B3"/>
    <w:rsid w:val="001903B2"/>
    <w:rsid w:val="00192652"/>
    <w:rsid w:val="001A08CF"/>
    <w:rsid w:val="001A75AE"/>
    <w:rsid w:val="001B1A48"/>
    <w:rsid w:val="001B397B"/>
    <w:rsid w:val="001C3BF7"/>
    <w:rsid w:val="001C70B4"/>
    <w:rsid w:val="001D28E1"/>
    <w:rsid w:val="001D49F1"/>
    <w:rsid w:val="001D7971"/>
    <w:rsid w:val="001F07FB"/>
    <w:rsid w:val="001F0CF8"/>
    <w:rsid w:val="001F3AE6"/>
    <w:rsid w:val="001F7584"/>
    <w:rsid w:val="00201063"/>
    <w:rsid w:val="002160DA"/>
    <w:rsid w:val="002248E8"/>
    <w:rsid w:val="00226990"/>
    <w:rsid w:val="00230D3A"/>
    <w:rsid w:val="00236153"/>
    <w:rsid w:val="00242C49"/>
    <w:rsid w:val="00247426"/>
    <w:rsid w:val="00261AA6"/>
    <w:rsid w:val="00272729"/>
    <w:rsid w:val="00282B21"/>
    <w:rsid w:val="00290F66"/>
    <w:rsid w:val="002B3982"/>
    <w:rsid w:val="002B4DC3"/>
    <w:rsid w:val="002C383A"/>
    <w:rsid w:val="002D3856"/>
    <w:rsid w:val="002D4E9B"/>
    <w:rsid w:val="002E4B59"/>
    <w:rsid w:val="002E5FF4"/>
    <w:rsid w:val="002F1143"/>
    <w:rsid w:val="002F136A"/>
    <w:rsid w:val="002F30AC"/>
    <w:rsid w:val="002F4408"/>
    <w:rsid w:val="002F45AE"/>
    <w:rsid w:val="002F4CF0"/>
    <w:rsid w:val="002F671E"/>
    <w:rsid w:val="00306D96"/>
    <w:rsid w:val="00307A2A"/>
    <w:rsid w:val="0031398F"/>
    <w:rsid w:val="00313D28"/>
    <w:rsid w:val="00323EE2"/>
    <w:rsid w:val="003425F6"/>
    <w:rsid w:val="00343E7B"/>
    <w:rsid w:val="0035135E"/>
    <w:rsid w:val="003556A0"/>
    <w:rsid w:val="00363443"/>
    <w:rsid w:val="003713DF"/>
    <w:rsid w:val="0037562F"/>
    <w:rsid w:val="00381927"/>
    <w:rsid w:val="003838BA"/>
    <w:rsid w:val="00390B31"/>
    <w:rsid w:val="003A4A16"/>
    <w:rsid w:val="003B3223"/>
    <w:rsid w:val="003B36F1"/>
    <w:rsid w:val="003B7F9F"/>
    <w:rsid w:val="003C169E"/>
    <w:rsid w:val="003C3245"/>
    <w:rsid w:val="003C6246"/>
    <w:rsid w:val="003D12EC"/>
    <w:rsid w:val="004218BD"/>
    <w:rsid w:val="00422489"/>
    <w:rsid w:val="00424F73"/>
    <w:rsid w:val="004415E1"/>
    <w:rsid w:val="00441E53"/>
    <w:rsid w:val="00446568"/>
    <w:rsid w:val="004513C1"/>
    <w:rsid w:val="00452020"/>
    <w:rsid w:val="00454F16"/>
    <w:rsid w:val="00455AC9"/>
    <w:rsid w:val="00462FF0"/>
    <w:rsid w:val="004732F7"/>
    <w:rsid w:val="00475F5D"/>
    <w:rsid w:val="004815ED"/>
    <w:rsid w:val="004830B9"/>
    <w:rsid w:val="0048344C"/>
    <w:rsid w:val="004960FD"/>
    <w:rsid w:val="00497813"/>
    <w:rsid w:val="004A4F14"/>
    <w:rsid w:val="004B69E7"/>
    <w:rsid w:val="004C453A"/>
    <w:rsid w:val="004C4CC7"/>
    <w:rsid w:val="004C70E1"/>
    <w:rsid w:val="004D382D"/>
    <w:rsid w:val="004D7100"/>
    <w:rsid w:val="0050405E"/>
    <w:rsid w:val="00506B31"/>
    <w:rsid w:val="00511714"/>
    <w:rsid w:val="0051771D"/>
    <w:rsid w:val="005212BA"/>
    <w:rsid w:val="005270C1"/>
    <w:rsid w:val="00527285"/>
    <w:rsid w:val="00532A69"/>
    <w:rsid w:val="00532B65"/>
    <w:rsid w:val="00543FC4"/>
    <w:rsid w:val="00544F99"/>
    <w:rsid w:val="00550CEC"/>
    <w:rsid w:val="0055411D"/>
    <w:rsid w:val="005731AE"/>
    <w:rsid w:val="00581E66"/>
    <w:rsid w:val="00582D8D"/>
    <w:rsid w:val="005843B2"/>
    <w:rsid w:val="005872DB"/>
    <w:rsid w:val="0059169B"/>
    <w:rsid w:val="00593844"/>
    <w:rsid w:val="005B1A96"/>
    <w:rsid w:val="005B523F"/>
    <w:rsid w:val="005B53FE"/>
    <w:rsid w:val="005B72A3"/>
    <w:rsid w:val="005D1158"/>
    <w:rsid w:val="005E1439"/>
    <w:rsid w:val="005E5BE5"/>
    <w:rsid w:val="005F03D6"/>
    <w:rsid w:val="005F1F61"/>
    <w:rsid w:val="005F6C55"/>
    <w:rsid w:val="00607C58"/>
    <w:rsid w:val="006261D9"/>
    <w:rsid w:val="006266F9"/>
    <w:rsid w:val="0063343A"/>
    <w:rsid w:val="006350F0"/>
    <w:rsid w:val="00643587"/>
    <w:rsid w:val="006448DB"/>
    <w:rsid w:val="00647AB4"/>
    <w:rsid w:val="00657F76"/>
    <w:rsid w:val="00685A82"/>
    <w:rsid w:val="00685F02"/>
    <w:rsid w:val="006870E4"/>
    <w:rsid w:val="006A2C99"/>
    <w:rsid w:val="006C634D"/>
    <w:rsid w:val="006C63D7"/>
    <w:rsid w:val="006D6FC6"/>
    <w:rsid w:val="006E1528"/>
    <w:rsid w:val="006E5F08"/>
    <w:rsid w:val="00702787"/>
    <w:rsid w:val="00702EC5"/>
    <w:rsid w:val="00705F20"/>
    <w:rsid w:val="007122A9"/>
    <w:rsid w:val="00714E17"/>
    <w:rsid w:val="00724BE6"/>
    <w:rsid w:val="00727CB7"/>
    <w:rsid w:val="007415E8"/>
    <w:rsid w:val="00741B32"/>
    <w:rsid w:val="00745D31"/>
    <w:rsid w:val="00746206"/>
    <w:rsid w:val="007537B4"/>
    <w:rsid w:val="00763296"/>
    <w:rsid w:val="0077311C"/>
    <w:rsid w:val="00773CBD"/>
    <w:rsid w:val="00775B91"/>
    <w:rsid w:val="007846B4"/>
    <w:rsid w:val="0079207D"/>
    <w:rsid w:val="007979E7"/>
    <w:rsid w:val="007A707C"/>
    <w:rsid w:val="007A7DD0"/>
    <w:rsid w:val="007B6ADD"/>
    <w:rsid w:val="007D54C7"/>
    <w:rsid w:val="007E0804"/>
    <w:rsid w:val="007E36C0"/>
    <w:rsid w:val="007E53F4"/>
    <w:rsid w:val="007F12E2"/>
    <w:rsid w:val="007F3197"/>
    <w:rsid w:val="007F338F"/>
    <w:rsid w:val="0080444F"/>
    <w:rsid w:val="008128CA"/>
    <w:rsid w:val="00816716"/>
    <w:rsid w:val="00816A85"/>
    <w:rsid w:val="00830E2E"/>
    <w:rsid w:val="00836EF1"/>
    <w:rsid w:val="008416D4"/>
    <w:rsid w:val="00846DC4"/>
    <w:rsid w:val="00853759"/>
    <w:rsid w:val="008553C4"/>
    <w:rsid w:val="008559C2"/>
    <w:rsid w:val="00870B02"/>
    <w:rsid w:val="00875E5B"/>
    <w:rsid w:val="00896E50"/>
    <w:rsid w:val="008A34BD"/>
    <w:rsid w:val="008A428F"/>
    <w:rsid w:val="008A7AB0"/>
    <w:rsid w:val="008B2CC0"/>
    <w:rsid w:val="008C7B21"/>
    <w:rsid w:val="008D2C7E"/>
    <w:rsid w:val="008D3FBE"/>
    <w:rsid w:val="008E78C9"/>
    <w:rsid w:val="00900E55"/>
    <w:rsid w:val="009114BE"/>
    <w:rsid w:val="0092087D"/>
    <w:rsid w:val="009370E3"/>
    <w:rsid w:val="009445C3"/>
    <w:rsid w:val="00953CA3"/>
    <w:rsid w:val="00956915"/>
    <w:rsid w:val="00960477"/>
    <w:rsid w:val="0096394E"/>
    <w:rsid w:val="00975807"/>
    <w:rsid w:val="009826BE"/>
    <w:rsid w:val="009917B1"/>
    <w:rsid w:val="009A3C33"/>
    <w:rsid w:val="009B4EF9"/>
    <w:rsid w:val="009B626E"/>
    <w:rsid w:val="009B736E"/>
    <w:rsid w:val="009C44A5"/>
    <w:rsid w:val="009C566F"/>
    <w:rsid w:val="009C7A68"/>
    <w:rsid w:val="009D3633"/>
    <w:rsid w:val="009D3B00"/>
    <w:rsid w:val="009E1E52"/>
    <w:rsid w:val="009F7830"/>
    <w:rsid w:val="00A07FB9"/>
    <w:rsid w:val="00A21717"/>
    <w:rsid w:val="00A37F18"/>
    <w:rsid w:val="00A40135"/>
    <w:rsid w:val="00A40CC4"/>
    <w:rsid w:val="00A47C45"/>
    <w:rsid w:val="00A5012A"/>
    <w:rsid w:val="00A52800"/>
    <w:rsid w:val="00A56B61"/>
    <w:rsid w:val="00A60225"/>
    <w:rsid w:val="00A809A2"/>
    <w:rsid w:val="00A81659"/>
    <w:rsid w:val="00A81838"/>
    <w:rsid w:val="00A838E2"/>
    <w:rsid w:val="00A868B2"/>
    <w:rsid w:val="00A94E8B"/>
    <w:rsid w:val="00A961E0"/>
    <w:rsid w:val="00AA029E"/>
    <w:rsid w:val="00AA4255"/>
    <w:rsid w:val="00AB6C54"/>
    <w:rsid w:val="00AD5479"/>
    <w:rsid w:val="00AD5D50"/>
    <w:rsid w:val="00AD712F"/>
    <w:rsid w:val="00AD7252"/>
    <w:rsid w:val="00AD7696"/>
    <w:rsid w:val="00AE216D"/>
    <w:rsid w:val="00AE2CF6"/>
    <w:rsid w:val="00AE2E5D"/>
    <w:rsid w:val="00AE7C4F"/>
    <w:rsid w:val="00B075F8"/>
    <w:rsid w:val="00B10E9E"/>
    <w:rsid w:val="00B17EAB"/>
    <w:rsid w:val="00B2797A"/>
    <w:rsid w:val="00B377CB"/>
    <w:rsid w:val="00B41D3A"/>
    <w:rsid w:val="00B43B84"/>
    <w:rsid w:val="00B44444"/>
    <w:rsid w:val="00B50B41"/>
    <w:rsid w:val="00B67C18"/>
    <w:rsid w:val="00B72720"/>
    <w:rsid w:val="00B76CC7"/>
    <w:rsid w:val="00B85645"/>
    <w:rsid w:val="00B9106A"/>
    <w:rsid w:val="00B91DEC"/>
    <w:rsid w:val="00B94298"/>
    <w:rsid w:val="00B96ADB"/>
    <w:rsid w:val="00BA108C"/>
    <w:rsid w:val="00BB1183"/>
    <w:rsid w:val="00BB31D0"/>
    <w:rsid w:val="00BB632D"/>
    <w:rsid w:val="00BC2338"/>
    <w:rsid w:val="00BC722C"/>
    <w:rsid w:val="00BD7D88"/>
    <w:rsid w:val="00BE1DA2"/>
    <w:rsid w:val="00BE627B"/>
    <w:rsid w:val="00BF029D"/>
    <w:rsid w:val="00BF2055"/>
    <w:rsid w:val="00BF548F"/>
    <w:rsid w:val="00BF62A7"/>
    <w:rsid w:val="00C003A7"/>
    <w:rsid w:val="00C0590E"/>
    <w:rsid w:val="00C1671E"/>
    <w:rsid w:val="00C20C89"/>
    <w:rsid w:val="00C26F3C"/>
    <w:rsid w:val="00C416F3"/>
    <w:rsid w:val="00C46A1B"/>
    <w:rsid w:val="00C47A75"/>
    <w:rsid w:val="00C63B55"/>
    <w:rsid w:val="00C71966"/>
    <w:rsid w:val="00C756AF"/>
    <w:rsid w:val="00C77A76"/>
    <w:rsid w:val="00C77E2D"/>
    <w:rsid w:val="00C83F5A"/>
    <w:rsid w:val="00C91A06"/>
    <w:rsid w:val="00C97FC9"/>
    <w:rsid w:val="00CB2B68"/>
    <w:rsid w:val="00CB3D2F"/>
    <w:rsid w:val="00CB4FC5"/>
    <w:rsid w:val="00CC1450"/>
    <w:rsid w:val="00CC1BDD"/>
    <w:rsid w:val="00CC658A"/>
    <w:rsid w:val="00CD0A52"/>
    <w:rsid w:val="00CD2DD6"/>
    <w:rsid w:val="00CF3036"/>
    <w:rsid w:val="00CF4E2A"/>
    <w:rsid w:val="00D06FEC"/>
    <w:rsid w:val="00D0717C"/>
    <w:rsid w:val="00D11B88"/>
    <w:rsid w:val="00D13371"/>
    <w:rsid w:val="00D27400"/>
    <w:rsid w:val="00D438AF"/>
    <w:rsid w:val="00D577E0"/>
    <w:rsid w:val="00D61E7C"/>
    <w:rsid w:val="00D67550"/>
    <w:rsid w:val="00D7470D"/>
    <w:rsid w:val="00DA1EC3"/>
    <w:rsid w:val="00DB1CE0"/>
    <w:rsid w:val="00DB1F9E"/>
    <w:rsid w:val="00DB3596"/>
    <w:rsid w:val="00DE737F"/>
    <w:rsid w:val="00DF5172"/>
    <w:rsid w:val="00DF6B82"/>
    <w:rsid w:val="00DF7334"/>
    <w:rsid w:val="00E023CE"/>
    <w:rsid w:val="00E07F75"/>
    <w:rsid w:val="00E211FE"/>
    <w:rsid w:val="00E2662C"/>
    <w:rsid w:val="00E270B1"/>
    <w:rsid w:val="00E30338"/>
    <w:rsid w:val="00E319E1"/>
    <w:rsid w:val="00E338A8"/>
    <w:rsid w:val="00E342AB"/>
    <w:rsid w:val="00E364C7"/>
    <w:rsid w:val="00E36722"/>
    <w:rsid w:val="00E414D2"/>
    <w:rsid w:val="00E430C1"/>
    <w:rsid w:val="00E4751B"/>
    <w:rsid w:val="00E535C1"/>
    <w:rsid w:val="00E55996"/>
    <w:rsid w:val="00E5723E"/>
    <w:rsid w:val="00E57871"/>
    <w:rsid w:val="00E72D42"/>
    <w:rsid w:val="00E824C7"/>
    <w:rsid w:val="00E9079B"/>
    <w:rsid w:val="00E95431"/>
    <w:rsid w:val="00EA128D"/>
    <w:rsid w:val="00EA71E7"/>
    <w:rsid w:val="00EB15A5"/>
    <w:rsid w:val="00EB41C4"/>
    <w:rsid w:val="00EC12D4"/>
    <w:rsid w:val="00EC3202"/>
    <w:rsid w:val="00EC619D"/>
    <w:rsid w:val="00EC6300"/>
    <w:rsid w:val="00EC7A10"/>
    <w:rsid w:val="00ED25F2"/>
    <w:rsid w:val="00ED5422"/>
    <w:rsid w:val="00EF1801"/>
    <w:rsid w:val="00EF2329"/>
    <w:rsid w:val="00EF232A"/>
    <w:rsid w:val="00EF4DDA"/>
    <w:rsid w:val="00EF780B"/>
    <w:rsid w:val="00F01B03"/>
    <w:rsid w:val="00F0758C"/>
    <w:rsid w:val="00F20085"/>
    <w:rsid w:val="00F21D93"/>
    <w:rsid w:val="00F222D7"/>
    <w:rsid w:val="00F251BB"/>
    <w:rsid w:val="00F4122E"/>
    <w:rsid w:val="00F45642"/>
    <w:rsid w:val="00F651E2"/>
    <w:rsid w:val="00F8083E"/>
    <w:rsid w:val="00F8322F"/>
    <w:rsid w:val="00F90D54"/>
    <w:rsid w:val="00F9543C"/>
    <w:rsid w:val="00F95AA6"/>
    <w:rsid w:val="00FB45AA"/>
    <w:rsid w:val="00FC083D"/>
    <w:rsid w:val="00FC17C8"/>
    <w:rsid w:val="00FD5374"/>
    <w:rsid w:val="00FE724D"/>
    <w:rsid w:val="00FF03F8"/>
  </w:rsids>
  <m:mathPr>
    <m:mathFont m:val="Cambria Math"/>
    <m:brkBin m:val="before"/>
    <m:brkBinSub m:val="--"/>
    <m:smallFrac m:val="0"/>
    <m:dispDef/>
    <m:lMargin m:val="0"/>
    <m:rMargin m:val="0"/>
    <m:defJc m:val="centerGroup"/>
    <m:wrapIndent m:val="1440"/>
    <m:intLim m:val="subSup"/>
    <m:naryLim m:val="undOvr"/>
  </m:mathPr>
  <w:themeFontLang w:val="lv-LV"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D57D604"/>
  <w15:docId w15:val="{8438E143-5726-4945-AFA0-4CD6CF6ED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03F8"/>
    <w:pPr>
      <w:jc w:val="both"/>
    </w:pPr>
    <w:rPr>
      <w:rFonts w:eastAsia="Times New Roman" w:cs="Times New Roman"/>
      <w:szCs w:val="20"/>
    </w:rPr>
  </w:style>
  <w:style w:type="paragraph" w:styleId="Heading1">
    <w:name w:val="heading 1"/>
    <w:basedOn w:val="Normal"/>
    <w:next w:val="Normal"/>
    <w:link w:val="Heading1Char"/>
    <w:uiPriority w:val="9"/>
    <w:qFormat/>
    <w:rsid w:val="006C634D"/>
    <w:pPr>
      <w:keepNext/>
      <w:keepLines/>
      <w:numPr>
        <w:numId w:val="10"/>
      </w:numPr>
      <w:spacing w:before="240" w:line="276" w:lineRule="auto"/>
      <w:jc w:val="left"/>
      <w:outlineLvl w:val="0"/>
    </w:pPr>
    <w:rPr>
      <w:rFonts w:ascii="Calibri" w:eastAsiaTheme="majorEastAsia" w:hAnsi="Calibri" w:cstheme="majorBidi"/>
      <w:b/>
      <w:sz w:val="32"/>
      <w:szCs w:val="32"/>
    </w:rPr>
  </w:style>
  <w:style w:type="paragraph" w:styleId="Heading2">
    <w:name w:val="heading 2"/>
    <w:basedOn w:val="Normal"/>
    <w:next w:val="Normal"/>
    <w:link w:val="Heading2Char"/>
    <w:uiPriority w:val="9"/>
    <w:unhideWhenUsed/>
    <w:qFormat/>
    <w:rsid w:val="006C634D"/>
    <w:pPr>
      <w:keepNext/>
      <w:keepLines/>
      <w:numPr>
        <w:ilvl w:val="1"/>
        <w:numId w:val="10"/>
      </w:numPr>
      <w:spacing w:before="240" w:after="120" w:line="276" w:lineRule="auto"/>
      <w:jc w:val="left"/>
      <w:outlineLvl w:val="1"/>
    </w:pPr>
    <w:rPr>
      <w:rFonts w:asciiTheme="minorHAnsi" w:eastAsiaTheme="majorEastAsia" w:hAnsiTheme="minorHAnsi" w:cstheme="majorBidi"/>
      <w:b/>
      <w:szCs w:val="24"/>
    </w:rPr>
  </w:style>
  <w:style w:type="paragraph" w:styleId="Heading3">
    <w:name w:val="heading 3"/>
    <w:basedOn w:val="Normal"/>
    <w:next w:val="Normal"/>
    <w:link w:val="Heading3Char"/>
    <w:uiPriority w:val="9"/>
    <w:unhideWhenUsed/>
    <w:qFormat/>
    <w:rsid w:val="006C634D"/>
    <w:pPr>
      <w:keepNext/>
      <w:keepLines/>
      <w:numPr>
        <w:ilvl w:val="2"/>
        <w:numId w:val="10"/>
      </w:numPr>
      <w:spacing w:before="40" w:line="276" w:lineRule="auto"/>
      <w:jc w:val="left"/>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6C634D"/>
    <w:pPr>
      <w:keepNext/>
      <w:keepLines/>
      <w:numPr>
        <w:ilvl w:val="3"/>
        <w:numId w:val="10"/>
      </w:numPr>
      <w:spacing w:before="40" w:line="276" w:lineRule="auto"/>
      <w:jc w:val="left"/>
      <w:outlineLvl w:val="3"/>
    </w:pPr>
    <w:rPr>
      <w:rFonts w:asciiTheme="majorHAnsi" w:eastAsiaTheme="majorEastAsia" w:hAnsiTheme="majorHAnsi" w:cstheme="majorBidi"/>
      <w:i/>
      <w:iCs/>
      <w:color w:val="2E74B5" w:themeColor="accent1" w:themeShade="BF"/>
      <w:sz w:val="22"/>
      <w:szCs w:val="22"/>
    </w:rPr>
  </w:style>
  <w:style w:type="paragraph" w:styleId="Heading5">
    <w:name w:val="heading 5"/>
    <w:basedOn w:val="Normal"/>
    <w:next w:val="Normal"/>
    <w:link w:val="Heading5Char"/>
    <w:uiPriority w:val="9"/>
    <w:semiHidden/>
    <w:unhideWhenUsed/>
    <w:qFormat/>
    <w:rsid w:val="006C634D"/>
    <w:pPr>
      <w:keepNext/>
      <w:keepLines/>
      <w:numPr>
        <w:ilvl w:val="4"/>
        <w:numId w:val="10"/>
      </w:numPr>
      <w:spacing w:before="40" w:line="276" w:lineRule="auto"/>
      <w:jc w:val="left"/>
      <w:outlineLvl w:val="4"/>
    </w:pPr>
    <w:rPr>
      <w:rFonts w:asciiTheme="majorHAnsi" w:eastAsiaTheme="majorEastAsia" w:hAnsiTheme="majorHAnsi" w:cstheme="majorBidi"/>
      <w:color w:val="2E74B5" w:themeColor="accent1" w:themeShade="BF"/>
      <w:sz w:val="22"/>
      <w:szCs w:val="22"/>
    </w:rPr>
  </w:style>
  <w:style w:type="paragraph" w:styleId="Heading6">
    <w:name w:val="heading 6"/>
    <w:basedOn w:val="Normal"/>
    <w:next w:val="Normal"/>
    <w:link w:val="Heading6Char"/>
    <w:uiPriority w:val="9"/>
    <w:semiHidden/>
    <w:unhideWhenUsed/>
    <w:qFormat/>
    <w:rsid w:val="006C634D"/>
    <w:pPr>
      <w:keepNext/>
      <w:keepLines/>
      <w:numPr>
        <w:ilvl w:val="5"/>
        <w:numId w:val="10"/>
      </w:numPr>
      <w:spacing w:before="40" w:line="276" w:lineRule="auto"/>
      <w:jc w:val="left"/>
      <w:outlineLvl w:val="5"/>
    </w:pPr>
    <w:rPr>
      <w:rFonts w:asciiTheme="majorHAnsi" w:eastAsiaTheme="majorEastAsia" w:hAnsiTheme="majorHAnsi" w:cstheme="majorBidi"/>
      <w:color w:val="1F4D78" w:themeColor="accent1" w:themeShade="7F"/>
      <w:sz w:val="22"/>
      <w:szCs w:val="22"/>
    </w:rPr>
  </w:style>
  <w:style w:type="paragraph" w:styleId="Heading7">
    <w:name w:val="heading 7"/>
    <w:basedOn w:val="Normal"/>
    <w:next w:val="Normal"/>
    <w:link w:val="Heading7Char"/>
    <w:uiPriority w:val="9"/>
    <w:semiHidden/>
    <w:unhideWhenUsed/>
    <w:qFormat/>
    <w:rsid w:val="006C634D"/>
    <w:pPr>
      <w:keepNext/>
      <w:keepLines/>
      <w:numPr>
        <w:ilvl w:val="6"/>
        <w:numId w:val="10"/>
      </w:numPr>
      <w:spacing w:before="40" w:line="276" w:lineRule="auto"/>
      <w:jc w:val="left"/>
      <w:outlineLvl w:val="6"/>
    </w:pPr>
    <w:rPr>
      <w:rFonts w:asciiTheme="majorHAnsi" w:eastAsiaTheme="majorEastAsia" w:hAnsiTheme="majorHAnsi" w:cstheme="majorBidi"/>
      <w:i/>
      <w:iCs/>
      <w:color w:val="1F4D78" w:themeColor="accent1" w:themeShade="7F"/>
      <w:sz w:val="22"/>
      <w:szCs w:val="22"/>
    </w:rPr>
  </w:style>
  <w:style w:type="paragraph" w:styleId="Heading8">
    <w:name w:val="heading 8"/>
    <w:basedOn w:val="Normal"/>
    <w:next w:val="Normal"/>
    <w:link w:val="Heading8Char"/>
    <w:uiPriority w:val="9"/>
    <w:semiHidden/>
    <w:unhideWhenUsed/>
    <w:qFormat/>
    <w:rsid w:val="006C634D"/>
    <w:pPr>
      <w:keepNext/>
      <w:keepLines/>
      <w:numPr>
        <w:ilvl w:val="7"/>
        <w:numId w:val="10"/>
      </w:numPr>
      <w:spacing w:before="40" w:line="276" w:lineRule="auto"/>
      <w:jc w:val="left"/>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C634D"/>
    <w:pPr>
      <w:keepNext/>
      <w:keepLines/>
      <w:numPr>
        <w:ilvl w:val="8"/>
        <w:numId w:val="10"/>
      </w:numPr>
      <w:spacing w:before="40" w:line="276" w:lineRule="auto"/>
      <w:jc w:val="left"/>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03F8"/>
    <w:pPr>
      <w:ind w:left="720"/>
      <w:contextualSpacing/>
      <w:jc w:val="left"/>
    </w:pPr>
    <w:rPr>
      <w:rFonts w:eastAsiaTheme="minorHAnsi" w:cstheme="minorBidi"/>
      <w:szCs w:val="22"/>
    </w:rPr>
  </w:style>
  <w:style w:type="character" w:styleId="Hyperlink">
    <w:name w:val="Hyperlink"/>
    <w:basedOn w:val="DefaultParagraphFont"/>
    <w:uiPriority w:val="99"/>
    <w:unhideWhenUsed/>
    <w:rsid w:val="00FF03F8"/>
    <w:rPr>
      <w:color w:val="0000FF"/>
      <w:u w:val="single"/>
    </w:rPr>
  </w:style>
  <w:style w:type="paragraph" w:styleId="Header">
    <w:name w:val="header"/>
    <w:basedOn w:val="Normal"/>
    <w:link w:val="HeaderChar"/>
    <w:uiPriority w:val="99"/>
    <w:unhideWhenUsed/>
    <w:rsid w:val="00FF03F8"/>
    <w:pPr>
      <w:tabs>
        <w:tab w:val="center" w:pos="4153"/>
        <w:tab w:val="right" w:pos="8306"/>
      </w:tabs>
    </w:pPr>
  </w:style>
  <w:style w:type="character" w:customStyle="1" w:styleId="HeaderChar">
    <w:name w:val="Header Char"/>
    <w:basedOn w:val="DefaultParagraphFont"/>
    <w:link w:val="Header"/>
    <w:uiPriority w:val="99"/>
    <w:rsid w:val="00FF03F8"/>
    <w:rPr>
      <w:rFonts w:eastAsia="Times New Roman" w:cs="Times New Roman"/>
      <w:szCs w:val="20"/>
    </w:rPr>
  </w:style>
  <w:style w:type="paragraph" w:styleId="Footer">
    <w:name w:val="footer"/>
    <w:basedOn w:val="Normal"/>
    <w:link w:val="FooterChar"/>
    <w:uiPriority w:val="99"/>
    <w:unhideWhenUsed/>
    <w:rsid w:val="00FF03F8"/>
    <w:pPr>
      <w:tabs>
        <w:tab w:val="center" w:pos="4153"/>
        <w:tab w:val="right" w:pos="8306"/>
      </w:tabs>
    </w:pPr>
  </w:style>
  <w:style w:type="character" w:customStyle="1" w:styleId="FooterChar">
    <w:name w:val="Footer Char"/>
    <w:basedOn w:val="DefaultParagraphFont"/>
    <w:link w:val="Footer"/>
    <w:uiPriority w:val="99"/>
    <w:rsid w:val="00FF03F8"/>
    <w:rPr>
      <w:rFonts w:eastAsia="Times New Roman" w:cs="Times New Roman"/>
      <w:szCs w:val="20"/>
    </w:rPr>
  </w:style>
  <w:style w:type="paragraph" w:styleId="BalloonText">
    <w:name w:val="Balloon Text"/>
    <w:basedOn w:val="Normal"/>
    <w:link w:val="BalloonTextChar"/>
    <w:uiPriority w:val="99"/>
    <w:semiHidden/>
    <w:unhideWhenUsed/>
    <w:rsid w:val="00FF03F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03F8"/>
    <w:rPr>
      <w:rFonts w:ascii="Segoe UI" w:eastAsia="Times New Roman" w:hAnsi="Segoe UI" w:cs="Segoe UI"/>
      <w:sz w:val="18"/>
      <w:szCs w:val="18"/>
    </w:rPr>
  </w:style>
  <w:style w:type="character" w:customStyle="1" w:styleId="Heading1Char">
    <w:name w:val="Heading 1 Char"/>
    <w:basedOn w:val="DefaultParagraphFont"/>
    <w:link w:val="Heading1"/>
    <w:uiPriority w:val="9"/>
    <w:rsid w:val="006C634D"/>
    <w:rPr>
      <w:rFonts w:ascii="Calibri" w:eastAsiaTheme="majorEastAsia" w:hAnsi="Calibri" w:cstheme="majorBidi"/>
      <w:b/>
      <w:sz w:val="32"/>
      <w:szCs w:val="32"/>
    </w:rPr>
  </w:style>
  <w:style w:type="character" w:customStyle="1" w:styleId="Heading2Char">
    <w:name w:val="Heading 2 Char"/>
    <w:basedOn w:val="DefaultParagraphFont"/>
    <w:link w:val="Heading2"/>
    <w:uiPriority w:val="9"/>
    <w:rsid w:val="006C634D"/>
    <w:rPr>
      <w:rFonts w:asciiTheme="minorHAnsi" w:eastAsiaTheme="majorEastAsia" w:hAnsiTheme="minorHAnsi" w:cstheme="majorBidi"/>
      <w:b/>
      <w:szCs w:val="24"/>
    </w:rPr>
  </w:style>
  <w:style w:type="character" w:customStyle="1" w:styleId="Heading3Char">
    <w:name w:val="Heading 3 Char"/>
    <w:basedOn w:val="DefaultParagraphFont"/>
    <w:link w:val="Heading3"/>
    <w:uiPriority w:val="9"/>
    <w:rsid w:val="006C634D"/>
    <w:rPr>
      <w:rFonts w:asciiTheme="majorHAnsi" w:eastAsiaTheme="majorEastAsia" w:hAnsiTheme="majorHAnsi" w:cstheme="majorBidi"/>
      <w:color w:val="1F4D78" w:themeColor="accent1" w:themeShade="7F"/>
      <w:szCs w:val="24"/>
    </w:rPr>
  </w:style>
  <w:style w:type="character" w:customStyle="1" w:styleId="Heading4Char">
    <w:name w:val="Heading 4 Char"/>
    <w:basedOn w:val="DefaultParagraphFont"/>
    <w:link w:val="Heading4"/>
    <w:uiPriority w:val="9"/>
    <w:semiHidden/>
    <w:rsid w:val="006C634D"/>
    <w:rPr>
      <w:rFonts w:asciiTheme="majorHAnsi" w:eastAsiaTheme="majorEastAsia" w:hAnsiTheme="majorHAnsi" w:cstheme="majorBidi"/>
      <w:i/>
      <w:iCs/>
      <w:color w:val="2E74B5" w:themeColor="accent1" w:themeShade="BF"/>
      <w:sz w:val="22"/>
    </w:rPr>
  </w:style>
  <w:style w:type="character" w:customStyle="1" w:styleId="Heading5Char">
    <w:name w:val="Heading 5 Char"/>
    <w:basedOn w:val="DefaultParagraphFont"/>
    <w:link w:val="Heading5"/>
    <w:uiPriority w:val="9"/>
    <w:semiHidden/>
    <w:rsid w:val="006C634D"/>
    <w:rPr>
      <w:rFonts w:asciiTheme="majorHAnsi" w:eastAsiaTheme="majorEastAsia" w:hAnsiTheme="majorHAnsi" w:cstheme="majorBidi"/>
      <w:color w:val="2E74B5" w:themeColor="accent1" w:themeShade="BF"/>
      <w:sz w:val="22"/>
    </w:rPr>
  </w:style>
  <w:style w:type="character" w:customStyle="1" w:styleId="Heading6Char">
    <w:name w:val="Heading 6 Char"/>
    <w:basedOn w:val="DefaultParagraphFont"/>
    <w:link w:val="Heading6"/>
    <w:uiPriority w:val="9"/>
    <w:semiHidden/>
    <w:rsid w:val="006C634D"/>
    <w:rPr>
      <w:rFonts w:asciiTheme="majorHAnsi" w:eastAsiaTheme="majorEastAsia" w:hAnsiTheme="majorHAnsi" w:cstheme="majorBidi"/>
      <w:color w:val="1F4D78" w:themeColor="accent1" w:themeShade="7F"/>
      <w:sz w:val="22"/>
    </w:rPr>
  </w:style>
  <w:style w:type="character" w:customStyle="1" w:styleId="Heading7Char">
    <w:name w:val="Heading 7 Char"/>
    <w:basedOn w:val="DefaultParagraphFont"/>
    <w:link w:val="Heading7"/>
    <w:uiPriority w:val="9"/>
    <w:semiHidden/>
    <w:rsid w:val="006C634D"/>
    <w:rPr>
      <w:rFonts w:asciiTheme="majorHAnsi" w:eastAsiaTheme="majorEastAsia" w:hAnsiTheme="majorHAnsi" w:cstheme="majorBidi"/>
      <w:i/>
      <w:iCs/>
      <w:color w:val="1F4D78" w:themeColor="accent1" w:themeShade="7F"/>
      <w:sz w:val="22"/>
    </w:rPr>
  </w:style>
  <w:style w:type="character" w:customStyle="1" w:styleId="Heading8Char">
    <w:name w:val="Heading 8 Char"/>
    <w:basedOn w:val="DefaultParagraphFont"/>
    <w:link w:val="Heading8"/>
    <w:uiPriority w:val="9"/>
    <w:semiHidden/>
    <w:rsid w:val="006C634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C634D"/>
    <w:rPr>
      <w:rFonts w:asciiTheme="majorHAnsi" w:eastAsiaTheme="majorEastAsia" w:hAnsiTheme="majorHAnsi" w:cstheme="majorBidi"/>
      <w:i/>
      <w:iCs/>
      <w:color w:val="272727" w:themeColor="text1" w:themeTint="D8"/>
      <w:sz w:val="21"/>
      <w:szCs w:val="21"/>
    </w:rPr>
  </w:style>
  <w:style w:type="paragraph" w:styleId="FootnoteText">
    <w:name w:val="footnote text"/>
    <w:basedOn w:val="Normal"/>
    <w:link w:val="FootnoteTextChar"/>
    <w:uiPriority w:val="99"/>
    <w:semiHidden/>
    <w:unhideWhenUsed/>
    <w:rsid w:val="0037562F"/>
    <w:pPr>
      <w:jc w:val="left"/>
    </w:pPr>
    <w:rPr>
      <w:rFonts w:asciiTheme="minorHAnsi" w:eastAsiaTheme="minorHAnsi" w:hAnsiTheme="minorHAnsi" w:cstheme="minorBidi"/>
      <w:sz w:val="20"/>
    </w:rPr>
  </w:style>
  <w:style w:type="character" w:customStyle="1" w:styleId="FootnoteTextChar">
    <w:name w:val="Footnote Text Char"/>
    <w:basedOn w:val="DefaultParagraphFont"/>
    <w:link w:val="FootnoteText"/>
    <w:uiPriority w:val="99"/>
    <w:semiHidden/>
    <w:rsid w:val="0037562F"/>
    <w:rPr>
      <w:rFonts w:asciiTheme="minorHAnsi" w:hAnsiTheme="minorHAnsi"/>
      <w:sz w:val="20"/>
      <w:szCs w:val="20"/>
    </w:rPr>
  </w:style>
  <w:style w:type="character" w:styleId="FootnoteReference">
    <w:name w:val="footnote reference"/>
    <w:basedOn w:val="DefaultParagraphFont"/>
    <w:uiPriority w:val="99"/>
    <w:semiHidden/>
    <w:unhideWhenUsed/>
    <w:rsid w:val="0037562F"/>
    <w:rPr>
      <w:vertAlign w:val="superscript"/>
    </w:rPr>
  </w:style>
  <w:style w:type="table" w:styleId="LightList-Accent1">
    <w:name w:val="Light List Accent 1"/>
    <w:basedOn w:val="TableNormal"/>
    <w:uiPriority w:val="61"/>
    <w:rsid w:val="0037562F"/>
    <w:rPr>
      <w:rFonts w:asciiTheme="minorHAnsi" w:hAnsiTheme="minorHAnsi"/>
      <w:sz w:val="22"/>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character" w:styleId="CommentReference">
    <w:name w:val="annotation reference"/>
    <w:basedOn w:val="DefaultParagraphFont"/>
    <w:uiPriority w:val="99"/>
    <w:semiHidden/>
    <w:unhideWhenUsed/>
    <w:rsid w:val="002B4DC3"/>
    <w:rPr>
      <w:sz w:val="16"/>
      <w:szCs w:val="16"/>
    </w:rPr>
  </w:style>
  <w:style w:type="paragraph" w:styleId="CommentText">
    <w:name w:val="annotation text"/>
    <w:basedOn w:val="Normal"/>
    <w:link w:val="CommentTextChar"/>
    <w:uiPriority w:val="99"/>
    <w:unhideWhenUsed/>
    <w:rsid w:val="002B4DC3"/>
    <w:rPr>
      <w:sz w:val="20"/>
    </w:rPr>
  </w:style>
  <w:style w:type="character" w:customStyle="1" w:styleId="CommentTextChar">
    <w:name w:val="Comment Text Char"/>
    <w:basedOn w:val="DefaultParagraphFont"/>
    <w:link w:val="CommentText"/>
    <w:uiPriority w:val="99"/>
    <w:rsid w:val="002B4DC3"/>
    <w:rPr>
      <w:rFonts w:eastAsia="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B4DC3"/>
    <w:rPr>
      <w:b/>
      <w:bCs/>
    </w:rPr>
  </w:style>
  <w:style w:type="character" w:customStyle="1" w:styleId="CommentSubjectChar">
    <w:name w:val="Comment Subject Char"/>
    <w:basedOn w:val="CommentTextChar"/>
    <w:link w:val="CommentSubject"/>
    <w:uiPriority w:val="99"/>
    <w:semiHidden/>
    <w:rsid w:val="002B4DC3"/>
    <w:rPr>
      <w:rFonts w:eastAsia="Times New Roman" w:cs="Times New Roman"/>
      <w:b/>
      <w:bCs/>
      <w:sz w:val="20"/>
      <w:szCs w:val="20"/>
    </w:rPr>
  </w:style>
  <w:style w:type="table" w:styleId="TableGrid">
    <w:name w:val="Table Grid"/>
    <w:basedOn w:val="TableNormal"/>
    <w:uiPriority w:val="39"/>
    <w:rsid w:val="00B41D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11">
    <w:name w:val="Grid Table 1 Light - Accent 11"/>
    <w:basedOn w:val="TableNormal"/>
    <w:uiPriority w:val="46"/>
    <w:rsid w:val="008416D4"/>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customStyle="1" w:styleId="apple-converted-space">
    <w:name w:val="apple-converted-space"/>
    <w:basedOn w:val="DefaultParagraphFont"/>
    <w:rsid w:val="00422489"/>
  </w:style>
  <w:style w:type="character" w:styleId="FollowedHyperlink">
    <w:name w:val="FollowedHyperlink"/>
    <w:basedOn w:val="DefaultParagraphFont"/>
    <w:uiPriority w:val="99"/>
    <w:semiHidden/>
    <w:unhideWhenUsed/>
    <w:rsid w:val="00D438AF"/>
    <w:rPr>
      <w:color w:val="954F72" w:themeColor="followedHyperlink"/>
      <w:u w:val="single"/>
    </w:rPr>
  </w:style>
  <w:style w:type="character" w:styleId="Strong">
    <w:name w:val="Strong"/>
    <w:basedOn w:val="DefaultParagraphFont"/>
    <w:uiPriority w:val="22"/>
    <w:qFormat/>
    <w:rsid w:val="00BB31D0"/>
    <w:rPr>
      <w:b/>
      <w:bCs/>
    </w:rPr>
  </w:style>
  <w:style w:type="paragraph" w:styleId="Revision">
    <w:name w:val="Revision"/>
    <w:hidden/>
    <w:uiPriority w:val="99"/>
    <w:semiHidden/>
    <w:rsid w:val="009C7A68"/>
    <w:rPr>
      <w:rFonts w:eastAsia="Times New Roman" w:cs="Times New Roman"/>
      <w:szCs w:val="20"/>
    </w:rPr>
  </w:style>
  <w:style w:type="paragraph" w:customStyle="1" w:styleId="tv213">
    <w:name w:val="tv213"/>
    <w:basedOn w:val="Normal"/>
    <w:rsid w:val="00AB6C54"/>
    <w:pPr>
      <w:spacing w:before="100" w:beforeAutospacing="1" w:after="100" w:afterAutospacing="1"/>
      <w:jc w:val="left"/>
    </w:pPr>
    <w:rPr>
      <w:szCs w:val="24"/>
      <w:lang w:val="en-US"/>
    </w:rPr>
  </w:style>
  <w:style w:type="paragraph" w:customStyle="1" w:styleId="Default">
    <w:name w:val="Default"/>
    <w:rsid w:val="00AB6C54"/>
    <w:pPr>
      <w:autoSpaceDE w:val="0"/>
      <w:autoSpaceDN w:val="0"/>
      <w:adjustRightInd w:val="0"/>
    </w:pPr>
    <w:rPr>
      <w:rFonts w:ascii="Franklin Gothic Book" w:hAnsi="Franklin Gothic Book" w:cs="Franklin Gothic Book"/>
      <w:color w:val="000000"/>
      <w:szCs w:val="24"/>
    </w:rPr>
  </w:style>
  <w:style w:type="character" w:styleId="UnresolvedMention">
    <w:name w:val="Unresolved Mention"/>
    <w:basedOn w:val="DefaultParagraphFont"/>
    <w:uiPriority w:val="99"/>
    <w:semiHidden/>
    <w:unhideWhenUsed/>
    <w:rsid w:val="00DF6B82"/>
    <w:rPr>
      <w:color w:val="605E5C"/>
      <w:shd w:val="clear" w:color="auto" w:fill="E1DFDD"/>
    </w:rPr>
  </w:style>
  <w:style w:type="character" w:customStyle="1" w:styleId="Bodytext2">
    <w:name w:val="Body text (2)_"/>
    <w:basedOn w:val="DefaultParagraphFont"/>
    <w:link w:val="Bodytext20"/>
    <w:rsid w:val="00AA4255"/>
    <w:rPr>
      <w:rFonts w:ascii="Segoe UI" w:eastAsia="Segoe UI" w:hAnsi="Segoe UI" w:cs="Segoe UI"/>
      <w:shd w:val="clear" w:color="auto" w:fill="FFFFFF"/>
    </w:rPr>
  </w:style>
  <w:style w:type="character" w:customStyle="1" w:styleId="Bodytext2Georgia7pt">
    <w:name w:val="Body text (2) + Georgia;7 pt"/>
    <w:basedOn w:val="Bodytext2"/>
    <w:rsid w:val="00AA4255"/>
    <w:rPr>
      <w:rFonts w:ascii="Georgia" w:eastAsia="Georgia" w:hAnsi="Georgia" w:cs="Georgia"/>
      <w:color w:val="000000"/>
      <w:spacing w:val="0"/>
      <w:w w:val="100"/>
      <w:position w:val="0"/>
      <w:sz w:val="14"/>
      <w:szCs w:val="14"/>
      <w:shd w:val="clear" w:color="auto" w:fill="FFFFFF"/>
      <w:lang w:val="lt-LT" w:eastAsia="lt-LT" w:bidi="lt-LT"/>
    </w:rPr>
  </w:style>
  <w:style w:type="paragraph" w:customStyle="1" w:styleId="Bodytext20">
    <w:name w:val="Body text (2)"/>
    <w:basedOn w:val="Normal"/>
    <w:link w:val="Bodytext2"/>
    <w:rsid w:val="00AA4255"/>
    <w:pPr>
      <w:widowControl w:val="0"/>
      <w:shd w:val="clear" w:color="auto" w:fill="FFFFFF"/>
      <w:spacing w:line="0" w:lineRule="atLeast"/>
      <w:ind w:hanging="1320"/>
      <w:jc w:val="left"/>
    </w:pPr>
    <w:rPr>
      <w:rFonts w:ascii="Segoe UI" w:eastAsia="Segoe UI" w:hAnsi="Segoe UI" w:cs="Segoe U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2255011">
      <w:bodyDiv w:val="1"/>
      <w:marLeft w:val="0"/>
      <w:marRight w:val="0"/>
      <w:marTop w:val="0"/>
      <w:marBottom w:val="0"/>
      <w:divBdr>
        <w:top w:val="none" w:sz="0" w:space="0" w:color="auto"/>
        <w:left w:val="none" w:sz="0" w:space="0" w:color="auto"/>
        <w:bottom w:val="none" w:sz="0" w:space="0" w:color="auto"/>
        <w:right w:val="none" w:sz="0" w:space="0" w:color="auto"/>
      </w:divBdr>
    </w:div>
    <w:div w:id="991566681">
      <w:bodyDiv w:val="1"/>
      <w:marLeft w:val="0"/>
      <w:marRight w:val="0"/>
      <w:marTop w:val="0"/>
      <w:marBottom w:val="0"/>
      <w:divBdr>
        <w:top w:val="none" w:sz="0" w:space="0" w:color="auto"/>
        <w:left w:val="none" w:sz="0" w:space="0" w:color="auto"/>
        <w:bottom w:val="none" w:sz="0" w:space="0" w:color="auto"/>
        <w:right w:val="none" w:sz="0" w:space="0" w:color="auto"/>
      </w:divBdr>
    </w:div>
    <w:div w:id="2083945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ikumi.lv/doc.php?id=33808" TargetMode="External"/><Relationship Id="rId13" Type="http://schemas.openxmlformats.org/officeDocument/2006/relationships/hyperlink" Target="https://lpr.lrv.lt/"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metrosert.ee/"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ulkaisut.valtioneuvosto.fi/handle/10024/163706" TargetMode="External"/><Relationship Id="rId5" Type="http://schemas.openxmlformats.org/officeDocument/2006/relationships/webSettings" Target="webSettings.xml"/><Relationship Id="rId15" Type="http://schemas.openxmlformats.org/officeDocument/2006/relationships/hyperlink" Target="https://www.latak.gov.lv/index.php?option=com_institucijas&amp;view=institucijas&amp;type=all&amp;Itemid=151&amp;lang=lv" TargetMode="External"/><Relationship Id="rId23" Type="http://schemas.openxmlformats.org/officeDocument/2006/relationships/theme" Target="theme/theme1.xml"/><Relationship Id="rId10" Type="http://schemas.openxmlformats.org/officeDocument/2006/relationships/hyperlink" Target="http://likumi.lv/doc.php?id=33808"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likumi.lv/doc.php?id=33808" TargetMode="External"/><Relationship Id="rId14" Type="http://schemas.openxmlformats.org/officeDocument/2006/relationships/hyperlink" Target="https://www.gum.gov.p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7AA207-9EDF-1148-B545-8A878C532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22272</Words>
  <Characters>12696</Characters>
  <Application>Microsoft Office Word</Application>
  <DocSecurity>0</DocSecurity>
  <Lines>105</Lines>
  <Paragraphs>69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Informatīvais ziņojums  “Par valsts līdzdalības kapitālsabiedrībās izvērtēšanu un ar Ministru prezidenta 2012.gada 19.jūnija rīkojumu Nr.233 izveidotās darba grupas priekšlikumiem turpmākai rīcībai”</vt:lpstr>
      <vt:lpstr>Informatīvais ziņojums  “Par valsts līdzdalības kapitālsabiedrībās izvērtēšanu un ar Ministru prezidenta 2012.gada 19.jūnija rīkojumu Nr.233 izveidotās darba grupas priekšlikumiem turpmākai rīcībai”</vt:lpstr>
    </vt:vector>
  </TitlesOfParts>
  <Company>Finanšu ministrija</Company>
  <LinksUpToDate>false</LinksUpToDate>
  <CharactersWithSpaces>34899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“Par valsts līdzdalības kapitālsabiedrībās izvērtēšanu un ar Ministru prezidenta 2012.gada 19.jūnija rīkojumu Nr.233 izveidotās darba grupas priekšlikumiem turpmākai rīcībai”</dc:title>
  <dc:creator>agija.leitane-skele@fm.gov.lv</dc:creator>
  <dc:description>Leitāne-Šķēle, 67095428</dc:description>
  <cp:lastModifiedBy>Sabīne Ālmane</cp:lastModifiedBy>
  <cp:revision>4</cp:revision>
  <cp:lastPrinted>2022-08-02T10:56:00Z</cp:lastPrinted>
  <dcterms:created xsi:type="dcterms:W3CDTF">2022-08-23T12:18:00Z</dcterms:created>
  <dcterms:modified xsi:type="dcterms:W3CDTF">2022-08-23T12:25:00Z</dcterms:modified>
</cp:coreProperties>
</file>