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48D31" w14:textId="77777777" w:rsidR="00D60D49" w:rsidRPr="008D5C33" w:rsidRDefault="00D60D49" w:rsidP="00D60D49">
      <w:pPr>
        <w:ind w:firstLine="360"/>
        <w:jc w:val="right"/>
        <w:rPr>
          <w:sz w:val="28"/>
          <w:szCs w:val="28"/>
        </w:rPr>
      </w:pPr>
      <w:r w:rsidRPr="008D5C33">
        <w:rPr>
          <w:sz w:val="28"/>
          <w:szCs w:val="28"/>
        </w:rPr>
        <w:t xml:space="preserve">(Ministru kabineta </w:t>
      </w:r>
    </w:p>
    <w:p w14:paraId="6949878F" w14:textId="77777777" w:rsidR="00D60D49" w:rsidRPr="008D5C33" w:rsidRDefault="00D60D49" w:rsidP="00D60D49">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2024. gada 2. maija</w:t>
      </w:r>
    </w:p>
    <w:p w14:paraId="44E27555" w14:textId="77777777" w:rsidR="00D60D49" w:rsidRPr="008D5C33" w:rsidRDefault="00D60D49" w:rsidP="00D60D49">
      <w:pPr>
        <w:ind w:firstLine="360"/>
        <w:jc w:val="right"/>
        <w:rPr>
          <w:sz w:val="28"/>
          <w:szCs w:val="28"/>
        </w:rPr>
      </w:pPr>
      <w:r w:rsidRPr="008D5C33">
        <w:rPr>
          <w:sz w:val="28"/>
          <w:szCs w:val="28"/>
        </w:rPr>
        <w:t xml:space="preserve">rīkojums Nr. </w:t>
      </w:r>
      <w:r w:rsidRPr="008D5C33">
        <w:rPr>
          <w:rFonts w:cstheme="minorHAnsi"/>
          <w:sz w:val="28"/>
          <w:szCs w:val="28"/>
        </w:rPr>
        <w:t>338</w:t>
      </w:r>
      <w:r w:rsidRPr="008D5C33">
        <w:rPr>
          <w:sz w:val="28"/>
          <w:szCs w:val="28"/>
        </w:rPr>
        <w:t>)</w:t>
      </w:r>
    </w:p>
    <w:p w14:paraId="64390204" w14:textId="77777777" w:rsidR="00D60D49" w:rsidRPr="00D60D49" w:rsidRDefault="00D60D49" w:rsidP="00615E3B">
      <w:pPr>
        <w:jc w:val="center"/>
        <w:rPr>
          <w:b/>
          <w:sz w:val="28"/>
          <w:szCs w:val="28"/>
        </w:rPr>
      </w:pPr>
    </w:p>
    <w:p w14:paraId="6903E9BB" w14:textId="1FC1236C" w:rsidR="00E517B7" w:rsidRPr="00CC3B8F" w:rsidRDefault="008516C8" w:rsidP="00615E3B">
      <w:pPr>
        <w:jc w:val="center"/>
        <w:rPr>
          <w:b/>
          <w:sz w:val="40"/>
          <w:szCs w:val="40"/>
        </w:rPr>
      </w:pPr>
      <w:r w:rsidRPr="00CC3B8F">
        <w:rPr>
          <w:b/>
          <w:sz w:val="40"/>
          <w:szCs w:val="40"/>
        </w:rPr>
        <w:t xml:space="preserve">Pasākumu plāns noziedzīgi </w:t>
      </w:r>
      <w:r w:rsidR="003E3DB7" w:rsidRPr="00CC3B8F">
        <w:rPr>
          <w:b/>
          <w:sz w:val="40"/>
          <w:szCs w:val="40"/>
        </w:rPr>
        <w:t xml:space="preserve">iegūtu līdzekļu legalizācijas, </w:t>
      </w:r>
      <w:r w:rsidR="00517FCC" w:rsidRPr="00CC3B8F">
        <w:rPr>
          <w:b/>
          <w:sz w:val="40"/>
          <w:szCs w:val="40"/>
        </w:rPr>
        <w:t xml:space="preserve">terorisma un proliferācijas finansēšanas </w:t>
      </w:r>
      <w:r w:rsidR="00615E3B" w:rsidRPr="00CC3B8F">
        <w:rPr>
          <w:b/>
          <w:sz w:val="40"/>
          <w:szCs w:val="40"/>
        </w:rPr>
        <w:t>novēršanai 20</w:t>
      </w:r>
      <w:r w:rsidR="003E3DB7" w:rsidRPr="00CC3B8F">
        <w:rPr>
          <w:b/>
          <w:sz w:val="40"/>
          <w:szCs w:val="40"/>
        </w:rPr>
        <w:t>2</w:t>
      </w:r>
      <w:r w:rsidR="00AB6959" w:rsidRPr="00CC3B8F">
        <w:rPr>
          <w:b/>
          <w:sz w:val="40"/>
          <w:szCs w:val="40"/>
        </w:rPr>
        <w:t>4</w:t>
      </w:r>
      <w:r w:rsidR="00615E3B" w:rsidRPr="00CC3B8F">
        <w:rPr>
          <w:b/>
          <w:sz w:val="40"/>
          <w:szCs w:val="40"/>
        </w:rPr>
        <w:t>.</w:t>
      </w:r>
      <w:r w:rsidR="008B2CD4" w:rsidRPr="00CC3B8F">
        <w:rPr>
          <w:b/>
          <w:sz w:val="40"/>
          <w:szCs w:val="40"/>
        </w:rPr>
        <w:t> </w:t>
      </w:r>
      <w:r w:rsidR="00315C25" w:rsidRPr="00CC3B8F">
        <w:rPr>
          <w:b/>
          <w:sz w:val="40"/>
          <w:szCs w:val="40"/>
        </w:rPr>
        <w:t>-</w:t>
      </w:r>
      <w:r w:rsidR="003E3DB7" w:rsidRPr="00CC3B8F">
        <w:rPr>
          <w:b/>
          <w:sz w:val="40"/>
          <w:szCs w:val="40"/>
        </w:rPr>
        <w:t xml:space="preserve"> 202</w:t>
      </w:r>
      <w:r w:rsidR="00AB6959" w:rsidRPr="00CC3B8F">
        <w:rPr>
          <w:b/>
          <w:sz w:val="40"/>
          <w:szCs w:val="40"/>
        </w:rPr>
        <w:t>6</w:t>
      </w:r>
      <w:r w:rsidR="00517FCC" w:rsidRPr="00CC3B8F">
        <w:rPr>
          <w:b/>
          <w:sz w:val="40"/>
          <w:szCs w:val="40"/>
        </w:rPr>
        <w:t xml:space="preserve">. </w:t>
      </w:r>
      <w:r w:rsidR="001B243A" w:rsidRPr="00CC3B8F">
        <w:rPr>
          <w:b/>
          <w:sz w:val="40"/>
          <w:szCs w:val="40"/>
        </w:rPr>
        <w:t>gadam</w:t>
      </w:r>
    </w:p>
    <w:p w14:paraId="562A9674" w14:textId="77777777" w:rsidR="00E517B7" w:rsidRPr="00A65C4A" w:rsidRDefault="00E517B7" w:rsidP="00232E53">
      <w:pPr>
        <w:jc w:val="both"/>
        <w:rPr>
          <w:sz w:val="28"/>
          <w:szCs w:val="28"/>
        </w:rPr>
      </w:pPr>
    </w:p>
    <w:p w14:paraId="281F61CF" w14:textId="77777777" w:rsidR="00710E60" w:rsidRPr="00A65C4A" w:rsidRDefault="00710E60" w:rsidP="00710E60">
      <w:pPr>
        <w:pStyle w:val="Heading1"/>
        <w:rPr>
          <w:sz w:val="40"/>
          <w:szCs w:val="40"/>
        </w:rPr>
      </w:pPr>
      <w:bookmarkStart w:id="0" w:name="_Toc524977644"/>
      <w:bookmarkStart w:id="1" w:name="_Toc524977648"/>
      <w:proofErr w:type="spellStart"/>
      <w:r w:rsidRPr="00A65C4A">
        <w:rPr>
          <w:sz w:val="40"/>
          <w:szCs w:val="40"/>
        </w:rPr>
        <w:t>Saīsinājumi</w:t>
      </w:r>
      <w:bookmarkEnd w:id="0"/>
      <w:proofErr w:type="spellEnd"/>
      <w:r w:rsidRPr="00A65C4A">
        <w:rPr>
          <w:sz w:val="40"/>
          <w:szCs w:val="40"/>
        </w:rPr>
        <w:t xml:space="preserve"> </w:t>
      </w:r>
    </w:p>
    <w:p w14:paraId="56F813F2" w14:textId="77777777" w:rsidR="00710E60" w:rsidRPr="00A65C4A" w:rsidRDefault="00710E60" w:rsidP="00710E60">
      <w:pPr>
        <w:tabs>
          <w:tab w:val="left" w:pos="1650"/>
        </w:tabs>
        <w:rPr>
          <w:sz w:val="28"/>
          <w:szCs w:val="28"/>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959"/>
        <w:gridCol w:w="10999"/>
      </w:tblGrid>
      <w:tr w:rsidR="00F71D04" w:rsidRPr="00A65C4A" w14:paraId="5F9A89D7" w14:textId="77777777" w:rsidTr="00F71D04">
        <w:tc>
          <w:tcPr>
            <w:tcW w:w="1060" w:type="pct"/>
            <w:shd w:val="clear" w:color="auto" w:fill="FFFFFF"/>
          </w:tcPr>
          <w:p w14:paraId="06F0478A" w14:textId="785DE7BE" w:rsidR="00F71D04" w:rsidRPr="00A65C4A" w:rsidRDefault="00F71D04">
            <w:pPr>
              <w:rPr>
                <w:rFonts w:eastAsia="Times New Roman" w:cs="Times New Roman"/>
                <w:color w:val="000000" w:themeColor="text1"/>
                <w:szCs w:val="24"/>
                <w:lang w:eastAsia="lv-LV"/>
              </w:rPr>
            </w:pPr>
          </w:p>
        </w:tc>
        <w:tc>
          <w:tcPr>
            <w:tcW w:w="3940" w:type="pct"/>
            <w:shd w:val="clear" w:color="auto" w:fill="FFFFFF"/>
          </w:tcPr>
          <w:p w14:paraId="4AD16EF5" w14:textId="6835F0A5" w:rsidR="00F71D04" w:rsidRPr="00A65C4A" w:rsidRDefault="00F71D04">
            <w:pPr>
              <w:rPr>
                <w:rFonts w:eastAsia="Times New Roman" w:cs="Times New Roman"/>
                <w:color w:val="000000" w:themeColor="text1"/>
                <w:szCs w:val="24"/>
                <w:lang w:eastAsia="lv-LV"/>
              </w:rPr>
            </w:pPr>
          </w:p>
        </w:tc>
      </w:tr>
      <w:tr w:rsidR="00AB6959" w:rsidRPr="00A65C4A" w14:paraId="45F3BE52" w14:textId="77777777" w:rsidTr="00AB6959">
        <w:tc>
          <w:tcPr>
            <w:tcW w:w="1060" w:type="pct"/>
            <w:shd w:val="clear" w:color="auto" w:fill="FFFFFF"/>
          </w:tcPr>
          <w:p w14:paraId="3A027E30"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ANO DP</w:t>
            </w:r>
          </w:p>
          <w:p w14:paraId="0CAFBCF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ĀM</w:t>
            </w:r>
          </w:p>
          <w:p w14:paraId="204DA251" w14:textId="77777777" w:rsidR="005A1CC0" w:rsidRDefault="005A1CC0">
            <w:pPr>
              <w:rPr>
                <w:rFonts w:eastAsia="Times New Roman" w:cs="Times New Roman"/>
                <w:color w:val="000000" w:themeColor="text1"/>
                <w:szCs w:val="24"/>
                <w:lang w:eastAsia="lv-LV"/>
              </w:rPr>
            </w:pPr>
            <w:r>
              <w:rPr>
                <w:rFonts w:eastAsia="Times New Roman" w:cs="Times New Roman"/>
                <w:color w:val="000000" w:themeColor="text1"/>
                <w:szCs w:val="24"/>
                <w:lang w:eastAsia="lv-LV"/>
              </w:rPr>
              <w:t>CRS</w:t>
            </w:r>
          </w:p>
          <w:p w14:paraId="3A15C6A8" w14:textId="261C21E9" w:rsidR="001E773B" w:rsidRDefault="001E773B">
            <w:pPr>
              <w:rPr>
                <w:rFonts w:eastAsia="Times New Roman" w:cs="Times New Roman"/>
                <w:color w:val="000000" w:themeColor="text1"/>
                <w:szCs w:val="24"/>
                <w:lang w:eastAsia="lv-LV"/>
              </w:rPr>
            </w:pPr>
            <w:r>
              <w:rPr>
                <w:rFonts w:eastAsia="Times New Roman" w:cs="Times New Roman"/>
                <w:color w:val="000000" w:themeColor="text1"/>
                <w:szCs w:val="24"/>
                <w:lang w:eastAsia="lv-LV"/>
              </w:rPr>
              <w:t>CSDD</w:t>
            </w:r>
          </w:p>
          <w:p w14:paraId="4CF16583" w14:textId="6C52A8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Egmont grupa</w:t>
            </w:r>
          </w:p>
        </w:tc>
        <w:tc>
          <w:tcPr>
            <w:tcW w:w="3940" w:type="pct"/>
            <w:shd w:val="clear" w:color="auto" w:fill="FFFFFF"/>
          </w:tcPr>
          <w:p w14:paraId="44D7E30A" w14:textId="75E47935" w:rsidR="00AB6959" w:rsidRPr="00A65C4A" w:rsidRDefault="00AB6959">
            <w:pPr>
              <w:rPr>
                <w:rFonts w:eastAsia="Times New Roman" w:cs="Times New Roman"/>
                <w:color w:val="000000" w:themeColor="text1"/>
                <w:szCs w:val="24"/>
                <w:lang w:eastAsia="lv-LV"/>
              </w:rPr>
            </w:pPr>
            <w:proofErr w:type="gramStart"/>
            <w:r w:rsidRPr="00A65C4A">
              <w:rPr>
                <w:rFonts w:eastAsia="Times New Roman" w:cs="Times New Roman"/>
                <w:color w:val="000000" w:themeColor="text1"/>
                <w:szCs w:val="24"/>
                <w:lang w:eastAsia="lv-LV"/>
              </w:rPr>
              <w:t>Apvienoto Nāciju Organizācijas Drošības Padome</w:t>
            </w:r>
            <w:proofErr w:type="gramEnd"/>
          </w:p>
          <w:p w14:paraId="292DBDA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Ārlietu ministrija</w:t>
            </w:r>
          </w:p>
          <w:p w14:paraId="475F14CD" w14:textId="77777777" w:rsidR="00032486" w:rsidRPr="00585694" w:rsidRDefault="00032486">
            <w:pPr>
              <w:rPr>
                <w:rFonts w:eastAsia="Times New Roman" w:cs="Times New Roman"/>
                <w:color w:val="000000" w:themeColor="text1"/>
                <w:szCs w:val="24"/>
                <w:lang w:eastAsia="lv-LV"/>
              </w:rPr>
            </w:pPr>
            <w:r w:rsidRPr="00585694">
              <w:rPr>
                <w:rFonts w:eastAsia="Times New Roman" w:cs="Times New Roman"/>
                <w:color w:val="000000" w:themeColor="text1"/>
                <w:szCs w:val="24"/>
                <w:lang w:eastAsia="lv-LV"/>
              </w:rPr>
              <w:t>Kopējais ziņošanas standarts</w:t>
            </w:r>
          </w:p>
          <w:p w14:paraId="02B07D24" w14:textId="088DEA38" w:rsidR="001E773B" w:rsidRDefault="001E773B">
            <w:pPr>
              <w:rPr>
                <w:rFonts w:eastAsia="Times New Roman" w:cs="Times New Roman"/>
                <w:color w:val="000000" w:themeColor="text1"/>
                <w:szCs w:val="24"/>
                <w:lang w:eastAsia="lv-LV"/>
              </w:rPr>
            </w:pPr>
            <w:r w:rsidRPr="00E5148F">
              <w:rPr>
                <w:rFonts w:eastAsia="Times New Roman" w:cs="Times New Roman"/>
                <w:color w:val="000000" w:themeColor="text1"/>
                <w:szCs w:val="24"/>
                <w:lang w:eastAsia="lv-LV"/>
              </w:rPr>
              <w:t>Valsts akciju sabiedrība</w:t>
            </w:r>
            <w:r>
              <w:rPr>
                <w:rFonts w:eastAsia="Times New Roman" w:cs="Times New Roman"/>
                <w:color w:val="000000" w:themeColor="text1"/>
                <w:szCs w:val="24"/>
                <w:lang w:eastAsia="lv-LV"/>
              </w:rPr>
              <w:t xml:space="preserve"> </w:t>
            </w:r>
            <w:r w:rsidRPr="00E5148F">
              <w:rPr>
                <w:rFonts w:eastAsia="Times New Roman" w:cs="Times New Roman"/>
                <w:color w:val="000000" w:themeColor="text1"/>
                <w:szCs w:val="24"/>
                <w:lang w:eastAsia="lv-LV"/>
              </w:rPr>
              <w:t>“Ceļu satiksmes drošības direkcija”</w:t>
            </w:r>
          </w:p>
          <w:p w14:paraId="5AD20417" w14:textId="7072E462"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Egmont finanšu izlūkošanas vienību grupa</w:t>
            </w:r>
          </w:p>
        </w:tc>
      </w:tr>
      <w:tr w:rsidR="00AB6959" w:rsidRPr="00A65C4A" w14:paraId="15B95C4E" w14:textId="77777777" w:rsidTr="00AB6959">
        <w:tc>
          <w:tcPr>
            <w:tcW w:w="1060" w:type="pct"/>
            <w:shd w:val="clear" w:color="auto" w:fill="FFFFFF"/>
          </w:tcPr>
          <w:p w14:paraId="32D9331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EM</w:t>
            </w:r>
          </w:p>
          <w:p w14:paraId="10D9378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ES</w:t>
            </w:r>
          </w:p>
        </w:tc>
        <w:tc>
          <w:tcPr>
            <w:tcW w:w="3940" w:type="pct"/>
            <w:shd w:val="clear" w:color="auto" w:fill="FFFFFF"/>
          </w:tcPr>
          <w:p w14:paraId="78334D4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Ekonomikas ministrija</w:t>
            </w:r>
          </w:p>
          <w:p w14:paraId="39BCA958"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Eiropas Savienība</w:t>
            </w:r>
          </w:p>
        </w:tc>
      </w:tr>
      <w:tr w:rsidR="00AB6959" w:rsidRPr="00A65C4A" w14:paraId="2FE17920" w14:textId="77777777" w:rsidTr="00AB6959">
        <w:tc>
          <w:tcPr>
            <w:tcW w:w="1060" w:type="pct"/>
            <w:shd w:val="clear" w:color="auto" w:fill="FFFFFF"/>
          </w:tcPr>
          <w:p w14:paraId="0316CCD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FATF</w:t>
            </w:r>
          </w:p>
          <w:p w14:paraId="1CBC356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FID</w:t>
            </w:r>
          </w:p>
        </w:tc>
        <w:tc>
          <w:tcPr>
            <w:tcW w:w="3940" w:type="pct"/>
            <w:shd w:val="clear" w:color="auto" w:fill="FFFFFF"/>
          </w:tcPr>
          <w:p w14:paraId="7B59BB8F"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Finanšu darījumu darba grupa</w:t>
            </w:r>
          </w:p>
          <w:p w14:paraId="3C7D598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Finanšu izlūkošanas dienests</w:t>
            </w:r>
          </w:p>
        </w:tc>
      </w:tr>
      <w:tr w:rsidR="00AB6959" w:rsidRPr="00A65C4A" w14:paraId="3DE87EA7" w14:textId="77777777" w:rsidTr="00AB6959">
        <w:tc>
          <w:tcPr>
            <w:tcW w:w="1060" w:type="pct"/>
            <w:shd w:val="clear" w:color="auto" w:fill="FFFFFF"/>
          </w:tcPr>
          <w:p w14:paraId="7DEC661C" w14:textId="77777777" w:rsidR="00DE11FF" w:rsidRDefault="00DE11FF">
            <w:pPr>
              <w:rPr>
                <w:rFonts w:eastAsia="Times New Roman" w:cs="Times New Roman"/>
                <w:color w:val="000000" w:themeColor="text1"/>
                <w:szCs w:val="24"/>
                <w:lang w:eastAsia="lv-LV"/>
              </w:rPr>
            </w:pPr>
            <w:r w:rsidRPr="00DE11FF">
              <w:rPr>
                <w:rFonts w:eastAsia="Times New Roman" w:cs="Times New Roman"/>
                <w:color w:val="000000" w:themeColor="text1"/>
                <w:szCs w:val="24"/>
                <w:lang w:eastAsia="lv-LV"/>
              </w:rPr>
              <w:t xml:space="preserve">FKTK </w:t>
            </w:r>
          </w:p>
          <w:p w14:paraId="18CD01D8" w14:textId="51247013"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FM</w:t>
            </w:r>
          </w:p>
        </w:tc>
        <w:tc>
          <w:tcPr>
            <w:tcW w:w="3940" w:type="pct"/>
            <w:shd w:val="clear" w:color="auto" w:fill="FFFFFF"/>
          </w:tcPr>
          <w:p w14:paraId="7D76F734" w14:textId="13321AD9" w:rsidR="00DE11FF" w:rsidRDefault="00DE11FF">
            <w:pPr>
              <w:rPr>
                <w:rFonts w:eastAsia="Times New Roman" w:cs="Times New Roman"/>
                <w:color w:val="000000" w:themeColor="text1"/>
                <w:szCs w:val="24"/>
                <w:lang w:eastAsia="lv-LV"/>
              </w:rPr>
            </w:pPr>
            <w:r>
              <w:rPr>
                <w:rFonts w:eastAsia="Times New Roman" w:cs="Times New Roman"/>
                <w:color w:val="000000" w:themeColor="text1"/>
                <w:szCs w:val="24"/>
                <w:lang w:eastAsia="lv-LV"/>
              </w:rPr>
              <w:t>Finanšu un kapitāla tirgus komisija</w:t>
            </w:r>
          </w:p>
          <w:p w14:paraId="0BCC7671" w14:textId="71163EDF"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Finanšu ministrija</w:t>
            </w:r>
          </w:p>
        </w:tc>
      </w:tr>
      <w:tr w:rsidR="00AB6959" w:rsidRPr="00A65C4A" w14:paraId="451E1B35" w14:textId="77777777" w:rsidTr="00AB6959">
        <w:tc>
          <w:tcPr>
            <w:tcW w:w="1060" w:type="pct"/>
            <w:shd w:val="clear" w:color="auto" w:fill="FFFFFF"/>
          </w:tcPr>
          <w:p w14:paraId="1B4FAFF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FSAP</w:t>
            </w:r>
          </w:p>
          <w:p w14:paraId="5B1DCA9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ĢP</w:t>
            </w:r>
          </w:p>
          <w:p w14:paraId="20F2612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IAUI</w:t>
            </w:r>
          </w:p>
          <w:p w14:paraId="0D8685B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IC</w:t>
            </w:r>
          </w:p>
          <w:p w14:paraId="7CC38D5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IDB</w:t>
            </w:r>
          </w:p>
        </w:tc>
        <w:tc>
          <w:tcPr>
            <w:tcW w:w="3940" w:type="pct"/>
            <w:shd w:val="clear" w:color="auto" w:fill="FFFFFF"/>
          </w:tcPr>
          <w:p w14:paraId="7511819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Finanšu sektora attīstības padome</w:t>
            </w:r>
          </w:p>
          <w:p w14:paraId="3BA47E67"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Ģenerālprokuratūra</w:t>
            </w:r>
          </w:p>
          <w:p w14:paraId="3092107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Izložu un azartspēļu uzraudzības inspekcija</w:t>
            </w:r>
          </w:p>
          <w:p w14:paraId="6E8E269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Iekšlietu ministrijas Informācijas centrs</w:t>
            </w:r>
          </w:p>
          <w:p w14:paraId="5E6ADFF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Iekšējās drošības birojs</w:t>
            </w:r>
          </w:p>
        </w:tc>
      </w:tr>
      <w:tr w:rsidR="00AB6959" w:rsidRPr="00A65C4A" w14:paraId="3F9D1F71" w14:textId="77777777" w:rsidTr="00AB6959">
        <w:tc>
          <w:tcPr>
            <w:tcW w:w="1060" w:type="pct"/>
            <w:shd w:val="clear" w:color="auto" w:fill="FFFFFF"/>
          </w:tcPr>
          <w:p w14:paraId="2F06A75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IeM</w:t>
            </w:r>
          </w:p>
          <w:p w14:paraId="2D4F2580"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IeVP</w:t>
            </w:r>
          </w:p>
          <w:p w14:paraId="505E785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IKS</w:t>
            </w:r>
          </w:p>
          <w:p w14:paraId="533C71F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IO</w:t>
            </w:r>
          </w:p>
          <w:p w14:paraId="50ECAC9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IS</w:t>
            </w:r>
          </w:p>
          <w:p w14:paraId="22A67FA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IT</w:t>
            </w:r>
          </w:p>
        </w:tc>
        <w:tc>
          <w:tcPr>
            <w:tcW w:w="3940" w:type="pct"/>
            <w:shd w:val="clear" w:color="auto" w:fill="FFFFFF"/>
          </w:tcPr>
          <w:p w14:paraId="687C6FE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Iekšlietu ministrija</w:t>
            </w:r>
          </w:p>
          <w:p w14:paraId="08DEC8C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Ieslodzījuma vietu pārvalde</w:t>
            </w:r>
          </w:p>
          <w:p w14:paraId="65C8CFB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iekšējā kontroles sistēma</w:t>
            </w:r>
          </w:p>
          <w:p w14:paraId="63D6328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efektivitātes rādītājs</w:t>
            </w:r>
          </w:p>
          <w:p w14:paraId="2B5DD0C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informācijas sistēma</w:t>
            </w:r>
          </w:p>
          <w:p w14:paraId="491ED9F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informācijas tehnoloģijas</w:t>
            </w:r>
          </w:p>
        </w:tc>
      </w:tr>
      <w:tr w:rsidR="00AB6959" w:rsidRPr="00A65C4A" w14:paraId="232AAADB" w14:textId="77777777" w:rsidTr="00AB6959">
        <w:tc>
          <w:tcPr>
            <w:tcW w:w="1060" w:type="pct"/>
            <w:shd w:val="clear" w:color="auto" w:fill="FFFFFF"/>
          </w:tcPr>
          <w:p w14:paraId="09CC00C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KM</w:t>
            </w:r>
          </w:p>
          <w:p w14:paraId="3E37FF12" w14:textId="53117475" w:rsidR="00AB6959" w:rsidRPr="00A65C4A" w:rsidRDefault="00AB6959" w:rsidP="000316D3">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KNAB</w:t>
            </w:r>
          </w:p>
        </w:tc>
        <w:tc>
          <w:tcPr>
            <w:tcW w:w="3940" w:type="pct"/>
            <w:shd w:val="clear" w:color="auto" w:fill="FFFFFF"/>
          </w:tcPr>
          <w:p w14:paraId="0541391F"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Kultūras ministrija</w:t>
            </w:r>
          </w:p>
          <w:p w14:paraId="541E22D2" w14:textId="457C1DE2"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Korupcijas novēršanas un apkarošanas birojs</w:t>
            </w:r>
          </w:p>
        </w:tc>
      </w:tr>
      <w:tr w:rsidR="00AB6959" w:rsidRPr="00A65C4A" w14:paraId="3EE570BA" w14:textId="77777777" w:rsidTr="00AB6959">
        <w:tc>
          <w:tcPr>
            <w:tcW w:w="1060" w:type="pct"/>
            <w:shd w:val="clear" w:color="auto" w:fill="FFFFFF"/>
          </w:tcPr>
          <w:p w14:paraId="36E961DC"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LAS ABLV</w:t>
            </w:r>
          </w:p>
          <w:p w14:paraId="325C07A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Vēstnesis</w:t>
            </w:r>
          </w:p>
          <w:p w14:paraId="0F9E0CC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LB</w:t>
            </w:r>
          </w:p>
          <w:p w14:paraId="3D5DCF5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LDDK</w:t>
            </w:r>
          </w:p>
          <w:p w14:paraId="52E91A2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LFNA</w:t>
            </w:r>
          </w:p>
        </w:tc>
        <w:tc>
          <w:tcPr>
            <w:tcW w:w="3940" w:type="pct"/>
            <w:shd w:val="clear" w:color="auto" w:fill="FFFFFF"/>
          </w:tcPr>
          <w:p w14:paraId="539CE4D7"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likvidējamā akciju sabiedrība “ABLV Bank”</w:t>
            </w:r>
          </w:p>
          <w:p w14:paraId="4503FF6C"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sabiedrība ar ierobežotu atbildību</w:t>
            </w:r>
            <w:proofErr w:type="gramStart"/>
            <w:r w:rsidRPr="00A65C4A">
              <w:rPr>
                <w:rFonts w:eastAsia="Times New Roman" w:cs="Times New Roman"/>
                <w:color w:val="000000" w:themeColor="text1"/>
                <w:szCs w:val="24"/>
                <w:lang w:eastAsia="lv-LV"/>
              </w:rPr>
              <w:t xml:space="preserve"> ,,</w:t>
            </w:r>
            <w:proofErr w:type="gramEnd"/>
            <w:r w:rsidRPr="00A65C4A">
              <w:rPr>
                <w:rFonts w:eastAsia="Times New Roman" w:cs="Times New Roman"/>
                <w:color w:val="000000" w:themeColor="text1"/>
                <w:szCs w:val="24"/>
                <w:lang w:eastAsia="lv-LV"/>
              </w:rPr>
              <w:t>Latvijas Vēstnesis”</w:t>
            </w:r>
          </w:p>
          <w:p w14:paraId="456A9A9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Banka</w:t>
            </w:r>
          </w:p>
          <w:p w14:paraId="25BA64B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Darba devēju konfederācija</w:t>
            </w:r>
          </w:p>
          <w:p w14:paraId="7AB64E4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Finanšu nozares asociācija</w:t>
            </w:r>
          </w:p>
        </w:tc>
      </w:tr>
      <w:tr w:rsidR="00AB6959" w:rsidRPr="00A65C4A" w14:paraId="25C9B171" w14:textId="77777777" w:rsidTr="00AB6959">
        <w:tc>
          <w:tcPr>
            <w:tcW w:w="1060" w:type="pct"/>
            <w:shd w:val="clear" w:color="auto" w:fill="FFFFFF"/>
          </w:tcPr>
          <w:p w14:paraId="03226A50" w14:textId="6BF05041" w:rsidR="00AB6959" w:rsidRPr="00A65C4A" w:rsidRDefault="003E5B1E">
            <w:pPr>
              <w:rPr>
                <w:rFonts w:eastAsia="Times New Roman" w:cs="Times New Roman"/>
                <w:color w:val="000000" w:themeColor="text1"/>
                <w:szCs w:val="24"/>
                <w:lang w:eastAsia="lv-LV"/>
              </w:rPr>
            </w:pPr>
            <w:r>
              <w:rPr>
                <w:rFonts w:eastAsia="Times New Roman" w:cs="Times New Roman"/>
                <w:color w:val="000000" w:themeColor="text1"/>
                <w:szCs w:val="24"/>
                <w:lang w:eastAsia="lv-LV"/>
              </w:rPr>
              <w:t>l</w:t>
            </w:r>
            <w:r w:rsidR="00AB6959" w:rsidRPr="00A65C4A">
              <w:rPr>
                <w:rFonts w:eastAsia="Times New Roman" w:cs="Times New Roman"/>
                <w:color w:val="000000" w:themeColor="text1"/>
                <w:szCs w:val="24"/>
                <w:lang w:eastAsia="lv-LV"/>
              </w:rPr>
              <w:t>ikuma subjekti</w:t>
            </w:r>
          </w:p>
          <w:p w14:paraId="5A55314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LM</w:t>
            </w:r>
          </w:p>
          <w:p w14:paraId="114FCC0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LMPAA</w:t>
            </w:r>
          </w:p>
          <w:p w14:paraId="3D522C1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LV portāls</w:t>
            </w:r>
          </w:p>
          <w:p w14:paraId="14722D2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LZAP</w:t>
            </w:r>
          </w:p>
          <w:p w14:paraId="7B3AC68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LZNP</w:t>
            </w:r>
          </w:p>
          <w:p w14:paraId="18DED39B" w14:textId="262CE60D" w:rsidR="00AB6959"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LZRA</w:t>
            </w:r>
          </w:p>
          <w:p w14:paraId="23823FAA" w14:textId="5D188CED" w:rsidR="00332680" w:rsidRPr="00A65C4A" w:rsidRDefault="00332680">
            <w:pPr>
              <w:rPr>
                <w:rFonts w:eastAsia="Times New Roman" w:cs="Times New Roman"/>
                <w:color w:val="000000" w:themeColor="text1"/>
                <w:szCs w:val="24"/>
                <w:lang w:eastAsia="lv-LV"/>
              </w:rPr>
            </w:pPr>
            <w:r w:rsidRPr="00FF294A">
              <w:rPr>
                <w:szCs w:val="24"/>
              </w:rPr>
              <w:t>LV</w:t>
            </w:r>
            <w:r>
              <w:rPr>
                <w:szCs w:val="24"/>
              </w:rPr>
              <w:t>RT</w:t>
            </w:r>
            <w:r w:rsidRPr="00FF294A">
              <w:rPr>
                <w:szCs w:val="24"/>
              </w:rPr>
              <w:t>C</w:t>
            </w:r>
          </w:p>
          <w:p w14:paraId="37689B6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MK</w:t>
            </w:r>
          </w:p>
          <w:p w14:paraId="431DA950"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MKD</w:t>
            </w:r>
          </w:p>
        </w:tc>
        <w:tc>
          <w:tcPr>
            <w:tcW w:w="3940" w:type="pct"/>
            <w:shd w:val="clear" w:color="auto" w:fill="FFFFFF"/>
          </w:tcPr>
          <w:p w14:paraId="63F52A1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Noziedzīgi iegūtu līdzekļu legalizācijas un terorisma un proliferācijas finansēšanas novēršanas likuma subjekti</w:t>
            </w:r>
          </w:p>
          <w:p w14:paraId="4F5BBD5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Labklājības ministrija</w:t>
            </w:r>
          </w:p>
          <w:p w14:paraId="0D7CAE4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Maksātnespējas procesa administratoru asociācija</w:t>
            </w:r>
          </w:p>
          <w:p w14:paraId="03364EDC"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un tiesiskās informācijas un pilsoniskās izglītības portāls "Cilvēks. Valsts. Likums" (adrese: lvportals.lv)</w:t>
            </w:r>
          </w:p>
          <w:p w14:paraId="557BED77"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Zvērinātu advokātu padome</w:t>
            </w:r>
          </w:p>
          <w:p w14:paraId="0E51DA2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Zvērinātu notāru padome</w:t>
            </w:r>
          </w:p>
          <w:p w14:paraId="752A040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Zvērinātu revidentu asociācija</w:t>
            </w:r>
          </w:p>
          <w:p w14:paraId="2325079F" w14:textId="055E56B7" w:rsidR="00332680" w:rsidRDefault="00332680">
            <w:pPr>
              <w:rPr>
                <w:rFonts w:eastAsia="Times New Roman" w:cs="Times New Roman"/>
                <w:color w:val="000000" w:themeColor="text1"/>
                <w:szCs w:val="24"/>
                <w:lang w:eastAsia="lv-LV"/>
              </w:rPr>
            </w:pPr>
            <w:r w:rsidRPr="00332680">
              <w:rPr>
                <w:rFonts w:eastAsia="Times New Roman" w:cs="Times New Roman"/>
                <w:color w:val="000000" w:themeColor="text1"/>
                <w:szCs w:val="24"/>
                <w:lang w:eastAsia="lv-LV"/>
              </w:rPr>
              <w:t>Valsts akciju sabiedrība “Latvijas Valsts radio un televīzijas centrs”</w:t>
            </w:r>
          </w:p>
          <w:p w14:paraId="67EA14F4" w14:textId="30BB7931"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Ministru kabinets</w:t>
            </w:r>
          </w:p>
          <w:p w14:paraId="1A32B15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Maksātnespējas kontroles dienests</w:t>
            </w:r>
          </w:p>
        </w:tc>
      </w:tr>
      <w:tr w:rsidR="00AB6959" w:rsidRPr="00A65C4A" w14:paraId="269BB55E" w14:textId="77777777" w:rsidTr="00AB6959">
        <w:tc>
          <w:tcPr>
            <w:tcW w:w="1060" w:type="pct"/>
            <w:shd w:val="clear" w:color="auto" w:fill="FFFFFF"/>
          </w:tcPr>
          <w:p w14:paraId="45A9124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MONEYVAL</w:t>
            </w:r>
          </w:p>
          <w:p w14:paraId="022FA3B6" w14:textId="77777777" w:rsidR="00AB6959" w:rsidRPr="00A65C4A" w:rsidRDefault="00AB6959">
            <w:pPr>
              <w:rPr>
                <w:rFonts w:eastAsia="Times New Roman" w:cs="Times New Roman"/>
                <w:color w:val="000000" w:themeColor="text1"/>
                <w:szCs w:val="24"/>
                <w:lang w:eastAsia="lv-LV"/>
              </w:rPr>
            </w:pPr>
          </w:p>
          <w:p w14:paraId="78A8362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MONEYVAL ziņojums</w:t>
            </w:r>
          </w:p>
          <w:p w14:paraId="6831BF52" w14:textId="77777777" w:rsidR="00AB6959" w:rsidRPr="00A65C4A" w:rsidRDefault="00AB6959">
            <w:pPr>
              <w:rPr>
                <w:rFonts w:eastAsia="Times New Roman" w:cs="Times New Roman"/>
                <w:color w:val="000000" w:themeColor="text1"/>
                <w:szCs w:val="24"/>
                <w:lang w:eastAsia="lv-LV"/>
              </w:rPr>
            </w:pPr>
          </w:p>
          <w:p w14:paraId="57859F3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MP</w:t>
            </w:r>
          </w:p>
          <w:p w14:paraId="3C3975B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NILL</w:t>
            </w:r>
          </w:p>
          <w:p w14:paraId="0366CA6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NILLN</w:t>
            </w:r>
          </w:p>
        </w:tc>
        <w:tc>
          <w:tcPr>
            <w:tcW w:w="3940" w:type="pct"/>
            <w:shd w:val="clear" w:color="auto" w:fill="FFFFFF"/>
          </w:tcPr>
          <w:p w14:paraId="1970674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Eiropas Padomes Noziedzīgi iegūtu līdzekļu legalizācijas un terorisma finansēšanas novēršanas pasākumu novērtēšanas ekspertu komiteja</w:t>
            </w:r>
          </w:p>
          <w:p w14:paraId="0835F02C" w14:textId="33618F09"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2018. gada 4. jūlijā MONEYVAL plenārsēdē apstiprinātais 5. kārtas ziņojums par Latvijas NILLTPF</w:t>
            </w:r>
            <w:r w:rsidR="009E1281">
              <w:rPr>
                <w:rFonts w:eastAsia="Times New Roman" w:cs="Times New Roman"/>
                <w:color w:val="000000" w:themeColor="text1"/>
                <w:szCs w:val="24"/>
                <w:lang w:eastAsia="lv-LV"/>
              </w:rPr>
              <w:t xml:space="preserve"> novēršanas</w:t>
            </w:r>
            <w:r w:rsidRPr="00A65C4A">
              <w:rPr>
                <w:rFonts w:eastAsia="Times New Roman" w:cs="Times New Roman"/>
                <w:color w:val="000000" w:themeColor="text1"/>
                <w:szCs w:val="24"/>
                <w:lang w:eastAsia="lv-LV"/>
              </w:rPr>
              <w:t xml:space="preserve"> sistēmas efektivitāti</w:t>
            </w:r>
          </w:p>
          <w:p w14:paraId="184B8D5F"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Militārā policija</w:t>
            </w:r>
          </w:p>
          <w:p w14:paraId="257B30A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noziedzīgi iegūtu līdzekļu legalizācija</w:t>
            </w:r>
          </w:p>
          <w:p w14:paraId="0205766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noziedzīgi iegūtu līdzekļu legalizācijas novēršana</w:t>
            </w:r>
          </w:p>
        </w:tc>
      </w:tr>
      <w:tr w:rsidR="00AB6959" w:rsidRPr="00A65C4A" w14:paraId="76FA884A" w14:textId="77777777" w:rsidTr="00AB6959">
        <w:tc>
          <w:tcPr>
            <w:tcW w:w="1060" w:type="pct"/>
            <w:shd w:val="clear" w:color="auto" w:fill="FFFFFF"/>
          </w:tcPr>
          <w:p w14:paraId="3E89A53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NILLTPF</w:t>
            </w:r>
          </w:p>
          <w:p w14:paraId="77A1D3F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NILLTPFNL</w:t>
            </w:r>
          </w:p>
          <w:p w14:paraId="164E252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NĪ</w:t>
            </w:r>
          </w:p>
          <w:p w14:paraId="4EF3B1B7"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NKMP</w:t>
            </w:r>
          </w:p>
          <w:p w14:paraId="72284CA0" w14:textId="77777777" w:rsidR="00F42458" w:rsidRDefault="00F42458">
            <w:pPr>
              <w:rPr>
                <w:rFonts w:eastAsia="Times New Roman" w:cs="Times New Roman"/>
                <w:color w:val="000000" w:themeColor="text1"/>
                <w:szCs w:val="24"/>
                <w:lang w:eastAsia="lv-LV"/>
              </w:rPr>
            </w:pPr>
            <w:r w:rsidRPr="00F42458">
              <w:rPr>
                <w:rFonts w:eastAsia="Times New Roman" w:cs="Times New Roman"/>
                <w:color w:val="000000" w:themeColor="text1"/>
                <w:szCs w:val="24"/>
                <w:lang w:eastAsia="lv-LV"/>
              </w:rPr>
              <w:t xml:space="preserve">NMPP </w:t>
            </w:r>
          </w:p>
          <w:p w14:paraId="26598C2B" w14:textId="77777777" w:rsidR="00AB6959"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NN</w:t>
            </w:r>
          </w:p>
          <w:p w14:paraId="69F918C2" w14:textId="7A50C9EA" w:rsidR="00FF294A" w:rsidRPr="00A65C4A" w:rsidRDefault="00FF294A">
            <w:pPr>
              <w:rPr>
                <w:rFonts w:eastAsia="Times New Roman" w:cs="Times New Roman"/>
                <w:color w:val="000000" w:themeColor="text1"/>
                <w:szCs w:val="24"/>
                <w:lang w:eastAsia="lv-LV"/>
              </w:rPr>
            </w:pPr>
            <w:r>
              <w:rPr>
                <w:rFonts w:eastAsia="Times New Roman" w:cs="Times New Roman"/>
                <w:color w:val="000000" w:themeColor="text1"/>
                <w:szCs w:val="24"/>
                <w:lang w:eastAsia="lv-LV"/>
              </w:rPr>
              <w:t>NNDP</w:t>
            </w:r>
          </w:p>
        </w:tc>
        <w:tc>
          <w:tcPr>
            <w:tcW w:w="3940" w:type="pct"/>
            <w:shd w:val="clear" w:color="auto" w:fill="FFFFFF"/>
          </w:tcPr>
          <w:p w14:paraId="1437C82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noziedzīgi iegūtu līdzekļu legalizācija un terorisma un proliferācijas finansēšana</w:t>
            </w:r>
          </w:p>
          <w:p w14:paraId="5EBD153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Noziedzīgi iegūtu līdzekļu legalizācijas un terorisma un proliferācijas finansēšanas novēršanas likums</w:t>
            </w:r>
          </w:p>
          <w:p w14:paraId="16E37A1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nekustamais īpašums</w:t>
            </w:r>
          </w:p>
          <w:p w14:paraId="2FD02E3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Nacionālā kultūras mantojuma pārvalde</w:t>
            </w:r>
          </w:p>
          <w:p w14:paraId="067B9346" w14:textId="63FAD37E" w:rsidR="00F42458" w:rsidRDefault="00F42458">
            <w:pPr>
              <w:rPr>
                <w:rFonts w:eastAsia="Times New Roman" w:cs="Times New Roman"/>
                <w:color w:val="000000" w:themeColor="text1"/>
                <w:szCs w:val="24"/>
                <w:lang w:eastAsia="lv-LV"/>
              </w:rPr>
            </w:pPr>
            <w:r w:rsidRPr="00F42458">
              <w:rPr>
                <w:rFonts w:eastAsia="Times New Roman" w:cs="Times New Roman"/>
                <w:color w:val="000000" w:themeColor="text1"/>
                <w:szCs w:val="24"/>
                <w:lang w:eastAsia="lv-LV"/>
              </w:rPr>
              <w:t>Valsts ieņēmumu dienest</w:t>
            </w:r>
            <w:r>
              <w:rPr>
                <w:rFonts w:eastAsia="Times New Roman" w:cs="Times New Roman"/>
                <w:color w:val="000000" w:themeColor="text1"/>
                <w:szCs w:val="24"/>
                <w:lang w:eastAsia="lv-LV"/>
              </w:rPr>
              <w:t xml:space="preserve">a </w:t>
            </w:r>
            <w:r w:rsidRPr="00F42458">
              <w:rPr>
                <w:rFonts w:eastAsia="Times New Roman" w:cs="Times New Roman"/>
                <w:color w:val="000000" w:themeColor="text1"/>
                <w:szCs w:val="24"/>
                <w:lang w:eastAsia="lv-LV"/>
              </w:rPr>
              <w:t>Nodokļu un muitas policijas pārvalde</w:t>
            </w:r>
          </w:p>
          <w:p w14:paraId="53C7D697" w14:textId="77777777" w:rsidR="00AB6959"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noziedzīgs nodarījums</w:t>
            </w:r>
          </w:p>
          <w:p w14:paraId="1597ADFD" w14:textId="4A4665E6" w:rsidR="00FF294A" w:rsidRPr="00A65C4A" w:rsidRDefault="00FF294A">
            <w:pPr>
              <w:rPr>
                <w:rFonts w:eastAsia="Times New Roman" w:cs="Times New Roman"/>
                <w:color w:val="000000" w:themeColor="text1"/>
                <w:szCs w:val="24"/>
                <w:lang w:eastAsia="lv-LV"/>
              </w:rPr>
            </w:pPr>
            <w:r w:rsidRPr="00FF294A">
              <w:rPr>
                <w:rFonts w:eastAsia="Times New Roman" w:cs="Times New Roman"/>
                <w:color w:val="000000" w:themeColor="text1"/>
                <w:szCs w:val="24"/>
                <w:lang w:eastAsia="lv-LV"/>
              </w:rPr>
              <w:t>noteiktās nefinanšu darbības un profesijas</w:t>
            </w:r>
          </w:p>
        </w:tc>
      </w:tr>
      <w:tr w:rsidR="00AB6959" w:rsidRPr="00A65C4A" w14:paraId="4F92E3CC" w14:textId="77777777" w:rsidTr="00AB6959">
        <w:tc>
          <w:tcPr>
            <w:tcW w:w="1060" w:type="pct"/>
            <w:shd w:val="clear" w:color="auto" w:fill="FFFFFF"/>
          </w:tcPr>
          <w:p w14:paraId="044B86B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NRA</w:t>
            </w:r>
          </w:p>
          <w:p w14:paraId="607C738C" w14:textId="0E64FC96"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NRA 20</w:t>
            </w:r>
            <w:r w:rsidR="003F3AAE" w:rsidRPr="00A65C4A">
              <w:rPr>
                <w:rFonts w:eastAsia="Times New Roman" w:cs="Times New Roman"/>
                <w:color w:val="000000" w:themeColor="text1"/>
                <w:szCs w:val="24"/>
                <w:lang w:eastAsia="lv-LV"/>
              </w:rPr>
              <w:t>20</w:t>
            </w:r>
          </w:p>
          <w:p w14:paraId="7744280D" w14:textId="4C179879" w:rsidR="003F3AAE" w:rsidRPr="00A65C4A" w:rsidRDefault="003F3AAE">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NRA 2023</w:t>
            </w:r>
          </w:p>
          <w:p w14:paraId="2169A3DE"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NVO</w:t>
            </w:r>
          </w:p>
        </w:tc>
        <w:tc>
          <w:tcPr>
            <w:tcW w:w="3940" w:type="pct"/>
            <w:shd w:val="clear" w:color="auto" w:fill="FFFFFF"/>
          </w:tcPr>
          <w:p w14:paraId="6CC0459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nacionālais risku novērtējums</w:t>
            </w:r>
          </w:p>
          <w:p w14:paraId="273B0980"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 xml:space="preserve">Nacionālais NILLTPF risku novērtēšanas ziņojums par </w:t>
            </w:r>
            <w:proofErr w:type="gramStart"/>
            <w:r w:rsidRPr="00A65C4A">
              <w:rPr>
                <w:rFonts w:eastAsia="Times New Roman" w:cs="Times New Roman"/>
                <w:color w:val="000000" w:themeColor="text1"/>
                <w:szCs w:val="24"/>
                <w:lang w:eastAsia="lv-LV"/>
              </w:rPr>
              <w:t>2017. – 2019.</w:t>
            </w:r>
            <w:proofErr w:type="gramEnd"/>
            <w:r w:rsidRPr="00A65C4A">
              <w:rPr>
                <w:rFonts w:eastAsia="Times New Roman" w:cs="Times New Roman"/>
                <w:color w:val="000000" w:themeColor="text1"/>
                <w:szCs w:val="24"/>
                <w:lang w:eastAsia="lv-LV"/>
              </w:rPr>
              <w:t xml:space="preserve"> gadu</w:t>
            </w:r>
          </w:p>
          <w:p w14:paraId="76871CFA" w14:textId="1E35FB85" w:rsidR="003F3AAE" w:rsidRPr="00A65C4A" w:rsidRDefault="003F3AAE">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 xml:space="preserve">Nacionālais NILLTPF risku novērtēšanas ziņojums par </w:t>
            </w:r>
            <w:proofErr w:type="gramStart"/>
            <w:r w:rsidRPr="00A65C4A">
              <w:rPr>
                <w:rFonts w:eastAsia="Times New Roman" w:cs="Times New Roman"/>
                <w:color w:val="000000" w:themeColor="text1"/>
                <w:szCs w:val="24"/>
                <w:lang w:eastAsia="lv-LV"/>
              </w:rPr>
              <w:t>2020. – 2022.</w:t>
            </w:r>
            <w:proofErr w:type="gramEnd"/>
            <w:r w:rsidRPr="00A65C4A">
              <w:rPr>
                <w:rFonts w:eastAsia="Times New Roman" w:cs="Times New Roman"/>
                <w:color w:val="000000" w:themeColor="text1"/>
                <w:szCs w:val="24"/>
                <w:lang w:eastAsia="lv-LV"/>
              </w:rPr>
              <w:t xml:space="preserve"> gadu</w:t>
            </w:r>
          </w:p>
          <w:p w14:paraId="1EE8445A" w14:textId="0CC18139"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nevalstiskā organizācija</w:t>
            </w:r>
          </w:p>
        </w:tc>
      </w:tr>
      <w:tr w:rsidR="00AB6959" w:rsidRPr="00A65C4A" w14:paraId="759291F0" w14:textId="77777777" w:rsidTr="00AB6959">
        <w:tc>
          <w:tcPr>
            <w:tcW w:w="1060" w:type="pct"/>
            <w:shd w:val="clear" w:color="auto" w:fill="FFFFFF"/>
          </w:tcPr>
          <w:p w14:paraId="5139DE4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OECD</w:t>
            </w:r>
          </w:p>
          <w:p w14:paraId="34121DF8"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OECD WGB</w:t>
            </w:r>
          </w:p>
          <w:p w14:paraId="5B17CB2E" w14:textId="6C610FA6" w:rsidR="00420D26" w:rsidRDefault="00420D26">
            <w:pPr>
              <w:rPr>
                <w:rFonts w:eastAsia="Times New Roman" w:cs="Times New Roman"/>
                <w:color w:val="000000" w:themeColor="text1"/>
                <w:szCs w:val="24"/>
                <w:lang w:eastAsia="lv-LV"/>
              </w:rPr>
            </w:pPr>
            <w:r w:rsidRPr="00420D26">
              <w:rPr>
                <w:rFonts w:eastAsia="Times New Roman" w:cs="Times New Roman"/>
                <w:color w:val="000000" w:themeColor="text1"/>
                <w:szCs w:val="24"/>
                <w:lang w:eastAsia="lv-LV"/>
              </w:rPr>
              <w:t xml:space="preserve">ONSSNAP </w:t>
            </w:r>
          </w:p>
          <w:p w14:paraId="63DF42F2" w14:textId="77777777" w:rsidR="00420D26" w:rsidRDefault="00420D26">
            <w:pPr>
              <w:rPr>
                <w:rFonts w:eastAsia="Times New Roman" w:cs="Times New Roman"/>
                <w:color w:val="000000" w:themeColor="text1"/>
                <w:szCs w:val="24"/>
                <w:lang w:eastAsia="lv-LV"/>
              </w:rPr>
            </w:pPr>
          </w:p>
          <w:p w14:paraId="4B6A15C6" w14:textId="467A7B76"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PF</w:t>
            </w:r>
          </w:p>
          <w:p w14:paraId="3FD23335" w14:textId="7D43B922" w:rsidR="00AB6959" w:rsidRPr="00A65C4A" w:rsidRDefault="00791227">
            <w:pPr>
              <w:rPr>
                <w:rFonts w:eastAsia="Times New Roman" w:cs="Times New Roman"/>
                <w:color w:val="000000" w:themeColor="text1"/>
                <w:szCs w:val="24"/>
                <w:lang w:eastAsia="lv-LV"/>
              </w:rPr>
            </w:pPr>
            <w:r>
              <w:rPr>
                <w:rFonts w:eastAsia="Times New Roman" w:cs="Times New Roman"/>
                <w:color w:val="000000" w:themeColor="text1"/>
                <w:szCs w:val="24"/>
                <w:lang w:eastAsia="lv-LV"/>
              </w:rPr>
              <w:t>p</w:t>
            </w:r>
            <w:r w:rsidR="00AB6959" w:rsidRPr="00A65C4A">
              <w:rPr>
                <w:rFonts w:eastAsia="Times New Roman" w:cs="Times New Roman"/>
                <w:color w:val="000000" w:themeColor="text1"/>
                <w:szCs w:val="24"/>
                <w:lang w:eastAsia="lv-LV"/>
              </w:rPr>
              <w:t>lāns</w:t>
            </w:r>
          </w:p>
          <w:p w14:paraId="7E034FC4" w14:textId="77777777" w:rsidR="00AB6959" w:rsidRPr="00A65C4A" w:rsidRDefault="00AB6959">
            <w:pPr>
              <w:rPr>
                <w:rFonts w:eastAsia="Times New Roman" w:cs="Times New Roman"/>
                <w:color w:val="000000" w:themeColor="text1"/>
                <w:szCs w:val="24"/>
                <w:lang w:eastAsia="lv-LV"/>
              </w:rPr>
            </w:pPr>
          </w:p>
          <w:p w14:paraId="6018186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PLG</w:t>
            </w:r>
          </w:p>
        </w:tc>
        <w:tc>
          <w:tcPr>
            <w:tcW w:w="3940" w:type="pct"/>
            <w:shd w:val="clear" w:color="auto" w:fill="FFFFFF"/>
          </w:tcPr>
          <w:p w14:paraId="176CE72F"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Ekonomiskās sadarbības un attīstības organizācija</w:t>
            </w:r>
          </w:p>
          <w:p w14:paraId="47EDBFA7"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Ekonomiskās sadarbības un attīstības organizācijas Kukuļošanas apkarošanas darba grupa</w:t>
            </w:r>
          </w:p>
          <w:p w14:paraId="619FB1F2" w14:textId="77777777" w:rsidR="00420D26" w:rsidRDefault="00420D26">
            <w:pPr>
              <w:rPr>
                <w:rFonts w:eastAsia="Times New Roman" w:cs="Times New Roman"/>
                <w:color w:val="000000" w:themeColor="text1"/>
                <w:szCs w:val="24"/>
                <w:lang w:eastAsia="lv-LV"/>
              </w:rPr>
            </w:pPr>
            <w:r w:rsidRPr="00420D26">
              <w:rPr>
                <w:rFonts w:eastAsia="Times New Roman" w:cs="Times New Roman"/>
                <w:color w:val="000000" w:themeColor="text1"/>
                <w:szCs w:val="24"/>
                <w:lang w:eastAsia="lv-LV"/>
              </w:rPr>
              <w:t>Valsts policijas Galvenās kriminālpolicijas pārvaldes Organizētās noziedzības smago un sērijveida noziegumu apkarošanas pārvalde</w:t>
            </w:r>
          </w:p>
          <w:p w14:paraId="19F2CB54" w14:textId="1A3796C5"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proliferācijas finansēšana</w:t>
            </w:r>
          </w:p>
          <w:p w14:paraId="126F1F2C" w14:textId="11C8F091"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Pasākumu plāns noziedzīgi iegūtu līdzekļu legalizācijas, terorisma un proliferācijas finansēšanas novēršanai 202</w:t>
            </w:r>
            <w:r w:rsidR="003F3AAE" w:rsidRPr="00A65C4A">
              <w:rPr>
                <w:rFonts w:eastAsia="Times New Roman" w:cs="Times New Roman"/>
                <w:color w:val="000000" w:themeColor="text1"/>
                <w:szCs w:val="24"/>
                <w:lang w:eastAsia="lv-LV"/>
              </w:rPr>
              <w:t>4</w:t>
            </w:r>
            <w:r w:rsidRPr="00A65C4A">
              <w:rPr>
                <w:rFonts w:eastAsia="Times New Roman" w:cs="Times New Roman"/>
                <w:color w:val="000000" w:themeColor="text1"/>
                <w:szCs w:val="24"/>
                <w:lang w:eastAsia="lv-LV"/>
              </w:rPr>
              <w:t>.–202</w:t>
            </w:r>
            <w:r w:rsidR="003F3AAE" w:rsidRPr="00A65C4A">
              <w:rPr>
                <w:rFonts w:eastAsia="Times New Roman" w:cs="Times New Roman"/>
                <w:color w:val="000000" w:themeColor="text1"/>
                <w:szCs w:val="24"/>
                <w:lang w:eastAsia="lv-LV"/>
              </w:rPr>
              <w:t>6</w:t>
            </w:r>
            <w:r w:rsidRPr="00A65C4A">
              <w:rPr>
                <w:rFonts w:eastAsia="Times New Roman" w:cs="Times New Roman"/>
                <w:color w:val="000000" w:themeColor="text1"/>
                <w:szCs w:val="24"/>
                <w:lang w:eastAsia="lv-LV"/>
              </w:rPr>
              <w:t>. gadam</w:t>
            </w:r>
          </w:p>
          <w:p w14:paraId="4C0BA3AA"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patiesais labuma guvējs</w:t>
            </w:r>
          </w:p>
        </w:tc>
      </w:tr>
      <w:tr w:rsidR="00AB6959" w:rsidRPr="00A65C4A" w14:paraId="50F6F180" w14:textId="77777777" w:rsidTr="00AB6959">
        <w:tc>
          <w:tcPr>
            <w:tcW w:w="1060" w:type="pct"/>
            <w:shd w:val="clear" w:color="auto" w:fill="FFFFFF"/>
          </w:tcPr>
          <w:p w14:paraId="12F5949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PTAC</w:t>
            </w:r>
          </w:p>
          <w:p w14:paraId="7251DD4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RMPP</w:t>
            </w:r>
          </w:p>
          <w:p w14:paraId="49A32C76" w14:textId="77777777" w:rsidR="00AB6959" w:rsidRPr="00A65C4A" w:rsidRDefault="00AB6959">
            <w:pPr>
              <w:rPr>
                <w:rFonts w:eastAsia="Times New Roman" w:cs="Times New Roman"/>
                <w:color w:val="000000" w:themeColor="text1"/>
                <w:szCs w:val="24"/>
                <w:lang w:eastAsia="lv-LV"/>
              </w:rPr>
            </w:pPr>
          </w:p>
          <w:p w14:paraId="17F7FD39" w14:textId="2C5F7A4C" w:rsidR="00C10356"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SKG</w:t>
            </w:r>
          </w:p>
        </w:tc>
        <w:tc>
          <w:tcPr>
            <w:tcW w:w="3940" w:type="pct"/>
            <w:shd w:val="clear" w:color="auto" w:fill="FFFFFF"/>
          </w:tcPr>
          <w:p w14:paraId="1FBA441B"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Patērētāju tiesību aizsardzības centrs</w:t>
            </w:r>
          </w:p>
          <w:p w14:paraId="47D395D3" w14:textId="4C7D49E8" w:rsidR="00AB6959" w:rsidRPr="00A65C4A" w:rsidRDefault="002E4BEC" w:rsidP="002E4BEC">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Nacionālā NILLTPF risku novērtēšanas ziņojum</w:t>
            </w:r>
            <w:r w:rsidR="00694F45" w:rsidRPr="00A65C4A">
              <w:rPr>
                <w:rFonts w:eastAsia="Times New Roman" w:cs="Times New Roman"/>
                <w:color w:val="000000" w:themeColor="text1"/>
                <w:szCs w:val="24"/>
                <w:lang w:eastAsia="lv-LV"/>
              </w:rPr>
              <w:t>a</w:t>
            </w:r>
            <w:r w:rsidRPr="00A65C4A">
              <w:rPr>
                <w:rFonts w:eastAsia="Times New Roman" w:cs="Times New Roman"/>
                <w:color w:val="000000" w:themeColor="text1"/>
                <w:szCs w:val="24"/>
                <w:lang w:eastAsia="lv-LV"/>
              </w:rPr>
              <w:t xml:space="preserve"> par 2020.–2022. gadu </w:t>
            </w:r>
            <w:r w:rsidR="00694F45" w:rsidRPr="00A65C4A">
              <w:rPr>
                <w:rFonts w:eastAsia="Times New Roman" w:cs="Times New Roman"/>
                <w:color w:val="000000" w:themeColor="text1"/>
                <w:szCs w:val="24"/>
                <w:lang w:eastAsia="lv-LV"/>
              </w:rPr>
              <w:t xml:space="preserve">13. nodaļā </w:t>
            </w:r>
            <w:r w:rsidRPr="00A65C4A">
              <w:rPr>
                <w:rFonts w:eastAsia="Times New Roman" w:cs="Times New Roman"/>
                <w:color w:val="000000" w:themeColor="text1"/>
                <w:szCs w:val="24"/>
                <w:lang w:eastAsia="lv-LV"/>
              </w:rPr>
              <w:t xml:space="preserve">minētie </w:t>
            </w:r>
            <w:r w:rsidR="00AB6959" w:rsidRPr="00A65C4A">
              <w:rPr>
                <w:rFonts w:eastAsia="Times New Roman" w:cs="Times New Roman"/>
                <w:color w:val="000000" w:themeColor="text1"/>
                <w:szCs w:val="24"/>
                <w:lang w:eastAsia="lv-LV"/>
              </w:rPr>
              <w:t>risku mazinošo pasākumu priekšlikumi</w:t>
            </w:r>
          </w:p>
          <w:p w14:paraId="5C3AA5C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Finanšu izlūkošanas dienesta sadarbības koordinācijas grupa</w:t>
            </w:r>
          </w:p>
        </w:tc>
      </w:tr>
      <w:tr w:rsidR="00AB6959" w:rsidRPr="00A65C4A" w14:paraId="08909D98" w14:textId="77777777" w:rsidTr="00AB6959">
        <w:tc>
          <w:tcPr>
            <w:tcW w:w="1060" w:type="pct"/>
            <w:shd w:val="clear" w:color="auto" w:fill="FFFFFF"/>
          </w:tcPr>
          <w:p w14:paraId="40B037D0" w14:textId="77777777" w:rsidR="001E773B" w:rsidRDefault="001E773B">
            <w:pPr>
              <w:rPr>
                <w:rFonts w:eastAsia="Times New Roman" w:cs="Times New Roman"/>
                <w:color w:val="000000" w:themeColor="text1"/>
                <w:szCs w:val="24"/>
                <w:lang w:eastAsia="lv-LV"/>
              </w:rPr>
            </w:pPr>
            <w:r>
              <w:rPr>
                <w:rFonts w:eastAsia="Times New Roman" w:cs="Times New Roman"/>
                <w:color w:val="000000" w:themeColor="text1"/>
                <w:szCs w:val="24"/>
                <w:lang w:eastAsia="lv-LV"/>
              </w:rPr>
              <w:t>SM</w:t>
            </w:r>
          </w:p>
          <w:p w14:paraId="2C9BA167" w14:textId="37472DAE"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TA</w:t>
            </w:r>
          </w:p>
          <w:p w14:paraId="698BC77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TAI</w:t>
            </w:r>
          </w:p>
          <w:p w14:paraId="326FA19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TF</w:t>
            </w:r>
          </w:p>
          <w:p w14:paraId="7F968EF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TIS</w:t>
            </w:r>
          </w:p>
        </w:tc>
        <w:tc>
          <w:tcPr>
            <w:tcW w:w="3940" w:type="pct"/>
            <w:shd w:val="clear" w:color="auto" w:fill="FFFFFF"/>
          </w:tcPr>
          <w:p w14:paraId="366C3B54" w14:textId="77777777" w:rsidR="001E773B" w:rsidRDefault="001E773B" w:rsidP="001E773B">
            <w:pPr>
              <w:rPr>
                <w:rFonts w:eastAsia="Times New Roman" w:cs="Times New Roman"/>
                <w:color w:val="000000" w:themeColor="text1"/>
                <w:szCs w:val="24"/>
                <w:lang w:eastAsia="lv-LV"/>
              </w:rPr>
            </w:pPr>
            <w:r>
              <w:rPr>
                <w:rFonts w:eastAsia="Times New Roman" w:cs="Times New Roman"/>
                <w:color w:val="000000" w:themeColor="text1"/>
                <w:szCs w:val="24"/>
                <w:lang w:eastAsia="lv-LV"/>
              </w:rPr>
              <w:t>S</w:t>
            </w:r>
            <w:r w:rsidRPr="0013263B">
              <w:rPr>
                <w:rFonts w:eastAsia="Times New Roman" w:cs="Times New Roman"/>
                <w:color w:val="000000" w:themeColor="text1"/>
                <w:szCs w:val="24"/>
                <w:lang w:eastAsia="lv-LV"/>
              </w:rPr>
              <w:t xml:space="preserve">atiksmes </w:t>
            </w:r>
            <w:r>
              <w:rPr>
                <w:rFonts w:eastAsia="Times New Roman" w:cs="Times New Roman"/>
                <w:color w:val="000000" w:themeColor="text1"/>
                <w:szCs w:val="24"/>
                <w:lang w:eastAsia="lv-LV"/>
              </w:rPr>
              <w:t>ministrija</w:t>
            </w:r>
          </w:p>
          <w:p w14:paraId="4DF6AE22" w14:textId="435A0AF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Tiesu administrācija</w:t>
            </w:r>
          </w:p>
          <w:p w14:paraId="0B832E7D"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tiesībaizsardzības iestādes</w:t>
            </w:r>
          </w:p>
          <w:p w14:paraId="429B269C"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terorisma finansēšana</w:t>
            </w:r>
          </w:p>
          <w:p w14:paraId="5525072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Tiesu informatīvā sistēma</w:t>
            </w:r>
          </w:p>
        </w:tc>
      </w:tr>
      <w:tr w:rsidR="00AB6959" w:rsidRPr="00A65C4A" w14:paraId="3BF4CA42" w14:textId="77777777" w:rsidTr="00AB6959">
        <w:tc>
          <w:tcPr>
            <w:tcW w:w="1060" w:type="pct"/>
            <w:shd w:val="clear" w:color="auto" w:fill="FFFFFF"/>
          </w:tcPr>
          <w:p w14:paraId="2EFA80B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TM</w:t>
            </w:r>
          </w:p>
          <w:p w14:paraId="5B281A8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UKI</w:t>
            </w:r>
          </w:p>
        </w:tc>
        <w:tc>
          <w:tcPr>
            <w:tcW w:w="3940" w:type="pct"/>
            <w:shd w:val="clear" w:color="auto" w:fill="FFFFFF"/>
          </w:tcPr>
          <w:p w14:paraId="2C8DD202"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Tieslietu ministrija</w:t>
            </w:r>
          </w:p>
          <w:p w14:paraId="57BE55F7" w14:textId="4BD770DE"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uzraudzības un kontroles institūcijas</w:t>
            </w:r>
            <w:r w:rsidR="002B7676">
              <w:rPr>
                <w:rFonts w:eastAsia="Times New Roman" w:cs="Times New Roman"/>
                <w:color w:val="000000" w:themeColor="text1"/>
                <w:szCs w:val="24"/>
                <w:lang w:eastAsia="lv-LV"/>
              </w:rPr>
              <w:t xml:space="preserve"> </w:t>
            </w:r>
            <w:r w:rsidR="002B7676" w:rsidRPr="002B7676">
              <w:rPr>
                <w:rFonts w:eastAsia="Times New Roman" w:cs="Times New Roman"/>
                <w:color w:val="000000" w:themeColor="text1"/>
                <w:szCs w:val="24"/>
                <w:lang w:eastAsia="lv-LV"/>
              </w:rPr>
              <w:t>atbilstoši Noziedzīgi iegūtu līdzekļu legalizācijas un terorisma un proliferācijas finansēšanas novēršanas likuma 45.</w:t>
            </w:r>
            <w:r w:rsidR="002B7676">
              <w:rPr>
                <w:rFonts w:eastAsia="Times New Roman" w:cs="Times New Roman"/>
                <w:color w:val="000000" w:themeColor="text1"/>
                <w:szCs w:val="24"/>
                <w:lang w:eastAsia="lv-LV"/>
              </w:rPr>
              <w:t xml:space="preserve"> </w:t>
            </w:r>
            <w:r w:rsidR="002B7676" w:rsidRPr="002B7676">
              <w:rPr>
                <w:rFonts w:eastAsia="Times New Roman" w:cs="Times New Roman"/>
                <w:color w:val="000000" w:themeColor="text1"/>
                <w:szCs w:val="24"/>
                <w:lang w:eastAsia="lv-LV"/>
              </w:rPr>
              <w:t>pantam</w:t>
            </w:r>
          </w:p>
        </w:tc>
      </w:tr>
      <w:tr w:rsidR="00AB6959" w:rsidRPr="00A65C4A" w14:paraId="52705F93" w14:textId="77777777" w:rsidTr="00AB6959">
        <w:tc>
          <w:tcPr>
            <w:tcW w:w="1060" w:type="pct"/>
            <w:shd w:val="clear" w:color="auto" w:fill="FFFFFF"/>
          </w:tcPr>
          <w:p w14:paraId="3900248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lastRenderedPageBreak/>
              <w:t>UR</w:t>
            </w:r>
          </w:p>
          <w:p w14:paraId="55867E7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VARAM</w:t>
            </w:r>
          </w:p>
        </w:tc>
        <w:tc>
          <w:tcPr>
            <w:tcW w:w="3940" w:type="pct"/>
            <w:shd w:val="clear" w:color="auto" w:fill="FFFFFF"/>
          </w:tcPr>
          <w:p w14:paraId="23ADE41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Latvijas Republikas Uzņēmumu reģistrs</w:t>
            </w:r>
          </w:p>
          <w:p w14:paraId="6113DF7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Vides aizsardzības un reģionālās attīstības ministrija</w:t>
            </w:r>
          </w:p>
        </w:tc>
      </w:tr>
      <w:tr w:rsidR="00AB6959" w:rsidRPr="00A65C4A" w14:paraId="2CE447D4" w14:textId="77777777" w:rsidTr="00AB6959">
        <w:tc>
          <w:tcPr>
            <w:tcW w:w="1060" w:type="pct"/>
            <w:shd w:val="clear" w:color="auto" w:fill="FFFFFF"/>
          </w:tcPr>
          <w:p w14:paraId="3C0F5C99"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VDD</w:t>
            </w:r>
          </w:p>
          <w:p w14:paraId="34603D63"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VID</w:t>
            </w:r>
          </w:p>
        </w:tc>
        <w:tc>
          <w:tcPr>
            <w:tcW w:w="3940" w:type="pct"/>
            <w:shd w:val="clear" w:color="auto" w:fill="FFFFFF"/>
          </w:tcPr>
          <w:p w14:paraId="6B1FD6B4"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drošības dienests</w:t>
            </w:r>
          </w:p>
          <w:p w14:paraId="3F7CAC21"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ieņēmumu dienests</w:t>
            </w:r>
          </w:p>
        </w:tc>
      </w:tr>
      <w:tr w:rsidR="00AB6959" w:rsidRPr="00A65C4A" w14:paraId="327C42BE" w14:textId="77777777" w:rsidTr="00AB6959">
        <w:tc>
          <w:tcPr>
            <w:tcW w:w="1060" w:type="pct"/>
            <w:shd w:val="clear" w:color="auto" w:fill="FFFFFF"/>
          </w:tcPr>
          <w:p w14:paraId="1F7A9D41" w14:textId="77777777" w:rsidR="00DE11FF" w:rsidRDefault="00DE11FF">
            <w:pPr>
              <w:rPr>
                <w:rFonts w:eastAsia="Times New Roman" w:cs="Times New Roman"/>
                <w:color w:val="000000" w:themeColor="text1"/>
                <w:szCs w:val="24"/>
                <w:lang w:eastAsia="lv-LV"/>
              </w:rPr>
            </w:pPr>
            <w:r>
              <w:rPr>
                <w:rFonts w:eastAsia="Times New Roman" w:cs="Times New Roman"/>
                <w:color w:val="000000" w:themeColor="text1"/>
                <w:szCs w:val="24"/>
                <w:lang w:eastAsia="lv-LV"/>
              </w:rPr>
              <w:t>VM</w:t>
            </w:r>
          </w:p>
          <w:p w14:paraId="4CA461B0" w14:textId="691D2E00"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VP</w:t>
            </w:r>
          </w:p>
        </w:tc>
        <w:tc>
          <w:tcPr>
            <w:tcW w:w="3940" w:type="pct"/>
            <w:shd w:val="clear" w:color="auto" w:fill="FFFFFF"/>
          </w:tcPr>
          <w:p w14:paraId="1B980E6C" w14:textId="77777777" w:rsidR="00DE11FF" w:rsidRDefault="00DE11FF">
            <w:pPr>
              <w:rPr>
                <w:rFonts w:eastAsia="Times New Roman" w:cs="Times New Roman"/>
                <w:color w:val="000000" w:themeColor="text1"/>
                <w:szCs w:val="24"/>
                <w:lang w:eastAsia="lv-LV"/>
              </w:rPr>
            </w:pPr>
            <w:r w:rsidRPr="00DE11FF">
              <w:rPr>
                <w:rFonts w:eastAsia="Times New Roman" w:cs="Times New Roman"/>
                <w:color w:val="000000" w:themeColor="text1"/>
                <w:szCs w:val="24"/>
                <w:lang w:eastAsia="lv-LV"/>
              </w:rPr>
              <w:t>Veselības ministrija</w:t>
            </w:r>
          </w:p>
          <w:p w14:paraId="59447653" w14:textId="336DFFE8"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policija</w:t>
            </w:r>
          </w:p>
        </w:tc>
      </w:tr>
      <w:tr w:rsidR="00AB6959" w:rsidRPr="00A65C4A" w14:paraId="499E4BF3" w14:textId="77777777" w:rsidTr="00AB6959">
        <w:tc>
          <w:tcPr>
            <w:tcW w:w="1060" w:type="pct"/>
            <w:shd w:val="clear" w:color="auto" w:fill="FFFFFF"/>
          </w:tcPr>
          <w:p w14:paraId="64193EC6"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VRS</w:t>
            </w:r>
          </w:p>
        </w:tc>
        <w:tc>
          <w:tcPr>
            <w:tcW w:w="3940" w:type="pct"/>
            <w:shd w:val="clear" w:color="auto" w:fill="FFFFFF"/>
          </w:tcPr>
          <w:p w14:paraId="378A2445" w14:textId="77777777" w:rsidR="00AB6959" w:rsidRPr="00A65C4A" w:rsidRDefault="00AB6959">
            <w:pPr>
              <w:rPr>
                <w:rFonts w:eastAsia="Times New Roman" w:cs="Times New Roman"/>
                <w:color w:val="000000" w:themeColor="text1"/>
                <w:szCs w:val="24"/>
                <w:lang w:eastAsia="lv-LV"/>
              </w:rPr>
            </w:pPr>
            <w:r w:rsidRPr="00A65C4A">
              <w:rPr>
                <w:rFonts w:eastAsia="Times New Roman" w:cs="Times New Roman"/>
                <w:color w:val="000000" w:themeColor="text1"/>
                <w:szCs w:val="24"/>
                <w:lang w:eastAsia="lv-LV"/>
              </w:rPr>
              <w:t>Valsts robežsardze</w:t>
            </w:r>
          </w:p>
        </w:tc>
      </w:tr>
      <w:tr w:rsidR="00F71D04" w:rsidRPr="00A65C4A" w14:paraId="1FACEA0D" w14:textId="77777777" w:rsidTr="00F71D04">
        <w:tc>
          <w:tcPr>
            <w:tcW w:w="1060" w:type="pct"/>
            <w:shd w:val="clear" w:color="auto" w:fill="FFFFFF"/>
          </w:tcPr>
          <w:p w14:paraId="63E331F8" w14:textId="77777777" w:rsidR="00B02BD6" w:rsidRDefault="00B02BD6">
            <w:pPr>
              <w:rPr>
                <w:rFonts w:eastAsia="Times New Roman" w:cs="Times New Roman"/>
                <w:color w:val="000000" w:themeColor="text1"/>
                <w:szCs w:val="24"/>
                <w:lang w:eastAsia="lv-LV"/>
              </w:rPr>
            </w:pPr>
            <w:r>
              <w:rPr>
                <w:rFonts w:eastAsia="Times New Roman" w:cs="Times New Roman"/>
                <w:color w:val="000000" w:themeColor="text1"/>
                <w:szCs w:val="24"/>
                <w:lang w:eastAsia="lv-LV"/>
              </w:rPr>
              <w:t>VTUA</w:t>
            </w:r>
          </w:p>
          <w:p w14:paraId="357F25EE" w14:textId="43C7D27F" w:rsidR="00F71D04" w:rsidRPr="00A65C4A" w:rsidRDefault="005B74F1">
            <w:pPr>
              <w:rPr>
                <w:rFonts w:eastAsia="Times New Roman" w:cs="Times New Roman"/>
                <w:color w:val="000000" w:themeColor="text1"/>
                <w:szCs w:val="24"/>
                <w:lang w:eastAsia="lv-LV"/>
              </w:rPr>
            </w:pPr>
            <w:r>
              <w:rPr>
                <w:rFonts w:eastAsia="Times New Roman" w:cs="Times New Roman"/>
                <w:color w:val="000000" w:themeColor="text1"/>
                <w:szCs w:val="24"/>
                <w:lang w:eastAsia="lv-LV"/>
              </w:rPr>
              <w:t>VZD</w:t>
            </w:r>
          </w:p>
        </w:tc>
        <w:tc>
          <w:tcPr>
            <w:tcW w:w="3940" w:type="pct"/>
            <w:shd w:val="clear" w:color="auto" w:fill="FFFFFF"/>
          </w:tcPr>
          <w:p w14:paraId="30CB5594" w14:textId="77777777" w:rsidR="00DE11FF" w:rsidRDefault="00DE11FF">
            <w:pPr>
              <w:rPr>
                <w:rFonts w:eastAsia="Times New Roman" w:cs="Times New Roman"/>
                <w:color w:val="000000" w:themeColor="text1"/>
                <w:szCs w:val="24"/>
                <w:lang w:eastAsia="lv-LV"/>
              </w:rPr>
            </w:pPr>
            <w:r w:rsidRPr="00DE11FF">
              <w:rPr>
                <w:rFonts w:eastAsia="Times New Roman" w:cs="Times New Roman"/>
                <w:color w:val="000000" w:themeColor="text1"/>
                <w:szCs w:val="24"/>
                <w:lang w:eastAsia="lv-LV"/>
              </w:rPr>
              <w:t>Valsts tehniskās uzraudzības aģentūra</w:t>
            </w:r>
          </w:p>
          <w:p w14:paraId="78EFB984" w14:textId="039ECACA" w:rsidR="00F71D04" w:rsidRPr="00A65C4A" w:rsidRDefault="005B74F1">
            <w:pPr>
              <w:rPr>
                <w:rFonts w:eastAsia="Times New Roman" w:cs="Times New Roman"/>
                <w:color w:val="000000" w:themeColor="text1"/>
                <w:szCs w:val="24"/>
                <w:lang w:eastAsia="lv-LV"/>
              </w:rPr>
            </w:pPr>
            <w:r w:rsidRPr="005B74F1">
              <w:rPr>
                <w:rFonts w:eastAsia="Times New Roman" w:cs="Times New Roman"/>
                <w:color w:val="000000" w:themeColor="text1"/>
                <w:szCs w:val="24"/>
                <w:lang w:eastAsia="lv-LV"/>
              </w:rPr>
              <w:t>Valsts zemes dienests</w:t>
            </w:r>
          </w:p>
        </w:tc>
      </w:tr>
    </w:tbl>
    <w:p w14:paraId="661A0106" w14:textId="77777777" w:rsidR="00F35ABC" w:rsidRDefault="00F35ABC" w:rsidP="00F35ABC">
      <w:pPr>
        <w:spacing w:before="100" w:beforeAutospacing="1" w:after="100" w:afterAutospacing="1"/>
        <w:jc w:val="both"/>
        <w:outlineLvl w:val="0"/>
        <w:rPr>
          <w:rFonts w:eastAsia="Times New Roman" w:cs="Times New Roman"/>
          <w:b/>
          <w:bCs/>
          <w:kern w:val="36"/>
          <w:sz w:val="40"/>
          <w:szCs w:val="40"/>
          <w:lang w:eastAsia="en-GB"/>
        </w:rPr>
      </w:pPr>
      <w:bookmarkStart w:id="2" w:name="_Hlk153447440"/>
      <w:r>
        <w:rPr>
          <w:rFonts w:eastAsia="Times New Roman" w:cs="Times New Roman"/>
          <w:b/>
          <w:bCs/>
          <w:kern w:val="36"/>
          <w:sz w:val="40"/>
          <w:szCs w:val="40"/>
          <w:lang w:eastAsia="en-GB"/>
        </w:rPr>
        <w:t>I Kopsavilkums</w:t>
      </w:r>
    </w:p>
    <w:p w14:paraId="0EA63992" w14:textId="7BF3D38A" w:rsidR="00F35ABC" w:rsidRDefault="00F35ABC" w:rsidP="00F35ABC">
      <w:pPr>
        <w:jc w:val="both"/>
        <w:rPr>
          <w:rFonts w:eastAsia="Calibri" w:cs="Times New Roman"/>
          <w:szCs w:val="24"/>
        </w:rPr>
      </w:pPr>
      <w:r>
        <w:rPr>
          <w:rFonts w:eastAsia="Calibri" w:cs="Times New Roman"/>
          <w:szCs w:val="24"/>
        </w:rPr>
        <w:t>Plāns ir izstrādāts, pamatojoties uz FSAP 2023. gada 15.</w:t>
      </w:r>
      <w:r w:rsidR="00B873F0">
        <w:rPr>
          <w:rFonts w:eastAsia="Calibri" w:cs="Times New Roman"/>
          <w:szCs w:val="24"/>
        </w:rPr>
        <w:t xml:space="preserve"> </w:t>
      </w:r>
      <w:r>
        <w:rPr>
          <w:rFonts w:eastAsia="Calibri" w:cs="Times New Roman"/>
          <w:szCs w:val="24"/>
        </w:rPr>
        <w:t xml:space="preserve">novembra sēdes lēmumu. </w:t>
      </w:r>
      <w:r>
        <w:rPr>
          <w:szCs w:val="24"/>
        </w:rPr>
        <w:t>Plāna izstrāde ir nepieciešama, l</w:t>
      </w:r>
      <w:r w:rsidRPr="00B6242D">
        <w:rPr>
          <w:szCs w:val="24"/>
        </w:rPr>
        <w:t xml:space="preserve">ai nodrošinātu noziedzīgi iegūtu līdzekļu legalizācijas, terorisma un proliferācijas finansēšanas novēršanas politikas plānošanas atbilstību šajā jomā konstatētajiem riskiem un tuvinātu to </w:t>
      </w:r>
      <w:r>
        <w:rPr>
          <w:rFonts w:eastAsia="Calibri" w:cs="Times New Roman"/>
          <w:szCs w:val="24"/>
        </w:rPr>
        <w:t xml:space="preserve">NRA 2023 </w:t>
      </w:r>
      <w:r w:rsidRPr="00B6242D">
        <w:rPr>
          <w:szCs w:val="24"/>
        </w:rPr>
        <w:t>laika ciklam</w:t>
      </w:r>
      <w:r>
        <w:rPr>
          <w:szCs w:val="24"/>
        </w:rPr>
        <w:t>.</w:t>
      </w:r>
    </w:p>
    <w:p w14:paraId="19FB4938" w14:textId="77777777" w:rsidR="00F35ABC" w:rsidRDefault="00F35ABC" w:rsidP="00F35ABC">
      <w:pPr>
        <w:jc w:val="both"/>
        <w:rPr>
          <w:rFonts w:eastAsia="Calibri" w:cs="Times New Roman"/>
          <w:szCs w:val="24"/>
        </w:rPr>
      </w:pPr>
    </w:p>
    <w:p w14:paraId="58349F24" w14:textId="632BF402" w:rsidR="00F35ABC" w:rsidRDefault="00F35ABC" w:rsidP="00F35ABC">
      <w:pPr>
        <w:jc w:val="both"/>
        <w:rPr>
          <w:bCs/>
          <w:color w:val="000000" w:themeColor="text1"/>
          <w:szCs w:val="18"/>
        </w:rPr>
      </w:pPr>
      <w:r>
        <w:rPr>
          <w:rFonts w:eastAsia="Calibri" w:cs="Times New Roman"/>
          <w:szCs w:val="24"/>
        </w:rPr>
        <w:t xml:space="preserve">Plāns ir izstrādāts, ņemot vērā NRA 2023 secinājumus. NRA 2023 </w:t>
      </w:r>
      <w:r w:rsidRPr="00790B42">
        <w:rPr>
          <w:bCs/>
          <w:color w:val="000000" w:themeColor="text1"/>
          <w:szCs w:val="18"/>
        </w:rPr>
        <w:t>ir starpinstitucionāls dokuments, kura izstrādē ir piedalījušās visas kompetentās iestādes, UKI</w:t>
      </w:r>
      <w:r w:rsidR="00683E0C">
        <w:rPr>
          <w:bCs/>
          <w:color w:val="000000" w:themeColor="text1"/>
          <w:szCs w:val="18"/>
        </w:rPr>
        <w:t xml:space="preserve">, </w:t>
      </w:r>
      <w:r w:rsidRPr="00790B42">
        <w:rPr>
          <w:bCs/>
          <w:color w:val="000000" w:themeColor="text1"/>
          <w:szCs w:val="18"/>
        </w:rPr>
        <w:t>privātais sektors</w:t>
      </w:r>
      <w:r w:rsidR="00683E0C">
        <w:rPr>
          <w:bCs/>
          <w:color w:val="000000" w:themeColor="text1"/>
          <w:szCs w:val="18"/>
        </w:rPr>
        <w:t xml:space="preserve"> un NVO</w:t>
      </w:r>
      <w:r w:rsidRPr="00790B42">
        <w:rPr>
          <w:bCs/>
          <w:color w:val="000000" w:themeColor="text1"/>
          <w:szCs w:val="18"/>
        </w:rPr>
        <w:t xml:space="preserve">, apzinot un identificējot NILLTPF riskus Latvijā. Vienota izpratne par NILLTPF riskiem ir būtiska, lai efektīvi tos novērstu vai mazinātu, tādējādi nodrošinot efektīvu NILLTPF novēršanas sistēmas funkcionēšanu. NRA ir pamats </w:t>
      </w:r>
      <w:r w:rsidRPr="006D5BF0">
        <w:rPr>
          <w:bCs/>
          <w:color w:val="000000" w:themeColor="text1"/>
          <w:szCs w:val="18"/>
        </w:rPr>
        <w:t xml:space="preserve">uz risku novērtējumu </w:t>
      </w:r>
      <w:r w:rsidRPr="00C07D95">
        <w:rPr>
          <w:bCs/>
          <w:color w:val="000000" w:themeColor="text1"/>
          <w:szCs w:val="18"/>
        </w:rPr>
        <w:t>balstītas</w:t>
      </w:r>
      <w:r w:rsidRPr="00790B42">
        <w:rPr>
          <w:bCs/>
          <w:color w:val="000000" w:themeColor="text1"/>
          <w:szCs w:val="18"/>
        </w:rPr>
        <w:t xml:space="preserve"> NILLTPF novēršanas politikas veidošanā, kā arī nosakot prioritārās jomas resursu piešķiršanai NILLTPF novēršanai un apkarošanai</w:t>
      </w:r>
      <w:r>
        <w:rPr>
          <w:bCs/>
          <w:color w:val="000000" w:themeColor="text1"/>
          <w:szCs w:val="18"/>
        </w:rPr>
        <w:t xml:space="preserve">. </w:t>
      </w:r>
    </w:p>
    <w:p w14:paraId="290C11FD" w14:textId="77777777" w:rsidR="00F35ABC" w:rsidRDefault="00F35ABC" w:rsidP="00F35ABC">
      <w:pPr>
        <w:jc w:val="both"/>
        <w:rPr>
          <w:bCs/>
          <w:color w:val="000000" w:themeColor="text1"/>
          <w:szCs w:val="18"/>
        </w:rPr>
      </w:pPr>
    </w:p>
    <w:p w14:paraId="4F1AE895" w14:textId="7F25F139" w:rsidR="00F35ABC" w:rsidRPr="00F35ABC" w:rsidRDefault="00F35ABC" w:rsidP="00F35ABC">
      <w:pPr>
        <w:pStyle w:val="NormalWeb"/>
        <w:spacing w:before="0" w:beforeAutospacing="0" w:after="0" w:afterAutospacing="0"/>
        <w:jc w:val="both"/>
        <w:rPr>
          <w:lang w:val="lv-LV"/>
        </w:rPr>
      </w:pPr>
      <w:r w:rsidRPr="00F35ABC">
        <w:rPr>
          <w:bCs/>
          <w:color w:val="000000" w:themeColor="text1"/>
          <w:szCs w:val="18"/>
          <w:lang w:val="lv-LV"/>
        </w:rPr>
        <w:t>Plāns ir izstrādāts atbilstoši 202</w:t>
      </w:r>
      <w:r w:rsidR="0051577A">
        <w:rPr>
          <w:bCs/>
          <w:color w:val="000000" w:themeColor="text1"/>
          <w:szCs w:val="18"/>
          <w:lang w:val="lv-LV"/>
        </w:rPr>
        <w:t>4</w:t>
      </w:r>
      <w:r w:rsidRPr="00F35ABC">
        <w:rPr>
          <w:bCs/>
          <w:color w:val="000000" w:themeColor="text1"/>
          <w:szCs w:val="18"/>
          <w:lang w:val="lv-LV"/>
        </w:rPr>
        <w:t>.</w:t>
      </w:r>
      <w:r w:rsidR="00F43E97">
        <w:rPr>
          <w:bCs/>
          <w:color w:val="000000" w:themeColor="text1"/>
          <w:szCs w:val="18"/>
          <w:lang w:val="lv-LV"/>
        </w:rPr>
        <w:t xml:space="preserve"> </w:t>
      </w:r>
      <w:r w:rsidRPr="00F35ABC">
        <w:rPr>
          <w:bCs/>
          <w:color w:val="000000" w:themeColor="text1"/>
          <w:szCs w:val="18"/>
          <w:lang w:val="lv-LV"/>
        </w:rPr>
        <w:t>gada 1</w:t>
      </w:r>
      <w:r w:rsidR="00F43E97">
        <w:rPr>
          <w:bCs/>
          <w:color w:val="000000" w:themeColor="text1"/>
          <w:szCs w:val="18"/>
          <w:lang w:val="lv-LV"/>
        </w:rPr>
        <w:t>0</w:t>
      </w:r>
      <w:r w:rsidRPr="00F35ABC">
        <w:rPr>
          <w:bCs/>
          <w:color w:val="000000" w:themeColor="text1"/>
          <w:szCs w:val="18"/>
          <w:lang w:val="lv-LV"/>
        </w:rPr>
        <w:t xml:space="preserve">. </w:t>
      </w:r>
      <w:r w:rsidR="00F43E97">
        <w:rPr>
          <w:bCs/>
          <w:color w:val="000000" w:themeColor="text1"/>
          <w:szCs w:val="18"/>
          <w:lang w:val="lv-LV"/>
        </w:rPr>
        <w:t>janvā</w:t>
      </w:r>
      <w:r w:rsidRPr="00F35ABC">
        <w:rPr>
          <w:bCs/>
          <w:color w:val="000000" w:themeColor="text1"/>
          <w:szCs w:val="18"/>
          <w:lang w:val="lv-LV"/>
        </w:rPr>
        <w:t xml:space="preserve">rī FSAP </w:t>
      </w:r>
      <w:r w:rsidR="00F43E97">
        <w:rPr>
          <w:bCs/>
          <w:color w:val="000000" w:themeColor="text1"/>
          <w:szCs w:val="18"/>
          <w:lang w:val="lv-LV"/>
        </w:rPr>
        <w:t>apstiprinātajai</w:t>
      </w:r>
      <w:r w:rsidR="007B3739">
        <w:rPr>
          <w:bCs/>
          <w:color w:val="000000" w:themeColor="text1"/>
          <w:szCs w:val="18"/>
          <w:lang w:val="lv-LV"/>
        </w:rPr>
        <w:t xml:space="preserve"> </w:t>
      </w:r>
      <w:r w:rsidRPr="00F35ABC">
        <w:rPr>
          <w:bCs/>
          <w:color w:val="000000" w:themeColor="text1"/>
          <w:szCs w:val="18"/>
          <w:lang w:val="lv-LV"/>
        </w:rPr>
        <w:t xml:space="preserve">Nacionālajai finanšu noziegumu novēršanas un apkarošanas stratēģijai. </w:t>
      </w:r>
    </w:p>
    <w:p w14:paraId="56597584" w14:textId="77777777" w:rsidR="00F35ABC" w:rsidRDefault="00F35ABC" w:rsidP="00F35ABC">
      <w:pPr>
        <w:jc w:val="both"/>
        <w:rPr>
          <w:rFonts w:eastAsia="Calibri" w:cs="Times New Roman"/>
          <w:szCs w:val="24"/>
        </w:rPr>
      </w:pPr>
    </w:p>
    <w:p w14:paraId="40FE3D8B" w14:textId="63F7E19C" w:rsidR="00F35ABC" w:rsidRDefault="00F35ABC" w:rsidP="00F35ABC">
      <w:pPr>
        <w:jc w:val="both"/>
        <w:rPr>
          <w:rFonts w:eastAsia="Calibri" w:cs="Times New Roman"/>
          <w:szCs w:val="24"/>
        </w:rPr>
      </w:pPr>
      <w:r>
        <w:rPr>
          <w:rFonts w:eastAsia="Calibri" w:cs="Times New Roman"/>
          <w:szCs w:val="24"/>
        </w:rPr>
        <w:t xml:space="preserve">Plāns balstās uz starptautiskiem, valsts līmeņa un sektoru risku novērtējumiem, starptautisko organizāciju ieteikumiem un ar MK 2022. gada 13. decembra rīkojumu Nr. 940 apstiprinātā Pasākumu plāna noziedzīgi iegūtu līdzekļu legalizācijas, terorisma un proliferācijas finansēšanas novēršanai 2023.-2025. gadam īstenošanas gaitā gūtajiem rezultātiem. Plāns atbilst valdības prioritātēm, kas noteiktas Deklarācijā par Evikas </w:t>
      </w:r>
      <w:r>
        <w:rPr>
          <w:rFonts w:eastAsia="Calibri" w:cs="Times New Roman"/>
          <w:szCs w:val="24"/>
        </w:rPr>
        <w:lastRenderedPageBreak/>
        <w:t>Siliņas vadītā Ministru kabineta iecerēto darbību. Plāna mērķu sasniegšana ir cieši saistīta ar vairākos citos politikas plānošanas dokumentos nosprausto mērķu sasniegšanu</w:t>
      </w:r>
      <w:r w:rsidR="00454440">
        <w:rPr>
          <w:rFonts w:eastAsia="Calibri" w:cs="Times New Roman"/>
          <w:szCs w:val="24"/>
        </w:rPr>
        <w:t>.</w:t>
      </w:r>
    </w:p>
    <w:p w14:paraId="710F5A1A" w14:textId="77777777" w:rsidR="00F35ABC" w:rsidRDefault="00F35ABC" w:rsidP="00F35ABC">
      <w:pPr>
        <w:jc w:val="both"/>
        <w:rPr>
          <w:rFonts w:eastAsia="Calibri" w:cs="Times New Roman"/>
          <w:szCs w:val="24"/>
        </w:rPr>
      </w:pPr>
    </w:p>
    <w:p w14:paraId="750079E6" w14:textId="495EAC9A" w:rsidR="00F35ABC" w:rsidRDefault="00F35ABC" w:rsidP="00F35ABC">
      <w:pPr>
        <w:jc w:val="both"/>
        <w:rPr>
          <w:rFonts w:eastAsia="Calibri" w:cs="Times New Roman"/>
          <w:szCs w:val="24"/>
        </w:rPr>
      </w:pPr>
      <w:r>
        <w:rPr>
          <w:rFonts w:eastAsia="Calibri" w:cs="Times New Roman"/>
          <w:szCs w:val="24"/>
        </w:rPr>
        <w:t>Plāna mērķis ir stiprināt Latvijas spējas cīnīties ar NILL, TF un PF un uzraudzīt NILLTPF</w:t>
      </w:r>
      <w:r w:rsidR="009E1281">
        <w:rPr>
          <w:rFonts w:eastAsia="Calibri" w:cs="Times New Roman"/>
          <w:szCs w:val="24"/>
        </w:rPr>
        <w:t xml:space="preserve"> </w:t>
      </w:r>
      <w:r w:rsidR="009E1281">
        <w:rPr>
          <w:rFonts w:eastAsia="Times New Roman" w:cs="Times New Roman"/>
          <w:color w:val="000000" w:themeColor="text1"/>
          <w:szCs w:val="24"/>
          <w:lang w:eastAsia="lv-LV"/>
        </w:rPr>
        <w:t>novēršanas</w:t>
      </w:r>
      <w:r>
        <w:rPr>
          <w:rFonts w:eastAsia="Calibri" w:cs="Times New Roman"/>
          <w:szCs w:val="24"/>
        </w:rPr>
        <w:t xml:space="preserve"> režīma prasību īstenošanu, samazināt vispārējos NILL, TF un PF riskus, tādējādi nodrošinot atbilstību starptautiskajām saistībām un standartiem NILLTPF novēršanas jomā un veicinot </w:t>
      </w:r>
      <w:r w:rsidR="00A647B3" w:rsidRPr="00A647B3">
        <w:rPr>
          <w:rFonts w:eastAsia="Calibri" w:cs="Times New Roman"/>
          <w:szCs w:val="24"/>
        </w:rPr>
        <w:t>nacionālo un starptautisko</w:t>
      </w:r>
      <w:r w:rsidR="00A647B3">
        <w:rPr>
          <w:rFonts w:eastAsia="Calibri" w:cs="Times New Roman"/>
          <w:szCs w:val="24"/>
        </w:rPr>
        <w:t xml:space="preserve"> </w:t>
      </w:r>
      <w:r>
        <w:rPr>
          <w:rFonts w:eastAsia="Calibri" w:cs="Times New Roman"/>
          <w:szCs w:val="24"/>
        </w:rPr>
        <w:t>drošību, ekonomiskās vides konkurētspēju un uzticību Latvijas jurisdikcijai.</w:t>
      </w:r>
    </w:p>
    <w:p w14:paraId="2E516078" w14:textId="77777777" w:rsidR="00F35ABC" w:rsidRDefault="00F35ABC" w:rsidP="00F35ABC">
      <w:pPr>
        <w:jc w:val="both"/>
        <w:rPr>
          <w:rFonts w:eastAsia="Calibri" w:cs="Times New Roman"/>
          <w:szCs w:val="24"/>
        </w:rPr>
      </w:pPr>
    </w:p>
    <w:p w14:paraId="02EEB570" w14:textId="719D7EA0" w:rsidR="00F35ABC" w:rsidRDefault="00F35ABC" w:rsidP="00F35ABC">
      <w:pPr>
        <w:jc w:val="both"/>
        <w:rPr>
          <w:rFonts w:eastAsia="Calibri" w:cs="Times New Roman"/>
          <w:szCs w:val="24"/>
        </w:rPr>
      </w:pPr>
      <w:r>
        <w:rPr>
          <w:rFonts w:eastAsia="Calibri" w:cs="Times New Roman"/>
          <w:szCs w:val="24"/>
        </w:rPr>
        <w:t xml:space="preserve">Plāna pasākumi ir sagrupēti 12 </w:t>
      </w:r>
      <w:proofErr w:type="gramStart"/>
      <w:r>
        <w:rPr>
          <w:rFonts w:eastAsia="Calibri" w:cs="Times New Roman"/>
          <w:szCs w:val="24"/>
        </w:rPr>
        <w:t>rīcības</w:t>
      </w:r>
      <w:proofErr w:type="gramEnd"/>
      <w:r>
        <w:rPr>
          <w:rFonts w:eastAsia="Calibri" w:cs="Times New Roman"/>
          <w:szCs w:val="24"/>
        </w:rPr>
        <w:t xml:space="preserve"> virzienos atbilstoši FATF </w:t>
      </w:r>
      <w:r w:rsidR="00823C85" w:rsidRPr="00823C85">
        <w:rPr>
          <w:rFonts w:eastAsia="Calibri" w:cs="Times New Roman"/>
          <w:szCs w:val="24"/>
        </w:rPr>
        <w:t xml:space="preserve">metodoloģijā </w:t>
      </w:r>
      <w:r>
        <w:rPr>
          <w:rFonts w:eastAsia="Calibri" w:cs="Times New Roman"/>
          <w:szCs w:val="24"/>
        </w:rPr>
        <w:t>nostiprinātajiem NILLTPF</w:t>
      </w:r>
      <w:r w:rsidR="009E1281">
        <w:rPr>
          <w:rFonts w:eastAsia="Calibri" w:cs="Times New Roman"/>
          <w:szCs w:val="24"/>
        </w:rPr>
        <w:t xml:space="preserve"> </w:t>
      </w:r>
      <w:r w:rsidR="009E1281">
        <w:rPr>
          <w:rFonts w:eastAsia="Times New Roman" w:cs="Times New Roman"/>
          <w:color w:val="000000" w:themeColor="text1"/>
          <w:szCs w:val="24"/>
          <w:lang w:eastAsia="lv-LV"/>
        </w:rPr>
        <w:t>novēršanas</w:t>
      </w:r>
      <w:r>
        <w:rPr>
          <w:rFonts w:eastAsia="Calibri" w:cs="Times New Roman"/>
          <w:szCs w:val="24"/>
        </w:rPr>
        <w:t xml:space="preserve"> sistēmas efektivitātes rādītājiem un NRA 2023 rekomendētajiem risku mazinošo pasākumu priekšlikumiem. </w:t>
      </w:r>
    </w:p>
    <w:p w14:paraId="1AB33500" w14:textId="77777777" w:rsidR="00F35ABC" w:rsidRDefault="00F35ABC" w:rsidP="00F35ABC">
      <w:pPr>
        <w:jc w:val="both"/>
        <w:rPr>
          <w:rFonts w:eastAsia="Calibri" w:cs="Times New Roman"/>
          <w:szCs w:val="24"/>
        </w:rPr>
      </w:pPr>
    </w:p>
    <w:p w14:paraId="6804F407" w14:textId="77777777" w:rsidR="00F35ABC" w:rsidRDefault="00F35ABC" w:rsidP="00F35ABC">
      <w:pPr>
        <w:jc w:val="both"/>
        <w:rPr>
          <w:rFonts w:eastAsia="Times New Roman" w:cs="Times New Roman"/>
          <w:bCs/>
          <w:kern w:val="36"/>
          <w:szCs w:val="24"/>
          <w:lang w:eastAsia="en-GB"/>
        </w:rPr>
      </w:pPr>
      <w:r>
        <w:rPr>
          <w:rFonts w:eastAsia="Times New Roman" w:cs="Times New Roman"/>
          <w:bCs/>
          <w:kern w:val="36"/>
          <w:szCs w:val="24"/>
          <w:lang w:eastAsia="en-GB"/>
        </w:rPr>
        <w:t xml:space="preserve">Plāna pielikumos atspoguļots papildus nepieciešamo finanšu līdzekļu aprēķins plānā paredzēto pasākumu īstenošanai. </w:t>
      </w:r>
    </w:p>
    <w:p w14:paraId="211295C6" w14:textId="77777777" w:rsidR="00F35ABC" w:rsidRDefault="00F35ABC" w:rsidP="00F35ABC">
      <w:pPr>
        <w:spacing w:before="100" w:beforeAutospacing="1" w:after="100" w:afterAutospacing="1"/>
        <w:jc w:val="both"/>
        <w:outlineLvl w:val="0"/>
        <w:rPr>
          <w:rFonts w:eastAsia="Times New Roman" w:cs="Times New Roman"/>
          <w:b/>
          <w:bCs/>
          <w:kern w:val="36"/>
          <w:sz w:val="40"/>
          <w:szCs w:val="40"/>
          <w:lang w:eastAsia="en-GB"/>
        </w:rPr>
      </w:pPr>
      <w:r>
        <w:rPr>
          <w:rFonts w:eastAsia="Times New Roman" w:cs="Times New Roman"/>
          <w:b/>
          <w:bCs/>
          <w:kern w:val="36"/>
          <w:sz w:val="40"/>
          <w:szCs w:val="40"/>
          <w:lang w:eastAsia="en-GB"/>
        </w:rPr>
        <w:t>II Esošās situācijas raksturojums</w:t>
      </w:r>
    </w:p>
    <w:p w14:paraId="387CE938" w14:textId="715E5BFE" w:rsidR="002C6476" w:rsidRDefault="00454440" w:rsidP="00454440">
      <w:pPr>
        <w:jc w:val="both"/>
        <w:rPr>
          <w:szCs w:val="24"/>
        </w:rPr>
      </w:pPr>
      <w:r>
        <w:rPr>
          <w:bCs/>
          <w:color w:val="000000" w:themeColor="text1"/>
          <w:szCs w:val="18"/>
        </w:rPr>
        <w:t>Atbilstoši NRA 2023 secinājumiem, i</w:t>
      </w:r>
      <w:r w:rsidR="002C6476" w:rsidRPr="00790B42">
        <w:rPr>
          <w:bCs/>
          <w:color w:val="000000" w:themeColor="text1"/>
          <w:szCs w:val="18"/>
        </w:rPr>
        <w:t xml:space="preserve">epriekšējos NRA identificētais NILLTPF risks, kas </w:t>
      </w:r>
      <w:r w:rsidR="002C6476" w:rsidRPr="00C07D95">
        <w:rPr>
          <w:bCs/>
          <w:color w:val="000000" w:themeColor="text1"/>
          <w:szCs w:val="18"/>
        </w:rPr>
        <w:t>izriet</w:t>
      </w:r>
      <w:r w:rsidR="002C6476" w:rsidRPr="00790B42">
        <w:rPr>
          <w:bCs/>
          <w:color w:val="000000" w:themeColor="text1"/>
          <w:szCs w:val="18"/>
        </w:rPr>
        <w:t xml:space="preserve"> no Latvijas kā reģionālā finanšu centra statusa, pārskata periodā, proti</w:t>
      </w:r>
      <w:r w:rsidR="002C6476">
        <w:rPr>
          <w:bCs/>
          <w:color w:val="000000" w:themeColor="text1"/>
          <w:szCs w:val="18"/>
        </w:rPr>
        <w:t>,</w:t>
      </w:r>
      <w:r w:rsidR="002C6476" w:rsidRPr="00790B42">
        <w:rPr>
          <w:bCs/>
          <w:color w:val="000000" w:themeColor="text1"/>
          <w:szCs w:val="18"/>
        </w:rPr>
        <w:t xml:space="preserve"> no 2020. līdz 2022. gadam vairs būtiskus draudus nerada un nav aktuāls. </w:t>
      </w:r>
      <w:r w:rsidR="002C6476" w:rsidRPr="005A54AC">
        <w:rPr>
          <w:szCs w:val="24"/>
        </w:rPr>
        <w:t>Vienlaikus jānorāda, ka tas saglabājas tiktāl, cik tas skar to līdzekļu daļu likvidējamās kredītiestādēs, kas ir noziedzīgi iegūti.</w:t>
      </w:r>
      <w:r w:rsidR="002C6476">
        <w:rPr>
          <w:sz w:val="18"/>
          <w:szCs w:val="18"/>
        </w:rPr>
        <w:t xml:space="preserve"> </w:t>
      </w:r>
      <w:r w:rsidR="002C6476" w:rsidRPr="002C6476">
        <w:rPr>
          <w:szCs w:val="24"/>
        </w:rPr>
        <w:t>Papildus jāatzīmē, ka šo draudu novēršana likvidējamās kredītiestādēs joprojām aizņem ievērojamu FID, TAI, prokuratūras un tiesu resursu. Būtiskākus NILL draudus rada iekšzemē izdarītie noziedzīgie nodarījumi, t.sk. ēnu ekonomika un ar to saistītie noziedzīgie nodarījumi, proti, noziedzīgi nodarījumi nodokļu jomā, akcīzes preču un narkotisko vielu nelikumīga aprite, tostarp kontrabanda un citi noziedzīgi nodarījumi.</w:t>
      </w:r>
    </w:p>
    <w:p w14:paraId="60F25E12" w14:textId="4D0FB779" w:rsidR="002C6476" w:rsidRDefault="002C6476" w:rsidP="00454440">
      <w:pPr>
        <w:jc w:val="both"/>
        <w:rPr>
          <w:bCs/>
          <w:color w:val="000000" w:themeColor="text1"/>
          <w:szCs w:val="18"/>
        </w:rPr>
      </w:pPr>
    </w:p>
    <w:p w14:paraId="42803DBE" w14:textId="60047948" w:rsidR="00454440" w:rsidRDefault="00454440" w:rsidP="00454440">
      <w:pPr>
        <w:pStyle w:val="Default"/>
        <w:jc w:val="both"/>
        <w:rPr>
          <w:rFonts w:ascii="Times New Roman" w:hAnsi="Times New Roman" w:cs="Times New Roman"/>
        </w:rPr>
      </w:pPr>
      <w:r w:rsidRPr="00454440">
        <w:rPr>
          <w:rFonts w:ascii="Times New Roman" w:hAnsi="Times New Roman" w:cs="Times New Roman"/>
        </w:rPr>
        <w:t xml:space="preserve">Pārskata periodā visos NILLTPF novēršanas sistēmas posmos ir ievērojami kāpināta un vienādota izpratne par NILLTPF riskiem. Balstoties uz NRA 2020, izstrādātie un šajā pārskata periodā ieviestie NILLTPF risku mazinošie pasākumi ir būtiski mazinājuši NILLTPF riskus, novēršot iespējas izmantot Latvijas finanšu sistēmu NILLTPF. </w:t>
      </w:r>
    </w:p>
    <w:p w14:paraId="26ADA79C" w14:textId="77777777" w:rsidR="00454440" w:rsidRPr="00454440" w:rsidRDefault="00454440" w:rsidP="00454440">
      <w:pPr>
        <w:pStyle w:val="Default"/>
        <w:jc w:val="both"/>
        <w:rPr>
          <w:rFonts w:ascii="Times New Roman" w:hAnsi="Times New Roman" w:cs="Times New Roman"/>
        </w:rPr>
      </w:pPr>
    </w:p>
    <w:p w14:paraId="7EF998C4" w14:textId="35916ACE" w:rsidR="00454440" w:rsidRDefault="00454440" w:rsidP="00454440">
      <w:pPr>
        <w:pStyle w:val="Default"/>
        <w:jc w:val="both"/>
        <w:rPr>
          <w:rFonts w:ascii="Times New Roman" w:hAnsi="Times New Roman" w:cs="Times New Roman"/>
        </w:rPr>
      </w:pPr>
      <w:r w:rsidRPr="00454440">
        <w:rPr>
          <w:rFonts w:ascii="Times New Roman" w:hAnsi="Times New Roman" w:cs="Times New Roman"/>
        </w:rPr>
        <w:t>NILLTPF novēršanas jomas kompetento institūciju savstarpējā sadarbība, kas balstās uz strukturētiem koordinācijas mehānismiem, kā arī starptautiskās sadarbības aktīva izmantošana ir ļāvusi būtiski kāpināt NILLTPF novēršanas efektivitāti, nodrošinot to, ka Latvija spēj apturēt noziedzīgi iegūtu līdzekļu plūsmu, izmeklēt sarežģītas NILL shēmas un rezultātā noziedzīgi iegūtos līdzekļus arī konfiscēt.</w:t>
      </w:r>
      <w:r w:rsidR="00A57EE4">
        <w:rPr>
          <w:rFonts w:ascii="Times New Roman" w:hAnsi="Times New Roman" w:cs="Times New Roman"/>
        </w:rPr>
        <w:t xml:space="preserve"> Tomēr 2023.gada pēdējos trīs mēnešos iespējamos riskus noziedzīgi iegūtu līdzekļu konfiskācijā ir radījusi tiesu lietu izspriešanas prakses maiņa pie viena un tā paša normatīvā regulējuma un līdzīgiem faktiskiem apstākļiem.  </w:t>
      </w:r>
    </w:p>
    <w:p w14:paraId="4C3794A4" w14:textId="77777777" w:rsidR="00A57EE4" w:rsidRPr="00454440" w:rsidRDefault="00A57EE4" w:rsidP="00454440">
      <w:pPr>
        <w:pStyle w:val="Default"/>
        <w:jc w:val="both"/>
        <w:rPr>
          <w:rFonts w:ascii="Times New Roman" w:hAnsi="Times New Roman" w:cs="Times New Roman"/>
        </w:rPr>
      </w:pPr>
    </w:p>
    <w:p w14:paraId="023AFD48" w14:textId="4866881F" w:rsidR="00454440" w:rsidRDefault="00454440" w:rsidP="00454440">
      <w:pPr>
        <w:pStyle w:val="Default"/>
        <w:jc w:val="both"/>
        <w:rPr>
          <w:rFonts w:ascii="Times New Roman" w:hAnsi="Times New Roman" w:cs="Times New Roman"/>
        </w:rPr>
      </w:pPr>
      <w:r w:rsidRPr="00454440">
        <w:rPr>
          <w:rFonts w:ascii="Times New Roman" w:hAnsi="Times New Roman" w:cs="Times New Roman"/>
        </w:rPr>
        <w:lastRenderedPageBreak/>
        <w:t xml:space="preserve">Vienlaikus jānorāda uz NRA 2023 </w:t>
      </w:r>
      <w:proofErr w:type="gramStart"/>
      <w:r w:rsidRPr="00454440">
        <w:rPr>
          <w:rFonts w:ascii="Times New Roman" w:hAnsi="Times New Roman" w:cs="Times New Roman"/>
        </w:rPr>
        <w:t>konstatētajiem jauniem riskiem</w:t>
      </w:r>
      <w:proofErr w:type="gramEnd"/>
      <w:r w:rsidRPr="00454440">
        <w:rPr>
          <w:rFonts w:ascii="Times New Roman" w:hAnsi="Times New Roman" w:cs="Times New Roman"/>
        </w:rPr>
        <w:t xml:space="preserve">, kas pieprasa atbilstošus šo risku mazinošos pasākumus. Viens no šādiem riskiem saistās ar strauji pieaugošo Latvijas fizisko un juridisko personu skaitu, kas ir atvērušas kontus ārvalstu finanšu iestādēs, t.sk Lietuvā reģistrētās finanšu sektora iestādēs, kas rada jaunus izaicinājumus NILLTPF novēršanā un apkarošanā, it īpaši attiecībā uz nacionālā predikatīvā noziedzīgā nodarījuma radītajiem NILL draudiem. </w:t>
      </w:r>
    </w:p>
    <w:p w14:paraId="2080DCEA" w14:textId="77777777" w:rsidR="00454440" w:rsidRPr="00454440" w:rsidRDefault="00454440" w:rsidP="00454440">
      <w:pPr>
        <w:pStyle w:val="Default"/>
        <w:jc w:val="both"/>
        <w:rPr>
          <w:rFonts w:ascii="Times New Roman" w:hAnsi="Times New Roman" w:cs="Times New Roman"/>
        </w:rPr>
      </w:pPr>
    </w:p>
    <w:p w14:paraId="2C1356F9" w14:textId="0AA7B3B6" w:rsidR="00454440" w:rsidRDefault="00454440" w:rsidP="00454440">
      <w:pPr>
        <w:pStyle w:val="Default"/>
        <w:jc w:val="both"/>
        <w:rPr>
          <w:rFonts w:ascii="Times New Roman" w:hAnsi="Times New Roman" w:cs="Times New Roman"/>
        </w:rPr>
      </w:pPr>
      <w:r w:rsidRPr="00454440">
        <w:rPr>
          <w:rFonts w:ascii="Times New Roman" w:hAnsi="Times New Roman" w:cs="Times New Roman"/>
        </w:rPr>
        <w:t xml:space="preserve">Krievijas karš Ukrainā un ar to saistītās ES sankcijas ir būtiski palielinājušas slodzi Latvijas institūcijām, kas ir atbildīgas par minēto sankciju izpildi un to pārkāpumu atklāšanu un personu saukšanu pie atbildības. Tas var būtiski ietekmēt VID NMPP kapacitāti efektīvi apkarot NILL un tos predikatīvos noziedzīgos nodarījumus, kas rada vislielākos NILL draudus, proti, noziedzīgi nodarījumi nodokļu jomā, akcīzes preču un narkotisko vielu nelikumīga aprite, tostarp kontrabanda, kā arī izvairīšanās no skaidras naudas deklarēšanas. </w:t>
      </w:r>
    </w:p>
    <w:p w14:paraId="5EA5F128" w14:textId="77777777" w:rsidR="00454440" w:rsidRPr="00454440" w:rsidRDefault="00454440" w:rsidP="00454440">
      <w:pPr>
        <w:pStyle w:val="Default"/>
        <w:jc w:val="both"/>
        <w:rPr>
          <w:rFonts w:ascii="Times New Roman" w:hAnsi="Times New Roman" w:cs="Times New Roman"/>
        </w:rPr>
      </w:pPr>
    </w:p>
    <w:p w14:paraId="6EFE7C1D" w14:textId="6B9328C3" w:rsidR="002C6476" w:rsidRPr="00454440" w:rsidRDefault="00454440" w:rsidP="00454440">
      <w:pPr>
        <w:jc w:val="both"/>
        <w:rPr>
          <w:rFonts w:cs="Times New Roman"/>
          <w:bCs/>
          <w:color w:val="000000" w:themeColor="text1"/>
          <w:szCs w:val="24"/>
        </w:rPr>
      </w:pPr>
      <w:r w:rsidRPr="00454440">
        <w:rPr>
          <w:rFonts w:cs="Times New Roman"/>
          <w:szCs w:val="24"/>
        </w:rPr>
        <w:t xml:space="preserve">NILL riski saistībā ar </w:t>
      </w:r>
      <w:r w:rsidR="00975D15" w:rsidRPr="00975D15">
        <w:rPr>
          <w:rFonts w:cs="Times New Roman"/>
          <w:szCs w:val="24"/>
        </w:rPr>
        <w:t>kriptoaktīv</w:t>
      </w:r>
      <w:r w:rsidR="00FC6623">
        <w:rPr>
          <w:rFonts w:cs="Times New Roman"/>
          <w:szCs w:val="24"/>
        </w:rPr>
        <w:t xml:space="preserve">u </w:t>
      </w:r>
      <w:r w:rsidRPr="00454440">
        <w:rPr>
          <w:rFonts w:cs="Times New Roman"/>
          <w:szCs w:val="24"/>
        </w:rPr>
        <w:t xml:space="preserve">izmantošanu NILL pieaug līdz ar </w:t>
      </w:r>
      <w:r w:rsidR="00FC6623" w:rsidRPr="00FC6623">
        <w:rPr>
          <w:rFonts w:cs="Times New Roman"/>
          <w:szCs w:val="24"/>
        </w:rPr>
        <w:t>kriptoaktīv</w:t>
      </w:r>
      <w:r w:rsidR="00FC6623">
        <w:rPr>
          <w:rFonts w:cs="Times New Roman"/>
          <w:szCs w:val="24"/>
        </w:rPr>
        <w:t xml:space="preserve">u </w:t>
      </w:r>
      <w:r w:rsidRPr="00454440">
        <w:rPr>
          <w:rFonts w:cs="Times New Roman"/>
          <w:szCs w:val="24"/>
        </w:rPr>
        <w:t xml:space="preserve">izmantošanas popularitāti. NRA 2023 secina, ka būtiski palielinās NILLTPF riski Latvijā saistībā ar to, ka </w:t>
      </w:r>
      <w:r w:rsidR="00FC6623" w:rsidRPr="00FC6623">
        <w:rPr>
          <w:rFonts w:cs="Times New Roman"/>
          <w:szCs w:val="24"/>
        </w:rPr>
        <w:t>kriptoaktīv</w:t>
      </w:r>
      <w:r w:rsidR="00FC6623">
        <w:rPr>
          <w:rFonts w:cs="Times New Roman"/>
          <w:szCs w:val="24"/>
        </w:rPr>
        <w:t xml:space="preserve">u </w:t>
      </w:r>
      <w:r w:rsidRPr="00454440">
        <w:rPr>
          <w:rFonts w:cs="Times New Roman"/>
          <w:szCs w:val="24"/>
        </w:rPr>
        <w:t xml:space="preserve">pakalpojumu sniedzēji, kas reģistrēti valstīs ar vāju NILLTPF novēršanas sistēmu, var sniegt pakalpojumus vietējiem iedzīvotājiem. Ievainojamību palielina tas, ka Latvijas normatīvie akti neregulē ārvalstīs reģistrētu </w:t>
      </w:r>
      <w:r w:rsidR="00FC6623" w:rsidRPr="00FC6623">
        <w:rPr>
          <w:rFonts w:cs="Times New Roman"/>
          <w:szCs w:val="24"/>
        </w:rPr>
        <w:t>kriptoaktīv</w:t>
      </w:r>
      <w:r w:rsidR="00FC6623">
        <w:rPr>
          <w:rFonts w:cs="Times New Roman"/>
          <w:szCs w:val="24"/>
        </w:rPr>
        <w:t xml:space="preserve">u </w:t>
      </w:r>
      <w:r w:rsidRPr="00454440">
        <w:rPr>
          <w:rFonts w:cs="Times New Roman"/>
          <w:szCs w:val="24"/>
        </w:rPr>
        <w:t xml:space="preserve">pakalpojumu sniedzēju darbību Latvijā. Vienlaikus jānorāda, ka pārskata periodā kompetento iestāžu, TAI, prokuratūras un tiesas izpratne par </w:t>
      </w:r>
      <w:r w:rsidR="00FC6623" w:rsidRPr="00FC6623">
        <w:rPr>
          <w:rFonts w:cs="Times New Roman"/>
          <w:szCs w:val="24"/>
        </w:rPr>
        <w:t>kriptoaktīv</w:t>
      </w:r>
      <w:r w:rsidR="00FC6623">
        <w:rPr>
          <w:rFonts w:cs="Times New Roman"/>
          <w:szCs w:val="24"/>
        </w:rPr>
        <w:t xml:space="preserve">u </w:t>
      </w:r>
      <w:r w:rsidRPr="00454440">
        <w:rPr>
          <w:rFonts w:cs="Times New Roman"/>
          <w:szCs w:val="24"/>
        </w:rPr>
        <w:t xml:space="preserve">izmantošanas NILL riskiem, kā arī kapacitāte strādāt ar </w:t>
      </w:r>
      <w:r w:rsidR="00FC6623" w:rsidRPr="00FC6623">
        <w:rPr>
          <w:rFonts w:cs="Times New Roman"/>
          <w:szCs w:val="24"/>
        </w:rPr>
        <w:t>kriptoaktīv</w:t>
      </w:r>
      <w:r w:rsidR="00FC6623">
        <w:rPr>
          <w:rFonts w:cs="Times New Roman"/>
          <w:szCs w:val="24"/>
        </w:rPr>
        <w:t xml:space="preserve">u </w:t>
      </w:r>
      <w:r w:rsidRPr="00454440">
        <w:rPr>
          <w:rFonts w:cs="Times New Roman"/>
          <w:szCs w:val="24"/>
        </w:rPr>
        <w:t>lietām ir būtiski veicināta.</w:t>
      </w:r>
    </w:p>
    <w:p w14:paraId="40495F69" w14:textId="77777777" w:rsidR="002C6476" w:rsidRDefault="002C6476" w:rsidP="00454440">
      <w:pPr>
        <w:jc w:val="both"/>
        <w:rPr>
          <w:rFonts w:eastAsia="Calibri" w:cs="Times New Roman"/>
          <w:szCs w:val="24"/>
        </w:rPr>
      </w:pPr>
    </w:p>
    <w:p w14:paraId="1CDB355E" w14:textId="72C5D0A6" w:rsidR="002C6476" w:rsidRDefault="002C6476" w:rsidP="00454440">
      <w:pPr>
        <w:jc w:val="both"/>
        <w:rPr>
          <w:rFonts w:eastAsia="Calibri" w:cs="Times New Roman"/>
          <w:szCs w:val="24"/>
        </w:rPr>
      </w:pPr>
      <w:r>
        <w:rPr>
          <w:rFonts w:eastAsia="Calibri" w:cs="Times New Roman"/>
          <w:szCs w:val="24"/>
        </w:rPr>
        <w:t xml:space="preserve">NRA </w:t>
      </w:r>
      <w:r w:rsidR="00BA3CCE">
        <w:rPr>
          <w:rFonts w:eastAsia="Calibri" w:cs="Times New Roman"/>
          <w:szCs w:val="24"/>
        </w:rPr>
        <w:t xml:space="preserve">2023 </w:t>
      </w:r>
      <w:r>
        <w:rPr>
          <w:rFonts w:eastAsia="Calibri" w:cs="Times New Roman"/>
          <w:szCs w:val="24"/>
        </w:rPr>
        <w:t>tika apstiprināts FID Konsultatīvās padomes 2023.</w:t>
      </w:r>
      <w:r w:rsidR="00B873F0">
        <w:rPr>
          <w:rFonts w:eastAsia="Calibri" w:cs="Times New Roman"/>
          <w:szCs w:val="24"/>
        </w:rPr>
        <w:t xml:space="preserve"> </w:t>
      </w:r>
      <w:r>
        <w:rPr>
          <w:rFonts w:eastAsia="Calibri" w:cs="Times New Roman"/>
          <w:szCs w:val="24"/>
        </w:rPr>
        <w:t>gada 5.</w:t>
      </w:r>
      <w:r w:rsidR="00B873F0">
        <w:rPr>
          <w:rFonts w:eastAsia="Calibri" w:cs="Times New Roman"/>
          <w:szCs w:val="24"/>
        </w:rPr>
        <w:t xml:space="preserve"> </w:t>
      </w:r>
      <w:r>
        <w:rPr>
          <w:rFonts w:eastAsia="Calibri" w:cs="Times New Roman"/>
          <w:szCs w:val="24"/>
        </w:rPr>
        <w:t>septembra sēdē un tika izskatīts FSAP 2023.</w:t>
      </w:r>
      <w:r w:rsidR="00B873F0">
        <w:rPr>
          <w:rFonts w:eastAsia="Calibri" w:cs="Times New Roman"/>
          <w:szCs w:val="24"/>
        </w:rPr>
        <w:t xml:space="preserve"> </w:t>
      </w:r>
      <w:r>
        <w:rPr>
          <w:rFonts w:eastAsia="Calibri" w:cs="Times New Roman"/>
          <w:szCs w:val="24"/>
        </w:rPr>
        <w:t>gada 15.</w:t>
      </w:r>
      <w:r w:rsidR="00B873F0">
        <w:rPr>
          <w:rFonts w:eastAsia="Calibri" w:cs="Times New Roman"/>
          <w:szCs w:val="24"/>
        </w:rPr>
        <w:t xml:space="preserve"> </w:t>
      </w:r>
      <w:r>
        <w:rPr>
          <w:rFonts w:eastAsia="Calibri" w:cs="Times New Roman"/>
          <w:szCs w:val="24"/>
        </w:rPr>
        <w:t>decembra sēdē. Ar šo plānu tiek īstenota uz risku novērtējumu balstīta pieeja, lai nodrošinātu, ka pasākumi NILLTPF</w:t>
      </w:r>
      <w:r w:rsidR="009E1281">
        <w:rPr>
          <w:rFonts w:eastAsia="Calibri" w:cs="Times New Roman"/>
          <w:szCs w:val="24"/>
        </w:rPr>
        <w:t xml:space="preserve"> </w:t>
      </w:r>
      <w:r w:rsidR="009E1281">
        <w:rPr>
          <w:rFonts w:eastAsia="Times New Roman" w:cs="Times New Roman"/>
          <w:color w:val="000000" w:themeColor="text1"/>
          <w:szCs w:val="24"/>
          <w:lang w:eastAsia="lv-LV"/>
        </w:rPr>
        <w:t>novēršanai</w:t>
      </w:r>
      <w:r>
        <w:rPr>
          <w:rFonts w:eastAsia="Calibri" w:cs="Times New Roman"/>
          <w:szCs w:val="24"/>
        </w:rPr>
        <w:t xml:space="preserve"> vai mazināšanai ir atbilstoši apzinātajiem riskiem.</w:t>
      </w:r>
    </w:p>
    <w:p w14:paraId="7E8B60C0" w14:textId="440B982A" w:rsidR="00454440" w:rsidRDefault="00454440" w:rsidP="00454440">
      <w:pPr>
        <w:jc w:val="both"/>
        <w:rPr>
          <w:rFonts w:eastAsia="Calibri" w:cs="Times New Roman"/>
          <w:szCs w:val="24"/>
        </w:rPr>
      </w:pPr>
    </w:p>
    <w:p w14:paraId="5E98C1CA" w14:textId="79EAD317" w:rsidR="00DB64AB" w:rsidRDefault="00454440" w:rsidP="00454440">
      <w:pPr>
        <w:pStyle w:val="NormalWeb"/>
        <w:spacing w:before="0" w:beforeAutospacing="0" w:after="0" w:afterAutospacing="0"/>
        <w:jc w:val="both"/>
        <w:rPr>
          <w:bCs/>
          <w:color w:val="000000" w:themeColor="text1"/>
          <w:szCs w:val="18"/>
          <w:lang w:val="lv-LV"/>
        </w:rPr>
      </w:pPr>
      <w:r w:rsidRPr="00F35ABC">
        <w:rPr>
          <w:bCs/>
          <w:color w:val="000000" w:themeColor="text1"/>
          <w:szCs w:val="18"/>
          <w:lang w:val="lv-LV"/>
        </w:rPr>
        <w:t>Plāns ir izstrādāts atbilstoši 202</w:t>
      </w:r>
      <w:r w:rsidR="00F43E97">
        <w:rPr>
          <w:bCs/>
          <w:color w:val="000000" w:themeColor="text1"/>
          <w:szCs w:val="18"/>
          <w:lang w:val="lv-LV"/>
        </w:rPr>
        <w:t>4</w:t>
      </w:r>
      <w:r w:rsidRPr="00F35ABC">
        <w:rPr>
          <w:bCs/>
          <w:color w:val="000000" w:themeColor="text1"/>
          <w:szCs w:val="18"/>
          <w:lang w:val="lv-LV"/>
        </w:rPr>
        <w:t>.</w:t>
      </w:r>
      <w:r w:rsidR="00F43E97">
        <w:rPr>
          <w:bCs/>
          <w:color w:val="000000" w:themeColor="text1"/>
          <w:szCs w:val="18"/>
          <w:lang w:val="lv-LV"/>
        </w:rPr>
        <w:t xml:space="preserve"> </w:t>
      </w:r>
      <w:r w:rsidRPr="00F35ABC">
        <w:rPr>
          <w:bCs/>
          <w:color w:val="000000" w:themeColor="text1"/>
          <w:szCs w:val="18"/>
          <w:lang w:val="lv-LV"/>
        </w:rPr>
        <w:t>gada 1</w:t>
      </w:r>
      <w:r w:rsidR="00F43E97">
        <w:rPr>
          <w:bCs/>
          <w:color w:val="000000" w:themeColor="text1"/>
          <w:szCs w:val="18"/>
          <w:lang w:val="lv-LV"/>
        </w:rPr>
        <w:t>0</w:t>
      </w:r>
      <w:r w:rsidRPr="00F35ABC">
        <w:rPr>
          <w:bCs/>
          <w:color w:val="000000" w:themeColor="text1"/>
          <w:szCs w:val="18"/>
          <w:lang w:val="lv-LV"/>
        </w:rPr>
        <w:t xml:space="preserve">. </w:t>
      </w:r>
      <w:r w:rsidR="00F43E97">
        <w:rPr>
          <w:bCs/>
          <w:color w:val="000000" w:themeColor="text1"/>
          <w:szCs w:val="18"/>
          <w:lang w:val="lv-LV"/>
        </w:rPr>
        <w:t>janvā</w:t>
      </w:r>
      <w:r w:rsidRPr="00F35ABC">
        <w:rPr>
          <w:bCs/>
          <w:color w:val="000000" w:themeColor="text1"/>
          <w:szCs w:val="18"/>
          <w:lang w:val="lv-LV"/>
        </w:rPr>
        <w:t xml:space="preserve">rī FSAP </w:t>
      </w:r>
      <w:r w:rsidR="00F43E97">
        <w:rPr>
          <w:bCs/>
          <w:color w:val="000000" w:themeColor="text1"/>
          <w:szCs w:val="18"/>
          <w:lang w:val="lv-LV"/>
        </w:rPr>
        <w:t>apstiprinātajai</w:t>
      </w:r>
      <w:r w:rsidR="00831B85">
        <w:rPr>
          <w:bCs/>
          <w:color w:val="000000" w:themeColor="text1"/>
          <w:szCs w:val="18"/>
          <w:lang w:val="lv-LV"/>
        </w:rPr>
        <w:t xml:space="preserve"> </w:t>
      </w:r>
      <w:r w:rsidRPr="00F35ABC">
        <w:rPr>
          <w:bCs/>
          <w:color w:val="000000" w:themeColor="text1"/>
          <w:szCs w:val="18"/>
          <w:lang w:val="lv-LV"/>
        </w:rPr>
        <w:t xml:space="preserve">Nacionālajai finanšu noziegumu novēršanas un apkarošanas stratēģijai. </w:t>
      </w:r>
    </w:p>
    <w:p w14:paraId="2E33DBB0" w14:textId="012A3467" w:rsidR="00C125F9" w:rsidRPr="00C125F9" w:rsidRDefault="002D2F7D" w:rsidP="00C125F9">
      <w:pPr>
        <w:pStyle w:val="NormalWeb"/>
        <w:jc w:val="both"/>
        <w:rPr>
          <w:bCs/>
          <w:color w:val="000000" w:themeColor="text1"/>
          <w:szCs w:val="18"/>
          <w:lang w:val="lv-LV"/>
        </w:rPr>
      </w:pPr>
      <w:r>
        <w:rPr>
          <w:bCs/>
          <w:color w:val="000000" w:themeColor="text1"/>
          <w:szCs w:val="18"/>
          <w:lang w:val="lv-LV"/>
        </w:rPr>
        <w:t>Atbilstoši šīs stratēģijas secinājumiem, f</w:t>
      </w:r>
      <w:r w:rsidR="00C125F9" w:rsidRPr="00C125F9">
        <w:rPr>
          <w:bCs/>
          <w:color w:val="000000" w:themeColor="text1"/>
          <w:szCs w:val="18"/>
          <w:lang w:val="lv-LV"/>
        </w:rPr>
        <w:t xml:space="preserve">inanšu noziegumi un noziedzīgi iegūtu līdzekļu atrašanās civiltiesiskajā apritē ne tikai ļauj noziedzniekiem gūt labumu no izdarītajiem noziedzīgajiem nodarījumiem, bet kropļo tirgu un likumīgu uzņēmējdarbību, apdraud nacionālo un starptautisko drošību, kā arī valsts starptautisko reputāciju. </w:t>
      </w:r>
    </w:p>
    <w:p w14:paraId="4D0FC48F" w14:textId="6EA26187" w:rsidR="00496B7A" w:rsidRDefault="00C125F9" w:rsidP="00496B7A">
      <w:pPr>
        <w:pStyle w:val="NormalWeb"/>
        <w:jc w:val="both"/>
        <w:rPr>
          <w:bCs/>
          <w:color w:val="000000" w:themeColor="text1"/>
          <w:szCs w:val="18"/>
          <w:lang w:val="lv-LV"/>
        </w:rPr>
      </w:pPr>
      <w:r w:rsidRPr="00C125F9">
        <w:rPr>
          <w:bCs/>
          <w:color w:val="000000" w:themeColor="text1"/>
          <w:szCs w:val="18"/>
          <w:lang w:val="lv-LV"/>
        </w:rPr>
        <w:t xml:space="preserve">Papildus jāuzsver, ka Krievijas karš Ukrainā un ar to saistītās ES sankcijas ir būtiski palielinājušas slodzi Latvijas institūcijām, kas ir atbildīgas par sankciju izpildi, pārkāpumu atklāšanu un personu saukšanu pie atbildības. Šādos apstākļos Latvijas NILLTPF novēršanas un apkarošanas politikas efektivitāte ir cieši saistīta ar tās nacionālo un ES drošību. </w:t>
      </w:r>
    </w:p>
    <w:p w14:paraId="66845AB9" w14:textId="4F60F7E5" w:rsidR="00496B7A" w:rsidRDefault="00496B7A" w:rsidP="00496B7A">
      <w:pPr>
        <w:pStyle w:val="NormalWeb"/>
        <w:spacing w:before="0" w:beforeAutospacing="0" w:after="0" w:afterAutospacing="0"/>
        <w:jc w:val="both"/>
        <w:rPr>
          <w:bCs/>
          <w:color w:val="000000" w:themeColor="text1"/>
          <w:szCs w:val="18"/>
          <w:lang w:val="lv-LV"/>
        </w:rPr>
      </w:pPr>
      <w:r w:rsidRPr="00496B7A">
        <w:rPr>
          <w:bCs/>
          <w:color w:val="000000" w:themeColor="text1"/>
          <w:szCs w:val="18"/>
          <w:lang w:val="lv-LV"/>
        </w:rPr>
        <w:t>NILLTPF novēršanas un apkarošanas sistēma ir kompleksa un nav izolēta, jo ir sasaistīta ar citām jomām:</w:t>
      </w:r>
    </w:p>
    <w:p w14:paraId="2423ADF3" w14:textId="430C34E9" w:rsidR="00C125F9" w:rsidRDefault="00C125F9" w:rsidP="00585694">
      <w:pPr>
        <w:pStyle w:val="NormalWeb"/>
        <w:numPr>
          <w:ilvl w:val="0"/>
          <w:numId w:val="6"/>
        </w:numPr>
        <w:spacing w:before="0" w:beforeAutospacing="0" w:after="0" w:afterAutospacing="0"/>
        <w:jc w:val="both"/>
        <w:rPr>
          <w:bCs/>
          <w:color w:val="000000" w:themeColor="text1"/>
          <w:szCs w:val="18"/>
          <w:lang w:val="lv-LV"/>
        </w:rPr>
      </w:pPr>
      <w:r>
        <w:rPr>
          <w:bCs/>
          <w:color w:val="000000" w:themeColor="text1"/>
          <w:szCs w:val="18"/>
          <w:lang w:val="lv-LV"/>
        </w:rPr>
        <w:lastRenderedPageBreak/>
        <w:t>Nacionālo drošību;</w:t>
      </w:r>
    </w:p>
    <w:p w14:paraId="4656B5F8" w14:textId="6B33E968" w:rsidR="00C125F9" w:rsidRDefault="00C125F9" w:rsidP="00585694">
      <w:pPr>
        <w:pStyle w:val="NormalWeb"/>
        <w:numPr>
          <w:ilvl w:val="0"/>
          <w:numId w:val="6"/>
        </w:numPr>
        <w:spacing w:after="0"/>
        <w:jc w:val="both"/>
        <w:rPr>
          <w:bCs/>
          <w:color w:val="000000" w:themeColor="text1"/>
          <w:szCs w:val="18"/>
          <w:lang w:val="lv-LV"/>
        </w:rPr>
      </w:pPr>
      <w:r>
        <w:rPr>
          <w:bCs/>
          <w:color w:val="000000" w:themeColor="text1"/>
          <w:szCs w:val="18"/>
          <w:lang w:val="lv-LV"/>
        </w:rPr>
        <w:t>Cīņu ar ēnu ekonomiku;</w:t>
      </w:r>
    </w:p>
    <w:p w14:paraId="418E2B40" w14:textId="0FD56E44" w:rsidR="00C125F9" w:rsidRDefault="00C125F9" w:rsidP="00585694">
      <w:pPr>
        <w:pStyle w:val="NormalWeb"/>
        <w:numPr>
          <w:ilvl w:val="0"/>
          <w:numId w:val="6"/>
        </w:numPr>
        <w:spacing w:after="0"/>
        <w:jc w:val="both"/>
        <w:rPr>
          <w:bCs/>
          <w:color w:val="000000" w:themeColor="text1"/>
          <w:szCs w:val="18"/>
          <w:lang w:val="lv-LV"/>
        </w:rPr>
      </w:pPr>
      <w:r>
        <w:rPr>
          <w:bCs/>
          <w:color w:val="000000" w:themeColor="text1"/>
          <w:szCs w:val="18"/>
          <w:lang w:val="lv-LV"/>
        </w:rPr>
        <w:t>Noziedzības novēršanu;</w:t>
      </w:r>
    </w:p>
    <w:p w14:paraId="09F3E32D" w14:textId="5D82BE4E" w:rsidR="00C125F9" w:rsidRDefault="00C125F9" w:rsidP="00585694">
      <w:pPr>
        <w:pStyle w:val="NormalWeb"/>
        <w:numPr>
          <w:ilvl w:val="0"/>
          <w:numId w:val="6"/>
        </w:numPr>
        <w:spacing w:after="0"/>
        <w:jc w:val="both"/>
        <w:rPr>
          <w:bCs/>
          <w:color w:val="000000" w:themeColor="text1"/>
          <w:szCs w:val="18"/>
          <w:lang w:val="lv-LV"/>
        </w:rPr>
      </w:pPr>
      <w:r>
        <w:rPr>
          <w:bCs/>
          <w:color w:val="000000" w:themeColor="text1"/>
          <w:szCs w:val="18"/>
          <w:lang w:val="lv-LV"/>
        </w:rPr>
        <w:t>Cīņu ar korupciju un organizēto noziedzību.</w:t>
      </w:r>
    </w:p>
    <w:p w14:paraId="65E0705B" w14:textId="1B40DA97" w:rsidR="00C125F9" w:rsidRDefault="00C125F9" w:rsidP="00C125F9">
      <w:pPr>
        <w:pStyle w:val="NormalWeb"/>
        <w:spacing w:after="0"/>
        <w:jc w:val="both"/>
        <w:rPr>
          <w:bCs/>
          <w:color w:val="000000" w:themeColor="text1"/>
          <w:szCs w:val="18"/>
          <w:lang w:val="lv-LV"/>
        </w:rPr>
      </w:pPr>
      <w:r w:rsidRPr="00C125F9">
        <w:rPr>
          <w:bCs/>
          <w:color w:val="000000" w:themeColor="text1"/>
          <w:szCs w:val="18"/>
          <w:lang w:val="lv-LV"/>
        </w:rPr>
        <w:t>Tāpēc sadarbības stiprināšana un koordinētu pasākumu veikšana ir svarīga efektivitātes konstantai uzlabošanai. Veiksmīga sadarbība starp publisko un privāto sektoru ir būtiska finanšu noziegumu apkarošanā.</w:t>
      </w:r>
    </w:p>
    <w:p w14:paraId="100D9EDE" w14:textId="77777777" w:rsidR="00C125F9" w:rsidRPr="00C125F9" w:rsidRDefault="00C125F9" w:rsidP="00C125F9">
      <w:pPr>
        <w:pStyle w:val="NormalWeb"/>
        <w:jc w:val="both"/>
        <w:rPr>
          <w:bCs/>
          <w:color w:val="000000" w:themeColor="text1"/>
          <w:szCs w:val="18"/>
          <w:lang w:val="lv-LV"/>
        </w:rPr>
      </w:pPr>
      <w:r w:rsidRPr="00C125F9">
        <w:rPr>
          <w:bCs/>
          <w:color w:val="000000" w:themeColor="text1"/>
          <w:szCs w:val="18"/>
          <w:lang w:val="lv-LV"/>
        </w:rPr>
        <w:t xml:space="preserve">Vienlaikus jāuzsver arī starptautiskās sadarbības nozīme, īpaši kontekstā ar strauji pieaugošajiem finanšu noziegumu draudiem digitālā vidē. Finanšu pakalpojumi (t.sk. </w:t>
      </w:r>
      <w:r w:rsidRPr="00C125F9">
        <w:rPr>
          <w:bCs/>
          <w:i/>
          <w:iCs/>
          <w:color w:val="000000" w:themeColor="text1"/>
          <w:szCs w:val="18"/>
          <w:lang w:val="lv-LV"/>
        </w:rPr>
        <w:t>Fintech</w:t>
      </w:r>
      <w:r w:rsidRPr="00C125F9">
        <w:rPr>
          <w:bCs/>
          <w:color w:val="000000" w:themeColor="text1"/>
          <w:szCs w:val="18"/>
          <w:lang w:val="lv-LV"/>
        </w:rPr>
        <w:t xml:space="preserve">) pēdējos gados ir strauji attīstījušies, nodrošinot lielāku efektivitāti, pieejamību un ērtības patērētājiem. Vienlaikus digitālā transformācija ir radījusi arī jaunus izaicinājumus finanšu noziegumu jomā, kas saistīti šādu pakalpojumu un darījumu ātrumu, anonimitāti, apjomu un plašo ģeogrāfiju. </w:t>
      </w:r>
    </w:p>
    <w:p w14:paraId="759452E2" w14:textId="77777777" w:rsidR="00C125F9" w:rsidRPr="00C125F9" w:rsidRDefault="00C125F9" w:rsidP="00C125F9">
      <w:pPr>
        <w:pStyle w:val="NormalWeb"/>
        <w:spacing w:after="0"/>
        <w:jc w:val="both"/>
        <w:rPr>
          <w:bCs/>
          <w:color w:val="000000" w:themeColor="text1"/>
          <w:szCs w:val="18"/>
          <w:lang w:val="lv-LV"/>
        </w:rPr>
      </w:pPr>
      <w:r w:rsidRPr="00C125F9">
        <w:rPr>
          <w:bCs/>
          <w:color w:val="000000" w:themeColor="text1"/>
          <w:szCs w:val="18"/>
          <w:lang w:val="lv-LV"/>
        </w:rPr>
        <w:t>Finanšu noziegumu draudu pieaugums digitālā vidē pieprasa jauna līmeņa starptautisko sadarbību arī starp NILLTPF novēršanas un apkarošanas iestādēm.</w:t>
      </w:r>
    </w:p>
    <w:p w14:paraId="5450551A" w14:textId="77777777" w:rsidR="00C125F9" w:rsidRPr="00C125F9" w:rsidRDefault="00C125F9" w:rsidP="00C125F9">
      <w:pPr>
        <w:pStyle w:val="NormalWeb"/>
        <w:jc w:val="both"/>
        <w:rPr>
          <w:bCs/>
          <w:color w:val="000000" w:themeColor="text1"/>
          <w:szCs w:val="18"/>
          <w:lang w:val="lv-LV"/>
        </w:rPr>
      </w:pPr>
      <w:r w:rsidRPr="00C125F9">
        <w:rPr>
          <w:bCs/>
          <w:color w:val="000000" w:themeColor="text1"/>
          <w:szCs w:val="18"/>
          <w:lang w:val="lv-LV"/>
        </w:rPr>
        <w:t xml:space="preserve">Nodrošinot NILLTPF novēršanas un apkarošanas sistēmas ilgtspēju un efektivitāti, ir jāveicina uzņēmējdarbība, droša ārvalstu investīciju vide un inovatīvu tehnoloģiju izmantošana. Tāpēc ir jāturpina darbs pie NILLTPF novēršanas un regulējuma pilnveides, lielāku uzmanību pievēršot starptautiskās konkurētspējas aspektiem un izvairoties no nevēlamām sekām, kas var rasties kļūdaini piemērojot NILLTPF novēršanas regulējumu. </w:t>
      </w:r>
    </w:p>
    <w:p w14:paraId="6A24F917" w14:textId="77777777" w:rsidR="002D2F7D" w:rsidRDefault="00C125F9" w:rsidP="002D2F7D">
      <w:pPr>
        <w:pStyle w:val="NormalWeb"/>
        <w:spacing w:after="0"/>
        <w:jc w:val="both"/>
        <w:rPr>
          <w:bCs/>
          <w:color w:val="000000" w:themeColor="text1"/>
          <w:szCs w:val="18"/>
          <w:lang w:val="lv-LV"/>
        </w:rPr>
      </w:pPr>
      <w:r w:rsidRPr="00C125F9">
        <w:rPr>
          <w:bCs/>
          <w:color w:val="000000" w:themeColor="text1"/>
          <w:szCs w:val="18"/>
          <w:lang w:val="lv-LV"/>
        </w:rPr>
        <w:t>Lai nodrošinātu iepriekšējās NILLTPF novēršanas un apkarošanas politikas kontinuitāti un tālāku stratēģiju finanšu noziegumu novēršanai un apkarošanai, Latvija ir definējusi NILLTPF novēršanas un apkarošanas politikas ilgtermiņa attīstības mērķi, vīziju un stratēģiskos tālākas attīstības virzienus.</w:t>
      </w:r>
    </w:p>
    <w:p w14:paraId="02C5AA4A" w14:textId="2774CA6A" w:rsidR="00DB64AB" w:rsidRPr="002D2F7D" w:rsidRDefault="00454440" w:rsidP="002D2F7D">
      <w:pPr>
        <w:pStyle w:val="NormalWeb"/>
        <w:spacing w:after="0"/>
        <w:jc w:val="both"/>
        <w:rPr>
          <w:bCs/>
          <w:color w:val="000000" w:themeColor="text1"/>
          <w:szCs w:val="18"/>
          <w:lang w:val="lv-LV"/>
        </w:rPr>
      </w:pPr>
      <w:r w:rsidRPr="00F35ABC">
        <w:rPr>
          <w:rFonts w:eastAsia="Tahoma"/>
          <w:kern w:val="24"/>
          <w:lang w:val="lv-LV"/>
        </w:rPr>
        <w:t>NILLTPF novēršanas un apkarošanas sistēmas attīstības stratēģiskais mērķis ir koordinēt valsts pārvaldes un privātā sektora sadarbību NILLTPF novēršanas un apkarošanas jomā, lai efektīvi veiktu NILLTPF novēršanu un apkarošanu un stiprinātu tiesiskumu, Latvijas ekonomisko izaugsmi un investīciju vidi, tādējādi stiprinot Latvijas iekšējo un ārējo drošību. Vīzija ir</w:t>
      </w:r>
      <w:proofErr w:type="gramStart"/>
      <w:r w:rsidRPr="00F35ABC">
        <w:rPr>
          <w:rFonts w:eastAsia="Tahoma"/>
          <w:kern w:val="24"/>
          <w:lang w:val="lv-LV"/>
        </w:rPr>
        <w:t xml:space="preserve">  </w:t>
      </w:r>
      <w:proofErr w:type="gramEnd"/>
      <w:r w:rsidRPr="00F35ABC">
        <w:rPr>
          <w:rFonts w:eastAsia="Tahoma"/>
          <w:kern w:val="24"/>
          <w:lang w:val="lv-LV"/>
        </w:rPr>
        <w:t xml:space="preserve">efektīva NILLTPF novēršanas un apkarošanas sistēma, kas nodrošina drošu un labvēlīgu vidi Latvijas ekonomiskajai izaugsmei un ārvalstu investīciju piesaistei. </w:t>
      </w:r>
    </w:p>
    <w:p w14:paraId="76406FB8" w14:textId="4EE24943" w:rsidR="00DB64AB" w:rsidRDefault="00DB64AB" w:rsidP="00DB64AB">
      <w:pPr>
        <w:pStyle w:val="NormalWeb"/>
        <w:spacing w:before="0" w:beforeAutospacing="0" w:after="0" w:afterAutospacing="0"/>
        <w:jc w:val="both"/>
        <w:rPr>
          <w:bCs/>
          <w:color w:val="000000" w:themeColor="text1"/>
          <w:szCs w:val="18"/>
          <w:lang w:val="lv-LV"/>
        </w:rPr>
      </w:pPr>
      <w:r w:rsidRPr="00F35ABC">
        <w:rPr>
          <w:bCs/>
          <w:color w:val="000000" w:themeColor="text1"/>
          <w:szCs w:val="18"/>
          <w:lang w:val="lv-LV"/>
        </w:rPr>
        <w:t>Nacionāl</w:t>
      </w:r>
      <w:r>
        <w:rPr>
          <w:bCs/>
          <w:color w:val="000000" w:themeColor="text1"/>
          <w:szCs w:val="18"/>
          <w:lang w:val="lv-LV"/>
        </w:rPr>
        <w:t>ā</w:t>
      </w:r>
      <w:r w:rsidRPr="00F35ABC">
        <w:rPr>
          <w:bCs/>
          <w:color w:val="000000" w:themeColor="text1"/>
          <w:szCs w:val="18"/>
          <w:lang w:val="lv-LV"/>
        </w:rPr>
        <w:t xml:space="preserve"> finanšu noziegumu novēršanas un apkarošanas stratēģija</w:t>
      </w:r>
      <w:r>
        <w:rPr>
          <w:bCs/>
          <w:color w:val="000000" w:themeColor="text1"/>
          <w:szCs w:val="18"/>
          <w:lang w:val="lv-LV"/>
        </w:rPr>
        <w:t xml:space="preserve"> ietver šādus stratēģiskos virzienus:</w:t>
      </w:r>
    </w:p>
    <w:p w14:paraId="5A2173F8" w14:textId="6667F522" w:rsidR="00DB64AB" w:rsidRPr="00DB64AB" w:rsidRDefault="00C125F9" w:rsidP="00585694">
      <w:pPr>
        <w:pStyle w:val="NormalWeb"/>
        <w:numPr>
          <w:ilvl w:val="0"/>
          <w:numId w:val="5"/>
        </w:numPr>
        <w:spacing w:before="0" w:beforeAutospacing="0" w:after="0" w:afterAutospacing="0"/>
        <w:jc w:val="both"/>
        <w:rPr>
          <w:bCs/>
          <w:color w:val="000000" w:themeColor="text1"/>
          <w:szCs w:val="18"/>
          <w:lang w:val="lv-LV"/>
        </w:rPr>
      </w:pPr>
      <w:r>
        <w:rPr>
          <w:rFonts w:eastAsia="Tahoma"/>
          <w:kern w:val="24"/>
          <w:lang w:val="lv-LV"/>
        </w:rPr>
        <w:lastRenderedPageBreak/>
        <w:t>N</w:t>
      </w:r>
      <w:r w:rsidR="00DB64AB" w:rsidRPr="00F35ABC">
        <w:rPr>
          <w:rFonts w:eastAsia="Tahoma"/>
          <w:kern w:val="24"/>
          <w:lang w:val="lv-LV"/>
        </w:rPr>
        <w:t>acionālās un ES drošības stiprināšana</w:t>
      </w:r>
      <w:r w:rsidR="00DB64AB">
        <w:rPr>
          <w:rFonts w:eastAsia="Tahoma"/>
          <w:kern w:val="24"/>
          <w:lang w:val="lv-LV"/>
        </w:rPr>
        <w:t xml:space="preserve">, nodrošinot starptautisko un nacionālo sankciju efektīvu izpildi, novēršot un apkarojot to pārkāpumus Latvijā un stiprinot finanšu sistēmas noturību pret </w:t>
      </w:r>
      <w:r w:rsidR="00DB64AB" w:rsidRPr="00F35ABC">
        <w:rPr>
          <w:rFonts w:eastAsia="Tahoma"/>
          <w:kern w:val="24"/>
          <w:lang w:val="lv-LV"/>
        </w:rPr>
        <w:t>NILLTPF</w:t>
      </w:r>
      <w:r w:rsidR="00DB64AB">
        <w:rPr>
          <w:rFonts w:eastAsia="Tahoma"/>
          <w:kern w:val="24"/>
          <w:lang w:val="lv-LV"/>
        </w:rPr>
        <w:t xml:space="preserve"> riskiem</w:t>
      </w:r>
      <w:r>
        <w:rPr>
          <w:rFonts w:eastAsia="Tahoma"/>
          <w:kern w:val="24"/>
          <w:lang w:val="lv-LV"/>
        </w:rPr>
        <w:t>.</w:t>
      </w:r>
    </w:p>
    <w:p w14:paraId="08CD81BD" w14:textId="0E386442" w:rsidR="00DB64AB" w:rsidRPr="00DB64AB" w:rsidRDefault="00DB64AB" w:rsidP="00585694">
      <w:pPr>
        <w:pStyle w:val="NormalWeb"/>
        <w:numPr>
          <w:ilvl w:val="0"/>
          <w:numId w:val="5"/>
        </w:numPr>
        <w:spacing w:before="0" w:beforeAutospacing="0" w:after="0" w:afterAutospacing="0"/>
        <w:jc w:val="both"/>
        <w:rPr>
          <w:bCs/>
          <w:color w:val="000000" w:themeColor="text1"/>
          <w:szCs w:val="18"/>
          <w:lang w:val="lv-LV"/>
        </w:rPr>
      </w:pPr>
      <w:r>
        <w:rPr>
          <w:rFonts w:eastAsia="Tahoma"/>
          <w:kern w:val="24"/>
          <w:lang w:val="lv-LV"/>
        </w:rPr>
        <w:t>N</w:t>
      </w:r>
      <w:r w:rsidRPr="00F35ABC">
        <w:rPr>
          <w:rFonts w:eastAsia="Tahoma"/>
          <w:kern w:val="24"/>
          <w:lang w:val="lv-LV"/>
        </w:rPr>
        <w:t>oziedzīgi iegūtu līdzekļu identificēšana un atgūšana</w:t>
      </w:r>
      <w:r>
        <w:rPr>
          <w:rFonts w:eastAsia="Tahoma"/>
          <w:kern w:val="24"/>
          <w:lang w:val="lv-LV"/>
        </w:rPr>
        <w:t>. N</w:t>
      </w:r>
      <w:r w:rsidRPr="00F35ABC">
        <w:rPr>
          <w:rFonts w:eastAsia="Tahoma"/>
          <w:kern w:val="24"/>
          <w:lang w:val="lv-LV"/>
        </w:rPr>
        <w:t>oziedzīgi iegūtu līdzekļu identificēšana un</w:t>
      </w:r>
      <w:r>
        <w:rPr>
          <w:rFonts w:eastAsia="Tahoma"/>
          <w:kern w:val="24"/>
          <w:lang w:val="lv-LV"/>
        </w:rPr>
        <w:t xml:space="preserve"> to konfiscēšana</w:t>
      </w:r>
      <w:proofErr w:type="gramStart"/>
      <w:r>
        <w:rPr>
          <w:rFonts w:eastAsia="Tahoma"/>
          <w:kern w:val="24"/>
          <w:lang w:val="lv-LV"/>
        </w:rPr>
        <w:t xml:space="preserve"> vai atgriešana cietušajiem ir viens no nozīmīgākajiem mērķiem ne tikai cīņā ar noziedzību</w:t>
      </w:r>
      <w:proofErr w:type="gramEnd"/>
      <w:r>
        <w:rPr>
          <w:rFonts w:eastAsia="Tahoma"/>
          <w:kern w:val="24"/>
          <w:lang w:val="lv-LV"/>
        </w:rPr>
        <w:t>, bet arī lai nodrošinātu tiesiskumu, konkurētspējīgu tirgu un uzņēmējdarbību</w:t>
      </w:r>
      <w:r w:rsidR="00C125F9">
        <w:rPr>
          <w:rFonts w:eastAsia="Tahoma"/>
          <w:kern w:val="24"/>
          <w:lang w:val="lv-LV"/>
        </w:rPr>
        <w:t>.</w:t>
      </w:r>
    </w:p>
    <w:p w14:paraId="3C061CFF" w14:textId="35504D62" w:rsidR="00C125F9" w:rsidRPr="00C125F9" w:rsidRDefault="00C125F9" w:rsidP="00585694">
      <w:pPr>
        <w:pStyle w:val="NormalWeb"/>
        <w:numPr>
          <w:ilvl w:val="0"/>
          <w:numId w:val="5"/>
        </w:numPr>
        <w:jc w:val="both"/>
        <w:rPr>
          <w:rFonts w:eastAsia="Tahoma"/>
          <w:kern w:val="24"/>
          <w:lang w:val="lv-LV"/>
        </w:rPr>
      </w:pPr>
      <w:r w:rsidRPr="00F35ABC">
        <w:rPr>
          <w:rFonts w:eastAsia="Tahoma"/>
          <w:kern w:val="24"/>
          <w:lang w:val="lv-LV"/>
        </w:rPr>
        <w:t>NILLTPF novēršanas sistēmas stiprināšana caur digitālo transformāciju</w:t>
      </w:r>
      <w:r>
        <w:rPr>
          <w:rFonts w:eastAsia="Tahoma"/>
          <w:kern w:val="24"/>
          <w:lang w:val="lv-LV"/>
        </w:rPr>
        <w:t xml:space="preserve">. </w:t>
      </w:r>
      <w:r w:rsidRPr="00C125F9">
        <w:rPr>
          <w:rFonts w:eastAsia="Tahoma"/>
          <w:kern w:val="24"/>
          <w:lang w:val="lv-LV"/>
        </w:rPr>
        <w:t>Jauno tehnoloģiju sniegto iespēju iekļaušana NILLTPF novēršanas darbībās, lai efektīvi izmantotu valsts resursus un reaģētu uz jauniem izaicinājumiem</w:t>
      </w:r>
      <w:r>
        <w:rPr>
          <w:rFonts w:eastAsia="Tahoma"/>
          <w:kern w:val="24"/>
          <w:lang w:val="lv-LV"/>
        </w:rPr>
        <w:t>.</w:t>
      </w:r>
    </w:p>
    <w:p w14:paraId="675D33C6" w14:textId="40B10866" w:rsidR="00DB64AB" w:rsidRDefault="00C125F9" w:rsidP="00585694">
      <w:pPr>
        <w:pStyle w:val="NormalWeb"/>
        <w:numPr>
          <w:ilvl w:val="0"/>
          <w:numId w:val="5"/>
        </w:numPr>
        <w:spacing w:before="0" w:beforeAutospacing="0" w:after="0" w:afterAutospacing="0"/>
        <w:jc w:val="both"/>
        <w:rPr>
          <w:bCs/>
          <w:color w:val="000000" w:themeColor="text1"/>
          <w:szCs w:val="18"/>
          <w:lang w:val="lv-LV"/>
        </w:rPr>
      </w:pPr>
      <w:r w:rsidRPr="00C125F9">
        <w:rPr>
          <w:bCs/>
          <w:color w:val="000000" w:themeColor="text1"/>
          <w:szCs w:val="18"/>
          <w:lang w:val="lv-LV"/>
        </w:rPr>
        <w:t xml:space="preserve">Latvijas starptautiskās reputācijas nostiprināšana kā valstij, kas nepieļauj tās finanšu sistēmas izmantošanu NILLTPF atbilstoši starptautiskajiem standartiem un ES normatīvajiem aktiem. Latvijas NILLTPF novēršanas sistēmas 6. kārtas novērtējums, kuru veiks </w:t>
      </w:r>
      <w:r w:rsidR="00222029" w:rsidRPr="00585694">
        <w:rPr>
          <w:bCs/>
          <w:lang w:val="lv-LV"/>
        </w:rPr>
        <w:t>MONEYVAL</w:t>
      </w:r>
      <w:r w:rsidRPr="00C125F9">
        <w:rPr>
          <w:bCs/>
          <w:color w:val="000000" w:themeColor="text1"/>
          <w:szCs w:val="18"/>
          <w:lang w:val="lv-LV"/>
        </w:rPr>
        <w:t xml:space="preserve"> 2024.-2025. gadā, ļaus starptautiski apliecināt Latvijas NILLTPF novēršanas sistēmas efektivitāti.</w:t>
      </w:r>
    </w:p>
    <w:p w14:paraId="1F579D62" w14:textId="7078DA6F" w:rsidR="00C125F9" w:rsidRDefault="00C125F9" w:rsidP="00585694">
      <w:pPr>
        <w:pStyle w:val="NormalWeb"/>
        <w:numPr>
          <w:ilvl w:val="0"/>
          <w:numId w:val="5"/>
        </w:numPr>
        <w:spacing w:before="0" w:beforeAutospacing="0" w:after="0" w:afterAutospacing="0"/>
        <w:jc w:val="both"/>
        <w:rPr>
          <w:bCs/>
          <w:color w:val="000000" w:themeColor="text1"/>
          <w:szCs w:val="18"/>
          <w:lang w:val="lv-LV"/>
        </w:rPr>
      </w:pPr>
      <w:r w:rsidRPr="00C125F9">
        <w:rPr>
          <w:bCs/>
          <w:color w:val="000000" w:themeColor="text1"/>
          <w:szCs w:val="18"/>
          <w:lang w:val="lv-LV"/>
        </w:rPr>
        <w:t>NILLTPF novēršanas prasību samērīguma nodrošināšana konkurētspējas veicināšanai, t.sk. iekļaujošas finanšu sistēmas nostiprināšana, kas veicina godīgu konkurenci un stiprina publiskā un privātā sektora partnerību NILLTPF novēršanā. Tādējādi tiks veicināta NILLTPF novēršanas prasību efektīva un riskos balstītas pieejas ieviešana, kas nodrošinātu tālāku ilgtspējīgu attīstību un spēju finansēt tautsaimniecību.</w:t>
      </w:r>
    </w:p>
    <w:p w14:paraId="12C90A36" w14:textId="77777777" w:rsidR="002C6476" w:rsidRDefault="002C6476" w:rsidP="00F35ABC">
      <w:pPr>
        <w:jc w:val="both"/>
        <w:rPr>
          <w:rFonts w:eastAsia="Calibri" w:cs="Times New Roman"/>
          <w:szCs w:val="24"/>
        </w:rPr>
      </w:pPr>
    </w:p>
    <w:p w14:paraId="61088F9D" w14:textId="187A37EF" w:rsidR="00F35ABC" w:rsidRDefault="00F35ABC" w:rsidP="00F35ABC">
      <w:pPr>
        <w:jc w:val="both"/>
        <w:rPr>
          <w:rFonts w:eastAsia="Calibri" w:cs="Times New Roman"/>
          <w:szCs w:val="24"/>
        </w:rPr>
      </w:pPr>
      <w:r w:rsidRPr="00953747">
        <w:rPr>
          <w:rFonts w:eastAsia="Calibri" w:cs="Times New Roman"/>
          <w:szCs w:val="24"/>
        </w:rPr>
        <w:t xml:space="preserve">MK </w:t>
      </w:r>
      <w:r w:rsidRPr="00C07D95">
        <w:rPr>
          <w:rFonts w:eastAsia="Calibri" w:cs="Times New Roman"/>
          <w:szCs w:val="24"/>
        </w:rPr>
        <w:t>2023. gada 11. aprīļa sēdē</w:t>
      </w:r>
      <w:r>
        <w:rPr>
          <w:rFonts w:eastAsia="Calibri" w:cs="Times New Roman"/>
          <w:szCs w:val="24"/>
        </w:rPr>
        <w:t xml:space="preserve"> tika apstiprināts informatīvais ziņojums </w:t>
      </w:r>
      <w:r w:rsidRPr="00C44361">
        <w:rPr>
          <w:rFonts w:eastAsia="Times New Roman" w:cs="Times New Roman"/>
          <w:szCs w:val="24"/>
          <w:lang w:eastAsia="lv-LV"/>
        </w:rPr>
        <w:t>"Par Latvijas dalību Eiropas Padomes Noziedzīgi iegūtu līdzekļu legalizācijas un terorisma finansēšanas novēršanas pasākumu novērtēšanas ekspertu komitejas 6. novērtēšanas kārtā".</w:t>
      </w:r>
      <w:r w:rsidRPr="00C44361">
        <w:rPr>
          <w:rFonts w:eastAsia="Times New Roman" w:cs="Times New Roman"/>
          <w:sz w:val="22"/>
          <w:lang w:eastAsia="lv-LV"/>
        </w:rPr>
        <w:t xml:space="preserve"> </w:t>
      </w:r>
      <w:r w:rsidRPr="00C44361">
        <w:rPr>
          <w:rFonts w:eastAsia="Times New Roman" w:cs="Times New Roman"/>
          <w:szCs w:val="24"/>
          <w:lang w:eastAsia="lv-LV"/>
        </w:rPr>
        <w:t xml:space="preserve">Saskaņā ar informatīvo ziņojumu </w:t>
      </w:r>
      <w:r w:rsidR="00BA2B3C" w:rsidRPr="00BA2B3C">
        <w:rPr>
          <w:rFonts w:eastAsia="Times New Roman" w:cs="Times New Roman"/>
          <w:szCs w:val="24"/>
          <w:lang w:eastAsia="lv-LV"/>
        </w:rPr>
        <w:t xml:space="preserve">Latvija pieteicās </w:t>
      </w:r>
      <w:r w:rsidRPr="00C44361">
        <w:rPr>
          <w:rFonts w:cs="Times New Roman"/>
          <w:bCs/>
          <w:szCs w:val="24"/>
        </w:rPr>
        <w:t>MONEYVAL 6. novērtēšanas kārtai</w:t>
      </w:r>
      <w:r w:rsidR="003F1D9E" w:rsidRPr="003F1D9E">
        <w:t xml:space="preserve"> </w:t>
      </w:r>
      <w:r w:rsidR="003F1D9E" w:rsidRPr="003F1D9E">
        <w:rPr>
          <w:rFonts w:cs="Times New Roman"/>
          <w:bCs/>
          <w:szCs w:val="24"/>
        </w:rPr>
        <w:t>un lēmums tika apstiprināts MONEYVAL 2023. gada 15. decembra plenārsēdē</w:t>
      </w:r>
      <w:r>
        <w:rPr>
          <w:rFonts w:cs="Times New Roman"/>
          <w:bCs/>
          <w:szCs w:val="24"/>
        </w:rPr>
        <w:t>.</w:t>
      </w:r>
    </w:p>
    <w:p w14:paraId="207A6D34" w14:textId="77777777" w:rsidR="00F35ABC" w:rsidRDefault="00F35ABC" w:rsidP="00F35ABC">
      <w:pPr>
        <w:jc w:val="both"/>
        <w:rPr>
          <w:rFonts w:eastAsia="Calibri" w:cs="Times New Roman"/>
          <w:szCs w:val="24"/>
        </w:rPr>
      </w:pPr>
    </w:p>
    <w:p w14:paraId="13BC1E56" w14:textId="480F778E" w:rsidR="00F35ABC" w:rsidRPr="00C15640" w:rsidRDefault="00F35ABC" w:rsidP="00F35ABC">
      <w:pPr>
        <w:tabs>
          <w:tab w:val="num" w:pos="720"/>
        </w:tabs>
        <w:ind w:right="-58"/>
        <w:jc w:val="both"/>
        <w:rPr>
          <w:rFonts w:cs="Times New Roman"/>
          <w:szCs w:val="24"/>
        </w:rPr>
      </w:pPr>
      <w:r w:rsidRPr="00C15640">
        <w:rPr>
          <w:rFonts w:eastAsia="Calibri" w:cs="Times New Roman"/>
          <w:szCs w:val="24"/>
        </w:rPr>
        <w:t xml:space="preserve">Informatīvajā ziņojumā tika secināts, </w:t>
      </w:r>
      <w:proofErr w:type="gramStart"/>
      <w:r w:rsidRPr="00C15640">
        <w:rPr>
          <w:rFonts w:eastAsia="Calibri" w:cs="Times New Roman"/>
          <w:szCs w:val="24"/>
        </w:rPr>
        <w:t>ka</w:t>
      </w:r>
      <w:proofErr w:type="gramEnd"/>
      <w:r w:rsidRPr="00C15640">
        <w:rPr>
          <w:rFonts w:eastAsia="Calibri" w:cs="Times New Roman"/>
          <w:szCs w:val="24"/>
        </w:rPr>
        <w:t xml:space="preserve"> </w:t>
      </w:r>
      <w:r>
        <w:rPr>
          <w:rFonts w:cs="Times New Roman"/>
          <w:szCs w:val="24"/>
        </w:rPr>
        <w:t>i</w:t>
      </w:r>
      <w:r w:rsidRPr="00C15640">
        <w:rPr>
          <w:rFonts w:cs="Times New Roman"/>
          <w:szCs w:val="24"/>
        </w:rPr>
        <w:t>espējami drīz veicot Latvijas NILLTPF</w:t>
      </w:r>
      <w:r w:rsidR="009E1281">
        <w:rPr>
          <w:rFonts w:cs="Times New Roman"/>
          <w:szCs w:val="24"/>
        </w:rPr>
        <w:t xml:space="preserve"> </w:t>
      </w:r>
      <w:r w:rsidR="009E1281">
        <w:rPr>
          <w:rFonts w:eastAsia="Times New Roman" w:cs="Times New Roman"/>
          <w:color w:val="000000" w:themeColor="text1"/>
          <w:szCs w:val="24"/>
          <w:lang w:eastAsia="lv-LV"/>
        </w:rPr>
        <w:t>novēršanas</w:t>
      </w:r>
      <w:r w:rsidRPr="00C15640">
        <w:rPr>
          <w:rFonts w:cs="Times New Roman"/>
          <w:szCs w:val="24"/>
        </w:rPr>
        <w:t xml:space="preserve"> sistēmas novērtēšanu, Latvijai ir iespējas uzlabot vērtējumu efektivitātes rādītājos, apliecinot Latvijas NILLTPF</w:t>
      </w:r>
      <w:r w:rsidR="009E1281">
        <w:rPr>
          <w:rFonts w:cs="Times New Roman"/>
          <w:szCs w:val="24"/>
        </w:rPr>
        <w:t xml:space="preserve"> </w:t>
      </w:r>
      <w:r w:rsidR="009E1281">
        <w:rPr>
          <w:rFonts w:eastAsia="Times New Roman" w:cs="Times New Roman"/>
          <w:color w:val="000000" w:themeColor="text1"/>
          <w:szCs w:val="24"/>
          <w:lang w:eastAsia="lv-LV"/>
        </w:rPr>
        <w:t>novēršanas</w:t>
      </w:r>
      <w:r w:rsidRPr="00C15640">
        <w:rPr>
          <w:rFonts w:cs="Times New Roman"/>
          <w:szCs w:val="24"/>
        </w:rPr>
        <w:t xml:space="preserve"> sistēmas efektivitāti kopumā, tostarp nostiprinot Latvijas, kā valsts ar efektīvu NILLTPF</w:t>
      </w:r>
      <w:r w:rsidR="009E1281">
        <w:rPr>
          <w:rFonts w:cs="Times New Roman"/>
          <w:szCs w:val="24"/>
        </w:rPr>
        <w:t xml:space="preserve"> </w:t>
      </w:r>
      <w:r w:rsidR="009E1281">
        <w:rPr>
          <w:rFonts w:eastAsia="Times New Roman" w:cs="Times New Roman"/>
          <w:color w:val="000000" w:themeColor="text1"/>
          <w:szCs w:val="24"/>
          <w:lang w:eastAsia="lv-LV"/>
        </w:rPr>
        <w:t>novēršanas</w:t>
      </w:r>
      <w:r w:rsidRPr="00C15640">
        <w:rPr>
          <w:rFonts w:cs="Times New Roman"/>
          <w:szCs w:val="24"/>
        </w:rPr>
        <w:t xml:space="preserve"> sistēmu, reputāciju. Atliekot Latvijas 6. kārtas novērtējumu uz vēlāku laiku, Latvijai joprojām spēkā esošs ir 2018. gada </w:t>
      </w:r>
      <w:r w:rsidRPr="00C44361">
        <w:rPr>
          <w:rFonts w:cs="Times New Roman"/>
          <w:bCs/>
          <w:szCs w:val="24"/>
        </w:rPr>
        <w:t xml:space="preserve">MONEYVAL </w:t>
      </w:r>
      <w:r w:rsidRPr="00953747">
        <w:rPr>
          <w:rFonts w:cs="Times New Roman"/>
          <w:szCs w:val="24"/>
        </w:rPr>
        <w:t>5. kārtas novērtēšanas ziņojum</w:t>
      </w:r>
      <w:r>
        <w:rPr>
          <w:rFonts w:cs="Times New Roman"/>
          <w:szCs w:val="24"/>
        </w:rPr>
        <w:t xml:space="preserve">s </w:t>
      </w:r>
      <w:r w:rsidRPr="00C15640">
        <w:rPr>
          <w:rFonts w:cs="Times New Roman"/>
          <w:szCs w:val="24"/>
        </w:rPr>
        <w:t>ar tā negatīvajiem secinājumiem, kas neatbilst esošajai situācijai.</w:t>
      </w:r>
      <w:r>
        <w:rPr>
          <w:rFonts w:cs="Times New Roman"/>
          <w:szCs w:val="24"/>
        </w:rPr>
        <w:t xml:space="preserve"> </w:t>
      </w:r>
    </w:p>
    <w:p w14:paraId="32E496CB" w14:textId="77777777" w:rsidR="00F35ABC" w:rsidRDefault="00F35ABC" w:rsidP="00F35ABC">
      <w:pPr>
        <w:jc w:val="both"/>
        <w:rPr>
          <w:rFonts w:eastAsia="Calibri" w:cs="Times New Roman"/>
          <w:szCs w:val="24"/>
        </w:rPr>
      </w:pPr>
    </w:p>
    <w:p w14:paraId="0679C384" w14:textId="77777777" w:rsidR="00F35ABC" w:rsidRPr="00BF7354" w:rsidRDefault="00F35ABC" w:rsidP="00F35ABC">
      <w:pPr>
        <w:jc w:val="both"/>
        <w:rPr>
          <w:rFonts w:eastAsia="Calibri" w:cs="Times New Roman"/>
          <w:szCs w:val="24"/>
        </w:rPr>
      </w:pPr>
      <w:r w:rsidRPr="00BF7354">
        <w:rPr>
          <w:rFonts w:eastAsia="Calibri" w:cs="Times New Roman"/>
          <w:szCs w:val="24"/>
        </w:rPr>
        <w:t>Plānā ir iekļauti šādi galvenie jaunie pasākumi:</w:t>
      </w:r>
    </w:p>
    <w:p w14:paraId="084E434C" w14:textId="77777777" w:rsidR="00F35ABC" w:rsidRPr="00BF7354" w:rsidRDefault="00F35ABC" w:rsidP="00585694">
      <w:pPr>
        <w:pStyle w:val="ListParagraph"/>
        <w:numPr>
          <w:ilvl w:val="0"/>
          <w:numId w:val="4"/>
        </w:numPr>
        <w:jc w:val="both"/>
        <w:rPr>
          <w:rFonts w:eastAsia="Calibri" w:cs="Times New Roman"/>
          <w:szCs w:val="24"/>
        </w:rPr>
      </w:pPr>
      <w:r w:rsidRPr="00BF7354">
        <w:rPr>
          <w:szCs w:val="24"/>
        </w:rPr>
        <w:t>Nodrošināt Starptautiskās krimināltiesiskās sadarbības lūgumu informācijas sistēmas aizvietošanu ar jaunu koplietojumu platformu</w:t>
      </w:r>
      <w:r>
        <w:rPr>
          <w:szCs w:val="24"/>
        </w:rPr>
        <w:t xml:space="preserve">; </w:t>
      </w:r>
    </w:p>
    <w:p w14:paraId="50B0ED54" w14:textId="77777777" w:rsidR="00F35ABC" w:rsidRPr="00CF32DF" w:rsidRDefault="00F35ABC" w:rsidP="00585694">
      <w:pPr>
        <w:pStyle w:val="ListParagraph"/>
        <w:numPr>
          <w:ilvl w:val="0"/>
          <w:numId w:val="4"/>
        </w:numPr>
        <w:jc w:val="both"/>
        <w:rPr>
          <w:rFonts w:eastAsia="Calibri" w:cs="Times New Roman"/>
          <w:szCs w:val="24"/>
        </w:rPr>
      </w:pPr>
      <w:r w:rsidRPr="00C65D01">
        <w:rPr>
          <w:rFonts w:cs="Times New Roman"/>
          <w:szCs w:val="24"/>
        </w:rPr>
        <w:t>Mazināt anonimitātes un krāpniecības riskus finanšu un nefinanšu iestāžu klientu neklātienes identifikācijas procesā</w:t>
      </w:r>
      <w:r>
        <w:rPr>
          <w:rFonts w:cs="Times New Roman"/>
          <w:szCs w:val="24"/>
        </w:rPr>
        <w:t xml:space="preserve">; </w:t>
      </w:r>
    </w:p>
    <w:p w14:paraId="2E8D7ECB" w14:textId="77777777" w:rsidR="00F35ABC" w:rsidRDefault="00F35ABC" w:rsidP="00585694">
      <w:pPr>
        <w:pStyle w:val="ListParagraph"/>
        <w:numPr>
          <w:ilvl w:val="0"/>
          <w:numId w:val="4"/>
        </w:numPr>
        <w:jc w:val="both"/>
        <w:rPr>
          <w:rFonts w:eastAsia="Calibri" w:cs="Times New Roman"/>
          <w:szCs w:val="24"/>
        </w:rPr>
      </w:pPr>
      <w:r w:rsidRPr="00CF32DF">
        <w:rPr>
          <w:rFonts w:eastAsia="Calibri" w:cs="Times New Roman"/>
          <w:szCs w:val="24"/>
        </w:rPr>
        <w:t>Pilnveidot ziņošanas procesu attiecībā uz PLG neatbilstību</w:t>
      </w:r>
      <w:r>
        <w:rPr>
          <w:rFonts w:eastAsia="Calibri" w:cs="Times New Roman"/>
          <w:szCs w:val="24"/>
        </w:rPr>
        <w:t>;</w:t>
      </w:r>
    </w:p>
    <w:p w14:paraId="0545EBF8" w14:textId="77777777" w:rsidR="00F35ABC" w:rsidRPr="00C65D01" w:rsidRDefault="00F35ABC" w:rsidP="00585694">
      <w:pPr>
        <w:pStyle w:val="ListParagraph"/>
        <w:numPr>
          <w:ilvl w:val="0"/>
          <w:numId w:val="4"/>
        </w:numPr>
        <w:jc w:val="both"/>
        <w:rPr>
          <w:rFonts w:eastAsia="Calibri" w:cs="Times New Roman"/>
          <w:szCs w:val="24"/>
        </w:rPr>
      </w:pPr>
      <w:r w:rsidRPr="00720EED">
        <w:rPr>
          <w:rFonts w:eastAsia="Calibri" w:cs="Times New Roman"/>
          <w:szCs w:val="24"/>
        </w:rPr>
        <w:t xml:space="preserve">Atjaunot vadlīnijas par paralēlo finanšu izmeklēšanu veikšanu un nodrošināt to </w:t>
      </w:r>
      <w:proofErr w:type="gramStart"/>
      <w:r w:rsidRPr="00720EED">
        <w:rPr>
          <w:rFonts w:eastAsia="Calibri" w:cs="Times New Roman"/>
          <w:szCs w:val="24"/>
        </w:rPr>
        <w:t>efektīv</w:t>
      </w:r>
      <w:r>
        <w:rPr>
          <w:rFonts w:eastAsia="Calibri" w:cs="Times New Roman"/>
          <w:szCs w:val="24"/>
        </w:rPr>
        <w:t>u</w:t>
      </w:r>
      <w:r w:rsidRPr="00720EED">
        <w:rPr>
          <w:rFonts w:eastAsia="Calibri" w:cs="Times New Roman"/>
          <w:szCs w:val="24"/>
        </w:rPr>
        <w:t xml:space="preserve"> izpilde katrā izmeklēšanas iestādē</w:t>
      </w:r>
      <w:proofErr w:type="gramEnd"/>
      <w:r>
        <w:rPr>
          <w:rFonts w:eastAsia="Calibri" w:cs="Times New Roman"/>
          <w:szCs w:val="24"/>
        </w:rPr>
        <w:t xml:space="preserve">; </w:t>
      </w:r>
    </w:p>
    <w:p w14:paraId="667A41BD" w14:textId="77777777" w:rsidR="00F35ABC" w:rsidRPr="00B67530" w:rsidRDefault="00F35ABC" w:rsidP="00585694">
      <w:pPr>
        <w:pStyle w:val="ListParagraph"/>
        <w:numPr>
          <w:ilvl w:val="0"/>
          <w:numId w:val="4"/>
        </w:numPr>
        <w:jc w:val="both"/>
        <w:rPr>
          <w:rFonts w:eastAsia="Calibri" w:cs="Times New Roman"/>
          <w:szCs w:val="24"/>
        </w:rPr>
      </w:pPr>
      <w:r w:rsidRPr="00BF7354">
        <w:rPr>
          <w:rFonts w:eastAsia="Verdana" w:cs="Times New Roman"/>
          <w:szCs w:val="24"/>
        </w:rPr>
        <w:t xml:space="preserve">Prioritizēt tādu NILL lietu izmeklēšanu, kurā ir iesaistīti </w:t>
      </w:r>
      <w:r w:rsidRPr="00C07D95">
        <w:rPr>
          <w:rFonts w:eastAsia="Verdana" w:cs="Times New Roman"/>
          <w:szCs w:val="24"/>
        </w:rPr>
        <w:t>profesionāli</w:t>
      </w:r>
      <w:r w:rsidRPr="00BF7354">
        <w:rPr>
          <w:rFonts w:eastAsia="Verdana" w:cs="Times New Roman"/>
          <w:szCs w:val="24"/>
        </w:rPr>
        <w:t xml:space="preserve"> NILL pakalpojuma sniedzēji, t. sk. juridiskas personas</w:t>
      </w:r>
      <w:r>
        <w:rPr>
          <w:rFonts w:eastAsia="Verdana" w:cs="Times New Roman"/>
          <w:szCs w:val="24"/>
        </w:rPr>
        <w:t xml:space="preserve">; </w:t>
      </w:r>
    </w:p>
    <w:p w14:paraId="7B38D5C9" w14:textId="77777777" w:rsidR="00F35ABC" w:rsidRDefault="00F35ABC" w:rsidP="00585694">
      <w:pPr>
        <w:pStyle w:val="ListParagraph"/>
        <w:numPr>
          <w:ilvl w:val="0"/>
          <w:numId w:val="4"/>
        </w:numPr>
        <w:jc w:val="both"/>
        <w:rPr>
          <w:rFonts w:eastAsia="Calibri" w:cs="Times New Roman"/>
          <w:szCs w:val="24"/>
        </w:rPr>
      </w:pPr>
      <w:r w:rsidRPr="00B67530">
        <w:rPr>
          <w:rFonts w:eastAsia="Calibri" w:cs="Times New Roman"/>
          <w:szCs w:val="24"/>
        </w:rPr>
        <w:t>Kāpināt VP tehnoloģisko nodrošinājumu efektīvai NILL izmeklēšanai, tostarp datu analītikai</w:t>
      </w:r>
      <w:r>
        <w:rPr>
          <w:rFonts w:eastAsia="Calibri" w:cs="Times New Roman"/>
          <w:szCs w:val="24"/>
        </w:rPr>
        <w:t xml:space="preserve">; </w:t>
      </w:r>
    </w:p>
    <w:p w14:paraId="4E6E6FF6" w14:textId="77777777" w:rsidR="00F35ABC" w:rsidRDefault="00F35ABC" w:rsidP="00585694">
      <w:pPr>
        <w:pStyle w:val="ListParagraph"/>
        <w:numPr>
          <w:ilvl w:val="0"/>
          <w:numId w:val="4"/>
        </w:numPr>
        <w:jc w:val="both"/>
        <w:rPr>
          <w:rFonts w:eastAsia="Calibri" w:cs="Times New Roman"/>
          <w:szCs w:val="24"/>
        </w:rPr>
      </w:pPr>
      <w:r w:rsidRPr="00B67530">
        <w:rPr>
          <w:rFonts w:eastAsia="Calibri" w:cs="Times New Roman"/>
          <w:szCs w:val="24"/>
        </w:rPr>
        <w:lastRenderedPageBreak/>
        <w:t xml:space="preserve">Stiprināt VID NMPP </w:t>
      </w:r>
      <w:r w:rsidRPr="00C07D95">
        <w:rPr>
          <w:rFonts w:eastAsia="Calibri" w:cs="Times New Roman"/>
          <w:szCs w:val="24"/>
        </w:rPr>
        <w:t>materiāltehnisko</w:t>
      </w:r>
      <w:r w:rsidRPr="00B67530">
        <w:rPr>
          <w:rFonts w:eastAsia="Calibri" w:cs="Times New Roman"/>
          <w:szCs w:val="24"/>
        </w:rPr>
        <w:t xml:space="preserve"> nodrošinājumu, lai veicinātu efektīvu NILL izmeklēšanu un apkarošanu</w:t>
      </w:r>
      <w:r>
        <w:rPr>
          <w:rFonts w:eastAsia="Calibri" w:cs="Times New Roman"/>
          <w:szCs w:val="24"/>
        </w:rPr>
        <w:t xml:space="preserve">; </w:t>
      </w:r>
    </w:p>
    <w:p w14:paraId="7DCA1897" w14:textId="77777777" w:rsidR="00F35ABC" w:rsidRDefault="00F35ABC" w:rsidP="00585694">
      <w:pPr>
        <w:pStyle w:val="ListParagraph"/>
        <w:numPr>
          <w:ilvl w:val="0"/>
          <w:numId w:val="4"/>
        </w:numPr>
        <w:jc w:val="both"/>
        <w:rPr>
          <w:rFonts w:eastAsia="Calibri" w:cs="Times New Roman"/>
          <w:szCs w:val="24"/>
        </w:rPr>
      </w:pPr>
      <w:r w:rsidRPr="00866D6C">
        <w:rPr>
          <w:rFonts w:eastAsia="Calibri" w:cs="Times New Roman"/>
          <w:szCs w:val="24"/>
        </w:rPr>
        <w:t xml:space="preserve">Paaugstināt sabiedrības </w:t>
      </w:r>
      <w:r w:rsidRPr="00C07D95">
        <w:rPr>
          <w:rFonts w:eastAsia="Calibri" w:cs="Times New Roman"/>
          <w:szCs w:val="24"/>
        </w:rPr>
        <w:t>izpratni</w:t>
      </w:r>
      <w:r w:rsidRPr="00866D6C">
        <w:rPr>
          <w:rFonts w:eastAsia="Calibri" w:cs="Times New Roman"/>
          <w:szCs w:val="24"/>
        </w:rPr>
        <w:t xml:space="preserve"> par organizētas noziedzības grup</w:t>
      </w:r>
      <w:r>
        <w:rPr>
          <w:rFonts w:eastAsia="Calibri" w:cs="Times New Roman"/>
          <w:szCs w:val="24"/>
        </w:rPr>
        <w:t>u</w:t>
      </w:r>
      <w:r w:rsidRPr="00866D6C">
        <w:rPr>
          <w:rFonts w:eastAsia="Calibri" w:cs="Times New Roman"/>
          <w:szCs w:val="24"/>
        </w:rPr>
        <w:t xml:space="preserve"> veiktajām krāpšanām digitālajā vidē</w:t>
      </w:r>
      <w:r>
        <w:rPr>
          <w:rFonts w:eastAsia="Calibri" w:cs="Times New Roman"/>
          <w:szCs w:val="24"/>
        </w:rPr>
        <w:t xml:space="preserve">; </w:t>
      </w:r>
    </w:p>
    <w:p w14:paraId="4D1E4C18" w14:textId="77777777" w:rsidR="00F35ABC" w:rsidRDefault="00F35ABC" w:rsidP="00585694">
      <w:pPr>
        <w:pStyle w:val="ListParagraph"/>
        <w:numPr>
          <w:ilvl w:val="0"/>
          <w:numId w:val="4"/>
        </w:numPr>
        <w:jc w:val="both"/>
        <w:rPr>
          <w:rFonts w:eastAsia="Calibri" w:cs="Times New Roman"/>
          <w:szCs w:val="24"/>
        </w:rPr>
      </w:pPr>
      <w:r w:rsidRPr="00866D6C">
        <w:rPr>
          <w:rFonts w:eastAsia="Calibri" w:cs="Times New Roman"/>
          <w:szCs w:val="24"/>
        </w:rPr>
        <w:t>Izvērtēt nepieciešamību noteikt iestādi, kas pārraudzīs NVO sektora atbilstību FATF 8. rekomendācijas prasībām, tostarp ievērojot risku novērtējumā balstītu pieeju</w:t>
      </w:r>
      <w:r>
        <w:rPr>
          <w:rFonts w:eastAsia="Calibri" w:cs="Times New Roman"/>
          <w:szCs w:val="24"/>
        </w:rPr>
        <w:t xml:space="preserve">; </w:t>
      </w:r>
    </w:p>
    <w:p w14:paraId="1E5A1CA6" w14:textId="77777777" w:rsidR="00F35ABC" w:rsidRPr="00BF7354" w:rsidRDefault="00F35ABC" w:rsidP="00585694">
      <w:pPr>
        <w:pStyle w:val="ListParagraph"/>
        <w:numPr>
          <w:ilvl w:val="0"/>
          <w:numId w:val="4"/>
        </w:numPr>
        <w:jc w:val="both"/>
        <w:rPr>
          <w:rFonts w:eastAsia="Calibri" w:cs="Times New Roman"/>
          <w:szCs w:val="24"/>
        </w:rPr>
      </w:pPr>
      <w:r w:rsidRPr="00866D6C">
        <w:rPr>
          <w:rFonts w:eastAsia="Calibri" w:cs="Times New Roman"/>
          <w:szCs w:val="24"/>
        </w:rPr>
        <w:t>Veikt NVO kopas, kam piemīt paaugstināti TF riski, informēšan</w:t>
      </w:r>
      <w:r>
        <w:rPr>
          <w:rFonts w:eastAsia="Calibri" w:cs="Times New Roman"/>
          <w:szCs w:val="24"/>
        </w:rPr>
        <w:t>u</w:t>
      </w:r>
      <w:r w:rsidRPr="00866D6C">
        <w:rPr>
          <w:rFonts w:eastAsia="Calibri" w:cs="Times New Roman"/>
          <w:szCs w:val="24"/>
        </w:rPr>
        <w:t xml:space="preserve"> par TF novēršanu</w:t>
      </w:r>
      <w:r>
        <w:rPr>
          <w:rFonts w:eastAsia="Calibri" w:cs="Times New Roman"/>
          <w:szCs w:val="24"/>
        </w:rPr>
        <w:t xml:space="preserve">; </w:t>
      </w:r>
    </w:p>
    <w:p w14:paraId="0209BD50" w14:textId="77777777" w:rsidR="00F35ABC" w:rsidRPr="009967A6" w:rsidRDefault="00F35ABC" w:rsidP="00585694">
      <w:pPr>
        <w:pStyle w:val="ListParagraph"/>
        <w:numPr>
          <w:ilvl w:val="0"/>
          <w:numId w:val="4"/>
        </w:numPr>
        <w:jc w:val="both"/>
        <w:rPr>
          <w:rFonts w:eastAsia="Calibri" w:cs="Times New Roman"/>
          <w:szCs w:val="24"/>
        </w:rPr>
      </w:pPr>
      <w:r w:rsidRPr="00BF7354">
        <w:rPr>
          <w:rFonts w:cs="Times New Roman"/>
          <w:szCs w:val="24"/>
        </w:rPr>
        <w:t>Izveidot nacionālu, centralizētu iestādi sankciju izpildes jautājumos</w:t>
      </w:r>
      <w:r>
        <w:rPr>
          <w:rFonts w:cs="Times New Roman"/>
          <w:szCs w:val="24"/>
        </w:rPr>
        <w:t xml:space="preserve">; </w:t>
      </w:r>
    </w:p>
    <w:p w14:paraId="4AB05198" w14:textId="77777777" w:rsidR="00F35ABC" w:rsidRPr="00C07D95" w:rsidRDefault="00F35ABC" w:rsidP="00585694">
      <w:pPr>
        <w:pStyle w:val="ListParagraph"/>
        <w:numPr>
          <w:ilvl w:val="0"/>
          <w:numId w:val="4"/>
        </w:numPr>
        <w:jc w:val="both"/>
        <w:rPr>
          <w:rFonts w:eastAsia="Calibri" w:cs="Times New Roman"/>
          <w:szCs w:val="24"/>
        </w:rPr>
      </w:pPr>
      <w:r w:rsidRPr="00C07D95">
        <w:rPr>
          <w:rFonts w:cs="Times New Roman"/>
          <w:szCs w:val="24"/>
        </w:rPr>
        <w:t>Izstrādāt priekšlikumus</w:t>
      </w:r>
      <w:r w:rsidRPr="009967A6">
        <w:rPr>
          <w:rFonts w:cs="Times New Roman"/>
          <w:szCs w:val="24"/>
        </w:rPr>
        <w:t xml:space="preserve"> nepieciešamajiem grozījumiem Sankciju likumā, precizējot ziņošanas prasības attiecībā uz starptautisko un nacionālo sankciju apiešanu un pārkāpšanu.</w:t>
      </w:r>
      <w:r>
        <w:rPr>
          <w:rFonts w:cs="Times New Roman"/>
          <w:szCs w:val="24"/>
        </w:rPr>
        <w:t xml:space="preserve"> </w:t>
      </w:r>
    </w:p>
    <w:p w14:paraId="7C2A0E19" w14:textId="77777777" w:rsidR="00F35ABC" w:rsidRDefault="00F35ABC" w:rsidP="00F35ABC">
      <w:pPr>
        <w:jc w:val="both"/>
        <w:rPr>
          <w:rFonts w:eastAsia="Calibri" w:cs="Times New Roman"/>
          <w:szCs w:val="24"/>
        </w:rPr>
      </w:pPr>
    </w:p>
    <w:p w14:paraId="746BBDAE" w14:textId="1A2815FA" w:rsidR="00F35ABC" w:rsidRDefault="00F35ABC" w:rsidP="00F35ABC">
      <w:pPr>
        <w:jc w:val="both"/>
        <w:rPr>
          <w:rFonts w:eastAsia="Calibri" w:cs="Times New Roman"/>
          <w:szCs w:val="24"/>
        </w:rPr>
      </w:pPr>
      <w:r>
        <w:rPr>
          <w:rFonts w:eastAsia="Calibri" w:cs="Times New Roman"/>
          <w:szCs w:val="24"/>
        </w:rPr>
        <w:t>Plāns balstās uz šādiem valsts līmeņa, sektoru un starptautiskiem risku novērtējumiem:</w:t>
      </w:r>
    </w:p>
    <w:p w14:paraId="6458C301" w14:textId="4EFE380E" w:rsidR="00F35ABC" w:rsidRDefault="00BA3CCE" w:rsidP="00585694">
      <w:pPr>
        <w:numPr>
          <w:ilvl w:val="0"/>
          <w:numId w:val="3"/>
        </w:numPr>
        <w:contextualSpacing/>
        <w:jc w:val="both"/>
        <w:rPr>
          <w:rFonts w:eastAsia="Calibri" w:cs="Times New Roman"/>
          <w:szCs w:val="24"/>
        </w:rPr>
      </w:pPr>
      <w:r w:rsidRPr="00BA3CCE">
        <w:rPr>
          <w:rFonts w:eastAsia="Calibri" w:cs="Times New Roman"/>
          <w:szCs w:val="24"/>
        </w:rPr>
        <w:t>NRA 2023</w:t>
      </w:r>
      <w:r w:rsidR="00F35ABC">
        <w:rPr>
          <w:rFonts w:eastAsia="Calibri" w:cs="Times New Roman"/>
          <w:szCs w:val="24"/>
        </w:rPr>
        <w:t>;</w:t>
      </w:r>
    </w:p>
    <w:p w14:paraId="3C3DF4E0" w14:textId="77777777" w:rsidR="00F35ABC" w:rsidRDefault="00F35ABC" w:rsidP="00585694">
      <w:pPr>
        <w:numPr>
          <w:ilvl w:val="0"/>
          <w:numId w:val="3"/>
        </w:numPr>
        <w:contextualSpacing/>
        <w:jc w:val="both"/>
        <w:rPr>
          <w:rFonts w:eastAsia="Calibri" w:cs="Times New Roman"/>
          <w:szCs w:val="24"/>
        </w:rPr>
      </w:pPr>
      <w:r>
        <w:rPr>
          <w:rFonts w:eastAsia="Calibri" w:cs="Times New Roman"/>
          <w:szCs w:val="24"/>
        </w:rPr>
        <w:t>Virtuālo valūtu noziedzīgi iegūtu līdzekļu legalizācijas un terorisma un proliferācijas finansēšanas risku novērtējums 2022;</w:t>
      </w:r>
    </w:p>
    <w:p w14:paraId="2FE8045A" w14:textId="77777777" w:rsidR="00F35ABC" w:rsidRDefault="00F35ABC" w:rsidP="00585694">
      <w:pPr>
        <w:numPr>
          <w:ilvl w:val="0"/>
          <w:numId w:val="3"/>
        </w:numPr>
        <w:contextualSpacing/>
        <w:jc w:val="both"/>
        <w:rPr>
          <w:rFonts w:eastAsia="Calibri" w:cs="Times New Roman"/>
          <w:szCs w:val="24"/>
        </w:rPr>
      </w:pPr>
      <w:r>
        <w:rPr>
          <w:rFonts w:eastAsia="Calibri" w:cs="Times New Roman"/>
          <w:szCs w:val="24"/>
        </w:rPr>
        <w:t>Eiropas Komisijas Pārnacionālā noziedzīgi iegūtu līdzekļu legalizācijas un terorisma finansēšanas riska novērtējuma ziņojums.</w:t>
      </w:r>
    </w:p>
    <w:p w14:paraId="72FBB567" w14:textId="18FCCC9B" w:rsidR="00F35ABC" w:rsidRDefault="00F35ABC" w:rsidP="00F35ABC">
      <w:pPr>
        <w:jc w:val="both"/>
        <w:rPr>
          <w:rFonts w:eastAsia="Calibri" w:cs="Times New Roman"/>
          <w:szCs w:val="24"/>
        </w:rPr>
      </w:pPr>
      <w:r>
        <w:rPr>
          <w:rFonts w:eastAsia="Calibri" w:cs="Times New Roman"/>
          <w:szCs w:val="24"/>
        </w:rPr>
        <w:t>Šis plāns izstrādāts, lai turpinātu ieviest pasākumus atbilstoši tādu starptautisko organizāciju kā OECD un Starptautiskā Valūtas fonda ziņojumos ieļautos ieteikumus.</w:t>
      </w:r>
    </w:p>
    <w:p w14:paraId="35420AC2" w14:textId="41A39403" w:rsidR="00683E0C" w:rsidRDefault="00683E0C" w:rsidP="00F35ABC">
      <w:pPr>
        <w:jc w:val="both"/>
        <w:rPr>
          <w:rFonts w:eastAsia="Calibri" w:cs="Times New Roman"/>
          <w:szCs w:val="24"/>
        </w:rPr>
      </w:pPr>
    </w:p>
    <w:p w14:paraId="3B720145" w14:textId="50FBB489" w:rsidR="00683E0C" w:rsidRPr="00683E0C" w:rsidRDefault="00683E0C" w:rsidP="00F35ABC">
      <w:pPr>
        <w:jc w:val="both"/>
        <w:rPr>
          <w:rFonts w:eastAsia="Calibri" w:cs="Times New Roman"/>
          <w:szCs w:val="24"/>
        </w:rPr>
      </w:pPr>
      <w:r w:rsidRPr="00913348">
        <w:rPr>
          <w:rFonts w:eastAsia="Calibri" w:cs="Times New Roman"/>
          <w:szCs w:val="24"/>
        </w:rPr>
        <w:t>Plāna izstrādē ir ņemtas vērā arī ANO Pretterorisma komitejas (CTED) starpziņojumā izteiktās rekomendācijas.</w:t>
      </w:r>
    </w:p>
    <w:p w14:paraId="3D6B1FE9" w14:textId="77777777" w:rsidR="00F35ABC" w:rsidRDefault="00F35ABC" w:rsidP="00F35ABC">
      <w:pPr>
        <w:jc w:val="both"/>
        <w:rPr>
          <w:rFonts w:eastAsia="Calibri" w:cs="Times New Roman"/>
          <w:szCs w:val="24"/>
        </w:rPr>
      </w:pPr>
    </w:p>
    <w:p w14:paraId="51B41246" w14:textId="77777777" w:rsidR="00F35ABC" w:rsidRDefault="00F35ABC" w:rsidP="00F35ABC">
      <w:pPr>
        <w:autoSpaceDE w:val="0"/>
        <w:autoSpaceDN w:val="0"/>
        <w:adjustRightInd w:val="0"/>
        <w:jc w:val="both"/>
        <w:rPr>
          <w:rFonts w:cs="Times New Roman"/>
          <w:szCs w:val="24"/>
        </w:rPr>
      </w:pPr>
      <w:r w:rsidRPr="00316589">
        <w:rPr>
          <w:rFonts w:eastAsia="Calibri" w:cs="Times New Roman"/>
          <w:szCs w:val="24"/>
        </w:rPr>
        <w:t xml:space="preserve">Saskaņā ar FKTK 2022. gada pārskata datiem </w:t>
      </w:r>
      <w:r w:rsidRPr="00316589">
        <w:rPr>
          <w:rFonts w:cs="Times New Roman"/>
          <w:szCs w:val="24"/>
        </w:rPr>
        <w:t>NILLTPF riska pārvaldības jomas pārbaužu rezultāti 2022. gadā liecina, ka kopumā finanšu</w:t>
      </w:r>
      <w:r>
        <w:rPr>
          <w:rFonts w:cs="Times New Roman"/>
          <w:szCs w:val="24"/>
        </w:rPr>
        <w:t xml:space="preserve"> </w:t>
      </w:r>
      <w:r w:rsidRPr="00316589">
        <w:rPr>
          <w:rFonts w:cs="Times New Roman"/>
          <w:szCs w:val="24"/>
        </w:rPr>
        <w:t>iestādes ir būtiski pilnveidojušas šā riska noteikšanas sistēmas, lai pēc iespējas precīzāk noteiktu klientam un tā izmantotajiem produktiem piemītošo risku. Šo sistēmu attīstīšanu nepieciešams turpināt, lai nostiprinātu uz risku izvērtējumu balstītu pieeju, kas paredz, ka resursi primāri tiek veltīti augstāku risku pārvaldībai un tiek mazināts administratīvais</w:t>
      </w:r>
      <w:r>
        <w:rPr>
          <w:rFonts w:cs="Times New Roman"/>
          <w:szCs w:val="24"/>
        </w:rPr>
        <w:t xml:space="preserve"> </w:t>
      </w:r>
      <w:r w:rsidRPr="00316589">
        <w:rPr>
          <w:rFonts w:cs="Times New Roman"/>
          <w:szCs w:val="24"/>
        </w:rPr>
        <w:t>slogs jomās, kurās riski ir zemāki.</w:t>
      </w:r>
    </w:p>
    <w:p w14:paraId="042DDF1A" w14:textId="77777777" w:rsidR="00F35ABC" w:rsidRDefault="00F35ABC" w:rsidP="00F35ABC">
      <w:pPr>
        <w:autoSpaceDE w:val="0"/>
        <w:autoSpaceDN w:val="0"/>
        <w:adjustRightInd w:val="0"/>
        <w:jc w:val="both"/>
        <w:rPr>
          <w:rFonts w:cs="Times New Roman"/>
          <w:szCs w:val="24"/>
        </w:rPr>
      </w:pPr>
    </w:p>
    <w:p w14:paraId="6ED4897C" w14:textId="09B94981" w:rsidR="00F35ABC" w:rsidRDefault="00F35ABC" w:rsidP="00F35ABC">
      <w:pPr>
        <w:autoSpaceDE w:val="0"/>
        <w:autoSpaceDN w:val="0"/>
        <w:adjustRightInd w:val="0"/>
        <w:jc w:val="both"/>
        <w:rPr>
          <w:rFonts w:cs="Times New Roman"/>
          <w:szCs w:val="24"/>
        </w:rPr>
      </w:pPr>
      <w:r>
        <w:rPr>
          <w:rFonts w:cs="Times New Roman"/>
          <w:szCs w:val="24"/>
        </w:rPr>
        <w:t xml:space="preserve">FKTK veiktajās </w:t>
      </w:r>
      <w:r w:rsidRPr="006045D4">
        <w:rPr>
          <w:rFonts w:cs="Times New Roman"/>
          <w:szCs w:val="24"/>
        </w:rPr>
        <w:t>NILLTPF</w:t>
      </w:r>
      <w:r w:rsidR="009E1281">
        <w:rPr>
          <w:rFonts w:cs="Times New Roman"/>
          <w:szCs w:val="24"/>
        </w:rPr>
        <w:t xml:space="preserve"> </w:t>
      </w:r>
      <w:r w:rsidR="009E1281">
        <w:rPr>
          <w:rFonts w:eastAsia="Times New Roman" w:cs="Times New Roman"/>
          <w:color w:val="000000" w:themeColor="text1"/>
          <w:szCs w:val="24"/>
          <w:lang w:eastAsia="lv-LV"/>
        </w:rPr>
        <w:t>novēršanas</w:t>
      </w:r>
      <w:r w:rsidRPr="006045D4">
        <w:rPr>
          <w:rFonts w:cs="Times New Roman"/>
          <w:szCs w:val="24"/>
        </w:rPr>
        <w:t xml:space="preserve"> jomas pārbaudēs visbiežāk trūkumi tika konstatēti attiecībā uz darījumu uzraudzības sistēmu efektivitāti un spēju vērtēt klientu izpētes secinājumus visaptveroši. FKTK uzdeva finanšu institūcijām noteiktā termiņā veikt konkrētus pasākumus konstatēto trūkumu novēršanai, un pēc integrācijas Latvijas Banka uzrauga to izpildi.</w:t>
      </w:r>
    </w:p>
    <w:p w14:paraId="6AAB5E38" w14:textId="77777777" w:rsidR="00F35ABC" w:rsidRDefault="00F35ABC" w:rsidP="00F35ABC">
      <w:pPr>
        <w:autoSpaceDE w:val="0"/>
        <w:autoSpaceDN w:val="0"/>
        <w:adjustRightInd w:val="0"/>
        <w:jc w:val="both"/>
        <w:rPr>
          <w:rFonts w:cs="Times New Roman"/>
          <w:szCs w:val="24"/>
        </w:rPr>
      </w:pPr>
    </w:p>
    <w:p w14:paraId="4B4A7411" w14:textId="6801E660" w:rsidR="00F35ABC" w:rsidRPr="00F35ABC" w:rsidRDefault="00F35ABC" w:rsidP="00F35ABC">
      <w:pPr>
        <w:pStyle w:val="NormalWeb"/>
        <w:spacing w:before="0" w:beforeAutospacing="0" w:after="0" w:afterAutospacing="0"/>
        <w:jc w:val="both"/>
        <w:rPr>
          <w:rStyle w:val="Strong"/>
          <w:b w:val="0"/>
          <w:color w:val="000000"/>
          <w:lang w:val="lv-LV"/>
        </w:rPr>
      </w:pPr>
      <w:r w:rsidRPr="00F35ABC">
        <w:rPr>
          <w:rStyle w:val="Strong"/>
          <w:b w:val="0"/>
          <w:color w:val="000000"/>
          <w:lang w:val="lv-LV"/>
        </w:rPr>
        <w:t xml:space="preserve">2023. gada </w:t>
      </w:r>
      <w:r w:rsidR="00CB78F6">
        <w:rPr>
          <w:rStyle w:val="Strong"/>
          <w:b w:val="0"/>
          <w:color w:val="000000"/>
          <w:lang w:val="lv-LV"/>
        </w:rPr>
        <w:t>8</w:t>
      </w:r>
      <w:r w:rsidRPr="00F35ABC">
        <w:rPr>
          <w:rStyle w:val="Strong"/>
          <w:b w:val="0"/>
          <w:color w:val="000000"/>
          <w:lang w:val="lv-LV"/>
        </w:rPr>
        <w:t xml:space="preserve">. decembrī Saeima </w:t>
      </w:r>
      <w:r w:rsidR="0092622C">
        <w:rPr>
          <w:rStyle w:val="Strong"/>
          <w:b w:val="0"/>
          <w:color w:val="000000"/>
          <w:lang w:val="lv-LV"/>
        </w:rPr>
        <w:t>pieņēma</w:t>
      </w:r>
      <w:r w:rsidR="0092622C" w:rsidRPr="00F35ABC">
        <w:rPr>
          <w:rStyle w:val="Strong"/>
          <w:b w:val="0"/>
          <w:color w:val="000000"/>
          <w:lang w:val="lv-LV"/>
        </w:rPr>
        <w:t xml:space="preserve"> </w:t>
      </w:r>
      <w:r w:rsidRPr="00F35ABC">
        <w:rPr>
          <w:rStyle w:val="Strong"/>
          <w:b w:val="0"/>
          <w:color w:val="000000"/>
          <w:lang w:val="lv-LV"/>
        </w:rPr>
        <w:t xml:space="preserve">likumu "Grozījumi Starptautisko un Latvijas Republikas nacionālo sankciju likumā". Grozījumi paredz noteikt FID kā kompetento iestādi ES regulās un lēmumos par sankciju noteikšanu paredzēto izņēmumu piemērošanā. Tādējādi tiek izveidota pilnībā centralizēta sistēma, neveidojot jaunu iestādi. </w:t>
      </w:r>
    </w:p>
    <w:p w14:paraId="02539555" w14:textId="77777777" w:rsidR="00F35ABC" w:rsidRPr="00F35ABC" w:rsidRDefault="00F35ABC" w:rsidP="00F35ABC">
      <w:pPr>
        <w:pStyle w:val="NormalWeb"/>
        <w:spacing w:before="0" w:beforeAutospacing="0" w:after="0" w:afterAutospacing="0"/>
        <w:jc w:val="both"/>
        <w:rPr>
          <w:color w:val="000000"/>
          <w:lang w:val="lv-LV"/>
        </w:rPr>
      </w:pPr>
    </w:p>
    <w:p w14:paraId="5B949998" w14:textId="77777777" w:rsidR="00F35ABC" w:rsidRPr="00F35ABC" w:rsidRDefault="00F35ABC" w:rsidP="00F35ABC">
      <w:pPr>
        <w:pStyle w:val="NormalWeb"/>
        <w:spacing w:before="0" w:beforeAutospacing="0" w:after="0" w:afterAutospacing="0"/>
        <w:jc w:val="both"/>
        <w:rPr>
          <w:color w:val="000000"/>
          <w:lang w:val="lv-LV"/>
        </w:rPr>
      </w:pPr>
      <w:r w:rsidRPr="00F35ABC">
        <w:rPr>
          <w:color w:val="000000"/>
          <w:lang w:val="lv-LV"/>
        </w:rPr>
        <w:lastRenderedPageBreak/>
        <w:t>Visus lēmumus par izņēmumiem un atļaujām, ja vien konkrētos jautājumos likumā nav paredzēts atsevišķs regulējums, pieņems viena iestāde - FID, tādējādi nodrošinot vienveidību un efektivitāti. Vienlaikus tiek nodrošināts, ka visos jautājumos par sankciju izpildi ir viens sākotnējais saziņas punkts un viena galvenā iestāde, tādējādi atvieglojot un vienkāršojot saziņu starp privāto un publisko sektoru.</w:t>
      </w:r>
    </w:p>
    <w:p w14:paraId="6ED55381" w14:textId="77777777" w:rsidR="00F35ABC" w:rsidRPr="00F35ABC" w:rsidRDefault="00F35ABC" w:rsidP="00F35ABC">
      <w:pPr>
        <w:pStyle w:val="NormalWeb"/>
        <w:spacing w:before="0" w:beforeAutospacing="0" w:after="0" w:afterAutospacing="0"/>
        <w:jc w:val="both"/>
        <w:rPr>
          <w:color w:val="000000"/>
          <w:lang w:val="lv-LV"/>
        </w:rPr>
      </w:pPr>
      <w:r w:rsidRPr="00F35ABC">
        <w:rPr>
          <w:color w:val="000000"/>
          <w:lang w:val="lv-LV"/>
        </w:rPr>
        <w:t> </w:t>
      </w:r>
    </w:p>
    <w:p w14:paraId="08F1734D" w14:textId="2BEFD92D" w:rsidR="00F35ABC" w:rsidRPr="00F35ABC" w:rsidRDefault="00F35ABC" w:rsidP="00F35ABC">
      <w:pPr>
        <w:pStyle w:val="NormalWeb"/>
        <w:spacing w:before="0" w:beforeAutospacing="0" w:after="0" w:afterAutospacing="0"/>
        <w:jc w:val="both"/>
        <w:rPr>
          <w:color w:val="000000"/>
          <w:lang w:val="lv-LV"/>
        </w:rPr>
      </w:pPr>
      <w:r w:rsidRPr="00F35ABC">
        <w:rPr>
          <w:color w:val="000000"/>
          <w:lang w:val="lv-LV"/>
        </w:rPr>
        <w:t xml:space="preserve">Tāpat likums paredz, ka FID kļūst par galveno iestādi sankciju izpildē Latvijā, tai skaitā, ietverot lēmumu pieņemšanu par līdzekļu iesaldēšanu. Tas nozīmē, atzīt noteiktas personas par sankcijām pakļautām personām un izdot saistošus lēmumus par šo personu līdzekļu iesaldēšanu, ja FID rīcībā ir informācija par personas pienākumu izpildīt sankcijas, bet sankcijas nav izpildītas saskaņā ar normatīvo aktu prasībām. </w:t>
      </w:r>
    </w:p>
    <w:p w14:paraId="31E11921" w14:textId="77777777" w:rsidR="00F35ABC" w:rsidRDefault="00F35ABC" w:rsidP="00F35ABC">
      <w:pPr>
        <w:jc w:val="both"/>
        <w:rPr>
          <w:rFonts w:eastAsia="Calibri" w:cs="Times New Roman"/>
          <w:szCs w:val="24"/>
        </w:rPr>
      </w:pPr>
    </w:p>
    <w:p w14:paraId="238DDDC2" w14:textId="77777777" w:rsidR="00F35ABC" w:rsidRDefault="00F35ABC" w:rsidP="00F35ABC">
      <w:pPr>
        <w:jc w:val="both"/>
        <w:rPr>
          <w:rFonts w:eastAsia="Calibri" w:cs="Times New Roman"/>
          <w:szCs w:val="24"/>
        </w:rPr>
      </w:pPr>
      <w:r>
        <w:rPr>
          <w:rFonts w:eastAsia="Calibri" w:cs="Times New Roman"/>
          <w:szCs w:val="24"/>
        </w:rPr>
        <w:t xml:space="preserve">Ņemot vērā, ka atsevišķi plānotie pasākumi ietver sevī plašu personas datu apstrādi, tai skaitā publicējot personas datus internetā, plāna pasākumi īstenojami atbilstoši Eiropas Parlamenta un Padomes Regulas (ES) 2016/679 (2016. gada 27. aprīlis) par fizisku personu aizsardzību attiecībā uz personas datu apstrādi un šādu datu brīvu apriti un ar ko atceļ Direktīvu 95/46/EK </w:t>
      </w:r>
      <w:proofErr w:type="gramStart"/>
      <w:r>
        <w:rPr>
          <w:rFonts w:eastAsia="Calibri" w:cs="Times New Roman"/>
          <w:szCs w:val="24"/>
        </w:rPr>
        <w:t>(</w:t>
      </w:r>
      <w:proofErr w:type="gramEnd"/>
      <w:r>
        <w:rPr>
          <w:rFonts w:eastAsia="Calibri" w:cs="Times New Roman"/>
          <w:szCs w:val="24"/>
        </w:rPr>
        <w:t>Vispārīgā datu aizsardzības regula) un likuma “Par fizisko personu datu apstrādi kriminālprocesā un administratīvā pārkāpuma procesā” noteikumiem.</w:t>
      </w:r>
    </w:p>
    <w:p w14:paraId="14811BFE" w14:textId="77777777" w:rsidR="00F35ABC" w:rsidRDefault="00F35ABC" w:rsidP="00F35ABC">
      <w:pPr>
        <w:jc w:val="both"/>
        <w:rPr>
          <w:rFonts w:eastAsia="Calibri" w:cs="Times New Roman"/>
          <w:szCs w:val="24"/>
        </w:rPr>
      </w:pPr>
    </w:p>
    <w:p w14:paraId="381BA1D0" w14:textId="2B6B6732" w:rsidR="00F35ABC" w:rsidRDefault="00F35ABC" w:rsidP="00F35ABC">
      <w:pPr>
        <w:jc w:val="both"/>
        <w:rPr>
          <w:rFonts w:eastAsia="Calibri" w:cs="Times New Roman"/>
          <w:szCs w:val="24"/>
        </w:rPr>
      </w:pPr>
      <w:r>
        <w:rPr>
          <w:rFonts w:eastAsia="Calibri" w:cs="Times New Roman"/>
          <w:szCs w:val="24"/>
        </w:rPr>
        <w:t>Saskaņā ar VARAM Digitālās Transformācijas pamatnostādnēs 2021.-2027.</w:t>
      </w:r>
      <w:r w:rsidR="00B873F0">
        <w:rPr>
          <w:rFonts w:eastAsia="Calibri" w:cs="Times New Roman"/>
          <w:szCs w:val="24"/>
        </w:rPr>
        <w:t xml:space="preserve"> </w:t>
      </w:r>
      <w:r>
        <w:rPr>
          <w:rFonts w:eastAsia="Calibri" w:cs="Times New Roman"/>
          <w:szCs w:val="24"/>
        </w:rPr>
        <w:t xml:space="preserve">gadam norādīto digitālās prasmes mūsdienās ir kļuvušas par nozaru caurvijošām, integrējoties gandrīz visu jomu speciālistu ikdienā, t.sk. valsts pārvaldē. TAI strādājošajiem, </w:t>
      </w:r>
      <w:proofErr w:type="gramStart"/>
      <w:r>
        <w:rPr>
          <w:rFonts w:eastAsia="Calibri" w:cs="Times New Roman"/>
          <w:szCs w:val="24"/>
        </w:rPr>
        <w:t>tādējādi,</w:t>
      </w:r>
      <w:proofErr w:type="gramEnd"/>
      <w:r>
        <w:rPr>
          <w:rFonts w:eastAsia="Calibri" w:cs="Times New Roman"/>
          <w:szCs w:val="24"/>
        </w:rPr>
        <w:t xml:space="preserve"> īstenojot darbinieku apmācības, paralēli nozares specifiskajām prasmēm jāattīsta arī digitālās prasmes, nodrošinot, ka NILLTPF</w:t>
      </w:r>
      <w:r w:rsidR="009E1281">
        <w:rPr>
          <w:rFonts w:eastAsia="Calibri" w:cs="Times New Roman"/>
          <w:szCs w:val="24"/>
        </w:rPr>
        <w:t xml:space="preserve"> </w:t>
      </w:r>
      <w:r w:rsidR="009E1281">
        <w:rPr>
          <w:rFonts w:eastAsia="Times New Roman" w:cs="Times New Roman"/>
          <w:color w:val="000000" w:themeColor="text1"/>
          <w:szCs w:val="24"/>
          <w:lang w:eastAsia="lv-LV"/>
        </w:rPr>
        <w:t>novēršanas</w:t>
      </w:r>
      <w:r>
        <w:rPr>
          <w:rFonts w:eastAsia="Calibri" w:cs="Times New Roman"/>
          <w:szCs w:val="24"/>
        </w:rPr>
        <w:t xml:space="preserve"> jomā strādājošie speciālisti ir spējīgi pilnvērtīgi izmantot digitālās telpas, rīkus un ar tiem saistīto procesu iespējas.</w:t>
      </w:r>
    </w:p>
    <w:p w14:paraId="171B676E" w14:textId="77777777" w:rsidR="00F35ABC" w:rsidRDefault="00F35ABC" w:rsidP="00F35ABC">
      <w:pPr>
        <w:jc w:val="both"/>
        <w:rPr>
          <w:rFonts w:eastAsia="Calibri" w:cs="Times New Roman"/>
          <w:szCs w:val="24"/>
        </w:rPr>
      </w:pPr>
    </w:p>
    <w:p w14:paraId="115BA9A6" w14:textId="5262A674" w:rsidR="00F35ABC" w:rsidRDefault="00F35ABC" w:rsidP="00F35ABC">
      <w:pPr>
        <w:jc w:val="both"/>
        <w:rPr>
          <w:rFonts w:eastAsia="Calibri" w:cs="Times New Roman"/>
          <w:szCs w:val="24"/>
        </w:rPr>
      </w:pPr>
      <w:r>
        <w:rPr>
          <w:rFonts w:eastAsia="Calibri" w:cs="Times New Roman"/>
          <w:szCs w:val="24"/>
        </w:rPr>
        <w:t>Plāna mērķu sasniegšana ir cieši saistīta ar mērķu sasniegšanu, kas nosprausti citos politikas plānošanas dokumentos. Tie ir 2021. gada 3. jūnijā apstiprinātais Noziedzības novēršanas padomes rīcības plāns laikposmam no 2021. līdz 2026. gadam, Saeimā 2023. gada 28. septembrī apstiprinātā Nacionālās drošības koncepcija</w:t>
      </w:r>
      <w:r w:rsidR="000531EA">
        <w:rPr>
          <w:rFonts w:eastAsia="Calibri" w:cs="Times New Roman"/>
          <w:szCs w:val="24"/>
        </w:rPr>
        <w:t xml:space="preserve">, </w:t>
      </w:r>
      <w:r w:rsidR="000531EA" w:rsidRPr="00913348">
        <w:rPr>
          <w:rFonts w:eastAsia="Calibri" w:cs="Times New Roman"/>
          <w:szCs w:val="24"/>
        </w:rPr>
        <w:t>Korupcijas novēršanas un apkarošanas pasākumu plāns 2023.–2025. gadam, Organizētās noziedzības novēršanas un apkarošanas plāns 2023.–2025. gadam</w:t>
      </w:r>
      <w:r w:rsidR="00317BFD" w:rsidRPr="00913348">
        <w:rPr>
          <w:rFonts w:eastAsia="Calibri" w:cs="Times New Roman"/>
          <w:szCs w:val="24"/>
        </w:rPr>
        <w:t>.</w:t>
      </w:r>
      <w:r w:rsidR="000531EA" w:rsidRPr="00913348">
        <w:rPr>
          <w:rFonts w:eastAsia="Calibri" w:cs="Times New Roman"/>
          <w:szCs w:val="24"/>
        </w:rPr>
        <w:t xml:space="preserve"> </w:t>
      </w:r>
    </w:p>
    <w:bookmarkEnd w:id="2"/>
    <w:p w14:paraId="0488121C" w14:textId="77777777" w:rsidR="00F35ABC" w:rsidRPr="00913348" w:rsidRDefault="00F35ABC" w:rsidP="00F35ABC">
      <w:pPr>
        <w:rPr>
          <w:rFonts w:eastAsia="Calibri" w:cs="Times New Roman"/>
          <w:szCs w:val="24"/>
        </w:rPr>
      </w:pPr>
    </w:p>
    <w:p w14:paraId="05805177" w14:textId="379710C3" w:rsidR="00F35ABC" w:rsidRDefault="00F35ABC" w:rsidP="00E24F37">
      <w:pPr>
        <w:pStyle w:val="Heading1"/>
        <w:rPr>
          <w:sz w:val="40"/>
          <w:szCs w:val="40"/>
          <w:lang w:val="lv-LV"/>
        </w:rPr>
      </w:pPr>
    </w:p>
    <w:p w14:paraId="59ECFD7D" w14:textId="37886869" w:rsidR="00454440" w:rsidRDefault="00454440" w:rsidP="00E24F37">
      <w:pPr>
        <w:pStyle w:val="Heading1"/>
        <w:rPr>
          <w:sz w:val="40"/>
          <w:szCs w:val="40"/>
          <w:lang w:val="lv-LV"/>
        </w:rPr>
      </w:pPr>
    </w:p>
    <w:p w14:paraId="071A49D5" w14:textId="168F2103" w:rsidR="00F9166E" w:rsidRDefault="00F9166E" w:rsidP="00E24F37">
      <w:pPr>
        <w:pStyle w:val="Heading1"/>
        <w:rPr>
          <w:sz w:val="40"/>
          <w:szCs w:val="40"/>
          <w:lang w:val="lv-LV"/>
        </w:rPr>
      </w:pPr>
    </w:p>
    <w:p w14:paraId="0BF21F26" w14:textId="62A1AAFA" w:rsidR="00F9166E" w:rsidRDefault="00F9166E" w:rsidP="00E24F37">
      <w:pPr>
        <w:pStyle w:val="Heading1"/>
        <w:rPr>
          <w:sz w:val="40"/>
          <w:szCs w:val="40"/>
          <w:lang w:val="lv-LV"/>
        </w:rPr>
      </w:pPr>
    </w:p>
    <w:p w14:paraId="6F291F2B" w14:textId="179DB979" w:rsidR="00F9166E" w:rsidRDefault="00F9166E" w:rsidP="00E24F37">
      <w:pPr>
        <w:pStyle w:val="Heading1"/>
        <w:rPr>
          <w:sz w:val="40"/>
          <w:szCs w:val="40"/>
          <w:lang w:val="lv-LV"/>
        </w:rPr>
      </w:pPr>
    </w:p>
    <w:p w14:paraId="18E10C62" w14:textId="425E2936" w:rsidR="00F9166E" w:rsidRDefault="00F9166E" w:rsidP="00E24F37">
      <w:pPr>
        <w:pStyle w:val="Heading1"/>
        <w:rPr>
          <w:sz w:val="40"/>
          <w:szCs w:val="40"/>
          <w:lang w:val="lv-LV"/>
        </w:rPr>
      </w:pPr>
    </w:p>
    <w:p w14:paraId="315FE6A4" w14:textId="77777777" w:rsidR="00515783" w:rsidRDefault="00515783" w:rsidP="00E24F37">
      <w:pPr>
        <w:pStyle w:val="Heading1"/>
        <w:rPr>
          <w:sz w:val="40"/>
          <w:szCs w:val="40"/>
          <w:lang w:val="lv-LV"/>
        </w:rPr>
      </w:pPr>
    </w:p>
    <w:p w14:paraId="415069DA" w14:textId="2BE4DAD2" w:rsidR="008D79D5" w:rsidRPr="00A65C4A" w:rsidRDefault="00D32E53" w:rsidP="00E24F37">
      <w:pPr>
        <w:pStyle w:val="Heading1"/>
        <w:rPr>
          <w:sz w:val="40"/>
          <w:szCs w:val="40"/>
          <w:lang w:val="es-US"/>
        </w:rPr>
      </w:pPr>
      <w:r>
        <w:rPr>
          <w:sz w:val="40"/>
          <w:szCs w:val="40"/>
          <w:lang w:val="lv-LV"/>
        </w:rPr>
        <w:t xml:space="preserve">III </w:t>
      </w:r>
      <w:r w:rsidR="00F35ABC">
        <w:rPr>
          <w:sz w:val="40"/>
          <w:szCs w:val="40"/>
          <w:lang w:val="lv-LV"/>
        </w:rPr>
        <w:t xml:space="preserve">Plāna </w:t>
      </w:r>
      <w:r w:rsidR="00AB6959" w:rsidRPr="00A65C4A">
        <w:rPr>
          <w:sz w:val="40"/>
          <w:szCs w:val="40"/>
          <w:lang w:val="lv-LV"/>
        </w:rPr>
        <w:t xml:space="preserve">mērķis </w:t>
      </w:r>
      <w:r w:rsidR="008D79D5" w:rsidRPr="00A65C4A">
        <w:rPr>
          <w:sz w:val="40"/>
          <w:szCs w:val="40"/>
          <w:lang w:val="lv-LV"/>
        </w:rPr>
        <w:t xml:space="preserve">un </w:t>
      </w:r>
      <w:r w:rsidR="00424857" w:rsidRPr="00A65C4A">
        <w:rPr>
          <w:sz w:val="40"/>
          <w:szCs w:val="40"/>
          <w:lang w:val="lv-LV"/>
        </w:rPr>
        <w:t>rīcības virzieni</w:t>
      </w:r>
      <w:bookmarkEnd w:id="1"/>
    </w:p>
    <w:p w14:paraId="44F9A371" w14:textId="77777777" w:rsidR="0000507F" w:rsidRPr="00A65C4A" w:rsidRDefault="0000507F" w:rsidP="00232E53">
      <w:pPr>
        <w:jc w:val="both"/>
        <w:rPr>
          <w:rFonts w:cs="Times New Roman"/>
          <w:b/>
          <w:bCs/>
          <w:sz w:val="28"/>
          <w:szCs w:val="28"/>
          <w:lang w:val="es-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790"/>
        <w:gridCol w:w="11158"/>
      </w:tblGrid>
      <w:tr w:rsidR="00780D18" w:rsidRPr="00A65C4A" w14:paraId="2B1403EF" w14:textId="77777777" w:rsidTr="001F76B5">
        <w:tc>
          <w:tcPr>
            <w:tcW w:w="1000" w:type="pct"/>
            <w:shd w:val="clear" w:color="auto" w:fill="FFFFFF"/>
            <w:hideMark/>
          </w:tcPr>
          <w:p w14:paraId="37FFF853" w14:textId="77777777" w:rsidR="00780D18" w:rsidRPr="009D6586" w:rsidRDefault="00780D18" w:rsidP="00780D18">
            <w:pPr>
              <w:rPr>
                <w:rFonts w:eastAsia="Times New Roman" w:cs="Times New Roman"/>
                <w:b/>
                <w:bCs/>
                <w:color w:val="414142"/>
                <w:sz w:val="20"/>
                <w:szCs w:val="20"/>
                <w:lang w:eastAsia="lv-LV"/>
              </w:rPr>
            </w:pPr>
            <w:r w:rsidRPr="009D6586">
              <w:rPr>
                <w:rFonts w:eastAsia="Times New Roman" w:cs="Times New Roman"/>
                <w:b/>
                <w:bCs/>
                <w:color w:val="414142"/>
                <w:sz w:val="20"/>
                <w:szCs w:val="20"/>
                <w:lang w:eastAsia="lv-LV"/>
              </w:rPr>
              <w:t>Plāna mērķis</w:t>
            </w:r>
          </w:p>
        </w:tc>
        <w:tc>
          <w:tcPr>
            <w:tcW w:w="4000" w:type="pct"/>
            <w:shd w:val="clear" w:color="auto" w:fill="FFFFFF"/>
          </w:tcPr>
          <w:p w14:paraId="71E64C8F" w14:textId="6391A83C" w:rsidR="00780D18" w:rsidRPr="009D6586" w:rsidRDefault="009D6586" w:rsidP="002D503C">
            <w:pPr>
              <w:jc w:val="both"/>
              <w:rPr>
                <w:rFonts w:eastAsia="Times New Roman" w:cs="Times New Roman"/>
                <w:b/>
                <w:color w:val="000000" w:themeColor="text1"/>
                <w:sz w:val="20"/>
                <w:szCs w:val="20"/>
                <w:lang w:eastAsia="lv-LV"/>
              </w:rPr>
            </w:pPr>
            <w:r w:rsidRPr="009D6586">
              <w:rPr>
                <w:rFonts w:eastAsia="Times New Roman" w:cs="Times New Roman"/>
                <w:b/>
                <w:color w:val="000000" w:themeColor="text1"/>
                <w:sz w:val="20"/>
                <w:szCs w:val="20"/>
                <w:lang w:eastAsia="lv-LV"/>
              </w:rPr>
              <w:t>Plāna mērķis ir stiprināt Latvijas spējas cīnīties ar NILL, TF un PF un uzraudzīt NILLTPF</w:t>
            </w:r>
            <w:r w:rsidR="009E1281">
              <w:rPr>
                <w:rFonts w:eastAsia="Times New Roman" w:cs="Times New Roman"/>
                <w:b/>
                <w:color w:val="000000" w:themeColor="text1"/>
                <w:sz w:val="20"/>
                <w:szCs w:val="20"/>
                <w:lang w:eastAsia="lv-LV"/>
              </w:rPr>
              <w:t xml:space="preserve"> </w:t>
            </w:r>
            <w:r w:rsidR="009E1281" w:rsidRPr="009E1281">
              <w:rPr>
                <w:rFonts w:eastAsia="Times New Roman" w:cs="Times New Roman"/>
                <w:b/>
                <w:color w:val="000000" w:themeColor="text1"/>
                <w:sz w:val="20"/>
                <w:szCs w:val="20"/>
                <w:lang w:eastAsia="lv-LV"/>
              </w:rPr>
              <w:t>novēršan</w:t>
            </w:r>
            <w:r w:rsidR="009E1281">
              <w:rPr>
                <w:rFonts w:eastAsia="Times New Roman" w:cs="Times New Roman"/>
                <w:b/>
                <w:color w:val="000000" w:themeColor="text1"/>
                <w:sz w:val="20"/>
                <w:szCs w:val="20"/>
                <w:lang w:eastAsia="lv-LV"/>
              </w:rPr>
              <w:t>as</w:t>
            </w:r>
            <w:r w:rsidRPr="009D6586">
              <w:rPr>
                <w:rFonts w:eastAsia="Times New Roman" w:cs="Times New Roman"/>
                <w:b/>
                <w:color w:val="000000" w:themeColor="text1"/>
                <w:sz w:val="20"/>
                <w:szCs w:val="20"/>
                <w:lang w:eastAsia="lv-LV"/>
              </w:rPr>
              <w:t xml:space="preserve"> režīma prasību īstenošanu, samazināt vispārējos NILL, TF un PF riskus, tādējādi nodrošinot atbilstību starptautiskajām saistībām un standartiem NILLTPF novēršanas jomā un veicinot </w:t>
            </w:r>
            <w:r w:rsidR="00A647B3" w:rsidRPr="00A647B3">
              <w:rPr>
                <w:rFonts w:eastAsia="Times New Roman" w:cs="Times New Roman"/>
                <w:b/>
                <w:color w:val="000000" w:themeColor="text1"/>
                <w:sz w:val="20"/>
                <w:szCs w:val="20"/>
                <w:lang w:eastAsia="lv-LV"/>
              </w:rPr>
              <w:t>nacionālo un starptautisko</w:t>
            </w:r>
            <w:r w:rsidR="00A647B3">
              <w:rPr>
                <w:rFonts w:eastAsia="Times New Roman" w:cs="Times New Roman"/>
                <w:b/>
                <w:color w:val="000000" w:themeColor="text1"/>
                <w:sz w:val="20"/>
                <w:szCs w:val="20"/>
                <w:lang w:eastAsia="lv-LV"/>
              </w:rPr>
              <w:t xml:space="preserve"> </w:t>
            </w:r>
            <w:r w:rsidRPr="009D6586">
              <w:rPr>
                <w:rFonts w:eastAsia="Times New Roman" w:cs="Times New Roman"/>
                <w:b/>
                <w:color w:val="000000" w:themeColor="text1"/>
                <w:sz w:val="20"/>
                <w:szCs w:val="20"/>
                <w:lang w:eastAsia="lv-LV"/>
              </w:rPr>
              <w:t>drošību, ekonomiskās vides konkurētspēju un uzticību Latvijas jurisdikcijai.</w:t>
            </w:r>
          </w:p>
        </w:tc>
      </w:tr>
      <w:tr w:rsidR="00914F28" w:rsidRPr="00A65C4A" w14:paraId="75E6E587" w14:textId="77777777" w:rsidTr="001F76B5">
        <w:tc>
          <w:tcPr>
            <w:tcW w:w="1000" w:type="pct"/>
            <w:shd w:val="clear" w:color="auto" w:fill="FFFFFF"/>
            <w:hideMark/>
          </w:tcPr>
          <w:p w14:paraId="39E7B693" w14:textId="77777777" w:rsidR="00780D18" w:rsidRPr="009D6586" w:rsidRDefault="00780D18" w:rsidP="00914F28">
            <w:pPr>
              <w:rPr>
                <w:rFonts w:eastAsia="Times New Roman" w:cs="Times New Roman"/>
                <w:b/>
                <w:bCs/>
                <w:color w:val="000000" w:themeColor="text1"/>
                <w:sz w:val="20"/>
                <w:szCs w:val="20"/>
                <w:lang w:eastAsia="lv-LV"/>
              </w:rPr>
            </w:pPr>
            <w:r w:rsidRPr="009D6586">
              <w:rPr>
                <w:rFonts w:eastAsia="Times New Roman" w:cs="Times New Roman"/>
                <w:b/>
                <w:bCs/>
                <w:color w:val="000000" w:themeColor="text1"/>
                <w:sz w:val="20"/>
                <w:szCs w:val="20"/>
                <w:lang w:eastAsia="lv-LV"/>
              </w:rPr>
              <w:t>Politikas rezultāts/-i un rezultatīvais rādītājs/-i</w:t>
            </w:r>
          </w:p>
        </w:tc>
        <w:tc>
          <w:tcPr>
            <w:tcW w:w="4000" w:type="pct"/>
            <w:shd w:val="clear" w:color="auto" w:fill="FFFFFF"/>
            <w:hideMark/>
          </w:tcPr>
          <w:p w14:paraId="0953FB93" w14:textId="415FDF7C" w:rsidR="00780D18" w:rsidRPr="009D6586" w:rsidRDefault="009D6586" w:rsidP="00585694">
            <w:pPr>
              <w:jc w:val="both"/>
              <w:rPr>
                <w:rFonts w:eastAsia="Times New Roman" w:cs="Times New Roman"/>
                <w:b/>
                <w:color w:val="000000" w:themeColor="text1"/>
                <w:sz w:val="20"/>
                <w:szCs w:val="20"/>
                <w:lang w:eastAsia="lv-LV"/>
              </w:rPr>
            </w:pPr>
            <w:r w:rsidRPr="009D6586">
              <w:rPr>
                <w:rFonts w:eastAsia="Times New Roman" w:cs="Times New Roman"/>
                <w:b/>
                <w:color w:val="000000" w:themeColor="text1"/>
                <w:sz w:val="20"/>
                <w:szCs w:val="20"/>
                <w:lang w:eastAsia="lv-LV"/>
              </w:rPr>
              <w:t>Paaugstināta Latvijas NILLTPF</w:t>
            </w:r>
            <w:r w:rsidR="009E1281">
              <w:rPr>
                <w:rFonts w:eastAsia="Times New Roman" w:cs="Times New Roman"/>
                <w:b/>
                <w:color w:val="000000" w:themeColor="text1"/>
                <w:sz w:val="20"/>
                <w:szCs w:val="20"/>
                <w:lang w:eastAsia="lv-LV"/>
              </w:rPr>
              <w:t xml:space="preserve"> </w:t>
            </w:r>
            <w:r w:rsidR="009E1281" w:rsidRPr="009E1281">
              <w:rPr>
                <w:rFonts w:eastAsia="Times New Roman" w:cs="Times New Roman"/>
                <w:b/>
                <w:color w:val="000000" w:themeColor="text1"/>
                <w:sz w:val="20"/>
                <w:szCs w:val="20"/>
                <w:lang w:eastAsia="lv-LV"/>
              </w:rPr>
              <w:t>novēršan</w:t>
            </w:r>
            <w:r w:rsidR="009E1281">
              <w:rPr>
                <w:rFonts w:eastAsia="Times New Roman" w:cs="Times New Roman"/>
                <w:b/>
                <w:color w:val="000000" w:themeColor="text1"/>
                <w:sz w:val="20"/>
                <w:szCs w:val="20"/>
                <w:lang w:eastAsia="lv-LV"/>
              </w:rPr>
              <w:t>as</w:t>
            </w:r>
            <w:r w:rsidRPr="009D6586">
              <w:rPr>
                <w:rFonts w:eastAsia="Times New Roman" w:cs="Times New Roman"/>
                <w:b/>
                <w:color w:val="000000" w:themeColor="text1"/>
                <w:sz w:val="20"/>
                <w:szCs w:val="20"/>
                <w:lang w:eastAsia="lv-LV"/>
              </w:rPr>
              <w:t xml:space="preserve"> sistēmas efektivitāte</w:t>
            </w:r>
            <w:r w:rsidR="00AC7974">
              <w:rPr>
                <w:rFonts w:eastAsia="Times New Roman" w:cs="Times New Roman"/>
                <w:b/>
                <w:color w:val="000000" w:themeColor="text1"/>
                <w:sz w:val="20"/>
                <w:szCs w:val="20"/>
                <w:lang w:eastAsia="lv-LV"/>
              </w:rPr>
              <w:t xml:space="preserve">, kas atspoguļojas tās starptautiskajā novērtējumā un </w:t>
            </w:r>
            <w:r w:rsidR="00012239">
              <w:rPr>
                <w:rFonts w:eastAsia="Times New Roman" w:cs="Times New Roman"/>
                <w:b/>
                <w:color w:val="000000" w:themeColor="text1"/>
                <w:sz w:val="20"/>
                <w:szCs w:val="20"/>
                <w:lang w:eastAsia="lv-LV"/>
              </w:rPr>
              <w:t>n</w:t>
            </w:r>
            <w:r w:rsidR="00012239" w:rsidRPr="00012239">
              <w:rPr>
                <w:rFonts w:eastAsia="Times New Roman" w:cs="Times New Roman"/>
                <w:b/>
                <w:color w:val="000000" w:themeColor="text1"/>
                <w:sz w:val="20"/>
                <w:szCs w:val="20"/>
                <w:lang w:eastAsia="lv-LV"/>
              </w:rPr>
              <w:t>acionāla</w:t>
            </w:r>
            <w:r w:rsidR="00012239">
              <w:rPr>
                <w:rFonts w:eastAsia="Times New Roman" w:cs="Times New Roman"/>
                <w:b/>
                <w:color w:val="000000" w:themeColor="text1"/>
                <w:sz w:val="20"/>
                <w:szCs w:val="20"/>
                <w:lang w:eastAsia="lv-LV"/>
              </w:rPr>
              <w:t>jā</w:t>
            </w:r>
            <w:r w:rsidR="00012239" w:rsidRPr="00012239">
              <w:rPr>
                <w:rFonts w:eastAsia="Times New Roman" w:cs="Times New Roman"/>
                <w:b/>
                <w:color w:val="000000" w:themeColor="text1"/>
                <w:sz w:val="20"/>
                <w:szCs w:val="20"/>
                <w:lang w:eastAsia="lv-LV"/>
              </w:rPr>
              <w:t xml:space="preserve"> </w:t>
            </w:r>
            <w:r w:rsidR="00012239">
              <w:rPr>
                <w:rFonts w:eastAsia="Times New Roman" w:cs="Times New Roman"/>
                <w:b/>
                <w:color w:val="000000" w:themeColor="text1"/>
                <w:sz w:val="20"/>
                <w:szCs w:val="20"/>
                <w:lang w:eastAsia="lv-LV"/>
              </w:rPr>
              <w:t>NILLTPF</w:t>
            </w:r>
            <w:r w:rsidR="00012239" w:rsidRPr="00012239">
              <w:rPr>
                <w:rFonts w:eastAsia="Times New Roman" w:cs="Times New Roman"/>
                <w:b/>
                <w:color w:val="000000" w:themeColor="text1"/>
                <w:sz w:val="20"/>
                <w:szCs w:val="20"/>
                <w:lang w:eastAsia="lv-LV"/>
              </w:rPr>
              <w:t xml:space="preserve"> risku</w:t>
            </w:r>
            <w:r w:rsidR="00012239">
              <w:rPr>
                <w:rFonts w:eastAsia="Times New Roman" w:cs="Times New Roman"/>
                <w:b/>
                <w:color w:val="000000" w:themeColor="text1"/>
                <w:sz w:val="20"/>
                <w:szCs w:val="20"/>
                <w:lang w:eastAsia="lv-LV"/>
              </w:rPr>
              <w:t xml:space="preserve"> </w:t>
            </w:r>
            <w:r w:rsidR="00012239" w:rsidRPr="00012239">
              <w:rPr>
                <w:rFonts w:eastAsia="Times New Roman" w:cs="Times New Roman"/>
                <w:b/>
                <w:color w:val="000000" w:themeColor="text1"/>
                <w:sz w:val="20"/>
                <w:szCs w:val="20"/>
                <w:lang w:eastAsia="lv-LV"/>
              </w:rPr>
              <w:t>novērtējum</w:t>
            </w:r>
            <w:r w:rsidR="00012239">
              <w:rPr>
                <w:rFonts w:eastAsia="Times New Roman" w:cs="Times New Roman"/>
                <w:b/>
                <w:color w:val="000000" w:themeColor="text1"/>
                <w:sz w:val="20"/>
                <w:szCs w:val="20"/>
                <w:lang w:eastAsia="lv-LV"/>
              </w:rPr>
              <w:t>ā.</w:t>
            </w:r>
          </w:p>
        </w:tc>
      </w:tr>
    </w:tbl>
    <w:p w14:paraId="360075E9" w14:textId="77777777" w:rsidR="00780D18" w:rsidRPr="00A65C4A" w:rsidRDefault="00780D18" w:rsidP="00914F28">
      <w:pPr>
        <w:rPr>
          <w:rFonts w:cs="Times New Roman"/>
          <w:b/>
          <w:bCs/>
          <w:color w:val="000000" w:themeColor="text1"/>
          <w:sz w:val="28"/>
          <w:szCs w:val="28"/>
        </w:rPr>
      </w:pPr>
    </w:p>
    <w:p w14:paraId="0287C701" w14:textId="67A5644D" w:rsidR="00C703D7" w:rsidRPr="00A65C4A" w:rsidRDefault="00C703D7" w:rsidP="00585694">
      <w:pPr>
        <w:pStyle w:val="Heading2"/>
        <w:numPr>
          <w:ilvl w:val="0"/>
          <w:numId w:val="1"/>
        </w:numPr>
        <w:rPr>
          <w:rFonts w:ascii="Times New Roman" w:hAnsi="Times New Roman" w:cs="Times New Roman"/>
          <w:b/>
          <w:color w:val="auto"/>
          <w:sz w:val="28"/>
          <w:szCs w:val="28"/>
        </w:rPr>
      </w:pPr>
      <w:bookmarkStart w:id="3" w:name="_Toc524977649"/>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r</w:t>
      </w:r>
      <w:r w:rsidRPr="00A65C4A">
        <w:rPr>
          <w:rFonts w:ascii="Times New Roman" w:hAnsi="Times New Roman" w:cs="Times New Roman"/>
          <w:b/>
          <w:color w:val="auto"/>
          <w:sz w:val="28"/>
          <w:szCs w:val="28"/>
        </w:rPr>
        <w:t>iski, politika un koordinācija</w:t>
      </w:r>
    </w:p>
    <w:p w14:paraId="2DEA2703" w14:textId="77777777" w:rsidR="00C703D7" w:rsidRPr="00A65C4A" w:rsidRDefault="00C703D7" w:rsidP="00C703D7">
      <w:pPr>
        <w:pStyle w:val="Heading2"/>
        <w:rPr>
          <w:rFonts w:ascii="Times New Roman" w:hAnsi="Times New Roman" w:cs="Times New Roman"/>
          <w:b/>
          <w:color w:val="auto"/>
          <w:sz w:val="28"/>
          <w:szCs w:val="28"/>
        </w:rPr>
      </w:pPr>
    </w:p>
    <w:p w14:paraId="0AE77A08" w14:textId="246B397A" w:rsidR="00C703D7" w:rsidRPr="00A65C4A" w:rsidRDefault="00C703D7" w:rsidP="00C703D7">
      <w:pPr>
        <w:jc w:val="both"/>
        <w:rPr>
          <w:szCs w:val="24"/>
        </w:rPr>
      </w:pPr>
      <w:r w:rsidRPr="00A65C4A">
        <w:rPr>
          <w:szCs w:val="24"/>
        </w:rPr>
        <w:t xml:space="preserve">Par rīcības virzienu </w:t>
      </w:r>
      <w:r w:rsidR="00FA229D" w:rsidRPr="00A65C4A">
        <w:rPr>
          <w:szCs w:val="24"/>
        </w:rPr>
        <w:t>atbildīgās institūcijas</w:t>
      </w:r>
      <w:r w:rsidRPr="00A65C4A">
        <w:rPr>
          <w:szCs w:val="24"/>
        </w:rPr>
        <w:t xml:space="preserve">: IeM </w:t>
      </w:r>
      <w:r w:rsidR="007F5EA1" w:rsidRPr="00A65C4A">
        <w:rPr>
          <w:szCs w:val="24"/>
        </w:rPr>
        <w:t xml:space="preserve">- </w:t>
      </w:r>
      <w:r w:rsidRPr="00A65C4A">
        <w:rPr>
          <w:szCs w:val="24"/>
        </w:rPr>
        <w:t>par pasākumiem, kas saistīti ar politikas izstrādi un tās ieviešanas koordināciju</w:t>
      </w:r>
    </w:p>
    <w:p w14:paraId="6D414A83" w14:textId="4DD6AEAB" w:rsidR="00C703D7" w:rsidRPr="00A65C4A" w:rsidRDefault="00C703D7" w:rsidP="00C703D7">
      <w:pPr>
        <w:jc w:val="both"/>
        <w:rPr>
          <w:szCs w:val="24"/>
        </w:rPr>
      </w:pPr>
      <w:r w:rsidRPr="00A65C4A">
        <w:rPr>
          <w:szCs w:val="24"/>
        </w:rPr>
        <w:tab/>
      </w:r>
      <w:r w:rsidRPr="00A65C4A">
        <w:rPr>
          <w:szCs w:val="24"/>
        </w:rPr>
        <w:tab/>
      </w:r>
      <w:r w:rsidRPr="00A65C4A">
        <w:rPr>
          <w:szCs w:val="24"/>
        </w:rPr>
        <w:tab/>
      </w:r>
      <w:r w:rsidRPr="00A65C4A">
        <w:rPr>
          <w:szCs w:val="24"/>
        </w:rPr>
        <w:tab/>
      </w:r>
      <w:r w:rsidRPr="00A65C4A">
        <w:rPr>
          <w:szCs w:val="24"/>
        </w:rPr>
        <w:tab/>
        <w:t xml:space="preserve">FID </w:t>
      </w:r>
      <w:r w:rsidR="007F5EA1" w:rsidRPr="00A65C4A">
        <w:rPr>
          <w:szCs w:val="24"/>
        </w:rPr>
        <w:t xml:space="preserve">- </w:t>
      </w:r>
      <w:r w:rsidRPr="00A65C4A">
        <w:rPr>
          <w:szCs w:val="24"/>
        </w:rPr>
        <w:t>par pasākumiem, kas saistīti ar NILLTPF risku novērtēšanu</w:t>
      </w:r>
    </w:p>
    <w:p w14:paraId="7CD479F9" w14:textId="276A8054" w:rsidR="00C703D7" w:rsidRPr="00EC4694" w:rsidRDefault="00C703D7" w:rsidP="00C703D7">
      <w:pPr>
        <w:jc w:val="both"/>
        <w:rPr>
          <w:szCs w:val="24"/>
        </w:rPr>
      </w:pPr>
      <w:r w:rsidRPr="00EC4694">
        <w:rPr>
          <w:szCs w:val="24"/>
        </w:rPr>
        <w:t xml:space="preserve">Līdzatbildīgās </w:t>
      </w:r>
      <w:bookmarkStart w:id="4" w:name="_Hlk152145769"/>
      <w:r w:rsidR="00FA229D" w:rsidRPr="00EC4694">
        <w:rPr>
          <w:szCs w:val="24"/>
        </w:rPr>
        <w:t>institūcijas</w:t>
      </w:r>
      <w:bookmarkEnd w:id="4"/>
      <w:r w:rsidRPr="00EC4694">
        <w:rPr>
          <w:szCs w:val="24"/>
        </w:rPr>
        <w:t>:</w:t>
      </w:r>
      <w:r w:rsidR="005F64CB" w:rsidRPr="00EC4694">
        <w:rPr>
          <w:szCs w:val="24"/>
        </w:rPr>
        <w:t xml:space="preserve"> ĀM, EM, FM, ĢP, IC, IDB, IeVP, KNAB, Latvijas Vēstnesis, LFNA, LM, MP, </w:t>
      </w:r>
      <w:r w:rsidR="00FA6E6F" w:rsidRPr="00EC4694">
        <w:rPr>
          <w:szCs w:val="24"/>
        </w:rPr>
        <w:t xml:space="preserve">PMLP, </w:t>
      </w:r>
      <w:r w:rsidR="005F64CB" w:rsidRPr="00EC4694">
        <w:rPr>
          <w:szCs w:val="24"/>
        </w:rPr>
        <w:t>TA, TM, UKI, Valsts valodas centrs, VDD, VP, VRS</w:t>
      </w:r>
    </w:p>
    <w:p w14:paraId="7E58455B"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C703D7" w:rsidRPr="00A65C4A" w14:paraId="7BB5A8D9" w14:textId="77777777" w:rsidTr="00F71D04">
        <w:tc>
          <w:tcPr>
            <w:tcW w:w="4395" w:type="dxa"/>
            <w:gridSpan w:val="2"/>
          </w:tcPr>
          <w:p w14:paraId="1B69B6A9" w14:textId="5CF7451B" w:rsidR="00C703D7" w:rsidRPr="00A65C4A" w:rsidRDefault="00C703D7" w:rsidP="00F71D04">
            <w:pPr>
              <w:rPr>
                <w:rFonts w:cs="Times New Roman"/>
                <w:b/>
                <w:bCs/>
                <w:sz w:val="20"/>
                <w:szCs w:val="20"/>
              </w:rPr>
            </w:pPr>
            <w:r w:rsidRPr="00A65C4A">
              <w:rPr>
                <w:rFonts w:cs="Times New Roman"/>
                <w:b/>
                <w:bCs/>
                <w:sz w:val="20"/>
                <w:szCs w:val="20"/>
              </w:rPr>
              <w:t>Rīcības virziens</w:t>
            </w:r>
          </w:p>
        </w:tc>
        <w:tc>
          <w:tcPr>
            <w:tcW w:w="10631" w:type="dxa"/>
            <w:gridSpan w:val="6"/>
          </w:tcPr>
          <w:p w14:paraId="41913BF3" w14:textId="77777777" w:rsidR="00C703D7" w:rsidRPr="00A65C4A" w:rsidRDefault="00C703D7" w:rsidP="00F71D04">
            <w:pPr>
              <w:jc w:val="both"/>
              <w:rPr>
                <w:rFonts w:cs="Times New Roman"/>
                <w:b/>
                <w:bCs/>
                <w:sz w:val="20"/>
                <w:szCs w:val="20"/>
              </w:rPr>
            </w:pPr>
            <w:r w:rsidRPr="00A65C4A">
              <w:rPr>
                <w:rFonts w:cs="Times New Roman"/>
                <w:b/>
                <w:bCs/>
                <w:sz w:val="20"/>
                <w:szCs w:val="20"/>
              </w:rPr>
              <w:t>RISKI, POLITIKA UN KOORDINĀCIJA</w:t>
            </w:r>
          </w:p>
        </w:tc>
      </w:tr>
      <w:tr w:rsidR="009137E7" w:rsidRPr="00A65C4A" w14:paraId="7A8F1F47" w14:textId="77777777" w:rsidTr="009D6586">
        <w:tc>
          <w:tcPr>
            <w:tcW w:w="4395" w:type="dxa"/>
            <w:gridSpan w:val="2"/>
            <w:tcBorders>
              <w:top w:val="outset" w:sz="6" w:space="0" w:color="414142"/>
              <w:left w:val="outset" w:sz="6" w:space="0" w:color="414142"/>
              <w:bottom w:val="outset" w:sz="6" w:space="0" w:color="414142"/>
              <w:right w:val="outset" w:sz="6" w:space="0" w:color="414142"/>
            </w:tcBorders>
            <w:shd w:val="clear" w:color="auto" w:fill="FFFFFF"/>
          </w:tcPr>
          <w:p w14:paraId="031B894B" w14:textId="482E87A4" w:rsidR="009137E7" w:rsidRPr="009D6586" w:rsidRDefault="009137E7" w:rsidP="009137E7">
            <w:pPr>
              <w:rPr>
                <w:rFonts w:cs="Times New Roman"/>
                <w:b/>
                <w:bCs/>
                <w:sz w:val="20"/>
                <w:szCs w:val="20"/>
                <w:highlight w:val="yellow"/>
              </w:rPr>
            </w:pPr>
            <w:r w:rsidRPr="009D6586">
              <w:rPr>
                <w:rFonts w:cs="Times New Roman"/>
                <w:b/>
                <w:bCs/>
                <w:sz w:val="20"/>
                <w:szCs w:val="20"/>
              </w:rPr>
              <w:t>Sasniedzamais mērķis</w:t>
            </w:r>
          </w:p>
        </w:tc>
        <w:tc>
          <w:tcPr>
            <w:tcW w:w="10631" w:type="dxa"/>
            <w:gridSpan w:val="6"/>
            <w:tcBorders>
              <w:top w:val="outset" w:sz="6" w:space="0" w:color="414142"/>
              <w:left w:val="outset" w:sz="6" w:space="0" w:color="414142"/>
              <w:bottom w:val="outset" w:sz="6" w:space="0" w:color="414142"/>
              <w:right w:val="outset" w:sz="6" w:space="0" w:color="414142"/>
            </w:tcBorders>
            <w:shd w:val="clear" w:color="auto" w:fill="FFFFFF"/>
          </w:tcPr>
          <w:p w14:paraId="526EAA7B" w14:textId="0A31E3A9" w:rsidR="009137E7" w:rsidRPr="00A65C4A" w:rsidRDefault="009137E7" w:rsidP="009D6586">
            <w:pPr>
              <w:rPr>
                <w:rFonts w:cs="Times New Roman"/>
                <w:b/>
                <w:bCs/>
                <w:sz w:val="20"/>
                <w:szCs w:val="20"/>
              </w:rPr>
            </w:pPr>
            <w:r w:rsidRPr="009D6586">
              <w:rPr>
                <w:rFonts w:cs="Times New Roman"/>
                <w:b/>
                <w:bCs/>
                <w:sz w:val="20"/>
                <w:szCs w:val="20"/>
              </w:rPr>
              <w:t>NILLTPF riski tiek izprasti, un valsts līmenī tiek koordinēta rīcība NILLTPF novēršanai.</w:t>
            </w:r>
          </w:p>
        </w:tc>
      </w:tr>
      <w:tr w:rsidR="00C703D7" w:rsidRPr="00A65C4A" w14:paraId="7C73A3D6" w14:textId="77777777" w:rsidTr="00F71D04">
        <w:trPr>
          <w:trHeight w:val="543"/>
        </w:trPr>
        <w:tc>
          <w:tcPr>
            <w:tcW w:w="709" w:type="dxa"/>
          </w:tcPr>
          <w:p w14:paraId="2E2915BC" w14:textId="77777777" w:rsidR="00C703D7" w:rsidRPr="00A65C4A" w:rsidRDefault="00C703D7" w:rsidP="00F71D04">
            <w:pPr>
              <w:jc w:val="center"/>
              <w:rPr>
                <w:rFonts w:cs="Times New Roman"/>
                <w:bCs/>
                <w:sz w:val="20"/>
                <w:szCs w:val="20"/>
              </w:rPr>
            </w:pPr>
            <w:r w:rsidRPr="00A65C4A">
              <w:rPr>
                <w:rFonts w:cs="Times New Roman"/>
                <w:bCs/>
                <w:sz w:val="20"/>
                <w:szCs w:val="20"/>
              </w:rPr>
              <w:lastRenderedPageBreak/>
              <w:t>Nr. P.k.</w:t>
            </w:r>
          </w:p>
        </w:tc>
        <w:tc>
          <w:tcPr>
            <w:tcW w:w="3686" w:type="dxa"/>
            <w:shd w:val="clear" w:color="auto" w:fill="auto"/>
          </w:tcPr>
          <w:p w14:paraId="7933A722"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4D9FBB63"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03E49E82"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74A19706"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762BAB0D"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044E04E4"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401E5959"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67567FD9"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644720" w:rsidRPr="00A65C4A" w14:paraId="45C73FC4" w14:textId="77777777" w:rsidTr="009D6586">
        <w:trPr>
          <w:trHeight w:val="55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7518FDDC" w14:textId="3171FF0F" w:rsidR="00644720" w:rsidRPr="00A65C4A" w:rsidRDefault="00644720" w:rsidP="00644E93">
            <w:pPr>
              <w:jc w:val="center"/>
              <w:rPr>
                <w:rFonts w:cs="Times New Roman"/>
                <w:bCs/>
                <w:sz w:val="22"/>
              </w:rPr>
            </w:pPr>
            <w:r w:rsidRPr="00A65C4A">
              <w:rPr>
                <w:rFonts w:eastAsia="Times New Roman" w:cs="Times New Roman"/>
                <w:color w:val="414142"/>
                <w:sz w:val="22"/>
                <w:lang w:eastAsia="lv-LV"/>
              </w:rPr>
              <w:t>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5ACFD4C2" w14:textId="3C1676EB"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Nodrošināt vispusīgus statistikas datus par NILLTPF novēršanas sistēmu un tās darbības rezultātiem. Ieviest vienotu praksi statistikas datu vākšanā un apkopošanā, nodrošinot datu izsekojamību un savietojamību starp iesaistītajām institūcijām.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72220FC8" w14:textId="323D5077"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RMPP 1.1.</w:t>
            </w:r>
            <w:r w:rsidR="002E4BEC" w:rsidRPr="00A65C4A">
              <w:rPr>
                <w:rFonts w:eastAsia="Times New Roman" w:cs="Times New Roman"/>
                <w:color w:val="414142"/>
                <w:sz w:val="22"/>
                <w:lang w:eastAsia="lv-LV"/>
              </w:rPr>
              <w:t xml:space="preserve"> </w:t>
            </w:r>
            <w:r w:rsidR="00C25746" w:rsidRPr="00A65C4A">
              <w:rPr>
                <w:sz w:val="22"/>
              </w:rPr>
              <w:t>punkts</w:t>
            </w:r>
            <w:r w:rsidR="007B0A80">
              <w:rPr>
                <w:sz w:val="22"/>
              </w:rPr>
              <w:t>;</w:t>
            </w:r>
            <w:r w:rsidR="007B0A80">
              <w:rPr>
                <w:rFonts w:eastAsia="Times New Roman" w:cs="Times New Roman"/>
                <w:color w:val="414142"/>
                <w:sz w:val="22"/>
                <w:lang w:eastAsia="lv-LV"/>
              </w:rPr>
              <w:t xml:space="preserve"> a</w:t>
            </w:r>
            <w:r w:rsidRPr="00A65C4A">
              <w:rPr>
                <w:rFonts w:eastAsia="Times New Roman" w:cs="Times New Roman"/>
                <w:color w:val="414142"/>
                <w:sz w:val="22"/>
                <w:lang w:eastAsia="lv-LV"/>
              </w:rPr>
              <w:t>tbilstoši NRA 2023 identificētajiem riskiem</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FATF 33. rekomendācija</w:t>
            </w:r>
            <w:r w:rsidR="00933B29" w:rsidRPr="00A65C4A">
              <w:rPr>
                <w:rFonts w:eastAsia="Times New Roman" w:cs="Times New Roman"/>
                <w:color w:val="414142"/>
                <w:sz w:val="22"/>
                <w:lang w:eastAsia="lv-LV"/>
              </w:rPr>
              <w:t>.</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1FC46EC8" w14:textId="65DC66D2"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Pieejami vispusīgi statistikas dati par NILLTPF novēršanas</w:t>
            </w:r>
            <w:r w:rsidR="007558A9">
              <w:rPr>
                <w:rFonts w:eastAsia="Times New Roman" w:cs="Times New Roman"/>
                <w:color w:val="414142"/>
                <w:sz w:val="22"/>
                <w:lang w:eastAsia="lv-LV"/>
              </w:rPr>
              <w:t xml:space="preserve"> </w:t>
            </w:r>
            <w:r w:rsidRPr="00A65C4A">
              <w:rPr>
                <w:rFonts w:eastAsia="Times New Roman" w:cs="Times New Roman"/>
                <w:color w:val="414142"/>
                <w:sz w:val="22"/>
                <w:lang w:eastAsia="lv-LV"/>
              </w:rPr>
              <w:t>sistēm</w:t>
            </w:r>
            <w:r w:rsidR="00E71FA1">
              <w:rPr>
                <w:rFonts w:eastAsia="Times New Roman" w:cs="Times New Roman"/>
                <w:color w:val="414142"/>
                <w:sz w:val="22"/>
                <w:lang w:eastAsia="lv-LV"/>
              </w:rPr>
              <w:t>u</w:t>
            </w:r>
            <w:r w:rsidRPr="00A65C4A">
              <w:rPr>
                <w:rFonts w:eastAsia="Times New Roman" w:cs="Times New Roman"/>
                <w:color w:val="414142"/>
                <w:sz w:val="22"/>
                <w:lang w:eastAsia="lv-LV"/>
              </w:rPr>
              <w:t xml:space="preserve"> un tās darbības rezultātiem (tai skaitā statistika par FID saņemtajiem ziņojumiem par aizdomīgiem darījumiem, par TAI nosūtīto informāciju atbilstoši NILLTPFNL 55. pantam, par NILL/TF/PF izmeklēšanām, kriminālvajāšanām,</w:t>
            </w:r>
            <w:proofErr w:type="gramStart"/>
            <w:r w:rsidRPr="00A65C4A">
              <w:rPr>
                <w:rFonts w:eastAsia="Times New Roman" w:cs="Times New Roman"/>
                <w:color w:val="414142"/>
                <w:sz w:val="22"/>
                <w:lang w:eastAsia="lv-LV"/>
              </w:rPr>
              <w:t xml:space="preserve">  </w:t>
            </w:r>
            <w:proofErr w:type="gramEnd"/>
            <w:r w:rsidRPr="00A65C4A">
              <w:rPr>
                <w:rFonts w:eastAsia="Times New Roman" w:cs="Times New Roman"/>
                <w:color w:val="414142"/>
                <w:sz w:val="22"/>
                <w:lang w:eastAsia="lv-LV"/>
              </w:rPr>
              <w:t>notiesājošiem spriedumiem un citiem tiesu nolēmumiem).</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F46E302" w14:textId="0DE348C0" w:rsidR="00644720" w:rsidRPr="00A65C4A" w:rsidRDefault="00644720" w:rsidP="003D7FD9">
            <w:pPr>
              <w:jc w:val="both"/>
              <w:rPr>
                <w:rFonts w:eastAsia="Times New Roman" w:cs="Times New Roman"/>
                <w:color w:val="414142"/>
                <w:sz w:val="22"/>
                <w:lang w:eastAsia="lv-LV"/>
              </w:rPr>
            </w:pPr>
            <w:r w:rsidRPr="00A65C4A">
              <w:rPr>
                <w:rFonts w:eastAsia="Times New Roman" w:cs="Times New Roman"/>
                <w:color w:val="414142"/>
                <w:sz w:val="22"/>
                <w:lang w:eastAsia="lv-LV"/>
              </w:rPr>
              <w:t>Nodrošināta efektīva NILLPTF novēršanas sistēmas statistikas datu pārvalde un atbilstība iekšzemes un starptautisk</w:t>
            </w:r>
            <w:r w:rsidR="006B753D" w:rsidRPr="00A65C4A">
              <w:rPr>
                <w:rFonts w:eastAsia="Times New Roman" w:cs="Times New Roman"/>
                <w:color w:val="414142"/>
                <w:sz w:val="22"/>
                <w:lang w:eastAsia="lv-LV"/>
              </w:rPr>
              <w:t>o</w:t>
            </w:r>
            <w:r w:rsidRPr="00A65C4A">
              <w:rPr>
                <w:rFonts w:eastAsia="Times New Roman" w:cs="Times New Roman"/>
                <w:color w:val="414142"/>
                <w:sz w:val="22"/>
                <w:lang w:eastAsia="lv-LV"/>
              </w:rPr>
              <w:t xml:space="preserve"> risku novērtējumu vajadzībām. </w:t>
            </w:r>
          </w:p>
          <w:p w14:paraId="4DDAC3B3" w14:textId="536172B6" w:rsidR="00644720" w:rsidRPr="00A65C4A" w:rsidRDefault="00644720" w:rsidP="004A2669">
            <w:pPr>
              <w:jc w:val="both"/>
              <w:rPr>
                <w:rFonts w:eastAsia="Times New Roman" w:cs="Times New Roman"/>
                <w:sz w:val="22"/>
                <w:lang w:eastAsia="lv-LV"/>
              </w:rPr>
            </w:pPr>
            <w:r w:rsidRPr="00A65C4A">
              <w:rPr>
                <w:rFonts w:eastAsia="Times New Roman" w:cs="Times New Roman"/>
                <w:color w:val="414142"/>
                <w:sz w:val="22"/>
                <w:lang w:eastAsia="lv-LV"/>
              </w:rPr>
              <w:t xml:space="preserve">Izvērtēta iespēja izstrādāt un ieviest nacionāla mēroga digitālu risinājumu NILLTPF statistikas datu vākšanai un apkopošanai atbilstoši NILLTPFNL prasībām. Uzlaboti esošie statistikas </w:t>
            </w:r>
            <w:r w:rsidR="00AF53D2">
              <w:rPr>
                <w:rFonts w:eastAsia="Times New Roman" w:cs="Times New Roman"/>
                <w:color w:val="414142"/>
                <w:sz w:val="22"/>
                <w:lang w:eastAsia="lv-LV"/>
              </w:rPr>
              <w:t xml:space="preserve">datu </w:t>
            </w:r>
            <w:r w:rsidRPr="00A65C4A">
              <w:rPr>
                <w:rFonts w:eastAsia="Times New Roman" w:cs="Times New Roman"/>
                <w:color w:val="414142"/>
                <w:sz w:val="22"/>
                <w:lang w:eastAsia="lv-LV"/>
              </w:rPr>
              <w:t>vākšanas procesi un iniciatīvas.</w:t>
            </w:r>
            <w:r w:rsidRPr="00A65C4A">
              <w:rPr>
                <w:rFonts w:cs="Times New Roman"/>
                <w:sz w:val="22"/>
                <w:lang w:eastAsia="lv-LV"/>
              </w:rPr>
              <w:t xml:space="preserve">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C928A16" w14:textId="48201DE4" w:rsidR="00644720" w:rsidRPr="00A65C4A" w:rsidRDefault="00644720" w:rsidP="00644E93">
            <w:pPr>
              <w:jc w:val="center"/>
              <w:rPr>
                <w:sz w:val="22"/>
              </w:rPr>
            </w:pPr>
            <w:r w:rsidRPr="00A65C4A">
              <w:rPr>
                <w:rFonts w:eastAsia="Times New Roman" w:cs="Times New Roman"/>
                <w:color w:val="414142"/>
                <w:sz w:val="22"/>
                <w:lang w:eastAsia="lv-LV"/>
              </w:rPr>
              <w:t>FID</w:t>
            </w:r>
            <w:r w:rsidR="00B9717D" w:rsidRPr="00A65C4A">
              <w:rPr>
                <w:rFonts w:eastAsia="Times New Roman" w:cs="Times New Roman"/>
                <w:color w:val="414142"/>
                <w:sz w:val="22"/>
                <w:lang w:eastAsia="lv-LV"/>
              </w:rPr>
              <w:t>, TM (TA), IC</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5842B975" w14:textId="20FE83AC" w:rsidR="00644720" w:rsidRPr="00A65C4A" w:rsidRDefault="000F44B1" w:rsidP="00644E93">
            <w:pPr>
              <w:spacing w:line="293" w:lineRule="atLeast"/>
              <w:jc w:val="center"/>
              <w:rPr>
                <w:rFonts w:eastAsia="Times New Roman" w:cs="Times New Roman"/>
                <w:color w:val="414142"/>
                <w:sz w:val="22"/>
                <w:lang w:eastAsia="lv-LV"/>
              </w:rPr>
            </w:pPr>
            <w:r>
              <w:rPr>
                <w:rFonts w:eastAsia="Times New Roman" w:cs="Times New Roman"/>
                <w:color w:val="414142"/>
                <w:sz w:val="22"/>
                <w:lang w:eastAsia="lv-LV"/>
              </w:rPr>
              <w:t xml:space="preserve">ĢP, </w:t>
            </w:r>
            <w:r w:rsidR="00644720" w:rsidRPr="00A65C4A">
              <w:rPr>
                <w:rFonts w:eastAsia="Times New Roman" w:cs="Times New Roman"/>
                <w:color w:val="414142"/>
                <w:sz w:val="22"/>
                <w:lang w:eastAsia="lv-LV"/>
              </w:rPr>
              <w:t>VP, VID, VDD, KNAB, VRS, IDB</w:t>
            </w:r>
            <w:r w:rsidR="00607C3E">
              <w:rPr>
                <w:rFonts w:eastAsia="Times New Roman" w:cs="Times New Roman"/>
                <w:color w:val="414142"/>
                <w:sz w:val="22"/>
                <w:lang w:eastAsia="lv-LV"/>
              </w:rPr>
              <w:t>, MP, IeVP</w:t>
            </w:r>
          </w:p>
          <w:p w14:paraId="12D1B2C5" w14:textId="77777777" w:rsidR="00644720" w:rsidRPr="00A65C4A" w:rsidRDefault="00644720" w:rsidP="00644E93">
            <w:pPr>
              <w:spacing w:line="293" w:lineRule="atLeast"/>
              <w:jc w:val="center"/>
              <w:rPr>
                <w:rFonts w:eastAsia="Times New Roman" w:cs="Times New Roman"/>
                <w:color w:val="414142"/>
                <w:sz w:val="22"/>
                <w:lang w:eastAsia="lv-LV"/>
              </w:rPr>
            </w:pPr>
          </w:p>
          <w:p w14:paraId="7CC84295" w14:textId="77777777" w:rsidR="00644720" w:rsidRPr="00A65C4A" w:rsidRDefault="00644720"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11C3ED4F" w14:textId="77777777" w:rsidR="00644720" w:rsidRPr="00A65C4A" w:rsidRDefault="00644720" w:rsidP="00644E93">
            <w:pPr>
              <w:spacing w:line="293" w:lineRule="atLeast"/>
              <w:jc w:val="center"/>
              <w:rPr>
                <w:rFonts w:eastAsia="Times New Roman" w:cs="Times New Roman"/>
                <w:color w:val="414142"/>
                <w:sz w:val="22"/>
                <w:lang w:eastAsia="lv-LV"/>
              </w:rPr>
            </w:pPr>
            <w:r w:rsidRPr="00A65C4A">
              <w:rPr>
                <w:rFonts w:eastAsia="Times New Roman" w:cs="Times New Roman"/>
                <w:color w:val="414142"/>
                <w:sz w:val="22"/>
                <w:lang w:eastAsia="lv-LV"/>
              </w:rPr>
              <w:t>Pastāvīgi</w:t>
            </w:r>
          </w:p>
          <w:p w14:paraId="2473BCF4" w14:textId="77777777" w:rsidR="00644720" w:rsidRPr="00A65C4A" w:rsidRDefault="00644720" w:rsidP="00644E93">
            <w:pPr>
              <w:spacing w:line="293" w:lineRule="atLeast"/>
              <w:jc w:val="center"/>
              <w:rPr>
                <w:rFonts w:eastAsia="Times New Roman" w:cs="Times New Roman"/>
                <w:color w:val="414142"/>
                <w:sz w:val="22"/>
                <w:lang w:eastAsia="lv-LV"/>
              </w:rPr>
            </w:pPr>
          </w:p>
          <w:p w14:paraId="07249A89" w14:textId="77777777" w:rsidR="00644720" w:rsidRPr="00A65C4A" w:rsidRDefault="00644720" w:rsidP="00644E93">
            <w:pPr>
              <w:spacing w:line="293" w:lineRule="atLeast"/>
              <w:jc w:val="center"/>
              <w:rPr>
                <w:rFonts w:eastAsia="Times New Roman" w:cs="Times New Roman"/>
                <w:color w:val="414142"/>
                <w:sz w:val="22"/>
                <w:lang w:eastAsia="lv-LV"/>
              </w:rPr>
            </w:pPr>
          </w:p>
          <w:p w14:paraId="29AF511B" w14:textId="77777777" w:rsidR="00644720" w:rsidRPr="00A65C4A" w:rsidRDefault="00644720" w:rsidP="00644E93">
            <w:pPr>
              <w:jc w:val="center"/>
              <w:rPr>
                <w:rFonts w:cs="Times New Roman"/>
                <w:bCs/>
                <w:sz w:val="22"/>
              </w:rPr>
            </w:pPr>
          </w:p>
        </w:tc>
      </w:tr>
      <w:tr w:rsidR="00644720" w:rsidRPr="00A65C4A" w14:paraId="42BC155B" w14:textId="77777777" w:rsidTr="00426089">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1912023A" w14:textId="19B00DF6" w:rsidR="00644720" w:rsidRPr="00A65C4A" w:rsidRDefault="00644720" w:rsidP="00644E93">
            <w:pPr>
              <w:jc w:val="center"/>
              <w:rPr>
                <w:rFonts w:cs="Times New Roman"/>
                <w:bCs/>
                <w:sz w:val="22"/>
              </w:rPr>
            </w:pPr>
            <w:r w:rsidRPr="00A65C4A">
              <w:rPr>
                <w:rFonts w:eastAsia="Times New Roman" w:cs="Times New Roman"/>
                <w:color w:val="414142"/>
                <w:sz w:val="22"/>
                <w:lang w:eastAsia="lv-LV"/>
              </w:rPr>
              <w:t>1.2.</w:t>
            </w:r>
          </w:p>
        </w:tc>
        <w:tc>
          <w:tcPr>
            <w:tcW w:w="3686" w:type="dxa"/>
            <w:vMerge w:val="restart"/>
            <w:tcBorders>
              <w:top w:val="outset" w:sz="6" w:space="0" w:color="414142"/>
              <w:left w:val="outset" w:sz="6" w:space="0" w:color="414142"/>
              <w:right w:val="outset" w:sz="6" w:space="0" w:color="414142"/>
            </w:tcBorders>
            <w:shd w:val="clear" w:color="auto" w:fill="FFFFFF"/>
          </w:tcPr>
          <w:p w14:paraId="62EC25E3" w14:textId="1214663E"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Izstrādāt atjaunotu nacionālo NILLTPF risku novērtējumu.</w:t>
            </w:r>
          </w:p>
        </w:tc>
        <w:tc>
          <w:tcPr>
            <w:tcW w:w="1559" w:type="dxa"/>
            <w:vMerge w:val="restart"/>
            <w:tcBorders>
              <w:top w:val="outset" w:sz="6" w:space="0" w:color="414142"/>
              <w:left w:val="outset" w:sz="6" w:space="0" w:color="414142"/>
              <w:right w:val="outset" w:sz="6" w:space="0" w:color="414142"/>
            </w:tcBorders>
            <w:shd w:val="clear" w:color="auto" w:fill="FFFFFF"/>
          </w:tcPr>
          <w:p w14:paraId="187665DC" w14:textId="67AF78D9" w:rsidR="00644720" w:rsidRPr="00A65C4A" w:rsidRDefault="00DA128A" w:rsidP="003D7FD9">
            <w:pPr>
              <w:jc w:val="both"/>
              <w:rPr>
                <w:rFonts w:eastAsia="Times New Roman" w:cs="Times New Roman"/>
                <w:sz w:val="22"/>
                <w:lang w:eastAsia="lv-LV"/>
              </w:rPr>
            </w:pPr>
            <w:r w:rsidRPr="00A65C4A">
              <w:rPr>
                <w:rFonts w:eastAsia="Times New Roman" w:cs="Times New Roman"/>
                <w:color w:val="414142"/>
                <w:sz w:val="22"/>
                <w:lang w:eastAsia="lv-LV"/>
              </w:rPr>
              <w:t>FSAP 15.11.2023. lēmums</w:t>
            </w:r>
            <w:r w:rsidR="007B0A80">
              <w:rPr>
                <w:rFonts w:eastAsia="Times New Roman" w:cs="Times New Roman"/>
                <w:color w:val="414142"/>
                <w:sz w:val="22"/>
                <w:lang w:eastAsia="lv-LV"/>
              </w:rPr>
              <w:t xml:space="preserve">; </w:t>
            </w:r>
            <w:r w:rsidR="00644720" w:rsidRPr="00A65C4A">
              <w:rPr>
                <w:rFonts w:eastAsia="Times New Roman" w:cs="Times New Roman"/>
                <w:color w:val="414142"/>
                <w:sz w:val="22"/>
                <w:lang w:eastAsia="lv-LV"/>
              </w:rPr>
              <w:t>RMPP 1.5.1.</w:t>
            </w:r>
            <w:r w:rsidR="002060FF" w:rsidRPr="00A65C4A">
              <w:rPr>
                <w:rFonts w:eastAsia="Times New Roman" w:cs="Times New Roman"/>
                <w:color w:val="414142"/>
                <w:sz w:val="22"/>
                <w:lang w:eastAsia="lv-LV"/>
              </w:rPr>
              <w:t xml:space="preserve"> </w:t>
            </w:r>
            <w:r w:rsidR="00C25746" w:rsidRPr="00A65C4A">
              <w:rPr>
                <w:sz w:val="22"/>
              </w:rPr>
              <w:t>punkts</w:t>
            </w:r>
            <w:r w:rsidR="007B0A80">
              <w:rPr>
                <w:rFonts w:eastAsia="Times New Roman" w:cs="Times New Roman"/>
                <w:color w:val="414142"/>
                <w:sz w:val="22"/>
                <w:lang w:eastAsia="lv-LV"/>
              </w:rPr>
              <w:t xml:space="preserve">; </w:t>
            </w:r>
            <w:r w:rsidR="00644720" w:rsidRPr="00A65C4A">
              <w:rPr>
                <w:rFonts w:eastAsia="Times New Roman" w:cs="Times New Roman"/>
                <w:color w:val="414142"/>
                <w:sz w:val="22"/>
                <w:lang w:eastAsia="lv-LV"/>
              </w:rPr>
              <w:t>FATF 1. rekomendācija; IO 1 - 1.1. pamatjautājums.</w:t>
            </w:r>
          </w:p>
        </w:tc>
        <w:tc>
          <w:tcPr>
            <w:tcW w:w="2551" w:type="dxa"/>
            <w:vMerge w:val="restart"/>
            <w:tcBorders>
              <w:top w:val="outset" w:sz="6" w:space="0" w:color="414142"/>
              <w:left w:val="outset" w:sz="6" w:space="0" w:color="414142"/>
              <w:right w:val="outset" w:sz="6" w:space="0" w:color="414142"/>
            </w:tcBorders>
            <w:shd w:val="clear" w:color="auto" w:fill="FFFFFF"/>
          </w:tcPr>
          <w:p w14:paraId="112E6E15" w14:textId="43B958E4" w:rsidR="00644720" w:rsidRPr="00A65C4A" w:rsidRDefault="00644720" w:rsidP="003D7FD9">
            <w:pPr>
              <w:jc w:val="both"/>
              <w:rPr>
                <w:rFonts w:eastAsia="Times New Roman" w:cs="Times New Roman"/>
                <w:sz w:val="22"/>
                <w:lang w:eastAsia="lv-LV"/>
              </w:rPr>
            </w:pPr>
            <w:proofErr w:type="gramStart"/>
            <w:r w:rsidRPr="00A65C4A">
              <w:rPr>
                <w:rFonts w:eastAsia="Times New Roman" w:cs="Times New Roman"/>
                <w:color w:val="414142"/>
                <w:sz w:val="22"/>
                <w:lang w:eastAsia="lv-LV"/>
              </w:rPr>
              <w:t>Identificēti,</w:t>
            </w:r>
            <w:proofErr w:type="gramEnd"/>
            <w:r w:rsidRPr="00A65C4A">
              <w:rPr>
                <w:rFonts w:eastAsia="Times New Roman" w:cs="Times New Roman"/>
                <w:color w:val="414142"/>
                <w:sz w:val="22"/>
                <w:lang w:eastAsia="lv-LV"/>
              </w:rPr>
              <w:t xml:space="preserve"> novērtēti un izprasti Latvijai piemītošie NILLTPF riski.</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3D41E835" w14:textId="3893FF84"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1. Izstrādāts Nacionālais NILLTPF risku novērtējums par 2023.-2025. gadu.</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4760529" w14:textId="20BE38E1" w:rsidR="00644720" w:rsidRPr="00A65C4A" w:rsidRDefault="00644720"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5EB0A972" w14:textId="60AB8D0D" w:rsidR="00644720" w:rsidRPr="00A65C4A" w:rsidRDefault="00232298" w:rsidP="00644E93">
            <w:pPr>
              <w:jc w:val="center"/>
              <w:rPr>
                <w:sz w:val="22"/>
              </w:rPr>
            </w:pPr>
            <w:r w:rsidRPr="00A65C4A">
              <w:rPr>
                <w:rFonts w:eastAsia="Times New Roman" w:cs="Times New Roman"/>
                <w:color w:val="414142"/>
                <w:sz w:val="22"/>
                <w:lang w:eastAsia="lv-LV"/>
              </w:rPr>
              <w:t>ĀM, EM, FM, ĢP,</w:t>
            </w:r>
            <w:proofErr w:type="gramStart"/>
            <w:r w:rsidRPr="00A65C4A">
              <w:rPr>
                <w:rFonts w:eastAsia="Times New Roman" w:cs="Times New Roman"/>
                <w:color w:val="414142"/>
                <w:sz w:val="22"/>
                <w:lang w:eastAsia="lv-LV"/>
              </w:rPr>
              <w:t xml:space="preserve">  </w:t>
            </w:r>
            <w:proofErr w:type="gramEnd"/>
            <w:r w:rsidRPr="00A65C4A">
              <w:rPr>
                <w:rFonts w:eastAsia="Times New Roman" w:cs="Times New Roman"/>
                <w:color w:val="414142"/>
                <w:sz w:val="22"/>
                <w:lang w:eastAsia="lv-LV"/>
              </w:rPr>
              <w:t xml:space="preserve">IC, IDB, </w:t>
            </w:r>
            <w:r w:rsidR="008369FC" w:rsidRPr="00A65C4A">
              <w:rPr>
                <w:rFonts w:eastAsia="Times New Roman" w:cs="Times New Roman"/>
                <w:color w:val="414142"/>
                <w:sz w:val="22"/>
                <w:lang w:eastAsia="lv-LV"/>
              </w:rPr>
              <w:t xml:space="preserve">IeM, </w:t>
            </w:r>
            <w:r w:rsidRPr="00A65C4A">
              <w:rPr>
                <w:rFonts w:eastAsia="Times New Roman" w:cs="Times New Roman"/>
                <w:color w:val="414142"/>
                <w:sz w:val="22"/>
                <w:lang w:eastAsia="lv-LV"/>
              </w:rPr>
              <w:t xml:space="preserve">IeVP, KNAB, Latvijas Vēstnesis,  LFNA, LM, MP,  PMLP,  TA, TM, UKI, Valsts valodas centrs, </w:t>
            </w:r>
            <w:r w:rsidRPr="00A65C4A">
              <w:rPr>
                <w:rFonts w:eastAsia="Times New Roman" w:cs="Times New Roman"/>
                <w:color w:val="414142"/>
                <w:sz w:val="22"/>
                <w:lang w:eastAsia="lv-LV"/>
              </w:rPr>
              <w:lastRenderedPageBreak/>
              <w:t>VDD, VP, VRS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A61530E" w14:textId="50BBAAA5" w:rsidR="00644720" w:rsidRPr="00A65C4A" w:rsidRDefault="00644720" w:rsidP="00644E93">
            <w:pPr>
              <w:jc w:val="center"/>
              <w:rPr>
                <w:rFonts w:cs="Times New Roman"/>
                <w:bCs/>
                <w:sz w:val="22"/>
              </w:rPr>
            </w:pPr>
            <w:r w:rsidRPr="00A65C4A">
              <w:rPr>
                <w:rFonts w:eastAsia="Times New Roman" w:cs="Times New Roman"/>
                <w:color w:val="414142"/>
                <w:sz w:val="22"/>
                <w:lang w:eastAsia="lv-LV"/>
              </w:rPr>
              <w:lastRenderedPageBreak/>
              <w:t>31.09.2026.</w:t>
            </w:r>
          </w:p>
        </w:tc>
      </w:tr>
      <w:tr w:rsidR="00644720" w:rsidRPr="00A65C4A" w14:paraId="61B542D4" w14:textId="77777777" w:rsidTr="00426089">
        <w:trPr>
          <w:trHeight w:val="543"/>
        </w:trPr>
        <w:tc>
          <w:tcPr>
            <w:tcW w:w="709" w:type="dxa"/>
            <w:vMerge/>
            <w:tcBorders>
              <w:left w:val="outset" w:sz="6" w:space="0" w:color="414142"/>
              <w:right w:val="outset" w:sz="6" w:space="0" w:color="414142"/>
            </w:tcBorders>
            <w:shd w:val="clear" w:color="auto" w:fill="FFFFFF"/>
            <w:vAlign w:val="center"/>
          </w:tcPr>
          <w:p w14:paraId="7544C428" w14:textId="77777777" w:rsidR="00644720" w:rsidRPr="00A65C4A" w:rsidRDefault="00644720"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6A26379A" w14:textId="77777777" w:rsidR="00644720" w:rsidRPr="00A65C4A" w:rsidRDefault="00644720" w:rsidP="003D7FD9">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vAlign w:val="center"/>
          </w:tcPr>
          <w:p w14:paraId="572FFF90" w14:textId="77777777" w:rsidR="00644720" w:rsidRPr="00A65C4A" w:rsidRDefault="00644720" w:rsidP="003D7FD9">
            <w:pPr>
              <w:jc w:val="both"/>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vAlign w:val="center"/>
          </w:tcPr>
          <w:p w14:paraId="676C1160" w14:textId="77777777" w:rsidR="00644720" w:rsidRPr="00A65C4A" w:rsidRDefault="00644720" w:rsidP="003D7FD9">
            <w:pPr>
              <w:jc w:val="both"/>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37E37674" w14:textId="304F2050"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 xml:space="preserve">2. </w:t>
            </w:r>
            <w:proofErr w:type="gramStart"/>
            <w:r w:rsidRPr="00A65C4A">
              <w:rPr>
                <w:rFonts w:eastAsia="Times New Roman" w:cs="Times New Roman"/>
                <w:color w:val="414142"/>
                <w:sz w:val="22"/>
                <w:lang w:eastAsia="lv-LV"/>
              </w:rPr>
              <w:t>Izstrādāts jauno tehnoloģiju</w:t>
            </w:r>
            <w:proofErr w:type="gramEnd"/>
            <w:r w:rsidRPr="00A65C4A">
              <w:rPr>
                <w:rFonts w:eastAsia="Times New Roman" w:cs="Times New Roman"/>
                <w:color w:val="414142"/>
                <w:sz w:val="22"/>
                <w:lang w:eastAsia="lv-LV"/>
              </w:rPr>
              <w:t xml:space="preserve"> (tai skaitā </w:t>
            </w:r>
            <w:r w:rsidRPr="00A65C4A">
              <w:rPr>
                <w:rFonts w:eastAsia="Times New Roman" w:cs="Times New Roman"/>
                <w:i/>
                <w:iCs/>
                <w:color w:val="414142"/>
                <w:sz w:val="22"/>
                <w:lang w:eastAsia="lv-LV"/>
              </w:rPr>
              <w:t xml:space="preserve">Fintech, </w:t>
            </w:r>
            <w:r w:rsidR="003F04D0" w:rsidRPr="003F04D0">
              <w:rPr>
                <w:rFonts w:eastAsia="Times New Roman" w:cs="Times New Roman"/>
                <w:color w:val="414142"/>
                <w:sz w:val="22"/>
                <w:lang w:eastAsia="lv-LV"/>
              </w:rPr>
              <w:t>kriptoaktīv</w:t>
            </w:r>
            <w:r w:rsidR="003F04D0">
              <w:rPr>
                <w:rFonts w:eastAsia="Times New Roman" w:cs="Times New Roman"/>
                <w:color w:val="414142"/>
                <w:sz w:val="22"/>
                <w:lang w:eastAsia="lv-LV"/>
              </w:rPr>
              <w:t xml:space="preserve">u </w:t>
            </w:r>
            <w:r w:rsidRPr="00A65C4A">
              <w:rPr>
                <w:rFonts w:eastAsia="Times New Roman" w:cs="Times New Roman"/>
                <w:color w:val="414142"/>
                <w:sz w:val="22"/>
                <w:lang w:eastAsia="lv-LV"/>
              </w:rPr>
              <w:t>un citu potenciālo draudu (</w:t>
            </w:r>
            <w:r w:rsidRPr="00A65C4A">
              <w:rPr>
                <w:rFonts w:eastAsia="Times New Roman" w:cs="Times New Roman"/>
                <w:i/>
                <w:iCs/>
                <w:color w:val="414142"/>
                <w:sz w:val="22"/>
                <w:lang w:eastAsia="lv-LV"/>
              </w:rPr>
              <w:t>emerging threats</w:t>
            </w:r>
            <w:r w:rsidRPr="00A65C4A">
              <w:rPr>
                <w:rFonts w:eastAsia="Times New Roman" w:cs="Times New Roman"/>
                <w:color w:val="414142"/>
                <w:sz w:val="22"/>
                <w:lang w:eastAsia="lv-LV"/>
              </w:rPr>
              <w:t>)) NILLTPF risku novērtējums.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C440D2B" w14:textId="525261C2" w:rsidR="00644720" w:rsidRPr="00A65C4A" w:rsidRDefault="00644720"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9B9F9F8" w14:textId="3D7D2AD1" w:rsidR="00644720" w:rsidRPr="00A65C4A" w:rsidRDefault="00644720" w:rsidP="00644E93">
            <w:pPr>
              <w:jc w:val="center"/>
              <w:rPr>
                <w:sz w:val="22"/>
              </w:rPr>
            </w:pPr>
            <w:r w:rsidRPr="00A65C4A">
              <w:rPr>
                <w:rFonts w:eastAsia="Times New Roman" w:cs="Times New Roman"/>
                <w:color w:val="414142"/>
                <w:sz w:val="22"/>
                <w:lang w:eastAsia="lv-LV"/>
              </w:rPr>
              <w:t>VID, LB, VP, KNAB, VDD, FM</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7EB786A4" w14:textId="05E05784" w:rsidR="00644720" w:rsidRPr="00A65C4A" w:rsidRDefault="00644720" w:rsidP="00644E93">
            <w:pPr>
              <w:jc w:val="center"/>
              <w:rPr>
                <w:rFonts w:cs="Times New Roman"/>
                <w:bCs/>
                <w:sz w:val="22"/>
              </w:rPr>
            </w:pPr>
            <w:r w:rsidRPr="00A65C4A">
              <w:rPr>
                <w:rFonts w:eastAsia="Times New Roman" w:cs="Times New Roman"/>
                <w:color w:val="414142"/>
                <w:sz w:val="22"/>
                <w:lang w:eastAsia="lv-LV"/>
              </w:rPr>
              <w:t>Reizi gadā</w:t>
            </w:r>
          </w:p>
        </w:tc>
      </w:tr>
      <w:tr w:rsidR="00644720" w:rsidRPr="00A65C4A" w14:paraId="53D5C4F0" w14:textId="77777777" w:rsidTr="00426089">
        <w:trPr>
          <w:trHeight w:val="543"/>
        </w:trPr>
        <w:tc>
          <w:tcPr>
            <w:tcW w:w="709" w:type="dxa"/>
            <w:vMerge/>
            <w:tcBorders>
              <w:left w:val="outset" w:sz="6" w:space="0" w:color="414142"/>
              <w:bottom w:val="outset" w:sz="6" w:space="0" w:color="414142"/>
              <w:right w:val="outset" w:sz="6" w:space="0" w:color="414142"/>
            </w:tcBorders>
            <w:shd w:val="clear" w:color="auto" w:fill="FFFFFF"/>
            <w:vAlign w:val="center"/>
          </w:tcPr>
          <w:p w14:paraId="35727100" w14:textId="77777777" w:rsidR="00644720" w:rsidRPr="00A65C4A" w:rsidRDefault="00644720" w:rsidP="00644E93">
            <w:pPr>
              <w:jc w:val="center"/>
              <w:rPr>
                <w:rFonts w:cs="Times New Roman"/>
                <w:bCs/>
                <w:sz w:val="22"/>
              </w:rPr>
            </w:pPr>
          </w:p>
        </w:tc>
        <w:tc>
          <w:tcPr>
            <w:tcW w:w="3686" w:type="dxa"/>
            <w:vMerge/>
            <w:tcBorders>
              <w:left w:val="outset" w:sz="6" w:space="0" w:color="414142"/>
              <w:bottom w:val="outset" w:sz="6" w:space="0" w:color="414142"/>
              <w:right w:val="outset" w:sz="6" w:space="0" w:color="414142"/>
            </w:tcBorders>
            <w:shd w:val="clear" w:color="auto" w:fill="FFFFFF"/>
            <w:vAlign w:val="center"/>
          </w:tcPr>
          <w:p w14:paraId="0265E44C" w14:textId="77777777" w:rsidR="00644720" w:rsidRPr="00A65C4A" w:rsidRDefault="00644720" w:rsidP="003D7FD9">
            <w:pPr>
              <w:jc w:val="both"/>
              <w:rPr>
                <w:rFonts w:eastAsia="Times New Roman" w:cs="Times New Roman"/>
                <w:sz w:val="22"/>
                <w:lang w:eastAsia="lv-LV"/>
              </w:rPr>
            </w:pPr>
          </w:p>
        </w:tc>
        <w:tc>
          <w:tcPr>
            <w:tcW w:w="1559" w:type="dxa"/>
            <w:vMerge/>
            <w:tcBorders>
              <w:left w:val="outset" w:sz="6" w:space="0" w:color="414142"/>
              <w:bottom w:val="outset" w:sz="6" w:space="0" w:color="414142"/>
              <w:right w:val="outset" w:sz="6" w:space="0" w:color="414142"/>
            </w:tcBorders>
            <w:shd w:val="clear" w:color="auto" w:fill="FFFFFF"/>
            <w:vAlign w:val="center"/>
          </w:tcPr>
          <w:p w14:paraId="19F3DC2D" w14:textId="77777777" w:rsidR="00644720" w:rsidRPr="00A65C4A" w:rsidRDefault="00644720" w:rsidP="003D7FD9">
            <w:pPr>
              <w:jc w:val="both"/>
              <w:rPr>
                <w:rFonts w:eastAsia="Times New Roman" w:cs="Times New Roman"/>
                <w:sz w:val="22"/>
                <w:lang w:eastAsia="lv-LV"/>
              </w:rPr>
            </w:pPr>
          </w:p>
        </w:tc>
        <w:tc>
          <w:tcPr>
            <w:tcW w:w="2551" w:type="dxa"/>
            <w:vMerge/>
            <w:tcBorders>
              <w:left w:val="outset" w:sz="6" w:space="0" w:color="414142"/>
              <w:bottom w:val="outset" w:sz="6" w:space="0" w:color="414142"/>
              <w:right w:val="outset" w:sz="6" w:space="0" w:color="414142"/>
            </w:tcBorders>
            <w:shd w:val="clear" w:color="auto" w:fill="FFFFFF"/>
            <w:vAlign w:val="center"/>
          </w:tcPr>
          <w:p w14:paraId="3B527667" w14:textId="77777777" w:rsidR="00644720" w:rsidRPr="00A65C4A" w:rsidRDefault="00644720" w:rsidP="003D7FD9">
            <w:pPr>
              <w:jc w:val="both"/>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59525E8" w14:textId="703C5576" w:rsidR="00644720" w:rsidRPr="00A65C4A" w:rsidRDefault="00644720" w:rsidP="003D7FD9">
            <w:pPr>
              <w:jc w:val="both"/>
              <w:rPr>
                <w:rFonts w:eastAsia="Times New Roman" w:cs="Times New Roman"/>
                <w:sz w:val="22"/>
                <w:lang w:eastAsia="lv-LV"/>
              </w:rPr>
            </w:pPr>
            <w:r w:rsidRPr="00A65C4A">
              <w:rPr>
                <w:rFonts w:eastAsia="Times New Roman" w:cs="Times New Roman"/>
                <w:color w:val="414142"/>
                <w:sz w:val="22"/>
                <w:lang w:eastAsia="lv-LV"/>
              </w:rPr>
              <w:t>3.</w:t>
            </w:r>
            <w:r w:rsidR="004B6EDE" w:rsidRPr="00A65C4A">
              <w:rPr>
                <w:rFonts w:eastAsia="Times New Roman" w:cs="Times New Roman"/>
                <w:color w:val="414142"/>
                <w:sz w:val="22"/>
                <w:lang w:eastAsia="lv-LV"/>
              </w:rPr>
              <w:t xml:space="preserve"> </w:t>
            </w:r>
            <w:r w:rsidRPr="00A65C4A">
              <w:rPr>
                <w:rFonts w:eastAsia="Times New Roman" w:cs="Times New Roman"/>
                <w:color w:val="414142"/>
                <w:sz w:val="22"/>
                <w:lang w:eastAsia="lv-LV"/>
              </w:rPr>
              <w:t>Organizēta konference par jauno tehnoloģiju radītajiem NILLTPF riskiem un NILLTPF novēršanu un apkarošanu, ieskaitot digitālās transformācijas un drošības jautājumus.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5DC22FA" w14:textId="6D9F963C" w:rsidR="00644720" w:rsidRPr="00A65C4A" w:rsidRDefault="00644720"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936A7AA" w14:textId="1E537436" w:rsidR="00644720" w:rsidRPr="00A65C4A" w:rsidRDefault="00644720" w:rsidP="00644E93">
            <w:pPr>
              <w:jc w:val="center"/>
              <w:rPr>
                <w:sz w:val="22"/>
              </w:rPr>
            </w:pPr>
            <w:r w:rsidRPr="00A65C4A">
              <w:rPr>
                <w:rFonts w:eastAsia="Times New Roman" w:cs="Times New Roman"/>
                <w:color w:val="414142"/>
                <w:sz w:val="22"/>
                <w:lang w:eastAsia="lv-LV"/>
              </w:rPr>
              <w:t>LB</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10CAEC3E" w14:textId="029DEB33" w:rsidR="00644720" w:rsidRPr="00A65C4A" w:rsidRDefault="00644720" w:rsidP="00644E93">
            <w:pPr>
              <w:jc w:val="center"/>
              <w:rPr>
                <w:rFonts w:cs="Times New Roman"/>
                <w:bCs/>
                <w:sz w:val="22"/>
              </w:rPr>
            </w:pPr>
            <w:r w:rsidRPr="00A65C4A">
              <w:rPr>
                <w:rFonts w:eastAsia="Times New Roman" w:cs="Times New Roman"/>
                <w:color w:val="414142"/>
                <w:sz w:val="22"/>
                <w:lang w:eastAsia="lv-LV"/>
              </w:rPr>
              <w:t>Reizi gadā</w:t>
            </w:r>
          </w:p>
        </w:tc>
      </w:tr>
      <w:tr w:rsidR="00EF3F68" w:rsidRPr="00A65C4A" w14:paraId="44AD2DC0" w14:textId="77777777" w:rsidTr="00426089">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56231284" w14:textId="24820EE6"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1.3.</w:t>
            </w:r>
          </w:p>
        </w:tc>
        <w:tc>
          <w:tcPr>
            <w:tcW w:w="3686" w:type="dxa"/>
            <w:vMerge w:val="restart"/>
            <w:tcBorders>
              <w:top w:val="outset" w:sz="6" w:space="0" w:color="414142"/>
              <w:left w:val="outset" w:sz="6" w:space="0" w:color="414142"/>
              <w:right w:val="outset" w:sz="6" w:space="0" w:color="414142"/>
            </w:tcBorders>
            <w:shd w:val="clear" w:color="auto" w:fill="FFFFFF"/>
          </w:tcPr>
          <w:p w14:paraId="1A8A2D38" w14:textId="2C82411C"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Nodrošināt privātā un publiskā sektora pārstāvju izpratni par to darbībai piemītošiem aktuālajiem NILLTPF riskiem, nodrošināt informācijas sniegšanu un apmācības.</w:t>
            </w:r>
          </w:p>
        </w:tc>
        <w:tc>
          <w:tcPr>
            <w:tcW w:w="1559" w:type="dxa"/>
            <w:vMerge w:val="restart"/>
            <w:tcBorders>
              <w:top w:val="outset" w:sz="6" w:space="0" w:color="414142"/>
              <w:left w:val="outset" w:sz="6" w:space="0" w:color="414142"/>
              <w:right w:val="outset" w:sz="6" w:space="0" w:color="414142"/>
            </w:tcBorders>
            <w:shd w:val="clear" w:color="auto" w:fill="FFFFFF"/>
          </w:tcPr>
          <w:p w14:paraId="41F579F6" w14:textId="4E33805C"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RMPP 1.3.1., 1.4.</w:t>
            </w:r>
            <w:proofErr w:type="gramStart"/>
            <w:r w:rsidRPr="00A65C4A">
              <w:rPr>
                <w:rFonts w:eastAsia="Times New Roman" w:cs="Times New Roman"/>
                <w:color w:val="414142"/>
                <w:sz w:val="22"/>
                <w:lang w:eastAsia="lv-LV"/>
              </w:rPr>
              <w:t>1.</w:t>
            </w:r>
            <w:r w:rsidR="002060FF" w:rsidRPr="00A65C4A">
              <w:rPr>
                <w:rFonts w:eastAsia="Times New Roman" w:cs="Times New Roman"/>
                <w:color w:val="414142"/>
                <w:sz w:val="22"/>
                <w:lang w:eastAsia="lv-LV"/>
              </w:rPr>
              <w:t xml:space="preserve"> </w:t>
            </w:r>
            <w:r w:rsidR="00C25746" w:rsidRPr="00A65C4A">
              <w:rPr>
                <w:sz w:val="22"/>
              </w:rPr>
              <w:t>punkti</w:t>
            </w:r>
            <w:proofErr w:type="gramEnd"/>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NRA 2023 8. nodaļa</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 xml:space="preserve">"Sektoru risku </w:t>
            </w:r>
            <w:r w:rsidR="00946E11">
              <w:rPr>
                <w:rFonts w:eastAsia="Times New Roman" w:cs="Times New Roman"/>
                <w:color w:val="414142"/>
                <w:sz w:val="22"/>
                <w:lang w:eastAsia="lv-LV"/>
              </w:rPr>
              <w:t>no</w:t>
            </w:r>
            <w:r w:rsidRPr="00A65C4A">
              <w:rPr>
                <w:rFonts w:eastAsia="Times New Roman" w:cs="Times New Roman"/>
                <w:color w:val="414142"/>
                <w:sz w:val="22"/>
                <w:lang w:eastAsia="lv-LV"/>
              </w:rPr>
              <w:t>vērtējuma rezultāti";</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 xml:space="preserve">FATF 1. rekomendācija; IO 1 - 1.6. pamatjautājums. </w:t>
            </w:r>
          </w:p>
        </w:tc>
        <w:tc>
          <w:tcPr>
            <w:tcW w:w="2551" w:type="dxa"/>
            <w:vMerge w:val="restart"/>
            <w:tcBorders>
              <w:top w:val="outset" w:sz="6" w:space="0" w:color="414142"/>
              <w:left w:val="outset" w:sz="6" w:space="0" w:color="414142"/>
              <w:right w:val="outset" w:sz="6" w:space="0" w:color="414142"/>
            </w:tcBorders>
            <w:shd w:val="clear" w:color="auto" w:fill="FFFFFF"/>
          </w:tcPr>
          <w:p w14:paraId="0154AA30" w14:textId="5040DE75"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Pilnveidotas likuma subjektu zināšanas NILLTPF novēršanas jomā gan attiecībā uz NILLTPF risku izpratni, gan pienākumu nodrošināt korektu aizdomīgu darījumu un sliekšņa deklarāciju ziņošanu.</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811A26B" w14:textId="3F7CE21C"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1. Atbilstoši institūcijas ikgadējam plānam nodrošināti vismaz 8 apmācību pasākumi likuma subjektiem, UKI un TAI, kuros skaidroti risku novērtējumu, citu stratēģiskās analīzes materiālu secinājumi, kā arī pēc nepieciešamības citas aktualitātes NILLTPF</w:t>
            </w:r>
            <w:r w:rsidR="009E1281">
              <w:rPr>
                <w:rFonts w:eastAsia="Times New Roman" w:cs="Times New Roman"/>
                <w:color w:val="414142"/>
                <w:sz w:val="22"/>
                <w:lang w:eastAsia="lv-LV"/>
              </w:rPr>
              <w:t xml:space="preserve"> </w:t>
            </w:r>
            <w:r w:rsidR="009E1281" w:rsidRPr="00585694">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jomā.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790B871" w14:textId="02C5AFA6" w:rsidR="00EF3F68" w:rsidRPr="00A65C4A" w:rsidRDefault="00EF3F68"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160096AA" w14:textId="74F035FD" w:rsidR="00EF3F68" w:rsidRPr="00A65C4A" w:rsidRDefault="00EF3F68" w:rsidP="00644E93">
            <w:pPr>
              <w:jc w:val="center"/>
              <w:rPr>
                <w:sz w:val="22"/>
              </w:rPr>
            </w:pPr>
            <w:r w:rsidRPr="00A65C4A">
              <w:rPr>
                <w:rFonts w:eastAsia="Times New Roman" w:cs="Times New Roman"/>
                <w:color w:val="414142"/>
                <w:sz w:val="22"/>
                <w:lang w:eastAsia="lv-LV"/>
              </w:rPr>
              <w:t>UKI, VP, VDD, VID, KNAB, IDB, VRS, ĢP</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FA0BE31" w14:textId="3E541E14"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Pastāvīgi</w:t>
            </w:r>
          </w:p>
        </w:tc>
      </w:tr>
      <w:tr w:rsidR="00EF3F68" w:rsidRPr="00A65C4A" w14:paraId="65DED739" w14:textId="77777777" w:rsidTr="00426089">
        <w:trPr>
          <w:trHeight w:val="543"/>
        </w:trPr>
        <w:tc>
          <w:tcPr>
            <w:tcW w:w="709" w:type="dxa"/>
            <w:vMerge/>
            <w:tcBorders>
              <w:left w:val="outset" w:sz="6" w:space="0" w:color="414142"/>
              <w:right w:val="outset" w:sz="6" w:space="0" w:color="414142"/>
            </w:tcBorders>
            <w:shd w:val="clear" w:color="auto" w:fill="FFFFFF"/>
            <w:vAlign w:val="center"/>
          </w:tcPr>
          <w:p w14:paraId="4436A4F2"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7F62BF50" w14:textId="77777777" w:rsidR="00EF3F68" w:rsidRPr="00A65C4A" w:rsidRDefault="00EF3F68" w:rsidP="008F400E">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vAlign w:val="center"/>
          </w:tcPr>
          <w:p w14:paraId="0A525361" w14:textId="77777777" w:rsidR="00EF3F68" w:rsidRPr="00A65C4A" w:rsidRDefault="00EF3F68" w:rsidP="008F400E">
            <w:pPr>
              <w:jc w:val="both"/>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vAlign w:val="center"/>
          </w:tcPr>
          <w:p w14:paraId="135578B2" w14:textId="77777777" w:rsidR="00EF3F68" w:rsidRPr="00A65C4A" w:rsidRDefault="00EF3F68" w:rsidP="008F400E">
            <w:pPr>
              <w:jc w:val="both"/>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10410F1" w14:textId="3C12B6B7"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 xml:space="preserve">2. Organizēta izglītojoša kampaņa uzņēmējiem un sabiedrībai, lai vairotu izpratni par ekonomiskajiem un finanšu </w:t>
            </w:r>
            <w:proofErr w:type="gramStart"/>
            <w:r w:rsidRPr="00A65C4A">
              <w:rPr>
                <w:rFonts w:eastAsia="Times New Roman" w:cs="Times New Roman"/>
                <w:color w:val="414142"/>
                <w:sz w:val="22"/>
                <w:lang w:eastAsia="lv-LV"/>
              </w:rPr>
              <w:lastRenderedPageBreak/>
              <w:t>noziegumiem</w:t>
            </w:r>
            <w:proofErr w:type="gramEnd"/>
            <w:r w:rsidRPr="00A65C4A">
              <w:rPr>
                <w:rFonts w:eastAsia="Times New Roman" w:cs="Times New Roman"/>
                <w:color w:val="414142"/>
                <w:sz w:val="22"/>
                <w:lang w:eastAsia="lv-LV"/>
              </w:rPr>
              <w:t xml:space="preserve"> ar mērķi brīdināt par riskiem tikt iesaistītiem tajos. Nepieciešamības gadījumā FID izglītojošajā kampaņā var piesaistīt arī citas kompetentās institūcijas.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40AC3F2" w14:textId="34F84EF7" w:rsidR="00EF3F68" w:rsidRPr="00A65C4A" w:rsidRDefault="00EF3F68" w:rsidP="00644E93">
            <w:pPr>
              <w:jc w:val="center"/>
              <w:rPr>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C0BDEF3" w14:textId="34FA3452" w:rsidR="00EF3F68" w:rsidRPr="00A65C4A" w:rsidRDefault="00EF3F68" w:rsidP="00644E93">
            <w:pPr>
              <w:jc w:val="center"/>
              <w:rPr>
                <w:sz w:val="22"/>
              </w:rPr>
            </w:pPr>
            <w:r w:rsidRPr="00A65C4A">
              <w:rPr>
                <w:rFonts w:eastAsia="Times New Roman" w:cs="Times New Roman"/>
                <w:color w:val="414142"/>
                <w:sz w:val="22"/>
                <w:lang w:eastAsia="lv-LV"/>
              </w:rPr>
              <w:t>Latvijas Vēstnesis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7E74E76A" w14:textId="7DB5F86A"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Ne retāk kā reizi gadā</w:t>
            </w:r>
          </w:p>
        </w:tc>
      </w:tr>
      <w:tr w:rsidR="00EF3F68" w:rsidRPr="00A65C4A" w14:paraId="3F889BA3" w14:textId="77777777" w:rsidTr="00426089">
        <w:trPr>
          <w:trHeight w:val="543"/>
        </w:trPr>
        <w:tc>
          <w:tcPr>
            <w:tcW w:w="709" w:type="dxa"/>
            <w:vMerge/>
            <w:tcBorders>
              <w:left w:val="outset" w:sz="6" w:space="0" w:color="414142"/>
              <w:right w:val="outset" w:sz="6" w:space="0" w:color="414142"/>
            </w:tcBorders>
            <w:shd w:val="clear" w:color="auto" w:fill="FFFFFF"/>
            <w:vAlign w:val="center"/>
          </w:tcPr>
          <w:p w14:paraId="1D6AD1B2"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25FB4A5F" w14:textId="77777777" w:rsidR="00EF3F68" w:rsidRPr="00A65C4A" w:rsidRDefault="00EF3F68" w:rsidP="00644720">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vAlign w:val="center"/>
          </w:tcPr>
          <w:p w14:paraId="3460D489" w14:textId="77777777" w:rsidR="00EF3F68" w:rsidRPr="00A65C4A" w:rsidRDefault="00EF3F68" w:rsidP="00644720">
            <w:pPr>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vAlign w:val="center"/>
          </w:tcPr>
          <w:p w14:paraId="01C66430" w14:textId="77777777" w:rsidR="00EF3F68" w:rsidRPr="00A65C4A" w:rsidRDefault="00EF3F68" w:rsidP="00644720">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32FE45CD" w14:textId="4907F76A"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3. Veikta likuma subjektu darbinieku apmācība par aktuāliem NILLTPF novēršanas jautājumiem, nodrošinot likuma subjektu informēšanu par sektorālo risku novērtējumu rezultātiem, kas attiecīgi tiek ieviesti likuma subjektu iekšējās politikās, procedūrās un kontroles sistēmās.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FC8A470" w14:textId="51AB6F8E" w:rsidR="00EF3F68" w:rsidRPr="00A65C4A" w:rsidRDefault="00EF3F68" w:rsidP="00644E93">
            <w:pPr>
              <w:jc w:val="center"/>
              <w:rPr>
                <w:sz w:val="22"/>
              </w:rPr>
            </w:pPr>
            <w:r w:rsidRPr="00A65C4A">
              <w:rPr>
                <w:rFonts w:eastAsia="Times New Roman" w:cs="Times New Roman"/>
                <w:color w:val="414142"/>
                <w:sz w:val="22"/>
                <w:lang w:eastAsia="lv-LV"/>
              </w:rPr>
              <w:t>UKI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2F593ACC" w14:textId="38E37074" w:rsidR="00EF3F68" w:rsidRPr="00A65C4A" w:rsidRDefault="00EF3F68" w:rsidP="00644E93">
            <w:pPr>
              <w:jc w:val="center"/>
              <w:rPr>
                <w:sz w:val="22"/>
              </w:rPr>
            </w:pPr>
            <w:r w:rsidRPr="00A65C4A">
              <w:rPr>
                <w:rFonts w:eastAsia="Times New Roman" w:cs="Times New Roman"/>
                <w:color w:val="414142"/>
                <w:sz w:val="22"/>
                <w:lang w:eastAsia="lv-LV"/>
              </w:rPr>
              <w:t>FID</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0D318359" w14:textId="085DF221"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Pastāvīgi</w:t>
            </w:r>
          </w:p>
        </w:tc>
      </w:tr>
      <w:tr w:rsidR="00EF3F68" w:rsidRPr="00A65C4A" w14:paraId="37B5E46B" w14:textId="77777777" w:rsidTr="00426089">
        <w:trPr>
          <w:trHeight w:val="543"/>
        </w:trPr>
        <w:tc>
          <w:tcPr>
            <w:tcW w:w="709" w:type="dxa"/>
            <w:vMerge/>
            <w:tcBorders>
              <w:left w:val="outset" w:sz="6" w:space="0" w:color="414142"/>
              <w:right w:val="outset" w:sz="6" w:space="0" w:color="414142"/>
            </w:tcBorders>
            <w:shd w:val="clear" w:color="auto" w:fill="FFFFFF"/>
            <w:vAlign w:val="center"/>
          </w:tcPr>
          <w:p w14:paraId="48C6E36E"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110FBDD1" w14:textId="77777777" w:rsidR="00EF3F68" w:rsidRPr="00A65C4A" w:rsidRDefault="00EF3F68" w:rsidP="00644720">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vAlign w:val="center"/>
          </w:tcPr>
          <w:p w14:paraId="23F1C003" w14:textId="77777777" w:rsidR="00EF3F68" w:rsidRPr="00A65C4A" w:rsidRDefault="00EF3F68" w:rsidP="00644720">
            <w:pPr>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vAlign w:val="center"/>
          </w:tcPr>
          <w:p w14:paraId="0C5FF8B4" w14:textId="77777777" w:rsidR="00EF3F68" w:rsidRPr="00A65C4A" w:rsidRDefault="00EF3F68" w:rsidP="00644720">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8D4BB0D" w14:textId="2F4DEDFD"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4. Īstenojot regulāras un mērķtiecīgas stratēģiskās komunikācijas aktivitātes, kas vērstas uz sabiedrības izglītošanu par finanšu noziegumiem un saistītajiem riskiem, veicināta sabiedrības izpratne un mazināta tās iesaiste finanšu noziegumos.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7418BB42" w14:textId="089E0EFC" w:rsidR="00EF3F68" w:rsidRPr="00A65C4A" w:rsidRDefault="00EF3F68"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73D4D580"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470F7986" w14:textId="32B1A021"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Pastāvīgi</w:t>
            </w:r>
          </w:p>
        </w:tc>
      </w:tr>
      <w:tr w:rsidR="00EF3F68" w:rsidRPr="00A65C4A" w14:paraId="3474D3D2" w14:textId="77777777" w:rsidTr="00426089">
        <w:trPr>
          <w:trHeight w:val="543"/>
        </w:trPr>
        <w:tc>
          <w:tcPr>
            <w:tcW w:w="709" w:type="dxa"/>
            <w:vMerge/>
            <w:tcBorders>
              <w:left w:val="outset" w:sz="6" w:space="0" w:color="414142"/>
              <w:bottom w:val="outset" w:sz="6" w:space="0" w:color="414142"/>
              <w:right w:val="outset" w:sz="6" w:space="0" w:color="414142"/>
            </w:tcBorders>
            <w:shd w:val="clear" w:color="auto" w:fill="FFFFFF"/>
            <w:vAlign w:val="center"/>
          </w:tcPr>
          <w:p w14:paraId="2EEBDDDF" w14:textId="77777777" w:rsidR="00EF3F68" w:rsidRPr="00A65C4A" w:rsidRDefault="00EF3F68" w:rsidP="00644E93">
            <w:pPr>
              <w:jc w:val="center"/>
              <w:rPr>
                <w:rFonts w:cs="Times New Roman"/>
                <w:bCs/>
                <w:sz w:val="22"/>
              </w:rPr>
            </w:pPr>
          </w:p>
        </w:tc>
        <w:tc>
          <w:tcPr>
            <w:tcW w:w="3686" w:type="dxa"/>
            <w:vMerge/>
            <w:tcBorders>
              <w:left w:val="outset" w:sz="6" w:space="0" w:color="414142"/>
              <w:bottom w:val="outset" w:sz="6" w:space="0" w:color="414142"/>
              <w:right w:val="outset" w:sz="6" w:space="0" w:color="414142"/>
            </w:tcBorders>
            <w:shd w:val="clear" w:color="auto" w:fill="FFFFFF"/>
            <w:vAlign w:val="center"/>
          </w:tcPr>
          <w:p w14:paraId="29AB74FA" w14:textId="77777777" w:rsidR="00EF3F68" w:rsidRPr="00A65C4A" w:rsidRDefault="00EF3F68" w:rsidP="00644720">
            <w:pPr>
              <w:jc w:val="both"/>
              <w:rPr>
                <w:rFonts w:eastAsia="Times New Roman" w:cs="Times New Roman"/>
                <w:sz w:val="22"/>
                <w:lang w:eastAsia="lv-LV"/>
              </w:rPr>
            </w:pPr>
          </w:p>
        </w:tc>
        <w:tc>
          <w:tcPr>
            <w:tcW w:w="1559" w:type="dxa"/>
            <w:vMerge/>
            <w:tcBorders>
              <w:left w:val="outset" w:sz="6" w:space="0" w:color="414142"/>
              <w:bottom w:val="outset" w:sz="6" w:space="0" w:color="414142"/>
              <w:right w:val="outset" w:sz="6" w:space="0" w:color="414142"/>
            </w:tcBorders>
            <w:shd w:val="clear" w:color="auto" w:fill="FFFFFF"/>
            <w:vAlign w:val="center"/>
          </w:tcPr>
          <w:p w14:paraId="31B360CE" w14:textId="77777777" w:rsidR="00EF3F68" w:rsidRPr="00A65C4A" w:rsidRDefault="00EF3F68" w:rsidP="00644720">
            <w:pPr>
              <w:rPr>
                <w:rFonts w:eastAsia="Times New Roman" w:cs="Times New Roman"/>
                <w:sz w:val="22"/>
                <w:lang w:eastAsia="lv-LV"/>
              </w:rPr>
            </w:pPr>
          </w:p>
        </w:tc>
        <w:tc>
          <w:tcPr>
            <w:tcW w:w="2551" w:type="dxa"/>
            <w:vMerge/>
            <w:tcBorders>
              <w:left w:val="outset" w:sz="6" w:space="0" w:color="414142"/>
              <w:bottom w:val="outset" w:sz="6" w:space="0" w:color="414142"/>
              <w:right w:val="outset" w:sz="6" w:space="0" w:color="414142"/>
            </w:tcBorders>
            <w:shd w:val="clear" w:color="auto" w:fill="FFFFFF"/>
            <w:vAlign w:val="center"/>
          </w:tcPr>
          <w:p w14:paraId="49958B56" w14:textId="77777777" w:rsidR="00EF3F68" w:rsidRPr="00A65C4A" w:rsidRDefault="00EF3F68" w:rsidP="00644720">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90F4D8B" w14:textId="732CAFCC"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 xml:space="preserve">5. </w:t>
            </w:r>
            <w:r w:rsidR="00B95954" w:rsidRPr="00B95954">
              <w:rPr>
                <w:rFonts w:eastAsia="Times New Roman" w:cs="Times New Roman"/>
                <w:color w:val="414142"/>
                <w:sz w:val="22"/>
                <w:lang w:eastAsia="lv-LV"/>
              </w:rPr>
              <w:t>Pilnveidots un aktualizēts mācību materiāls</w:t>
            </w:r>
            <w:r w:rsidR="00B95954">
              <w:rPr>
                <w:rFonts w:eastAsia="Times New Roman" w:cs="Times New Roman"/>
                <w:color w:val="414142"/>
                <w:sz w:val="22"/>
                <w:lang w:eastAsia="lv-LV"/>
              </w:rPr>
              <w:t xml:space="preserve"> </w:t>
            </w:r>
            <w:r w:rsidRPr="00A65C4A">
              <w:rPr>
                <w:rFonts w:eastAsia="Times New Roman" w:cs="Times New Roman"/>
                <w:color w:val="414142"/>
                <w:sz w:val="22"/>
                <w:lang w:eastAsia="lv-LV"/>
              </w:rPr>
              <w:t>FID mācību platform</w:t>
            </w:r>
            <w:r w:rsidR="00B95954">
              <w:rPr>
                <w:rFonts w:eastAsia="Times New Roman" w:cs="Times New Roman"/>
                <w:color w:val="414142"/>
                <w:sz w:val="22"/>
                <w:lang w:eastAsia="lv-LV"/>
              </w:rPr>
              <w:t>ā</w:t>
            </w:r>
            <w:r w:rsidRPr="00A65C4A">
              <w:rPr>
                <w:rFonts w:eastAsia="Times New Roman" w:cs="Times New Roman"/>
                <w:color w:val="414142"/>
                <w:sz w:val="22"/>
                <w:lang w:eastAsia="lv-LV"/>
              </w:rPr>
              <w:t xml:space="preserve"> training.fid.gov.lv, </w:t>
            </w:r>
            <w:r w:rsidRPr="00A65C4A">
              <w:rPr>
                <w:rFonts w:eastAsia="Times New Roman" w:cs="Times New Roman"/>
                <w:color w:val="414142"/>
                <w:sz w:val="22"/>
                <w:lang w:eastAsia="lv-LV"/>
              </w:rPr>
              <w:lastRenderedPageBreak/>
              <w:t xml:space="preserve">nodrošinot privātā un publiskā sektora atbildīgo iestāžu piekļuvi mācību materiāliem par NILLTPF novēršanas aktualitātēm.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B1E852B" w14:textId="65F72EB4" w:rsidR="00EF3F68" w:rsidRPr="00A65C4A" w:rsidRDefault="00EF3F68" w:rsidP="00644E93">
            <w:pPr>
              <w:jc w:val="center"/>
              <w:rPr>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CE79AE3" w14:textId="14611FFF" w:rsidR="00EF3F68" w:rsidRPr="00A65C4A" w:rsidRDefault="001624B4" w:rsidP="00644E93">
            <w:pPr>
              <w:jc w:val="center"/>
              <w:rPr>
                <w:sz w:val="22"/>
              </w:rPr>
            </w:pPr>
            <w:r>
              <w:rPr>
                <w:rFonts w:eastAsia="Times New Roman" w:cs="Times New Roman"/>
                <w:color w:val="414142"/>
                <w:sz w:val="22"/>
                <w:lang w:eastAsia="lv-LV"/>
              </w:rPr>
              <w:t>UKI</w:t>
            </w:r>
            <w:r w:rsidR="00EF3F68" w:rsidRPr="00A65C4A">
              <w:rPr>
                <w:rFonts w:eastAsia="Times New Roman" w:cs="Times New Roman"/>
                <w:color w:val="414142"/>
                <w:sz w:val="22"/>
                <w:lang w:eastAsia="lv-LV"/>
              </w:rPr>
              <w:t xml:space="preserve">, VP, VDD, KNAB, </w:t>
            </w:r>
            <w:r w:rsidR="00EF3F68" w:rsidRPr="00A65C4A">
              <w:rPr>
                <w:rFonts w:eastAsia="Times New Roman" w:cs="Times New Roman"/>
                <w:color w:val="414142"/>
                <w:sz w:val="22"/>
                <w:lang w:eastAsia="lv-LV"/>
              </w:rPr>
              <w:lastRenderedPageBreak/>
              <w:t>MP, IeVP, ĢP</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C2DCF41" w14:textId="40FC61B1"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lastRenderedPageBreak/>
              <w:t>Pastāvīgi</w:t>
            </w:r>
          </w:p>
        </w:tc>
      </w:tr>
      <w:tr w:rsidR="00EF3F68" w:rsidRPr="00A65C4A" w14:paraId="6FA2E697" w14:textId="77777777" w:rsidTr="009D6586">
        <w:trPr>
          <w:trHeight w:val="225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44DE360C" w14:textId="5AB962B9"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1.4</w:t>
            </w:r>
            <w:r w:rsidR="009D0BFB" w:rsidRPr="00A65C4A">
              <w:rPr>
                <w:rFonts w:eastAsia="Times New Roman" w:cs="Times New Roman"/>
                <w:color w:val="414142"/>
                <w:sz w:val="22"/>
                <w:lang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1BCC46C0" w14:textId="6D1528EA"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Aktualizēt vadlīnijas jautājumos, kas saistīti ar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w:t>
            </w:r>
            <w:r w:rsidR="009E1281">
              <w:rPr>
                <w:rFonts w:eastAsia="Times New Roman" w:cs="Times New Roman"/>
                <w:color w:val="414142"/>
                <w:sz w:val="22"/>
                <w:lang w:eastAsia="lv-LV"/>
              </w:rPr>
              <w:t>u</w:t>
            </w:r>
            <w:r w:rsidRPr="00A65C4A">
              <w:rPr>
                <w:rFonts w:eastAsia="Times New Roman" w:cs="Times New Roman"/>
                <w:color w:val="414142"/>
                <w:sz w:val="22"/>
                <w:lang w:eastAsia="lv-LV"/>
              </w:rPr>
              <w:t>, ņemot vērā aktuālos sektoru un citu NILLTPF risku novērtējum</w:t>
            </w:r>
            <w:r w:rsidR="000D0779" w:rsidRPr="00A65C4A">
              <w:rPr>
                <w:rFonts w:eastAsia="Times New Roman" w:cs="Times New Roman"/>
                <w:color w:val="414142"/>
                <w:sz w:val="22"/>
                <w:lang w:eastAsia="lv-LV"/>
              </w:rPr>
              <w:t>us</w:t>
            </w:r>
            <w:r w:rsidRPr="00A65C4A">
              <w:rPr>
                <w:rFonts w:eastAsia="Times New Roman" w:cs="Times New Roman"/>
                <w:color w:val="414142"/>
                <w:sz w:val="22"/>
                <w:lang w:eastAsia="lv-LV"/>
              </w:rPr>
              <w:t xml:space="preserve">.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06C2E5CE" w14:textId="476B38E7"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RMPP 1.3.1.</w:t>
            </w:r>
            <w:r w:rsidR="002060FF" w:rsidRPr="00A65C4A">
              <w:rPr>
                <w:rFonts w:eastAsia="Times New Roman" w:cs="Times New Roman"/>
                <w:color w:val="414142"/>
                <w:sz w:val="22"/>
                <w:lang w:eastAsia="lv-LV"/>
              </w:rPr>
              <w:t xml:space="preserve"> </w:t>
            </w:r>
            <w:r w:rsidR="00C25746" w:rsidRPr="00A65C4A">
              <w:rPr>
                <w:sz w:val="22"/>
              </w:rPr>
              <w:t>punkts</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 xml:space="preserve">NRA 2023 8. nodaļa "Sektoru risku </w:t>
            </w:r>
            <w:r w:rsidR="00946E11">
              <w:rPr>
                <w:rFonts w:eastAsia="Times New Roman" w:cs="Times New Roman"/>
                <w:color w:val="414142"/>
                <w:sz w:val="22"/>
                <w:lang w:eastAsia="lv-LV"/>
              </w:rPr>
              <w:t>no</w:t>
            </w:r>
            <w:r w:rsidRPr="00A65C4A">
              <w:rPr>
                <w:rFonts w:eastAsia="Times New Roman" w:cs="Times New Roman"/>
                <w:color w:val="414142"/>
                <w:sz w:val="22"/>
                <w:lang w:eastAsia="lv-LV"/>
              </w:rPr>
              <w:t>vērtējuma rezultāti"</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FATF 1., 6. un 7. rekomendācija.</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7DF6D032" w14:textId="7772D992"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 xml:space="preserve">Nodrošināta likuma subjektu informēšana par identificētajiem riskiem un rekomendētajiem risku mazinošiem pasākumiem. Likuma subjekti izmanto NRA 2023 identificētos rezultātus, veicot savus </w:t>
            </w:r>
            <w:r w:rsidRPr="004A2669">
              <w:rPr>
                <w:rFonts w:eastAsia="Times New Roman" w:cs="Times New Roman"/>
                <w:color w:val="414142"/>
                <w:sz w:val="22"/>
                <w:lang w:eastAsia="lv-LV"/>
              </w:rPr>
              <w:t>risk</w:t>
            </w:r>
            <w:r w:rsidR="00026F5D" w:rsidRPr="009D6586">
              <w:rPr>
                <w:rFonts w:eastAsia="Times New Roman" w:cs="Times New Roman"/>
                <w:color w:val="414142"/>
                <w:sz w:val="22"/>
                <w:lang w:eastAsia="lv-LV"/>
              </w:rPr>
              <w:t>u</w:t>
            </w:r>
            <w:r w:rsidRPr="00A65C4A">
              <w:rPr>
                <w:rFonts w:eastAsia="Times New Roman" w:cs="Times New Roman"/>
                <w:color w:val="414142"/>
                <w:sz w:val="22"/>
                <w:lang w:eastAsia="lv-LV"/>
              </w:rPr>
              <w:t xml:space="preserve"> novērtējumus.</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09E0F7F" w14:textId="0473EABE"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Aktualizētas vadlīnijas likuma subjektiem.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AC51C08" w14:textId="6E0127FA" w:rsidR="00EF3F68" w:rsidRPr="00A65C4A" w:rsidRDefault="00EF3F68" w:rsidP="00644E93">
            <w:pPr>
              <w:jc w:val="center"/>
              <w:rPr>
                <w:sz w:val="22"/>
              </w:rPr>
            </w:pPr>
            <w:r w:rsidRPr="00A65C4A">
              <w:rPr>
                <w:rFonts w:eastAsia="Times New Roman" w:cs="Times New Roman"/>
                <w:color w:val="414142"/>
                <w:sz w:val="22"/>
                <w:lang w:eastAsia="lv-LV"/>
              </w:rPr>
              <w:t>UKI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6D12EC9"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1FC85BA" w14:textId="3D67A16C"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Pastāvīgi</w:t>
            </w:r>
          </w:p>
        </w:tc>
      </w:tr>
      <w:tr w:rsidR="00EF3F68" w:rsidRPr="00A65C4A" w14:paraId="5EA33C9F" w14:textId="77777777" w:rsidTr="00426089">
        <w:trPr>
          <w:trHeight w:val="54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5B7FEEA2" w14:textId="7824D3A8"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55F2A2AE" w14:textId="37D8CB51"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Aktualizēt kompetento iestāžu rīcības plānus un prioritātes atbilstoši aktuālajiem NILLTPF riskiem, kas identificēti NRA 2023 un citos risku novērtējumos.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5857C148" w14:textId="62B0C4D2"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Atbilstoši NRA 2023 identificētajiem riskiem</w:t>
            </w:r>
            <w:r w:rsidR="007B0A80">
              <w:rPr>
                <w:rFonts w:eastAsia="Times New Roman" w:cs="Times New Roman"/>
                <w:color w:val="414142"/>
                <w:sz w:val="22"/>
                <w:lang w:eastAsia="lv-LV"/>
              </w:rPr>
              <w:t xml:space="preserve">; </w:t>
            </w:r>
            <w:r w:rsidRPr="00A65C4A">
              <w:rPr>
                <w:rFonts w:eastAsia="Times New Roman" w:cs="Times New Roman"/>
                <w:color w:val="414142"/>
                <w:sz w:val="22"/>
                <w:lang w:eastAsia="lv-LV"/>
              </w:rPr>
              <w:t>FATF 1., 6. un 7. rekomendācija.</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399EB95A" w14:textId="26799AC6"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Kompetento iestāžu rīcības plāni ir atbilstoši identificētajiem riskiem, definē uz nākotni vērstus un atbilstoši prioritizētus pasākumus, nosaka precīzus termiņus un izmērāmus ieviešanas rezultātus.</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19399581" w14:textId="223366B0" w:rsidR="00EF3F68" w:rsidRPr="00A65C4A" w:rsidRDefault="00EF3F68" w:rsidP="003D7FD9">
            <w:pPr>
              <w:jc w:val="both"/>
              <w:rPr>
                <w:rFonts w:eastAsia="Times New Roman" w:cs="Times New Roman"/>
                <w:sz w:val="22"/>
                <w:lang w:eastAsia="lv-LV"/>
              </w:rPr>
            </w:pPr>
            <w:bookmarkStart w:id="5" w:name="_Hlk148600621"/>
            <w:r w:rsidRPr="00A65C4A">
              <w:rPr>
                <w:rFonts w:eastAsia="Times New Roman" w:cs="Times New Roman"/>
                <w:color w:val="414142"/>
                <w:sz w:val="22"/>
                <w:lang w:eastAsia="lv-LV"/>
              </w:rPr>
              <w:t xml:space="preserve">Iestāžu rīcības plāni un prioritātes atbilst NRA 2023 identificētajiem riskiem. </w:t>
            </w:r>
            <w:bookmarkEnd w:id="5"/>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129273E" w14:textId="37FF37EB" w:rsidR="00EF3F68" w:rsidRPr="00A65C4A" w:rsidRDefault="001624B4" w:rsidP="00644E93">
            <w:pPr>
              <w:jc w:val="center"/>
              <w:rPr>
                <w:sz w:val="22"/>
              </w:rPr>
            </w:pPr>
            <w:bookmarkStart w:id="6" w:name="_Hlk147822046"/>
            <w:r>
              <w:rPr>
                <w:rFonts w:eastAsia="Times New Roman" w:cs="Times New Roman"/>
                <w:color w:val="414142"/>
                <w:sz w:val="22"/>
                <w:lang w:eastAsia="lv-LV"/>
              </w:rPr>
              <w:t>UKI</w:t>
            </w:r>
            <w:r w:rsidR="00EF3F68" w:rsidRPr="00A65C4A">
              <w:rPr>
                <w:rFonts w:eastAsia="Times New Roman" w:cs="Times New Roman"/>
                <w:color w:val="414142"/>
                <w:sz w:val="22"/>
                <w:lang w:eastAsia="lv-LV"/>
              </w:rPr>
              <w:t>, VP, VDD, KNAB, IDB, VRS, IeVP, ĢP, FID</w:t>
            </w:r>
            <w:bookmarkEnd w:id="6"/>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32D343E6"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DE0A83E" w14:textId="2DEEB87B"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Pastāvīgi</w:t>
            </w:r>
          </w:p>
        </w:tc>
      </w:tr>
      <w:tr w:rsidR="00EF3F68" w:rsidRPr="00A65C4A" w14:paraId="509EBFC0" w14:textId="77777777" w:rsidTr="00426089">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1712CC51" w14:textId="32BD1F79"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1.6.</w:t>
            </w:r>
          </w:p>
        </w:tc>
        <w:tc>
          <w:tcPr>
            <w:tcW w:w="3686" w:type="dxa"/>
            <w:vMerge w:val="restart"/>
            <w:tcBorders>
              <w:top w:val="outset" w:sz="6" w:space="0" w:color="414142"/>
              <w:left w:val="outset" w:sz="6" w:space="0" w:color="414142"/>
              <w:right w:val="outset" w:sz="6" w:space="0" w:color="414142"/>
            </w:tcBorders>
            <w:shd w:val="clear" w:color="auto" w:fill="FFFFFF"/>
          </w:tcPr>
          <w:p w14:paraId="4734F526" w14:textId="5510F98D"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Veidot vienotu izpratni (nacionāli un starptautiski) par situāciju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jomā. Uzlabot Latvijas finanšu sektora starptautisko reputāciju.</w:t>
            </w:r>
          </w:p>
        </w:tc>
        <w:tc>
          <w:tcPr>
            <w:tcW w:w="1559" w:type="dxa"/>
            <w:vMerge w:val="restart"/>
            <w:tcBorders>
              <w:top w:val="outset" w:sz="6" w:space="0" w:color="414142"/>
              <w:left w:val="outset" w:sz="6" w:space="0" w:color="414142"/>
              <w:right w:val="outset" w:sz="6" w:space="0" w:color="414142"/>
            </w:tcBorders>
            <w:shd w:val="clear" w:color="auto" w:fill="FFFFFF"/>
          </w:tcPr>
          <w:p w14:paraId="55AD95B6" w14:textId="26DB009A"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 </w:t>
            </w:r>
          </w:p>
        </w:tc>
        <w:tc>
          <w:tcPr>
            <w:tcW w:w="2551" w:type="dxa"/>
            <w:vMerge w:val="restart"/>
            <w:tcBorders>
              <w:top w:val="outset" w:sz="6" w:space="0" w:color="414142"/>
              <w:left w:val="outset" w:sz="6" w:space="0" w:color="414142"/>
              <w:right w:val="outset" w:sz="6" w:space="0" w:color="414142"/>
            </w:tcBorders>
            <w:shd w:val="clear" w:color="auto" w:fill="FFFFFF"/>
          </w:tcPr>
          <w:p w14:paraId="7F5537F6" w14:textId="0742857F"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1. Aktualizēta vienota pozīcija, komunikācija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jomā.</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350D833" w14:textId="1E080280"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1. Aktualizēts pozīcijas dokuments komunikācijai par valsts situācijas raksturojumu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r w:rsidR="009E1281" w:rsidRPr="00A65C4A">
              <w:rPr>
                <w:rFonts w:eastAsia="Times New Roman" w:cs="Times New Roman"/>
                <w:color w:val="414142"/>
                <w:sz w:val="22"/>
                <w:lang w:eastAsia="lv-LV"/>
              </w:rPr>
              <w:t xml:space="preserve"> </w:t>
            </w:r>
            <w:r w:rsidRPr="00A65C4A">
              <w:rPr>
                <w:rFonts w:eastAsia="Times New Roman" w:cs="Times New Roman"/>
                <w:color w:val="414142"/>
                <w:sz w:val="22"/>
                <w:lang w:eastAsia="lv-LV"/>
              </w:rPr>
              <w:t>jomā.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F82CB82" w14:textId="7FE46271" w:rsidR="00EF3F68" w:rsidRPr="00A65C4A" w:rsidRDefault="00EF3F68" w:rsidP="00644E93">
            <w:pPr>
              <w:jc w:val="center"/>
              <w:rPr>
                <w:sz w:val="22"/>
              </w:rPr>
            </w:pPr>
            <w:r w:rsidRPr="00A65C4A">
              <w:rPr>
                <w:rFonts w:eastAsia="Times New Roman" w:cs="Times New Roman"/>
                <w:color w:val="414142"/>
                <w:sz w:val="22"/>
                <w:lang w:eastAsia="lv-LV"/>
              </w:rPr>
              <w:t>FM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67C60FCB" w14:textId="77A1765E" w:rsidR="00EF3F68" w:rsidRPr="00A65C4A" w:rsidRDefault="00EF3F68" w:rsidP="00644E93">
            <w:pPr>
              <w:jc w:val="center"/>
              <w:rPr>
                <w:sz w:val="22"/>
              </w:rPr>
            </w:pPr>
            <w:r w:rsidRPr="00A65C4A">
              <w:rPr>
                <w:rFonts w:eastAsia="Times New Roman" w:cs="Times New Roman"/>
                <w:color w:val="414142"/>
                <w:sz w:val="22"/>
                <w:lang w:eastAsia="lv-LV"/>
              </w:rPr>
              <w:t>FID, LB, IeM, ĀM, TM</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458E039" w14:textId="0846F4F4"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Reizi ceturksnī vai atbilstoši komunikācijas nepieciešamībai</w:t>
            </w:r>
          </w:p>
        </w:tc>
      </w:tr>
      <w:tr w:rsidR="00EF3F68" w:rsidRPr="00A65C4A" w14:paraId="024BF58C" w14:textId="77777777" w:rsidTr="00426089">
        <w:trPr>
          <w:trHeight w:val="543"/>
        </w:trPr>
        <w:tc>
          <w:tcPr>
            <w:tcW w:w="709" w:type="dxa"/>
            <w:vMerge/>
            <w:tcBorders>
              <w:left w:val="outset" w:sz="6" w:space="0" w:color="414142"/>
              <w:right w:val="outset" w:sz="6" w:space="0" w:color="414142"/>
            </w:tcBorders>
            <w:shd w:val="clear" w:color="auto" w:fill="FFFFFF"/>
            <w:vAlign w:val="center"/>
          </w:tcPr>
          <w:p w14:paraId="3683CE4D"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798E2880" w14:textId="77777777" w:rsidR="00EF3F68" w:rsidRPr="00A65C4A" w:rsidRDefault="00EF3F68" w:rsidP="003D7FD9">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vAlign w:val="center"/>
          </w:tcPr>
          <w:p w14:paraId="5DB4B01B" w14:textId="77777777" w:rsidR="00EF3F68" w:rsidRPr="00A65C4A" w:rsidRDefault="00EF3F68" w:rsidP="003D7FD9">
            <w:pPr>
              <w:jc w:val="both"/>
              <w:rPr>
                <w:rFonts w:eastAsia="Times New Roman" w:cs="Times New Roman"/>
                <w:sz w:val="22"/>
                <w:lang w:eastAsia="lv-LV"/>
              </w:rPr>
            </w:pPr>
          </w:p>
        </w:tc>
        <w:tc>
          <w:tcPr>
            <w:tcW w:w="2551" w:type="dxa"/>
            <w:vMerge/>
            <w:tcBorders>
              <w:left w:val="outset" w:sz="6" w:space="0" w:color="414142"/>
              <w:bottom w:val="outset" w:sz="6" w:space="0" w:color="414142"/>
              <w:right w:val="outset" w:sz="6" w:space="0" w:color="414142"/>
            </w:tcBorders>
            <w:shd w:val="clear" w:color="auto" w:fill="FFFFFF"/>
            <w:vAlign w:val="center"/>
          </w:tcPr>
          <w:p w14:paraId="77D4F484" w14:textId="77777777" w:rsidR="00EF3F68" w:rsidRPr="00A65C4A" w:rsidRDefault="00EF3F68" w:rsidP="003D7FD9">
            <w:pPr>
              <w:jc w:val="both"/>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3FB55DB2" w14:textId="3454A62B" w:rsidR="00EF3F68" w:rsidRPr="00A65C4A" w:rsidRDefault="00EF3F68" w:rsidP="003D7FD9">
            <w:pPr>
              <w:jc w:val="both"/>
              <w:rPr>
                <w:rFonts w:eastAsia="Times New Roman" w:cs="Times New Roman"/>
                <w:sz w:val="22"/>
                <w:lang w:eastAsia="lv-LV"/>
              </w:rPr>
            </w:pPr>
            <w:r w:rsidRPr="00A65C4A">
              <w:rPr>
                <w:rFonts w:eastAsia="Times New Roman" w:cs="Times New Roman"/>
                <w:color w:val="414142"/>
                <w:sz w:val="22"/>
                <w:lang w:eastAsia="lv-LV"/>
              </w:rPr>
              <w:t>2. Izstrādāts ceturkšņa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proofErr w:type="gramStart"/>
            <w:r w:rsidR="009E1281" w:rsidRPr="00A65C4A">
              <w:rPr>
                <w:rFonts w:eastAsia="Times New Roman" w:cs="Times New Roman"/>
                <w:color w:val="414142"/>
                <w:sz w:val="22"/>
                <w:lang w:eastAsia="lv-LV"/>
              </w:rPr>
              <w:t xml:space="preserve"> </w:t>
            </w:r>
            <w:r w:rsidRPr="00A65C4A">
              <w:rPr>
                <w:rFonts w:eastAsia="Times New Roman" w:cs="Times New Roman"/>
                <w:color w:val="414142"/>
                <w:sz w:val="22"/>
                <w:lang w:eastAsia="lv-LV"/>
              </w:rPr>
              <w:t xml:space="preserve"> </w:t>
            </w:r>
            <w:proofErr w:type="gramEnd"/>
            <w:r w:rsidRPr="00A65C4A">
              <w:rPr>
                <w:rFonts w:eastAsia="Times New Roman" w:cs="Times New Roman"/>
                <w:color w:val="414142"/>
                <w:sz w:val="22"/>
                <w:lang w:eastAsia="lv-LV"/>
              </w:rPr>
              <w:lastRenderedPageBreak/>
              <w:t>informatīvs izdevums (</w:t>
            </w:r>
            <w:r w:rsidRPr="00A65C4A">
              <w:rPr>
                <w:rFonts w:eastAsia="Times New Roman" w:cs="Times New Roman"/>
                <w:i/>
                <w:iCs/>
                <w:color w:val="414142"/>
                <w:sz w:val="22"/>
                <w:lang w:eastAsia="lv-LV"/>
              </w:rPr>
              <w:t>AML/CFTP Newsletter</w:t>
            </w:r>
            <w:r w:rsidRPr="00A65C4A">
              <w:rPr>
                <w:rFonts w:eastAsia="Times New Roman" w:cs="Times New Roman"/>
                <w:color w:val="414142"/>
                <w:sz w:val="22"/>
                <w:lang w:eastAsia="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BD84550" w14:textId="3B4D0889" w:rsidR="00EF3F68" w:rsidRPr="00A65C4A" w:rsidRDefault="00EF3F68" w:rsidP="00644E93">
            <w:pPr>
              <w:jc w:val="center"/>
              <w:rPr>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22E7EB20" w14:textId="2E7785E8" w:rsidR="00EF3F68" w:rsidRPr="00A65C4A" w:rsidRDefault="001624B4" w:rsidP="00644E93">
            <w:pPr>
              <w:jc w:val="center"/>
              <w:rPr>
                <w:sz w:val="22"/>
              </w:rPr>
            </w:pPr>
            <w:r>
              <w:rPr>
                <w:rFonts w:eastAsia="Times New Roman" w:cs="Times New Roman"/>
                <w:color w:val="414142"/>
                <w:sz w:val="22"/>
                <w:lang w:eastAsia="lv-LV"/>
              </w:rPr>
              <w:t>UKI</w:t>
            </w:r>
            <w:r w:rsidR="00EF3F68" w:rsidRPr="00A65C4A">
              <w:rPr>
                <w:rFonts w:eastAsia="Times New Roman" w:cs="Times New Roman"/>
                <w:color w:val="414142"/>
                <w:sz w:val="22"/>
                <w:lang w:eastAsia="lv-LV"/>
              </w:rPr>
              <w:t xml:space="preserve">, VP, VDD, KNAB, </w:t>
            </w:r>
            <w:r w:rsidR="00EF3F68" w:rsidRPr="00A65C4A">
              <w:rPr>
                <w:rFonts w:eastAsia="Times New Roman" w:cs="Times New Roman"/>
                <w:color w:val="414142"/>
                <w:sz w:val="22"/>
                <w:lang w:eastAsia="lv-LV"/>
              </w:rPr>
              <w:lastRenderedPageBreak/>
              <w:t>IeM, ĀM, TM, ĢP, LFNA</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633F508" w14:textId="4F250D54"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lastRenderedPageBreak/>
              <w:t>Reizi ceturksnī</w:t>
            </w:r>
          </w:p>
        </w:tc>
      </w:tr>
      <w:tr w:rsidR="00EF3F68" w:rsidRPr="00A65C4A" w14:paraId="68E68D78" w14:textId="77777777" w:rsidTr="00426089">
        <w:trPr>
          <w:trHeight w:val="543"/>
        </w:trPr>
        <w:tc>
          <w:tcPr>
            <w:tcW w:w="709" w:type="dxa"/>
            <w:vMerge/>
            <w:tcBorders>
              <w:left w:val="outset" w:sz="6" w:space="0" w:color="414142"/>
              <w:bottom w:val="outset" w:sz="6" w:space="0" w:color="414142"/>
              <w:right w:val="outset" w:sz="6" w:space="0" w:color="414142"/>
            </w:tcBorders>
            <w:shd w:val="clear" w:color="auto" w:fill="FFFFFF"/>
            <w:vAlign w:val="center"/>
          </w:tcPr>
          <w:p w14:paraId="2CF4A72A" w14:textId="77777777" w:rsidR="00EF3F68" w:rsidRPr="00CA7D11" w:rsidRDefault="00EF3F68" w:rsidP="00644E93">
            <w:pPr>
              <w:jc w:val="center"/>
              <w:rPr>
                <w:rFonts w:cs="Times New Roman"/>
                <w:bCs/>
                <w:sz w:val="22"/>
              </w:rPr>
            </w:pPr>
          </w:p>
        </w:tc>
        <w:tc>
          <w:tcPr>
            <w:tcW w:w="3686" w:type="dxa"/>
            <w:vMerge/>
            <w:tcBorders>
              <w:left w:val="outset" w:sz="6" w:space="0" w:color="414142"/>
              <w:bottom w:val="outset" w:sz="6" w:space="0" w:color="414142"/>
              <w:right w:val="outset" w:sz="6" w:space="0" w:color="414142"/>
            </w:tcBorders>
            <w:shd w:val="clear" w:color="auto" w:fill="FFFFFF"/>
            <w:vAlign w:val="center"/>
          </w:tcPr>
          <w:p w14:paraId="40BDC66E" w14:textId="77777777" w:rsidR="00EF3F68" w:rsidRPr="00CA7D11" w:rsidRDefault="00EF3F68" w:rsidP="00EF3F68">
            <w:pPr>
              <w:jc w:val="both"/>
              <w:rPr>
                <w:rFonts w:eastAsia="Times New Roman" w:cs="Times New Roman"/>
                <w:sz w:val="22"/>
                <w:lang w:eastAsia="lv-LV"/>
              </w:rPr>
            </w:pPr>
          </w:p>
        </w:tc>
        <w:tc>
          <w:tcPr>
            <w:tcW w:w="1559" w:type="dxa"/>
            <w:vMerge/>
            <w:tcBorders>
              <w:left w:val="outset" w:sz="6" w:space="0" w:color="414142"/>
              <w:bottom w:val="outset" w:sz="6" w:space="0" w:color="414142"/>
              <w:right w:val="outset" w:sz="6" w:space="0" w:color="414142"/>
            </w:tcBorders>
            <w:shd w:val="clear" w:color="auto" w:fill="FFFFFF"/>
            <w:vAlign w:val="center"/>
          </w:tcPr>
          <w:p w14:paraId="4B725170" w14:textId="77777777" w:rsidR="00EF3F68" w:rsidRPr="00CA7D11" w:rsidRDefault="00EF3F68" w:rsidP="00EF3F68">
            <w:pPr>
              <w:rPr>
                <w:rFonts w:eastAsia="Times New Roman" w:cs="Times New Roman"/>
                <w:sz w:val="22"/>
                <w:lang w:eastAsia="lv-LV"/>
              </w:rPr>
            </w:pP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7BAB099B" w14:textId="5B7D32F2"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2. Izstrādāti kopīgi vēstījumi valsts iestāžu un UKI publiskajām amatpersonām.</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D18492D" w14:textId="3A58D74B" w:rsidR="00EF3F68" w:rsidRPr="00A65C4A" w:rsidRDefault="00EF3F68" w:rsidP="00552B56">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Izstrādāti kopīgi vēstījumi valsts iestāžu un UKI publiskajām amatpersonām par savas kompetences jautājumiem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r w:rsidR="009E1281" w:rsidRPr="00A65C4A">
              <w:rPr>
                <w:rFonts w:eastAsia="Times New Roman" w:cs="Times New Roman"/>
                <w:color w:val="414142"/>
                <w:sz w:val="22"/>
                <w:lang w:eastAsia="lv-LV"/>
              </w:rPr>
              <w:t xml:space="preserve"> </w:t>
            </w:r>
            <w:r w:rsidRPr="00A65C4A">
              <w:rPr>
                <w:rFonts w:eastAsia="Times New Roman" w:cs="Times New Roman"/>
                <w:color w:val="414142"/>
                <w:sz w:val="22"/>
                <w:lang w:eastAsia="lv-LV"/>
              </w:rPr>
              <w:t>jomā atbilstoši rīcības virzieniem.</w:t>
            </w:r>
          </w:p>
          <w:p w14:paraId="6B9C69EE" w14:textId="57BC2654"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FM koordinēti aktualizēti vēstījumi.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6A98BB95" w14:textId="68173C68" w:rsidR="00EF3F68" w:rsidRPr="00A65C4A" w:rsidRDefault="00EF3F68" w:rsidP="00644E93">
            <w:pPr>
              <w:jc w:val="center"/>
              <w:rPr>
                <w:sz w:val="22"/>
              </w:rPr>
            </w:pPr>
            <w:r w:rsidRPr="00A65C4A">
              <w:rPr>
                <w:rFonts w:eastAsia="Times New Roman" w:cs="Times New Roman"/>
                <w:color w:val="414142"/>
                <w:sz w:val="22"/>
                <w:lang w:eastAsia="lv-LV"/>
              </w:rPr>
              <w:t>FM, FID, LB, IeM, ĀM, TM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061212B"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9422086" w14:textId="5E753E17"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Reizi ceturksnī vai atbilstoši komunikācijas nepieciešamībai</w:t>
            </w:r>
          </w:p>
        </w:tc>
      </w:tr>
      <w:tr w:rsidR="00EF3F68" w:rsidRPr="00A65C4A" w14:paraId="6706CF07" w14:textId="77777777" w:rsidTr="00426089">
        <w:trPr>
          <w:trHeight w:val="54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49713EFA" w14:textId="17C9EE2A"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1889EABE" w14:textId="38C28AD7"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 xml:space="preserve">Veikt sabiedriskās domas aptauju / pētījumu, </w:t>
            </w:r>
            <w:proofErr w:type="gramStart"/>
            <w:r w:rsidRPr="00A65C4A">
              <w:rPr>
                <w:rFonts w:eastAsia="Times New Roman" w:cs="Times New Roman"/>
                <w:color w:val="414142"/>
                <w:sz w:val="22"/>
                <w:lang w:eastAsia="lv-LV"/>
              </w:rPr>
              <w:t>lai noskaidrotu atsevišķu mērķa grupu zināšanas</w:t>
            </w:r>
            <w:proofErr w:type="gramEnd"/>
            <w:r w:rsidRPr="00A65C4A">
              <w:rPr>
                <w:rFonts w:eastAsia="Times New Roman" w:cs="Times New Roman"/>
                <w:color w:val="414142"/>
                <w:sz w:val="22"/>
                <w:lang w:eastAsia="lv-LV"/>
              </w:rPr>
              <w:t xml:space="preserve"> un redzējumu par valstī īstenotajiem NILLTPF novēršanas pasākumiem un noteiktajām prasībām, kā arī par to piemērošanas efektivitāti.</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7DFF4067" w14:textId="1A551BD2"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NRA 2023 4.2.8. punkts.</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4456B743" w14:textId="4E19063A"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Veikta sabiedriskās domas aptauja / pētījums, definējot konkrētas mērķa grupas, izziņas tēmas un pielietojot dažādas pētījumu metodes.</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4DC16B51" w14:textId="3110CF17"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Sabiedriskās domas aptaujas / pētījuma rezultātā iegūtos rezultātus FID izmanto turpmākajās sabiedrības informēšanas un izglītojošās kampaņās, precīzāk</w:t>
            </w:r>
            <w:proofErr w:type="gramStart"/>
            <w:r w:rsidRPr="00A65C4A">
              <w:rPr>
                <w:rFonts w:eastAsia="Times New Roman" w:cs="Times New Roman"/>
                <w:color w:val="414142"/>
                <w:sz w:val="22"/>
                <w:lang w:eastAsia="lv-LV"/>
              </w:rPr>
              <w:t xml:space="preserve"> formulējot galvenos vēstījumus, izvēloties komunikācijas kanālus un rīkus</w:t>
            </w:r>
            <w:proofErr w:type="gramEnd"/>
            <w:r w:rsidRPr="00A65C4A">
              <w:rPr>
                <w:rFonts w:eastAsia="Times New Roman" w:cs="Times New Roman"/>
                <w:color w:val="414142"/>
                <w:sz w:val="22"/>
                <w:lang w:eastAsia="lv-LV"/>
              </w:rPr>
              <w:t>, kā arī, gatavojot FID stratēģiskās komunikācijas produktus.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103EE46F" w14:textId="6CE56E09" w:rsidR="00EF3F68" w:rsidRPr="00A65C4A" w:rsidRDefault="00EF3F68" w:rsidP="00644E93">
            <w:pPr>
              <w:jc w:val="center"/>
              <w:rPr>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57CE4047"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1E84C859" w14:textId="38BB3074"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Reizi gadā</w:t>
            </w:r>
          </w:p>
        </w:tc>
      </w:tr>
      <w:tr w:rsidR="00EF3F68" w:rsidRPr="00A65C4A" w14:paraId="022AECD6" w14:textId="77777777" w:rsidTr="00426089">
        <w:trPr>
          <w:trHeight w:val="54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3739A5DF" w14:textId="09C4E1D1"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1.8.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399D3B9F" w14:textId="2587E0AA"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 xml:space="preserve">Nostiprināt Latvijas kā valsts, </w:t>
            </w:r>
            <w:proofErr w:type="gramStart"/>
            <w:r w:rsidRPr="00A65C4A">
              <w:rPr>
                <w:rFonts w:eastAsia="Times New Roman" w:cs="Times New Roman"/>
                <w:color w:val="414142"/>
                <w:sz w:val="22"/>
                <w:lang w:eastAsia="lv-LV"/>
              </w:rPr>
              <w:t xml:space="preserve">kas nepieļauj tās finanšu un nefinanšu sistēmas izmantošanu </w:t>
            </w:r>
            <w:r w:rsidR="00BB5370" w:rsidRPr="00A65C4A">
              <w:rPr>
                <w:rFonts w:eastAsia="Times New Roman" w:cs="Times New Roman"/>
                <w:color w:val="414142"/>
                <w:sz w:val="22"/>
                <w:lang w:eastAsia="lv-LV"/>
              </w:rPr>
              <w:t>NILLTPF</w:t>
            </w:r>
            <w:r w:rsidRPr="00A65C4A">
              <w:rPr>
                <w:rFonts w:eastAsia="Times New Roman" w:cs="Times New Roman"/>
                <w:color w:val="414142"/>
                <w:sz w:val="22"/>
                <w:lang w:eastAsia="lv-LV"/>
              </w:rPr>
              <w:t xml:space="preserve"> atbilstoši FATF standartiem</w:t>
            </w:r>
            <w:proofErr w:type="gramEnd"/>
            <w:r w:rsidRPr="00A65C4A">
              <w:rPr>
                <w:rFonts w:eastAsia="Times New Roman" w:cs="Times New Roman"/>
                <w:color w:val="414142"/>
                <w:sz w:val="22"/>
                <w:lang w:eastAsia="lv-LV"/>
              </w:rPr>
              <w:t xml:space="preserve"> un Latvijas starptautiskajām saistībām</w:t>
            </w:r>
            <w:r w:rsidR="00AB304D" w:rsidRPr="00A65C4A">
              <w:rPr>
                <w:rFonts w:eastAsia="Times New Roman" w:cs="Times New Roman"/>
                <w:color w:val="414142"/>
                <w:sz w:val="22"/>
                <w:lang w:eastAsia="lv-LV"/>
              </w:rPr>
              <w:t>, starptautisko reputāciju</w:t>
            </w:r>
            <w:r w:rsidRPr="00A65C4A">
              <w:rPr>
                <w:rFonts w:eastAsia="Times New Roman" w:cs="Times New Roman"/>
                <w:color w:val="414142"/>
                <w:sz w:val="22"/>
                <w:lang w:eastAsia="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600513E8" w14:textId="0CC7B06B" w:rsidR="00EF3F68" w:rsidRPr="00A65C4A" w:rsidRDefault="00BB5370" w:rsidP="00552B56">
            <w:pPr>
              <w:jc w:val="both"/>
              <w:rPr>
                <w:rFonts w:eastAsia="Times New Roman" w:cs="Times New Roman"/>
                <w:sz w:val="22"/>
                <w:lang w:eastAsia="lv-LV"/>
              </w:rPr>
            </w:pPr>
            <w:r w:rsidRPr="00A65C4A">
              <w:rPr>
                <w:rFonts w:eastAsia="Times New Roman" w:cs="Times New Roman"/>
                <w:color w:val="414142"/>
                <w:sz w:val="22"/>
                <w:lang w:eastAsia="lv-LV"/>
              </w:rPr>
              <w:t>MK</w:t>
            </w:r>
            <w:r w:rsidR="00EF3F68" w:rsidRPr="00A65C4A">
              <w:rPr>
                <w:rFonts w:eastAsia="Times New Roman" w:cs="Times New Roman"/>
                <w:color w:val="414142"/>
                <w:sz w:val="22"/>
                <w:lang w:eastAsia="lv-LV"/>
              </w:rPr>
              <w:t xml:space="preserve"> 11.04.2023. sēdē pieņemtais informatīvais ziņojums "Par Latvijas dalību Eiropas Padomes </w:t>
            </w:r>
            <w:r w:rsidR="00EF3F68" w:rsidRPr="00A65C4A">
              <w:rPr>
                <w:rFonts w:eastAsia="Times New Roman" w:cs="Times New Roman"/>
                <w:color w:val="414142"/>
                <w:sz w:val="22"/>
                <w:lang w:eastAsia="lv-LV"/>
              </w:rPr>
              <w:lastRenderedPageBreak/>
              <w:t>Noziedzīgi iegūtu līdzekļu legalizācijas un terorisma finansēšanas novēršanas pasākumu novērtēšanas ekspertu komitejas 6. novērtēšanas kārtā" (23-TA-667) un protokollēmums (protokols Nr. 19 37. §).</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72E6B175" w14:textId="7D48330E" w:rsidR="00EF3F68" w:rsidRPr="00A65C4A" w:rsidRDefault="00EF3F68" w:rsidP="00552B56">
            <w:pPr>
              <w:jc w:val="both"/>
              <w:rPr>
                <w:rFonts w:eastAsia="Times New Roman" w:cs="Times New Roman"/>
                <w:color w:val="414142"/>
                <w:sz w:val="22"/>
                <w:lang w:eastAsia="lv-LV"/>
              </w:rPr>
            </w:pPr>
            <w:r w:rsidRPr="00A65C4A">
              <w:rPr>
                <w:rFonts w:eastAsia="Times New Roman" w:cs="Times New Roman"/>
                <w:color w:val="414142"/>
                <w:sz w:val="22"/>
                <w:lang w:eastAsia="lv-LV"/>
              </w:rPr>
              <w:lastRenderedPageBreak/>
              <w:t>Caur mērķētu darba grupu darbu un apmācībām stiprināta atbildīgo iestāžu darbinieku NILLTPF</w:t>
            </w:r>
            <w:r w:rsidR="009E1281">
              <w:rPr>
                <w:rFonts w:eastAsia="Times New Roman" w:cs="Times New Roman"/>
                <w:color w:val="414142"/>
                <w:sz w:val="22"/>
                <w:lang w:eastAsia="lv-LV"/>
              </w:rPr>
              <w:t xml:space="preserve"> </w:t>
            </w:r>
            <w:r w:rsidR="009E1281" w:rsidRPr="00C55DC8">
              <w:rPr>
                <w:rFonts w:eastAsia="Times New Roman" w:cs="Times New Roman"/>
                <w:color w:val="414142"/>
                <w:sz w:val="22"/>
                <w:lang w:eastAsia="lv-LV"/>
              </w:rPr>
              <w:t>novēršanas</w:t>
            </w:r>
            <w:r w:rsidR="009E1281" w:rsidRPr="00A65C4A">
              <w:rPr>
                <w:rFonts w:eastAsia="Times New Roman" w:cs="Times New Roman"/>
                <w:color w:val="414142"/>
                <w:sz w:val="22"/>
                <w:lang w:eastAsia="lv-LV"/>
              </w:rPr>
              <w:t xml:space="preserve"> </w:t>
            </w:r>
            <w:r w:rsidRPr="00A65C4A">
              <w:rPr>
                <w:rFonts w:eastAsia="Times New Roman" w:cs="Times New Roman"/>
                <w:color w:val="414142"/>
                <w:sz w:val="22"/>
                <w:lang w:eastAsia="lv-LV"/>
              </w:rPr>
              <w:t>kapacitāte.</w:t>
            </w:r>
          </w:p>
          <w:p w14:paraId="3DD9A09F" w14:textId="1732CBBE"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t xml:space="preserve">Atbildīgo iestāžu pārstāvjiem organizētas praktiskas apmācības, lai </w:t>
            </w:r>
            <w:r w:rsidRPr="00A65C4A">
              <w:rPr>
                <w:rFonts w:eastAsia="Times New Roman" w:cs="Times New Roman"/>
                <w:color w:val="414142"/>
                <w:sz w:val="22"/>
                <w:lang w:eastAsia="lv-LV"/>
              </w:rPr>
              <w:lastRenderedPageBreak/>
              <w:t xml:space="preserve">sagatavotos ekspertu novērtēšanas intervijām. </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0F3B878" w14:textId="327B9950" w:rsidR="00EF3F68" w:rsidRPr="00A65C4A" w:rsidRDefault="00EF3F68" w:rsidP="00552B56">
            <w:pPr>
              <w:jc w:val="both"/>
              <w:rPr>
                <w:rFonts w:eastAsia="Times New Roman" w:cs="Times New Roman"/>
                <w:sz w:val="22"/>
                <w:lang w:eastAsia="lv-LV"/>
              </w:rPr>
            </w:pPr>
            <w:r w:rsidRPr="00A65C4A">
              <w:rPr>
                <w:rFonts w:eastAsia="Times New Roman" w:cs="Times New Roman"/>
                <w:color w:val="414142"/>
                <w:sz w:val="22"/>
                <w:lang w:eastAsia="lv-LV"/>
              </w:rPr>
              <w:lastRenderedPageBreak/>
              <w:t xml:space="preserve">Publicēts </w:t>
            </w:r>
            <w:r w:rsidR="00BB5370" w:rsidRPr="00A65C4A">
              <w:rPr>
                <w:rFonts w:eastAsia="Times New Roman" w:cs="Times New Roman"/>
                <w:color w:val="414142"/>
                <w:sz w:val="22"/>
                <w:lang w:eastAsia="lv-LV"/>
              </w:rPr>
              <w:t xml:space="preserve">MONEYVAL </w:t>
            </w:r>
            <w:r w:rsidRPr="00A65C4A">
              <w:rPr>
                <w:rFonts w:eastAsia="Times New Roman" w:cs="Times New Roman"/>
                <w:color w:val="414142"/>
                <w:sz w:val="22"/>
                <w:lang w:eastAsia="lv-LV"/>
              </w:rPr>
              <w:t xml:space="preserve">6. kārtas novērtējums par Latvijas NILLTPF novēršanas sistēmu. Latvijas NILLTPF novēršanas sistēmas efektivitātes vērtējums, salīdzinot ar iepriekšējiem </w:t>
            </w:r>
            <w:r w:rsidRPr="00A65C4A">
              <w:rPr>
                <w:rFonts w:eastAsia="Times New Roman" w:cs="Times New Roman"/>
                <w:color w:val="414142"/>
                <w:sz w:val="22"/>
                <w:lang w:eastAsia="lv-LV"/>
              </w:rPr>
              <w:lastRenderedPageBreak/>
              <w:t xml:space="preserve">periodiem, uzlabojas 6 no 11 rīcības virzieniem.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0F8C317" w14:textId="4500B545" w:rsidR="00EF3F68" w:rsidRPr="00A65C4A" w:rsidRDefault="00EF3F68" w:rsidP="00644E93">
            <w:pPr>
              <w:jc w:val="center"/>
              <w:rPr>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6261079E" w14:textId="77777777" w:rsidR="00EF3F68" w:rsidRPr="00A65C4A" w:rsidRDefault="00EF3F68" w:rsidP="00644E93">
            <w:pPr>
              <w:jc w:val="center"/>
              <w:rPr>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F6E366E" w14:textId="4736F8F3" w:rsidR="00EF3F68" w:rsidRPr="00A65C4A" w:rsidRDefault="00EF3F68" w:rsidP="00644E93">
            <w:pPr>
              <w:jc w:val="center"/>
              <w:rPr>
                <w:rFonts w:cs="Times New Roman"/>
                <w:bCs/>
                <w:sz w:val="22"/>
              </w:rPr>
            </w:pPr>
            <w:r w:rsidRPr="00A65C4A">
              <w:rPr>
                <w:rFonts w:eastAsia="Times New Roman" w:cs="Times New Roman"/>
                <w:color w:val="414142"/>
                <w:sz w:val="22"/>
                <w:lang w:eastAsia="lv-LV"/>
              </w:rPr>
              <w:t>31.03.2026.</w:t>
            </w:r>
          </w:p>
        </w:tc>
      </w:tr>
      <w:tr w:rsidR="00EF3F68" w:rsidRPr="00A65C4A" w14:paraId="2276BD24" w14:textId="77777777" w:rsidTr="00426089">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1AC4394B" w14:textId="77777777" w:rsidR="00EF3F68" w:rsidRPr="00A65C4A" w:rsidRDefault="00EF3F68" w:rsidP="00644E93">
            <w:pPr>
              <w:spacing w:line="293" w:lineRule="atLeast"/>
              <w:jc w:val="center"/>
              <w:rPr>
                <w:rFonts w:eastAsia="Times New Roman" w:cs="Times New Roman"/>
                <w:color w:val="414142"/>
                <w:sz w:val="22"/>
                <w:lang w:eastAsia="lv-LV"/>
              </w:rPr>
            </w:pPr>
            <w:r w:rsidRPr="00A65C4A">
              <w:rPr>
                <w:rFonts w:cs="Times New Roman"/>
                <w:bCs/>
                <w:sz w:val="22"/>
              </w:rPr>
              <w:t>1.9.</w:t>
            </w:r>
          </w:p>
          <w:p w14:paraId="4A24E9F9" w14:textId="77777777" w:rsidR="00EF3F68" w:rsidRPr="00A65C4A" w:rsidRDefault="00EF3F68" w:rsidP="00644E93">
            <w:pPr>
              <w:jc w:val="center"/>
              <w:rPr>
                <w:rFonts w:cs="Times New Roman"/>
                <w:bCs/>
                <w:sz w:val="22"/>
              </w:rPr>
            </w:pPr>
          </w:p>
        </w:tc>
        <w:tc>
          <w:tcPr>
            <w:tcW w:w="3686" w:type="dxa"/>
            <w:vMerge w:val="restart"/>
            <w:tcBorders>
              <w:top w:val="outset" w:sz="6" w:space="0" w:color="414142"/>
              <w:left w:val="outset" w:sz="6" w:space="0" w:color="414142"/>
              <w:right w:val="outset" w:sz="6" w:space="0" w:color="414142"/>
            </w:tcBorders>
            <w:shd w:val="clear" w:color="auto" w:fill="FFFFFF"/>
          </w:tcPr>
          <w:p w14:paraId="74D6C231" w14:textId="55DBA5FB" w:rsidR="00EF3F68" w:rsidRPr="00A65C4A" w:rsidRDefault="00EF3F68" w:rsidP="00552B56">
            <w:pPr>
              <w:jc w:val="both"/>
              <w:rPr>
                <w:rFonts w:eastAsia="Times New Roman" w:cs="Times New Roman"/>
                <w:color w:val="414142"/>
                <w:sz w:val="22"/>
                <w:lang w:eastAsia="lv-LV"/>
              </w:rPr>
            </w:pPr>
            <w:r w:rsidRPr="00A65C4A">
              <w:rPr>
                <w:rFonts w:eastAsia="Times New Roman" w:cs="Times New Roman"/>
                <w:sz w:val="22"/>
                <w:lang w:eastAsia="lv-LV"/>
              </w:rPr>
              <w:t>Veicināt izpratni sabiedrībā par NILLTPF</w:t>
            </w:r>
            <w:r w:rsidR="009E1281">
              <w:rPr>
                <w:rFonts w:eastAsia="Times New Roman" w:cs="Times New Roman"/>
                <w:sz w:val="22"/>
                <w:lang w:eastAsia="lv-LV"/>
              </w:rPr>
              <w:t xml:space="preserve"> </w:t>
            </w:r>
            <w:r w:rsidR="009E1281" w:rsidRPr="00C55DC8">
              <w:rPr>
                <w:rFonts w:eastAsia="Times New Roman" w:cs="Times New Roman"/>
                <w:color w:val="414142"/>
                <w:sz w:val="22"/>
                <w:lang w:eastAsia="lv-LV"/>
              </w:rPr>
              <w:t>novēršanas</w:t>
            </w:r>
            <w:r w:rsidR="009E1281" w:rsidRPr="00A65C4A">
              <w:rPr>
                <w:rFonts w:eastAsia="Times New Roman" w:cs="Times New Roman"/>
                <w:sz w:val="22"/>
                <w:lang w:eastAsia="lv-LV"/>
              </w:rPr>
              <w:t xml:space="preserve"> </w:t>
            </w:r>
            <w:r w:rsidRPr="00A65C4A">
              <w:rPr>
                <w:rFonts w:eastAsia="Times New Roman" w:cs="Times New Roman"/>
                <w:sz w:val="22"/>
                <w:lang w:eastAsia="lv-LV"/>
              </w:rPr>
              <w:t xml:space="preserve">nepieciešamību un nozīmi, kā arī </w:t>
            </w:r>
            <w:r w:rsidRPr="00A65C4A">
              <w:rPr>
                <w:rFonts w:cs="Times New Roman"/>
                <w:sz w:val="22"/>
                <w:shd w:val="clear" w:color="auto" w:fill="FFFFFF"/>
              </w:rPr>
              <w:t xml:space="preserve">sabiedrības spēju </w:t>
            </w:r>
            <w:r w:rsidRPr="004A2669">
              <w:rPr>
                <w:rFonts w:cs="Times New Roman"/>
                <w:sz w:val="22"/>
                <w:shd w:val="clear" w:color="auto" w:fill="FFFFFF"/>
              </w:rPr>
              <w:t>atpazīt</w:t>
            </w:r>
            <w:r w:rsidRPr="00A65C4A">
              <w:rPr>
                <w:rFonts w:cs="Times New Roman"/>
                <w:sz w:val="22"/>
                <w:shd w:val="clear" w:color="auto" w:fill="FFFFFF"/>
              </w:rPr>
              <w:t xml:space="preserve"> NILLTPF un citus finanšu noziegumus.</w:t>
            </w:r>
          </w:p>
          <w:p w14:paraId="0530C26A" w14:textId="667B7ECC" w:rsidR="00EF3F68" w:rsidRPr="00A65C4A" w:rsidRDefault="00731D00" w:rsidP="00552B56">
            <w:pPr>
              <w:jc w:val="both"/>
              <w:rPr>
                <w:rFonts w:eastAsia="Times New Roman" w:cs="Times New Roman"/>
                <w:sz w:val="22"/>
                <w:lang w:eastAsia="lv-LV"/>
              </w:rPr>
            </w:pPr>
            <w:r w:rsidRPr="00A65C4A">
              <w:rPr>
                <w:rFonts w:cs="Times New Roman"/>
                <w:color w:val="414142"/>
                <w:sz w:val="22"/>
                <w:shd w:val="clear" w:color="auto" w:fill="FFFFFF"/>
              </w:rPr>
              <w:t>Nodrošināt informācijas atspoguļojumu informatīvajā telpā par NILLTPF</w:t>
            </w:r>
            <w:r w:rsidR="009E1281">
              <w:rPr>
                <w:rFonts w:cs="Times New Roman"/>
                <w:color w:val="414142"/>
                <w:sz w:val="22"/>
                <w:shd w:val="clear" w:color="auto" w:fill="FFFFFF"/>
              </w:rPr>
              <w:t xml:space="preserve"> </w:t>
            </w:r>
            <w:r w:rsidR="009E1281" w:rsidRPr="00C55DC8">
              <w:rPr>
                <w:rFonts w:eastAsia="Times New Roman" w:cs="Times New Roman"/>
                <w:color w:val="414142"/>
                <w:sz w:val="22"/>
                <w:lang w:eastAsia="lv-LV"/>
              </w:rPr>
              <w:t>novēršanas</w:t>
            </w:r>
            <w:r w:rsidR="009E1281" w:rsidRPr="00A65C4A">
              <w:rPr>
                <w:rFonts w:cs="Times New Roman"/>
                <w:color w:val="414142"/>
                <w:sz w:val="22"/>
                <w:shd w:val="clear" w:color="auto" w:fill="FFFFFF"/>
              </w:rPr>
              <w:t xml:space="preserve"> </w:t>
            </w:r>
            <w:r w:rsidRPr="00A65C4A">
              <w:rPr>
                <w:rFonts w:cs="Times New Roman"/>
                <w:color w:val="414142"/>
                <w:sz w:val="22"/>
                <w:shd w:val="clear" w:color="auto" w:fill="FFFFFF"/>
              </w:rPr>
              <w:t>tiesībpolitiku, tai skaitā regulējuma piemērošanas jautājumiem. </w:t>
            </w:r>
          </w:p>
        </w:tc>
        <w:tc>
          <w:tcPr>
            <w:tcW w:w="1559" w:type="dxa"/>
            <w:vMerge w:val="restart"/>
            <w:tcBorders>
              <w:top w:val="outset" w:sz="6" w:space="0" w:color="414142"/>
              <w:left w:val="outset" w:sz="6" w:space="0" w:color="414142"/>
              <w:right w:val="outset" w:sz="6" w:space="0" w:color="414142"/>
            </w:tcBorders>
            <w:shd w:val="clear" w:color="auto" w:fill="FFFFFF"/>
          </w:tcPr>
          <w:p w14:paraId="789ECD14" w14:textId="06C31903" w:rsidR="00EF3F68" w:rsidRPr="006473E4" w:rsidRDefault="002060FF" w:rsidP="00552B56">
            <w:pPr>
              <w:jc w:val="both"/>
              <w:rPr>
                <w:rFonts w:eastAsia="Times New Roman" w:cs="Times New Roman"/>
                <w:sz w:val="22"/>
                <w:lang w:eastAsia="lv-LV"/>
              </w:rPr>
            </w:pPr>
            <w:r w:rsidRPr="00A65C4A">
              <w:rPr>
                <w:rFonts w:eastAsia="Times New Roman" w:cs="Times New Roman"/>
                <w:sz w:val="22"/>
                <w:lang w:eastAsia="lv-LV"/>
              </w:rPr>
              <w:t>RMPP</w:t>
            </w:r>
            <w:r w:rsidR="00EF3F68" w:rsidRPr="00CA7D11">
              <w:rPr>
                <w:rFonts w:eastAsia="Times New Roman" w:cs="Times New Roman"/>
                <w:sz w:val="22"/>
                <w:lang w:eastAsia="lv-LV"/>
              </w:rPr>
              <w:t xml:space="preserve"> 1.4.1. </w:t>
            </w:r>
            <w:r w:rsidR="00C25746" w:rsidRPr="00A65C4A">
              <w:rPr>
                <w:sz w:val="22"/>
              </w:rPr>
              <w:t>punkts</w:t>
            </w:r>
            <w:r w:rsidR="007B0A80">
              <w:rPr>
                <w:rFonts w:eastAsia="Times New Roman" w:cs="Times New Roman"/>
                <w:color w:val="414142"/>
                <w:sz w:val="22"/>
                <w:lang w:eastAsia="lv-LV"/>
              </w:rPr>
              <w:t>;</w:t>
            </w:r>
            <w:r w:rsidR="007B0A80">
              <w:rPr>
                <w:rFonts w:eastAsia="Times New Roman" w:cs="Times New Roman"/>
                <w:sz w:val="22"/>
                <w:lang w:eastAsia="lv-LV"/>
              </w:rPr>
              <w:t xml:space="preserve"> </w:t>
            </w:r>
            <w:r w:rsidR="00EF3F68" w:rsidRPr="00CA7D11">
              <w:rPr>
                <w:rFonts w:eastAsia="Times New Roman" w:cs="Times New Roman"/>
                <w:sz w:val="22"/>
                <w:lang w:eastAsia="lv-LV"/>
              </w:rPr>
              <w:t>NRA 2023</w:t>
            </w:r>
            <w:r w:rsidR="00EF3F68" w:rsidRPr="00A65C4A">
              <w:rPr>
                <w:rFonts w:eastAsia="Times New Roman" w:cs="Times New Roman"/>
                <w:sz w:val="22"/>
                <w:lang w:eastAsia="lv-LV"/>
              </w:rPr>
              <w:t xml:space="preserve"> </w:t>
            </w:r>
            <w:r w:rsidR="00EF3F68" w:rsidRPr="00CA7D11">
              <w:rPr>
                <w:rFonts w:eastAsia="Times New Roman" w:cs="Times New Roman"/>
                <w:sz w:val="22"/>
                <w:lang w:eastAsia="lv-LV"/>
              </w:rPr>
              <w:t>1.1.5.–1.1.9.</w:t>
            </w:r>
            <w:r w:rsidR="00F53823">
              <w:rPr>
                <w:rFonts w:eastAsia="Times New Roman" w:cs="Times New Roman"/>
                <w:sz w:val="22"/>
                <w:lang w:eastAsia="lv-LV"/>
              </w:rPr>
              <w:t xml:space="preserve"> punkti</w:t>
            </w:r>
            <w:r w:rsidR="007B0A80">
              <w:rPr>
                <w:rFonts w:eastAsia="Times New Roman" w:cs="Times New Roman"/>
                <w:sz w:val="22"/>
                <w:lang w:eastAsia="lv-LV"/>
              </w:rPr>
              <w:t>,</w:t>
            </w:r>
            <w:r w:rsidR="00EF3F68" w:rsidRPr="00A65C4A">
              <w:rPr>
                <w:rFonts w:eastAsia="Times New Roman" w:cs="Times New Roman"/>
                <w:sz w:val="22"/>
                <w:lang w:eastAsia="lv-LV"/>
              </w:rPr>
              <w:t xml:space="preserve"> </w:t>
            </w:r>
            <w:r w:rsidR="00EF3F68" w:rsidRPr="00CA7D11">
              <w:rPr>
                <w:rFonts w:eastAsia="Times New Roman" w:cs="Times New Roman"/>
                <w:sz w:val="22"/>
                <w:lang w:eastAsia="lv-LV"/>
              </w:rPr>
              <w:t>3.2.</w:t>
            </w:r>
            <w:r w:rsidR="00F53823">
              <w:rPr>
                <w:rFonts w:eastAsia="Times New Roman" w:cs="Times New Roman"/>
                <w:sz w:val="22"/>
                <w:lang w:eastAsia="lv-LV"/>
              </w:rPr>
              <w:t xml:space="preserve"> </w:t>
            </w:r>
            <w:r w:rsidR="00191519" w:rsidRPr="004A2669">
              <w:rPr>
                <w:rFonts w:eastAsia="Times New Roman" w:cs="Times New Roman"/>
                <w:sz w:val="22"/>
                <w:lang w:eastAsia="lv-LV"/>
              </w:rPr>
              <w:t>apakš</w:t>
            </w:r>
            <w:r w:rsidR="00F53823" w:rsidRPr="004A2669">
              <w:rPr>
                <w:rFonts w:eastAsia="Times New Roman" w:cs="Times New Roman"/>
                <w:sz w:val="22"/>
                <w:lang w:eastAsia="lv-LV"/>
              </w:rPr>
              <w:t>nodaļa</w:t>
            </w:r>
            <w:r w:rsidR="00EF3F68" w:rsidRPr="006473E4">
              <w:rPr>
                <w:rFonts w:eastAsia="Times New Roman" w:cs="Times New Roman"/>
                <w:sz w:val="22"/>
                <w:lang w:eastAsia="lv-LV"/>
              </w:rPr>
              <w:t xml:space="preserve"> </w:t>
            </w:r>
            <w:proofErr w:type="gramStart"/>
            <w:r w:rsidR="00EF3F68" w:rsidRPr="006473E4">
              <w:rPr>
                <w:rFonts w:eastAsia="Times New Roman" w:cs="Times New Roman"/>
                <w:sz w:val="22"/>
                <w:lang w:eastAsia="lv-LV"/>
              </w:rPr>
              <w:t>(</w:t>
            </w:r>
            <w:proofErr w:type="gramEnd"/>
            <w:r w:rsidR="00EF3F68" w:rsidRPr="006473E4">
              <w:rPr>
                <w:rFonts w:eastAsia="Times New Roman" w:cs="Times New Roman"/>
                <w:sz w:val="22"/>
                <w:lang w:eastAsia="lv-LV"/>
              </w:rPr>
              <w:t xml:space="preserve">pieaug krāpšana digitālā vidē, augsti izvairīšanās no nodokļu nomaksas riski, ēnu ekonomika, “aplokšņu algas”, vidēji augsti </w:t>
            </w:r>
            <w:r w:rsidR="00EF3F68" w:rsidRPr="006473E4">
              <w:rPr>
                <w:rFonts w:eastAsia="Times New Roman" w:cs="Times New Roman"/>
                <w:sz w:val="22"/>
                <w:lang w:eastAsia="lv-LV"/>
              </w:rPr>
              <w:lastRenderedPageBreak/>
              <w:t>krāpšanas, akcīzes preču nelikumīgas aprites u. c. riski)</w:t>
            </w:r>
            <w:r w:rsidR="007B0A80" w:rsidRPr="006473E4">
              <w:rPr>
                <w:rFonts w:eastAsia="Times New Roman" w:cs="Times New Roman"/>
                <w:sz w:val="22"/>
                <w:lang w:eastAsia="lv-LV"/>
              </w:rPr>
              <w:t>,</w:t>
            </w:r>
            <w:r w:rsidR="00EF3F68" w:rsidRPr="006473E4">
              <w:rPr>
                <w:rFonts w:eastAsia="Times New Roman" w:cs="Times New Roman"/>
                <w:sz w:val="22"/>
                <w:lang w:eastAsia="lv-LV"/>
              </w:rPr>
              <w:t xml:space="preserve"> 2.3.</w:t>
            </w:r>
            <w:r w:rsidR="00F53823" w:rsidRPr="006473E4">
              <w:rPr>
                <w:rFonts w:eastAsia="Times New Roman" w:cs="Times New Roman"/>
                <w:sz w:val="22"/>
                <w:lang w:eastAsia="lv-LV"/>
              </w:rPr>
              <w:t xml:space="preserve"> </w:t>
            </w:r>
            <w:r w:rsidR="00191519" w:rsidRPr="006473E4">
              <w:rPr>
                <w:rFonts w:eastAsia="Times New Roman" w:cs="Times New Roman"/>
                <w:sz w:val="22"/>
                <w:lang w:eastAsia="lv-LV"/>
              </w:rPr>
              <w:t>apakš</w:t>
            </w:r>
            <w:r w:rsidR="00F53823" w:rsidRPr="006473E4">
              <w:rPr>
                <w:rFonts w:eastAsia="Times New Roman" w:cs="Times New Roman"/>
                <w:sz w:val="22"/>
                <w:lang w:eastAsia="lv-LV"/>
              </w:rPr>
              <w:t>nodaļa</w:t>
            </w:r>
            <w:r w:rsidR="00EF3F68" w:rsidRPr="006473E4">
              <w:rPr>
                <w:rFonts w:eastAsia="Times New Roman" w:cs="Times New Roman"/>
                <w:sz w:val="22"/>
                <w:lang w:eastAsia="lv-LV"/>
              </w:rPr>
              <w:t xml:space="preserve"> (izmaiņas normatīvajā regulējumā)</w:t>
            </w:r>
            <w:r w:rsidR="007B0A80" w:rsidRPr="006473E4">
              <w:rPr>
                <w:rFonts w:eastAsia="Times New Roman" w:cs="Times New Roman"/>
                <w:sz w:val="22"/>
                <w:lang w:eastAsia="lv-LV"/>
              </w:rPr>
              <w:t>,</w:t>
            </w:r>
          </w:p>
          <w:p w14:paraId="7F2E6DAD" w14:textId="6444C36C" w:rsidR="00EF3F68" w:rsidRPr="00A65C4A" w:rsidRDefault="00EF3F68" w:rsidP="00552B56">
            <w:pPr>
              <w:jc w:val="both"/>
              <w:rPr>
                <w:rFonts w:eastAsia="Times New Roman" w:cs="Times New Roman"/>
                <w:sz w:val="22"/>
                <w:lang w:eastAsia="lv-LV"/>
              </w:rPr>
            </w:pPr>
            <w:r w:rsidRPr="006473E4">
              <w:rPr>
                <w:rFonts w:eastAsia="Times New Roman" w:cs="Times New Roman"/>
                <w:sz w:val="22"/>
                <w:lang w:eastAsia="lv-LV"/>
              </w:rPr>
              <w:t xml:space="preserve"> 4.6. </w:t>
            </w:r>
            <w:r w:rsidR="00191519" w:rsidRPr="006473E4">
              <w:rPr>
                <w:rFonts w:eastAsia="Times New Roman" w:cs="Times New Roman"/>
                <w:sz w:val="22"/>
                <w:lang w:eastAsia="lv-LV"/>
              </w:rPr>
              <w:t>apakš</w:t>
            </w:r>
            <w:r w:rsidR="00F53823" w:rsidRPr="006473E4">
              <w:rPr>
                <w:rFonts w:eastAsia="Times New Roman" w:cs="Times New Roman"/>
                <w:sz w:val="22"/>
                <w:lang w:eastAsia="lv-LV"/>
              </w:rPr>
              <w:t xml:space="preserve">nodaļa </w:t>
            </w:r>
            <w:r w:rsidRPr="006473E4">
              <w:rPr>
                <w:rFonts w:eastAsia="Times New Roman" w:cs="Times New Roman"/>
                <w:sz w:val="22"/>
                <w:lang w:eastAsia="lv-LV"/>
              </w:rPr>
              <w:t>(sabiedrības tolerances līmenis pret korupciju)</w:t>
            </w:r>
            <w:r w:rsidR="007B0A80" w:rsidRPr="006473E4">
              <w:rPr>
                <w:rFonts w:eastAsia="Times New Roman" w:cs="Times New Roman"/>
                <w:sz w:val="22"/>
                <w:lang w:eastAsia="lv-LV"/>
              </w:rPr>
              <w:t xml:space="preserve">, </w:t>
            </w:r>
            <w:r w:rsidRPr="006473E4">
              <w:rPr>
                <w:rFonts w:eastAsia="Times New Roman" w:cs="Times New Roman"/>
                <w:sz w:val="22"/>
                <w:lang w:eastAsia="lv-LV"/>
              </w:rPr>
              <w:t xml:space="preserve">4.7. </w:t>
            </w:r>
            <w:r w:rsidR="00191519" w:rsidRPr="006473E4">
              <w:rPr>
                <w:rFonts w:eastAsia="Times New Roman" w:cs="Times New Roman"/>
                <w:sz w:val="22"/>
                <w:lang w:eastAsia="lv-LV"/>
              </w:rPr>
              <w:t>apakš</w:t>
            </w:r>
            <w:r w:rsidR="00F53823" w:rsidRPr="006473E4">
              <w:rPr>
                <w:rFonts w:eastAsia="Times New Roman" w:cs="Times New Roman"/>
                <w:sz w:val="22"/>
                <w:lang w:eastAsia="lv-LV"/>
              </w:rPr>
              <w:t xml:space="preserve">nodaļa </w:t>
            </w:r>
            <w:r w:rsidRPr="006473E4">
              <w:rPr>
                <w:rFonts w:eastAsia="Times New Roman" w:cs="Times New Roman"/>
                <w:sz w:val="22"/>
                <w:lang w:eastAsia="lv-LV"/>
              </w:rPr>
              <w:t>(pasākumi “aplokšņu algu” mazināšanai).</w:t>
            </w:r>
          </w:p>
          <w:p w14:paraId="333277F7" w14:textId="77777777" w:rsidR="00EF3F68" w:rsidRPr="00A65C4A" w:rsidRDefault="00EF3F68" w:rsidP="00552B56">
            <w:pPr>
              <w:jc w:val="both"/>
              <w:rPr>
                <w:rFonts w:eastAsia="Times New Roman" w:cs="Times New Roman"/>
                <w:sz w:val="22"/>
                <w:lang w:eastAsia="lv-LV"/>
              </w:rPr>
            </w:pPr>
          </w:p>
          <w:p w14:paraId="32310AC9" w14:textId="77777777" w:rsidR="00EF3F68" w:rsidRPr="00A65C4A" w:rsidRDefault="00EF3F68" w:rsidP="00552B56">
            <w:pPr>
              <w:jc w:val="both"/>
              <w:rPr>
                <w:rFonts w:eastAsia="Times New Roman" w:cs="Times New Roman"/>
                <w:sz w:val="22"/>
                <w:lang w:eastAsia="lv-LV"/>
              </w:rPr>
            </w:pPr>
          </w:p>
          <w:p w14:paraId="1E778282" w14:textId="77777777" w:rsidR="00EF3F68" w:rsidRPr="00A65C4A" w:rsidRDefault="00EF3F68" w:rsidP="00552B56">
            <w:pPr>
              <w:jc w:val="both"/>
              <w:rPr>
                <w:rFonts w:eastAsia="Times New Roman" w:cs="Times New Roman"/>
                <w:sz w:val="22"/>
                <w:lang w:eastAsia="lv-LV"/>
              </w:rPr>
            </w:pPr>
          </w:p>
          <w:p w14:paraId="69D6859F" w14:textId="77777777" w:rsidR="00EF3F68" w:rsidRPr="00A65C4A" w:rsidRDefault="00EF3F68" w:rsidP="00552B56">
            <w:pPr>
              <w:jc w:val="both"/>
              <w:rPr>
                <w:rFonts w:eastAsia="Times New Roman" w:cs="Times New Roman"/>
                <w:sz w:val="22"/>
                <w:lang w:eastAsia="lv-LV"/>
              </w:rPr>
            </w:pPr>
          </w:p>
          <w:p w14:paraId="3A9EFE87" w14:textId="77777777" w:rsidR="00EF3F68" w:rsidRPr="00A65C4A" w:rsidRDefault="00EF3F68" w:rsidP="00552B56">
            <w:pPr>
              <w:jc w:val="both"/>
              <w:rPr>
                <w:rFonts w:eastAsia="Times New Roman" w:cs="Times New Roman"/>
                <w:sz w:val="22"/>
                <w:lang w:eastAsia="lv-LV"/>
              </w:rPr>
            </w:pPr>
          </w:p>
        </w:tc>
        <w:tc>
          <w:tcPr>
            <w:tcW w:w="2551" w:type="dxa"/>
            <w:vMerge w:val="restart"/>
            <w:tcBorders>
              <w:top w:val="outset" w:sz="6" w:space="0" w:color="414142"/>
              <w:left w:val="outset" w:sz="6" w:space="0" w:color="414142"/>
              <w:right w:val="outset" w:sz="6" w:space="0" w:color="414142"/>
            </w:tcBorders>
            <w:shd w:val="clear" w:color="auto" w:fill="FFFFFF"/>
          </w:tcPr>
          <w:p w14:paraId="65D12124" w14:textId="77777777" w:rsidR="00EF3F68" w:rsidRPr="00A65C4A" w:rsidRDefault="00EF3F68" w:rsidP="00552B56">
            <w:pPr>
              <w:jc w:val="both"/>
              <w:rPr>
                <w:rFonts w:eastAsia="Times New Roman" w:cs="Times New Roman"/>
                <w:sz w:val="22"/>
                <w:lang w:eastAsia="lv-LV"/>
              </w:rPr>
            </w:pPr>
            <w:r w:rsidRPr="00A65C4A">
              <w:rPr>
                <w:rFonts w:eastAsia="Times New Roman" w:cs="Times New Roman"/>
                <w:sz w:val="22"/>
                <w:lang w:eastAsia="lv-LV"/>
              </w:rPr>
              <w:lastRenderedPageBreak/>
              <w:t>Nacionālā NILLTPF risku novērtējuma rezultāti izskaidroti sabiedrībai (īpaši privātajam sektoram).</w:t>
            </w:r>
          </w:p>
          <w:p w14:paraId="22F15000" w14:textId="2ABC588A" w:rsidR="00EF3F68" w:rsidRPr="00A65C4A" w:rsidRDefault="00EF3F68" w:rsidP="00552B56">
            <w:pPr>
              <w:jc w:val="both"/>
              <w:rPr>
                <w:rFonts w:eastAsia="Times New Roman" w:cs="Times New Roman"/>
                <w:sz w:val="22"/>
                <w:lang w:eastAsia="lv-LV"/>
              </w:rPr>
            </w:pPr>
            <w:r w:rsidRPr="00A65C4A">
              <w:rPr>
                <w:rFonts w:eastAsia="Times New Roman" w:cs="Times New Roman"/>
                <w:sz w:val="22"/>
                <w:lang w:eastAsia="lv-LV"/>
              </w:rPr>
              <w:t>Sniegta informācija par paveikto NILLTPF</w:t>
            </w:r>
            <w:r w:rsidR="009E1281">
              <w:rPr>
                <w:rFonts w:eastAsia="Times New Roman" w:cs="Times New Roman"/>
                <w:sz w:val="22"/>
                <w:lang w:eastAsia="lv-LV"/>
              </w:rPr>
              <w:t xml:space="preserve"> </w:t>
            </w:r>
            <w:r w:rsidR="009E1281" w:rsidRPr="00C55DC8">
              <w:rPr>
                <w:rFonts w:eastAsia="Times New Roman" w:cs="Times New Roman"/>
                <w:color w:val="414142"/>
                <w:sz w:val="22"/>
                <w:lang w:eastAsia="lv-LV"/>
              </w:rPr>
              <w:t>novēršanas</w:t>
            </w:r>
            <w:r w:rsidR="009E1281" w:rsidRPr="00A65C4A">
              <w:rPr>
                <w:rFonts w:eastAsia="Times New Roman" w:cs="Times New Roman"/>
                <w:sz w:val="22"/>
                <w:lang w:eastAsia="lv-LV"/>
              </w:rPr>
              <w:t xml:space="preserve"> </w:t>
            </w:r>
            <w:r w:rsidRPr="00A65C4A">
              <w:rPr>
                <w:rFonts w:eastAsia="Times New Roman" w:cs="Times New Roman"/>
                <w:sz w:val="22"/>
                <w:lang w:eastAsia="lv-LV"/>
              </w:rPr>
              <w:t>jomā.</w:t>
            </w:r>
          </w:p>
          <w:p w14:paraId="1E96D563" w14:textId="77777777" w:rsidR="00EF3F68" w:rsidRPr="00A65C4A" w:rsidRDefault="00EF3F68" w:rsidP="00552B56">
            <w:pPr>
              <w:jc w:val="both"/>
              <w:rPr>
                <w:rFonts w:eastAsia="Times New Roman" w:cs="Times New Roman"/>
                <w:sz w:val="22"/>
                <w:lang w:eastAsia="lv-LV"/>
              </w:rPr>
            </w:pPr>
            <w:r w:rsidRPr="00A65C4A">
              <w:rPr>
                <w:rFonts w:eastAsia="Times New Roman" w:cs="Times New Roman"/>
                <w:sz w:val="22"/>
                <w:lang w:eastAsia="lv-LV"/>
              </w:rPr>
              <w:t xml:space="preserve">Palielinās sabiedrības informētība, zināšanas un izpratne par NILLTPF (t.sk. starptautisko un nacionālo sankciju) jautājumiem un spēja atpazīt </w:t>
            </w:r>
            <w:r w:rsidRPr="00A65C4A">
              <w:rPr>
                <w:rFonts w:cs="Times New Roman"/>
                <w:sz w:val="22"/>
                <w:shd w:val="clear" w:color="auto" w:fill="FFFFFF"/>
              </w:rPr>
              <w:t>NILLTPF un citus finanšu noziegumus.</w:t>
            </w:r>
          </w:p>
          <w:p w14:paraId="1B84F216" w14:textId="77777777" w:rsidR="00EF3F68" w:rsidRPr="00A65C4A" w:rsidRDefault="00EF3F68" w:rsidP="00552B56">
            <w:pPr>
              <w:jc w:val="both"/>
              <w:rPr>
                <w:rFonts w:eastAsia="Times New Roman" w:cs="Times New Roman"/>
                <w:sz w:val="22"/>
                <w:lang w:eastAsia="lv-LV"/>
              </w:rPr>
            </w:pPr>
          </w:p>
          <w:p w14:paraId="5647F588" w14:textId="77777777" w:rsidR="00EF3F68" w:rsidRPr="00A65C4A" w:rsidRDefault="00EF3F68" w:rsidP="00552B56">
            <w:pPr>
              <w:spacing w:line="293" w:lineRule="atLeast"/>
              <w:jc w:val="both"/>
              <w:rPr>
                <w:rFonts w:eastAsia="Times New Roman" w:cs="Times New Roman"/>
                <w:color w:val="414142"/>
                <w:sz w:val="22"/>
                <w:lang w:eastAsia="lv-LV"/>
              </w:rPr>
            </w:pPr>
            <w:r w:rsidRPr="00A65C4A">
              <w:rPr>
                <w:rFonts w:eastAsia="Times New Roman" w:cs="Times New Roman"/>
                <w:sz w:val="22"/>
                <w:lang w:eastAsia="lv-LV"/>
              </w:rPr>
              <w:lastRenderedPageBreak/>
              <w:t>Samazinājies to NN skaits, kur personas iesaistītas NILLTPF, to neapzinoties.</w:t>
            </w:r>
          </w:p>
          <w:p w14:paraId="0097465B" w14:textId="77777777" w:rsidR="00EF3F68" w:rsidRPr="00A65C4A" w:rsidRDefault="00EF3F68" w:rsidP="00552B56">
            <w:pPr>
              <w:jc w:val="both"/>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1A33D72" w14:textId="2F6C315C" w:rsidR="00EF3F68" w:rsidRPr="00A65C4A" w:rsidRDefault="00EF3F68" w:rsidP="00552B56">
            <w:pPr>
              <w:jc w:val="both"/>
              <w:rPr>
                <w:rFonts w:cs="Times New Roman"/>
                <w:sz w:val="22"/>
              </w:rPr>
            </w:pPr>
            <w:r w:rsidRPr="00A65C4A">
              <w:rPr>
                <w:rFonts w:cs="Times New Roman"/>
                <w:sz w:val="22"/>
              </w:rPr>
              <w:lastRenderedPageBreak/>
              <w:t>1. Nodrošināts informācijas atspoguļojums informatīvajā telpā par NILLTPF</w:t>
            </w:r>
            <w:r w:rsidR="009E1281">
              <w:rPr>
                <w:rFonts w:cs="Times New Roman"/>
                <w:sz w:val="22"/>
              </w:rPr>
              <w:t xml:space="preserve"> </w:t>
            </w:r>
            <w:r w:rsidR="009E1281" w:rsidRPr="00C55DC8">
              <w:rPr>
                <w:rFonts w:eastAsia="Times New Roman" w:cs="Times New Roman"/>
                <w:color w:val="414142"/>
                <w:sz w:val="22"/>
                <w:lang w:eastAsia="lv-LV"/>
              </w:rPr>
              <w:t>novēršanas</w:t>
            </w:r>
            <w:r w:rsidRPr="00A65C4A">
              <w:rPr>
                <w:rFonts w:cs="Times New Roman"/>
                <w:sz w:val="22"/>
              </w:rPr>
              <w:t xml:space="preserve"> tiesībpolitiku, aktualitātēm, tai skaitā regulējuma piemērošanas jautājumiem sistematizētā veidā vienuviet (atlases iespēja pēc iestādes, autora, tēmas) LV portāla satura kanālā par NILLTPF</w:t>
            </w:r>
            <w:r w:rsidR="009E1281">
              <w:rPr>
                <w:rFonts w:cs="Times New Roman"/>
                <w:sz w:val="22"/>
              </w:rPr>
              <w:t xml:space="preserve"> </w:t>
            </w:r>
            <w:r w:rsidR="009E1281" w:rsidRPr="00C55DC8">
              <w:rPr>
                <w:rFonts w:eastAsia="Times New Roman" w:cs="Times New Roman"/>
                <w:color w:val="414142"/>
                <w:sz w:val="22"/>
                <w:lang w:eastAsia="lv-LV"/>
              </w:rPr>
              <w:t>novēršanas</w:t>
            </w:r>
            <w:r w:rsidRPr="00A65C4A">
              <w:rPr>
                <w:rFonts w:cs="Times New Roman"/>
                <w:sz w:val="22"/>
              </w:rPr>
              <w:t xml:space="preserve"> jautājumiem #Pelēkā zona</w:t>
            </w:r>
            <w:proofErr w:type="gramStart"/>
            <w:r w:rsidRPr="00A65C4A">
              <w:rPr>
                <w:rFonts w:cs="Times New Roman"/>
                <w:sz w:val="22"/>
              </w:rPr>
              <w:t xml:space="preserve">  </w:t>
            </w:r>
            <w:proofErr w:type="gramEnd"/>
            <w:r w:rsidRPr="00A65C4A">
              <w:rPr>
                <w:rFonts w:cs="Times New Roman"/>
                <w:sz w:val="22"/>
              </w:rPr>
              <w:t>(iepriekšējais nosaukums “Moneyval”).</w:t>
            </w:r>
          </w:p>
          <w:p w14:paraId="0E790C7E" w14:textId="76977541" w:rsidR="00EF3F68" w:rsidRPr="00A65C4A" w:rsidRDefault="00EF3F68" w:rsidP="00552B56">
            <w:pPr>
              <w:jc w:val="both"/>
              <w:rPr>
                <w:rFonts w:cs="Times New Roman"/>
                <w:sz w:val="22"/>
              </w:rPr>
            </w:pPr>
            <w:r w:rsidRPr="00A65C4A">
              <w:rPr>
                <w:rFonts w:cs="Times New Roman"/>
                <w:sz w:val="22"/>
              </w:rPr>
              <w:t>Mērķauditorija – valsts pārvaldes, finanšu sektora, juridisko profesiju pārstāvji.</w:t>
            </w:r>
          </w:p>
          <w:p w14:paraId="54E0FB97" w14:textId="77777777" w:rsidR="00EF3F68" w:rsidRPr="00A65C4A" w:rsidRDefault="00EF3F68" w:rsidP="00552B56">
            <w:pPr>
              <w:jc w:val="both"/>
              <w:rPr>
                <w:rFonts w:cs="Times New Roman"/>
                <w:sz w:val="22"/>
              </w:rPr>
            </w:pPr>
            <w:r w:rsidRPr="00A65C4A">
              <w:rPr>
                <w:rFonts w:cs="Times New Roman"/>
                <w:sz w:val="22"/>
              </w:rPr>
              <w:lastRenderedPageBreak/>
              <w:t>Kanālā tiek nodrošināta pastāvīga satura plūsma, tostarp, audiovizuālā formātā (vismaz 60 publikācijas gadā), aptverot šādu tematisko loku:</w:t>
            </w:r>
          </w:p>
          <w:p w14:paraId="5620A413" w14:textId="64AE65C5"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publikācijas par spēkā esošo regulējumu un izmaiņām tiesību aktos NILLTPF</w:t>
            </w:r>
            <w:r w:rsidR="009E1281">
              <w:rPr>
                <w:rFonts w:cs="Times New Roman"/>
                <w:sz w:val="22"/>
              </w:rPr>
              <w:t xml:space="preserve"> </w:t>
            </w:r>
            <w:r w:rsidR="009E1281" w:rsidRPr="00C55DC8">
              <w:rPr>
                <w:rFonts w:eastAsia="Times New Roman" w:cs="Times New Roman"/>
                <w:color w:val="414142"/>
                <w:sz w:val="22"/>
                <w:lang w:eastAsia="lv-LV"/>
              </w:rPr>
              <w:t>novēršanas</w:t>
            </w:r>
            <w:r w:rsidRPr="00A65C4A">
              <w:rPr>
                <w:rFonts w:cs="Times New Roman"/>
                <w:sz w:val="22"/>
              </w:rPr>
              <w:t xml:space="preserve"> jomā;</w:t>
            </w:r>
          </w:p>
          <w:p w14:paraId="3D434D09" w14:textId="77777777"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 xml:space="preserve">valsts iestāžu sniegto paziņojumu (preses relīžu) pieejamība par NILLTPF jautājumiem vienuviet; </w:t>
            </w:r>
          </w:p>
          <w:p w14:paraId="59EF2DD5" w14:textId="11831E1F"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informācija par aktuālajiem datiem un regulējuma piemērošanu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praksē;</w:t>
            </w:r>
          </w:p>
          <w:p w14:paraId="47BE1CDE" w14:textId="72C6E885"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ieskats aktuālajos tiesas spriedumos, tiesu praksē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jomā;</w:t>
            </w:r>
          </w:p>
          <w:p w14:paraId="63665E57" w14:textId="53D322BD"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informācija par starptautisko pieredzi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jomā;</w:t>
            </w:r>
          </w:p>
          <w:p w14:paraId="693E2CCF" w14:textId="65E88034"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informācija par progresu starptautisko rekomendāciju ieviešanā (atjaunināts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 xml:space="preserve">jomas Ceļvedis 12 rīcības virzienos, atbilstoši aktuālajiem </w:t>
            </w:r>
            <w:r w:rsidRPr="00A65C4A">
              <w:rPr>
                <w:rFonts w:cs="Times New Roman"/>
                <w:sz w:val="22"/>
              </w:rPr>
              <w:lastRenderedPageBreak/>
              <w:t>mērķiem, saglabājot pieeju informācijai par iepriekšējiem periodiem);</w:t>
            </w:r>
          </w:p>
          <w:p w14:paraId="4672C535" w14:textId="238B390A" w:rsidR="00EF3F68" w:rsidRPr="00A65C4A" w:rsidRDefault="00EF3F68" w:rsidP="00552B56">
            <w:pPr>
              <w:jc w:val="both"/>
              <w:rPr>
                <w:rFonts w:eastAsia="Times New Roman" w:cs="Times New Roman"/>
                <w:sz w:val="22"/>
                <w:lang w:eastAsia="lv-LV"/>
              </w:rPr>
            </w:pPr>
            <w:r w:rsidRPr="00A65C4A">
              <w:rPr>
                <w:rFonts w:eastAsia="Times New Roman" w:cs="Times New Roman"/>
                <w:sz w:val="22"/>
                <w:lang w:eastAsia="en-GB"/>
              </w:rPr>
              <w:t>- nodrošināta tematiskās sadaļas par NILLTPF</w:t>
            </w:r>
            <w:r w:rsidR="00520450">
              <w:rPr>
                <w:rFonts w:eastAsia="Times New Roman" w:cs="Times New Roman"/>
                <w:sz w:val="22"/>
                <w:lang w:eastAsia="en-GB"/>
              </w:rPr>
              <w:t xml:space="preserve"> </w:t>
            </w:r>
            <w:r w:rsidR="00520450" w:rsidRPr="00C55DC8">
              <w:rPr>
                <w:rFonts w:eastAsia="Times New Roman" w:cs="Times New Roman"/>
                <w:color w:val="414142"/>
                <w:sz w:val="22"/>
                <w:lang w:eastAsia="lv-LV"/>
              </w:rPr>
              <w:t>novēršanas</w:t>
            </w:r>
            <w:r w:rsidR="00520450" w:rsidRPr="00A65C4A">
              <w:rPr>
                <w:rFonts w:eastAsia="Times New Roman" w:cs="Times New Roman"/>
                <w:sz w:val="22"/>
                <w:lang w:eastAsia="en-GB"/>
              </w:rPr>
              <w:t xml:space="preserve"> </w:t>
            </w:r>
            <w:r w:rsidRPr="00A65C4A">
              <w:rPr>
                <w:rFonts w:eastAsia="Times New Roman" w:cs="Times New Roman"/>
                <w:sz w:val="22"/>
                <w:lang w:eastAsia="en-GB"/>
              </w:rPr>
              <w:t>jautājumiem satura komunikācija sociālajos medijos.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3C046C47" w14:textId="5C645DC6" w:rsidR="00EF3F68" w:rsidRPr="00A65C4A" w:rsidRDefault="00EF3F68" w:rsidP="00644E93">
            <w:pPr>
              <w:jc w:val="center"/>
              <w:rPr>
                <w:sz w:val="22"/>
              </w:rPr>
            </w:pPr>
            <w:r w:rsidRPr="00A65C4A">
              <w:rPr>
                <w:rFonts w:eastAsia="Times New Roman" w:cs="Times New Roman"/>
                <w:sz w:val="22"/>
                <w:lang w:eastAsia="lv-LV"/>
              </w:rPr>
              <w:lastRenderedPageBreak/>
              <w:t>TM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10BAC5EC" w14:textId="0E45623A" w:rsidR="00EF3F68" w:rsidRPr="00A65C4A" w:rsidRDefault="00FA6E6F" w:rsidP="00644E93">
            <w:pPr>
              <w:jc w:val="center"/>
              <w:rPr>
                <w:sz w:val="22"/>
              </w:rPr>
            </w:pPr>
            <w:r w:rsidRPr="00A65C4A">
              <w:rPr>
                <w:rFonts w:eastAsia="Times New Roman" w:cs="Times New Roman"/>
                <w:sz w:val="22"/>
                <w:lang w:eastAsia="lv-LV"/>
              </w:rPr>
              <w:t>Latvijas Vēstnesis</w:t>
            </w:r>
            <w:r w:rsidR="00EF3F68" w:rsidRPr="00A65C4A">
              <w:rPr>
                <w:rFonts w:eastAsia="Times New Roman" w:cs="Times New Roman"/>
                <w:sz w:val="22"/>
                <w:lang w:eastAsia="lv-LV"/>
              </w:rPr>
              <w:t>, IeM, FID, FM, ĀM</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5193F8EF" w14:textId="77777777" w:rsidR="00EF3F68" w:rsidRPr="00A65C4A" w:rsidRDefault="00EF3F68" w:rsidP="00644E93">
            <w:pPr>
              <w:jc w:val="center"/>
              <w:rPr>
                <w:rFonts w:eastAsia="Times New Roman" w:cs="Times New Roman"/>
                <w:sz w:val="22"/>
                <w:lang w:eastAsia="lv-LV"/>
              </w:rPr>
            </w:pPr>
            <w:r w:rsidRPr="00A65C4A">
              <w:rPr>
                <w:rFonts w:eastAsia="Times New Roman" w:cs="Times New Roman"/>
                <w:sz w:val="22"/>
                <w:lang w:eastAsia="lv-LV"/>
              </w:rPr>
              <w:t>Pastāvīgi</w:t>
            </w:r>
          </w:p>
          <w:p w14:paraId="34C1C762" w14:textId="77777777" w:rsidR="00EF3F68" w:rsidRPr="00A65C4A" w:rsidRDefault="00EF3F68" w:rsidP="00644E93">
            <w:pPr>
              <w:jc w:val="center"/>
              <w:rPr>
                <w:rFonts w:eastAsia="Times New Roman" w:cs="Times New Roman"/>
                <w:sz w:val="22"/>
                <w:lang w:eastAsia="lv-LV"/>
              </w:rPr>
            </w:pPr>
          </w:p>
          <w:p w14:paraId="6847B850" w14:textId="77777777" w:rsidR="00EF3F68" w:rsidRPr="00A65C4A" w:rsidRDefault="00EF3F68" w:rsidP="00644E93">
            <w:pPr>
              <w:jc w:val="center"/>
              <w:rPr>
                <w:rFonts w:cs="Times New Roman"/>
                <w:bCs/>
                <w:sz w:val="22"/>
              </w:rPr>
            </w:pPr>
          </w:p>
        </w:tc>
      </w:tr>
      <w:tr w:rsidR="00EF3F68" w:rsidRPr="00A65C4A" w14:paraId="26499814" w14:textId="77777777" w:rsidTr="00426089">
        <w:trPr>
          <w:trHeight w:val="543"/>
        </w:trPr>
        <w:tc>
          <w:tcPr>
            <w:tcW w:w="709" w:type="dxa"/>
            <w:vMerge/>
            <w:tcBorders>
              <w:left w:val="outset" w:sz="6" w:space="0" w:color="414142"/>
              <w:right w:val="outset" w:sz="6" w:space="0" w:color="414142"/>
            </w:tcBorders>
            <w:shd w:val="clear" w:color="auto" w:fill="FFFFFF"/>
          </w:tcPr>
          <w:p w14:paraId="1AF7057D"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tcPr>
          <w:p w14:paraId="119A5146" w14:textId="77777777" w:rsidR="00EF3F68" w:rsidRPr="00A65C4A" w:rsidRDefault="00EF3F68" w:rsidP="00EF3F68">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tcPr>
          <w:p w14:paraId="682C9B22" w14:textId="77777777" w:rsidR="00EF3F68" w:rsidRPr="00A65C4A" w:rsidRDefault="00EF3F68" w:rsidP="00EF3F68">
            <w:pPr>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tcPr>
          <w:p w14:paraId="124843BE" w14:textId="77777777" w:rsidR="00EF3F68" w:rsidRPr="00A65C4A" w:rsidRDefault="00EF3F68" w:rsidP="00EF3F68">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90ADD49" w14:textId="2F17E88F" w:rsidR="00EF3F68" w:rsidRPr="00A65C4A" w:rsidRDefault="00EF3F68" w:rsidP="00552B56">
            <w:pPr>
              <w:jc w:val="both"/>
              <w:rPr>
                <w:rFonts w:cs="Times New Roman"/>
                <w:sz w:val="22"/>
              </w:rPr>
            </w:pPr>
            <w:r w:rsidRPr="00A65C4A">
              <w:rPr>
                <w:rFonts w:cs="Times New Roman"/>
                <w:sz w:val="22"/>
              </w:rPr>
              <w:t>2. Tiek veicināta izpratne sabiedrībā par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nepieciešamību un nozīmi un sabiedrības spēju atpazīt NILLTPF un citus</w:t>
            </w:r>
            <w:proofErr w:type="gramStart"/>
            <w:r w:rsidRPr="00A65C4A">
              <w:rPr>
                <w:rFonts w:cs="Times New Roman"/>
                <w:sz w:val="22"/>
              </w:rPr>
              <w:t xml:space="preserve">  </w:t>
            </w:r>
            <w:proofErr w:type="gramEnd"/>
            <w:r w:rsidRPr="00A65C4A">
              <w:rPr>
                <w:rFonts w:cs="Times New Roman"/>
                <w:sz w:val="22"/>
              </w:rPr>
              <w:t>finanšu noziegumus.</w:t>
            </w:r>
          </w:p>
          <w:p w14:paraId="00D7F577" w14:textId="77777777" w:rsidR="00EF3F68" w:rsidRPr="00A65C4A" w:rsidRDefault="00EF3F68" w:rsidP="00552B56">
            <w:pPr>
              <w:jc w:val="both"/>
              <w:rPr>
                <w:rFonts w:cs="Times New Roman"/>
                <w:sz w:val="22"/>
              </w:rPr>
            </w:pPr>
            <w:r w:rsidRPr="00A65C4A">
              <w:rPr>
                <w:rFonts w:cs="Times New Roman"/>
                <w:sz w:val="22"/>
              </w:rPr>
              <w:t>Mērķauditorija – darba ņēmēji, saimnieciskās darbības veicēji, jaunieši un seniori.</w:t>
            </w:r>
          </w:p>
          <w:p w14:paraId="77F095B1" w14:textId="25D5C53E" w:rsidR="00EF3F68" w:rsidRPr="00A65C4A" w:rsidRDefault="00EF3F68" w:rsidP="00552B56">
            <w:pPr>
              <w:jc w:val="both"/>
              <w:rPr>
                <w:rFonts w:cs="Times New Roman"/>
                <w:sz w:val="22"/>
              </w:rPr>
            </w:pPr>
            <w:r w:rsidRPr="00A65C4A">
              <w:rPr>
                <w:rFonts w:cs="Times New Roman"/>
                <w:sz w:val="22"/>
              </w:rPr>
              <w:t>LV portāla satura kanālā par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jautājumiem “Nē algai aploksnē”</w:t>
            </w:r>
            <w:r w:rsidR="00D63C9D">
              <w:rPr>
                <w:rFonts w:cs="Times New Roman"/>
                <w:sz w:val="22"/>
              </w:rPr>
              <w:t xml:space="preserve"> un</w:t>
            </w:r>
            <w:r w:rsidRPr="00A65C4A">
              <w:rPr>
                <w:rFonts w:cs="Times New Roman"/>
                <w:sz w:val="22"/>
              </w:rPr>
              <w:t xml:space="preserve"> “Finanšu pratība” ir nodrošināta pastāvīga satura plūsma </w:t>
            </w:r>
            <w:r w:rsidR="00465D0B" w:rsidRPr="00465D0B">
              <w:rPr>
                <w:rFonts w:cs="Times New Roman"/>
                <w:sz w:val="22"/>
              </w:rPr>
              <w:t>atbilstoši aktualitātēm un jaunumiem, tajā skaitā īstenojot</w:t>
            </w:r>
            <w:r w:rsidRPr="00A65C4A">
              <w:rPr>
                <w:rFonts w:cs="Times New Roman"/>
                <w:sz w:val="22"/>
              </w:rPr>
              <w:t xml:space="preserve"> komunikācij</w:t>
            </w:r>
            <w:r w:rsidR="00821BAC">
              <w:rPr>
                <w:rFonts w:cs="Times New Roman"/>
                <w:sz w:val="22"/>
              </w:rPr>
              <w:t>u</w:t>
            </w:r>
            <w:r w:rsidRPr="00A65C4A">
              <w:rPr>
                <w:rFonts w:cs="Times New Roman"/>
                <w:sz w:val="22"/>
              </w:rPr>
              <w:t xml:space="preserve"> sociālajos medijos, </w:t>
            </w:r>
            <w:r w:rsidR="00D63C9D" w:rsidRPr="00D63C9D">
              <w:rPr>
                <w:rFonts w:cs="Times New Roman"/>
                <w:sz w:val="22"/>
              </w:rPr>
              <w:t xml:space="preserve">tajā skaitā par aktualitātēm (jaunumiem) un izmaiņām tiesiskajā regulējumā </w:t>
            </w:r>
            <w:proofErr w:type="gramStart"/>
            <w:r w:rsidR="00D63C9D" w:rsidRPr="00D63C9D">
              <w:rPr>
                <w:rFonts w:cs="Times New Roman"/>
                <w:sz w:val="22"/>
              </w:rPr>
              <w:t>(</w:t>
            </w:r>
            <w:proofErr w:type="gramEnd"/>
            <w:r w:rsidR="00D63C9D" w:rsidRPr="00D63C9D">
              <w:rPr>
                <w:rFonts w:cs="Times New Roman"/>
                <w:sz w:val="22"/>
              </w:rPr>
              <w:t>vismaz 60 publikācijas gadā gan teksta, gan</w:t>
            </w:r>
            <w:r w:rsidRPr="00A65C4A">
              <w:rPr>
                <w:rFonts w:cs="Times New Roman"/>
                <w:sz w:val="22"/>
              </w:rPr>
              <w:t>, audiovizuālā formā</w:t>
            </w:r>
            <w:r w:rsidR="00D63C9D">
              <w:rPr>
                <w:rFonts w:cs="Times New Roman"/>
                <w:sz w:val="22"/>
              </w:rPr>
              <w:t>,</w:t>
            </w:r>
            <w:r w:rsidR="00D63C9D" w:rsidRPr="00392557">
              <w:rPr>
                <w:rFonts w:cs="Times New Roman"/>
                <w:sz w:val="22"/>
              </w:rPr>
              <w:t xml:space="preserve"> </w:t>
            </w:r>
            <w:r w:rsidR="00D63C9D" w:rsidRPr="00392557">
              <w:rPr>
                <w:rFonts w:cs="Times New Roman"/>
                <w:sz w:val="22"/>
              </w:rPr>
              <w:lastRenderedPageBreak/>
              <w:t>piemēram</w:t>
            </w:r>
            <w:r w:rsidR="00D63C9D">
              <w:rPr>
                <w:rFonts w:cs="Times New Roman"/>
                <w:sz w:val="22"/>
              </w:rPr>
              <w:t>,</w:t>
            </w:r>
            <w:r w:rsidR="00D63C9D" w:rsidRPr="00A65C4A" w:rsidDel="00D63C9D">
              <w:rPr>
                <w:rFonts w:cs="Times New Roman"/>
                <w:sz w:val="22"/>
              </w:rPr>
              <w:t xml:space="preserve"> </w:t>
            </w:r>
            <w:r w:rsidRPr="00A65C4A">
              <w:rPr>
                <w:rFonts w:cs="Times New Roman"/>
                <w:sz w:val="22"/>
              </w:rPr>
              <w:t xml:space="preserve">infografikas, </w:t>
            </w:r>
            <w:r w:rsidR="00D63C9D" w:rsidRPr="00A65C4A">
              <w:rPr>
                <w:rFonts w:cs="Times New Roman"/>
                <w:sz w:val="22"/>
              </w:rPr>
              <w:t>raidieraksti</w:t>
            </w:r>
            <w:r w:rsidR="00D63C9D">
              <w:rPr>
                <w:rFonts w:cs="Times New Roman"/>
                <w:sz w:val="22"/>
              </w:rPr>
              <w:t>,</w:t>
            </w:r>
            <w:r w:rsidR="00D63C9D" w:rsidRPr="00A65C4A">
              <w:rPr>
                <w:rFonts w:cs="Times New Roman"/>
                <w:sz w:val="22"/>
              </w:rPr>
              <w:t xml:space="preserve"> </w:t>
            </w:r>
            <w:r w:rsidRPr="00A65C4A">
              <w:rPr>
                <w:rFonts w:cs="Times New Roman"/>
                <w:sz w:val="22"/>
              </w:rPr>
              <w:t>animācijas), aptverot šādu tematisko loku:</w:t>
            </w:r>
          </w:p>
          <w:p w14:paraId="63ABA1BC" w14:textId="77777777"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ēnu ekonomika, aplokšņu algas;</w:t>
            </w:r>
          </w:p>
          <w:p w14:paraId="4A688708" w14:textId="77777777"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 xml:space="preserve">nodokļi un sociālā drošība; </w:t>
            </w:r>
          </w:p>
          <w:p w14:paraId="271120AA" w14:textId="77777777" w:rsidR="00EF3F68" w:rsidRPr="00A65C4A" w:rsidRDefault="00EF3F68" w:rsidP="00552B56">
            <w:pPr>
              <w:jc w:val="both"/>
              <w:rPr>
                <w:rFonts w:cs="Times New Roman"/>
                <w:sz w:val="22"/>
              </w:rPr>
            </w:pPr>
            <w:r w:rsidRPr="00A65C4A">
              <w:rPr>
                <w:rFonts w:cs="Times New Roman"/>
                <w:sz w:val="22"/>
              </w:rPr>
              <w:t>-</w:t>
            </w:r>
            <w:r w:rsidRPr="00A65C4A">
              <w:rPr>
                <w:rFonts w:cs="Times New Roman"/>
                <w:sz w:val="22"/>
              </w:rPr>
              <w:tab/>
              <w:t xml:space="preserve">korupcija un netīrās naudas ietekme uz starptautisko drošību; </w:t>
            </w:r>
          </w:p>
          <w:p w14:paraId="795B8213" w14:textId="571EDCAB" w:rsidR="00EF3F68" w:rsidRPr="00A65C4A" w:rsidRDefault="00EF3F68" w:rsidP="00552B56">
            <w:pPr>
              <w:jc w:val="both"/>
              <w:rPr>
                <w:rFonts w:eastAsia="Times New Roman" w:cs="Times New Roman"/>
                <w:sz w:val="22"/>
                <w:lang w:eastAsia="lv-LV"/>
              </w:rPr>
            </w:pPr>
            <w:r w:rsidRPr="00A65C4A">
              <w:rPr>
                <w:rFonts w:cs="Times New Roman"/>
                <w:sz w:val="22"/>
              </w:rPr>
              <w:t>-</w:t>
            </w:r>
            <w:r w:rsidRPr="00A65C4A">
              <w:rPr>
                <w:rFonts w:cs="Times New Roman"/>
                <w:sz w:val="22"/>
              </w:rPr>
              <w:tab/>
              <w:t>finanšu pratība (tai skaitā izsargāšanās no krāpniecības digitālajā vidē).</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699F9A1" w14:textId="0862BD6E" w:rsidR="00EF3F68" w:rsidRPr="00A65C4A" w:rsidRDefault="00EF3F68" w:rsidP="00644E93">
            <w:pPr>
              <w:jc w:val="center"/>
              <w:rPr>
                <w:sz w:val="22"/>
              </w:rPr>
            </w:pPr>
            <w:r w:rsidRPr="00A65C4A">
              <w:rPr>
                <w:rFonts w:cs="Times New Roman"/>
                <w:sz w:val="22"/>
              </w:rPr>
              <w:lastRenderedPageBreak/>
              <w:t>TM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1C0A7087" w14:textId="44D56497" w:rsidR="00EF3F68" w:rsidRPr="00A65C4A" w:rsidRDefault="00FA6E6F" w:rsidP="00644E93">
            <w:pPr>
              <w:jc w:val="center"/>
              <w:rPr>
                <w:sz w:val="22"/>
              </w:rPr>
            </w:pPr>
            <w:r w:rsidRPr="00A65C4A">
              <w:rPr>
                <w:rFonts w:cs="Times New Roman"/>
                <w:sz w:val="22"/>
              </w:rPr>
              <w:t>Latvijas Vēstnesis</w:t>
            </w:r>
            <w:r w:rsidR="00EF3F68" w:rsidRPr="00A65C4A">
              <w:rPr>
                <w:rFonts w:cs="Times New Roman"/>
                <w:sz w:val="22"/>
              </w:rPr>
              <w:t>, IeM, FID, FM, ĀM, KNAB, LM, EM, PTAC</w:t>
            </w:r>
            <w:r w:rsidR="001624B4">
              <w:rPr>
                <w:rFonts w:cs="Times New Roman"/>
                <w:sz w:val="22"/>
              </w:rPr>
              <w:t>, VID</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9FAA78B" w14:textId="77777777" w:rsidR="00EF3F68" w:rsidRPr="00A65C4A" w:rsidRDefault="00EF3F68" w:rsidP="00644E93">
            <w:pPr>
              <w:jc w:val="center"/>
              <w:rPr>
                <w:rFonts w:cs="Times New Roman"/>
                <w:bCs/>
                <w:sz w:val="22"/>
              </w:rPr>
            </w:pPr>
            <w:r w:rsidRPr="00A65C4A">
              <w:rPr>
                <w:rFonts w:cs="Times New Roman"/>
                <w:bCs/>
                <w:sz w:val="22"/>
              </w:rPr>
              <w:t>Pastāvīgi</w:t>
            </w:r>
          </w:p>
          <w:p w14:paraId="5FFA4EB2" w14:textId="77777777" w:rsidR="00EF3F68" w:rsidRPr="00A65C4A" w:rsidRDefault="00EF3F68" w:rsidP="00644E93">
            <w:pPr>
              <w:jc w:val="center"/>
              <w:rPr>
                <w:rFonts w:cs="Times New Roman"/>
                <w:bCs/>
                <w:sz w:val="22"/>
              </w:rPr>
            </w:pPr>
          </w:p>
          <w:p w14:paraId="578BB91E" w14:textId="77777777" w:rsidR="00EF3F68" w:rsidRPr="00A65C4A" w:rsidRDefault="00EF3F68" w:rsidP="00644E93">
            <w:pPr>
              <w:jc w:val="center"/>
              <w:rPr>
                <w:rFonts w:cs="Times New Roman"/>
                <w:bCs/>
                <w:sz w:val="22"/>
              </w:rPr>
            </w:pPr>
          </w:p>
        </w:tc>
      </w:tr>
      <w:tr w:rsidR="00EF3F68" w:rsidRPr="00A65C4A" w14:paraId="3BEAFC66" w14:textId="77777777" w:rsidTr="00426089">
        <w:trPr>
          <w:trHeight w:val="543"/>
        </w:trPr>
        <w:tc>
          <w:tcPr>
            <w:tcW w:w="709" w:type="dxa"/>
            <w:vMerge/>
            <w:tcBorders>
              <w:left w:val="outset" w:sz="6" w:space="0" w:color="414142"/>
              <w:right w:val="outset" w:sz="6" w:space="0" w:color="414142"/>
            </w:tcBorders>
            <w:shd w:val="clear" w:color="auto" w:fill="FFFFFF"/>
          </w:tcPr>
          <w:p w14:paraId="448C12A9" w14:textId="77777777" w:rsidR="00EF3F68" w:rsidRPr="00A65C4A" w:rsidRDefault="00EF3F68" w:rsidP="00644E93">
            <w:pPr>
              <w:jc w:val="center"/>
              <w:rPr>
                <w:rFonts w:cs="Times New Roman"/>
                <w:bCs/>
                <w:sz w:val="22"/>
              </w:rPr>
            </w:pPr>
          </w:p>
        </w:tc>
        <w:tc>
          <w:tcPr>
            <w:tcW w:w="3686" w:type="dxa"/>
            <w:vMerge/>
            <w:tcBorders>
              <w:left w:val="outset" w:sz="6" w:space="0" w:color="414142"/>
              <w:right w:val="outset" w:sz="6" w:space="0" w:color="414142"/>
            </w:tcBorders>
            <w:shd w:val="clear" w:color="auto" w:fill="FFFFFF"/>
          </w:tcPr>
          <w:p w14:paraId="4CB4A5A0" w14:textId="77777777" w:rsidR="00EF3F68" w:rsidRPr="00A65C4A" w:rsidRDefault="00EF3F68" w:rsidP="00EF3F68">
            <w:pPr>
              <w:jc w:val="both"/>
              <w:rPr>
                <w:rFonts w:eastAsia="Times New Roman" w:cs="Times New Roman"/>
                <w:sz w:val="22"/>
                <w:lang w:eastAsia="lv-LV"/>
              </w:rPr>
            </w:pPr>
          </w:p>
        </w:tc>
        <w:tc>
          <w:tcPr>
            <w:tcW w:w="1559" w:type="dxa"/>
            <w:vMerge/>
            <w:tcBorders>
              <w:left w:val="outset" w:sz="6" w:space="0" w:color="414142"/>
              <w:right w:val="outset" w:sz="6" w:space="0" w:color="414142"/>
            </w:tcBorders>
            <w:shd w:val="clear" w:color="auto" w:fill="FFFFFF"/>
          </w:tcPr>
          <w:p w14:paraId="4942C8DC" w14:textId="77777777" w:rsidR="00EF3F68" w:rsidRPr="00A65C4A" w:rsidRDefault="00EF3F68" w:rsidP="00EF3F68">
            <w:pPr>
              <w:rPr>
                <w:rFonts w:eastAsia="Times New Roman" w:cs="Times New Roman"/>
                <w:sz w:val="22"/>
                <w:lang w:eastAsia="lv-LV"/>
              </w:rPr>
            </w:pPr>
          </w:p>
        </w:tc>
        <w:tc>
          <w:tcPr>
            <w:tcW w:w="2551" w:type="dxa"/>
            <w:vMerge/>
            <w:tcBorders>
              <w:left w:val="outset" w:sz="6" w:space="0" w:color="414142"/>
              <w:right w:val="outset" w:sz="6" w:space="0" w:color="414142"/>
            </w:tcBorders>
            <w:shd w:val="clear" w:color="auto" w:fill="FFFFFF"/>
          </w:tcPr>
          <w:p w14:paraId="222082AE" w14:textId="77777777" w:rsidR="00EF3F68" w:rsidRPr="00A65C4A" w:rsidRDefault="00EF3F68" w:rsidP="00EF3F68">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442101F" w14:textId="45A46CE7" w:rsidR="00EF3F68" w:rsidRPr="00A65C4A" w:rsidRDefault="00EF3F68" w:rsidP="00552B56">
            <w:pPr>
              <w:jc w:val="both"/>
              <w:rPr>
                <w:rFonts w:eastAsia="Times New Roman" w:cs="Times New Roman"/>
                <w:sz w:val="22"/>
                <w:lang w:eastAsia="lv-LV"/>
              </w:rPr>
            </w:pPr>
            <w:r w:rsidRPr="00A65C4A">
              <w:rPr>
                <w:rFonts w:cs="Times New Roman"/>
                <w:sz w:val="22"/>
              </w:rPr>
              <w:t>3. Žurnāl</w:t>
            </w:r>
            <w:r w:rsidR="008C462A">
              <w:rPr>
                <w:rFonts w:cs="Times New Roman"/>
                <w:sz w:val="22"/>
              </w:rPr>
              <w:t>a</w:t>
            </w:r>
            <w:r w:rsidRPr="00A65C4A">
              <w:rPr>
                <w:rFonts w:cs="Times New Roman"/>
                <w:sz w:val="22"/>
              </w:rPr>
              <w:t xml:space="preserve"> “Jurista Vārds” 2024. gada rudenī organizē</w:t>
            </w:r>
            <w:r w:rsidR="008C462A">
              <w:rPr>
                <w:rFonts w:cs="Times New Roman"/>
                <w:sz w:val="22"/>
              </w:rPr>
              <w:t>ta</w:t>
            </w:r>
            <w:r w:rsidRPr="00A65C4A">
              <w:rPr>
                <w:rFonts w:cs="Times New Roman"/>
                <w:sz w:val="22"/>
              </w:rPr>
              <w:t xml:space="preserve"> konferenc</w:t>
            </w:r>
            <w:r w:rsidR="008C462A">
              <w:rPr>
                <w:rFonts w:cs="Times New Roman"/>
                <w:sz w:val="22"/>
              </w:rPr>
              <w:t>e</w:t>
            </w:r>
            <w:r w:rsidRPr="00A65C4A">
              <w:rPr>
                <w:rFonts w:cs="Times New Roman"/>
                <w:sz w:val="22"/>
              </w:rPr>
              <w:t xml:space="preserve"> par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jomas tiesībpolitikas un tiesību piemērošanas jautājumiem ar nozares ekspertu dalību. Konferences</w:t>
            </w:r>
            <w:proofErr w:type="gramStart"/>
            <w:r w:rsidRPr="00A65C4A">
              <w:rPr>
                <w:rFonts w:cs="Times New Roman"/>
                <w:sz w:val="22"/>
              </w:rPr>
              <w:t xml:space="preserve">  </w:t>
            </w:r>
            <w:proofErr w:type="gramEnd"/>
            <w:r w:rsidRPr="00A65C4A">
              <w:rPr>
                <w:rFonts w:cs="Times New Roman"/>
                <w:sz w:val="22"/>
              </w:rPr>
              <w:t>materiāli publicēti žurnālā kā speciāls tematiskais pielikums, kurš tiek piegādāts “Jurista Vārda” abonentiem un nodots finanšu, tieslietu un TAI nozares institūcijām.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57156F9" w14:textId="32E6EB39" w:rsidR="00EF3F68" w:rsidRPr="00A65C4A" w:rsidRDefault="00EF3F68" w:rsidP="00644E93">
            <w:pPr>
              <w:jc w:val="center"/>
              <w:rPr>
                <w:sz w:val="22"/>
              </w:rPr>
            </w:pPr>
            <w:r w:rsidRPr="00A65C4A">
              <w:rPr>
                <w:rFonts w:cs="Times New Roman"/>
                <w:sz w:val="22"/>
              </w:rPr>
              <w:t>TM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68223C89" w14:textId="0C377DC3" w:rsidR="00EF3F68" w:rsidRPr="00A65C4A" w:rsidRDefault="00FA6E6F" w:rsidP="00644E93">
            <w:pPr>
              <w:jc w:val="center"/>
              <w:rPr>
                <w:sz w:val="22"/>
              </w:rPr>
            </w:pPr>
            <w:r w:rsidRPr="00A65C4A">
              <w:rPr>
                <w:rFonts w:cs="Times New Roman"/>
                <w:color w:val="414142"/>
                <w:sz w:val="22"/>
                <w:shd w:val="clear" w:color="auto" w:fill="FFFFFF"/>
              </w:rPr>
              <w:t>Latvijas Vēstnesis</w:t>
            </w:r>
            <w:r w:rsidR="00EF3F68" w:rsidRPr="00A65C4A">
              <w:rPr>
                <w:rFonts w:cs="Times New Roman"/>
                <w:color w:val="414142"/>
                <w:sz w:val="22"/>
                <w:shd w:val="clear" w:color="auto" w:fill="FFFFFF"/>
              </w:rPr>
              <w:t>, IeM, FID, FM, ĀM</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2B58FC2" w14:textId="77777777" w:rsidR="00EF3F68" w:rsidRPr="00A65C4A" w:rsidRDefault="00EF3F68" w:rsidP="00644E93">
            <w:pPr>
              <w:jc w:val="center"/>
              <w:rPr>
                <w:rFonts w:cs="Times New Roman"/>
                <w:bCs/>
                <w:sz w:val="22"/>
              </w:rPr>
            </w:pPr>
            <w:r w:rsidRPr="00A65C4A">
              <w:rPr>
                <w:rFonts w:cs="Times New Roman"/>
                <w:bCs/>
                <w:sz w:val="22"/>
              </w:rPr>
              <w:t>31.12.2024.</w:t>
            </w:r>
          </w:p>
          <w:p w14:paraId="047948D0" w14:textId="77777777" w:rsidR="00EF3F68" w:rsidRPr="00A65C4A" w:rsidRDefault="00EF3F68" w:rsidP="00644E93">
            <w:pPr>
              <w:jc w:val="center"/>
              <w:rPr>
                <w:rFonts w:cs="Times New Roman"/>
                <w:bCs/>
                <w:sz w:val="22"/>
              </w:rPr>
            </w:pPr>
          </w:p>
        </w:tc>
      </w:tr>
      <w:tr w:rsidR="00EF3F68" w:rsidRPr="00A65C4A" w14:paraId="6711490C" w14:textId="77777777" w:rsidTr="00426089">
        <w:trPr>
          <w:trHeight w:val="543"/>
        </w:trPr>
        <w:tc>
          <w:tcPr>
            <w:tcW w:w="709" w:type="dxa"/>
            <w:vMerge/>
            <w:tcBorders>
              <w:left w:val="outset" w:sz="6" w:space="0" w:color="414142"/>
              <w:bottom w:val="outset" w:sz="6" w:space="0" w:color="414142"/>
              <w:right w:val="outset" w:sz="6" w:space="0" w:color="414142"/>
            </w:tcBorders>
            <w:shd w:val="clear" w:color="auto" w:fill="FFFFFF"/>
          </w:tcPr>
          <w:p w14:paraId="40E1AEAB" w14:textId="77777777" w:rsidR="00EF3F68" w:rsidRPr="00A65C4A" w:rsidRDefault="00EF3F68" w:rsidP="00644E93">
            <w:pPr>
              <w:jc w:val="center"/>
              <w:rPr>
                <w:rFonts w:cs="Times New Roman"/>
                <w:bCs/>
                <w:sz w:val="22"/>
              </w:rPr>
            </w:pPr>
          </w:p>
        </w:tc>
        <w:tc>
          <w:tcPr>
            <w:tcW w:w="3686" w:type="dxa"/>
            <w:vMerge/>
            <w:tcBorders>
              <w:left w:val="outset" w:sz="6" w:space="0" w:color="414142"/>
              <w:bottom w:val="outset" w:sz="6" w:space="0" w:color="414142"/>
              <w:right w:val="outset" w:sz="6" w:space="0" w:color="414142"/>
            </w:tcBorders>
            <w:shd w:val="clear" w:color="auto" w:fill="FFFFFF"/>
          </w:tcPr>
          <w:p w14:paraId="2CF6B941" w14:textId="77777777" w:rsidR="00EF3F68" w:rsidRPr="00A65C4A" w:rsidRDefault="00EF3F68" w:rsidP="00EF3F68">
            <w:pPr>
              <w:jc w:val="both"/>
              <w:rPr>
                <w:rFonts w:eastAsia="Times New Roman" w:cs="Times New Roman"/>
                <w:sz w:val="22"/>
                <w:lang w:eastAsia="lv-LV"/>
              </w:rPr>
            </w:pPr>
          </w:p>
        </w:tc>
        <w:tc>
          <w:tcPr>
            <w:tcW w:w="1559" w:type="dxa"/>
            <w:vMerge/>
            <w:tcBorders>
              <w:left w:val="outset" w:sz="6" w:space="0" w:color="414142"/>
              <w:bottom w:val="outset" w:sz="6" w:space="0" w:color="414142"/>
              <w:right w:val="outset" w:sz="6" w:space="0" w:color="414142"/>
            </w:tcBorders>
            <w:shd w:val="clear" w:color="auto" w:fill="FFFFFF"/>
          </w:tcPr>
          <w:p w14:paraId="102DB202" w14:textId="77777777" w:rsidR="00EF3F68" w:rsidRPr="00A65C4A" w:rsidRDefault="00EF3F68" w:rsidP="00EF3F68">
            <w:pPr>
              <w:rPr>
                <w:rFonts w:eastAsia="Times New Roman" w:cs="Times New Roman"/>
                <w:sz w:val="22"/>
                <w:lang w:eastAsia="lv-LV"/>
              </w:rPr>
            </w:pPr>
          </w:p>
        </w:tc>
        <w:tc>
          <w:tcPr>
            <w:tcW w:w="2551" w:type="dxa"/>
            <w:vMerge/>
            <w:tcBorders>
              <w:left w:val="outset" w:sz="6" w:space="0" w:color="414142"/>
              <w:bottom w:val="outset" w:sz="6" w:space="0" w:color="414142"/>
              <w:right w:val="outset" w:sz="6" w:space="0" w:color="414142"/>
            </w:tcBorders>
            <w:shd w:val="clear" w:color="auto" w:fill="FFFFFF"/>
          </w:tcPr>
          <w:p w14:paraId="44129D77" w14:textId="77777777" w:rsidR="00EF3F68" w:rsidRPr="00A65C4A" w:rsidRDefault="00EF3F68" w:rsidP="00EF3F68">
            <w:pPr>
              <w:rPr>
                <w:rFonts w:eastAsia="Times New Roman" w:cs="Times New Roman"/>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192FB48D" w14:textId="4FF2A55F" w:rsidR="00EF3F68" w:rsidRPr="00A65C4A" w:rsidRDefault="00EF3F68" w:rsidP="00552B56">
            <w:pPr>
              <w:jc w:val="both"/>
              <w:rPr>
                <w:rFonts w:eastAsia="Times New Roman" w:cs="Times New Roman"/>
                <w:sz w:val="22"/>
                <w:lang w:eastAsia="lv-LV"/>
              </w:rPr>
            </w:pPr>
            <w:r w:rsidRPr="00A65C4A">
              <w:rPr>
                <w:rFonts w:cs="Times New Roman"/>
                <w:snapToGrid w:val="0"/>
                <w:sz w:val="22"/>
              </w:rPr>
              <w:t>4. Būtiskākie NILLTPF</w:t>
            </w:r>
            <w:r w:rsidR="00520450">
              <w:rPr>
                <w:rFonts w:cs="Times New Roman"/>
                <w:snapToGrid w:val="0"/>
                <w:sz w:val="22"/>
              </w:rPr>
              <w:t xml:space="preserve"> </w:t>
            </w:r>
            <w:r w:rsidR="00520450" w:rsidRPr="00C55DC8">
              <w:rPr>
                <w:rFonts w:eastAsia="Times New Roman" w:cs="Times New Roman"/>
                <w:color w:val="414142"/>
                <w:sz w:val="22"/>
                <w:lang w:eastAsia="lv-LV"/>
              </w:rPr>
              <w:t>novēršanas</w:t>
            </w:r>
            <w:r w:rsidR="00520450" w:rsidRPr="00A65C4A">
              <w:rPr>
                <w:rFonts w:cs="Times New Roman"/>
                <w:snapToGrid w:val="0"/>
                <w:sz w:val="22"/>
              </w:rPr>
              <w:t xml:space="preserve"> </w:t>
            </w:r>
            <w:r w:rsidRPr="00A65C4A">
              <w:rPr>
                <w:rFonts w:cs="Times New Roman"/>
                <w:snapToGrid w:val="0"/>
                <w:sz w:val="22"/>
              </w:rPr>
              <w:t xml:space="preserve">jomas normatīvie akti un citi dokumenti ir pieejami tulkoti angļu valodā vai no </w:t>
            </w:r>
            <w:r w:rsidRPr="00A65C4A">
              <w:rPr>
                <w:rFonts w:cs="Times New Roman"/>
                <w:snapToGrid w:val="0"/>
                <w:sz w:val="22"/>
              </w:rPr>
              <w:lastRenderedPageBreak/>
              <w:t>tās vai citās nepieciešamās valodās tam piešķirtā finansējuma apmērā.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62E424A" w14:textId="72A947FC" w:rsidR="00EF3F68" w:rsidRPr="00A65C4A" w:rsidRDefault="00EF3F68" w:rsidP="00644E93">
            <w:pPr>
              <w:jc w:val="center"/>
              <w:rPr>
                <w:sz w:val="22"/>
              </w:rPr>
            </w:pPr>
            <w:r w:rsidRPr="00A65C4A">
              <w:rPr>
                <w:rFonts w:cs="Times New Roman"/>
                <w:sz w:val="22"/>
              </w:rPr>
              <w:lastRenderedPageBreak/>
              <w:t>TM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7B1EC25" w14:textId="633B8FCC" w:rsidR="00EF3F68" w:rsidRPr="00A65C4A" w:rsidRDefault="00EF3F68" w:rsidP="00644E93">
            <w:pPr>
              <w:jc w:val="center"/>
              <w:rPr>
                <w:sz w:val="22"/>
              </w:rPr>
            </w:pPr>
            <w:r w:rsidRPr="00A65C4A">
              <w:rPr>
                <w:rFonts w:cs="Times New Roman"/>
                <w:sz w:val="22"/>
              </w:rPr>
              <w:t>Valsts valodas centrs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7F086BAF" w14:textId="77777777" w:rsidR="00EF3F68" w:rsidRPr="00A65C4A" w:rsidRDefault="00EF3F68" w:rsidP="00644E93">
            <w:pPr>
              <w:jc w:val="center"/>
              <w:rPr>
                <w:rFonts w:cs="Times New Roman"/>
                <w:bCs/>
                <w:sz w:val="22"/>
              </w:rPr>
            </w:pPr>
            <w:r w:rsidRPr="00A65C4A">
              <w:rPr>
                <w:rFonts w:cs="Times New Roman"/>
                <w:bCs/>
                <w:sz w:val="22"/>
              </w:rPr>
              <w:t>Pastāvīgi</w:t>
            </w:r>
          </w:p>
          <w:p w14:paraId="01180BF8" w14:textId="77777777" w:rsidR="00EF3F68" w:rsidRPr="00A65C4A" w:rsidRDefault="00EF3F68" w:rsidP="00644E93">
            <w:pPr>
              <w:jc w:val="center"/>
              <w:rPr>
                <w:rFonts w:cs="Times New Roman"/>
                <w:bCs/>
                <w:sz w:val="22"/>
              </w:rPr>
            </w:pPr>
          </w:p>
          <w:p w14:paraId="0FBD2A6D" w14:textId="77777777" w:rsidR="00EF3F68" w:rsidRPr="00A65C4A" w:rsidRDefault="00EF3F68" w:rsidP="00644E93">
            <w:pPr>
              <w:jc w:val="center"/>
              <w:rPr>
                <w:rFonts w:cs="Times New Roman"/>
                <w:bCs/>
                <w:sz w:val="22"/>
              </w:rPr>
            </w:pPr>
          </w:p>
        </w:tc>
      </w:tr>
      <w:tr w:rsidR="00C17DEB" w:rsidRPr="00A65C4A" w14:paraId="46178117" w14:textId="77777777" w:rsidTr="00F71D04">
        <w:trPr>
          <w:trHeight w:val="543"/>
        </w:trPr>
        <w:tc>
          <w:tcPr>
            <w:tcW w:w="709" w:type="dxa"/>
          </w:tcPr>
          <w:p w14:paraId="62BB36DF" w14:textId="150D27A7" w:rsidR="00C17DEB" w:rsidRPr="00A65C4A" w:rsidRDefault="00C17DEB" w:rsidP="00644E93">
            <w:pPr>
              <w:jc w:val="center"/>
              <w:rPr>
                <w:rFonts w:cs="Times New Roman"/>
                <w:bCs/>
                <w:sz w:val="22"/>
              </w:rPr>
            </w:pPr>
            <w:r w:rsidRPr="00A65C4A">
              <w:rPr>
                <w:rFonts w:cs="Times New Roman"/>
                <w:bCs/>
                <w:sz w:val="22"/>
              </w:rPr>
              <w:t>1.10</w:t>
            </w:r>
            <w:r w:rsidR="009D0BFB" w:rsidRPr="00A65C4A">
              <w:rPr>
                <w:rFonts w:cs="Times New Roman"/>
                <w:bCs/>
                <w:sz w:val="22"/>
              </w:rPr>
              <w:t>.</w:t>
            </w:r>
          </w:p>
        </w:tc>
        <w:tc>
          <w:tcPr>
            <w:tcW w:w="3686" w:type="dxa"/>
            <w:shd w:val="clear" w:color="auto" w:fill="auto"/>
          </w:tcPr>
          <w:p w14:paraId="43350132" w14:textId="6AD7C7C9" w:rsidR="00C17DEB" w:rsidRPr="00A65C4A" w:rsidRDefault="00C17DEB" w:rsidP="00552B56">
            <w:pPr>
              <w:jc w:val="both"/>
              <w:rPr>
                <w:rFonts w:eastAsia="Times New Roman" w:cs="Times New Roman"/>
                <w:sz w:val="22"/>
                <w:lang w:eastAsia="lv-LV"/>
              </w:rPr>
            </w:pPr>
            <w:r w:rsidRPr="00A65C4A">
              <w:rPr>
                <w:rFonts w:eastAsia="Times New Roman" w:cs="Times New Roman"/>
                <w:sz w:val="22"/>
                <w:lang w:eastAsia="lv-LV"/>
              </w:rPr>
              <w:t>Veikt izvērtējumu par iespēju stiprināt kontroli personām, kuras pieprasa TUA Latvijā, pamatojoties uz ieguldījumu kapitālsabiedrībā, NĪ, kredītiestādē vai valsts vērtspapīros.</w:t>
            </w:r>
          </w:p>
        </w:tc>
        <w:tc>
          <w:tcPr>
            <w:tcW w:w="1559" w:type="dxa"/>
          </w:tcPr>
          <w:p w14:paraId="637BC27D" w14:textId="7B094630" w:rsidR="00C17DEB" w:rsidRPr="00A65C4A" w:rsidRDefault="002060FF" w:rsidP="00552B56">
            <w:pPr>
              <w:jc w:val="both"/>
              <w:rPr>
                <w:rFonts w:eastAsia="Times New Roman" w:cs="Times New Roman"/>
                <w:sz w:val="22"/>
                <w:lang w:eastAsia="lv-LV"/>
              </w:rPr>
            </w:pPr>
            <w:r w:rsidRPr="00A65C4A">
              <w:rPr>
                <w:rFonts w:eastAsia="Times New Roman" w:cs="Times New Roman"/>
                <w:sz w:val="22"/>
                <w:lang w:eastAsia="lv-LV"/>
              </w:rPr>
              <w:t>RMPP</w:t>
            </w:r>
            <w:r w:rsidR="00C17DEB" w:rsidRPr="00A65C4A">
              <w:rPr>
                <w:rFonts w:eastAsia="Times New Roman" w:cs="Times New Roman"/>
                <w:sz w:val="22"/>
                <w:lang w:eastAsia="lv-LV"/>
              </w:rPr>
              <w:t xml:space="preserve"> 1.6.1.</w:t>
            </w:r>
            <w:r w:rsidRPr="00A65C4A">
              <w:rPr>
                <w:rFonts w:eastAsia="Times New Roman" w:cs="Times New Roman"/>
                <w:sz w:val="22"/>
                <w:lang w:eastAsia="lv-LV"/>
              </w:rPr>
              <w:t xml:space="preserve"> </w:t>
            </w:r>
            <w:r w:rsidR="00C25746" w:rsidRPr="00A65C4A">
              <w:rPr>
                <w:sz w:val="22"/>
              </w:rPr>
              <w:t>punkts</w:t>
            </w:r>
            <w:r w:rsidRPr="00A65C4A">
              <w:rPr>
                <w:rFonts w:eastAsia="Times New Roman" w:cs="Times New Roman"/>
                <w:color w:val="414142"/>
                <w:sz w:val="22"/>
                <w:lang w:eastAsia="lv-LV"/>
              </w:rPr>
              <w:t>.</w:t>
            </w:r>
          </w:p>
        </w:tc>
        <w:tc>
          <w:tcPr>
            <w:tcW w:w="2551" w:type="dxa"/>
            <w:shd w:val="clear" w:color="auto" w:fill="auto"/>
          </w:tcPr>
          <w:p w14:paraId="1DE121C2" w14:textId="23D86196" w:rsidR="00C17DEB" w:rsidRPr="00A65C4A" w:rsidRDefault="00C17DEB" w:rsidP="00552B56">
            <w:pPr>
              <w:jc w:val="both"/>
              <w:rPr>
                <w:rFonts w:eastAsia="Times New Roman" w:cs="Times New Roman"/>
                <w:sz w:val="22"/>
                <w:lang w:eastAsia="lv-LV"/>
              </w:rPr>
            </w:pPr>
            <w:r w:rsidRPr="00A65C4A">
              <w:rPr>
                <w:rFonts w:eastAsia="Times New Roman" w:cs="Times New Roman"/>
                <w:sz w:val="22"/>
                <w:lang w:eastAsia="lv-LV"/>
              </w:rPr>
              <w:t>Nodrošināta riskiem atbilstoša TUA izsniegšana Latvijā, pamatojoties uz ieguldījumu kapitālsabiedrībā, NĪ, kredītiestādē vai valsts vērtspapīros.</w:t>
            </w:r>
          </w:p>
        </w:tc>
        <w:tc>
          <w:tcPr>
            <w:tcW w:w="2694" w:type="dxa"/>
          </w:tcPr>
          <w:p w14:paraId="60D8DBFA" w14:textId="1F19AE5A" w:rsidR="00C17DEB" w:rsidRPr="00A65C4A" w:rsidRDefault="00C17DEB" w:rsidP="00552B56">
            <w:pPr>
              <w:jc w:val="both"/>
              <w:rPr>
                <w:rFonts w:eastAsia="Times New Roman" w:cs="Times New Roman"/>
                <w:sz w:val="22"/>
                <w:lang w:eastAsia="lv-LV"/>
              </w:rPr>
            </w:pPr>
            <w:r w:rsidRPr="00A65C4A">
              <w:rPr>
                <w:rFonts w:eastAsia="Times New Roman" w:cs="Times New Roman"/>
                <w:sz w:val="22"/>
                <w:lang w:eastAsia="lv-LV"/>
              </w:rPr>
              <w:t>Veikts izvērtējums par iespēju stiprināt kontroli personām, kuras pieprasa TUA Latvijā, pamatojoties uz ieguldījumu kapitālsabiedrībā, NĪ, kredītiestādē vai valsts vērtspapīros.</w:t>
            </w:r>
          </w:p>
        </w:tc>
        <w:tc>
          <w:tcPr>
            <w:tcW w:w="1134" w:type="dxa"/>
            <w:shd w:val="clear" w:color="auto" w:fill="auto"/>
          </w:tcPr>
          <w:p w14:paraId="7A7BF11D" w14:textId="2160D3E8" w:rsidR="00C17DEB" w:rsidRPr="00A65C4A" w:rsidRDefault="00C17DEB" w:rsidP="00644E93">
            <w:pPr>
              <w:jc w:val="center"/>
              <w:rPr>
                <w:sz w:val="22"/>
              </w:rPr>
            </w:pPr>
            <w:r w:rsidRPr="00A65C4A">
              <w:rPr>
                <w:rFonts w:eastAsia="Times New Roman" w:cs="Times New Roman"/>
                <w:color w:val="414142"/>
                <w:sz w:val="22"/>
                <w:lang w:eastAsia="lv-LV"/>
              </w:rPr>
              <w:t>PMLP</w:t>
            </w:r>
          </w:p>
        </w:tc>
        <w:tc>
          <w:tcPr>
            <w:tcW w:w="1275" w:type="dxa"/>
            <w:shd w:val="clear" w:color="auto" w:fill="auto"/>
          </w:tcPr>
          <w:p w14:paraId="7FDDE9EE" w14:textId="1AAE2102" w:rsidR="00C17DEB" w:rsidRPr="00A65C4A" w:rsidRDefault="00C17DEB" w:rsidP="00644E93">
            <w:pPr>
              <w:jc w:val="center"/>
              <w:rPr>
                <w:sz w:val="22"/>
              </w:rPr>
            </w:pPr>
            <w:r w:rsidRPr="00A65C4A">
              <w:rPr>
                <w:rFonts w:eastAsia="Times New Roman" w:cs="Times New Roman"/>
                <w:color w:val="414142"/>
                <w:sz w:val="22"/>
                <w:lang w:eastAsia="lv-LV"/>
              </w:rPr>
              <w:t>VDD, FID</w:t>
            </w:r>
          </w:p>
        </w:tc>
        <w:tc>
          <w:tcPr>
            <w:tcW w:w="1418" w:type="dxa"/>
            <w:shd w:val="clear" w:color="auto" w:fill="auto"/>
          </w:tcPr>
          <w:p w14:paraId="7F644E29" w14:textId="5BFCED5A" w:rsidR="00C17DEB" w:rsidRPr="00A65C4A" w:rsidRDefault="00C17DEB" w:rsidP="00644E93">
            <w:pPr>
              <w:jc w:val="center"/>
              <w:rPr>
                <w:rFonts w:cs="Times New Roman"/>
                <w:bCs/>
                <w:sz w:val="22"/>
              </w:rPr>
            </w:pPr>
            <w:r w:rsidRPr="00A65C4A">
              <w:rPr>
                <w:rFonts w:eastAsia="Times New Roman" w:cs="Times New Roman"/>
                <w:color w:val="414142"/>
                <w:sz w:val="22"/>
                <w:lang w:eastAsia="lv-LV"/>
              </w:rPr>
              <w:t>30.0</w:t>
            </w:r>
            <w:r w:rsidR="00340A5A" w:rsidRPr="00A65C4A">
              <w:rPr>
                <w:rFonts w:eastAsia="Times New Roman" w:cs="Times New Roman"/>
                <w:color w:val="414142"/>
                <w:sz w:val="22"/>
                <w:lang w:eastAsia="lv-LV"/>
              </w:rPr>
              <w:t>9</w:t>
            </w:r>
            <w:r w:rsidRPr="00A65C4A">
              <w:rPr>
                <w:rFonts w:eastAsia="Times New Roman" w:cs="Times New Roman"/>
                <w:color w:val="414142"/>
                <w:sz w:val="22"/>
                <w:lang w:eastAsia="lv-LV"/>
              </w:rPr>
              <w:t>.2024.</w:t>
            </w:r>
          </w:p>
        </w:tc>
      </w:tr>
    </w:tbl>
    <w:p w14:paraId="05AF6051" w14:textId="77777777" w:rsidR="009754EF" w:rsidRPr="00A65C4A" w:rsidRDefault="009754EF" w:rsidP="009754EF">
      <w:pPr>
        <w:pStyle w:val="Heading2"/>
        <w:rPr>
          <w:rFonts w:ascii="Times New Roman" w:hAnsi="Times New Roman" w:cs="Times New Roman"/>
          <w:b/>
          <w:color w:val="auto"/>
          <w:sz w:val="28"/>
          <w:szCs w:val="28"/>
        </w:rPr>
      </w:pPr>
    </w:p>
    <w:p w14:paraId="442568A2" w14:textId="34135D98" w:rsidR="00C703D7" w:rsidRPr="00A65C4A" w:rsidRDefault="00C703D7" w:rsidP="00585694">
      <w:pPr>
        <w:pStyle w:val="Heading2"/>
        <w:numPr>
          <w:ilvl w:val="0"/>
          <w:numId w:val="1"/>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s</w:t>
      </w:r>
      <w:r w:rsidRPr="00A65C4A">
        <w:rPr>
          <w:rFonts w:ascii="Times New Roman" w:hAnsi="Times New Roman" w:cs="Times New Roman"/>
          <w:b/>
          <w:color w:val="auto"/>
          <w:sz w:val="28"/>
          <w:szCs w:val="28"/>
        </w:rPr>
        <w:t>tarptautiskā sadarbība</w:t>
      </w:r>
      <w:proofErr w:type="gramStart"/>
      <w:r w:rsidRPr="00A65C4A">
        <w:rPr>
          <w:rFonts w:ascii="Times New Roman" w:hAnsi="Times New Roman" w:cs="Times New Roman"/>
          <w:b/>
          <w:color w:val="auto"/>
          <w:sz w:val="28"/>
          <w:szCs w:val="28"/>
        </w:rPr>
        <w:t xml:space="preserve">  </w:t>
      </w:r>
      <w:proofErr w:type="gramEnd"/>
    </w:p>
    <w:p w14:paraId="6A2BE4DE" w14:textId="77777777" w:rsidR="00C703D7" w:rsidRPr="00A65C4A" w:rsidRDefault="00C703D7" w:rsidP="00C703D7">
      <w:pPr>
        <w:pStyle w:val="Heading2"/>
        <w:rPr>
          <w:rFonts w:ascii="Times New Roman" w:hAnsi="Times New Roman" w:cs="Times New Roman"/>
          <w:b/>
          <w:color w:val="auto"/>
          <w:sz w:val="28"/>
          <w:szCs w:val="28"/>
        </w:rPr>
      </w:pPr>
    </w:p>
    <w:p w14:paraId="3620D46C" w14:textId="2DD6874A" w:rsidR="00C703D7" w:rsidRPr="00A65C4A" w:rsidRDefault="00C703D7" w:rsidP="00C703D7">
      <w:pPr>
        <w:jc w:val="both"/>
        <w:rPr>
          <w:szCs w:val="24"/>
        </w:rPr>
      </w:pPr>
      <w:r w:rsidRPr="00A65C4A">
        <w:rPr>
          <w:szCs w:val="24"/>
        </w:rPr>
        <w:t xml:space="preserve">Par rīcības virzienu </w:t>
      </w:r>
      <w:bookmarkStart w:id="7" w:name="_Hlk152145577"/>
      <w:r w:rsidR="00FA229D" w:rsidRPr="00A65C4A">
        <w:rPr>
          <w:szCs w:val="24"/>
        </w:rPr>
        <w:t>atbildīgā institūcija</w:t>
      </w:r>
      <w:bookmarkEnd w:id="7"/>
      <w:r w:rsidRPr="00A65C4A">
        <w:rPr>
          <w:szCs w:val="24"/>
        </w:rPr>
        <w:t>: TM</w:t>
      </w:r>
    </w:p>
    <w:p w14:paraId="248214B8" w14:textId="1C6A973C"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AB6D32" w:rsidRPr="00EC4694">
        <w:rPr>
          <w:szCs w:val="24"/>
        </w:rPr>
        <w:t xml:space="preserve"> FID, ĢP, IDB, IeVP, KNAB, MP, TA, </w:t>
      </w:r>
      <w:r w:rsidR="00B36687" w:rsidRPr="00EC4694">
        <w:rPr>
          <w:szCs w:val="24"/>
        </w:rPr>
        <w:t xml:space="preserve">TM, </w:t>
      </w:r>
      <w:r w:rsidR="001624B4">
        <w:rPr>
          <w:szCs w:val="24"/>
        </w:rPr>
        <w:t xml:space="preserve">UKI, </w:t>
      </w:r>
      <w:r w:rsidR="00AB6D32" w:rsidRPr="00EC4694">
        <w:rPr>
          <w:szCs w:val="24"/>
        </w:rPr>
        <w:t>VDD, VP, VRS</w:t>
      </w:r>
    </w:p>
    <w:p w14:paraId="2D619662"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C703D7" w:rsidRPr="00A65C4A" w14:paraId="59B96FD9" w14:textId="77777777" w:rsidTr="00F71D04">
        <w:tc>
          <w:tcPr>
            <w:tcW w:w="4395" w:type="dxa"/>
            <w:gridSpan w:val="2"/>
          </w:tcPr>
          <w:p w14:paraId="13D308A4" w14:textId="4BD90F71" w:rsidR="00C703D7" w:rsidRPr="00A65C4A" w:rsidRDefault="00C703D7" w:rsidP="00C703D7">
            <w:pPr>
              <w:rPr>
                <w:rFonts w:cs="Times New Roman"/>
                <w:b/>
                <w:bCs/>
                <w:sz w:val="20"/>
                <w:szCs w:val="20"/>
              </w:rPr>
            </w:pPr>
            <w:r w:rsidRPr="00A65C4A">
              <w:rPr>
                <w:rFonts w:cs="Times New Roman"/>
                <w:b/>
                <w:bCs/>
                <w:sz w:val="20"/>
                <w:szCs w:val="20"/>
              </w:rPr>
              <w:t>Rīcības virziens</w:t>
            </w:r>
          </w:p>
        </w:tc>
        <w:tc>
          <w:tcPr>
            <w:tcW w:w="10631" w:type="dxa"/>
            <w:gridSpan w:val="6"/>
          </w:tcPr>
          <w:p w14:paraId="21FF49A8" w14:textId="5DE69807" w:rsidR="00C703D7" w:rsidRPr="00A65C4A" w:rsidRDefault="00C703D7" w:rsidP="00C703D7">
            <w:pPr>
              <w:jc w:val="both"/>
              <w:rPr>
                <w:rFonts w:cs="Times New Roman"/>
                <w:b/>
                <w:bCs/>
                <w:sz w:val="20"/>
                <w:szCs w:val="20"/>
              </w:rPr>
            </w:pPr>
            <w:r w:rsidRPr="00A65C4A">
              <w:rPr>
                <w:rFonts w:cs="Times New Roman"/>
                <w:b/>
                <w:bCs/>
                <w:sz w:val="20"/>
                <w:szCs w:val="20"/>
              </w:rPr>
              <w:t>Starptautiskā sadarbība</w:t>
            </w:r>
          </w:p>
        </w:tc>
      </w:tr>
      <w:tr w:rsidR="009137E7" w:rsidRPr="00A65C4A" w14:paraId="7763031E" w14:textId="77777777" w:rsidTr="009D6586">
        <w:tc>
          <w:tcPr>
            <w:tcW w:w="4395" w:type="dxa"/>
            <w:gridSpan w:val="2"/>
            <w:tcBorders>
              <w:top w:val="outset" w:sz="6" w:space="0" w:color="414142"/>
              <w:left w:val="outset" w:sz="6" w:space="0" w:color="414142"/>
              <w:bottom w:val="outset" w:sz="6" w:space="0" w:color="414142"/>
              <w:right w:val="outset" w:sz="6" w:space="0" w:color="414142"/>
            </w:tcBorders>
            <w:shd w:val="clear" w:color="auto" w:fill="FFFFFF"/>
          </w:tcPr>
          <w:p w14:paraId="3A04AC0D" w14:textId="3D09E47F" w:rsidR="009137E7" w:rsidRPr="009D6586" w:rsidRDefault="009137E7" w:rsidP="009137E7">
            <w:pPr>
              <w:rPr>
                <w:rFonts w:cs="Times New Roman"/>
                <w:b/>
                <w:bCs/>
                <w:sz w:val="20"/>
                <w:szCs w:val="20"/>
                <w:highlight w:val="yellow"/>
              </w:rPr>
            </w:pPr>
            <w:r w:rsidRPr="009D6586">
              <w:rPr>
                <w:rFonts w:cs="Times New Roman"/>
                <w:b/>
                <w:bCs/>
                <w:sz w:val="20"/>
                <w:szCs w:val="20"/>
              </w:rPr>
              <w:t>Sasniedzamais mērķis</w:t>
            </w:r>
          </w:p>
        </w:tc>
        <w:tc>
          <w:tcPr>
            <w:tcW w:w="10631" w:type="dxa"/>
            <w:gridSpan w:val="6"/>
            <w:tcBorders>
              <w:top w:val="outset" w:sz="6" w:space="0" w:color="414142"/>
              <w:left w:val="outset" w:sz="6" w:space="0" w:color="414142"/>
              <w:bottom w:val="outset" w:sz="6" w:space="0" w:color="414142"/>
              <w:right w:val="outset" w:sz="6" w:space="0" w:color="414142"/>
            </w:tcBorders>
            <w:shd w:val="clear" w:color="auto" w:fill="FFFFFF"/>
          </w:tcPr>
          <w:p w14:paraId="60494EDB" w14:textId="0967A940" w:rsidR="009137E7" w:rsidRPr="009137E7" w:rsidRDefault="009137E7" w:rsidP="009D6586">
            <w:pPr>
              <w:rPr>
                <w:rFonts w:cs="Times New Roman"/>
                <w:b/>
                <w:bCs/>
                <w:sz w:val="20"/>
                <w:szCs w:val="20"/>
              </w:rPr>
            </w:pPr>
            <w:r w:rsidRPr="009D6586">
              <w:rPr>
                <w:rFonts w:cs="Times New Roman"/>
                <w:b/>
                <w:bCs/>
                <w:sz w:val="20"/>
                <w:szCs w:val="20"/>
              </w:rPr>
              <w:t>Starptautiskā sadarbība sniedz noderīgu informāciju, sekmē finanšu izlūkošanu un pierādījumu iegūšanu un veicina vēršanos pret noziedzniekiem un to aktīviem.</w:t>
            </w:r>
          </w:p>
        </w:tc>
      </w:tr>
      <w:tr w:rsidR="00C703D7" w:rsidRPr="00A65C4A" w14:paraId="34195B63" w14:textId="77777777" w:rsidTr="00F71D04">
        <w:trPr>
          <w:trHeight w:val="543"/>
        </w:trPr>
        <w:tc>
          <w:tcPr>
            <w:tcW w:w="709" w:type="dxa"/>
          </w:tcPr>
          <w:p w14:paraId="424C90FC" w14:textId="77777777" w:rsidR="00C703D7" w:rsidRPr="00A65C4A" w:rsidRDefault="00C703D7" w:rsidP="00F71D04">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0E62FAF4"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0642093C"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2E68E4D1"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091EEB3D"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02333750"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01DDBBBA"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327782E0"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2DE48D9C"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1D10BE" w:rsidRPr="00A65C4A" w14:paraId="6B2C29ED" w14:textId="77777777" w:rsidTr="00CA7D11">
        <w:trPr>
          <w:trHeight w:val="1744"/>
        </w:trPr>
        <w:tc>
          <w:tcPr>
            <w:tcW w:w="709" w:type="dxa"/>
          </w:tcPr>
          <w:p w14:paraId="4BD3A3E7" w14:textId="58ED7BAF" w:rsidR="001D10BE" w:rsidRPr="00A65C4A" w:rsidRDefault="001D10BE" w:rsidP="001D10BE">
            <w:pPr>
              <w:jc w:val="center"/>
              <w:rPr>
                <w:rFonts w:cs="Times New Roman"/>
                <w:bCs/>
                <w:sz w:val="22"/>
              </w:rPr>
            </w:pPr>
            <w:r w:rsidRPr="00A65C4A">
              <w:rPr>
                <w:rFonts w:cs="Times New Roman"/>
                <w:bCs/>
                <w:sz w:val="22"/>
              </w:rPr>
              <w:t>2.1.</w:t>
            </w:r>
          </w:p>
        </w:tc>
        <w:tc>
          <w:tcPr>
            <w:tcW w:w="3686" w:type="dxa"/>
            <w:shd w:val="clear" w:color="auto" w:fill="auto"/>
          </w:tcPr>
          <w:p w14:paraId="1143C4F0" w14:textId="127B69AC" w:rsidR="001D10BE" w:rsidRPr="00A65C4A" w:rsidRDefault="001D10BE" w:rsidP="001D10BE">
            <w:pPr>
              <w:jc w:val="both"/>
              <w:rPr>
                <w:sz w:val="22"/>
              </w:rPr>
            </w:pPr>
            <w:r w:rsidRPr="00A65C4A">
              <w:rPr>
                <w:rFonts w:cs="Times New Roman"/>
                <w:sz w:val="22"/>
              </w:rPr>
              <w:t>Izstrādāt skaidrus kritērijus prioritāšu noteikšanai attiecībā uz</w:t>
            </w:r>
            <w:proofErr w:type="gramStart"/>
            <w:r w:rsidRPr="00A65C4A">
              <w:rPr>
                <w:rFonts w:cs="Times New Roman"/>
                <w:sz w:val="22"/>
              </w:rPr>
              <w:t xml:space="preserve">  </w:t>
            </w:r>
            <w:proofErr w:type="gramEnd"/>
            <w:r w:rsidRPr="00A65C4A">
              <w:rPr>
                <w:rFonts w:cs="Times New Roman"/>
                <w:sz w:val="22"/>
              </w:rPr>
              <w:t>ienākošiem vai izejošiem starptautiskās sadarbības lūgumiem, tostarp tiesiskās palīdzības lūgumiem</w:t>
            </w:r>
            <w:r w:rsidR="0059233D">
              <w:rPr>
                <w:rFonts w:cs="Times New Roman"/>
                <w:sz w:val="22"/>
              </w:rPr>
              <w:t xml:space="preserve"> un izdošanas lūgumiem</w:t>
            </w:r>
            <w:r w:rsidRPr="00A65C4A">
              <w:rPr>
                <w:rFonts w:cs="Times New Roman"/>
                <w:sz w:val="22"/>
              </w:rPr>
              <w:t>.</w:t>
            </w:r>
          </w:p>
        </w:tc>
        <w:tc>
          <w:tcPr>
            <w:tcW w:w="1559" w:type="dxa"/>
          </w:tcPr>
          <w:p w14:paraId="6FE6F3DE" w14:textId="61E371F1" w:rsidR="001D10BE" w:rsidRPr="00A65C4A" w:rsidRDefault="001D10BE" w:rsidP="001D10BE">
            <w:pPr>
              <w:jc w:val="both"/>
              <w:rPr>
                <w:rFonts w:cs="Times New Roman"/>
                <w:sz w:val="22"/>
              </w:rPr>
            </w:pPr>
            <w:r w:rsidRPr="00A65C4A">
              <w:rPr>
                <w:rFonts w:cs="Times New Roman"/>
                <w:sz w:val="22"/>
              </w:rPr>
              <w:t>FATF 40. rekomendācija</w:t>
            </w:r>
            <w:r w:rsidR="008B3B9B">
              <w:rPr>
                <w:rFonts w:cs="Times New Roman"/>
                <w:sz w:val="22"/>
              </w:rPr>
              <w:t>.</w:t>
            </w:r>
          </w:p>
        </w:tc>
        <w:tc>
          <w:tcPr>
            <w:tcW w:w="2551" w:type="dxa"/>
            <w:shd w:val="clear" w:color="auto" w:fill="auto"/>
          </w:tcPr>
          <w:p w14:paraId="0A266CD6" w14:textId="27BC7050" w:rsidR="001D10BE" w:rsidRPr="00335826" w:rsidRDefault="00B62D73" w:rsidP="001D10BE">
            <w:pPr>
              <w:jc w:val="both"/>
              <w:rPr>
                <w:rFonts w:cs="Times New Roman"/>
                <w:sz w:val="22"/>
              </w:rPr>
            </w:pPr>
            <w:r w:rsidRPr="00A65C4A">
              <w:rPr>
                <w:rFonts w:cs="Times New Roman"/>
                <w:sz w:val="22"/>
              </w:rPr>
              <w:t>Izstrādāt</w:t>
            </w:r>
            <w:r>
              <w:rPr>
                <w:rFonts w:cs="Times New Roman"/>
                <w:sz w:val="22"/>
              </w:rPr>
              <w:t>i</w:t>
            </w:r>
            <w:r w:rsidRPr="00A65C4A">
              <w:rPr>
                <w:rFonts w:cs="Times New Roman"/>
                <w:sz w:val="22"/>
              </w:rPr>
              <w:t xml:space="preserve"> skaidr</w:t>
            </w:r>
            <w:r>
              <w:rPr>
                <w:rFonts w:cs="Times New Roman"/>
                <w:sz w:val="22"/>
              </w:rPr>
              <w:t>i</w:t>
            </w:r>
            <w:r w:rsidRPr="00A65C4A">
              <w:rPr>
                <w:rFonts w:cs="Times New Roman"/>
                <w:sz w:val="22"/>
              </w:rPr>
              <w:t xml:space="preserve"> kritērij</w:t>
            </w:r>
            <w:r>
              <w:rPr>
                <w:rFonts w:cs="Times New Roman"/>
                <w:sz w:val="22"/>
              </w:rPr>
              <w:t>i</w:t>
            </w:r>
            <w:r w:rsidRPr="00A65C4A">
              <w:rPr>
                <w:rFonts w:cs="Times New Roman"/>
                <w:sz w:val="22"/>
              </w:rPr>
              <w:t xml:space="preserve"> prioritāšu noteikšanai attiecībā uz</w:t>
            </w:r>
            <w:proofErr w:type="gramStart"/>
            <w:r w:rsidRPr="00A65C4A">
              <w:rPr>
                <w:rFonts w:cs="Times New Roman"/>
                <w:sz w:val="22"/>
              </w:rPr>
              <w:t xml:space="preserve">  </w:t>
            </w:r>
            <w:proofErr w:type="gramEnd"/>
            <w:r w:rsidRPr="00A65C4A">
              <w:rPr>
                <w:rFonts w:cs="Times New Roman"/>
                <w:sz w:val="22"/>
              </w:rPr>
              <w:t>ienākošiem vai izejošiem starptautiskās sadarbības lūgumiem, tostarp tiesiskās palīdzības lūgumiem</w:t>
            </w:r>
            <w:r w:rsidR="0059233D">
              <w:rPr>
                <w:rFonts w:cs="Times New Roman"/>
                <w:sz w:val="22"/>
              </w:rPr>
              <w:t xml:space="preserve"> un izdošanas lūgumiem</w:t>
            </w:r>
            <w:r w:rsidRPr="00A65C4A">
              <w:rPr>
                <w:rFonts w:cs="Times New Roman"/>
                <w:sz w:val="22"/>
              </w:rPr>
              <w:t>.</w:t>
            </w:r>
          </w:p>
        </w:tc>
        <w:tc>
          <w:tcPr>
            <w:tcW w:w="2694" w:type="dxa"/>
          </w:tcPr>
          <w:p w14:paraId="7F29F17B" w14:textId="0E8F172D" w:rsidR="001D10BE" w:rsidRPr="00335826" w:rsidRDefault="001D10BE" w:rsidP="001D10BE">
            <w:pPr>
              <w:jc w:val="both"/>
              <w:rPr>
                <w:rFonts w:cs="Times New Roman"/>
                <w:sz w:val="22"/>
              </w:rPr>
            </w:pPr>
            <w:r w:rsidRPr="00335826">
              <w:rPr>
                <w:rFonts w:cs="Times New Roman"/>
                <w:sz w:val="22"/>
              </w:rPr>
              <w:t>Aktualizēti iestāžu iekšējie normatīvie akti, ar ko tiek prioritizēti ienākošie vai izejošie starptautiskās sadarbības lūgumi, tostarp tiesiskās palīdzības lūgumi</w:t>
            </w:r>
            <w:r w:rsidR="0059233D">
              <w:rPr>
                <w:rFonts w:cs="Times New Roman"/>
                <w:sz w:val="22"/>
              </w:rPr>
              <w:t xml:space="preserve"> un izdošanas lūgumi</w:t>
            </w:r>
            <w:r w:rsidRPr="00335826">
              <w:rPr>
                <w:rFonts w:cs="Times New Roman"/>
                <w:sz w:val="22"/>
              </w:rPr>
              <w:t>.</w:t>
            </w:r>
          </w:p>
        </w:tc>
        <w:tc>
          <w:tcPr>
            <w:tcW w:w="1134" w:type="dxa"/>
            <w:shd w:val="clear" w:color="auto" w:fill="auto"/>
          </w:tcPr>
          <w:p w14:paraId="0721EE2E" w14:textId="67D05828" w:rsidR="001D10BE" w:rsidRPr="00A65C4A" w:rsidRDefault="001D10BE" w:rsidP="001D10BE">
            <w:pPr>
              <w:jc w:val="center"/>
              <w:rPr>
                <w:sz w:val="22"/>
              </w:rPr>
            </w:pPr>
            <w:r w:rsidRPr="00A65C4A">
              <w:rPr>
                <w:rFonts w:cs="Times New Roman"/>
                <w:sz w:val="22"/>
              </w:rPr>
              <w:t>ĢP, VP, TM</w:t>
            </w:r>
          </w:p>
        </w:tc>
        <w:tc>
          <w:tcPr>
            <w:tcW w:w="1275" w:type="dxa"/>
            <w:shd w:val="clear" w:color="auto" w:fill="auto"/>
          </w:tcPr>
          <w:p w14:paraId="3BBAFCCE" w14:textId="3ED2D41E" w:rsidR="001D10BE" w:rsidRPr="00A65C4A" w:rsidRDefault="001D10BE" w:rsidP="001D10BE">
            <w:pPr>
              <w:jc w:val="center"/>
              <w:rPr>
                <w:sz w:val="22"/>
              </w:rPr>
            </w:pPr>
            <w:r w:rsidRPr="00A65C4A">
              <w:rPr>
                <w:sz w:val="22"/>
              </w:rPr>
              <w:t>VID, KNAB, VDD, VRS, IDB, MP, IeVP, FID</w:t>
            </w:r>
          </w:p>
        </w:tc>
        <w:tc>
          <w:tcPr>
            <w:tcW w:w="1418" w:type="dxa"/>
            <w:shd w:val="clear" w:color="auto" w:fill="auto"/>
          </w:tcPr>
          <w:p w14:paraId="0F81371E" w14:textId="58CE1889" w:rsidR="001D10BE" w:rsidRPr="00A65C4A" w:rsidRDefault="008F0360" w:rsidP="001D10BE">
            <w:pPr>
              <w:jc w:val="center"/>
              <w:rPr>
                <w:rFonts w:cs="Times New Roman"/>
                <w:bCs/>
                <w:sz w:val="22"/>
              </w:rPr>
            </w:pPr>
            <w:r>
              <w:rPr>
                <w:rFonts w:cs="Times New Roman"/>
                <w:bCs/>
                <w:sz w:val="22"/>
              </w:rPr>
              <w:t>3</w:t>
            </w:r>
            <w:r w:rsidR="001D10BE" w:rsidRPr="00A65C4A">
              <w:rPr>
                <w:rFonts w:cs="Times New Roman"/>
                <w:bCs/>
                <w:sz w:val="22"/>
              </w:rPr>
              <w:t>1.0</w:t>
            </w:r>
            <w:r>
              <w:rPr>
                <w:rFonts w:cs="Times New Roman"/>
                <w:bCs/>
                <w:sz w:val="22"/>
              </w:rPr>
              <w:t>3</w:t>
            </w:r>
            <w:r w:rsidR="001D10BE" w:rsidRPr="00A65C4A">
              <w:rPr>
                <w:rFonts w:cs="Times New Roman"/>
                <w:bCs/>
                <w:sz w:val="22"/>
              </w:rPr>
              <w:t>.2024.</w:t>
            </w:r>
          </w:p>
        </w:tc>
      </w:tr>
      <w:tr w:rsidR="001D10BE" w:rsidRPr="00A65C4A" w14:paraId="23C9FDFF" w14:textId="77777777" w:rsidTr="009F620E">
        <w:trPr>
          <w:trHeight w:val="585"/>
        </w:trPr>
        <w:tc>
          <w:tcPr>
            <w:tcW w:w="709" w:type="dxa"/>
            <w:vMerge w:val="restart"/>
          </w:tcPr>
          <w:p w14:paraId="1AF5815B" w14:textId="1A4A2F99" w:rsidR="001D10BE" w:rsidRPr="00A65C4A" w:rsidRDefault="001D10BE" w:rsidP="001D10BE">
            <w:pPr>
              <w:jc w:val="center"/>
              <w:rPr>
                <w:rFonts w:cs="Times New Roman"/>
                <w:bCs/>
                <w:sz w:val="22"/>
              </w:rPr>
            </w:pPr>
            <w:r w:rsidRPr="00A65C4A">
              <w:rPr>
                <w:rFonts w:cs="Times New Roman"/>
                <w:bCs/>
                <w:sz w:val="22"/>
              </w:rPr>
              <w:lastRenderedPageBreak/>
              <w:t>2.2.</w:t>
            </w:r>
          </w:p>
        </w:tc>
        <w:tc>
          <w:tcPr>
            <w:tcW w:w="3686" w:type="dxa"/>
            <w:vMerge w:val="restart"/>
            <w:shd w:val="clear" w:color="auto" w:fill="auto"/>
          </w:tcPr>
          <w:p w14:paraId="57705344" w14:textId="08334191" w:rsidR="001D10BE" w:rsidRPr="00A65C4A" w:rsidRDefault="001D10BE" w:rsidP="001D10BE">
            <w:pPr>
              <w:jc w:val="both"/>
              <w:rPr>
                <w:sz w:val="22"/>
              </w:rPr>
            </w:pPr>
            <w:r w:rsidRPr="00A65C4A">
              <w:rPr>
                <w:rFonts w:cs="Times New Roman"/>
                <w:sz w:val="22"/>
              </w:rPr>
              <w:t>Efektīv</w:t>
            </w:r>
            <w:r w:rsidR="00D92A2C">
              <w:rPr>
                <w:rFonts w:cs="Times New Roman"/>
                <w:sz w:val="22"/>
              </w:rPr>
              <w:t>i izmantot</w:t>
            </w:r>
            <w:r w:rsidRPr="00A65C4A">
              <w:rPr>
                <w:rFonts w:cs="Times New Roman"/>
                <w:sz w:val="22"/>
              </w:rPr>
              <w:t xml:space="preserve"> starptautisko</w:t>
            </w:r>
            <w:r w:rsidR="00D92A2C">
              <w:rPr>
                <w:rFonts w:cs="Times New Roman"/>
                <w:sz w:val="22"/>
              </w:rPr>
              <w:t>s</w:t>
            </w:r>
            <w:r w:rsidRPr="00A65C4A">
              <w:rPr>
                <w:rFonts w:cs="Times New Roman"/>
                <w:sz w:val="22"/>
              </w:rPr>
              <w:t xml:space="preserve"> sadarbības kanālu</w:t>
            </w:r>
            <w:r w:rsidR="00D92A2C">
              <w:rPr>
                <w:rFonts w:cs="Times New Roman"/>
                <w:sz w:val="22"/>
              </w:rPr>
              <w:t>s</w:t>
            </w:r>
            <w:r w:rsidRPr="00A65C4A">
              <w:rPr>
                <w:rFonts w:cs="Times New Roman"/>
                <w:sz w:val="22"/>
              </w:rPr>
              <w:t xml:space="preserve"> NILL/TF/PF un ar to saistīto noziedzīgo nodarījumu izmeklēšanā</w:t>
            </w:r>
            <w:r w:rsidR="002A2CFA">
              <w:rPr>
                <w:rFonts w:cs="Times New Roman"/>
                <w:sz w:val="22"/>
              </w:rPr>
              <w:t xml:space="preserve"> un kriminālvajāšanā</w:t>
            </w:r>
            <w:r w:rsidRPr="00A65C4A">
              <w:rPr>
                <w:rFonts w:cs="Times New Roman"/>
                <w:sz w:val="22"/>
              </w:rPr>
              <w:t>.</w:t>
            </w:r>
          </w:p>
        </w:tc>
        <w:tc>
          <w:tcPr>
            <w:tcW w:w="1559" w:type="dxa"/>
            <w:vMerge w:val="restart"/>
          </w:tcPr>
          <w:p w14:paraId="0B3739AD" w14:textId="75901915" w:rsidR="001D10BE" w:rsidRPr="00A65C4A" w:rsidRDefault="001D10BE" w:rsidP="001D10BE">
            <w:pPr>
              <w:jc w:val="both"/>
              <w:rPr>
                <w:rFonts w:cs="Times New Roman"/>
                <w:sz w:val="22"/>
              </w:rPr>
            </w:pPr>
            <w:r w:rsidRPr="00A65C4A">
              <w:rPr>
                <w:rFonts w:cs="Times New Roman"/>
                <w:sz w:val="22"/>
              </w:rPr>
              <w:t>FATF 40. rekomendācija</w:t>
            </w:r>
            <w:r w:rsidR="00B95954">
              <w:rPr>
                <w:rFonts w:cs="Times New Roman"/>
                <w:sz w:val="22"/>
              </w:rPr>
              <w:t xml:space="preserve">; </w:t>
            </w:r>
            <w:r w:rsidR="00B95954">
              <w:rPr>
                <w:sz w:val="22"/>
              </w:rPr>
              <w:t>RMPP</w:t>
            </w:r>
            <w:r w:rsidR="00B95954" w:rsidRPr="00A65C4A">
              <w:rPr>
                <w:rFonts w:eastAsia="Times New Roman" w:cs="Times New Roman"/>
                <w:sz w:val="22"/>
                <w:lang w:eastAsia="lv-LV"/>
              </w:rPr>
              <w:t xml:space="preserve"> 2.</w:t>
            </w:r>
            <w:r w:rsidR="00B95954">
              <w:rPr>
                <w:rFonts w:eastAsia="Times New Roman" w:cs="Times New Roman"/>
                <w:sz w:val="22"/>
                <w:lang w:eastAsia="lv-LV"/>
              </w:rPr>
              <w:t>1.1.</w:t>
            </w:r>
            <w:r w:rsidR="00B95954" w:rsidRPr="00A65C4A">
              <w:rPr>
                <w:rFonts w:eastAsia="Times New Roman" w:cs="Times New Roman"/>
                <w:sz w:val="22"/>
                <w:lang w:eastAsia="lv-LV"/>
              </w:rPr>
              <w:t xml:space="preserve"> punkts.</w:t>
            </w:r>
          </w:p>
        </w:tc>
        <w:tc>
          <w:tcPr>
            <w:tcW w:w="2551" w:type="dxa"/>
            <w:vMerge w:val="restart"/>
            <w:shd w:val="clear" w:color="auto" w:fill="auto"/>
          </w:tcPr>
          <w:p w14:paraId="60AC5519" w14:textId="7754AE71" w:rsidR="001D10BE" w:rsidRPr="00A65C4A" w:rsidRDefault="00A85350" w:rsidP="001D10BE">
            <w:pPr>
              <w:jc w:val="both"/>
              <w:rPr>
                <w:rFonts w:cs="Times New Roman"/>
                <w:sz w:val="22"/>
              </w:rPr>
            </w:pPr>
            <w:r>
              <w:rPr>
                <w:rFonts w:cs="Times New Roman"/>
                <w:sz w:val="22"/>
              </w:rPr>
              <w:t>Pieprasīta i</w:t>
            </w:r>
            <w:r w:rsidR="001D10BE" w:rsidRPr="00A65C4A">
              <w:rPr>
                <w:rFonts w:cs="Times New Roman"/>
                <w:sz w:val="22"/>
              </w:rPr>
              <w:t>nformācija no ārvalstu TAI.</w:t>
            </w:r>
          </w:p>
        </w:tc>
        <w:tc>
          <w:tcPr>
            <w:tcW w:w="2694" w:type="dxa"/>
          </w:tcPr>
          <w:p w14:paraId="4E498336" w14:textId="06B52602" w:rsidR="001D10BE" w:rsidRPr="00A65C4A" w:rsidRDefault="001D10BE" w:rsidP="001D10BE">
            <w:pPr>
              <w:jc w:val="both"/>
              <w:rPr>
                <w:rFonts w:cs="Times New Roman"/>
                <w:sz w:val="22"/>
              </w:rPr>
            </w:pPr>
            <w:r w:rsidRPr="00A65C4A">
              <w:rPr>
                <w:rFonts w:cs="Times New Roman"/>
                <w:sz w:val="22"/>
              </w:rPr>
              <w:t>1. Izstrādāt</w:t>
            </w:r>
            <w:r w:rsidR="00A85350">
              <w:rPr>
                <w:rFonts w:cs="Times New Roman"/>
                <w:sz w:val="22"/>
              </w:rPr>
              <w:t>as</w:t>
            </w:r>
            <w:r w:rsidRPr="00A65C4A">
              <w:rPr>
                <w:rFonts w:cs="Times New Roman"/>
                <w:sz w:val="22"/>
              </w:rPr>
              <w:t xml:space="preserve"> visaptverošas vadlīnijas (vai papildināt</w:t>
            </w:r>
            <w:r w:rsidR="00A85350">
              <w:rPr>
                <w:rFonts w:cs="Times New Roman"/>
                <w:sz w:val="22"/>
              </w:rPr>
              <w:t>s</w:t>
            </w:r>
            <w:r w:rsidRPr="00A65C4A">
              <w:rPr>
                <w:rFonts w:cs="Times New Roman"/>
                <w:sz w:val="22"/>
              </w:rPr>
              <w:t xml:space="preserve"> kād</w:t>
            </w:r>
            <w:r w:rsidR="00A85350">
              <w:rPr>
                <w:rFonts w:cs="Times New Roman"/>
                <w:sz w:val="22"/>
              </w:rPr>
              <w:t xml:space="preserve">s </w:t>
            </w:r>
            <w:r w:rsidRPr="00A65C4A">
              <w:rPr>
                <w:rFonts w:cs="Times New Roman"/>
                <w:sz w:val="22"/>
              </w:rPr>
              <w:t>no esošajiem vadlīniju dokumentiem) par pieejamajiem starptautiskās sadarbības kanāliem un to izmantošanas specifiku.</w:t>
            </w:r>
          </w:p>
        </w:tc>
        <w:tc>
          <w:tcPr>
            <w:tcW w:w="1134" w:type="dxa"/>
            <w:shd w:val="clear" w:color="auto" w:fill="auto"/>
          </w:tcPr>
          <w:p w14:paraId="753B945E" w14:textId="341F2840" w:rsidR="001D10BE" w:rsidRPr="00A65C4A" w:rsidRDefault="002A2CFA" w:rsidP="001D10BE">
            <w:pPr>
              <w:jc w:val="center"/>
              <w:rPr>
                <w:sz w:val="22"/>
              </w:rPr>
            </w:pPr>
            <w:r>
              <w:rPr>
                <w:sz w:val="22"/>
              </w:rPr>
              <w:t xml:space="preserve">VP, </w:t>
            </w:r>
            <w:r w:rsidR="001D10BE" w:rsidRPr="00A65C4A">
              <w:rPr>
                <w:sz w:val="22"/>
              </w:rPr>
              <w:t>ĢP</w:t>
            </w:r>
          </w:p>
        </w:tc>
        <w:tc>
          <w:tcPr>
            <w:tcW w:w="1275" w:type="dxa"/>
            <w:shd w:val="clear" w:color="auto" w:fill="auto"/>
          </w:tcPr>
          <w:p w14:paraId="09B7CD9E" w14:textId="6A096AD5" w:rsidR="001D10BE" w:rsidRPr="00A65C4A" w:rsidRDefault="001D10BE" w:rsidP="001D10BE">
            <w:pPr>
              <w:jc w:val="center"/>
              <w:rPr>
                <w:sz w:val="22"/>
              </w:rPr>
            </w:pPr>
            <w:r w:rsidRPr="00A65C4A">
              <w:rPr>
                <w:sz w:val="22"/>
              </w:rPr>
              <w:t>VID, KNAB, VDD, VRS, IDB, MP, IeVP, FID</w:t>
            </w:r>
          </w:p>
        </w:tc>
        <w:tc>
          <w:tcPr>
            <w:tcW w:w="1418" w:type="dxa"/>
            <w:shd w:val="clear" w:color="auto" w:fill="auto"/>
          </w:tcPr>
          <w:p w14:paraId="6B57D66D" w14:textId="0A804A1A" w:rsidR="001D10BE" w:rsidRPr="00A65C4A" w:rsidRDefault="001D10BE" w:rsidP="001D10BE">
            <w:pPr>
              <w:jc w:val="center"/>
              <w:rPr>
                <w:rFonts w:cs="Times New Roman"/>
                <w:bCs/>
                <w:sz w:val="22"/>
              </w:rPr>
            </w:pPr>
            <w:r w:rsidRPr="00A65C4A">
              <w:rPr>
                <w:rFonts w:cs="Times New Roman"/>
                <w:sz w:val="22"/>
                <w:shd w:val="clear" w:color="auto" w:fill="FFFFFF"/>
              </w:rPr>
              <w:t>3</w:t>
            </w:r>
            <w:r w:rsidR="00E1731F">
              <w:rPr>
                <w:rFonts w:cs="Times New Roman"/>
                <w:sz w:val="22"/>
                <w:shd w:val="clear" w:color="auto" w:fill="FFFFFF"/>
              </w:rPr>
              <w:t>1</w:t>
            </w:r>
            <w:r w:rsidRPr="00A65C4A">
              <w:rPr>
                <w:rFonts w:cs="Times New Roman"/>
                <w:sz w:val="22"/>
                <w:shd w:val="clear" w:color="auto" w:fill="FFFFFF"/>
              </w:rPr>
              <w:t>.0</w:t>
            </w:r>
            <w:r w:rsidR="00E1731F">
              <w:rPr>
                <w:rFonts w:cs="Times New Roman"/>
                <w:sz w:val="22"/>
                <w:shd w:val="clear" w:color="auto" w:fill="FFFFFF"/>
              </w:rPr>
              <w:t>3</w:t>
            </w:r>
            <w:r w:rsidRPr="00A65C4A">
              <w:rPr>
                <w:rFonts w:cs="Times New Roman"/>
                <w:sz w:val="22"/>
                <w:shd w:val="clear" w:color="auto" w:fill="FFFFFF"/>
              </w:rPr>
              <w:t>.2024.</w:t>
            </w:r>
          </w:p>
        </w:tc>
      </w:tr>
      <w:tr w:rsidR="001D10BE" w:rsidRPr="00A65C4A" w14:paraId="2291A472" w14:textId="77777777" w:rsidTr="00CA7D11">
        <w:trPr>
          <w:trHeight w:val="1581"/>
        </w:trPr>
        <w:tc>
          <w:tcPr>
            <w:tcW w:w="709" w:type="dxa"/>
            <w:vMerge/>
          </w:tcPr>
          <w:p w14:paraId="2EE8AC43" w14:textId="77777777" w:rsidR="001D10BE" w:rsidRPr="00A65C4A" w:rsidRDefault="001D10BE" w:rsidP="001D10BE">
            <w:pPr>
              <w:jc w:val="center"/>
              <w:rPr>
                <w:rFonts w:cs="Times New Roman"/>
                <w:bCs/>
                <w:szCs w:val="24"/>
              </w:rPr>
            </w:pPr>
          </w:p>
        </w:tc>
        <w:tc>
          <w:tcPr>
            <w:tcW w:w="3686" w:type="dxa"/>
            <w:vMerge/>
            <w:shd w:val="clear" w:color="auto" w:fill="auto"/>
          </w:tcPr>
          <w:p w14:paraId="2F25438F" w14:textId="77777777" w:rsidR="001D10BE" w:rsidRPr="00A65C4A" w:rsidRDefault="001D10BE" w:rsidP="001D10BE">
            <w:pPr>
              <w:jc w:val="both"/>
              <w:rPr>
                <w:szCs w:val="24"/>
              </w:rPr>
            </w:pPr>
          </w:p>
        </w:tc>
        <w:tc>
          <w:tcPr>
            <w:tcW w:w="1559" w:type="dxa"/>
            <w:vMerge/>
          </w:tcPr>
          <w:p w14:paraId="439D87C9" w14:textId="77777777" w:rsidR="001D10BE" w:rsidRPr="00A65C4A" w:rsidRDefault="001D10BE" w:rsidP="001D10BE">
            <w:pPr>
              <w:jc w:val="both"/>
              <w:rPr>
                <w:rFonts w:cs="Times New Roman"/>
                <w:szCs w:val="24"/>
              </w:rPr>
            </w:pPr>
          </w:p>
        </w:tc>
        <w:tc>
          <w:tcPr>
            <w:tcW w:w="2551" w:type="dxa"/>
            <w:vMerge/>
            <w:shd w:val="clear" w:color="auto" w:fill="auto"/>
          </w:tcPr>
          <w:p w14:paraId="0D6F04C3" w14:textId="77777777" w:rsidR="001D10BE" w:rsidRPr="00A65C4A" w:rsidRDefault="001D10BE" w:rsidP="001D10BE">
            <w:pPr>
              <w:jc w:val="both"/>
              <w:rPr>
                <w:rFonts w:cs="Times New Roman"/>
                <w:szCs w:val="24"/>
              </w:rPr>
            </w:pPr>
          </w:p>
        </w:tc>
        <w:tc>
          <w:tcPr>
            <w:tcW w:w="2694" w:type="dxa"/>
          </w:tcPr>
          <w:p w14:paraId="77165F0A" w14:textId="60BA2E49" w:rsidR="001D10BE" w:rsidRPr="00A65C4A" w:rsidRDefault="001D10BE" w:rsidP="001D10BE">
            <w:pPr>
              <w:jc w:val="both"/>
              <w:rPr>
                <w:rFonts w:cs="Times New Roman"/>
                <w:sz w:val="22"/>
              </w:rPr>
            </w:pPr>
            <w:r w:rsidRPr="00A65C4A">
              <w:rPr>
                <w:rFonts w:cs="Times New Roman"/>
                <w:sz w:val="22"/>
              </w:rPr>
              <w:t>2. Veikt</w:t>
            </w:r>
            <w:r w:rsidR="00A85350">
              <w:rPr>
                <w:rFonts w:cs="Times New Roman"/>
                <w:sz w:val="22"/>
              </w:rPr>
              <w:t>as</w:t>
            </w:r>
            <w:r w:rsidRPr="00A65C4A">
              <w:rPr>
                <w:rFonts w:cs="Times New Roman"/>
                <w:sz w:val="22"/>
              </w:rPr>
              <w:t xml:space="preserve"> apmācības par starptautiskās sadarbības kanālu izmantošanu TAI un prokuroriem.</w:t>
            </w:r>
          </w:p>
        </w:tc>
        <w:tc>
          <w:tcPr>
            <w:tcW w:w="1134" w:type="dxa"/>
            <w:shd w:val="clear" w:color="auto" w:fill="auto"/>
          </w:tcPr>
          <w:p w14:paraId="3048F74C" w14:textId="76A7815D" w:rsidR="001D10BE" w:rsidRPr="00A65C4A" w:rsidRDefault="002A2CFA" w:rsidP="001D10BE">
            <w:pPr>
              <w:jc w:val="center"/>
              <w:rPr>
                <w:sz w:val="22"/>
              </w:rPr>
            </w:pPr>
            <w:r>
              <w:rPr>
                <w:sz w:val="22"/>
              </w:rPr>
              <w:t xml:space="preserve">VP, </w:t>
            </w:r>
            <w:r w:rsidR="001D10BE" w:rsidRPr="00A65C4A">
              <w:rPr>
                <w:sz w:val="22"/>
              </w:rPr>
              <w:t>ĢP</w:t>
            </w:r>
          </w:p>
        </w:tc>
        <w:tc>
          <w:tcPr>
            <w:tcW w:w="1275" w:type="dxa"/>
            <w:shd w:val="clear" w:color="auto" w:fill="auto"/>
          </w:tcPr>
          <w:p w14:paraId="7A43F167" w14:textId="69D5020C" w:rsidR="001D10BE" w:rsidRPr="00A65C4A" w:rsidRDefault="001D10BE" w:rsidP="001D10BE">
            <w:pPr>
              <w:jc w:val="center"/>
              <w:rPr>
                <w:sz w:val="22"/>
              </w:rPr>
            </w:pPr>
            <w:r w:rsidRPr="00A65C4A">
              <w:rPr>
                <w:sz w:val="22"/>
              </w:rPr>
              <w:t>VID, KNAB, VDD, VRS, IDB, MP, IeVP, FID</w:t>
            </w:r>
          </w:p>
        </w:tc>
        <w:tc>
          <w:tcPr>
            <w:tcW w:w="1418" w:type="dxa"/>
            <w:shd w:val="clear" w:color="auto" w:fill="auto"/>
          </w:tcPr>
          <w:p w14:paraId="1B90F19C" w14:textId="2BBC83B7" w:rsidR="001D10BE" w:rsidRPr="00A65C4A" w:rsidRDefault="001D10BE" w:rsidP="001D10BE">
            <w:pPr>
              <w:jc w:val="center"/>
              <w:rPr>
                <w:rFonts w:cs="Times New Roman"/>
                <w:sz w:val="22"/>
                <w:shd w:val="clear" w:color="auto" w:fill="FFFFFF"/>
              </w:rPr>
            </w:pPr>
            <w:r w:rsidRPr="00A65C4A">
              <w:rPr>
                <w:rFonts w:cs="Times New Roman"/>
                <w:sz w:val="22"/>
                <w:shd w:val="clear" w:color="auto" w:fill="FFFFFF"/>
              </w:rPr>
              <w:t>31.12.2025.</w:t>
            </w:r>
          </w:p>
        </w:tc>
      </w:tr>
      <w:tr w:rsidR="001D10BE" w:rsidRPr="00A65C4A" w14:paraId="78F52871" w14:textId="77777777" w:rsidTr="00CA7D11">
        <w:trPr>
          <w:trHeight w:val="1550"/>
        </w:trPr>
        <w:tc>
          <w:tcPr>
            <w:tcW w:w="709" w:type="dxa"/>
            <w:vMerge/>
          </w:tcPr>
          <w:p w14:paraId="79B0136E" w14:textId="77777777" w:rsidR="001D10BE" w:rsidRPr="00A65C4A" w:rsidRDefault="001D10BE" w:rsidP="001D10BE">
            <w:pPr>
              <w:jc w:val="center"/>
              <w:rPr>
                <w:rFonts w:cs="Times New Roman"/>
                <w:bCs/>
                <w:szCs w:val="24"/>
              </w:rPr>
            </w:pPr>
          </w:p>
        </w:tc>
        <w:tc>
          <w:tcPr>
            <w:tcW w:w="3686" w:type="dxa"/>
            <w:vMerge/>
            <w:shd w:val="clear" w:color="auto" w:fill="auto"/>
          </w:tcPr>
          <w:p w14:paraId="72E65333" w14:textId="77777777" w:rsidR="001D10BE" w:rsidRPr="00A65C4A" w:rsidRDefault="001D10BE" w:rsidP="001D10BE">
            <w:pPr>
              <w:jc w:val="both"/>
              <w:rPr>
                <w:szCs w:val="24"/>
              </w:rPr>
            </w:pPr>
          </w:p>
        </w:tc>
        <w:tc>
          <w:tcPr>
            <w:tcW w:w="1559" w:type="dxa"/>
            <w:vMerge/>
          </w:tcPr>
          <w:p w14:paraId="0912CFA1" w14:textId="77777777" w:rsidR="001D10BE" w:rsidRPr="00A65C4A" w:rsidRDefault="001D10BE" w:rsidP="001D10BE">
            <w:pPr>
              <w:jc w:val="both"/>
              <w:rPr>
                <w:rFonts w:cs="Times New Roman"/>
                <w:szCs w:val="24"/>
              </w:rPr>
            </w:pPr>
          </w:p>
        </w:tc>
        <w:tc>
          <w:tcPr>
            <w:tcW w:w="2551" w:type="dxa"/>
            <w:vMerge/>
            <w:shd w:val="clear" w:color="auto" w:fill="auto"/>
          </w:tcPr>
          <w:p w14:paraId="31B40FF5" w14:textId="77777777" w:rsidR="001D10BE" w:rsidRPr="00A65C4A" w:rsidRDefault="001D10BE" w:rsidP="001D10BE">
            <w:pPr>
              <w:jc w:val="both"/>
              <w:rPr>
                <w:rFonts w:cs="Times New Roman"/>
                <w:szCs w:val="24"/>
              </w:rPr>
            </w:pPr>
          </w:p>
        </w:tc>
        <w:tc>
          <w:tcPr>
            <w:tcW w:w="2694" w:type="dxa"/>
          </w:tcPr>
          <w:p w14:paraId="63D4F3E2" w14:textId="53F7BA88" w:rsidR="001D10BE" w:rsidRPr="00A65C4A" w:rsidRDefault="001D10BE" w:rsidP="001D10BE">
            <w:pPr>
              <w:jc w:val="both"/>
              <w:rPr>
                <w:rFonts w:cs="Times New Roman"/>
                <w:sz w:val="22"/>
              </w:rPr>
            </w:pPr>
            <w:r w:rsidRPr="00A65C4A">
              <w:rPr>
                <w:rFonts w:cs="Times New Roman"/>
                <w:sz w:val="22"/>
              </w:rPr>
              <w:t xml:space="preserve">3. Veiktas apmācības, pasākumi, tikšanās, lai uzlabotu TAI starptautisko sadarbību ar valstīm, no </w:t>
            </w:r>
            <w:r w:rsidRPr="009D6586">
              <w:rPr>
                <w:sz w:val="22"/>
              </w:rPr>
              <w:t>kurām apgrūtinātas iespējas iegūt informāciju.</w:t>
            </w:r>
          </w:p>
        </w:tc>
        <w:tc>
          <w:tcPr>
            <w:tcW w:w="1134" w:type="dxa"/>
            <w:shd w:val="clear" w:color="auto" w:fill="auto"/>
          </w:tcPr>
          <w:p w14:paraId="7B9D02AF" w14:textId="131AB64A" w:rsidR="001D10BE" w:rsidRPr="00A65C4A" w:rsidRDefault="002A2CFA" w:rsidP="001D10BE">
            <w:pPr>
              <w:jc w:val="center"/>
              <w:rPr>
                <w:sz w:val="22"/>
              </w:rPr>
            </w:pPr>
            <w:r>
              <w:rPr>
                <w:sz w:val="22"/>
              </w:rPr>
              <w:t xml:space="preserve">VP, </w:t>
            </w:r>
            <w:r w:rsidR="001D10BE" w:rsidRPr="00A65C4A">
              <w:rPr>
                <w:sz w:val="22"/>
              </w:rPr>
              <w:t>ĢP</w:t>
            </w:r>
          </w:p>
        </w:tc>
        <w:tc>
          <w:tcPr>
            <w:tcW w:w="1275" w:type="dxa"/>
            <w:shd w:val="clear" w:color="auto" w:fill="auto"/>
          </w:tcPr>
          <w:p w14:paraId="517CEEC1" w14:textId="00BFED65" w:rsidR="001D10BE" w:rsidRPr="00A65C4A" w:rsidRDefault="001D10BE" w:rsidP="001D10BE">
            <w:pPr>
              <w:jc w:val="center"/>
              <w:rPr>
                <w:sz w:val="22"/>
              </w:rPr>
            </w:pPr>
            <w:r w:rsidRPr="00A65C4A">
              <w:rPr>
                <w:sz w:val="22"/>
              </w:rPr>
              <w:t>VID, KNAB, VDD, VRS, IDB, MP, IeVP, FID</w:t>
            </w:r>
          </w:p>
        </w:tc>
        <w:tc>
          <w:tcPr>
            <w:tcW w:w="1418" w:type="dxa"/>
            <w:shd w:val="clear" w:color="auto" w:fill="auto"/>
          </w:tcPr>
          <w:p w14:paraId="40E053A1" w14:textId="5E02E14E" w:rsidR="001D10BE" w:rsidRPr="00A65C4A" w:rsidRDefault="001D10BE" w:rsidP="001D10BE">
            <w:pPr>
              <w:jc w:val="center"/>
              <w:rPr>
                <w:rFonts w:cs="Times New Roman"/>
                <w:bCs/>
                <w:sz w:val="22"/>
              </w:rPr>
            </w:pPr>
            <w:r w:rsidRPr="00A65C4A">
              <w:rPr>
                <w:rFonts w:cs="Times New Roman"/>
                <w:sz w:val="22"/>
                <w:shd w:val="clear" w:color="auto" w:fill="FFFFFF"/>
              </w:rPr>
              <w:t>Pastāvīgi</w:t>
            </w:r>
          </w:p>
        </w:tc>
      </w:tr>
      <w:tr w:rsidR="00DD34B1" w:rsidRPr="00A65C4A" w14:paraId="3C8801E0" w14:textId="77777777" w:rsidTr="00CA7D11">
        <w:trPr>
          <w:trHeight w:val="558"/>
        </w:trPr>
        <w:tc>
          <w:tcPr>
            <w:tcW w:w="709" w:type="dxa"/>
            <w:vMerge w:val="restart"/>
          </w:tcPr>
          <w:p w14:paraId="47F6D0DD" w14:textId="3B185624" w:rsidR="00DD34B1" w:rsidRPr="00A65C4A" w:rsidRDefault="00DD34B1" w:rsidP="00DD34B1">
            <w:pPr>
              <w:jc w:val="center"/>
              <w:rPr>
                <w:rFonts w:cs="Times New Roman"/>
                <w:bCs/>
                <w:sz w:val="22"/>
              </w:rPr>
            </w:pPr>
            <w:r w:rsidRPr="00A65C4A">
              <w:rPr>
                <w:rFonts w:cs="Times New Roman"/>
                <w:bCs/>
                <w:sz w:val="22"/>
              </w:rPr>
              <w:t>2.3.</w:t>
            </w:r>
          </w:p>
        </w:tc>
        <w:tc>
          <w:tcPr>
            <w:tcW w:w="3686" w:type="dxa"/>
            <w:vMerge w:val="restart"/>
            <w:shd w:val="clear" w:color="auto" w:fill="auto"/>
          </w:tcPr>
          <w:p w14:paraId="62B78653" w14:textId="45E82E54" w:rsidR="00DD34B1" w:rsidRPr="00A65C4A" w:rsidRDefault="00DD34B1" w:rsidP="00DD34B1">
            <w:pPr>
              <w:jc w:val="both"/>
              <w:rPr>
                <w:sz w:val="22"/>
              </w:rPr>
            </w:pPr>
            <w:r w:rsidRPr="00A65C4A">
              <w:rPr>
                <w:sz w:val="22"/>
              </w:rPr>
              <w:t>Nodrošināt Starptautiskās krimināltiesiskās sadarbības lūgumu informācijas sistēmas aizvietošanu ar jaunu koplietojumu platformu, tai skaitā Starptautiskās krimināltiesiskās sadarbības lūgumu informācijas sistēmas funkcionalitātes integrāciju un atbilstību FATF 37. un 38. rekomendācijai.</w:t>
            </w:r>
          </w:p>
        </w:tc>
        <w:tc>
          <w:tcPr>
            <w:tcW w:w="1559" w:type="dxa"/>
            <w:vMerge w:val="restart"/>
          </w:tcPr>
          <w:p w14:paraId="35A90867" w14:textId="226999A9" w:rsidR="00DD34B1" w:rsidRPr="00A65C4A" w:rsidRDefault="00DD34B1">
            <w:pPr>
              <w:jc w:val="both"/>
              <w:rPr>
                <w:rFonts w:cs="Times New Roman"/>
                <w:sz w:val="22"/>
              </w:rPr>
            </w:pPr>
            <w:r w:rsidRPr="00A65C4A">
              <w:rPr>
                <w:sz w:val="22"/>
              </w:rPr>
              <w:t>FATF 37. un 38. rekomendācija;</w:t>
            </w:r>
            <w:r w:rsidR="007B0A80">
              <w:rPr>
                <w:rFonts w:eastAsia="Times New Roman" w:cs="Times New Roman"/>
                <w:sz w:val="22"/>
                <w:lang w:eastAsia="lv-LV"/>
              </w:rPr>
              <w:t xml:space="preserve"> </w:t>
            </w:r>
            <w:r w:rsidR="007B0A80">
              <w:rPr>
                <w:sz w:val="22"/>
              </w:rPr>
              <w:t>RMPP</w:t>
            </w:r>
            <w:r w:rsidRPr="00A65C4A">
              <w:rPr>
                <w:rFonts w:eastAsia="Times New Roman" w:cs="Times New Roman"/>
                <w:sz w:val="22"/>
                <w:lang w:eastAsia="lv-LV"/>
              </w:rPr>
              <w:t xml:space="preserve"> 2.3.2</w:t>
            </w:r>
            <w:r w:rsidR="007B0A80">
              <w:rPr>
                <w:rFonts w:eastAsia="Times New Roman" w:cs="Times New Roman"/>
                <w:sz w:val="22"/>
                <w:lang w:eastAsia="lv-LV"/>
              </w:rPr>
              <w:t>.</w:t>
            </w:r>
            <w:r w:rsidRPr="00A65C4A">
              <w:rPr>
                <w:rFonts w:eastAsia="Times New Roman" w:cs="Times New Roman"/>
                <w:sz w:val="22"/>
                <w:lang w:eastAsia="lv-LV"/>
              </w:rPr>
              <w:t xml:space="preserve"> punkts.</w:t>
            </w:r>
          </w:p>
        </w:tc>
        <w:tc>
          <w:tcPr>
            <w:tcW w:w="2551" w:type="dxa"/>
            <w:vMerge w:val="restart"/>
            <w:shd w:val="clear" w:color="auto" w:fill="auto"/>
          </w:tcPr>
          <w:p w14:paraId="30B420A0" w14:textId="2ED21947" w:rsidR="00DD34B1" w:rsidRPr="00A65C4A" w:rsidRDefault="00DD34B1" w:rsidP="00DD34B1">
            <w:pPr>
              <w:jc w:val="both"/>
              <w:rPr>
                <w:rFonts w:cs="Times New Roman"/>
                <w:sz w:val="22"/>
              </w:rPr>
            </w:pPr>
            <w:r w:rsidRPr="00A65C4A">
              <w:rPr>
                <w:sz w:val="22"/>
              </w:rPr>
              <w:t>Ir pieejama statistika par starptautisko tiesisko palīdzību atbilstoši FATF 37. un 38. rekomendācijai.</w:t>
            </w:r>
          </w:p>
        </w:tc>
        <w:tc>
          <w:tcPr>
            <w:tcW w:w="2694" w:type="dxa"/>
          </w:tcPr>
          <w:p w14:paraId="09545F5D" w14:textId="4D208080" w:rsidR="00DD34B1" w:rsidRPr="00A65C4A" w:rsidRDefault="00DD34B1" w:rsidP="00DD34B1">
            <w:pPr>
              <w:jc w:val="both"/>
              <w:rPr>
                <w:rFonts w:cs="Times New Roman"/>
                <w:sz w:val="22"/>
              </w:rPr>
            </w:pPr>
            <w:r w:rsidRPr="00A65C4A">
              <w:rPr>
                <w:sz w:val="22"/>
              </w:rPr>
              <w:t>1. Izstrādāta Starptautiskās sadarbības moduļa tehniskā specifikācija un uzsākta tā tehniskā izstrāde.</w:t>
            </w:r>
          </w:p>
        </w:tc>
        <w:tc>
          <w:tcPr>
            <w:tcW w:w="1134" w:type="dxa"/>
            <w:shd w:val="clear" w:color="auto" w:fill="auto"/>
          </w:tcPr>
          <w:p w14:paraId="04DB1FF9" w14:textId="72EE9034" w:rsidR="00DD34B1" w:rsidRPr="00A65C4A" w:rsidRDefault="00DD34B1" w:rsidP="00DD34B1">
            <w:pPr>
              <w:jc w:val="center"/>
              <w:rPr>
                <w:sz w:val="22"/>
              </w:rPr>
            </w:pPr>
            <w:r w:rsidRPr="00A65C4A">
              <w:rPr>
                <w:sz w:val="22"/>
              </w:rPr>
              <w:t>TM (TA)</w:t>
            </w:r>
          </w:p>
        </w:tc>
        <w:tc>
          <w:tcPr>
            <w:tcW w:w="1275" w:type="dxa"/>
            <w:shd w:val="clear" w:color="auto" w:fill="auto"/>
          </w:tcPr>
          <w:p w14:paraId="656634E0" w14:textId="083F10B2" w:rsidR="00DD34B1" w:rsidRPr="00A65C4A" w:rsidRDefault="00DD34B1" w:rsidP="00DD34B1">
            <w:pPr>
              <w:jc w:val="center"/>
              <w:rPr>
                <w:sz w:val="22"/>
              </w:rPr>
            </w:pPr>
            <w:r w:rsidRPr="00A65C4A">
              <w:rPr>
                <w:sz w:val="22"/>
              </w:rPr>
              <w:t>ĢP, VP</w:t>
            </w:r>
            <w:r w:rsidR="006977A8">
              <w:rPr>
                <w:sz w:val="22"/>
              </w:rPr>
              <w:t>, IC</w:t>
            </w:r>
          </w:p>
        </w:tc>
        <w:tc>
          <w:tcPr>
            <w:tcW w:w="1418" w:type="dxa"/>
            <w:shd w:val="clear" w:color="auto" w:fill="auto"/>
          </w:tcPr>
          <w:p w14:paraId="1D074FAB" w14:textId="549042C7" w:rsidR="00DD34B1" w:rsidRPr="00A65C4A" w:rsidRDefault="00DD34B1" w:rsidP="00DD34B1">
            <w:pPr>
              <w:jc w:val="center"/>
              <w:rPr>
                <w:rFonts w:cs="Times New Roman"/>
                <w:bCs/>
                <w:sz w:val="22"/>
              </w:rPr>
            </w:pPr>
            <w:r w:rsidRPr="00A65C4A">
              <w:rPr>
                <w:rFonts w:cs="Times New Roman"/>
                <w:bCs/>
                <w:sz w:val="22"/>
              </w:rPr>
              <w:t>31.12.2024.</w:t>
            </w:r>
          </w:p>
        </w:tc>
      </w:tr>
      <w:tr w:rsidR="00DD34B1" w:rsidRPr="00A65C4A" w14:paraId="41EE0561" w14:textId="77777777" w:rsidTr="009F620E">
        <w:trPr>
          <w:trHeight w:val="585"/>
        </w:trPr>
        <w:tc>
          <w:tcPr>
            <w:tcW w:w="709" w:type="dxa"/>
            <w:vMerge/>
          </w:tcPr>
          <w:p w14:paraId="676FF2C3" w14:textId="77777777" w:rsidR="00DD34B1" w:rsidRPr="00A65C4A" w:rsidRDefault="00DD34B1" w:rsidP="00DD34B1">
            <w:pPr>
              <w:jc w:val="center"/>
              <w:rPr>
                <w:rFonts w:cs="Times New Roman"/>
                <w:bCs/>
                <w:sz w:val="22"/>
              </w:rPr>
            </w:pPr>
          </w:p>
        </w:tc>
        <w:tc>
          <w:tcPr>
            <w:tcW w:w="3686" w:type="dxa"/>
            <w:vMerge/>
            <w:shd w:val="clear" w:color="auto" w:fill="auto"/>
          </w:tcPr>
          <w:p w14:paraId="4CC10B97" w14:textId="77777777" w:rsidR="00DD34B1" w:rsidRPr="00A65C4A" w:rsidRDefault="00DD34B1" w:rsidP="00DD34B1">
            <w:pPr>
              <w:jc w:val="both"/>
              <w:rPr>
                <w:sz w:val="22"/>
              </w:rPr>
            </w:pPr>
          </w:p>
        </w:tc>
        <w:tc>
          <w:tcPr>
            <w:tcW w:w="1559" w:type="dxa"/>
            <w:vMerge/>
          </w:tcPr>
          <w:p w14:paraId="24E67726" w14:textId="77777777" w:rsidR="00DD34B1" w:rsidRPr="00A65C4A" w:rsidRDefault="00DD34B1" w:rsidP="00DD34B1">
            <w:pPr>
              <w:jc w:val="both"/>
              <w:rPr>
                <w:rFonts w:cs="Times New Roman"/>
                <w:sz w:val="22"/>
              </w:rPr>
            </w:pPr>
          </w:p>
        </w:tc>
        <w:tc>
          <w:tcPr>
            <w:tcW w:w="2551" w:type="dxa"/>
            <w:vMerge/>
            <w:shd w:val="clear" w:color="auto" w:fill="auto"/>
          </w:tcPr>
          <w:p w14:paraId="3875B7BC" w14:textId="77777777" w:rsidR="00DD34B1" w:rsidRPr="00A65C4A" w:rsidRDefault="00DD34B1" w:rsidP="00DD34B1">
            <w:pPr>
              <w:jc w:val="both"/>
              <w:rPr>
                <w:rFonts w:cs="Times New Roman"/>
                <w:sz w:val="22"/>
              </w:rPr>
            </w:pPr>
          </w:p>
        </w:tc>
        <w:tc>
          <w:tcPr>
            <w:tcW w:w="2694" w:type="dxa"/>
          </w:tcPr>
          <w:p w14:paraId="1716735A" w14:textId="4838A29D" w:rsidR="00DD34B1" w:rsidRPr="00A65C4A" w:rsidRDefault="00DD34B1" w:rsidP="00DD34B1">
            <w:pPr>
              <w:jc w:val="both"/>
              <w:rPr>
                <w:rFonts w:cs="Times New Roman"/>
                <w:sz w:val="22"/>
              </w:rPr>
            </w:pPr>
            <w:r w:rsidRPr="00A65C4A">
              <w:rPr>
                <w:sz w:val="22"/>
              </w:rPr>
              <w:t>2. Izstrādāts Starptautiskās sadarbības modulis</w:t>
            </w:r>
            <w:r w:rsidR="0002673D">
              <w:rPr>
                <w:sz w:val="22"/>
              </w:rPr>
              <w:t>.</w:t>
            </w:r>
          </w:p>
        </w:tc>
        <w:tc>
          <w:tcPr>
            <w:tcW w:w="1134" w:type="dxa"/>
            <w:shd w:val="clear" w:color="auto" w:fill="auto"/>
          </w:tcPr>
          <w:p w14:paraId="5354052F" w14:textId="728B5E5C" w:rsidR="00DD34B1" w:rsidRPr="00A65C4A" w:rsidRDefault="00DD34B1" w:rsidP="00DD34B1">
            <w:pPr>
              <w:jc w:val="center"/>
              <w:rPr>
                <w:sz w:val="22"/>
              </w:rPr>
            </w:pPr>
            <w:r w:rsidRPr="00A65C4A">
              <w:rPr>
                <w:sz w:val="22"/>
              </w:rPr>
              <w:t>TM (TA)</w:t>
            </w:r>
          </w:p>
        </w:tc>
        <w:tc>
          <w:tcPr>
            <w:tcW w:w="1275" w:type="dxa"/>
            <w:shd w:val="clear" w:color="auto" w:fill="auto"/>
          </w:tcPr>
          <w:p w14:paraId="5957AC79" w14:textId="68CAFF24" w:rsidR="00DD34B1" w:rsidRPr="00A65C4A" w:rsidRDefault="00DD34B1" w:rsidP="00DD34B1">
            <w:pPr>
              <w:jc w:val="center"/>
              <w:rPr>
                <w:sz w:val="22"/>
              </w:rPr>
            </w:pPr>
            <w:r w:rsidRPr="00A65C4A">
              <w:rPr>
                <w:sz w:val="22"/>
              </w:rPr>
              <w:t>ĢP, VP</w:t>
            </w:r>
            <w:r w:rsidR="006977A8">
              <w:rPr>
                <w:sz w:val="22"/>
              </w:rPr>
              <w:t>, IC</w:t>
            </w:r>
          </w:p>
        </w:tc>
        <w:tc>
          <w:tcPr>
            <w:tcW w:w="1418" w:type="dxa"/>
            <w:shd w:val="clear" w:color="auto" w:fill="auto"/>
          </w:tcPr>
          <w:p w14:paraId="138073FA" w14:textId="5F3BB054" w:rsidR="00DD34B1" w:rsidRPr="00A65C4A" w:rsidRDefault="00DD34B1" w:rsidP="00DD34B1">
            <w:pPr>
              <w:jc w:val="center"/>
              <w:rPr>
                <w:rFonts w:cs="Times New Roman"/>
                <w:bCs/>
                <w:sz w:val="22"/>
              </w:rPr>
            </w:pPr>
            <w:r w:rsidRPr="00A65C4A">
              <w:rPr>
                <w:rFonts w:cs="Times New Roman"/>
                <w:bCs/>
                <w:sz w:val="22"/>
              </w:rPr>
              <w:t>31.12.2025.</w:t>
            </w:r>
          </w:p>
        </w:tc>
      </w:tr>
      <w:tr w:rsidR="00DD34B1" w:rsidRPr="00A65C4A" w14:paraId="335EA92A" w14:textId="77777777" w:rsidTr="009F620E">
        <w:trPr>
          <w:trHeight w:val="585"/>
        </w:trPr>
        <w:tc>
          <w:tcPr>
            <w:tcW w:w="709" w:type="dxa"/>
            <w:vMerge/>
          </w:tcPr>
          <w:p w14:paraId="7B494B30" w14:textId="77777777" w:rsidR="00DD34B1" w:rsidRPr="00A65C4A" w:rsidRDefault="00DD34B1" w:rsidP="00DD34B1">
            <w:pPr>
              <w:jc w:val="center"/>
              <w:rPr>
                <w:rFonts w:cs="Times New Roman"/>
                <w:bCs/>
                <w:sz w:val="22"/>
              </w:rPr>
            </w:pPr>
          </w:p>
        </w:tc>
        <w:tc>
          <w:tcPr>
            <w:tcW w:w="3686" w:type="dxa"/>
            <w:vMerge/>
            <w:shd w:val="clear" w:color="auto" w:fill="auto"/>
          </w:tcPr>
          <w:p w14:paraId="45D671C4" w14:textId="77777777" w:rsidR="00DD34B1" w:rsidRPr="00A65C4A" w:rsidRDefault="00DD34B1" w:rsidP="00DD34B1">
            <w:pPr>
              <w:jc w:val="both"/>
              <w:rPr>
                <w:sz w:val="22"/>
              </w:rPr>
            </w:pPr>
          </w:p>
        </w:tc>
        <w:tc>
          <w:tcPr>
            <w:tcW w:w="1559" w:type="dxa"/>
            <w:vMerge/>
          </w:tcPr>
          <w:p w14:paraId="4ED73376" w14:textId="77777777" w:rsidR="00DD34B1" w:rsidRPr="00A65C4A" w:rsidRDefault="00DD34B1" w:rsidP="00DD34B1">
            <w:pPr>
              <w:jc w:val="both"/>
              <w:rPr>
                <w:rFonts w:cs="Times New Roman"/>
                <w:sz w:val="22"/>
              </w:rPr>
            </w:pPr>
          </w:p>
        </w:tc>
        <w:tc>
          <w:tcPr>
            <w:tcW w:w="2551" w:type="dxa"/>
            <w:vMerge/>
            <w:shd w:val="clear" w:color="auto" w:fill="auto"/>
          </w:tcPr>
          <w:p w14:paraId="30DE05BE" w14:textId="77777777" w:rsidR="00DD34B1" w:rsidRPr="00A65C4A" w:rsidRDefault="00DD34B1" w:rsidP="00DD34B1">
            <w:pPr>
              <w:jc w:val="both"/>
              <w:rPr>
                <w:rFonts w:cs="Times New Roman"/>
                <w:sz w:val="22"/>
              </w:rPr>
            </w:pPr>
          </w:p>
        </w:tc>
        <w:tc>
          <w:tcPr>
            <w:tcW w:w="2694" w:type="dxa"/>
          </w:tcPr>
          <w:p w14:paraId="508F15A0" w14:textId="0FE86561" w:rsidR="00DD34B1" w:rsidRPr="00A65C4A" w:rsidRDefault="00DD34B1" w:rsidP="00DD34B1">
            <w:pPr>
              <w:jc w:val="both"/>
              <w:rPr>
                <w:rFonts w:cs="Times New Roman"/>
                <w:sz w:val="22"/>
              </w:rPr>
            </w:pPr>
            <w:r w:rsidRPr="00A65C4A">
              <w:rPr>
                <w:sz w:val="22"/>
              </w:rPr>
              <w:t>3. Starptautiskās sadarbības modulis integrēts pamatdarbības sistēmās.</w:t>
            </w:r>
          </w:p>
        </w:tc>
        <w:tc>
          <w:tcPr>
            <w:tcW w:w="1134" w:type="dxa"/>
            <w:shd w:val="clear" w:color="auto" w:fill="auto"/>
          </w:tcPr>
          <w:p w14:paraId="1C3D7F88" w14:textId="6185EC10" w:rsidR="00DD34B1" w:rsidRPr="00A65C4A" w:rsidRDefault="00DD34B1" w:rsidP="00DD34B1">
            <w:pPr>
              <w:jc w:val="center"/>
              <w:rPr>
                <w:sz w:val="22"/>
              </w:rPr>
            </w:pPr>
            <w:r w:rsidRPr="00A65C4A">
              <w:rPr>
                <w:sz w:val="22"/>
              </w:rPr>
              <w:t>TM (TA)</w:t>
            </w:r>
          </w:p>
        </w:tc>
        <w:tc>
          <w:tcPr>
            <w:tcW w:w="1275" w:type="dxa"/>
            <w:shd w:val="clear" w:color="auto" w:fill="auto"/>
          </w:tcPr>
          <w:p w14:paraId="7E52472A" w14:textId="7A39FACA" w:rsidR="00DD34B1" w:rsidRPr="00A65C4A" w:rsidRDefault="00DD34B1" w:rsidP="00DD34B1">
            <w:pPr>
              <w:jc w:val="center"/>
              <w:rPr>
                <w:sz w:val="22"/>
              </w:rPr>
            </w:pPr>
            <w:r w:rsidRPr="00A65C4A">
              <w:rPr>
                <w:sz w:val="22"/>
              </w:rPr>
              <w:t>ĢP, VP</w:t>
            </w:r>
            <w:r w:rsidR="006977A8">
              <w:rPr>
                <w:sz w:val="22"/>
              </w:rPr>
              <w:t>, IC</w:t>
            </w:r>
          </w:p>
        </w:tc>
        <w:tc>
          <w:tcPr>
            <w:tcW w:w="1418" w:type="dxa"/>
            <w:shd w:val="clear" w:color="auto" w:fill="auto"/>
          </w:tcPr>
          <w:p w14:paraId="35811064" w14:textId="3CF832F7" w:rsidR="00DD34B1" w:rsidRPr="00A65C4A" w:rsidRDefault="00DD34B1" w:rsidP="00DD34B1">
            <w:pPr>
              <w:jc w:val="center"/>
              <w:rPr>
                <w:rFonts w:cs="Times New Roman"/>
                <w:bCs/>
                <w:sz w:val="22"/>
              </w:rPr>
            </w:pPr>
            <w:r w:rsidRPr="00A65C4A">
              <w:rPr>
                <w:rFonts w:cs="Times New Roman"/>
                <w:bCs/>
                <w:sz w:val="22"/>
              </w:rPr>
              <w:t>31.12.2026.</w:t>
            </w:r>
          </w:p>
        </w:tc>
      </w:tr>
      <w:tr w:rsidR="00DD34B1" w:rsidRPr="00A65C4A" w14:paraId="111C18FB" w14:textId="77777777" w:rsidTr="00537DB6">
        <w:trPr>
          <w:trHeight w:val="585"/>
        </w:trPr>
        <w:tc>
          <w:tcPr>
            <w:tcW w:w="709" w:type="dxa"/>
            <w:vMerge w:val="restart"/>
          </w:tcPr>
          <w:p w14:paraId="5E443D0E" w14:textId="77777777" w:rsidR="00DD34B1" w:rsidRPr="00A65C4A" w:rsidRDefault="00DD34B1" w:rsidP="00537DB6">
            <w:pPr>
              <w:jc w:val="center"/>
              <w:rPr>
                <w:rFonts w:cs="Times New Roman"/>
                <w:bCs/>
                <w:sz w:val="22"/>
              </w:rPr>
            </w:pPr>
            <w:r w:rsidRPr="00A65C4A">
              <w:rPr>
                <w:rFonts w:cs="Times New Roman"/>
                <w:bCs/>
                <w:sz w:val="22"/>
              </w:rPr>
              <w:t>2.4.</w:t>
            </w:r>
          </w:p>
        </w:tc>
        <w:tc>
          <w:tcPr>
            <w:tcW w:w="3686" w:type="dxa"/>
            <w:vMerge w:val="restart"/>
            <w:shd w:val="clear" w:color="auto" w:fill="auto"/>
          </w:tcPr>
          <w:p w14:paraId="7AE71B19" w14:textId="77777777" w:rsidR="00DD34B1" w:rsidRPr="00A65C4A" w:rsidRDefault="00DD34B1" w:rsidP="00537DB6">
            <w:pPr>
              <w:jc w:val="both"/>
              <w:rPr>
                <w:rFonts w:eastAsia="Times New Roman" w:cs="Times New Roman"/>
                <w:sz w:val="22"/>
                <w:lang w:eastAsia="lv-LV"/>
              </w:rPr>
            </w:pPr>
            <w:r w:rsidRPr="00A65C4A">
              <w:rPr>
                <w:rFonts w:eastAsia="Times New Roman" w:cs="Times New Roman"/>
                <w:sz w:val="22"/>
                <w:lang w:eastAsia="lv-LV"/>
              </w:rPr>
              <w:t xml:space="preserve">Starptautiskās sadarbības veicināšana NILLTPF novēršanas jomā un tās kontrole, organizējot UKI pieredzes apmaiņas pasākumus </w:t>
            </w:r>
            <w:r w:rsidRPr="00A65C4A">
              <w:rPr>
                <w:sz w:val="22"/>
              </w:rPr>
              <w:t xml:space="preserve">(t.sk. pieredzes, </w:t>
            </w:r>
            <w:r w:rsidRPr="00A65C4A">
              <w:rPr>
                <w:sz w:val="22"/>
              </w:rPr>
              <w:lastRenderedPageBreak/>
              <w:t xml:space="preserve">viedokļu un priekšlikumu apmaiņa darba grupās u.c. formātos) gan Baltijas, gan ES līmenī </w:t>
            </w:r>
            <w:r w:rsidRPr="00A65C4A">
              <w:rPr>
                <w:rFonts w:eastAsia="Times New Roman" w:cs="Times New Roman"/>
                <w:sz w:val="22"/>
                <w:lang w:eastAsia="lv-LV"/>
              </w:rPr>
              <w:t>par starptautisko sadarbību un informācijas pieprasījumu prioritizāciju un izpildes kvalitāti.</w:t>
            </w:r>
          </w:p>
          <w:p w14:paraId="0F078632" w14:textId="77777777" w:rsidR="00DD34B1" w:rsidRPr="00A65C4A" w:rsidRDefault="00DD34B1" w:rsidP="00537DB6">
            <w:pPr>
              <w:jc w:val="both"/>
              <w:rPr>
                <w:sz w:val="22"/>
              </w:rPr>
            </w:pPr>
          </w:p>
        </w:tc>
        <w:tc>
          <w:tcPr>
            <w:tcW w:w="1559" w:type="dxa"/>
            <w:vMerge w:val="restart"/>
          </w:tcPr>
          <w:p w14:paraId="46945CDF" w14:textId="1F830D24" w:rsidR="00DD34B1" w:rsidRPr="00A65C4A" w:rsidRDefault="00DD34B1">
            <w:pPr>
              <w:jc w:val="both"/>
              <w:rPr>
                <w:rFonts w:cs="Times New Roman"/>
                <w:sz w:val="22"/>
              </w:rPr>
            </w:pPr>
            <w:r w:rsidRPr="00A65C4A">
              <w:rPr>
                <w:rFonts w:eastAsia="Times New Roman" w:cs="Times New Roman"/>
                <w:sz w:val="22"/>
                <w:shd w:val="clear" w:color="auto" w:fill="FFFFFF"/>
                <w:lang w:eastAsia="lv-LV"/>
              </w:rPr>
              <w:lastRenderedPageBreak/>
              <w:t>FATF 40. rekomendācij</w:t>
            </w:r>
            <w:r w:rsidR="00033EDF">
              <w:rPr>
                <w:rFonts w:eastAsia="Times New Roman" w:cs="Times New Roman"/>
                <w:sz w:val="22"/>
                <w:shd w:val="clear" w:color="auto" w:fill="FFFFFF"/>
                <w:lang w:eastAsia="lv-LV"/>
              </w:rPr>
              <w:t>a</w:t>
            </w:r>
            <w:r w:rsidR="007B0A80">
              <w:rPr>
                <w:rFonts w:eastAsia="Times New Roman" w:cs="Times New Roman"/>
                <w:sz w:val="22"/>
                <w:shd w:val="clear" w:color="auto" w:fill="FFFFFF"/>
                <w:lang w:eastAsia="lv-LV"/>
              </w:rPr>
              <w:t>;</w:t>
            </w:r>
            <w:r w:rsidR="007B0A80">
              <w:rPr>
                <w:rFonts w:eastAsia="Times New Roman" w:cs="Times New Roman"/>
                <w:sz w:val="22"/>
                <w:lang w:eastAsia="lv-LV"/>
              </w:rPr>
              <w:t xml:space="preserve"> RMPP</w:t>
            </w:r>
            <w:r w:rsidRPr="00A65C4A">
              <w:rPr>
                <w:rFonts w:eastAsia="Times New Roman" w:cs="Times New Roman"/>
                <w:sz w:val="22"/>
                <w:lang w:eastAsia="lv-LV"/>
              </w:rPr>
              <w:t xml:space="preserve"> 2.2.1. punkts.</w:t>
            </w:r>
          </w:p>
        </w:tc>
        <w:tc>
          <w:tcPr>
            <w:tcW w:w="2551" w:type="dxa"/>
            <w:vMerge w:val="restart"/>
            <w:shd w:val="clear" w:color="auto" w:fill="auto"/>
          </w:tcPr>
          <w:p w14:paraId="44BB9F05" w14:textId="77777777" w:rsidR="00DD34B1" w:rsidRPr="00A65C4A" w:rsidRDefault="00DD34B1" w:rsidP="00537DB6">
            <w:pPr>
              <w:jc w:val="both"/>
              <w:rPr>
                <w:rFonts w:cs="Times New Roman"/>
                <w:sz w:val="22"/>
              </w:rPr>
            </w:pPr>
            <w:r w:rsidRPr="00A65C4A">
              <w:rPr>
                <w:rFonts w:cs="Times New Roman"/>
                <w:sz w:val="22"/>
                <w:shd w:val="clear" w:color="auto" w:fill="FFFFFF"/>
              </w:rPr>
              <w:t xml:space="preserve">Iniciēta sadarbība ar citu valstu UKI atbilstoši NILLTPFNL 46. panta pirmās daļas 7. punktam, </w:t>
            </w:r>
            <w:r w:rsidRPr="00A65C4A">
              <w:rPr>
                <w:rFonts w:eastAsia="Times New Roman" w:cs="Times New Roman"/>
                <w:sz w:val="22"/>
                <w:shd w:val="clear" w:color="auto" w:fill="FFFFFF"/>
                <w:lang w:eastAsia="lv-LV"/>
              </w:rPr>
              <w:lastRenderedPageBreak/>
              <w:t>kā arī notiek starptautiskā sadarbība ar valstīm, kuru finanšu un nefinanšu sektora pakalpojumus plaši izmanto Latvijas fiziskās un juridiskās personas.</w:t>
            </w:r>
          </w:p>
        </w:tc>
        <w:tc>
          <w:tcPr>
            <w:tcW w:w="2694" w:type="dxa"/>
          </w:tcPr>
          <w:p w14:paraId="6CD04BA5" w14:textId="77777777" w:rsidR="00DD34B1" w:rsidRPr="00A65C4A" w:rsidRDefault="00DD34B1" w:rsidP="00537DB6">
            <w:pPr>
              <w:jc w:val="both"/>
              <w:rPr>
                <w:rFonts w:cs="Times New Roman"/>
                <w:sz w:val="22"/>
              </w:rPr>
            </w:pPr>
            <w:r w:rsidRPr="00A65C4A">
              <w:rPr>
                <w:rFonts w:cs="Times New Roman"/>
                <w:sz w:val="22"/>
                <w:shd w:val="clear" w:color="auto" w:fill="FFFFFF"/>
              </w:rPr>
              <w:lastRenderedPageBreak/>
              <w:t>1. Nosūtīto informācijas apmaiņas pieprasījumu skaits.</w:t>
            </w:r>
          </w:p>
          <w:p w14:paraId="0DF2E810" w14:textId="77777777" w:rsidR="00DD34B1" w:rsidRPr="00A65C4A" w:rsidRDefault="00DD34B1" w:rsidP="00537DB6">
            <w:pPr>
              <w:jc w:val="both"/>
              <w:rPr>
                <w:rFonts w:cs="Times New Roman"/>
                <w:sz w:val="22"/>
              </w:rPr>
            </w:pPr>
          </w:p>
        </w:tc>
        <w:tc>
          <w:tcPr>
            <w:tcW w:w="1134" w:type="dxa"/>
            <w:vMerge w:val="restart"/>
            <w:shd w:val="clear" w:color="auto" w:fill="auto"/>
          </w:tcPr>
          <w:p w14:paraId="3ABD6FAD" w14:textId="02CFDEC6" w:rsidR="00DD34B1" w:rsidRPr="00A65C4A" w:rsidRDefault="001624B4" w:rsidP="00537DB6">
            <w:pPr>
              <w:jc w:val="center"/>
              <w:rPr>
                <w:sz w:val="22"/>
              </w:rPr>
            </w:pPr>
            <w:r>
              <w:rPr>
                <w:sz w:val="22"/>
              </w:rPr>
              <w:t>UKI</w:t>
            </w:r>
          </w:p>
        </w:tc>
        <w:tc>
          <w:tcPr>
            <w:tcW w:w="1275" w:type="dxa"/>
            <w:vMerge w:val="restart"/>
            <w:shd w:val="clear" w:color="auto" w:fill="auto"/>
          </w:tcPr>
          <w:p w14:paraId="10720CBA" w14:textId="77777777" w:rsidR="00DD34B1" w:rsidRPr="00A65C4A" w:rsidRDefault="00DD34B1" w:rsidP="00537DB6">
            <w:pPr>
              <w:jc w:val="center"/>
              <w:rPr>
                <w:sz w:val="22"/>
              </w:rPr>
            </w:pPr>
          </w:p>
        </w:tc>
        <w:tc>
          <w:tcPr>
            <w:tcW w:w="1418" w:type="dxa"/>
            <w:vMerge w:val="restart"/>
            <w:shd w:val="clear" w:color="auto" w:fill="auto"/>
          </w:tcPr>
          <w:p w14:paraId="025EFCFD" w14:textId="77777777" w:rsidR="00DD34B1" w:rsidRPr="00A65C4A" w:rsidRDefault="00DD34B1" w:rsidP="00537DB6">
            <w:pPr>
              <w:jc w:val="center"/>
              <w:rPr>
                <w:rFonts w:cs="Times New Roman"/>
                <w:bCs/>
                <w:sz w:val="22"/>
              </w:rPr>
            </w:pPr>
            <w:r w:rsidRPr="00A65C4A">
              <w:rPr>
                <w:rFonts w:cs="Times New Roman"/>
                <w:sz w:val="22"/>
                <w:shd w:val="clear" w:color="auto" w:fill="FFFFFF"/>
              </w:rPr>
              <w:t>Pastāvīgi</w:t>
            </w:r>
          </w:p>
        </w:tc>
      </w:tr>
      <w:tr w:rsidR="00DD34B1" w:rsidRPr="00A65C4A" w14:paraId="6FCB8572" w14:textId="77777777" w:rsidTr="00537DB6">
        <w:trPr>
          <w:trHeight w:val="585"/>
        </w:trPr>
        <w:tc>
          <w:tcPr>
            <w:tcW w:w="709" w:type="dxa"/>
            <w:vMerge/>
          </w:tcPr>
          <w:p w14:paraId="7DF708F5" w14:textId="77777777" w:rsidR="00DD34B1" w:rsidRPr="00A65C4A" w:rsidRDefault="00DD34B1" w:rsidP="00537DB6">
            <w:pPr>
              <w:jc w:val="center"/>
              <w:rPr>
                <w:rFonts w:cs="Times New Roman"/>
                <w:bCs/>
                <w:sz w:val="22"/>
              </w:rPr>
            </w:pPr>
          </w:p>
        </w:tc>
        <w:tc>
          <w:tcPr>
            <w:tcW w:w="3686" w:type="dxa"/>
            <w:vMerge/>
            <w:shd w:val="clear" w:color="auto" w:fill="auto"/>
          </w:tcPr>
          <w:p w14:paraId="091FA38E" w14:textId="77777777" w:rsidR="00DD34B1" w:rsidRPr="00A65C4A" w:rsidRDefault="00DD34B1" w:rsidP="00537DB6">
            <w:pPr>
              <w:jc w:val="both"/>
              <w:rPr>
                <w:sz w:val="22"/>
              </w:rPr>
            </w:pPr>
          </w:p>
        </w:tc>
        <w:tc>
          <w:tcPr>
            <w:tcW w:w="1559" w:type="dxa"/>
            <w:vMerge/>
          </w:tcPr>
          <w:p w14:paraId="1DD23E81" w14:textId="77777777" w:rsidR="00DD34B1" w:rsidRPr="00A65C4A" w:rsidRDefault="00DD34B1" w:rsidP="00537DB6">
            <w:pPr>
              <w:jc w:val="both"/>
              <w:rPr>
                <w:rFonts w:cs="Times New Roman"/>
                <w:sz w:val="22"/>
              </w:rPr>
            </w:pPr>
          </w:p>
        </w:tc>
        <w:tc>
          <w:tcPr>
            <w:tcW w:w="2551" w:type="dxa"/>
            <w:vMerge/>
            <w:shd w:val="clear" w:color="auto" w:fill="auto"/>
          </w:tcPr>
          <w:p w14:paraId="25B48C05" w14:textId="77777777" w:rsidR="00DD34B1" w:rsidRPr="00A65C4A" w:rsidRDefault="00DD34B1" w:rsidP="00537DB6">
            <w:pPr>
              <w:jc w:val="both"/>
              <w:rPr>
                <w:rFonts w:cs="Times New Roman"/>
                <w:sz w:val="22"/>
              </w:rPr>
            </w:pPr>
          </w:p>
        </w:tc>
        <w:tc>
          <w:tcPr>
            <w:tcW w:w="2694" w:type="dxa"/>
          </w:tcPr>
          <w:p w14:paraId="1A6C554A" w14:textId="77777777" w:rsidR="00DD34B1" w:rsidRPr="00A65C4A" w:rsidRDefault="00DD34B1" w:rsidP="00537DB6">
            <w:pPr>
              <w:jc w:val="both"/>
              <w:rPr>
                <w:rFonts w:cs="Times New Roman"/>
                <w:sz w:val="22"/>
              </w:rPr>
            </w:pPr>
            <w:r w:rsidRPr="00A65C4A">
              <w:rPr>
                <w:rFonts w:cs="Times New Roman"/>
                <w:sz w:val="22"/>
                <w:shd w:val="clear" w:color="auto" w:fill="FFFFFF"/>
              </w:rPr>
              <w:t>2. Saņemto informācijas apmaiņas pieprasījumu skaits.</w:t>
            </w:r>
          </w:p>
        </w:tc>
        <w:tc>
          <w:tcPr>
            <w:tcW w:w="1134" w:type="dxa"/>
            <w:vMerge/>
            <w:shd w:val="clear" w:color="auto" w:fill="auto"/>
          </w:tcPr>
          <w:p w14:paraId="4910B792" w14:textId="77777777" w:rsidR="00DD34B1" w:rsidRPr="00A65C4A" w:rsidRDefault="00DD34B1" w:rsidP="00537DB6">
            <w:pPr>
              <w:jc w:val="center"/>
              <w:rPr>
                <w:sz w:val="22"/>
              </w:rPr>
            </w:pPr>
          </w:p>
        </w:tc>
        <w:tc>
          <w:tcPr>
            <w:tcW w:w="1275" w:type="dxa"/>
            <w:vMerge/>
            <w:shd w:val="clear" w:color="auto" w:fill="auto"/>
          </w:tcPr>
          <w:p w14:paraId="215F4504" w14:textId="77777777" w:rsidR="00DD34B1" w:rsidRPr="00A65C4A" w:rsidRDefault="00DD34B1" w:rsidP="00537DB6">
            <w:pPr>
              <w:jc w:val="center"/>
              <w:rPr>
                <w:sz w:val="22"/>
              </w:rPr>
            </w:pPr>
          </w:p>
        </w:tc>
        <w:tc>
          <w:tcPr>
            <w:tcW w:w="1418" w:type="dxa"/>
            <w:vMerge/>
            <w:shd w:val="clear" w:color="auto" w:fill="auto"/>
          </w:tcPr>
          <w:p w14:paraId="5EE77049" w14:textId="77777777" w:rsidR="00DD34B1" w:rsidRPr="00A65C4A" w:rsidRDefault="00DD34B1" w:rsidP="00537DB6">
            <w:pPr>
              <w:jc w:val="center"/>
              <w:rPr>
                <w:rFonts w:cs="Times New Roman"/>
                <w:bCs/>
                <w:sz w:val="22"/>
              </w:rPr>
            </w:pPr>
          </w:p>
        </w:tc>
      </w:tr>
      <w:tr w:rsidR="00DD34B1" w:rsidRPr="00A65C4A" w14:paraId="645A03F5" w14:textId="77777777" w:rsidTr="00537DB6">
        <w:trPr>
          <w:trHeight w:val="585"/>
        </w:trPr>
        <w:tc>
          <w:tcPr>
            <w:tcW w:w="709" w:type="dxa"/>
            <w:vMerge/>
          </w:tcPr>
          <w:p w14:paraId="6DCB59F3" w14:textId="77777777" w:rsidR="00DD34B1" w:rsidRPr="00A65C4A" w:rsidRDefault="00DD34B1" w:rsidP="00537DB6">
            <w:pPr>
              <w:jc w:val="center"/>
              <w:rPr>
                <w:rFonts w:cs="Times New Roman"/>
                <w:bCs/>
                <w:sz w:val="22"/>
              </w:rPr>
            </w:pPr>
          </w:p>
        </w:tc>
        <w:tc>
          <w:tcPr>
            <w:tcW w:w="3686" w:type="dxa"/>
            <w:vMerge/>
            <w:shd w:val="clear" w:color="auto" w:fill="auto"/>
          </w:tcPr>
          <w:p w14:paraId="2D46C314" w14:textId="77777777" w:rsidR="00DD34B1" w:rsidRPr="00A65C4A" w:rsidRDefault="00DD34B1" w:rsidP="00537DB6">
            <w:pPr>
              <w:jc w:val="both"/>
              <w:rPr>
                <w:sz w:val="22"/>
              </w:rPr>
            </w:pPr>
          </w:p>
        </w:tc>
        <w:tc>
          <w:tcPr>
            <w:tcW w:w="1559" w:type="dxa"/>
            <w:vMerge/>
          </w:tcPr>
          <w:p w14:paraId="0EB69D3A" w14:textId="77777777" w:rsidR="00DD34B1" w:rsidRPr="00A65C4A" w:rsidRDefault="00DD34B1" w:rsidP="00537DB6">
            <w:pPr>
              <w:jc w:val="both"/>
              <w:rPr>
                <w:rFonts w:cs="Times New Roman"/>
                <w:sz w:val="22"/>
              </w:rPr>
            </w:pPr>
          </w:p>
        </w:tc>
        <w:tc>
          <w:tcPr>
            <w:tcW w:w="2551" w:type="dxa"/>
            <w:vMerge/>
            <w:shd w:val="clear" w:color="auto" w:fill="auto"/>
          </w:tcPr>
          <w:p w14:paraId="0EBA6E13" w14:textId="77777777" w:rsidR="00DD34B1" w:rsidRPr="00A65C4A" w:rsidRDefault="00DD34B1" w:rsidP="00537DB6">
            <w:pPr>
              <w:jc w:val="both"/>
              <w:rPr>
                <w:rFonts w:cs="Times New Roman"/>
                <w:sz w:val="22"/>
              </w:rPr>
            </w:pPr>
          </w:p>
        </w:tc>
        <w:tc>
          <w:tcPr>
            <w:tcW w:w="2694" w:type="dxa"/>
          </w:tcPr>
          <w:p w14:paraId="211D84A1" w14:textId="77777777" w:rsidR="00DD34B1" w:rsidRPr="00A65C4A" w:rsidRDefault="00DD34B1" w:rsidP="00537DB6">
            <w:pPr>
              <w:jc w:val="both"/>
              <w:rPr>
                <w:rFonts w:cs="Times New Roman"/>
                <w:sz w:val="22"/>
              </w:rPr>
            </w:pPr>
            <w:r w:rsidRPr="00A65C4A">
              <w:rPr>
                <w:rFonts w:cs="Times New Roman"/>
                <w:sz w:val="22"/>
                <w:shd w:val="clear" w:color="auto" w:fill="FFFFFF"/>
              </w:rPr>
              <w:t>3. Konferences, pasākumi, pieredzes, viedokļu un priekšlikumu apmaiņas pasākumi, kuros ņemta dalība.</w:t>
            </w:r>
          </w:p>
        </w:tc>
        <w:tc>
          <w:tcPr>
            <w:tcW w:w="1134" w:type="dxa"/>
            <w:vMerge/>
            <w:shd w:val="clear" w:color="auto" w:fill="auto"/>
          </w:tcPr>
          <w:p w14:paraId="0475D109" w14:textId="77777777" w:rsidR="00DD34B1" w:rsidRPr="00A65C4A" w:rsidRDefault="00DD34B1" w:rsidP="00537DB6">
            <w:pPr>
              <w:jc w:val="center"/>
              <w:rPr>
                <w:sz w:val="22"/>
              </w:rPr>
            </w:pPr>
          </w:p>
        </w:tc>
        <w:tc>
          <w:tcPr>
            <w:tcW w:w="1275" w:type="dxa"/>
            <w:vMerge/>
            <w:shd w:val="clear" w:color="auto" w:fill="auto"/>
          </w:tcPr>
          <w:p w14:paraId="36E0F0C1" w14:textId="77777777" w:rsidR="00DD34B1" w:rsidRPr="00A65C4A" w:rsidRDefault="00DD34B1" w:rsidP="00537DB6">
            <w:pPr>
              <w:jc w:val="center"/>
              <w:rPr>
                <w:sz w:val="22"/>
              </w:rPr>
            </w:pPr>
          </w:p>
        </w:tc>
        <w:tc>
          <w:tcPr>
            <w:tcW w:w="1418" w:type="dxa"/>
            <w:vMerge/>
            <w:shd w:val="clear" w:color="auto" w:fill="auto"/>
          </w:tcPr>
          <w:p w14:paraId="6E80F593" w14:textId="77777777" w:rsidR="00DD34B1" w:rsidRPr="00A65C4A" w:rsidRDefault="00DD34B1" w:rsidP="00537DB6">
            <w:pPr>
              <w:jc w:val="center"/>
              <w:rPr>
                <w:rFonts w:cs="Times New Roman"/>
                <w:bCs/>
                <w:sz w:val="22"/>
              </w:rPr>
            </w:pPr>
          </w:p>
        </w:tc>
      </w:tr>
      <w:tr w:rsidR="00DD34B1" w:rsidRPr="00A65C4A" w14:paraId="6C895444" w14:textId="77777777" w:rsidTr="009F620E">
        <w:trPr>
          <w:trHeight w:val="585"/>
        </w:trPr>
        <w:tc>
          <w:tcPr>
            <w:tcW w:w="709" w:type="dxa"/>
          </w:tcPr>
          <w:p w14:paraId="2ECD0B83" w14:textId="1B093A7D" w:rsidR="00DD34B1" w:rsidRPr="00A65C4A" w:rsidRDefault="00DD34B1" w:rsidP="00DD34B1">
            <w:pPr>
              <w:jc w:val="center"/>
              <w:rPr>
                <w:rFonts w:cs="Times New Roman"/>
                <w:bCs/>
                <w:sz w:val="20"/>
                <w:szCs w:val="20"/>
              </w:rPr>
            </w:pPr>
            <w:r w:rsidRPr="00A65C4A">
              <w:rPr>
                <w:rFonts w:cs="Times New Roman"/>
                <w:bCs/>
                <w:sz w:val="22"/>
              </w:rPr>
              <w:t>2.5.</w:t>
            </w:r>
          </w:p>
        </w:tc>
        <w:tc>
          <w:tcPr>
            <w:tcW w:w="3686" w:type="dxa"/>
            <w:shd w:val="clear" w:color="auto" w:fill="auto"/>
          </w:tcPr>
          <w:p w14:paraId="0B3F6527" w14:textId="4C159A96" w:rsidR="00DD34B1" w:rsidRPr="00A65C4A" w:rsidRDefault="00DD34B1" w:rsidP="00DD34B1">
            <w:pPr>
              <w:jc w:val="both"/>
              <w:rPr>
                <w:sz w:val="20"/>
                <w:szCs w:val="20"/>
              </w:rPr>
            </w:pPr>
            <w:r w:rsidRPr="00A65C4A">
              <w:rPr>
                <w:rFonts w:cs="Times New Roman"/>
                <w:sz w:val="22"/>
              </w:rPr>
              <w:t>Nodrošināt aktīvu FID sadarbību ar ārvalstu partneriem Egmont grupas organizētajās sanāksmēs, FATF, MONEYVAL, OECD WGB, Europol</w:t>
            </w:r>
            <w:proofErr w:type="gramStart"/>
            <w:r w:rsidRPr="00A65C4A">
              <w:rPr>
                <w:rFonts w:cs="Times New Roman"/>
                <w:sz w:val="22"/>
              </w:rPr>
              <w:t xml:space="preserve"> kā arī</w:t>
            </w:r>
            <w:proofErr w:type="gramEnd"/>
            <w:r w:rsidRPr="00A65C4A">
              <w:rPr>
                <w:rFonts w:cs="Times New Roman"/>
                <w:sz w:val="22"/>
              </w:rPr>
              <w:t xml:space="preserve"> ES finanšu izlūkošanas vienību platformā. </w:t>
            </w:r>
          </w:p>
        </w:tc>
        <w:tc>
          <w:tcPr>
            <w:tcW w:w="1559" w:type="dxa"/>
          </w:tcPr>
          <w:p w14:paraId="73D849C6" w14:textId="50C18C08" w:rsidR="00DD34B1" w:rsidRPr="00A65C4A" w:rsidRDefault="00DD34B1" w:rsidP="00DD34B1">
            <w:pPr>
              <w:jc w:val="both"/>
              <w:rPr>
                <w:rFonts w:cs="Times New Roman"/>
                <w:sz w:val="22"/>
              </w:rPr>
            </w:pPr>
            <w:r w:rsidRPr="00A65C4A">
              <w:rPr>
                <w:rFonts w:cs="Times New Roman"/>
                <w:sz w:val="22"/>
              </w:rPr>
              <w:t>FATF IO 2 - 2.3. pamatjautājums.</w:t>
            </w:r>
            <w:r w:rsidR="007B0A80">
              <w:rPr>
                <w:rFonts w:cs="Times New Roman"/>
                <w:sz w:val="22"/>
              </w:rPr>
              <w:t>;</w:t>
            </w:r>
            <w:r w:rsidRPr="00A65C4A">
              <w:rPr>
                <w:rFonts w:cs="Times New Roman"/>
                <w:sz w:val="22"/>
              </w:rPr>
              <w:t xml:space="preserve"> FATF 40. rekomendācija</w:t>
            </w:r>
            <w:r w:rsidR="007B0A80">
              <w:rPr>
                <w:rFonts w:cs="Times New Roman"/>
                <w:sz w:val="22"/>
              </w:rPr>
              <w:t>.</w:t>
            </w:r>
          </w:p>
          <w:p w14:paraId="1A18445D" w14:textId="77777777" w:rsidR="00DD34B1" w:rsidRPr="00A65C4A" w:rsidRDefault="00DD34B1" w:rsidP="00DD34B1">
            <w:pPr>
              <w:rPr>
                <w:rFonts w:cs="Times New Roman"/>
                <w:sz w:val="20"/>
                <w:szCs w:val="20"/>
              </w:rPr>
            </w:pPr>
          </w:p>
        </w:tc>
        <w:tc>
          <w:tcPr>
            <w:tcW w:w="2551" w:type="dxa"/>
            <w:shd w:val="clear" w:color="auto" w:fill="auto"/>
          </w:tcPr>
          <w:p w14:paraId="30036A4B" w14:textId="0F0CF71C" w:rsidR="00DD34B1" w:rsidRPr="00A65C4A" w:rsidRDefault="00DD34B1" w:rsidP="009D6586">
            <w:pPr>
              <w:jc w:val="both"/>
              <w:rPr>
                <w:rFonts w:cs="Times New Roman"/>
                <w:sz w:val="20"/>
                <w:szCs w:val="20"/>
              </w:rPr>
            </w:pPr>
            <w:r w:rsidRPr="00A65C4A">
              <w:rPr>
                <w:rFonts w:cs="Times New Roman"/>
                <w:sz w:val="22"/>
              </w:rPr>
              <w:t>Nodrošināta aktualitāšu un jaunāko pasaules tendenču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jomā izzināšana, ES aktualitāšu un jaunākās likumdošanas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jomā izzināšana, dalība diskusijās un nepārtraukta kontaktu veidošana un uzturēšana ar ārvalstu kolēģiem, tādējādi īstenojot FID likumā noteiktās tiesības.</w:t>
            </w:r>
          </w:p>
        </w:tc>
        <w:tc>
          <w:tcPr>
            <w:tcW w:w="2694" w:type="dxa"/>
          </w:tcPr>
          <w:p w14:paraId="69A28D95" w14:textId="6A7B96CA" w:rsidR="00DD34B1" w:rsidRPr="00A65C4A" w:rsidRDefault="00DD34B1" w:rsidP="00DD34B1">
            <w:pPr>
              <w:jc w:val="both"/>
              <w:rPr>
                <w:rFonts w:cs="Times New Roman"/>
                <w:sz w:val="22"/>
              </w:rPr>
            </w:pPr>
            <w:r w:rsidRPr="00A65C4A">
              <w:rPr>
                <w:rFonts w:cs="Times New Roman"/>
                <w:sz w:val="22"/>
              </w:rPr>
              <w:t>Dalība Egmont grupas, MONEYVAL, FATF, OECD WGB, Europol un ES finanšu izlūkošanas vienību platformas pasākumos un tajos izskatāmo politikas, procedūru, u.c. dokumentu izvērtējumos.</w:t>
            </w:r>
            <w:r w:rsidRPr="00A65C4A">
              <w:rPr>
                <w:sz w:val="22"/>
              </w:rPr>
              <w:t xml:space="preserve"> </w:t>
            </w:r>
            <w:r w:rsidRPr="00A65C4A">
              <w:rPr>
                <w:rFonts w:cs="Times New Roman"/>
                <w:sz w:val="22"/>
              </w:rPr>
              <w:t>Pārstāvēt</w:t>
            </w:r>
            <w:r w:rsidR="0002673D">
              <w:rPr>
                <w:rFonts w:cs="Times New Roman"/>
                <w:sz w:val="22"/>
              </w:rPr>
              <w:t>s</w:t>
            </w:r>
            <w:r w:rsidRPr="00A65C4A">
              <w:rPr>
                <w:rFonts w:cs="Times New Roman"/>
                <w:sz w:val="22"/>
              </w:rPr>
              <w:t xml:space="preserve"> FID:</w:t>
            </w:r>
          </w:p>
          <w:p w14:paraId="1C1E6C97" w14:textId="77777777" w:rsidR="00DD34B1" w:rsidRPr="00A65C4A" w:rsidRDefault="00DD34B1" w:rsidP="00DD34B1">
            <w:pPr>
              <w:jc w:val="both"/>
              <w:rPr>
                <w:rFonts w:cs="Times New Roman"/>
                <w:sz w:val="22"/>
              </w:rPr>
            </w:pPr>
            <w:r w:rsidRPr="00A65C4A">
              <w:rPr>
                <w:rFonts w:cs="Times New Roman"/>
                <w:sz w:val="22"/>
              </w:rPr>
              <w:t>-</w:t>
            </w:r>
            <w:r w:rsidRPr="00A65C4A">
              <w:rPr>
                <w:rFonts w:cs="Times New Roman"/>
                <w:sz w:val="22"/>
              </w:rPr>
              <w:tab/>
              <w:t>vismaz 2 Egmont grupas sēdēs gadā;</w:t>
            </w:r>
          </w:p>
          <w:p w14:paraId="5638A011" w14:textId="77777777" w:rsidR="00DD34B1" w:rsidRPr="00A65C4A" w:rsidRDefault="00DD34B1" w:rsidP="00DD34B1">
            <w:pPr>
              <w:jc w:val="both"/>
              <w:rPr>
                <w:rFonts w:cs="Times New Roman"/>
                <w:sz w:val="22"/>
              </w:rPr>
            </w:pPr>
            <w:r w:rsidRPr="00A65C4A">
              <w:rPr>
                <w:rFonts w:cs="Times New Roman"/>
                <w:sz w:val="22"/>
              </w:rPr>
              <w:t>-</w:t>
            </w:r>
            <w:r w:rsidRPr="00A65C4A">
              <w:rPr>
                <w:rFonts w:cs="Times New Roman"/>
                <w:sz w:val="22"/>
              </w:rPr>
              <w:tab/>
              <w:t>vismaz 2 MONEYVAL sēdēs gadā;</w:t>
            </w:r>
          </w:p>
          <w:p w14:paraId="55618364" w14:textId="77777777" w:rsidR="00DD34B1" w:rsidRPr="00A65C4A" w:rsidRDefault="00DD34B1" w:rsidP="00DD34B1">
            <w:pPr>
              <w:jc w:val="both"/>
              <w:rPr>
                <w:rFonts w:cs="Times New Roman"/>
                <w:sz w:val="22"/>
              </w:rPr>
            </w:pPr>
            <w:r w:rsidRPr="00A65C4A">
              <w:rPr>
                <w:rFonts w:cs="Times New Roman"/>
                <w:sz w:val="22"/>
              </w:rPr>
              <w:t>-</w:t>
            </w:r>
            <w:r w:rsidRPr="00A65C4A">
              <w:rPr>
                <w:rFonts w:cs="Times New Roman"/>
                <w:sz w:val="22"/>
              </w:rPr>
              <w:tab/>
              <w:t>vismaz 2 ES finanšu izlūkošanas vienību platformas sēdēs gadā;</w:t>
            </w:r>
          </w:p>
          <w:p w14:paraId="0E11962B" w14:textId="18FA7DA7" w:rsidR="00DD34B1" w:rsidRPr="00A65C4A" w:rsidRDefault="00DD34B1" w:rsidP="00DD34B1">
            <w:pPr>
              <w:jc w:val="both"/>
              <w:rPr>
                <w:rFonts w:cs="Times New Roman"/>
                <w:sz w:val="20"/>
                <w:szCs w:val="20"/>
              </w:rPr>
            </w:pPr>
            <w:r w:rsidRPr="00A65C4A">
              <w:rPr>
                <w:rFonts w:cs="Times New Roman"/>
                <w:sz w:val="22"/>
              </w:rPr>
              <w:t>-</w:t>
            </w:r>
            <w:r w:rsidRPr="00A65C4A">
              <w:rPr>
                <w:rFonts w:cs="Times New Roman"/>
                <w:sz w:val="22"/>
              </w:rPr>
              <w:tab/>
              <w:t>vismaz 4 FATF, OECD WGB un Europol sēdēs gadā.</w:t>
            </w:r>
          </w:p>
        </w:tc>
        <w:tc>
          <w:tcPr>
            <w:tcW w:w="1134" w:type="dxa"/>
            <w:shd w:val="clear" w:color="auto" w:fill="auto"/>
          </w:tcPr>
          <w:p w14:paraId="5CB33FD7" w14:textId="77777777" w:rsidR="00DD34B1" w:rsidRPr="00A65C4A" w:rsidRDefault="00DD34B1" w:rsidP="00DD34B1">
            <w:pPr>
              <w:jc w:val="center"/>
              <w:rPr>
                <w:sz w:val="22"/>
              </w:rPr>
            </w:pPr>
            <w:r w:rsidRPr="00A65C4A">
              <w:rPr>
                <w:sz w:val="22"/>
              </w:rPr>
              <w:t>FID</w:t>
            </w:r>
          </w:p>
          <w:p w14:paraId="53BA97B5" w14:textId="77777777" w:rsidR="00DD34B1" w:rsidRPr="00A65C4A" w:rsidRDefault="00DD34B1" w:rsidP="00DD34B1">
            <w:pPr>
              <w:jc w:val="center"/>
              <w:rPr>
                <w:sz w:val="20"/>
                <w:szCs w:val="20"/>
              </w:rPr>
            </w:pPr>
          </w:p>
        </w:tc>
        <w:tc>
          <w:tcPr>
            <w:tcW w:w="1275" w:type="dxa"/>
            <w:shd w:val="clear" w:color="auto" w:fill="auto"/>
          </w:tcPr>
          <w:p w14:paraId="385ADB6A" w14:textId="77777777" w:rsidR="00DD34B1" w:rsidRPr="00A65C4A" w:rsidRDefault="00DD34B1" w:rsidP="00DD34B1">
            <w:pPr>
              <w:jc w:val="center"/>
              <w:rPr>
                <w:sz w:val="20"/>
                <w:szCs w:val="20"/>
              </w:rPr>
            </w:pPr>
          </w:p>
        </w:tc>
        <w:tc>
          <w:tcPr>
            <w:tcW w:w="1418" w:type="dxa"/>
            <w:shd w:val="clear" w:color="auto" w:fill="auto"/>
          </w:tcPr>
          <w:p w14:paraId="10A03120" w14:textId="63A50294" w:rsidR="00DD34B1" w:rsidRPr="00A65C4A" w:rsidRDefault="00DD34B1" w:rsidP="00DD34B1">
            <w:pPr>
              <w:jc w:val="center"/>
              <w:rPr>
                <w:rFonts w:cs="Times New Roman"/>
                <w:bCs/>
                <w:sz w:val="20"/>
                <w:szCs w:val="20"/>
              </w:rPr>
            </w:pPr>
            <w:r w:rsidRPr="00A65C4A">
              <w:rPr>
                <w:rFonts w:cs="Times New Roman"/>
                <w:bCs/>
                <w:sz w:val="22"/>
              </w:rPr>
              <w:t>Pastāvīgi</w:t>
            </w:r>
          </w:p>
        </w:tc>
      </w:tr>
    </w:tbl>
    <w:p w14:paraId="340EC55D" w14:textId="77777777" w:rsidR="009754EF" w:rsidRPr="00A65C4A" w:rsidRDefault="009754EF" w:rsidP="009754EF">
      <w:pPr>
        <w:pStyle w:val="Heading2"/>
        <w:ind w:left="720"/>
        <w:rPr>
          <w:rFonts w:ascii="Times New Roman" w:hAnsi="Times New Roman" w:cs="Times New Roman"/>
          <w:b/>
          <w:color w:val="auto"/>
          <w:sz w:val="28"/>
          <w:szCs w:val="28"/>
        </w:rPr>
      </w:pPr>
    </w:p>
    <w:p w14:paraId="18AAD436" w14:textId="49DD7FFB" w:rsidR="00C703D7" w:rsidRPr="00CA7D11" w:rsidRDefault="00F56040" w:rsidP="00585694">
      <w:pPr>
        <w:pStyle w:val="ListParagraph"/>
        <w:numPr>
          <w:ilvl w:val="0"/>
          <w:numId w:val="1"/>
        </w:numPr>
        <w:rPr>
          <w:rFonts w:cs="Times New Roman"/>
          <w:b/>
          <w:sz w:val="28"/>
          <w:szCs w:val="28"/>
        </w:rPr>
      </w:pPr>
      <w:r w:rsidRPr="00CA7D11">
        <w:rPr>
          <w:rFonts w:cs="Times New Roman"/>
          <w:b/>
          <w:sz w:val="28"/>
          <w:szCs w:val="28"/>
        </w:rPr>
        <w:t>rīcības</w:t>
      </w:r>
      <w:r w:rsidR="0067126C" w:rsidRPr="00CA7D11">
        <w:rPr>
          <w:rFonts w:cs="Times New Roman"/>
          <w:b/>
          <w:sz w:val="28"/>
          <w:szCs w:val="28"/>
        </w:rPr>
        <w:t xml:space="preserve"> </w:t>
      </w:r>
      <w:r w:rsidRPr="00CA7D11">
        <w:rPr>
          <w:rFonts w:eastAsiaTheme="majorEastAsia" w:cs="Times New Roman"/>
          <w:b/>
          <w:sz w:val="28"/>
          <w:szCs w:val="28"/>
        </w:rPr>
        <w:t>virziens – finanšu sektors un 4. rīcības virziens – nefinanšu sektors</w:t>
      </w:r>
    </w:p>
    <w:p w14:paraId="6C9BC786" w14:textId="77777777" w:rsidR="00C703D7" w:rsidRPr="00A65C4A" w:rsidRDefault="00C703D7" w:rsidP="00C703D7">
      <w:pPr>
        <w:pStyle w:val="Heading2"/>
        <w:rPr>
          <w:rFonts w:ascii="Times New Roman" w:hAnsi="Times New Roman" w:cs="Times New Roman"/>
          <w:b/>
          <w:color w:val="auto"/>
          <w:sz w:val="28"/>
          <w:szCs w:val="28"/>
        </w:rPr>
      </w:pPr>
    </w:p>
    <w:p w14:paraId="1D2F17D7" w14:textId="63EF850C" w:rsidR="00C703D7" w:rsidRPr="00A65C4A" w:rsidRDefault="00C703D7" w:rsidP="00210B8B">
      <w:pPr>
        <w:jc w:val="both"/>
        <w:rPr>
          <w:szCs w:val="24"/>
        </w:rPr>
      </w:pPr>
      <w:r w:rsidRPr="00A65C4A">
        <w:rPr>
          <w:szCs w:val="24"/>
        </w:rPr>
        <w:t xml:space="preserve">Par </w:t>
      </w:r>
      <w:r w:rsidR="001F5340">
        <w:rPr>
          <w:szCs w:val="24"/>
        </w:rPr>
        <w:t xml:space="preserve">3. un 4. </w:t>
      </w:r>
      <w:r w:rsidRPr="00A65C4A">
        <w:rPr>
          <w:szCs w:val="24"/>
        </w:rPr>
        <w:t>rīcības virzien</w:t>
      </w:r>
      <w:r w:rsidR="001F5340">
        <w:rPr>
          <w:szCs w:val="24"/>
        </w:rPr>
        <w:t>u</w:t>
      </w:r>
      <w:r w:rsidRPr="00A65C4A">
        <w:rPr>
          <w:szCs w:val="24"/>
        </w:rPr>
        <w:t xml:space="preserve"> </w:t>
      </w:r>
      <w:r w:rsidR="00FA229D" w:rsidRPr="00A65C4A">
        <w:rPr>
          <w:szCs w:val="24"/>
        </w:rPr>
        <w:t>atbildīgā institūcija</w:t>
      </w:r>
      <w:r w:rsidRPr="00A65C4A">
        <w:rPr>
          <w:szCs w:val="24"/>
        </w:rPr>
        <w:t xml:space="preserve">: </w:t>
      </w:r>
      <w:r w:rsidR="00913DC1" w:rsidRPr="00A65C4A">
        <w:rPr>
          <w:szCs w:val="24"/>
        </w:rPr>
        <w:t>FM</w:t>
      </w:r>
    </w:p>
    <w:p w14:paraId="32B24276" w14:textId="7DADEFA2" w:rsidR="00C703D7" w:rsidRPr="00EC4694" w:rsidRDefault="00C703D7" w:rsidP="00C703D7">
      <w:pPr>
        <w:jc w:val="both"/>
        <w:rPr>
          <w:szCs w:val="24"/>
        </w:rPr>
      </w:pPr>
      <w:r w:rsidRPr="00EC4694">
        <w:rPr>
          <w:szCs w:val="24"/>
        </w:rPr>
        <w:lastRenderedPageBreak/>
        <w:t xml:space="preserve">Līdzatbildīgās </w:t>
      </w:r>
      <w:r w:rsidR="00FA229D" w:rsidRPr="00EC4694">
        <w:rPr>
          <w:szCs w:val="24"/>
        </w:rPr>
        <w:t>institūcijas</w:t>
      </w:r>
      <w:r w:rsidRPr="00EC4694">
        <w:rPr>
          <w:szCs w:val="24"/>
        </w:rPr>
        <w:t>:</w:t>
      </w:r>
      <w:r w:rsidR="00453D93" w:rsidRPr="00EC4694">
        <w:rPr>
          <w:szCs w:val="24"/>
        </w:rPr>
        <w:t xml:space="preserve"> </w:t>
      </w:r>
      <w:r w:rsidR="0067126C" w:rsidRPr="00EC4694">
        <w:rPr>
          <w:szCs w:val="24"/>
        </w:rPr>
        <w:t xml:space="preserve">EM, </w:t>
      </w:r>
      <w:r w:rsidR="00FF294A">
        <w:rPr>
          <w:szCs w:val="24"/>
        </w:rPr>
        <w:t xml:space="preserve">IC, </w:t>
      </w:r>
      <w:r w:rsidR="0067126C" w:rsidRPr="00EC4694">
        <w:rPr>
          <w:szCs w:val="24"/>
        </w:rPr>
        <w:t xml:space="preserve">FID, ĢP, </w:t>
      </w:r>
      <w:r w:rsidR="00453D93" w:rsidRPr="00EC4694">
        <w:rPr>
          <w:szCs w:val="24"/>
        </w:rPr>
        <w:t>KM,</w:t>
      </w:r>
      <w:r w:rsidR="00453D93" w:rsidRPr="009D6586">
        <w:rPr>
          <w:szCs w:val="24"/>
        </w:rPr>
        <w:t xml:space="preserve"> </w:t>
      </w:r>
      <w:r w:rsidR="0067126C" w:rsidRPr="00EC4694">
        <w:rPr>
          <w:szCs w:val="24"/>
        </w:rPr>
        <w:t xml:space="preserve">KNAB, </w:t>
      </w:r>
      <w:r w:rsidR="00FF294A" w:rsidRPr="00FF294A">
        <w:rPr>
          <w:szCs w:val="24"/>
        </w:rPr>
        <w:t>Latvijas Vēstnesis</w:t>
      </w:r>
      <w:r w:rsidR="00FF294A">
        <w:rPr>
          <w:szCs w:val="24"/>
        </w:rPr>
        <w:t>,</w:t>
      </w:r>
      <w:r w:rsidR="00FF294A" w:rsidRPr="00FF294A" w:rsidDel="00645D25">
        <w:rPr>
          <w:szCs w:val="24"/>
        </w:rPr>
        <w:t xml:space="preserve"> </w:t>
      </w:r>
      <w:r w:rsidR="00453D93" w:rsidRPr="00EC4694">
        <w:rPr>
          <w:szCs w:val="24"/>
        </w:rPr>
        <w:t>LDDK,</w:t>
      </w:r>
      <w:r w:rsidR="00453D93" w:rsidRPr="009D6586">
        <w:rPr>
          <w:szCs w:val="24"/>
        </w:rPr>
        <w:t xml:space="preserve"> </w:t>
      </w:r>
      <w:r w:rsidR="0067126C" w:rsidRPr="00EC4694">
        <w:rPr>
          <w:szCs w:val="24"/>
        </w:rPr>
        <w:t>LFNA, likuma subjekti,</w:t>
      </w:r>
      <w:r w:rsidR="00453D93" w:rsidRPr="00EC4694">
        <w:rPr>
          <w:szCs w:val="24"/>
        </w:rPr>
        <w:t xml:space="preserve"> </w:t>
      </w:r>
      <w:r w:rsidR="00496A67" w:rsidRPr="00496A67">
        <w:rPr>
          <w:szCs w:val="24"/>
        </w:rPr>
        <w:t>LVRTC</w:t>
      </w:r>
      <w:r w:rsidR="00FF294A">
        <w:rPr>
          <w:szCs w:val="24"/>
        </w:rPr>
        <w:t>,</w:t>
      </w:r>
      <w:r w:rsidR="00FF294A" w:rsidRPr="00FF294A" w:rsidDel="00645D25">
        <w:rPr>
          <w:szCs w:val="24"/>
        </w:rPr>
        <w:t xml:space="preserve"> </w:t>
      </w:r>
      <w:r w:rsidR="00453D93" w:rsidRPr="00EC4694">
        <w:rPr>
          <w:szCs w:val="24"/>
        </w:rPr>
        <w:t>SM,</w:t>
      </w:r>
      <w:r w:rsidR="0067126C" w:rsidRPr="00EC4694">
        <w:rPr>
          <w:szCs w:val="24"/>
        </w:rPr>
        <w:t xml:space="preserve"> TA, TM, </w:t>
      </w:r>
      <w:r w:rsidR="00453D93" w:rsidRPr="00EC4694">
        <w:rPr>
          <w:szCs w:val="24"/>
        </w:rPr>
        <w:t xml:space="preserve">UKI, </w:t>
      </w:r>
      <w:r w:rsidR="0067126C" w:rsidRPr="00EC4694">
        <w:rPr>
          <w:szCs w:val="24"/>
        </w:rPr>
        <w:t>Valsts reģistrus pārzinošās institūcijas, VARAM</w:t>
      </w:r>
      <w:r w:rsidR="00453D93" w:rsidRPr="00EC4694">
        <w:rPr>
          <w:szCs w:val="24"/>
        </w:rPr>
        <w:t>, VDD, VP</w:t>
      </w:r>
    </w:p>
    <w:p w14:paraId="7BAC7AE9"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12517F" w:rsidRPr="00A65C4A" w14:paraId="66DD5BC9" w14:textId="77777777" w:rsidTr="00F71D04">
        <w:tc>
          <w:tcPr>
            <w:tcW w:w="4395" w:type="dxa"/>
            <w:gridSpan w:val="2"/>
          </w:tcPr>
          <w:p w14:paraId="22F438E1" w14:textId="797AECF5" w:rsidR="0012517F" w:rsidRPr="00A65C4A" w:rsidRDefault="0012517F" w:rsidP="0012517F">
            <w:pPr>
              <w:rPr>
                <w:rFonts w:cs="Times New Roman"/>
                <w:b/>
                <w:bCs/>
                <w:sz w:val="20"/>
                <w:szCs w:val="20"/>
              </w:rPr>
            </w:pPr>
            <w:r w:rsidRPr="00A65C4A">
              <w:rPr>
                <w:rFonts w:cs="Times New Roman"/>
                <w:b/>
                <w:bCs/>
                <w:sz w:val="20"/>
                <w:szCs w:val="20"/>
              </w:rPr>
              <w:t>Rīcības virzien</w:t>
            </w:r>
            <w:r w:rsidR="002675A0" w:rsidRPr="00A65C4A">
              <w:rPr>
                <w:rFonts w:cs="Times New Roman"/>
                <w:b/>
                <w:bCs/>
                <w:sz w:val="20"/>
                <w:szCs w:val="20"/>
              </w:rPr>
              <w:t>i</w:t>
            </w:r>
          </w:p>
        </w:tc>
        <w:tc>
          <w:tcPr>
            <w:tcW w:w="10631" w:type="dxa"/>
            <w:gridSpan w:val="6"/>
          </w:tcPr>
          <w:p w14:paraId="0E36C983" w14:textId="4F5A5690" w:rsidR="0012517F" w:rsidRPr="00A65C4A" w:rsidRDefault="00AB6959" w:rsidP="0012517F">
            <w:pPr>
              <w:jc w:val="both"/>
              <w:rPr>
                <w:rFonts w:cs="Times New Roman"/>
                <w:b/>
                <w:bCs/>
                <w:sz w:val="20"/>
                <w:szCs w:val="20"/>
              </w:rPr>
            </w:pPr>
            <w:r w:rsidRPr="00A65C4A">
              <w:rPr>
                <w:rFonts w:cs="Times New Roman"/>
                <w:b/>
                <w:bCs/>
                <w:sz w:val="20"/>
                <w:szCs w:val="20"/>
              </w:rPr>
              <w:t>FINANŠU SEKTORS</w:t>
            </w:r>
            <w:r w:rsidR="002675A0" w:rsidRPr="00A65C4A">
              <w:rPr>
                <w:rFonts w:cs="Times New Roman"/>
                <w:b/>
                <w:bCs/>
                <w:sz w:val="20"/>
                <w:szCs w:val="20"/>
              </w:rPr>
              <w:t xml:space="preserve"> UN NEFINANŠU SEKTORS</w:t>
            </w:r>
          </w:p>
        </w:tc>
      </w:tr>
      <w:tr w:rsidR="00C703D7" w:rsidRPr="00A65C4A" w14:paraId="1ABB7A99" w14:textId="77777777" w:rsidTr="00F71D04">
        <w:tc>
          <w:tcPr>
            <w:tcW w:w="4395" w:type="dxa"/>
            <w:gridSpan w:val="2"/>
          </w:tcPr>
          <w:p w14:paraId="55172CDF" w14:textId="404AD91B" w:rsidR="00C703D7" w:rsidRPr="009D6586" w:rsidRDefault="009137E7" w:rsidP="00F71D04">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54CB90E4" w14:textId="1C66A9B4" w:rsidR="00FF294A" w:rsidRPr="00FF294A" w:rsidRDefault="00FF294A" w:rsidP="00FF294A">
            <w:pPr>
              <w:jc w:val="both"/>
              <w:rPr>
                <w:rFonts w:cs="Times New Roman"/>
                <w:b/>
                <w:bCs/>
                <w:sz w:val="20"/>
                <w:szCs w:val="20"/>
              </w:rPr>
            </w:pPr>
            <w:r w:rsidRPr="00FF294A">
              <w:rPr>
                <w:rFonts w:cs="Times New Roman"/>
                <w:b/>
                <w:bCs/>
                <w:sz w:val="20"/>
                <w:szCs w:val="20"/>
              </w:rPr>
              <w:t xml:space="preserve">UKI pienācīgi uzrauga, kontrolē un regulē finanšu iestādes, NNDP un </w:t>
            </w:r>
            <w:r w:rsidR="00C93A37">
              <w:rPr>
                <w:rFonts w:cs="Times New Roman"/>
                <w:b/>
                <w:bCs/>
                <w:sz w:val="20"/>
                <w:szCs w:val="20"/>
              </w:rPr>
              <w:t>kripto</w:t>
            </w:r>
            <w:r w:rsidRPr="00FF294A">
              <w:rPr>
                <w:rFonts w:cs="Times New Roman"/>
                <w:b/>
                <w:bCs/>
                <w:sz w:val="20"/>
                <w:szCs w:val="20"/>
              </w:rPr>
              <w:t>aktīvu pakalpojumu sniedzējus, lai nodrošinātu atbilstību NILLTPF</w:t>
            </w:r>
            <w:r w:rsidR="00C93A37">
              <w:rPr>
                <w:rFonts w:cs="Times New Roman"/>
                <w:b/>
                <w:bCs/>
                <w:sz w:val="20"/>
                <w:szCs w:val="20"/>
              </w:rPr>
              <w:t xml:space="preserve"> novēršanas</w:t>
            </w:r>
            <w:r w:rsidRPr="00FF294A">
              <w:rPr>
                <w:rFonts w:cs="Times New Roman"/>
                <w:b/>
                <w:bCs/>
                <w:sz w:val="20"/>
                <w:szCs w:val="20"/>
              </w:rPr>
              <w:t xml:space="preserve"> prasībām, kas ir samērīgas atbilstošajiem riskiem.</w:t>
            </w:r>
          </w:p>
          <w:p w14:paraId="20826561" w14:textId="77777777" w:rsidR="00FF294A" w:rsidRPr="00FF294A" w:rsidRDefault="00FF294A" w:rsidP="00FF294A">
            <w:pPr>
              <w:jc w:val="both"/>
              <w:rPr>
                <w:rFonts w:cs="Times New Roman"/>
                <w:b/>
                <w:bCs/>
                <w:sz w:val="20"/>
                <w:szCs w:val="20"/>
              </w:rPr>
            </w:pPr>
          </w:p>
          <w:p w14:paraId="752154B4" w14:textId="0A6E7E33" w:rsidR="00C703D7" w:rsidRPr="00A65C4A" w:rsidRDefault="00FF294A" w:rsidP="00FF294A">
            <w:pPr>
              <w:jc w:val="both"/>
              <w:rPr>
                <w:rFonts w:cs="Times New Roman"/>
                <w:b/>
                <w:bCs/>
                <w:sz w:val="20"/>
                <w:szCs w:val="20"/>
              </w:rPr>
            </w:pPr>
            <w:r w:rsidRPr="00FF294A">
              <w:rPr>
                <w:rFonts w:cs="Times New Roman"/>
                <w:b/>
                <w:bCs/>
                <w:sz w:val="20"/>
                <w:szCs w:val="20"/>
              </w:rPr>
              <w:t xml:space="preserve">Finanšu iestādes, NNDP un </w:t>
            </w:r>
            <w:r w:rsidR="00C93A37">
              <w:rPr>
                <w:rFonts w:cs="Times New Roman"/>
                <w:b/>
                <w:bCs/>
                <w:sz w:val="20"/>
                <w:szCs w:val="20"/>
              </w:rPr>
              <w:t>kripto</w:t>
            </w:r>
            <w:r w:rsidRPr="00FF294A">
              <w:rPr>
                <w:rFonts w:cs="Times New Roman"/>
                <w:b/>
                <w:bCs/>
                <w:sz w:val="20"/>
                <w:szCs w:val="20"/>
              </w:rPr>
              <w:t>aktīvu pakalpojumu sniedzēji piemēro NILLTPF preventīvos pasākumus, kas ir atbilstoši to riskiem</w:t>
            </w:r>
            <w:proofErr w:type="gramStart"/>
            <w:r w:rsidRPr="00FF294A">
              <w:rPr>
                <w:rFonts w:cs="Times New Roman"/>
                <w:b/>
                <w:bCs/>
                <w:sz w:val="20"/>
                <w:szCs w:val="20"/>
              </w:rPr>
              <w:t>, un ziņo par aizdomīgiem darījumiem</w:t>
            </w:r>
            <w:proofErr w:type="gramEnd"/>
            <w:r w:rsidRPr="00FF294A">
              <w:rPr>
                <w:rFonts w:cs="Times New Roman"/>
                <w:b/>
                <w:bCs/>
                <w:sz w:val="20"/>
                <w:szCs w:val="20"/>
              </w:rPr>
              <w:t>.</w:t>
            </w:r>
          </w:p>
        </w:tc>
      </w:tr>
      <w:tr w:rsidR="00C703D7" w:rsidRPr="00A65C4A" w14:paraId="10FCCDF7" w14:textId="77777777" w:rsidTr="00F71D04">
        <w:trPr>
          <w:trHeight w:val="543"/>
        </w:trPr>
        <w:tc>
          <w:tcPr>
            <w:tcW w:w="709" w:type="dxa"/>
          </w:tcPr>
          <w:p w14:paraId="4BB51E41" w14:textId="77777777" w:rsidR="00C703D7" w:rsidRPr="00A65C4A" w:rsidRDefault="00C703D7" w:rsidP="00850A69">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7E5685C4"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5856AE75"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106F9AE5"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2495F53F"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27EE3240"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780A9C36"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4A17B116"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09F1815F"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67126C" w:rsidRPr="00A65C4A" w14:paraId="650B5D4C" w14:textId="77777777" w:rsidTr="00F71D04">
        <w:trPr>
          <w:trHeight w:val="543"/>
        </w:trPr>
        <w:tc>
          <w:tcPr>
            <w:tcW w:w="709" w:type="dxa"/>
            <w:vMerge w:val="restart"/>
          </w:tcPr>
          <w:p w14:paraId="0311B385" w14:textId="61FB755C" w:rsidR="0067126C" w:rsidRPr="00A65C4A" w:rsidRDefault="0067126C" w:rsidP="0067126C">
            <w:pPr>
              <w:jc w:val="center"/>
              <w:rPr>
                <w:rFonts w:cs="Times New Roman"/>
                <w:bCs/>
                <w:sz w:val="22"/>
              </w:rPr>
            </w:pPr>
            <w:r w:rsidRPr="00A65C4A">
              <w:rPr>
                <w:rFonts w:cs="Times New Roman"/>
                <w:bCs/>
                <w:sz w:val="22"/>
              </w:rPr>
              <w:t>3.1.</w:t>
            </w:r>
          </w:p>
        </w:tc>
        <w:tc>
          <w:tcPr>
            <w:tcW w:w="3686" w:type="dxa"/>
            <w:vMerge w:val="restart"/>
            <w:shd w:val="clear" w:color="auto" w:fill="auto"/>
          </w:tcPr>
          <w:p w14:paraId="5920AF29" w14:textId="1474D9C3" w:rsidR="0067126C" w:rsidRPr="00A65C4A" w:rsidRDefault="0067126C" w:rsidP="0067126C">
            <w:pPr>
              <w:jc w:val="both"/>
              <w:rPr>
                <w:sz w:val="22"/>
              </w:rPr>
            </w:pPr>
            <w:r w:rsidRPr="00A65C4A">
              <w:rPr>
                <w:rFonts w:cs="Times New Roman"/>
                <w:sz w:val="22"/>
              </w:rPr>
              <w:t>Nodrošināt uz risku novērtējumu balstītu pieeju un samērīgas prasības uzraudzības un kontroles pasākumos.</w:t>
            </w:r>
          </w:p>
        </w:tc>
        <w:tc>
          <w:tcPr>
            <w:tcW w:w="1559" w:type="dxa"/>
            <w:vMerge w:val="restart"/>
          </w:tcPr>
          <w:p w14:paraId="55EC9A6D" w14:textId="52581ED5" w:rsidR="0067126C" w:rsidRPr="00A65C4A" w:rsidRDefault="006D68AB" w:rsidP="0067126C">
            <w:pPr>
              <w:jc w:val="both"/>
              <w:rPr>
                <w:rFonts w:cs="Times New Roman"/>
                <w:sz w:val="22"/>
              </w:rPr>
            </w:pPr>
            <w:r w:rsidRPr="006D68AB">
              <w:rPr>
                <w:rFonts w:cs="Times New Roman"/>
                <w:sz w:val="22"/>
              </w:rPr>
              <w:t xml:space="preserve">FATF </w:t>
            </w:r>
            <w:r w:rsidR="00B95954">
              <w:rPr>
                <w:rFonts w:cs="Times New Roman"/>
                <w:sz w:val="22"/>
              </w:rPr>
              <w:t>26. un 28</w:t>
            </w:r>
            <w:r w:rsidRPr="006D68AB">
              <w:rPr>
                <w:rFonts w:cs="Times New Roman"/>
                <w:sz w:val="22"/>
              </w:rPr>
              <w:t>. rekomendācija</w:t>
            </w:r>
            <w:r w:rsidR="007B0A80">
              <w:rPr>
                <w:rFonts w:cs="Times New Roman"/>
                <w:sz w:val="22"/>
              </w:rPr>
              <w:t>.</w:t>
            </w:r>
          </w:p>
        </w:tc>
        <w:tc>
          <w:tcPr>
            <w:tcW w:w="2551" w:type="dxa"/>
            <w:shd w:val="clear" w:color="auto" w:fill="auto"/>
          </w:tcPr>
          <w:p w14:paraId="70ED32F8" w14:textId="19A3B124" w:rsidR="0067126C" w:rsidRPr="00A65C4A" w:rsidRDefault="0067126C" w:rsidP="0067126C">
            <w:pPr>
              <w:jc w:val="both"/>
              <w:rPr>
                <w:rFonts w:cs="Times New Roman"/>
                <w:sz w:val="22"/>
              </w:rPr>
            </w:pPr>
            <w:r w:rsidRPr="00A65C4A">
              <w:rPr>
                <w:rFonts w:cs="Times New Roman"/>
                <w:sz w:val="22"/>
              </w:rPr>
              <w:t>1. Pārbaudes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jomā tiek veiktas atbilstoši novērtētajiem riskiem.</w:t>
            </w:r>
          </w:p>
        </w:tc>
        <w:tc>
          <w:tcPr>
            <w:tcW w:w="2694" w:type="dxa"/>
          </w:tcPr>
          <w:p w14:paraId="4E5902B8" w14:textId="77777777" w:rsidR="0067126C" w:rsidRPr="00A65C4A" w:rsidRDefault="0067126C" w:rsidP="0067126C">
            <w:pPr>
              <w:jc w:val="both"/>
              <w:rPr>
                <w:rFonts w:cs="Times New Roman"/>
                <w:sz w:val="22"/>
              </w:rPr>
            </w:pPr>
            <w:r w:rsidRPr="00A65C4A">
              <w:rPr>
                <w:rFonts w:cs="Times New Roman"/>
                <w:sz w:val="22"/>
              </w:rPr>
              <w:t>Visās UKI ir pilnveidota nozares apdraudējumu un ievainojamības risku noteikšanas un profilēšanas matrica, kas identificē augstākā riska likuma subjektus, tai skaitā ņemot vērā:</w:t>
            </w:r>
          </w:p>
          <w:p w14:paraId="47CA372B" w14:textId="77777777" w:rsidR="0067126C" w:rsidRPr="00A65C4A" w:rsidRDefault="0067126C" w:rsidP="0067126C">
            <w:pPr>
              <w:ind w:left="113"/>
              <w:jc w:val="both"/>
              <w:rPr>
                <w:rFonts w:cs="Times New Roman"/>
                <w:sz w:val="22"/>
              </w:rPr>
            </w:pPr>
            <w:r w:rsidRPr="00A65C4A">
              <w:rPr>
                <w:rFonts w:cs="Times New Roman"/>
                <w:sz w:val="22"/>
              </w:rPr>
              <w:t>- valstij un nozarei piemītošos NILLTPF riskus;</w:t>
            </w:r>
          </w:p>
          <w:p w14:paraId="33B33CCC" w14:textId="77777777" w:rsidR="0067126C" w:rsidRPr="00A65C4A" w:rsidRDefault="0067126C" w:rsidP="0067126C">
            <w:pPr>
              <w:ind w:left="113"/>
              <w:jc w:val="both"/>
              <w:rPr>
                <w:rFonts w:cs="Times New Roman"/>
                <w:sz w:val="22"/>
              </w:rPr>
            </w:pPr>
            <w:r w:rsidRPr="00A65C4A">
              <w:rPr>
                <w:rFonts w:cs="Times New Roman"/>
                <w:sz w:val="22"/>
              </w:rPr>
              <w:t>- likuma subjekta riska profilu, tostarp, IKS un tam piemītošos NILLTPF riskus;</w:t>
            </w:r>
          </w:p>
          <w:p w14:paraId="56C93919" w14:textId="1D367050" w:rsidR="0067126C" w:rsidRPr="00A65C4A" w:rsidRDefault="0067126C" w:rsidP="0067126C">
            <w:pPr>
              <w:jc w:val="both"/>
              <w:rPr>
                <w:rFonts w:cs="Times New Roman"/>
                <w:sz w:val="22"/>
              </w:rPr>
            </w:pPr>
            <w:r w:rsidRPr="00A65C4A">
              <w:rPr>
                <w:rFonts w:cs="Times New Roman"/>
                <w:sz w:val="22"/>
              </w:rPr>
              <w:t>- subjektu skaitu nozarē, kā arī to sniegtos pakalpojumus.</w:t>
            </w:r>
          </w:p>
        </w:tc>
        <w:tc>
          <w:tcPr>
            <w:tcW w:w="1134" w:type="dxa"/>
            <w:vMerge w:val="restart"/>
            <w:shd w:val="clear" w:color="auto" w:fill="auto"/>
          </w:tcPr>
          <w:p w14:paraId="00A0483B" w14:textId="4FBB3EE2" w:rsidR="0067126C" w:rsidRPr="00A65C4A" w:rsidRDefault="0067126C" w:rsidP="0067126C">
            <w:pPr>
              <w:jc w:val="center"/>
              <w:rPr>
                <w:sz w:val="22"/>
              </w:rPr>
            </w:pPr>
            <w:r w:rsidRPr="00A65C4A">
              <w:rPr>
                <w:rFonts w:cs="Times New Roman"/>
                <w:sz w:val="22"/>
              </w:rPr>
              <w:t>UKI</w:t>
            </w:r>
          </w:p>
        </w:tc>
        <w:tc>
          <w:tcPr>
            <w:tcW w:w="1275" w:type="dxa"/>
            <w:vMerge w:val="restart"/>
            <w:shd w:val="clear" w:color="auto" w:fill="auto"/>
          </w:tcPr>
          <w:p w14:paraId="1FFFB23D" w14:textId="77777777" w:rsidR="0067126C" w:rsidRPr="00A65C4A" w:rsidRDefault="0067126C" w:rsidP="0067126C">
            <w:pPr>
              <w:jc w:val="center"/>
              <w:rPr>
                <w:sz w:val="22"/>
              </w:rPr>
            </w:pPr>
          </w:p>
        </w:tc>
        <w:tc>
          <w:tcPr>
            <w:tcW w:w="1418" w:type="dxa"/>
            <w:vMerge w:val="restart"/>
            <w:shd w:val="clear" w:color="auto" w:fill="auto"/>
          </w:tcPr>
          <w:p w14:paraId="2F65877C" w14:textId="5D68394B" w:rsidR="0067126C" w:rsidRPr="00A65C4A" w:rsidRDefault="0067126C" w:rsidP="0067126C">
            <w:pPr>
              <w:jc w:val="center"/>
              <w:rPr>
                <w:rFonts w:cs="Times New Roman"/>
                <w:bCs/>
                <w:sz w:val="22"/>
              </w:rPr>
            </w:pPr>
            <w:r w:rsidRPr="00A65C4A">
              <w:rPr>
                <w:rFonts w:cs="Times New Roman"/>
                <w:bCs/>
                <w:sz w:val="22"/>
              </w:rPr>
              <w:t>Katru gadu</w:t>
            </w:r>
          </w:p>
        </w:tc>
      </w:tr>
      <w:tr w:rsidR="0067126C" w:rsidRPr="00A65C4A" w14:paraId="3546D095" w14:textId="77777777" w:rsidTr="00F71D04">
        <w:trPr>
          <w:trHeight w:val="543"/>
        </w:trPr>
        <w:tc>
          <w:tcPr>
            <w:tcW w:w="709" w:type="dxa"/>
            <w:vMerge/>
          </w:tcPr>
          <w:p w14:paraId="00072C7B" w14:textId="77777777" w:rsidR="0067126C" w:rsidRPr="00A65C4A" w:rsidRDefault="0067126C" w:rsidP="0067126C">
            <w:pPr>
              <w:jc w:val="center"/>
              <w:rPr>
                <w:rFonts w:cs="Times New Roman"/>
                <w:bCs/>
                <w:szCs w:val="24"/>
              </w:rPr>
            </w:pPr>
          </w:p>
        </w:tc>
        <w:tc>
          <w:tcPr>
            <w:tcW w:w="3686" w:type="dxa"/>
            <w:vMerge/>
            <w:shd w:val="clear" w:color="auto" w:fill="auto"/>
          </w:tcPr>
          <w:p w14:paraId="2E4209DB" w14:textId="77777777" w:rsidR="0067126C" w:rsidRPr="00A65C4A" w:rsidRDefault="0067126C" w:rsidP="0067126C">
            <w:pPr>
              <w:jc w:val="both"/>
              <w:rPr>
                <w:szCs w:val="24"/>
              </w:rPr>
            </w:pPr>
          </w:p>
        </w:tc>
        <w:tc>
          <w:tcPr>
            <w:tcW w:w="1559" w:type="dxa"/>
            <w:vMerge/>
          </w:tcPr>
          <w:p w14:paraId="3680DF9E" w14:textId="77777777" w:rsidR="0067126C" w:rsidRPr="00A65C4A" w:rsidRDefault="0067126C" w:rsidP="0067126C">
            <w:pPr>
              <w:rPr>
                <w:rFonts w:cs="Times New Roman"/>
                <w:szCs w:val="24"/>
              </w:rPr>
            </w:pPr>
          </w:p>
        </w:tc>
        <w:tc>
          <w:tcPr>
            <w:tcW w:w="2551" w:type="dxa"/>
            <w:shd w:val="clear" w:color="auto" w:fill="auto"/>
          </w:tcPr>
          <w:p w14:paraId="090F7556" w14:textId="592976E0" w:rsidR="0067126C" w:rsidRPr="00A65C4A" w:rsidRDefault="0067126C" w:rsidP="0067126C">
            <w:pPr>
              <w:jc w:val="both"/>
              <w:rPr>
                <w:rFonts w:cs="Times New Roman"/>
                <w:sz w:val="22"/>
              </w:rPr>
            </w:pPr>
            <w:r w:rsidRPr="00A65C4A">
              <w:rPr>
                <w:rFonts w:cs="Times New Roman"/>
                <w:sz w:val="22"/>
              </w:rPr>
              <w:t xml:space="preserve">2. Balstoties uz risku novērtējumu, veiktas klātienes un neklātienes pārbaudes, veicinot </w:t>
            </w:r>
            <w:r w:rsidRPr="00A65C4A">
              <w:rPr>
                <w:rFonts w:cs="Times New Roman"/>
                <w:sz w:val="22"/>
              </w:rPr>
              <w:lastRenderedPageBreak/>
              <w:t>uzraudzības procesu digitalizāciju.</w:t>
            </w:r>
          </w:p>
        </w:tc>
        <w:tc>
          <w:tcPr>
            <w:tcW w:w="2694" w:type="dxa"/>
          </w:tcPr>
          <w:p w14:paraId="31151BEA" w14:textId="0706C595" w:rsidR="0067126C" w:rsidRPr="00A65C4A" w:rsidRDefault="0067126C" w:rsidP="0067126C">
            <w:pPr>
              <w:jc w:val="both"/>
              <w:rPr>
                <w:rFonts w:cs="Times New Roman"/>
                <w:sz w:val="22"/>
              </w:rPr>
            </w:pPr>
            <w:r w:rsidRPr="00A65C4A">
              <w:rPr>
                <w:rFonts w:cs="Times New Roman"/>
                <w:sz w:val="22"/>
              </w:rPr>
              <w:lastRenderedPageBreak/>
              <w:t xml:space="preserve">Veiktas pārbaudes atbilstoši identificētajiem riskiem, tai skaitā veicot mērķētas uzraudzības pārbaudes jomās, kur identificētas </w:t>
            </w:r>
            <w:r w:rsidRPr="00A65C4A">
              <w:rPr>
                <w:rFonts w:cs="Times New Roman"/>
                <w:sz w:val="22"/>
              </w:rPr>
              <w:lastRenderedPageBreak/>
              <w:t>nepilnības, nodrošinot lielāku pārbaužu skaitu pie augstāka riska likuma subjektiem. Vērtēta klātienes un neklātienes pārbaužu efektivitāte, veicinot uzraudzības procesu digitalizāciju.</w:t>
            </w:r>
          </w:p>
        </w:tc>
        <w:tc>
          <w:tcPr>
            <w:tcW w:w="1134" w:type="dxa"/>
            <w:vMerge/>
            <w:shd w:val="clear" w:color="auto" w:fill="auto"/>
          </w:tcPr>
          <w:p w14:paraId="11DCB847" w14:textId="77777777" w:rsidR="0067126C" w:rsidRPr="00A65C4A" w:rsidRDefault="0067126C" w:rsidP="0067126C">
            <w:pPr>
              <w:jc w:val="center"/>
              <w:rPr>
                <w:szCs w:val="24"/>
              </w:rPr>
            </w:pPr>
          </w:p>
        </w:tc>
        <w:tc>
          <w:tcPr>
            <w:tcW w:w="1275" w:type="dxa"/>
            <w:vMerge/>
            <w:shd w:val="clear" w:color="auto" w:fill="auto"/>
          </w:tcPr>
          <w:p w14:paraId="5B962E38" w14:textId="77777777" w:rsidR="0067126C" w:rsidRPr="00A65C4A" w:rsidRDefault="0067126C" w:rsidP="0067126C">
            <w:pPr>
              <w:jc w:val="center"/>
              <w:rPr>
                <w:szCs w:val="24"/>
              </w:rPr>
            </w:pPr>
          </w:p>
        </w:tc>
        <w:tc>
          <w:tcPr>
            <w:tcW w:w="1418" w:type="dxa"/>
            <w:vMerge/>
            <w:shd w:val="clear" w:color="auto" w:fill="auto"/>
          </w:tcPr>
          <w:p w14:paraId="2B77FD8D" w14:textId="77777777" w:rsidR="0067126C" w:rsidRPr="00A65C4A" w:rsidRDefault="0067126C" w:rsidP="0067126C">
            <w:pPr>
              <w:jc w:val="center"/>
              <w:rPr>
                <w:rFonts w:cs="Times New Roman"/>
                <w:bCs/>
                <w:szCs w:val="24"/>
              </w:rPr>
            </w:pPr>
          </w:p>
        </w:tc>
      </w:tr>
      <w:tr w:rsidR="0067126C" w:rsidRPr="00A65C4A" w14:paraId="29352664" w14:textId="77777777" w:rsidTr="00F71D04">
        <w:trPr>
          <w:trHeight w:val="543"/>
        </w:trPr>
        <w:tc>
          <w:tcPr>
            <w:tcW w:w="709" w:type="dxa"/>
            <w:vMerge/>
          </w:tcPr>
          <w:p w14:paraId="619EF5B3" w14:textId="77777777" w:rsidR="0067126C" w:rsidRPr="00A65C4A" w:rsidRDefault="0067126C" w:rsidP="0067126C">
            <w:pPr>
              <w:jc w:val="center"/>
              <w:rPr>
                <w:rFonts w:cs="Times New Roman"/>
                <w:bCs/>
                <w:szCs w:val="24"/>
              </w:rPr>
            </w:pPr>
          </w:p>
        </w:tc>
        <w:tc>
          <w:tcPr>
            <w:tcW w:w="3686" w:type="dxa"/>
            <w:vMerge/>
            <w:shd w:val="clear" w:color="auto" w:fill="auto"/>
          </w:tcPr>
          <w:p w14:paraId="2A44BDC1" w14:textId="77777777" w:rsidR="0067126C" w:rsidRPr="00A65C4A" w:rsidRDefault="0067126C" w:rsidP="0067126C">
            <w:pPr>
              <w:jc w:val="both"/>
              <w:rPr>
                <w:szCs w:val="24"/>
              </w:rPr>
            </w:pPr>
          </w:p>
        </w:tc>
        <w:tc>
          <w:tcPr>
            <w:tcW w:w="1559" w:type="dxa"/>
            <w:vMerge/>
          </w:tcPr>
          <w:p w14:paraId="2A3053E8" w14:textId="77777777" w:rsidR="0067126C" w:rsidRPr="00A65C4A" w:rsidRDefault="0067126C" w:rsidP="0067126C">
            <w:pPr>
              <w:rPr>
                <w:rFonts w:cs="Times New Roman"/>
                <w:szCs w:val="24"/>
              </w:rPr>
            </w:pPr>
          </w:p>
        </w:tc>
        <w:tc>
          <w:tcPr>
            <w:tcW w:w="2551" w:type="dxa"/>
            <w:shd w:val="clear" w:color="auto" w:fill="auto"/>
          </w:tcPr>
          <w:p w14:paraId="1B0FA700" w14:textId="37CF6ACD" w:rsidR="0067126C" w:rsidRPr="00A65C4A" w:rsidRDefault="0067126C" w:rsidP="0067126C">
            <w:pPr>
              <w:jc w:val="both"/>
              <w:rPr>
                <w:rFonts w:cs="Times New Roman"/>
                <w:sz w:val="22"/>
              </w:rPr>
            </w:pPr>
            <w:r w:rsidRPr="00A65C4A">
              <w:rPr>
                <w:rFonts w:cs="Times New Roman"/>
                <w:sz w:val="22"/>
              </w:rPr>
              <w:t>3. UKI īsteno vienotu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uzraudzības un kontroles institūciju pārbaužu pieeju.</w:t>
            </w:r>
          </w:p>
        </w:tc>
        <w:tc>
          <w:tcPr>
            <w:tcW w:w="2694" w:type="dxa"/>
          </w:tcPr>
          <w:p w14:paraId="42867BEC" w14:textId="2B410135" w:rsidR="0067126C" w:rsidRPr="00A65C4A" w:rsidRDefault="0067126C" w:rsidP="0067126C">
            <w:pPr>
              <w:jc w:val="both"/>
              <w:rPr>
                <w:rFonts w:cs="Times New Roman"/>
                <w:sz w:val="22"/>
              </w:rPr>
            </w:pPr>
            <w:r w:rsidRPr="00A65C4A">
              <w:rPr>
                <w:rFonts w:cs="Times New Roman"/>
                <w:sz w:val="22"/>
              </w:rPr>
              <w:t>UKI ir izstrādājušas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uzraudzības un kontroles institūciju pārbaužu pieejas (rokasgrāmatas), tiek publiskoti pārbaužu veikšanas pamatprincipi.</w:t>
            </w:r>
          </w:p>
        </w:tc>
        <w:tc>
          <w:tcPr>
            <w:tcW w:w="1134" w:type="dxa"/>
            <w:shd w:val="clear" w:color="auto" w:fill="auto"/>
          </w:tcPr>
          <w:p w14:paraId="3C4CED2B" w14:textId="06D2EE32" w:rsidR="0067126C" w:rsidRPr="00A65C4A" w:rsidRDefault="0067126C" w:rsidP="0067126C">
            <w:pPr>
              <w:jc w:val="center"/>
              <w:rPr>
                <w:sz w:val="22"/>
              </w:rPr>
            </w:pPr>
            <w:r w:rsidRPr="00A65C4A">
              <w:rPr>
                <w:rFonts w:cs="Times New Roman"/>
                <w:sz w:val="22"/>
              </w:rPr>
              <w:t>UKI</w:t>
            </w:r>
          </w:p>
        </w:tc>
        <w:tc>
          <w:tcPr>
            <w:tcW w:w="1275" w:type="dxa"/>
            <w:shd w:val="clear" w:color="auto" w:fill="auto"/>
          </w:tcPr>
          <w:p w14:paraId="6E335BB1" w14:textId="6508AFCE" w:rsidR="0067126C" w:rsidRPr="00A65C4A" w:rsidRDefault="0067126C" w:rsidP="0067126C">
            <w:pPr>
              <w:jc w:val="center"/>
              <w:rPr>
                <w:sz w:val="22"/>
              </w:rPr>
            </w:pPr>
            <w:r w:rsidRPr="00A65C4A">
              <w:rPr>
                <w:rFonts w:cs="Times New Roman"/>
                <w:sz w:val="22"/>
              </w:rPr>
              <w:t>LFNA</w:t>
            </w:r>
          </w:p>
        </w:tc>
        <w:tc>
          <w:tcPr>
            <w:tcW w:w="1418" w:type="dxa"/>
            <w:shd w:val="clear" w:color="auto" w:fill="auto"/>
          </w:tcPr>
          <w:p w14:paraId="435183AC" w14:textId="194D6228" w:rsidR="0067126C" w:rsidRPr="00A65C4A" w:rsidRDefault="0067126C" w:rsidP="0067126C">
            <w:pPr>
              <w:jc w:val="center"/>
              <w:rPr>
                <w:rFonts w:cs="Times New Roman"/>
                <w:bCs/>
                <w:sz w:val="22"/>
              </w:rPr>
            </w:pPr>
            <w:r w:rsidRPr="00A65C4A">
              <w:rPr>
                <w:rFonts w:cs="Times New Roman"/>
                <w:bCs/>
                <w:sz w:val="22"/>
              </w:rPr>
              <w:t>31.01.2025.</w:t>
            </w:r>
          </w:p>
        </w:tc>
      </w:tr>
      <w:tr w:rsidR="0067126C" w:rsidRPr="00A65C4A" w14:paraId="5AC397F5" w14:textId="77777777" w:rsidTr="00F71D04">
        <w:trPr>
          <w:trHeight w:val="543"/>
        </w:trPr>
        <w:tc>
          <w:tcPr>
            <w:tcW w:w="709" w:type="dxa"/>
            <w:vMerge/>
          </w:tcPr>
          <w:p w14:paraId="26316E76" w14:textId="77777777" w:rsidR="0067126C" w:rsidRPr="00A65C4A" w:rsidRDefault="0067126C" w:rsidP="0067126C">
            <w:pPr>
              <w:jc w:val="center"/>
              <w:rPr>
                <w:rFonts w:cs="Times New Roman"/>
                <w:bCs/>
                <w:szCs w:val="24"/>
              </w:rPr>
            </w:pPr>
          </w:p>
        </w:tc>
        <w:tc>
          <w:tcPr>
            <w:tcW w:w="3686" w:type="dxa"/>
            <w:vMerge/>
            <w:shd w:val="clear" w:color="auto" w:fill="auto"/>
          </w:tcPr>
          <w:p w14:paraId="51677171" w14:textId="77777777" w:rsidR="0067126C" w:rsidRPr="00A65C4A" w:rsidRDefault="0067126C" w:rsidP="0067126C">
            <w:pPr>
              <w:jc w:val="both"/>
              <w:rPr>
                <w:szCs w:val="24"/>
              </w:rPr>
            </w:pPr>
          </w:p>
        </w:tc>
        <w:tc>
          <w:tcPr>
            <w:tcW w:w="1559" w:type="dxa"/>
            <w:vMerge/>
          </w:tcPr>
          <w:p w14:paraId="0877EE52" w14:textId="77777777" w:rsidR="0067126C" w:rsidRPr="00A65C4A" w:rsidRDefault="0067126C" w:rsidP="0067126C">
            <w:pPr>
              <w:rPr>
                <w:rFonts w:cs="Times New Roman"/>
                <w:szCs w:val="24"/>
              </w:rPr>
            </w:pPr>
          </w:p>
        </w:tc>
        <w:tc>
          <w:tcPr>
            <w:tcW w:w="2551" w:type="dxa"/>
            <w:shd w:val="clear" w:color="auto" w:fill="auto"/>
          </w:tcPr>
          <w:p w14:paraId="7BFE7356" w14:textId="77D813B6" w:rsidR="0067126C" w:rsidRPr="00A65C4A" w:rsidRDefault="0067126C" w:rsidP="0067126C">
            <w:pPr>
              <w:jc w:val="both"/>
              <w:rPr>
                <w:rFonts w:cs="Times New Roman"/>
                <w:sz w:val="22"/>
              </w:rPr>
            </w:pPr>
            <w:r w:rsidRPr="00A65C4A">
              <w:rPr>
                <w:rFonts w:cs="Times New Roman"/>
                <w:sz w:val="22"/>
              </w:rPr>
              <w:t>4. Pilnveidotas iekšējās procedūras un vadlīnijas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uzraudzībā, ņemot vērā klātienes un neklātienes pārbaudēs konstatētos faktus un būtiskākās neatbilstības.</w:t>
            </w:r>
          </w:p>
        </w:tc>
        <w:tc>
          <w:tcPr>
            <w:tcW w:w="2694" w:type="dxa"/>
          </w:tcPr>
          <w:p w14:paraId="6B9BA93E" w14:textId="37791591" w:rsidR="0067126C" w:rsidRPr="00A65C4A" w:rsidRDefault="0067126C" w:rsidP="0067126C">
            <w:pPr>
              <w:jc w:val="both"/>
              <w:rPr>
                <w:rFonts w:cs="Times New Roman"/>
                <w:sz w:val="22"/>
              </w:rPr>
            </w:pPr>
            <w:r w:rsidRPr="00A65C4A">
              <w:rPr>
                <w:rFonts w:cs="Times New Roman"/>
                <w:sz w:val="22"/>
              </w:rPr>
              <w:t>Pilnveidotas iekšējās procedūras un vadlīnijas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uzraudzībā, ņemot vērā klātienes un neklātienes pārbaudēs konstatētos faktus un būtiskākās neatbilstības.</w:t>
            </w:r>
          </w:p>
        </w:tc>
        <w:tc>
          <w:tcPr>
            <w:tcW w:w="1134" w:type="dxa"/>
            <w:shd w:val="clear" w:color="auto" w:fill="auto"/>
          </w:tcPr>
          <w:p w14:paraId="4DB8AB3B" w14:textId="41EA7819" w:rsidR="0067126C" w:rsidRPr="00A65C4A" w:rsidRDefault="0067126C" w:rsidP="0067126C">
            <w:pPr>
              <w:jc w:val="center"/>
              <w:rPr>
                <w:sz w:val="22"/>
              </w:rPr>
            </w:pPr>
            <w:r w:rsidRPr="00A65C4A">
              <w:rPr>
                <w:rFonts w:cs="Times New Roman"/>
                <w:sz w:val="22"/>
              </w:rPr>
              <w:t>UKI</w:t>
            </w:r>
          </w:p>
        </w:tc>
        <w:tc>
          <w:tcPr>
            <w:tcW w:w="1275" w:type="dxa"/>
            <w:shd w:val="clear" w:color="auto" w:fill="auto"/>
          </w:tcPr>
          <w:p w14:paraId="408DCC14" w14:textId="77777777" w:rsidR="0067126C" w:rsidRPr="00A65C4A" w:rsidRDefault="0067126C" w:rsidP="0067126C">
            <w:pPr>
              <w:jc w:val="center"/>
              <w:rPr>
                <w:sz w:val="22"/>
              </w:rPr>
            </w:pPr>
          </w:p>
        </w:tc>
        <w:tc>
          <w:tcPr>
            <w:tcW w:w="1418" w:type="dxa"/>
            <w:shd w:val="clear" w:color="auto" w:fill="auto"/>
          </w:tcPr>
          <w:p w14:paraId="1ADAE659" w14:textId="5B0E2A7A" w:rsidR="0067126C" w:rsidRPr="00A65C4A" w:rsidRDefault="0067126C" w:rsidP="0067126C">
            <w:pPr>
              <w:jc w:val="center"/>
              <w:rPr>
                <w:rFonts w:cs="Times New Roman"/>
                <w:bCs/>
                <w:sz w:val="22"/>
              </w:rPr>
            </w:pPr>
            <w:r w:rsidRPr="00A65C4A">
              <w:rPr>
                <w:rFonts w:cs="Times New Roman"/>
                <w:bCs/>
                <w:sz w:val="22"/>
              </w:rPr>
              <w:t>Katru gadu</w:t>
            </w:r>
          </w:p>
        </w:tc>
      </w:tr>
      <w:tr w:rsidR="00946AAE" w:rsidRPr="00A65C4A" w14:paraId="4EC4BFC0" w14:textId="77777777" w:rsidTr="00F71D04">
        <w:trPr>
          <w:trHeight w:val="543"/>
        </w:trPr>
        <w:tc>
          <w:tcPr>
            <w:tcW w:w="709" w:type="dxa"/>
          </w:tcPr>
          <w:p w14:paraId="56970F48" w14:textId="3B3D3D9C" w:rsidR="00946AAE" w:rsidRPr="00A65C4A" w:rsidRDefault="00946AAE" w:rsidP="00946AAE">
            <w:pPr>
              <w:jc w:val="center"/>
              <w:rPr>
                <w:rFonts w:cs="Times New Roman"/>
                <w:bCs/>
                <w:sz w:val="22"/>
              </w:rPr>
            </w:pPr>
            <w:r w:rsidRPr="00A65C4A">
              <w:rPr>
                <w:rFonts w:cs="Times New Roman"/>
                <w:bCs/>
                <w:sz w:val="22"/>
              </w:rPr>
              <w:t>3.</w:t>
            </w:r>
            <w:r w:rsidR="007E30A1">
              <w:rPr>
                <w:rFonts w:cs="Times New Roman"/>
                <w:bCs/>
                <w:sz w:val="22"/>
              </w:rPr>
              <w:t>2</w:t>
            </w:r>
            <w:r w:rsidRPr="00A65C4A">
              <w:rPr>
                <w:rFonts w:cs="Times New Roman"/>
                <w:bCs/>
                <w:sz w:val="22"/>
              </w:rPr>
              <w:t>.</w:t>
            </w:r>
          </w:p>
        </w:tc>
        <w:tc>
          <w:tcPr>
            <w:tcW w:w="3686" w:type="dxa"/>
            <w:shd w:val="clear" w:color="auto" w:fill="auto"/>
          </w:tcPr>
          <w:p w14:paraId="7C32127F" w14:textId="6EA9A6A0" w:rsidR="00946AAE" w:rsidRPr="00A65C4A" w:rsidRDefault="00946AAE" w:rsidP="00946AAE">
            <w:pPr>
              <w:jc w:val="both"/>
              <w:rPr>
                <w:sz w:val="22"/>
              </w:rPr>
            </w:pPr>
            <w:r w:rsidRPr="00A65C4A">
              <w:rPr>
                <w:rFonts w:cs="Times New Roman"/>
                <w:sz w:val="22"/>
              </w:rPr>
              <w:t>Kriptoaktīvu pakalpojumu sniedzēju NILLTPF novēršanas uzraudzības ietvara izveide.</w:t>
            </w:r>
          </w:p>
        </w:tc>
        <w:tc>
          <w:tcPr>
            <w:tcW w:w="1559" w:type="dxa"/>
          </w:tcPr>
          <w:p w14:paraId="40D7CA64" w14:textId="37714CA9" w:rsidR="00946AAE" w:rsidRDefault="00946AAE" w:rsidP="00946AAE">
            <w:pPr>
              <w:jc w:val="both"/>
              <w:rPr>
                <w:rFonts w:cs="Times New Roman"/>
                <w:sz w:val="22"/>
              </w:rPr>
            </w:pPr>
            <w:r w:rsidRPr="00A65C4A">
              <w:rPr>
                <w:rFonts w:cs="Times New Roman"/>
                <w:sz w:val="22"/>
              </w:rPr>
              <w:t>NRA 202</w:t>
            </w:r>
            <w:r w:rsidR="007B0A80">
              <w:rPr>
                <w:rFonts w:cs="Times New Roman"/>
                <w:sz w:val="22"/>
              </w:rPr>
              <w:t xml:space="preserve">3 </w:t>
            </w:r>
            <w:r w:rsidRPr="00A65C4A">
              <w:rPr>
                <w:rFonts w:cs="Times New Roman"/>
                <w:sz w:val="22"/>
              </w:rPr>
              <w:t>8.13.1.-8.13.</w:t>
            </w:r>
            <w:proofErr w:type="gramStart"/>
            <w:r w:rsidRPr="00A65C4A">
              <w:rPr>
                <w:rFonts w:cs="Times New Roman"/>
                <w:sz w:val="22"/>
              </w:rPr>
              <w:t>16</w:t>
            </w:r>
            <w:r w:rsidR="002B7676">
              <w:rPr>
                <w:rFonts w:cs="Times New Roman"/>
                <w:sz w:val="22"/>
              </w:rPr>
              <w:t xml:space="preserve">. </w:t>
            </w:r>
            <w:r w:rsidR="002B7676" w:rsidRPr="002B7676">
              <w:rPr>
                <w:rFonts w:cs="Times New Roman"/>
                <w:sz w:val="22"/>
              </w:rPr>
              <w:t>punkti</w:t>
            </w:r>
            <w:proofErr w:type="gramEnd"/>
            <w:r w:rsidR="00512B5D">
              <w:rPr>
                <w:rFonts w:cs="Times New Roman"/>
                <w:sz w:val="22"/>
              </w:rPr>
              <w:t>;</w:t>
            </w:r>
          </w:p>
          <w:p w14:paraId="27FC8E12" w14:textId="4A662651" w:rsidR="00512B5D" w:rsidRPr="00A65C4A" w:rsidRDefault="00512B5D" w:rsidP="00946AAE">
            <w:pPr>
              <w:jc w:val="both"/>
              <w:rPr>
                <w:rFonts w:cs="Times New Roman"/>
                <w:sz w:val="22"/>
              </w:rPr>
            </w:pPr>
            <w:r>
              <w:rPr>
                <w:rFonts w:cs="Times New Roman"/>
                <w:sz w:val="22"/>
              </w:rPr>
              <w:t xml:space="preserve">RMPP </w:t>
            </w:r>
            <w:r w:rsidRPr="00512B5D">
              <w:rPr>
                <w:rFonts w:cs="Times New Roman"/>
                <w:sz w:val="22"/>
              </w:rPr>
              <w:t>3.2.1.</w:t>
            </w:r>
            <w:r>
              <w:rPr>
                <w:rFonts w:cs="Times New Roman"/>
                <w:sz w:val="22"/>
              </w:rPr>
              <w:t>,</w:t>
            </w:r>
            <w:r w:rsidRPr="00512B5D">
              <w:rPr>
                <w:rFonts w:cs="Times New Roman"/>
                <w:sz w:val="22"/>
              </w:rPr>
              <w:t xml:space="preserve"> 3.2.</w:t>
            </w:r>
            <w:proofErr w:type="gramStart"/>
            <w:r w:rsidRPr="00512B5D">
              <w:rPr>
                <w:rFonts w:cs="Times New Roman"/>
                <w:sz w:val="22"/>
              </w:rPr>
              <w:t>2. punkti</w:t>
            </w:r>
            <w:proofErr w:type="gramEnd"/>
            <w:r>
              <w:rPr>
                <w:rFonts w:cs="Times New Roman"/>
                <w:sz w:val="22"/>
              </w:rPr>
              <w:t>.</w:t>
            </w:r>
          </w:p>
        </w:tc>
        <w:tc>
          <w:tcPr>
            <w:tcW w:w="2551" w:type="dxa"/>
            <w:shd w:val="clear" w:color="auto" w:fill="auto"/>
          </w:tcPr>
          <w:p w14:paraId="1EE30CCD" w14:textId="061D5A46" w:rsidR="00946AAE" w:rsidRPr="00A65C4A" w:rsidRDefault="00946AAE" w:rsidP="00946AAE">
            <w:pPr>
              <w:jc w:val="both"/>
              <w:rPr>
                <w:rFonts w:cs="Times New Roman"/>
                <w:sz w:val="22"/>
              </w:rPr>
            </w:pPr>
            <w:r w:rsidRPr="00A65C4A">
              <w:rPr>
                <w:rFonts w:cs="Times New Roman"/>
                <w:sz w:val="22"/>
              </w:rPr>
              <w:t>Labvēlīga vide finanšu pakalpojumu sniegšanai, jaunu produktu ieviešanai un kvalitatīvai dalībnieku darbībai finanšu tirgū, tostarp izvērtēt</w:t>
            </w:r>
            <w:r w:rsidR="004A2669">
              <w:rPr>
                <w:rFonts w:cs="Times New Roman"/>
                <w:sz w:val="22"/>
              </w:rPr>
              <w:t>a</w:t>
            </w:r>
            <w:r w:rsidRPr="00A65C4A">
              <w:rPr>
                <w:rFonts w:cs="Times New Roman"/>
                <w:sz w:val="22"/>
              </w:rPr>
              <w:t xml:space="preserve"> reģistrācijas mehānisma ieviešan</w:t>
            </w:r>
            <w:r w:rsidR="004A2669">
              <w:rPr>
                <w:rFonts w:cs="Times New Roman"/>
                <w:sz w:val="22"/>
              </w:rPr>
              <w:t>a</w:t>
            </w:r>
            <w:r w:rsidRPr="00A65C4A">
              <w:rPr>
                <w:rFonts w:cs="Times New Roman"/>
                <w:sz w:val="22"/>
              </w:rPr>
              <w:t xml:space="preserve"> ārvalstīs reģistrēto kriptoaktīvu pakalpojumu sniedzēju darbībai Latvijā</w:t>
            </w:r>
            <w:r w:rsidR="004A2669">
              <w:rPr>
                <w:rFonts w:cs="Times New Roman"/>
                <w:sz w:val="22"/>
              </w:rPr>
              <w:t>.</w:t>
            </w:r>
          </w:p>
        </w:tc>
        <w:tc>
          <w:tcPr>
            <w:tcW w:w="2694" w:type="dxa"/>
          </w:tcPr>
          <w:p w14:paraId="076EDA29" w14:textId="034DA38B" w:rsidR="00946AAE" w:rsidRPr="00A65C4A" w:rsidRDefault="00946AAE" w:rsidP="00946AAE">
            <w:pPr>
              <w:jc w:val="both"/>
              <w:rPr>
                <w:rFonts w:cs="Times New Roman"/>
                <w:sz w:val="22"/>
              </w:rPr>
            </w:pPr>
            <w:r w:rsidRPr="00A65C4A">
              <w:rPr>
                <w:rFonts w:cs="Times New Roman"/>
                <w:sz w:val="22"/>
              </w:rPr>
              <w:t xml:space="preserve">Pilnveidotas </w:t>
            </w:r>
            <w:r w:rsidR="004A2669">
              <w:rPr>
                <w:rFonts w:cs="Times New Roman"/>
                <w:sz w:val="22"/>
              </w:rPr>
              <w:t>LB</w:t>
            </w:r>
            <w:r w:rsidRPr="00A65C4A">
              <w:rPr>
                <w:rFonts w:cs="Times New Roman"/>
                <w:sz w:val="22"/>
              </w:rPr>
              <w:t xml:space="preserve"> licencēšanas (tostarp attiecībā uz pārrobežu pakalpojumu sniedzēju darbības atļaujām), neklātienes un klātienes uzraudzības procedūras atbilstoši kriptoaktīvu pakalpojumu sniedzēju darbības specifikai.</w:t>
            </w:r>
          </w:p>
        </w:tc>
        <w:tc>
          <w:tcPr>
            <w:tcW w:w="1134" w:type="dxa"/>
            <w:shd w:val="clear" w:color="auto" w:fill="auto"/>
          </w:tcPr>
          <w:p w14:paraId="42B40786" w14:textId="59BD7E8B" w:rsidR="00946AAE" w:rsidRPr="00A65C4A" w:rsidRDefault="00946AAE" w:rsidP="00946AAE">
            <w:pPr>
              <w:jc w:val="center"/>
              <w:rPr>
                <w:sz w:val="22"/>
              </w:rPr>
            </w:pPr>
            <w:r w:rsidRPr="00A65C4A">
              <w:rPr>
                <w:rFonts w:cs="Times New Roman"/>
                <w:sz w:val="22"/>
              </w:rPr>
              <w:t>LB</w:t>
            </w:r>
          </w:p>
        </w:tc>
        <w:tc>
          <w:tcPr>
            <w:tcW w:w="1275" w:type="dxa"/>
            <w:shd w:val="clear" w:color="auto" w:fill="auto"/>
          </w:tcPr>
          <w:p w14:paraId="0F91751A" w14:textId="55AC90E2" w:rsidR="00946AAE" w:rsidRPr="00A65C4A" w:rsidRDefault="00946AAE" w:rsidP="00946AAE">
            <w:pPr>
              <w:jc w:val="center"/>
              <w:rPr>
                <w:sz w:val="22"/>
              </w:rPr>
            </w:pPr>
            <w:r w:rsidRPr="00A65C4A">
              <w:rPr>
                <w:rFonts w:cs="Times New Roman"/>
                <w:sz w:val="22"/>
              </w:rPr>
              <w:t>FM</w:t>
            </w:r>
          </w:p>
        </w:tc>
        <w:tc>
          <w:tcPr>
            <w:tcW w:w="1418" w:type="dxa"/>
            <w:shd w:val="clear" w:color="auto" w:fill="auto"/>
          </w:tcPr>
          <w:p w14:paraId="5A461C9E" w14:textId="583F07A4" w:rsidR="00946AAE" w:rsidRPr="00A65C4A" w:rsidRDefault="00946AAE" w:rsidP="00946AAE">
            <w:pPr>
              <w:jc w:val="center"/>
              <w:rPr>
                <w:rFonts w:cs="Times New Roman"/>
                <w:bCs/>
                <w:sz w:val="22"/>
              </w:rPr>
            </w:pPr>
            <w:r w:rsidRPr="00A65C4A">
              <w:rPr>
                <w:rFonts w:cs="Times New Roman"/>
                <w:bCs/>
                <w:sz w:val="22"/>
              </w:rPr>
              <w:t>27.12.2024.</w:t>
            </w:r>
          </w:p>
        </w:tc>
      </w:tr>
      <w:tr w:rsidR="00946AAE" w:rsidRPr="00A65C4A" w14:paraId="1C6F87D7" w14:textId="77777777" w:rsidTr="00F71D04">
        <w:trPr>
          <w:trHeight w:val="543"/>
        </w:trPr>
        <w:tc>
          <w:tcPr>
            <w:tcW w:w="709" w:type="dxa"/>
          </w:tcPr>
          <w:p w14:paraId="79B79D83" w14:textId="14CF19AF" w:rsidR="00946AAE" w:rsidRPr="00A65C4A" w:rsidRDefault="00946AAE" w:rsidP="000E68C4">
            <w:pPr>
              <w:jc w:val="center"/>
              <w:rPr>
                <w:rFonts w:cs="Times New Roman"/>
                <w:bCs/>
                <w:sz w:val="22"/>
              </w:rPr>
            </w:pPr>
            <w:r w:rsidRPr="00A65C4A">
              <w:rPr>
                <w:rFonts w:cs="Times New Roman"/>
                <w:bCs/>
                <w:sz w:val="22"/>
              </w:rPr>
              <w:lastRenderedPageBreak/>
              <w:t>3.</w:t>
            </w:r>
            <w:r w:rsidR="00382644">
              <w:rPr>
                <w:rFonts w:cs="Times New Roman"/>
                <w:bCs/>
                <w:sz w:val="22"/>
              </w:rPr>
              <w:t>3</w:t>
            </w:r>
            <w:r w:rsidRPr="00A65C4A">
              <w:rPr>
                <w:rFonts w:cs="Times New Roman"/>
                <w:bCs/>
                <w:sz w:val="22"/>
              </w:rPr>
              <w:t>.</w:t>
            </w:r>
          </w:p>
        </w:tc>
        <w:tc>
          <w:tcPr>
            <w:tcW w:w="3686" w:type="dxa"/>
            <w:shd w:val="clear" w:color="auto" w:fill="auto"/>
          </w:tcPr>
          <w:p w14:paraId="1422931E" w14:textId="44B7A070" w:rsidR="00946AAE" w:rsidRPr="00A65C4A" w:rsidRDefault="004A2669" w:rsidP="00946AAE">
            <w:pPr>
              <w:jc w:val="both"/>
              <w:rPr>
                <w:sz w:val="22"/>
              </w:rPr>
            </w:pPr>
            <w:r>
              <w:rPr>
                <w:rFonts w:cs="Times New Roman"/>
                <w:sz w:val="22"/>
              </w:rPr>
              <w:t xml:space="preserve">Nodrošināt kontrolētu </w:t>
            </w:r>
            <w:r w:rsidR="00946AAE" w:rsidRPr="00A65C4A">
              <w:rPr>
                <w:rFonts w:cs="Times New Roman"/>
                <w:sz w:val="22"/>
              </w:rPr>
              <w:t>LAS ABLV pašlikvidācijas proces</w:t>
            </w:r>
            <w:r>
              <w:rPr>
                <w:rFonts w:cs="Times New Roman"/>
                <w:sz w:val="22"/>
              </w:rPr>
              <w:t>u</w:t>
            </w:r>
            <w:r w:rsidR="00946AAE" w:rsidRPr="00A65C4A">
              <w:rPr>
                <w:rFonts w:cs="Times New Roman"/>
                <w:sz w:val="22"/>
              </w:rPr>
              <w:t>.</w:t>
            </w:r>
          </w:p>
        </w:tc>
        <w:tc>
          <w:tcPr>
            <w:tcW w:w="1559" w:type="dxa"/>
          </w:tcPr>
          <w:p w14:paraId="0D72A85D" w14:textId="5392AF1F" w:rsidR="00946AAE" w:rsidRPr="00A65C4A" w:rsidRDefault="00946AAE" w:rsidP="00946AAE">
            <w:pPr>
              <w:jc w:val="both"/>
              <w:rPr>
                <w:rFonts w:cs="Times New Roman"/>
                <w:sz w:val="22"/>
              </w:rPr>
            </w:pPr>
            <w:r w:rsidRPr="00A65C4A">
              <w:rPr>
                <w:rFonts w:cs="Times New Roman"/>
                <w:sz w:val="22"/>
              </w:rPr>
              <w:t xml:space="preserve">FSAP </w:t>
            </w:r>
            <w:r w:rsidR="007B0A80">
              <w:rPr>
                <w:rFonts w:cs="Times New Roman"/>
                <w:sz w:val="22"/>
              </w:rPr>
              <w:t xml:space="preserve">21.03.2018. </w:t>
            </w:r>
            <w:r w:rsidRPr="00A65C4A">
              <w:rPr>
                <w:rFonts w:cs="Times New Roman"/>
                <w:sz w:val="22"/>
              </w:rPr>
              <w:t>lēmums.</w:t>
            </w:r>
          </w:p>
        </w:tc>
        <w:tc>
          <w:tcPr>
            <w:tcW w:w="2551" w:type="dxa"/>
            <w:shd w:val="clear" w:color="auto" w:fill="auto"/>
          </w:tcPr>
          <w:p w14:paraId="02B1AFB0" w14:textId="3C2FF751" w:rsidR="00946AAE" w:rsidRPr="00A65C4A" w:rsidRDefault="00946AAE" w:rsidP="00946AAE">
            <w:pPr>
              <w:jc w:val="both"/>
              <w:rPr>
                <w:rFonts w:cs="Times New Roman"/>
                <w:sz w:val="22"/>
              </w:rPr>
            </w:pPr>
            <w:r w:rsidRPr="00A65C4A">
              <w:rPr>
                <w:rFonts w:cs="Times New Roman"/>
                <w:sz w:val="22"/>
              </w:rPr>
              <w:t>Kontrolēts pašlikvidācijas process, nodrošinot kreditoru un ar tiem saistīto personu, PLG un pārstāvju atbilstības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Pr="00A65C4A">
              <w:rPr>
                <w:rFonts w:cs="Times New Roman"/>
                <w:sz w:val="22"/>
              </w:rPr>
              <w:t>un sankciju prasībām pārbaudi un efektīvu sadarbību ar TAI.</w:t>
            </w:r>
          </w:p>
        </w:tc>
        <w:tc>
          <w:tcPr>
            <w:tcW w:w="2694" w:type="dxa"/>
          </w:tcPr>
          <w:p w14:paraId="75AD9361" w14:textId="6C0171F7" w:rsidR="00946AAE" w:rsidRPr="00A65C4A" w:rsidRDefault="00946AAE" w:rsidP="00946AAE">
            <w:pPr>
              <w:jc w:val="both"/>
              <w:rPr>
                <w:rFonts w:cs="Times New Roman"/>
                <w:sz w:val="22"/>
              </w:rPr>
            </w:pPr>
            <w:r w:rsidRPr="00A65C4A">
              <w:rPr>
                <w:rFonts w:cs="Times New Roman"/>
                <w:sz w:val="22"/>
              </w:rPr>
              <w:t>Organizētas regulāras starpinstitūciju darba grupas sanāksmes par LAS ABLV pašlikvidācijas procesu, lai nodrošinātu visu iesaistīto pušu darbības koordināciju efektīva pašlikvidācijas procesa nodrošināšanai.</w:t>
            </w:r>
          </w:p>
        </w:tc>
        <w:tc>
          <w:tcPr>
            <w:tcW w:w="1134" w:type="dxa"/>
            <w:shd w:val="clear" w:color="auto" w:fill="auto"/>
          </w:tcPr>
          <w:p w14:paraId="1EFBE308" w14:textId="0E7DFEE1" w:rsidR="00946AAE" w:rsidRPr="00A65C4A" w:rsidRDefault="00946AAE" w:rsidP="00946AAE">
            <w:pPr>
              <w:jc w:val="center"/>
              <w:rPr>
                <w:sz w:val="22"/>
              </w:rPr>
            </w:pPr>
            <w:r w:rsidRPr="00A65C4A">
              <w:rPr>
                <w:rFonts w:cs="Times New Roman"/>
                <w:sz w:val="22"/>
              </w:rPr>
              <w:t>LB, FID, VP, VID, ĢP</w:t>
            </w:r>
          </w:p>
        </w:tc>
        <w:tc>
          <w:tcPr>
            <w:tcW w:w="1275" w:type="dxa"/>
            <w:shd w:val="clear" w:color="auto" w:fill="auto"/>
          </w:tcPr>
          <w:p w14:paraId="40417EF3" w14:textId="12A7B1D1" w:rsidR="00946AAE" w:rsidRPr="00A65C4A" w:rsidRDefault="00946AAE" w:rsidP="00946AAE">
            <w:pPr>
              <w:jc w:val="center"/>
              <w:rPr>
                <w:sz w:val="22"/>
              </w:rPr>
            </w:pPr>
            <w:r w:rsidRPr="00A65C4A">
              <w:rPr>
                <w:rFonts w:cs="Times New Roman"/>
                <w:sz w:val="22"/>
              </w:rPr>
              <w:t>VDD, KNAB</w:t>
            </w:r>
          </w:p>
        </w:tc>
        <w:tc>
          <w:tcPr>
            <w:tcW w:w="1418" w:type="dxa"/>
            <w:shd w:val="clear" w:color="auto" w:fill="auto"/>
          </w:tcPr>
          <w:p w14:paraId="2BB01056" w14:textId="465D5B9E" w:rsidR="00946AAE" w:rsidRPr="00A65C4A" w:rsidRDefault="00946AAE" w:rsidP="00946AAE">
            <w:pPr>
              <w:jc w:val="center"/>
              <w:rPr>
                <w:rFonts w:cs="Times New Roman"/>
                <w:bCs/>
                <w:sz w:val="22"/>
              </w:rPr>
            </w:pPr>
            <w:r w:rsidRPr="00A65C4A">
              <w:rPr>
                <w:rFonts w:cs="Times New Roman"/>
                <w:bCs/>
                <w:sz w:val="22"/>
              </w:rPr>
              <w:t>Pastāvīgi</w:t>
            </w:r>
          </w:p>
        </w:tc>
      </w:tr>
      <w:tr w:rsidR="00946AAE" w:rsidRPr="00A65C4A" w14:paraId="6F5F52FE" w14:textId="77777777" w:rsidTr="003D7FD9">
        <w:trPr>
          <w:trHeight w:val="543"/>
        </w:trPr>
        <w:tc>
          <w:tcPr>
            <w:tcW w:w="709" w:type="dxa"/>
            <w:shd w:val="clear" w:color="auto" w:fill="auto"/>
          </w:tcPr>
          <w:p w14:paraId="54855389" w14:textId="6818FD8D" w:rsidR="00946AAE" w:rsidRPr="00A65C4A" w:rsidRDefault="00946AAE" w:rsidP="00946AAE">
            <w:pPr>
              <w:jc w:val="center"/>
              <w:rPr>
                <w:rFonts w:cs="Times New Roman"/>
                <w:bCs/>
                <w:sz w:val="22"/>
              </w:rPr>
            </w:pPr>
            <w:r w:rsidRPr="00A65C4A">
              <w:rPr>
                <w:rFonts w:cs="Times New Roman"/>
                <w:bCs/>
                <w:sz w:val="22"/>
              </w:rPr>
              <w:t>3.</w:t>
            </w:r>
            <w:r w:rsidR="00382644">
              <w:rPr>
                <w:rFonts w:cs="Times New Roman"/>
                <w:bCs/>
                <w:sz w:val="22"/>
              </w:rPr>
              <w:t>4</w:t>
            </w:r>
            <w:r w:rsidRPr="00A65C4A">
              <w:rPr>
                <w:rFonts w:cs="Times New Roman"/>
                <w:bCs/>
                <w:sz w:val="22"/>
              </w:rPr>
              <w:t>.</w:t>
            </w:r>
          </w:p>
        </w:tc>
        <w:tc>
          <w:tcPr>
            <w:tcW w:w="3686" w:type="dxa"/>
            <w:shd w:val="clear" w:color="auto" w:fill="auto"/>
          </w:tcPr>
          <w:p w14:paraId="19E2888A" w14:textId="0228D231" w:rsidR="00946AAE" w:rsidRPr="00A65C4A" w:rsidRDefault="00946AAE" w:rsidP="00946AAE">
            <w:pPr>
              <w:jc w:val="both"/>
              <w:rPr>
                <w:sz w:val="22"/>
              </w:rPr>
            </w:pPr>
            <w:r w:rsidRPr="00A65C4A">
              <w:rPr>
                <w:rFonts w:cs="Times New Roman"/>
                <w:sz w:val="22"/>
              </w:rPr>
              <w:t xml:space="preserve">Iesaistīties SKG mehānisma darbībā, t.sk. informācijas apmaiņā starp SKG dalībniekiem par NILLTPF novēršanas jautājumiem (arī pirms </w:t>
            </w:r>
            <w:r w:rsidR="00C10356" w:rsidRPr="00C10356">
              <w:rPr>
                <w:rFonts w:cs="Times New Roman"/>
                <w:sz w:val="22"/>
              </w:rPr>
              <w:t>aizdomīgu darījumu ziņojumu</w:t>
            </w:r>
            <w:r w:rsidR="00C10356">
              <w:rPr>
                <w:rFonts w:cs="Times New Roman"/>
                <w:sz w:val="22"/>
              </w:rPr>
              <w:t xml:space="preserve"> </w:t>
            </w:r>
            <w:r w:rsidRPr="00A65C4A">
              <w:rPr>
                <w:rFonts w:cs="Times New Roman"/>
                <w:sz w:val="22"/>
              </w:rPr>
              <w:t xml:space="preserve">iesniegšanas), nepieciešamajiem pilnveidojumiem. </w:t>
            </w:r>
          </w:p>
        </w:tc>
        <w:tc>
          <w:tcPr>
            <w:tcW w:w="1559" w:type="dxa"/>
            <w:shd w:val="clear" w:color="auto" w:fill="auto"/>
          </w:tcPr>
          <w:p w14:paraId="229CD17A" w14:textId="4261964C" w:rsidR="00946AAE" w:rsidRPr="00A65C4A" w:rsidRDefault="00296650" w:rsidP="00946AAE">
            <w:pPr>
              <w:jc w:val="both"/>
              <w:rPr>
                <w:rFonts w:cs="Times New Roman"/>
                <w:sz w:val="22"/>
              </w:rPr>
            </w:pPr>
            <w:r>
              <w:rPr>
                <w:rFonts w:cs="Times New Roman"/>
                <w:sz w:val="22"/>
              </w:rPr>
              <w:t>RMPP</w:t>
            </w:r>
            <w:proofErr w:type="gramStart"/>
            <w:r w:rsidR="00946AAE" w:rsidRPr="00A65C4A">
              <w:rPr>
                <w:rFonts w:cs="Times New Roman"/>
                <w:sz w:val="22"/>
              </w:rPr>
              <w:t xml:space="preserve">  </w:t>
            </w:r>
            <w:proofErr w:type="gramEnd"/>
            <w:r w:rsidR="00946AAE" w:rsidRPr="00A65C4A">
              <w:rPr>
                <w:rFonts w:cs="Times New Roman"/>
                <w:sz w:val="22"/>
              </w:rPr>
              <w:t>3.4.1. punkts</w:t>
            </w:r>
            <w:r>
              <w:rPr>
                <w:rFonts w:cs="Times New Roman"/>
                <w:sz w:val="22"/>
              </w:rPr>
              <w:t>.</w:t>
            </w:r>
          </w:p>
        </w:tc>
        <w:tc>
          <w:tcPr>
            <w:tcW w:w="2551" w:type="dxa"/>
            <w:shd w:val="clear" w:color="auto" w:fill="auto"/>
          </w:tcPr>
          <w:p w14:paraId="751D09C3" w14:textId="20A36870" w:rsidR="00946AAE" w:rsidRPr="00A65C4A" w:rsidRDefault="00946AAE" w:rsidP="00946AAE">
            <w:pPr>
              <w:jc w:val="both"/>
              <w:rPr>
                <w:rFonts w:cs="Times New Roman"/>
                <w:sz w:val="22"/>
              </w:rPr>
            </w:pPr>
            <w:r w:rsidRPr="00A65C4A">
              <w:rPr>
                <w:rFonts w:cs="Times New Roman"/>
                <w:sz w:val="22"/>
              </w:rPr>
              <w:t>Ar SKG atbalstu sekmēta NILLTPF noziegumu operatīvāka konstatācija un pilnveidotas preventīvās darbības NILLTPF novēršanā.</w:t>
            </w:r>
          </w:p>
        </w:tc>
        <w:tc>
          <w:tcPr>
            <w:tcW w:w="2694" w:type="dxa"/>
            <w:shd w:val="clear" w:color="auto" w:fill="auto"/>
          </w:tcPr>
          <w:p w14:paraId="760C72E0" w14:textId="347ECBD0" w:rsidR="00946AAE" w:rsidRPr="00A65C4A" w:rsidRDefault="00946AAE" w:rsidP="00946AAE">
            <w:pPr>
              <w:jc w:val="both"/>
              <w:rPr>
                <w:rFonts w:cs="Times New Roman"/>
                <w:sz w:val="22"/>
              </w:rPr>
            </w:pPr>
            <w:r w:rsidRPr="00A65C4A">
              <w:rPr>
                <w:rFonts w:cs="Times New Roman"/>
                <w:sz w:val="22"/>
              </w:rPr>
              <w:t>Regulāra dalība SKG sanāksmēs.</w:t>
            </w:r>
          </w:p>
        </w:tc>
        <w:tc>
          <w:tcPr>
            <w:tcW w:w="1134" w:type="dxa"/>
            <w:shd w:val="clear" w:color="auto" w:fill="auto"/>
          </w:tcPr>
          <w:p w14:paraId="569FF116" w14:textId="7F5DCA78" w:rsidR="00946AAE" w:rsidRPr="00A65C4A" w:rsidRDefault="00946AAE" w:rsidP="00946AAE">
            <w:pPr>
              <w:jc w:val="center"/>
              <w:rPr>
                <w:sz w:val="22"/>
              </w:rPr>
            </w:pPr>
            <w:r w:rsidRPr="00A65C4A">
              <w:rPr>
                <w:rFonts w:cs="Times New Roman"/>
                <w:sz w:val="22"/>
              </w:rPr>
              <w:t>UKI</w:t>
            </w:r>
          </w:p>
        </w:tc>
        <w:tc>
          <w:tcPr>
            <w:tcW w:w="1275" w:type="dxa"/>
            <w:shd w:val="clear" w:color="auto" w:fill="auto"/>
          </w:tcPr>
          <w:p w14:paraId="50F0C09E" w14:textId="3549714B" w:rsidR="00946AAE" w:rsidRPr="00A65C4A" w:rsidRDefault="009C3D90" w:rsidP="00946AAE">
            <w:pPr>
              <w:jc w:val="center"/>
              <w:rPr>
                <w:sz w:val="22"/>
              </w:rPr>
            </w:pPr>
            <w:r>
              <w:rPr>
                <w:sz w:val="22"/>
              </w:rPr>
              <w:t>FID</w:t>
            </w:r>
          </w:p>
        </w:tc>
        <w:tc>
          <w:tcPr>
            <w:tcW w:w="1418" w:type="dxa"/>
            <w:shd w:val="clear" w:color="auto" w:fill="auto"/>
          </w:tcPr>
          <w:p w14:paraId="3F1A4F41" w14:textId="4C2D4A9D" w:rsidR="00946AAE" w:rsidRPr="00A65C4A" w:rsidRDefault="00946AAE" w:rsidP="00946AAE">
            <w:pPr>
              <w:jc w:val="center"/>
              <w:rPr>
                <w:rFonts w:cs="Times New Roman"/>
                <w:bCs/>
                <w:sz w:val="22"/>
              </w:rPr>
            </w:pPr>
            <w:r w:rsidRPr="00A65C4A">
              <w:rPr>
                <w:rFonts w:cs="Times New Roman"/>
                <w:bCs/>
                <w:sz w:val="22"/>
              </w:rPr>
              <w:t>Pastāvīgi</w:t>
            </w:r>
          </w:p>
        </w:tc>
      </w:tr>
      <w:tr w:rsidR="00946AAE" w:rsidRPr="00A65C4A" w14:paraId="49461494" w14:textId="77777777" w:rsidTr="003D7FD9">
        <w:trPr>
          <w:trHeight w:val="543"/>
        </w:trPr>
        <w:tc>
          <w:tcPr>
            <w:tcW w:w="709" w:type="dxa"/>
            <w:vMerge w:val="restart"/>
            <w:shd w:val="clear" w:color="auto" w:fill="auto"/>
          </w:tcPr>
          <w:p w14:paraId="334D1DBC" w14:textId="21C40628" w:rsidR="00946AAE" w:rsidRPr="00A65C4A" w:rsidRDefault="00946AAE" w:rsidP="00946AAE">
            <w:pPr>
              <w:jc w:val="center"/>
              <w:rPr>
                <w:rFonts w:cs="Times New Roman"/>
                <w:bCs/>
                <w:sz w:val="22"/>
              </w:rPr>
            </w:pPr>
            <w:r w:rsidRPr="00A65C4A">
              <w:rPr>
                <w:rFonts w:cs="Times New Roman"/>
                <w:bCs/>
                <w:sz w:val="22"/>
              </w:rPr>
              <w:t>3.</w:t>
            </w:r>
            <w:r w:rsidR="00382644">
              <w:rPr>
                <w:rFonts w:cs="Times New Roman"/>
                <w:bCs/>
                <w:sz w:val="22"/>
              </w:rPr>
              <w:t>5</w:t>
            </w:r>
            <w:r w:rsidRPr="00A65C4A">
              <w:rPr>
                <w:rFonts w:cs="Times New Roman"/>
                <w:bCs/>
                <w:sz w:val="22"/>
              </w:rPr>
              <w:t>.</w:t>
            </w:r>
          </w:p>
        </w:tc>
        <w:tc>
          <w:tcPr>
            <w:tcW w:w="3686" w:type="dxa"/>
            <w:vMerge w:val="restart"/>
            <w:shd w:val="clear" w:color="auto" w:fill="auto"/>
          </w:tcPr>
          <w:p w14:paraId="307A8133" w14:textId="3F7C53A0" w:rsidR="00946AAE" w:rsidRPr="00A65C4A" w:rsidRDefault="00946AAE" w:rsidP="00946AAE">
            <w:pPr>
              <w:jc w:val="both"/>
              <w:rPr>
                <w:sz w:val="22"/>
              </w:rPr>
            </w:pPr>
            <w:r w:rsidRPr="00A65C4A">
              <w:rPr>
                <w:rFonts w:cs="Times New Roman"/>
                <w:sz w:val="22"/>
              </w:rPr>
              <w:t>Pēc nepieciešamības apkopot un analizēt datus par likuma subjektu biežāk izmantotajām klientu identifikācijas metodēm</w:t>
            </w:r>
            <w:r w:rsidR="004A2669">
              <w:rPr>
                <w:rFonts w:cs="Times New Roman"/>
                <w:sz w:val="22"/>
              </w:rPr>
              <w:t>.</w:t>
            </w:r>
          </w:p>
        </w:tc>
        <w:tc>
          <w:tcPr>
            <w:tcW w:w="1559" w:type="dxa"/>
            <w:vMerge w:val="restart"/>
            <w:shd w:val="clear" w:color="auto" w:fill="auto"/>
          </w:tcPr>
          <w:p w14:paraId="2CC53215" w14:textId="1D601E98" w:rsidR="00946AAE" w:rsidRPr="00A65C4A" w:rsidRDefault="002B7676" w:rsidP="00946AAE">
            <w:pPr>
              <w:jc w:val="both"/>
              <w:rPr>
                <w:rFonts w:cs="Times New Roman"/>
                <w:sz w:val="22"/>
              </w:rPr>
            </w:pPr>
            <w:r>
              <w:rPr>
                <w:rFonts w:cs="Times New Roman"/>
                <w:sz w:val="22"/>
              </w:rPr>
              <w:t xml:space="preserve">RMPP </w:t>
            </w:r>
            <w:r w:rsidR="00946AAE" w:rsidRPr="00A65C4A">
              <w:rPr>
                <w:rFonts w:cs="Times New Roman"/>
                <w:sz w:val="22"/>
              </w:rPr>
              <w:t>3.3.2.</w:t>
            </w:r>
            <w:r w:rsidR="00296650">
              <w:rPr>
                <w:rFonts w:cs="Times New Roman"/>
                <w:sz w:val="22"/>
              </w:rPr>
              <w:t>,</w:t>
            </w:r>
          </w:p>
          <w:p w14:paraId="66BB5B70" w14:textId="0B826E09" w:rsidR="00946AAE" w:rsidRPr="00A65C4A" w:rsidRDefault="00946AAE" w:rsidP="00946AAE">
            <w:pPr>
              <w:jc w:val="both"/>
              <w:rPr>
                <w:rFonts w:cs="Times New Roman"/>
                <w:sz w:val="22"/>
              </w:rPr>
            </w:pPr>
            <w:r w:rsidRPr="00A65C4A">
              <w:rPr>
                <w:rFonts w:cs="Times New Roman"/>
                <w:sz w:val="22"/>
              </w:rPr>
              <w:t>3.3.4. punkt</w:t>
            </w:r>
            <w:r w:rsidR="00296650">
              <w:rPr>
                <w:rFonts w:cs="Times New Roman"/>
                <w:sz w:val="22"/>
              </w:rPr>
              <w:t>i.</w:t>
            </w:r>
          </w:p>
        </w:tc>
        <w:tc>
          <w:tcPr>
            <w:tcW w:w="2551" w:type="dxa"/>
            <w:vMerge w:val="restart"/>
            <w:shd w:val="clear" w:color="auto" w:fill="auto"/>
          </w:tcPr>
          <w:p w14:paraId="3CAFD6B1" w14:textId="782CF0A3" w:rsidR="00946AAE" w:rsidRPr="00A65C4A" w:rsidRDefault="00946AAE" w:rsidP="00946AAE">
            <w:pPr>
              <w:jc w:val="both"/>
              <w:rPr>
                <w:rFonts w:cs="Times New Roman"/>
                <w:sz w:val="22"/>
              </w:rPr>
            </w:pPr>
            <w:r w:rsidRPr="00A65C4A">
              <w:rPr>
                <w:rFonts w:cs="Times New Roman"/>
                <w:sz w:val="22"/>
              </w:rPr>
              <w:t>Pilnveidota uzraudzības procesa kvalitāte un efektivitāte atbilstoši konstatētajiem riskiem klientu identifikācijas ietvaros.</w:t>
            </w:r>
          </w:p>
        </w:tc>
        <w:tc>
          <w:tcPr>
            <w:tcW w:w="2694" w:type="dxa"/>
            <w:shd w:val="clear" w:color="auto" w:fill="auto"/>
          </w:tcPr>
          <w:p w14:paraId="40CC1992" w14:textId="3314D293" w:rsidR="00946AAE" w:rsidRPr="00A65C4A" w:rsidRDefault="00946AAE" w:rsidP="00946AAE">
            <w:pPr>
              <w:jc w:val="both"/>
              <w:rPr>
                <w:rFonts w:cs="Times New Roman"/>
                <w:sz w:val="22"/>
              </w:rPr>
            </w:pPr>
            <w:r w:rsidRPr="00A65C4A">
              <w:rPr>
                <w:rFonts w:cs="Times New Roman"/>
                <w:sz w:val="22"/>
              </w:rPr>
              <w:t xml:space="preserve">1. Balstoties uz apkoptās informācijas analīzi, likuma subjektiem sniegti ieteikumi par potenciālajiem uzlabojumiem uzraudzības procesa ietvaros izmantotajām klientu identifikācijas metodēm. </w:t>
            </w:r>
          </w:p>
        </w:tc>
        <w:tc>
          <w:tcPr>
            <w:tcW w:w="1134" w:type="dxa"/>
            <w:vMerge w:val="restart"/>
            <w:shd w:val="clear" w:color="auto" w:fill="auto"/>
          </w:tcPr>
          <w:p w14:paraId="70FDC4A3" w14:textId="40DF125E" w:rsidR="00946AAE" w:rsidRPr="00A65C4A" w:rsidRDefault="00946AAE" w:rsidP="00946AAE">
            <w:pPr>
              <w:jc w:val="center"/>
              <w:rPr>
                <w:sz w:val="22"/>
              </w:rPr>
            </w:pPr>
            <w:r w:rsidRPr="00A65C4A">
              <w:rPr>
                <w:rFonts w:cs="Times New Roman"/>
                <w:sz w:val="22"/>
              </w:rPr>
              <w:t>UKI</w:t>
            </w:r>
          </w:p>
        </w:tc>
        <w:tc>
          <w:tcPr>
            <w:tcW w:w="1275" w:type="dxa"/>
            <w:vMerge w:val="restart"/>
            <w:shd w:val="clear" w:color="auto" w:fill="auto"/>
          </w:tcPr>
          <w:p w14:paraId="526D8FCF" w14:textId="77777777" w:rsidR="00946AAE" w:rsidRPr="00A65C4A" w:rsidRDefault="00946AAE" w:rsidP="00946AAE">
            <w:pPr>
              <w:jc w:val="center"/>
              <w:rPr>
                <w:sz w:val="22"/>
              </w:rPr>
            </w:pPr>
          </w:p>
        </w:tc>
        <w:tc>
          <w:tcPr>
            <w:tcW w:w="1418" w:type="dxa"/>
            <w:vMerge w:val="restart"/>
            <w:shd w:val="clear" w:color="auto" w:fill="auto"/>
          </w:tcPr>
          <w:p w14:paraId="5032D5EF" w14:textId="48D06622" w:rsidR="00946AAE" w:rsidRPr="00A65C4A" w:rsidRDefault="00946AAE" w:rsidP="00946AAE">
            <w:pPr>
              <w:jc w:val="center"/>
              <w:rPr>
                <w:rFonts w:cs="Times New Roman"/>
                <w:bCs/>
                <w:sz w:val="22"/>
              </w:rPr>
            </w:pPr>
            <w:r w:rsidRPr="00A65C4A">
              <w:rPr>
                <w:rFonts w:cs="Times New Roman"/>
                <w:bCs/>
                <w:sz w:val="22"/>
              </w:rPr>
              <w:t>Reizi gadā</w:t>
            </w:r>
          </w:p>
        </w:tc>
      </w:tr>
      <w:tr w:rsidR="00946AAE" w:rsidRPr="00A65C4A" w14:paraId="781937B1" w14:textId="77777777" w:rsidTr="00F71D04">
        <w:trPr>
          <w:trHeight w:val="543"/>
        </w:trPr>
        <w:tc>
          <w:tcPr>
            <w:tcW w:w="709" w:type="dxa"/>
            <w:vMerge/>
          </w:tcPr>
          <w:p w14:paraId="444240DF" w14:textId="77777777" w:rsidR="00946AAE" w:rsidRPr="00A65C4A" w:rsidRDefault="00946AAE" w:rsidP="00946AAE">
            <w:pPr>
              <w:jc w:val="center"/>
              <w:rPr>
                <w:rFonts w:cs="Times New Roman"/>
                <w:bCs/>
                <w:sz w:val="20"/>
                <w:szCs w:val="20"/>
              </w:rPr>
            </w:pPr>
          </w:p>
        </w:tc>
        <w:tc>
          <w:tcPr>
            <w:tcW w:w="3686" w:type="dxa"/>
            <w:vMerge/>
            <w:shd w:val="clear" w:color="auto" w:fill="auto"/>
          </w:tcPr>
          <w:p w14:paraId="3CBF970F" w14:textId="77777777" w:rsidR="00946AAE" w:rsidRPr="00A65C4A" w:rsidRDefault="00946AAE" w:rsidP="00946AAE">
            <w:pPr>
              <w:jc w:val="both"/>
              <w:rPr>
                <w:sz w:val="20"/>
                <w:szCs w:val="20"/>
              </w:rPr>
            </w:pPr>
          </w:p>
        </w:tc>
        <w:tc>
          <w:tcPr>
            <w:tcW w:w="1559" w:type="dxa"/>
            <w:vMerge/>
          </w:tcPr>
          <w:p w14:paraId="1D12F172" w14:textId="77777777" w:rsidR="00946AAE" w:rsidRPr="00A65C4A" w:rsidRDefault="00946AAE" w:rsidP="00946AAE">
            <w:pPr>
              <w:rPr>
                <w:rFonts w:cs="Times New Roman"/>
                <w:sz w:val="20"/>
                <w:szCs w:val="20"/>
              </w:rPr>
            </w:pPr>
          </w:p>
        </w:tc>
        <w:tc>
          <w:tcPr>
            <w:tcW w:w="2551" w:type="dxa"/>
            <w:vMerge/>
            <w:shd w:val="clear" w:color="auto" w:fill="auto"/>
          </w:tcPr>
          <w:p w14:paraId="7AC55177" w14:textId="77777777" w:rsidR="00946AAE" w:rsidRPr="00A65C4A" w:rsidRDefault="00946AAE" w:rsidP="00946AAE">
            <w:pPr>
              <w:rPr>
                <w:rFonts w:cs="Times New Roman"/>
                <w:sz w:val="20"/>
                <w:szCs w:val="20"/>
              </w:rPr>
            </w:pPr>
          </w:p>
        </w:tc>
        <w:tc>
          <w:tcPr>
            <w:tcW w:w="2694" w:type="dxa"/>
          </w:tcPr>
          <w:p w14:paraId="7ED34520" w14:textId="25C40751" w:rsidR="00946AAE" w:rsidRPr="00A65C4A" w:rsidRDefault="00946AAE" w:rsidP="00946AAE">
            <w:pPr>
              <w:jc w:val="both"/>
              <w:rPr>
                <w:rFonts w:cs="Times New Roman"/>
                <w:sz w:val="22"/>
              </w:rPr>
            </w:pPr>
            <w:r w:rsidRPr="00A65C4A">
              <w:rPr>
                <w:rFonts w:cs="Times New Roman"/>
                <w:sz w:val="22"/>
              </w:rPr>
              <w:t>2. Izvērtēta nepieciešamība veicināt dažādu identifikācijas metožu, tai skaitā daudzpakāpju, izmanto</w:t>
            </w:r>
            <w:r w:rsidR="00934390">
              <w:rPr>
                <w:rFonts w:cs="Times New Roman"/>
                <w:sz w:val="22"/>
              </w:rPr>
              <w:t>šanu</w:t>
            </w:r>
            <w:r w:rsidRPr="00A65C4A">
              <w:rPr>
                <w:rFonts w:cs="Times New Roman"/>
                <w:sz w:val="22"/>
              </w:rPr>
              <w:t xml:space="preserve"> likuma subjektu vidū, lai mazinātu viltotu identitāšu izmantošanu.</w:t>
            </w:r>
          </w:p>
        </w:tc>
        <w:tc>
          <w:tcPr>
            <w:tcW w:w="1134" w:type="dxa"/>
            <w:vMerge/>
            <w:shd w:val="clear" w:color="auto" w:fill="auto"/>
          </w:tcPr>
          <w:p w14:paraId="0A0FE96B" w14:textId="77777777" w:rsidR="00946AAE" w:rsidRPr="00A65C4A" w:rsidRDefault="00946AAE" w:rsidP="00946AAE">
            <w:pPr>
              <w:jc w:val="center"/>
              <w:rPr>
                <w:sz w:val="20"/>
                <w:szCs w:val="20"/>
              </w:rPr>
            </w:pPr>
          </w:p>
        </w:tc>
        <w:tc>
          <w:tcPr>
            <w:tcW w:w="1275" w:type="dxa"/>
            <w:vMerge/>
            <w:shd w:val="clear" w:color="auto" w:fill="auto"/>
          </w:tcPr>
          <w:p w14:paraId="1F7A6D0A" w14:textId="77777777" w:rsidR="00946AAE" w:rsidRPr="00A65C4A" w:rsidRDefault="00946AAE" w:rsidP="00946AAE">
            <w:pPr>
              <w:jc w:val="center"/>
              <w:rPr>
                <w:sz w:val="20"/>
                <w:szCs w:val="20"/>
              </w:rPr>
            </w:pPr>
          </w:p>
        </w:tc>
        <w:tc>
          <w:tcPr>
            <w:tcW w:w="1418" w:type="dxa"/>
            <w:vMerge/>
            <w:shd w:val="clear" w:color="auto" w:fill="auto"/>
          </w:tcPr>
          <w:p w14:paraId="36B5D0D4" w14:textId="77777777" w:rsidR="00946AAE" w:rsidRPr="00A65C4A" w:rsidRDefault="00946AAE" w:rsidP="00946AAE">
            <w:pPr>
              <w:jc w:val="center"/>
              <w:rPr>
                <w:rFonts w:cs="Times New Roman"/>
                <w:bCs/>
                <w:sz w:val="20"/>
                <w:szCs w:val="20"/>
              </w:rPr>
            </w:pPr>
          </w:p>
        </w:tc>
      </w:tr>
      <w:tr w:rsidR="00946AAE" w:rsidRPr="00A65C4A" w14:paraId="475536FD" w14:textId="77777777" w:rsidTr="00F71D04">
        <w:trPr>
          <w:trHeight w:val="543"/>
        </w:trPr>
        <w:tc>
          <w:tcPr>
            <w:tcW w:w="709" w:type="dxa"/>
            <w:vMerge/>
          </w:tcPr>
          <w:p w14:paraId="5BDF2D5D" w14:textId="77777777" w:rsidR="00946AAE" w:rsidRPr="00A65C4A" w:rsidRDefault="00946AAE" w:rsidP="00946AAE">
            <w:pPr>
              <w:jc w:val="center"/>
              <w:rPr>
                <w:rFonts w:cs="Times New Roman"/>
                <w:bCs/>
                <w:sz w:val="20"/>
                <w:szCs w:val="20"/>
              </w:rPr>
            </w:pPr>
          </w:p>
        </w:tc>
        <w:tc>
          <w:tcPr>
            <w:tcW w:w="3686" w:type="dxa"/>
            <w:vMerge/>
            <w:shd w:val="clear" w:color="auto" w:fill="auto"/>
          </w:tcPr>
          <w:p w14:paraId="1BDC3ECD" w14:textId="77777777" w:rsidR="00946AAE" w:rsidRPr="00A65C4A" w:rsidRDefault="00946AAE" w:rsidP="00946AAE">
            <w:pPr>
              <w:jc w:val="both"/>
              <w:rPr>
                <w:sz w:val="20"/>
                <w:szCs w:val="20"/>
              </w:rPr>
            </w:pPr>
          </w:p>
        </w:tc>
        <w:tc>
          <w:tcPr>
            <w:tcW w:w="1559" w:type="dxa"/>
            <w:vMerge/>
          </w:tcPr>
          <w:p w14:paraId="6B61F52B" w14:textId="77777777" w:rsidR="00946AAE" w:rsidRPr="00A65C4A" w:rsidRDefault="00946AAE" w:rsidP="00946AAE">
            <w:pPr>
              <w:rPr>
                <w:rFonts w:cs="Times New Roman"/>
                <w:sz w:val="20"/>
                <w:szCs w:val="20"/>
              </w:rPr>
            </w:pPr>
          </w:p>
        </w:tc>
        <w:tc>
          <w:tcPr>
            <w:tcW w:w="2551" w:type="dxa"/>
            <w:vMerge/>
            <w:shd w:val="clear" w:color="auto" w:fill="auto"/>
          </w:tcPr>
          <w:p w14:paraId="28076364" w14:textId="77777777" w:rsidR="00946AAE" w:rsidRPr="00A65C4A" w:rsidRDefault="00946AAE" w:rsidP="00946AAE">
            <w:pPr>
              <w:rPr>
                <w:rFonts w:cs="Times New Roman"/>
                <w:sz w:val="20"/>
                <w:szCs w:val="20"/>
              </w:rPr>
            </w:pPr>
          </w:p>
        </w:tc>
        <w:tc>
          <w:tcPr>
            <w:tcW w:w="2694" w:type="dxa"/>
          </w:tcPr>
          <w:p w14:paraId="3E7CB50A" w14:textId="0D3DC078" w:rsidR="00946AAE" w:rsidRPr="00A65C4A" w:rsidRDefault="00946AAE" w:rsidP="00946AAE">
            <w:pPr>
              <w:jc w:val="both"/>
              <w:rPr>
                <w:rFonts w:cs="Times New Roman"/>
                <w:sz w:val="22"/>
              </w:rPr>
            </w:pPr>
            <w:r w:rsidRPr="00A65C4A">
              <w:rPr>
                <w:rFonts w:cs="Times New Roman"/>
                <w:sz w:val="22"/>
              </w:rPr>
              <w:t xml:space="preserve">3. Aktualizētas vadlīnijas klientu identifikācijas procesā un pieejamajās </w:t>
            </w:r>
            <w:r w:rsidRPr="00A65C4A">
              <w:rPr>
                <w:rFonts w:cs="Times New Roman"/>
                <w:sz w:val="22"/>
              </w:rPr>
              <w:lastRenderedPageBreak/>
              <w:t>metodēs un pēc pieprasījuma sniegtas konsultācijas par identifikācijas sistēmām.</w:t>
            </w:r>
          </w:p>
        </w:tc>
        <w:tc>
          <w:tcPr>
            <w:tcW w:w="1134" w:type="dxa"/>
            <w:vMerge/>
            <w:shd w:val="clear" w:color="auto" w:fill="auto"/>
          </w:tcPr>
          <w:p w14:paraId="513A25EF" w14:textId="77777777" w:rsidR="00946AAE" w:rsidRPr="00A65C4A" w:rsidRDefault="00946AAE" w:rsidP="00946AAE">
            <w:pPr>
              <w:jc w:val="center"/>
              <w:rPr>
                <w:sz w:val="20"/>
                <w:szCs w:val="20"/>
              </w:rPr>
            </w:pPr>
          </w:p>
        </w:tc>
        <w:tc>
          <w:tcPr>
            <w:tcW w:w="1275" w:type="dxa"/>
            <w:vMerge/>
            <w:shd w:val="clear" w:color="auto" w:fill="auto"/>
          </w:tcPr>
          <w:p w14:paraId="3ECE31D8" w14:textId="77777777" w:rsidR="00946AAE" w:rsidRPr="00A65C4A" w:rsidRDefault="00946AAE" w:rsidP="00946AAE">
            <w:pPr>
              <w:jc w:val="center"/>
              <w:rPr>
                <w:sz w:val="20"/>
                <w:szCs w:val="20"/>
              </w:rPr>
            </w:pPr>
          </w:p>
        </w:tc>
        <w:tc>
          <w:tcPr>
            <w:tcW w:w="1418" w:type="dxa"/>
            <w:vMerge/>
            <w:shd w:val="clear" w:color="auto" w:fill="auto"/>
          </w:tcPr>
          <w:p w14:paraId="075AF427" w14:textId="77777777" w:rsidR="00946AAE" w:rsidRPr="00A65C4A" w:rsidRDefault="00946AAE" w:rsidP="00946AAE">
            <w:pPr>
              <w:jc w:val="center"/>
              <w:rPr>
                <w:rFonts w:cs="Times New Roman"/>
                <w:bCs/>
                <w:sz w:val="20"/>
                <w:szCs w:val="20"/>
              </w:rPr>
            </w:pPr>
          </w:p>
        </w:tc>
      </w:tr>
      <w:tr w:rsidR="00946AAE" w:rsidRPr="00A65C4A" w14:paraId="006550BF" w14:textId="77777777" w:rsidTr="003D7FD9">
        <w:trPr>
          <w:trHeight w:val="54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3B2739" w14:textId="6F18A1AF" w:rsidR="00946AAE" w:rsidRPr="00A65C4A" w:rsidRDefault="00946AAE" w:rsidP="00946AAE">
            <w:pPr>
              <w:jc w:val="center"/>
              <w:rPr>
                <w:rFonts w:cs="Times New Roman"/>
                <w:bCs/>
                <w:sz w:val="22"/>
              </w:rPr>
            </w:pPr>
            <w:r w:rsidRPr="00A65C4A">
              <w:rPr>
                <w:rFonts w:cs="Times New Roman"/>
                <w:bCs/>
                <w:sz w:val="22"/>
              </w:rPr>
              <w:t>3.</w:t>
            </w:r>
            <w:r w:rsidR="00382644">
              <w:rPr>
                <w:rFonts w:cs="Times New Roman"/>
                <w:bCs/>
                <w:sz w:val="22"/>
              </w:rPr>
              <w:t>6</w:t>
            </w:r>
            <w:r w:rsidRPr="00A65C4A">
              <w:rPr>
                <w:rFonts w:cs="Times New Roman"/>
                <w:bCs/>
                <w:sz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5C8F05" w14:textId="606A4067" w:rsidR="00946AAE" w:rsidRPr="00A65C4A" w:rsidRDefault="00946AAE" w:rsidP="00946AAE">
            <w:pPr>
              <w:jc w:val="both"/>
              <w:rPr>
                <w:sz w:val="22"/>
              </w:rPr>
            </w:pPr>
            <w:r w:rsidRPr="00A65C4A">
              <w:rPr>
                <w:rFonts w:cs="Times New Roman"/>
                <w:sz w:val="22"/>
              </w:rPr>
              <w:t>Pārskatīt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uzraudzības un kontroles institūciju sistēmu atbilstoši ES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sidDel="00520450">
              <w:rPr>
                <w:rFonts w:cs="Times New Roman"/>
                <w:sz w:val="22"/>
              </w:rPr>
              <w:t xml:space="preserve"> </w:t>
            </w:r>
            <w:r w:rsidRPr="00A65C4A">
              <w:rPr>
                <w:rFonts w:cs="Times New Roman"/>
                <w:sz w:val="22"/>
              </w:rPr>
              <w:t>jomas centralizētās uzraudzības priekšlikumiem.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E7A070" w14:textId="6C59832B" w:rsidR="00946AAE" w:rsidRPr="00A65C4A" w:rsidRDefault="00971B9B" w:rsidP="00946AAE">
            <w:pPr>
              <w:jc w:val="both"/>
              <w:rPr>
                <w:rFonts w:cs="Times New Roman"/>
                <w:sz w:val="22"/>
              </w:rPr>
            </w:pPr>
            <w:r w:rsidRPr="00971B9B">
              <w:rPr>
                <w:rFonts w:cs="Times New Roman"/>
                <w:sz w:val="22"/>
              </w:rPr>
              <w:t xml:space="preserve">RMPP </w:t>
            </w:r>
            <w:r w:rsidR="00946AAE" w:rsidRPr="00A65C4A">
              <w:rPr>
                <w:rFonts w:cs="Times New Roman"/>
                <w:sz w:val="22"/>
              </w:rPr>
              <w:t>4.4.4.</w:t>
            </w:r>
            <w:r>
              <w:rPr>
                <w:rFonts w:cs="Times New Roman"/>
                <w:sz w:val="22"/>
              </w:rPr>
              <w:t xml:space="preserve"> punkts.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02B8A2" w14:textId="0EE797BC" w:rsidR="00946AAE" w:rsidRPr="00A65C4A" w:rsidRDefault="00946AAE" w:rsidP="00946AAE">
            <w:pPr>
              <w:jc w:val="both"/>
              <w:rPr>
                <w:rFonts w:cs="Times New Roman"/>
                <w:sz w:val="22"/>
              </w:rPr>
            </w:pPr>
            <w:r w:rsidRPr="00A65C4A">
              <w:rPr>
                <w:rFonts w:cs="Times New Roman"/>
                <w:sz w:val="22"/>
              </w:rPr>
              <w:t>Stiprināta un efektīva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institūciju sistēma sadarbībai ar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sidDel="00520450">
              <w:rPr>
                <w:rFonts w:cs="Times New Roman"/>
                <w:sz w:val="22"/>
              </w:rPr>
              <w:t xml:space="preserve"> </w:t>
            </w:r>
            <w:r w:rsidRPr="00A65C4A">
              <w:rPr>
                <w:rFonts w:cs="Times New Roman"/>
                <w:sz w:val="22"/>
              </w:rPr>
              <w:t>jomas centralizētās uzraudzības institūciju.</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7217CA" w14:textId="7E574D1F" w:rsidR="00946AAE" w:rsidRPr="00A65C4A" w:rsidRDefault="00946AAE" w:rsidP="00946AAE">
            <w:pPr>
              <w:jc w:val="both"/>
              <w:rPr>
                <w:rFonts w:cs="Times New Roman"/>
                <w:sz w:val="22"/>
              </w:rPr>
            </w:pPr>
            <w:r w:rsidRPr="00A65C4A">
              <w:rPr>
                <w:rFonts w:cs="Times New Roman"/>
                <w:sz w:val="22"/>
              </w:rPr>
              <w:t>Efektivizēts savstarpējās sadarbības process nacionālā un ES līmenī, stiprinot institūciju savstarpējo sadarbību.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075A73" w14:textId="7636A667" w:rsidR="00946AAE" w:rsidRPr="00A65C4A" w:rsidRDefault="00946AAE" w:rsidP="00946AAE">
            <w:pPr>
              <w:jc w:val="center"/>
              <w:rPr>
                <w:sz w:val="22"/>
              </w:rPr>
            </w:pPr>
            <w:r w:rsidRPr="00A65C4A">
              <w:rPr>
                <w:rFonts w:cs="Times New Roman"/>
                <w:sz w:val="22"/>
              </w:rPr>
              <w:t>FM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25E537" w14:textId="299ABF45" w:rsidR="00946AAE" w:rsidRPr="00A65C4A" w:rsidRDefault="00946AAE" w:rsidP="00946AAE">
            <w:pPr>
              <w:jc w:val="center"/>
              <w:rPr>
                <w:sz w:val="22"/>
              </w:rPr>
            </w:pPr>
            <w:r w:rsidRPr="00A65C4A">
              <w:rPr>
                <w:rFonts w:cs="Times New Roman"/>
                <w:sz w:val="22"/>
              </w:rPr>
              <w:t>FID, UKI, 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D736FC" w14:textId="4D02CB2E" w:rsidR="00946AAE" w:rsidRPr="00A65C4A" w:rsidRDefault="00946AAE" w:rsidP="00946AAE">
            <w:pPr>
              <w:jc w:val="center"/>
              <w:rPr>
                <w:rFonts w:cs="Times New Roman"/>
                <w:bCs/>
                <w:sz w:val="22"/>
              </w:rPr>
            </w:pPr>
            <w:r w:rsidRPr="00A65C4A">
              <w:rPr>
                <w:rFonts w:cs="Times New Roman"/>
                <w:bCs/>
                <w:sz w:val="22"/>
              </w:rPr>
              <w:t>Atbilstoši ES līmeņa normatīvā regulējuma izstrādes un ieviešanas procesam</w:t>
            </w:r>
          </w:p>
        </w:tc>
      </w:tr>
      <w:tr w:rsidR="00946AAE" w:rsidRPr="00A65C4A" w14:paraId="1E451DA9" w14:textId="77777777" w:rsidTr="003D7FD9">
        <w:trPr>
          <w:trHeight w:val="54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C0BE38" w14:textId="1EFFBC2C" w:rsidR="00946AAE" w:rsidRPr="00A65C4A" w:rsidRDefault="00946AAE" w:rsidP="00946AAE">
            <w:pPr>
              <w:jc w:val="center"/>
              <w:rPr>
                <w:rFonts w:cs="Times New Roman"/>
                <w:bCs/>
                <w:sz w:val="22"/>
              </w:rPr>
            </w:pPr>
            <w:r w:rsidRPr="00A65C4A">
              <w:rPr>
                <w:rFonts w:cs="Times New Roman"/>
                <w:bCs/>
                <w:sz w:val="22"/>
              </w:rPr>
              <w:t>3.</w:t>
            </w:r>
            <w:r w:rsidR="00382644">
              <w:rPr>
                <w:rFonts w:cs="Times New Roman"/>
                <w:bCs/>
                <w:sz w:val="22"/>
              </w:rPr>
              <w:t>7</w:t>
            </w:r>
            <w:r w:rsidRPr="00A65C4A">
              <w:rPr>
                <w:rFonts w:cs="Times New Roman"/>
                <w:bCs/>
                <w:sz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E4E6201" w14:textId="4109F32B" w:rsidR="00946AAE" w:rsidRPr="00A65C4A" w:rsidRDefault="00934390" w:rsidP="00946AAE">
            <w:pPr>
              <w:jc w:val="both"/>
              <w:rPr>
                <w:sz w:val="22"/>
              </w:rPr>
            </w:pPr>
            <w:r>
              <w:rPr>
                <w:rFonts w:cs="Times New Roman"/>
                <w:sz w:val="22"/>
                <w:lang w:eastAsia="lv-LV"/>
              </w:rPr>
              <w:t xml:space="preserve">Īstenot </w:t>
            </w:r>
            <w:r w:rsidR="00946AAE" w:rsidRPr="00A65C4A">
              <w:rPr>
                <w:rFonts w:cs="Times New Roman"/>
                <w:sz w:val="22"/>
                <w:lang w:eastAsia="lv-LV"/>
              </w:rPr>
              <w:t>ASV Finanšu ministrijas Tehniskās palīdzības dienesta tehniskās palīdzības projekt</w:t>
            </w:r>
            <w:r>
              <w:rPr>
                <w:rFonts w:cs="Times New Roman"/>
                <w:sz w:val="22"/>
                <w:lang w:eastAsia="lv-LV"/>
              </w:rPr>
              <w:t>u</w:t>
            </w:r>
            <w:r w:rsidR="00946AAE" w:rsidRPr="00A65C4A">
              <w:rPr>
                <w:rFonts w:cs="Times New Roman"/>
                <w:sz w:val="22"/>
                <w:lang w:eastAsia="lv-LV"/>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129D47" w14:textId="35C29DDA" w:rsidR="00946AAE" w:rsidRPr="00A65C4A" w:rsidRDefault="00971B9B" w:rsidP="00946AAE">
            <w:pPr>
              <w:jc w:val="both"/>
              <w:rPr>
                <w:rFonts w:cs="Times New Roman"/>
                <w:sz w:val="22"/>
              </w:rPr>
            </w:pPr>
            <w:r w:rsidRPr="00971B9B">
              <w:rPr>
                <w:rFonts w:cs="Times New Roman"/>
                <w:sz w:val="22"/>
              </w:rPr>
              <w:t xml:space="preserve">RMPP </w:t>
            </w:r>
            <w:r w:rsidRPr="00A65C4A">
              <w:rPr>
                <w:rFonts w:cs="Times New Roman"/>
                <w:sz w:val="22"/>
              </w:rPr>
              <w:t>4.4.4.</w:t>
            </w:r>
            <w:r>
              <w:rPr>
                <w:rFonts w:cs="Times New Roman"/>
                <w:sz w:val="22"/>
              </w:rPr>
              <w:t xml:space="preserve"> punkts.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5286943" w14:textId="615710A2" w:rsidR="00946AAE" w:rsidRPr="00A65C4A" w:rsidRDefault="00946AAE" w:rsidP="00946AAE">
            <w:pPr>
              <w:jc w:val="both"/>
              <w:rPr>
                <w:rFonts w:cs="Times New Roman"/>
                <w:sz w:val="22"/>
              </w:rPr>
            </w:pPr>
            <w:r w:rsidRPr="00A65C4A">
              <w:rPr>
                <w:rFonts w:cs="Times New Roman"/>
                <w:sz w:val="22"/>
                <w:lang w:eastAsia="lv-LV"/>
              </w:rPr>
              <w:t>Pilnveidot</w:t>
            </w:r>
            <w:r w:rsidR="00934390">
              <w:rPr>
                <w:rFonts w:cs="Times New Roman"/>
                <w:sz w:val="22"/>
                <w:lang w:eastAsia="lv-LV"/>
              </w:rPr>
              <w:t>a</w:t>
            </w:r>
            <w:r w:rsidRPr="00A65C4A">
              <w:rPr>
                <w:rFonts w:cs="Times New Roman"/>
                <w:sz w:val="22"/>
                <w:lang w:eastAsia="lv-LV"/>
              </w:rPr>
              <w:t xml:space="preserve"> NILLTPF</w:t>
            </w:r>
            <w:r w:rsidR="00520450">
              <w:rPr>
                <w:rFonts w:cs="Times New Roman"/>
                <w:sz w:val="22"/>
                <w:lang w:eastAsia="lv-LV"/>
              </w:rPr>
              <w:t xml:space="preserve"> </w:t>
            </w:r>
            <w:r w:rsidR="00520450" w:rsidRPr="00C55DC8">
              <w:rPr>
                <w:rFonts w:eastAsia="Times New Roman" w:cs="Times New Roman"/>
                <w:color w:val="414142"/>
                <w:sz w:val="22"/>
                <w:lang w:eastAsia="lv-LV"/>
              </w:rPr>
              <w:t>novēršanas</w:t>
            </w:r>
            <w:r w:rsidR="00520450" w:rsidRPr="00A65C4A">
              <w:rPr>
                <w:rFonts w:cs="Times New Roman"/>
                <w:sz w:val="22"/>
                <w:lang w:eastAsia="lv-LV"/>
              </w:rPr>
              <w:t xml:space="preserve"> </w:t>
            </w:r>
            <w:r w:rsidRPr="00A65C4A">
              <w:rPr>
                <w:rFonts w:cs="Times New Roman"/>
                <w:sz w:val="22"/>
                <w:lang w:eastAsia="lv-LV"/>
              </w:rPr>
              <w:t>uzraudzīb</w:t>
            </w:r>
            <w:r w:rsidR="00934390">
              <w:rPr>
                <w:rFonts w:cs="Times New Roman"/>
                <w:sz w:val="22"/>
                <w:lang w:eastAsia="lv-LV"/>
              </w:rPr>
              <w:t>a</w:t>
            </w:r>
            <w:r w:rsidRPr="00A65C4A">
              <w:rPr>
                <w:rFonts w:cs="Times New Roman"/>
                <w:sz w:val="22"/>
                <w:lang w:eastAsia="lv-LV"/>
              </w:rPr>
              <w:t>, stiprināt</w:t>
            </w:r>
            <w:r w:rsidR="00934390">
              <w:rPr>
                <w:rFonts w:cs="Times New Roman"/>
                <w:sz w:val="22"/>
                <w:lang w:eastAsia="lv-LV"/>
              </w:rPr>
              <w:t>a</w:t>
            </w:r>
            <w:r w:rsidRPr="00A65C4A">
              <w:rPr>
                <w:rFonts w:cs="Times New Roman"/>
                <w:sz w:val="22"/>
                <w:lang w:eastAsia="lv-LV"/>
              </w:rPr>
              <w:t xml:space="preserve"> FID kapacitāt</w:t>
            </w:r>
            <w:r w:rsidR="00934390">
              <w:rPr>
                <w:rFonts w:cs="Times New Roman"/>
                <w:sz w:val="22"/>
                <w:lang w:eastAsia="lv-LV"/>
              </w:rPr>
              <w:t>e</w:t>
            </w:r>
            <w:r w:rsidRPr="00A65C4A">
              <w:rPr>
                <w:rFonts w:cs="Times New Roman"/>
                <w:sz w:val="22"/>
                <w:lang w:eastAsia="lv-LV"/>
              </w:rPr>
              <w:t xml:space="preserve"> un pilnveidot</w:t>
            </w:r>
            <w:r w:rsidR="00934390">
              <w:rPr>
                <w:rFonts w:cs="Times New Roman"/>
                <w:sz w:val="22"/>
                <w:lang w:eastAsia="lv-LV"/>
              </w:rPr>
              <w:t>a</w:t>
            </w:r>
            <w:r w:rsidRPr="00A65C4A">
              <w:rPr>
                <w:rFonts w:cs="Times New Roman"/>
                <w:sz w:val="22"/>
                <w:lang w:eastAsia="lv-LV"/>
              </w:rPr>
              <w:t xml:space="preserve"> NILLTPF izmeklēšan</w:t>
            </w:r>
            <w:r w:rsidR="00934390">
              <w:rPr>
                <w:rFonts w:cs="Times New Roman"/>
                <w:sz w:val="22"/>
                <w:lang w:eastAsia="lv-LV"/>
              </w:rPr>
              <w:t>a</w:t>
            </w:r>
            <w:r w:rsidRPr="00A65C4A">
              <w:rPr>
                <w:rFonts w:cs="Times New Roman"/>
                <w:sz w:val="22"/>
                <w:lang w:eastAsia="lv-LV"/>
              </w:rPr>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5AF938" w14:textId="64261135" w:rsidR="00946AAE" w:rsidRPr="00A65C4A" w:rsidRDefault="00946AAE" w:rsidP="00946AAE">
            <w:pPr>
              <w:jc w:val="both"/>
              <w:rPr>
                <w:rFonts w:cs="Times New Roman"/>
                <w:sz w:val="22"/>
              </w:rPr>
            </w:pPr>
            <w:r w:rsidRPr="00A65C4A">
              <w:rPr>
                <w:rFonts w:cs="Times New Roman"/>
                <w:sz w:val="22"/>
                <w:lang w:eastAsia="lv-LV"/>
              </w:rPr>
              <w:t>Sadarbības līguma ar ASV Finanšu ministrijas Tehniskās palīdzības dienestu izpilde, lai saņemtu tehnisko palīdzību ar mērķi pilnveidot NILLTPF</w:t>
            </w:r>
            <w:r w:rsidR="00520450">
              <w:rPr>
                <w:rFonts w:cs="Times New Roman"/>
                <w:sz w:val="22"/>
                <w:lang w:eastAsia="lv-LV"/>
              </w:rPr>
              <w:t xml:space="preserve"> </w:t>
            </w:r>
            <w:r w:rsidR="00520450" w:rsidRPr="00C55DC8">
              <w:rPr>
                <w:rFonts w:eastAsia="Times New Roman" w:cs="Times New Roman"/>
                <w:color w:val="414142"/>
                <w:sz w:val="22"/>
                <w:lang w:eastAsia="lv-LV"/>
              </w:rPr>
              <w:t>novēršanas</w:t>
            </w:r>
            <w:r w:rsidR="00520450" w:rsidRPr="00A65C4A">
              <w:rPr>
                <w:rFonts w:cs="Times New Roman"/>
                <w:sz w:val="22"/>
                <w:lang w:eastAsia="lv-LV"/>
              </w:rPr>
              <w:t xml:space="preserve"> </w:t>
            </w:r>
            <w:r w:rsidRPr="00A65C4A">
              <w:rPr>
                <w:rFonts w:cs="Times New Roman"/>
                <w:sz w:val="22"/>
                <w:lang w:eastAsia="lv-LV"/>
              </w:rPr>
              <w:t>uzraudzību, stiprināt FID kapacitāti un pilnveidot NILLTPF izmeklēšanu.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17B6EE" w14:textId="3F453A4D" w:rsidR="00946AAE" w:rsidRPr="00A65C4A" w:rsidRDefault="00946AAE" w:rsidP="00946AAE">
            <w:pPr>
              <w:jc w:val="center"/>
              <w:rPr>
                <w:sz w:val="22"/>
              </w:rPr>
            </w:pPr>
            <w:r w:rsidRPr="00A65C4A">
              <w:rPr>
                <w:rFonts w:cs="Times New Roman"/>
                <w:sz w:val="22"/>
              </w:rPr>
              <w:t>FM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D19D49" w14:textId="1C9BDE3B" w:rsidR="00946AAE" w:rsidRPr="00A65C4A" w:rsidRDefault="00946AAE" w:rsidP="00946AAE">
            <w:pPr>
              <w:jc w:val="center"/>
              <w:rPr>
                <w:sz w:val="22"/>
              </w:rPr>
            </w:pPr>
            <w:r w:rsidRPr="00A65C4A">
              <w:rPr>
                <w:sz w:val="22"/>
              </w:rPr>
              <w:t>FID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8B9E50" w14:textId="5DDA7A4E" w:rsidR="00946AAE" w:rsidRPr="00A65C4A" w:rsidRDefault="00946AAE" w:rsidP="00946AAE">
            <w:pPr>
              <w:jc w:val="center"/>
              <w:rPr>
                <w:rFonts w:cs="Times New Roman"/>
                <w:bCs/>
                <w:sz w:val="22"/>
              </w:rPr>
            </w:pPr>
            <w:r w:rsidRPr="00A65C4A">
              <w:rPr>
                <w:rFonts w:cs="Times New Roman"/>
                <w:sz w:val="22"/>
                <w:lang w:eastAsia="lv-LV"/>
              </w:rPr>
              <w:t>Tehniskās palīdzības projekts plānots 2024. gadam</w:t>
            </w:r>
          </w:p>
        </w:tc>
      </w:tr>
      <w:tr w:rsidR="00946AAE" w:rsidRPr="00A65C4A" w14:paraId="3237F3C8" w14:textId="77777777" w:rsidTr="00F71D04">
        <w:trPr>
          <w:trHeight w:val="543"/>
        </w:trPr>
        <w:tc>
          <w:tcPr>
            <w:tcW w:w="709" w:type="dxa"/>
            <w:vMerge w:val="restart"/>
          </w:tcPr>
          <w:p w14:paraId="1C07BE62" w14:textId="53E2B8BA" w:rsidR="00946AAE" w:rsidRPr="00A65C4A" w:rsidRDefault="00946AAE" w:rsidP="00946AAE">
            <w:pPr>
              <w:jc w:val="center"/>
              <w:rPr>
                <w:rFonts w:cs="Times New Roman"/>
                <w:bCs/>
                <w:sz w:val="22"/>
              </w:rPr>
            </w:pPr>
            <w:r w:rsidRPr="00A65C4A">
              <w:rPr>
                <w:rFonts w:cs="Times New Roman"/>
                <w:sz w:val="22"/>
              </w:rPr>
              <w:t>3.</w:t>
            </w:r>
            <w:r w:rsidR="00382644">
              <w:rPr>
                <w:rFonts w:cs="Times New Roman"/>
                <w:sz w:val="22"/>
              </w:rPr>
              <w:t>8</w:t>
            </w:r>
            <w:r w:rsidRPr="00A65C4A">
              <w:rPr>
                <w:rFonts w:cs="Times New Roman"/>
                <w:sz w:val="22"/>
              </w:rPr>
              <w:t>.</w:t>
            </w:r>
          </w:p>
        </w:tc>
        <w:tc>
          <w:tcPr>
            <w:tcW w:w="3686" w:type="dxa"/>
            <w:vMerge w:val="restart"/>
            <w:shd w:val="clear" w:color="auto" w:fill="auto"/>
          </w:tcPr>
          <w:p w14:paraId="701F72F7" w14:textId="1E066EA1" w:rsidR="00946AAE" w:rsidRPr="00A65C4A" w:rsidRDefault="00946AAE" w:rsidP="00946AAE">
            <w:pPr>
              <w:jc w:val="both"/>
              <w:rPr>
                <w:sz w:val="22"/>
              </w:rPr>
            </w:pPr>
            <w:r w:rsidRPr="00A65C4A">
              <w:rPr>
                <w:rFonts w:cs="Times New Roman"/>
                <w:sz w:val="22"/>
              </w:rPr>
              <w:t>Stiprināt atsevišķu likuma subjektu sektoru uzraudzību, īpaši jauno tehnoloģiju jomā.</w:t>
            </w:r>
          </w:p>
        </w:tc>
        <w:tc>
          <w:tcPr>
            <w:tcW w:w="1559" w:type="dxa"/>
            <w:vMerge w:val="restart"/>
          </w:tcPr>
          <w:p w14:paraId="018A64DF" w14:textId="36734D3F" w:rsidR="00946AAE" w:rsidRPr="00A65C4A" w:rsidRDefault="00296650" w:rsidP="00946AAE">
            <w:pPr>
              <w:jc w:val="both"/>
              <w:rPr>
                <w:rFonts w:cs="Times New Roman"/>
                <w:sz w:val="22"/>
              </w:rPr>
            </w:pPr>
            <w:r>
              <w:rPr>
                <w:rFonts w:cs="Times New Roman"/>
                <w:sz w:val="22"/>
              </w:rPr>
              <w:t>RMPP</w:t>
            </w:r>
            <w:r w:rsidR="00946AAE" w:rsidRPr="00A65C4A">
              <w:rPr>
                <w:rFonts w:cs="Times New Roman"/>
                <w:sz w:val="22"/>
              </w:rPr>
              <w:t xml:space="preserve"> 4.6.4.</w:t>
            </w:r>
            <w:r>
              <w:rPr>
                <w:rFonts w:cs="Times New Roman"/>
                <w:sz w:val="22"/>
              </w:rPr>
              <w:t xml:space="preserve"> punkts.</w:t>
            </w:r>
          </w:p>
        </w:tc>
        <w:tc>
          <w:tcPr>
            <w:tcW w:w="2551" w:type="dxa"/>
            <w:shd w:val="clear" w:color="auto" w:fill="auto"/>
          </w:tcPr>
          <w:p w14:paraId="354C6B4C" w14:textId="54C7A7A6" w:rsidR="00946AAE" w:rsidRPr="00A65C4A" w:rsidRDefault="00946AAE" w:rsidP="00946AAE">
            <w:pPr>
              <w:jc w:val="both"/>
              <w:rPr>
                <w:rFonts w:cs="Times New Roman"/>
                <w:sz w:val="22"/>
              </w:rPr>
            </w:pPr>
            <w:r w:rsidRPr="00A65C4A">
              <w:rPr>
                <w:rFonts w:cs="Times New Roman"/>
                <w:sz w:val="22"/>
              </w:rPr>
              <w:t>1. Stiprināta sadarbība ar UKI un likuma subjektiem.</w:t>
            </w:r>
          </w:p>
        </w:tc>
        <w:tc>
          <w:tcPr>
            <w:tcW w:w="2694" w:type="dxa"/>
          </w:tcPr>
          <w:p w14:paraId="4FBD037F" w14:textId="23D172B3" w:rsidR="00946AAE" w:rsidRPr="00A65C4A" w:rsidRDefault="00946AAE" w:rsidP="00946AAE">
            <w:pPr>
              <w:jc w:val="both"/>
              <w:rPr>
                <w:rFonts w:cs="Times New Roman"/>
                <w:sz w:val="22"/>
              </w:rPr>
            </w:pPr>
            <w:r w:rsidRPr="00A65C4A">
              <w:rPr>
                <w:rFonts w:cs="Times New Roman"/>
                <w:sz w:val="22"/>
              </w:rPr>
              <w:t>Organizētas tikšanās ar kriptoaktīvu pakalpojumu sniedzējiem, lai apzinātu nozares tendences un stiprinātu sadarbību ar UKI.</w:t>
            </w:r>
          </w:p>
        </w:tc>
        <w:tc>
          <w:tcPr>
            <w:tcW w:w="1134" w:type="dxa"/>
            <w:shd w:val="clear" w:color="auto" w:fill="auto"/>
          </w:tcPr>
          <w:p w14:paraId="213C1005" w14:textId="3529F8BF" w:rsidR="00946AAE" w:rsidRPr="00A65C4A" w:rsidRDefault="00946AAE" w:rsidP="00946AAE">
            <w:pPr>
              <w:jc w:val="center"/>
              <w:rPr>
                <w:sz w:val="22"/>
              </w:rPr>
            </w:pPr>
            <w:r w:rsidRPr="00A65C4A">
              <w:rPr>
                <w:rFonts w:cs="Times New Roman"/>
                <w:sz w:val="22"/>
              </w:rPr>
              <w:t>LB</w:t>
            </w:r>
          </w:p>
        </w:tc>
        <w:tc>
          <w:tcPr>
            <w:tcW w:w="1275" w:type="dxa"/>
            <w:shd w:val="clear" w:color="auto" w:fill="auto"/>
          </w:tcPr>
          <w:p w14:paraId="183F48C4" w14:textId="26388850" w:rsidR="00946AAE" w:rsidRPr="00A65C4A" w:rsidRDefault="00946AAE" w:rsidP="00946AAE">
            <w:pPr>
              <w:jc w:val="center"/>
              <w:rPr>
                <w:sz w:val="22"/>
              </w:rPr>
            </w:pPr>
            <w:r w:rsidRPr="00A65C4A">
              <w:rPr>
                <w:rFonts w:cs="Times New Roman"/>
                <w:sz w:val="22"/>
              </w:rPr>
              <w:t>UKI, likuma subjekti, VID</w:t>
            </w:r>
          </w:p>
        </w:tc>
        <w:tc>
          <w:tcPr>
            <w:tcW w:w="1418" w:type="dxa"/>
            <w:shd w:val="clear" w:color="auto" w:fill="auto"/>
          </w:tcPr>
          <w:p w14:paraId="4ED73C7A" w14:textId="61D21F21" w:rsidR="00946AAE" w:rsidRPr="00A65C4A" w:rsidRDefault="00946AAE" w:rsidP="00946AAE">
            <w:pPr>
              <w:jc w:val="center"/>
              <w:rPr>
                <w:rFonts w:cs="Times New Roman"/>
                <w:bCs/>
                <w:sz w:val="22"/>
              </w:rPr>
            </w:pPr>
            <w:r w:rsidRPr="00A65C4A">
              <w:rPr>
                <w:rFonts w:cs="Times New Roman"/>
                <w:sz w:val="22"/>
              </w:rPr>
              <w:t>Pastāvīgi</w:t>
            </w:r>
          </w:p>
        </w:tc>
      </w:tr>
      <w:tr w:rsidR="00946AAE" w:rsidRPr="00A65C4A" w14:paraId="13EBAD1A" w14:textId="77777777" w:rsidTr="00F71D04">
        <w:trPr>
          <w:trHeight w:val="543"/>
        </w:trPr>
        <w:tc>
          <w:tcPr>
            <w:tcW w:w="709" w:type="dxa"/>
            <w:vMerge/>
          </w:tcPr>
          <w:p w14:paraId="08A3374F" w14:textId="77777777" w:rsidR="00946AAE" w:rsidRPr="00A65C4A" w:rsidRDefault="00946AAE" w:rsidP="00946AAE">
            <w:pPr>
              <w:jc w:val="center"/>
              <w:rPr>
                <w:rFonts w:cs="Times New Roman"/>
                <w:bCs/>
                <w:szCs w:val="24"/>
              </w:rPr>
            </w:pPr>
          </w:p>
        </w:tc>
        <w:tc>
          <w:tcPr>
            <w:tcW w:w="3686" w:type="dxa"/>
            <w:vMerge/>
            <w:shd w:val="clear" w:color="auto" w:fill="auto"/>
          </w:tcPr>
          <w:p w14:paraId="788D8B04" w14:textId="77777777" w:rsidR="00946AAE" w:rsidRPr="00A65C4A" w:rsidRDefault="00946AAE" w:rsidP="00946AAE">
            <w:pPr>
              <w:jc w:val="both"/>
              <w:rPr>
                <w:szCs w:val="24"/>
              </w:rPr>
            </w:pPr>
          </w:p>
        </w:tc>
        <w:tc>
          <w:tcPr>
            <w:tcW w:w="1559" w:type="dxa"/>
            <w:vMerge/>
          </w:tcPr>
          <w:p w14:paraId="691B16EE" w14:textId="77777777" w:rsidR="00946AAE" w:rsidRPr="00A65C4A" w:rsidRDefault="00946AAE" w:rsidP="00946AAE">
            <w:pPr>
              <w:rPr>
                <w:rFonts w:cs="Times New Roman"/>
                <w:szCs w:val="24"/>
              </w:rPr>
            </w:pPr>
          </w:p>
        </w:tc>
        <w:tc>
          <w:tcPr>
            <w:tcW w:w="2551" w:type="dxa"/>
            <w:shd w:val="clear" w:color="auto" w:fill="auto"/>
          </w:tcPr>
          <w:p w14:paraId="4F4B99AD" w14:textId="2912199B" w:rsidR="00946AAE" w:rsidRPr="00A65C4A" w:rsidRDefault="00946AAE" w:rsidP="00946AAE">
            <w:pPr>
              <w:jc w:val="both"/>
              <w:rPr>
                <w:rFonts w:cs="Times New Roman"/>
                <w:sz w:val="22"/>
              </w:rPr>
            </w:pPr>
            <w:r w:rsidRPr="00A65C4A">
              <w:rPr>
                <w:rFonts w:cs="Times New Roman"/>
                <w:sz w:val="22"/>
              </w:rPr>
              <w:t>2. Stiprināta sadarbība starp uzraugiem jauno tehnoloģiju jomā.</w:t>
            </w:r>
          </w:p>
        </w:tc>
        <w:tc>
          <w:tcPr>
            <w:tcW w:w="2694" w:type="dxa"/>
          </w:tcPr>
          <w:p w14:paraId="22536D4C" w14:textId="366D1824" w:rsidR="00946AAE" w:rsidRPr="00A65C4A" w:rsidRDefault="00946AAE" w:rsidP="00946AAE">
            <w:pPr>
              <w:jc w:val="both"/>
              <w:rPr>
                <w:rFonts w:cs="Times New Roman"/>
                <w:sz w:val="22"/>
              </w:rPr>
            </w:pPr>
            <w:r w:rsidRPr="00A65C4A">
              <w:rPr>
                <w:rFonts w:cs="Times New Roman"/>
                <w:sz w:val="22"/>
              </w:rPr>
              <w:t>Stiprināta sadarbība un informācijas apmaiņa starp UKI un FID jauno tehnoloģiju jomā, organizējot regulāras tikšanās.</w:t>
            </w:r>
          </w:p>
        </w:tc>
        <w:tc>
          <w:tcPr>
            <w:tcW w:w="1134" w:type="dxa"/>
            <w:shd w:val="clear" w:color="auto" w:fill="auto"/>
          </w:tcPr>
          <w:p w14:paraId="7594C237" w14:textId="1243E5D6" w:rsidR="00946AAE" w:rsidRPr="00A65C4A" w:rsidRDefault="00946AAE" w:rsidP="00946AAE">
            <w:pPr>
              <w:jc w:val="center"/>
              <w:rPr>
                <w:sz w:val="22"/>
              </w:rPr>
            </w:pPr>
            <w:r w:rsidRPr="00A65C4A">
              <w:rPr>
                <w:rFonts w:cs="Times New Roman"/>
                <w:sz w:val="22"/>
              </w:rPr>
              <w:t>LB, FID</w:t>
            </w:r>
          </w:p>
        </w:tc>
        <w:tc>
          <w:tcPr>
            <w:tcW w:w="1275" w:type="dxa"/>
            <w:shd w:val="clear" w:color="auto" w:fill="auto"/>
          </w:tcPr>
          <w:p w14:paraId="66EBAE5D" w14:textId="51D50487" w:rsidR="00946AAE" w:rsidRPr="00A65C4A" w:rsidRDefault="00946AAE" w:rsidP="00946AAE">
            <w:pPr>
              <w:jc w:val="center"/>
              <w:rPr>
                <w:sz w:val="22"/>
              </w:rPr>
            </w:pPr>
            <w:r w:rsidRPr="00A65C4A">
              <w:rPr>
                <w:rFonts w:cs="Times New Roman"/>
                <w:sz w:val="22"/>
              </w:rPr>
              <w:t>VID</w:t>
            </w:r>
          </w:p>
        </w:tc>
        <w:tc>
          <w:tcPr>
            <w:tcW w:w="1418" w:type="dxa"/>
            <w:shd w:val="clear" w:color="auto" w:fill="auto"/>
          </w:tcPr>
          <w:p w14:paraId="7A8D25AF" w14:textId="741B9B50" w:rsidR="00946AAE" w:rsidRPr="00A65C4A" w:rsidRDefault="00946AAE" w:rsidP="00946AAE">
            <w:pPr>
              <w:jc w:val="center"/>
              <w:rPr>
                <w:rFonts w:cs="Times New Roman"/>
                <w:bCs/>
                <w:sz w:val="22"/>
              </w:rPr>
            </w:pPr>
            <w:r w:rsidRPr="00A65C4A">
              <w:rPr>
                <w:rFonts w:cs="Times New Roman"/>
                <w:sz w:val="22"/>
              </w:rPr>
              <w:t>Pastāvīgi</w:t>
            </w:r>
          </w:p>
        </w:tc>
      </w:tr>
      <w:tr w:rsidR="00946AAE" w:rsidRPr="00A65C4A" w14:paraId="4A5FDED1" w14:textId="77777777" w:rsidTr="00F71D04">
        <w:trPr>
          <w:trHeight w:val="543"/>
        </w:trPr>
        <w:tc>
          <w:tcPr>
            <w:tcW w:w="709" w:type="dxa"/>
          </w:tcPr>
          <w:p w14:paraId="430B1F4A" w14:textId="0DB93DFB" w:rsidR="00946AAE" w:rsidRPr="00A65C4A" w:rsidDel="00946AAE" w:rsidRDefault="00946AAE" w:rsidP="00946AAE">
            <w:pPr>
              <w:jc w:val="center"/>
              <w:rPr>
                <w:rFonts w:cs="Times New Roman"/>
                <w:sz w:val="22"/>
              </w:rPr>
            </w:pPr>
            <w:r w:rsidRPr="00A65C4A">
              <w:rPr>
                <w:rFonts w:cs="Times New Roman"/>
                <w:bCs/>
                <w:sz w:val="22"/>
              </w:rPr>
              <w:t>3.</w:t>
            </w:r>
            <w:r w:rsidR="00382644">
              <w:rPr>
                <w:rFonts w:cs="Times New Roman"/>
                <w:bCs/>
                <w:sz w:val="22"/>
              </w:rPr>
              <w:t>9</w:t>
            </w:r>
            <w:r w:rsidRPr="00A65C4A">
              <w:rPr>
                <w:rFonts w:cs="Times New Roman"/>
                <w:bCs/>
                <w:sz w:val="22"/>
              </w:rPr>
              <w:t>.</w:t>
            </w:r>
          </w:p>
        </w:tc>
        <w:tc>
          <w:tcPr>
            <w:tcW w:w="3686" w:type="dxa"/>
            <w:shd w:val="clear" w:color="auto" w:fill="auto"/>
          </w:tcPr>
          <w:p w14:paraId="1CBC2B08" w14:textId="152AE1E8" w:rsidR="00946AAE" w:rsidRPr="00A65C4A" w:rsidDel="00946AAE" w:rsidRDefault="00934390" w:rsidP="00946AAE">
            <w:pPr>
              <w:jc w:val="both"/>
              <w:rPr>
                <w:rFonts w:cs="Times New Roman"/>
                <w:sz w:val="22"/>
              </w:rPr>
            </w:pPr>
            <w:r>
              <w:rPr>
                <w:sz w:val="22"/>
              </w:rPr>
              <w:t>Organizēt s</w:t>
            </w:r>
            <w:r w:rsidR="00946AAE" w:rsidRPr="00A65C4A">
              <w:rPr>
                <w:sz w:val="22"/>
              </w:rPr>
              <w:t>eminār</w:t>
            </w:r>
            <w:r>
              <w:rPr>
                <w:sz w:val="22"/>
              </w:rPr>
              <w:t>u</w:t>
            </w:r>
            <w:r w:rsidR="00946AAE" w:rsidRPr="00A65C4A">
              <w:rPr>
                <w:sz w:val="22"/>
              </w:rPr>
              <w:t xml:space="preserve"> par NĪ jomā aktuālajiem NILLTPF riskiem </w:t>
            </w:r>
            <w:r w:rsidR="00946AAE" w:rsidRPr="00A65C4A">
              <w:rPr>
                <w:sz w:val="22"/>
              </w:rPr>
              <w:lastRenderedPageBreak/>
              <w:t>zvērinātiem notāriem un NĪ darījumu starpniekiem, kā arī tiesnešiem un tiesu darbiniekiem, kuri izskata zemesgrāmatu lietas.</w:t>
            </w:r>
          </w:p>
        </w:tc>
        <w:tc>
          <w:tcPr>
            <w:tcW w:w="1559" w:type="dxa"/>
          </w:tcPr>
          <w:p w14:paraId="2F710374" w14:textId="77777777" w:rsidR="00B94C95" w:rsidRDefault="00946AAE" w:rsidP="00946AAE">
            <w:pPr>
              <w:jc w:val="both"/>
              <w:rPr>
                <w:rFonts w:cs="Times New Roman"/>
                <w:sz w:val="22"/>
              </w:rPr>
            </w:pPr>
            <w:r w:rsidRPr="00A65C4A">
              <w:rPr>
                <w:rFonts w:cs="Times New Roman"/>
                <w:sz w:val="22"/>
              </w:rPr>
              <w:lastRenderedPageBreak/>
              <w:t xml:space="preserve">NRA </w:t>
            </w:r>
            <w:r w:rsidRPr="00A65C4A">
              <w:rPr>
                <w:rFonts w:eastAsia="Times New Roman" w:cs="Times New Roman"/>
                <w:sz w:val="22"/>
                <w:lang w:eastAsia="lv-LV"/>
              </w:rPr>
              <w:t>202</w:t>
            </w:r>
            <w:r w:rsidR="00296650">
              <w:rPr>
                <w:rFonts w:eastAsia="Times New Roman" w:cs="Times New Roman"/>
                <w:sz w:val="22"/>
                <w:lang w:eastAsia="lv-LV"/>
              </w:rPr>
              <w:t>3</w:t>
            </w:r>
            <w:r w:rsidRPr="00A65C4A">
              <w:rPr>
                <w:rFonts w:cs="Times New Roman"/>
                <w:sz w:val="22"/>
              </w:rPr>
              <w:t xml:space="preserve"> 10.3. </w:t>
            </w:r>
            <w:r w:rsidR="00191519">
              <w:rPr>
                <w:rFonts w:cs="Times New Roman"/>
                <w:sz w:val="22"/>
              </w:rPr>
              <w:lastRenderedPageBreak/>
              <w:t>apakš</w:t>
            </w:r>
            <w:r w:rsidRPr="00A65C4A">
              <w:rPr>
                <w:rFonts w:cs="Times New Roman"/>
                <w:sz w:val="22"/>
              </w:rPr>
              <w:t>nodaļa “Nekustamā īpašuma sektors”</w:t>
            </w:r>
            <w:r w:rsidR="00296650">
              <w:rPr>
                <w:rFonts w:cs="Times New Roman"/>
                <w:sz w:val="22"/>
              </w:rPr>
              <w:t>;</w:t>
            </w:r>
            <w:r w:rsidRPr="00A65C4A">
              <w:rPr>
                <w:rFonts w:cs="Times New Roman"/>
                <w:sz w:val="22"/>
              </w:rPr>
              <w:t xml:space="preserve"> 11. nodaļas </w:t>
            </w:r>
            <w:r w:rsidR="00296650">
              <w:rPr>
                <w:rFonts w:cs="Times New Roman"/>
                <w:sz w:val="22"/>
              </w:rPr>
              <w:t>“</w:t>
            </w:r>
            <w:r w:rsidRPr="00A65C4A">
              <w:rPr>
                <w:rFonts w:cs="Times New Roman"/>
                <w:sz w:val="22"/>
              </w:rPr>
              <w:t>NILL risku scenāriji</w:t>
            </w:r>
            <w:r w:rsidR="00296650">
              <w:rPr>
                <w:rFonts w:cs="Times New Roman"/>
                <w:sz w:val="22"/>
              </w:rPr>
              <w:t>”</w:t>
            </w:r>
            <w:r w:rsidRPr="00A65C4A">
              <w:rPr>
                <w:rFonts w:cs="Times New Roman"/>
                <w:sz w:val="22"/>
              </w:rPr>
              <w:t xml:space="preserve"> 11.1.5., 11.1.7., 11.1.15., 11.1.</w:t>
            </w:r>
            <w:proofErr w:type="gramStart"/>
            <w:r w:rsidRPr="00A65C4A">
              <w:rPr>
                <w:rFonts w:cs="Times New Roman"/>
                <w:sz w:val="22"/>
              </w:rPr>
              <w:t>19. punkti</w:t>
            </w:r>
            <w:proofErr w:type="gramEnd"/>
            <w:r w:rsidRPr="00A65C4A">
              <w:rPr>
                <w:rFonts w:cs="Times New Roman"/>
                <w:sz w:val="22"/>
              </w:rPr>
              <w:t>.</w:t>
            </w:r>
          </w:p>
          <w:p w14:paraId="79CBA0E1" w14:textId="34382F0F" w:rsidR="00946AAE" w:rsidRPr="00A65C4A" w:rsidDel="00946AAE" w:rsidRDefault="00B94C95" w:rsidP="00946AAE">
            <w:pPr>
              <w:jc w:val="both"/>
              <w:rPr>
                <w:sz w:val="22"/>
              </w:rPr>
            </w:pPr>
            <w:r w:rsidRPr="00B94C95">
              <w:rPr>
                <w:rFonts w:cs="Times New Roman"/>
                <w:sz w:val="22"/>
              </w:rPr>
              <w:t>RMPP 4.1.</w:t>
            </w:r>
            <w:r>
              <w:rPr>
                <w:rFonts w:cs="Times New Roman"/>
                <w:sz w:val="22"/>
              </w:rPr>
              <w:t>3.</w:t>
            </w:r>
            <w:r w:rsidRPr="00B94C95">
              <w:rPr>
                <w:rFonts w:cs="Times New Roman"/>
                <w:sz w:val="22"/>
              </w:rPr>
              <w:t xml:space="preserve"> punkts.</w:t>
            </w:r>
          </w:p>
        </w:tc>
        <w:tc>
          <w:tcPr>
            <w:tcW w:w="2551" w:type="dxa"/>
            <w:shd w:val="clear" w:color="auto" w:fill="auto"/>
          </w:tcPr>
          <w:p w14:paraId="13E7C2D0" w14:textId="6F6EC8D4" w:rsidR="00946AAE" w:rsidRPr="00A65C4A" w:rsidDel="00946AAE" w:rsidRDefault="00946AAE" w:rsidP="00946AAE">
            <w:pPr>
              <w:jc w:val="both"/>
              <w:rPr>
                <w:rFonts w:cs="Times New Roman"/>
                <w:sz w:val="22"/>
              </w:rPr>
            </w:pPr>
            <w:r w:rsidRPr="00A65C4A">
              <w:rPr>
                <w:rFonts w:cs="Times New Roman"/>
                <w:sz w:val="22"/>
              </w:rPr>
              <w:lastRenderedPageBreak/>
              <w:t xml:space="preserve">Pilnveidota likuma subjektu izpratne par </w:t>
            </w:r>
            <w:r w:rsidRPr="00A65C4A">
              <w:rPr>
                <w:rFonts w:cs="Times New Roman"/>
                <w:sz w:val="22"/>
              </w:rPr>
              <w:lastRenderedPageBreak/>
              <w:t>sektorā aktuālajiem NILLTPF riskiem</w:t>
            </w:r>
            <w:r w:rsidR="00934390">
              <w:rPr>
                <w:rFonts w:cs="Times New Roman"/>
                <w:sz w:val="22"/>
              </w:rPr>
              <w:t>.</w:t>
            </w:r>
          </w:p>
        </w:tc>
        <w:tc>
          <w:tcPr>
            <w:tcW w:w="2694" w:type="dxa"/>
          </w:tcPr>
          <w:p w14:paraId="3D296EC5" w14:textId="081B64FB" w:rsidR="00946AAE" w:rsidRPr="00A65C4A" w:rsidDel="00946AAE" w:rsidRDefault="00946AAE" w:rsidP="00946AAE">
            <w:pPr>
              <w:jc w:val="both"/>
              <w:rPr>
                <w:sz w:val="22"/>
              </w:rPr>
            </w:pPr>
            <w:r w:rsidRPr="00A65C4A">
              <w:rPr>
                <w:rFonts w:cs="Times New Roman"/>
                <w:sz w:val="22"/>
              </w:rPr>
              <w:lastRenderedPageBreak/>
              <w:t>Organizētas mācības/</w:t>
            </w:r>
            <w:r w:rsidR="00934390">
              <w:rPr>
                <w:rFonts w:cs="Times New Roman"/>
                <w:sz w:val="22"/>
              </w:rPr>
              <w:t xml:space="preserve"> </w:t>
            </w:r>
            <w:r w:rsidRPr="00A65C4A">
              <w:rPr>
                <w:rFonts w:cs="Times New Roman"/>
                <w:sz w:val="22"/>
              </w:rPr>
              <w:t>seminārs.</w:t>
            </w:r>
          </w:p>
        </w:tc>
        <w:tc>
          <w:tcPr>
            <w:tcW w:w="1134" w:type="dxa"/>
            <w:shd w:val="clear" w:color="auto" w:fill="auto"/>
          </w:tcPr>
          <w:p w14:paraId="798B40CC" w14:textId="2BD4282B" w:rsidR="00946AAE" w:rsidRPr="00A65C4A" w:rsidDel="00946AAE" w:rsidRDefault="00946AAE" w:rsidP="00946AAE">
            <w:pPr>
              <w:jc w:val="center"/>
              <w:rPr>
                <w:rFonts w:cs="Times New Roman"/>
                <w:sz w:val="22"/>
              </w:rPr>
            </w:pPr>
            <w:r w:rsidRPr="00A65C4A">
              <w:rPr>
                <w:sz w:val="22"/>
              </w:rPr>
              <w:t>FID</w:t>
            </w:r>
          </w:p>
        </w:tc>
        <w:tc>
          <w:tcPr>
            <w:tcW w:w="1275" w:type="dxa"/>
            <w:shd w:val="clear" w:color="auto" w:fill="auto"/>
          </w:tcPr>
          <w:p w14:paraId="6E41CC04" w14:textId="3A0F970C" w:rsidR="00946AAE" w:rsidRPr="00A65C4A" w:rsidRDefault="00946AAE" w:rsidP="00946AAE">
            <w:pPr>
              <w:jc w:val="center"/>
              <w:rPr>
                <w:sz w:val="22"/>
              </w:rPr>
            </w:pPr>
            <w:r w:rsidRPr="00A65C4A">
              <w:rPr>
                <w:sz w:val="22"/>
              </w:rPr>
              <w:t xml:space="preserve">LZNP, VID, TA, </w:t>
            </w:r>
            <w:r w:rsidRPr="00A65C4A">
              <w:rPr>
                <w:sz w:val="22"/>
              </w:rPr>
              <w:lastRenderedPageBreak/>
              <w:t>EM, FM</w:t>
            </w:r>
            <w:r w:rsidR="009B3605">
              <w:rPr>
                <w:sz w:val="22"/>
              </w:rPr>
              <w:t>, LZAP</w:t>
            </w:r>
          </w:p>
        </w:tc>
        <w:tc>
          <w:tcPr>
            <w:tcW w:w="1418" w:type="dxa"/>
            <w:shd w:val="clear" w:color="auto" w:fill="auto"/>
          </w:tcPr>
          <w:p w14:paraId="6D3CA3AC" w14:textId="30A62FD1" w:rsidR="00946AAE" w:rsidRPr="00A65C4A" w:rsidDel="00946AAE" w:rsidRDefault="00946AAE" w:rsidP="00946AAE">
            <w:pPr>
              <w:jc w:val="center"/>
              <w:rPr>
                <w:rFonts w:eastAsia="Times New Roman" w:cs="Times New Roman"/>
                <w:sz w:val="22"/>
                <w:lang w:eastAsia="lv-LV"/>
              </w:rPr>
            </w:pPr>
            <w:r w:rsidRPr="00A65C4A">
              <w:rPr>
                <w:rFonts w:cs="Times New Roman"/>
                <w:bCs/>
                <w:sz w:val="22"/>
              </w:rPr>
              <w:lastRenderedPageBreak/>
              <w:t>31.12.2024.</w:t>
            </w:r>
          </w:p>
        </w:tc>
      </w:tr>
      <w:tr w:rsidR="002675A0" w:rsidRPr="00A65C4A" w14:paraId="3ACD858B" w14:textId="77777777" w:rsidTr="00F71D04">
        <w:trPr>
          <w:trHeight w:val="543"/>
        </w:trPr>
        <w:tc>
          <w:tcPr>
            <w:tcW w:w="709" w:type="dxa"/>
            <w:vMerge w:val="restart"/>
          </w:tcPr>
          <w:p w14:paraId="5AF3CFF7" w14:textId="168B7AF0" w:rsidR="002675A0" w:rsidRPr="00A65C4A" w:rsidDel="00946AAE" w:rsidRDefault="002675A0" w:rsidP="00946AAE">
            <w:pPr>
              <w:jc w:val="center"/>
              <w:rPr>
                <w:rFonts w:cs="Times New Roman"/>
                <w:sz w:val="22"/>
              </w:rPr>
            </w:pPr>
            <w:r w:rsidRPr="00A65C4A">
              <w:rPr>
                <w:rFonts w:cs="Times New Roman"/>
                <w:bCs/>
                <w:sz w:val="22"/>
              </w:rPr>
              <w:t>3.1</w:t>
            </w:r>
            <w:r w:rsidR="00382644">
              <w:rPr>
                <w:rFonts w:cs="Times New Roman"/>
                <w:bCs/>
                <w:sz w:val="22"/>
              </w:rPr>
              <w:t>0</w:t>
            </w:r>
            <w:r w:rsidRPr="00A65C4A">
              <w:rPr>
                <w:rFonts w:cs="Times New Roman"/>
                <w:bCs/>
                <w:sz w:val="22"/>
              </w:rPr>
              <w:t>.</w:t>
            </w:r>
          </w:p>
        </w:tc>
        <w:tc>
          <w:tcPr>
            <w:tcW w:w="3686" w:type="dxa"/>
            <w:vMerge w:val="restart"/>
            <w:shd w:val="clear" w:color="auto" w:fill="auto"/>
          </w:tcPr>
          <w:p w14:paraId="3703F7EB" w14:textId="77777777" w:rsidR="002675A0" w:rsidRPr="00A65C4A" w:rsidRDefault="002675A0" w:rsidP="00946AAE">
            <w:pPr>
              <w:jc w:val="both"/>
              <w:rPr>
                <w:rFonts w:eastAsia="Times New Roman" w:cs="Times New Roman"/>
                <w:sz w:val="22"/>
                <w:lang w:eastAsia="lv-LV"/>
              </w:rPr>
            </w:pPr>
            <w:r w:rsidRPr="00A65C4A">
              <w:rPr>
                <w:rFonts w:eastAsia="Times New Roman" w:cs="Times New Roman"/>
                <w:sz w:val="22"/>
                <w:shd w:val="clear" w:color="auto" w:fill="FFFFFF"/>
                <w:lang w:eastAsia="lv-LV"/>
              </w:rPr>
              <w:t>Nodrošināt sistēmisku likuma subjektu informēšanu par NILLTPF riskiem un preventīvo pasākumu īstenošanu.</w:t>
            </w:r>
          </w:p>
          <w:p w14:paraId="2E4AB2E3" w14:textId="77777777" w:rsidR="002675A0" w:rsidRPr="00A65C4A" w:rsidRDefault="002675A0" w:rsidP="00946AAE">
            <w:pPr>
              <w:jc w:val="both"/>
              <w:rPr>
                <w:rFonts w:eastAsia="Times New Roman" w:cs="Times New Roman"/>
                <w:sz w:val="22"/>
                <w:lang w:eastAsia="lv-LV"/>
              </w:rPr>
            </w:pPr>
            <w:r w:rsidRPr="00A65C4A">
              <w:rPr>
                <w:rFonts w:eastAsia="Times New Roman" w:cs="Times New Roman"/>
                <w:sz w:val="22"/>
                <w:lang w:eastAsia="lv-LV"/>
              </w:rPr>
              <w:t>Attiecībā uz likuma subjektu risku un NILLTPF novēršanas prasību izpratni, nodrošināt, ka:</w:t>
            </w:r>
          </w:p>
          <w:p w14:paraId="02BD7101"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likuma subjekti, veicot uzņēmuma risku novērtējumu, ir izveidojuši un piemēro pastāvīgas procedūras un atbilstošu dokumentāciju, kā arī regulāri pārskata šīs procedūras;</w:t>
            </w:r>
          </w:p>
          <w:p w14:paraId="38A4F23B" w14:textId="49EF971E"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uzņēmumu veiktajos risk</w:t>
            </w:r>
            <w:r w:rsidR="00026F5D">
              <w:rPr>
                <w:rFonts w:eastAsia="Times New Roman" w:cs="Times New Roman"/>
                <w:sz w:val="22"/>
                <w:lang w:eastAsia="lv-LV"/>
              </w:rPr>
              <w:t>u</w:t>
            </w:r>
            <w:r w:rsidRPr="00A65C4A">
              <w:rPr>
                <w:rFonts w:eastAsia="Times New Roman" w:cs="Times New Roman"/>
                <w:sz w:val="22"/>
                <w:lang w:eastAsia="lv-LV"/>
              </w:rPr>
              <w:t xml:space="preserve"> novērtējumos tiek specifiski analizēti arī TF un PF draudi un ievainojamība, kā arī tie atspoguļo faktisko kopējo NILLTPF riska ekspozīciju.</w:t>
            </w:r>
          </w:p>
          <w:p w14:paraId="2AED8420"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Nodrošināt, ka likuma subjektu izpratne par TF riskiem neaprobežojas ar pārbaudēm teroristu sarakstos;</w:t>
            </w:r>
          </w:p>
          <w:p w14:paraId="74F27D10"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lastRenderedPageBreak/>
              <w:t>- visi likuma subjekti ar augstu darījumu aktivitāti nodrošina automatizētus IT risinājumus TF un PF kontroles nolūkos, savukārt likuma subjekti ar zemu darījumu aktivitāti pastāvīgi lieto manuālus instrumentus TF un PF kontrolei.</w:t>
            </w:r>
          </w:p>
          <w:p w14:paraId="15B4CCEB"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Nodrošināt, ka visiem likuma subjektiem:</w:t>
            </w:r>
          </w:p>
          <w:p w14:paraId="542621D2"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ir izveidoti galvenie NILLTPF novēršanas IKS (t.sk. ziņošanas par NILLTPF) elementi;</w:t>
            </w:r>
          </w:p>
          <w:p w14:paraId="55EC55F2"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ir ieviestas efektīvas iekšējās kontroles un procedūras;</w:t>
            </w:r>
          </w:p>
          <w:p w14:paraId="66AA0AE4"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to veikto risku mazinošo pasākumu piemērošanas efektivitāte ir pastiprināta atbilstoši riskam;</w:t>
            </w:r>
          </w:p>
          <w:p w14:paraId="2470AED6" w14:textId="77777777" w:rsidR="002675A0" w:rsidRPr="00A65C4A" w:rsidRDefault="002675A0" w:rsidP="00946AAE">
            <w:pPr>
              <w:ind w:left="113"/>
              <w:jc w:val="both"/>
              <w:rPr>
                <w:rFonts w:eastAsia="Times New Roman" w:cs="Times New Roman"/>
                <w:sz w:val="22"/>
                <w:lang w:eastAsia="lv-LV"/>
              </w:rPr>
            </w:pPr>
            <w:r w:rsidRPr="00A65C4A">
              <w:rPr>
                <w:rFonts w:eastAsia="Times New Roman" w:cs="Times New Roman"/>
                <w:sz w:val="22"/>
                <w:lang w:eastAsia="lv-LV"/>
              </w:rPr>
              <w:t>- ir ieviestas sistēmas, kas nodrošina uz risku novērtējumu balstītu pieeju klienta izpētes pasākumu veikšanā.</w:t>
            </w:r>
          </w:p>
          <w:p w14:paraId="567E20FA" w14:textId="11F011B3" w:rsidR="002675A0" w:rsidRPr="00A65C4A" w:rsidDel="00946AAE" w:rsidRDefault="002675A0" w:rsidP="00946AAE">
            <w:pPr>
              <w:jc w:val="both"/>
              <w:rPr>
                <w:rFonts w:cs="Times New Roman"/>
                <w:sz w:val="22"/>
              </w:rPr>
            </w:pPr>
            <w:r w:rsidRPr="00A65C4A">
              <w:rPr>
                <w:rFonts w:eastAsia="Times New Roman" w:cs="Times New Roman"/>
                <w:sz w:val="22"/>
                <w:lang w:eastAsia="lv-LV"/>
              </w:rPr>
              <w:t>Uzraudzības procesā veikt regulāras amatpersonu kvalifikācijas un reputācijas, kā arī licencēto likuma subjektu akcionāru reputācijas atbilstības kontroles gan likuma subjekta darbības uzsākšanas brīdī, gan regulāri tā darbības laikā, kā papildu riska identifikatoru</w:t>
            </w:r>
            <w:proofErr w:type="gramStart"/>
            <w:r w:rsidRPr="00A65C4A">
              <w:rPr>
                <w:rFonts w:eastAsia="Times New Roman" w:cs="Times New Roman"/>
                <w:sz w:val="22"/>
                <w:lang w:eastAsia="lv-LV"/>
              </w:rPr>
              <w:t xml:space="preserve"> nosakot iepriekš konstatētus pārkāpumus NILLTPF novēršanas jomā</w:t>
            </w:r>
            <w:proofErr w:type="gramEnd"/>
            <w:r w:rsidRPr="00A65C4A">
              <w:rPr>
                <w:rFonts w:eastAsia="Times New Roman" w:cs="Times New Roman"/>
                <w:sz w:val="22"/>
                <w:lang w:eastAsia="lv-LV"/>
              </w:rPr>
              <w:t>.</w:t>
            </w:r>
          </w:p>
        </w:tc>
        <w:tc>
          <w:tcPr>
            <w:tcW w:w="1559" w:type="dxa"/>
            <w:vMerge w:val="restart"/>
          </w:tcPr>
          <w:p w14:paraId="3FC40664" w14:textId="07853A56" w:rsidR="002675A0" w:rsidRPr="00A65C4A" w:rsidDel="00946AAE" w:rsidRDefault="00971B9B" w:rsidP="00946AAE">
            <w:pPr>
              <w:jc w:val="both"/>
              <w:rPr>
                <w:sz w:val="22"/>
              </w:rPr>
            </w:pPr>
            <w:r>
              <w:rPr>
                <w:rFonts w:eastAsia="Times New Roman" w:cs="Times New Roman"/>
                <w:sz w:val="22"/>
                <w:lang w:eastAsia="lv-LV"/>
              </w:rPr>
              <w:lastRenderedPageBreak/>
              <w:t xml:space="preserve">RMPP </w:t>
            </w:r>
            <w:r w:rsidR="002675A0" w:rsidRPr="00A65C4A">
              <w:rPr>
                <w:rFonts w:eastAsia="Times New Roman" w:cs="Times New Roman"/>
                <w:sz w:val="22"/>
                <w:lang w:eastAsia="lv-LV"/>
              </w:rPr>
              <w:t>4.5.1.</w:t>
            </w:r>
            <w:r>
              <w:rPr>
                <w:rFonts w:eastAsia="Times New Roman" w:cs="Times New Roman"/>
                <w:sz w:val="22"/>
                <w:lang w:eastAsia="lv-LV"/>
              </w:rPr>
              <w:t xml:space="preserve"> punkts.</w:t>
            </w:r>
          </w:p>
        </w:tc>
        <w:tc>
          <w:tcPr>
            <w:tcW w:w="2551" w:type="dxa"/>
            <w:vMerge w:val="restart"/>
            <w:shd w:val="clear" w:color="auto" w:fill="auto"/>
          </w:tcPr>
          <w:p w14:paraId="5E35EF8F" w14:textId="47D41BA6" w:rsidR="002675A0" w:rsidRPr="00A65C4A" w:rsidDel="00946AAE" w:rsidRDefault="002675A0" w:rsidP="00946AAE">
            <w:pPr>
              <w:jc w:val="both"/>
              <w:rPr>
                <w:rFonts w:cs="Times New Roman"/>
                <w:sz w:val="22"/>
              </w:rPr>
            </w:pPr>
            <w:r w:rsidRPr="00A65C4A">
              <w:rPr>
                <w:rFonts w:cs="Times New Roman"/>
                <w:sz w:val="22"/>
                <w:shd w:val="clear" w:color="auto" w:fill="FFFFFF"/>
              </w:rPr>
              <w:t xml:space="preserve">1. Atbilstoši sektoru risku novērtējumam </w:t>
            </w:r>
            <w:r w:rsidR="00934390">
              <w:rPr>
                <w:rFonts w:cs="Times New Roman"/>
                <w:sz w:val="22"/>
                <w:shd w:val="clear" w:color="auto" w:fill="FFFFFF"/>
              </w:rPr>
              <w:t xml:space="preserve">veikts </w:t>
            </w:r>
            <w:r w:rsidRPr="00A65C4A">
              <w:rPr>
                <w:rFonts w:cs="Times New Roman"/>
                <w:sz w:val="22"/>
                <w:shd w:val="clear" w:color="auto" w:fill="FFFFFF"/>
              </w:rPr>
              <w:t>monitorings</w:t>
            </w:r>
            <w:r w:rsidR="00934390">
              <w:rPr>
                <w:rFonts w:cs="Times New Roman"/>
                <w:sz w:val="22"/>
                <w:shd w:val="clear" w:color="auto" w:fill="FFFFFF"/>
              </w:rPr>
              <w:t>.</w:t>
            </w:r>
          </w:p>
        </w:tc>
        <w:tc>
          <w:tcPr>
            <w:tcW w:w="2694" w:type="dxa"/>
          </w:tcPr>
          <w:p w14:paraId="56343ADB" w14:textId="38B6E086" w:rsidR="002675A0" w:rsidRPr="00A65C4A" w:rsidDel="00946AAE" w:rsidRDefault="002675A0" w:rsidP="00946AAE">
            <w:pPr>
              <w:jc w:val="both"/>
              <w:rPr>
                <w:sz w:val="22"/>
              </w:rPr>
            </w:pPr>
            <w:r w:rsidRPr="00A65C4A">
              <w:rPr>
                <w:rFonts w:cs="Times New Roman"/>
                <w:sz w:val="22"/>
              </w:rPr>
              <w:t>1. Pēc nepieciešamības aktualizētas vadlīnijas likuma subjektiem, pamatojoties uz klātienes un neklātienes pārbaudēs konstatētajiem faktiem un būtiskākajām neatbilstībām.</w:t>
            </w:r>
          </w:p>
        </w:tc>
        <w:tc>
          <w:tcPr>
            <w:tcW w:w="1134" w:type="dxa"/>
            <w:shd w:val="clear" w:color="auto" w:fill="auto"/>
          </w:tcPr>
          <w:p w14:paraId="2CC2D1B4" w14:textId="5AD0521D" w:rsidR="002675A0" w:rsidRPr="00A65C4A" w:rsidDel="00946AAE" w:rsidRDefault="002675A0" w:rsidP="00946AAE">
            <w:pPr>
              <w:jc w:val="center"/>
              <w:rPr>
                <w:rFonts w:cs="Times New Roman"/>
                <w:sz w:val="22"/>
              </w:rPr>
            </w:pPr>
            <w:r w:rsidRPr="00A65C4A">
              <w:rPr>
                <w:sz w:val="22"/>
              </w:rPr>
              <w:t>UKI</w:t>
            </w:r>
          </w:p>
        </w:tc>
        <w:tc>
          <w:tcPr>
            <w:tcW w:w="1275" w:type="dxa"/>
            <w:shd w:val="clear" w:color="auto" w:fill="auto"/>
          </w:tcPr>
          <w:p w14:paraId="48F3C0AE" w14:textId="77777777" w:rsidR="002675A0" w:rsidRPr="00A65C4A" w:rsidRDefault="002675A0" w:rsidP="00946AAE">
            <w:pPr>
              <w:jc w:val="center"/>
              <w:rPr>
                <w:sz w:val="22"/>
              </w:rPr>
            </w:pPr>
          </w:p>
        </w:tc>
        <w:tc>
          <w:tcPr>
            <w:tcW w:w="1418" w:type="dxa"/>
            <w:shd w:val="clear" w:color="auto" w:fill="auto"/>
          </w:tcPr>
          <w:p w14:paraId="4A33A854" w14:textId="04EB0FC9" w:rsidR="002675A0" w:rsidRPr="00A65C4A" w:rsidDel="00946AAE" w:rsidRDefault="002675A0" w:rsidP="00946AAE">
            <w:pPr>
              <w:jc w:val="center"/>
              <w:rPr>
                <w:rFonts w:eastAsia="Times New Roman" w:cs="Times New Roman"/>
                <w:sz w:val="22"/>
                <w:lang w:eastAsia="lv-LV"/>
              </w:rPr>
            </w:pPr>
            <w:r w:rsidRPr="00A65C4A">
              <w:rPr>
                <w:rFonts w:cs="Times New Roman"/>
                <w:bCs/>
                <w:sz w:val="22"/>
              </w:rPr>
              <w:t>Pastāvīgi</w:t>
            </w:r>
          </w:p>
        </w:tc>
      </w:tr>
      <w:tr w:rsidR="002675A0" w:rsidRPr="00A65C4A" w14:paraId="394274F0" w14:textId="77777777" w:rsidTr="00F71D04">
        <w:trPr>
          <w:trHeight w:val="543"/>
        </w:trPr>
        <w:tc>
          <w:tcPr>
            <w:tcW w:w="709" w:type="dxa"/>
            <w:vMerge/>
          </w:tcPr>
          <w:p w14:paraId="7988F5F7" w14:textId="77777777" w:rsidR="002675A0" w:rsidRPr="00A65C4A" w:rsidDel="00946AAE" w:rsidRDefault="002675A0" w:rsidP="00946AAE">
            <w:pPr>
              <w:jc w:val="center"/>
              <w:rPr>
                <w:rFonts w:cs="Times New Roman"/>
                <w:sz w:val="22"/>
              </w:rPr>
            </w:pPr>
          </w:p>
        </w:tc>
        <w:tc>
          <w:tcPr>
            <w:tcW w:w="3686" w:type="dxa"/>
            <w:vMerge/>
            <w:shd w:val="clear" w:color="auto" w:fill="auto"/>
          </w:tcPr>
          <w:p w14:paraId="16510815" w14:textId="77777777" w:rsidR="002675A0" w:rsidRPr="00A65C4A" w:rsidDel="00946AAE" w:rsidRDefault="002675A0" w:rsidP="00946AAE">
            <w:pPr>
              <w:jc w:val="both"/>
              <w:rPr>
                <w:rFonts w:cs="Times New Roman"/>
                <w:sz w:val="22"/>
              </w:rPr>
            </w:pPr>
          </w:p>
        </w:tc>
        <w:tc>
          <w:tcPr>
            <w:tcW w:w="1559" w:type="dxa"/>
            <w:vMerge/>
          </w:tcPr>
          <w:p w14:paraId="3DAFD124" w14:textId="77777777" w:rsidR="002675A0" w:rsidRPr="00A65C4A" w:rsidDel="00946AAE" w:rsidRDefault="002675A0" w:rsidP="00946AAE">
            <w:pPr>
              <w:jc w:val="both"/>
              <w:rPr>
                <w:sz w:val="22"/>
              </w:rPr>
            </w:pPr>
          </w:p>
        </w:tc>
        <w:tc>
          <w:tcPr>
            <w:tcW w:w="2551" w:type="dxa"/>
            <w:vMerge/>
            <w:shd w:val="clear" w:color="auto" w:fill="auto"/>
          </w:tcPr>
          <w:p w14:paraId="1CF71ECF" w14:textId="77777777" w:rsidR="002675A0" w:rsidRPr="00A65C4A" w:rsidDel="00946AAE" w:rsidRDefault="002675A0" w:rsidP="00946AAE">
            <w:pPr>
              <w:jc w:val="both"/>
              <w:rPr>
                <w:rFonts w:cs="Times New Roman"/>
                <w:sz w:val="22"/>
              </w:rPr>
            </w:pPr>
          </w:p>
        </w:tc>
        <w:tc>
          <w:tcPr>
            <w:tcW w:w="2694" w:type="dxa"/>
          </w:tcPr>
          <w:p w14:paraId="4F659EAD" w14:textId="48C93F0D" w:rsidR="002675A0" w:rsidRPr="00A65C4A" w:rsidDel="00946AAE" w:rsidRDefault="002675A0" w:rsidP="00946AAE">
            <w:pPr>
              <w:jc w:val="both"/>
              <w:rPr>
                <w:sz w:val="22"/>
              </w:rPr>
            </w:pPr>
            <w:r w:rsidRPr="00A65C4A">
              <w:rPr>
                <w:rFonts w:cs="Times New Roman"/>
                <w:sz w:val="22"/>
              </w:rPr>
              <w:t>2. Pilnveidots UKI normatīvais regulējums sankciju un korektīvo pasākumu noteikšanai par konstatētajiem trūkumiem NILLTPF novēršanas jomā, tostarp paredzot skaidrus nosacījumus ierobežojumu noteikšanai attiecībā uz tiem risku faktoriem, uz kuriem likuma subjekti nenodrošina pietiekamu pārvaldību.</w:t>
            </w:r>
          </w:p>
        </w:tc>
        <w:tc>
          <w:tcPr>
            <w:tcW w:w="1134" w:type="dxa"/>
            <w:shd w:val="clear" w:color="auto" w:fill="auto"/>
          </w:tcPr>
          <w:p w14:paraId="08852486" w14:textId="6B84B5EE" w:rsidR="002675A0" w:rsidRPr="00A65C4A" w:rsidDel="00946AAE" w:rsidRDefault="002675A0" w:rsidP="00946AAE">
            <w:pPr>
              <w:jc w:val="center"/>
              <w:rPr>
                <w:rFonts w:cs="Times New Roman"/>
                <w:sz w:val="22"/>
              </w:rPr>
            </w:pPr>
            <w:r w:rsidRPr="00A65C4A">
              <w:rPr>
                <w:sz w:val="22"/>
              </w:rPr>
              <w:t>UKI</w:t>
            </w:r>
          </w:p>
        </w:tc>
        <w:tc>
          <w:tcPr>
            <w:tcW w:w="1275" w:type="dxa"/>
            <w:shd w:val="clear" w:color="auto" w:fill="auto"/>
          </w:tcPr>
          <w:p w14:paraId="76D6DBB4" w14:textId="77777777" w:rsidR="002675A0" w:rsidRPr="00A65C4A" w:rsidRDefault="002675A0" w:rsidP="00946AAE">
            <w:pPr>
              <w:jc w:val="center"/>
              <w:rPr>
                <w:sz w:val="22"/>
              </w:rPr>
            </w:pPr>
          </w:p>
        </w:tc>
        <w:tc>
          <w:tcPr>
            <w:tcW w:w="1418" w:type="dxa"/>
            <w:shd w:val="clear" w:color="auto" w:fill="auto"/>
          </w:tcPr>
          <w:p w14:paraId="2BB77CFB" w14:textId="5D444DFD" w:rsidR="002675A0" w:rsidRPr="00A65C4A" w:rsidDel="00946AAE" w:rsidRDefault="002675A0" w:rsidP="00946AAE">
            <w:pPr>
              <w:jc w:val="center"/>
              <w:rPr>
                <w:rFonts w:eastAsia="Times New Roman" w:cs="Times New Roman"/>
                <w:sz w:val="22"/>
                <w:lang w:eastAsia="lv-LV"/>
              </w:rPr>
            </w:pPr>
            <w:r w:rsidRPr="00A65C4A">
              <w:rPr>
                <w:rFonts w:cs="Times New Roman"/>
                <w:bCs/>
                <w:sz w:val="22"/>
              </w:rPr>
              <w:t>Pastāvīgi</w:t>
            </w:r>
          </w:p>
        </w:tc>
      </w:tr>
      <w:tr w:rsidR="002675A0" w:rsidRPr="00A65C4A" w14:paraId="07BBB54F" w14:textId="77777777" w:rsidTr="00F71D04">
        <w:trPr>
          <w:trHeight w:val="543"/>
        </w:trPr>
        <w:tc>
          <w:tcPr>
            <w:tcW w:w="709" w:type="dxa"/>
            <w:vMerge/>
          </w:tcPr>
          <w:p w14:paraId="458CE72A" w14:textId="77777777" w:rsidR="002675A0" w:rsidRPr="00A65C4A" w:rsidDel="00946AAE" w:rsidRDefault="002675A0" w:rsidP="00946AAE">
            <w:pPr>
              <w:jc w:val="center"/>
              <w:rPr>
                <w:rFonts w:cs="Times New Roman"/>
                <w:sz w:val="22"/>
              </w:rPr>
            </w:pPr>
          </w:p>
        </w:tc>
        <w:tc>
          <w:tcPr>
            <w:tcW w:w="3686" w:type="dxa"/>
            <w:vMerge/>
            <w:shd w:val="clear" w:color="auto" w:fill="auto"/>
          </w:tcPr>
          <w:p w14:paraId="498D1724" w14:textId="77777777" w:rsidR="002675A0" w:rsidRPr="00A65C4A" w:rsidDel="00946AAE" w:rsidRDefault="002675A0" w:rsidP="00946AAE">
            <w:pPr>
              <w:jc w:val="both"/>
              <w:rPr>
                <w:rFonts w:cs="Times New Roman"/>
                <w:sz w:val="22"/>
              </w:rPr>
            </w:pPr>
          </w:p>
        </w:tc>
        <w:tc>
          <w:tcPr>
            <w:tcW w:w="1559" w:type="dxa"/>
            <w:vMerge/>
          </w:tcPr>
          <w:p w14:paraId="44BD9499" w14:textId="77777777" w:rsidR="002675A0" w:rsidRPr="00A65C4A" w:rsidDel="00946AAE" w:rsidRDefault="002675A0" w:rsidP="00946AAE">
            <w:pPr>
              <w:jc w:val="both"/>
              <w:rPr>
                <w:sz w:val="22"/>
              </w:rPr>
            </w:pPr>
          </w:p>
        </w:tc>
        <w:tc>
          <w:tcPr>
            <w:tcW w:w="2551" w:type="dxa"/>
            <w:shd w:val="clear" w:color="auto" w:fill="auto"/>
          </w:tcPr>
          <w:p w14:paraId="37FA873A" w14:textId="2070DDB8" w:rsidR="002675A0" w:rsidRPr="00A65C4A" w:rsidDel="00946AAE" w:rsidRDefault="002675A0" w:rsidP="00946AAE">
            <w:pPr>
              <w:jc w:val="both"/>
              <w:rPr>
                <w:rFonts w:cs="Times New Roman"/>
                <w:sz w:val="22"/>
              </w:rPr>
            </w:pPr>
            <w:r w:rsidRPr="00A65C4A">
              <w:rPr>
                <w:rFonts w:cs="Times New Roman"/>
                <w:sz w:val="22"/>
              </w:rPr>
              <w:t>2. UKI veiktas regulāras apmācības un sniegtas konsultācijas likuma subjektiem. Īstenotas informatīvas kampaņas, kas vērstas uz likuma subjektu izglītošanu. Organizētas mācības vai semināri par klātienes un neklātienes pārbaudēs konstatētajiem faktiem un būtiskākajām neatbilstībām, veicinot likuma subjektu izpratni.</w:t>
            </w:r>
          </w:p>
        </w:tc>
        <w:tc>
          <w:tcPr>
            <w:tcW w:w="2694" w:type="dxa"/>
          </w:tcPr>
          <w:p w14:paraId="24F6AA85" w14:textId="37EEF201" w:rsidR="002675A0" w:rsidRPr="00A65C4A" w:rsidRDefault="002675A0" w:rsidP="00946AAE">
            <w:pPr>
              <w:jc w:val="both"/>
              <w:rPr>
                <w:rFonts w:cs="Times New Roman"/>
                <w:sz w:val="22"/>
              </w:rPr>
            </w:pPr>
            <w:r w:rsidRPr="00A65C4A">
              <w:rPr>
                <w:rFonts w:cs="Times New Roman"/>
                <w:sz w:val="22"/>
              </w:rPr>
              <w:t>202</w:t>
            </w:r>
            <w:r w:rsidR="00B96BEA">
              <w:rPr>
                <w:rFonts w:cs="Times New Roman"/>
                <w:sz w:val="22"/>
              </w:rPr>
              <w:t>4</w:t>
            </w:r>
            <w:r w:rsidRPr="00A65C4A">
              <w:rPr>
                <w:rFonts w:cs="Times New Roman"/>
                <w:sz w:val="22"/>
              </w:rPr>
              <w:t>. gadā organizētas 51 apmācības vai semināri, apmācītas 5205 personas;</w:t>
            </w:r>
          </w:p>
          <w:p w14:paraId="25F87F84" w14:textId="64C6F058" w:rsidR="002675A0" w:rsidRPr="00A65C4A" w:rsidRDefault="002675A0" w:rsidP="00946AAE">
            <w:pPr>
              <w:jc w:val="both"/>
              <w:rPr>
                <w:rFonts w:cs="Times New Roman"/>
                <w:sz w:val="22"/>
              </w:rPr>
            </w:pPr>
            <w:r w:rsidRPr="00A65C4A">
              <w:rPr>
                <w:rFonts w:cs="Times New Roman"/>
                <w:sz w:val="22"/>
              </w:rPr>
              <w:t>202</w:t>
            </w:r>
            <w:r w:rsidR="00B96BEA">
              <w:rPr>
                <w:rFonts w:cs="Times New Roman"/>
                <w:sz w:val="22"/>
              </w:rPr>
              <w:t>5</w:t>
            </w:r>
            <w:r w:rsidRPr="00A65C4A">
              <w:rPr>
                <w:rFonts w:cs="Times New Roman"/>
                <w:sz w:val="22"/>
              </w:rPr>
              <w:t>. gadā organizētas 51 apmācības vai semināri, apmācītas 5205 personas;</w:t>
            </w:r>
          </w:p>
          <w:p w14:paraId="21228727" w14:textId="3EFF53F5" w:rsidR="002675A0" w:rsidRPr="00A65C4A" w:rsidDel="00946AAE" w:rsidRDefault="002675A0" w:rsidP="00946AAE">
            <w:pPr>
              <w:jc w:val="both"/>
              <w:rPr>
                <w:sz w:val="22"/>
              </w:rPr>
            </w:pPr>
            <w:r w:rsidRPr="00A65C4A">
              <w:rPr>
                <w:rFonts w:cs="Times New Roman"/>
                <w:sz w:val="22"/>
              </w:rPr>
              <w:t>202</w:t>
            </w:r>
            <w:r w:rsidR="00B96BEA">
              <w:rPr>
                <w:rFonts w:cs="Times New Roman"/>
                <w:sz w:val="22"/>
              </w:rPr>
              <w:t>6</w:t>
            </w:r>
            <w:r w:rsidRPr="00A65C4A">
              <w:rPr>
                <w:rFonts w:cs="Times New Roman"/>
                <w:sz w:val="22"/>
              </w:rPr>
              <w:t>. gadā organizētas 51 apmācības vai semināri, apmācītas 5205 personas.</w:t>
            </w:r>
          </w:p>
        </w:tc>
        <w:tc>
          <w:tcPr>
            <w:tcW w:w="1134" w:type="dxa"/>
            <w:shd w:val="clear" w:color="auto" w:fill="auto"/>
          </w:tcPr>
          <w:p w14:paraId="44A796CB" w14:textId="54C1D1CE" w:rsidR="002675A0" w:rsidRPr="00A65C4A" w:rsidDel="00946AAE" w:rsidRDefault="002675A0" w:rsidP="00946AAE">
            <w:pPr>
              <w:jc w:val="center"/>
              <w:rPr>
                <w:rFonts w:cs="Times New Roman"/>
                <w:sz w:val="22"/>
              </w:rPr>
            </w:pPr>
            <w:r w:rsidRPr="00A65C4A">
              <w:rPr>
                <w:sz w:val="22"/>
              </w:rPr>
              <w:t>UKI</w:t>
            </w:r>
          </w:p>
        </w:tc>
        <w:tc>
          <w:tcPr>
            <w:tcW w:w="1275" w:type="dxa"/>
            <w:shd w:val="clear" w:color="auto" w:fill="auto"/>
          </w:tcPr>
          <w:p w14:paraId="6C50C95A" w14:textId="2A9AB197" w:rsidR="002675A0" w:rsidRPr="00A65C4A" w:rsidRDefault="002675A0" w:rsidP="00946AAE">
            <w:pPr>
              <w:jc w:val="center"/>
              <w:rPr>
                <w:sz w:val="22"/>
              </w:rPr>
            </w:pPr>
            <w:r w:rsidRPr="00A65C4A">
              <w:rPr>
                <w:sz w:val="22"/>
              </w:rPr>
              <w:t>FID, VP, VDD</w:t>
            </w:r>
          </w:p>
        </w:tc>
        <w:tc>
          <w:tcPr>
            <w:tcW w:w="1418" w:type="dxa"/>
            <w:shd w:val="clear" w:color="auto" w:fill="auto"/>
          </w:tcPr>
          <w:p w14:paraId="72497934" w14:textId="6444BEBC" w:rsidR="002675A0" w:rsidRPr="00A65C4A" w:rsidDel="00946AAE" w:rsidRDefault="002675A0" w:rsidP="00946AAE">
            <w:pPr>
              <w:jc w:val="center"/>
              <w:rPr>
                <w:rFonts w:eastAsia="Times New Roman" w:cs="Times New Roman"/>
                <w:sz w:val="22"/>
                <w:lang w:eastAsia="lv-LV"/>
              </w:rPr>
            </w:pPr>
            <w:r w:rsidRPr="00A65C4A">
              <w:rPr>
                <w:rFonts w:cs="Times New Roman"/>
                <w:bCs/>
                <w:sz w:val="22"/>
              </w:rPr>
              <w:t>31.12.202</w:t>
            </w:r>
            <w:r w:rsidR="00B96BEA">
              <w:rPr>
                <w:rFonts w:cs="Times New Roman"/>
                <w:bCs/>
                <w:sz w:val="22"/>
              </w:rPr>
              <w:t>6</w:t>
            </w:r>
            <w:r w:rsidRPr="00A65C4A">
              <w:rPr>
                <w:rFonts w:cs="Times New Roman"/>
                <w:bCs/>
                <w:sz w:val="22"/>
              </w:rPr>
              <w:t>.</w:t>
            </w:r>
          </w:p>
        </w:tc>
      </w:tr>
      <w:tr w:rsidR="00946AAE" w:rsidRPr="00A65C4A" w14:paraId="069E219C" w14:textId="77777777" w:rsidTr="00F71D04">
        <w:trPr>
          <w:trHeight w:val="543"/>
        </w:trPr>
        <w:tc>
          <w:tcPr>
            <w:tcW w:w="709" w:type="dxa"/>
          </w:tcPr>
          <w:p w14:paraId="47273D17" w14:textId="7FF7F7DD" w:rsidR="00946AAE" w:rsidRPr="00A65C4A" w:rsidDel="00946AAE" w:rsidRDefault="00946AAE" w:rsidP="00946AAE">
            <w:pPr>
              <w:jc w:val="center"/>
              <w:rPr>
                <w:rFonts w:cs="Times New Roman"/>
                <w:sz w:val="22"/>
              </w:rPr>
            </w:pPr>
            <w:r w:rsidRPr="00A65C4A">
              <w:rPr>
                <w:rFonts w:cs="Times New Roman"/>
                <w:bCs/>
                <w:sz w:val="22"/>
              </w:rPr>
              <w:t>3.1</w:t>
            </w:r>
            <w:r w:rsidR="00382644">
              <w:rPr>
                <w:rFonts w:cs="Times New Roman"/>
                <w:bCs/>
                <w:sz w:val="22"/>
              </w:rPr>
              <w:t>1</w:t>
            </w:r>
            <w:r w:rsidRPr="00A65C4A">
              <w:rPr>
                <w:rFonts w:cs="Times New Roman"/>
                <w:bCs/>
                <w:sz w:val="22"/>
              </w:rPr>
              <w:t>.</w:t>
            </w:r>
          </w:p>
        </w:tc>
        <w:tc>
          <w:tcPr>
            <w:tcW w:w="3686" w:type="dxa"/>
            <w:shd w:val="clear" w:color="auto" w:fill="auto"/>
          </w:tcPr>
          <w:p w14:paraId="475F6755" w14:textId="09778536" w:rsidR="00946AAE" w:rsidRPr="00A65C4A" w:rsidDel="00946AAE" w:rsidRDefault="00946AAE" w:rsidP="00946AAE">
            <w:pPr>
              <w:jc w:val="both"/>
              <w:rPr>
                <w:rFonts w:cs="Times New Roman"/>
                <w:sz w:val="22"/>
              </w:rPr>
            </w:pPr>
            <w:r w:rsidRPr="00A65C4A">
              <w:rPr>
                <w:sz w:val="22"/>
              </w:rPr>
              <w:t>Nodrošināt likuma subjektiem sistematizētu komunikāciju attiecībā uz valstīm, kurām, balstoties uz FATF, jāpiemēro klientu padziļinātā izpēte.</w:t>
            </w:r>
          </w:p>
        </w:tc>
        <w:tc>
          <w:tcPr>
            <w:tcW w:w="1559" w:type="dxa"/>
          </w:tcPr>
          <w:p w14:paraId="320C08C3" w14:textId="2F357823" w:rsidR="00946AAE" w:rsidRPr="00A65C4A" w:rsidDel="00946AAE" w:rsidRDefault="00971B9B" w:rsidP="00946AAE">
            <w:pPr>
              <w:jc w:val="both"/>
              <w:rPr>
                <w:sz w:val="22"/>
              </w:rPr>
            </w:pPr>
            <w:r>
              <w:rPr>
                <w:rFonts w:eastAsia="Times New Roman" w:cs="Times New Roman"/>
                <w:sz w:val="22"/>
                <w:lang w:eastAsia="lv-LV"/>
              </w:rPr>
              <w:t xml:space="preserve">RMPP </w:t>
            </w:r>
            <w:r w:rsidR="00946AAE" w:rsidRPr="00A65C4A">
              <w:rPr>
                <w:rFonts w:eastAsia="Times New Roman" w:cs="Times New Roman"/>
                <w:sz w:val="22"/>
                <w:lang w:eastAsia="lv-LV"/>
              </w:rPr>
              <w:t>4.3.1., 4.3.</w:t>
            </w:r>
            <w:proofErr w:type="gramStart"/>
            <w:r w:rsidR="00946AAE" w:rsidRPr="00A65C4A">
              <w:rPr>
                <w:rFonts w:eastAsia="Times New Roman" w:cs="Times New Roman"/>
                <w:sz w:val="22"/>
                <w:lang w:eastAsia="lv-LV"/>
              </w:rPr>
              <w:t>2.</w:t>
            </w:r>
            <w:r>
              <w:rPr>
                <w:rFonts w:eastAsia="Times New Roman" w:cs="Times New Roman"/>
                <w:sz w:val="22"/>
                <w:lang w:eastAsia="lv-LV"/>
              </w:rPr>
              <w:t xml:space="preserve"> punkti</w:t>
            </w:r>
            <w:proofErr w:type="gramEnd"/>
            <w:r>
              <w:rPr>
                <w:rFonts w:eastAsia="Times New Roman" w:cs="Times New Roman"/>
                <w:sz w:val="22"/>
                <w:lang w:eastAsia="lv-LV"/>
              </w:rPr>
              <w:t>.</w:t>
            </w:r>
          </w:p>
        </w:tc>
        <w:tc>
          <w:tcPr>
            <w:tcW w:w="2551" w:type="dxa"/>
            <w:shd w:val="clear" w:color="auto" w:fill="auto"/>
          </w:tcPr>
          <w:p w14:paraId="12B8F55D" w14:textId="70CB1F3D" w:rsidR="00946AAE" w:rsidRPr="00A65C4A" w:rsidDel="00946AAE" w:rsidRDefault="00946AAE" w:rsidP="00946AAE">
            <w:pPr>
              <w:jc w:val="both"/>
              <w:rPr>
                <w:rFonts w:cs="Times New Roman"/>
                <w:sz w:val="22"/>
              </w:rPr>
            </w:pPr>
            <w:r w:rsidRPr="00A65C4A">
              <w:rPr>
                <w:rFonts w:cs="Times New Roman"/>
                <w:sz w:val="22"/>
              </w:rPr>
              <w:t>Saraksts aktualizēts</w:t>
            </w:r>
            <w:proofErr w:type="gramStart"/>
            <w:r w:rsidRPr="00A65C4A">
              <w:rPr>
                <w:rFonts w:cs="Times New Roman"/>
                <w:sz w:val="22"/>
              </w:rPr>
              <w:t xml:space="preserve"> un</w:t>
            </w:r>
            <w:proofErr w:type="gramEnd"/>
            <w:r w:rsidRPr="00A65C4A">
              <w:rPr>
                <w:rFonts w:cs="Times New Roman"/>
                <w:sz w:val="22"/>
              </w:rPr>
              <w:t xml:space="preserve"> likuma subjekti informēti par veiktajām izmaiņām.</w:t>
            </w:r>
          </w:p>
        </w:tc>
        <w:tc>
          <w:tcPr>
            <w:tcW w:w="2694" w:type="dxa"/>
          </w:tcPr>
          <w:p w14:paraId="5CA9A010" w14:textId="3B7A5E26" w:rsidR="00946AAE" w:rsidRPr="00A65C4A" w:rsidDel="00946AAE" w:rsidRDefault="00946AAE" w:rsidP="00946AAE">
            <w:pPr>
              <w:jc w:val="both"/>
              <w:rPr>
                <w:sz w:val="22"/>
              </w:rPr>
            </w:pPr>
            <w:r w:rsidRPr="00A65C4A">
              <w:rPr>
                <w:rFonts w:cs="Times New Roman"/>
                <w:sz w:val="22"/>
              </w:rPr>
              <w:t>Augsta riska valstu saraksts tiek regulāri publicēts FID un UKI tīmekļa vietnēs</w:t>
            </w:r>
            <w:proofErr w:type="gramStart"/>
            <w:r w:rsidRPr="00A65C4A">
              <w:rPr>
                <w:rFonts w:cs="Times New Roman"/>
                <w:sz w:val="22"/>
              </w:rPr>
              <w:t xml:space="preserve"> un</w:t>
            </w:r>
            <w:proofErr w:type="gramEnd"/>
            <w:r w:rsidRPr="00A65C4A">
              <w:rPr>
                <w:rFonts w:cs="Times New Roman"/>
                <w:sz w:val="22"/>
              </w:rPr>
              <w:t xml:space="preserve"> </w:t>
            </w:r>
            <w:r w:rsidRPr="00A65C4A">
              <w:rPr>
                <w:rFonts w:cs="Times New Roman"/>
                <w:sz w:val="22"/>
              </w:rPr>
              <w:lastRenderedPageBreak/>
              <w:t>likuma subjekti informēti par tā piemērošanu.</w:t>
            </w:r>
          </w:p>
        </w:tc>
        <w:tc>
          <w:tcPr>
            <w:tcW w:w="1134" w:type="dxa"/>
            <w:shd w:val="clear" w:color="auto" w:fill="auto"/>
          </w:tcPr>
          <w:p w14:paraId="726E7740" w14:textId="607A9C5D" w:rsidR="00946AAE" w:rsidRPr="00A65C4A" w:rsidDel="00946AAE" w:rsidRDefault="00946AAE" w:rsidP="00946AAE">
            <w:pPr>
              <w:jc w:val="center"/>
              <w:rPr>
                <w:rFonts w:cs="Times New Roman"/>
                <w:sz w:val="22"/>
              </w:rPr>
            </w:pPr>
            <w:r w:rsidRPr="00A65C4A">
              <w:rPr>
                <w:sz w:val="22"/>
              </w:rPr>
              <w:lastRenderedPageBreak/>
              <w:t>FID, UKI</w:t>
            </w:r>
          </w:p>
        </w:tc>
        <w:tc>
          <w:tcPr>
            <w:tcW w:w="1275" w:type="dxa"/>
            <w:shd w:val="clear" w:color="auto" w:fill="auto"/>
          </w:tcPr>
          <w:p w14:paraId="12E1D29B" w14:textId="77777777" w:rsidR="00946AAE" w:rsidRPr="00A65C4A" w:rsidRDefault="00946AAE" w:rsidP="00946AAE">
            <w:pPr>
              <w:jc w:val="center"/>
              <w:rPr>
                <w:sz w:val="22"/>
              </w:rPr>
            </w:pPr>
          </w:p>
        </w:tc>
        <w:tc>
          <w:tcPr>
            <w:tcW w:w="1418" w:type="dxa"/>
            <w:shd w:val="clear" w:color="auto" w:fill="auto"/>
          </w:tcPr>
          <w:p w14:paraId="7C593DA0" w14:textId="5ACD7D57" w:rsidR="00946AAE" w:rsidRPr="00A65C4A" w:rsidDel="00946AAE" w:rsidRDefault="00946AAE" w:rsidP="00946AAE">
            <w:pPr>
              <w:jc w:val="center"/>
              <w:rPr>
                <w:rFonts w:eastAsia="Times New Roman" w:cs="Times New Roman"/>
                <w:sz w:val="22"/>
                <w:lang w:eastAsia="lv-LV"/>
              </w:rPr>
            </w:pPr>
            <w:r w:rsidRPr="00A65C4A">
              <w:rPr>
                <w:rFonts w:cs="Times New Roman"/>
                <w:bCs/>
                <w:sz w:val="22"/>
              </w:rPr>
              <w:t>Pastāvīgi</w:t>
            </w:r>
          </w:p>
        </w:tc>
      </w:tr>
      <w:tr w:rsidR="006B0C7A" w:rsidRPr="00A65C4A" w14:paraId="43559611" w14:textId="77777777" w:rsidTr="00F71D04">
        <w:trPr>
          <w:trHeight w:val="543"/>
        </w:trPr>
        <w:tc>
          <w:tcPr>
            <w:tcW w:w="709" w:type="dxa"/>
            <w:vMerge w:val="restart"/>
          </w:tcPr>
          <w:p w14:paraId="7B7C0229" w14:textId="66ECDFB4"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2</w:t>
            </w:r>
            <w:r w:rsidRPr="00A65C4A">
              <w:rPr>
                <w:rFonts w:cs="Times New Roman"/>
                <w:bCs/>
                <w:sz w:val="22"/>
              </w:rPr>
              <w:t>.</w:t>
            </w:r>
          </w:p>
        </w:tc>
        <w:tc>
          <w:tcPr>
            <w:tcW w:w="3686" w:type="dxa"/>
            <w:vMerge w:val="restart"/>
            <w:shd w:val="clear" w:color="auto" w:fill="auto"/>
          </w:tcPr>
          <w:p w14:paraId="5F6BCA57" w14:textId="01CBF5A9" w:rsidR="006B0C7A" w:rsidRPr="00A65C4A" w:rsidDel="00946AAE" w:rsidRDefault="006B0C7A" w:rsidP="006B0C7A">
            <w:pPr>
              <w:jc w:val="both"/>
              <w:rPr>
                <w:rFonts w:cs="Times New Roman"/>
                <w:sz w:val="22"/>
              </w:rPr>
            </w:pPr>
            <w:r w:rsidRPr="00A65C4A">
              <w:rPr>
                <w:sz w:val="22"/>
              </w:rPr>
              <w:t>Definēt indikatorus ("sarkanos karogus") aizdomīgiem darījumiem, gan vispārīgus, kas piemērojami visiem likuma subjektiem, gan nozarēm specifiskus.</w:t>
            </w:r>
          </w:p>
        </w:tc>
        <w:tc>
          <w:tcPr>
            <w:tcW w:w="1559" w:type="dxa"/>
            <w:vMerge w:val="restart"/>
          </w:tcPr>
          <w:p w14:paraId="453E57BA" w14:textId="314E9F79" w:rsidR="006B0C7A" w:rsidRPr="00A65C4A" w:rsidDel="00946AAE" w:rsidRDefault="00971B9B" w:rsidP="006B0C7A">
            <w:pPr>
              <w:jc w:val="both"/>
              <w:rPr>
                <w:sz w:val="22"/>
              </w:rPr>
            </w:pPr>
            <w:r>
              <w:rPr>
                <w:rFonts w:eastAsia="Times New Roman" w:cs="Times New Roman"/>
                <w:sz w:val="22"/>
                <w:lang w:eastAsia="lv-LV"/>
              </w:rPr>
              <w:t xml:space="preserve">RMPP </w:t>
            </w:r>
            <w:r w:rsidR="006B0C7A" w:rsidRPr="00A65C4A">
              <w:rPr>
                <w:rFonts w:eastAsia="Times New Roman" w:cs="Times New Roman"/>
                <w:sz w:val="22"/>
                <w:lang w:eastAsia="lv-LV"/>
              </w:rPr>
              <w:t>4.7.2.</w:t>
            </w:r>
            <w:r>
              <w:rPr>
                <w:rFonts w:eastAsia="Times New Roman" w:cs="Times New Roman"/>
                <w:sz w:val="22"/>
                <w:lang w:eastAsia="lv-LV"/>
              </w:rPr>
              <w:t xml:space="preserve"> punkts.</w:t>
            </w:r>
          </w:p>
        </w:tc>
        <w:tc>
          <w:tcPr>
            <w:tcW w:w="2551" w:type="dxa"/>
            <w:shd w:val="clear" w:color="auto" w:fill="auto"/>
          </w:tcPr>
          <w:p w14:paraId="03B85889" w14:textId="655122E6" w:rsidR="006B0C7A" w:rsidRPr="00A65C4A" w:rsidDel="00946AAE" w:rsidRDefault="006B0C7A" w:rsidP="006B0C7A">
            <w:pPr>
              <w:jc w:val="both"/>
              <w:rPr>
                <w:rFonts w:cs="Times New Roman"/>
                <w:sz w:val="22"/>
              </w:rPr>
            </w:pPr>
            <w:r w:rsidRPr="00A65C4A">
              <w:rPr>
                <w:rFonts w:cs="Times New Roman"/>
                <w:sz w:val="22"/>
              </w:rPr>
              <w:t>1. Balstoties uz FID sniegto informāciju par tipoloģijām, gan ņemot vērā nozares specifiskos riskus, UKI definē indikatorus ("sarkanos karogus") aizdomīgiem darījumiem.</w:t>
            </w:r>
          </w:p>
        </w:tc>
        <w:tc>
          <w:tcPr>
            <w:tcW w:w="2694" w:type="dxa"/>
          </w:tcPr>
          <w:p w14:paraId="52292AB4" w14:textId="74B4C2E9" w:rsidR="006B0C7A" w:rsidRPr="00A65C4A" w:rsidDel="00946AAE" w:rsidRDefault="006B0C7A" w:rsidP="006B0C7A">
            <w:pPr>
              <w:jc w:val="both"/>
              <w:rPr>
                <w:sz w:val="22"/>
              </w:rPr>
            </w:pPr>
            <w:r w:rsidRPr="00A65C4A">
              <w:rPr>
                <w:rFonts w:cs="Times New Roman"/>
                <w:sz w:val="22"/>
              </w:rPr>
              <w:t>Pilnveidotas vadlīnijas, definēti riska indikatori ("sarkanie karogi"). Skaita un kvalitātes pieaugums ziņojumiem ar aizdomām par nacionālā predikatīva NN NILL (t.sk. attiecībā uz sarežģīti identificējamiem NN, piemēram, korupcija un profesionāla NILL).</w:t>
            </w:r>
          </w:p>
        </w:tc>
        <w:tc>
          <w:tcPr>
            <w:tcW w:w="1134" w:type="dxa"/>
            <w:shd w:val="clear" w:color="auto" w:fill="auto"/>
          </w:tcPr>
          <w:p w14:paraId="1058184E" w14:textId="2E2308D7" w:rsidR="006B0C7A" w:rsidRPr="00A65C4A" w:rsidDel="00946AAE" w:rsidRDefault="001710D1" w:rsidP="006B0C7A">
            <w:pPr>
              <w:jc w:val="center"/>
              <w:rPr>
                <w:rFonts w:cs="Times New Roman"/>
                <w:sz w:val="22"/>
              </w:rPr>
            </w:pPr>
            <w:r>
              <w:rPr>
                <w:sz w:val="22"/>
              </w:rPr>
              <w:t xml:space="preserve">FID, </w:t>
            </w:r>
            <w:r w:rsidR="006B0C7A" w:rsidRPr="00A65C4A">
              <w:rPr>
                <w:sz w:val="22"/>
              </w:rPr>
              <w:t>UKI</w:t>
            </w:r>
          </w:p>
        </w:tc>
        <w:tc>
          <w:tcPr>
            <w:tcW w:w="1275" w:type="dxa"/>
            <w:shd w:val="clear" w:color="auto" w:fill="auto"/>
          </w:tcPr>
          <w:p w14:paraId="1EA924CE" w14:textId="519A6579" w:rsidR="006B0C7A" w:rsidRPr="00A65C4A" w:rsidRDefault="006B0C7A" w:rsidP="006B0C7A">
            <w:pPr>
              <w:jc w:val="center"/>
              <w:rPr>
                <w:sz w:val="22"/>
              </w:rPr>
            </w:pPr>
          </w:p>
        </w:tc>
        <w:tc>
          <w:tcPr>
            <w:tcW w:w="1418" w:type="dxa"/>
            <w:shd w:val="clear" w:color="auto" w:fill="auto"/>
          </w:tcPr>
          <w:p w14:paraId="59F5BCB7" w14:textId="55B0EA82" w:rsidR="006B0C7A" w:rsidRPr="00A65C4A" w:rsidDel="00946AAE" w:rsidRDefault="006B0C7A" w:rsidP="006B0C7A">
            <w:pPr>
              <w:jc w:val="center"/>
              <w:rPr>
                <w:rFonts w:eastAsia="Times New Roman" w:cs="Times New Roman"/>
                <w:sz w:val="22"/>
                <w:lang w:eastAsia="lv-LV"/>
              </w:rPr>
            </w:pPr>
            <w:r w:rsidRPr="00A65C4A">
              <w:rPr>
                <w:rFonts w:cs="Times New Roman"/>
                <w:bCs/>
                <w:sz w:val="22"/>
              </w:rPr>
              <w:t>Pastāvīgi</w:t>
            </w:r>
          </w:p>
        </w:tc>
      </w:tr>
      <w:tr w:rsidR="00645D25" w:rsidRPr="00A65C4A" w14:paraId="1601D061" w14:textId="77777777" w:rsidTr="00F71D04">
        <w:trPr>
          <w:trHeight w:val="543"/>
        </w:trPr>
        <w:tc>
          <w:tcPr>
            <w:tcW w:w="709" w:type="dxa"/>
            <w:vMerge/>
          </w:tcPr>
          <w:p w14:paraId="456ADEFF" w14:textId="77777777" w:rsidR="00645D25" w:rsidRPr="00A65C4A" w:rsidDel="00946AAE" w:rsidRDefault="00645D25" w:rsidP="00645D25">
            <w:pPr>
              <w:jc w:val="center"/>
              <w:rPr>
                <w:rFonts w:cs="Times New Roman"/>
                <w:sz w:val="22"/>
              </w:rPr>
            </w:pPr>
          </w:p>
        </w:tc>
        <w:tc>
          <w:tcPr>
            <w:tcW w:w="3686" w:type="dxa"/>
            <w:vMerge/>
            <w:shd w:val="clear" w:color="auto" w:fill="auto"/>
          </w:tcPr>
          <w:p w14:paraId="2FF9A7CB" w14:textId="77777777" w:rsidR="00645D25" w:rsidRPr="00A65C4A" w:rsidDel="00946AAE" w:rsidRDefault="00645D25" w:rsidP="00645D25">
            <w:pPr>
              <w:jc w:val="both"/>
              <w:rPr>
                <w:rFonts w:cs="Times New Roman"/>
                <w:sz w:val="22"/>
              </w:rPr>
            </w:pPr>
          </w:p>
        </w:tc>
        <w:tc>
          <w:tcPr>
            <w:tcW w:w="1559" w:type="dxa"/>
            <w:vMerge/>
          </w:tcPr>
          <w:p w14:paraId="17A6D158" w14:textId="77777777" w:rsidR="00645D25" w:rsidRPr="00A65C4A" w:rsidDel="00946AAE" w:rsidRDefault="00645D25" w:rsidP="00645D25">
            <w:pPr>
              <w:jc w:val="both"/>
              <w:rPr>
                <w:sz w:val="22"/>
              </w:rPr>
            </w:pPr>
          </w:p>
        </w:tc>
        <w:tc>
          <w:tcPr>
            <w:tcW w:w="2551" w:type="dxa"/>
            <w:shd w:val="clear" w:color="auto" w:fill="auto"/>
          </w:tcPr>
          <w:p w14:paraId="75B9D217" w14:textId="7F215005" w:rsidR="00645D25" w:rsidRPr="00A65C4A" w:rsidDel="00946AAE" w:rsidRDefault="00645D25" w:rsidP="00645D25">
            <w:pPr>
              <w:jc w:val="both"/>
              <w:rPr>
                <w:rFonts w:cs="Times New Roman"/>
                <w:sz w:val="22"/>
              </w:rPr>
            </w:pPr>
            <w:r w:rsidRPr="00A65C4A">
              <w:rPr>
                <w:rFonts w:cs="Times New Roman"/>
                <w:sz w:val="22"/>
              </w:rPr>
              <w:t>2. Likuma subjekti pilnveido risku novērtējumus.</w:t>
            </w:r>
          </w:p>
        </w:tc>
        <w:tc>
          <w:tcPr>
            <w:tcW w:w="2694" w:type="dxa"/>
          </w:tcPr>
          <w:p w14:paraId="74BDB43D" w14:textId="3C07C501" w:rsidR="00645D25" w:rsidRPr="00A65C4A" w:rsidDel="00946AAE" w:rsidRDefault="00645D25" w:rsidP="00645D25">
            <w:pPr>
              <w:jc w:val="both"/>
              <w:rPr>
                <w:sz w:val="22"/>
              </w:rPr>
            </w:pPr>
            <w:proofErr w:type="gramStart"/>
            <w:r w:rsidRPr="00A65C4A">
              <w:rPr>
                <w:rFonts w:cs="Times New Roman"/>
                <w:sz w:val="22"/>
              </w:rPr>
              <w:t>Tiek pilnveidotas IKS un likuma subjektu risku novērtējumi</w:t>
            </w:r>
            <w:proofErr w:type="gramEnd"/>
            <w:r w:rsidRPr="00A65C4A">
              <w:rPr>
                <w:rFonts w:cs="Times New Roman"/>
                <w:sz w:val="22"/>
              </w:rPr>
              <w:t xml:space="preserve"> (</w:t>
            </w:r>
            <w:r w:rsidRPr="00A65C4A">
              <w:rPr>
                <w:rFonts w:cs="Times New Roman"/>
                <w:i/>
                <w:iCs/>
                <w:sz w:val="22"/>
              </w:rPr>
              <w:t>enterprise wide risk assessment</w:t>
            </w:r>
            <w:r w:rsidRPr="00A65C4A">
              <w:rPr>
                <w:rFonts w:cs="Times New Roman"/>
                <w:sz w:val="22"/>
              </w:rPr>
              <w:t>), t.sk. spēja identificēt un ziņot par aizdomīgiem darījumiem.</w:t>
            </w:r>
          </w:p>
        </w:tc>
        <w:tc>
          <w:tcPr>
            <w:tcW w:w="1134" w:type="dxa"/>
            <w:shd w:val="clear" w:color="auto" w:fill="auto"/>
          </w:tcPr>
          <w:p w14:paraId="2CB879FA" w14:textId="1D1D9B3A" w:rsidR="00645D25" w:rsidRPr="00A65C4A" w:rsidDel="00946AAE" w:rsidRDefault="00645D25" w:rsidP="00645D25">
            <w:pPr>
              <w:jc w:val="center"/>
              <w:rPr>
                <w:rFonts w:cs="Times New Roman"/>
                <w:sz w:val="22"/>
              </w:rPr>
            </w:pPr>
            <w:r>
              <w:rPr>
                <w:rFonts w:cs="Times New Roman"/>
                <w:sz w:val="22"/>
              </w:rPr>
              <w:t>UKI</w:t>
            </w:r>
          </w:p>
        </w:tc>
        <w:tc>
          <w:tcPr>
            <w:tcW w:w="1275" w:type="dxa"/>
            <w:shd w:val="clear" w:color="auto" w:fill="auto"/>
          </w:tcPr>
          <w:p w14:paraId="3C2C425D" w14:textId="7F04AA25" w:rsidR="00645D25" w:rsidRPr="00A65C4A" w:rsidRDefault="00645D25" w:rsidP="00645D25">
            <w:pPr>
              <w:jc w:val="center"/>
              <w:rPr>
                <w:sz w:val="22"/>
              </w:rPr>
            </w:pPr>
            <w:r>
              <w:rPr>
                <w:sz w:val="22"/>
              </w:rPr>
              <w:t>FID</w:t>
            </w:r>
          </w:p>
        </w:tc>
        <w:tc>
          <w:tcPr>
            <w:tcW w:w="1418" w:type="dxa"/>
            <w:shd w:val="clear" w:color="auto" w:fill="auto"/>
          </w:tcPr>
          <w:p w14:paraId="08FABBC3" w14:textId="71003ECE" w:rsidR="00645D25" w:rsidRPr="00A65C4A" w:rsidDel="00946AAE" w:rsidRDefault="00645D25" w:rsidP="00645D25">
            <w:pPr>
              <w:jc w:val="center"/>
              <w:rPr>
                <w:rFonts w:eastAsia="Times New Roman" w:cs="Times New Roman"/>
                <w:sz w:val="22"/>
                <w:lang w:eastAsia="lv-LV"/>
              </w:rPr>
            </w:pPr>
            <w:r w:rsidRPr="00A65C4A">
              <w:rPr>
                <w:rFonts w:cs="Times New Roman"/>
                <w:bCs/>
                <w:sz w:val="22"/>
              </w:rPr>
              <w:t>Pastāvīgi</w:t>
            </w:r>
          </w:p>
        </w:tc>
      </w:tr>
      <w:tr w:rsidR="006B0C7A" w:rsidRPr="00A65C4A" w14:paraId="74654FB4" w14:textId="77777777" w:rsidTr="00F71D04">
        <w:trPr>
          <w:trHeight w:val="543"/>
        </w:trPr>
        <w:tc>
          <w:tcPr>
            <w:tcW w:w="709" w:type="dxa"/>
          </w:tcPr>
          <w:p w14:paraId="5EA3D6FA" w14:textId="284EF780"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3</w:t>
            </w:r>
            <w:r w:rsidRPr="00A65C4A">
              <w:rPr>
                <w:rFonts w:cs="Times New Roman"/>
                <w:bCs/>
                <w:sz w:val="22"/>
              </w:rPr>
              <w:t>.</w:t>
            </w:r>
          </w:p>
        </w:tc>
        <w:tc>
          <w:tcPr>
            <w:tcW w:w="3686" w:type="dxa"/>
            <w:shd w:val="clear" w:color="auto" w:fill="auto"/>
          </w:tcPr>
          <w:p w14:paraId="4E7B286F" w14:textId="46119CDB" w:rsidR="006B0C7A" w:rsidRPr="00A65C4A" w:rsidDel="00946AAE" w:rsidRDefault="006B0C7A" w:rsidP="006B0C7A">
            <w:pPr>
              <w:jc w:val="both"/>
              <w:rPr>
                <w:rFonts w:cs="Times New Roman"/>
                <w:sz w:val="22"/>
              </w:rPr>
            </w:pPr>
            <w:r w:rsidRPr="00A65C4A">
              <w:rPr>
                <w:sz w:val="22"/>
              </w:rPr>
              <w:t xml:space="preserve">Īstenot pasākumus ar mērķi celt likuma subjektu izpratni par ziņošanu par aizdomīgiem darījumiem caur ziņošanas sistēmu </w:t>
            </w:r>
            <w:proofErr w:type="spellStart"/>
            <w:r w:rsidRPr="00A65C4A">
              <w:rPr>
                <w:sz w:val="22"/>
              </w:rPr>
              <w:t>goAML</w:t>
            </w:r>
            <w:proofErr w:type="spellEnd"/>
            <w:r w:rsidRPr="00A65C4A">
              <w:rPr>
                <w:sz w:val="22"/>
              </w:rPr>
              <w:t>.</w:t>
            </w:r>
          </w:p>
        </w:tc>
        <w:tc>
          <w:tcPr>
            <w:tcW w:w="1559" w:type="dxa"/>
          </w:tcPr>
          <w:p w14:paraId="65CB0E94" w14:textId="4C1BC47F" w:rsidR="006B0C7A" w:rsidRPr="00A65C4A" w:rsidDel="00946AAE" w:rsidRDefault="00971B9B" w:rsidP="006B0C7A">
            <w:pPr>
              <w:jc w:val="both"/>
              <w:rPr>
                <w:sz w:val="22"/>
              </w:rPr>
            </w:pPr>
            <w:r>
              <w:rPr>
                <w:rFonts w:cs="Times New Roman"/>
                <w:sz w:val="22"/>
              </w:rPr>
              <w:t xml:space="preserve">RMPP </w:t>
            </w:r>
            <w:r w:rsidR="006B0C7A" w:rsidRPr="00A65C4A">
              <w:rPr>
                <w:rFonts w:cs="Times New Roman"/>
                <w:sz w:val="22"/>
              </w:rPr>
              <w:t>4.4.2., 4.4.</w:t>
            </w:r>
            <w:proofErr w:type="gramStart"/>
            <w:r w:rsidR="006B0C7A" w:rsidRPr="00A65C4A">
              <w:rPr>
                <w:rFonts w:cs="Times New Roman"/>
                <w:sz w:val="22"/>
              </w:rPr>
              <w:t>4.</w:t>
            </w:r>
            <w:r>
              <w:rPr>
                <w:rFonts w:cs="Times New Roman"/>
                <w:sz w:val="22"/>
              </w:rPr>
              <w:t xml:space="preserve"> punkti</w:t>
            </w:r>
            <w:proofErr w:type="gramEnd"/>
            <w:r>
              <w:rPr>
                <w:rFonts w:cs="Times New Roman"/>
                <w:sz w:val="22"/>
              </w:rPr>
              <w:t>.</w:t>
            </w:r>
          </w:p>
        </w:tc>
        <w:tc>
          <w:tcPr>
            <w:tcW w:w="2551" w:type="dxa"/>
            <w:shd w:val="clear" w:color="auto" w:fill="auto"/>
          </w:tcPr>
          <w:p w14:paraId="39FB1EF4" w14:textId="48DBCC9D" w:rsidR="006B0C7A" w:rsidRPr="00A65C4A" w:rsidDel="00946AAE" w:rsidRDefault="006B0C7A" w:rsidP="006B0C7A">
            <w:pPr>
              <w:jc w:val="both"/>
              <w:rPr>
                <w:rFonts w:cs="Times New Roman"/>
                <w:sz w:val="22"/>
              </w:rPr>
            </w:pPr>
            <w:r w:rsidRPr="00A65C4A">
              <w:rPr>
                <w:rFonts w:cs="Times New Roman"/>
                <w:sz w:val="22"/>
              </w:rPr>
              <w:t>Organizēt izglītojošos un skaidrojošos pasākumus likuma subjektiem</w:t>
            </w:r>
            <w:r w:rsidRPr="00A65C4A">
              <w:rPr>
                <w:sz w:val="22"/>
              </w:rPr>
              <w:t xml:space="preserve"> par ziņošanu par aizdomīgiem darījumiem caur ziņošanas sistēmu goAML</w:t>
            </w:r>
            <w:r w:rsidR="00051B2F">
              <w:rPr>
                <w:sz w:val="22"/>
              </w:rPr>
              <w:t>.</w:t>
            </w:r>
          </w:p>
        </w:tc>
        <w:tc>
          <w:tcPr>
            <w:tcW w:w="2694" w:type="dxa"/>
          </w:tcPr>
          <w:p w14:paraId="71DF52A6" w14:textId="2A958A8D" w:rsidR="006B0C7A" w:rsidRPr="00A65C4A" w:rsidDel="00946AAE" w:rsidRDefault="006B0C7A" w:rsidP="006B0C7A">
            <w:pPr>
              <w:jc w:val="both"/>
              <w:rPr>
                <w:sz w:val="22"/>
              </w:rPr>
            </w:pPr>
            <w:r w:rsidRPr="00A65C4A">
              <w:rPr>
                <w:rFonts w:cs="Times New Roman"/>
                <w:sz w:val="22"/>
              </w:rPr>
              <w:t>Organizēti izglītojošie un skaidrojošie pasākumi likuma subjektiem</w:t>
            </w:r>
            <w:r w:rsidRPr="00A65C4A">
              <w:rPr>
                <w:sz w:val="22"/>
              </w:rPr>
              <w:t xml:space="preserve"> par ziņošanu par aizdomīgiem darījumiem caur ziņošanas sistēmu goAML, lai pilnveidotu likuma subjektu izpratni par ziņojuma sniegšanas pamatojumu un mazinātu tehnisk</w:t>
            </w:r>
            <w:r w:rsidR="009E2B02">
              <w:rPr>
                <w:sz w:val="22"/>
              </w:rPr>
              <w:t>a</w:t>
            </w:r>
            <w:r w:rsidRPr="00A65C4A">
              <w:rPr>
                <w:sz w:val="22"/>
              </w:rPr>
              <w:t xml:space="preserve"> rakstura trūkumus.</w:t>
            </w:r>
          </w:p>
        </w:tc>
        <w:tc>
          <w:tcPr>
            <w:tcW w:w="1134" w:type="dxa"/>
            <w:shd w:val="clear" w:color="auto" w:fill="auto"/>
          </w:tcPr>
          <w:p w14:paraId="1F72AC9B" w14:textId="65366773" w:rsidR="006B0C7A" w:rsidRPr="00A65C4A" w:rsidDel="00946AAE" w:rsidRDefault="006B0C7A" w:rsidP="006B0C7A">
            <w:pPr>
              <w:jc w:val="center"/>
              <w:rPr>
                <w:rFonts w:cs="Times New Roman"/>
                <w:sz w:val="22"/>
              </w:rPr>
            </w:pPr>
            <w:r w:rsidRPr="00A65C4A">
              <w:rPr>
                <w:sz w:val="22"/>
              </w:rPr>
              <w:t>FID</w:t>
            </w:r>
          </w:p>
        </w:tc>
        <w:tc>
          <w:tcPr>
            <w:tcW w:w="1275" w:type="dxa"/>
            <w:shd w:val="clear" w:color="auto" w:fill="auto"/>
          </w:tcPr>
          <w:p w14:paraId="0D548B5B" w14:textId="732B82F0" w:rsidR="006B0C7A" w:rsidRPr="00A65C4A" w:rsidRDefault="006B0C7A" w:rsidP="006B0C7A">
            <w:pPr>
              <w:jc w:val="center"/>
              <w:rPr>
                <w:sz w:val="22"/>
              </w:rPr>
            </w:pPr>
            <w:r w:rsidRPr="00A65C4A">
              <w:rPr>
                <w:sz w:val="22"/>
              </w:rPr>
              <w:t>UKI</w:t>
            </w:r>
          </w:p>
        </w:tc>
        <w:tc>
          <w:tcPr>
            <w:tcW w:w="1418" w:type="dxa"/>
            <w:shd w:val="clear" w:color="auto" w:fill="auto"/>
          </w:tcPr>
          <w:p w14:paraId="7F72DBC0" w14:textId="45F10F20" w:rsidR="006B0C7A" w:rsidRPr="00A65C4A" w:rsidDel="00946AAE" w:rsidRDefault="00362D01" w:rsidP="006B0C7A">
            <w:pPr>
              <w:jc w:val="center"/>
              <w:rPr>
                <w:rFonts w:eastAsia="Times New Roman" w:cs="Times New Roman"/>
                <w:sz w:val="22"/>
                <w:lang w:eastAsia="lv-LV"/>
              </w:rPr>
            </w:pPr>
            <w:r>
              <w:rPr>
                <w:rFonts w:eastAsia="Times New Roman" w:cs="Times New Roman"/>
                <w:sz w:val="22"/>
                <w:lang w:eastAsia="lv-LV"/>
              </w:rPr>
              <w:t>Pastāvīgi</w:t>
            </w:r>
          </w:p>
        </w:tc>
      </w:tr>
      <w:tr w:rsidR="006B0C7A" w:rsidRPr="00A65C4A" w14:paraId="6D0DBD8C" w14:textId="77777777" w:rsidTr="00F71D04">
        <w:trPr>
          <w:trHeight w:val="543"/>
        </w:trPr>
        <w:tc>
          <w:tcPr>
            <w:tcW w:w="709" w:type="dxa"/>
          </w:tcPr>
          <w:p w14:paraId="5D666469" w14:textId="2CBB59A6"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4</w:t>
            </w:r>
            <w:r w:rsidRPr="00A65C4A">
              <w:rPr>
                <w:rFonts w:cs="Times New Roman"/>
                <w:bCs/>
                <w:sz w:val="22"/>
              </w:rPr>
              <w:t>.</w:t>
            </w:r>
          </w:p>
        </w:tc>
        <w:tc>
          <w:tcPr>
            <w:tcW w:w="3686" w:type="dxa"/>
            <w:shd w:val="clear" w:color="auto" w:fill="auto"/>
          </w:tcPr>
          <w:p w14:paraId="3C2705C8" w14:textId="33458F75" w:rsidR="006B0C7A" w:rsidRPr="00A65C4A" w:rsidDel="00946AAE" w:rsidRDefault="006B0C7A" w:rsidP="006B0C7A">
            <w:pPr>
              <w:jc w:val="both"/>
              <w:rPr>
                <w:rFonts w:cs="Times New Roman"/>
                <w:sz w:val="22"/>
              </w:rPr>
            </w:pPr>
            <w:r w:rsidRPr="00A65C4A">
              <w:rPr>
                <w:sz w:val="22"/>
              </w:rPr>
              <w:t>Izvērtēt nefinanšu sektora uzraudzības un/vai uzraudzības prakses konsolidēšanu</w:t>
            </w:r>
            <w:r w:rsidR="00051B2F">
              <w:rPr>
                <w:sz w:val="22"/>
              </w:rPr>
              <w:t>.</w:t>
            </w:r>
          </w:p>
        </w:tc>
        <w:tc>
          <w:tcPr>
            <w:tcW w:w="1559" w:type="dxa"/>
          </w:tcPr>
          <w:p w14:paraId="4015AA3D" w14:textId="2F4082E6" w:rsidR="006B0C7A" w:rsidRPr="00A65C4A" w:rsidDel="00946AAE" w:rsidRDefault="00971B9B" w:rsidP="006B0C7A">
            <w:pPr>
              <w:jc w:val="both"/>
              <w:rPr>
                <w:sz w:val="22"/>
              </w:rPr>
            </w:pPr>
            <w:r>
              <w:rPr>
                <w:rFonts w:cs="Times New Roman"/>
                <w:sz w:val="22"/>
              </w:rPr>
              <w:t xml:space="preserve">RMPP </w:t>
            </w:r>
            <w:r w:rsidR="006B0C7A" w:rsidRPr="00A65C4A">
              <w:rPr>
                <w:rFonts w:cs="Times New Roman"/>
                <w:sz w:val="22"/>
              </w:rPr>
              <w:t>4.6.1.</w:t>
            </w:r>
            <w:r>
              <w:rPr>
                <w:rFonts w:cs="Times New Roman"/>
                <w:sz w:val="22"/>
              </w:rPr>
              <w:t xml:space="preserve"> </w:t>
            </w:r>
            <w:r w:rsidR="006B0C7A" w:rsidRPr="00A65C4A">
              <w:rPr>
                <w:rFonts w:cs="Times New Roman"/>
                <w:sz w:val="22"/>
              </w:rPr>
              <w:t>punkts</w:t>
            </w:r>
            <w:r>
              <w:rPr>
                <w:rFonts w:cs="Times New Roman"/>
                <w:sz w:val="22"/>
              </w:rPr>
              <w:t>.</w:t>
            </w:r>
          </w:p>
        </w:tc>
        <w:tc>
          <w:tcPr>
            <w:tcW w:w="2551" w:type="dxa"/>
            <w:shd w:val="clear" w:color="auto" w:fill="auto"/>
          </w:tcPr>
          <w:p w14:paraId="1A30C52C" w14:textId="58EA7896" w:rsidR="006B0C7A" w:rsidRPr="00A65C4A" w:rsidDel="00946AAE" w:rsidRDefault="006B0C7A" w:rsidP="006B0C7A">
            <w:pPr>
              <w:jc w:val="both"/>
              <w:rPr>
                <w:rFonts w:cs="Times New Roman"/>
                <w:sz w:val="22"/>
              </w:rPr>
            </w:pPr>
            <w:r w:rsidRPr="00A65C4A">
              <w:rPr>
                <w:rFonts w:cs="Times New Roman"/>
                <w:sz w:val="22"/>
              </w:rPr>
              <w:t xml:space="preserve">Nostiprināt un saliedēt </w:t>
            </w:r>
            <w:r w:rsidRPr="00A65C4A">
              <w:rPr>
                <w:sz w:val="22"/>
              </w:rPr>
              <w:t xml:space="preserve">nefinanšu sektora </w:t>
            </w:r>
            <w:r w:rsidRPr="00A65C4A">
              <w:rPr>
                <w:rFonts w:cs="Times New Roman"/>
                <w:sz w:val="22"/>
              </w:rPr>
              <w:t xml:space="preserve">UKI </w:t>
            </w:r>
            <w:r w:rsidRPr="00A65C4A">
              <w:rPr>
                <w:sz w:val="22"/>
              </w:rPr>
              <w:t>uzraudzības praksi</w:t>
            </w:r>
            <w:r w:rsidR="00051B2F">
              <w:rPr>
                <w:sz w:val="22"/>
              </w:rPr>
              <w:t>.</w:t>
            </w:r>
          </w:p>
        </w:tc>
        <w:tc>
          <w:tcPr>
            <w:tcW w:w="2694" w:type="dxa"/>
          </w:tcPr>
          <w:p w14:paraId="5C08E8BF" w14:textId="22603EC6" w:rsidR="006B0C7A" w:rsidRPr="00A65C4A" w:rsidDel="00946AAE" w:rsidRDefault="006B0C7A" w:rsidP="006B0C7A">
            <w:pPr>
              <w:jc w:val="both"/>
              <w:rPr>
                <w:sz w:val="22"/>
              </w:rPr>
            </w:pPr>
            <w:r w:rsidRPr="00A65C4A">
              <w:rPr>
                <w:rFonts w:cs="Times New Roman"/>
                <w:sz w:val="22"/>
              </w:rPr>
              <w:t>Organizēti UKI darbinieku kopīgi kvalifikācij</w:t>
            </w:r>
            <w:r w:rsidR="00051B2F">
              <w:rPr>
                <w:rFonts w:cs="Times New Roman"/>
                <w:sz w:val="22"/>
              </w:rPr>
              <w:t>as</w:t>
            </w:r>
            <w:r w:rsidRPr="00A65C4A">
              <w:rPr>
                <w:rFonts w:cs="Times New Roman"/>
                <w:sz w:val="22"/>
              </w:rPr>
              <w:t xml:space="preserve"> pilnveides pasākumi, rodot darbiniekiem vienotu izpratni par NILLTPF</w:t>
            </w:r>
            <w:r w:rsidR="00520450">
              <w:rPr>
                <w:rFonts w:cs="Times New Roman"/>
                <w:sz w:val="22"/>
              </w:rPr>
              <w:t xml:space="preserve"> </w:t>
            </w:r>
            <w:r w:rsidR="00520450" w:rsidRPr="00C55DC8">
              <w:rPr>
                <w:rFonts w:eastAsia="Times New Roman" w:cs="Times New Roman"/>
                <w:color w:val="414142"/>
                <w:sz w:val="22"/>
                <w:lang w:eastAsia="lv-LV"/>
              </w:rPr>
              <w:lastRenderedPageBreak/>
              <w:t>novēršanas</w:t>
            </w:r>
            <w:r w:rsidR="00520450" w:rsidRPr="00A65C4A">
              <w:rPr>
                <w:rFonts w:cs="Times New Roman"/>
                <w:sz w:val="22"/>
              </w:rPr>
              <w:t xml:space="preserve"> </w:t>
            </w:r>
            <w:r w:rsidRPr="00A65C4A">
              <w:rPr>
                <w:rFonts w:cs="Times New Roman"/>
                <w:sz w:val="22"/>
              </w:rPr>
              <w:t>normatīvā regulējuma piemērošanu un uzraudzības praksi</w:t>
            </w:r>
            <w:r w:rsidR="00051B2F">
              <w:rPr>
                <w:rFonts w:cs="Times New Roman"/>
                <w:sz w:val="22"/>
              </w:rPr>
              <w:t>.</w:t>
            </w:r>
          </w:p>
        </w:tc>
        <w:tc>
          <w:tcPr>
            <w:tcW w:w="1134" w:type="dxa"/>
            <w:shd w:val="clear" w:color="auto" w:fill="auto"/>
          </w:tcPr>
          <w:p w14:paraId="5CD5D754" w14:textId="3168EF0A" w:rsidR="006B0C7A" w:rsidRPr="00A65C4A" w:rsidDel="00946AAE" w:rsidRDefault="006B0C7A" w:rsidP="006B0C7A">
            <w:pPr>
              <w:jc w:val="center"/>
              <w:rPr>
                <w:rFonts w:cs="Times New Roman"/>
                <w:sz w:val="22"/>
              </w:rPr>
            </w:pPr>
            <w:r w:rsidRPr="00A65C4A">
              <w:rPr>
                <w:sz w:val="22"/>
              </w:rPr>
              <w:lastRenderedPageBreak/>
              <w:t>FM</w:t>
            </w:r>
            <w:r w:rsidR="00812850">
              <w:rPr>
                <w:sz w:val="22"/>
              </w:rPr>
              <w:t>, FID</w:t>
            </w:r>
          </w:p>
        </w:tc>
        <w:tc>
          <w:tcPr>
            <w:tcW w:w="1275" w:type="dxa"/>
            <w:shd w:val="clear" w:color="auto" w:fill="auto"/>
          </w:tcPr>
          <w:p w14:paraId="12B29998" w14:textId="1601FE21" w:rsidR="006B0C7A" w:rsidRPr="00A65C4A" w:rsidRDefault="006B0C7A" w:rsidP="006B0C7A">
            <w:pPr>
              <w:jc w:val="center"/>
              <w:rPr>
                <w:sz w:val="22"/>
              </w:rPr>
            </w:pPr>
          </w:p>
        </w:tc>
        <w:tc>
          <w:tcPr>
            <w:tcW w:w="1418" w:type="dxa"/>
            <w:shd w:val="clear" w:color="auto" w:fill="auto"/>
          </w:tcPr>
          <w:p w14:paraId="68BB1B28" w14:textId="582E8BAD" w:rsidR="006B0C7A" w:rsidRPr="00A65C4A" w:rsidDel="00946AAE" w:rsidRDefault="006B0C7A" w:rsidP="006B0C7A">
            <w:pPr>
              <w:jc w:val="center"/>
              <w:rPr>
                <w:rFonts w:eastAsia="Times New Roman" w:cs="Times New Roman"/>
                <w:sz w:val="22"/>
                <w:lang w:eastAsia="lv-LV"/>
              </w:rPr>
            </w:pPr>
            <w:r w:rsidRPr="00A65C4A">
              <w:rPr>
                <w:rFonts w:cs="Times New Roman"/>
                <w:bCs/>
                <w:sz w:val="22"/>
              </w:rPr>
              <w:t>Regulāri</w:t>
            </w:r>
          </w:p>
        </w:tc>
      </w:tr>
      <w:tr w:rsidR="006B0C7A" w:rsidRPr="00A65C4A" w14:paraId="630B8664" w14:textId="77777777" w:rsidTr="00F71D04">
        <w:trPr>
          <w:trHeight w:val="543"/>
        </w:trPr>
        <w:tc>
          <w:tcPr>
            <w:tcW w:w="709" w:type="dxa"/>
          </w:tcPr>
          <w:p w14:paraId="432D92E7" w14:textId="2A6AF1D9"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5</w:t>
            </w:r>
            <w:r w:rsidRPr="00A65C4A">
              <w:rPr>
                <w:rFonts w:cs="Times New Roman"/>
                <w:bCs/>
                <w:sz w:val="22"/>
              </w:rPr>
              <w:t>.</w:t>
            </w:r>
          </w:p>
        </w:tc>
        <w:tc>
          <w:tcPr>
            <w:tcW w:w="3686" w:type="dxa"/>
            <w:shd w:val="clear" w:color="auto" w:fill="auto"/>
          </w:tcPr>
          <w:p w14:paraId="188C9A96" w14:textId="77777777" w:rsidR="006B0C7A" w:rsidRPr="00A65C4A" w:rsidRDefault="006B0C7A" w:rsidP="006B0C7A">
            <w:pPr>
              <w:spacing w:before="60" w:after="60"/>
              <w:jc w:val="both"/>
              <w:rPr>
                <w:sz w:val="22"/>
              </w:rPr>
            </w:pPr>
            <w:r w:rsidRPr="00A65C4A">
              <w:rPr>
                <w:sz w:val="22"/>
              </w:rPr>
              <w:t>Turpināt nodrošināt informācijas apmaiņu, savstarpējo koordināciju un sadarbību UKI starpā.</w:t>
            </w:r>
          </w:p>
          <w:p w14:paraId="46698940" w14:textId="77777777" w:rsidR="006B0C7A" w:rsidRPr="00A65C4A" w:rsidDel="00946AAE" w:rsidRDefault="006B0C7A" w:rsidP="006B0C7A">
            <w:pPr>
              <w:jc w:val="both"/>
              <w:rPr>
                <w:rFonts w:cs="Times New Roman"/>
                <w:sz w:val="22"/>
              </w:rPr>
            </w:pPr>
          </w:p>
        </w:tc>
        <w:tc>
          <w:tcPr>
            <w:tcW w:w="1559" w:type="dxa"/>
          </w:tcPr>
          <w:p w14:paraId="59C33437" w14:textId="341539AE" w:rsidR="006B0C7A" w:rsidRPr="00A65C4A" w:rsidDel="00946AAE" w:rsidRDefault="00971B9B" w:rsidP="006B0C7A">
            <w:pPr>
              <w:jc w:val="both"/>
              <w:rPr>
                <w:sz w:val="22"/>
              </w:rPr>
            </w:pPr>
            <w:r>
              <w:rPr>
                <w:rFonts w:cs="Times New Roman"/>
                <w:sz w:val="22"/>
              </w:rPr>
              <w:t xml:space="preserve">RMPP </w:t>
            </w:r>
            <w:r w:rsidR="006B0C7A" w:rsidRPr="00A65C4A">
              <w:rPr>
                <w:rFonts w:cs="Times New Roman"/>
                <w:sz w:val="22"/>
              </w:rPr>
              <w:t>4.6.2.</w:t>
            </w:r>
            <w:r>
              <w:rPr>
                <w:rFonts w:cs="Times New Roman"/>
                <w:sz w:val="22"/>
              </w:rPr>
              <w:t xml:space="preserve"> </w:t>
            </w:r>
            <w:r w:rsidR="006B0C7A" w:rsidRPr="00A65C4A">
              <w:rPr>
                <w:rFonts w:cs="Times New Roman"/>
                <w:sz w:val="22"/>
              </w:rPr>
              <w:t>punkts</w:t>
            </w:r>
            <w:r>
              <w:rPr>
                <w:rFonts w:cs="Times New Roman"/>
                <w:sz w:val="22"/>
              </w:rPr>
              <w:t>.</w:t>
            </w:r>
          </w:p>
        </w:tc>
        <w:tc>
          <w:tcPr>
            <w:tcW w:w="2551" w:type="dxa"/>
            <w:shd w:val="clear" w:color="auto" w:fill="auto"/>
          </w:tcPr>
          <w:p w14:paraId="30B70543" w14:textId="4D533BFE" w:rsidR="006B0C7A" w:rsidRPr="00A65C4A" w:rsidDel="00946AAE" w:rsidRDefault="006B0C7A" w:rsidP="006B0C7A">
            <w:pPr>
              <w:jc w:val="both"/>
              <w:rPr>
                <w:rFonts w:cs="Times New Roman"/>
                <w:sz w:val="22"/>
              </w:rPr>
            </w:pPr>
            <w:r w:rsidRPr="00A65C4A">
              <w:rPr>
                <w:sz w:val="22"/>
              </w:rPr>
              <w:t>Nodrošināt</w:t>
            </w:r>
            <w:r w:rsidR="00051B2F">
              <w:rPr>
                <w:sz w:val="22"/>
              </w:rPr>
              <w:t>a</w:t>
            </w:r>
            <w:r w:rsidRPr="00A65C4A">
              <w:rPr>
                <w:sz w:val="22"/>
              </w:rPr>
              <w:t xml:space="preserve"> informācijas apmaiņ</w:t>
            </w:r>
            <w:r w:rsidR="00051B2F">
              <w:rPr>
                <w:sz w:val="22"/>
              </w:rPr>
              <w:t>a</w:t>
            </w:r>
            <w:r w:rsidRPr="00A65C4A">
              <w:rPr>
                <w:sz w:val="22"/>
              </w:rPr>
              <w:t>, savstarpēj</w:t>
            </w:r>
            <w:r w:rsidR="00051B2F">
              <w:rPr>
                <w:sz w:val="22"/>
              </w:rPr>
              <w:t>ā</w:t>
            </w:r>
            <w:r w:rsidRPr="00A65C4A">
              <w:rPr>
                <w:sz w:val="22"/>
              </w:rPr>
              <w:t xml:space="preserve"> koordinācij</w:t>
            </w:r>
            <w:r w:rsidR="00051B2F">
              <w:rPr>
                <w:sz w:val="22"/>
              </w:rPr>
              <w:t>a</w:t>
            </w:r>
            <w:r w:rsidRPr="00A65C4A">
              <w:rPr>
                <w:sz w:val="22"/>
              </w:rPr>
              <w:t xml:space="preserve"> un sadarbīb</w:t>
            </w:r>
            <w:r w:rsidR="00051B2F">
              <w:rPr>
                <w:sz w:val="22"/>
              </w:rPr>
              <w:t>a</w:t>
            </w:r>
            <w:r w:rsidRPr="00A65C4A">
              <w:rPr>
                <w:sz w:val="22"/>
              </w:rPr>
              <w:t xml:space="preserve"> UKI starpā</w:t>
            </w:r>
            <w:r w:rsidR="00051B2F">
              <w:rPr>
                <w:sz w:val="22"/>
              </w:rPr>
              <w:t>.</w:t>
            </w:r>
          </w:p>
        </w:tc>
        <w:tc>
          <w:tcPr>
            <w:tcW w:w="2694" w:type="dxa"/>
          </w:tcPr>
          <w:p w14:paraId="7851A8AA" w14:textId="477807DB" w:rsidR="006B0C7A" w:rsidRPr="00A65C4A" w:rsidDel="00946AAE" w:rsidRDefault="006B0C7A" w:rsidP="006B0C7A">
            <w:pPr>
              <w:jc w:val="both"/>
              <w:rPr>
                <w:sz w:val="22"/>
              </w:rPr>
            </w:pPr>
            <w:r w:rsidRPr="00A65C4A">
              <w:rPr>
                <w:rFonts w:cs="Times New Roman"/>
                <w:sz w:val="22"/>
              </w:rPr>
              <w:t xml:space="preserve">Organizētas UKI platformas un domnīcas, veicinot </w:t>
            </w:r>
            <w:r w:rsidRPr="00A65C4A">
              <w:rPr>
                <w:sz w:val="22"/>
              </w:rPr>
              <w:t>savstarpējo informācijas apmaiņu, koordināciju un sadarbību</w:t>
            </w:r>
            <w:r w:rsidR="00051B2F">
              <w:rPr>
                <w:sz w:val="22"/>
              </w:rPr>
              <w:t>.</w:t>
            </w:r>
          </w:p>
        </w:tc>
        <w:tc>
          <w:tcPr>
            <w:tcW w:w="1134" w:type="dxa"/>
            <w:shd w:val="clear" w:color="auto" w:fill="auto"/>
          </w:tcPr>
          <w:p w14:paraId="6FC06CFA" w14:textId="02F27F27" w:rsidR="006B0C7A" w:rsidRPr="00A65C4A" w:rsidDel="00946AAE" w:rsidRDefault="006B0C7A" w:rsidP="006B0C7A">
            <w:pPr>
              <w:jc w:val="center"/>
              <w:rPr>
                <w:rFonts w:cs="Times New Roman"/>
                <w:sz w:val="22"/>
              </w:rPr>
            </w:pPr>
            <w:r w:rsidRPr="00A65C4A">
              <w:rPr>
                <w:sz w:val="22"/>
              </w:rPr>
              <w:t>FM</w:t>
            </w:r>
          </w:p>
        </w:tc>
        <w:tc>
          <w:tcPr>
            <w:tcW w:w="1275" w:type="dxa"/>
            <w:shd w:val="clear" w:color="auto" w:fill="auto"/>
          </w:tcPr>
          <w:p w14:paraId="4421B053" w14:textId="2C04B743" w:rsidR="006B0C7A" w:rsidRPr="00A65C4A" w:rsidRDefault="006B0C7A" w:rsidP="006B0C7A">
            <w:pPr>
              <w:jc w:val="center"/>
              <w:rPr>
                <w:sz w:val="22"/>
              </w:rPr>
            </w:pPr>
            <w:r w:rsidRPr="00A65C4A">
              <w:rPr>
                <w:sz w:val="22"/>
              </w:rPr>
              <w:t>UKI, FID</w:t>
            </w:r>
          </w:p>
        </w:tc>
        <w:tc>
          <w:tcPr>
            <w:tcW w:w="1418" w:type="dxa"/>
            <w:shd w:val="clear" w:color="auto" w:fill="auto"/>
          </w:tcPr>
          <w:p w14:paraId="5B764395" w14:textId="4BF752BE" w:rsidR="006B0C7A" w:rsidRPr="00A65C4A" w:rsidDel="00946AAE" w:rsidRDefault="006B0C7A" w:rsidP="006B0C7A">
            <w:pPr>
              <w:jc w:val="center"/>
              <w:rPr>
                <w:rFonts w:eastAsia="Times New Roman" w:cs="Times New Roman"/>
                <w:sz w:val="22"/>
                <w:lang w:eastAsia="lv-LV"/>
              </w:rPr>
            </w:pPr>
            <w:r w:rsidRPr="00A65C4A">
              <w:rPr>
                <w:rFonts w:cs="Times New Roman"/>
                <w:bCs/>
                <w:sz w:val="22"/>
              </w:rPr>
              <w:t>Regulāri</w:t>
            </w:r>
          </w:p>
        </w:tc>
      </w:tr>
      <w:tr w:rsidR="006B0C7A" w:rsidRPr="00A65C4A" w14:paraId="36F5FF02" w14:textId="77777777" w:rsidTr="00F71D04">
        <w:trPr>
          <w:trHeight w:val="543"/>
        </w:trPr>
        <w:tc>
          <w:tcPr>
            <w:tcW w:w="709" w:type="dxa"/>
          </w:tcPr>
          <w:p w14:paraId="4C2F8D4F" w14:textId="63CCE2AE"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6</w:t>
            </w:r>
            <w:r w:rsidRPr="00A65C4A">
              <w:rPr>
                <w:rFonts w:cs="Times New Roman"/>
                <w:bCs/>
                <w:sz w:val="22"/>
              </w:rPr>
              <w:t>.</w:t>
            </w:r>
          </w:p>
        </w:tc>
        <w:tc>
          <w:tcPr>
            <w:tcW w:w="3686" w:type="dxa"/>
            <w:shd w:val="clear" w:color="auto" w:fill="auto"/>
          </w:tcPr>
          <w:p w14:paraId="574CE784" w14:textId="0D3157B1" w:rsidR="006B0C7A" w:rsidRPr="00A65C4A" w:rsidDel="00946AAE" w:rsidRDefault="006B0C7A" w:rsidP="006B0C7A">
            <w:pPr>
              <w:jc w:val="both"/>
              <w:rPr>
                <w:rFonts w:cs="Times New Roman"/>
                <w:sz w:val="22"/>
              </w:rPr>
            </w:pPr>
            <w:r w:rsidRPr="00A65C4A">
              <w:rPr>
                <w:sz w:val="22"/>
              </w:rPr>
              <w:t>Turpināt sadarbību ar FID un stiprināt zināšanas par NILLTPF novēršan</w:t>
            </w:r>
            <w:r w:rsidR="00051B2F">
              <w:rPr>
                <w:sz w:val="22"/>
              </w:rPr>
              <w:t>u</w:t>
            </w:r>
            <w:r w:rsidRPr="00A65C4A">
              <w:rPr>
                <w:sz w:val="22"/>
              </w:rPr>
              <w:t>, izmantojot SKG platformu, FID mācību platformu un izstrādātos pētījumus.</w:t>
            </w:r>
          </w:p>
        </w:tc>
        <w:tc>
          <w:tcPr>
            <w:tcW w:w="1559" w:type="dxa"/>
          </w:tcPr>
          <w:p w14:paraId="3C5A884C" w14:textId="7EC711B8" w:rsidR="006B0C7A" w:rsidRPr="00A65C4A" w:rsidDel="00946AAE" w:rsidRDefault="00971B9B" w:rsidP="006B0C7A">
            <w:pPr>
              <w:jc w:val="both"/>
              <w:rPr>
                <w:sz w:val="22"/>
              </w:rPr>
            </w:pPr>
            <w:r>
              <w:rPr>
                <w:rFonts w:cs="Times New Roman"/>
                <w:sz w:val="22"/>
              </w:rPr>
              <w:t xml:space="preserve">RMPP </w:t>
            </w:r>
            <w:r w:rsidR="006B0C7A" w:rsidRPr="00A65C4A">
              <w:rPr>
                <w:rFonts w:cs="Times New Roman"/>
                <w:sz w:val="22"/>
              </w:rPr>
              <w:t>4.6.3.</w:t>
            </w:r>
            <w:r>
              <w:rPr>
                <w:rFonts w:cs="Times New Roman"/>
                <w:sz w:val="22"/>
              </w:rPr>
              <w:t xml:space="preserve"> </w:t>
            </w:r>
            <w:r w:rsidR="006B0C7A" w:rsidRPr="00A65C4A">
              <w:rPr>
                <w:rFonts w:cs="Times New Roman"/>
                <w:sz w:val="22"/>
              </w:rPr>
              <w:t>punkts</w:t>
            </w:r>
            <w:r>
              <w:rPr>
                <w:rFonts w:cs="Times New Roman"/>
                <w:sz w:val="22"/>
              </w:rPr>
              <w:t>.</w:t>
            </w:r>
          </w:p>
        </w:tc>
        <w:tc>
          <w:tcPr>
            <w:tcW w:w="2551" w:type="dxa"/>
            <w:shd w:val="clear" w:color="auto" w:fill="auto"/>
          </w:tcPr>
          <w:p w14:paraId="782BA12D" w14:textId="77777777" w:rsidR="006B0C7A" w:rsidRPr="00A65C4A" w:rsidDel="00946AAE" w:rsidRDefault="006B0C7A" w:rsidP="006B0C7A">
            <w:pPr>
              <w:jc w:val="both"/>
              <w:rPr>
                <w:rFonts w:cs="Times New Roman"/>
                <w:sz w:val="22"/>
              </w:rPr>
            </w:pPr>
          </w:p>
        </w:tc>
        <w:tc>
          <w:tcPr>
            <w:tcW w:w="2694" w:type="dxa"/>
          </w:tcPr>
          <w:p w14:paraId="3CD325D2" w14:textId="32449518" w:rsidR="006B0C7A" w:rsidRPr="00A65C4A" w:rsidDel="00946AAE" w:rsidRDefault="00D12713" w:rsidP="006B0C7A">
            <w:pPr>
              <w:jc w:val="both"/>
              <w:rPr>
                <w:sz w:val="22"/>
              </w:rPr>
            </w:pPr>
            <w:r w:rsidRPr="00D12713">
              <w:rPr>
                <w:rFonts w:cs="Times New Roman"/>
                <w:sz w:val="22"/>
              </w:rPr>
              <w:t>UKI platformas ietvaros, caur FID mācību platformu un citos formātos FID informē UKI par aktuālajām tendencēm un riskiem NILLTPF jomā</w:t>
            </w:r>
            <w:r w:rsidR="006B0C7A" w:rsidRPr="00A65C4A">
              <w:rPr>
                <w:sz w:val="22"/>
              </w:rPr>
              <w:t>.</w:t>
            </w:r>
          </w:p>
        </w:tc>
        <w:tc>
          <w:tcPr>
            <w:tcW w:w="1134" w:type="dxa"/>
            <w:shd w:val="clear" w:color="auto" w:fill="auto"/>
          </w:tcPr>
          <w:p w14:paraId="0B5EC77A" w14:textId="3B1BBE67" w:rsidR="006B0C7A" w:rsidRPr="00A65C4A" w:rsidDel="00946AAE" w:rsidRDefault="006B0C7A" w:rsidP="006B0C7A">
            <w:pPr>
              <w:jc w:val="center"/>
              <w:rPr>
                <w:rFonts w:cs="Times New Roman"/>
                <w:sz w:val="22"/>
              </w:rPr>
            </w:pPr>
            <w:r w:rsidRPr="00A65C4A">
              <w:rPr>
                <w:sz w:val="22"/>
              </w:rPr>
              <w:t>FID</w:t>
            </w:r>
          </w:p>
        </w:tc>
        <w:tc>
          <w:tcPr>
            <w:tcW w:w="1275" w:type="dxa"/>
            <w:shd w:val="clear" w:color="auto" w:fill="auto"/>
          </w:tcPr>
          <w:p w14:paraId="4E175329" w14:textId="32645660" w:rsidR="006B0C7A" w:rsidRPr="00A65C4A" w:rsidRDefault="006B0C7A" w:rsidP="006B0C7A">
            <w:pPr>
              <w:jc w:val="center"/>
              <w:rPr>
                <w:sz w:val="22"/>
              </w:rPr>
            </w:pPr>
            <w:r w:rsidRPr="00A65C4A">
              <w:rPr>
                <w:sz w:val="22"/>
              </w:rPr>
              <w:t>UKI</w:t>
            </w:r>
          </w:p>
        </w:tc>
        <w:tc>
          <w:tcPr>
            <w:tcW w:w="1418" w:type="dxa"/>
            <w:shd w:val="clear" w:color="auto" w:fill="auto"/>
          </w:tcPr>
          <w:p w14:paraId="6FDE1C71" w14:textId="4E527C5D" w:rsidR="006B0C7A" w:rsidRPr="00A65C4A" w:rsidDel="00946AAE" w:rsidRDefault="006B0C7A" w:rsidP="006B0C7A">
            <w:pPr>
              <w:jc w:val="center"/>
              <w:rPr>
                <w:rFonts w:eastAsia="Times New Roman" w:cs="Times New Roman"/>
                <w:sz w:val="22"/>
                <w:lang w:eastAsia="lv-LV"/>
              </w:rPr>
            </w:pPr>
            <w:r w:rsidRPr="00A65C4A">
              <w:rPr>
                <w:rFonts w:cs="Times New Roman"/>
                <w:bCs/>
                <w:sz w:val="22"/>
              </w:rPr>
              <w:t>Regulāri</w:t>
            </w:r>
          </w:p>
        </w:tc>
      </w:tr>
      <w:tr w:rsidR="006B0C7A" w:rsidRPr="00A65C4A" w14:paraId="7899BB8F" w14:textId="77777777" w:rsidTr="00F71D04">
        <w:trPr>
          <w:trHeight w:val="543"/>
        </w:trPr>
        <w:tc>
          <w:tcPr>
            <w:tcW w:w="709" w:type="dxa"/>
          </w:tcPr>
          <w:p w14:paraId="1644AF32" w14:textId="462106AD" w:rsidR="006B0C7A" w:rsidRPr="00A65C4A" w:rsidDel="00946AAE" w:rsidRDefault="006B0C7A" w:rsidP="006B0C7A">
            <w:pPr>
              <w:jc w:val="center"/>
              <w:rPr>
                <w:rFonts w:cs="Times New Roman"/>
                <w:sz w:val="22"/>
              </w:rPr>
            </w:pPr>
            <w:r w:rsidRPr="00A65C4A">
              <w:rPr>
                <w:rFonts w:cs="Times New Roman"/>
                <w:bCs/>
                <w:sz w:val="22"/>
              </w:rPr>
              <w:t>3.1</w:t>
            </w:r>
            <w:r w:rsidR="00382644">
              <w:rPr>
                <w:rFonts w:cs="Times New Roman"/>
                <w:bCs/>
                <w:sz w:val="22"/>
              </w:rPr>
              <w:t>7</w:t>
            </w:r>
            <w:r w:rsidRPr="00A65C4A">
              <w:rPr>
                <w:rFonts w:cs="Times New Roman"/>
                <w:bCs/>
                <w:sz w:val="22"/>
              </w:rPr>
              <w:t>.</w:t>
            </w:r>
          </w:p>
        </w:tc>
        <w:tc>
          <w:tcPr>
            <w:tcW w:w="3686" w:type="dxa"/>
            <w:shd w:val="clear" w:color="auto" w:fill="auto"/>
          </w:tcPr>
          <w:p w14:paraId="6401BEDE" w14:textId="2CA8BE70" w:rsidR="006B0C7A" w:rsidRPr="00A65C4A" w:rsidDel="00946AAE" w:rsidRDefault="0024208E" w:rsidP="006B0C7A">
            <w:pPr>
              <w:jc w:val="both"/>
              <w:rPr>
                <w:rFonts w:cs="Times New Roman"/>
                <w:sz w:val="22"/>
              </w:rPr>
            </w:pPr>
            <w:r>
              <w:rPr>
                <w:sz w:val="22"/>
              </w:rPr>
              <w:t>Izstrādāt v</w:t>
            </w:r>
            <w:r w:rsidR="006B0C7A" w:rsidRPr="00A65C4A">
              <w:rPr>
                <w:sz w:val="22"/>
              </w:rPr>
              <w:t>adlīnij</w:t>
            </w:r>
            <w:r>
              <w:rPr>
                <w:sz w:val="22"/>
              </w:rPr>
              <w:t>as</w:t>
            </w:r>
            <w:r w:rsidR="006B0C7A" w:rsidRPr="00A65C4A">
              <w:rPr>
                <w:sz w:val="22"/>
              </w:rPr>
              <w:t xml:space="preserve"> azartspēļu un izložu organizētājiem IKS pilnveidošanai</w:t>
            </w:r>
            <w:r w:rsidR="001B7068">
              <w:rPr>
                <w:sz w:val="22"/>
              </w:rPr>
              <w:t>.</w:t>
            </w:r>
          </w:p>
        </w:tc>
        <w:tc>
          <w:tcPr>
            <w:tcW w:w="1559" w:type="dxa"/>
          </w:tcPr>
          <w:p w14:paraId="32044336" w14:textId="41D97309" w:rsidR="006B0C7A" w:rsidRPr="00A65C4A" w:rsidDel="00946AAE" w:rsidRDefault="006B0C7A" w:rsidP="006B0C7A">
            <w:pPr>
              <w:jc w:val="both"/>
              <w:rPr>
                <w:sz w:val="22"/>
              </w:rPr>
            </w:pPr>
            <w:r w:rsidRPr="00A65C4A">
              <w:rPr>
                <w:rFonts w:cs="Times New Roman"/>
                <w:sz w:val="22"/>
              </w:rPr>
              <w:t>NRA 202</w:t>
            </w:r>
            <w:r w:rsidR="00296650">
              <w:rPr>
                <w:rFonts w:cs="Times New Roman"/>
                <w:sz w:val="22"/>
              </w:rPr>
              <w:t>3</w:t>
            </w:r>
            <w:r w:rsidRPr="00A65C4A">
              <w:rPr>
                <w:rFonts w:cs="Times New Roman"/>
                <w:sz w:val="22"/>
              </w:rPr>
              <w:t xml:space="preserve"> 8.23.17.1. punkt</w:t>
            </w:r>
            <w:r w:rsidR="00296650">
              <w:rPr>
                <w:rFonts w:cs="Times New Roman"/>
                <w:sz w:val="22"/>
              </w:rPr>
              <w:t>s.</w:t>
            </w:r>
          </w:p>
        </w:tc>
        <w:tc>
          <w:tcPr>
            <w:tcW w:w="2551" w:type="dxa"/>
            <w:shd w:val="clear" w:color="auto" w:fill="auto"/>
          </w:tcPr>
          <w:p w14:paraId="633DA8F5" w14:textId="77777777" w:rsidR="006B0C7A" w:rsidRPr="00A65C4A" w:rsidRDefault="006B0C7A" w:rsidP="006B0C7A">
            <w:pPr>
              <w:jc w:val="both"/>
              <w:rPr>
                <w:rFonts w:cs="Times New Roman"/>
                <w:sz w:val="22"/>
              </w:rPr>
            </w:pPr>
            <w:r w:rsidRPr="00A65C4A">
              <w:rPr>
                <w:rFonts w:cs="Times New Roman"/>
                <w:sz w:val="22"/>
              </w:rPr>
              <w:t>Pastiprināti kontrolēti azartspēļu klientu kontos un lojalitātes kartēs uzglabātie līdzekļi.</w:t>
            </w:r>
          </w:p>
          <w:p w14:paraId="68932C0E" w14:textId="77777777" w:rsidR="006B0C7A" w:rsidRPr="00A65C4A" w:rsidDel="00946AAE" w:rsidRDefault="006B0C7A" w:rsidP="006B0C7A">
            <w:pPr>
              <w:jc w:val="both"/>
              <w:rPr>
                <w:rFonts w:cs="Times New Roman"/>
                <w:sz w:val="22"/>
              </w:rPr>
            </w:pPr>
          </w:p>
        </w:tc>
        <w:tc>
          <w:tcPr>
            <w:tcW w:w="2694" w:type="dxa"/>
          </w:tcPr>
          <w:p w14:paraId="710E1330" w14:textId="4F87AFB2" w:rsidR="006B0C7A" w:rsidRPr="00A65C4A" w:rsidDel="00946AAE" w:rsidRDefault="006B0C7A" w:rsidP="006B0C7A">
            <w:pPr>
              <w:jc w:val="both"/>
              <w:rPr>
                <w:sz w:val="22"/>
              </w:rPr>
            </w:pPr>
            <w:r w:rsidRPr="00A65C4A">
              <w:rPr>
                <w:rFonts w:cs="Times New Roman"/>
                <w:sz w:val="22"/>
              </w:rPr>
              <w:t xml:space="preserve">Pilnveidota azartspēļu organizētāju spēja identificēt azartspēļu konta izmantošanu kā uzglabāšanas rīku. </w:t>
            </w:r>
          </w:p>
        </w:tc>
        <w:tc>
          <w:tcPr>
            <w:tcW w:w="1134" w:type="dxa"/>
            <w:shd w:val="clear" w:color="auto" w:fill="auto"/>
          </w:tcPr>
          <w:p w14:paraId="44030D2D" w14:textId="236C20B3" w:rsidR="006B0C7A" w:rsidRPr="00A65C4A" w:rsidDel="00946AAE" w:rsidRDefault="006B0C7A" w:rsidP="006B0C7A">
            <w:pPr>
              <w:jc w:val="center"/>
              <w:rPr>
                <w:rFonts w:cs="Times New Roman"/>
                <w:sz w:val="22"/>
              </w:rPr>
            </w:pPr>
            <w:r w:rsidRPr="00A65C4A">
              <w:rPr>
                <w:sz w:val="22"/>
              </w:rPr>
              <w:t>IAUI</w:t>
            </w:r>
          </w:p>
        </w:tc>
        <w:tc>
          <w:tcPr>
            <w:tcW w:w="1275" w:type="dxa"/>
            <w:shd w:val="clear" w:color="auto" w:fill="auto"/>
          </w:tcPr>
          <w:p w14:paraId="441D5130" w14:textId="77777777" w:rsidR="006B0C7A" w:rsidRPr="00A65C4A" w:rsidRDefault="006B0C7A" w:rsidP="006B0C7A">
            <w:pPr>
              <w:jc w:val="center"/>
              <w:rPr>
                <w:sz w:val="22"/>
              </w:rPr>
            </w:pPr>
          </w:p>
        </w:tc>
        <w:tc>
          <w:tcPr>
            <w:tcW w:w="1418" w:type="dxa"/>
            <w:shd w:val="clear" w:color="auto" w:fill="auto"/>
          </w:tcPr>
          <w:p w14:paraId="33C0701C" w14:textId="062F2F20" w:rsidR="006B0C7A" w:rsidRPr="00A65C4A" w:rsidDel="00946AAE" w:rsidRDefault="006B0C7A" w:rsidP="006B0C7A">
            <w:pPr>
              <w:jc w:val="center"/>
              <w:rPr>
                <w:rFonts w:eastAsia="Times New Roman" w:cs="Times New Roman"/>
                <w:sz w:val="22"/>
                <w:lang w:eastAsia="lv-LV"/>
              </w:rPr>
            </w:pPr>
            <w:r w:rsidRPr="00A65C4A">
              <w:rPr>
                <w:rFonts w:cs="Times New Roman"/>
                <w:bCs/>
                <w:sz w:val="22"/>
              </w:rPr>
              <w:t>31.12.2024.</w:t>
            </w:r>
          </w:p>
        </w:tc>
      </w:tr>
      <w:tr w:rsidR="001E3D48" w:rsidRPr="00A65C4A" w14:paraId="4638F4DF" w14:textId="77777777" w:rsidTr="00F71D04">
        <w:trPr>
          <w:trHeight w:val="543"/>
        </w:trPr>
        <w:tc>
          <w:tcPr>
            <w:tcW w:w="709" w:type="dxa"/>
            <w:vMerge w:val="restart"/>
          </w:tcPr>
          <w:p w14:paraId="0F089457" w14:textId="7C09F00A" w:rsidR="001E3D48" w:rsidRPr="00A65C4A" w:rsidDel="00946AAE" w:rsidRDefault="001E3D48" w:rsidP="006B0C7A">
            <w:pPr>
              <w:jc w:val="center"/>
              <w:rPr>
                <w:rFonts w:cs="Times New Roman"/>
                <w:sz w:val="22"/>
              </w:rPr>
            </w:pPr>
            <w:r w:rsidRPr="00A65C4A">
              <w:rPr>
                <w:rFonts w:cs="Times New Roman"/>
                <w:bCs/>
                <w:sz w:val="22"/>
              </w:rPr>
              <w:t>3.</w:t>
            </w:r>
            <w:r>
              <w:rPr>
                <w:rFonts w:cs="Times New Roman"/>
                <w:bCs/>
                <w:sz w:val="22"/>
              </w:rPr>
              <w:t>1</w:t>
            </w:r>
            <w:r w:rsidR="00382644">
              <w:rPr>
                <w:rFonts w:cs="Times New Roman"/>
                <w:bCs/>
                <w:sz w:val="22"/>
              </w:rPr>
              <w:t>8</w:t>
            </w:r>
            <w:r w:rsidRPr="00A65C4A">
              <w:rPr>
                <w:rFonts w:cs="Times New Roman"/>
                <w:bCs/>
                <w:sz w:val="22"/>
              </w:rPr>
              <w:t>.</w:t>
            </w:r>
          </w:p>
        </w:tc>
        <w:tc>
          <w:tcPr>
            <w:tcW w:w="3686" w:type="dxa"/>
            <w:vMerge w:val="restart"/>
            <w:shd w:val="clear" w:color="auto" w:fill="auto"/>
          </w:tcPr>
          <w:p w14:paraId="572F8474" w14:textId="53F483C5" w:rsidR="001E3D48" w:rsidRPr="00A65C4A" w:rsidDel="00946AAE" w:rsidRDefault="001E3D48" w:rsidP="006B0C7A">
            <w:pPr>
              <w:jc w:val="both"/>
              <w:rPr>
                <w:rFonts w:cs="Times New Roman"/>
                <w:sz w:val="22"/>
              </w:rPr>
            </w:pPr>
            <w:r w:rsidRPr="00A65C4A">
              <w:rPr>
                <w:rFonts w:cs="Times New Roman"/>
                <w:w w:val="105"/>
                <w:sz w:val="22"/>
              </w:rPr>
              <w:t>Pilnveidot</w:t>
            </w:r>
            <w:r w:rsidRPr="00A65C4A">
              <w:rPr>
                <w:rFonts w:cs="Times New Roman"/>
                <w:spacing w:val="-3"/>
                <w:w w:val="105"/>
                <w:sz w:val="22"/>
              </w:rPr>
              <w:t xml:space="preserve"> </w:t>
            </w:r>
            <w:r w:rsidRPr="00A65C4A">
              <w:rPr>
                <w:rFonts w:cs="Times New Roman"/>
                <w:w w:val="105"/>
                <w:sz w:val="22"/>
              </w:rPr>
              <w:t>normatīvā</w:t>
            </w:r>
            <w:r w:rsidRPr="00A65C4A">
              <w:rPr>
                <w:rFonts w:cs="Times New Roman"/>
                <w:spacing w:val="-11"/>
                <w:w w:val="105"/>
                <w:sz w:val="22"/>
              </w:rPr>
              <w:t xml:space="preserve"> </w:t>
            </w:r>
            <w:r w:rsidRPr="00A65C4A">
              <w:rPr>
                <w:rFonts w:cs="Times New Roman"/>
                <w:w w:val="105"/>
                <w:sz w:val="22"/>
              </w:rPr>
              <w:t xml:space="preserve">regulējuma atbilstību starptautiskām konvencijām. </w:t>
            </w:r>
            <w:r>
              <w:rPr>
                <w:rFonts w:cs="Times New Roman"/>
                <w:w w:val="105"/>
                <w:sz w:val="22"/>
              </w:rPr>
              <w:t>Izstrādāt n</w:t>
            </w:r>
            <w:r w:rsidRPr="00A65C4A">
              <w:rPr>
                <w:rFonts w:cs="Times New Roman"/>
                <w:w w:val="105"/>
                <w:sz w:val="22"/>
              </w:rPr>
              <w:t>ormatīv</w:t>
            </w:r>
            <w:r>
              <w:rPr>
                <w:rFonts w:cs="Times New Roman"/>
                <w:w w:val="105"/>
                <w:sz w:val="22"/>
              </w:rPr>
              <w:t>o</w:t>
            </w:r>
            <w:r w:rsidRPr="00A65C4A">
              <w:rPr>
                <w:rFonts w:cs="Times New Roman"/>
                <w:w w:val="105"/>
                <w:sz w:val="22"/>
              </w:rPr>
              <w:t xml:space="preserve"> regulējum</w:t>
            </w:r>
            <w:r>
              <w:rPr>
                <w:rFonts w:cs="Times New Roman"/>
                <w:w w:val="105"/>
                <w:sz w:val="22"/>
              </w:rPr>
              <w:t>u</w:t>
            </w:r>
            <w:r w:rsidRPr="00A65C4A">
              <w:rPr>
                <w:rFonts w:cs="Times New Roman"/>
                <w:w w:val="105"/>
                <w:sz w:val="22"/>
              </w:rPr>
              <w:t xml:space="preserve"> kultūras priekšmetu apritei un tajā iesaistītajiem</w:t>
            </w:r>
            <w:r w:rsidRPr="00A65C4A">
              <w:rPr>
                <w:rFonts w:cs="Times New Roman"/>
                <w:spacing w:val="-4"/>
                <w:w w:val="105"/>
                <w:sz w:val="22"/>
              </w:rPr>
              <w:t xml:space="preserve"> </w:t>
            </w:r>
            <w:r w:rsidRPr="00A65C4A">
              <w:rPr>
                <w:rFonts w:cs="Times New Roman"/>
                <w:w w:val="105"/>
                <w:sz w:val="22"/>
              </w:rPr>
              <w:t>likuma</w:t>
            </w:r>
            <w:r w:rsidRPr="00A65C4A">
              <w:rPr>
                <w:rFonts w:cs="Times New Roman"/>
                <w:spacing w:val="-9"/>
                <w:w w:val="105"/>
                <w:sz w:val="22"/>
              </w:rPr>
              <w:t xml:space="preserve"> </w:t>
            </w:r>
            <w:r w:rsidRPr="00A65C4A">
              <w:rPr>
                <w:rFonts w:cs="Times New Roman"/>
                <w:w w:val="105"/>
                <w:sz w:val="22"/>
              </w:rPr>
              <w:t>subjektiem.</w:t>
            </w:r>
          </w:p>
        </w:tc>
        <w:tc>
          <w:tcPr>
            <w:tcW w:w="1559" w:type="dxa"/>
            <w:vMerge w:val="restart"/>
          </w:tcPr>
          <w:p w14:paraId="7B3C5DCC" w14:textId="666FEF6F" w:rsidR="001E3D48" w:rsidRPr="00A65C4A" w:rsidRDefault="001E3D48" w:rsidP="006B0C7A">
            <w:pPr>
              <w:jc w:val="both"/>
              <w:rPr>
                <w:rFonts w:cs="Times New Roman"/>
                <w:sz w:val="22"/>
              </w:rPr>
            </w:pPr>
            <w:r w:rsidRPr="00A65C4A">
              <w:rPr>
                <w:rFonts w:cs="Times New Roman"/>
                <w:sz w:val="22"/>
              </w:rPr>
              <w:t>NRA 202</w:t>
            </w:r>
            <w:r>
              <w:rPr>
                <w:rFonts w:cs="Times New Roman"/>
                <w:sz w:val="22"/>
              </w:rPr>
              <w:t>3</w:t>
            </w:r>
            <w:r w:rsidRPr="00A65C4A">
              <w:rPr>
                <w:rFonts w:cs="Times New Roman"/>
                <w:sz w:val="22"/>
              </w:rPr>
              <w:t xml:space="preserve"> </w:t>
            </w:r>
          </w:p>
          <w:p w14:paraId="55E74D99" w14:textId="77777777" w:rsidR="001E3D48" w:rsidRPr="00A65C4A" w:rsidRDefault="001E3D48" w:rsidP="006B0C7A">
            <w:pPr>
              <w:jc w:val="both"/>
              <w:rPr>
                <w:rFonts w:cs="Times New Roman"/>
                <w:sz w:val="22"/>
              </w:rPr>
            </w:pPr>
            <w:r w:rsidRPr="00A65C4A">
              <w:rPr>
                <w:rFonts w:cs="Times New Roman"/>
                <w:sz w:val="22"/>
              </w:rPr>
              <w:t>8.28.15. punkts;</w:t>
            </w:r>
          </w:p>
          <w:p w14:paraId="54F92E7B" w14:textId="5A7952DE" w:rsidR="001E3D48" w:rsidRPr="00A65C4A" w:rsidDel="00946AAE" w:rsidRDefault="001E3D48">
            <w:pPr>
              <w:jc w:val="both"/>
              <w:rPr>
                <w:sz w:val="22"/>
              </w:rPr>
            </w:pPr>
            <w:r>
              <w:rPr>
                <w:rFonts w:cs="Times New Roman"/>
                <w:sz w:val="22"/>
              </w:rPr>
              <w:t xml:space="preserve">RMPP </w:t>
            </w:r>
            <w:r w:rsidRPr="00A65C4A">
              <w:rPr>
                <w:rFonts w:cs="Times New Roman"/>
                <w:sz w:val="22"/>
              </w:rPr>
              <w:t>4.2.2.</w:t>
            </w:r>
            <w:r>
              <w:rPr>
                <w:rFonts w:cs="Times New Roman"/>
                <w:sz w:val="22"/>
              </w:rPr>
              <w:t xml:space="preserve">, </w:t>
            </w:r>
            <w:r w:rsidRPr="00A65C4A">
              <w:rPr>
                <w:rFonts w:cs="Times New Roman"/>
                <w:sz w:val="22"/>
              </w:rPr>
              <w:t>punkt</w:t>
            </w:r>
            <w:r>
              <w:rPr>
                <w:rFonts w:cs="Times New Roman"/>
                <w:sz w:val="22"/>
              </w:rPr>
              <w:t>s.</w:t>
            </w:r>
          </w:p>
        </w:tc>
        <w:tc>
          <w:tcPr>
            <w:tcW w:w="2551" w:type="dxa"/>
            <w:vMerge w:val="restart"/>
            <w:shd w:val="clear" w:color="auto" w:fill="auto"/>
          </w:tcPr>
          <w:p w14:paraId="76790470" w14:textId="6AE34A0F" w:rsidR="001E3D48" w:rsidRPr="00A65C4A" w:rsidDel="00946AAE" w:rsidRDefault="001E3D48" w:rsidP="006B0C7A">
            <w:pPr>
              <w:jc w:val="both"/>
              <w:rPr>
                <w:rFonts w:cs="Times New Roman"/>
                <w:sz w:val="22"/>
              </w:rPr>
            </w:pPr>
            <w:r w:rsidRPr="00A65C4A">
              <w:rPr>
                <w:rFonts w:cs="Times New Roman"/>
                <w:w w:val="105"/>
                <w:sz w:val="22"/>
              </w:rPr>
              <w:t>1. Ar normatīvo aktu noteikta likuma subjektu licencēšana vai reģistrēšana, kas nodrošina efektīvu uzraudzību</w:t>
            </w:r>
            <w:r w:rsidRPr="00A65C4A">
              <w:rPr>
                <w:rFonts w:cs="Times New Roman"/>
                <w:spacing w:val="-4"/>
                <w:w w:val="105"/>
                <w:sz w:val="22"/>
              </w:rPr>
              <w:t xml:space="preserve"> </w:t>
            </w:r>
            <w:r w:rsidRPr="00A65C4A">
              <w:rPr>
                <w:rFonts w:cs="Times New Roman"/>
                <w:w w:val="105"/>
                <w:sz w:val="22"/>
              </w:rPr>
              <w:t>un</w:t>
            </w:r>
            <w:r w:rsidRPr="00A65C4A">
              <w:rPr>
                <w:rFonts w:cs="Times New Roman"/>
                <w:spacing w:val="-4"/>
                <w:w w:val="105"/>
                <w:sz w:val="22"/>
              </w:rPr>
              <w:t xml:space="preserve"> </w:t>
            </w:r>
            <w:r w:rsidRPr="00A65C4A">
              <w:rPr>
                <w:rFonts w:cs="Times New Roman"/>
                <w:w w:val="105"/>
                <w:sz w:val="22"/>
              </w:rPr>
              <w:t xml:space="preserve">sankciju </w:t>
            </w:r>
            <w:r w:rsidRPr="00A65C4A">
              <w:rPr>
                <w:rFonts w:cs="Times New Roman"/>
                <w:sz w:val="22"/>
              </w:rPr>
              <w:t>piemērošanas</w:t>
            </w:r>
            <w:r w:rsidRPr="00A65C4A">
              <w:rPr>
                <w:rFonts w:cs="Times New Roman"/>
                <w:spacing w:val="27"/>
                <w:sz w:val="22"/>
              </w:rPr>
              <w:t xml:space="preserve"> </w:t>
            </w:r>
            <w:r w:rsidRPr="00A65C4A">
              <w:rPr>
                <w:rFonts w:cs="Times New Roman"/>
                <w:spacing w:val="-2"/>
                <w:sz w:val="22"/>
              </w:rPr>
              <w:t>iespējas.</w:t>
            </w:r>
          </w:p>
        </w:tc>
        <w:tc>
          <w:tcPr>
            <w:tcW w:w="2694" w:type="dxa"/>
          </w:tcPr>
          <w:p w14:paraId="1BAC4223" w14:textId="2C9D00AF" w:rsidR="001E3D48" w:rsidRPr="00A65C4A" w:rsidDel="00946AAE" w:rsidRDefault="001E3D48" w:rsidP="006B0C7A">
            <w:pPr>
              <w:jc w:val="both"/>
              <w:rPr>
                <w:sz w:val="22"/>
              </w:rPr>
            </w:pPr>
            <w:r w:rsidRPr="00A65C4A">
              <w:rPr>
                <w:rFonts w:cs="Times New Roman"/>
                <w:w w:val="105"/>
                <w:sz w:val="22"/>
              </w:rPr>
              <w:t>1. Sagatavots jauna normatīvā</w:t>
            </w:r>
            <w:r w:rsidRPr="00A65C4A">
              <w:rPr>
                <w:rFonts w:cs="Times New Roman"/>
                <w:spacing w:val="-14"/>
                <w:w w:val="105"/>
                <w:sz w:val="22"/>
              </w:rPr>
              <w:t xml:space="preserve"> </w:t>
            </w:r>
            <w:r w:rsidRPr="00A65C4A">
              <w:rPr>
                <w:rFonts w:cs="Times New Roman"/>
                <w:w w:val="105"/>
                <w:sz w:val="22"/>
              </w:rPr>
              <w:t>akta</w:t>
            </w:r>
            <w:r w:rsidRPr="00A65C4A">
              <w:rPr>
                <w:rFonts w:cs="Times New Roman"/>
                <w:spacing w:val="-14"/>
                <w:w w:val="105"/>
                <w:sz w:val="22"/>
              </w:rPr>
              <w:t xml:space="preserve"> </w:t>
            </w:r>
            <w:r w:rsidRPr="00A65C4A">
              <w:rPr>
                <w:rFonts w:cs="Times New Roman"/>
                <w:w w:val="105"/>
                <w:sz w:val="22"/>
              </w:rPr>
              <w:t xml:space="preserve">projekts licencēšanai vai </w:t>
            </w:r>
            <w:r w:rsidRPr="00A65C4A">
              <w:rPr>
                <w:rFonts w:cs="Times New Roman"/>
                <w:spacing w:val="-2"/>
                <w:w w:val="105"/>
                <w:sz w:val="22"/>
              </w:rPr>
              <w:t>reģistrēšanai.</w:t>
            </w:r>
          </w:p>
        </w:tc>
        <w:tc>
          <w:tcPr>
            <w:tcW w:w="1134" w:type="dxa"/>
            <w:shd w:val="clear" w:color="auto" w:fill="auto"/>
          </w:tcPr>
          <w:p w14:paraId="3A71FF86" w14:textId="1E300E52" w:rsidR="001E3D48" w:rsidRPr="00A65C4A" w:rsidDel="00946AAE" w:rsidRDefault="001E3D48" w:rsidP="006B0C7A">
            <w:pPr>
              <w:jc w:val="center"/>
              <w:rPr>
                <w:rFonts w:cs="Times New Roman"/>
                <w:sz w:val="22"/>
              </w:rPr>
            </w:pPr>
            <w:r w:rsidRPr="00A65C4A">
              <w:rPr>
                <w:rFonts w:cs="Times New Roman"/>
                <w:sz w:val="22"/>
              </w:rPr>
              <w:t>KM</w:t>
            </w:r>
          </w:p>
        </w:tc>
        <w:tc>
          <w:tcPr>
            <w:tcW w:w="1275" w:type="dxa"/>
            <w:shd w:val="clear" w:color="auto" w:fill="auto"/>
          </w:tcPr>
          <w:p w14:paraId="4264841B" w14:textId="34A223FA" w:rsidR="001E3D48" w:rsidRPr="00A65C4A" w:rsidRDefault="001E3D48" w:rsidP="006B0C7A">
            <w:pPr>
              <w:jc w:val="center"/>
              <w:rPr>
                <w:sz w:val="22"/>
              </w:rPr>
            </w:pPr>
            <w:r w:rsidRPr="00A65C4A">
              <w:rPr>
                <w:rFonts w:cs="Times New Roman"/>
                <w:sz w:val="22"/>
              </w:rPr>
              <w:t>NKMP</w:t>
            </w:r>
          </w:p>
        </w:tc>
        <w:tc>
          <w:tcPr>
            <w:tcW w:w="1418" w:type="dxa"/>
            <w:shd w:val="clear" w:color="auto" w:fill="auto"/>
          </w:tcPr>
          <w:p w14:paraId="4B4AEC89" w14:textId="77777777" w:rsidR="001E3D48" w:rsidRPr="00A65C4A" w:rsidRDefault="001E3D48" w:rsidP="006B0C7A">
            <w:pPr>
              <w:jc w:val="center"/>
              <w:rPr>
                <w:rFonts w:cs="Times New Roman"/>
                <w:bCs/>
                <w:sz w:val="22"/>
              </w:rPr>
            </w:pPr>
            <w:r w:rsidRPr="00A65C4A">
              <w:rPr>
                <w:rFonts w:cs="Times New Roman"/>
                <w:bCs/>
                <w:sz w:val="22"/>
              </w:rPr>
              <w:t>31.12.2024.</w:t>
            </w:r>
          </w:p>
          <w:p w14:paraId="252CE424" w14:textId="77777777" w:rsidR="001E3D48" w:rsidRPr="00A65C4A" w:rsidDel="00946AAE" w:rsidRDefault="001E3D48" w:rsidP="006B0C7A">
            <w:pPr>
              <w:jc w:val="center"/>
              <w:rPr>
                <w:rFonts w:eastAsia="Times New Roman" w:cs="Times New Roman"/>
                <w:sz w:val="22"/>
                <w:lang w:eastAsia="lv-LV"/>
              </w:rPr>
            </w:pPr>
          </w:p>
        </w:tc>
      </w:tr>
      <w:tr w:rsidR="001E3D48" w:rsidRPr="00A65C4A" w14:paraId="0345CEC9" w14:textId="77777777" w:rsidTr="00F71D04">
        <w:trPr>
          <w:trHeight w:val="543"/>
        </w:trPr>
        <w:tc>
          <w:tcPr>
            <w:tcW w:w="709" w:type="dxa"/>
            <w:vMerge/>
          </w:tcPr>
          <w:p w14:paraId="1216E6E8" w14:textId="77777777" w:rsidR="001E3D48" w:rsidRPr="00A65C4A" w:rsidDel="00946AAE" w:rsidRDefault="001E3D48" w:rsidP="006B0C7A">
            <w:pPr>
              <w:jc w:val="center"/>
              <w:rPr>
                <w:rFonts w:cs="Times New Roman"/>
                <w:sz w:val="22"/>
              </w:rPr>
            </w:pPr>
          </w:p>
        </w:tc>
        <w:tc>
          <w:tcPr>
            <w:tcW w:w="3686" w:type="dxa"/>
            <w:vMerge/>
            <w:shd w:val="clear" w:color="auto" w:fill="auto"/>
          </w:tcPr>
          <w:p w14:paraId="13A5083C" w14:textId="77777777" w:rsidR="001E3D48" w:rsidRPr="00A65C4A" w:rsidDel="00946AAE" w:rsidRDefault="001E3D48" w:rsidP="006B0C7A">
            <w:pPr>
              <w:jc w:val="both"/>
              <w:rPr>
                <w:rFonts w:cs="Times New Roman"/>
                <w:sz w:val="22"/>
              </w:rPr>
            </w:pPr>
          </w:p>
        </w:tc>
        <w:tc>
          <w:tcPr>
            <w:tcW w:w="1559" w:type="dxa"/>
            <w:vMerge/>
          </w:tcPr>
          <w:p w14:paraId="3D3990E2" w14:textId="77777777" w:rsidR="001E3D48" w:rsidRPr="00A65C4A" w:rsidDel="00946AAE" w:rsidRDefault="001E3D48" w:rsidP="006B0C7A">
            <w:pPr>
              <w:jc w:val="both"/>
              <w:rPr>
                <w:sz w:val="22"/>
              </w:rPr>
            </w:pPr>
          </w:p>
        </w:tc>
        <w:tc>
          <w:tcPr>
            <w:tcW w:w="2551" w:type="dxa"/>
            <w:vMerge/>
            <w:shd w:val="clear" w:color="auto" w:fill="auto"/>
          </w:tcPr>
          <w:p w14:paraId="6477F296" w14:textId="77777777" w:rsidR="001E3D48" w:rsidRPr="00A65C4A" w:rsidDel="00946AAE" w:rsidRDefault="001E3D48" w:rsidP="006B0C7A">
            <w:pPr>
              <w:jc w:val="both"/>
              <w:rPr>
                <w:rFonts w:cs="Times New Roman"/>
                <w:sz w:val="22"/>
              </w:rPr>
            </w:pPr>
          </w:p>
        </w:tc>
        <w:tc>
          <w:tcPr>
            <w:tcW w:w="2694" w:type="dxa"/>
          </w:tcPr>
          <w:p w14:paraId="68A23F14" w14:textId="14611EE3" w:rsidR="001E3D48" w:rsidRPr="00A65C4A" w:rsidDel="00946AAE" w:rsidRDefault="001E3D48" w:rsidP="006B0C7A">
            <w:pPr>
              <w:jc w:val="both"/>
              <w:rPr>
                <w:sz w:val="22"/>
              </w:rPr>
            </w:pPr>
            <w:r w:rsidRPr="00A65C4A">
              <w:rPr>
                <w:rFonts w:cs="Times New Roman"/>
                <w:w w:val="105"/>
                <w:sz w:val="22"/>
              </w:rPr>
              <w:t>2. Izstrādāta personu, kas darbojas mākslas un antikvāro priekšmetu apritē, licencēšanas vai reģistrēšanas sistēma - IT risinājumi un to uzturēšana, izstrādāts e-pakalpojums.</w:t>
            </w:r>
          </w:p>
        </w:tc>
        <w:tc>
          <w:tcPr>
            <w:tcW w:w="1134" w:type="dxa"/>
            <w:shd w:val="clear" w:color="auto" w:fill="auto"/>
          </w:tcPr>
          <w:p w14:paraId="335AD342" w14:textId="1D898CEF" w:rsidR="001E3D48" w:rsidRPr="00A65C4A" w:rsidDel="00946AAE" w:rsidRDefault="001E3D48" w:rsidP="006B0C7A">
            <w:pPr>
              <w:jc w:val="center"/>
              <w:rPr>
                <w:rFonts w:cs="Times New Roman"/>
                <w:sz w:val="22"/>
              </w:rPr>
            </w:pPr>
            <w:r>
              <w:rPr>
                <w:rFonts w:cs="Times New Roman"/>
                <w:sz w:val="22"/>
              </w:rPr>
              <w:t>NKMP</w:t>
            </w:r>
          </w:p>
        </w:tc>
        <w:tc>
          <w:tcPr>
            <w:tcW w:w="1275" w:type="dxa"/>
            <w:shd w:val="clear" w:color="auto" w:fill="auto"/>
          </w:tcPr>
          <w:p w14:paraId="3E676185" w14:textId="77777777" w:rsidR="001E3D48" w:rsidRPr="00A65C4A" w:rsidRDefault="001E3D48" w:rsidP="006B0C7A">
            <w:pPr>
              <w:jc w:val="center"/>
              <w:rPr>
                <w:sz w:val="22"/>
              </w:rPr>
            </w:pPr>
          </w:p>
        </w:tc>
        <w:tc>
          <w:tcPr>
            <w:tcW w:w="1418" w:type="dxa"/>
            <w:shd w:val="clear" w:color="auto" w:fill="auto"/>
          </w:tcPr>
          <w:p w14:paraId="643C62A8" w14:textId="77777777" w:rsidR="001E3D48" w:rsidRPr="00A65C4A" w:rsidRDefault="001E3D48" w:rsidP="001E3D48">
            <w:pPr>
              <w:jc w:val="center"/>
              <w:rPr>
                <w:rFonts w:cs="Times New Roman"/>
                <w:bCs/>
                <w:sz w:val="22"/>
              </w:rPr>
            </w:pPr>
            <w:r w:rsidRPr="00A65C4A">
              <w:rPr>
                <w:rFonts w:cs="Times New Roman"/>
                <w:bCs/>
                <w:sz w:val="22"/>
              </w:rPr>
              <w:t>31.12.2024.</w:t>
            </w:r>
          </w:p>
          <w:p w14:paraId="1F14FD4A" w14:textId="77777777" w:rsidR="001E3D48" w:rsidRPr="00A65C4A" w:rsidDel="00946AAE" w:rsidRDefault="001E3D48" w:rsidP="006B0C7A">
            <w:pPr>
              <w:jc w:val="center"/>
              <w:rPr>
                <w:rFonts w:eastAsia="Times New Roman" w:cs="Times New Roman"/>
                <w:sz w:val="22"/>
                <w:lang w:eastAsia="lv-LV"/>
              </w:rPr>
            </w:pPr>
          </w:p>
        </w:tc>
      </w:tr>
      <w:tr w:rsidR="00950381" w:rsidRPr="00A65C4A" w14:paraId="3DBA4E04" w14:textId="77777777" w:rsidTr="00F71D04">
        <w:trPr>
          <w:trHeight w:val="543"/>
        </w:trPr>
        <w:tc>
          <w:tcPr>
            <w:tcW w:w="709" w:type="dxa"/>
            <w:vMerge/>
          </w:tcPr>
          <w:p w14:paraId="281AB2C3" w14:textId="77777777" w:rsidR="00950381" w:rsidRPr="00A65C4A" w:rsidDel="00946AAE" w:rsidRDefault="00950381" w:rsidP="006B0C7A">
            <w:pPr>
              <w:jc w:val="center"/>
              <w:rPr>
                <w:rFonts w:cs="Times New Roman"/>
                <w:sz w:val="22"/>
              </w:rPr>
            </w:pPr>
          </w:p>
        </w:tc>
        <w:tc>
          <w:tcPr>
            <w:tcW w:w="3686" w:type="dxa"/>
            <w:vMerge/>
            <w:shd w:val="clear" w:color="auto" w:fill="auto"/>
          </w:tcPr>
          <w:p w14:paraId="2348B018" w14:textId="77777777" w:rsidR="00950381" w:rsidRPr="00A65C4A" w:rsidDel="00946AAE" w:rsidRDefault="00950381" w:rsidP="006B0C7A">
            <w:pPr>
              <w:jc w:val="both"/>
              <w:rPr>
                <w:rFonts w:cs="Times New Roman"/>
                <w:sz w:val="22"/>
              </w:rPr>
            </w:pPr>
          </w:p>
        </w:tc>
        <w:tc>
          <w:tcPr>
            <w:tcW w:w="1559" w:type="dxa"/>
            <w:vMerge/>
          </w:tcPr>
          <w:p w14:paraId="36985D9D" w14:textId="77777777" w:rsidR="00950381" w:rsidRPr="00A65C4A" w:rsidDel="00946AAE" w:rsidRDefault="00950381" w:rsidP="006B0C7A">
            <w:pPr>
              <w:jc w:val="both"/>
              <w:rPr>
                <w:sz w:val="22"/>
              </w:rPr>
            </w:pPr>
          </w:p>
        </w:tc>
        <w:tc>
          <w:tcPr>
            <w:tcW w:w="2551" w:type="dxa"/>
            <w:vMerge w:val="restart"/>
            <w:shd w:val="clear" w:color="auto" w:fill="auto"/>
          </w:tcPr>
          <w:p w14:paraId="0E4C2229" w14:textId="6CEA9925" w:rsidR="00950381" w:rsidRPr="00A65C4A" w:rsidDel="00946AAE" w:rsidRDefault="00950381" w:rsidP="006B0C7A">
            <w:pPr>
              <w:jc w:val="both"/>
              <w:rPr>
                <w:rFonts w:cs="Times New Roman"/>
                <w:sz w:val="22"/>
              </w:rPr>
            </w:pPr>
            <w:r w:rsidRPr="00A65C4A">
              <w:rPr>
                <w:rFonts w:cs="Times New Roman"/>
                <w:w w:val="105"/>
                <w:sz w:val="22"/>
              </w:rPr>
              <w:t xml:space="preserve">2. Starptautiski </w:t>
            </w:r>
            <w:r w:rsidRPr="00A65C4A">
              <w:rPr>
                <w:rFonts w:cs="Times New Roman"/>
                <w:spacing w:val="-2"/>
                <w:w w:val="105"/>
                <w:sz w:val="22"/>
              </w:rPr>
              <w:t>pieņemtiem</w:t>
            </w:r>
            <w:r w:rsidRPr="00A65C4A">
              <w:rPr>
                <w:rFonts w:cs="Times New Roman"/>
                <w:spacing w:val="-12"/>
                <w:w w:val="105"/>
                <w:sz w:val="22"/>
              </w:rPr>
              <w:t xml:space="preserve"> </w:t>
            </w:r>
            <w:r w:rsidRPr="00A65C4A">
              <w:rPr>
                <w:rFonts w:cs="Times New Roman"/>
                <w:spacing w:val="-2"/>
                <w:w w:val="105"/>
                <w:sz w:val="22"/>
              </w:rPr>
              <w:t xml:space="preserve">principiem </w:t>
            </w:r>
            <w:r w:rsidRPr="00A65C4A">
              <w:rPr>
                <w:rFonts w:cs="Times New Roman"/>
                <w:w w:val="105"/>
                <w:sz w:val="22"/>
              </w:rPr>
              <w:lastRenderedPageBreak/>
              <w:t xml:space="preserve">atbilstošs normatīvais </w:t>
            </w:r>
            <w:r w:rsidRPr="00A65C4A">
              <w:rPr>
                <w:rFonts w:cs="Times New Roman"/>
                <w:spacing w:val="-2"/>
                <w:w w:val="105"/>
                <w:sz w:val="22"/>
              </w:rPr>
              <w:t>regulējums.</w:t>
            </w:r>
          </w:p>
        </w:tc>
        <w:tc>
          <w:tcPr>
            <w:tcW w:w="2694" w:type="dxa"/>
          </w:tcPr>
          <w:p w14:paraId="19C7355F" w14:textId="39937530" w:rsidR="00950381" w:rsidRPr="00A65C4A" w:rsidDel="00946AAE" w:rsidRDefault="00950381" w:rsidP="006B0C7A">
            <w:pPr>
              <w:jc w:val="both"/>
              <w:rPr>
                <w:sz w:val="22"/>
              </w:rPr>
            </w:pPr>
            <w:r w:rsidRPr="00A65C4A">
              <w:rPr>
                <w:rFonts w:cs="Times New Roman"/>
                <w:w w:val="105"/>
                <w:sz w:val="22"/>
              </w:rPr>
              <w:lastRenderedPageBreak/>
              <w:t>1. Sagatavots jauns normatīvo</w:t>
            </w:r>
            <w:r w:rsidRPr="00A65C4A">
              <w:rPr>
                <w:rFonts w:cs="Times New Roman"/>
                <w:spacing w:val="-14"/>
                <w:w w:val="105"/>
                <w:sz w:val="22"/>
              </w:rPr>
              <w:t xml:space="preserve"> </w:t>
            </w:r>
            <w:r w:rsidRPr="00A65C4A">
              <w:rPr>
                <w:rFonts w:cs="Times New Roman"/>
                <w:w w:val="105"/>
                <w:sz w:val="22"/>
              </w:rPr>
              <w:t>aktu</w:t>
            </w:r>
            <w:r w:rsidRPr="00A65C4A">
              <w:rPr>
                <w:rFonts w:cs="Times New Roman"/>
                <w:spacing w:val="-14"/>
                <w:w w:val="105"/>
                <w:sz w:val="22"/>
              </w:rPr>
              <w:t xml:space="preserve"> </w:t>
            </w:r>
            <w:r w:rsidRPr="00A65C4A">
              <w:rPr>
                <w:rFonts w:cs="Times New Roman"/>
                <w:w w:val="105"/>
                <w:sz w:val="22"/>
              </w:rPr>
              <w:t xml:space="preserve">projekts grozījumiem MK </w:t>
            </w:r>
            <w:r>
              <w:rPr>
                <w:rFonts w:cs="Times New Roman"/>
                <w:w w:val="105"/>
                <w:sz w:val="22"/>
              </w:rPr>
              <w:lastRenderedPageBreak/>
              <w:t>20.12.</w:t>
            </w:r>
            <w:r w:rsidRPr="00A65C4A">
              <w:rPr>
                <w:rFonts w:cs="Times New Roman"/>
                <w:w w:val="105"/>
                <w:sz w:val="22"/>
              </w:rPr>
              <w:t>2016.</w:t>
            </w:r>
            <w:r w:rsidRPr="00A65C4A">
              <w:rPr>
                <w:rFonts w:cs="Times New Roman"/>
                <w:sz w:val="22"/>
              </w:rPr>
              <w:t xml:space="preserve"> </w:t>
            </w:r>
            <w:r w:rsidRPr="00A65C4A">
              <w:rPr>
                <w:rFonts w:cs="Times New Roman"/>
                <w:w w:val="105"/>
                <w:sz w:val="22"/>
              </w:rPr>
              <w:t>noteikumos Nr. 846 "Noteikumi</w:t>
            </w:r>
            <w:r w:rsidRPr="00A65C4A">
              <w:rPr>
                <w:rFonts w:cs="Times New Roman"/>
                <w:spacing w:val="-4"/>
                <w:w w:val="105"/>
                <w:sz w:val="22"/>
              </w:rPr>
              <w:t xml:space="preserve"> </w:t>
            </w:r>
            <w:r w:rsidRPr="00A65C4A">
              <w:rPr>
                <w:rFonts w:cs="Times New Roman"/>
                <w:w w:val="105"/>
                <w:sz w:val="22"/>
              </w:rPr>
              <w:t>par</w:t>
            </w:r>
            <w:r w:rsidRPr="00A65C4A">
              <w:rPr>
                <w:rFonts w:cs="Times New Roman"/>
                <w:spacing w:val="-10"/>
                <w:w w:val="105"/>
                <w:sz w:val="22"/>
              </w:rPr>
              <w:t xml:space="preserve"> </w:t>
            </w:r>
            <w:r w:rsidRPr="00A65C4A">
              <w:rPr>
                <w:rFonts w:cs="Times New Roman"/>
                <w:w w:val="105"/>
                <w:sz w:val="22"/>
              </w:rPr>
              <w:t>kultūras pieminekļu, tajā skaitā valstij piederošo senlietu, mākslas un antikvāro priekšmetu izvešanu</w:t>
            </w:r>
            <w:r w:rsidRPr="00A65C4A">
              <w:rPr>
                <w:rFonts w:cs="Times New Roman"/>
                <w:spacing w:val="-14"/>
                <w:w w:val="105"/>
                <w:sz w:val="22"/>
              </w:rPr>
              <w:t xml:space="preserve"> </w:t>
            </w:r>
            <w:r w:rsidRPr="00A65C4A">
              <w:rPr>
                <w:rFonts w:cs="Times New Roman"/>
                <w:w w:val="105"/>
                <w:sz w:val="22"/>
              </w:rPr>
              <w:t>no</w:t>
            </w:r>
            <w:r w:rsidRPr="00A65C4A">
              <w:rPr>
                <w:rFonts w:cs="Times New Roman"/>
                <w:spacing w:val="-13"/>
                <w:w w:val="105"/>
                <w:sz w:val="22"/>
              </w:rPr>
              <w:t xml:space="preserve"> </w:t>
            </w:r>
            <w:r w:rsidRPr="00A65C4A">
              <w:rPr>
                <w:rFonts w:cs="Times New Roman"/>
                <w:w w:val="105"/>
                <w:sz w:val="22"/>
              </w:rPr>
              <w:t>Latvijas</w:t>
            </w:r>
            <w:r w:rsidRPr="00A65C4A">
              <w:rPr>
                <w:rFonts w:cs="Times New Roman"/>
                <w:spacing w:val="-5"/>
                <w:w w:val="105"/>
                <w:sz w:val="22"/>
              </w:rPr>
              <w:t xml:space="preserve"> </w:t>
            </w:r>
            <w:r w:rsidRPr="00A65C4A">
              <w:rPr>
                <w:rFonts w:cs="Times New Roman"/>
                <w:w w:val="105"/>
                <w:sz w:val="22"/>
              </w:rPr>
              <w:t>un ievešanu Latvijā".</w:t>
            </w:r>
          </w:p>
        </w:tc>
        <w:tc>
          <w:tcPr>
            <w:tcW w:w="1134" w:type="dxa"/>
            <w:vMerge w:val="restart"/>
            <w:shd w:val="clear" w:color="auto" w:fill="auto"/>
          </w:tcPr>
          <w:p w14:paraId="0A573304" w14:textId="0ADA033F" w:rsidR="00950381" w:rsidRPr="00A65C4A" w:rsidDel="00946AAE" w:rsidRDefault="00950381" w:rsidP="006B0C7A">
            <w:pPr>
              <w:jc w:val="center"/>
              <w:rPr>
                <w:rFonts w:cs="Times New Roman"/>
                <w:sz w:val="22"/>
              </w:rPr>
            </w:pPr>
            <w:r w:rsidRPr="00A65C4A">
              <w:rPr>
                <w:rFonts w:cs="Times New Roman"/>
                <w:sz w:val="22"/>
              </w:rPr>
              <w:lastRenderedPageBreak/>
              <w:t>KM</w:t>
            </w:r>
          </w:p>
        </w:tc>
        <w:tc>
          <w:tcPr>
            <w:tcW w:w="1275" w:type="dxa"/>
            <w:vMerge w:val="restart"/>
            <w:shd w:val="clear" w:color="auto" w:fill="auto"/>
          </w:tcPr>
          <w:p w14:paraId="4E4CC817" w14:textId="68BB4C25" w:rsidR="00950381" w:rsidRPr="00A65C4A" w:rsidRDefault="00950381" w:rsidP="006B0C7A">
            <w:pPr>
              <w:jc w:val="center"/>
              <w:rPr>
                <w:sz w:val="22"/>
              </w:rPr>
            </w:pPr>
            <w:r w:rsidRPr="00A65C4A">
              <w:rPr>
                <w:rFonts w:cs="Times New Roman"/>
                <w:sz w:val="22"/>
              </w:rPr>
              <w:t>NKMP</w:t>
            </w:r>
          </w:p>
        </w:tc>
        <w:tc>
          <w:tcPr>
            <w:tcW w:w="1418" w:type="dxa"/>
            <w:vMerge w:val="restart"/>
            <w:shd w:val="clear" w:color="auto" w:fill="auto"/>
          </w:tcPr>
          <w:p w14:paraId="72A4F790" w14:textId="7465137C" w:rsidR="00950381" w:rsidRPr="00A65C4A" w:rsidDel="00946AAE" w:rsidRDefault="00950381" w:rsidP="006B0C7A">
            <w:pPr>
              <w:jc w:val="center"/>
              <w:rPr>
                <w:rFonts w:eastAsia="Times New Roman" w:cs="Times New Roman"/>
                <w:sz w:val="22"/>
                <w:lang w:eastAsia="lv-LV"/>
              </w:rPr>
            </w:pPr>
            <w:r w:rsidRPr="00A65C4A">
              <w:rPr>
                <w:rFonts w:cs="Times New Roman"/>
                <w:bCs/>
                <w:sz w:val="22"/>
              </w:rPr>
              <w:t>31.12.2024.</w:t>
            </w:r>
          </w:p>
        </w:tc>
      </w:tr>
      <w:tr w:rsidR="00950381" w:rsidRPr="00A65C4A" w14:paraId="2E2A746C" w14:textId="77777777" w:rsidTr="00F71D04">
        <w:trPr>
          <w:trHeight w:val="543"/>
        </w:trPr>
        <w:tc>
          <w:tcPr>
            <w:tcW w:w="709" w:type="dxa"/>
            <w:vMerge/>
          </w:tcPr>
          <w:p w14:paraId="2F4FCF4A" w14:textId="77777777" w:rsidR="00950381" w:rsidRPr="00A65C4A" w:rsidDel="00946AAE" w:rsidRDefault="00950381" w:rsidP="006B0C7A">
            <w:pPr>
              <w:jc w:val="center"/>
              <w:rPr>
                <w:rFonts w:cs="Times New Roman"/>
                <w:sz w:val="22"/>
              </w:rPr>
            </w:pPr>
          </w:p>
        </w:tc>
        <w:tc>
          <w:tcPr>
            <w:tcW w:w="3686" w:type="dxa"/>
            <w:vMerge/>
            <w:shd w:val="clear" w:color="auto" w:fill="auto"/>
          </w:tcPr>
          <w:p w14:paraId="23D00993" w14:textId="77777777" w:rsidR="00950381" w:rsidRPr="00A65C4A" w:rsidDel="00946AAE" w:rsidRDefault="00950381" w:rsidP="006B0C7A">
            <w:pPr>
              <w:jc w:val="both"/>
              <w:rPr>
                <w:rFonts w:cs="Times New Roman"/>
                <w:sz w:val="22"/>
              </w:rPr>
            </w:pPr>
          </w:p>
        </w:tc>
        <w:tc>
          <w:tcPr>
            <w:tcW w:w="1559" w:type="dxa"/>
            <w:vMerge/>
          </w:tcPr>
          <w:p w14:paraId="7F0C0F03" w14:textId="77777777" w:rsidR="00950381" w:rsidRPr="00A65C4A" w:rsidDel="00946AAE" w:rsidRDefault="00950381" w:rsidP="006B0C7A">
            <w:pPr>
              <w:jc w:val="both"/>
              <w:rPr>
                <w:sz w:val="22"/>
              </w:rPr>
            </w:pPr>
          </w:p>
        </w:tc>
        <w:tc>
          <w:tcPr>
            <w:tcW w:w="2551" w:type="dxa"/>
            <w:vMerge/>
            <w:shd w:val="clear" w:color="auto" w:fill="auto"/>
          </w:tcPr>
          <w:p w14:paraId="0CA8D24A" w14:textId="77777777" w:rsidR="00950381" w:rsidRPr="00A65C4A" w:rsidDel="00946AAE" w:rsidRDefault="00950381" w:rsidP="006B0C7A">
            <w:pPr>
              <w:jc w:val="both"/>
              <w:rPr>
                <w:rFonts w:cs="Times New Roman"/>
                <w:sz w:val="22"/>
              </w:rPr>
            </w:pPr>
          </w:p>
        </w:tc>
        <w:tc>
          <w:tcPr>
            <w:tcW w:w="2694" w:type="dxa"/>
          </w:tcPr>
          <w:p w14:paraId="43981F73" w14:textId="60C4DBA9" w:rsidR="00950381" w:rsidRPr="00A65C4A" w:rsidDel="00946AAE" w:rsidRDefault="00950381" w:rsidP="006B0C7A">
            <w:pPr>
              <w:jc w:val="both"/>
              <w:rPr>
                <w:sz w:val="22"/>
              </w:rPr>
            </w:pPr>
            <w:r w:rsidRPr="00A65C4A">
              <w:rPr>
                <w:rFonts w:cs="Times New Roman"/>
                <w:w w:val="105"/>
                <w:sz w:val="22"/>
              </w:rPr>
              <w:t xml:space="preserve">2. Pēc TM ieteikuma, iepriekš minētie MK noteikumi apvienoti ar MK </w:t>
            </w:r>
            <w:r>
              <w:rPr>
                <w:rFonts w:cs="Times New Roman"/>
                <w:w w:val="105"/>
                <w:sz w:val="22"/>
              </w:rPr>
              <w:t>01.11.</w:t>
            </w:r>
            <w:r w:rsidRPr="00A65C4A">
              <w:rPr>
                <w:rFonts w:cs="Times New Roman"/>
                <w:w w:val="105"/>
                <w:sz w:val="22"/>
              </w:rPr>
              <w:t xml:space="preserve">2016. </w:t>
            </w:r>
            <w:r w:rsidRPr="00A65C4A">
              <w:rPr>
                <w:rFonts w:cs="Times New Roman"/>
                <w:spacing w:val="-2"/>
                <w:w w:val="105"/>
                <w:sz w:val="22"/>
              </w:rPr>
              <w:t xml:space="preserve">noteikumiem </w:t>
            </w:r>
            <w:r w:rsidRPr="00A65C4A">
              <w:rPr>
                <w:rFonts w:cs="Times New Roman"/>
                <w:w w:val="105"/>
                <w:sz w:val="22"/>
              </w:rPr>
              <w:t>Nr. 708</w:t>
            </w:r>
            <w:r w:rsidRPr="00A65C4A">
              <w:rPr>
                <w:rFonts w:cs="Times New Roman"/>
                <w:spacing w:val="-1"/>
                <w:w w:val="105"/>
                <w:sz w:val="22"/>
              </w:rPr>
              <w:t xml:space="preserve"> </w:t>
            </w:r>
            <w:r w:rsidRPr="00A65C4A">
              <w:rPr>
                <w:rFonts w:cs="Times New Roman"/>
                <w:w w:val="105"/>
                <w:sz w:val="22"/>
              </w:rPr>
              <w:t>"Noteikumi par valsts nodevu par kultūras pieminekļu, tajā skaitā valstij piederošo senlietu, pagaidu izvešanu un mākslas un antikvāro priekšmetu pilnīgu izvešanu un pagaidu izvešanu no Latvijas".</w:t>
            </w:r>
          </w:p>
        </w:tc>
        <w:tc>
          <w:tcPr>
            <w:tcW w:w="1134" w:type="dxa"/>
            <w:vMerge/>
            <w:shd w:val="clear" w:color="auto" w:fill="auto"/>
          </w:tcPr>
          <w:p w14:paraId="3DFB4BF4" w14:textId="77777777" w:rsidR="00950381" w:rsidRPr="00A65C4A" w:rsidDel="00946AAE" w:rsidRDefault="00950381" w:rsidP="006B0C7A">
            <w:pPr>
              <w:jc w:val="center"/>
              <w:rPr>
                <w:rFonts w:cs="Times New Roman"/>
                <w:sz w:val="22"/>
              </w:rPr>
            </w:pPr>
          </w:p>
        </w:tc>
        <w:tc>
          <w:tcPr>
            <w:tcW w:w="1275" w:type="dxa"/>
            <w:vMerge/>
            <w:shd w:val="clear" w:color="auto" w:fill="auto"/>
          </w:tcPr>
          <w:p w14:paraId="6C9DACED" w14:textId="77777777" w:rsidR="00950381" w:rsidRPr="00A65C4A" w:rsidRDefault="00950381" w:rsidP="006B0C7A">
            <w:pPr>
              <w:jc w:val="center"/>
              <w:rPr>
                <w:sz w:val="22"/>
              </w:rPr>
            </w:pPr>
          </w:p>
        </w:tc>
        <w:tc>
          <w:tcPr>
            <w:tcW w:w="1418" w:type="dxa"/>
            <w:vMerge/>
            <w:shd w:val="clear" w:color="auto" w:fill="auto"/>
          </w:tcPr>
          <w:p w14:paraId="77FFDF67" w14:textId="77777777" w:rsidR="00950381" w:rsidRPr="00A65C4A" w:rsidDel="00946AAE" w:rsidRDefault="00950381" w:rsidP="006B0C7A">
            <w:pPr>
              <w:jc w:val="center"/>
              <w:rPr>
                <w:rFonts w:eastAsia="Times New Roman" w:cs="Times New Roman"/>
                <w:sz w:val="22"/>
                <w:lang w:eastAsia="lv-LV"/>
              </w:rPr>
            </w:pPr>
          </w:p>
        </w:tc>
      </w:tr>
      <w:tr w:rsidR="00DE0589" w:rsidRPr="00A65C4A" w14:paraId="3985544F" w14:textId="77777777" w:rsidTr="00CA7D11">
        <w:trPr>
          <w:trHeight w:val="543"/>
        </w:trPr>
        <w:tc>
          <w:tcPr>
            <w:tcW w:w="709" w:type="dxa"/>
            <w:shd w:val="clear" w:color="auto" w:fill="FFFFFF" w:themeFill="background1"/>
          </w:tcPr>
          <w:p w14:paraId="2DDA53D2" w14:textId="5D8DF5D7" w:rsidR="00DE0589" w:rsidRPr="00A65C4A" w:rsidDel="00946AAE" w:rsidRDefault="00DE0589" w:rsidP="00DE0589">
            <w:pPr>
              <w:jc w:val="center"/>
              <w:rPr>
                <w:rFonts w:cs="Times New Roman"/>
                <w:sz w:val="22"/>
              </w:rPr>
            </w:pPr>
            <w:r w:rsidRPr="00A65C4A">
              <w:rPr>
                <w:rFonts w:cs="Times New Roman"/>
                <w:bCs/>
                <w:sz w:val="22"/>
              </w:rPr>
              <w:t>3.</w:t>
            </w:r>
            <w:r w:rsidR="00382644">
              <w:rPr>
                <w:rFonts w:cs="Times New Roman"/>
                <w:bCs/>
                <w:sz w:val="22"/>
              </w:rPr>
              <w:t>19</w:t>
            </w:r>
            <w:r w:rsidRPr="00A65C4A">
              <w:rPr>
                <w:rFonts w:cs="Times New Roman"/>
                <w:bCs/>
                <w:sz w:val="22"/>
              </w:rPr>
              <w:t>.</w:t>
            </w:r>
          </w:p>
        </w:tc>
        <w:tc>
          <w:tcPr>
            <w:tcW w:w="3686" w:type="dxa"/>
            <w:shd w:val="clear" w:color="auto" w:fill="auto"/>
          </w:tcPr>
          <w:p w14:paraId="2BCE6892" w14:textId="07FA8437" w:rsidR="00DE0589" w:rsidRPr="00A65C4A" w:rsidDel="00946AAE" w:rsidRDefault="00950381" w:rsidP="00DE0589">
            <w:pPr>
              <w:jc w:val="both"/>
              <w:rPr>
                <w:rFonts w:cs="Times New Roman"/>
                <w:sz w:val="22"/>
              </w:rPr>
            </w:pPr>
            <w:r>
              <w:rPr>
                <w:rFonts w:cs="Times New Roman"/>
                <w:w w:val="105"/>
                <w:sz w:val="22"/>
              </w:rPr>
              <w:t xml:space="preserve">Veikt </w:t>
            </w:r>
            <w:r w:rsidR="008974F2" w:rsidRPr="002D48E9">
              <w:rPr>
                <w:rFonts w:cs="Times New Roman"/>
                <w:w w:val="105"/>
                <w:sz w:val="22"/>
              </w:rPr>
              <w:t xml:space="preserve">NKMP </w:t>
            </w:r>
            <w:r w:rsidR="00DE0589" w:rsidRPr="00A65C4A">
              <w:rPr>
                <w:rFonts w:cs="Times New Roman"/>
                <w:w w:val="105"/>
                <w:sz w:val="22"/>
              </w:rPr>
              <w:t>Zagto/zudušo kultūras pieminekļ</w:t>
            </w:r>
            <w:r>
              <w:rPr>
                <w:rFonts w:cs="Times New Roman"/>
                <w:w w:val="105"/>
                <w:sz w:val="22"/>
              </w:rPr>
              <w:t>u</w:t>
            </w:r>
            <w:r w:rsidR="00DE0589" w:rsidRPr="00A65C4A">
              <w:rPr>
                <w:rFonts w:cs="Times New Roman"/>
                <w:w w:val="105"/>
                <w:sz w:val="22"/>
              </w:rPr>
              <w:t xml:space="preserve"> datu bāzes datu</w:t>
            </w:r>
            <w:r w:rsidR="00DE0589" w:rsidRPr="00A65C4A">
              <w:rPr>
                <w:rFonts w:cs="Times New Roman"/>
                <w:spacing w:val="-14"/>
                <w:w w:val="105"/>
                <w:sz w:val="22"/>
              </w:rPr>
              <w:t xml:space="preserve"> </w:t>
            </w:r>
            <w:r w:rsidR="00DE0589" w:rsidRPr="00A65C4A">
              <w:rPr>
                <w:rFonts w:cs="Times New Roman"/>
                <w:w w:val="105"/>
                <w:sz w:val="22"/>
              </w:rPr>
              <w:t>apmaiņ</w:t>
            </w:r>
            <w:r>
              <w:rPr>
                <w:rFonts w:cs="Times New Roman"/>
                <w:w w:val="105"/>
                <w:sz w:val="22"/>
              </w:rPr>
              <w:t>u</w:t>
            </w:r>
            <w:r w:rsidR="00DE0589" w:rsidRPr="00A65C4A">
              <w:rPr>
                <w:rFonts w:cs="Times New Roman"/>
                <w:spacing w:val="-14"/>
                <w:w w:val="105"/>
                <w:sz w:val="22"/>
              </w:rPr>
              <w:t xml:space="preserve"> </w:t>
            </w:r>
            <w:r w:rsidR="00DE0589" w:rsidRPr="00A65C4A">
              <w:rPr>
                <w:rFonts w:cs="Times New Roman"/>
                <w:w w:val="105"/>
                <w:sz w:val="22"/>
              </w:rPr>
              <w:t xml:space="preserve">ar </w:t>
            </w:r>
            <w:r w:rsidR="00DE0589" w:rsidRPr="00A65C4A">
              <w:rPr>
                <w:rFonts w:cs="Times New Roman"/>
                <w:spacing w:val="-4"/>
                <w:w w:val="105"/>
                <w:sz w:val="22"/>
              </w:rPr>
              <w:t>TAI.</w:t>
            </w:r>
          </w:p>
        </w:tc>
        <w:tc>
          <w:tcPr>
            <w:tcW w:w="1559" w:type="dxa"/>
          </w:tcPr>
          <w:p w14:paraId="288E753E" w14:textId="77777777" w:rsidR="00DE0589" w:rsidRPr="00A65C4A" w:rsidDel="00946AAE" w:rsidRDefault="00DE0589" w:rsidP="00DE0589">
            <w:pPr>
              <w:jc w:val="both"/>
              <w:rPr>
                <w:sz w:val="22"/>
              </w:rPr>
            </w:pPr>
          </w:p>
        </w:tc>
        <w:tc>
          <w:tcPr>
            <w:tcW w:w="2551" w:type="dxa"/>
            <w:shd w:val="clear" w:color="auto" w:fill="auto"/>
          </w:tcPr>
          <w:p w14:paraId="7C349AF2" w14:textId="64F827E2" w:rsidR="00DE0589" w:rsidRPr="00A65C4A" w:rsidDel="00946AAE" w:rsidRDefault="008974F2" w:rsidP="00DE0589">
            <w:pPr>
              <w:jc w:val="both"/>
              <w:rPr>
                <w:rFonts w:cs="Times New Roman"/>
                <w:sz w:val="22"/>
              </w:rPr>
            </w:pPr>
            <w:r w:rsidRPr="008974F2">
              <w:rPr>
                <w:rFonts w:cs="Times New Roman"/>
                <w:w w:val="105"/>
                <w:sz w:val="22"/>
              </w:rPr>
              <w:t>Veikta NKMP zagto/zudušo kultūras pieminekļu datu bāzes datu apmaiņa ar TAI.</w:t>
            </w:r>
          </w:p>
        </w:tc>
        <w:tc>
          <w:tcPr>
            <w:tcW w:w="2694" w:type="dxa"/>
          </w:tcPr>
          <w:p w14:paraId="09292470" w14:textId="12E13129" w:rsidR="00DE0589" w:rsidRPr="00A65C4A" w:rsidDel="00946AAE" w:rsidRDefault="008974F2" w:rsidP="00DE0589">
            <w:pPr>
              <w:jc w:val="both"/>
              <w:rPr>
                <w:sz w:val="22"/>
              </w:rPr>
            </w:pPr>
            <w:r w:rsidRPr="008974F2">
              <w:rPr>
                <w:rFonts w:cs="Times New Roman"/>
                <w:w w:val="105"/>
                <w:sz w:val="22"/>
              </w:rPr>
              <w:t>Digitalizēts Latvijas zagto/zudušo kultūras pieminekļu reģistrs nodots TAI, tai skaitā IeM IC e-pakalpojuma "Kultūras objekta statusa noteikšana" un Interpol rīcībā</w:t>
            </w:r>
            <w:r w:rsidR="00DE0589" w:rsidRPr="00A65C4A">
              <w:rPr>
                <w:rFonts w:cs="Times New Roman"/>
                <w:w w:val="105"/>
                <w:sz w:val="22"/>
              </w:rPr>
              <w:t>.</w:t>
            </w:r>
          </w:p>
        </w:tc>
        <w:tc>
          <w:tcPr>
            <w:tcW w:w="1134" w:type="dxa"/>
            <w:shd w:val="clear" w:color="auto" w:fill="auto"/>
          </w:tcPr>
          <w:p w14:paraId="0A678D2B" w14:textId="6427A8AB" w:rsidR="00DE0589" w:rsidRPr="00A65C4A" w:rsidDel="00946AAE" w:rsidRDefault="008974F2" w:rsidP="00DE0589">
            <w:pPr>
              <w:jc w:val="center"/>
              <w:rPr>
                <w:rFonts w:cs="Times New Roman"/>
                <w:sz w:val="22"/>
              </w:rPr>
            </w:pPr>
            <w:r w:rsidRPr="008974F2">
              <w:rPr>
                <w:rFonts w:cs="Times New Roman"/>
                <w:sz w:val="22"/>
              </w:rPr>
              <w:t>IC, NKMP, VP</w:t>
            </w:r>
          </w:p>
        </w:tc>
        <w:tc>
          <w:tcPr>
            <w:tcW w:w="1275" w:type="dxa"/>
            <w:shd w:val="clear" w:color="auto" w:fill="auto"/>
          </w:tcPr>
          <w:p w14:paraId="419F721A" w14:textId="607E907F" w:rsidR="00DE0589" w:rsidRPr="00A65C4A" w:rsidRDefault="008974F2" w:rsidP="00DE0589">
            <w:pPr>
              <w:jc w:val="center"/>
              <w:rPr>
                <w:sz w:val="22"/>
              </w:rPr>
            </w:pPr>
            <w:r w:rsidRPr="008974F2">
              <w:rPr>
                <w:rFonts w:cs="Times New Roman"/>
                <w:sz w:val="22"/>
              </w:rPr>
              <w:t>VID</w:t>
            </w:r>
          </w:p>
        </w:tc>
        <w:tc>
          <w:tcPr>
            <w:tcW w:w="1418" w:type="dxa"/>
            <w:shd w:val="clear" w:color="auto" w:fill="auto"/>
          </w:tcPr>
          <w:p w14:paraId="1CE9343A" w14:textId="6B4ED094" w:rsidR="00DE0589" w:rsidRPr="00A65C4A" w:rsidDel="00946AAE" w:rsidRDefault="00DE0589" w:rsidP="00DE0589">
            <w:pPr>
              <w:jc w:val="center"/>
              <w:rPr>
                <w:rFonts w:eastAsia="Times New Roman" w:cs="Times New Roman"/>
                <w:sz w:val="22"/>
                <w:lang w:eastAsia="lv-LV"/>
              </w:rPr>
            </w:pPr>
            <w:r w:rsidRPr="00A65C4A">
              <w:rPr>
                <w:rFonts w:cs="Times New Roman"/>
                <w:bCs/>
                <w:sz w:val="22"/>
              </w:rPr>
              <w:t>31.12.2024.</w:t>
            </w:r>
          </w:p>
        </w:tc>
      </w:tr>
      <w:tr w:rsidR="00DE0589" w:rsidRPr="00A65C4A" w14:paraId="181647AD" w14:textId="77777777" w:rsidTr="00CA7D11">
        <w:trPr>
          <w:trHeight w:val="543"/>
        </w:trPr>
        <w:tc>
          <w:tcPr>
            <w:tcW w:w="709" w:type="dxa"/>
            <w:shd w:val="clear" w:color="auto" w:fill="auto"/>
          </w:tcPr>
          <w:p w14:paraId="4B00403A" w14:textId="2A1D1678" w:rsidR="00DE0589" w:rsidRPr="00A65C4A" w:rsidDel="00946AAE" w:rsidRDefault="00DE0589" w:rsidP="00DE0589">
            <w:pPr>
              <w:jc w:val="center"/>
              <w:rPr>
                <w:rFonts w:cs="Times New Roman"/>
                <w:sz w:val="22"/>
              </w:rPr>
            </w:pPr>
            <w:r w:rsidRPr="00A65C4A">
              <w:rPr>
                <w:rFonts w:cs="Times New Roman"/>
                <w:bCs/>
                <w:sz w:val="22"/>
              </w:rPr>
              <w:t>3.2</w:t>
            </w:r>
            <w:r w:rsidR="00382644">
              <w:rPr>
                <w:rFonts w:cs="Times New Roman"/>
                <w:bCs/>
                <w:sz w:val="22"/>
              </w:rPr>
              <w:t>0</w:t>
            </w:r>
            <w:r w:rsidRPr="00A65C4A">
              <w:rPr>
                <w:rFonts w:cs="Times New Roman"/>
                <w:bCs/>
                <w:sz w:val="22"/>
              </w:rPr>
              <w:t>.</w:t>
            </w:r>
          </w:p>
        </w:tc>
        <w:tc>
          <w:tcPr>
            <w:tcW w:w="3686" w:type="dxa"/>
            <w:shd w:val="clear" w:color="auto" w:fill="auto"/>
          </w:tcPr>
          <w:p w14:paraId="63ACCFA1" w14:textId="0D76F7B4" w:rsidR="00DE0589" w:rsidRPr="00A65C4A" w:rsidDel="00946AAE" w:rsidRDefault="00DE0589" w:rsidP="00DE0589">
            <w:pPr>
              <w:jc w:val="both"/>
              <w:rPr>
                <w:rFonts w:cs="Times New Roman"/>
                <w:sz w:val="22"/>
              </w:rPr>
            </w:pPr>
            <w:r w:rsidRPr="00A65C4A">
              <w:rPr>
                <w:rFonts w:cs="Times New Roman"/>
                <w:sz w:val="22"/>
              </w:rPr>
              <w:t>Sadarb</w:t>
            </w:r>
            <w:r w:rsidR="00950381">
              <w:rPr>
                <w:rFonts w:cs="Times New Roman"/>
                <w:sz w:val="22"/>
              </w:rPr>
              <w:t>oties</w:t>
            </w:r>
            <w:r w:rsidRPr="00A65C4A">
              <w:rPr>
                <w:rFonts w:cs="Times New Roman"/>
                <w:sz w:val="22"/>
              </w:rPr>
              <w:t xml:space="preserve"> ar </w:t>
            </w:r>
            <w:r w:rsidRPr="002B2CB6">
              <w:rPr>
                <w:rFonts w:cs="Times New Roman"/>
                <w:sz w:val="22"/>
              </w:rPr>
              <w:t>Zemesgrāmatu</w:t>
            </w:r>
            <w:r w:rsidRPr="00A65C4A">
              <w:rPr>
                <w:rFonts w:cs="Times New Roman"/>
                <w:sz w:val="22"/>
              </w:rPr>
              <w:t xml:space="preserve"> valsts nozīmes kultūras pieminekļu īpašumtiesību nostiprināšanas gadījumos</w:t>
            </w:r>
            <w:r w:rsidR="00950381">
              <w:rPr>
                <w:rFonts w:cs="Times New Roman"/>
                <w:sz w:val="22"/>
              </w:rPr>
              <w:t>.</w:t>
            </w:r>
          </w:p>
        </w:tc>
        <w:tc>
          <w:tcPr>
            <w:tcW w:w="1559" w:type="dxa"/>
            <w:shd w:val="clear" w:color="auto" w:fill="auto"/>
          </w:tcPr>
          <w:p w14:paraId="09CE8432" w14:textId="280968EB" w:rsidR="00DE0589" w:rsidRPr="00A65C4A" w:rsidRDefault="00971B9B" w:rsidP="00DE0589">
            <w:pPr>
              <w:jc w:val="both"/>
              <w:rPr>
                <w:rFonts w:cs="Times New Roman"/>
                <w:sz w:val="22"/>
              </w:rPr>
            </w:pPr>
            <w:r>
              <w:rPr>
                <w:rFonts w:cs="Times New Roman"/>
                <w:sz w:val="22"/>
              </w:rPr>
              <w:t>RMPP</w:t>
            </w:r>
          </w:p>
          <w:p w14:paraId="77A6362A" w14:textId="7500D71A" w:rsidR="00DE0589" w:rsidRPr="00A65C4A" w:rsidDel="00946AAE" w:rsidRDefault="00DE0589" w:rsidP="00DE0589">
            <w:pPr>
              <w:jc w:val="both"/>
              <w:rPr>
                <w:sz w:val="22"/>
              </w:rPr>
            </w:pPr>
            <w:r w:rsidRPr="00A65C4A">
              <w:rPr>
                <w:rFonts w:cs="Times New Roman"/>
                <w:sz w:val="22"/>
              </w:rPr>
              <w:t>4.1.2. punkts</w:t>
            </w:r>
            <w:r w:rsidR="00971B9B">
              <w:rPr>
                <w:rFonts w:cs="Times New Roman"/>
                <w:sz w:val="22"/>
              </w:rPr>
              <w:t>.</w:t>
            </w:r>
          </w:p>
        </w:tc>
        <w:tc>
          <w:tcPr>
            <w:tcW w:w="2551" w:type="dxa"/>
            <w:shd w:val="clear" w:color="auto" w:fill="auto"/>
          </w:tcPr>
          <w:p w14:paraId="3E78F1ED" w14:textId="1361CAA7" w:rsidR="00DE0589" w:rsidRPr="00A65C4A" w:rsidDel="00946AAE" w:rsidRDefault="00DE0589" w:rsidP="00DE0589">
            <w:pPr>
              <w:jc w:val="both"/>
              <w:rPr>
                <w:rFonts w:cs="Times New Roman"/>
                <w:sz w:val="22"/>
              </w:rPr>
            </w:pPr>
            <w:r w:rsidRPr="00A65C4A">
              <w:rPr>
                <w:rFonts w:cs="Times New Roman"/>
                <w:sz w:val="22"/>
              </w:rPr>
              <w:t xml:space="preserve">Uzlabota aizdomīgu darījumu NĪ jomā kontroles procesa efektivitāte gadījumos, kad likuma subjekts nav ievērojis likuma “Par </w:t>
            </w:r>
            <w:r w:rsidRPr="00A65C4A">
              <w:rPr>
                <w:rFonts w:cs="Times New Roman"/>
                <w:sz w:val="22"/>
              </w:rPr>
              <w:lastRenderedPageBreak/>
              <w:t xml:space="preserve">kultūras pieminekļu aizsardzību” 8. pantu un MK </w:t>
            </w:r>
            <w:r w:rsidR="00950381">
              <w:rPr>
                <w:rFonts w:cs="Times New Roman"/>
                <w:sz w:val="22"/>
              </w:rPr>
              <w:t>05.07.</w:t>
            </w:r>
            <w:r w:rsidRPr="00A65C4A">
              <w:rPr>
                <w:rFonts w:cs="Times New Roman"/>
                <w:sz w:val="22"/>
              </w:rPr>
              <w:t>2011.</w:t>
            </w:r>
            <w:proofErr w:type="gramStart"/>
            <w:r w:rsidRPr="00A65C4A">
              <w:rPr>
                <w:rFonts w:cs="Times New Roman"/>
                <w:sz w:val="22"/>
              </w:rPr>
              <w:t xml:space="preserve">  </w:t>
            </w:r>
            <w:proofErr w:type="gramEnd"/>
            <w:r w:rsidRPr="00A65C4A">
              <w:rPr>
                <w:rFonts w:cs="Times New Roman"/>
                <w:sz w:val="22"/>
              </w:rPr>
              <w:t>noteikumu Nr. 534 “Noteikumi par valsts nozīmes kultūras pieminekļu pirmpirkuma tiesību izmantošanas kārtību un termiņiem” 2. un 3. punktu.</w:t>
            </w:r>
          </w:p>
        </w:tc>
        <w:tc>
          <w:tcPr>
            <w:tcW w:w="2694" w:type="dxa"/>
            <w:shd w:val="clear" w:color="auto" w:fill="auto"/>
          </w:tcPr>
          <w:p w14:paraId="40E5F6ED" w14:textId="5B6930ED" w:rsidR="00DE0589" w:rsidRPr="00A65C4A" w:rsidDel="00946AAE" w:rsidRDefault="00DE0589" w:rsidP="00DE0589">
            <w:pPr>
              <w:jc w:val="both"/>
              <w:rPr>
                <w:sz w:val="22"/>
              </w:rPr>
            </w:pPr>
            <w:r w:rsidRPr="00A65C4A">
              <w:rPr>
                <w:rFonts w:cs="Times New Roman"/>
                <w:sz w:val="22"/>
              </w:rPr>
              <w:lastRenderedPageBreak/>
              <w:t>Nosūtīto un saņemto informācijas pieprasījumu skaits.</w:t>
            </w:r>
          </w:p>
        </w:tc>
        <w:tc>
          <w:tcPr>
            <w:tcW w:w="1134" w:type="dxa"/>
            <w:shd w:val="clear" w:color="auto" w:fill="auto"/>
          </w:tcPr>
          <w:p w14:paraId="513EB62B" w14:textId="6D86D8A6" w:rsidR="00DE0589" w:rsidRPr="00A65C4A" w:rsidDel="00946AAE" w:rsidRDefault="00DE0589" w:rsidP="00DE0589">
            <w:pPr>
              <w:jc w:val="center"/>
              <w:rPr>
                <w:rFonts w:cs="Times New Roman"/>
                <w:sz w:val="22"/>
              </w:rPr>
            </w:pPr>
            <w:r w:rsidRPr="00A65C4A">
              <w:rPr>
                <w:rFonts w:cs="Times New Roman"/>
                <w:sz w:val="22"/>
              </w:rPr>
              <w:t>NKMP</w:t>
            </w:r>
          </w:p>
        </w:tc>
        <w:tc>
          <w:tcPr>
            <w:tcW w:w="1275" w:type="dxa"/>
            <w:shd w:val="clear" w:color="auto" w:fill="auto"/>
          </w:tcPr>
          <w:p w14:paraId="6DDF61D1" w14:textId="115C4465" w:rsidR="00DE0589" w:rsidRPr="00A65C4A" w:rsidRDefault="00100773" w:rsidP="00DE0589">
            <w:pPr>
              <w:jc w:val="center"/>
              <w:rPr>
                <w:sz w:val="22"/>
              </w:rPr>
            </w:pPr>
            <w:r>
              <w:rPr>
                <w:sz w:val="22"/>
              </w:rPr>
              <w:t>TM</w:t>
            </w:r>
          </w:p>
        </w:tc>
        <w:tc>
          <w:tcPr>
            <w:tcW w:w="1418" w:type="dxa"/>
            <w:shd w:val="clear" w:color="auto" w:fill="auto"/>
          </w:tcPr>
          <w:p w14:paraId="2DB872BB" w14:textId="69324F5D" w:rsidR="00DE0589" w:rsidRPr="00A65C4A" w:rsidDel="00946AAE" w:rsidRDefault="00DE0589" w:rsidP="00DE0589">
            <w:pPr>
              <w:jc w:val="center"/>
              <w:rPr>
                <w:rFonts w:eastAsia="Times New Roman" w:cs="Times New Roman"/>
                <w:sz w:val="22"/>
                <w:lang w:eastAsia="lv-LV"/>
              </w:rPr>
            </w:pPr>
            <w:r w:rsidRPr="00A65C4A">
              <w:rPr>
                <w:rFonts w:cs="Times New Roman"/>
                <w:bCs/>
                <w:sz w:val="22"/>
              </w:rPr>
              <w:t>Pastāvīgi</w:t>
            </w:r>
          </w:p>
        </w:tc>
      </w:tr>
      <w:tr w:rsidR="00DE0589" w:rsidRPr="00A65C4A" w14:paraId="091DED20" w14:textId="77777777" w:rsidTr="00CA7D11">
        <w:trPr>
          <w:trHeight w:val="54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948FAB1" w14:textId="38F3B982" w:rsidR="00DE0589" w:rsidRPr="00A65C4A" w:rsidDel="00946AAE" w:rsidRDefault="00DE0589" w:rsidP="00DE0589">
            <w:pPr>
              <w:jc w:val="center"/>
              <w:rPr>
                <w:rFonts w:cs="Times New Roman"/>
                <w:sz w:val="22"/>
              </w:rPr>
            </w:pPr>
            <w:r w:rsidRPr="00A65C4A">
              <w:rPr>
                <w:rFonts w:cs="Times New Roman"/>
                <w:bCs/>
                <w:sz w:val="22"/>
              </w:rPr>
              <w:t>3.2</w:t>
            </w:r>
            <w:r w:rsidR="00382644">
              <w:rPr>
                <w:rFonts w:cs="Times New Roman"/>
                <w:bCs/>
                <w:sz w:val="22"/>
              </w:rPr>
              <w:t>1</w:t>
            </w:r>
            <w:r w:rsidRPr="00A65C4A">
              <w:rPr>
                <w:rFonts w:cs="Times New Roman"/>
                <w:bCs/>
                <w:sz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FC622C8" w14:textId="33C4BCD1" w:rsidR="00DE0589" w:rsidRPr="00A65C4A" w:rsidDel="00946AAE" w:rsidRDefault="00DE0589" w:rsidP="00DE0589">
            <w:pPr>
              <w:jc w:val="both"/>
              <w:rPr>
                <w:rFonts w:cs="Times New Roman"/>
                <w:sz w:val="22"/>
              </w:rPr>
            </w:pPr>
            <w:r w:rsidRPr="00A65C4A">
              <w:rPr>
                <w:rFonts w:cs="Times New Roman"/>
                <w:sz w:val="22"/>
              </w:rPr>
              <w:t>Efektivizēt savstarpējo sadarbību konsultatīva rakstura skaidrojumu sagatavošanā gadījumos, kuros kompetences par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Pr="00A65C4A">
              <w:rPr>
                <w:rFonts w:cs="Times New Roman"/>
                <w:sz w:val="22"/>
              </w:rPr>
              <w:t xml:space="preserve"> un sankciju jautājumiem institūciju starpā savstarpēji pārklājas.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311B43" w14:textId="1D8C77FE" w:rsidR="00DE0589" w:rsidRPr="00A65C4A" w:rsidDel="00946AAE" w:rsidRDefault="007A1C10" w:rsidP="00DE0589">
            <w:pPr>
              <w:jc w:val="both"/>
              <w:rPr>
                <w:sz w:val="22"/>
              </w:rPr>
            </w:pPr>
            <w:r w:rsidRPr="007A1C10">
              <w:rPr>
                <w:rFonts w:cs="Times New Roman"/>
                <w:sz w:val="22"/>
              </w:rPr>
              <w:t xml:space="preserve">FATF </w:t>
            </w:r>
            <w:r w:rsidR="006A4F90">
              <w:rPr>
                <w:rFonts w:cs="Times New Roman"/>
                <w:sz w:val="22"/>
              </w:rPr>
              <w:t>2</w:t>
            </w:r>
            <w:r w:rsidRPr="007A1C10">
              <w:rPr>
                <w:rFonts w:cs="Times New Roman"/>
                <w:sz w:val="22"/>
              </w:rPr>
              <w:t>. rekomendācija</w:t>
            </w:r>
            <w:r w:rsidR="006A4F90">
              <w:rPr>
                <w:rFonts w:cs="Times New Roman"/>
                <w:sz w:val="2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EFB38D" w14:textId="30E40B7D" w:rsidR="00DE0589" w:rsidRPr="00A65C4A" w:rsidDel="00946AAE" w:rsidRDefault="00041D1F" w:rsidP="00DE0589">
            <w:pPr>
              <w:jc w:val="both"/>
              <w:rPr>
                <w:rFonts w:cs="Times New Roman"/>
                <w:sz w:val="22"/>
              </w:rPr>
            </w:pPr>
            <w:r>
              <w:rPr>
                <w:rFonts w:cs="Times New Roman"/>
                <w:sz w:val="22"/>
              </w:rPr>
              <w:t>Efektivizēta o</w:t>
            </w:r>
            <w:r w:rsidR="00DE0589" w:rsidRPr="00A65C4A">
              <w:rPr>
                <w:rFonts w:cs="Times New Roman"/>
                <w:sz w:val="22"/>
              </w:rPr>
              <w:t>peratīvu un izsmeļošu konsultāciju saņemšana, mazinot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00DE0589" w:rsidRPr="00A65C4A">
              <w:rPr>
                <w:rFonts w:cs="Times New Roman"/>
                <w:sz w:val="22"/>
              </w:rPr>
              <w:t>un sankciju prasību negatīvo ietekmi uz uzņēmējdarbības procesiem.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C81CBC" w14:textId="219EA98B" w:rsidR="00DE0589" w:rsidRPr="00A65C4A" w:rsidDel="00946AAE" w:rsidRDefault="00DE0589" w:rsidP="002B2CB6">
            <w:pPr>
              <w:jc w:val="both"/>
              <w:rPr>
                <w:sz w:val="22"/>
              </w:rPr>
            </w:pPr>
            <w:r w:rsidRPr="00A65C4A">
              <w:rPr>
                <w:rFonts w:cs="Times New Roman"/>
                <w:sz w:val="22"/>
              </w:rPr>
              <w:t>Efektivizēts savstarpējās sadarbības process, piemērojot</w:t>
            </w:r>
            <w:r w:rsidR="00041D1F">
              <w:rPr>
                <w:rFonts w:cs="Times New Roman"/>
                <w:sz w:val="22"/>
              </w:rPr>
              <w:t xml:space="preserve"> </w:t>
            </w:r>
            <w:hyperlink r:id="rId10" w:tgtFrame="_blank" w:history="1">
              <w:r w:rsidRPr="009D6586">
                <w:rPr>
                  <w:rStyle w:val="Hyperlink"/>
                  <w:rFonts w:cs="Times New Roman"/>
                  <w:color w:val="auto"/>
                  <w:sz w:val="22"/>
                  <w:u w:val="none"/>
                </w:rPr>
                <w:t>Iesniegumu</w:t>
              </w:r>
              <w:r w:rsidR="00041D1F">
                <w:rPr>
                  <w:rStyle w:val="Hyperlink"/>
                  <w:rFonts w:cs="Times New Roman"/>
                  <w:color w:val="auto"/>
                  <w:sz w:val="22"/>
                  <w:u w:val="none"/>
                </w:rPr>
                <w:t xml:space="preserve"> l</w:t>
              </w:r>
              <w:r w:rsidRPr="009D6586">
                <w:rPr>
                  <w:rStyle w:val="Hyperlink"/>
                  <w:rFonts w:cs="Times New Roman"/>
                  <w:color w:val="auto"/>
                  <w:sz w:val="22"/>
                  <w:u w:val="none"/>
                </w:rPr>
                <w:t>ikuma</w:t>
              </w:r>
            </w:hyperlink>
            <w:r w:rsidR="00041D1F">
              <w:rPr>
                <w:rFonts w:cs="Times New Roman"/>
                <w:sz w:val="22"/>
              </w:rPr>
              <w:t xml:space="preserve"> </w:t>
            </w:r>
            <w:hyperlink r:id="rId11" w:anchor="p4" w:tgtFrame="_blank" w:history="1">
              <w:r w:rsidRPr="009D6586">
                <w:rPr>
                  <w:rStyle w:val="Hyperlink"/>
                  <w:rFonts w:cs="Times New Roman"/>
                  <w:color w:val="auto"/>
                  <w:sz w:val="22"/>
                  <w:u w:val="none"/>
                </w:rPr>
                <w:t>4. panta</w:t>
              </w:r>
            </w:hyperlink>
            <w:r w:rsidR="00041D1F">
              <w:rPr>
                <w:rFonts w:cs="Times New Roman"/>
                <w:sz w:val="22"/>
              </w:rPr>
              <w:t xml:space="preserve"> </w:t>
            </w:r>
            <w:r w:rsidRPr="00A65C4A">
              <w:rPr>
                <w:rFonts w:cs="Times New Roman"/>
                <w:sz w:val="22"/>
              </w:rPr>
              <w:t>trešo daļu, nodrošinot iespējami ātrāku un izsmeļošu atbilžu sniegšanu uz iesniegumiem, uz kuriem atbildi iespējams sagatavot, tikai institūcijām savstarpēji sadarbojoties.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034372" w14:textId="09EC3ADA" w:rsidR="00DE0589" w:rsidRPr="00A65C4A" w:rsidDel="00946AAE" w:rsidRDefault="00812850" w:rsidP="00DE0589">
            <w:pPr>
              <w:jc w:val="center"/>
              <w:rPr>
                <w:rFonts w:cs="Times New Roman"/>
                <w:sz w:val="22"/>
              </w:rPr>
            </w:pPr>
            <w:r>
              <w:rPr>
                <w:rFonts w:cs="Times New Roman"/>
                <w:sz w:val="22"/>
              </w:rPr>
              <w:t>FID</w:t>
            </w:r>
            <w:r w:rsidR="00DE0589" w:rsidRPr="00A65C4A">
              <w:rPr>
                <w:rFonts w:cs="Times New Roman"/>
                <w:sz w:val="22"/>
              </w:rPr>
              <w:t>, FM, EM, SM, UKI</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3F3C83" w14:textId="3EFA2EDE" w:rsidR="00DE0589" w:rsidRPr="00A65C4A" w:rsidRDefault="00DE0589" w:rsidP="00DE0589">
            <w:pPr>
              <w:jc w:val="center"/>
              <w:rPr>
                <w:sz w:val="22"/>
              </w:rPr>
            </w:pPr>
            <w:r w:rsidRPr="00A65C4A">
              <w:rPr>
                <w:rFonts w:cs="Times New Roman"/>
                <w:sz w:val="22"/>
              </w:rPr>
              <w:t>LDDK, LFNA</w:t>
            </w:r>
            <w:r w:rsidR="001C6FBF">
              <w:rPr>
                <w:rFonts w:cs="Times New Roman"/>
                <w:sz w:val="22"/>
              </w:rPr>
              <w:t xml:space="preserve">, </w:t>
            </w:r>
            <w:r w:rsidR="001C6FBF" w:rsidRPr="00A65C4A">
              <w:rPr>
                <w:rFonts w:cs="Times New Roman"/>
                <w:sz w:val="22"/>
              </w:rPr>
              <w:t>VARAM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014E18" w14:textId="55234A8D" w:rsidR="00DE0589" w:rsidRPr="00A65C4A" w:rsidDel="00946AAE" w:rsidRDefault="00DE0589" w:rsidP="00DE0589">
            <w:pPr>
              <w:jc w:val="center"/>
              <w:rPr>
                <w:rFonts w:eastAsia="Times New Roman" w:cs="Times New Roman"/>
                <w:sz w:val="22"/>
                <w:lang w:eastAsia="lv-LV"/>
              </w:rPr>
            </w:pPr>
            <w:r w:rsidRPr="00A65C4A">
              <w:rPr>
                <w:rFonts w:cs="Times New Roman"/>
                <w:bCs/>
                <w:sz w:val="22"/>
              </w:rPr>
              <w:t>Pastāvīgi</w:t>
            </w:r>
          </w:p>
        </w:tc>
      </w:tr>
      <w:tr w:rsidR="00DE0589" w:rsidRPr="00A65C4A" w14:paraId="1902068D" w14:textId="77777777" w:rsidTr="00CA7D11">
        <w:trPr>
          <w:trHeight w:val="1291"/>
        </w:trPr>
        <w:tc>
          <w:tcPr>
            <w:tcW w:w="709" w:type="dxa"/>
            <w:vMerge w:val="restart"/>
          </w:tcPr>
          <w:p w14:paraId="5C1EA895" w14:textId="792087BD" w:rsidR="00DE0589" w:rsidRPr="00A65C4A" w:rsidDel="00946AAE" w:rsidRDefault="00DE0589" w:rsidP="00DE0589">
            <w:pPr>
              <w:jc w:val="center"/>
              <w:rPr>
                <w:rFonts w:cs="Times New Roman"/>
                <w:sz w:val="22"/>
              </w:rPr>
            </w:pPr>
            <w:r w:rsidRPr="00A65C4A">
              <w:rPr>
                <w:rFonts w:cs="Times New Roman"/>
                <w:bCs/>
                <w:sz w:val="22"/>
              </w:rPr>
              <w:t>3.2</w:t>
            </w:r>
            <w:r w:rsidR="00382644">
              <w:rPr>
                <w:rFonts w:cs="Times New Roman"/>
                <w:bCs/>
                <w:sz w:val="22"/>
              </w:rPr>
              <w:t>2</w:t>
            </w:r>
            <w:r w:rsidRPr="00A65C4A">
              <w:rPr>
                <w:rFonts w:cs="Times New Roman"/>
                <w:bCs/>
                <w:sz w:val="22"/>
              </w:rPr>
              <w:t>.</w:t>
            </w:r>
          </w:p>
        </w:tc>
        <w:tc>
          <w:tcPr>
            <w:tcW w:w="3686" w:type="dxa"/>
            <w:vMerge w:val="restart"/>
            <w:shd w:val="clear" w:color="auto" w:fill="auto"/>
          </w:tcPr>
          <w:p w14:paraId="1F3652AB" w14:textId="0A91A803" w:rsidR="00DE0589" w:rsidRPr="00A65C4A" w:rsidDel="00946AAE" w:rsidRDefault="00DE0589" w:rsidP="00DE0589">
            <w:pPr>
              <w:jc w:val="both"/>
              <w:rPr>
                <w:rFonts w:cs="Times New Roman"/>
                <w:sz w:val="22"/>
              </w:rPr>
            </w:pPr>
            <w:r w:rsidRPr="00A65C4A">
              <w:rPr>
                <w:rFonts w:cs="Times New Roman"/>
                <w:sz w:val="22"/>
              </w:rPr>
              <w:t>Ieviest nelicencēto likuma subjektu darbības uzsākšanas kontroles mehānismus.</w:t>
            </w:r>
          </w:p>
        </w:tc>
        <w:tc>
          <w:tcPr>
            <w:tcW w:w="1559" w:type="dxa"/>
            <w:vMerge w:val="restart"/>
          </w:tcPr>
          <w:p w14:paraId="020E2B3D" w14:textId="5EDAF836" w:rsidR="00DE0589" w:rsidRPr="00A65C4A" w:rsidDel="00946AAE" w:rsidRDefault="00971B9B" w:rsidP="00DE0589">
            <w:pPr>
              <w:jc w:val="both"/>
              <w:rPr>
                <w:sz w:val="22"/>
              </w:rPr>
            </w:pPr>
            <w:r>
              <w:rPr>
                <w:rFonts w:cs="Times New Roman"/>
                <w:sz w:val="22"/>
              </w:rPr>
              <w:t>RMPP</w:t>
            </w:r>
            <w:r w:rsidR="00DE0589" w:rsidRPr="00A65C4A">
              <w:rPr>
                <w:rFonts w:cs="Times New Roman"/>
                <w:sz w:val="22"/>
              </w:rPr>
              <w:t xml:space="preserve"> 4.2.2.</w:t>
            </w:r>
            <w:r>
              <w:rPr>
                <w:rFonts w:cs="Times New Roman"/>
                <w:sz w:val="22"/>
              </w:rPr>
              <w:t xml:space="preserve"> punkts.</w:t>
            </w:r>
          </w:p>
        </w:tc>
        <w:tc>
          <w:tcPr>
            <w:tcW w:w="2551" w:type="dxa"/>
            <w:vMerge w:val="restart"/>
            <w:shd w:val="clear" w:color="auto" w:fill="auto"/>
          </w:tcPr>
          <w:p w14:paraId="749D70B7" w14:textId="133C7C75" w:rsidR="00DE0589" w:rsidRPr="00A65C4A" w:rsidDel="00946AAE" w:rsidRDefault="00DE0589" w:rsidP="00DE0589">
            <w:pPr>
              <w:jc w:val="both"/>
              <w:rPr>
                <w:rFonts w:cs="Times New Roman"/>
                <w:sz w:val="22"/>
              </w:rPr>
            </w:pPr>
            <w:r w:rsidRPr="00A65C4A">
              <w:rPr>
                <w:rFonts w:cs="Times New Roman"/>
                <w:sz w:val="22"/>
              </w:rPr>
              <w:t xml:space="preserve">Izvērtēta licencēšanas nepieciešamība nodokļu konsultantiem, juridisko personu dibināšanas pakalpojumu sniedzējiem. Sagatavoti priekšlikumi, likumprojekti nodokļu konsultantu, juridisko personu dibināšanas pakalpojumu sniedzēju licencēšanai un, ja izvērtējumā secināts, ka vienīgais risinājums konstatētajai </w:t>
            </w:r>
            <w:r w:rsidRPr="00A65C4A">
              <w:rPr>
                <w:rFonts w:cs="Times New Roman"/>
                <w:sz w:val="22"/>
              </w:rPr>
              <w:lastRenderedPageBreak/>
              <w:t>problemātikai ir nodokļu konsultantu un juridisko personu dibināšanas pakalpojumu sniedzēju licencēšana, sagatavots normatīvais regulējums licencēšanas ieviešanai un uzsākta licencēšana.</w:t>
            </w:r>
          </w:p>
        </w:tc>
        <w:tc>
          <w:tcPr>
            <w:tcW w:w="2694" w:type="dxa"/>
          </w:tcPr>
          <w:p w14:paraId="127F5BB0" w14:textId="734A7745" w:rsidR="00DE0589" w:rsidRPr="00A65C4A" w:rsidRDefault="00DE0589" w:rsidP="00DE0589">
            <w:pPr>
              <w:pStyle w:val="NormalWeb"/>
              <w:shd w:val="clear" w:color="auto" w:fill="FFFFFF"/>
              <w:spacing w:before="0" w:beforeAutospacing="0" w:after="0" w:afterAutospacing="0"/>
              <w:jc w:val="both"/>
              <w:rPr>
                <w:sz w:val="22"/>
                <w:szCs w:val="22"/>
                <w:lang w:val="lv-LV"/>
              </w:rPr>
            </w:pPr>
            <w:r w:rsidRPr="00CA7D11">
              <w:rPr>
                <w:sz w:val="22"/>
                <w:szCs w:val="22"/>
                <w:lang w:val="lv-LV"/>
              </w:rPr>
              <w:lastRenderedPageBreak/>
              <w:t xml:space="preserve">1. </w:t>
            </w:r>
            <w:r w:rsidRPr="00A65C4A">
              <w:rPr>
                <w:sz w:val="22"/>
                <w:szCs w:val="22"/>
                <w:lang w:val="lv-LV"/>
              </w:rPr>
              <w:t>Sagatavoti nepieciešamie normatīvo aktu grozījumi vai jauna normatīvā akta projekts licencēšanai:</w:t>
            </w:r>
          </w:p>
          <w:p w14:paraId="56FA071B" w14:textId="6CA977A8" w:rsidR="00DE0589" w:rsidRPr="00CA7D11" w:rsidDel="00946AAE" w:rsidRDefault="00DE0589" w:rsidP="00CA7D11">
            <w:pPr>
              <w:pStyle w:val="NormalWeb"/>
              <w:shd w:val="clear" w:color="auto" w:fill="FFFFFF"/>
              <w:spacing w:before="0" w:beforeAutospacing="0" w:after="0" w:afterAutospacing="0"/>
              <w:jc w:val="both"/>
              <w:rPr>
                <w:sz w:val="22"/>
              </w:rPr>
            </w:pPr>
            <w:r w:rsidRPr="00CA7D11">
              <w:rPr>
                <w:sz w:val="22"/>
                <w:szCs w:val="22"/>
                <w:lang w:val="lv-LV"/>
              </w:rPr>
              <w:t>1.1. nodokļu konsultantiem;</w:t>
            </w:r>
          </w:p>
        </w:tc>
        <w:tc>
          <w:tcPr>
            <w:tcW w:w="1134" w:type="dxa"/>
            <w:vMerge w:val="restart"/>
            <w:shd w:val="clear" w:color="auto" w:fill="auto"/>
          </w:tcPr>
          <w:p w14:paraId="50EF737F" w14:textId="39842931" w:rsidR="00DE0589" w:rsidRPr="00A65C4A" w:rsidDel="00946AAE" w:rsidRDefault="00DE0589" w:rsidP="00DE0589">
            <w:pPr>
              <w:jc w:val="center"/>
              <w:rPr>
                <w:rFonts w:cs="Times New Roman"/>
                <w:sz w:val="22"/>
              </w:rPr>
            </w:pPr>
            <w:r w:rsidRPr="00A65C4A">
              <w:rPr>
                <w:rFonts w:cs="Times New Roman"/>
                <w:sz w:val="22"/>
                <w:shd w:val="clear" w:color="auto" w:fill="FFFFFF"/>
              </w:rPr>
              <w:t>VID</w:t>
            </w:r>
          </w:p>
        </w:tc>
        <w:tc>
          <w:tcPr>
            <w:tcW w:w="1275" w:type="dxa"/>
            <w:vMerge w:val="restart"/>
            <w:shd w:val="clear" w:color="auto" w:fill="auto"/>
          </w:tcPr>
          <w:p w14:paraId="0D2E9D11" w14:textId="77777777" w:rsidR="00DE0589" w:rsidRPr="00A65C4A" w:rsidRDefault="00DE0589" w:rsidP="00DE0589">
            <w:pPr>
              <w:jc w:val="center"/>
              <w:rPr>
                <w:sz w:val="22"/>
              </w:rPr>
            </w:pPr>
          </w:p>
        </w:tc>
        <w:tc>
          <w:tcPr>
            <w:tcW w:w="1418" w:type="dxa"/>
            <w:shd w:val="clear" w:color="auto" w:fill="auto"/>
          </w:tcPr>
          <w:p w14:paraId="504C450E" w14:textId="1E2D20D5" w:rsidR="00DE0589" w:rsidRPr="00A65C4A" w:rsidDel="00946AAE" w:rsidRDefault="00DE0589" w:rsidP="00DE0589">
            <w:pPr>
              <w:jc w:val="center"/>
              <w:rPr>
                <w:rFonts w:eastAsia="Times New Roman" w:cs="Times New Roman"/>
                <w:sz w:val="22"/>
                <w:lang w:eastAsia="lv-LV"/>
              </w:rPr>
            </w:pPr>
            <w:r w:rsidRPr="00A65C4A">
              <w:rPr>
                <w:rFonts w:cs="Times New Roman"/>
                <w:sz w:val="22"/>
                <w:shd w:val="clear" w:color="auto" w:fill="FFFFFF"/>
              </w:rPr>
              <w:t>01.07.2025.</w:t>
            </w:r>
          </w:p>
        </w:tc>
      </w:tr>
      <w:tr w:rsidR="00DE0589" w:rsidRPr="00A65C4A" w14:paraId="62B73C3D" w14:textId="77777777" w:rsidTr="00F71D04">
        <w:trPr>
          <w:trHeight w:val="543"/>
        </w:trPr>
        <w:tc>
          <w:tcPr>
            <w:tcW w:w="709" w:type="dxa"/>
            <w:vMerge/>
          </w:tcPr>
          <w:p w14:paraId="7DC2083D" w14:textId="77777777" w:rsidR="00DE0589" w:rsidRPr="00A65C4A" w:rsidDel="00946AAE" w:rsidRDefault="00DE0589" w:rsidP="00DE0589">
            <w:pPr>
              <w:jc w:val="center"/>
              <w:rPr>
                <w:rFonts w:cs="Times New Roman"/>
                <w:sz w:val="22"/>
              </w:rPr>
            </w:pPr>
          </w:p>
        </w:tc>
        <w:tc>
          <w:tcPr>
            <w:tcW w:w="3686" w:type="dxa"/>
            <w:vMerge/>
            <w:shd w:val="clear" w:color="auto" w:fill="auto"/>
          </w:tcPr>
          <w:p w14:paraId="17C31522" w14:textId="77777777" w:rsidR="00DE0589" w:rsidRPr="00A65C4A" w:rsidDel="00946AAE" w:rsidRDefault="00DE0589" w:rsidP="00DE0589">
            <w:pPr>
              <w:jc w:val="both"/>
              <w:rPr>
                <w:rFonts w:cs="Times New Roman"/>
                <w:sz w:val="22"/>
              </w:rPr>
            </w:pPr>
          </w:p>
        </w:tc>
        <w:tc>
          <w:tcPr>
            <w:tcW w:w="1559" w:type="dxa"/>
            <w:vMerge/>
          </w:tcPr>
          <w:p w14:paraId="320E6E54" w14:textId="77777777" w:rsidR="00DE0589" w:rsidRPr="00A65C4A" w:rsidDel="00946AAE" w:rsidRDefault="00DE0589" w:rsidP="00DE0589">
            <w:pPr>
              <w:jc w:val="both"/>
              <w:rPr>
                <w:sz w:val="22"/>
              </w:rPr>
            </w:pPr>
          </w:p>
        </w:tc>
        <w:tc>
          <w:tcPr>
            <w:tcW w:w="2551" w:type="dxa"/>
            <w:vMerge/>
            <w:shd w:val="clear" w:color="auto" w:fill="auto"/>
          </w:tcPr>
          <w:p w14:paraId="6EAB5019" w14:textId="77777777" w:rsidR="00DE0589" w:rsidRPr="00A65C4A" w:rsidDel="00946AAE" w:rsidRDefault="00DE0589" w:rsidP="00DE0589">
            <w:pPr>
              <w:jc w:val="both"/>
              <w:rPr>
                <w:rFonts w:cs="Times New Roman"/>
                <w:sz w:val="22"/>
              </w:rPr>
            </w:pPr>
          </w:p>
        </w:tc>
        <w:tc>
          <w:tcPr>
            <w:tcW w:w="2694" w:type="dxa"/>
          </w:tcPr>
          <w:p w14:paraId="3D2CC924" w14:textId="445151A9" w:rsidR="00DE0589" w:rsidRPr="00A65C4A" w:rsidDel="00946AAE" w:rsidRDefault="00DE0589" w:rsidP="00DE0589">
            <w:pPr>
              <w:jc w:val="both"/>
              <w:rPr>
                <w:sz w:val="22"/>
              </w:rPr>
            </w:pPr>
            <w:r w:rsidRPr="00A65C4A">
              <w:rPr>
                <w:rFonts w:cs="Times New Roman"/>
                <w:sz w:val="22"/>
                <w:shd w:val="clear" w:color="auto" w:fill="FFFFFF"/>
              </w:rPr>
              <w:t>1.2. juridisko personu dibināšanas pakalpojumu sniedzējiem.</w:t>
            </w:r>
          </w:p>
        </w:tc>
        <w:tc>
          <w:tcPr>
            <w:tcW w:w="1134" w:type="dxa"/>
            <w:vMerge/>
            <w:shd w:val="clear" w:color="auto" w:fill="auto"/>
          </w:tcPr>
          <w:p w14:paraId="7A2D3FDE" w14:textId="77777777" w:rsidR="00DE0589" w:rsidRPr="00A65C4A" w:rsidDel="00946AAE" w:rsidRDefault="00DE0589" w:rsidP="00DE0589">
            <w:pPr>
              <w:jc w:val="center"/>
              <w:rPr>
                <w:rFonts w:cs="Times New Roman"/>
                <w:sz w:val="22"/>
              </w:rPr>
            </w:pPr>
          </w:p>
        </w:tc>
        <w:tc>
          <w:tcPr>
            <w:tcW w:w="1275" w:type="dxa"/>
            <w:vMerge/>
            <w:shd w:val="clear" w:color="auto" w:fill="auto"/>
          </w:tcPr>
          <w:p w14:paraId="34F82707" w14:textId="77777777" w:rsidR="00DE0589" w:rsidRPr="00A65C4A" w:rsidRDefault="00DE0589" w:rsidP="00DE0589">
            <w:pPr>
              <w:jc w:val="center"/>
              <w:rPr>
                <w:sz w:val="22"/>
              </w:rPr>
            </w:pPr>
          </w:p>
        </w:tc>
        <w:tc>
          <w:tcPr>
            <w:tcW w:w="1418" w:type="dxa"/>
            <w:shd w:val="clear" w:color="auto" w:fill="auto"/>
          </w:tcPr>
          <w:p w14:paraId="2EFE094B" w14:textId="7EB6A8C4" w:rsidR="00DE0589" w:rsidRPr="00A65C4A" w:rsidDel="00946AAE" w:rsidRDefault="00DE0589" w:rsidP="00DE0589">
            <w:pPr>
              <w:jc w:val="center"/>
              <w:rPr>
                <w:rFonts w:eastAsia="Times New Roman" w:cs="Times New Roman"/>
                <w:sz w:val="22"/>
                <w:lang w:eastAsia="lv-LV"/>
              </w:rPr>
            </w:pPr>
            <w:r w:rsidRPr="00A65C4A">
              <w:rPr>
                <w:rFonts w:cs="Times New Roman"/>
                <w:sz w:val="22"/>
                <w:shd w:val="clear" w:color="auto" w:fill="FFFFFF"/>
              </w:rPr>
              <w:t>01.07.2026.</w:t>
            </w:r>
          </w:p>
        </w:tc>
      </w:tr>
      <w:tr w:rsidR="00DE0589" w:rsidRPr="00A65C4A" w14:paraId="3120941C" w14:textId="77777777" w:rsidTr="00F71D04">
        <w:trPr>
          <w:trHeight w:val="543"/>
        </w:trPr>
        <w:tc>
          <w:tcPr>
            <w:tcW w:w="709" w:type="dxa"/>
            <w:vMerge/>
          </w:tcPr>
          <w:p w14:paraId="2A8EE0A1" w14:textId="77777777" w:rsidR="00DE0589" w:rsidRPr="00A65C4A" w:rsidDel="00946AAE" w:rsidRDefault="00DE0589" w:rsidP="00DE0589">
            <w:pPr>
              <w:jc w:val="center"/>
              <w:rPr>
                <w:rFonts w:cs="Times New Roman"/>
                <w:sz w:val="22"/>
              </w:rPr>
            </w:pPr>
          </w:p>
        </w:tc>
        <w:tc>
          <w:tcPr>
            <w:tcW w:w="3686" w:type="dxa"/>
            <w:vMerge/>
            <w:shd w:val="clear" w:color="auto" w:fill="auto"/>
          </w:tcPr>
          <w:p w14:paraId="464C4C9E" w14:textId="77777777" w:rsidR="00DE0589" w:rsidRPr="00A65C4A" w:rsidDel="00946AAE" w:rsidRDefault="00DE0589" w:rsidP="00DE0589">
            <w:pPr>
              <w:jc w:val="both"/>
              <w:rPr>
                <w:rFonts w:cs="Times New Roman"/>
                <w:sz w:val="22"/>
              </w:rPr>
            </w:pPr>
          </w:p>
        </w:tc>
        <w:tc>
          <w:tcPr>
            <w:tcW w:w="1559" w:type="dxa"/>
            <w:vMerge/>
          </w:tcPr>
          <w:p w14:paraId="782411DA" w14:textId="77777777" w:rsidR="00DE0589" w:rsidRPr="00A65C4A" w:rsidDel="00946AAE" w:rsidRDefault="00DE0589" w:rsidP="00DE0589">
            <w:pPr>
              <w:jc w:val="both"/>
              <w:rPr>
                <w:sz w:val="22"/>
              </w:rPr>
            </w:pPr>
          </w:p>
        </w:tc>
        <w:tc>
          <w:tcPr>
            <w:tcW w:w="2551" w:type="dxa"/>
            <w:vMerge/>
            <w:shd w:val="clear" w:color="auto" w:fill="auto"/>
          </w:tcPr>
          <w:p w14:paraId="1ACDCAD7" w14:textId="77777777" w:rsidR="00DE0589" w:rsidRPr="00A65C4A" w:rsidDel="00946AAE" w:rsidRDefault="00DE0589" w:rsidP="00DE0589">
            <w:pPr>
              <w:jc w:val="both"/>
              <w:rPr>
                <w:rFonts w:cs="Times New Roman"/>
                <w:sz w:val="22"/>
              </w:rPr>
            </w:pPr>
          </w:p>
        </w:tc>
        <w:tc>
          <w:tcPr>
            <w:tcW w:w="2694" w:type="dxa"/>
          </w:tcPr>
          <w:p w14:paraId="63EB4A48" w14:textId="40756861" w:rsidR="00DE0589" w:rsidRPr="00A65C4A" w:rsidDel="00946AAE" w:rsidRDefault="00DE0589" w:rsidP="00DE0589">
            <w:pPr>
              <w:jc w:val="both"/>
              <w:rPr>
                <w:sz w:val="22"/>
              </w:rPr>
            </w:pPr>
            <w:r w:rsidRPr="00A65C4A">
              <w:rPr>
                <w:rFonts w:cs="Times New Roman"/>
                <w:sz w:val="22"/>
                <w:shd w:val="clear" w:color="auto" w:fill="FFFFFF"/>
              </w:rPr>
              <w:t>2. Uzsākta nodokļu konsultantu, juridisko personu dibināšanas pakalpojumu sniedzēju licencēšana.</w:t>
            </w:r>
          </w:p>
        </w:tc>
        <w:tc>
          <w:tcPr>
            <w:tcW w:w="1134" w:type="dxa"/>
            <w:vMerge/>
            <w:shd w:val="clear" w:color="auto" w:fill="auto"/>
          </w:tcPr>
          <w:p w14:paraId="548DA47D" w14:textId="77777777" w:rsidR="00DE0589" w:rsidRPr="00A65C4A" w:rsidDel="00946AAE" w:rsidRDefault="00DE0589" w:rsidP="00DE0589">
            <w:pPr>
              <w:jc w:val="center"/>
              <w:rPr>
                <w:rFonts w:cs="Times New Roman"/>
                <w:sz w:val="22"/>
              </w:rPr>
            </w:pPr>
          </w:p>
        </w:tc>
        <w:tc>
          <w:tcPr>
            <w:tcW w:w="1275" w:type="dxa"/>
            <w:vMerge/>
            <w:shd w:val="clear" w:color="auto" w:fill="auto"/>
          </w:tcPr>
          <w:p w14:paraId="58EC44AC" w14:textId="77777777" w:rsidR="00DE0589" w:rsidRPr="00A65C4A" w:rsidRDefault="00DE0589" w:rsidP="00DE0589">
            <w:pPr>
              <w:jc w:val="center"/>
              <w:rPr>
                <w:sz w:val="22"/>
              </w:rPr>
            </w:pPr>
          </w:p>
        </w:tc>
        <w:tc>
          <w:tcPr>
            <w:tcW w:w="1418" w:type="dxa"/>
            <w:shd w:val="clear" w:color="auto" w:fill="auto"/>
          </w:tcPr>
          <w:p w14:paraId="7B135E96" w14:textId="733230C5" w:rsidR="00DE0589" w:rsidRPr="00A65C4A" w:rsidDel="00946AAE" w:rsidRDefault="00DE0589" w:rsidP="00DE0589">
            <w:pPr>
              <w:jc w:val="center"/>
              <w:rPr>
                <w:rFonts w:eastAsia="Times New Roman" w:cs="Times New Roman"/>
                <w:sz w:val="22"/>
                <w:lang w:eastAsia="lv-LV"/>
              </w:rPr>
            </w:pPr>
            <w:r w:rsidRPr="00A65C4A">
              <w:rPr>
                <w:rFonts w:cs="Times New Roman"/>
                <w:sz w:val="22"/>
                <w:shd w:val="clear" w:color="auto" w:fill="FFFFFF"/>
              </w:rPr>
              <w:t>31.12.2026.</w:t>
            </w:r>
          </w:p>
        </w:tc>
      </w:tr>
      <w:tr w:rsidR="00DE0589" w:rsidRPr="00A65C4A" w14:paraId="41D6152B" w14:textId="77777777" w:rsidTr="00F71D04">
        <w:trPr>
          <w:trHeight w:val="543"/>
        </w:trPr>
        <w:tc>
          <w:tcPr>
            <w:tcW w:w="709" w:type="dxa"/>
            <w:vMerge w:val="restart"/>
          </w:tcPr>
          <w:p w14:paraId="12F42FF4" w14:textId="700463DB" w:rsidR="00DE0589" w:rsidRPr="00A65C4A" w:rsidDel="00946AAE" w:rsidRDefault="00DE0589" w:rsidP="00DE0589">
            <w:pPr>
              <w:jc w:val="center"/>
              <w:rPr>
                <w:rFonts w:cs="Times New Roman"/>
                <w:sz w:val="22"/>
              </w:rPr>
            </w:pPr>
            <w:r w:rsidRPr="00A65C4A">
              <w:rPr>
                <w:rFonts w:cs="Times New Roman"/>
                <w:bCs/>
                <w:sz w:val="22"/>
              </w:rPr>
              <w:t>3.2</w:t>
            </w:r>
            <w:r w:rsidR="00382644">
              <w:rPr>
                <w:rFonts w:cs="Times New Roman"/>
                <w:bCs/>
                <w:sz w:val="22"/>
              </w:rPr>
              <w:t>3</w:t>
            </w:r>
            <w:r w:rsidRPr="00A65C4A">
              <w:rPr>
                <w:rFonts w:cs="Times New Roman"/>
                <w:bCs/>
                <w:sz w:val="22"/>
              </w:rPr>
              <w:t>.</w:t>
            </w:r>
          </w:p>
        </w:tc>
        <w:tc>
          <w:tcPr>
            <w:tcW w:w="3686" w:type="dxa"/>
            <w:vMerge w:val="restart"/>
            <w:shd w:val="clear" w:color="auto" w:fill="auto"/>
          </w:tcPr>
          <w:p w14:paraId="3CE05FE2" w14:textId="652A6511" w:rsidR="00DE0589" w:rsidRPr="00A65C4A" w:rsidDel="00946AAE" w:rsidRDefault="00DE0589" w:rsidP="00DE0589">
            <w:pPr>
              <w:jc w:val="both"/>
              <w:rPr>
                <w:rFonts w:cs="Times New Roman"/>
                <w:sz w:val="22"/>
              </w:rPr>
            </w:pPr>
            <w:r w:rsidRPr="00A65C4A">
              <w:rPr>
                <w:rFonts w:cs="Times New Roman"/>
                <w:sz w:val="22"/>
              </w:rPr>
              <w:t>Pārskatīt VID darbinieku skaitu, resursus un nodarbināto atlīdzību, lai nodrošinātu, ka tas spēj adekvāti pārvaldīt identificētos riskus un uzraudzīt likuma subjektu rīcību attiecībā uz riskiem.</w:t>
            </w:r>
          </w:p>
        </w:tc>
        <w:tc>
          <w:tcPr>
            <w:tcW w:w="1559" w:type="dxa"/>
            <w:vMerge w:val="restart"/>
          </w:tcPr>
          <w:p w14:paraId="06CB3C71" w14:textId="11710ABC" w:rsidR="00DE0589" w:rsidRPr="00A65C4A" w:rsidDel="00946AAE" w:rsidRDefault="00971B9B" w:rsidP="00DE0589">
            <w:pPr>
              <w:jc w:val="both"/>
              <w:rPr>
                <w:sz w:val="22"/>
              </w:rPr>
            </w:pPr>
            <w:r>
              <w:rPr>
                <w:rFonts w:cs="Times New Roman"/>
                <w:sz w:val="22"/>
              </w:rPr>
              <w:t xml:space="preserve">RMPP </w:t>
            </w:r>
            <w:r w:rsidR="00DE0589" w:rsidRPr="00A65C4A">
              <w:rPr>
                <w:rFonts w:cs="Times New Roman"/>
                <w:sz w:val="22"/>
              </w:rPr>
              <w:t>4.4.3.</w:t>
            </w:r>
            <w:r>
              <w:rPr>
                <w:rFonts w:cs="Times New Roman"/>
                <w:sz w:val="22"/>
              </w:rPr>
              <w:t xml:space="preserve"> punkts.</w:t>
            </w:r>
          </w:p>
        </w:tc>
        <w:tc>
          <w:tcPr>
            <w:tcW w:w="2551" w:type="dxa"/>
            <w:vMerge w:val="restart"/>
            <w:shd w:val="clear" w:color="auto" w:fill="auto"/>
          </w:tcPr>
          <w:p w14:paraId="3DDA7EA3" w14:textId="541E8703" w:rsidR="00DE0589" w:rsidRPr="00A65C4A" w:rsidDel="00946AAE" w:rsidRDefault="00DE0589" w:rsidP="00DE0589">
            <w:pPr>
              <w:jc w:val="both"/>
              <w:rPr>
                <w:rFonts w:cs="Times New Roman"/>
                <w:sz w:val="22"/>
              </w:rPr>
            </w:pPr>
            <w:r w:rsidRPr="00A65C4A">
              <w:rPr>
                <w:rFonts w:cs="Times New Roman"/>
                <w:sz w:val="22"/>
              </w:rPr>
              <w:t>Stiprināta VID kapacitāte, efektīvi pārvaldīti resursi, kā arī nodrošināta efektīva VID un likuma subjektu sadarbība.</w:t>
            </w:r>
          </w:p>
        </w:tc>
        <w:tc>
          <w:tcPr>
            <w:tcW w:w="2694" w:type="dxa"/>
          </w:tcPr>
          <w:p w14:paraId="023906EA" w14:textId="322E6DA9" w:rsidR="00DE0589" w:rsidRPr="00A65C4A" w:rsidDel="00946AAE" w:rsidRDefault="00DE0589" w:rsidP="00DE0589">
            <w:pPr>
              <w:jc w:val="both"/>
              <w:rPr>
                <w:sz w:val="22"/>
              </w:rPr>
            </w:pPr>
            <w:r w:rsidRPr="00A65C4A">
              <w:rPr>
                <w:sz w:val="22"/>
              </w:rPr>
              <w:t xml:space="preserve">1. Pārskatīts un piešķirts papildu finansējums VID Nelegāli iegūtu līdzekļu legalizācijas novēršanas pārvaldei, </w:t>
            </w:r>
            <w:proofErr w:type="gramStart"/>
            <w:r w:rsidRPr="00A65C4A">
              <w:rPr>
                <w:sz w:val="22"/>
              </w:rPr>
              <w:t>ar mērķi nodrošināt</w:t>
            </w:r>
            <w:proofErr w:type="gramEnd"/>
            <w:r w:rsidRPr="00A65C4A">
              <w:rPr>
                <w:sz w:val="22"/>
              </w:rPr>
              <w:t xml:space="preserve"> konkurētspējīgu atalgojumu ar citām uzraugošajām iestādēm un privāto sektoru, lai mazinātu augsti kvalificētu darbinieku mainību.</w:t>
            </w:r>
          </w:p>
        </w:tc>
        <w:tc>
          <w:tcPr>
            <w:tcW w:w="1134" w:type="dxa"/>
            <w:vMerge w:val="restart"/>
            <w:shd w:val="clear" w:color="auto" w:fill="auto"/>
          </w:tcPr>
          <w:p w14:paraId="60CAEE5C" w14:textId="3A31B1A1" w:rsidR="00DE0589" w:rsidRPr="00A65C4A" w:rsidDel="00946AAE" w:rsidRDefault="00DE0589" w:rsidP="00DE0589">
            <w:pPr>
              <w:jc w:val="center"/>
              <w:rPr>
                <w:rFonts w:cs="Times New Roman"/>
                <w:sz w:val="22"/>
              </w:rPr>
            </w:pPr>
            <w:r w:rsidRPr="00A65C4A">
              <w:rPr>
                <w:rFonts w:cs="Times New Roman"/>
                <w:sz w:val="22"/>
              </w:rPr>
              <w:t>VID</w:t>
            </w:r>
          </w:p>
        </w:tc>
        <w:tc>
          <w:tcPr>
            <w:tcW w:w="1275" w:type="dxa"/>
            <w:vMerge w:val="restart"/>
            <w:shd w:val="clear" w:color="auto" w:fill="auto"/>
          </w:tcPr>
          <w:p w14:paraId="642737D5" w14:textId="77777777" w:rsidR="00DE0589" w:rsidRPr="00A65C4A" w:rsidRDefault="00DE0589" w:rsidP="00DE0589">
            <w:pPr>
              <w:jc w:val="center"/>
              <w:rPr>
                <w:sz w:val="22"/>
              </w:rPr>
            </w:pPr>
          </w:p>
        </w:tc>
        <w:tc>
          <w:tcPr>
            <w:tcW w:w="1418" w:type="dxa"/>
            <w:shd w:val="clear" w:color="auto" w:fill="auto"/>
          </w:tcPr>
          <w:p w14:paraId="4F95D340" w14:textId="1F784109" w:rsidR="00DE0589" w:rsidRPr="00A65C4A" w:rsidDel="00946AAE" w:rsidRDefault="00DE0589" w:rsidP="00DE0589">
            <w:pPr>
              <w:jc w:val="center"/>
              <w:rPr>
                <w:rFonts w:eastAsia="Times New Roman" w:cs="Times New Roman"/>
                <w:sz w:val="22"/>
                <w:lang w:eastAsia="lv-LV"/>
              </w:rPr>
            </w:pPr>
            <w:r w:rsidRPr="00A65C4A">
              <w:rPr>
                <w:rFonts w:cs="Times New Roman"/>
                <w:sz w:val="22"/>
                <w:shd w:val="clear" w:color="auto" w:fill="FFFFFF"/>
              </w:rPr>
              <w:t>01.04.2024.</w:t>
            </w:r>
          </w:p>
        </w:tc>
      </w:tr>
      <w:tr w:rsidR="00DE0589" w:rsidRPr="00A65C4A" w14:paraId="34B6995E" w14:textId="77777777" w:rsidTr="00F71D04">
        <w:trPr>
          <w:trHeight w:val="543"/>
        </w:trPr>
        <w:tc>
          <w:tcPr>
            <w:tcW w:w="709" w:type="dxa"/>
            <w:vMerge/>
          </w:tcPr>
          <w:p w14:paraId="4CF6E112" w14:textId="77777777" w:rsidR="00DE0589" w:rsidRPr="00A65C4A" w:rsidDel="00946AAE" w:rsidRDefault="00DE0589" w:rsidP="00DE0589">
            <w:pPr>
              <w:jc w:val="center"/>
              <w:rPr>
                <w:rFonts w:cs="Times New Roman"/>
                <w:sz w:val="22"/>
              </w:rPr>
            </w:pPr>
          </w:p>
        </w:tc>
        <w:tc>
          <w:tcPr>
            <w:tcW w:w="3686" w:type="dxa"/>
            <w:vMerge/>
            <w:shd w:val="clear" w:color="auto" w:fill="auto"/>
          </w:tcPr>
          <w:p w14:paraId="36255033" w14:textId="77777777" w:rsidR="00DE0589" w:rsidRPr="00A65C4A" w:rsidDel="00946AAE" w:rsidRDefault="00DE0589" w:rsidP="00DE0589">
            <w:pPr>
              <w:jc w:val="both"/>
              <w:rPr>
                <w:rFonts w:cs="Times New Roman"/>
                <w:sz w:val="22"/>
              </w:rPr>
            </w:pPr>
          </w:p>
        </w:tc>
        <w:tc>
          <w:tcPr>
            <w:tcW w:w="1559" w:type="dxa"/>
            <w:vMerge/>
          </w:tcPr>
          <w:p w14:paraId="50827424" w14:textId="77777777" w:rsidR="00DE0589" w:rsidRPr="00A65C4A" w:rsidDel="00946AAE" w:rsidRDefault="00DE0589" w:rsidP="00DE0589">
            <w:pPr>
              <w:jc w:val="both"/>
              <w:rPr>
                <w:sz w:val="22"/>
              </w:rPr>
            </w:pPr>
          </w:p>
        </w:tc>
        <w:tc>
          <w:tcPr>
            <w:tcW w:w="2551" w:type="dxa"/>
            <w:vMerge/>
            <w:shd w:val="clear" w:color="auto" w:fill="auto"/>
          </w:tcPr>
          <w:p w14:paraId="37AE6B16" w14:textId="77777777" w:rsidR="00DE0589" w:rsidRPr="00A65C4A" w:rsidDel="00946AAE" w:rsidRDefault="00DE0589" w:rsidP="00DE0589">
            <w:pPr>
              <w:jc w:val="both"/>
              <w:rPr>
                <w:rFonts w:cs="Times New Roman"/>
                <w:sz w:val="22"/>
              </w:rPr>
            </w:pPr>
          </w:p>
        </w:tc>
        <w:tc>
          <w:tcPr>
            <w:tcW w:w="2694" w:type="dxa"/>
          </w:tcPr>
          <w:p w14:paraId="394EF4F2" w14:textId="6363BE0D" w:rsidR="00DE0589" w:rsidRPr="00A65C4A" w:rsidDel="00946AAE" w:rsidRDefault="00DE0589" w:rsidP="00DE0589">
            <w:pPr>
              <w:jc w:val="both"/>
              <w:rPr>
                <w:sz w:val="22"/>
              </w:rPr>
            </w:pPr>
            <w:r w:rsidRPr="00A65C4A">
              <w:rPr>
                <w:sz w:val="22"/>
              </w:rPr>
              <w:t>2. Veiktas 800 uz risku novērtējumu balstītas pārbaudes gadā, kā rezultātā sagatavoti un nosūtīti ne mazāk kā 10 materiāli TAI un sagatavoti un iesniegti ne mazāk kā 10 ziņojumi par aizdomīgiem darījumiem FID.</w:t>
            </w:r>
          </w:p>
        </w:tc>
        <w:tc>
          <w:tcPr>
            <w:tcW w:w="1134" w:type="dxa"/>
            <w:vMerge/>
            <w:shd w:val="clear" w:color="auto" w:fill="auto"/>
          </w:tcPr>
          <w:p w14:paraId="2517CC78" w14:textId="77777777" w:rsidR="00DE0589" w:rsidRPr="00A65C4A" w:rsidDel="00946AAE" w:rsidRDefault="00DE0589" w:rsidP="00DE0589">
            <w:pPr>
              <w:jc w:val="center"/>
              <w:rPr>
                <w:rFonts w:cs="Times New Roman"/>
                <w:sz w:val="22"/>
              </w:rPr>
            </w:pPr>
          </w:p>
        </w:tc>
        <w:tc>
          <w:tcPr>
            <w:tcW w:w="1275" w:type="dxa"/>
            <w:vMerge/>
            <w:shd w:val="clear" w:color="auto" w:fill="auto"/>
          </w:tcPr>
          <w:p w14:paraId="1D0BE84B" w14:textId="77777777" w:rsidR="00DE0589" w:rsidRPr="00A65C4A" w:rsidRDefault="00DE0589" w:rsidP="00DE0589">
            <w:pPr>
              <w:jc w:val="center"/>
              <w:rPr>
                <w:sz w:val="22"/>
              </w:rPr>
            </w:pPr>
          </w:p>
        </w:tc>
        <w:tc>
          <w:tcPr>
            <w:tcW w:w="1418" w:type="dxa"/>
            <w:shd w:val="clear" w:color="auto" w:fill="auto"/>
          </w:tcPr>
          <w:p w14:paraId="6CDB50C5" w14:textId="047ED304" w:rsidR="00DE0589" w:rsidRPr="00A65C4A" w:rsidDel="00946AAE" w:rsidRDefault="00DE0589" w:rsidP="00DE0589">
            <w:pPr>
              <w:jc w:val="center"/>
              <w:rPr>
                <w:rFonts w:eastAsia="Times New Roman" w:cs="Times New Roman"/>
                <w:sz w:val="22"/>
                <w:lang w:eastAsia="lv-LV"/>
              </w:rPr>
            </w:pPr>
            <w:r w:rsidRPr="00A65C4A">
              <w:rPr>
                <w:rFonts w:eastAsia="Times New Roman" w:cs="Times New Roman"/>
                <w:sz w:val="22"/>
                <w:lang w:eastAsia="lv-LV"/>
              </w:rPr>
              <w:t>Pastāvīgi</w:t>
            </w:r>
          </w:p>
        </w:tc>
      </w:tr>
      <w:tr w:rsidR="00F31A0E" w:rsidRPr="00A65C4A" w14:paraId="1AE238DB" w14:textId="77777777" w:rsidTr="00F71D04">
        <w:trPr>
          <w:trHeight w:val="543"/>
        </w:trPr>
        <w:tc>
          <w:tcPr>
            <w:tcW w:w="709" w:type="dxa"/>
          </w:tcPr>
          <w:p w14:paraId="15355B0D" w14:textId="7377AEAF" w:rsidR="00F31A0E" w:rsidRPr="00F31A0E" w:rsidDel="00946AAE" w:rsidRDefault="00F31A0E" w:rsidP="00F31A0E">
            <w:pPr>
              <w:jc w:val="center"/>
              <w:rPr>
                <w:rFonts w:cs="Times New Roman"/>
                <w:sz w:val="22"/>
              </w:rPr>
            </w:pPr>
            <w:r w:rsidRPr="00585694">
              <w:rPr>
                <w:rFonts w:cs="Times New Roman"/>
                <w:bCs/>
                <w:sz w:val="22"/>
              </w:rPr>
              <w:t>3.2</w:t>
            </w:r>
            <w:r w:rsidR="00382644">
              <w:rPr>
                <w:rFonts w:cs="Times New Roman"/>
                <w:bCs/>
                <w:sz w:val="22"/>
              </w:rPr>
              <w:t>4</w:t>
            </w:r>
            <w:r w:rsidRPr="00585694">
              <w:rPr>
                <w:rFonts w:cs="Times New Roman"/>
                <w:bCs/>
                <w:sz w:val="22"/>
              </w:rPr>
              <w:t>.</w:t>
            </w:r>
          </w:p>
        </w:tc>
        <w:tc>
          <w:tcPr>
            <w:tcW w:w="3686" w:type="dxa"/>
            <w:shd w:val="clear" w:color="auto" w:fill="auto"/>
          </w:tcPr>
          <w:p w14:paraId="3AF2B26E" w14:textId="234D9DA7" w:rsidR="00F31A0E" w:rsidRPr="00F31A0E" w:rsidDel="00946AAE" w:rsidRDefault="00F31A0E" w:rsidP="00F31A0E">
            <w:pPr>
              <w:jc w:val="both"/>
              <w:rPr>
                <w:rFonts w:cs="Times New Roman"/>
                <w:sz w:val="22"/>
              </w:rPr>
            </w:pPr>
            <w:r w:rsidRPr="00585694">
              <w:rPr>
                <w:sz w:val="22"/>
              </w:rPr>
              <w:t xml:space="preserve">Uzlabot informācijas pieejamību klienta izpētes veikšanai, nodrošinot, ka NILLTPFNL noteiktā informācija klienta izpētei no valsts reģistriem ir pieejama vienuviet un atbilstoši vienotiem standartiem </w:t>
            </w:r>
            <w:bookmarkStart w:id="8" w:name="_Hlk157173995"/>
            <w:r w:rsidRPr="00585694">
              <w:rPr>
                <w:sz w:val="22"/>
              </w:rPr>
              <w:t xml:space="preserve">Datu </w:t>
            </w:r>
            <w:r w:rsidRPr="00585694">
              <w:rPr>
                <w:sz w:val="22"/>
              </w:rPr>
              <w:lastRenderedPageBreak/>
              <w:t>izplatīšanas un pārvaldības platformā (DAGR).</w:t>
            </w:r>
            <w:bookmarkEnd w:id="8"/>
          </w:p>
        </w:tc>
        <w:tc>
          <w:tcPr>
            <w:tcW w:w="1559" w:type="dxa"/>
          </w:tcPr>
          <w:p w14:paraId="0BB3F2FE" w14:textId="73A5D739" w:rsidR="00F31A0E" w:rsidRPr="00F31A0E" w:rsidDel="00946AAE" w:rsidRDefault="00F31A0E" w:rsidP="00F31A0E">
            <w:pPr>
              <w:jc w:val="both"/>
              <w:rPr>
                <w:sz w:val="22"/>
              </w:rPr>
            </w:pPr>
            <w:r w:rsidRPr="00585694">
              <w:rPr>
                <w:rFonts w:cs="Times New Roman"/>
                <w:sz w:val="22"/>
              </w:rPr>
              <w:lastRenderedPageBreak/>
              <w:t>RMPP 4.7. punkts.</w:t>
            </w:r>
          </w:p>
        </w:tc>
        <w:tc>
          <w:tcPr>
            <w:tcW w:w="2551" w:type="dxa"/>
            <w:shd w:val="clear" w:color="auto" w:fill="auto"/>
          </w:tcPr>
          <w:p w14:paraId="117DA343" w14:textId="3C3E9174" w:rsidR="00F31A0E" w:rsidRPr="00F31A0E" w:rsidDel="00946AAE" w:rsidRDefault="00F31A0E" w:rsidP="00F31A0E">
            <w:pPr>
              <w:jc w:val="both"/>
              <w:rPr>
                <w:rFonts w:cs="Times New Roman"/>
                <w:sz w:val="22"/>
              </w:rPr>
            </w:pPr>
            <w:r w:rsidRPr="00585694">
              <w:rPr>
                <w:rFonts w:cs="Times New Roman"/>
                <w:sz w:val="22"/>
              </w:rPr>
              <w:t>Nodrošināta kvalitatīva datu pieejamība no valsts reģistriem.</w:t>
            </w:r>
          </w:p>
        </w:tc>
        <w:tc>
          <w:tcPr>
            <w:tcW w:w="2694" w:type="dxa"/>
          </w:tcPr>
          <w:p w14:paraId="1BED0288" w14:textId="7F9B0877" w:rsidR="00F31A0E" w:rsidRPr="00F31A0E" w:rsidRDefault="00F31A0E" w:rsidP="00F31A0E">
            <w:pPr>
              <w:jc w:val="both"/>
              <w:rPr>
                <w:sz w:val="22"/>
              </w:rPr>
            </w:pPr>
            <w:r w:rsidRPr="00585694">
              <w:rPr>
                <w:rFonts w:cs="Times New Roman"/>
                <w:sz w:val="22"/>
              </w:rPr>
              <w:t>NILLTPFN</w:t>
            </w:r>
            <w:r>
              <w:rPr>
                <w:rFonts w:cs="Times New Roman"/>
                <w:sz w:val="22"/>
              </w:rPr>
              <w:t>L</w:t>
            </w:r>
            <w:r w:rsidRPr="00585694">
              <w:rPr>
                <w:rFonts w:cs="Times New Roman"/>
                <w:sz w:val="22"/>
              </w:rPr>
              <w:t xml:space="preserve"> noteiktā informācija klientu izpētei no valsts reģistriem ir pieejama vienuviet.</w:t>
            </w:r>
          </w:p>
        </w:tc>
        <w:tc>
          <w:tcPr>
            <w:tcW w:w="1134" w:type="dxa"/>
            <w:shd w:val="clear" w:color="auto" w:fill="auto"/>
          </w:tcPr>
          <w:p w14:paraId="6E86CFEE" w14:textId="2047A968" w:rsidR="00F31A0E" w:rsidRPr="00F31A0E" w:rsidDel="00946AAE" w:rsidRDefault="00F31A0E" w:rsidP="00F31A0E">
            <w:pPr>
              <w:jc w:val="center"/>
              <w:rPr>
                <w:rFonts w:cs="Times New Roman"/>
                <w:sz w:val="22"/>
              </w:rPr>
            </w:pPr>
            <w:bookmarkStart w:id="9" w:name="_Hlk157174030"/>
            <w:r w:rsidRPr="00585694">
              <w:rPr>
                <w:sz w:val="22"/>
              </w:rPr>
              <w:t xml:space="preserve">Valsts reģistrus pārzinošās institūcijas </w:t>
            </w:r>
            <w:bookmarkEnd w:id="9"/>
          </w:p>
        </w:tc>
        <w:tc>
          <w:tcPr>
            <w:tcW w:w="1275" w:type="dxa"/>
            <w:shd w:val="clear" w:color="auto" w:fill="auto"/>
          </w:tcPr>
          <w:p w14:paraId="44E3C3F6" w14:textId="783ACD93" w:rsidR="00F31A0E" w:rsidRPr="00F31A0E" w:rsidRDefault="00F31A0E" w:rsidP="00F31A0E">
            <w:pPr>
              <w:jc w:val="center"/>
              <w:rPr>
                <w:sz w:val="22"/>
              </w:rPr>
            </w:pPr>
            <w:r w:rsidRPr="00585694">
              <w:rPr>
                <w:sz w:val="22"/>
              </w:rPr>
              <w:t>VARAM</w:t>
            </w:r>
          </w:p>
        </w:tc>
        <w:tc>
          <w:tcPr>
            <w:tcW w:w="1418" w:type="dxa"/>
            <w:shd w:val="clear" w:color="auto" w:fill="auto"/>
          </w:tcPr>
          <w:p w14:paraId="70E1A0C9" w14:textId="02ED7598" w:rsidR="00F31A0E" w:rsidRPr="00F31A0E" w:rsidRDefault="00F31A0E" w:rsidP="00F31A0E">
            <w:pPr>
              <w:jc w:val="center"/>
              <w:rPr>
                <w:rFonts w:eastAsia="Times New Roman" w:cs="Times New Roman"/>
                <w:sz w:val="22"/>
                <w:lang w:eastAsia="lv-LV"/>
              </w:rPr>
            </w:pPr>
            <w:r w:rsidRPr="00585694">
              <w:rPr>
                <w:rFonts w:cs="Times New Roman"/>
                <w:bCs/>
                <w:sz w:val="22"/>
              </w:rPr>
              <w:t>01.05.2026.</w:t>
            </w:r>
          </w:p>
        </w:tc>
      </w:tr>
      <w:tr w:rsidR="00F31A0E" w:rsidRPr="00A65C4A" w14:paraId="4195F1CE" w14:textId="77777777" w:rsidTr="00F71D04">
        <w:trPr>
          <w:trHeight w:val="543"/>
        </w:trPr>
        <w:tc>
          <w:tcPr>
            <w:tcW w:w="709" w:type="dxa"/>
          </w:tcPr>
          <w:p w14:paraId="35950439" w14:textId="51755F97" w:rsidR="00F31A0E" w:rsidRPr="00F31A0E" w:rsidDel="00946AAE" w:rsidRDefault="00F31A0E" w:rsidP="00F31A0E">
            <w:pPr>
              <w:jc w:val="center"/>
              <w:rPr>
                <w:rFonts w:cs="Times New Roman"/>
                <w:sz w:val="22"/>
              </w:rPr>
            </w:pPr>
            <w:r w:rsidRPr="00585694">
              <w:rPr>
                <w:rFonts w:cs="Times New Roman"/>
                <w:bCs/>
                <w:sz w:val="22"/>
              </w:rPr>
              <w:t>3.2</w:t>
            </w:r>
            <w:r w:rsidR="00382644">
              <w:rPr>
                <w:rFonts w:cs="Times New Roman"/>
                <w:bCs/>
                <w:sz w:val="22"/>
              </w:rPr>
              <w:t>5</w:t>
            </w:r>
            <w:r w:rsidRPr="00585694">
              <w:rPr>
                <w:rFonts w:cs="Times New Roman"/>
                <w:bCs/>
                <w:sz w:val="22"/>
              </w:rPr>
              <w:t>.</w:t>
            </w:r>
          </w:p>
        </w:tc>
        <w:tc>
          <w:tcPr>
            <w:tcW w:w="3686" w:type="dxa"/>
            <w:shd w:val="clear" w:color="auto" w:fill="auto"/>
          </w:tcPr>
          <w:p w14:paraId="227727A6" w14:textId="08011358" w:rsidR="00F31A0E" w:rsidRPr="00585694" w:rsidRDefault="00F31A0E" w:rsidP="00F31A0E">
            <w:pPr>
              <w:jc w:val="both"/>
              <w:rPr>
                <w:sz w:val="22"/>
              </w:rPr>
            </w:pPr>
            <w:r w:rsidRPr="00585694">
              <w:rPr>
                <w:sz w:val="22"/>
              </w:rPr>
              <w:t>Efektivizēt NILLTPF</w:t>
            </w:r>
            <w:r>
              <w:rPr>
                <w:sz w:val="22"/>
              </w:rPr>
              <w:t xml:space="preserve"> novēršanas</w:t>
            </w:r>
            <w:r w:rsidRPr="00585694">
              <w:rPr>
                <w:sz w:val="22"/>
              </w:rPr>
              <w:t xml:space="preserve"> prasību īstenošanas uzraudzības institucionālo sistēmu.</w:t>
            </w:r>
          </w:p>
          <w:p w14:paraId="30CFBD59" w14:textId="77777777" w:rsidR="00F31A0E" w:rsidRPr="00F31A0E" w:rsidDel="00946AAE" w:rsidRDefault="00F31A0E" w:rsidP="00F31A0E">
            <w:pPr>
              <w:jc w:val="both"/>
              <w:rPr>
                <w:rFonts w:cs="Times New Roman"/>
                <w:sz w:val="22"/>
              </w:rPr>
            </w:pPr>
          </w:p>
        </w:tc>
        <w:tc>
          <w:tcPr>
            <w:tcW w:w="1559" w:type="dxa"/>
          </w:tcPr>
          <w:p w14:paraId="2C9FD37A" w14:textId="2C4FCB7F" w:rsidR="00F31A0E" w:rsidRPr="00F31A0E" w:rsidDel="00946AAE" w:rsidRDefault="00F31A0E" w:rsidP="00F31A0E">
            <w:pPr>
              <w:jc w:val="both"/>
              <w:rPr>
                <w:sz w:val="22"/>
              </w:rPr>
            </w:pPr>
            <w:r w:rsidRPr="00585694">
              <w:rPr>
                <w:rFonts w:cs="Times New Roman"/>
                <w:sz w:val="22"/>
              </w:rPr>
              <w:t>NRA 2023 8.30.10.1.2. un 13.4.6.1. punkts</w:t>
            </w:r>
            <w:r>
              <w:rPr>
                <w:rFonts w:cs="Times New Roman"/>
                <w:sz w:val="22"/>
              </w:rPr>
              <w:t>.</w:t>
            </w:r>
          </w:p>
        </w:tc>
        <w:tc>
          <w:tcPr>
            <w:tcW w:w="2551" w:type="dxa"/>
            <w:shd w:val="clear" w:color="auto" w:fill="auto"/>
          </w:tcPr>
          <w:p w14:paraId="0A80C87D" w14:textId="30F2572B" w:rsidR="00F31A0E" w:rsidRPr="00F31A0E" w:rsidDel="00946AAE" w:rsidRDefault="00F31A0E" w:rsidP="00F31A0E">
            <w:pPr>
              <w:jc w:val="both"/>
              <w:rPr>
                <w:rFonts w:cs="Times New Roman"/>
                <w:sz w:val="22"/>
              </w:rPr>
            </w:pPr>
            <w:r w:rsidRPr="00585694">
              <w:rPr>
                <w:rFonts w:cs="Times New Roman"/>
                <w:sz w:val="22"/>
              </w:rPr>
              <w:t>Efektīvāka maksātnespējas sektora uzraudzība un vienota risku pārvaldība.</w:t>
            </w:r>
          </w:p>
        </w:tc>
        <w:tc>
          <w:tcPr>
            <w:tcW w:w="2694" w:type="dxa"/>
          </w:tcPr>
          <w:p w14:paraId="09981CBC" w14:textId="5C06D394" w:rsidR="00F31A0E" w:rsidRPr="00F31A0E" w:rsidRDefault="00F31A0E" w:rsidP="00F31A0E">
            <w:pPr>
              <w:jc w:val="both"/>
              <w:rPr>
                <w:sz w:val="22"/>
              </w:rPr>
            </w:pPr>
            <w:r w:rsidRPr="00585694">
              <w:rPr>
                <w:rFonts w:cs="Times New Roman"/>
                <w:sz w:val="22"/>
              </w:rPr>
              <w:t>Sagatavoti grozījumi NILLTPFNL, lai centralizētu uzraudzību attiecībā uz administratoriem, nosakot vienu UKI – MKD.</w:t>
            </w:r>
          </w:p>
        </w:tc>
        <w:tc>
          <w:tcPr>
            <w:tcW w:w="1134" w:type="dxa"/>
            <w:shd w:val="clear" w:color="auto" w:fill="auto"/>
          </w:tcPr>
          <w:p w14:paraId="2B930A0D" w14:textId="0CEFAF22" w:rsidR="00F31A0E" w:rsidRPr="00F31A0E" w:rsidDel="00946AAE" w:rsidRDefault="00F31A0E" w:rsidP="00F31A0E">
            <w:pPr>
              <w:jc w:val="center"/>
              <w:rPr>
                <w:rFonts w:cs="Times New Roman"/>
                <w:sz w:val="22"/>
              </w:rPr>
            </w:pPr>
            <w:r w:rsidRPr="00585694">
              <w:rPr>
                <w:sz w:val="22"/>
              </w:rPr>
              <w:t>TM</w:t>
            </w:r>
          </w:p>
        </w:tc>
        <w:tc>
          <w:tcPr>
            <w:tcW w:w="1275" w:type="dxa"/>
            <w:shd w:val="clear" w:color="auto" w:fill="auto"/>
          </w:tcPr>
          <w:p w14:paraId="42F55F93" w14:textId="621E6113" w:rsidR="00F31A0E" w:rsidRPr="00F31A0E" w:rsidRDefault="00F31A0E" w:rsidP="00F31A0E">
            <w:pPr>
              <w:jc w:val="center"/>
              <w:rPr>
                <w:sz w:val="22"/>
              </w:rPr>
            </w:pPr>
            <w:r w:rsidRPr="00585694">
              <w:rPr>
                <w:sz w:val="22"/>
              </w:rPr>
              <w:t>FM</w:t>
            </w:r>
          </w:p>
        </w:tc>
        <w:tc>
          <w:tcPr>
            <w:tcW w:w="1418" w:type="dxa"/>
            <w:shd w:val="clear" w:color="auto" w:fill="auto"/>
          </w:tcPr>
          <w:p w14:paraId="5A6075D9" w14:textId="47B3A094" w:rsidR="00F31A0E" w:rsidRPr="00F31A0E" w:rsidRDefault="006F2D50" w:rsidP="00F31A0E">
            <w:pPr>
              <w:jc w:val="center"/>
              <w:rPr>
                <w:rFonts w:eastAsia="Times New Roman" w:cs="Times New Roman"/>
                <w:sz w:val="22"/>
                <w:lang w:eastAsia="lv-LV"/>
              </w:rPr>
            </w:pPr>
            <w:r w:rsidRPr="006F2D50">
              <w:rPr>
                <w:rFonts w:cs="Times New Roman"/>
                <w:bCs/>
                <w:sz w:val="22"/>
              </w:rPr>
              <w:t>01.03.2026</w:t>
            </w:r>
            <w:r w:rsidR="005A6FDB">
              <w:rPr>
                <w:rFonts w:cs="Times New Roman"/>
                <w:bCs/>
                <w:sz w:val="22"/>
              </w:rPr>
              <w:t>.</w:t>
            </w:r>
          </w:p>
        </w:tc>
      </w:tr>
      <w:tr w:rsidR="00F31A0E" w:rsidRPr="00A65C4A" w14:paraId="508AB084" w14:textId="77777777" w:rsidTr="00F71D04">
        <w:trPr>
          <w:trHeight w:val="543"/>
        </w:trPr>
        <w:tc>
          <w:tcPr>
            <w:tcW w:w="709" w:type="dxa"/>
          </w:tcPr>
          <w:p w14:paraId="2276D18A" w14:textId="512439A9" w:rsidR="00F31A0E" w:rsidRPr="00F31A0E" w:rsidDel="00946AAE" w:rsidRDefault="00F31A0E" w:rsidP="00F31A0E">
            <w:pPr>
              <w:jc w:val="center"/>
              <w:rPr>
                <w:rFonts w:cs="Times New Roman"/>
                <w:sz w:val="22"/>
              </w:rPr>
            </w:pPr>
            <w:r w:rsidRPr="00585694">
              <w:rPr>
                <w:rFonts w:cs="Times New Roman"/>
                <w:bCs/>
                <w:sz w:val="22"/>
              </w:rPr>
              <w:t>3.2</w:t>
            </w:r>
            <w:r w:rsidR="00382644">
              <w:rPr>
                <w:rFonts w:cs="Times New Roman"/>
                <w:bCs/>
                <w:sz w:val="22"/>
              </w:rPr>
              <w:t>6</w:t>
            </w:r>
            <w:r w:rsidRPr="00585694">
              <w:rPr>
                <w:rFonts w:cs="Times New Roman"/>
                <w:bCs/>
                <w:sz w:val="22"/>
              </w:rPr>
              <w:t>.</w:t>
            </w:r>
          </w:p>
        </w:tc>
        <w:tc>
          <w:tcPr>
            <w:tcW w:w="3686" w:type="dxa"/>
            <w:shd w:val="clear" w:color="auto" w:fill="auto"/>
          </w:tcPr>
          <w:p w14:paraId="435161CA" w14:textId="41607AEA" w:rsidR="00F31A0E" w:rsidRPr="00F31A0E" w:rsidDel="00946AAE" w:rsidRDefault="00DB6CF8" w:rsidP="00F31A0E">
            <w:pPr>
              <w:jc w:val="both"/>
              <w:rPr>
                <w:rFonts w:cs="Times New Roman"/>
                <w:sz w:val="22"/>
              </w:rPr>
            </w:pPr>
            <w:r>
              <w:rPr>
                <w:sz w:val="22"/>
              </w:rPr>
              <w:t>Nodrošināt i</w:t>
            </w:r>
            <w:r w:rsidR="00F31A0E" w:rsidRPr="00585694">
              <w:rPr>
                <w:sz w:val="22"/>
              </w:rPr>
              <w:t>nformācijas pieejamīb</w:t>
            </w:r>
            <w:r>
              <w:rPr>
                <w:sz w:val="22"/>
              </w:rPr>
              <w:t>u</w:t>
            </w:r>
            <w:r w:rsidR="00F31A0E" w:rsidRPr="00585694">
              <w:rPr>
                <w:sz w:val="22"/>
              </w:rPr>
              <w:t xml:space="preserve"> vienuviet par nosacījumiem piekļuvei valsts reģistru informācijai NILLTPFN</w:t>
            </w:r>
            <w:r>
              <w:rPr>
                <w:sz w:val="22"/>
              </w:rPr>
              <w:t>L</w:t>
            </w:r>
            <w:r w:rsidR="00F31A0E" w:rsidRPr="00585694">
              <w:rPr>
                <w:sz w:val="22"/>
              </w:rPr>
              <w:t xml:space="preserve"> subjektiem, lai veiktu klientu izpēti atbilstoši NILLTPF</w:t>
            </w:r>
            <w:r>
              <w:rPr>
                <w:sz w:val="22"/>
              </w:rPr>
              <w:t xml:space="preserve"> novēršanas</w:t>
            </w:r>
            <w:r w:rsidR="00F31A0E" w:rsidRPr="00585694">
              <w:rPr>
                <w:sz w:val="22"/>
              </w:rPr>
              <w:t xml:space="preserve"> prasībām.</w:t>
            </w:r>
          </w:p>
        </w:tc>
        <w:tc>
          <w:tcPr>
            <w:tcW w:w="1559" w:type="dxa"/>
          </w:tcPr>
          <w:p w14:paraId="2421673D" w14:textId="2D582792" w:rsidR="00F31A0E" w:rsidRPr="00F31A0E" w:rsidDel="00946AAE" w:rsidRDefault="00F31A0E" w:rsidP="00F31A0E">
            <w:pPr>
              <w:jc w:val="both"/>
              <w:rPr>
                <w:sz w:val="22"/>
              </w:rPr>
            </w:pPr>
            <w:r w:rsidRPr="00585694">
              <w:rPr>
                <w:rFonts w:cs="Times New Roman"/>
                <w:sz w:val="22"/>
              </w:rPr>
              <w:t>RMPP 4.3. punkts.</w:t>
            </w:r>
          </w:p>
        </w:tc>
        <w:tc>
          <w:tcPr>
            <w:tcW w:w="2551" w:type="dxa"/>
            <w:shd w:val="clear" w:color="auto" w:fill="auto"/>
          </w:tcPr>
          <w:p w14:paraId="3082555F" w14:textId="4531468A" w:rsidR="00F31A0E" w:rsidRPr="00F31A0E" w:rsidDel="00946AAE" w:rsidRDefault="00F31A0E" w:rsidP="00F31A0E">
            <w:pPr>
              <w:jc w:val="both"/>
              <w:rPr>
                <w:rFonts w:cs="Times New Roman"/>
                <w:sz w:val="22"/>
              </w:rPr>
            </w:pPr>
            <w:r w:rsidRPr="00585694">
              <w:rPr>
                <w:rFonts w:cs="Times New Roman"/>
                <w:sz w:val="22"/>
              </w:rPr>
              <w:t xml:space="preserve">Informācija nodrošināta Latvijas Vēstneša </w:t>
            </w:r>
            <w:r w:rsidRPr="00585694">
              <w:rPr>
                <w:rFonts w:cs="Times New Roman"/>
                <w:i/>
                <w:sz w:val="22"/>
              </w:rPr>
              <w:t>Moneyval</w:t>
            </w:r>
            <w:r w:rsidRPr="00585694">
              <w:rPr>
                <w:rFonts w:cs="Times New Roman"/>
                <w:sz w:val="22"/>
              </w:rPr>
              <w:t xml:space="preserve"> sadaļā un Latvijas Bankas mājaslapā.</w:t>
            </w:r>
          </w:p>
        </w:tc>
        <w:tc>
          <w:tcPr>
            <w:tcW w:w="2694" w:type="dxa"/>
          </w:tcPr>
          <w:p w14:paraId="1311D88F" w14:textId="0E75DF5D" w:rsidR="00F31A0E" w:rsidRPr="00F31A0E" w:rsidRDefault="00F31A0E">
            <w:pPr>
              <w:jc w:val="both"/>
              <w:rPr>
                <w:sz w:val="22"/>
              </w:rPr>
            </w:pPr>
            <w:r w:rsidRPr="00585694">
              <w:rPr>
                <w:rFonts w:cs="Times New Roman"/>
                <w:sz w:val="22"/>
              </w:rPr>
              <w:t>Veicināt</w:t>
            </w:r>
            <w:r w:rsidR="00F02FA8">
              <w:rPr>
                <w:rFonts w:cs="Times New Roman"/>
                <w:sz w:val="22"/>
              </w:rPr>
              <w:t>a</w:t>
            </w:r>
            <w:r w:rsidRPr="00585694">
              <w:rPr>
                <w:rFonts w:cs="Times New Roman"/>
                <w:sz w:val="22"/>
              </w:rPr>
              <w:t xml:space="preserve"> NILLTPFN</w:t>
            </w:r>
            <w:r w:rsidR="00DB6CF8">
              <w:rPr>
                <w:rFonts w:cs="Times New Roman"/>
                <w:sz w:val="22"/>
              </w:rPr>
              <w:t>L</w:t>
            </w:r>
            <w:r w:rsidRPr="00585694">
              <w:rPr>
                <w:rFonts w:cs="Times New Roman"/>
                <w:sz w:val="22"/>
              </w:rPr>
              <w:t xml:space="preserve"> subjektu izpratn</w:t>
            </w:r>
            <w:r w:rsidR="00AA197D">
              <w:rPr>
                <w:rFonts w:cs="Times New Roman"/>
                <w:sz w:val="22"/>
              </w:rPr>
              <w:t>e</w:t>
            </w:r>
            <w:r w:rsidRPr="00585694">
              <w:rPr>
                <w:rFonts w:cs="Times New Roman"/>
                <w:sz w:val="22"/>
              </w:rPr>
              <w:t xml:space="preserve"> par pieejamās informācijas izmantojamību NILLTPF novēršanā.</w:t>
            </w:r>
          </w:p>
        </w:tc>
        <w:tc>
          <w:tcPr>
            <w:tcW w:w="1134" w:type="dxa"/>
            <w:shd w:val="clear" w:color="auto" w:fill="auto"/>
          </w:tcPr>
          <w:p w14:paraId="2EAD9E85" w14:textId="4071F713" w:rsidR="00F31A0E" w:rsidRPr="00905B47" w:rsidDel="00946AAE" w:rsidRDefault="00AA197D" w:rsidP="00905B47">
            <w:pPr>
              <w:jc w:val="center"/>
              <w:rPr>
                <w:sz w:val="22"/>
              </w:rPr>
            </w:pPr>
            <w:r w:rsidRPr="00AB7676">
              <w:rPr>
                <w:sz w:val="22"/>
              </w:rPr>
              <w:t>Valsts reģistrus pārzinošās institūcijas</w:t>
            </w:r>
            <w:r w:rsidRPr="00905B47">
              <w:rPr>
                <w:sz w:val="22"/>
              </w:rPr>
              <w:t xml:space="preserve"> </w:t>
            </w:r>
          </w:p>
        </w:tc>
        <w:tc>
          <w:tcPr>
            <w:tcW w:w="1275" w:type="dxa"/>
            <w:shd w:val="clear" w:color="auto" w:fill="auto"/>
          </w:tcPr>
          <w:p w14:paraId="55A73379" w14:textId="6F205ADB" w:rsidR="00F31A0E" w:rsidRPr="00F31A0E" w:rsidRDefault="00AA197D" w:rsidP="00F31A0E">
            <w:pPr>
              <w:jc w:val="center"/>
              <w:rPr>
                <w:sz w:val="22"/>
              </w:rPr>
            </w:pPr>
            <w:r w:rsidRPr="00AB7676">
              <w:rPr>
                <w:sz w:val="22"/>
              </w:rPr>
              <w:t>LB, Latvijas Vēstnesis</w:t>
            </w:r>
          </w:p>
        </w:tc>
        <w:tc>
          <w:tcPr>
            <w:tcW w:w="1418" w:type="dxa"/>
            <w:shd w:val="clear" w:color="auto" w:fill="auto"/>
          </w:tcPr>
          <w:p w14:paraId="0A6E9D06" w14:textId="3FBF4FD3" w:rsidR="00F31A0E" w:rsidRPr="00F31A0E" w:rsidRDefault="00F31A0E" w:rsidP="00F31A0E">
            <w:pPr>
              <w:jc w:val="center"/>
              <w:rPr>
                <w:rFonts w:eastAsia="Times New Roman" w:cs="Times New Roman"/>
                <w:sz w:val="22"/>
                <w:lang w:eastAsia="lv-LV"/>
              </w:rPr>
            </w:pPr>
            <w:r w:rsidRPr="00585694">
              <w:rPr>
                <w:rFonts w:cs="Times New Roman"/>
                <w:bCs/>
                <w:sz w:val="22"/>
              </w:rPr>
              <w:t>31.12.2024.</w:t>
            </w:r>
          </w:p>
        </w:tc>
      </w:tr>
      <w:tr w:rsidR="00F31A0E" w:rsidRPr="00A65C4A" w14:paraId="078B8DEE" w14:textId="77777777" w:rsidTr="00F71D04">
        <w:trPr>
          <w:trHeight w:val="543"/>
        </w:trPr>
        <w:tc>
          <w:tcPr>
            <w:tcW w:w="709" w:type="dxa"/>
          </w:tcPr>
          <w:p w14:paraId="51127C86" w14:textId="75C4F7CF" w:rsidR="00F31A0E" w:rsidRPr="00F31A0E" w:rsidDel="00946AAE" w:rsidRDefault="00F31A0E" w:rsidP="00F31A0E">
            <w:pPr>
              <w:jc w:val="center"/>
              <w:rPr>
                <w:rFonts w:cs="Times New Roman"/>
                <w:sz w:val="22"/>
              </w:rPr>
            </w:pPr>
            <w:r w:rsidRPr="00585694">
              <w:rPr>
                <w:rFonts w:cs="Times New Roman"/>
                <w:bCs/>
                <w:sz w:val="22"/>
              </w:rPr>
              <w:t>3.2</w:t>
            </w:r>
            <w:r w:rsidR="00382644">
              <w:rPr>
                <w:rFonts w:cs="Times New Roman"/>
                <w:bCs/>
                <w:sz w:val="22"/>
              </w:rPr>
              <w:t>7</w:t>
            </w:r>
            <w:r w:rsidRPr="00585694">
              <w:rPr>
                <w:rFonts w:cs="Times New Roman"/>
                <w:bCs/>
                <w:sz w:val="22"/>
              </w:rPr>
              <w:t>.</w:t>
            </w:r>
          </w:p>
        </w:tc>
        <w:tc>
          <w:tcPr>
            <w:tcW w:w="3686" w:type="dxa"/>
            <w:shd w:val="clear" w:color="auto" w:fill="auto"/>
          </w:tcPr>
          <w:p w14:paraId="4D3FF02E" w14:textId="4D6ECBAA" w:rsidR="00F31A0E" w:rsidRPr="00F31A0E" w:rsidDel="00946AAE" w:rsidRDefault="00F31A0E" w:rsidP="00F31A0E">
            <w:pPr>
              <w:jc w:val="both"/>
              <w:rPr>
                <w:rFonts w:cs="Times New Roman"/>
                <w:sz w:val="22"/>
              </w:rPr>
            </w:pPr>
            <w:r w:rsidRPr="00585694">
              <w:rPr>
                <w:sz w:val="22"/>
              </w:rPr>
              <w:t>Izstrādāt pētījumu par NRA 2023 pārskata periodā ieviesto licencēšanas mehānisma ietekmi uz atbilstošo nefinanšu sektoru NILLTPF novēršanas rezultātiem.</w:t>
            </w:r>
          </w:p>
        </w:tc>
        <w:tc>
          <w:tcPr>
            <w:tcW w:w="1559" w:type="dxa"/>
          </w:tcPr>
          <w:p w14:paraId="28EDE3D6" w14:textId="29F2C73C" w:rsidR="00F31A0E" w:rsidRPr="00F31A0E" w:rsidDel="00946AAE" w:rsidRDefault="00F31A0E" w:rsidP="00F31A0E">
            <w:pPr>
              <w:jc w:val="both"/>
              <w:rPr>
                <w:sz w:val="22"/>
              </w:rPr>
            </w:pPr>
            <w:r w:rsidRPr="00585694">
              <w:rPr>
                <w:rFonts w:cs="Times New Roman"/>
                <w:sz w:val="22"/>
              </w:rPr>
              <w:t>RMPP 4.2.1. punkts.</w:t>
            </w:r>
          </w:p>
        </w:tc>
        <w:tc>
          <w:tcPr>
            <w:tcW w:w="2551" w:type="dxa"/>
            <w:shd w:val="clear" w:color="auto" w:fill="auto"/>
          </w:tcPr>
          <w:p w14:paraId="494A5B63" w14:textId="06BF650F" w:rsidR="00F31A0E" w:rsidRPr="00F31A0E" w:rsidDel="00946AAE" w:rsidRDefault="00F31A0E" w:rsidP="00F31A0E">
            <w:pPr>
              <w:jc w:val="both"/>
              <w:rPr>
                <w:rFonts w:cs="Times New Roman"/>
                <w:sz w:val="22"/>
              </w:rPr>
            </w:pPr>
            <w:r w:rsidRPr="00585694">
              <w:rPr>
                <w:sz w:val="22"/>
              </w:rPr>
              <w:t>Izvērtēta ietekme uz NILLTPF</w:t>
            </w:r>
            <w:r w:rsidR="00DB6CF8">
              <w:rPr>
                <w:sz w:val="22"/>
              </w:rPr>
              <w:t xml:space="preserve"> novēršanu</w:t>
            </w:r>
            <w:r w:rsidRPr="00585694">
              <w:rPr>
                <w:sz w:val="22"/>
              </w:rPr>
              <w:t>, ieviešot licencēšanas mehānismu nefinanšu sektoram NRA 2023 pārskata periodā.</w:t>
            </w:r>
          </w:p>
        </w:tc>
        <w:tc>
          <w:tcPr>
            <w:tcW w:w="2694" w:type="dxa"/>
          </w:tcPr>
          <w:p w14:paraId="44A0CC37" w14:textId="7A79759C" w:rsidR="00F31A0E" w:rsidRPr="00F31A0E" w:rsidRDefault="00F31A0E" w:rsidP="00F31A0E">
            <w:pPr>
              <w:jc w:val="both"/>
              <w:rPr>
                <w:sz w:val="22"/>
              </w:rPr>
            </w:pPr>
            <w:r w:rsidRPr="00585694">
              <w:rPr>
                <w:sz w:val="22"/>
              </w:rPr>
              <w:t>Izstrādāts pētījums par NRA 2023 pārskata periodā ieviesto licencēšanas mehānisma ietekmi uz atbilstošo nefinanšu sektoru NILLTPF novēršanas rezultātiem.</w:t>
            </w:r>
          </w:p>
        </w:tc>
        <w:tc>
          <w:tcPr>
            <w:tcW w:w="1134" w:type="dxa"/>
            <w:shd w:val="clear" w:color="auto" w:fill="auto"/>
          </w:tcPr>
          <w:p w14:paraId="67C73F5B" w14:textId="20A1C9E6" w:rsidR="00F31A0E" w:rsidRPr="00F31A0E" w:rsidDel="00946AAE" w:rsidRDefault="00F31A0E" w:rsidP="00F31A0E">
            <w:pPr>
              <w:jc w:val="center"/>
              <w:rPr>
                <w:rFonts w:cs="Times New Roman"/>
                <w:sz w:val="22"/>
              </w:rPr>
            </w:pPr>
            <w:r w:rsidRPr="00585694">
              <w:rPr>
                <w:sz w:val="22"/>
              </w:rPr>
              <w:t>VID, NKMP</w:t>
            </w:r>
          </w:p>
        </w:tc>
        <w:tc>
          <w:tcPr>
            <w:tcW w:w="1275" w:type="dxa"/>
            <w:shd w:val="clear" w:color="auto" w:fill="auto"/>
          </w:tcPr>
          <w:p w14:paraId="61D67D0B" w14:textId="79CB4981" w:rsidR="00F31A0E" w:rsidRPr="00F31A0E" w:rsidRDefault="00F31A0E" w:rsidP="00F31A0E">
            <w:pPr>
              <w:jc w:val="center"/>
              <w:rPr>
                <w:sz w:val="22"/>
              </w:rPr>
            </w:pPr>
            <w:r w:rsidRPr="00585694">
              <w:rPr>
                <w:sz w:val="22"/>
              </w:rPr>
              <w:t>FID</w:t>
            </w:r>
          </w:p>
        </w:tc>
        <w:tc>
          <w:tcPr>
            <w:tcW w:w="1418" w:type="dxa"/>
            <w:shd w:val="clear" w:color="auto" w:fill="auto"/>
          </w:tcPr>
          <w:p w14:paraId="7C87F9EA" w14:textId="28C0AC9F" w:rsidR="00F31A0E" w:rsidRPr="00F31A0E" w:rsidRDefault="00F31A0E" w:rsidP="00F31A0E">
            <w:pPr>
              <w:jc w:val="center"/>
              <w:rPr>
                <w:rFonts w:eastAsia="Times New Roman" w:cs="Times New Roman"/>
                <w:sz w:val="22"/>
                <w:lang w:eastAsia="lv-LV"/>
              </w:rPr>
            </w:pPr>
            <w:r w:rsidRPr="00585694">
              <w:rPr>
                <w:rFonts w:cs="Times New Roman"/>
                <w:bCs/>
                <w:sz w:val="22"/>
              </w:rPr>
              <w:t>01.0</w:t>
            </w:r>
            <w:r w:rsidR="002E5837">
              <w:rPr>
                <w:rFonts w:cs="Times New Roman"/>
                <w:bCs/>
                <w:sz w:val="22"/>
              </w:rPr>
              <w:t>3</w:t>
            </w:r>
            <w:r w:rsidRPr="00585694">
              <w:rPr>
                <w:rFonts w:cs="Times New Roman"/>
                <w:bCs/>
                <w:sz w:val="22"/>
              </w:rPr>
              <w:t>.202</w:t>
            </w:r>
            <w:r w:rsidR="002E5837">
              <w:rPr>
                <w:rFonts w:cs="Times New Roman"/>
                <w:bCs/>
                <w:sz w:val="22"/>
              </w:rPr>
              <w:t>6</w:t>
            </w:r>
            <w:r w:rsidRPr="00585694">
              <w:rPr>
                <w:rFonts w:cs="Times New Roman"/>
                <w:bCs/>
                <w:sz w:val="22"/>
              </w:rPr>
              <w:t>.</w:t>
            </w:r>
          </w:p>
        </w:tc>
      </w:tr>
      <w:tr w:rsidR="00C70E1A" w:rsidRPr="00A65C4A" w14:paraId="03237DA5" w14:textId="77777777" w:rsidTr="00F71D04">
        <w:trPr>
          <w:trHeight w:val="543"/>
        </w:trPr>
        <w:tc>
          <w:tcPr>
            <w:tcW w:w="709" w:type="dxa"/>
          </w:tcPr>
          <w:p w14:paraId="1C289769" w14:textId="59AA7677" w:rsidR="00C70E1A" w:rsidRPr="00585694" w:rsidRDefault="00C70E1A" w:rsidP="00F31A0E">
            <w:pPr>
              <w:jc w:val="center"/>
              <w:rPr>
                <w:rFonts w:cs="Times New Roman"/>
                <w:bCs/>
                <w:sz w:val="22"/>
              </w:rPr>
            </w:pPr>
            <w:r>
              <w:rPr>
                <w:rFonts w:cs="Times New Roman"/>
                <w:bCs/>
                <w:sz w:val="22"/>
              </w:rPr>
              <w:t>3.28</w:t>
            </w:r>
          </w:p>
        </w:tc>
        <w:tc>
          <w:tcPr>
            <w:tcW w:w="3686" w:type="dxa"/>
            <w:shd w:val="clear" w:color="auto" w:fill="auto"/>
          </w:tcPr>
          <w:p w14:paraId="5C4555B5" w14:textId="07F07E30" w:rsidR="00C70E1A" w:rsidRPr="00585694" w:rsidRDefault="00C70E1A" w:rsidP="00F31A0E">
            <w:pPr>
              <w:jc w:val="both"/>
              <w:rPr>
                <w:sz w:val="22"/>
              </w:rPr>
            </w:pPr>
            <w:r>
              <w:rPr>
                <w:sz w:val="22"/>
              </w:rPr>
              <w:t>Izvērtēt nepieciešamību pārskatīt kredītiestāžu darbinieku atbildības tvērumu par informācijas sniegšanu valsts iestādēm (piemēram, ja informācija tiek sniegta plašāk, nekā formāli pieprasīts).</w:t>
            </w:r>
          </w:p>
        </w:tc>
        <w:tc>
          <w:tcPr>
            <w:tcW w:w="1559" w:type="dxa"/>
          </w:tcPr>
          <w:p w14:paraId="6AF5F44B" w14:textId="77777777" w:rsidR="00C70E1A" w:rsidRPr="00585694" w:rsidRDefault="00C70E1A" w:rsidP="00F31A0E">
            <w:pPr>
              <w:jc w:val="both"/>
              <w:rPr>
                <w:rFonts w:cs="Times New Roman"/>
                <w:sz w:val="22"/>
              </w:rPr>
            </w:pPr>
          </w:p>
        </w:tc>
        <w:tc>
          <w:tcPr>
            <w:tcW w:w="2551" w:type="dxa"/>
            <w:shd w:val="clear" w:color="auto" w:fill="auto"/>
          </w:tcPr>
          <w:p w14:paraId="78A9BE87" w14:textId="6D114F6A" w:rsidR="00C70E1A" w:rsidRPr="00585694" w:rsidRDefault="00C70E1A" w:rsidP="00F31A0E">
            <w:pPr>
              <w:jc w:val="both"/>
              <w:rPr>
                <w:sz w:val="22"/>
              </w:rPr>
            </w:pPr>
            <w:r>
              <w:rPr>
                <w:sz w:val="22"/>
              </w:rPr>
              <w:t xml:space="preserve">Atbildības tvēruma kredītiestāžu darbiniekiem pārskatīšanas rezultātā valsts iegūst pilnīgāku informāciju, kā arī informācijas apmaiņa notiek raitāk. Kopumā uzlabota informācijas apmaiņa starp kredītiestādēm un valsti. </w:t>
            </w:r>
          </w:p>
        </w:tc>
        <w:tc>
          <w:tcPr>
            <w:tcW w:w="2694" w:type="dxa"/>
          </w:tcPr>
          <w:p w14:paraId="22FF46CB" w14:textId="7D1D61E7" w:rsidR="00C70E1A" w:rsidRPr="00585694" w:rsidRDefault="008A08AC" w:rsidP="00F31A0E">
            <w:pPr>
              <w:jc w:val="both"/>
              <w:rPr>
                <w:sz w:val="22"/>
              </w:rPr>
            </w:pPr>
            <w:r>
              <w:rPr>
                <w:sz w:val="22"/>
              </w:rPr>
              <w:t xml:space="preserve">Sagatavots un iesniegts izskatīšanai MK informatīvais ziņojums par izvērtējuma rezultātu un priekšlikumiem. </w:t>
            </w:r>
          </w:p>
        </w:tc>
        <w:tc>
          <w:tcPr>
            <w:tcW w:w="1134" w:type="dxa"/>
            <w:shd w:val="clear" w:color="auto" w:fill="auto"/>
          </w:tcPr>
          <w:p w14:paraId="364B9610" w14:textId="55A306E9" w:rsidR="00C70E1A" w:rsidRPr="00585694" w:rsidRDefault="008A08AC" w:rsidP="00F31A0E">
            <w:pPr>
              <w:jc w:val="center"/>
              <w:rPr>
                <w:sz w:val="22"/>
              </w:rPr>
            </w:pPr>
            <w:r>
              <w:rPr>
                <w:sz w:val="22"/>
              </w:rPr>
              <w:t>FM</w:t>
            </w:r>
          </w:p>
        </w:tc>
        <w:tc>
          <w:tcPr>
            <w:tcW w:w="1275" w:type="dxa"/>
            <w:shd w:val="clear" w:color="auto" w:fill="auto"/>
          </w:tcPr>
          <w:p w14:paraId="0CC8C61F" w14:textId="53D0C3B5" w:rsidR="00C70E1A" w:rsidRPr="00585694" w:rsidRDefault="008A08AC" w:rsidP="00F31A0E">
            <w:pPr>
              <w:jc w:val="center"/>
              <w:rPr>
                <w:sz w:val="22"/>
              </w:rPr>
            </w:pPr>
            <w:r>
              <w:rPr>
                <w:sz w:val="22"/>
              </w:rPr>
              <w:t>TM, LFNA, VP</w:t>
            </w:r>
          </w:p>
        </w:tc>
        <w:tc>
          <w:tcPr>
            <w:tcW w:w="1418" w:type="dxa"/>
            <w:shd w:val="clear" w:color="auto" w:fill="auto"/>
          </w:tcPr>
          <w:p w14:paraId="0D6552BB" w14:textId="27375BB6" w:rsidR="00C70E1A" w:rsidRPr="00585694" w:rsidRDefault="008A08AC" w:rsidP="00F31A0E">
            <w:pPr>
              <w:jc w:val="center"/>
              <w:rPr>
                <w:rFonts w:cs="Times New Roman"/>
                <w:bCs/>
                <w:sz w:val="22"/>
              </w:rPr>
            </w:pPr>
            <w:r>
              <w:rPr>
                <w:rFonts w:cs="Times New Roman"/>
                <w:bCs/>
                <w:sz w:val="22"/>
              </w:rPr>
              <w:t>31.12.2025.</w:t>
            </w:r>
          </w:p>
        </w:tc>
      </w:tr>
    </w:tbl>
    <w:p w14:paraId="35B654A2" w14:textId="77777777" w:rsidR="009754EF" w:rsidRPr="00A65C4A" w:rsidRDefault="009754EF" w:rsidP="009754EF">
      <w:pPr>
        <w:pStyle w:val="Heading2"/>
        <w:ind w:left="720"/>
        <w:rPr>
          <w:rFonts w:ascii="Times New Roman" w:hAnsi="Times New Roman" w:cs="Times New Roman"/>
          <w:b/>
          <w:color w:val="auto"/>
          <w:sz w:val="28"/>
          <w:szCs w:val="28"/>
        </w:rPr>
      </w:pPr>
    </w:p>
    <w:p w14:paraId="6A48BD3E" w14:textId="77777777" w:rsidR="009754EF" w:rsidRPr="00A65C4A" w:rsidRDefault="009754EF" w:rsidP="009754EF">
      <w:pPr>
        <w:pStyle w:val="Heading2"/>
        <w:ind w:left="720"/>
        <w:rPr>
          <w:rFonts w:ascii="Times New Roman" w:hAnsi="Times New Roman" w:cs="Times New Roman"/>
          <w:b/>
          <w:color w:val="auto"/>
          <w:sz w:val="28"/>
          <w:szCs w:val="28"/>
        </w:rPr>
      </w:pPr>
    </w:p>
    <w:p w14:paraId="63DA1586" w14:textId="2B3000AC" w:rsidR="00C703D7" w:rsidRPr="00A65C4A" w:rsidRDefault="00C703D7"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j</w:t>
      </w:r>
      <w:r w:rsidR="0048446B" w:rsidRPr="00A65C4A">
        <w:rPr>
          <w:rFonts w:ascii="Times New Roman" w:hAnsi="Times New Roman" w:cs="Times New Roman"/>
          <w:b/>
          <w:color w:val="auto"/>
          <w:sz w:val="28"/>
          <w:szCs w:val="28"/>
        </w:rPr>
        <w:t>uridiskās personas un veidojumi</w:t>
      </w:r>
    </w:p>
    <w:p w14:paraId="4078A519" w14:textId="77777777" w:rsidR="00C703D7" w:rsidRPr="00A65C4A" w:rsidRDefault="00C703D7" w:rsidP="00C703D7">
      <w:pPr>
        <w:pStyle w:val="Heading2"/>
        <w:rPr>
          <w:rFonts w:ascii="Times New Roman" w:hAnsi="Times New Roman" w:cs="Times New Roman"/>
          <w:b/>
          <w:color w:val="auto"/>
          <w:sz w:val="28"/>
          <w:szCs w:val="28"/>
        </w:rPr>
      </w:pPr>
    </w:p>
    <w:p w14:paraId="32E48DD0" w14:textId="1E647D0C" w:rsidR="00C703D7" w:rsidRPr="00A65C4A" w:rsidRDefault="00C703D7" w:rsidP="00210B8B">
      <w:pPr>
        <w:jc w:val="both"/>
        <w:rPr>
          <w:szCs w:val="24"/>
        </w:rPr>
      </w:pPr>
      <w:r w:rsidRPr="00A65C4A">
        <w:rPr>
          <w:szCs w:val="24"/>
        </w:rPr>
        <w:t xml:space="preserve">Par rīcības virzienu </w:t>
      </w:r>
      <w:r w:rsidR="00FA229D" w:rsidRPr="00A65C4A">
        <w:rPr>
          <w:szCs w:val="24"/>
        </w:rPr>
        <w:t xml:space="preserve">atbildīgā </w:t>
      </w:r>
      <w:bookmarkStart w:id="10" w:name="_Hlk152145615"/>
      <w:r w:rsidR="00FA229D" w:rsidRPr="00A65C4A">
        <w:rPr>
          <w:szCs w:val="24"/>
        </w:rPr>
        <w:t>institūcija</w:t>
      </w:r>
      <w:bookmarkEnd w:id="10"/>
      <w:r w:rsidRPr="00A65C4A">
        <w:rPr>
          <w:szCs w:val="24"/>
        </w:rPr>
        <w:t xml:space="preserve">: </w:t>
      </w:r>
      <w:r w:rsidR="0048446B" w:rsidRPr="00A65C4A">
        <w:rPr>
          <w:szCs w:val="24"/>
        </w:rPr>
        <w:t>TM</w:t>
      </w:r>
    </w:p>
    <w:p w14:paraId="05212BAC" w14:textId="073341D1"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BA09C5" w:rsidRPr="009D6586">
        <w:rPr>
          <w:szCs w:val="24"/>
        </w:rPr>
        <w:t xml:space="preserve"> </w:t>
      </w:r>
      <w:r w:rsidR="00B65026" w:rsidRPr="00B65026">
        <w:rPr>
          <w:szCs w:val="24"/>
        </w:rPr>
        <w:t>FID, FM, Latvijas Pilsoniskā alianse, LB, LFNA, LMPAA, LZAP, LZNP, LZRA, MKD, PTAC, UR, VID, VP</w:t>
      </w:r>
    </w:p>
    <w:p w14:paraId="6495276B"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48446B" w:rsidRPr="00A65C4A" w14:paraId="5FE15F8A" w14:textId="77777777" w:rsidTr="00F71D04">
        <w:tc>
          <w:tcPr>
            <w:tcW w:w="4395" w:type="dxa"/>
            <w:gridSpan w:val="2"/>
          </w:tcPr>
          <w:p w14:paraId="49162E14" w14:textId="20F56186" w:rsidR="0048446B" w:rsidRPr="00A65C4A" w:rsidRDefault="0048446B" w:rsidP="0048446B">
            <w:pPr>
              <w:rPr>
                <w:rFonts w:cs="Times New Roman"/>
                <w:b/>
                <w:bCs/>
                <w:sz w:val="20"/>
                <w:szCs w:val="20"/>
              </w:rPr>
            </w:pPr>
            <w:r w:rsidRPr="00A65C4A">
              <w:rPr>
                <w:rFonts w:cs="Times New Roman"/>
                <w:b/>
                <w:bCs/>
                <w:sz w:val="20"/>
                <w:szCs w:val="20"/>
              </w:rPr>
              <w:t>Rīcības virziens</w:t>
            </w:r>
          </w:p>
        </w:tc>
        <w:tc>
          <w:tcPr>
            <w:tcW w:w="10631" w:type="dxa"/>
            <w:gridSpan w:val="6"/>
          </w:tcPr>
          <w:p w14:paraId="72F298EB" w14:textId="23699E11" w:rsidR="0048446B" w:rsidRPr="00A65C4A" w:rsidRDefault="0048446B" w:rsidP="0048446B">
            <w:pPr>
              <w:jc w:val="both"/>
              <w:rPr>
                <w:rFonts w:cs="Times New Roman"/>
                <w:b/>
                <w:bCs/>
                <w:sz w:val="20"/>
                <w:szCs w:val="20"/>
              </w:rPr>
            </w:pPr>
            <w:r w:rsidRPr="00A65C4A">
              <w:rPr>
                <w:rFonts w:cs="Times New Roman"/>
                <w:b/>
                <w:sz w:val="20"/>
                <w:szCs w:val="20"/>
              </w:rPr>
              <w:t>JURIDISKĀS PERSONAS UN VEIDOJUMI</w:t>
            </w:r>
          </w:p>
        </w:tc>
      </w:tr>
      <w:tr w:rsidR="00C703D7" w:rsidRPr="00A65C4A" w14:paraId="5B639FF8" w14:textId="77777777" w:rsidTr="00F71D04">
        <w:tc>
          <w:tcPr>
            <w:tcW w:w="4395" w:type="dxa"/>
            <w:gridSpan w:val="2"/>
          </w:tcPr>
          <w:p w14:paraId="641B07D3" w14:textId="258862E1" w:rsidR="00C703D7" w:rsidRPr="009D6586" w:rsidRDefault="009137E7" w:rsidP="00F71D04">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7C08098F" w14:textId="19CF316E" w:rsidR="00C703D7" w:rsidRPr="00A65C4A" w:rsidRDefault="009137E7" w:rsidP="00F71D04">
            <w:pPr>
              <w:jc w:val="both"/>
              <w:rPr>
                <w:rFonts w:cs="Times New Roman"/>
                <w:b/>
                <w:bCs/>
                <w:sz w:val="20"/>
                <w:szCs w:val="20"/>
              </w:rPr>
            </w:pPr>
            <w:r w:rsidRPr="009137E7">
              <w:rPr>
                <w:rFonts w:cs="Times New Roman"/>
                <w:b/>
                <w:bCs/>
                <w:sz w:val="20"/>
                <w:szCs w:val="20"/>
              </w:rPr>
              <w:t>Novērsta iespēja juridiskām personām un veidojumiem ļaunprātīgi izmantot NILLTPF, un informācija par to PLG bez šķēršļiem ir pieejama kompetentajām iestādēm.</w:t>
            </w:r>
          </w:p>
        </w:tc>
      </w:tr>
      <w:tr w:rsidR="00C703D7" w:rsidRPr="00A65C4A" w14:paraId="34F27FE7" w14:textId="77777777" w:rsidTr="00F71D04">
        <w:trPr>
          <w:trHeight w:val="543"/>
        </w:trPr>
        <w:tc>
          <w:tcPr>
            <w:tcW w:w="709" w:type="dxa"/>
          </w:tcPr>
          <w:p w14:paraId="5B4EBC98" w14:textId="77777777" w:rsidR="00C703D7" w:rsidRPr="00A65C4A" w:rsidRDefault="00C703D7" w:rsidP="00F71D04">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76A5F872"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58391676"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211FA02F"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5550F374"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1D9894D1"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0191CA14"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510224ED"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5A4F72C3"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23086E" w:rsidRPr="00A65C4A" w14:paraId="37E2353F" w14:textId="77777777" w:rsidTr="00F71D04">
        <w:trPr>
          <w:trHeight w:val="543"/>
        </w:trPr>
        <w:tc>
          <w:tcPr>
            <w:tcW w:w="709" w:type="dxa"/>
          </w:tcPr>
          <w:p w14:paraId="7EC000B3" w14:textId="660FD032" w:rsidR="0023086E" w:rsidRPr="00A65C4A" w:rsidRDefault="0023086E" w:rsidP="0023086E">
            <w:pPr>
              <w:jc w:val="center"/>
              <w:rPr>
                <w:rFonts w:cs="Times New Roman"/>
                <w:bCs/>
                <w:sz w:val="22"/>
              </w:rPr>
            </w:pPr>
            <w:r w:rsidRPr="00A65C4A">
              <w:rPr>
                <w:sz w:val="22"/>
              </w:rPr>
              <w:t>5.1.</w:t>
            </w:r>
          </w:p>
        </w:tc>
        <w:tc>
          <w:tcPr>
            <w:tcW w:w="3686" w:type="dxa"/>
            <w:shd w:val="clear" w:color="auto" w:fill="auto"/>
          </w:tcPr>
          <w:p w14:paraId="26E7C884" w14:textId="07B30CF2" w:rsidR="0023086E" w:rsidRPr="00A65C4A" w:rsidRDefault="0023086E" w:rsidP="0023086E">
            <w:pPr>
              <w:jc w:val="both"/>
              <w:rPr>
                <w:sz w:val="22"/>
              </w:rPr>
            </w:pPr>
            <w:r w:rsidRPr="00A65C4A">
              <w:rPr>
                <w:sz w:val="22"/>
              </w:rPr>
              <w:t>Nodrošināt bezmaksas piekļuvi UR vesto reģistru informācijai.</w:t>
            </w:r>
          </w:p>
        </w:tc>
        <w:tc>
          <w:tcPr>
            <w:tcW w:w="1559" w:type="dxa"/>
          </w:tcPr>
          <w:p w14:paraId="2504429A" w14:textId="2447B040" w:rsidR="0023086E" w:rsidRPr="00A65C4A" w:rsidRDefault="00033EDF" w:rsidP="0023086E">
            <w:pPr>
              <w:jc w:val="both"/>
              <w:rPr>
                <w:rFonts w:cs="Times New Roman"/>
                <w:sz w:val="22"/>
              </w:rPr>
            </w:pPr>
            <w:r>
              <w:rPr>
                <w:sz w:val="22"/>
              </w:rPr>
              <w:t>NRA 2023 4.13 nodaļa “Informācijas par PLG pieejamība un ticamība”</w:t>
            </w:r>
            <w:r w:rsidR="0062595F">
              <w:rPr>
                <w:sz w:val="22"/>
              </w:rPr>
              <w:t>.</w:t>
            </w:r>
          </w:p>
        </w:tc>
        <w:tc>
          <w:tcPr>
            <w:tcW w:w="2551" w:type="dxa"/>
            <w:shd w:val="clear" w:color="auto" w:fill="auto"/>
          </w:tcPr>
          <w:p w14:paraId="2F7BCED6" w14:textId="71EE5EC1" w:rsidR="0023086E" w:rsidRPr="00A65C4A" w:rsidRDefault="0023086E" w:rsidP="0023086E">
            <w:pPr>
              <w:jc w:val="both"/>
              <w:rPr>
                <w:rFonts w:cs="Times New Roman"/>
                <w:sz w:val="22"/>
              </w:rPr>
            </w:pPr>
            <w:r w:rsidRPr="00A65C4A">
              <w:rPr>
                <w:sz w:val="22"/>
              </w:rPr>
              <w:t>Nodrošināta bezmaksas piekļuve UR vesto reģistru informācijai.</w:t>
            </w:r>
          </w:p>
        </w:tc>
        <w:tc>
          <w:tcPr>
            <w:tcW w:w="2694" w:type="dxa"/>
          </w:tcPr>
          <w:p w14:paraId="3BBAA6C2" w14:textId="60B5FFBB" w:rsidR="0023086E" w:rsidRPr="00A65C4A" w:rsidRDefault="0023086E" w:rsidP="0023086E">
            <w:pPr>
              <w:jc w:val="both"/>
              <w:rPr>
                <w:rFonts w:cs="Times New Roman"/>
                <w:sz w:val="22"/>
              </w:rPr>
            </w:pPr>
            <w:r w:rsidRPr="00A65C4A">
              <w:rPr>
                <w:sz w:val="22"/>
              </w:rPr>
              <w:t>UR bez maksas ikvienam nodrošina piekļuvi reģistru informācijai tiešsaistē.</w:t>
            </w:r>
          </w:p>
        </w:tc>
        <w:tc>
          <w:tcPr>
            <w:tcW w:w="1134" w:type="dxa"/>
            <w:shd w:val="clear" w:color="auto" w:fill="auto"/>
          </w:tcPr>
          <w:p w14:paraId="029C311A" w14:textId="41209F3F" w:rsidR="0023086E" w:rsidRPr="00A65C4A" w:rsidRDefault="0023086E" w:rsidP="0023086E">
            <w:pPr>
              <w:jc w:val="center"/>
              <w:rPr>
                <w:sz w:val="22"/>
              </w:rPr>
            </w:pPr>
            <w:r w:rsidRPr="00A65C4A">
              <w:rPr>
                <w:sz w:val="22"/>
              </w:rPr>
              <w:t>TM (UR)</w:t>
            </w:r>
          </w:p>
        </w:tc>
        <w:tc>
          <w:tcPr>
            <w:tcW w:w="1275" w:type="dxa"/>
            <w:shd w:val="clear" w:color="auto" w:fill="auto"/>
          </w:tcPr>
          <w:p w14:paraId="3D147701" w14:textId="5470A70C" w:rsidR="0023086E" w:rsidRPr="00A65C4A" w:rsidRDefault="0023086E" w:rsidP="0023086E">
            <w:pPr>
              <w:jc w:val="center"/>
              <w:rPr>
                <w:sz w:val="22"/>
              </w:rPr>
            </w:pPr>
          </w:p>
        </w:tc>
        <w:tc>
          <w:tcPr>
            <w:tcW w:w="1418" w:type="dxa"/>
            <w:shd w:val="clear" w:color="auto" w:fill="auto"/>
          </w:tcPr>
          <w:p w14:paraId="552642EC" w14:textId="192696CA" w:rsidR="0023086E" w:rsidRPr="00A65C4A" w:rsidRDefault="0023086E" w:rsidP="0023086E">
            <w:pPr>
              <w:jc w:val="center"/>
              <w:rPr>
                <w:rFonts w:cs="Times New Roman"/>
                <w:bCs/>
                <w:sz w:val="22"/>
              </w:rPr>
            </w:pPr>
            <w:r w:rsidRPr="00A65C4A">
              <w:rPr>
                <w:sz w:val="22"/>
              </w:rPr>
              <w:t>Pastāvīgi</w:t>
            </w:r>
          </w:p>
        </w:tc>
      </w:tr>
      <w:tr w:rsidR="0023086E" w:rsidRPr="00A65C4A" w14:paraId="2B5C4FB5" w14:textId="77777777" w:rsidTr="00F71D04">
        <w:trPr>
          <w:trHeight w:val="543"/>
        </w:trPr>
        <w:tc>
          <w:tcPr>
            <w:tcW w:w="709" w:type="dxa"/>
            <w:vMerge w:val="restart"/>
          </w:tcPr>
          <w:p w14:paraId="586A0C8D" w14:textId="78738684" w:rsidR="0023086E" w:rsidRPr="00A65C4A" w:rsidRDefault="0023086E" w:rsidP="0023086E">
            <w:pPr>
              <w:jc w:val="center"/>
              <w:rPr>
                <w:rFonts w:cs="Times New Roman"/>
                <w:bCs/>
                <w:sz w:val="22"/>
              </w:rPr>
            </w:pPr>
            <w:r w:rsidRPr="00A65C4A">
              <w:rPr>
                <w:rFonts w:cs="Times New Roman"/>
                <w:bCs/>
                <w:sz w:val="22"/>
              </w:rPr>
              <w:t>5.2.</w:t>
            </w:r>
          </w:p>
        </w:tc>
        <w:tc>
          <w:tcPr>
            <w:tcW w:w="3686" w:type="dxa"/>
            <w:vMerge w:val="restart"/>
            <w:shd w:val="clear" w:color="auto" w:fill="auto"/>
          </w:tcPr>
          <w:p w14:paraId="77705184" w14:textId="02FC6C92" w:rsidR="0023086E" w:rsidRPr="00A65C4A" w:rsidRDefault="0023086E" w:rsidP="0023086E">
            <w:pPr>
              <w:jc w:val="both"/>
              <w:rPr>
                <w:sz w:val="22"/>
              </w:rPr>
            </w:pPr>
            <w:r w:rsidRPr="00A65C4A">
              <w:rPr>
                <w:rFonts w:cs="Times New Roman"/>
                <w:bCs/>
                <w:sz w:val="22"/>
              </w:rPr>
              <w:t>Pilnveidot ziņošanas procesu attiecībā uz PLG neatbilstību.</w:t>
            </w:r>
          </w:p>
        </w:tc>
        <w:tc>
          <w:tcPr>
            <w:tcW w:w="1559" w:type="dxa"/>
            <w:vMerge w:val="restart"/>
          </w:tcPr>
          <w:p w14:paraId="2AF41C0E" w14:textId="2A39677E" w:rsidR="0023086E" w:rsidRPr="00A65C4A" w:rsidRDefault="00296650" w:rsidP="0023086E">
            <w:pPr>
              <w:jc w:val="both"/>
              <w:rPr>
                <w:rFonts w:cs="Times New Roman"/>
                <w:sz w:val="22"/>
              </w:rPr>
            </w:pPr>
            <w:r>
              <w:rPr>
                <w:rFonts w:cs="Times New Roman"/>
                <w:bCs/>
                <w:sz w:val="22"/>
              </w:rPr>
              <w:t>RMPP</w:t>
            </w:r>
            <w:r w:rsidR="0023086E" w:rsidRPr="00A65C4A">
              <w:rPr>
                <w:rFonts w:cs="Times New Roman"/>
                <w:bCs/>
                <w:sz w:val="22"/>
              </w:rPr>
              <w:t xml:space="preserve"> 5.1.1., 5.1.2., 5.1.3., 5.1.4. un 5.1.</w:t>
            </w:r>
            <w:proofErr w:type="gramStart"/>
            <w:r w:rsidR="0023086E" w:rsidRPr="00A65C4A">
              <w:rPr>
                <w:rFonts w:cs="Times New Roman"/>
                <w:bCs/>
                <w:sz w:val="22"/>
              </w:rPr>
              <w:t>5. punkt</w:t>
            </w:r>
            <w:r>
              <w:rPr>
                <w:rFonts w:cs="Times New Roman"/>
                <w:bCs/>
                <w:sz w:val="22"/>
              </w:rPr>
              <w:t>i</w:t>
            </w:r>
            <w:proofErr w:type="gramEnd"/>
            <w:r w:rsidR="0023086E" w:rsidRPr="00A65C4A">
              <w:rPr>
                <w:rFonts w:cs="Times New Roman"/>
                <w:bCs/>
                <w:sz w:val="22"/>
              </w:rPr>
              <w:t>.</w:t>
            </w:r>
          </w:p>
        </w:tc>
        <w:tc>
          <w:tcPr>
            <w:tcW w:w="2551" w:type="dxa"/>
            <w:vMerge w:val="restart"/>
            <w:shd w:val="clear" w:color="auto" w:fill="auto"/>
          </w:tcPr>
          <w:p w14:paraId="71E51C86" w14:textId="734DF69F" w:rsidR="0023086E" w:rsidRPr="00A65C4A" w:rsidRDefault="0023086E" w:rsidP="0023086E">
            <w:pPr>
              <w:jc w:val="both"/>
              <w:rPr>
                <w:rFonts w:cs="Times New Roman"/>
                <w:sz w:val="22"/>
              </w:rPr>
            </w:pPr>
            <w:r w:rsidRPr="00A65C4A">
              <w:rPr>
                <w:rFonts w:cs="Times New Roman"/>
                <w:bCs/>
                <w:sz w:val="22"/>
              </w:rPr>
              <w:t>Pilnveidots ziņošanas process attiecībā uz PLG neatbilstību, nodrošinot tā efektīvu norisi un samazinot administratīvā resursa patēriņu.</w:t>
            </w:r>
          </w:p>
        </w:tc>
        <w:tc>
          <w:tcPr>
            <w:tcW w:w="2694" w:type="dxa"/>
          </w:tcPr>
          <w:p w14:paraId="7D843FE8" w14:textId="00C55313" w:rsidR="0023086E" w:rsidRPr="00A65C4A" w:rsidRDefault="0023086E" w:rsidP="0023086E">
            <w:pPr>
              <w:jc w:val="both"/>
              <w:rPr>
                <w:rFonts w:cs="Times New Roman"/>
                <w:sz w:val="22"/>
              </w:rPr>
            </w:pPr>
            <w:r w:rsidRPr="00A65C4A">
              <w:rPr>
                <w:rFonts w:cs="Times New Roman"/>
                <w:bCs/>
                <w:sz w:val="22"/>
              </w:rPr>
              <w:t>1. Izvērtēta iespēja nodrošināt ziņojumu iesniegšanas plūsmas maiņu, iesaistot FID ziņojumu par PLG neatbilstību izvērtēšanā pirms informācijas nodošanas VP</w:t>
            </w:r>
            <w:r w:rsidR="005F52DD">
              <w:rPr>
                <w:rFonts w:cs="Times New Roman"/>
                <w:bCs/>
                <w:sz w:val="22"/>
              </w:rPr>
              <w:t xml:space="preserve">, </w:t>
            </w:r>
            <w:r w:rsidR="005F52DD" w:rsidRPr="005F52DD">
              <w:rPr>
                <w:rFonts w:cs="Times New Roman"/>
                <w:bCs/>
                <w:sz w:val="22"/>
              </w:rPr>
              <w:t xml:space="preserve">un izvērtēta iespēja UR piešķirt papildu kompetenci ziņošanas procesā – saņemot ziņojumu, veikt tā pirmsizpēti, komunicēt ar ziņojuma iesniedzēju un </w:t>
            </w:r>
            <w:r w:rsidR="005F52DD" w:rsidRPr="005F52DD">
              <w:rPr>
                <w:rFonts w:cs="Times New Roman"/>
                <w:bCs/>
                <w:sz w:val="22"/>
              </w:rPr>
              <w:lastRenderedPageBreak/>
              <w:t>nepieciešamības gadījumā ar pašu juridisko personu vai veidojumu, tādējādi novēršot tādu ziņojumu nodošanu VP, kas radušies atšķirīgas interpretācijas vai kavējumu iesniegt informāciju rezultātā.</w:t>
            </w:r>
          </w:p>
        </w:tc>
        <w:tc>
          <w:tcPr>
            <w:tcW w:w="1134" w:type="dxa"/>
            <w:shd w:val="clear" w:color="auto" w:fill="auto"/>
          </w:tcPr>
          <w:p w14:paraId="5594919A" w14:textId="634286B5" w:rsidR="0023086E" w:rsidRPr="00A65C4A" w:rsidRDefault="0023086E" w:rsidP="0023086E">
            <w:pPr>
              <w:jc w:val="center"/>
              <w:rPr>
                <w:sz w:val="22"/>
              </w:rPr>
            </w:pPr>
            <w:r w:rsidRPr="00A65C4A">
              <w:rPr>
                <w:rFonts w:cs="Times New Roman"/>
                <w:bCs/>
                <w:sz w:val="22"/>
              </w:rPr>
              <w:lastRenderedPageBreak/>
              <w:t>TM</w:t>
            </w:r>
          </w:p>
        </w:tc>
        <w:tc>
          <w:tcPr>
            <w:tcW w:w="1275" w:type="dxa"/>
            <w:shd w:val="clear" w:color="auto" w:fill="auto"/>
          </w:tcPr>
          <w:p w14:paraId="64ACA99D" w14:textId="77777777" w:rsidR="0023086E" w:rsidRPr="00A65C4A" w:rsidRDefault="0023086E" w:rsidP="0023086E">
            <w:pPr>
              <w:jc w:val="center"/>
              <w:rPr>
                <w:rFonts w:cs="Times New Roman"/>
                <w:bCs/>
                <w:sz w:val="22"/>
              </w:rPr>
            </w:pPr>
            <w:r w:rsidRPr="00A65C4A">
              <w:rPr>
                <w:rFonts w:cs="Times New Roman"/>
                <w:bCs/>
                <w:sz w:val="22"/>
              </w:rPr>
              <w:t>UR</w:t>
            </w:r>
          </w:p>
          <w:p w14:paraId="3FA2B78F" w14:textId="15551311" w:rsidR="0023086E" w:rsidRPr="00A65C4A" w:rsidRDefault="0023086E" w:rsidP="0023086E">
            <w:pPr>
              <w:jc w:val="center"/>
              <w:rPr>
                <w:sz w:val="22"/>
              </w:rPr>
            </w:pPr>
            <w:r w:rsidRPr="00A65C4A">
              <w:rPr>
                <w:rFonts w:cs="Times New Roman"/>
                <w:bCs/>
                <w:sz w:val="22"/>
              </w:rPr>
              <w:t>FID</w:t>
            </w:r>
          </w:p>
        </w:tc>
        <w:tc>
          <w:tcPr>
            <w:tcW w:w="1418" w:type="dxa"/>
            <w:shd w:val="clear" w:color="auto" w:fill="auto"/>
          </w:tcPr>
          <w:p w14:paraId="6068B107" w14:textId="2D10BFF8" w:rsidR="0023086E" w:rsidRPr="00A65C4A" w:rsidRDefault="0023086E" w:rsidP="0023086E">
            <w:pPr>
              <w:jc w:val="center"/>
              <w:rPr>
                <w:rFonts w:cs="Times New Roman"/>
                <w:bCs/>
                <w:sz w:val="22"/>
              </w:rPr>
            </w:pPr>
            <w:r w:rsidRPr="00A65C4A">
              <w:rPr>
                <w:rFonts w:cs="Times New Roman"/>
                <w:bCs/>
                <w:sz w:val="22"/>
              </w:rPr>
              <w:t>31.12.202</w:t>
            </w:r>
            <w:r w:rsidR="005F52DD">
              <w:rPr>
                <w:rFonts w:cs="Times New Roman"/>
                <w:bCs/>
                <w:sz w:val="22"/>
              </w:rPr>
              <w:t>6</w:t>
            </w:r>
            <w:r w:rsidRPr="00A65C4A">
              <w:rPr>
                <w:rFonts w:cs="Times New Roman"/>
                <w:bCs/>
                <w:sz w:val="22"/>
              </w:rPr>
              <w:t>.</w:t>
            </w:r>
          </w:p>
        </w:tc>
      </w:tr>
      <w:tr w:rsidR="0023086E" w:rsidRPr="00A65C4A" w14:paraId="5D43DD87" w14:textId="77777777" w:rsidTr="00F71D04">
        <w:trPr>
          <w:trHeight w:val="543"/>
        </w:trPr>
        <w:tc>
          <w:tcPr>
            <w:tcW w:w="709" w:type="dxa"/>
            <w:vMerge/>
          </w:tcPr>
          <w:p w14:paraId="6A3BE7C3" w14:textId="77777777" w:rsidR="0023086E" w:rsidRPr="00A65C4A" w:rsidRDefault="0023086E" w:rsidP="0023086E">
            <w:pPr>
              <w:jc w:val="center"/>
              <w:rPr>
                <w:rFonts w:cs="Times New Roman"/>
                <w:bCs/>
                <w:sz w:val="22"/>
              </w:rPr>
            </w:pPr>
          </w:p>
        </w:tc>
        <w:tc>
          <w:tcPr>
            <w:tcW w:w="3686" w:type="dxa"/>
            <w:vMerge/>
            <w:shd w:val="clear" w:color="auto" w:fill="auto"/>
          </w:tcPr>
          <w:p w14:paraId="17370A92" w14:textId="77777777" w:rsidR="0023086E" w:rsidRPr="00A65C4A" w:rsidRDefault="0023086E" w:rsidP="0023086E">
            <w:pPr>
              <w:jc w:val="both"/>
              <w:rPr>
                <w:sz w:val="22"/>
              </w:rPr>
            </w:pPr>
          </w:p>
        </w:tc>
        <w:tc>
          <w:tcPr>
            <w:tcW w:w="1559" w:type="dxa"/>
            <w:vMerge/>
          </w:tcPr>
          <w:p w14:paraId="359D37A4" w14:textId="77777777" w:rsidR="0023086E" w:rsidRPr="00A65C4A" w:rsidRDefault="0023086E" w:rsidP="0023086E">
            <w:pPr>
              <w:rPr>
                <w:rFonts w:cs="Times New Roman"/>
                <w:sz w:val="22"/>
              </w:rPr>
            </w:pPr>
          </w:p>
        </w:tc>
        <w:tc>
          <w:tcPr>
            <w:tcW w:w="2551" w:type="dxa"/>
            <w:vMerge/>
            <w:shd w:val="clear" w:color="auto" w:fill="auto"/>
          </w:tcPr>
          <w:p w14:paraId="6B6C55AF" w14:textId="77777777" w:rsidR="0023086E" w:rsidRPr="00A65C4A" w:rsidRDefault="0023086E" w:rsidP="0023086E">
            <w:pPr>
              <w:rPr>
                <w:rFonts w:cs="Times New Roman"/>
                <w:sz w:val="22"/>
              </w:rPr>
            </w:pPr>
          </w:p>
        </w:tc>
        <w:tc>
          <w:tcPr>
            <w:tcW w:w="2694" w:type="dxa"/>
          </w:tcPr>
          <w:p w14:paraId="362002E0" w14:textId="76A14C2E" w:rsidR="0023086E" w:rsidRPr="00A65C4A" w:rsidRDefault="0023086E" w:rsidP="0023086E">
            <w:pPr>
              <w:jc w:val="both"/>
              <w:rPr>
                <w:rFonts w:cs="Times New Roman"/>
                <w:sz w:val="22"/>
              </w:rPr>
            </w:pPr>
            <w:r w:rsidRPr="00A65C4A">
              <w:rPr>
                <w:rFonts w:cs="Times New Roman"/>
                <w:bCs/>
                <w:sz w:val="22"/>
              </w:rPr>
              <w:t>2. Izvērtēta iespēja nepatiesi sniegtas informācijas par PLG saistību ar NILLTPF riskiem noteikt kā noziedzīgu nodarījumu tikai gadījumos, kuros konstatēta saistība vai nolūks veikt NILLTPF, pārējos gadījumos izvērtējot iespēju noteikt administratīvo atbildību</w:t>
            </w:r>
            <w:r w:rsidR="005F52DD" w:rsidRPr="005F52DD">
              <w:rPr>
                <w:rFonts w:cs="Times New Roman"/>
                <w:bCs/>
                <w:sz w:val="22"/>
              </w:rPr>
              <w:t>, kā arī izvērtēta iespēja ziņošanas pienākumu par gramatikas kļūdu pieteikšanu noteikt par fakultatīvu.</w:t>
            </w:r>
          </w:p>
        </w:tc>
        <w:tc>
          <w:tcPr>
            <w:tcW w:w="1134" w:type="dxa"/>
            <w:shd w:val="clear" w:color="auto" w:fill="auto"/>
          </w:tcPr>
          <w:p w14:paraId="051B1F39" w14:textId="0DB37BFB" w:rsidR="0023086E" w:rsidRPr="00A65C4A" w:rsidRDefault="0023086E" w:rsidP="0023086E">
            <w:pPr>
              <w:jc w:val="center"/>
              <w:rPr>
                <w:sz w:val="22"/>
              </w:rPr>
            </w:pPr>
            <w:r w:rsidRPr="00A65C4A">
              <w:rPr>
                <w:rFonts w:cs="Times New Roman"/>
                <w:bCs/>
                <w:sz w:val="22"/>
              </w:rPr>
              <w:t>TM</w:t>
            </w:r>
          </w:p>
        </w:tc>
        <w:tc>
          <w:tcPr>
            <w:tcW w:w="1275" w:type="dxa"/>
            <w:shd w:val="clear" w:color="auto" w:fill="auto"/>
          </w:tcPr>
          <w:p w14:paraId="7C898AFF" w14:textId="7EB9D489" w:rsidR="0023086E" w:rsidRPr="00A65C4A" w:rsidRDefault="0023086E" w:rsidP="0023086E">
            <w:pPr>
              <w:jc w:val="center"/>
              <w:rPr>
                <w:sz w:val="22"/>
              </w:rPr>
            </w:pPr>
            <w:r w:rsidRPr="00A65C4A">
              <w:rPr>
                <w:rFonts w:cs="Times New Roman"/>
                <w:bCs/>
                <w:sz w:val="22"/>
              </w:rPr>
              <w:t>FM, UR, FID, VID, LB, LZNP, LZAP, LZRA, PTAC, LMPAA, MKD</w:t>
            </w:r>
          </w:p>
        </w:tc>
        <w:tc>
          <w:tcPr>
            <w:tcW w:w="1418" w:type="dxa"/>
            <w:shd w:val="clear" w:color="auto" w:fill="auto"/>
          </w:tcPr>
          <w:p w14:paraId="43A648CE" w14:textId="3A1B830E" w:rsidR="0023086E" w:rsidRPr="00A65C4A" w:rsidRDefault="0023086E" w:rsidP="0023086E">
            <w:pPr>
              <w:jc w:val="center"/>
              <w:rPr>
                <w:rFonts w:cs="Times New Roman"/>
                <w:bCs/>
                <w:sz w:val="22"/>
              </w:rPr>
            </w:pPr>
            <w:r w:rsidRPr="00A65C4A">
              <w:rPr>
                <w:rFonts w:cs="Times New Roman"/>
                <w:bCs/>
                <w:sz w:val="22"/>
              </w:rPr>
              <w:t>31.12.2026.</w:t>
            </w:r>
          </w:p>
        </w:tc>
      </w:tr>
      <w:tr w:rsidR="0023086E" w:rsidRPr="00A65C4A" w14:paraId="0739CD0C" w14:textId="77777777" w:rsidTr="00F71D04">
        <w:trPr>
          <w:trHeight w:val="543"/>
        </w:trPr>
        <w:tc>
          <w:tcPr>
            <w:tcW w:w="709" w:type="dxa"/>
            <w:vMerge/>
          </w:tcPr>
          <w:p w14:paraId="33A926E7" w14:textId="77777777" w:rsidR="0023086E" w:rsidRPr="00A65C4A" w:rsidRDefault="0023086E" w:rsidP="0023086E">
            <w:pPr>
              <w:jc w:val="center"/>
              <w:rPr>
                <w:rFonts w:cs="Times New Roman"/>
                <w:bCs/>
                <w:sz w:val="20"/>
                <w:szCs w:val="20"/>
              </w:rPr>
            </w:pPr>
          </w:p>
        </w:tc>
        <w:tc>
          <w:tcPr>
            <w:tcW w:w="3686" w:type="dxa"/>
            <w:vMerge/>
            <w:shd w:val="clear" w:color="auto" w:fill="auto"/>
          </w:tcPr>
          <w:p w14:paraId="7B464142" w14:textId="77777777" w:rsidR="0023086E" w:rsidRPr="00A65C4A" w:rsidRDefault="0023086E" w:rsidP="0023086E">
            <w:pPr>
              <w:jc w:val="both"/>
              <w:rPr>
                <w:sz w:val="20"/>
                <w:szCs w:val="20"/>
              </w:rPr>
            </w:pPr>
          </w:p>
        </w:tc>
        <w:tc>
          <w:tcPr>
            <w:tcW w:w="1559" w:type="dxa"/>
            <w:vMerge/>
          </w:tcPr>
          <w:p w14:paraId="51427CE8" w14:textId="77777777" w:rsidR="0023086E" w:rsidRPr="00A65C4A" w:rsidRDefault="0023086E" w:rsidP="0023086E">
            <w:pPr>
              <w:rPr>
                <w:rFonts w:cs="Times New Roman"/>
                <w:sz w:val="20"/>
                <w:szCs w:val="20"/>
              </w:rPr>
            </w:pPr>
          </w:p>
        </w:tc>
        <w:tc>
          <w:tcPr>
            <w:tcW w:w="2551" w:type="dxa"/>
            <w:vMerge/>
            <w:shd w:val="clear" w:color="auto" w:fill="auto"/>
          </w:tcPr>
          <w:p w14:paraId="7EBEBAE7" w14:textId="77777777" w:rsidR="0023086E" w:rsidRPr="00A65C4A" w:rsidRDefault="0023086E" w:rsidP="0023086E">
            <w:pPr>
              <w:rPr>
                <w:rFonts w:cs="Times New Roman"/>
                <w:sz w:val="20"/>
                <w:szCs w:val="20"/>
              </w:rPr>
            </w:pPr>
          </w:p>
        </w:tc>
        <w:tc>
          <w:tcPr>
            <w:tcW w:w="2694" w:type="dxa"/>
          </w:tcPr>
          <w:p w14:paraId="76151BF6" w14:textId="24F48A2B" w:rsidR="0023086E" w:rsidRPr="00A65C4A" w:rsidRDefault="0009598C" w:rsidP="0023086E">
            <w:pPr>
              <w:jc w:val="both"/>
              <w:rPr>
                <w:rFonts w:cs="Times New Roman"/>
                <w:sz w:val="22"/>
              </w:rPr>
            </w:pPr>
            <w:r>
              <w:rPr>
                <w:rFonts w:cs="Times New Roman"/>
                <w:bCs/>
                <w:sz w:val="22"/>
              </w:rPr>
              <w:t>3</w:t>
            </w:r>
            <w:r w:rsidR="0023086E" w:rsidRPr="00A65C4A">
              <w:rPr>
                <w:rFonts w:cs="Times New Roman"/>
                <w:bCs/>
                <w:sz w:val="22"/>
              </w:rPr>
              <w:t>. Nodrošināta paziņojumu un reģistrēto brīdinājumu iespējami ātra apstrāde UR, tai skaitā nodrošinot efektīvu sadarbību ar VP, VP sniedzot pilnvērtīgas ziņas UR. Gadījumos, ja zudis brīdinājuma reģistrācijas pamats, nodrošināt to savlaicīgu dzēšanu.</w:t>
            </w:r>
          </w:p>
        </w:tc>
        <w:tc>
          <w:tcPr>
            <w:tcW w:w="1134" w:type="dxa"/>
            <w:shd w:val="clear" w:color="auto" w:fill="auto"/>
          </w:tcPr>
          <w:p w14:paraId="22DEA9E0" w14:textId="34DA1215" w:rsidR="0023086E" w:rsidRPr="00A65C4A" w:rsidRDefault="0023086E" w:rsidP="0023086E">
            <w:pPr>
              <w:jc w:val="center"/>
              <w:rPr>
                <w:sz w:val="22"/>
              </w:rPr>
            </w:pPr>
            <w:r w:rsidRPr="00A65C4A">
              <w:rPr>
                <w:rFonts w:cs="Times New Roman"/>
                <w:bCs/>
                <w:sz w:val="22"/>
              </w:rPr>
              <w:t>TM (UR), VP</w:t>
            </w:r>
          </w:p>
        </w:tc>
        <w:tc>
          <w:tcPr>
            <w:tcW w:w="1275" w:type="dxa"/>
            <w:shd w:val="clear" w:color="auto" w:fill="auto"/>
          </w:tcPr>
          <w:p w14:paraId="5327B371" w14:textId="77777777" w:rsidR="0023086E" w:rsidRPr="00A65C4A" w:rsidRDefault="0023086E" w:rsidP="0023086E">
            <w:pPr>
              <w:jc w:val="center"/>
              <w:rPr>
                <w:sz w:val="22"/>
              </w:rPr>
            </w:pPr>
          </w:p>
        </w:tc>
        <w:tc>
          <w:tcPr>
            <w:tcW w:w="1418" w:type="dxa"/>
            <w:shd w:val="clear" w:color="auto" w:fill="auto"/>
          </w:tcPr>
          <w:p w14:paraId="351BD150" w14:textId="2CF478AF" w:rsidR="0023086E" w:rsidRPr="00A65C4A" w:rsidRDefault="0023086E" w:rsidP="0023086E">
            <w:pPr>
              <w:jc w:val="center"/>
              <w:rPr>
                <w:rFonts w:cs="Times New Roman"/>
                <w:bCs/>
                <w:sz w:val="22"/>
              </w:rPr>
            </w:pPr>
            <w:r w:rsidRPr="00A65C4A">
              <w:rPr>
                <w:rFonts w:cs="Times New Roman"/>
                <w:bCs/>
                <w:sz w:val="22"/>
              </w:rPr>
              <w:t>Pastāvīgi</w:t>
            </w:r>
          </w:p>
        </w:tc>
      </w:tr>
      <w:tr w:rsidR="0023086E" w:rsidRPr="00A65C4A" w14:paraId="21AE3478" w14:textId="77777777" w:rsidTr="00F71D04">
        <w:trPr>
          <w:trHeight w:val="543"/>
        </w:trPr>
        <w:tc>
          <w:tcPr>
            <w:tcW w:w="709" w:type="dxa"/>
            <w:vMerge/>
          </w:tcPr>
          <w:p w14:paraId="0373606F" w14:textId="77777777" w:rsidR="0023086E" w:rsidRPr="00A65C4A" w:rsidRDefault="0023086E" w:rsidP="0023086E">
            <w:pPr>
              <w:jc w:val="center"/>
              <w:rPr>
                <w:rFonts w:cs="Times New Roman"/>
                <w:bCs/>
                <w:sz w:val="20"/>
                <w:szCs w:val="20"/>
              </w:rPr>
            </w:pPr>
          </w:p>
        </w:tc>
        <w:tc>
          <w:tcPr>
            <w:tcW w:w="3686" w:type="dxa"/>
            <w:vMerge/>
            <w:shd w:val="clear" w:color="auto" w:fill="auto"/>
          </w:tcPr>
          <w:p w14:paraId="7C472277" w14:textId="77777777" w:rsidR="0023086E" w:rsidRPr="00A65C4A" w:rsidRDefault="0023086E" w:rsidP="0023086E">
            <w:pPr>
              <w:jc w:val="both"/>
              <w:rPr>
                <w:sz w:val="20"/>
                <w:szCs w:val="20"/>
              </w:rPr>
            </w:pPr>
          </w:p>
        </w:tc>
        <w:tc>
          <w:tcPr>
            <w:tcW w:w="1559" w:type="dxa"/>
            <w:vMerge/>
          </w:tcPr>
          <w:p w14:paraId="50022C83" w14:textId="77777777" w:rsidR="0023086E" w:rsidRPr="00A65C4A" w:rsidRDefault="0023086E" w:rsidP="0023086E">
            <w:pPr>
              <w:rPr>
                <w:rFonts w:cs="Times New Roman"/>
                <w:sz w:val="20"/>
                <w:szCs w:val="20"/>
              </w:rPr>
            </w:pPr>
          </w:p>
        </w:tc>
        <w:tc>
          <w:tcPr>
            <w:tcW w:w="2551" w:type="dxa"/>
            <w:vMerge/>
            <w:shd w:val="clear" w:color="auto" w:fill="auto"/>
          </w:tcPr>
          <w:p w14:paraId="7E726C09" w14:textId="77777777" w:rsidR="0023086E" w:rsidRPr="00A65C4A" w:rsidRDefault="0023086E" w:rsidP="0023086E">
            <w:pPr>
              <w:rPr>
                <w:rFonts w:cs="Times New Roman"/>
                <w:sz w:val="20"/>
                <w:szCs w:val="20"/>
              </w:rPr>
            </w:pPr>
          </w:p>
        </w:tc>
        <w:tc>
          <w:tcPr>
            <w:tcW w:w="2694" w:type="dxa"/>
          </w:tcPr>
          <w:p w14:paraId="06A79C4B" w14:textId="546562D2" w:rsidR="0023086E" w:rsidRPr="00A65C4A" w:rsidRDefault="0009598C" w:rsidP="0023086E">
            <w:pPr>
              <w:jc w:val="both"/>
              <w:rPr>
                <w:rFonts w:cs="Times New Roman"/>
                <w:sz w:val="22"/>
              </w:rPr>
            </w:pPr>
            <w:r>
              <w:rPr>
                <w:rFonts w:cs="Times New Roman"/>
                <w:bCs/>
                <w:sz w:val="22"/>
              </w:rPr>
              <w:t>4</w:t>
            </w:r>
            <w:r w:rsidR="0023086E" w:rsidRPr="00A65C4A">
              <w:rPr>
                <w:rFonts w:cs="Times New Roman"/>
                <w:bCs/>
                <w:sz w:val="22"/>
              </w:rPr>
              <w:t>. Izvērtēt</w:t>
            </w:r>
            <w:r w:rsidR="00A23690">
              <w:rPr>
                <w:rFonts w:cs="Times New Roman"/>
                <w:bCs/>
                <w:sz w:val="22"/>
              </w:rPr>
              <w:t>a</w:t>
            </w:r>
            <w:r w:rsidR="0023086E" w:rsidRPr="00A65C4A">
              <w:rPr>
                <w:rFonts w:cs="Times New Roman"/>
                <w:bCs/>
                <w:sz w:val="22"/>
              </w:rPr>
              <w:t xml:space="preserve"> iespēj</w:t>
            </w:r>
            <w:r w:rsidR="001F30C6">
              <w:rPr>
                <w:rFonts w:cs="Times New Roman"/>
                <w:bCs/>
                <w:sz w:val="22"/>
              </w:rPr>
              <w:t>a</w:t>
            </w:r>
            <w:r w:rsidR="0023086E" w:rsidRPr="00A65C4A">
              <w:rPr>
                <w:rFonts w:cs="Times New Roman"/>
                <w:bCs/>
                <w:sz w:val="22"/>
              </w:rPr>
              <w:t xml:space="preserve"> aktīvāk atbilstošas un aktuālas PLG informācijas nodrošināšanā iesaistīt juridiska veidojuma vai juridiskās personas dibināšanas un darbības nodrošināšanas pakalpojumu sniedzējus.</w:t>
            </w:r>
          </w:p>
        </w:tc>
        <w:tc>
          <w:tcPr>
            <w:tcW w:w="1134" w:type="dxa"/>
            <w:shd w:val="clear" w:color="auto" w:fill="auto"/>
          </w:tcPr>
          <w:p w14:paraId="6723A902" w14:textId="163D6C96" w:rsidR="0023086E" w:rsidRPr="00A65C4A" w:rsidRDefault="0023086E" w:rsidP="0023086E">
            <w:pPr>
              <w:jc w:val="center"/>
              <w:rPr>
                <w:sz w:val="22"/>
              </w:rPr>
            </w:pPr>
            <w:r w:rsidRPr="00A65C4A">
              <w:rPr>
                <w:rFonts w:cs="Times New Roman"/>
                <w:bCs/>
                <w:sz w:val="22"/>
              </w:rPr>
              <w:t>TM</w:t>
            </w:r>
          </w:p>
        </w:tc>
        <w:tc>
          <w:tcPr>
            <w:tcW w:w="1275" w:type="dxa"/>
            <w:shd w:val="clear" w:color="auto" w:fill="auto"/>
          </w:tcPr>
          <w:p w14:paraId="5E17A1AB" w14:textId="4942E00C" w:rsidR="0023086E" w:rsidRPr="00A65C4A" w:rsidRDefault="0023086E" w:rsidP="0023086E">
            <w:pPr>
              <w:jc w:val="center"/>
              <w:rPr>
                <w:sz w:val="22"/>
              </w:rPr>
            </w:pPr>
            <w:r w:rsidRPr="00A65C4A">
              <w:rPr>
                <w:rFonts w:cs="Times New Roman"/>
                <w:bCs/>
                <w:sz w:val="22"/>
              </w:rPr>
              <w:t>FM, UR, FID, VID, LB, LZNP, LZAP,</w:t>
            </w:r>
            <w:proofErr w:type="gramStart"/>
            <w:r w:rsidRPr="00A65C4A">
              <w:rPr>
                <w:rFonts w:cs="Times New Roman"/>
                <w:bCs/>
                <w:sz w:val="22"/>
              </w:rPr>
              <w:t xml:space="preserve">  </w:t>
            </w:r>
            <w:proofErr w:type="gramEnd"/>
            <w:r w:rsidRPr="00A65C4A">
              <w:rPr>
                <w:rFonts w:cs="Times New Roman"/>
                <w:bCs/>
                <w:sz w:val="22"/>
              </w:rPr>
              <w:t>PTAC, LMPAA, MKD</w:t>
            </w:r>
          </w:p>
        </w:tc>
        <w:tc>
          <w:tcPr>
            <w:tcW w:w="1418" w:type="dxa"/>
            <w:shd w:val="clear" w:color="auto" w:fill="auto"/>
          </w:tcPr>
          <w:p w14:paraId="4BA20532" w14:textId="158B5F04" w:rsidR="0023086E" w:rsidRPr="00A65C4A" w:rsidRDefault="0023086E" w:rsidP="0023086E">
            <w:pPr>
              <w:jc w:val="center"/>
              <w:rPr>
                <w:rFonts w:cs="Times New Roman"/>
                <w:bCs/>
                <w:sz w:val="22"/>
              </w:rPr>
            </w:pPr>
            <w:r w:rsidRPr="00A65C4A">
              <w:rPr>
                <w:rFonts w:cs="Times New Roman"/>
                <w:bCs/>
                <w:sz w:val="22"/>
              </w:rPr>
              <w:t>31.12.2026.</w:t>
            </w:r>
          </w:p>
        </w:tc>
      </w:tr>
      <w:tr w:rsidR="00481FA5" w:rsidRPr="00A65C4A" w14:paraId="288F2674" w14:textId="77777777" w:rsidTr="00F71D04">
        <w:trPr>
          <w:trHeight w:val="543"/>
        </w:trPr>
        <w:tc>
          <w:tcPr>
            <w:tcW w:w="709" w:type="dxa"/>
          </w:tcPr>
          <w:p w14:paraId="22CC7536" w14:textId="259A121D" w:rsidR="00481FA5" w:rsidRPr="00A65C4A" w:rsidRDefault="00481FA5" w:rsidP="00481FA5">
            <w:pPr>
              <w:jc w:val="center"/>
              <w:rPr>
                <w:rFonts w:cs="Times New Roman"/>
                <w:bCs/>
                <w:sz w:val="22"/>
              </w:rPr>
            </w:pPr>
            <w:r w:rsidRPr="00A65C4A">
              <w:rPr>
                <w:rFonts w:cs="Times New Roman"/>
                <w:bCs/>
                <w:sz w:val="22"/>
              </w:rPr>
              <w:t>5.</w:t>
            </w:r>
            <w:r w:rsidR="007C4DF7">
              <w:rPr>
                <w:rFonts w:cs="Times New Roman"/>
                <w:bCs/>
                <w:sz w:val="22"/>
              </w:rPr>
              <w:t>3</w:t>
            </w:r>
            <w:r w:rsidRPr="00A65C4A">
              <w:rPr>
                <w:rFonts w:cs="Times New Roman"/>
                <w:bCs/>
                <w:sz w:val="22"/>
              </w:rPr>
              <w:t>.</w:t>
            </w:r>
          </w:p>
        </w:tc>
        <w:tc>
          <w:tcPr>
            <w:tcW w:w="3686" w:type="dxa"/>
            <w:shd w:val="clear" w:color="auto" w:fill="auto"/>
          </w:tcPr>
          <w:p w14:paraId="18B94C05" w14:textId="61DE94B2" w:rsidR="00481FA5" w:rsidRPr="00A65C4A" w:rsidRDefault="00481FA5" w:rsidP="00481FA5">
            <w:pPr>
              <w:jc w:val="both"/>
              <w:rPr>
                <w:sz w:val="22"/>
              </w:rPr>
            </w:pPr>
            <w:r w:rsidRPr="00A65C4A">
              <w:rPr>
                <w:rFonts w:cs="Times New Roman"/>
                <w:bCs/>
                <w:sz w:val="22"/>
              </w:rPr>
              <w:t>Pilnveidot NVO sektora informētību un izpratni par NILLN prasībām, t.sk. pienākumu atklāt PLG.</w:t>
            </w:r>
          </w:p>
        </w:tc>
        <w:tc>
          <w:tcPr>
            <w:tcW w:w="1559" w:type="dxa"/>
          </w:tcPr>
          <w:p w14:paraId="17A62686" w14:textId="4B50187A" w:rsidR="00481FA5" w:rsidRPr="00A65C4A" w:rsidRDefault="00617B8A" w:rsidP="00481FA5">
            <w:pPr>
              <w:jc w:val="both"/>
              <w:rPr>
                <w:rFonts w:cs="Times New Roman"/>
                <w:sz w:val="22"/>
              </w:rPr>
            </w:pPr>
            <w:r>
              <w:rPr>
                <w:rFonts w:cs="Times New Roman"/>
                <w:bCs/>
                <w:sz w:val="22"/>
              </w:rPr>
              <w:t>RMPP</w:t>
            </w:r>
            <w:r w:rsidR="00481FA5" w:rsidRPr="00A65C4A">
              <w:rPr>
                <w:rFonts w:cs="Times New Roman"/>
                <w:bCs/>
                <w:sz w:val="22"/>
              </w:rPr>
              <w:t xml:space="preserve"> 4.4.2., 4.5.1., 10.1.2. un</w:t>
            </w:r>
            <w:r w:rsidR="002B2CB6">
              <w:rPr>
                <w:rFonts w:cs="Times New Roman"/>
                <w:bCs/>
                <w:sz w:val="22"/>
              </w:rPr>
              <w:t xml:space="preserve"> </w:t>
            </w:r>
            <w:r w:rsidR="00481FA5" w:rsidRPr="00A65C4A">
              <w:rPr>
                <w:rFonts w:cs="Times New Roman"/>
                <w:bCs/>
                <w:sz w:val="22"/>
              </w:rPr>
              <w:t>11.2.</w:t>
            </w:r>
            <w:proofErr w:type="gramStart"/>
            <w:r w:rsidR="00481FA5" w:rsidRPr="00A65C4A">
              <w:rPr>
                <w:rFonts w:cs="Times New Roman"/>
                <w:bCs/>
                <w:sz w:val="22"/>
              </w:rPr>
              <w:t>2.</w:t>
            </w:r>
            <w:r w:rsidR="002B2CB6">
              <w:rPr>
                <w:rFonts w:cs="Times New Roman"/>
                <w:bCs/>
                <w:sz w:val="22"/>
              </w:rPr>
              <w:t xml:space="preserve"> </w:t>
            </w:r>
            <w:r w:rsidR="00481FA5" w:rsidRPr="00A65C4A">
              <w:rPr>
                <w:rFonts w:cs="Times New Roman"/>
                <w:bCs/>
                <w:sz w:val="22"/>
              </w:rPr>
              <w:t>punkt</w:t>
            </w:r>
            <w:r>
              <w:rPr>
                <w:rFonts w:cs="Times New Roman"/>
                <w:bCs/>
                <w:sz w:val="22"/>
              </w:rPr>
              <w:t>i</w:t>
            </w:r>
            <w:proofErr w:type="gramEnd"/>
            <w:r w:rsidR="00481FA5" w:rsidRPr="00A65C4A">
              <w:rPr>
                <w:rFonts w:cs="Times New Roman"/>
                <w:bCs/>
                <w:sz w:val="22"/>
              </w:rPr>
              <w:t>.</w:t>
            </w:r>
          </w:p>
        </w:tc>
        <w:tc>
          <w:tcPr>
            <w:tcW w:w="2551" w:type="dxa"/>
            <w:shd w:val="clear" w:color="auto" w:fill="auto"/>
          </w:tcPr>
          <w:p w14:paraId="5C2099D3" w14:textId="583B8BA9" w:rsidR="00481FA5" w:rsidRPr="00A65C4A" w:rsidRDefault="00481FA5" w:rsidP="00481FA5">
            <w:pPr>
              <w:jc w:val="both"/>
              <w:rPr>
                <w:rFonts w:cs="Times New Roman"/>
                <w:sz w:val="22"/>
              </w:rPr>
            </w:pPr>
            <w:r w:rsidRPr="00A65C4A">
              <w:rPr>
                <w:rFonts w:cs="Times New Roman"/>
                <w:bCs/>
                <w:sz w:val="22"/>
              </w:rPr>
              <w:t>Organizētas apmācības NVO sektoram NILLN prasību jomā, t.sk. par pienākumu atklāt PLG.</w:t>
            </w:r>
          </w:p>
        </w:tc>
        <w:tc>
          <w:tcPr>
            <w:tcW w:w="2694" w:type="dxa"/>
          </w:tcPr>
          <w:p w14:paraId="69BA27DD" w14:textId="5AC7D06B" w:rsidR="00481FA5" w:rsidRPr="00A65C4A" w:rsidRDefault="00481FA5" w:rsidP="00481FA5">
            <w:pPr>
              <w:jc w:val="both"/>
              <w:rPr>
                <w:rFonts w:cs="Times New Roman"/>
                <w:sz w:val="22"/>
              </w:rPr>
            </w:pPr>
            <w:r w:rsidRPr="00A65C4A">
              <w:rPr>
                <w:rFonts w:cs="Times New Roman"/>
                <w:bCs/>
                <w:sz w:val="22"/>
              </w:rPr>
              <w:t>Semināri, apmācības NVO sektora darbiniekiem NILLN prasību</w:t>
            </w:r>
            <w:r w:rsidR="002B2CB6">
              <w:rPr>
                <w:rFonts w:cs="Times New Roman"/>
                <w:bCs/>
                <w:sz w:val="22"/>
              </w:rPr>
              <w:t xml:space="preserve"> </w:t>
            </w:r>
            <w:r w:rsidRPr="00A65C4A">
              <w:rPr>
                <w:rFonts w:cs="Times New Roman"/>
                <w:bCs/>
                <w:sz w:val="22"/>
              </w:rPr>
              <w:t>jomā.</w:t>
            </w:r>
          </w:p>
        </w:tc>
        <w:tc>
          <w:tcPr>
            <w:tcW w:w="1134" w:type="dxa"/>
            <w:shd w:val="clear" w:color="auto" w:fill="auto"/>
          </w:tcPr>
          <w:p w14:paraId="25983EED" w14:textId="7EFF7DF2" w:rsidR="00481FA5" w:rsidRPr="00A65C4A" w:rsidRDefault="00481FA5" w:rsidP="00481FA5">
            <w:pPr>
              <w:jc w:val="center"/>
              <w:rPr>
                <w:sz w:val="22"/>
              </w:rPr>
            </w:pPr>
            <w:r w:rsidRPr="00A65C4A">
              <w:rPr>
                <w:rFonts w:cs="Times New Roman"/>
                <w:bCs/>
                <w:sz w:val="22"/>
              </w:rPr>
              <w:t>FID, TM, FM</w:t>
            </w:r>
          </w:p>
        </w:tc>
        <w:tc>
          <w:tcPr>
            <w:tcW w:w="1275" w:type="dxa"/>
            <w:shd w:val="clear" w:color="auto" w:fill="auto"/>
          </w:tcPr>
          <w:p w14:paraId="5CB2C451" w14:textId="2F1FD689" w:rsidR="00481FA5" w:rsidRPr="00A65C4A" w:rsidRDefault="00481FA5" w:rsidP="00481FA5">
            <w:pPr>
              <w:jc w:val="center"/>
              <w:rPr>
                <w:sz w:val="22"/>
              </w:rPr>
            </w:pPr>
            <w:r w:rsidRPr="00A65C4A">
              <w:rPr>
                <w:rFonts w:cs="Times New Roman"/>
                <w:bCs/>
                <w:sz w:val="22"/>
              </w:rPr>
              <w:t>UR, LFNA, Latvijas Pilsoniskā alianse, LB</w:t>
            </w:r>
          </w:p>
        </w:tc>
        <w:tc>
          <w:tcPr>
            <w:tcW w:w="1418" w:type="dxa"/>
            <w:shd w:val="clear" w:color="auto" w:fill="auto"/>
          </w:tcPr>
          <w:p w14:paraId="5122366F" w14:textId="644D5117" w:rsidR="00481FA5" w:rsidRPr="00A65C4A" w:rsidRDefault="00481FA5" w:rsidP="00481FA5">
            <w:pPr>
              <w:jc w:val="center"/>
              <w:rPr>
                <w:rFonts w:cs="Times New Roman"/>
                <w:bCs/>
                <w:sz w:val="22"/>
              </w:rPr>
            </w:pPr>
            <w:r w:rsidRPr="00A65C4A">
              <w:rPr>
                <w:rFonts w:cs="Times New Roman"/>
                <w:bCs/>
                <w:sz w:val="22"/>
              </w:rPr>
              <w:t>Pastāvīgi</w:t>
            </w:r>
          </w:p>
        </w:tc>
      </w:tr>
      <w:tr w:rsidR="00B65026" w:rsidRPr="00A65C4A" w14:paraId="195DFE04" w14:textId="77777777" w:rsidTr="00585694">
        <w:trPr>
          <w:trHeight w:val="543"/>
        </w:trPr>
        <w:tc>
          <w:tcPr>
            <w:tcW w:w="709" w:type="dxa"/>
            <w:vMerge w:val="restart"/>
          </w:tcPr>
          <w:p w14:paraId="51EC3B22" w14:textId="737602D5" w:rsidR="00B65026" w:rsidRPr="00A65C4A" w:rsidRDefault="00B65026" w:rsidP="00B65026">
            <w:pPr>
              <w:jc w:val="center"/>
              <w:rPr>
                <w:rFonts w:cs="Times New Roman"/>
                <w:bCs/>
                <w:sz w:val="22"/>
              </w:rPr>
            </w:pPr>
            <w:r w:rsidRPr="00A65C4A">
              <w:rPr>
                <w:rFonts w:cs="Times New Roman"/>
                <w:bCs/>
                <w:sz w:val="22"/>
              </w:rPr>
              <w:t>5.</w:t>
            </w:r>
            <w:r>
              <w:rPr>
                <w:rFonts w:cs="Times New Roman"/>
                <w:bCs/>
                <w:sz w:val="22"/>
              </w:rPr>
              <w:t>4</w:t>
            </w:r>
            <w:r w:rsidRPr="00A65C4A">
              <w:rPr>
                <w:rFonts w:cs="Times New Roman"/>
                <w:bCs/>
                <w:sz w:val="22"/>
              </w:rPr>
              <w:t>.</w:t>
            </w:r>
          </w:p>
        </w:tc>
        <w:tc>
          <w:tcPr>
            <w:tcW w:w="3686" w:type="dxa"/>
            <w:vMerge w:val="restart"/>
            <w:shd w:val="clear" w:color="auto" w:fill="auto"/>
          </w:tcPr>
          <w:p w14:paraId="6EA557BF" w14:textId="3DD06290" w:rsidR="00B65026" w:rsidRPr="00A65C4A" w:rsidRDefault="00B65026" w:rsidP="00B65026">
            <w:pPr>
              <w:jc w:val="both"/>
              <w:rPr>
                <w:sz w:val="22"/>
              </w:rPr>
            </w:pPr>
            <w:r w:rsidRPr="00A65C4A">
              <w:rPr>
                <w:rFonts w:cs="Times New Roman"/>
                <w:bCs/>
                <w:sz w:val="22"/>
              </w:rPr>
              <w:t>Nodrošināt, ka likuma subjekti veic pasākumus klientu, kas ir juridiskas personas, kā arī darījumu PLG noskaidrošanai un atbilstoši veic aktīvu šādas informācijas pārbaudi.</w:t>
            </w:r>
          </w:p>
        </w:tc>
        <w:tc>
          <w:tcPr>
            <w:tcW w:w="1559" w:type="dxa"/>
            <w:vMerge w:val="restart"/>
          </w:tcPr>
          <w:p w14:paraId="611533C5" w14:textId="2BD493A7" w:rsidR="00B65026" w:rsidRPr="00A65C4A" w:rsidRDefault="00B65026" w:rsidP="00B65026">
            <w:pPr>
              <w:jc w:val="both"/>
              <w:rPr>
                <w:rFonts w:cs="Times New Roman"/>
                <w:bCs/>
                <w:sz w:val="22"/>
              </w:rPr>
            </w:pPr>
            <w:r>
              <w:rPr>
                <w:rFonts w:cs="Times New Roman"/>
                <w:bCs/>
                <w:sz w:val="22"/>
              </w:rPr>
              <w:t>NRA 2023</w:t>
            </w:r>
            <w:r w:rsidRPr="00A65C4A">
              <w:rPr>
                <w:rFonts w:cs="Times New Roman"/>
                <w:bCs/>
                <w:sz w:val="22"/>
              </w:rPr>
              <w:t>;</w:t>
            </w:r>
          </w:p>
          <w:p w14:paraId="056FF41F" w14:textId="77777777" w:rsidR="00B65026" w:rsidRPr="00A65C4A" w:rsidRDefault="00B65026" w:rsidP="00B65026">
            <w:pPr>
              <w:jc w:val="both"/>
              <w:rPr>
                <w:rFonts w:cs="Times New Roman"/>
                <w:bCs/>
                <w:sz w:val="22"/>
              </w:rPr>
            </w:pPr>
            <w:r w:rsidRPr="00A65C4A">
              <w:rPr>
                <w:rFonts w:cs="Times New Roman"/>
                <w:bCs/>
                <w:sz w:val="22"/>
              </w:rPr>
              <w:t>sektoru NILL un TF risku novērtējumi;</w:t>
            </w:r>
          </w:p>
          <w:p w14:paraId="32F4FDCA" w14:textId="77777777" w:rsidR="00B65026" w:rsidRPr="00A65C4A" w:rsidRDefault="00B65026" w:rsidP="00B65026">
            <w:pPr>
              <w:jc w:val="both"/>
              <w:rPr>
                <w:rFonts w:cs="Times New Roman"/>
                <w:bCs/>
                <w:sz w:val="22"/>
              </w:rPr>
            </w:pPr>
            <w:r w:rsidRPr="00A65C4A">
              <w:rPr>
                <w:rFonts w:cs="Times New Roman"/>
                <w:bCs/>
                <w:sz w:val="22"/>
              </w:rPr>
              <w:t>Juridisko personu un NVO risku novērtējums;</w:t>
            </w:r>
          </w:p>
          <w:p w14:paraId="7BB8EE85" w14:textId="77777777" w:rsidR="00B65026" w:rsidRPr="00A65C4A" w:rsidRDefault="00B65026" w:rsidP="00B65026">
            <w:pPr>
              <w:jc w:val="both"/>
              <w:rPr>
                <w:rFonts w:cs="Times New Roman"/>
                <w:bCs/>
                <w:sz w:val="22"/>
              </w:rPr>
            </w:pPr>
            <w:r w:rsidRPr="00A65C4A">
              <w:rPr>
                <w:rFonts w:cs="Times New Roman"/>
                <w:bCs/>
                <w:sz w:val="22"/>
              </w:rPr>
              <w:t>TF/PF risku ziņojums;</w:t>
            </w:r>
          </w:p>
          <w:p w14:paraId="582436C4" w14:textId="0C827CAA" w:rsidR="00B65026" w:rsidRPr="00A65C4A" w:rsidRDefault="00B65026" w:rsidP="00B65026">
            <w:pPr>
              <w:jc w:val="both"/>
              <w:rPr>
                <w:rFonts w:cs="Times New Roman"/>
                <w:sz w:val="22"/>
              </w:rPr>
            </w:pPr>
            <w:r>
              <w:rPr>
                <w:rFonts w:cs="Times New Roman"/>
                <w:bCs/>
                <w:sz w:val="22"/>
              </w:rPr>
              <w:t>RMPP</w:t>
            </w:r>
            <w:r w:rsidRPr="00A65C4A">
              <w:rPr>
                <w:rFonts w:cs="Times New Roman"/>
                <w:bCs/>
                <w:sz w:val="22"/>
              </w:rPr>
              <w:t xml:space="preserve"> 4.4.2. punkts.</w:t>
            </w:r>
          </w:p>
        </w:tc>
        <w:tc>
          <w:tcPr>
            <w:tcW w:w="2551" w:type="dxa"/>
            <w:vMerge w:val="restart"/>
            <w:shd w:val="clear" w:color="auto" w:fill="auto"/>
          </w:tcPr>
          <w:p w14:paraId="0055EB21" w14:textId="575DD4A0" w:rsidR="00B65026" w:rsidRPr="00A65C4A" w:rsidRDefault="00B65026" w:rsidP="00B65026">
            <w:pPr>
              <w:jc w:val="both"/>
              <w:rPr>
                <w:rFonts w:cs="Times New Roman"/>
                <w:sz w:val="22"/>
              </w:rPr>
            </w:pPr>
            <w:r w:rsidRPr="00A65C4A">
              <w:rPr>
                <w:rFonts w:cs="Times New Roman"/>
                <w:bCs/>
                <w:sz w:val="22"/>
              </w:rPr>
              <w:t>Veiktas pārbaudes, lielāku prioritāti piešķirot tiem gadījumiem, kuros augsti riski saskatīti juridisko personu un NVO NILLTPF risku novērtējumā, sektoru NILL un TF risku novērtējumos, kā arī TF/PF risku ziņojumā, un nepieciešamo statistikas datu monitorings.</w:t>
            </w:r>
          </w:p>
        </w:tc>
        <w:tc>
          <w:tcPr>
            <w:tcW w:w="2694" w:type="dxa"/>
          </w:tcPr>
          <w:p w14:paraId="7B29F001" w14:textId="45B2CF92" w:rsidR="00B65026" w:rsidRPr="00A65C4A" w:rsidRDefault="00B65026" w:rsidP="00B65026">
            <w:pPr>
              <w:jc w:val="both"/>
              <w:rPr>
                <w:rFonts w:cs="Times New Roman"/>
                <w:sz w:val="22"/>
              </w:rPr>
            </w:pPr>
            <w:r w:rsidRPr="00A65C4A">
              <w:rPr>
                <w:rFonts w:cs="Times New Roman"/>
                <w:sz w:val="22"/>
              </w:rPr>
              <w:t>1. Atbilstoši NRA 2023 pilnveidotas UKI vadlīnijas attiecībā uz juridiskas personas, kā arī darījuma partnera PLG noskaidrošanu.</w:t>
            </w:r>
          </w:p>
        </w:tc>
        <w:tc>
          <w:tcPr>
            <w:tcW w:w="1134" w:type="dxa"/>
            <w:shd w:val="clear" w:color="auto" w:fill="auto"/>
          </w:tcPr>
          <w:p w14:paraId="12E95E36" w14:textId="1157A702" w:rsidR="00B65026" w:rsidRPr="00A65C4A" w:rsidRDefault="00B65026" w:rsidP="00B65026">
            <w:pPr>
              <w:jc w:val="center"/>
              <w:rPr>
                <w:sz w:val="22"/>
              </w:rPr>
            </w:pPr>
            <w:r w:rsidRPr="00A65C4A">
              <w:rPr>
                <w:rFonts w:cs="Times New Roman"/>
                <w:sz w:val="22"/>
              </w:rPr>
              <w:t>VID, LB, LZNP, LZAP, LZRA, PTAC, LMPAA, MKD</w:t>
            </w:r>
          </w:p>
        </w:tc>
        <w:tc>
          <w:tcPr>
            <w:tcW w:w="1275" w:type="dxa"/>
            <w:shd w:val="clear" w:color="auto" w:fill="auto"/>
          </w:tcPr>
          <w:p w14:paraId="1DD00B9F" w14:textId="6AAEB47E" w:rsidR="00B65026" w:rsidRPr="00A65C4A" w:rsidRDefault="00B65026" w:rsidP="00B65026">
            <w:pPr>
              <w:jc w:val="center"/>
              <w:rPr>
                <w:sz w:val="22"/>
              </w:rPr>
            </w:pPr>
          </w:p>
        </w:tc>
        <w:tc>
          <w:tcPr>
            <w:tcW w:w="1418" w:type="dxa"/>
            <w:shd w:val="clear" w:color="auto" w:fill="auto"/>
          </w:tcPr>
          <w:p w14:paraId="515A899C" w14:textId="4B4F2B87" w:rsidR="00B65026" w:rsidRPr="00A65C4A" w:rsidRDefault="00B65026" w:rsidP="00B65026">
            <w:pPr>
              <w:jc w:val="center"/>
              <w:rPr>
                <w:rFonts w:cs="Times New Roman"/>
                <w:bCs/>
                <w:sz w:val="22"/>
              </w:rPr>
            </w:pPr>
            <w:r w:rsidRPr="00A65C4A">
              <w:rPr>
                <w:rFonts w:cs="Times New Roman"/>
                <w:bCs/>
                <w:sz w:val="22"/>
              </w:rPr>
              <w:t>Pastāvīgi</w:t>
            </w:r>
          </w:p>
        </w:tc>
      </w:tr>
      <w:tr w:rsidR="00B65026" w:rsidRPr="00A65C4A" w14:paraId="38889641" w14:textId="77777777" w:rsidTr="00585694">
        <w:trPr>
          <w:trHeight w:val="543"/>
        </w:trPr>
        <w:tc>
          <w:tcPr>
            <w:tcW w:w="709" w:type="dxa"/>
            <w:vMerge/>
          </w:tcPr>
          <w:p w14:paraId="76363F5E" w14:textId="77777777" w:rsidR="00B65026" w:rsidRPr="00A65C4A" w:rsidRDefault="00B65026" w:rsidP="00B65026">
            <w:pPr>
              <w:jc w:val="center"/>
              <w:rPr>
                <w:rFonts w:cs="Times New Roman"/>
                <w:bCs/>
                <w:sz w:val="22"/>
              </w:rPr>
            </w:pPr>
          </w:p>
        </w:tc>
        <w:tc>
          <w:tcPr>
            <w:tcW w:w="3686" w:type="dxa"/>
            <w:vMerge/>
            <w:shd w:val="clear" w:color="auto" w:fill="auto"/>
          </w:tcPr>
          <w:p w14:paraId="1A2A01F8" w14:textId="77777777" w:rsidR="00B65026" w:rsidRPr="00A65C4A" w:rsidRDefault="00B65026" w:rsidP="00B65026">
            <w:pPr>
              <w:jc w:val="both"/>
              <w:rPr>
                <w:sz w:val="22"/>
              </w:rPr>
            </w:pPr>
          </w:p>
        </w:tc>
        <w:tc>
          <w:tcPr>
            <w:tcW w:w="1559" w:type="dxa"/>
            <w:vMerge/>
          </w:tcPr>
          <w:p w14:paraId="589A54A5" w14:textId="77777777" w:rsidR="00B65026" w:rsidRPr="00A65C4A" w:rsidRDefault="00B65026" w:rsidP="00B65026">
            <w:pPr>
              <w:rPr>
                <w:rFonts w:cs="Times New Roman"/>
                <w:sz w:val="22"/>
              </w:rPr>
            </w:pPr>
          </w:p>
        </w:tc>
        <w:tc>
          <w:tcPr>
            <w:tcW w:w="2551" w:type="dxa"/>
            <w:vMerge/>
            <w:shd w:val="clear" w:color="auto" w:fill="auto"/>
          </w:tcPr>
          <w:p w14:paraId="33AE17B5" w14:textId="77777777" w:rsidR="00B65026" w:rsidRPr="00A65C4A" w:rsidRDefault="00B65026" w:rsidP="00B65026">
            <w:pPr>
              <w:jc w:val="both"/>
              <w:rPr>
                <w:rFonts w:cs="Times New Roman"/>
                <w:sz w:val="22"/>
              </w:rPr>
            </w:pPr>
          </w:p>
        </w:tc>
        <w:tc>
          <w:tcPr>
            <w:tcW w:w="2694" w:type="dxa"/>
          </w:tcPr>
          <w:p w14:paraId="38D04575" w14:textId="270BDF57" w:rsidR="00B65026" w:rsidRPr="00A65C4A" w:rsidRDefault="00B65026" w:rsidP="00B65026">
            <w:pPr>
              <w:jc w:val="both"/>
              <w:rPr>
                <w:rFonts w:cs="Times New Roman"/>
                <w:sz w:val="22"/>
              </w:rPr>
            </w:pPr>
            <w:r w:rsidRPr="00A65C4A">
              <w:rPr>
                <w:rFonts w:cs="Times New Roman"/>
                <w:bCs/>
                <w:sz w:val="22"/>
              </w:rPr>
              <w:t>2. Pārbaužu skaits, piemēroto soda sankciju/</w:t>
            </w:r>
            <w:r>
              <w:rPr>
                <w:rFonts w:cs="Times New Roman"/>
                <w:bCs/>
                <w:sz w:val="22"/>
              </w:rPr>
              <w:t xml:space="preserve"> </w:t>
            </w:r>
            <w:r w:rsidRPr="00A65C4A">
              <w:rPr>
                <w:rFonts w:cs="Times New Roman"/>
                <w:bCs/>
                <w:sz w:val="22"/>
              </w:rPr>
              <w:t>brīdinājumu skaits par PLG izpētes neveikšanu vai neatbilstošu veikšanu no UKI puses, tai skaitā, ja pārbaudes veiktas, balstoties uz risku novērtējumu pieeju.</w:t>
            </w:r>
          </w:p>
        </w:tc>
        <w:tc>
          <w:tcPr>
            <w:tcW w:w="1134" w:type="dxa"/>
            <w:shd w:val="clear" w:color="auto" w:fill="auto"/>
          </w:tcPr>
          <w:p w14:paraId="29057704" w14:textId="3745A725" w:rsidR="00B65026" w:rsidRPr="00A65C4A" w:rsidRDefault="00B65026" w:rsidP="00B65026">
            <w:pPr>
              <w:jc w:val="center"/>
              <w:rPr>
                <w:sz w:val="22"/>
              </w:rPr>
            </w:pPr>
            <w:r w:rsidRPr="00A65C4A">
              <w:rPr>
                <w:rFonts w:cs="Times New Roman"/>
                <w:sz w:val="22"/>
              </w:rPr>
              <w:t>VID, LB, LZNP, LZAP, LZRA, PTAC, LMPAA, MKD</w:t>
            </w:r>
          </w:p>
        </w:tc>
        <w:tc>
          <w:tcPr>
            <w:tcW w:w="1275" w:type="dxa"/>
            <w:shd w:val="clear" w:color="auto" w:fill="auto"/>
          </w:tcPr>
          <w:p w14:paraId="51B3A24E" w14:textId="062A0CC3" w:rsidR="00B65026" w:rsidRPr="00A65C4A" w:rsidRDefault="00B65026" w:rsidP="00B65026">
            <w:pPr>
              <w:jc w:val="center"/>
              <w:rPr>
                <w:sz w:val="22"/>
              </w:rPr>
            </w:pPr>
          </w:p>
        </w:tc>
        <w:tc>
          <w:tcPr>
            <w:tcW w:w="1418" w:type="dxa"/>
            <w:shd w:val="clear" w:color="auto" w:fill="auto"/>
          </w:tcPr>
          <w:p w14:paraId="7366599B" w14:textId="4AB10723" w:rsidR="00B65026" w:rsidRPr="00A65C4A" w:rsidRDefault="00B65026" w:rsidP="00B65026">
            <w:pPr>
              <w:jc w:val="center"/>
              <w:rPr>
                <w:rFonts w:cs="Times New Roman"/>
                <w:bCs/>
                <w:sz w:val="22"/>
              </w:rPr>
            </w:pPr>
            <w:r>
              <w:rPr>
                <w:rFonts w:cs="Times New Roman"/>
                <w:sz w:val="22"/>
              </w:rPr>
              <w:t>Vismaz</w:t>
            </w:r>
            <w:r w:rsidRPr="00A65C4A">
              <w:rPr>
                <w:rFonts w:cs="Times New Roman"/>
                <w:sz w:val="22"/>
              </w:rPr>
              <w:t xml:space="preserve"> reizi </w:t>
            </w:r>
            <w:r>
              <w:rPr>
                <w:rFonts w:cs="Times New Roman"/>
                <w:sz w:val="22"/>
              </w:rPr>
              <w:t>gadā</w:t>
            </w:r>
          </w:p>
        </w:tc>
      </w:tr>
      <w:tr w:rsidR="00B65026" w:rsidRPr="00A65C4A" w14:paraId="6C51C463" w14:textId="77777777" w:rsidTr="00585694">
        <w:trPr>
          <w:trHeight w:val="543"/>
        </w:trPr>
        <w:tc>
          <w:tcPr>
            <w:tcW w:w="709" w:type="dxa"/>
            <w:vMerge/>
          </w:tcPr>
          <w:p w14:paraId="668C35B7" w14:textId="77777777" w:rsidR="00B65026" w:rsidRPr="00A65C4A" w:rsidRDefault="00B65026" w:rsidP="00B65026">
            <w:pPr>
              <w:jc w:val="center"/>
              <w:rPr>
                <w:rFonts w:cs="Times New Roman"/>
                <w:bCs/>
                <w:sz w:val="22"/>
              </w:rPr>
            </w:pPr>
          </w:p>
        </w:tc>
        <w:tc>
          <w:tcPr>
            <w:tcW w:w="3686" w:type="dxa"/>
            <w:vMerge/>
            <w:shd w:val="clear" w:color="auto" w:fill="auto"/>
          </w:tcPr>
          <w:p w14:paraId="2BF58CCA" w14:textId="77777777" w:rsidR="00B65026" w:rsidRPr="00A65C4A" w:rsidRDefault="00B65026" w:rsidP="00B65026">
            <w:pPr>
              <w:jc w:val="both"/>
              <w:rPr>
                <w:sz w:val="22"/>
              </w:rPr>
            </w:pPr>
          </w:p>
        </w:tc>
        <w:tc>
          <w:tcPr>
            <w:tcW w:w="1559" w:type="dxa"/>
            <w:vMerge/>
          </w:tcPr>
          <w:p w14:paraId="0626FD06" w14:textId="77777777" w:rsidR="00B65026" w:rsidRPr="00A65C4A" w:rsidRDefault="00B65026" w:rsidP="00B65026">
            <w:pPr>
              <w:rPr>
                <w:rFonts w:cs="Times New Roman"/>
                <w:sz w:val="22"/>
              </w:rPr>
            </w:pPr>
          </w:p>
        </w:tc>
        <w:tc>
          <w:tcPr>
            <w:tcW w:w="2551" w:type="dxa"/>
            <w:vMerge/>
            <w:shd w:val="clear" w:color="auto" w:fill="auto"/>
          </w:tcPr>
          <w:p w14:paraId="20C58847" w14:textId="77777777" w:rsidR="00B65026" w:rsidRPr="00A65C4A" w:rsidRDefault="00B65026" w:rsidP="00B65026">
            <w:pPr>
              <w:jc w:val="both"/>
              <w:rPr>
                <w:rFonts w:cs="Times New Roman"/>
                <w:sz w:val="22"/>
              </w:rPr>
            </w:pPr>
          </w:p>
        </w:tc>
        <w:tc>
          <w:tcPr>
            <w:tcW w:w="2694" w:type="dxa"/>
          </w:tcPr>
          <w:p w14:paraId="5509CF01" w14:textId="34DBAA25" w:rsidR="00B65026" w:rsidRPr="00A65C4A" w:rsidRDefault="00B65026" w:rsidP="00B65026">
            <w:pPr>
              <w:jc w:val="both"/>
              <w:rPr>
                <w:rFonts w:cs="Times New Roman"/>
                <w:sz w:val="22"/>
              </w:rPr>
            </w:pPr>
            <w:r w:rsidRPr="00A65C4A">
              <w:rPr>
                <w:rFonts w:cs="Times New Roman"/>
                <w:bCs/>
                <w:sz w:val="22"/>
              </w:rPr>
              <w:t xml:space="preserve">3. Regulāri no likuma subjektiem iegūta informācija par gadījumu skaitu, kuros, nespējot veikt NILLTPFNL noteiktos klienta izpētes pasākumus, </w:t>
            </w:r>
            <w:r w:rsidRPr="00A65C4A">
              <w:rPr>
                <w:rFonts w:cs="Times New Roman"/>
                <w:bCs/>
                <w:sz w:val="22"/>
              </w:rPr>
              <w:lastRenderedPageBreak/>
              <w:t>likuma subjekts ar klientu nav uzsācis darījuma attiecības vai nekavējoties tās izbeidzis (neatkarīgi no tā, vai ziņots FID).</w:t>
            </w:r>
          </w:p>
        </w:tc>
        <w:tc>
          <w:tcPr>
            <w:tcW w:w="1134" w:type="dxa"/>
            <w:shd w:val="clear" w:color="auto" w:fill="auto"/>
          </w:tcPr>
          <w:p w14:paraId="74573094" w14:textId="046B9F11" w:rsidR="00B65026" w:rsidRPr="00A65C4A" w:rsidRDefault="00B65026" w:rsidP="00B65026">
            <w:pPr>
              <w:jc w:val="center"/>
              <w:rPr>
                <w:sz w:val="22"/>
              </w:rPr>
            </w:pPr>
            <w:r w:rsidRPr="00A65C4A">
              <w:rPr>
                <w:rFonts w:cs="Times New Roman"/>
                <w:sz w:val="22"/>
              </w:rPr>
              <w:lastRenderedPageBreak/>
              <w:t xml:space="preserve">VID, LB, LZNP, LZAP, LZRA, PTAC, </w:t>
            </w:r>
            <w:r w:rsidRPr="00A65C4A">
              <w:rPr>
                <w:rFonts w:cs="Times New Roman"/>
                <w:sz w:val="22"/>
              </w:rPr>
              <w:lastRenderedPageBreak/>
              <w:t>LMPAA, MKD</w:t>
            </w:r>
          </w:p>
        </w:tc>
        <w:tc>
          <w:tcPr>
            <w:tcW w:w="1275" w:type="dxa"/>
            <w:shd w:val="clear" w:color="auto" w:fill="auto"/>
          </w:tcPr>
          <w:p w14:paraId="4FEF8817" w14:textId="2FC1EF06" w:rsidR="00B65026" w:rsidRPr="00A65C4A" w:rsidRDefault="00B65026" w:rsidP="00B65026">
            <w:pPr>
              <w:jc w:val="center"/>
              <w:rPr>
                <w:sz w:val="22"/>
              </w:rPr>
            </w:pPr>
          </w:p>
        </w:tc>
        <w:tc>
          <w:tcPr>
            <w:tcW w:w="1418" w:type="dxa"/>
            <w:shd w:val="clear" w:color="auto" w:fill="auto"/>
          </w:tcPr>
          <w:p w14:paraId="3344AA9B" w14:textId="50801ECF" w:rsidR="00B65026" w:rsidRPr="00A65C4A" w:rsidRDefault="00B65026" w:rsidP="00B65026">
            <w:pPr>
              <w:jc w:val="center"/>
              <w:rPr>
                <w:rFonts w:cs="Times New Roman"/>
                <w:bCs/>
                <w:sz w:val="22"/>
              </w:rPr>
            </w:pPr>
            <w:r w:rsidRPr="00A65C4A">
              <w:rPr>
                <w:rFonts w:cs="Times New Roman"/>
                <w:sz w:val="22"/>
              </w:rPr>
              <w:t>Regulāri (atskaites reizi ceturksnī) un līdz 31.12.2026.</w:t>
            </w:r>
          </w:p>
        </w:tc>
      </w:tr>
      <w:tr w:rsidR="00481FA5" w:rsidRPr="00A65C4A" w14:paraId="05C11F42" w14:textId="77777777" w:rsidTr="00F71D04">
        <w:trPr>
          <w:trHeight w:val="543"/>
        </w:trPr>
        <w:tc>
          <w:tcPr>
            <w:tcW w:w="709" w:type="dxa"/>
          </w:tcPr>
          <w:p w14:paraId="10927791" w14:textId="3DFB7439" w:rsidR="00481FA5" w:rsidRPr="00A65C4A" w:rsidRDefault="00481FA5" w:rsidP="00481FA5">
            <w:pPr>
              <w:jc w:val="center"/>
              <w:rPr>
                <w:rFonts w:cs="Times New Roman"/>
                <w:bCs/>
                <w:sz w:val="20"/>
                <w:szCs w:val="20"/>
              </w:rPr>
            </w:pPr>
            <w:r w:rsidRPr="00A65C4A">
              <w:rPr>
                <w:rFonts w:cs="Times New Roman"/>
                <w:bCs/>
                <w:sz w:val="22"/>
              </w:rPr>
              <w:t>5.</w:t>
            </w:r>
            <w:r w:rsidR="007C4DF7">
              <w:rPr>
                <w:rFonts w:cs="Times New Roman"/>
                <w:bCs/>
                <w:sz w:val="22"/>
              </w:rPr>
              <w:t>5</w:t>
            </w:r>
            <w:r w:rsidRPr="00A65C4A">
              <w:rPr>
                <w:rFonts w:cs="Times New Roman"/>
                <w:bCs/>
                <w:sz w:val="22"/>
              </w:rPr>
              <w:t>.</w:t>
            </w:r>
          </w:p>
        </w:tc>
        <w:tc>
          <w:tcPr>
            <w:tcW w:w="3686" w:type="dxa"/>
            <w:shd w:val="clear" w:color="auto" w:fill="auto"/>
          </w:tcPr>
          <w:p w14:paraId="5E01A661" w14:textId="75716E16" w:rsidR="00481FA5" w:rsidRPr="00A65C4A" w:rsidRDefault="00481FA5" w:rsidP="00481FA5">
            <w:pPr>
              <w:jc w:val="both"/>
              <w:rPr>
                <w:sz w:val="20"/>
                <w:szCs w:val="20"/>
              </w:rPr>
            </w:pPr>
            <w:r w:rsidRPr="00A65C4A">
              <w:rPr>
                <w:sz w:val="22"/>
              </w:rPr>
              <w:t>Izvērtēt normatīvā regulējuma atbilstību atjaunotajām FATF rekomendācijām Nr. 24. (juridiskās personas) un 25. (juridiskie veidojumi).</w:t>
            </w:r>
          </w:p>
        </w:tc>
        <w:tc>
          <w:tcPr>
            <w:tcW w:w="1559" w:type="dxa"/>
          </w:tcPr>
          <w:p w14:paraId="0058B3A1" w14:textId="2CE00698" w:rsidR="00481FA5" w:rsidRPr="00A65C4A" w:rsidRDefault="00103B92" w:rsidP="009D6586">
            <w:pPr>
              <w:jc w:val="both"/>
              <w:rPr>
                <w:rFonts w:cs="Times New Roman"/>
                <w:sz w:val="20"/>
                <w:szCs w:val="20"/>
              </w:rPr>
            </w:pPr>
            <w:r>
              <w:rPr>
                <w:rFonts w:cs="Times New Roman"/>
                <w:sz w:val="22"/>
              </w:rPr>
              <w:t>FATF</w:t>
            </w:r>
            <w:r w:rsidR="00481FA5" w:rsidRPr="00A65C4A">
              <w:rPr>
                <w:rFonts w:cs="Times New Roman"/>
                <w:sz w:val="22"/>
              </w:rPr>
              <w:t xml:space="preserve"> 24. un 25. rekomendācij</w:t>
            </w:r>
            <w:r>
              <w:rPr>
                <w:rFonts w:cs="Times New Roman"/>
                <w:sz w:val="22"/>
              </w:rPr>
              <w:t>a</w:t>
            </w:r>
            <w:r w:rsidR="00481FA5" w:rsidRPr="00A65C4A">
              <w:rPr>
                <w:rFonts w:cs="Times New Roman"/>
                <w:sz w:val="22"/>
              </w:rPr>
              <w:t>.</w:t>
            </w:r>
          </w:p>
        </w:tc>
        <w:tc>
          <w:tcPr>
            <w:tcW w:w="2551" w:type="dxa"/>
            <w:shd w:val="clear" w:color="auto" w:fill="auto"/>
          </w:tcPr>
          <w:p w14:paraId="65EFD98A" w14:textId="5F6562BD" w:rsidR="00481FA5" w:rsidRPr="00A65C4A" w:rsidRDefault="00481FA5" w:rsidP="009D6586">
            <w:pPr>
              <w:jc w:val="both"/>
              <w:rPr>
                <w:rFonts w:cs="Times New Roman"/>
                <w:sz w:val="20"/>
                <w:szCs w:val="20"/>
              </w:rPr>
            </w:pPr>
            <w:r w:rsidRPr="00A65C4A">
              <w:rPr>
                <w:rFonts w:cs="Times New Roman"/>
                <w:sz w:val="22"/>
              </w:rPr>
              <w:t>Nodrošināta Latvijas tiesību aktu atbilstība aktuālajiem starptautiskajiem standartiem.</w:t>
            </w:r>
          </w:p>
        </w:tc>
        <w:tc>
          <w:tcPr>
            <w:tcW w:w="2694" w:type="dxa"/>
          </w:tcPr>
          <w:p w14:paraId="3D7969DD" w14:textId="4F89E4FF" w:rsidR="00481FA5" w:rsidRPr="00A65C4A" w:rsidRDefault="00481FA5" w:rsidP="00481FA5">
            <w:pPr>
              <w:jc w:val="both"/>
              <w:rPr>
                <w:rFonts w:cs="Times New Roman"/>
                <w:sz w:val="20"/>
                <w:szCs w:val="20"/>
              </w:rPr>
            </w:pPr>
            <w:r w:rsidRPr="00A65C4A">
              <w:rPr>
                <w:rFonts w:cs="Times New Roman"/>
                <w:sz w:val="22"/>
              </w:rPr>
              <w:t>Izvērtēta normatīvā regulējuma atbilstība FATF atjaunotajām rekomendācijām, nepieciešamības gadījumā iniciējot normatīvo aktu grozījumu veikšanu.</w:t>
            </w:r>
          </w:p>
        </w:tc>
        <w:tc>
          <w:tcPr>
            <w:tcW w:w="1134" w:type="dxa"/>
            <w:shd w:val="clear" w:color="auto" w:fill="auto"/>
          </w:tcPr>
          <w:p w14:paraId="75DF0645" w14:textId="7822D988" w:rsidR="00481FA5" w:rsidRPr="00A65C4A" w:rsidRDefault="00481FA5" w:rsidP="00481FA5">
            <w:pPr>
              <w:jc w:val="center"/>
              <w:rPr>
                <w:sz w:val="20"/>
                <w:szCs w:val="20"/>
              </w:rPr>
            </w:pPr>
            <w:r w:rsidRPr="00A65C4A">
              <w:rPr>
                <w:sz w:val="22"/>
              </w:rPr>
              <w:t>TM</w:t>
            </w:r>
          </w:p>
        </w:tc>
        <w:tc>
          <w:tcPr>
            <w:tcW w:w="1275" w:type="dxa"/>
            <w:shd w:val="clear" w:color="auto" w:fill="auto"/>
          </w:tcPr>
          <w:p w14:paraId="08006DBF" w14:textId="6C0040DF" w:rsidR="00481FA5" w:rsidRPr="00A65C4A" w:rsidRDefault="00481FA5" w:rsidP="00481FA5">
            <w:pPr>
              <w:jc w:val="center"/>
              <w:rPr>
                <w:sz w:val="20"/>
                <w:szCs w:val="20"/>
              </w:rPr>
            </w:pPr>
            <w:r w:rsidRPr="00A65C4A">
              <w:rPr>
                <w:rFonts w:cs="Times New Roman"/>
                <w:bCs/>
                <w:sz w:val="22"/>
              </w:rPr>
              <w:t>FM</w:t>
            </w:r>
          </w:p>
        </w:tc>
        <w:tc>
          <w:tcPr>
            <w:tcW w:w="1418" w:type="dxa"/>
            <w:shd w:val="clear" w:color="auto" w:fill="auto"/>
          </w:tcPr>
          <w:p w14:paraId="137EE26D" w14:textId="60C59EA0" w:rsidR="00481FA5" w:rsidRPr="00A65C4A" w:rsidRDefault="00481FA5" w:rsidP="00481FA5">
            <w:pPr>
              <w:jc w:val="center"/>
              <w:rPr>
                <w:rFonts w:cs="Times New Roman"/>
                <w:bCs/>
                <w:sz w:val="20"/>
                <w:szCs w:val="20"/>
              </w:rPr>
            </w:pPr>
            <w:r w:rsidRPr="00A65C4A">
              <w:rPr>
                <w:rFonts w:cs="Times New Roman"/>
                <w:bCs/>
                <w:sz w:val="22"/>
              </w:rPr>
              <w:t>31.03.2024.</w:t>
            </w:r>
          </w:p>
        </w:tc>
      </w:tr>
    </w:tbl>
    <w:p w14:paraId="56C8F339" w14:textId="77777777" w:rsidR="009754EF" w:rsidRPr="00A65C4A" w:rsidRDefault="009754EF" w:rsidP="009754EF">
      <w:pPr>
        <w:pStyle w:val="Heading2"/>
        <w:ind w:left="720"/>
        <w:rPr>
          <w:rFonts w:ascii="Times New Roman" w:hAnsi="Times New Roman" w:cs="Times New Roman"/>
          <w:b/>
          <w:color w:val="auto"/>
          <w:sz w:val="28"/>
          <w:szCs w:val="28"/>
        </w:rPr>
      </w:pPr>
    </w:p>
    <w:p w14:paraId="5CD8C82B" w14:textId="461CA233" w:rsidR="00C703D7" w:rsidRPr="00A65C4A" w:rsidRDefault="00C703D7"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f</w:t>
      </w:r>
      <w:r w:rsidR="001A67A5" w:rsidRPr="00A65C4A">
        <w:rPr>
          <w:rFonts w:ascii="Times New Roman" w:hAnsi="Times New Roman" w:cs="Times New Roman"/>
          <w:b/>
          <w:color w:val="auto"/>
          <w:sz w:val="28"/>
          <w:szCs w:val="28"/>
        </w:rPr>
        <w:t>inanšu izlūkošana</w:t>
      </w:r>
      <w:proofErr w:type="gramStart"/>
      <w:r w:rsidRPr="00A65C4A">
        <w:rPr>
          <w:rFonts w:ascii="Times New Roman" w:hAnsi="Times New Roman" w:cs="Times New Roman"/>
          <w:b/>
          <w:color w:val="auto"/>
          <w:sz w:val="28"/>
          <w:szCs w:val="28"/>
        </w:rPr>
        <w:t xml:space="preserve">  </w:t>
      </w:r>
      <w:proofErr w:type="gramEnd"/>
    </w:p>
    <w:p w14:paraId="0384055F" w14:textId="77777777" w:rsidR="00C703D7" w:rsidRPr="00A65C4A" w:rsidRDefault="00C703D7" w:rsidP="00C703D7">
      <w:pPr>
        <w:pStyle w:val="Heading2"/>
        <w:rPr>
          <w:rFonts w:ascii="Times New Roman" w:hAnsi="Times New Roman" w:cs="Times New Roman"/>
          <w:b/>
          <w:color w:val="auto"/>
          <w:sz w:val="28"/>
          <w:szCs w:val="28"/>
        </w:rPr>
      </w:pPr>
    </w:p>
    <w:p w14:paraId="69F3AE63" w14:textId="5E2AC26A" w:rsidR="00C703D7" w:rsidRPr="00A65C4A" w:rsidRDefault="00C703D7" w:rsidP="00210B8B">
      <w:pPr>
        <w:jc w:val="both"/>
        <w:rPr>
          <w:szCs w:val="24"/>
        </w:rPr>
      </w:pPr>
      <w:r w:rsidRPr="00A65C4A">
        <w:rPr>
          <w:szCs w:val="24"/>
        </w:rPr>
        <w:t xml:space="preserve">Par rīcības virzienu atbildīgā </w:t>
      </w:r>
      <w:r w:rsidR="00FA229D" w:rsidRPr="00A65C4A">
        <w:rPr>
          <w:szCs w:val="24"/>
        </w:rPr>
        <w:t>institūcija</w:t>
      </w:r>
      <w:r w:rsidRPr="00A65C4A">
        <w:rPr>
          <w:szCs w:val="24"/>
        </w:rPr>
        <w:t xml:space="preserve">: </w:t>
      </w:r>
      <w:r w:rsidR="001A67A5" w:rsidRPr="00A65C4A">
        <w:rPr>
          <w:szCs w:val="24"/>
        </w:rPr>
        <w:t>FID</w:t>
      </w:r>
    </w:p>
    <w:p w14:paraId="44760D5E" w14:textId="291A9D6D"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BA09C5" w:rsidRPr="009D6586">
        <w:rPr>
          <w:szCs w:val="24"/>
        </w:rPr>
        <w:t xml:space="preserve"> </w:t>
      </w:r>
      <w:r w:rsidR="002E0F4C" w:rsidRPr="009D6586">
        <w:rPr>
          <w:szCs w:val="24"/>
        </w:rPr>
        <w:t xml:space="preserve">CSDD, </w:t>
      </w:r>
      <w:r w:rsidR="00BA09C5" w:rsidRPr="00EC4694">
        <w:rPr>
          <w:szCs w:val="24"/>
        </w:rPr>
        <w:t xml:space="preserve">FM, </w:t>
      </w:r>
      <w:r w:rsidR="0030357A" w:rsidRPr="00EC4694">
        <w:rPr>
          <w:szCs w:val="24"/>
        </w:rPr>
        <w:t xml:space="preserve">IAUI, </w:t>
      </w:r>
      <w:r w:rsidR="00BA09C5" w:rsidRPr="00EC4694">
        <w:rPr>
          <w:szCs w:val="24"/>
        </w:rPr>
        <w:t xml:space="preserve">IC, IDB, IeM, IeVP, KNAB, LB, </w:t>
      </w:r>
      <w:r w:rsidR="0030357A" w:rsidRPr="00EC4694">
        <w:rPr>
          <w:szCs w:val="24"/>
        </w:rPr>
        <w:t xml:space="preserve">LZNP, </w:t>
      </w:r>
      <w:r w:rsidR="00BA09C5" w:rsidRPr="00EC4694">
        <w:rPr>
          <w:szCs w:val="24"/>
        </w:rPr>
        <w:t xml:space="preserve">MP, </w:t>
      </w:r>
      <w:r w:rsidR="0030357A" w:rsidRPr="00EC4694">
        <w:rPr>
          <w:szCs w:val="24"/>
        </w:rPr>
        <w:t xml:space="preserve">NKMP, </w:t>
      </w:r>
      <w:r w:rsidR="00BA09C5" w:rsidRPr="00EC4694">
        <w:rPr>
          <w:szCs w:val="24"/>
        </w:rPr>
        <w:t xml:space="preserve">PMLP, </w:t>
      </w:r>
      <w:r w:rsidR="002E0F4C" w:rsidRPr="00EC4694">
        <w:rPr>
          <w:szCs w:val="24"/>
        </w:rPr>
        <w:t xml:space="preserve">TA, </w:t>
      </w:r>
      <w:r w:rsidR="00BA09C5" w:rsidRPr="00EC4694">
        <w:rPr>
          <w:szCs w:val="24"/>
        </w:rPr>
        <w:t>UR, VARAM, VDD, VID</w:t>
      </w:r>
      <w:r w:rsidR="0030357A" w:rsidRPr="009D6586">
        <w:rPr>
          <w:szCs w:val="24"/>
        </w:rPr>
        <w:t xml:space="preserve">, </w:t>
      </w:r>
      <w:r w:rsidR="00BA09C5" w:rsidRPr="00EC4694">
        <w:rPr>
          <w:szCs w:val="24"/>
        </w:rPr>
        <w:t>VP,</w:t>
      </w:r>
      <w:r w:rsidR="0030357A" w:rsidRPr="00EC4694">
        <w:rPr>
          <w:szCs w:val="24"/>
        </w:rPr>
        <w:t xml:space="preserve"> </w:t>
      </w:r>
      <w:r w:rsidR="00BA09C5" w:rsidRPr="00EC4694">
        <w:rPr>
          <w:szCs w:val="24"/>
        </w:rPr>
        <w:t>VRS</w:t>
      </w:r>
      <w:r w:rsidR="0030357A" w:rsidRPr="00EC4694">
        <w:rPr>
          <w:szCs w:val="24"/>
        </w:rPr>
        <w:t>, VTUA, VZD</w:t>
      </w:r>
    </w:p>
    <w:p w14:paraId="7FEB9D38"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1A67A5" w:rsidRPr="00A65C4A" w14:paraId="1089E095" w14:textId="77777777" w:rsidTr="00F71D04">
        <w:tc>
          <w:tcPr>
            <w:tcW w:w="4395" w:type="dxa"/>
            <w:gridSpan w:val="2"/>
          </w:tcPr>
          <w:p w14:paraId="0CFB77E4" w14:textId="29F2900A" w:rsidR="001A67A5" w:rsidRPr="00A65C4A" w:rsidRDefault="001A67A5" w:rsidP="001A67A5">
            <w:pPr>
              <w:rPr>
                <w:rFonts w:cs="Times New Roman"/>
                <w:b/>
                <w:bCs/>
                <w:sz w:val="20"/>
                <w:szCs w:val="20"/>
              </w:rPr>
            </w:pPr>
            <w:r w:rsidRPr="00A65C4A">
              <w:rPr>
                <w:rFonts w:cs="Times New Roman"/>
                <w:b/>
                <w:bCs/>
                <w:sz w:val="20"/>
                <w:szCs w:val="20"/>
              </w:rPr>
              <w:t>Rīcības virziens</w:t>
            </w:r>
          </w:p>
        </w:tc>
        <w:tc>
          <w:tcPr>
            <w:tcW w:w="10631" w:type="dxa"/>
            <w:gridSpan w:val="6"/>
          </w:tcPr>
          <w:p w14:paraId="263313C3" w14:textId="70B9280A" w:rsidR="001A67A5" w:rsidRPr="00A65C4A" w:rsidRDefault="001A67A5" w:rsidP="001A67A5">
            <w:pPr>
              <w:jc w:val="both"/>
              <w:rPr>
                <w:rFonts w:cs="Times New Roman"/>
                <w:b/>
                <w:bCs/>
                <w:sz w:val="20"/>
                <w:szCs w:val="20"/>
              </w:rPr>
            </w:pPr>
            <w:r w:rsidRPr="00A65C4A">
              <w:rPr>
                <w:rFonts w:cs="Times New Roman"/>
                <w:b/>
                <w:sz w:val="20"/>
                <w:szCs w:val="20"/>
              </w:rPr>
              <w:t>FINANŠU IZLŪKOŠANA</w:t>
            </w:r>
          </w:p>
        </w:tc>
      </w:tr>
      <w:tr w:rsidR="009137E7" w:rsidRPr="00A65C4A" w14:paraId="157C1813" w14:textId="77777777" w:rsidTr="009D6586">
        <w:tc>
          <w:tcPr>
            <w:tcW w:w="4395" w:type="dxa"/>
            <w:gridSpan w:val="2"/>
            <w:tcBorders>
              <w:top w:val="outset" w:sz="6" w:space="0" w:color="414142"/>
              <w:left w:val="outset" w:sz="6" w:space="0" w:color="414142"/>
              <w:bottom w:val="outset" w:sz="6" w:space="0" w:color="414142"/>
              <w:right w:val="outset" w:sz="6" w:space="0" w:color="414142"/>
            </w:tcBorders>
            <w:shd w:val="clear" w:color="auto" w:fill="FFFFFF"/>
          </w:tcPr>
          <w:p w14:paraId="14796536" w14:textId="7A368B33" w:rsidR="009137E7" w:rsidRPr="009137E7" w:rsidRDefault="009137E7" w:rsidP="009137E7">
            <w:pPr>
              <w:rPr>
                <w:rFonts w:cs="Times New Roman"/>
                <w:b/>
                <w:bCs/>
                <w:sz w:val="20"/>
                <w:szCs w:val="20"/>
              </w:rPr>
            </w:pPr>
            <w:r w:rsidRPr="009D6586">
              <w:rPr>
                <w:rFonts w:cs="Times New Roman"/>
                <w:b/>
                <w:bCs/>
                <w:sz w:val="20"/>
                <w:szCs w:val="20"/>
              </w:rPr>
              <w:t>Sasniedzamais mērķis</w:t>
            </w:r>
          </w:p>
        </w:tc>
        <w:tc>
          <w:tcPr>
            <w:tcW w:w="10631" w:type="dxa"/>
            <w:gridSpan w:val="6"/>
            <w:tcBorders>
              <w:top w:val="outset" w:sz="6" w:space="0" w:color="414142"/>
              <w:left w:val="outset" w:sz="6" w:space="0" w:color="414142"/>
              <w:bottom w:val="outset" w:sz="6" w:space="0" w:color="414142"/>
              <w:right w:val="outset" w:sz="6" w:space="0" w:color="414142"/>
            </w:tcBorders>
            <w:shd w:val="clear" w:color="auto" w:fill="FFFFFF"/>
          </w:tcPr>
          <w:p w14:paraId="102C7B1F" w14:textId="5D4732EF" w:rsidR="009137E7" w:rsidRPr="009137E7" w:rsidRDefault="009137E7" w:rsidP="009137E7">
            <w:pPr>
              <w:jc w:val="both"/>
              <w:rPr>
                <w:rFonts w:cs="Times New Roman"/>
                <w:b/>
                <w:bCs/>
                <w:sz w:val="20"/>
                <w:szCs w:val="20"/>
              </w:rPr>
            </w:pPr>
            <w:r w:rsidRPr="009D6586">
              <w:rPr>
                <w:rFonts w:cs="Times New Roman"/>
                <w:b/>
                <w:bCs/>
                <w:sz w:val="20"/>
                <w:szCs w:val="20"/>
              </w:rPr>
              <w:t>Kompetentās iestādes NILLTPF izmeklēšanā pienācīgi izmanto finanšu izlūkošanā iegūto un citu būtisku informāciju.</w:t>
            </w:r>
          </w:p>
        </w:tc>
      </w:tr>
      <w:tr w:rsidR="00C703D7" w:rsidRPr="00A65C4A" w14:paraId="1AEB6189" w14:textId="77777777" w:rsidTr="00F71D04">
        <w:trPr>
          <w:trHeight w:val="543"/>
        </w:trPr>
        <w:tc>
          <w:tcPr>
            <w:tcW w:w="709" w:type="dxa"/>
          </w:tcPr>
          <w:p w14:paraId="72596425" w14:textId="77777777" w:rsidR="00C703D7" w:rsidRPr="00A65C4A" w:rsidRDefault="00C703D7" w:rsidP="00F71D04">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6A63CA5D"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1157336B"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595C5D59"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4775F221"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12D6AAD1"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5063CAB3"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1F640667"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5B565AEF"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9D1B31" w:rsidRPr="00A65C4A" w14:paraId="01AC6E97" w14:textId="77777777" w:rsidTr="00426089">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53098F06" w14:textId="50DAE77D" w:rsidR="009D1B31" w:rsidRPr="00A65C4A" w:rsidRDefault="009D1B31" w:rsidP="00850A69">
            <w:pPr>
              <w:jc w:val="center"/>
              <w:rPr>
                <w:rFonts w:cs="Times New Roman"/>
                <w:bCs/>
                <w:sz w:val="22"/>
              </w:rPr>
            </w:pPr>
            <w:r w:rsidRPr="00A65C4A">
              <w:rPr>
                <w:rFonts w:eastAsia="Times New Roman" w:cs="Times New Roman"/>
                <w:color w:val="414142"/>
                <w:sz w:val="22"/>
                <w:lang w:eastAsia="lv-LV"/>
              </w:rPr>
              <w:t>6.1.</w:t>
            </w:r>
          </w:p>
        </w:tc>
        <w:tc>
          <w:tcPr>
            <w:tcW w:w="3686" w:type="dxa"/>
            <w:vMerge w:val="restart"/>
            <w:tcBorders>
              <w:top w:val="outset" w:sz="6" w:space="0" w:color="414142"/>
              <w:left w:val="outset" w:sz="6" w:space="0" w:color="414142"/>
              <w:right w:val="outset" w:sz="6" w:space="0" w:color="414142"/>
            </w:tcBorders>
            <w:shd w:val="clear" w:color="auto" w:fill="FFFFFF"/>
          </w:tcPr>
          <w:p w14:paraId="30C0B33F" w14:textId="78EF7562" w:rsidR="009D1B31" w:rsidRPr="00A65C4A" w:rsidRDefault="009D1B31" w:rsidP="00552B56">
            <w:pPr>
              <w:jc w:val="both"/>
              <w:rPr>
                <w:rFonts w:cs="Times New Roman"/>
                <w:sz w:val="22"/>
              </w:rPr>
            </w:pPr>
            <w:r w:rsidRPr="00A65C4A">
              <w:rPr>
                <w:rFonts w:eastAsia="Times New Roman" w:cs="Times New Roman"/>
                <w:color w:val="414142"/>
                <w:sz w:val="22"/>
                <w:lang w:eastAsia="lv-LV"/>
              </w:rPr>
              <w:t>Stiprināt FID kapacitāti stratēģiskās un operatīvās analīzes jomā.</w:t>
            </w:r>
          </w:p>
        </w:tc>
        <w:tc>
          <w:tcPr>
            <w:tcW w:w="1559" w:type="dxa"/>
            <w:vMerge w:val="restart"/>
            <w:tcBorders>
              <w:top w:val="outset" w:sz="6" w:space="0" w:color="414142"/>
              <w:left w:val="outset" w:sz="6" w:space="0" w:color="414142"/>
              <w:right w:val="outset" w:sz="6" w:space="0" w:color="414142"/>
            </w:tcBorders>
            <w:shd w:val="clear" w:color="auto" w:fill="FFFFFF"/>
          </w:tcPr>
          <w:p w14:paraId="15771BAD" w14:textId="77777777" w:rsidR="009D1B31" w:rsidRPr="00A65C4A" w:rsidRDefault="009D1B31" w:rsidP="00552B56">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NRA 2023 4.4.19. punkts;</w:t>
            </w:r>
          </w:p>
          <w:p w14:paraId="6BA93819" w14:textId="156D850E" w:rsidR="009D1B31" w:rsidRPr="00A65C4A" w:rsidRDefault="009D1B31" w:rsidP="00552B56">
            <w:pPr>
              <w:jc w:val="both"/>
              <w:rPr>
                <w:rFonts w:cs="Times New Roman"/>
                <w:sz w:val="22"/>
              </w:rPr>
            </w:pPr>
            <w:r w:rsidRPr="00A65C4A">
              <w:rPr>
                <w:rFonts w:eastAsia="Times New Roman" w:cs="Times New Roman"/>
                <w:color w:val="414142"/>
                <w:sz w:val="22"/>
                <w:lang w:eastAsia="lv-LV"/>
              </w:rPr>
              <w:t xml:space="preserve">FATF 29. rekomendācija. </w:t>
            </w:r>
          </w:p>
        </w:tc>
        <w:tc>
          <w:tcPr>
            <w:tcW w:w="2551" w:type="dxa"/>
            <w:vMerge w:val="restart"/>
            <w:tcBorders>
              <w:top w:val="outset" w:sz="6" w:space="0" w:color="414142"/>
              <w:left w:val="outset" w:sz="6" w:space="0" w:color="414142"/>
              <w:right w:val="outset" w:sz="6" w:space="0" w:color="414142"/>
            </w:tcBorders>
            <w:shd w:val="clear" w:color="auto" w:fill="FFFFFF"/>
          </w:tcPr>
          <w:p w14:paraId="55DA0A78" w14:textId="25962F52" w:rsidR="009D1B31" w:rsidRPr="00A65C4A" w:rsidRDefault="009D1B31" w:rsidP="00552B56">
            <w:pPr>
              <w:jc w:val="both"/>
              <w:rPr>
                <w:rFonts w:cs="Times New Roman"/>
                <w:sz w:val="22"/>
              </w:rPr>
            </w:pPr>
            <w:r w:rsidRPr="00A65C4A">
              <w:rPr>
                <w:rFonts w:eastAsia="Times New Roman" w:cs="Times New Roman"/>
                <w:color w:val="414142"/>
                <w:sz w:val="22"/>
                <w:lang w:eastAsia="lv-LV"/>
              </w:rPr>
              <w:t xml:space="preserve">Nodrošināta iespēja FID pilnvērtīgi strādāt gan stratēģiskās analīzes, gan operatīvās analīzes jomā. Nodrošināta jauno darbinieku apmācība un esošo darbinieku zināšanu pilnveidošana atbilstoši </w:t>
            </w:r>
            <w:r w:rsidRPr="00A65C4A">
              <w:rPr>
                <w:rFonts w:eastAsia="Times New Roman" w:cs="Times New Roman"/>
                <w:color w:val="414142"/>
                <w:sz w:val="22"/>
                <w:lang w:eastAsia="lv-LV"/>
              </w:rPr>
              <w:lastRenderedPageBreak/>
              <w:t>identificētajiem NILLTPF riskiem un tendencēm.</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DA23056" w14:textId="77777777" w:rsidR="009D1B31" w:rsidRPr="00A65C4A" w:rsidRDefault="009D1B31" w:rsidP="00552B56">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lastRenderedPageBreak/>
              <w:t xml:space="preserve">1. a) Nodrošinātas 10 amata </w:t>
            </w:r>
            <w:proofErr w:type="gramStart"/>
            <w:r w:rsidRPr="00A65C4A">
              <w:rPr>
                <w:rFonts w:eastAsia="Times New Roman" w:cs="Times New Roman"/>
                <w:color w:val="414142"/>
                <w:sz w:val="22"/>
                <w:lang w:eastAsia="lv-LV"/>
              </w:rPr>
              <w:t>vietas</w:t>
            </w:r>
            <w:proofErr w:type="gramEnd"/>
            <w:r w:rsidRPr="00A65C4A">
              <w:rPr>
                <w:rFonts w:eastAsia="Times New Roman" w:cs="Times New Roman"/>
                <w:color w:val="414142"/>
                <w:sz w:val="22"/>
                <w:lang w:eastAsia="lv-LV"/>
              </w:rPr>
              <w:t xml:space="preserve"> FID funkciju efektīvai izpildei, stratēģiskās un operatīvās analīzes stiprināšanai.</w:t>
            </w:r>
          </w:p>
          <w:p w14:paraId="28D0934F" w14:textId="6D5C122B" w:rsidR="009D1B31" w:rsidRPr="00A65C4A" w:rsidRDefault="009D1B31" w:rsidP="00552B56">
            <w:pPr>
              <w:jc w:val="both"/>
              <w:rPr>
                <w:rFonts w:cs="Times New Roman"/>
                <w:sz w:val="22"/>
              </w:rPr>
            </w:pPr>
            <w:r w:rsidRPr="00A65C4A">
              <w:rPr>
                <w:rFonts w:eastAsia="Times New Roman" w:cs="Times New Roman"/>
                <w:color w:val="414142"/>
                <w:sz w:val="22"/>
                <w:lang w:eastAsia="lv-LV"/>
              </w:rPr>
              <w:t>b) Palielināts kopējais FID finansējums atlīdzībai, nodrošinot grozījumu</w:t>
            </w:r>
            <w:r w:rsidR="002B2CB6">
              <w:rPr>
                <w:rFonts w:eastAsia="Times New Roman" w:cs="Times New Roman"/>
                <w:color w:val="414142"/>
                <w:sz w:val="22"/>
                <w:lang w:eastAsia="lv-LV"/>
              </w:rPr>
              <w:t xml:space="preserve"> </w:t>
            </w:r>
            <w:r w:rsidR="002B2CB6" w:rsidRPr="002B2CB6">
              <w:rPr>
                <w:rFonts w:eastAsia="Times New Roman" w:cs="Times New Roman"/>
                <w:color w:val="414142"/>
                <w:sz w:val="22"/>
                <w:lang w:eastAsia="lv-LV"/>
              </w:rPr>
              <w:t xml:space="preserve">Valsts </w:t>
            </w:r>
            <w:r w:rsidR="002B2CB6" w:rsidRPr="002B2CB6">
              <w:rPr>
                <w:rFonts w:eastAsia="Times New Roman" w:cs="Times New Roman"/>
                <w:color w:val="414142"/>
                <w:sz w:val="22"/>
                <w:lang w:eastAsia="lv-LV"/>
              </w:rPr>
              <w:lastRenderedPageBreak/>
              <w:t>un pašvaldību institūciju amatpersonu un darbinieku atlīdzības likumā</w:t>
            </w:r>
            <w:r w:rsidRPr="00A65C4A">
              <w:rPr>
                <w:rFonts w:eastAsia="Times New Roman" w:cs="Times New Roman"/>
                <w:color w:val="414142"/>
                <w:sz w:val="22"/>
                <w:lang w:eastAsia="lv-LV"/>
              </w:rPr>
              <w:t> izpildi.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64AFFEE3" w14:textId="048A8F79" w:rsidR="009D1B31" w:rsidRPr="00A65C4A" w:rsidRDefault="009D1B31" w:rsidP="00850A69">
            <w:pPr>
              <w:jc w:val="center"/>
              <w:rPr>
                <w:rFonts w:cs="Times New Roman"/>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ED2255A" w14:textId="30B54B87" w:rsidR="009D1B31" w:rsidRPr="00A65C4A" w:rsidRDefault="009D1B31" w:rsidP="00850A69">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EEFD432" w14:textId="15970426" w:rsidR="009D1B31" w:rsidRPr="00A65C4A" w:rsidRDefault="009D1B31" w:rsidP="00850A69">
            <w:pPr>
              <w:jc w:val="center"/>
              <w:rPr>
                <w:rFonts w:cs="Times New Roman"/>
                <w:bCs/>
                <w:sz w:val="22"/>
              </w:rPr>
            </w:pPr>
            <w:r w:rsidRPr="00A65C4A">
              <w:rPr>
                <w:rFonts w:eastAsia="Times New Roman" w:cs="Times New Roman"/>
                <w:color w:val="414142"/>
                <w:sz w:val="22"/>
                <w:lang w:eastAsia="lv-LV"/>
              </w:rPr>
              <w:t>Pastāvīgi</w:t>
            </w:r>
          </w:p>
        </w:tc>
      </w:tr>
      <w:tr w:rsidR="009D1B31" w:rsidRPr="00A65C4A" w14:paraId="72E0445B" w14:textId="77777777" w:rsidTr="00426089">
        <w:trPr>
          <w:trHeight w:val="543"/>
        </w:trPr>
        <w:tc>
          <w:tcPr>
            <w:tcW w:w="709" w:type="dxa"/>
            <w:vMerge/>
            <w:tcBorders>
              <w:left w:val="outset" w:sz="6" w:space="0" w:color="414142"/>
              <w:right w:val="outset" w:sz="6" w:space="0" w:color="414142"/>
            </w:tcBorders>
          </w:tcPr>
          <w:p w14:paraId="4F1B4409" w14:textId="77777777" w:rsidR="009D1B31" w:rsidRPr="00A65C4A" w:rsidRDefault="009D1B31" w:rsidP="00850A69">
            <w:pPr>
              <w:jc w:val="center"/>
              <w:rPr>
                <w:rFonts w:cs="Times New Roman"/>
                <w:bCs/>
                <w:sz w:val="20"/>
                <w:szCs w:val="20"/>
              </w:rPr>
            </w:pPr>
          </w:p>
        </w:tc>
        <w:tc>
          <w:tcPr>
            <w:tcW w:w="3686" w:type="dxa"/>
            <w:vMerge/>
            <w:tcBorders>
              <w:left w:val="outset" w:sz="6" w:space="0" w:color="414142"/>
              <w:right w:val="outset" w:sz="6" w:space="0" w:color="414142"/>
            </w:tcBorders>
            <w:shd w:val="clear" w:color="auto" w:fill="auto"/>
          </w:tcPr>
          <w:p w14:paraId="640DFB6A" w14:textId="77777777" w:rsidR="009D1B31" w:rsidRPr="00A65C4A" w:rsidRDefault="009D1B31" w:rsidP="009D1B31">
            <w:pPr>
              <w:jc w:val="both"/>
              <w:rPr>
                <w:sz w:val="20"/>
                <w:szCs w:val="20"/>
              </w:rPr>
            </w:pPr>
          </w:p>
        </w:tc>
        <w:tc>
          <w:tcPr>
            <w:tcW w:w="1559" w:type="dxa"/>
            <w:vMerge/>
            <w:tcBorders>
              <w:left w:val="outset" w:sz="6" w:space="0" w:color="414142"/>
              <w:right w:val="outset" w:sz="6" w:space="0" w:color="414142"/>
            </w:tcBorders>
          </w:tcPr>
          <w:p w14:paraId="077302CE" w14:textId="77777777" w:rsidR="009D1B31" w:rsidRPr="00A65C4A" w:rsidRDefault="009D1B31" w:rsidP="009D1B31">
            <w:pPr>
              <w:rPr>
                <w:rFonts w:cs="Times New Roman"/>
                <w:sz w:val="20"/>
                <w:szCs w:val="20"/>
              </w:rPr>
            </w:pPr>
          </w:p>
        </w:tc>
        <w:tc>
          <w:tcPr>
            <w:tcW w:w="2551" w:type="dxa"/>
            <w:vMerge/>
            <w:tcBorders>
              <w:left w:val="outset" w:sz="6" w:space="0" w:color="414142"/>
              <w:right w:val="outset" w:sz="6" w:space="0" w:color="414142"/>
            </w:tcBorders>
            <w:shd w:val="clear" w:color="auto" w:fill="auto"/>
          </w:tcPr>
          <w:p w14:paraId="623F3E86" w14:textId="77777777" w:rsidR="009D1B31" w:rsidRPr="00A65C4A" w:rsidRDefault="009D1B31" w:rsidP="009D1B31">
            <w:pPr>
              <w:rPr>
                <w:rFonts w:cs="Times New Roman"/>
                <w:sz w:val="20"/>
                <w:szCs w:val="20"/>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F4E8288" w14:textId="772A48FB" w:rsidR="009D1B31" w:rsidRPr="00A65C4A" w:rsidRDefault="009D1B31" w:rsidP="00552B56">
            <w:pPr>
              <w:jc w:val="both"/>
              <w:rPr>
                <w:rFonts w:cs="Times New Roman"/>
                <w:sz w:val="22"/>
              </w:rPr>
            </w:pPr>
            <w:r w:rsidRPr="00A65C4A">
              <w:rPr>
                <w:rFonts w:eastAsia="Times New Roman" w:cs="Times New Roman"/>
                <w:color w:val="414142"/>
                <w:sz w:val="22"/>
                <w:lang w:eastAsia="lv-LV"/>
              </w:rPr>
              <w:t>2. Nodrošināta pastāvīga FID darbinieku apmācība un kvalifikācijas celšana.</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71F26BCD" w14:textId="2C3EC65D" w:rsidR="009D1B31" w:rsidRPr="00A65C4A" w:rsidRDefault="009D1B31" w:rsidP="00850A69">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7C1E93DA" w14:textId="06D5D431" w:rsidR="009D1B31" w:rsidRPr="00A65C4A" w:rsidRDefault="009D1B31" w:rsidP="00850A69">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C1B001E" w14:textId="3A02AB44" w:rsidR="009D1B31" w:rsidRPr="00A65C4A" w:rsidRDefault="009D1B31" w:rsidP="00850A69">
            <w:pPr>
              <w:jc w:val="center"/>
              <w:rPr>
                <w:rFonts w:cs="Times New Roman"/>
                <w:bCs/>
                <w:sz w:val="22"/>
              </w:rPr>
            </w:pPr>
            <w:r w:rsidRPr="00A65C4A">
              <w:rPr>
                <w:rFonts w:eastAsia="Times New Roman" w:cs="Times New Roman"/>
                <w:color w:val="414142"/>
                <w:sz w:val="22"/>
                <w:lang w:eastAsia="lv-LV"/>
              </w:rPr>
              <w:t>Pastāvīgi</w:t>
            </w:r>
          </w:p>
        </w:tc>
      </w:tr>
      <w:tr w:rsidR="009D1B31" w:rsidRPr="00A65C4A" w14:paraId="00DC8C5A" w14:textId="77777777" w:rsidTr="00426089">
        <w:trPr>
          <w:trHeight w:val="543"/>
        </w:trPr>
        <w:tc>
          <w:tcPr>
            <w:tcW w:w="709" w:type="dxa"/>
            <w:vMerge/>
            <w:tcBorders>
              <w:left w:val="outset" w:sz="6" w:space="0" w:color="414142"/>
              <w:right w:val="outset" w:sz="6" w:space="0" w:color="414142"/>
            </w:tcBorders>
          </w:tcPr>
          <w:p w14:paraId="496B6F3A" w14:textId="77777777" w:rsidR="009D1B31" w:rsidRPr="00A65C4A" w:rsidRDefault="009D1B31" w:rsidP="00850A69">
            <w:pPr>
              <w:jc w:val="center"/>
              <w:rPr>
                <w:rFonts w:cs="Times New Roman"/>
                <w:bCs/>
                <w:sz w:val="20"/>
                <w:szCs w:val="20"/>
              </w:rPr>
            </w:pPr>
          </w:p>
        </w:tc>
        <w:tc>
          <w:tcPr>
            <w:tcW w:w="3686" w:type="dxa"/>
            <w:vMerge/>
            <w:tcBorders>
              <w:left w:val="outset" w:sz="6" w:space="0" w:color="414142"/>
              <w:right w:val="outset" w:sz="6" w:space="0" w:color="414142"/>
            </w:tcBorders>
            <w:shd w:val="clear" w:color="auto" w:fill="auto"/>
          </w:tcPr>
          <w:p w14:paraId="3996E182" w14:textId="77777777" w:rsidR="009D1B31" w:rsidRPr="00A65C4A" w:rsidRDefault="009D1B31" w:rsidP="009D1B31">
            <w:pPr>
              <w:jc w:val="both"/>
              <w:rPr>
                <w:sz w:val="20"/>
                <w:szCs w:val="20"/>
              </w:rPr>
            </w:pPr>
          </w:p>
        </w:tc>
        <w:tc>
          <w:tcPr>
            <w:tcW w:w="1559" w:type="dxa"/>
            <w:vMerge/>
            <w:tcBorders>
              <w:left w:val="outset" w:sz="6" w:space="0" w:color="414142"/>
              <w:right w:val="outset" w:sz="6" w:space="0" w:color="414142"/>
            </w:tcBorders>
          </w:tcPr>
          <w:p w14:paraId="6C55FF1B" w14:textId="77777777" w:rsidR="009D1B31" w:rsidRPr="00A65C4A" w:rsidRDefault="009D1B31" w:rsidP="009D1B31">
            <w:pPr>
              <w:rPr>
                <w:rFonts w:cs="Times New Roman"/>
                <w:sz w:val="20"/>
                <w:szCs w:val="20"/>
              </w:rPr>
            </w:pPr>
          </w:p>
        </w:tc>
        <w:tc>
          <w:tcPr>
            <w:tcW w:w="2551" w:type="dxa"/>
            <w:vMerge/>
            <w:tcBorders>
              <w:left w:val="outset" w:sz="6" w:space="0" w:color="414142"/>
              <w:right w:val="outset" w:sz="6" w:space="0" w:color="414142"/>
            </w:tcBorders>
            <w:shd w:val="clear" w:color="auto" w:fill="auto"/>
          </w:tcPr>
          <w:p w14:paraId="3A28A891" w14:textId="77777777" w:rsidR="009D1B31" w:rsidRPr="00A65C4A" w:rsidRDefault="009D1B31" w:rsidP="009D1B31">
            <w:pPr>
              <w:rPr>
                <w:rFonts w:cs="Times New Roman"/>
                <w:sz w:val="20"/>
                <w:szCs w:val="20"/>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44D7A2F5" w14:textId="13713456" w:rsidR="009D1B31" w:rsidRPr="00A65C4A" w:rsidRDefault="009D1B31" w:rsidP="00552B56">
            <w:pPr>
              <w:jc w:val="both"/>
              <w:rPr>
                <w:rFonts w:cs="Times New Roman"/>
                <w:sz w:val="22"/>
              </w:rPr>
            </w:pPr>
            <w:r w:rsidRPr="00A65C4A">
              <w:rPr>
                <w:rFonts w:eastAsia="Times New Roman" w:cs="Times New Roman"/>
                <w:color w:val="414142"/>
                <w:sz w:val="22"/>
                <w:lang w:eastAsia="lv-LV"/>
              </w:rPr>
              <w:t>3. Nodrošināta FID datu analīzes risinājumu modernizācija un pieejamība, veikta FID sistēmu savlaicīga atjaunošana un pilnveide, papildināti FID digitālie informācijas resursi un datu apmaiņas kanāli, nodrošināta finanšu izlūkošanas datu un resursu integritāte.</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1F937A81" w14:textId="78F1788B" w:rsidR="009D1B31" w:rsidRPr="00A65C4A" w:rsidRDefault="009D1B31" w:rsidP="00850A69">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77CF771C" w14:textId="543A1B90" w:rsidR="009D1B31" w:rsidRPr="00A65C4A" w:rsidRDefault="009D1B31" w:rsidP="00850A69">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D195B9D" w14:textId="3C55C097" w:rsidR="009D1B31" w:rsidRPr="00A65C4A" w:rsidRDefault="009D1B31" w:rsidP="00850A69">
            <w:pPr>
              <w:jc w:val="center"/>
              <w:rPr>
                <w:rFonts w:cs="Times New Roman"/>
                <w:bCs/>
                <w:sz w:val="22"/>
              </w:rPr>
            </w:pPr>
            <w:r w:rsidRPr="00A65C4A">
              <w:rPr>
                <w:rFonts w:eastAsia="Times New Roman" w:cs="Times New Roman"/>
                <w:color w:val="414142"/>
                <w:sz w:val="22"/>
                <w:lang w:eastAsia="lv-LV"/>
              </w:rPr>
              <w:t>Pastāvīgi</w:t>
            </w:r>
          </w:p>
        </w:tc>
      </w:tr>
      <w:tr w:rsidR="009D1B31" w:rsidRPr="00A65C4A" w14:paraId="1E362955" w14:textId="77777777" w:rsidTr="00426089">
        <w:trPr>
          <w:trHeight w:val="543"/>
        </w:trPr>
        <w:tc>
          <w:tcPr>
            <w:tcW w:w="709" w:type="dxa"/>
            <w:vMerge/>
            <w:tcBorders>
              <w:left w:val="outset" w:sz="6" w:space="0" w:color="414142"/>
              <w:right w:val="outset" w:sz="6" w:space="0" w:color="414142"/>
            </w:tcBorders>
          </w:tcPr>
          <w:p w14:paraId="375AAD82" w14:textId="77777777" w:rsidR="009D1B31" w:rsidRPr="00A65C4A" w:rsidRDefault="009D1B31" w:rsidP="00850A69">
            <w:pPr>
              <w:jc w:val="center"/>
              <w:rPr>
                <w:rFonts w:cs="Times New Roman"/>
                <w:bCs/>
                <w:sz w:val="20"/>
                <w:szCs w:val="20"/>
              </w:rPr>
            </w:pPr>
          </w:p>
        </w:tc>
        <w:tc>
          <w:tcPr>
            <w:tcW w:w="3686" w:type="dxa"/>
            <w:vMerge/>
            <w:tcBorders>
              <w:left w:val="outset" w:sz="6" w:space="0" w:color="414142"/>
              <w:right w:val="outset" w:sz="6" w:space="0" w:color="414142"/>
            </w:tcBorders>
            <w:shd w:val="clear" w:color="auto" w:fill="auto"/>
          </w:tcPr>
          <w:p w14:paraId="2CBF1438" w14:textId="77777777" w:rsidR="009D1B31" w:rsidRPr="00A65C4A" w:rsidRDefault="009D1B31" w:rsidP="009D1B31">
            <w:pPr>
              <w:jc w:val="both"/>
              <w:rPr>
                <w:sz w:val="20"/>
                <w:szCs w:val="20"/>
              </w:rPr>
            </w:pPr>
          </w:p>
        </w:tc>
        <w:tc>
          <w:tcPr>
            <w:tcW w:w="1559" w:type="dxa"/>
            <w:vMerge/>
            <w:tcBorders>
              <w:left w:val="outset" w:sz="6" w:space="0" w:color="414142"/>
              <w:right w:val="outset" w:sz="6" w:space="0" w:color="414142"/>
            </w:tcBorders>
          </w:tcPr>
          <w:p w14:paraId="39776077" w14:textId="77777777" w:rsidR="009D1B31" w:rsidRPr="00A65C4A" w:rsidRDefault="009D1B31" w:rsidP="009D1B31">
            <w:pPr>
              <w:rPr>
                <w:rFonts w:cs="Times New Roman"/>
                <w:sz w:val="20"/>
                <w:szCs w:val="20"/>
              </w:rPr>
            </w:pPr>
          </w:p>
        </w:tc>
        <w:tc>
          <w:tcPr>
            <w:tcW w:w="2551" w:type="dxa"/>
            <w:vMerge/>
            <w:tcBorders>
              <w:left w:val="outset" w:sz="6" w:space="0" w:color="414142"/>
              <w:right w:val="outset" w:sz="6" w:space="0" w:color="414142"/>
            </w:tcBorders>
            <w:shd w:val="clear" w:color="auto" w:fill="auto"/>
          </w:tcPr>
          <w:p w14:paraId="33BC90F2" w14:textId="77777777" w:rsidR="009D1B31" w:rsidRPr="00A65C4A" w:rsidRDefault="009D1B31" w:rsidP="009D1B31">
            <w:pPr>
              <w:rPr>
                <w:rFonts w:cs="Times New Roman"/>
                <w:sz w:val="20"/>
                <w:szCs w:val="20"/>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41153FA" w14:textId="348D3F83" w:rsidR="009D1B31" w:rsidRPr="00A65C4A" w:rsidRDefault="009D1B31" w:rsidP="00552B56">
            <w:pPr>
              <w:jc w:val="both"/>
              <w:rPr>
                <w:rFonts w:cs="Times New Roman"/>
                <w:sz w:val="22"/>
              </w:rPr>
            </w:pPr>
            <w:r w:rsidRPr="00A65C4A">
              <w:rPr>
                <w:rFonts w:eastAsia="Times New Roman" w:cs="Times New Roman"/>
                <w:color w:val="414142"/>
                <w:sz w:val="22"/>
                <w:lang w:eastAsia="lv-LV"/>
              </w:rPr>
              <w:t xml:space="preserve">4. Abonēta </w:t>
            </w:r>
            <w:r w:rsidR="003F04D0" w:rsidRPr="003F04D0">
              <w:rPr>
                <w:rFonts w:eastAsia="Times New Roman" w:cs="Times New Roman"/>
                <w:color w:val="414142"/>
                <w:sz w:val="22"/>
                <w:lang w:eastAsia="lv-LV"/>
              </w:rPr>
              <w:t>kriptoaktīv</w:t>
            </w:r>
            <w:r w:rsidR="003F04D0">
              <w:rPr>
                <w:rFonts w:eastAsia="Times New Roman" w:cs="Times New Roman"/>
                <w:color w:val="414142"/>
                <w:sz w:val="22"/>
                <w:lang w:eastAsia="lv-LV"/>
              </w:rPr>
              <w:t xml:space="preserve">u </w:t>
            </w:r>
            <w:r w:rsidRPr="00A65C4A">
              <w:rPr>
                <w:rFonts w:eastAsia="Times New Roman" w:cs="Times New Roman"/>
                <w:color w:val="414142"/>
                <w:sz w:val="22"/>
                <w:lang w:eastAsia="lv-LV"/>
              </w:rPr>
              <w:t xml:space="preserve">izmeklēšanas programmatūra, lai būtu iespējams efektīvi izsekot noziedzīgas plūsmas </w:t>
            </w:r>
            <w:r w:rsidR="003F04D0" w:rsidRPr="003F04D0">
              <w:rPr>
                <w:rFonts w:eastAsia="Times New Roman" w:cs="Times New Roman"/>
                <w:color w:val="414142"/>
                <w:sz w:val="22"/>
                <w:lang w:eastAsia="lv-LV"/>
              </w:rPr>
              <w:t>kriptoaktīv</w:t>
            </w:r>
            <w:r w:rsidR="003F04D0">
              <w:rPr>
                <w:rFonts w:eastAsia="Times New Roman" w:cs="Times New Roman"/>
                <w:color w:val="414142"/>
                <w:sz w:val="22"/>
                <w:lang w:eastAsia="lv-LV"/>
              </w:rPr>
              <w:t xml:space="preserve">u </w:t>
            </w:r>
            <w:r w:rsidRPr="00A65C4A">
              <w:rPr>
                <w:rFonts w:eastAsia="Times New Roman" w:cs="Times New Roman"/>
                <w:color w:val="414142"/>
                <w:sz w:val="22"/>
                <w:lang w:eastAsia="lv-LV"/>
              </w:rPr>
              <w:t xml:space="preserve">vidē, kā arī atbalstīt VID, KNAB un VP (un nepieciešamības gadījumā </w:t>
            </w:r>
            <w:proofErr w:type="gramStart"/>
            <w:r w:rsidRPr="00A65C4A">
              <w:rPr>
                <w:rFonts w:eastAsia="Times New Roman" w:cs="Times New Roman"/>
                <w:color w:val="414142"/>
                <w:sz w:val="22"/>
                <w:lang w:eastAsia="lv-LV"/>
              </w:rPr>
              <w:t>citas TAI</w:t>
            </w:r>
            <w:proofErr w:type="gramEnd"/>
            <w:r w:rsidRPr="00A65C4A">
              <w:rPr>
                <w:rFonts w:eastAsia="Times New Roman" w:cs="Times New Roman"/>
                <w:color w:val="414142"/>
                <w:sz w:val="22"/>
                <w:lang w:eastAsia="lv-LV"/>
              </w:rPr>
              <w:t xml:space="preserve">) tiem normatīvajos aktos noteikto pienākumu izpildē, ciktāl tie ir saistīti ar </w:t>
            </w:r>
            <w:r w:rsidR="003F04D0" w:rsidRPr="003F04D0">
              <w:rPr>
                <w:rFonts w:eastAsia="Times New Roman" w:cs="Times New Roman"/>
                <w:color w:val="414142"/>
                <w:sz w:val="22"/>
                <w:lang w:eastAsia="lv-LV"/>
              </w:rPr>
              <w:t>kriptoaktīv</w:t>
            </w:r>
            <w:r w:rsidR="003F04D0">
              <w:rPr>
                <w:rFonts w:eastAsia="Times New Roman" w:cs="Times New Roman"/>
                <w:color w:val="414142"/>
                <w:sz w:val="22"/>
                <w:lang w:eastAsia="lv-LV"/>
              </w:rPr>
              <w:t xml:space="preserve">u </w:t>
            </w:r>
            <w:r w:rsidRPr="00A65C4A">
              <w:rPr>
                <w:rFonts w:eastAsia="Times New Roman" w:cs="Times New Roman"/>
                <w:color w:val="414142"/>
                <w:sz w:val="22"/>
                <w:lang w:eastAsia="lv-LV"/>
              </w:rPr>
              <w:t>darījumu izsekošanu.</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7CF8347" w14:textId="26E78B1C" w:rsidR="009D1B31" w:rsidRPr="00A65C4A" w:rsidRDefault="009D1B31" w:rsidP="00850A69">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3EEBEC05" w14:textId="1BD06D44" w:rsidR="009D1B31" w:rsidRPr="00A65C4A" w:rsidRDefault="009D1B31" w:rsidP="00850A69">
            <w:pPr>
              <w:jc w:val="center"/>
              <w:rPr>
                <w:rFonts w:cs="Times New Roman"/>
                <w:sz w:val="22"/>
              </w:rPr>
            </w:pPr>
            <w:r w:rsidRPr="00A65C4A">
              <w:rPr>
                <w:rFonts w:eastAsia="Times New Roman" w:cs="Times New Roman"/>
                <w:color w:val="414142"/>
                <w:sz w:val="22"/>
                <w:lang w:eastAsia="lv-LV"/>
              </w:rPr>
              <w:t>VP, VID, KNAB</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7BCA629D" w14:textId="25FC971B" w:rsidR="009D1B31" w:rsidRPr="00A65C4A" w:rsidRDefault="009D1B31" w:rsidP="00850A69">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362E0A94" w14:textId="77777777" w:rsidTr="00913348">
        <w:trPr>
          <w:trHeight w:val="694"/>
        </w:trPr>
        <w:tc>
          <w:tcPr>
            <w:tcW w:w="709" w:type="dxa"/>
            <w:vMerge w:val="restart"/>
            <w:tcBorders>
              <w:top w:val="outset" w:sz="6" w:space="0" w:color="414142"/>
              <w:left w:val="outset" w:sz="6" w:space="0" w:color="414142"/>
              <w:right w:val="outset" w:sz="6" w:space="0" w:color="414142"/>
            </w:tcBorders>
            <w:shd w:val="clear" w:color="auto" w:fill="FFFFFF"/>
          </w:tcPr>
          <w:p w14:paraId="62500768" w14:textId="19CAFE20" w:rsidR="00444E35" w:rsidRPr="00A65C4A" w:rsidRDefault="00444E35" w:rsidP="00850A69">
            <w:pPr>
              <w:jc w:val="center"/>
              <w:rPr>
                <w:rFonts w:cs="Times New Roman"/>
                <w:bCs/>
                <w:sz w:val="22"/>
              </w:rPr>
            </w:pPr>
            <w:r w:rsidRPr="00A65C4A">
              <w:rPr>
                <w:rFonts w:eastAsia="Times New Roman" w:cs="Times New Roman"/>
                <w:color w:val="414142"/>
                <w:sz w:val="22"/>
                <w:lang w:eastAsia="lv-LV"/>
              </w:rPr>
              <w:t>6.2.</w:t>
            </w:r>
          </w:p>
        </w:tc>
        <w:tc>
          <w:tcPr>
            <w:tcW w:w="3686" w:type="dxa"/>
            <w:vMerge w:val="restart"/>
            <w:tcBorders>
              <w:top w:val="outset" w:sz="6" w:space="0" w:color="414142"/>
              <w:left w:val="outset" w:sz="6" w:space="0" w:color="414142"/>
              <w:right w:val="outset" w:sz="6" w:space="0" w:color="414142"/>
            </w:tcBorders>
            <w:shd w:val="clear" w:color="auto" w:fill="FFFFFF"/>
          </w:tcPr>
          <w:p w14:paraId="3339027D" w14:textId="58FFFE8C" w:rsidR="00444E35" w:rsidRPr="00A65C4A" w:rsidRDefault="00444E35" w:rsidP="00552B56">
            <w:pPr>
              <w:jc w:val="both"/>
              <w:rPr>
                <w:rFonts w:cs="Times New Roman"/>
                <w:sz w:val="22"/>
              </w:rPr>
            </w:pPr>
            <w:r w:rsidRPr="00A65C4A">
              <w:rPr>
                <w:rFonts w:eastAsia="Times New Roman" w:cs="Times New Roman"/>
                <w:color w:val="414142"/>
                <w:sz w:val="22"/>
                <w:lang w:eastAsia="lv-LV"/>
              </w:rPr>
              <w:t>Nodrošināt NILLTPF</w:t>
            </w:r>
            <w:r>
              <w:rPr>
                <w:rFonts w:eastAsia="Times New Roman" w:cs="Times New Roman"/>
                <w:color w:val="414142"/>
                <w:sz w:val="22"/>
                <w:lang w:eastAsia="lv-LV"/>
              </w:rPr>
              <w:t xml:space="preserve"> </w:t>
            </w:r>
            <w:r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jomas kompetenču centra (</w:t>
            </w:r>
            <w:r>
              <w:rPr>
                <w:rFonts w:eastAsia="Times New Roman" w:cs="Times New Roman"/>
                <w:color w:val="414142"/>
                <w:sz w:val="22"/>
                <w:lang w:eastAsia="lv-LV"/>
              </w:rPr>
              <w:t>“</w:t>
            </w:r>
            <w:r w:rsidRPr="00A65C4A">
              <w:rPr>
                <w:rFonts w:eastAsia="Times New Roman" w:cs="Times New Roman"/>
                <w:i/>
                <w:iCs/>
                <w:color w:val="414142"/>
                <w:sz w:val="22"/>
                <w:lang w:eastAsia="lv-LV"/>
              </w:rPr>
              <w:t>AML Innovation Hub</w:t>
            </w:r>
            <w:r>
              <w:rPr>
                <w:rFonts w:eastAsia="Times New Roman" w:cs="Times New Roman"/>
                <w:color w:val="414142"/>
                <w:sz w:val="22"/>
                <w:lang w:eastAsia="lv-LV"/>
              </w:rPr>
              <w:t>”</w:t>
            </w:r>
            <w:r w:rsidRPr="00A65C4A">
              <w:rPr>
                <w:rFonts w:eastAsia="Times New Roman" w:cs="Times New Roman"/>
                <w:color w:val="414142"/>
                <w:sz w:val="22"/>
                <w:lang w:eastAsia="lv-LV"/>
              </w:rPr>
              <w:t>) pilnvērtīgu darbību.</w:t>
            </w:r>
          </w:p>
        </w:tc>
        <w:tc>
          <w:tcPr>
            <w:tcW w:w="1559" w:type="dxa"/>
            <w:vMerge w:val="restart"/>
            <w:tcBorders>
              <w:top w:val="outset" w:sz="6" w:space="0" w:color="414142"/>
              <w:left w:val="outset" w:sz="6" w:space="0" w:color="414142"/>
              <w:right w:val="outset" w:sz="6" w:space="0" w:color="414142"/>
            </w:tcBorders>
            <w:shd w:val="clear" w:color="auto" w:fill="FFFFFF"/>
          </w:tcPr>
          <w:p w14:paraId="2D2149DB" w14:textId="2D9CB509" w:rsidR="00444E35" w:rsidRPr="00A65C4A" w:rsidRDefault="00444E35" w:rsidP="00552B56">
            <w:pPr>
              <w:jc w:val="both"/>
              <w:rPr>
                <w:rFonts w:cs="Times New Roman"/>
                <w:sz w:val="22"/>
              </w:rPr>
            </w:pPr>
            <w:r w:rsidRPr="00A65C4A">
              <w:rPr>
                <w:rFonts w:eastAsia="Times New Roman" w:cs="Times New Roman"/>
                <w:color w:val="414142"/>
                <w:sz w:val="22"/>
                <w:lang w:eastAsia="lv-LV"/>
              </w:rPr>
              <w:t xml:space="preserve">FATF 2. un 34. rekomendācija. </w:t>
            </w:r>
          </w:p>
        </w:tc>
        <w:tc>
          <w:tcPr>
            <w:tcW w:w="2551" w:type="dxa"/>
            <w:vMerge w:val="restart"/>
            <w:tcBorders>
              <w:top w:val="outset" w:sz="6" w:space="0" w:color="414142"/>
              <w:left w:val="outset" w:sz="6" w:space="0" w:color="414142"/>
              <w:right w:val="outset" w:sz="6" w:space="0" w:color="414142"/>
            </w:tcBorders>
            <w:shd w:val="clear" w:color="auto" w:fill="FFFFFF"/>
          </w:tcPr>
          <w:p w14:paraId="711B253B" w14:textId="0979C6FB" w:rsidR="00444E35" w:rsidRPr="00A65C4A" w:rsidRDefault="00444E35" w:rsidP="00552B56">
            <w:pPr>
              <w:jc w:val="both"/>
              <w:rPr>
                <w:rFonts w:cs="Times New Roman"/>
                <w:sz w:val="22"/>
              </w:rPr>
            </w:pPr>
            <w:r w:rsidRPr="00A65C4A">
              <w:rPr>
                <w:rFonts w:eastAsia="Times New Roman" w:cs="Times New Roman"/>
                <w:color w:val="414142"/>
                <w:sz w:val="22"/>
                <w:lang w:eastAsia="lv-LV"/>
              </w:rPr>
              <w:t>Droša, inovatīva un ilgtspējīga NILLTPF</w:t>
            </w:r>
            <w:r>
              <w:rPr>
                <w:rFonts w:eastAsia="Times New Roman" w:cs="Times New Roman"/>
                <w:color w:val="414142"/>
                <w:sz w:val="22"/>
                <w:lang w:eastAsia="lv-LV"/>
              </w:rPr>
              <w:t xml:space="preserve"> </w:t>
            </w:r>
            <w:r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sistēmas </w:t>
            </w:r>
            <w:r w:rsidRPr="00A65C4A">
              <w:rPr>
                <w:rFonts w:eastAsia="Times New Roman" w:cs="Times New Roman"/>
                <w:color w:val="414142"/>
                <w:sz w:val="22"/>
                <w:lang w:eastAsia="lv-LV"/>
              </w:rPr>
              <w:lastRenderedPageBreak/>
              <w:t>darbība, nodrošinot digitālu kanālu informācijas apmaiņai gan starp Latvijas iestādēm, gan starptautiskiem partneriem, veicinot operatīvo, taktisko un stratēģisko analīzi, zinātnisko pētniecību un izglītošanu</w:t>
            </w:r>
            <w:r w:rsidRPr="00D56052">
              <w:rPr>
                <w:rFonts w:eastAsia="Times New Roman" w:cs="Times New Roman"/>
                <w:color w:val="414142"/>
                <w:sz w:val="22"/>
                <w:lang w:eastAsia="lv-LV"/>
              </w:rPr>
              <w:t xml:space="preserve">, </w:t>
            </w:r>
            <w:r>
              <w:rPr>
                <w:rFonts w:eastAsia="Times New Roman" w:cs="Times New Roman"/>
                <w:color w:val="414142"/>
                <w:sz w:val="22"/>
                <w:lang w:eastAsia="lv-LV"/>
              </w:rPr>
              <w:t xml:space="preserve">t.sk. </w:t>
            </w:r>
            <w:r w:rsidRPr="00D56052">
              <w:rPr>
                <w:rFonts w:eastAsia="Times New Roman" w:cs="Times New Roman"/>
                <w:color w:val="414142"/>
                <w:sz w:val="22"/>
                <w:lang w:eastAsia="lv-LV"/>
              </w:rPr>
              <w:t>ieviešot Atveseļošanas fonda 6.2.1.1.i investīciju "AML inovāciju centra izveide noziedzīgi iegūtu līdzekļu legalizācijas identificēšanas uzlabošanai</w:t>
            </w:r>
            <w:r>
              <w:rPr>
                <w:rFonts w:eastAsia="Times New Roman" w:cs="Times New Roman"/>
                <w:color w:val="414142"/>
                <w:sz w:val="22"/>
                <w:lang w:eastAsia="lv-LV"/>
              </w:rPr>
              <w:t>”</w:t>
            </w:r>
            <w:r w:rsidRPr="00A65C4A">
              <w:rPr>
                <w:rFonts w:eastAsia="Times New Roman" w:cs="Times New Roman"/>
                <w:color w:val="414142"/>
                <w:sz w:val="22"/>
                <w:lang w:eastAsia="lv-LV"/>
              </w:rPr>
              <w:t>.</w:t>
            </w:r>
          </w:p>
        </w:tc>
        <w:tc>
          <w:tcPr>
            <w:tcW w:w="2694" w:type="dxa"/>
            <w:tcBorders>
              <w:top w:val="outset" w:sz="6" w:space="0" w:color="414142"/>
              <w:left w:val="outset" w:sz="6" w:space="0" w:color="414142"/>
              <w:right w:val="outset" w:sz="6" w:space="0" w:color="414142"/>
            </w:tcBorders>
            <w:shd w:val="clear" w:color="auto" w:fill="FFFFFF"/>
          </w:tcPr>
          <w:p w14:paraId="39703DFF" w14:textId="75315C15" w:rsidR="00444E35" w:rsidRPr="00A65C4A" w:rsidRDefault="00444E35" w:rsidP="00552B56">
            <w:pPr>
              <w:jc w:val="both"/>
              <w:rPr>
                <w:rFonts w:cs="Times New Roman"/>
                <w:sz w:val="22"/>
              </w:rPr>
            </w:pPr>
            <w:r w:rsidRPr="00A65C4A">
              <w:rPr>
                <w:rFonts w:eastAsia="Times New Roman" w:cs="Times New Roman"/>
                <w:color w:val="414142"/>
                <w:sz w:val="22"/>
                <w:lang w:eastAsia="lv-LV"/>
              </w:rPr>
              <w:lastRenderedPageBreak/>
              <w:t>1.</w:t>
            </w:r>
            <w:r>
              <w:rPr>
                <w:rFonts w:eastAsia="Times New Roman" w:cs="Times New Roman"/>
                <w:color w:val="414142"/>
                <w:sz w:val="22"/>
                <w:lang w:eastAsia="lv-LV"/>
              </w:rPr>
              <w:t xml:space="preserve"> </w:t>
            </w:r>
            <w:r w:rsidRPr="00444E35">
              <w:rPr>
                <w:rFonts w:eastAsia="Times New Roman" w:cs="Times New Roman"/>
                <w:color w:val="414142"/>
                <w:sz w:val="22"/>
                <w:lang w:eastAsia="lv-LV"/>
              </w:rPr>
              <w:t xml:space="preserve">Iesaistītajām pusēm pieejama zināšanu un materiālu apmaiņas un </w:t>
            </w:r>
            <w:r w:rsidRPr="00444E35">
              <w:rPr>
                <w:rFonts w:eastAsia="Times New Roman" w:cs="Times New Roman"/>
                <w:color w:val="414142"/>
                <w:sz w:val="22"/>
                <w:lang w:eastAsia="lv-LV"/>
              </w:rPr>
              <w:lastRenderedPageBreak/>
              <w:t>sadarbības koordinācijas IT platforma.</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2073954" w14:textId="75A1FDC0" w:rsidR="00444E35" w:rsidRPr="00A65C4A" w:rsidRDefault="00444E35" w:rsidP="00850A69">
            <w:pPr>
              <w:jc w:val="center"/>
              <w:rPr>
                <w:rFonts w:cs="Times New Roman"/>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right w:val="outset" w:sz="6" w:space="0" w:color="414142"/>
            </w:tcBorders>
            <w:shd w:val="clear" w:color="auto" w:fill="FFFFFF"/>
          </w:tcPr>
          <w:p w14:paraId="0A2F0F41" w14:textId="01A69B34" w:rsidR="00444E35" w:rsidRPr="00A65C4A" w:rsidRDefault="00444E35" w:rsidP="00850A69">
            <w:pPr>
              <w:jc w:val="center"/>
              <w:rPr>
                <w:rFonts w:cs="Times New Roman"/>
                <w:sz w:val="22"/>
              </w:rPr>
            </w:pPr>
          </w:p>
        </w:tc>
        <w:tc>
          <w:tcPr>
            <w:tcW w:w="1418" w:type="dxa"/>
            <w:tcBorders>
              <w:top w:val="outset" w:sz="6" w:space="0" w:color="414142"/>
              <w:left w:val="outset" w:sz="6" w:space="0" w:color="414142"/>
              <w:right w:val="outset" w:sz="6" w:space="0" w:color="414142"/>
            </w:tcBorders>
            <w:shd w:val="clear" w:color="auto" w:fill="FFFFFF"/>
          </w:tcPr>
          <w:p w14:paraId="4A68EBE2" w14:textId="6A940272" w:rsidR="00444E35" w:rsidRPr="00A65C4A" w:rsidRDefault="00444E35" w:rsidP="00850A69">
            <w:pPr>
              <w:jc w:val="center"/>
              <w:rPr>
                <w:rFonts w:cs="Times New Roman"/>
                <w:bCs/>
                <w:sz w:val="22"/>
              </w:rPr>
            </w:pPr>
            <w:r w:rsidRPr="00A65C4A">
              <w:rPr>
                <w:rFonts w:eastAsia="Times New Roman" w:cs="Times New Roman"/>
                <w:color w:val="414142"/>
                <w:sz w:val="22"/>
                <w:lang w:eastAsia="lv-LV"/>
              </w:rPr>
              <w:t>31.</w:t>
            </w:r>
            <w:r>
              <w:rPr>
                <w:rFonts w:eastAsia="Times New Roman" w:cs="Times New Roman"/>
                <w:color w:val="414142"/>
                <w:sz w:val="22"/>
                <w:lang w:eastAsia="lv-LV"/>
              </w:rPr>
              <w:t>03</w:t>
            </w:r>
            <w:r w:rsidRPr="00A65C4A">
              <w:rPr>
                <w:rFonts w:eastAsia="Times New Roman" w:cs="Times New Roman"/>
                <w:color w:val="414142"/>
                <w:sz w:val="22"/>
                <w:lang w:eastAsia="lv-LV"/>
              </w:rPr>
              <w:t>.202</w:t>
            </w:r>
            <w:r>
              <w:rPr>
                <w:rFonts w:eastAsia="Times New Roman" w:cs="Times New Roman"/>
                <w:color w:val="414142"/>
                <w:sz w:val="22"/>
                <w:lang w:eastAsia="lv-LV"/>
              </w:rPr>
              <w:t>5</w:t>
            </w:r>
            <w:r w:rsidRPr="00A65C4A">
              <w:rPr>
                <w:rFonts w:eastAsia="Times New Roman" w:cs="Times New Roman"/>
                <w:color w:val="414142"/>
                <w:sz w:val="22"/>
                <w:lang w:eastAsia="lv-LV"/>
              </w:rPr>
              <w:t>.</w:t>
            </w:r>
          </w:p>
        </w:tc>
      </w:tr>
      <w:tr w:rsidR="00444E35" w:rsidRPr="00A65C4A" w14:paraId="489C4DFC" w14:textId="77777777" w:rsidTr="00C37618">
        <w:trPr>
          <w:trHeight w:val="1390"/>
        </w:trPr>
        <w:tc>
          <w:tcPr>
            <w:tcW w:w="709" w:type="dxa"/>
            <w:vMerge/>
            <w:tcBorders>
              <w:left w:val="outset" w:sz="6" w:space="0" w:color="414142"/>
              <w:right w:val="outset" w:sz="6" w:space="0" w:color="414142"/>
            </w:tcBorders>
            <w:shd w:val="clear" w:color="auto" w:fill="FFFFFF"/>
          </w:tcPr>
          <w:p w14:paraId="2F5668CA" w14:textId="77777777" w:rsidR="00444E35" w:rsidRPr="00A65C4A" w:rsidRDefault="00444E35" w:rsidP="00444E35">
            <w:pPr>
              <w:jc w:val="center"/>
              <w:rPr>
                <w:rFonts w:eastAsia="Times New Roman" w:cs="Times New Roman"/>
                <w:color w:val="414142"/>
                <w:sz w:val="22"/>
                <w:lang w:eastAsia="lv-LV"/>
              </w:rPr>
            </w:pPr>
          </w:p>
        </w:tc>
        <w:tc>
          <w:tcPr>
            <w:tcW w:w="3686" w:type="dxa"/>
            <w:vMerge/>
            <w:tcBorders>
              <w:left w:val="outset" w:sz="6" w:space="0" w:color="414142"/>
              <w:right w:val="outset" w:sz="6" w:space="0" w:color="414142"/>
            </w:tcBorders>
            <w:shd w:val="clear" w:color="auto" w:fill="FFFFFF"/>
          </w:tcPr>
          <w:p w14:paraId="20FEE4E7" w14:textId="77777777" w:rsidR="00444E35" w:rsidRPr="00A65C4A" w:rsidRDefault="00444E35" w:rsidP="00444E35">
            <w:pPr>
              <w:jc w:val="both"/>
              <w:rPr>
                <w:rFonts w:eastAsia="Times New Roman" w:cs="Times New Roman"/>
                <w:color w:val="414142"/>
                <w:sz w:val="22"/>
                <w:lang w:eastAsia="lv-LV"/>
              </w:rPr>
            </w:pPr>
          </w:p>
        </w:tc>
        <w:tc>
          <w:tcPr>
            <w:tcW w:w="1559" w:type="dxa"/>
            <w:vMerge/>
            <w:tcBorders>
              <w:left w:val="outset" w:sz="6" w:space="0" w:color="414142"/>
              <w:right w:val="outset" w:sz="6" w:space="0" w:color="414142"/>
            </w:tcBorders>
            <w:shd w:val="clear" w:color="auto" w:fill="FFFFFF"/>
          </w:tcPr>
          <w:p w14:paraId="6DA02B63" w14:textId="77777777" w:rsidR="00444E35" w:rsidRPr="00A65C4A" w:rsidRDefault="00444E35" w:rsidP="00444E35">
            <w:pPr>
              <w:jc w:val="both"/>
              <w:rPr>
                <w:rFonts w:eastAsia="Times New Roman" w:cs="Times New Roman"/>
                <w:color w:val="414142"/>
                <w:sz w:val="22"/>
                <w:lang w:eastAsia="lv-LV"/>
              </w:rPr>
            </w:pPr>
          </w:p>
        </w:tc>
        <w:tc>
          <w:tcPr>
            <w:tcW w:w="2551" w:type="dxa"/>
            <w:vMerge/>
            <w:tcBorders>
              <w:left w:val="outset" w:sz="6" w:space="0" w:color="414142"/>
              <w:right w:val="outset" w:sz="6" w:space="0" w:color="414142"/>
            </w:tcBorders>
            <w:shd w:val="clear" w:color="auto" w:fill="FFFFFF"/>
          </w:tcPr>
          <w:p w14:paraId="34AD5B05" w14:textId="77777777" w:rsidR="00444E35" w:rsidRPr="00A65C4A" w:rsidRDefault="00444E35" w:rsidP="00444E35">
            <w:pPr>
              <w:jc w:val="both"/>
              <w:rPr>
                <w:rFonts w:eastAsia="Times New Roman" w:cs="Times New Roman"/>
                <w:color w:val="414142"/>
                <w:sz w:val="22"/>
                <w:lang w:eastAsia="lv-LV"/>
              </w:rPr>
            </w:pPr>
          </w:p>
        </w:tc>
        <w:tc>
          <w:tcPr>
            <w:tcW w:w="2694" w:type="dxa"/>
            <w:tcBorders>
              <w:left w:val="outset" w:sz="6" w:space="0" w:color="414142"/>
              <w:bottom w:val="outset" w:sz="6" w:space="0" w:color="414142"/>
              <w:right w:val="outset" w:sz="6" w:space="0" w:color="414142"/>
            </w:tcBorders>
            <w:shd w:val="clear" w:color="auto" w:fill="FFFFFF"/>
          </w:tcPr>
          <w:p w14:paraId="79899193" w14:textId="41F7453F" w:rsidR="00444E35" w:rsidRPr="00A65C4A" w:rsidRDefault="00444E35" w:rsidP="00444E35">
            <w:pPr>
              <w:jc w:val="both"/>
              <w:rPr>
                <w:rFonts w:eastAsia="Times New Roman" w:cs="Times New Roman"/>
                <w:color w:val="414142"/>
                <w:sz w:val="22"/>
                <w:lang w:eastAsia="lv-LV"/>
              </w:rPr>
            </w:pPr>
            <w:r>
              <w:rPr>
                <w:rFonts w:eastAsia="Times New Roman" w:cs="Times New Roman"/>
                <w:color w:val="414142"/>
                <w:sz w:val="22"/>
                <w:lang w:eastAsia="lv-LV"/>
              </w:rPr>
              <w:t>2</w:t>
            </w:r>
            <w:r w:rsidRPr="00A65C4A">
              <w:rPr>
                <w:rFonts w:eastAsia="Times New Roman" w:cs="Times New Roman"/>
                <w:color w:val="414142"/>
                <w:sz w:val="22"/>
                <w:lang w:eastAsia="lv-LV"/>
              </w:rPr>
              <w:t>. Izveidota vienota tehnoloģiskās finanšu izlūkošanas platforma NILLTPF</w:t>
            </w:r>
            <w:r>
              <w:rPr>
                <w:rFonts w:eastAsia="Times New Roman" w:cs="Times New Roman"/>
                <w:color w:val="414142"/>
                <w:sz w:val="22"/>
                <w:lang w:eastAsia="lv-LV"/>
              </w:rPr>
              <w:t xml:space="preserve"> </w:t>
            </w:r>
            <w:r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jomā. Paplašināta FID datu saņemšanas un analīzes, tostarp goAML, sistēmas darbības efektivitāte, stiprināta datu apstrādes integritāte un konfidencialitāte.</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DA2AE89" w14:textId="360D76BD" w:rsidR="00444E35" w:rsidRPr="00A65C4A" w:rsidRDefault="00444E35" w:rsidP="00444E35">
            <w:pPr>
              <w:jc w:val="center"/>
              <w:rPr>
                <w:rFonts w:eastAsia="Times New Roman" w:cs="Times New Roman"/>
                <w:color w:val="414142"/>
                <w:sz w:val="22"/>
                <w:lang w:eastAsia="lv-LV"/>
              </w:rPr>
            </w:pPr>
            <w:r w:rsidRPr="00A65C4A">
              <w:rPr>
                <w:rFonts w:eastAsia="Times New Roman" w:cs="Times New Roman"/>
                <w:color w:val="414142"/>
                <w:sz w:val="22"/>
                <w:lang w:eastAsia="lv-LV"/>
              </w:rPr>
              <w:t>FID</w:t>
            </w:r>
          </w:p>
        </w:tc>
        <w:tc>
          <w:tcPr>
            <w:tcW w:w="1275" w:type="dxa"/>
            <w:tcBorders>
              <w:left w:val="outset" w:sz="6" w:space="0" w:color="414142"/>
              <w:bottom w:val="outset" w:sz="6" w:space="0" w:color="414142"/>
              <w:right w:val="outset" w:sz="6" w:space="0" w:color="414142"/>
            </w:tcBorders>
            <w:shd w:val="clear" w:color="auto" w:fill="FFFFFF"/>
          </w:tcPr>
          <w:p w14:paraId="550E9A9B" w14:textId="3D90F4B2" w:rsidR="00444E35" w:rsidRPr="00A65C4A" w:rsidRDefault="00444E35" w:rsidP="00444E35">
            <w:pPr>
              <w:jc w:val="center"/>
              <w:rPr>
                <w:rFonts w:eastAsia="Times New Roman" w:cs="Times New Roman"/>
                <w:color w:val="414142"/>
                <w:sz w:val="22"/>
                <w:lang w:eastAsia="lv-LV"/>
              </w:rPr>
            </w:pPr>
            <w:r w:rsidRPr="00A65C4A">
              <w:rPr>
                <w:rFonts w:eastAsia="Times New Roman" w:cs="Times New Roman"/>
                <w:color w:val="414142"/>
                <w:sz w:val="22"/>
                <w:lang w:eastAsia="lv-LV"/>
              </w:rPr>
              <w:t>VARAM</w:t>
            </w:r>
          </w:p>
        </w:tc>
        <w:tc>
          <w:tcPr>
            <w:tcW w:w="1418" w:type="dxa"/>
            <w:tcBorders>
              <w:left w:val="outset" w:sz="6" w:space="0" w:color="414142"/>
              <w:bottom w:val="outset" w:sz="6" w:space="0" w:color="414142"/>
              <w:right w:val="outset" w:sz="6" w:space="0" w:color="414142"/>
            </w:tcBorders>
            <w:shd w:val="clear" w:color="auto" w:fill="FFFFFF"/>
          </w:tcPr>
          <w:p w14:paraId="2C4E082C" w14:textId="7D0827CD" w:rsidR="00444E35" w:rsidRPr="00A65C4A" w:rsidRDefault="00444E35" w:rsidP="00444E35">
            <w:pPr>
              <w:jc w:val="center"/>
              <w:rPr>
                <w:rFonts w:eastAsia="Times New Roman" w:cs="Times New Roman"/>
                <w:color w:val="414142"/>
                <w:sz w:val="22"/>
                <w:lang w:eastAsia="lv-LV"/>
              </w:rPr>
            </w:pPr>
            <w:r w:rsidRPr="00A65C4A">
              <w:rPr>
                <w:rFonts w:eastAsia="Times New Roman" w:cs="Times New Roman"/>
                <w:color w:val="414142"/>
                <w:sz w:val="22"/>
                <w:lang w:eastAsia="lv-LV"/>
              </w:rPr>
              <w:t>31.12.2026.</w:t>
            </w:r>
          </w:p>
        </w:tc>
      </w:tr>
      <w:tr w:rsidR="00444E35" w:rsidRPr="00A65C4A" w14:paraId="277D586E" w14:textId="77777777" w:rsidTr="00C37618">
        <w:trPr>
          <w:trHeight w:val="543"/>
        </w:trPr>
        <w:tc>
          <w:tcPr>
            <w:tcW w:w="709" w:type="dxa"/>
            <w:vMerge/>
            <w:tcBorders>
              <w:left w:val="outset" w:sz="6" w:space="0" w:color="414142"/>
              <w:right w:val="outset" w:sz="6" w:space="0" w:color="414142"/>
            </w:tcBorders>
          </w:tcPr>
          <w:p w14:paraId="1F58A290" w14:textId="77777777" w:rsidR="00444E35" w:rsidRPr="00A65C4A" w:rsidRDefault="00444E35" w:rsidP="00444E35">
            <w:pPr>
              <w:jc w:val="center"/>
              <w:rPr>
                <w:rFonts w:cs="Times New Roman"/>
                <w:bCs/>
                <w:sz w:val="22"/>
              </w:rPr>
            </w:pPr>
          </w:p>
        </w:tc>
        <w:tc>
          <w:tcPr>
            <w:tcW w:w="3686" w:type="dxa"/>
            <w:vMerge/>
            <w:tcBorders>
              <w:left w:val="outset" w:sz="6" w:space="0" w:color="414142"/>
              <w:right w:val="outset" w:sz="6" w:space="0" w:color="414142"/>
            </w:tcBorders>
            <w:shd w:val="clear" w:color="auto" w:fill="auto"/>
          </w:tcPr>
          <w:p w14:paraId="26613D24" w14:textId="77777777" w:rsidR="00444E35" w:rsidRPr="00A65C4A" w:rsidRDefault="00444E35" w:rsidP="00444E35">
            <w:pPr>
              <w:jc w:val="both"/>
              <w:rPr>
                <w:rFonts w:cs="Times New Roman"/>
                <w:sz w:val="22"/>
              </w:rPr>
            </w:pPr>
          </w:p>
        </w:tc>
        <w:tc>
          <w:tcPr>
            <w:tcW w:w="1559" w:type="dxa"/>
            <w:vMerge/>
            <w:tcBorders>
              <w:left w:val="outset" w:sz="6" w:space="0" w:color="414142"/>
              <w:right w:val="outset" w:sz="6" w:space="0" w:color="414142"/>
            </w:tcBorders>
          </w:tcPr>
          <w:p w14:paraId="7B7344D9" w14:textId="77777777" w:rsidR="00444E35" w:rsidRPr="00A65C4A" w:rsidRDefault="00444E35" w:rsidP="00444E35">
            <w:pPr>
              <w:jc w:val="both"/>
              <w:rPr>
                <w:rFonts w:cs="Times New Roman"/>
                <w:sz w:val="22"/>
              </w:rPr>
            </w:pPr>
          </w:p>
        </w:tc>
        <w:tc>
          <w:tcPr>
            <w:tcW w:w="2551" w:type="dxa"/>
            <w:vMerge/>
            <w:tcBorders>
              <w:left w:val="outset" w:sz="6" w:space="0" w:color="414142"/>
              <w:right w:val="outset" w:sz="6" w:space="0" w:color="414142"/>
            </w:tcBorders>
            <w:shd w:val="clear" w:color="auto" w:fill="auto"/>
          </w:tcPr>
          <w:p w14:paraId="10253092"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7DC50EB4" w14:textId="4B2EB1A5" w:rsidR="00444E35" w:rsidRPr="00A65C4A" w:rsidRDefault="00444E35" w:rsidP="00444E35">
            <w:pPr>
              <w:jc w:val="both"/>
              <w:rPr>
                <w:rFonts w:cs="Times New Roman"/>
                <w:sz w:val="22"/>
              </w:rPr>
            </w:pPr>
            <w:r>
              <w:rPr>
                <w:rFonts w:eastAsia="Times New Roman" w:cs="Times New Roman"/>
                <w:color w:val="414142"/>
                <w:sz w:val="22"/>
                <w:lang w:eastAsia="lv-LV"/>
              </w:rPr>
              <w:t>3</w:t>
            </w:r>
            <w:r w:rsidRPr="00A65C4A">
              <w:rPr>
                <w:rFonts w:eastAsia="Times New Roman" w:cs="Times New Roman"/>
                <w:color w:val="414142"/>
                <w:sz w:val="22"/>
                <w:lang w:eastAsia="lv-LV"/>
              </w:rPr>
              <w:t xml:space="preserve">. Modernizēta FID stratēģiskā un operatīvā analīze, nodrošinot savlaicīgu NILL tipoloģiju identificēšanu, izmantojot lielapjoma datu apstrādes un mākslīgā intelekta risinājumus.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BD1FC0A" w14:textId="7683A19E"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11BECDCC" w14:textId="32DC1386" w:rsidR="00444E35" w:rsidRPr="00A65C4A" w:rsidRDefault="00444E35" w:rsidP="00444E35">
            <w:pPr>
              <w:jc w:val="center"/>
              <w:rPr>
                <w:rFonts w:cs="Times New Roman"/>
                <w:sz w:val="22"/>
              </w:rPr>
            </w:pPr>
            <w:r w:rsidRPr="00A65C4A">
              <w:rPr>
                <w:rFonts w:eastAsia="Times New Roman" w:cs="Times New Roman"/>
                <w:color w:val="414142"/>
                <w:sz w:val="22"/>
                <w:lang w:eastAsia="lv-LV"/>
              </w:rPr>
              <w:t>VARAM</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5FE9CD7F" w14:textId="3FE5CF86"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6585C009" w14:textId="77777777" w:rsidTr="00253E08">
        <w:trPr>
          <w:trHeight w:val="543"/>
        </w:trPr>
        <w:tc>
          <w:tcPr>
            <w:tcW w:w="709"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0EB63EE4" w14:textId="6D8716D2"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6.3.</w:t>
            </w:r>
          </w:p>
        </w:tc>
        <w:tc>
          <w:tcPr>
            <w:tcW w:w="3686"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00977CE2" w14:textId="72837B49" w:rsidR="00444E35" w:rsidRPr="00A65C4A" w:rsidRDefault="00444E35" w:rsidP="00444E35">
            <w:pPr>
              <w:jc w:val="both"/>
              <w:rPr>
                <w:rFonts w:cs="Times New Roman"/>
                <w:sz w:val="22"/>
              </w:rPr>
            </w:pPr>
            <w:r w:rsidRPr="00A65C4A">
              <w:rPr>
                <w:rFonts w:eastAsia="Times New Roman" w:cs="Times New Roman"/>
                <w:color w:val="414142"/>
                <w:sz w:val="22"/>
                <w:lang w:eastAsia="lv-LV"/>
              </w:rPr>
              <w:t>Pilnveidot FID datu saņemšanas un analīzes, tostarp goAML, sistēmu, nodrošinot nepieciešamo datu iegūšanu un analīzi automatizētā veidā.</w:t>
            </w:r>
          </w:p>
        </w:tc>
        <w:tc>
          <w:tcPr>
            <w:tcW w:w="1559"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4E9EAB97" w14:textId="4C98D978" w:rsidR="00444E35" w:rsidRPr="00A65C4A" w:rsidRDefault="00444E35" w:rsidP="00444E35">
            <w:pPr>
              <w:jc w:val="both"/>
              <w:rPr>
                <w:rFonts w:cs="Times New Roman"/>
                <w:sz w:val="22"/>
              </w:rPr>
            </w:pPr>
            <w:r w:rsidRPr="00A65C4A">
              <w:rPr>
                <w:rFonts w:eastAsia="Times New Roman" w:cs="Times New Roman"/>
                <w:color w:val="414142"/>
                <w:sz w:val="22"/>
                <w:lang w:eastAsia="lv-LV"/>
              </w:rPr>
              <w:t>NRA 2023 4.4.14.; 10.2.</w:t>
            </w:r>
            <w:proofErr w:type="gramStart"/>
            <w:r w:rsidRPr="00A65C4A">
              <w:rPr>
                <w:rFonts w:eastAsia="Times New Roman" w:cs="Times New Roman"/>
                <w:color w:val="414142"/>
                <w:sz w:val="22"/>
                <w:lang w:eastAsia="lv-LV"/>
              </w:rPr>
              <w:t>1. punkti</w:t>
            </w:r>
            <w:proofErr w:type="gramEnd"/>
            <w:r>
              <w:rPr>
                <w:rFonts w:eastAsia="Times New Roman" w:cs="Times New Roman"/>
                <w:color w:val="414142"/>
                <w:sz w:val="22"/>
                <w:lang w:eastAsia="lv-LV"/>
              </w:rPr>
              <w:t>.</w:t>
            </w:r>
          </w:p>
        </w:tc>
        <w:tc>
          <w:tcPr>
            <w:tcW w:w="2551"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38299041" w14:textId="3D26F4C1" w:rsidR="00444E35" w:rsidRPr="00A65C4A" w:rsidRDefault="00444E35" w:rsidP="00444E35">
            <w:pPr>
              <w:jc w:val="both"/>
              <w:rPr>
                <w:rFonts w:cs="Times New Roman"/>
                <w:sz w:val="22"/>
              </w:rPr>
            </w:pPr>
            <w:r w:rsidRPr="00A65C4A">
              <w:rPr>
                <w:rFonts w:eastAsia="Times New Roman" w:cs="Times New Roman"/>
                <w:color w:val="414142"/>
                <w:sz w:val="22"/>
                <w:lang w:eastAsia="lv-LV"/>
              </w:rPr>
              <w:t>Paplašināta FID datu saņemšanas un analīzes, tostarp goAML, sistēmas darbības efektivitāte, stiprināta datu apstrādes integritāte un konfidencialitāte.</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D8FEF19" w14:textId="1A8852CD"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1. Virzīti grozījumi </w:t>
            </w:r>
            <w:r w:rsidRPr="00A65C4A">
              <w:rPr>
                <w:rFonts w:cs="Times New Roman"/>
                <w:color w:val="414142"/>
                <w:sz w:val="22"/>
                <w:shd w:val="clear" w:color="auto" w:fill="FFFFFF"/>
              </w:rPr>
              <w:t>NILLTPFNL</w:t>
            </w:r>
            <w:r w:rsidRPr="00A65C4A">
              <w:rPr>
                <w:rFonts w:eastAsia="Times New Roman" w:cs="Times New Roman"/>
                <w:color w:val="414142"/>
                <w:sz w:val="22"/>
                <w:lang w:eastAsia="lv-LV"/>
              </w:rPr>
              <w:t>, kas dod tiesības FID izgūt datus automatizētā veidā no informācijas sistēmām.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5D451A0" w14:textId="7ADD4F45" w:rsidR="00444E35" w:rsidRPr="00A65C4A" w:rsidRDefault="00444E35" w:rsidP="00444E35">
            <w:pPr>
              <w:jc w:val="center"/>
              <w:rPr>
                <w:rFonts w:cs="Times New Roman"/>
                <w:sz w:val="22"/>
              </w:rPr>
            </w:pPr>
            <w:r w:rsidRPr="00A65C4A">
              <w:rPr>
                <w:rFonts w:eastAsia="Times New Roman" w:cs="Times New Roman"/>
                <w:color w:val="414142"/>
                <w:sz w:val="22"/>
                <w:lang w:eastAsia="lv-LV"/>
              </w:rPr>
              <w:t>FM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3D4C1BCD" w14:textId="1737113D"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BD3558D" w14:textId="369D1EB6"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31.12.2024</w:t>
            </w:r>
          </w:p>
        </w:tc>
      </w:tr>
      <w:tr w:rsidR="00444E35" w:rsidRPr="00A65C4A" w14:paraId="68B78EC2" w14:textId="77777777" w:rsidTr="00426089">
        <w:trPr>
          <w:trHeight w:val="543"/>
        </w:trPr>
        <w:tc>
          <w:tcPr>
            <w:tcW w:w="709" w:type="dxa"/>
            <w:vMerge/>
          </w:tcPr>
          <w:p w14:paraId="572513DA" w14:textId="77777777" w:rsidR="00444E35" w:rsidRPr="00A65C4A" w:rsidRDefault="00444E35" w:rsidP="00444E35">
            <w:pPr>
              <w:jc w:val="center"/>
              <w:rPr>
                <w:rFonts w:cs="Times New Roman"/>
                <w:bCs/>
                <w:sz w:val="22"/>
              </w:rPr>
            </w:pPr>
          </w:p>
        </w:tc>
        <w:tc>
          <w:tcPr>
            <w:tcW w:w="3686" w:type="dxa"/>
            <w:vMerge/>
            <w:shd w:val="clear" w:color="auto" w:fill="auto"/>
          </w:tcPr>
          <w:p w14:paraId="44777254" w14:textId="77777777" w:rsidR="00444E35" w:rsidRPr="00A65C4A" w:rsidRDefault="00444E35" w:rsidP="00444E35">
            <w:pPr>
              <w:jc w:val="both"/>
              <w:rPr>
                <w:sz w:val="22"/>
              </w:rPr>
            </w:pPr>
          </w:p>
        </w:tc>
        <w:tc>
          <w:tcPr>
            <w:tcW w:w="1559" w:type="dxa"/>
            <w:vMerge/>
          </w:tcPr>
          <w:p w14:paraId="3569DC14" w14:textId="77777777" w:rsidR="00444E35" w:rsidRPr="00A65C4A" w:rsidRDefault="00444E35" w:rsidP="00444E35">
            <w:pPr>
              <w:jc w:val="both"/>
              <w:rPr>
                <w:rFonts w:cs="Times New Roman"/>
                <w:sz w:val="22"/>
              </w:rPr>
            </w:pPr>
          </w:p>
        </w:tc>
        <w:tc>
          <w:tcPr>
            <w:tcW w:w="2551" w:type="dxa"/>
            <w:vMerge/>
            <w:shd w:val="clear" w:color="auto" w:fill="auto"/>
          </w:tcPr>
          <w:p w14:paraId="392CC3C2"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55EB0D0" w14:textId="6BF0852E"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2. Izstrādāti normatīvo aktu projekti, kas nosaka datu izgūšanu automatizētā veidā FID funkciju veikšanai no informācijas sistēmām.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1CB1CC0B" w14:textId="05322FEC"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6BED897A" w14:textId="2FE59204" w:rsidR="00444E35" w:rsidRPr="00A65C4A" w:rsidRDefault="00444E35" w:rsidP="00444E35">
            <w:pPr>
              <w:jc w:val="center"/>
              <w:rPr>
                <w:rFonts w:cs="Times New Roman"/>
                <w:sz w:val="22"/>
              </w:rPr>
            </w:pPr>
            <w:r w:rsidRPr="00A65C4A">
              <w:rPr>
                <w:rFonts w:eastAsia="Times New Roman" w:cs="Times New Roman"/>
                <w:color w:val="414142"/>
                <w:sz w:val="22"/>
                <w:lang w:eastAsia="lv-LV"/>
              </w:rPr>
              <w:t>PMLP, UR, VID, IC, CSDD, TA, VZD, VTUA</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12BFF21A" w14:textId="51A66C38"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31.12.2025.</w:t>
            </w:r>
          </w:p>
        </w:tc>
      </w:tr>
      <w:tr w:rsidR="00444E35" w:rsidRPr="00A65C4A" w14:paraId="37681BB7" w14:textId="77777777" w:rsidTr="00426089">
        <w:trPr>
          <w:trHeight w:val="543"/>
        </w:trPr>
        <w:tc>
          <w:tcPr>
            <w:tcW w:w="709" w:type="dxa"/>
            <w:vMerge/>
          </w:tcPr>
          <w:p w14:paraId="201C5009" w14:textId="77777777" w:rsidR="00444E35" w:rsidRPr="00A65C4A" w:rsidRDefault="00444E35" w:rsidP="00444E35">
            <w:pPr>
              <w:jc w:val="center"/>
              <w:rPr>
                <w:rFonts w:cs="Times New Roman"/>
                <w:bCs/>
                <w:sz w:val="22"/>
              </w:rPr>
            </w:pPr>
          </w:p>
        </w:tc>
        <w:tc>
          <w:tcPr>
            <w:tcW w:w="3686" w:type="dxa"/>
            <w:vMerge/>
            <w:shd w:val="clear" w:color="auto" w:fill="auto"/>
          </w:tcPr>
          <w:p w14:paraId="79372549" w14:textId="77777777" w:rsidR="00444E35" w:rsidRPr="00A65C4A" w:rsidRDefault="00444E35" w:rsidP="00444E35">
            <w:pPr>
              <w:jc w:val="both"/>
              <w:rPr>
                <w:sz w:val="22"/>
              </w:rPr>
            </w:pPr>
          </w:p>
        </w:tc>
        <w:tc>
          <w:tcPr>
            <w:tcW w:w="1559" w:type="dxa"/>
            <w:vMerge/>
          </w:tcPr>
          <w:p w14:paraId="539E4E51" w14:textId="77777777" w:rsidR="00444E35" w:rsidRPr="00A65C4A" w:rsidRDefault="00444E35" w:rsidP="00444E35">
            <w:pPr>
              <w:jc w:val="both"/>
              <w:rPr>
                <w:rFonts w:cs="Times New Roman"/>
                <w:sz w:val="22"/>
              </w:rPr>
            </w:pPr>
          </w:p>
        </w:tc>
        <w:tc>
          <w:tcPr>
            <w:tcW w:w="2551" w:type="dxa"/>
            <w:vMerge/>
            <w:shd w:val="clear" w:color="auto" w:fill="auto"/>
          </w:tcPr>
          <w:p w14:paraId="7B2F495F"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01EBA72" w14:textId="789272FD"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3. Nodrošināta skaidras naudas deklarāciju uz valsts </w:t>
            </w:r>
            <w:r w:rsidRPr="00A65C4A">
              <w:rPr>
                <w:rFonts w:eastAsia="Times New Roman" w:cs="Times New Roman"/>
                <w:color w:val="414142"/>
                <w:sz w:val="22"/>
                <w:lang w:eastAsia="lv-LV"/>
              </w:rPr>
              <w:lastRenderedPageBreak/>
              <w:t>robežas pieejamība FID datu saņemšanas un analīzes sistēmā.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15E387DA" w14:textId="25523B2A" w:rsidR="00444E35" w:rsidRPr="00A65C4A" w:rsidRDefault="00444E35" w:rsidP="00444E35">
            <w:pPr>
              <w:jc w:val="center"/>
              <w:rPr>
                <w:rFonts w:cs="Times New Roman"/>
                <w:sz w:val="22"/>
              </w:rPr>
            </w:pPr>
            <w:r w:rsidRPr="00A65C4A">
              <w:rPr>
                <w:rFonts w:eastAsia="Times New Roman" w:cs="Times New Roman"/>
                <w:color w:val="414142"/>
                <w:sz w:val="22"/>
                <w:lang w:eastAsia="lv-LV"/>
              </w:rPr>
              <w:lastRenderedPageBreak/>
              <w:t>FID, VID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54DF60E7" w14:textId="42C6CCB0"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18956C4A" w14:textId="24AF086E"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31.07.2024.</w:t>
            </w:r>
          </w:p>
        </w:tc>
      </w:tr>
      <w:tr w:rsidR="00444E35" w:rsidRPr="00A65C4A" w14:paraId="3ABCF612" w14:textId="77777777" w:rsidTr="00426089">
        <w:trPr>
          <w:trHeight w:val="543"/>
        </w:trPr>
        <w:tc>
          <w:tcPr>
            <w:tcW w:w="709" w:type="dxa"/>
            <w:vMerge/>
          </w:tcPr>
          <w:p w14:paraId="2FFC043D" w14:textId="77777777" w:rsidR="00444E35" w:rsidRPr="00A65C4A" w:rsidRDefault="00444E35" w:rsidP="00444E35">
            <w:pPr>
              <w:jc w:val="center"/>
              <w:rPr>
                <w:rFonts w:cs="Times New Roman"/>
                <w:bCs/>
                <w:sz w:val="20"/>
                <w:szCs w:val="20"/>
              </w:rPr>
            </w:pPr>
          </w:p>
        </w:tc>
        <w:tc>
          <w:tcPr>
            <w:tcW w:w="3686" w:type="dxa"/>
            <w:vMerge/>
            <w:shd w:val="clear" w:color="auto" w:fill="auto"/>
          </w:tcPr>
          <w:p w14:paraId="723B59F2" w14:textId="77777777" w:rsidR="00444E35" w:rsidRPr="00A65C4A" w:rsidRDefault="00444E35" w:rsidP="00444E35">
            <w:pPr>
              <w:jc w:val="both"/>
              <w:rPr>
                <w:sz w:val="20"/>
                <w:szCs w:val="20"/>
              </w:rPr>
            </w:pPr>
          </w:p>
        </w:tc>
        <w:tc>
          <w:tcPr>
            <w:tcW w:w="1559" w:type="dxa"/>
            <w:vMerge/>
          </w:tcPr>
          <w:p w14:paraId="69F6852F" w14:textId="77777777" w:rsidR="00444E35" w:rsidRPr="00A65C4A" w:rsidRDefault="00444E35" w:rsidP="00444E35">
            <w:pPr>
              <w:rPr>
                <w:rFonts w:cs="Times New Roman"/>
                <w:sz w:val="20"/>
                <w:szCs w:val="20"/>
              </w:rPr>
            </w:pPr>
          </w:p>
        </w:tc>
        <w:tc>
          <w:tcPr>
            <w:tcW w:w="2551" w:type="dxa"/>
            <w:vMerge/>
            <w:shd w:val="clear" w:color="auto" w:fill="auto"/>
          </w:tcPr>
          <w:p w14:paraId="3160480C" w14:textId="77777777" w:rsidR="00444E35" w:rsidRPr="00A65C4A" w:rsidRDefault="00444E35" w:rsidP="00444E35">
            <w:pPr>
              <w:rPr>
                <w:rFonts w:cs="Times New Roman"/>
                <w:sz w:val="20"/>
                <w:szCs w:val="20"/>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5B8C462" w14:textId="494BC6BF" w:rsidR="00444E35" w:rsidRPr="00A65C4A" w:rsidRDefault="00444E35" w:rsidP="00444E35">
            <w:pPr>
              <w:jc w:val="both"/>
              <w:rPr>
                <w:rFonts w:cs="Times New Roman"/>
                <w:sz w:val="22"/>
              </w:rPr>
            </w:pPr>
            <w:r w:rsidRPr="00A65C4A">
              <w:rPr>
                <w:rFonts w:eastAsia="Times New Roman" w:cs="Times New Roman"/>
                <w:color w:val="414142"/>
                <w:sz w:val="22"/>
                <w:lang w:eastAsia="lv-LV"/>
              </w:rPr>
              <w:t>4. Regulāri veikti nepieciešamie uzlabojumi finanšu izlūkošanas datu analīzes un vizualizācijas risinājumā.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C52BD24" w14:textId="7B146174"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7D2EEA3D" w14:textId="5FA7613D"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0BDD100A" w14:textId="042791E9"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65253EC7" w14:textId="77777777" w:rsidTr="00426089">
        <w:trPr>
          <w:trHeight w:val="54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7E38F158" w14:textId="5E665CA1"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6.4.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698FB0E1" w14:textId="17FC752A" w:rsidR="00444E35" w:rsidRPr="00A65C4A" w:rsidRDefault="00444E35" w:rsidP="00444E35">
            <w:pPr>
              <w:jc w:val="both"/>
              <w:rPr>
                <w:rFonts w:cs="Times New Roman"/>
                <w:sz w:val="22"/>
              </w:rPr>
            </w:pPr>
            <w:r w:rsidRPr="00A65C4A">
              <w:rPr>
                <w:rFonts w:eastAsia="Times New Roman" w:cs="Times New Roman"/>
                <w:color w:val="414142"/>
                <w:sz w:val="22"/>
                <w:lang w:eastAsia="lv-LV"/>
              </w:rPr>
              <w:t>Stiprināt elektronisku informācijas apmaiņas risinājumu pielietošanu starp FID un TAI.</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4881A7F1" w14:textId="0031E9C5" w:rsidR="00444E35" w:rsidRPr="00A65C4A" w:rsidRDefault="00444E35" w:rsidP="00444E35">
            <w:pPr>
              <w:jc w:val="both"/>
              <w:rPr>
                <w:rFonts w:cs="Times New Roman"/>
                <w:sz w:val="22"/>
              </w:rPr>
            </w:pPr>
            <w:r w:rsidRPr="00A65C4A">
              <w:rPr>
                <w:rFonts w:eastAsia="Times New Roman" w:cs="Times New Roman"/>
                <w:color w:val="414142"/>
                <w:sz w:val="22"/>
                <w:lang w:eastAsia="lv-LV"/>
              </w:rPr>
              <w:t>NRA 2023 4.4.14.</w:t>
            </w:r>
            <w:r>
              <w:rPr>
                <w:rFonts w:eastAsia="Times New Roman" w:cs="Times New Roman"/>
                <w:color w:val="414142"/>
                <w:sz w:val="22"/>
                <w:lang w:eastAsia="lv-LV"/>
              </w:rPr>
              <w:t>,</w:t>
            </w:r>
            <w:r w:rsidRPr="00A65C4A">
              <w:rPr>
                <w:rFonts w:eastAsia="Times New Roman" w:cs="Times New Roman"/>
                <w:color w:val="414142"/>
                <w:sz w:val="22"/>
                <w:lang w:eastAsia="lv-LV"/>
              </w:rPr>
              <w:t xml:space="preserve"> 10.2.</w:t>
            </w:r>
            <w:proofErr w:type="gramStart"/>
            <w:r w:rsidRPr="00A65C4A">
              <w:rPr>
                <w:rFonts w:eastAsia="Times New Roman" w:cs="Times New Roman"/>
                <w:color w:val="414142"/>
                <w:sz w:val="22"/>
                <w:lang w:eastAsia="lv-LV"/>
              </w:rPr>
              <w:t>1. punkti</w:t>
            </w:r>
            <w:proofErr w:type="gramEnd"/>
            <w:r>
              <w:rPr>
                <w:rFonts w:eastAsia="Times New Roman" w:cs="Times New Roman"/>
                <w:color w:val="414142"/>
                <w:sz w:val="22"/>
                <w:lang w:eastAsia="lv-LV"/>
              </w:rPr>
              <w:t>.</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31149A39" w14:textId="49AECF2E" w:rsidR="00444E35" w:rsidRPr="00A65C4A" w:rsidRDefault="00444E35" w:rsidP="00444E35">
            <w:pPr>
              <w:jc w:val="both"/>
              <w:rPr>
                <w:rFonts w:cs="Times New Roman"/>
                <w:sz w:val="22"/>
              </w:rPr>
            </w:pPr>
            <w:r w:rsidRPr="00A65C4A">
              <w:rPr>
                <w:rFonts w:eastAsia="Times New Roman" w:cs="Times New Roman"/>
                <w:color w:val="414142"/>
                <w:sz w:val="22"/>
                <w:lang w:eastAsia="lv-LV"/>
              </w:rPr>
              <w:t>Nodrošināta savlaicīga finanšu izlūkošanas datu apmaiņa ar TAI drošā un aizsargātā vidē.</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7E6D5618" w14:textId="0793392A"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Tiek nodrošināts un izmantots risinājums pseidonimizētai datu pārbaudei FID Finanšu izlūkošanas datu saņemšanas un analīzes sistēmā. Atbilstoši prezumētajam datu pārklāšanās apjomam un NILLTPF riskiem pakāpeniski tiek paplašināts risinājuma lietotāju loks.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38CCB4F" w14:textId="37763857"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B606175" w14:textId="4D5C203F" w:rsidR="00444E35" w:rsidRPr="00A65C4A" w:rsidRDefault="00444E35" w:rsidP="00444E35">
            <w:pPr>
              <w:jc w:val="center"/>
              <w:rPr>
                <w:rFonts w:cs="Times New Roman"/>
                <w:sz w:val="22"/>
              </w:rPr>
            </w:pPr>
            <w:r w:rsidRPr="00A65C4A">
              <w:rPr>
                <w:rFonts w:eastAsia="Times New Roman" w:cs="Times New Roman"/>
                <w:color w:val="414142"/>
                <w:sz w:val="22"/>
                <w:lang w:eastAsia="lv-LV"/>
              </w:rPr>
              <w:t>IeM (IC)</w:t>
            </w:r>
            <w:r w:rsidRPr="00A65C4A">
              <w:rPr>
                <w:rFonts w:eastAsia="Times New Roman" w:cs="Times New Roman"/>
                <w:color w:val="414142"/>
                <w:sz w:val="22"/>
                <w:lang w:eastAsia="lv-LV"/>
              </w:rPr>
              <w:br/>
              <w:t>VP, VID, KNAB, VDD, IDB, IeVP, VRS, MP</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0B876B1F" w14:textId="624DE508"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2DC35E77" w14:textId="77777777" w:rsidTr="00426089">
        <w:trPr>
          <w:trHeight w:val="543"/>
        </w:trPr>
        <w:tc>
          <w:tcPr>
            <w:tcW w:w="709"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60E6532C" w14:textId="697187FF"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6.5.</w:t>
            </w:r>
          </w:p>
        </w:tc>
        <w:tc>
          <w:tcPr>
            <w:tcW w:w="3686"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7F11BAFD" w14:textId="437B37E0" w:rsidR="00444E35" w:rsidRPr="00A65C4A" w:rsidRDefault="00444E35" w:rsidP="00444E35">
            <w:pPr>
              <w:jc w:val="both"/>
              <w:rPr>
                <w:rFonts w:cs="Times New Roman"/>
                <w:sz w:val="22"/>
              </w:rPr>
            </w:pPr>
            <w:r w:rsidRPr="00A65C4A">
              <w:rPr>
                <w:rFonts w:eastAsia="Times New Roman" w:cs="Times New Roman"/>
                <w:color w:val="414142"/>
                <w:sz w:val="22"/>
                <w:lang w:eastAsia="lv-LV"/>
              </w:rPr>
              <w:t>Veikt pasākumus FID digitālo informācijas resursu un datu apmaiņas kanālu aizsardzības nodrošināšanai.</w:t>
            </w:r>
          </w:p>
        </w:tc>
        <w:tc>
          <w:tcPr>
            <w:tcW w:w="1559"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663F6D59" w14:textId="15E1DEA5" w:rsidR="00444E35" w:rsidRPr="00A65C4A" w:rsidRDefault="00444E35" w:rsidP="00444E35">
            <w:pPr>
              <w:jc w:val="both"/>
              <w:rPr>
                <w:rFonts w:cs="Times New Roman"/>
                <w:sz w:val="22"/>
              </w:rPr>
            </w:pPr>
            <w:r w:rsidRPr="00A65C4A">
              <w:rPr>
                <w:rFonts w:eastAsia="Times New Roman" w:cs="Times New Roman"/>
                <w:color w:val="414142"/>
                <w:sz w:val="22"/>
                <w:lang w:eastAsia="lv-LV"/>
              </w:rPr>
              <w:t>NRA 2023 4.4.14.</w:t>
            </w:r>
            <w:r>
              <w:rPr>
                <w:rFonts w:eastAsia="Times New Roman" w:cs="Times New Roman"/>
                <w:color w:val="414142"/>
                <w:sz w:val="22"/>
                <w:lang w:eastAsia="lv-LV"/>
              </w:rPr>
              <w:t>,</w:t>
            </w:r>
            <w:r w:rsidRPr="00A65C4A">
              <w:rPr>
                <w:rFonts w:eastAsia="Times New Roman" w:cs="Times New Roman"/>
                <w:color w:val="414142"/>
                <w:sz w:val="22"/>
                <w:lang w:eastAsia="lv-LV"/>
              </w:rPr>
              <w:t xml:space="preserve"> 10.2.</w:t>
            </w:r>
            <w:proofErr w:type="gramStart"/>
            <w:r w:rsidRPr="00A65C4A">
              <w:rPr>
                <w:rFonts w:eastAsia="Times New Roman" w:cs="Times New Roman"/>
                <w:color w:val="414142"/>
                <w:sz w:val="22"/>
                <w:lang w:eastAsia="lv-LV"/>
              </w:rPr>
              <w:t>1. punkti</w:t>
            </w:r>
            <w:proofErr w:type="gramEnd"/>
            <w:r w:rsidRPr="00A65C4A">
              <w:rPr>
                <w:rFonts w:eastAsia="Times New Roman" w:cs="Times New Roman"/>
                <w:color w:val="414142"/>
                <w:sz w:val="22"/>
                <w:lang w:eastAsia="lv-LV"/>
              </w:rPr>
              <w:t>.</w:t>
            </w:r>
          </w:p>
        </w:tc>
        <w:tc>
          <w:tcPr>
            <w:tcW w:w="2551"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2A52EFD6" w14:textId="5C7D6E85" w:rsidR="00444E35" w:rsidRPr="00A65C4A" w:rsidRDefault="00444E35" w:rsidP="00444E35">
            <w:pPr>
              <w:jc w:val="both"/>
              <w:rPr>
                <w:rFonts w:cs="Times New Roman"/>
                <w:sz w:val="22"/>
              </w:rPr>
            </w:pPr>
            <w:r w:rsidRPr="00A65C4A">
              <w:rPr>
                <w:rFonts w:eastAsia="Times New Roman" w:cs="Times New Roman"/>
                <w:color w:val="414142"/>
                <w:sz w:val="22"/>
                <w:lang w:eastAsia="lv-LV"/>
              </w:rPr>
              <w:t>Stiprināta FID digitālo informācijas resursu un informācijas apmaiņas kanālu aizsardzība, nodrošināta datu integritāte un konfidencialitāte.</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4AC7ABEC" w14:textId="5305CE44" w:rsidR="00444E35" w:rsidRPr="00A65C4A" w:rsidRDefault="00444E35" w:rsidP="00444E35">
            <w:pPr>
              <w:jc w:val="both"/>
              <w:rPr>
                <w:rFonts w:cs="Times New Roman"/>
                <w:sz w:val="22"/>
              </w:rPr>
            </w:pPr>
            <w:r w:rsidRPr="00A65C4A">
              <w:rPr>
                <w:rFonts w:eastAsia="Times New Roman" w:cs="Times New Roman"/>
                <w:color w:val="414142"/>
                <w:sz w:val="22"/>
                <w:lang w:eastAsia="lv-LV"/>
              </w:rPr>
              <w:t>1. Ieviests un pastāvīgi attīstīts datu bāzes drošības risinājums datu konfidencialitātes, integritātes un pieejamības nodrošināšanai FID datu saņemšanas un analīzes sistēmā.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691B6C00" w14:textId="20C6DA66"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5C0B3216" w14:textId="334A512E"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48D5A06" w14:textId="51E88DFA"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5EE2CFD3" w14:textId="77777777" w:rsidTr="00426089">
        <w:trPr>
          <w:trHeight w:val="543"/>
        </w:trPr>
        <w:tc>
          <w:tcPr>
            <w:tcW w:w="709"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0A1F810A" w14:textId="77777777" w:rsidR="00444E35" w:rsidRPr="00A65C4A" w:rsidRDefault="00444E35" w:rsidP="00444E35">
            <w:pPr>
              <w:jc w:val="center"/>
              <w:rPr>
                <w:rFonts w:cs="Times New Roman"/>
                <w:bCs/>
                <w:sz w:val="22"/>
              </w:rPr>
            </w:pPr>
          </w:p>
        </w:tc>
        <w:tc>
          <w:tcPr>
            <w:tcW w:w="3686"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5A60F48" w14:textId="77777777" w:rsidR="00444E35" w:rsidRPr="00A65C4A" w:rsidRDefault="00444E35" w:rsidP="00444E35">
            <w:pPr>
              <w:jc w:val="both"/>
              <w:rPr>
                <w:rFonts w:cs="Times New Roman"/>
                <w:sz w:val="22"/>
              </w:rPr>
            </w:pPr>
          </w:p>
        </w:tc>
        <w:tc>
          <w:tcPr>
            <w:tcW w:w="1559"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EA53543" w14:textId="77777777" w:rsidR="00444E35" w:rsidRPr="00A65C4A" w:rsidRDefault="00444E35" w:rsidP="00444E35">
            <w:pPr>
              <w:jc w:val="both"/>
              <w:rPr>
                <w:rFonts w:cs="Times New Roman"/>
                <w:sz w:val="22"/>
              </w:rPr>
            </w:pPr>
          </w:p>
        </w:tc>
        <w:tc>
          <w:tcPr>
            <w:tcW w:w="2551"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22F95223"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1D0D9DD" w14:textId="619B85B0"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2. Stiprināts datu apmaiņas kanālu aizsardzības risinājums, izveidots un pastāvīgi attīstīts risinājums kritisko resursu uzraudzībai </w:t>
            </w:r>
            <w:r w:rsidRPr="00A65C4A">
              <w:rPr>
                <w:rFonts w:eastAsia="Times New Roman" w:cs="Times New Roman"/>
                <w:color w:val="414142"/>
                <w:sz w:val="22"/>
                <w:lang w:eastAsia="lv-LV"/>
              </w:rPr>
              <w:lastRenderedPageBreak/>
              <w:t>un integritātes nodrošināšanai.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442C242" w14:textId="266490EC" w:rsidR="00444E35" w:rsidRPr="00A65C4A" w:rsidRDefault="00444E35" w:rsidP="00444E35">
            <w:pPr>
              <w:jc w:val="center"/>
              <w:rPr>
                <w:rFonts w:cs="Times New Roman"/>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2023490D" w14:textId="45191A64"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04B640DB" w14:textId="75415927"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129BE688" w14:textId="77777777" w:rsidTr="00AC7974">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3E4BA952" w14:textId="7069DCB3"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6.6.</w:t>
            </w:r>
          </w:p>
        </w:tc>
        <w:tc>
          <w:tcPr>
            <w:tcW w:w="3686" w:type="dxa"/>
            <w:vMerge w:val="restart"/>
            <w:tcBorders>
              <w:top w:val="outset" w:sz="6" w:space="0" w:color="414142"/>
              <w:left w:val="outset" w:sz="6" w:space="0" w:color="414142"/>
              <w:right w:val="outset" w:sz="6" w:space="0" w:color="414142"/>
            </w:tcBorders>
            <w:shd w:val="clear" w:color="auto" w:fill="FFFFFF"/>
          </w:tcPr>
          <w:p w14:paraId="77AB7631" w14:textId="15271CA3"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Nodrošināt stratēģiskās analīzes veikšanu, kas vērsta uz </w:t>
            </w:r>
            <w:r w:rsidRPr="00175605">
              <w:rPr>
                <w:rFonts w:eastAsia="Times New Roman" w:cs="Times New Roman"/>
                <w:color w:val="414142"/>
                <w:sz w:val="22"/>
                <w:lang w:eastAsia="lv-LV"/>
              </w:rPr>
              <w:t>likuma</w:t>
            </w:r>
            <w:r w:rsidRPr="00A65C4A">
              <w:rPr>
                <w:rFonts w:eastAsia="Times New Roman" w:cs="Times New Roman"/>
                <w:color w:val="414142"/>
                <w:sz w:val="22"/>
                <w:lang w:eastAsia="lv-LV"/>
              </w:rPr>
              <w:t xml:space="preserve"> subjektu ziņošanas kvalitātes un skaita pieaugumu. Nodrošināt stratēģiskās analīzes veikšanu nepieciešamā atbalsta nodrošināšanai TAI, ĢP NILL izmeklēšanā un kriminālvajāšanā atbilstoši Latvijas riska profilam.</w:t>
            </w:r>
          </w:p>
        </w:tc>
        <w:tc>
          <w:tcPr>
            <w:tcW w:w="1559" w:type="dxa"/>
            <w:vMerge w:val="restart"/>
            <w:tcBorders>
              <w:top w:val="outset" w:sz="6" w:space="0" w:color="414142"/>
              <w:left w:val="outset" w:sz="6" w:space="0" w:color="414142"/>
              <w:right w:val="outset" w:sz="6" w:space="0" w:color="414142"/>
            </w:tcBorders>
            <w:shd w:val="clear" w:color="auto" w:fill="FFFFFF"/>
          </w:tcPr>
          <w:p w14:paraId="70748BA9" w14:textId="18826002" w:rsidR="00444E35" w:rsidRPr="00A65C4A" w:rsidRDefault="00444E35" w:rsidP="00444E35">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NRA 2023 3.2.5.</w:t>
            </w:r>
            <w:r>
              <w:rPr>
                <w:rFonts w:eastAsia="Times New Roman" w:cs="Times New Roman"/>
                <w:color w:val="414142"/>
                <w:sz w:val="22"/>
                <w:lang w:eastAsia="lv-LV"/>
              </w:rPr>
              <w:t>,</w:t>
            </w:r>
            <w:r w:rsidRPr="00A65C4A">
              <w:rPr>
                <w:rFonts w:eastAsia="Times New Roman" w:cs="Times New Roman"/>
                <w:color w:val="414142"/>
                <w:sz w:val="22"/>
                <w:lang w:eastAsia="lv-LV"/>
              </w:rPr>
              <w:t xml:space="preserve"> 3.2.</w:t>
            </w:r>
            <w:proofErr w:type="gramStart"/>
            <w:r w:rsidRPr="00A65C4A">
              <w:rPr>
                <w:rFonts w:eastAsia="Times New Roman" w:cs="Times New Roman"/>
                <w:color w:val="414142"/>
                <w:sz w:val="22"/>
                <w:lang w:eastAsia="lv-LV"/>
              </w:rPr>
              <w:t>6. punkti</w:t>
            </w:r>
            <w:proofErr w:type="gramEnd"/>
            <w:r w:rsidRPr="00A65C4A">
              <w:rPr>
                <w:rFonts w:eastAsia="Times New Roman" w:cs="Times New Roman"/>
                <w:color w:val="414142"/>
                <w:sz w:val="22"/>
                <w:lang w:eastAsia="lv-LV"/>
              </w:rPr>
              <w:t>;</w:t>
            </w:r>
          </w:p>
          <w:p w14:paraId="421EC8A2" w14:textId="77777777" w:rsidR="00444E35" w:rsidRPr="00A65C4A" w:rsidRDefault="00444E35" w:rsidP="00444E35">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NRA 2023 1.1.4. punkts;</w:t>
            </w:r>
          </w:p>
          <w:p w14:paraId="3203BA9B" w14:textId="77777777" w:rsidR="00444E35" w:rsidRPr="00A65C4A" w:rsidRDefault="00444E35" w:rsidP="00444E35">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FATF 29. rekomendācija;</w:t>
            </w:r>
          </w:p>
          <w:p w14:paraId="07E239FA" w14:textId="5CA9DAA3" w:rsidR="00444E35" w:rsidRPr="00A65C4A" w:rsidRDefault="00444E35" w:rsidP="00444E35">
            <w:pPr>
              <w:jc w:val="both"/>
              <w:rPr>
                <w:rFonts w:cs="Times New Roman"/>
                <w:sz w:val="22"/>
              </w:rPr>
            </w:pPr>
            <w:r w:rsidRPr="00A65C4A">
              <w:rPr>
                <w:rFonts w:eastAsia="Times New Roman" w:cs="Times New Roman"/>
                <w:color w:val="414142"/>
                <w:sz w:val="22"/>
                <w:lang w:eastAsia="lv-LV"/>
              </w:rPr>
              <w:t>FATF 34. rekomendācija</w:t>
            </w:r>
            <w:r>
              <w:rPr>
                <w:rFonts w:eastAsia="Times New Roman" w:cs="Times New Roman"/>
                <w:color w:val="414142"/>
                <w:sz w:val="22"/>
                <w:lang w:eastAsia="lv-LV"/>
              </w:rPr>
              <w:t>.</w:t>
            </w:r>
          </w:p>
        </w:tc>
        <w:tc>
          <w:tcPr>
            <w:tcW w:w="2551" w:type="dxa"/>
            <w:vMerge w:val="restart"/>
            <w:tcBorders>
              <w:top w:val="outset" w:sz="6" w:space="0" w:color="414142"/>
              <w:left w:val="outset" w:sz="6" w:space="0" w:color="414142"/>
              <w:right w:val="outset" w:sz="6" w:space="0" w:color="414142"/>
            </w:tcBorders>
            <w:shd w:val="clear" w:color="auto" w:fill="FFFFFF"/>
          </w:tcPr>
          <w:p w14:paraId="0CD6EF2F" w14:textId="151F6B3D" w:rsidR="00444E35" w:rsidRPr="00A65C4A" w:rsidRDefault="00444E35" w:rsidP="00444E35">
            <w:pPr>
              <w:jc w:val="both"/>
              <w:rPr>
                <w:rFonts w:cs="Times New Roman"/>
                <w:sz w:val="22"/>
              </w:rPr>
            </w:pPr>
            <w:r w:rsidRPr="00A65C4A">
              <w:rPr>
                <w:rFonts w:eastAsia="Times New Roman" w:cs="Times New Roman"/>
                <w:color w:val="414142"/>
                <w:sz w:val="22"/>
                <w:lang w:eastAsia="lv-LV"/>
              </w:rPr>
              <w:t>Likuma subjekti, UKI un citas NILLTPF</w:t>
            </w:r>
            <w:r>
              <w:rPr>
                <w:rFonts w:eastAsia="Times New Roman" w:cs="Times New Roman"/>
                <w:color w:val="414142"/>
                <w:sz w:val="22"/>
                <w:lang w:eastAsia="lv-LV"/>
              </w:rPr>
              <w:t xml:space="preserve"> </w:t>
            </w:r>
            <w:r w:rsidRPr="00C55DC8">
              <w:rPr>
                <w:rFonts w:eastAsia="Times New Roman" w:cs="Times New Roman"/>
                <w:color w:val="414142"/>
                <w:sz w:val="22"/>
                <w:lang w:eastAsia="lv-LV"/>
              </w:rPr>
              <w:t>novēršanas</w:t>
            </w:r>
            <w:r w:rsidRPr="00A65C4A">
              <w:rPr>
                <w:rFonts w:eastAsia="Times New Roman" w:cs="Times New Roman"/>
                <w:color w:val="414142"/>
                <w:sz w:val="22"/>
                <w:lang w:eastAsia="lv-LV"/>
              </w:rPr>
              <w:t xml:space="preserve"> iestādes informēti par FID veikto stratēģiskās analīzes pētījumu, t.sk. NRA 2023 u.c. risku novērtējumu, rezultātiem.</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CA29CDE" w14:textId="0EE288F1" w:rsidR="00444E35" w:rsidRPr="00A65C4A" w:rsidRDefault="00444E35" w:rsidP="00444E35">
            <w:pPr>
              <w:jc w:val="both"/>
              <w:rPr>
                <w:rFonts w:cs="Times New Roman"/>
                <w:sz w:val="22"/>
              </w:rPr>
            </w:pPr>
            <w:r w:rsidRPr="00A65C4A">
              <w:rPr>
                <w:rFonts w:eastAsia="Times New Roman" w:cs="Times New Roman"/>
                <w:color w:val="414142"/>
                <w:sz w:val="22"/>
                <w:lang w:eastAsia="lv-LV"/>
              </w:rPr>
              <w:t>1. Pilnveidoti esošie</w:t>
            </w:r>
            <w:proofErr w:type="gramStart"/>
            <w:r w:rsidRPr="00A65C4A">
              <w:rPr>
                <w:rFonts w:eastAsia="Times New Roman" w:cs="Times New Roman"/>
                <w:color w:val="414142"/>
                <w:sz w:val="22"/>
                <w:lang w:eastAsia="lv-LV"/>
              </w:rPr>
              <w:t xml:space="preserve"> un</w:t>
            </w:r>
            <w:proofErr w:type="gramEnd"/>
            <w:r w:rsidRPr="00A65C4A">
              <w:rPr>
                <w:rFonts w:eastAsia="Times New Roman" w:cs="Times New Roman"/>
                <w:color w:val="414142"/>
                <w:sz w:val="22"/>
                <w:lang w:eastAsia="lv-LV"/>
              </w:rPr>
              <w:t xml:space="preserve"> ik gadu izstrādāti ne mazāk kā 3 jauni tipoloģiju un aizdomīgu darījumu indikatoru saraksti, kas piemērojami visiem likuma subjektiem vai nozarēm specifiski.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7568AC5D" w14:textId="23AC34D5"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BA96312" w14:textId="6F164F82"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C4A89F9" w14:textId="0DF9547F"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Pastāvīgi</w:t>
            </w:r>
          </w:p>
        </w:tc>
      </w:tr>
      <w:tr w:rsidR="00444E35" w:rsidRPr="00A65C4A" w14:paraId="650F7F7A" w14:textId="77777777" w:rsidTr="00AC7974">
        <w:trPr>
          <w:trHeight w:val="543"/>
        </w:trPr>
        <w:tc>
          <w:tcPr>
            <w:tcW w:w="709" w:type="dxa"/>
            <w:vMerge/>
            <w:tcBorders>
              <w:left w:val="outset" w:sz="6" w:space="0" w:color="414142"/>
              <w:right w:val="outset" w:sz="6" w:space="0" w:color="414142"/>
            </w:tcBorders>
            <w:shd w:val="clear" w:color="auto" w:fill="FFFFFF"/>
            <w:vAlign w:val="center"/>
          </w:tcPr>
          <w:p w14:paraId="01E7B76B" w14:textId="77777777" w:rsidR="00444E35" w:rsidRPr="00A65C4A" w:rsidRDefault="00444E35" w:rsidP="00444E35">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31742657" w14:textId="77777777" w:rsidR="00444E35" w:rsidRPr="00A65C4A" w:rsidRDefault="00444E35" w:rsidP="00444E35">
            <w:pPr>
              <w:jc w:val="both"/>
              <w:rPr>
                <w:rFonts w:cs="Times New Roman"/>
                <w:sz w:val="22"/>
              </w:rPr>
            </w:pPr>
          </w:p>
        </w:tc>
        <w:tc>
          <w:tcPr>
            <w:tcW w:w="1559" w:type="dxa"/>
            <w:vMerge/>
            <w:tcBorders>
              <w:left w:val="outset" w:sz="6" w:space="0" w:color="414142"/>
              <w:right w:val="outset" w:sz="6" w:space="0" w:color="414142"/>
            </w:tcBorders>
            <w:shd w:val="clear" w:color="auto" w:fill="FFFFFF"/>
            <w:vAlign w:val="center"/>
          </w:tcPr>
          <w:p w14:paraId="4FEFA05D" w14:textId="77777777" w:rsidR="00444E35" w:rsidRPr="00A65C4A" w:rsidRDefault="00444E35" w:rsidP="00444E35">
            <w:pPr>
              <w:jc w:val="both"/>
              <w:rPr>
                <w:rFonts w:cs="Times New Roman"/>
                <w:sz w:val="22"/>
              </w:rPr>
            </w:pPr>
          </w:p>
        </w:tc>
        <w:tc>
          <w:tcPr>
            <w:tcW w:w="2551" w:type="dxa"/>
            <w:vMerge/>
            <w:tcBorders>
              <w:left w:val="outset" w:sz="6" w:space="0" w:color="414142"/>
              <w:right w:val="outset" w:sz="6" w:space="0" w:color="414142"/>
            </w:tcBorders>
            <w:shd w:val="clear" w:color="auto" w:fill="FFFFFF"/>
            <w:vAlign w:val="center"/>
          </w:tcPr>
          <w:p w14:paraId="36E7E893"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79D2329B" w14:textId="7B358E29"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2. Veikts stratēģiskās analīzes pētījums par jaunām metodēm un riska indikatoriem, kas kāpina </w:t>
            </w:r>
            <w:r>
              <w:rPr>
                <w:rFonts w:eastAsia="Times New Roman" w:cs="Times New Roman"/>
                <w:color w:val="414142"/>
                <w:sz w:val="22"/>
                <w:lang w:eastAsia="lv-LV"/>
              </w:rPr>
              <w:t>l</w:t>
            </w:r>
            <w:r w:rsidRPr="00A65C4A">
              <w:rPr>
                <w:rFonts w:eastAsia="Times New Roman" w:cs="Times New Roman"/>
                <w:color w:val="414142"/>
                <w:sz w:val="22"/>
                <w:lang w:eastAsia="lv-LV"/>
              </w:rPr>
              <w:t xml:space="preserve">ikuma subjektu spēju identificēt akcīzes preču un narkotisko vielu nelegālu apriti, kontrabandu un to rezultātā iegūto līdzekļu legalizāciju.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FEC5108" w14:textId="641191BF"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77ED68F5" w14:textId="38A4CA00" w:rsidR="00444E35" w:rsidRPr="00A65C4A" w:rsidRDefault="00444E35" w:rsidP="00444E35">
            <w:pPr>
              <w:jc w:val="center"/>
              <w:rPr>
                <w:rFonts w:cs="Times New Roman"/>
                <w:sz w:val="22"/>
              </w:rPr>
            </w:pPr>
            <w:r w:rsidRPr="00F42458">
              <w:rPr>
                <w:rFonts w:eastAsia="Times New Roman" w:cs="Times New Roman"/>
                <w:color w:val="414142"/>
                <w:sz w:val="22"/>
                <w:lang w:eastAsia="lv-LV"/>
              </w:rPr>
              <w:t>VP (ONSSNAP), VID</w:t>
            </w:r>
            <w:r w:rsidRPr="00A65C4A">
              <w:rPr>
                <w:rFonts w:eastAsia="Times New Roman" w:cs="Times New Roman"/>
                <w:color w:val="414142"/>
                <w:sz w:val="22"/>
                <w:lang w:eastAsia="lv-LV"/>
              </w:rPr>
              <w:t xml:space="preserve"> </w:t>
            </w:r>
            <w:r>
              <w:rPr>
                <w:rFonts w:eastAsia="Times New Roman" w:cs="Times New Roman"/>
                <w:color w:val="414142"/>
                <w:sz w:val="22"/>
                <w:lang w:eastAsia="lv-LV"/>
              </w:rPr>
              <w:t>(</w:t>
            </w:r>
            <w:r w:rsidRPr="00A65C4A">
              <w:rPr>
                <w:rFonts w:eastAsia="Times New Roman" w:cs="Times New Roman"/>
                <w:color w:val="414142"/>
                <w:sz w:val="22"/>
                <w:lang w:eastAsia="lv-LV"/>
              </w:rPr>
              <w:t>NMPP</w:t>
            </w:r>
            <w:r>
              <w:rPr>
                <w:rFonts w:eastAsia="Times New Roman" w:cs="Times New Roman"/>
                <w:color w:val="414142"/>
                <w:sz w:val="22"/>
                <w:lang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9E08306" w14:textId="5E134147"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31.12.2024.</w:t>
            </w:r>
          </w:p>
        </w:tc>
      </w:tr>
      <w:tr w:rsidR="00444E35" w:rsidRPr="00A65C4A" w14:paraId="63E11AD6" w14:textId="77777777" w:rsidTr="00AC7974">
        <w:trPr>
          <w:trHeight w:val="543"/>
        </w:trPr>
        <w:tc>
          <w:tcPr>
            <w:tcW w:w="709" w:type="dxa"/>
            <w:vMerge/>
            <w:tcBorders>
              <w:left w:val="outset" w:sz="6" w:space="0" w:color="414142"/>
              <w:right w:val="outset" w:sz="6" w:space="0" w:color="414142"/>
            </w:tcBorders>
            <w:shd w:val="clear" w:color="auto" w:fill="FFFFFF"/>
            <w:vAlign w:val="center"/>
          </w:tcPr>
          <w:p w14:paraId="1E9A66A8" w14:textId="77777777" w:rsidR="00444E35" w:rsidRPr="00A65C4A" w:rsidRDefault="00444E35" w:rsidP="00444E35">
            <w:pPr>
              <w:jc w:val="center"/>
              <w:rPr>
                <w:rFonts w:cs="Times New Roman"/>
                <w:bCs/>
                <w:sz w:val="22"/>
              </w:rPr>
            </w:pPr>
          </w:p>
        </w:tc>
        <w:tc>
          <w:tcPr>
            <w:tcW w:w="3686" w:type="dxa"/>
            <w:vMerge/>
            <w:tcBorders>
              <w:left w:val="outset" w:sz="6" w:space="0" w:color="414142"/>
              <w:right w:val="outset" w:sz="6" w:space="0" w:color="414142"/>
            </w:tcBorders>
            <w:shd w:val="clear" w:color="auto" w:fill="FFFFFF"/>
            <w:vAlign w:val="center"/>
          </w:tcPr>
          <w:p w14:paraId="2460EDC2" w14:textId="77777777" w:rsidR="00444E35" w:rsidRPr="00A65C4A" w:rsidRDefault="00444E35" w:rsidP="00444E35">
            <w:pPr>
              <w:jc w:val="both"/>
              <w:rPr>
                <w:rFonts w:cs="Times New Roman"/>
                <w:sz w:val="22"/>
              </w:rPr>
            </w:pPr>
          </w:p>
        </w:tc>
        <w:tc>
          <w:tcPr>
            <w:tcW w:w="1559" w:type="dxa"/>
            <w:vMerge/>
            <w:tcBorders>
              <w:left w:val="outset" w:sz="6" w:space="0" w:color="414142"/>
              <w:right w:val="outset" w:sz="6" w:space="0" w:color="414142"/>
            </w:tcBorders>
            <w:shd w:val="clear" w:color="auto" w:fill="FFFFFF"/>
            <w:vAlign w:val="center"/>
          </w:tcPr>
          <w:p w14:paraId="358E0431" w14:textId="77777777" w:rsidR="00444E35" w:rsidRPr="00A65C4A" w:rsidRDefault="00444E35" w:rsidP="00444E35">
            <w:pPr>
              <w:jc w:val="both"/>
              <w:rPr>
                <w:rFonts w:cs="Times New Roman"/>
                <w:sz w:val="22"/>
              </w:rPr>
            </w:pPr>
          </w:p>
        </w:tc>
        <w:tc>
          <w:tcPr>
            <w:tcW w:w="2551" w:type="dxa"/>
            <w:vMerge/>
            <w:tcBorders>
              <w:left w:val="outset" w:sz="6" w:space="0" w:color="414142"/>
              <w:right w:val="outset" w:sz="6" w:space="0" w:color="414142"/>
            </w:tcBorders>
            <w:shd w:val="clear" w:color="auto" w:fill="FFFFFF"/>
            <w:vAlign w:val="center"/>
          </w:tcPr>
          <w:p w14:paraId="2443A80A" w14:textId="77777777" w:rsidR="00444E35" w:rsidRPr="00A65C4A" w:rsidRDefault="00444E35" w:rsidP="00444E35">
            <w:pPr>
              <w:jc w:val="both"/>
              <w:rPr>
                <w:rFonts w:cs="Times New Roman"/>
                <w:sz w:val="22"/>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5292521C" w14:textId="509BC357"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3. Veikts stratēģiskās analīzes pētījums ar vismaz vēl vienu citu ārvalstu </w:t>
            </w:r>
            <w:r>
              <w:rPr>
                <w:rFonts w:eastAsia="Times New Roman" w:cs="Times New Roman"/>
                <w:color w:val="414142"/>
                <w:sz w:val="22"/>
                <w:lang w:eastAsia="lv-LV"/>
              </w:rPr>
              <w:t>f</w:t>
            </w:r>
            <w:r w:rsidRPr="00A65C4A">
              <w:rPr>
                <w:rFonts w:eastAsia="Times New Roman" w:cs="Times New Roman"/>
                <w:color w:val="414142"/>
                <w:sz w:val="22"/>
                <w:lang w:eastAsia="lv-LV"/>
              </w:rPr>
              <w:t>inanšu izlūkošanas vienību</w:t>
            </w:r>
            <w:r w:rsidRPr="00A65C4A">
              <w:rPr>
                <w:rFonts w:cs="Times New Roman"/>
                <w:sz w:val="22"/>
              </w:rPr>
              <w:t xml:space="preserve"> </w:t>
            </w:r>
            <w:r w:rsidRPr="00A65C4A">
              <w:rPr>
                <w:rFonts w:eastAsia="Times New Roman" w:cs="Times New Roman"/>
                <w:color w:val="414142"/>
                <w:sz w:val="22"/>
                <w:lang w:eastAsia="lv-LV"/>
              </w:rPr>
              <w:t>ar mērķi izzināt, izprast un izvērtēt iespējamus kopīgus pasākumus pret pārrobežu NILLTPF riskiem.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264EB24" w14:textId="05954527"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49D9E4C" w14:textId="77777777"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DCE7166" w14:textId="4A8A9A78"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31.12.2025.</w:t>
            </w:r>
          </w:p>
        </w:tc>
      </w:tr>
      <w:tr w:rsidR="00444E35" w:rsidRPr="00A65C4A" w14:paraId="42D63DE7" w14:textId="77777777" w:rsidTr="00AC7974">
        <w:trPr>
          <w:trHeight w:val="543"/>
        </w:trPr>
        <w:tc>
          <w:tcPr>
            <w:tcW w:w="709" w:type="dxa"/>
            <w:vMerge/>
            <w:tcBorders>
              <w:left w:val="outset" w:sz="6" w:space="0" w:color="414142"/>
              <w:right w:val="outset" w:sz="6" w:space="0" w:color="414142"/>
            </w:tcBorders>
            <w:shd w:val="clear" w:color="auto" w:fill="FFFFFF"/>
            <w:vAlign w:val="center"/>
          </w:tcPr>
          <w:p w14:paraId="4DCF7A34" w14:textId="77777777" w:rsidR="00444E35" w:rsidRPr="00A65C4A" w:rsidRDefault="00444E35" w:rsidP="00444E35">
            <w:pPr>
              <w:jc w:val="center"/>
              <w:rPr>
                <w:rFonts w:cs="Times New Roman"/>
                <w:bCs/>
                <w:szCs w:val="24"/>
              </w:rPr>
            </w:pPr>
          </w:p>
        </w:tc>
        <w:tc>
          <w:tcPr>
            <w:tcW w:w="3686" w:type="dxa"/>
            <w:vMerge/>
            <w:tcBorders>
              <w:left w:val="outset" w:sz="6" w:space="0" w:color="414142"/>
              <w:right w:val="outset" w:sz="6" w:space="0" w:color="414142"/>
            </w:tcBorders>
            <w:shd w:val="clear" w:color="auto" w:fill="FFFFFF"/>
            <w:vAlign w:val="center"/>
          </w:tcPr>
          <w:p w14:paraId="2B8FFD66" w14:textId="77777777" w:rsidR="00444E35" w:rsidRPr="00A65C4A" w:rsidRDefault="00444E35" w:rsidP="00444E35">
            <w:pPr>
              <w:jc w:val="both"/>
              <w:rPr>
                <w:rFonts w:cs="Times New Roman"/>
                <w:szCs w:val="24"/>
              </w:rPr>
            </w:pPr>
          </w:p>
        </w:tc>
        <w:tc>
          <w:tcPr>
            <w:tcW w:w="1559" w:type="dxa"/>
            <w:vMerge/>
            <w:tcBorders>
              <w:left w:val="outset" w:sz="6" w:space="0" w:color="414142"/>
              <w:right w:val="outset" w:sz="6" w:space="0" w:color="414142"/>
            </w:tcBorders>
            <w:shd w:val="clear" w:color="auto" w:fill="FFFFFF"/>
            <w:vAlign w:val="center"/>
          </w:tcPr>
          <w:p w14:paraId="4DF90A18" w14:textId="77777777" w:rsidR="00444E35" w:rsidRPr="00A65C4A" w:rsidRDefault="00444E35" w:rsidP="00444E35">
            <w:pPr>
              <w:rPr>
                <w:rFonts w:cs="Times New Roman"/>
                <w:szCs w:val="24"/>
              </w:rPr>
            </w:pPr>
          </w:p>
        </w:tc>
        <w:tc>
          <w:tcPr>
            <w:tcW w:w="2551" w:type="dxa"/>
            <w:vMerge/>
            <w:tcBorders>
              <w:left w:val="outset" w:sz="6" w:space="0" w:color="414142"/>
              <w:right w:val="outset" w:sz="6" w:space="0" w:color="414142"/>
            </w:tcBorders>
            <w:shd w:val="clear" w:color="auto" w:fill="FFFFFF"/>
            <w:vAlign w:val="center"/>
          </w:tcPr>
          <w:p w14:paraId="660524F7" w14:textId="77777777" w:rsidR="00444E35" w:rsidRPr="00A65C4A" w:rsidRDefault="00444E35" w:rsidP="00444E35">
            <w:pPr>
              <w:rPr>
                <w:rFonts w:cs="Times New Roman"/>
                <w:szCs w:val="24"/>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6E68074C" w14:textId="4254DB5D"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4. Veikts stratēģiskās analīzes pētījums par noziedzīgu nodarījumu pret dabas vidi radītajiem NILL draudiem, identificētas </w:t>
            </w:r>
            <w:r w:rsidRPr="00A65C4A">
              <w:rPr>
                <w:rFonts w:eastAsia="Times New Roman" w:cs="Times New Roman"/>
                <w:color w:val="414142"/>
                <w:sz w:val="22"/>
                <w:lang w:eastAsia="lv-LV"/>
              </w:rPr>
              <w:lastRenderedPageBreak/>
              <w:t xml:space="preserve">tipoloģijas un riska indikatori.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7ECDA35" w14:textId="4C705C98" w:rsidR="00444E35" w:rsidRPr="00A65C4A" w:rsidRDefault="00444E35" w:rsidP="00444E35">
            <w:pPr>
              <w:jc w:val="center"/>
              <w:rPr>
                <w:rFonts w:cs="Times New Roman"/>
                <w:sz w:val="22"/>
              </w:rPr>
            </w:pPr>
            <w:r w:rsidRPr="00A65C4A">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47BF6CD" w14:textId="77777777"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2B7DE41" w14:textId="0D9D1CF2"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31.12.2026.</w:t>
            </w:r>
          </w:p>
        </w:tc>
      </w:tr>
      <w:tr w:rsidR="00444E35" w:rsidRPr="00A65C4A" w14:paraId="59A06B10" w14:textId="77777777" w:rsidTr="00AC7974">
        <w:trPr>
          <w:trHeight w:val="543"/>
        </w:trPr>
        <w:tc>
          <w:tcPr>
            <w:tcW w:w="709" w:type="dxa"/>
            <w:vMerge/>
            <w:tcBorders>
              <w:left w:val="outset" w:sz="6" w:space="0" w:color="414142"/>
              <w:right w:val="outset" w:sz="6" w:space="0" w:color="414142"/>
            </w:tcBorders>
            <w:shd w:val="clear" w:color="auto" w:fill="FFFFFF"/>
            <w:vAlign w:val="center"/>
          </w:tcPr>
          <w:p w14:paraId="30119C0A" w14:textId="77777777" w:rsidR="00444E35" w:rsidRPr="00A65C4A" w:rsidRDefault="00444E35" w:rsidP="00444E35">
            <w:pPr>
              <w:jc w:val="center"/>
              <w:rPr>
                <w:rFonts w:cs="Times New Roman"/>
                <w:bCs/>
                <w:szCs w:val="24"/>
              </w:rPr>
            </w:pPr>
          </w:p>
        </w:tc>
        <w:tc>
          <w:tcPr>
            <w:tcW w:w="3686" w:type="dxa"/>
            <w:vMerge/>
            <w:tcBorders>
              <w:left w:val="outset" w:sz="6" w:space="0" w:color="414142"/>
              <w:right w:val="outset" w:sz="6" w:space="0" w:color="414142"/>
            </w:tcBorders>
            <w:shd w:val="clear" w:color="auto" w:fill="FFFFFF"/>
            <w:vAlign w:val="center"/>
          </w:tcPr>
          <w:p w14:paraId="2E9BEC4C" w14:textId="77777777" w:rsidR="00444E35" w:rsidRPr="00A65C4A" w:rsidRDefault="00444E35" w:rsidP="00444E35">
            <w:pPr>
              <w:jc w:val="both"/>
              <w:rPr>
                <w:rFonts w:cs="Times New Roman"/>
                <w:szCs w:val="24"/>
              </w:rPr>
            </w:pPr>
          </w:p>
        </w:tc>
        <w:tc>
          <w:tcPr>
            <w:tcW w:w="1559" w:type="dxa"/>
            <w:vMerge/>
            <w:tcBorders>
              <w:left w:val="outset" w:sz="6" w:space="0" w:color="414142"/>
              <w:right w:val="outset" w:sz="6" w:space="0" w:color="414142"/>
            </w:tcBorders>
            <w:shd w:val="clear" w:color="auto" w:fill="FFFFFF"/>
            <w:vAlign w:val="center"/>
          </w:tcPr>
          <w:p w14:paraId="2EC4F015" w14:textId="77777777" w:rsidR="00444E35" w:rsidRPr="00A65C4A" w:rsidRDefault="00444E35" w:rsidP="00444E35">
            <w:pPr>
              <w:rPr>
                <w:rFonts w:cs="Times New Roman"/>
                <w:szCs w:val="24"/>
              </w:rPr>
            </w:pPr>
          </w:p>
        </w:tc>
        <w:tc>
          <w:tcPr>
            <w:tcW w:w="2551" w:type="dxa"/>
            <w:vMerge/>
            <w:tcBorders>
              <w:left w:val="outset" w:sz="6" w:space="0" w:color="414142"/>
              <w:right w:val="outset" w:sz="6" w:space="0" w:color="414142"/>
            </w:tcBorders>
            <w:shd w:val="clear" w:color="auto" w:fill="FFFFFF"/>
            <w:vAlign w:val="center"/>
          </w:tcPr>
          <w:p w14:paraId="543B329D" w14:textId="77777777" w:rsidR="00444E35" w:rsidRPr="00A65C4A" w:rsidRDefault="00444E35" w:rsidP="00444E35">
            <w:pPr>
              <w:rPr>
                <w:rFonts w:cs="Times New Roman"/>
                <w:szCs w:val="24"/>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7E119AD5" w14:textId="02A1B19B" w:rsidR="00444E35" w:rsidRPr="00A65C4A" w:rsidRDefault="00444E35" w:rsidP="00444E35">
            <w:pPr>
              <w:jc w:val="both"/>
              <w:rPr>
                <w:rFonts w:cs="Times New Roman"/>
                <w:sz w:val="22"/>
              </w:rPr>
            </w:pPr>
            <w:r w:rsidRPr="00A65C4A">
              <w:rPr>
                <w:rFonts w:eastAsia="Times New Roman" w:cs="Times New Roman"/>
                <w:color w:val="414142"/>
                <w:sz w:val="22"/>
                <w:lang w:eastAsia="lv-LV"/>
              </w:rPr>
              <w:t>5. Izstrādāti priekšlikumi grozījumiem MK noteikum</w:t>
            </w:r>
            <w:r>
              <w:rPr>
                <w:rFonts w:eastAsia="Times New Roman" w:cs="Times New Roman"/>
                <w:color w:val="414142"/>
                <w:sz w:val="22"/>
                <w:lang w:eastAsia="lv-LV"/>
              </w:rPr>
              <w:t>os</w:t>
            </w:r>
            <w:r w:rsidRPr="00A65C4A">
              <w:rPr>
                <w:rFonts w:eastAsia="Times New Roman" w:cs="Times New Roman"/>
                <w:color w:val="414142"/>
                <w:sz w:val="22"/>
                <w:lang w:eastAsia="lv-LV"/>
              </w:rPr>
              <w:t xml:space="preserve"> Nr. 550 par aizdomīgu darījumu ziņojumu un sliekšņa deklarācijas iesniegšanas kārtību un saturu. Pēc nepieciešamības definēti jauni un mainīti esošie nosacījumi attiecībā uz sliekšņa deklarāciju sniegšanu.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046DC981" w14:textId="54489179" w:rsidR="00444E35" w:rsidRPr="00A65C4A" w:rsidRDefault="00444E35" w:rsidP="00444E35">
            <w:pPr>
              <w:jc w:val="center"/>
              <w:rPr>
                <w:rFonts w:cs="Times New Roman"/>
                <w:sz w:val="22"/>
              </w:rPr>
            </w:pPr>
            <w:r w:rsidRPr="00A65C4A">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2D8118A" w14:textId="643B0A5F" w:rsidR="00444E35" w:rsidRPr="00A65C4A" w:rsidRDefault="00444E35" w:rsidP="00444E35">
            <w:pPr>
              <w:jc w:val="center"/>
              <w:rPr>
                <w:rFonts w:cs="Times New Roman"/>
                <w:sz w:val="22"/>
              </w:rPr>
            </w:pPr>
            <w:r w:rsidRPr="00A65C4A">
              <w:rPr>
                <w:rFonts w:eastAsia="Times New Roman" w:cs="Times New Roman"/>
                <w:color w:val="414142"/>
                <w:sz w:val="22"/>
                <w:lang w:eastAsia="lv-LV"/>
              </w:rPr>
              <w:t>LB, IAUI, NKMP, LZNP</w:t>
            </w:r>
            <w:r>
              <w:rPr>
                <w:rFonts w:eastAsia="Times New Roman" w:cs="Times New Roman"/>
                <w:color w:val="414142"/>
                <w:sz w:val="22"/>
                <w:lang w:eastAsia="lv-LV"/>
              </w:rPr>
              <w:t>, VID</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36258D09" w14:textId="7C5F5B2B"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31.07.2024.</w:t>
            </w:r>
          </w:p>
        </w:tc>
      </w:tr>
      <w:tr w:rsidR="00444E35" w:rsidRPr="00A65C4A" w14:paraId="7A3D2938" w14:textId="77777777" w:rsidTr="00AC7974">
        <w:trPr>
          <w:trHeight w:val="543"/>
        </w:trPr>
        <w:tc>
          <w:tcPr>
            <w:tcW w:w="709" w:type="dxa"/>
            <w:vMerge/>
            <w:tcBorders>
              <w:left w:val="outset" w:sz="6" w:space="0" w:color="414142"/>
              <w:bottom w:val="outset" w:sz="6" w:space="0" w:color="414142"/>
              <w:right w:val="outset" w:sz="6" w:space="0" w:color="414142"/>
            </w:tcBorders>
            <w:shd w:val="clear" w:color="auto" w:fill="FFFFFF"/>
            <w:vAlign w:val="center"/>
          </w:tcPr>
          <w:p w14:paraId="39843357" w14:textId="77777777" w:rsidR="00444E35" w:rsidRPr="00A65C4A" w:rsidRDefault="00444E35" w:rsidP="00444E35">
            <w:pPr>
              <w:jc w:val="center"/>
              <w:rPr>
                <w:rFonts w:cs="Times New Roman"/>
                <w:bCs/>
                <w:szCs w:val="24"/>
              </w:rPr>
            </w:pPr>
          </w:p>
        </w:tc>
        <w:tc>
          <w:tcPr>
            <w:tcW w:w="3686" w:type="dxa"/>
            <w:vMerge/>
            <w:tcBorders>
              <w:left w:val="outset" w:sz="6" w:space="0" w:color="414142"/>
              <w:bottom w:val="outset" w:sz="6" w:space="0" w:color="414142"/>
              <w:right w:val="outset" w:sz="6" w:space="0" w:color="414142"/>
            </w:tcBorders>
            <w:shd w:val="clear" w:color="auto" w:fill="FFFFFF"/>
            <w:vAlign w:val="center"/>
          </w:tcPr>
          <w:p w14:paraId="1FB26DE5" w14:textId="77777777" w:rsidR="00444E35" w:rsidRPr="00A65C4A" w:rsidRDefault="00444E35" w:rsidP="00444E35">
            <w:pPr>
              <w:jc w:val="both"/>
              <w:rPr>
                <w:rFonts w:cs="Times New Roman"/>
                <w:szCs w:val="24"/>
              </w:rPr>
            </w:pPr>
          </w:p>
        </w:tc>
        <w:tc>
          <w:tcPr>
            <w:tcW w:w="1559" w:type="dxa"/>
            <w:vMerge/>
            <w:tcBorders>
              <w:left w:val="outset" w:sz="6" w:space="0" w:color="414142"/>
              <w:bottom w:val="outset" w:sz="6" w:space="0" w:color="414142"/>
              <w:right w:val="outset" w:sz="6" w:space="0" w:color="414142"/>
            </w:tcBorders>
            <w:shd w:val="clear" w:color="auto" w:fill="FFFFFF"/>
            <w:vAlign w:val="center"/>
          </w:tcPr>
          <w:p w14:paraId="1B2EA324" w14:textId="77777777" w:rsidR="00444E35" w:rsidRPr="00A65C4A" w:rsidRDefault="00444E35" w:rsidP="00444E35">
            <w:pPr>
              <w:rPr>
                <w:rFonts w:cs="Times New Roman"/>
                <w:szCs w:val="24"/>
              </w:rPr>
            </w:pPr>
          </w:p>
        </w:tc>
        <w:tc>
          <w:tcPr>
            <w:tcW w:w="2551" w:type="dxa"/>
            <w:vMerge/>
            <w:tcBorders>
              <w:left w:val="outset" w:sz="6" w:space="0" w:color="414142"/>
              <w:bottom w:val="outset" w:sz="6" w:space="0" w:color="414142"/>
              <w:right w:val="outset" w:sz="6" w:space="0" w:color="414142"/>
            </w:tcBorders>
            <w:shd w:val="clear" w:color="auto" w:fill="FFFFFF"/>
            <w:vAlign w:val="center"/>
          </w:tcPr>
          <w:p w14:paraId="6735515A" w14:textId="77777777" w:rsidR="00444E35" w:rsidRPr="00A65C4A" w:rsidRDefault="00444E35" w:rsidP="00444E35">
            <w:pPr>
              <w:rPr>
                <w:rFonts w:cs="Times New Roman"/>
                <w:szCs w:val="24"/>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037EC928" w14:textId="24A6A8BC" w:rsidR="00444E35" w:rsidRPr="00A65C4A" w:rsidRDefault="00444E35" w:rsidP="00444E35">
            <w:pPr>
              <w:jc w:val="both"/>
              <w:rPr>
                <w:rFonts w:eastAsia="Times New Roman" w:cs="Times New Roman"/>
                <w:color w:val="414142"/>
                <w:sz w:val="22"/>
                <w:lang w:eastAsia="lv-LV"/>
              </w:rPr>
            </w:pPr>
            <w:r>
              <w:rPr>
                <w:rFonts w:cs="Times New Roman"/>
                <w:sz w:val="22"/>
              </w:rPr>
              <w:t>6</w:t>
            </w:r>
            <w:r w:rsidRPr="00A65C4A">
              <w:rPr>
                <w:rFonts w:cs="Times New Roman"/>
                <w:sz w:val="22"/>
              </w:rPr>
              <w:t>. Sagatavot</w:t>
            </w:r>
            <w:r>
              <w:rPr>
                <w:rFonts w:cs="Times New Roman"/>
                <w:sz w:val="22"/>
              </w:rPr>
              <w:t>ie</w:t>
            </w:r>
            <w:r w:rsidRPr="00A65C4A">
              <w:rPr>
                <w:rFonts w:cs="Times New Roman"/>
                <w:sz w:val="22"/>
              </w:rPr>
              <w:t xml:space="preserve"> grozījum</w:t>
            </w:r>
            <w:r>
              <w:rPr>
                <w:rFonts w:cs="Times New Roman"/>
                <w:sz w:val="22"/>
              </w:rPr>
              <w:t>i</w:t>
            </w:r>
            <w:r w:rsidRPr="00A65C4A">
              <w:rPr>
                <w:rFonts w:cs="Times New Roman"/>
                <w:sz w:val="22"/>
              </w:rPr>
              <w:t xml:space="preserve"> </w:t>
            </w:r>
            <w:r w:rsidRPr="00BF36E1">
              <w:rPr>
                <w:rFonts w:cs="Times New Roman"/>
                <w:sz w:val="22"/>
              </w:rPr>
              <w:t>MK noteikumos Nr. 550 par aizdomīgu darījumu ziņojumu un sliekšņa deklarācijas iesniegšanas kārtību un saturu</w:t>
            </w:r>
            <w:proofErr w:type="gramStart"/>
            <w:r w:rsidRPr="00A65C4A">
              <w:rPr>
                <w:rFonts w:cs="Times New Roman"/>
                <w:sz w:val="22"/>
              </w:rPr>
              <w:t xml:space="preserve">  </w:t>
            </w:r>
            <w:proofErr w:type="gramEnd"/>
            <w:r w:rsidRPr="00A65C4A">
              <w:rPr>
                <w:rFonts w:cs="Times New Roman"/>
                <w:sz w:val="22"/>
              </w:rPr>
              <w:t>iesnie</w:t>
            </w:r>
            <w:r>
              <w:rPr>
                <w:rFonts w:cs="Times New Roman"/>
                <w:sz w:val="22"/>
              </w:rPr>
              <w:t>gti izskatīšanai</w:t>
            </w:r>
            <w:r w:rsidRPr="00A65C4A">
              <w:rPr>
                <w:rFonts w:cs="Times New Roman"/>
                <w:sz w:val="22"/>
              </w:rPr>
              <w:t xml:space="preserve"> </w:t>
            </w:r>
            <w:r>
              <w:rPr>
                <w:rFonts w:cs="Times New Roman"/>
                <w:sz w:val="22"/>
              </w:rPr>
              <w:t>MK</w:t>
            </w:r>
            <w:r w:rsidRPr="00A65C4A">
              <w:rPr>
                <w:rFonts w:cs="Times New Roman"/>
                <w:sz w:val="22"/>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31F7C6BE" w14:textId="28A3FFD4" w:rsidR="00444E35" w:rsidRPr="00A65C4A" w:rsidRDefault="00444E35" w:rsidP="00444E35">
            <w:pPr>
              <w:jc w:val="center"/>
              <w:rPr>
                <w:rFonts w:eastAsia="Times New Roman" w:cs="Times New Roman"/>
                <w:color w:val="414142"/>
                <w:sz w:val="22"/>
                <w:lang w:eastAsia="lv-LV"/>
              </w:rPr>
            </w:pPr>
            <w:r w:rsidRPr="00A65C4A">
              <w:rPr>
                <w:rFonts w:cs="Times New Roman"/>
                <w:sz w:val="22"/>
              </w:rPr>
              <w:t>FM</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09903E3E" w14:textId="369A1F17" w:rsidR="00444E35" w:rsidRPr="00A65C4A" w:rsidRDefault="00444E35" w:rsidP="00444E35">
            <w:pPr>
              <w:jc w:val="center"/>
              <w:rPr>
                <w:rFonts w:eastAsia="Times New Roman" w:cs="Times New Roman"/>
                <w:color w:val="414142"/>
                <w:sz w:val="22"/>
                <w:lang w:eastAsia="lv-LV"/>
              </w:rPr>
            </w:pPr>
            <w:r>
              <w:rPr>
                <w:rFonts w:cs="Times New Roman"/>
                <w:sz w:val="22"/>
              </w:rPr>
              <w:t>FID</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7DB0947B" w14:textId="51A77C3D" w:rsidR="00444E35" w:rsidRPr="00A65C4A" w:rsidRDefault="00444E35" w:rsidP="00444E35">
            <w:pPr>
              <w:jc w:val="center"/>
              <w:rPr>
                <w:rFonts w:eastAsia="Times New Roman" w:cs="Times New Roman"/>
                <w:color w:val="414142"/>
                <w:sz w:val="22"/>
                <w:lang w:eastAsia="lv-LV"/>
              </w:rPr>
            </w:pPr>
            <w:r w:rsidRPr="00A65C4A">
              <w:rPr>
                <w:rFonts w:cs="Times New Roman"/>
                <w:bCs/>
                <w:sz w:val="22"/>
              </w:rPr>
              <w:t>31.12.2024.</w:t>
            </w:r>
          </w:p>
        </w:tc>
      </w:tr>
      <w:tr w:rsidR="00444E35" w:rsidRPr="00A65C4A" w14:paraId="5F63A3EF" w14:textId="77777777" w:rsidTr="00426089">
        <w:trPr>
          <w:trHeight w:val="543"/>
        </w:trPr>
        <w:tc>
          <w:tcPr>
            <w:tcW w:w="709" w:type="dxa"/>
            <w:tcBorders>
              <w:top w:val="outset" w:sz="6" w:space="0" w:color="414142"/>
              <w:left w:val="outset" w:sz="6" w:space="0" w:color="414142"/>
              <w:bottom w:val="outset" w:sz="6" w:space="0" w:color="414142"/>
              <w:right w:val="outset" w:sz="6" w:space="0" w:color="414142"/>
            </w:tcBorders>
            <w:shd w:val="clear" w:color="auto" w:fill="FFFFFF"/>
          </w:tcPr>
          <w:p w14:paraId="06354AFE" w14:textId="77777777" w:rsidR="00444E35" w:rsidRPr="00A65C4A" w:rsidRDefault="00444E35" w:rsidP="00444E35">
            <w:pPr>
              <w:spacing w:line="293" w:lineRule="atLeast"/>
              <w:jc w:val="center"/>
              <w:rPr>
                <w:rFonts w:eastAsia="Times New Roman" w:cs="Times New Roman"/>
                <w:color w:val="414142"/>
                <w:sz w:val="22"/>
                <w:lang w:eastAsia="lv-LV"/>
              </w:rPr>
            </w:pPr>
            <w:r w:rsidRPr="00A65C4A">
              <w:rPr>
                <w:rFonts w:eastAsia="Times New Roman" w:cs="Times New Roman"/>
                <w:color w:val="414142"/>
                <w:sz w:val="22"/>
                <w:lang w:eastAsia="lv-LV"/>
              </w:rPr>
              <w:t>6.7.</w:t>
            </w:r>
          </w:p>
          <w:p w14:paraId="7A3818A7" w14:textId="77777777" w:rsidR="00444E35" w:rsidRPr="00A65C4A" w:rsidRDefault="00444E35" w:rsidP="00444E35">
            <w:pPr>
              <w:jc w:val="center"/>
              <w:rPr>
                <w:rFonts w:cs="Times New Roman"/>
                <w:bCs/>
                <w:sz w:val="22"/>
              </w:rPr>
            </w:pPr>
          </w:p>
        </w:tc>
        <w:tc>
          <w:tcPr>
            <w:tcW w:w="3686" w:type="dxa"/>
            <w:tcBorders>
              <w:top w:val="outset" w:sz="6" w:space="0" w:color="414142"/>
              <w:left w:val="outset" w:sz="6" w:space="0" w:color="414142"/>
              <w:bottom w:val="outset" w:sz="6" w:space="0" w:color="414142"/>
              <w:right w:val="outset" w:sz="6" w:space="0" w:color="414142"/>
            </w:tcBorders>
            <w:shd w:val="clear" w:color="auto" w:fill="FFFFFF"/>
          </w:tcPr>
          <w:p w14:paraId="5516C8AF" w14:textId="458A99FC" w:rsidR="00444E35" w:rsidRPr="00A65C4A" w:rsidRDefault="00444E35" w:rsidP="00444E35">
            <w:pPr>
              <w:jc w:val="both"/>
              <w:rPr>
                <w:rFonts w:cs="Times New Roman"/>
                <w:sz w:val="22"/>
              </w:rPr>
            </w:pPr>
            <w:r w:rsidRPr="00A65C4A">
              <w:rPr>
                <w:rFonts w:eastAsia="Times New Roman" w:cs="Times New Roman"/>
                <w:color w:val="414142"/>
                <w:sz w:val="22"/>
                <w:lang w:eastAsia="lv-LV"/>
              </w:rPr>
              <w:t>Nodrošināt nepieciešamo atbalstu TAI un ĢP NILLTPF izmeklēšanā un kriminālvajāšanā.</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71423CB9" w14:textId="10274859" w:rsidR="00444E35" w:rsidRPr="00A65C4A" w:rsidRDefault="00444E35" w:rsidP="00444E35">
            <w:pPr>
              <w:spacing w:line="293" w:lineRule="atLeast"/>
              <w:jc w:val="both"/>
              <w:rPr>
                <w:rFonts w:eastAsia="Times New Roman" w:cs="Times New Roman"/>
                <w:color w:val="414142"/>
                <w:sz w:val="22"/>
                <w:lang w:eastAsia="lv-LV"/>
              </w:rPr>
            </w:pPr>
            <w:r w:rsidRPr="00A65C4A">
              <w:rPr>
                <w:rFonts w:eastAsia="Times New Roman" w:cs="Times New Roman"/>
                <w:color w:val="414142"/>
                <w:sz w:val="22"/>
                <w:lang w:eastAsia="lv-LV"/>
              </w:rPr>
              <w:t>NRA 2023 4.4.4.</w:t>
            </w:r>
            <w:r>
              <w:rPr>
                <w:rFonts w:eastAsia="Times New Roman" w:cs="Times New Roman"/>
                <w:color w:val="414142"/>
                <w:sz w:val="22"/>
                <w:lang w:eastAsia="lv-LV"/>
              </w:rPr>
              <w:t>,</w:t>
            </w:r>
            <w:r w:rsidRPr="00A65C4A">
              <w:rPr>
                <w:rFonts w:eastAsia="Times New Roman" w:cs="Times New Roman"/>
                <w:color w:val="414142"/>
                <w:sz w:val="22"/>
                <w:lang w:eastAsia="lv-LV"/>
              </w:rPr>
              <w:t xml:space="preserve"> 4.4.</w:t>
            </w:r>
            <w:proofErr w:type="gramStart"/>
            <w:r w:rsidRPr="00A65C4A">
              <w:rPr>
                <w:rFonts w:eastAsia="Times New Roman" w:cs="Times New Roman"/>
                <w:color w:val="414142"/>
                <w:sz w:val="22"/>
                <w:lang w:eastAsia="lv-LV"/>
              </w:rPr>
              <w:t>22. punkti</w:t>
            </w:r>
            <w:proofErr w:type="gramEnd"/>
            <w:r w:rsidRPr="00A65C4A">
              <w:rPr>
                <w:rFonts w:eastAsia="Times New Roman" w:cs="Times New Roman"/>
                <w:color w:val="414142"/>
                <w:sz w:val="22"/>
                <w:lang w:eastAsia="lv-LV"/>
              </w:rPr>
              <w:t>;</w:t>
            </w:r>
          </w:p>
          <w:p w14:paraId="661DD1E4" w14:textId="4E0F4B49" w:rsidR="00444E35" w:rsidRPr="00A65C4A" w:rsidRDefault="00444E35" w:rsidP="00444E35">
            <w:pPr>
              <w:jc w:val="both"/>
              <w:rPr>
                <w:rFonts w:cs="Times New Roman"/>
                <w:sz w:val="22"/>
              </w:rPr>
            </w:pPr>
            <w:r w:rsidRPr="00A65C4A">
              <w:rPr>
                <w:rFonts w:eastAsia="Times New Roman" w:cs="Times New Roman"/>
                <w:color w:val="414142"/>
                <w:sz w:val="22"/>
                <w:lang w:eastAsia="lv-LV"/>
              </w:rPr>
              <w:t>FATF 2. rekomendācija, 29. rekomendācija</w:t>
            </w:r>
            <w:r>
              <w:rPr>
                <w:rFonts w:eastAsia="Times New Roman" w:cs="Times New Roman"/>
                <w:color w:val="414142"/>
                <w:sz w:val="22"/>
                <w:lang w:eastAsia="lv-LV"/>
              </w:rPr>
              <w:t>.</w:t>
            </w:r>
          </w:p>
        </w:tc>
        <w:tc>
          <w:tcPr>
            <w:tcW w:w="2551" w:type="dxa"/>
            <w:tcBorders>
              <w:top w:val="outset" w:sz="6" w:space="0" w:color="414142"/>
              <w:left w:val="outset" w:sz="6" w:space="0" w:color="414142"/>
              <w:bottom w:val="outset" w:sz="6" w:space="0" w:color="414142"/>
              <w:right w:val="outset" w:sz="6" w:space="0" w:color="414142"/>
            </w:tcBorders>
            <w:shd w:val="clear" w:color="auto" w:fill="FFFFFF"/>
          </w:tcPr>
          <w:p w14:paraId="2109FC62" w14:textId="1AD34885" w:rsidR="00444E35" w:rsidRPr="00A65C4A" w:rsidRDefault="00444E35" w:rsidP="00444E35">
            <w:pPr>
              <w:jc w:val="both"/>
              <w:rPr>
                <w:rFonts w:cs="Times New Roman"/>
                <w:sz w:val="22"/>
              </w:rPr>
            </w:pPr>
            <w:r w:rsidRPr="00A65C4A">
              <w:rPr>
                <w:rFonts w:eastAsia="Times New Roman" w:cs="Times New Roman"/>
                <w:color w:val="414142"/>
                <w:sz w:val="22"/>
                <w:lang w:eastAsia="lv-LV"/>
              </w:rPr>
              <w:t>Tiek izmantota FID sniegtā informācija, lai izmeklētu NILLTPF un sauktu personas pie kriminālatbildības.</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17240C4D" w14:textId="4F214F58" w:rsidR="00444E35" w:rsidRPr="00A65C4A" w:rsidRDefault="00444E35" w:rsidP="00444E35">
            <w:pPr>
              <w:jc w:val="both"/>
              <w:rPr>
                <w:rFonts w:cs="Times New Roman"/>
                <w:sz w:val="22"/>
              </w:rPr>
            </w:pPr>
            <w:r w:rsidRPr="00A65C4A">
              <w:rPr>
                <w:rFonts w:eastAsia="Times New Roman" w:cs="Times New Roman"/>
                <w:color w:val="414142"/>
                <w:sz w:val="22"/>
                <w:lang w:eastAsia="lv-LV"/>
              </w:rPr>
              <w:t xml:space="preserve">Organizētas atgriezeniskās saites tikšanās par FID </w:t>
            </w:r>
            <w:r>
              <w:rPr>
                <w:rFonts w:eastAsia="Times New Roman" w:cs="Times New Roman"/>
                <w:color w:val="414142"/>
                <w:sz w:val="22"/>
                <w:lang w:eastAsia="lv-LV"/>
              </w:rPr>
              <w:t>TAI</w:t>
            </w:r>
            <w:r w:rsidRPr="00A65C4A">
              <w:rPr>
                <w:rFonts w:eastAsia="Times New Roman" w:cs="Times New Roman"/>
                <w:color w:val="414142"/>
                <w:sz w:val="22"/>
                <w:lang w:eastAsia="lv-LV"/>
              </w:rPr>
              <w:t xml:space="preserve"> nosūtītajiem materiāliem un cita veida sadarbību starp FID</w:t>
            </w:r>
            <w:r>
              <w:rPr>
                <w:rFonts w:eastAsia="Times New Roman" w:cs="Times New Roman"/>
                <w:color w:val="414142"/>
                <w:sz w:val="22"/>
                <w:lang w:eastAsia="lv-LV"/>
              </w:rPr>
              <w:t>,</w:t>
            </w:r>
            <w:r w:rsidRPr="00A65C4A">
              <w:rPr>
                <w:rFonts w:eastAsia="Times New Roman" w:cs="Times New Roman"/>
                <w:color w:val="414142"/>
                <w:sz w:val="22"/>
                <w:lang w:eastAsia="lv-LV"/>
              </w:rPr>
              <w:t xml:space="preserve"> </w:t>
            </w:r>
            <w:r>
              <w:rPr>
                <w:rFonts w:eastAsia="Times New Roman" w:cs="Times New Roman"/>
                <w:color w:val="414142"/>
                <w:sz w:val="22"/>
                <w:lang w:eastAsia="lv-LV"/>
              </w:rPr>
              <w:t>TAI un ĢP</w:t>
            </w:r>
            <w:r w:rsidRPr="00A65C4A">
              <w:rPr>
                <w:rFonts w:eastAsia="Times New Roman" w:cs="Times New Roman"/>
                <w:color w:val="414142"/>
                <w:sz w:val="22"/>
                <w:lang w:eastAsia="lv-LV"/>
              </w:rPr>
              <w:t xml:space="preserve">.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CF8B180" w14:textId="4BEDCF17" w:rsidR="00444E35" w:rsidRPr="00A65C4A" w:rsidRDefault="00444E35" w:rsidP="00444E35">
            <w:pPr>
              <w:jc w:val="center"/>
              <w:rPr>
                <w:rFonts w:cs="Times New Roman"/>
                <w:sz w:val="22"/>
              </w:rPr>
            </w:pPr>
            <w:r w:rsidRPr="00A65C4A">
              <w:rPr>
                <w:rFonts w:eastAsia="Times New Roman" w:cs="Times New Roman"/>
                <w:color w:val="414142"/>
                <w:sz w:val="22"/>
                <w:lang w:eastAsia="lv-LV"/>
              </w:rPr>
              <w:t>FID, VP, VDD, VID, KNAB, IDB, VRS</w:t>
            </w:r>
            <w:r>
              <w:rPr>
                <w:rFonts w:eastAsia="Times New Roman" w:cs="Times New Roman"/>
                <w:color w:val="414142"/>
                <w:sz w:val="22"/>
                <w:lang w:eastAsia="lv-LV"/>
              </w:rPr>
              <w:t>, ĢP</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4BBE58EF" w14:textId="77777777" w:rsidR="00444E35" w:rsidRPr="00A65C4A" w:rsidRDefault="00444E35" w:rsidP="00444E35">
            <w:pPr>
              <w:jc w:val="center"/>
              <w:rPr>
                <w:rFonts w:cs="Times New Roman"/>
                <w:sz w:val="22"/>
              </w:rPr>
            </w:pP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6066B611" w14:textId="3E0F5FBF" w:rsidR="00444E35" w:rsidRPr="00A65C4A" w:rsidRDefault="00444E35" w:rsidP="00444E35">
            <w:pPr>
              <w:jc w:val="center"/>
              <w:rPr>
                <w:rFonts w:cs="Times New Roman"/>
                <w:bCs/>
                <w:sz w:val="22"/>
              </w:rPr>
            </w:pPr>
            <w:r w:rsidRPr="00A65C4A">
              <w:rPr>
                <w:rFonts w:eastAsia="Times New Roman" w:cs="Times New Roman"/>
                <w:color w:val="414142"/>
                <w:sz w:val="22"/>
                <w:lang w:eastAsia="lv-LV"/>
              </w:rPr>
              <w:t>Reizi gadā vai atbilstoši materiālu skaitam</w:t>
            </w:r>
          </w:p>
        </w:tc>
      </w:tr>
      <w:tr w:rsidR="00444E35" w:rsidRPr="00A65C4A" w14:paraId="1A3F2DC0" w14:textId="77777777" w:rsidTr="00CB78F6">
        <w:trPr>
          <w:trHeight w:val="543"/>
        </w:trPr>
        <w:tc>
          <w:tcPr>
            <w:tcW w:w="709" w:type="dxa"/>
            <w:vMerge w:val="restart"/>
            <w:tcBorders>
              <w:top w:val="outset" w:sz="6" w:space="0" w:color="414142"/>
              <w:left w:val="outset" w:sz="6" w:space="0" w:color="414142"/>
              <w:right w:val="outset" w:sz="6" w:space="0" w:color="414142"/>
            </w:tcBorders>
            <w:shd w:val="clear" w:color="auto" w:fill="FFFFFF"/>
          </w:tcPr>
          <w:p w14:paraId="2DA800A9" w14:textId="3997A66D" w:rsidR="00444E35" w:rsidRPr="00A65C4A" w:rsidRDefault="00444E35" w:rsidP="00444E35">
            <w:pPr>
              <w:spacing w:line="293" w:lineRule="atLeast"/>
              <w:jc w:val="center"/>
              <w:rPr>
                <w:rFonts w:eastAsia="Times New Roman" w:cs="Times New Roman"/>
                <w:color w:val="414142"/>
                <w:sz w:val="22"/>
                <w:lang w:eastAsia="lv-LV"/>
              </w:rPr>
            </w:pPr>
            <w:r>
              <w:rPr>
                <w:rFonts w:eastAsia="Times New Roman" w:cs="Times New Roman"/>
                <w:color w:val="414142"/>
                <w:sz w:val="22"/>
                <w:lang w:eastAsia="lv-LV"/>
              </w:rPr>
              <w:t>6.8.</w:t>
            </w:r>
          </w:p>
        </w:tc>
        <w:tc>
          <w:tcPr>
            <w:tcW w:w="3686" w:type="dxa"/>
            <w:vMerge w:val="restart"/>
            <w:tcBorders>
              <w:top w:val="outset" w:sz="6" w:space="0" w:color="414142"/>
              <w:left w:val="outset" w:sz="6" w:space="0" w:color="414142"/>
              <w:right w:val="outset" w:sz="6" w:space="0" w:color="414142"/>
            </w:tcBorders>
            <w:shd w:val="clear" w:color="auto" w:fill="FFFFFF"/>
          </w:tcPr>
          <w:p w14:paraId="212E2A63" w14:textId="1A19EA5F" w:rsidR="00444E35" w:rsidRPr="00A65C4A" w:rsidRDefault="00444E35" w:rsidP="00444E35">
            <w:pPr>
              <w:jc w:val="both"/>
              <w:rPr>
                <w:rFonts w:eastAsia="Times New Roman" w:cs="Times New Roman"/>
                <w:color w:val="414142"/>
                <w:sz w:val="22"/>
                <w:lang w:eastAsia="lv-LV"/>
              </w:rPr>
            </w:pPr>
            <w:r w:rsidRPr="009E4824">
              <w:rPr>
                <w:rFonts w:eastAsia="Times New Roman" w:cs="Times New Roman"/>
                <w:color w:val="414142"/>
                <w:sz w:val="22"/>
                <w:lang w:eastAsia="lv-LV"/>
              </w:rPr>
              <w:t xml:space="preserve">Veikt stratēģiskās analīzes pētījumu ar mērķi identificēt paaugstināta riska jurisdikcijas, kurās notiek Latvijā veiktu </w:t>
            </w:r>
            <w:r>
              <w:rPr>
                <w:rFonts w:eastAsia="Times New Roman" w:cs="Times New Roman"/>
                <w:color w:val="414142"/>
                <w:sz w:val="22"/>
                <w:lang w:eastAsia="lv-LV"/>
              </w:rPr>
              <w:t>NN</w:t>
            </w:r>
            <w:r w:rsidRPr="009E4824">
              <w:rPr>
                <w:rFonts w:eastAsia="Times New Roman" w:cs="Times New Roman"/>
                <w:color w:val="414142"/>
                <w:sz w:val="22"/>
                <w:lang w:eastAsia="lv-LV"/>
              </w:rPr>
              <w:t xml:space="preserve"> rezultātā iegūto līdzekļu </w:t>
            </w:r>
            <w:r w:rsidRPr="009E4824">
              <w:rPr>
                <w:rFonts w:eastAsia="Times New Roman" w:cs="Times New Roman"/>
                <w:color w:val="414142"/>
                <w:sz w:val="22"/>
                <w:lang w:eastAsia="lv-LV"/>
              </w:rPr>
              <w:lastRenderedPageBreak/>
              <w:t>legalizācija. Atbilstoši pētījuma secinājumiem veicināt sadarbību ar minētajām valstīm, attīstīt finanšu izlūkošanas un analīzes pasākumus</w:t>
            </w:r>
            <w:r>
              <w:rPr>
                <w:rFonts w:eastAsia="Times New Roman" w:cs="Times New Roman"/>
                <w:color w:val="414142"/>
                <w:sz w:val="22"/>
                <w:lang w:eastAsia="lv-LV"/>
              </w:rPr>
              <w:t>.</w:t>
            </w:r>
          </w:p>
        </w:tc>
        <w:tc>
          <w:tcPr>
            <w:tcW w:w="1559" w:type="dxa"/>
            <w:vMerge w:val="restart"/>
            <w:tcBorders>
              <w:top w:val="outset" w:sz="6" w:space="0" w:color="414142"/>
              <w:left w:val="outset" w:sz="6" w:space="0" w:color="414142"/>
              <w:right w:val="outset" w:sz="6" w:space="0" w:color="414142"/>
            </w:tcBorders>
            <w:shd w:val="clear" w:color="auto" w:fill="FFFFFF"/>
          </w:tcPr>
          <w:p w14:paraId="031CED63" w14:textId="5590A18C" w:rsidR="00444E35" w:rsidRPr="00A65C4A" w:rsidRDefault="00444E35" w:rsidP="00444E35">
            <w:pPr>
              <w:spacing w:line="293" w:lineRule="atLeast"/>
              <w:jc w:val="both"/>
              <w:rPr>
                <w:rFonts w:eastAsia="Times New Roman" w:cs="Times New Roman"/>
                <w:color w:val="414142"/>
                <w:sz w:val="22"/>
                <w:lang w:eastAsia="lv-LV"/>
              </w:rPr>
            </w:pPr>
            <w:r w:rsidRPr="00462004">
              <w:rPr>
                <w:rFonts w:eastAsia="Times New Roman" w:cs="Times New Roman"/>
                <w:color w:val="414142"/>
                <w:sz w:val="22"/>
                <w:lang w:eastAsia="lv-LV"/>
              </w:rPr>
              <w:lastRenderedPageBreak/>
              <w:t>RMPP</w:t>
            </w:r>
            <w:r>
              <w:rPr>
                <w:rFonts w:eastAsia="Times New Roman" w:cs="Times New Roman"/>
                <w:color w:val="414142"/>
                <w:sz w:val="22"/>
                <w:lang w:eastAsia="lv-LV"/>
              </w:rPr>
              <w:t xml:space="preserve"> </w:t>
            </w:r>
            <w:r w:rsidRPr="00462004">
              <w:rPr>
                <w:rFonts w:eastAsia="Times New Roman" w:cs="Times New Roman"/>
                <w:color w:val="414142"/>
                <w:sz w:val="22"/>
                <w:lang w:eastAsia="lv-LV"/>
              </w:rPr>
              <w:t>7.2. punkts</w:t>
            </w:r>
            <w:r>
              <w:rPr>
                <w:rFonts w:eastAsia="Times New Roman" w:cs="Times New Roman"/>
                <w:color w:val="414142"/>
                <w:sz w:val="22"/>
                <w:lang w:eastAsia="lv-LV"/>
              </w:rPr>
              <w:t>.</w:t>
            </w:r>
          </w:p>
        </w:tc>
        <w:tc>
          <w:tcPr>
            <w:tcW w:w="2551" w:type="dxa"/>
            <w:vMerge w:val="restart"/>
            <w:tcBorders>
              <w:top w:val="outset" w:sz="6" w:space="0" w:color="414142"/>
              <w:left w:val="outset" w:sz="6" w:space="0" w:color="414142"/>
              <w:right w:val="outset" w:sz="6" w:space="0" w:color="414142"/>
            </w:tcBorders>
            <w:shd w:val="clear" w:color="auto" w:fill="FFFFFF"/>
          </w:tcPr>
          <w:p w14:paraId="07CBA524" w14:textId="0C23B681" w:rsidR="00444E35" w:rsidRPr="00A65C4A" w:rsidRDefault="00444E35" w:rsidP="00444E35">
            <w:pPr>
              <w:jc w:val="both"/>
              <w:rPr>
                <w:rFonts w:eastAsia="Times New Roman" w:cs="Times New Roman"/>
                <w:color w:val="414142"/>
                <w:sz w:val="22"/>
                <w:lang w:eastAsia="lv-LV"/>
              </w:rPr>
            </w:pPr>
            <w:r w:rsidRPr="00462004">
              <w:rPr>
                <w:rFonts w:eastAsia="Times New Roman" w:cs="Times New Roman"/>
                <w:color w:val="414142"/>
                <w:sz w:val="22"/>
                <w:lang w:eastAsia="lv-LV"/>
              </w:rPr>
              <w:t xml:space="preserve">Uzlabota identificēto jurisdikciju finanšu sektora un atbildīgo publiskā sektora iestāžu </w:t>
            </w:r>
            <w:r w:rsidRPr="00462004">
              <w:rPr>
                <w:rFonts w:eastAsia="Times New Roman" w:cs="Times New Roman"/>
                <w:color w:val="414142"/>
                <w:sz w:val="22"/>
                <w:lang w:eastAsia="lv-LV"/>
              </w:rPr>
              <w:lastRenderedPageBreak/>
              <w:t xml:space="preserve">kapacitāte un sadarbība, sekmējot </w:t>
            </w:r>
            <w:r>
              <w:rPr>
                <w:rFonts w:eastAsia="Times New Roman" w:cs="Times New Roman"/>
                <w:color w:val="414142"/>
                <w:sz w:val="22"/>
                <w:lang w:eastAsia="lv-LV"/>
              </w:rPr>
              <w:t>NN</w:t>
            </w:r>
            <w:r w:rsidRPr="00462004">
              <w:rPr>
                <w:rFonts w:eastAsia="Times New Roman" w:cs="Times New Roman"/>
                <w:color w:val="414142"/>
                <w:sz w:val="22"/>
                <w:lang w:eastAsia="lv-LV"/>
              </w:rPr>
              <w:t xml:space="preserve"> un to rezultātā iegūto līdzekļu identifikāciju.</w:t>
            </w: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2A8B1612" w14:textId="70D366AB" w:rsidR="00444E35" w:rsidRPr="00A65C4A" w:rsidRDefault="00444E35" w:rsidP="00444E35">
            <w:pPr>
              <w:jc w:val="both"/>
              <w:rPr>
                <w:rFonts w:eastAsia="Times New Roman" w:cs="Times New Roman"/>
                <w:color w:val="414142"/>
                <w:sz w:val="22"/>
                <w:lang w:eastAsia="lv-LV"/>
              </w:rPr>
            </w:pPr>
            <w:r>
              <w:rPr>
                <w:rFonts w:eastAsia="Times New Roman" w:cs="Times New Roman"/>
                <w:color w:val="414142"/>
                <w:sz w:val="22"/>
                <w:lang w:eastAsia="lv-LV"/>
              </w:rPr>
              <w:lastRenderedPageBreak/>
              <w:t xml:space="preserve">1. </w:t>
            </w:r>
            <w:r w:rsidRPr="00462004">
              <w:rPr>
                <w:rFonts w:eastAsia="Times New Roman" w:cs="Times New Roman"/>
                <w:color w:val="414142"/>
                <w:sz w:val="22"/>
                <w:lang w:eastAsia="lv-LV"/>
              </w:rPr>
              <w:t xml:space="preserve">Veikts stratēģiskās analīzes pētījums, apkopojot FID un TAI rīcībā esošo informāciju, kā </w:t>
            </w:r>
            <w:r w:rsidRPr="00462004">
              <w:rPr>
                <w:rFonts w:eastAsia="Times New Roman" w:cs="Times New Roman"/>
                <w:color w:val="414142"/>
                <w:sz w:val="22"/>
                <w:lang w:eastAsia="lv-LV"/>
              </w:rPr>
              <w:lastRenderedPageBreak/>
              <w:t>arī publiski pieejamo informāciju, identificētas paaugstināta riska jurisdikcijas</w:t>
            </w:r>
            <w:r>
              <w:rPr>
                <w:rFonts w:eastAsia="Times New Roman" w:cs="Times New Roman"/>
                <w:color w:val="414142"/>
                <w:sz w:val="22"/>
                <w:lang w:eastAsia="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34DA7FA8" w14:textId="540584CF" w:rsidR="00444E35" w:rsidRPr="00A65C4A" w:rsidRDefault="00444E35" w:rsidP="00444E35">
            <w:pPr>
              <w:jc w:val="center"/>
              <w:rPr>
                <w:rFonts w:eastAsia="Times New Roman" w:cs="Times New Roman"/>
                <w:color w:val="414142"/>
                <w:sz w:val="22"/>
                <w:lang w:eastAsia="lv-LV"/>
              </w:rPr>
            </w:pPr>
            <w:r>
              <w:rPr>
                <w:rFonts w:eastAsia="Times New Roman" w:cs="Times New Roman"/>
                <w:color w:val="414142"/>
                <w:sz w:val="22"/>
                <w:lang w:eastAsia="lv-LV"/>
              </w:rPr>
              <w:lastRenderedPageBreak/>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3D60136E" w14:textId="004C3AD6" w:rsidR="00444E35" w:rsidRPr="00A65C4A" w:rsidRDefault="00444E35" w:rsidP="00444E35">
            <w:pPr>
              <w:jc w:val="center"/>
              <w:rPr>
                <w:rFonts w:cs="Times New Roman"/>
                <w:sz w:val="22"/>
              </w:rPr>
            </w:pPr>
            <w:r w:rsidRPr="00462004">
              <w:rPr>
                <w:rFonts w:cs="Times New Roman"/>
                <w:sz w:val="22"/>
              </w:rPr>
              <w:t>VP, VID, KNAB</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29D6386B" w14:textId="04998851" w:rsidR="00444E35" w:rsidRPr="00A65C4A" w:rsidRDefault="00444E35" w:rsidP="00444E35">
            <w:pPr>
              <w:jc w:val="center"/>
              <w:rPr>
                <w:rFonts w:eastAsia="Times New Roman" w:cs="Times New Roman"/>
                <w:color w:val="414142"/>
                <w:sz w:val="22"/>
                <w:lang w:eastAsia="lv-LV"/>
              </w:rPr>
            </w:pPr>
            <w:r w:rsidRPr="00462004">
              <w:rPr>
                <w:rFonts w:eastAsia="Times New Roman" w:cs="Times New Roman"/>
                <w:color w:val="414142"/>
                <w:sz w:val="22"/>
                <w:lang w:eastAsia="lv-LV"/>
              </w:rPr>
              <w:t>30.06.2025.</w:t>
            </w:r>
          </w:p>
        </w:tc>
      </w:tr>
      <w:tr w:rsidR="00444E35" w:rsidRPr="00A65C4A" w14:paraId="6F842793" w14:textId="77777777" w:rsidTr="00CB78F6">
        <w:trPr>
          <w:trHeight w:val="543"/>
        </w:trPr>
        <w:tc>
          <w:tcPr>
            <w:tcW w:w="709" w:type="dxa"/>
            <w:vMerge/>
            <w:tcBorders>
              <w:left w:val="outset" w:sz="6" w:space="0" w:color="414142"/>
              <w:bottom w:val="outset" w:sz="6" w:space="0" w:color="414142"/>
              <w:right w:val="outset" w:sz="6" w:space="0" w:color="414142"/>
            </w:tcBorders>
            <w:shd w:val="clear" w:color="auto" w:fill="FFFFFF"/>
          </w:tcPr>
          <w:p w14:paraId="72411257" w14:textId="77777777" w:rsidR="00444E35" w:rsidRDefault="00444E35" w:rsidP="00444E35">
            <w:pPr>
              <w:spacing w:line="293" w:lineRule="atLeast"/>
              <w:jc w:val="center"/>
              <w:rPr>
                <w:rFonts w:eastAsia="Times New Roman" w:cs="Times New Roman"/>
                <w:color w:val="414142"/>
                <w:sz w:val="22"/>
                <w:lang w:eastAsia="lv-LV"/>
              </w:rPr>
            </w:pPr>
          </w:p>
        </w:tc>
        <w:tc>
          <w:tcPr>
            <w:tcW w:w="3686" w:type="dxa"/>
            <w:vMerge/>
            <w:tcBorders>
              <w:left w:val="outset" w:sz="6" w:space="0" w:color="414142"/>
              <w:bottom w:val="outset" w:sz="6" w:space="0" w:color="414142"/>
              <w:right w:val="outset" w:sz="6" w:space="0" w:color="414142"/>
            </w:tcBorders>
            <w:shd w:val="clear" w:color="auto" w:fill="FFFFFF"/>
          </w:tcPr>
          <w:p w14:paraId="4569771C" w14:textId="77777777" w:rsidR="00444E35" w:rsidRPr="009E4824" w:rsidRDefault="00444E35" w:rsidP="00444E35">
            <w:pPr>
              <w:jc w:val="both"/>
              <w:rPr>
                <w:rFonts w:eastAsia="Times New Roman" w:cs="Times New Roman"/>
                <w:color w:val="414142"/>
                <w:sz w:val="22"/>
                <w:lang w:eastAsia="lv-LV"/>
              </w:rPr>
            </w:pPr>
          </w:p>
        </w:tc>
        <w:tc>
          <w:tcPr>
            <w:tcW w:w="1559" w:type="dxa"/>
            <w:vMerge/>
            <w:tcBorders>
              <w:left w:val="outset" w:sz="6" w:space="0" w:color="414142"/>
              <w:bottom w:val="outset" w:sz="6" w:space="0" w:color="414142"/>
              <w:right w:val="outset" w:sz="6" w:space="0" w:color="414142"/>
            </w:tcBorders>
            <w:shd w:val="clear" w:color="auto" w:fill="FFFFFF"/>
          </w:tcPr>
          <w:p w14:paraId="7A0B4F66" w14:textId="77777777" w:rsidR="00444E35" w:rsidRPr="00462004" w:rsidRDefault="00444E35" w:rsidP="00444E35">
            <w:pPr>
              <w:spacing w:line="293" w:lineRule="atLeast"/>
              <w:jc w:val="both"/>
              <w:rPr>
                <w:rFonts w:eastAsia="Times New Roman" w:cs="Times New Roman"/>
                <w:color w:val="414142"/>
                <w:sz w:val="22"/>
                <w:lang w:eastAsia="lv-LV"/>
              </w:rPr>
            </w:pPr>
          </w:p>
        </w:tc>
        <w:tc>
          <w:tcPr>
            <w:tcW w:w="2551" w:type="dxa"/>
            <w:vMerge/>
            <w:tcBorders>
              <w:left w:val="outset" w:sz="6" w:space="0" w:color="414142"/>
              <w:bottom w:val="outset" w:sz="6" w:space="0" w:color="414142"/>
              <w:right w:val="outset" w:sz="6" w:space="0" w:color="414142"/>
            </w:tcBorders>
            <w:shd w:val="clear" w:color="auto" w:fill="FFFFFF"/>
          </w:tcPr>
          <w:p w14:paraId="1EF20148" w14:textId="77777777" w:rsidR="00444E35" w:rsidRPr="00462004" w:rsidRDefault="00444E35" w:rsidP="00444E35">
            <w:pPr>
              <w:jc w:val="both"/>
              <w:rPr>
                <w:rFonts w:eastAsia="Times New Roman" w:cs="Times New Roman"/>
                <w:color w:val="414142"/>
                <w:sz w:val="22"/>
                <w:lang w:eastAsia="lv-LV"/>
              </w:rPr>
            </w:pPr>
          </w:p>
        </w:tc>
        <w:tc>
          <w:tcPr>
            <w:tcW w:w="2694" w:type="dxa"/>
            <w:tcBorders>
              <w:top w:val="outset" w:sz="6" w:space="0" w:color="414142"/>
              <w:left w:val="outset" w:sz="6" w:space="0" w:color="414142"/>
              <w:bottom w:val="outset" w:sz="6" w:space="0" w:color="414142"/>
              <w:right w:val="outset" w:sz="6" w:space="0" w:color="414142"/>
            </w:tcBorders>
            <w:shd w:val="clear" w:color="auto" w:fill="FFFFFF"/>
          </w:tcPr>
          <w:p w14:paraId="4527D922" w14:textId="72D97599" w:rsidR="00444E35" w:rsidRDefault="00444E35" w:rsidP="00444E35">
            <w:pPr>
              <w:jc w:val="both"/>
              <w:rPr>
                <w:rFonts w:eastAsia="Times New Roman" w:cs="Times New Roman"/>
                <w:color w:val="414142"/>
                <w:sz w:val="22"/>
                <w:lang w:eastAsia="lv-LV"/>
              </w:rPr>
            </w:pPr>
            <w:r>
              <w:rPr>
                <w:rFonts w:eastAsia="Times New Roman" w:cs="Times New Roman"/>
                <w:color w:val="414142"/>
                <w:sz w:val="22"/>
                <w:lang w:eastAsia="lv-LV"/>
              </w:rPr>
              <w:t xml:space="preserve">2. </w:t>
            </w:r>
            <w:r w:rsidRPr="00334822">
              <w:rPr>
                <w:rFonts w:eastAsia="Times New Roman" w:cs="Times New Roman"/>
                <w:color w:val="414142"/>
                <w:sz w:val="22"/>
                <w:lang w:eastAsia="lv-LV"/>
              </w:rPr>
              <w:t>Veicināta sadarbība ar identificētajām jurisdikcijām. Pēc nepieciešamības rīkotas sanāksmes, sniegta informācija, stiprināta sadarbība ar privātā un / vai publiskā sektora iestādēm</w:t>
            </w:r>
            <w:r>
              <w:rPr>
                <w:rFonts w:eastAsia="Times New Roman" w:cs="Times New Roman"/>
                <w:color w:val="414142"/>
                <w:sz w:val="22"/>
                <w:lang w:eastAsia="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24C1CD1D" w14:textId="41FB32D4" w:rsidR="00444E35" w:rsidRDefault="00444E35" w:rsidP="00444E35">
            <w:pPr>
              <w:jc w:val="center"/>
              <w:rPr>
                <w:rFonts w:eastAsia="Times New Roman" w:cs="Times New Roman"/>
                <w:color w:val="414142"/>
                <w:sz w:val="22"/>
                <w:lang w:eastAsia="lv-LV"/>
              </w:rPr>
            </w:pPr>
            <w:r>
              <w:rPr>
                <w:rFonts w:eastAsia="Times New Roman" w:cs="Times New Roman"/>
                <w:color w:val="414142"/>
                <w:sz w:val="22"/>
                <w:lang w:eastAsia="lv-LV"/>
              </w:rPr>
              <w:t>FID</w:t>
            </w: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39E68A42" w14:textId="5CAB1017" w:rsidR="00444E35" w:rsidRPr="00462004" w:rsidRDefault="00444E35" w:rsidP="00444E35">
            <w:pPr>
              <w:jc w:val="center"/>
              <w:rPr>
                <w:rFonts w:cs="Times New Roman"/>
                <w:sz w:val="22"/>
              </w:rPr>
            </w:pPr>
            <w:r w:rsidRPr="00462004">
              <w:rPr>
                <w:rFonts w:cs="Times New Roman"/>
                <w:sz w:val="22"/>
              </w:rPr>
              <w:t>VP, VID, KNAB</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cPr>
          <w:p w14:paraId="5C52CCB5" w14:textId="52C9D3F2" w:rsidR="00444E35" w:rsidRPr="00462004" w:rsidRDefault="00444E35" w:rsidP="00444E35">
            <w:pPr>
              <w:jc w:val="center"/>
              <w:rPr>
                <w:rFonts w:eastAsia="Times New Roman" w:cs="Times New Roman"/>
                <w:color w:val="414142"/>
                <w:sz w:val="22"/>
                <w:lang w:eastAsia="lv-LV"/>
              </w:rPr>
            </w:pPr>
            <w:r w:rsidRPr="00334822">
              <w:rPr>
                <w:rFonts w:eastAsia="Times New Roman" w:cs="Times New Roman"/>
                <w:color w:val="414142"/>
                <w:sz w:val="22"/>
                <w:lang w:eastAsia="lv-LV"/>
              </w:rPr>
              <w:t>30.06.2026.</w:t>
            </w:r>
          </w:p>
        </w:tc>
      </w:tr>
    </w:tbl>
    <w:p w14:paraId="7627AEC4" w14:textId="77777777" w:rsidR="009754EF" w:rsidRPr="00A65C4A" w:rsidRDefault="009754EF" w:rsidP="009754EF">
      <w:pPr>
        <w:pStyle w:val="Heading2"/>
        <w:rPr>
          <w:rFonts w:ascii="Times New Roman" w:hAnsi="Times New Roman" w:cs="Times New Roman"/>
          <w:b/>
          <w:color w:val="auto"/>
          <w:sz w:val="28"/>
          <w:szCs w:val="28"/>
        </w:rPr>
      </w:pPr>
    </w:p>
    <w:p w14:paraId="34B22488" w14:textId="0889F484" w:rsidR="00C703D7" w:rsidRPr="00A65C4A" w:rsidRDefault="00C703D7"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n</w:t>
      </w:r>
      <w:r w:rsidR="00B842DA" w:rsidRPr="00A65C4A">
        <w:rPr>
          <w:rFonts w:ascii="Times New Roman" w:hAnsi="Times New Roman" w:cs="Times New Roman"/>
          <w:b/>
          <w:color w:val="auto"/>
          <w:sz w:val="28"/>
          <w:szCs w:val="28"/>
        </w:rPr>
        <w:t>oziedzīgi iegūtu līdzekļu legalizācijas izmeklēšana un kriminālvajāšana</w:t>
      </w:r>
    </w:p>
    <w:p w14:paraId="31304163" w14:textId="77777777" w:rsidR="00C703D7" w:rsidRPr="00A65C4A" w:rsidRDefault="00C703D7" w:rsidP="00C703D7">
      <w:pPr>
        <w:pStyle w:val="Heading2"/>
        <w:rPr>
          <w:rFonts w:ascii="Times New Roman" w:hAnsi="Times New Roman" w:cs="Times New Roman"/>
          <w:b/>
          <w:color w:val="auto"/>
          <w:sz w:val="28"/>
          <w:szCs w:val="28"/>
        </w:rPr>
      </w:pPr>
    </w:p>
    <w:p w14:paraId="4962C291" w14:textId="79B7298D" w:rsidR="00C703D7" w:rsidRPr="00A65C4A" w:rsidRDefault="00C703D7" w:rsidP="00210B8B">
      <w:pPr>
        <w:jc w:val="both"/>
        <w:rPr>
          <w:szCs w:val="24"/>
        </w:rPr>
      </w:pPr>
      <w:r w:rsidRPr="00A65C4A">
        <w:rPr>
          <w:szCs w:val="24"/>
        </w:rPr>
        <w:t xml:space="preserve">Par rīcības virzienu atbildīgā </w:t>
      </w:r>
      <w:r w:rsidR="00FA229D" w:rsidRPr="00A65C4A">
        <w:rPr>
          <w:szCs w:val="24"/>
        </w:rPr>
        <w:t>institūcija</w:t>
      </w:r>
      <w:r w:rsidRPr="00A65C4A">
        <w:rPr>
          <w:szCs w:val="24"/>
        </w:rPr>
        <w:t xml:space="preserve">: </w:t>
      </w:r>
      <w:r w:rsidR="00B842DA" w:rsidRPr="00A65C4A">
        <w:rPr>
          <w:szCs w:val="24"/>
        </w:rPr>
        <w:t>TM</w:t>
      </w:r>
    </w:p>
    <w:p w14:paraId="6CCF0A51" w14:textId="04AD1532"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BA09C5" w:rsidRPr="009D6586">
        <w:rPr>
          <w:szCs w:val="24"/>
        </w:rPr>
        <w:t xml:space="preserve"> </w:t>
      </w:r>
      <w:r w:rsidR="00BA09C5" w:rsidRPr="00EC4694">
        <w:rPr>
          <w:szCs w:val="24"/>
        </w:rPr>
        <w:t xml:space="preserve">FID, FM, ĢP, IDB, IeM, IeVP, KNAB, LFNA, MP, </w:t>
      </w:r>
      <w:r w:rsidR="003C4356" w:rsidRPr="00EC4694">
        <w:rPr>
          <w:szCs w:val="24"/>
        </w:rPr>
        <w:t xml:space="preserve">SM, </w:t>
      </w:r>
      <w:r w:rsidR="00BA09C5" w:rsidRPr="00EC4694">
        <w:rPr>
          <w:szCs w:val="24"/>
        </w:rPr>
        <w:t xml:space="preserve">TAI, </w:t>
      </w:r>
      <w:r w:rsidR="00F911A7">
        <w:rPr>
          <w:szCs w:val="24"/>
        </w:rPr>
        <w:t xml:space="preserve">UKI, </w:t>
      </w:r>
      <w:r w:rsidR="00BA09C5" w:rsidRPr="00EC4694">
        <w:rPr>
          <w:szCs w:val="24"/>
        </w:rPr>
        <w:t xml:space="preserve">VDD, </w:t>
      </w:r>
      <w:r w:rsidR="003C4356" w:rsidRPr="009D6586">
        <w:rPr>
          <w:szCs w:val="24"/>
        </w:rPr>
        <w:t xml:space="preserve">VM, </w:t>
      </w:r>
      <w:r w:rsidR="00BA09C5" w:rsidRPr="00EC4694">
        <w:rPr>
          <w:szCs w:val="24"/>
        </w:rPr>
        <w:t>VP, VRS</w:t>
      </w:r>
    </w:p>
    <w:p w14:paraId="5DCBB6DE"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B842DA" w:rsidRPr="00A65C4A" w14:paraId="2013FBBC" w14:textId="77777777" w:rsidTr="00F71D04">
        <w:tc>
          <w:tcPr>
            <w:tcW w:w="4395" w:type="dxa"/>
            <w:gridSpan w:val="2"/>
          </w:tcPr>
          <w:p w14:paraId="6B333CC9" w14:textId="2154F459" w:rsidR="00B842DA" w:rsidRPr="00A65C4A" w:rsidRDefault="00B842DA" w:rsidP="00B842DA">
            <w:pPr>
              <w:rPr>
                <w:rFonts w:cs="Times New Roman"/>
                <w:b/>
                <w:bCs/>
                <w:sz w:val="20"/>
                <w:szCs w:val="20"/>
              </w:rPr>
            </w:pPr>
            <w:r w:rsidRPr="00A65C4A">
              <w:rPr>
                <w:rFonts w:cs="Times New Roman"/>
                <w:b/>
                <w:bCs/>
                <w:sz w:val="20"/>
                <w:szCs w:val="20"/>
              </w:rPr>
              <w:t>Rīcības virziens</w:t>
            </w:r>
          </w:p>
        </w:tc>
        <w:tc>
          <w:tcPr>
            <w:tcW w:w="10631" w:type="dxa"/>
            <w:gridSpan w:val="6"/>
          </w:tcPr>
          <w:p w14:paraId="27AFD891" w14:textId="1AEADA8B" w:rsidR="00B842DA" w:rsidRPr="00A65C4A" w:rsidRDefault="00B842DA" w:rsidP="00B842DA">
            <w:pPr>
              <w:jc w:val="both"/>
              <w:rPr>
                <w:rFonts w:cs="Times New Roman"/>
                <w:b/>
                <w:bCs/>
                <w:sz w:val="20"/>
                <w:szCs w:val="20"/>
              </w:rPr>
            </w:pPr>
            <w:r w:rsidRPr="00A65C4A">
              <w:rPr>
                <w:rFonts w:cs="Times New Roman"/>
                <w:b/>
                <w:bCs/>
                <w:sz w:val="20"/>
                <w:szCs w:val="20"/>
              </w:rPr>
              <w:t>NOZIEDZĪGI IEGŪTU LIDZEKĻU LEGALIZĀCIJAS IZMEKLĒŠANA UN KRIMINĀLVAJĀŠANA</w:t>
            </w:r>
          </w:p>
        </w:tc>
      </w:tr>
      <w:tr w:rsidR="009137E7" w:rsidRPr="00A65C4A" w14:paraId="3E5E6CC2" w14:textId="77777777" w:rsidTr="009D6586">
        <w:tc>
          <w:tcPr>
            <w:tcW w:w="4395" w:type="dxa"/>
            <w:gridSpan w:val="2"/>
            <w:tcBorders>
              <w:top w:val="outset" w:sz="6" w:space="0" w:color="414142"/>
              <w:left w:val="outset" w:sz="6" w:space="0" w:color="414142"/>
              <w:bottom w:val="outset" w:sz="6" w:space="0" w:color="414142"/>
              <w:right w:val="outset" w:sz="6" w:space="0" w:color="414142"/>
            </w:tcBorders>
            <w:shd w:val="clear" w:color="auto" w:fill="FFFFFF"/>
          </w:tcPr>
          <w:p w14:paraId="39AD1298" w14:textId="04F09687" w:rsidR="009137E7" w:rsidRPr="009D6586" w:rsidRDefault="009137E7" w:rsidP="009137E7">
            <w:pPr>
              <w:rPr>
                <w:rFonts w:cs="Times New Roman"/>
                <w:b/>
                <w:bCs/>
                <w:sz w:val="20"/>
                <w:szCs w:val="20"/>
                <w:highlight w:val="yellow"/>
              </w:rPr>
            </w:pPr>
            <w:r w:rsidRPr="009D6586">
              <w:rPr>
                <w:rFonts w:cs="Times New Roman"/>
                <w:b/>
                <w:bCs/>
                <w:sz w:val="20"/>
                <w:szCs w:val="20"/>
              </w:rPr>
              <w:t>Sasniedzamais mērķis</w:t>
            </w:r>
          </w:p>
        </w:tc>
        <w:tc>
          <w:tcPr>
            <w:tcW w:w="10631" w:type="dxa"/>
            <w:gridSpan w:val="6"/>
            <w:tcBorders>
              <w:top w:val="outset" w:sz="6" w:space="0" w:color="414142"/>
              <w:left w:val="outset" w:sz="6" w:space="0" w:color="414142"/>
              <w:bottom w:val="outset" w:sz="6" w:space="0" w:color="414142"/>
              <w:right w:val="outset" w:sz="6" w:space="0" w:color="414142"/>
            </w:tcBorders>
            <w:shd w:val="clear" w:color="auto" w:fill="FFFFFF"/>
          </w:tcPr>
          <w:p w14:paraId="3FAF2D02" w14:textId="6CEDC632" w:rsidR="009137E7" w:rsidRPr="00A65C4A" w:rsidRDefault="009137E7" w:rsidP="009D6586">
            <w:pPr>
              <w:rPr>
                <w:rFonts w:cs="Times New Roman"/>
                <w:b/>
                <w:bCs/>
                <w:sz w:val="20"/>
                <w:szCs w:val="20"/>
              </w:rPr>
            </w:pPr>
            <w:r w:rsidRPr="009D6586">
              <w:rPr>
                <w:rFonts w:cs="Times New Roman"/>
                <w:b/>
                <w:bCs/>
                <w:sz w:val="20"/>
                <w:szCs w:val="20"/>
              </w:rPr>
              <w:t>NILL NN un darbības tiek izmeklēti, vainīgie tiek saukti pie atbildības, un tiem piemēro efektīvas, samērīgas un atturošas sankcijas.</w:t>
            </w:r>
          </w:p>
        </w:tc>
      </w:tr>
      <w:tr w:rsidR="00C703D7" w:rsidRPr="00A65C4A" w14:paraId="0154AD93" w14:textId="77777777" w:rsidTr="00F71D04">
        <w:trPr>
          <w:trHeight w:val="543"/>
        </w:trPr>
        <w:tc>
          <w:tcPr>
            <w:tcW w:w="709" w:type="dxa"/>
          </w:tcPr>
          <w:p w14:paraId="0D7C27CF" w14:textId="77777777" w:rsidR="00C703D7" w:rsidRPr="00A65C4A" w:rsidRDefault="00C703D7" w:rsidP="00F71D04">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6F0FDEBA"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4EE07E0E"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1550BBED"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55462898"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7F904394"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5C7D8857"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56E449F2"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0EF5A8AD"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537DB6" w:rsidRPr="00A65C4A" w14:paraId="31BEEC5A" w14:textId="77777777" w:rsidTr="00426089">
        <w:trPr>
          <w:trHeight w:val="584"/>
        </w:trPr>
        <w:tc>
          <w:tcPr>
            <w:tcW w:w="709" w:type="dxa"/>
            <w:vMerge w:val="restart"/>
          </w:tcPr>
          <w:p w14:paraId="76BA8D72" w14:textId="4E5B59B8" w:rsidR="00537DB6" w:rsidRPr="00A65C4A" w:rsidRDefault="00537DB6" w:rsidP="00537DB6">
            <w:pPr>
              <w:jc w:val="center"/>
              <w:rPr>
                <w:rFonts w:cs="Times New Roman"/>
                <w:sz w:val="22"/>
              </w:rPr>
            </w:pPr>
            <w:r w:rsidRPr="00A65C4A">
              <w:rPr>
                <w:rFonts w:cs="Times New Roman"/>
                <w:bCs/>
                <w:sz w:val="22"/>
              </w:rPr>
              <w:t>7.1.</w:t>
            </w:r>
          </w:p>
        </w:tc>
        <w:tc>
          <w:tcPr>
            <w:tcW w:w="3686" w:type="dxa"/>
            <w:vMerge w:val="restart"/>
            <w:shd w:val="clear" w:color="auto" w:fill="auto"/>
          </w:tcPr>
          <w:p w14:paraId="6DD1470C" w14:textId="7F12E2AC" w:rsidR="00537DB6" w:rsidRPr="00A65C4A" w:rsidRDefault="00537DB6" w:rsidP="00537DB6">
            <w:pPr>
              <w:jc w:val="both"/>
              <w:rPr>
                <w:rFonts w:cs="Times New Roman"/>
                <w:sz w:val="22"/>
              </w:rPr>
            </w:pPr>
            <w:r w:rsidRPr="00A65C4A">
              <w:rPr>
                <w:rFonts w:cs="Times New Roman"/>
                <w:sz w:val="22"/>
              </w:rPr>
              <w:t xml:space="preserve">Stiprināt TAI spējas atklāt NILL, </w:t>
            </w:r>
            <w:proofErr w:type="gramStart"/>
            <w:r w:rsidRPr="00A65C4A">
              <w:rPr>
                <w:rFonts w:cs="Times New Roman"/>
                <w:sz w:val="22"/>
              </w:rPr>
              <w:t xml:space="preserve">tostarp kas saistās ar tādiem predikatīvajiem noziedzīgajiem nodarījumiem kā korupcija, ar ēnu ekonomiku saistītiem noziedzīgiem nodarījumiem </w:t>
            </w:r>
            <w:r w:rsidR="003F04D0">
              <w:rPr>
                <w:rFonts w:cs="Times New Roman"/>
                <w:sz w:val="22"/>
              </w:rPr>
              <w:t>–</w:t>
            </w:r>
            <w:r w:rsidRPr="00A65C4A">
              <w:rPr>
                <w:rFonts w:cs="Times New Roman"/>
                <w:sz w:val="22"/>
              </w:rPr>
              <w:t xml:space="preserve"> noziedzīgi nodarījumi nodokļu jomā, akcīzes preču un narkotisko vielu nelikumīga aprite</w:t>
            </w:r>
            <w:proofErr w:type="gramEnd"/>
            <w:r w:rsidRPr="00A65C4A">
              <w:rPr>
                <w:rFonts w:cs="Times New Roman"/>
                <w:sz w:val="22"/>
              </w:rPr>
              <w:t>, tostarp, kontrabanda.</w:t>
            </w:r>
          </w:p>
        </w:tc>
        <w:tc>
          <w:tcPr>
            <w:tcW w:w="1559" w:type="dxa"/>
            <w:vMerge w:val="restart"/>
          </w:tcPr>
          <w:p w14:paraId="109F8249" w14:textId="2969D1AF" w:rsidR="00537DB6" w:rsidRPr="00A65C4A" w:rsidRDefault="00537DB6" w:rsidP="00537DB6">
            <w:pPr>
              <w:jc w:val="both"/>
              <w:rPr>
                <w:rFonts w:cs="Times New Roman"/>
                <w:sz w:val="22"/>
              </w:rPr>
            </w:pPr>
            <w:r w:rsidRPr="00A65C4A">
              <w:rPr>
                <w:rFonts w:cs="Times New Roman"/>
                <w:sz w:val="22"/>
              </w:rPr>
              <w:t>FATF 3. rekomendācija</w:t>
            </w:r>
            <w:r w:rsidR="00617B8A">
              <w:rPr>
                <w:rFonts w:cs="Times New Roman"/>
                <w:sz w:val="22"/>
              </w:rPr>
              <w:t>;</w:t>
            </w:r>
            <w:r w:rsidRPr="00A65C4A">
              <w:rPr>
                <w:rFonts w:cs="Times New Roman"/>
                <w:sz w:val="22"/>
              </w:rPr>
              <w:t xml:space="preserve"> </w:t>
            </w:r>
            <w:r w:rsidR="00617B8A">
              <w:rPr>
                <w:rFonts w:cs="Times New Roman"/>
                <w:sz w:val="22"/>
              </w:rPr>
              <w:t>RMPP</w:t>
            </w:r>
            <w:r w:rsidRPr="00A65C4A">
              <w:rPr>
                <w:rFonts w:cs="Times New Roman"/>
                <w:sz w:val="22"/>
              </w:rPr>
              <w:t xml:space="preserve"> 7.2. punkts.</w:t>
            </w:r>
          </w:p>
        </w:tc>
        <w:tc>
          <w:tcPr>
            <w:tcW w:w="2551" w:type="dxa"/>
            <w:vMerge w:val="restart"/>
            <w:shd w:val="clear" w:color="auto" w:fill="auto"/>
          </w:tcPr>
          <w:p w14:paraId="5255E5C9" w14:textId="19A40BC9" w:rsidR="00537DB6" w:rsidRPr="00A65C4A" w:rsidRDefault="00537DB6" w:rsidP="00537DB6">
            <w:pPr>
              <w:jc w:val="both"/>
              <w:rPr>
                <w:rFonts w:cs="Times New Roman"/>
                <w:sz w:val="22"/>
              </w:rPr>
            </w:pPr>
            <w:r w:rsidRPr="00A65C4A">
              <w:rPr>
                <w:rFonts w:cs="Times New Roman"/>
                <w:sz w:val="22"/>
              </w:rPr>
              <w:t>Nodrošināta</w:t>
            </w:r>
            <w:r w:rsidR="006356E6">
              <w:rPr>
                <w:rFonts w:cs="Times New Roman"/>
                <w:sz w:val="22"/>
              </w:rPr>
              <w:t>s</w:t>
            </w:r>
            <w:r w:rsidRPr="00A65C4A">
              <w:rPr>
                <w:rFonts w:cs="Times New Roman"/>
                <w:sz w:val="22"/>
              </w:rPr>
              <w:t xml:space="preserve"> Latvijas TAI spējas identificēt NILL un to sekmīgi izmeklēt un personas saukt pie kriminālatbildības.</w:t>
            </w:r>
          </w:p>
        </w:tc>
        <w:tc>
          <w:tcPr>
            <w:tcW w:w="2694" w:type="dxa"/>
          </w:tcPr>
          <w:p w14:paraId="445D43DC" w14:textId="3F3495FE" w:rsidR="00537DB6" w:rsidRPr="00A65C4A" w:rsidRDefault="00537DB6" w:rsidP="00537DB6">
            <w:pPr>
              <w:jc w:val="both"/>
              <w:rPr>
                <w:rFonts w:cs="Times New Roman"/>
                <w:sz w:val="22"/>
              </w:rPr>
            </w:pPr>
            <w:r w:rsidRPr="00A65C4A">
              <w:rPr>
                <w:rFonts w:cs="Times New Roman"/>
                <w:sz w:val="22"/>
              </w:rPr>
              <w:t>1. Atjaunotas vadlīnijas par paralēlo finanšu izmeklēšanu veikšanu un nodrošināta to efektīva izpilde katrā izmeklēšanas iestādē.</w:t>
            </w:r>
          </w:p>
        </w:tc>
        <w:tc>
          <w:tcPr>
            <w:tcW w:w="1134" w:type="dxa"/>
            <w:shd w:val="clear" w:color="auto" w:fill="auto"/>
          </w:tcPr>
          <w:p w14:paraId="490121B8" w14:textId="5F6AFD06" w:rsidR="00537DB6" w:rsidRPr="00A65C4A" w:rsidRDefault="00537DB6" w:rsidP="00537DB6">
            <w:pPr>
              <w:jc w:val="center"/>
              <w:rPr>
                <w:rFonts w:cs="Times New Roman"/>
                <w:sz w:val="22"/>
              </w:rPr>
            </w:pPr>
            <w:r w:rsidRPr="00A65C4A">
              <w:rPr>
                <w:rFonts w:cs="Times New Roman"/>
                <w:sz w:val="22"/>
              </w:rPr>
              <w:t>ĢP</w:t>
            </w:r>
          </w:p>
        </w:tc>
        <w:tc>
          <w:tcPr>
            <w:tcW w:w="1275" w:type="dxa"/>
            <w:shd w:val="clear" w:color="auto" w:fill="auto"/>
          </w:tcPr>
          <w:p w14:paraId="4B775EAB" w14:textId="2679C186" w:rsidR="00537DB6" w:rsidRPr="00A65C4A" w:rsidRDefault="00537DB6" w:rsidP="00537DB6">
            <w:pPr>
              <w:jc w:val="center"/>
              <w:rPr>
                <w:rFonts w:cs="Times New Roman"/>
                <w:sz w:val="22"/>
              </w:rPr>
            </w:pPr>
            <w:r w:rsidRPr="00A65C4A">
              <w:rPr>
                <w:rFonts w:cs="Times New Roman"/>
                <w:sz w:val="22"/>
              </w:rPr>
              <w:t>VP, VID, KNAB, VDD, VRS, IDB, MP, IeVP</w:t>
            </w:r>
          </w:p>
        </w:tc>
        <w:tc>
          <w:tcPr>
            <w:tcW w:w="1418" w:type="dxa"/>
            <w:shd w:val="clear" w:color="auto" w:fill="auto"/>
          </w:tcPr>
          <w:p w14:paraId="3D77A342" w14:textId="2801EC33" w:rsidR="00537DB6" w:rsidRPr="00A65C4A" w:rsidRDefault="00537DB6" w:rsidP="00537DB6">
            <w:pPr>
              <w:jc w:val="center"/>
              <w:rPr>
                <w:rFonts w:cs="Times New Roman"/>
                <w:sz w:val="22"/>
              </w:rPr>
            </w:pPr>
            <w:r w:rsidRPr="00A65C4A">
              <w:rPr>
                <w:rFonts w:cs="Times New Roman"/>
                <w:sz w:val="22"/>
              </w:rPr>
              <w:t>01.06.2024.</w:t>
            </w:r>
          </w:p>
        </w:tc>
      </w:tr>
      <w:tr w:rsidR="00537DB6" w:rsidRPr="00A65C4A" w14:paraId="7B1EB2F6" w14:textId="77777777" w:rsidTr="00426089">
        <w:trPr>
          <w:trHeight w:val="584"/>
        </w:trPr>
        <w:tc>
          <w:tcPr>
            <w:tcW w:w="709" w:type="dxa"/>
            <w:vMerge/>
          </w:tcPr>
          <w:p w14:paraId="2803D258" w14:textId="77777777" w:rsidR="00537DB6" w:rsidRPr="00A65C4A" w:rsidRDefault="00537DB6" w:rsidP="00537DB6">
            <w:pPr>
              <w:jc w:val="center"/>
              <w:rPr>
                <w:rFonts w:cs="Times New Roman"/>
                <w:sz w:val="22"/>
              </w:rPr>
            </w:pPr>
          </w:p>
        </w:tc>
        <w:tc>
          <w:tcPr>
            <w:tcW w:w="3686" w:type="dxa"/>
            <w:vMerge/>
            <w:shd w:val="clear" w:color="auto" w:fill="auto"/>
          </w:tcPr>
          <w:p w14:paraId="35A94100" w14:textId="77777777" w:rsidR="00537DB6" w:rsidRPr="00A65C4A" w:rsidRDefault="00537DB6" w:rsidP="00537DB6">
            <w:pPr>
              <w:jc w:val="both"/>
              <w:rPr>
                <w:rFonts w:cs="Times New Roman"/>
                <w:sz w:val="22"/>
              </w:rPr>
            </w:pPr>
          </w:p>
        </w:tc>
        <w:tc>
          <w:tcPr>
            <w:tcW w:w="1559" w:type="dxa"/>
            <w:vMerge/>
          </w:tcPr>
          <w:p w14:paraId="392F7E55" w14:textId="77777777" w:rsidR="00537DB6" w:rsidRPr="00A65C4A" w:rsidRDefault="00537DB6" w:rsidP="00537DB6">
            <w:pPr>
              <w:jc w:val="both"/>
              <w:rPr>
                <w:rFonts w:cs="Times New Roman"/>
                <w:sz w:val="22"/>
              </w:rPr>
            </w:pPr>
          </w:p>
        </w:tc>
        <w:tc>
          <w:tcPr>
            <w:tcW w:w="2551" w:type="dxa"/>
            <w:vMerge/>
            <w:shd w:val="clear" w:color="auto" w:fill="auto"/>
          </w:tcPr>
          <w:p w14:paraId="6E0E5AD8" w14:textId="77777777" w:rsidR="00537DB6" w:rsidRPr="00A65C4A" w:rsidRDefault="00537DB6" w:rsidP="00537DB6">
            <w:pPr>
              <w:jc w:val="both"/>
              <w:rPr>
                <w:rFonts w:cs="Times New Roman"/>
                <w:sz w:val="22"/>
              </w:rPr>
            </w:pPr>
          </w:p>
        </w:tc>
        <w:tc>
          <w:tcPr>
            <w:tcW w:w="2694" w:type="dxa"/>
          </w:tcPr>
          <w:p w14:paraId="37BFF3C0" w14:textId="7EC52A29" w:rsidR="00537DB6" w:rsidRPr="00A65C4A" w:rsidRDefault="00537DB6" w:rsidP="00537DB6">
            <w:pPr>
              <w:jc w:val="both"/>
              <w:rPr>
                <w:rFonts w:cs="Times New Roman"/>
                <w:sz w:val="22"/>
              </w:rPr>
            </w:pPr>
            <w:r w:rsidRPr="00A65C4A">
              <w:rPr>
                <w:rFonts w:cs="Times New Roman"/>
                <w:sz w:val="22"/>
              </w:rPr>
              <w:t>2. Sistemātiski izvērtēt</w:t>
            </w:r>
            <w:r w:rsidR="006356E6">
              <w:rPr>
                <w:rFonts w:cs="Times New Roman"/>
                <w:sz w:val="22"/>
              </w:rPr>
              <w:t>i</w:t>
            </w:r>
            <w:r w:rsidRPr="00A65C4A">
              <w:rPr>
                <w:rFonts w:cs="Times New Roman"/>
                <w:sz w:val="22"/>
              </w:rPr>
              <w:t xml:space="preserve"> saņemt</w:t>
            </w:r>
            <w:r w:rsidR="006356E6">
              <w:rPr>
                <w:rFonts w:cs="Times New Roman"/>
                <w:sz w:val="22"/>
              </w:rPr>
              <w:t>ie</w:t>
            </w:r>
            <w:r w:rsidRPr="00A65C4A">
              <w:rPr>
                <w:rFonts w:cs="Times New Roman"/>
                <w:sz w:val="22"/>
              </w:rPr>
              <w:t xml:space="preserve"> </w:t>
            </w:r>
            <w:r w:rsidR="006C748C">
              <w:rPr>
                <w:rFonts w:cs="Times New Roman"/>
                <w:sz w:val="22"/>
              </w:rPr>
              <w:t>tiesiskās palīdzības lūgumi</w:t>
            </w:r>
            <w:r w:rsidRPr="00A65C4A">
              <w:rPr>
                <w:rFonts w:cs="Times New Roman"/>
                <w:sz w:val="22"/>
              </w:rPr>
              <w:t xml:space="preserve"> ar mērķi </w:t>
            </w:r>
            <w:r w:rsidRPr="00A65C4A">
              <w:rPr>
                <w:rFonts w:cs="Times New Roman"/>
                <w:sz w:val="22"/>
              </w:rPr>
              <w:lastRenderedPageBreak/>
              <w:t>konstatēt iespējamo NILL vai ar to saistītos predikatīvos noziedzīgos nodarījumus, kas izdarīti Latvijā.</w:t>
            </w:r>
          </w:p>
        </w:tc>
        <w:tc>
          <w:tcPr>
            <w:tcW w:w="1134" w:type="dxa"/>
            <w:shd w:val="clear" w:color="auto" w:fill="auto"/>
          </w:tcPr>
          <w:p w14:paraId="59F6DA26" w14:textId="6432E300" w:rsidR="00537DB6" w:rsidRPr="00A65C4A" w:rsidRDefault="00537DB6" w:rsidP="00537DB6">
            <w:pPr>
              <w:jc w:val="center"/>
              <w:rPr>
                <w:rFonts w:cs="Times New Roman"/>
                <w:sz w:val="22"/>
              </w:rPr>
            </w:pPr>
            <w:r w:rsidRPr="00A65C4A">
              <w:rPr>
                <w:rFonts w:cs="Times New Roman"/>
                <w:sz w:val="22"/>
              </w:rPr>
              <w:lastRenderedPageBreak/>
              <w:t>ĢP, VP</w:t>
            </w:r>
          </w:p>
        </w:tc>
        <w:tc>
          <w:tcPr>
            <w:tcW w:w="1275" w:type="dxa"/>
            <w:shd w:val="clear" w:color="auto" w:fill="auto"/>
          </w:tcPr>
          <w:p w14:paraId="6E1BD5FE" w14:textId="77777777" w:rsidR="00537DB6" w:rsidRPr="00A65C4A" w:rsidRDefault="00537DB6" w:rsidP="00537DB6">
            <w:pPr>
              <w:jc w:val="center"/>
              <w:rPr>
                <w:rFonts w:cs="Times New Roman"/>
                <w:sz w:val="22"/>
              </w:rPr>
            </w:pPr>
          </w:p>
        </w:tc>
        <w:tc>
          <w:tcPr>
            <w:tcW w:w="1418" w:type="dxa"/>
            <w:shd w:val="clear" w:color="auto" w:fill="auto"/>
          </w:tcPr>
          <w:p w14:paraId="3CED6A95" w14:textId="0F3B6885" w:rsidR="00537DB6" w:rsidRPr="00A65C4A" w:rsidRDefault="00537DB6" w:rsidP="00537DB6">
            <w:pPr>
              <w:jc w:val="center"/>
              <w:rPr>
                <w:rFonts w:cs="Times New Roman"/>
                <w:sz w:val="22"/>
              </w:rPr>
            </w:pPr>
            <w:r w:rsidRPr="00A65C4A">
              <w:rPr>
                <w:rFonts w:cs="Times New Roman"/>
                <w:sz w:val="22"/>
              </w:rPr>
              <w:t>Pastāvīgi</w:t>
            </w:r>
          </w:p>
        </w:tc>
      </w:tr>
      <w:tr w:rsidR="00537DB6" w:rsidRPr="00A65C4A" w14:paraId="10236692" w14:textId="77777777" w:rsidTr="00426089">
        <w:trPr>
          <w:trHeight w:val="584"/>
        </w:trPr>
        <w:tc>
          <w:tcPr>
            <w:tcW w:w="709" w:type="dxa"/>
            <w:vMerge/>
          </w:tcPr>
          <w:p w14:paraId="33B0E1DD" w14:textId="77777777" w:rsidR="00537DB6" w:rsidRPr="00A65C4A" w:rsidRDefault="00537DB6" w:rsidP="00537DB6">
            <w:pPr>
              <w:jc w:val="center"/>
              <w:rPr>
                <w:rFonts w:cs="Times New Roman"/>
                <w:sz w:val="22"/>
              </w:rPr>
            </w:pPr>
          </w:p>
        </w:tc>
        <w:tc>
          <w:tcPr>
            <w:tcW w:w="3686" w:type="dxa"/>
            <w:vMerge/>
            <w:shd w:val="clear" w:color="auto" w:fill="auto"/>
          </w:tcPr>
          <w:p w14:paraId="23D5B3A1" w14:textId="77777777" w:rsidR="00537DB6" w:rsidRPr="00A65C4A" w:rsidRDefault="00537DB6" w:rsidP="00537DB6">
            <w:pPr>
              <w:jc w:val="both"/>
              <w:rPr>
                <w:rFonts w:cs="Times New Roman"/>
                <w:sz w:val="22"/>
              </w:rPr>
            </w:pPr>
          </w:p>
        </w:tc>
        <w:tc>
          <w:tcPr>
            <w:tcW w:w="1559" w:type="dxa"/>
            <w:vMerge/>
          </w:tcPr>
          <w:p w14:paraId="5858E0E2" w14:textId="77777777" w:rsidR="00537DB6" w:rsidRPr="00A65C4A" w:rsidRDefault="00537DB6" w:rsidP="00537DB6">
            <w:pPr>
              <w:jc w:val="both"/>
              <w:rPr>
                <w:rFonts w:cs="Times New Roman"/>
                <w:sz w:val="22"/>
              </w:rPr>
            </w:pPr>
          </w:p>
        </w:tc>
        <w:tc>
          <w:tcPr>
            <w:tcW w:w="2551" w:type="dxa"/>
            <w:vMerge/>
            <w:shd w:val="clear" w:color="auto" w:fill="auto"/>
          </w:tcPr>
          <w:p w14:paraId="64B81D2F" w14:textId="77777777" w:rsidR="00537DB6" w:rsidRPr="00A65C4A" w:rsidRDefault="00537DB6" w:rsidP="00537DB6">
            <w:pPr>
              <w:jc w:val="both"/>
              <w:rPr>
                <w:rFonts w:cs="Times New Roman"/>
                <w:sz w:val="22"/>
              </w:rPr>
            </w:pPr>
          </w:p>
        </w:tc>
        <w:tc>
          <w:tcPr>
            <w:tcW w:w="2694" w:type="dxa"/>
          </w:tcPr>
          <w:p w14:paraId="0644812C" w14:textId="0C4F428C" w:rsidR="00537DB6" w:rsidRPr="00A65C4A" w:rsidRDefault="00537DB6" w:rsidP="00537DB6">
            <w:pPr>
              <w:jc w:val="both"/>
              <w:rPr>
                <w:rFonts w:cs="Times New Roman"/>
                <w:sz w:val="22"/>
              </w:rPr>
            </w:pPr>
            <w:r w:rsidRPr="00A65C4A">
              <w:rPr>
                <w:rFonts w:cs="Times New Roman"/>
                <w:sz w:val="22"/>
                <w:shd w:val="clear" w:color="auto" w:fill="FFFFFF"/>
              </w:rPr>
              <w:t xml:space="preserve">3. Gadā uzsākti vismaz par 10% vairāk kriminālprocesu par </w:t>
            </w:r>
            <w:r w:rsidR="00380100" w:rsidRPr="00380100">
              <w:rPr>
                <w:rFonts w:cs="Times New Roman"/>
                <w:sz w:val="22"/>
                <w:shd w:val="clear" w:color="auto" w:fill="FFFFFF"/>
              </w:rPr>
              <w:t>noziedzīgi iegūtu līdzekļu legalizāciju</w:t>
            </w:r>
            <w:r w:rsidRPr="00A65C4A">
              <w:rPr>
                <w:rFonts w:cs="Times New Roman"/>
                <w:sz w:val="22"/>
                <w:shd w:val="clear" w:color="auto" w:fill="FFFFFF"/>
              </w:rPr>
              <w:t>, kas saistīt</w:t>
            </w:r>
            <w:r w:rsidR="00132E22">
              <w:rPr>
                <w:rFonts w:cs="Times New Roman"/>
                <w:sz w:val="22"/>
                <w:shd w:val="clear" w:color="auto" w:fill="FFFFFF"/>
              </w:rPr>
              <w:t>a</w:t>
            </w:r>
            <w:r w:rsidRPr="00A65C4A">
              <w:rPr>
                <w:rFonts w:cs="Times New Roman"/>
                <w:sz w:val="22"/>
                <w:shd w:val="clear" w:color="auto" w:fill="FFFFFF"/>
              </w:rPr>
              <w:t xml:space="preserve"> ar krāpšanu, </w:t>
            </w:r>
            <w:r w:rsidR="00132E22" w:rsidRPr="00132E22">
              <w:rPr>
                <w:rFonts w:cs="Times New Roman"/>
                <w:sz w:val="22"/>
                <w:shd w:val="clear" w:color="auto" w:fill="FFFFFF"/>
              </w:rPr>
              <w:t>noziedzīgiem nodarījumiem korupcijas jomā</w:t>
            </w:r>
            <w:r w:rsidRPr="00A65C4A">
              <w:rPr>
                <w:rFonts w:cs="Times New Roman"/>
                <w:sz w:val="22"/>
                <w:shd w:val="clear" w:color="auto" w:fill="FFFFFF"/>
              </w:rPr>
              <w:t xml:space="preserve">, </w:t>
            </w:r>
            <w:r w:rsidR="00132E22" w:rsidRPr="00132E22">
              <w:rPr>
                <w:rFonts w:cs="Times New Roman"/>
                <w:sz w:val="22"/>
                <w:shd w:val="clear" w:color="auto" w:fill="FFFFFF"/>
              </w:rPr>
              <w:t>izvairīšanos no nodokļu nomaksas</w:t>
            </w:r>
            <w:r w:rsidRPr="00A65C4A">
              <w:rPr>
                <w:rFonts w:cs="Times New Roman"/>
                <w:sz w:val="22"/>
                <w:shd w:val="clear" w:color="auto" w:fill="FFFFFF"/>
              </w:rPr>
              <w:t xml:space="preserve">, akcīzes precēm </w:t>
            </w:r>
            <w:r w:rsidR="00132E22" w:rsidRPr="00132E22">
              <w:rPr>
                <w:rFonts w:cs="Times New Roman"/>
                <w:sz w:val="22"/>
                <w:shd w:val="clear" w:color="auto" w:fill="FFFFFF"/>
              </w:rPr>
              <w:t>un narkotisko vielu nelikumīgu apriti</w:t>
            </w:r>
            <w:r w:rsidRPr="00A65C4A">
              <w:rPr>
                <w:rFonts w:cs="Times New Roman"/>
                <w:sz w:val="22"/>
                <w:shd w:val="clear" w:color="auto" w:fill="FFFFFF"/>
              </w:rPr>
              <w:t xml:space="preserve">, kontrabandu un organizēto noziedzību, kopā ar NIL konfiskāciju nekā </w:t>
            </w:r>
            <w:proofErr w:type="gramStart"/>
            <w:r w:rsidRPr="00A65C4A">
              <w:rPr>
                <w:rFonts w:cs="Times New Roman"/>
                <w:sz w:val="22"/>
                <w:shd w:val="clear" w:color="auto" w:fill="FFFFFF"/>
              </w:rPr>
              <w:t>iepriekšējā gadā</w:t>
            </w:r>
            <w:proofErr w:type="gramEnd"/>
            <w:r w:rsidRPr="00A65C4A">
              <w:rPr>
                <w:rFonts w:cs="Times New Roman"/>
                <w:sz w:val="22"/>
                <w:shd w:val="clear" w:color="auto" w:fill="FFFFFF"/>
              </w:rPr>
              <w:t xml:space="preserve">. </w:t>
            </w:r>
          </w:p>
        </w:tc>
        <w:tc>
          <w:tcPr>
            <w:tcW w:w="1134" w:type="dxa"/>
            <w:shd w:val="clear" w:color="auto" w:fill="auto"/>
          </w:tcPr>
          <w:p w14:paraId="0D1C3A72" w14:textId="38697622" w:rsidR="00537DB6" w:rsidRPr="00A65C4A" w:rsidRDefault="00537DB6" w:rsidP="00537DB6">
            <w:pPr>
              <w:jc w:val="center"/>
              <w:rPr>
                <w:rFonts w:cs="Times New Roman"/>
                <w:sz w:val="22"/>
              </w:rPr>
            </w:pPr>
            <w:r w:rsidRPr="00A65C4A">
              <w:rPr>
                <w:rFonts w:cs="Times New Roman"/>
                <w:sz w:val="22"/>
                <w:shd w:val="clear" w:color="auto" w:fill="FFFFFF"/>
              </w:rPr>
              <w:t>VP, VID, KNAB</w:t>
            </w:r>
          </w:p>
        </w:tc>
        <w:tc>
          <w:tcPr>
            <w:tcW w:w="1275" w:type="dxa"/>
            <w:shd w:val="clear" w:color="auto" w:fill="auto"/>
          </w:tcPr>
          <w:p w14:paraId="0EFAE981" w14:textId="40E5C7F3" w:rsidR="00537DB6" w:rsidRPr="00A65C4A" w:rsidRDefault="00537DB6" w:rsidP="00537DB6">
            <w:pPr>
              <w:jc w:val="center"/>
              <w:rPr>
                <w:rFonts w:cs="Times New Roman"/>
                <w:sz w:val="22"/>
              </w:rPr>
            </w:pPr>
            <w:r w:rsidRPr="00A65C4A">
              <w:rPr>
                <w:rFonts w:cs="Times New Roman"/>
                <w:sz w:val="22"/>
                <w:shd w:val="clear" w:color="auto" w:fill="FFFFFF"/>
              </w:rPr>
              <w:t>IeVP, VRS, IDB, VDD, MP</w:t>
            </w:r>
          </w:p>
        </w:tc>
        <w:tc>
          <w:tcPr>
            <w:tcW w:w="1418" w:type="dxa"/>
            <w:shd w:val="clear" w:color="auto" w:fill="auto"/>
          </w:tcPr>
          <w:p w14:paraId="4ADCB548" w14:textId="4A3487B3" w:rsidR="00537DB6" w:rsidRPr="00A65C4A" w:rsidRDefault="00537DB6" w:rsidP="00537DB6">
            <w:pPr>
              <w:jc w:val="center"/>
              <w:rPr>
                <w:rFonts w:cs="Times New Roman"/>
                <w:sz w:val="22"/>
              </w:rPr>
            </w:pPr>
            <w:r w:rsidRPr="00A65C4A">
              <w:rPr>
                <w:rFonts w:cs="Times New Roman"/>
                <w:sz w:val="22"/>
              </w:rPr>
              <w:t>Pastāvīgi</w:t>
            </w:r>
          </w:p>
        </w:tc>
      </w:tr>
      <w:tr w:rsidR="00537DB6" w:rsidRPr="00A65C4A" w14:paraId="67B160DD" w14:textId="77777777" w:rsidTr="00426089">
        <w:trPr>
          <w:trHeight w:val="584"/>
        </w:trPr>
        <w:tc>
          <w:tcPr>
            <w:tcW w:w="709" w:type="dxa"/>
          </w:tcPr>
          <w:p w14:paraId="777DE20B" w14:textId="047B716A" w:rsidR="00537DB6" w:rsidRPr="00A65C4A" w:rsidRDefault="00537DB6" w:rsidP="00537DB6">
            <w:pPr>
              <w:jc w:val="center"/>
              <w:rPr>
                <w:rFonts w:cs="Times New Roman"/>
                <w:bCs/>
                <w:sz w:val="22"/>
              </w:rPr>
            </w:pPr>
            <w:r w:rsidRPr="00A65C4A">
              <w:rPr>
                <w:rFonts w:cs="Times New Roman"/>
                <w:sz w:val="22"/>
              </w:rPr>
              <w:t>7.2.</w:t>
            </w:r>
          </w:p>
        </w:tc>
        <w:tc>
          <w:tcPr>
            <w:tcW w:w="3686" w:type="dxa"/>
            <w:shd w:val="clear" w:color="auto" w:fill="auto"/>
          </w:tcPr>
          <w:p w14:paraId="3355BC01" w14:textId="62EDB39A" w:rsidR="00537DB6" w:rsidRPr="00A65C4A" w:rsidRDefault="00537DB6" w:rsidP="00537DB6">
            <w:pPr>
              <w:jc w:val="both"/>
              <w:rPr>
                <w:sz w:val="22"/>
              </w:rPr>
            </w:pPr>
            <w:r w:rsidRPr="00A65C4A">
              <w:rPr>
                <w:rFonts w:cs="Times New Roman"/>
                <w:sz w:val="22"/>
              </w:rPr>
              <w:t xml:space="preserve">Lai nodrošinātu </w:t>
            </w:r>
            <w:r w:rsidR="00E75558">
              <w:rPr>
                <w:rFonts w:cs="Times New Roman"/>
                <w:sz w:val="22"/>
              </w:rPr>
              <w:t>TAI</w:t>
            </w:r>
            <w:r w:rsidRPr="00A65C4A">
              <w:rPr>
                <w:rFonts w:cs="Times New Roman"/>
                <w:sz w:val="22"/>
              </w:rPr>
              <w:t xml:space="preserve"> sistēmisku un vienotu darbību noziedzības apkarošanas jomā, turpināt darbu pie Nacionālā kriminālizlūkošanas modeļa ieviešanas.</w:t>
            </w:r>
          </w:p>
        </w:tc>
        <w:tc>
          <w:tcPr>
            <w:tcW w:w="1559" w:type="dxa"/>
          </w:tcPr>
          <w:p w14:paraId="7B1A3D83" w14:textId="59DEA4A4" w:rsidR="00537DB6" w:rsidRPr="00A65C4A" w:rsidRDefault="00537DB6" w:rsidP="00537DB6">
            <w:pPr>
              <w:jc w:val="both"/>
              <w:rPr>
                <w:rFonts w:cs="Times New Roman"/>
                <w:sz w:val="22"/>
              </w:rPr>
            </w:pPr>
            <w:r w:rsidRPr="00A65C4A">
              <w:rPr>
                <w:rFonts w:cs="Times New Roman"/>
                <w:sz w:val="22"/>
              </w:rPr>
              <w:t> FATF 2. un 3. rekomendācija</w:t>
            </w:r>
            <w:r w:rsidR="00617B8A">
              <w:rPr>
                <w:rFonts w:cs="Times New Roman"/>
                <w:sz w:val="22"/>
              </w:rPr>
              <w:t>.</w:t>
            </w:r>
          </w:p>
        </w:tc>
        <w:tc>
          <w:tcPr>
            <w:tcW w:w="2551" w:type="dxa"/>
            <w:shd w:val="clear" w:color="auto" w:fill="auto"/>
          </w:tcPr>
          <w:p w14:paraId="38B6D1E9" w14:textId="5CC9F713" w:rsidR="00537DB6" w:rsidRPr="00A65C4A" w:rsidRDefault="00537DB6" w:rsidP="00537DB6">
            <w:pPr>
              <w:jc w:val="both"/>
              <w:rPr>
                <w:rFonts w:cs="Times New Roman"/>
                <w:sz w:val="22"/>
              </w:rPr>
            </w:pPr>
            <w:r w:rsidRPr="00A65C4A">
              <w:rPr>
                <w:rFonts w:cs="Times New Roman"/>
                <w:sz w:val="22"/>
              </w:rPr>
              <w:t>Nodrošināta iespēja operatīvās darbības subjektiem operatīvi apmainīties ar viņu rīcībā esošo operatīvo informāciju.</w:t>
            </w:r>
          </w:p>
        </w:tc>
        <w:tc>
          <w:tcPr>
            <w:tcW w:w="2694" w:type="dxa"/>
          </w:tcPr>
          <w:p w14:paraId="589FB348" w14:textId="045376E5" w:rsidR="00537DB6" w:rsidRPr="00A65C4A" w:rsidRDefault="00537DB6" w:rsidP="00537DB6">
            <w:pPr>
              <w:jc w:val="both"/>
              <w:rPr>
                <w:rFonts w:cs="Times New Roman"/>
                <w:sz w:val="22"/>
              </w:rPr>
            </w:pPr>
            <w:r w:rsidRPr="00A65C4A">
              <w:rPr>
                <w:rFonts w:cs="Times New Roman"/>
                <w:sz w:val="22"/>
              </w:rPr>
              <w:t>Piesaistot IeM administrētā ES Iekšējās drošības fonda 2021.-2027. gada plānošanas perioda finanšu līdzekļus IT sistēmas attīstības 2. kārtai, izveidota vienota IT sistēma (KAIS).</w:t>
            </w:r>
          </w:p>
        </w:tc>
        <w:tc>
          <w:tcPr>
            <w:tcW w:w="1134" w:type="dxa"/>
            <w:shd w:val="clear" w:color="auto" w:fill="auto"/>
          </w:tcPr>
          <w:p w14:paraId="01ADB09E" w14:textId="1104F03B" w:rsidR="00537DB6" w:rsidRPr="00A65C4A" w:rsidRDefault="00537DB6" w:rsidP="00537DB6">
            <w:pPr>
              <w:jc w:val="center"/>
              <w:rPr>
                <w:sz w:val="22"/>
              </w:rPr>
            </w:pPr>
            <w:r w:rsidRPr="00A65C4A">
              <w:rPr>
                <w:rFonts w:cs="Times New Roman"/>
                <w:sz w:val="22"/>
              </w:rPr>
              <w:t>IeM</w:t>
            </w:r>
          </w:p>
        </w:tc>
        <w:tc>
          <w:tcPr>
            <w:tcW w:w="1275" w:type="dxa"/>
            <w:shd w:val="clear" w:color="auto" w:fill="auto"/>
          </w:tcPr>
          <w:p w14:paraId="7F5D609B" w14:textId="4AC23DA9" w:rsidR="00537DB6" w:rsidRPr="00A65C4A" w:rsidRDefault="00537DB6" w:rsidP="00537DB6">
            <w:pPr>
              <w:jc w:val="center"/>
              <w:rPr>
                <w:sz w:val="22"/>
              </w:rPr>
            </w:pPr>
            <w:r w:rsidRPr="00A65C4A">
              <w:rPr>
                <w:rFonts w:cs="Times New Roman"/>
                <w:sz w:val="22"/>
              </w:rPr>
              <w:t>VP, FM, VID, ĢP, TM, KNAB</w:t>
            </w:r>
          </w:p>
        </w:tc>
        <w:tc>
          <w:tcPr>
            <w:tcW w:w="1418" w:type="dxa"/>
            <w:shd w:val="clear" w:color="auto" w:fill="auto"/>
          </w:tcPr>
          <w:p w14:paraId="3C5017E4" w14:textId="3A60A259" w:rsidR="00537DB6" w:rsidRPr="00A65C4A" w:rsidRDefault="00537DB6" w:rsidP="00537DB6">
            <w:pPr>
              <w:jc w:val="center"/>
              <w:rPr>
                <w:rFonts w:cs="Times New Roman"/>
                <w:bCs/>
                <w:sz w:val="22"/>
              </w:rPr>
            </w:pPr>
            <w:r w:rsidRPr="00A65C4A">
              <w:rPr>
                <w:rFonts w:cs="Times New Roman"/>
                <w:sz w:val="22"/>
              </w:rPr>
              <w:t>31.12.2026.</w:t>
            </w:r>
          </w:p>
        </w:tc>
      </w:tr>
      <w:tr w:rsidR="00537DB6" w:rsidRPr="00A65C4A" w14:paraId="029DDD2C" w14:textId="77777777" w:rsidTr="00426089">
        <w:trPr>
          <w:trHeight w:val="584"/>
        </w:trPr>
        <w:tc>
          <w:tcPr>
            <w:tcW w:w="709" w:type="dxa"/>
          </w:tcPr>
          <w:p w14:paraId="42C7CC21" w14:textId="77777777" w:rsidR="00537DB6" w:rsidRPr="00A65C4A" w:rsidRDefault="00537DB6" w:rsidP="00537DB6">
            <w:pPr>
              <w:jc w:val="center"/>
              <w:rPr>
                <w:rFonts w:cs="Times New Roman"/>
                <w:bCs/>
                <w:sz w:val="22"/>
              </w:rPr>
            </w:pPr>
            <w:r w:rsidRPr="00A65C4A">
              <w:rPr>
                <w:rFonts w:cs="Times New Roman"/>
                <w:bCs/>
                <w:sz w:val="22"/>
              </w:rPr>
              <w:t xml:space="preserve">7.3. </w:t>
            </w:r>
          </w:p>
          <w:p w14:paraId="1DA5BD6C" w14:textId="77777777" w:rsidR="00537DB6" w:rsidRPr="00A65C4A" w:rsidRDefault="00537DB6" w:rsidP="00537DB6">
            <w:pPr>
              <w:jc w:val="center"/>
              <w:rPr>
                <w:rFonts w:cs="Times New Roman"/>
                <w:bCs/>
                <w:sz w:val="22"/>
              </w:rPr>
            </w:pPr>
          </w:p>
        </w:tc>
        <w:tc>
          <w:tcPr>
            <w:tcW w:w="3686" w:type="dxa"/>
            <w:shd w:val="clear" w:color="auto" w:fill="auto"/>
          </w:tcPr>
          <w:p w14:paraId="7A608FAE" w14:textId="60DEAF61" w:rsidR="00537DB6" w:rsidRPr="00A65C4A" w:rsidRDefault="00537DB6" w:rsidP="00537DB6">
            <w:pPr>
              <w:jc w:val="both"/>
              <w:rPr>
                <w:sz w:val="22"/>
              </w:rPr>
            </w:pPr>
            <w:r w:rsidRPr="00A65C4A">
              <w:rPr>
                <w:sz w:val="22"/>
              </w:rPr>
              <w:t>Pastiprināt kontroli pār prokuroru rīcību saistībā ar viedokļa izteikšanu tiesā par nosakāmo soda veidu un mēru krimināllietās par NILL.</w:t>
            </w:r>
          </w:p>
        </w:tc>
        <w:tc>
          <w:tcPr>
            <w:tcW w:w="1559" w:type="dxa"/>
          </w:tcPr>
          <w:p w14:paraId="6574EFEF" w14:textId="5B9DDF98" w:rsidR="00537DB6" w:rsidRPr="00A65C4A" w:rsidRDefault="00537DB6" w:rsidP="00537DB6">
            <w:pPr>
              <w:jc w:val="both"/>
              <w:rPr>
                <w:rFonts w:cs="Times New Roman"/>
                <w:sz w:val="22"/>
              </w:rPr>
            </w:pPr>
            <w:r w:rsidRPr="00A65C4A">
              <w:rPr>
                <w:sz w:val="22"/>
              </w:rPr>
              <w:t>FATF 3. rekomendācija.</w:t>
            </w:r>
          </w:p>
        </w:tc>
        <w:tc>
          <w:tcPr>
            <w:tcW w:w="2551" w:type="dxa"/>
            <w:shd w:val="clear" w:color="auto" w:fill="auto"/>
          </w:tcPr>
          <w:p w14:paraId="5225890D" w14:textId="0BDECD85" w:rsidR="00537DB6" w:rsidRPr="00A65C4A" w:rsidRDefault="00537DB6" w:rsidP="00537DB6">
            <w:pPr>
              <w:jc w:val="both"/>
              <w:rPr>
                <w:rFonts w:cs="Times New Roman"/>
                <w:sz w:val="22"/>
              </w:rPr>
            </w:pPr>
            <w:r w:rsidRPr="00A65C4A">
              <w:rPr>
                <w:sz w:val="22"/>
              </w:rPr>
              <w:t>Nodrošināta konsekventa un preventīva valsts apsūdzības (prokuroru) īstenotā sodu politika NILL lietās.</w:t>
            </w:r>
          </w:p>
        </w:tc>
        <w:tc>
          <w:tcPr>
            <w:tcW w:w="2694" w:type="dxa"/>
          </w:tcPr>
          <w:p w14:paraId="0507A0C7" w14:textId="0F171C39" w:rsidR="00537DB6" w:rsidRPr="00A65C4A" w:rsidRDefault="00537DB6" w:rsidP="00537DB6">
            <w:pPr>
              <w:jc w:val="both"/>
              <w:rPr>
                <w:rFonts w:cs="Times New Roman"/>
                <w:sz w:val="22"/>
              </w:rPr>
            </w:pPr>
            <w:r w:rsidRPr="00A65C4A">
              <w:rPr>
                <w:sz w:val="22"/>
              </w:rPr>
              <w:t xml:space="preserve">Reizi gadā sagatavots pārskats par prokuroru izteikto viedokli tiesā, t.sk. iesniegtajiem protestiem un to izskatīšanas rezultātiem NILL lietās. Pārskatā iekļautos secinājumus var </w:t>
            </w:r>
            <w:r w:rsidRPr="00A65C4A">
              <w:rPr>
                <w:sz w:val="22"/>
              </w:rPr>
              <w:lastRenderedPageBreak/>
              <w:t>ierosināt izskatīt Tieslietu padomē.</w:t>
            </w:r>
          </w:p>
        </w:tc>
        <w:tc>
          <w:tcPr>
            <w:tcW w:w="1134" w:type="dxa"/>
            <w:shd w:val="clear" w:color="auto" w:fill="auto"/>
          </w:tcPr>
          <w:p w14:paraId="10AF98BC" w14:textId="04A2822A" w:rsidR="00537DB6" w:rsidRPr="00A65C4A" w:rsidRDefault="00537DB6" w:rsidP="00537DB6">
            <w:pPr>
              <w:jc w:val="center"/>
              <w:rPr>
                <w:sz w:val="22"/>
              </w:rPr>
            </w:pPr>
            <w:r w:rsidRPr="00A65C4A">
              <w:rPr>
                <w:sz w:val="22"/>
              </w:rPr>
              <w:lastRenderedPageBreak/>
              <w:t>ĢP</w:t>
            </w:r>
          </w:p>
        </w:tc>
        <w:tc>
          <w:tcPr>
            <w:tcW w:w="1275" w:type="dxa"/>
            <w:shd w:val="clear" w:color="auto" w:fill="auto"/>
          </w:tcPr>
          <w:p w14:paraId="3B831EBE" w14:textId="77777777" w:rsidR="00537DB6" w:rsidRPr="00A65C4A" w:rsidRDefault="00537DB6" w:rsidP="00537DB6">
            <w:pPr>
              <w:jc w:val="center"/>
              <w:rPr>
                <w:sz w:val="22"/>
              </w:rPr>
            </w:pPr>
          </w:p>
        </w:tc>
        <w:tc>
          <w:tcPr>
            <w:tcW w:w="1418" w:type="dxa"/>
            <w:shd w:val="clear" w:color="auto" w:fill="auto"/>
          </w:tcPr>
          <w:p w14:paraId="303F2C93" w14:textId="6968355C" w:rsidR="00537DB6" w:rsidRPr="00A65C4A" w:rsidRDefault="00537DB6" w:rsidP="00537DB6">
            <w:pPr>
              <w:jc w:val="center"/>
              <w:rPr>
                <w:rFonts w:cs="Times New Roman"/>
                <w:bCs/>
                <w:sz w:val="22"/>
              </w:rPr>
            </w:pPr>
            <w:r w:rsidRPr="00A65C4A">
              <w:rPr>
                <w:sz w:val="22"/>
              </w:rPr>
              <w:t>Pastāvīgi</w:t>
            </w:r>
          </w:p>
        </w:tc>
      </w:tr>
      <w:tr w:rsidR="00537DB6" w:rsidRPr="00A65C4A" w14:paraId="38ECE2A5" w14:textId="77777777" w:rsidTr="00426089">
        <w:trPr>
          <w:trHeight w:val="584"/>
        </w:trPr>
        <w:tc>
          <w:tcPr>
            <w:tcW w:w="709" w:type="dxa"/>
            <w:vMerge w:val="restart"/>
          </w:tcPr>
          <w:p w14:paraId="3CD0BC73" w14:textId="286F4768" w:rsidR="00537DB6" w:rsidRPr="00A65C4A" w:rsidRDefault="00537DB6" w:rsidP="00537DB6">
            <w:pPr>
              <w:jc w:val="center"/>
              <w:rPr>
                <w:rFonts w:cs="Times New Roman"/>
                <w:bCs/>
                <w:sz w:val="22"/>
              </w:rPr>
            </w:pPr>
            <w:r w:rsidRPr="00A65C4A">
              <w:rPr>
                <w:rFonts w:cs="Times New Roman"/>
                <w:sz w:val="22"/>
              </w:rPr>
              <w:t>7.4.</w:t>
            </w:r>
          </w:p>
        </w:tc>
        <w:tc>
          <w:tcPr>
            <w:tcW w:w="3686" w:type="dxa"/>
            <w:shd w:val="clear" w:color="auto" w:fill="auto"/>
          </w:tcPr>
          <w:p w14:paraId="5917D9C4" w14:textId="77777777" w:rsidR="00537DB6" w:rsidRPr="00A65C4A" w:rsidRDefault="00537DB6" w:rsidP="00537DB6">
            <w:pPr>
              <w:pStyle w:val="NormalWeb"/>
              <w:spacing w:before="0" w:beforeAutospacing="0" w:after="0" w:afterAutospacing="0"/>
              <w:jc w:val="both"/>
              <w:rPr>
                <w:sz w:val="22"/>
                <w:szCs w:val="22"/>
                <w:lang w:val="lv-LV"/>
              </w:rPr>
            </w:pPr>
            <w:r w:rsidRPr="00A65C4A">
              <w:rPr>
                <w:sz w:val="22"/>
                <w:szCs w:val="22"/>
                <w:lang w:val="lv-LV"/>
              </w:rPr>
              <w:t>Apmācības NILL apkarošanā:</w:t>
            </w:r>
          </w:p>
          <w:p w14:paraId="2EDA661D" w14:textId="69D6A1C7" w:rsidR="00537DB6" w:rsidRPr="00A65C4A" w:rsidRDefault="00537DB6" w:rsidP="00537DB6">
            <w:pPr>
              <w:jc w:val="both"/>
              <w:rPr>
                <w:sz w:val="22"/>
              </w:rPr>
            </w:pPr>
            <w:r w:rsidRPr="00CA7D11">
              <w:rPr>
                <w:rFonts w:eastAsia="Times New Roman" w:cs="Times New Roman"/>
                <w:sz w:val="22"/>
                <w:szCs w:val="24"/>
                <w:lang w:eastAsia="en-GB"/>
              </w:rPr>
              <w:t xml:space="preserve">1. Organizēt un veikt tiesnešu un </w:t>
            </w:r>
            <w:r w:rsidR="008F67E6" w:rsidRPr="009D6586">
              <w:rPr>
                <w:rFonts w:eastAsia="Times New Roman" w:cs="Times New Roman"/>
                <w:sz w:val="22"/>
                <w:szCs w:val="24"/>
                <w:lang w:eastAsia="en-GB"/>
              </w:rPr>
              <w:t>TAI</w:t>
            </w:r>
            <w:r w:rsidRPr="00CA7D11">
              <w:rPr>
                <w:rFonts w:eastAsia="Times New Roman" w:cs="Times New Roman"/>
                <w:sz w:val="22"/>
                <w:szCs w:val="24"/>
                <w:lang w:eastAsia="en-GB"/>
              </w:rPr>
              <w:t xml:space="preserve"> darbinieku (amatpersonu) apmācību par kriptovalūtām un ar tām saistītiem riskiem.</w:t>
            </w:r>
          </w:p>
        </w:tc>
        <w:tc>
          <w:tcPr>
            <w:tcW w:w="1559" w:type="dxa"/>
            <w:vMerge w:val="restart"/>
          </w:tcPr>
          <w:p w14:paraId="0B8C3450" w14:textId="4C2E76C4" w:rsidR="00537DB6" w:rsidRPr="00A65C4A" w:rsidRDefault="00617B8A" w:rsidP="00537DB6">
            <w:pPr>
              <w:jc w:val="both"/>
              <w:rPr>
                <w:rFonts w:cs="Times New Roman"/>
                <w:sz w:val="22"/>
              </w:rPr>
            </w:pPr>
            <w:r>
              <w:rPr>
                <w:rFonts w:eastAsia="Times New Roman" w:cs="Times New Roman"/>
                <w:sz w:val="22"/>
                <w:szCs w:val="24"/>
                <w:lang w:val="en-GB" w:eastAsia="en-GB"/>
              </w:rPr>
              <w:t xml:space="preserve">RMPP </w:t>
            </w:r>
            <w:r w:rsidR="00537DB6" w:rsidRPr="00A65C4A">
              <w:rPr>
                <w:rStyle w:val="Hyperlink"/>
                <w:rFonts w:eastAsia="Times New Roman" w:cs="Times New Roman"/>
                <w:color w:val="auto"/>
                <w:sz w:val="22"/>
                <w:szCs w:val="24"/>
                <w:u w:val="none"/>
                <w:lang w:val="en-GB" w:eastAsia="en-GB"/>
              </w:rPr>
              <w:t xml:space="preserve">7.1.2., 7.1.3. </w:t>
            </w:r>
            <w:proofErr w:type="spellStart"/>
            <w:r w:rsidR="00537DB6" w:rsidRPr="00A65C4A">
              <w:rPr>
                <w:rStyle w:val="Hyperlink"/>
                <w:rFonts w:eastAsia="Times New Roman" w:cs="Times New Roman"/>
                <w:color w:val="auto"/>
                <w:sz w:val="22"/>
                <w:szCs w:val="24"/>
                <w:u w:val="none"/>
                <w:lang w:val="en-GB" w:eastAsia="en-GB"/>
              </w:rPr>
              <w:t>punkt</w:t>
            </w:r>
            <w:r>
              <w:rPr>
                <w:rStyle w:val="Hyperlink"/>
                <w:rFonts w:eastAsia="Times New Roman" w:cs="Times New Roman"/>
                <w:color w:val="auto"/>
                <w:sz w:val="22"/>
                <w:szCs w:val="24"/>
                <w:u w:val="none"/>
                <w:lang w:val="en-GB" w:eastAsia="en-GB"/>
              </w:rPr>
              <w:t>i</w:t>
            </w:r>
            <w:proofErr w:type="spellEnd"/>
            <w:r w:rsidR="00537DB6" w:rsidRPr="00A65C4A">
              <w:rPr>
                <w:rStyle w:val="Hyperlink"/>
                <w:rFonts w:eastAsia="Times New Roman" w:cs="Times New Roman"/>
                <w:color w:val="auto"/>
                <w:sz w:val="22"/>
                <w:szCs w:val="24"/>
                <w:u w:val="none"/>
                <w:lang w:val="en-GB" w:eastAsia="en-GB"/>
              </w:rPr>
              <w:t>.</w:t>
            </w:r>
          </w:p>
        </w:tc>
        <w:tc>
          <w:tcPr>
            <w:tcW w:w="2551" w:type="dxa"/>
            <w:shd w:val="clear" w:color="auto" w:fill="auto"/>
          </w:tcPr>
          <w:p w14:paraId="1CBFA95F" w14:textId="4D1B0D73" w:rsidR="00537DB6" w:rsidRPr="00A65C4A" w:rsidRDefault="00537DB6" w:rsidP="00537DB6">
            <w:pPr>
              <w:jc w:val="both"/>
              <w:rPr>
                <w:rFonts w:cs="Times New Roman"/>
                <w:sz w:val="22"/>
              </w:rPr>
            </w:pPr>
            <w:r w:rsidRPr="00A65C4A">
              <w:rPr>
                <w:rFonts w:cs="Times New Roman"/>
                <w:sz w:val="22"/>
              </w:rPr>
              <w:t>Veicināta izpratne par kriptovalūtu izmantošanu NILL, iespējām tās identificēt un arestēt</w:t>
            </w:r>
            <w:proofErr w:type="gramStart"/>
            <w:r w:rsidR="008F67E6">
              <w:rPr>
                <w:rFonts w:cs="Times New Roman"/>
                <w:sz w:val="22"/>
              </w:rPr>
              <w:t>,</w:t>
            </w:r>
            <w:r w:rsidRPr="00A65C4A">
              <w:rPr>
                <w:rFonts w:cs="Times New Roman"/>
                <w:sz w:val="22"/>
              </w:rPr>
              <w:t xml:space="preserve"> un konfiscēt</w:t>
            </w:r>
            <w:proofErr w:type="gramEnd"/>
            <w:r w:rsidRPr="00A65C4A">
              <w:rPr>
                <w:rFonts w:cs="Times New Roman"/>
                <w:sz w:val="22"/>
              </w:rPr>
              <w:t>.</w:t>
            </w:r>
          </w:p>
        </w:tc>
        <w:tc>
          <w:tcPr>
            <w:tcW w:w="2694" w:type="dxa"/>
          </w:tcPr>
          <w:p w14:paraId="7FD15FD9" w14:textId="7662001D" w:rsidR="00537DB6" w:rsidRPr="00A65C4A" w:rsidRDefault="00537DB6" w:rsidP="00537DB6">
            <w:pPr>
              <w:jc w:val="both"/>
              <w:rPr>
                <w:rFonts w:cs="Times New Roman"/>
                <w:sz w:val="22"/>
              </w:rPr>
            </w:pPr>
            <w:r w:rsidRPr="00A65C4A">
              <w:rPr>
                <w:rFonts w:cs="Times New Roman"/>
                <w:sz w:val="22"/>
              </w:rPr>
              <w:t>Apmācīti izmeklētāji un prokurori, tiesneši, FID darbinieki atbilstoši atbildīgās institūcijas ikgadējam plānam.</w:t>
            </w:r>
          </w:p>
        </w:tc>
        <w:tc>
          <w:tcPr>
            <w:tcW w:w="1134" w:type="dxa"/>
            <w:shd w:val="clear" w:color="auto" w:fill="auto"/>
          </w:tcPr>
          <w:p w14:paraId="1E570CD5" w14:textId="7707FDE7" w:rsidR="00537DB6" w:rsidRPr="00A65C4A" w:rsidRDefault="00537DB6" w:rsidP="00537DB6">
            <w:pPr>
              <w:jc w:val="center"/>
              <w:rPr>
                <w:sz w:val="22"/>
              </w:rPr>
            </w:pPr>
            <w:r w:rsidRPr="00A65C4A">
              <w:rPr>
                <w:rFonts w:cs="Times New Roman"/>
                <w:sz w:val="22"/>
              </w:rPr>
              <w:t>TM (TA), ĢP, IeM</w:t>
            </w:r>
            <w:r w:rsidR="00103B92">
              <w:rPr>
                <w:rFonts w:cs="Times New Roman"/>
                <w:sz w:val="22"/>
              </w:rPr>
              <w:t xml:space="preserve"> (VP koledža)</w:t>
            </w:r>
          </w:p>
        </w:tc>
        <w:tc>
          <w:tcPr>
            <w:tcW w:w="1275" w:type="dxa"/>
            <w:shd w:val="clear" w:color="auto" w:fill="auto"/>
          </w:tcPr>
          <w:p w14:paraId="0C940ABE" w14:textId="56119BD9" w:rsidR="00537DB6" w:rsidRPr="00A65C4A" w:rsidRDefault="00537DB6" w:rsidP="00537DB6">
            <w:pPr>
              <w:jc w:val="center"/>
              <w:rPr>
                <w:sz w:val="22"/>
              </w:rPr>
            </w:pPr>
            <w:r w:rsidRPr="00A65C4A">
              <w:rPr>
                <w:rFonts w:cs="Times New Roman"/>
                <w:sz w:val="22"/>
              </w:rPr>
              <w:t>LB, VP, VID, KNAB, VDD, VRS, IDB, MP, IeVP, FID</w:t>
            </w:r>
          </w:p>
        </w:tc>
        <w:tc>
          <w:tcPr>
            <w:tcW w:w="1418" w:type="dxa"/>
            <w:shd w:val="clear" w:color="auto" w:fill="auto"/>
          </w:tcPr>
          <w:p w14:paraId="266CD9D1" w14:textId="7C94BEE7" w:rsidR="00537DB6" w:rsidRPr="00A65C4A" w:rsidRDefault="00537DB6" w:rsidP="00537DB6">
            <w:pPr>
              <w:jc w:val="center"/>
              <w:rPr>
                <w:rFonts w:cs="Times New Roman"/>
                <w:bCs/>
                <w:sz w:val="22"/>
              </w:rPr>
            </w:pPr>
            <w:r w:rsidRPr="00A65C4A">
              <w:rPr>
                <w:rFonts w:cs="Times New Roman"/>
                <w:sz w:val="22"/>
              </w:rPr>
              <w:t>Pastāvīgi</w:t>
            </w:r>
          </w:p>
        </w:tc>
      </w:tr>
      <w:tr w:rsidR="00537DB6" w:rsidRPr="00A65C4A" w14:paraId="37C7F5F6" w14:textId="77777777" w:rsidTr="00426089">
        <w:trPr>
          <w:trHeight w:val="584"/>
        </w:trPr>
        <w:tc>
          <w:tcPr>
            <w:tcW w:w="709" w:type="dxa"/>
            <w:vMerge/>
          </w:tcPr>
          <w:p w14:paraId="727BE865" w14:textId="77777777" w:rsidR="00537DB6" w:rsidRPr="00A65C4A" w:rsidRDefault="00537DB6" w:rsidP="00537DB6">
            <w:pPr>
              <w:jc w:val="center"/>
              <w:rPr>
                <w:rFonts w:cs="Times New Roman"/>
                <w:bCs/>
                <w:szCs w:val="24"/>
              </w:rPr>
            </w:pPr>
          </w:p>
        </w:tc>
        <w:tc>
          <w:tcPr>
            <w:tcW w:w="3686" w:type="dxa"/>
            <w:shd w:val="clear" w:color="auto" w:fill="auto"/>
          </w:tcPr>
          <w:p w14:paraId="168F6A4C" w14:textId="6D6007C5" w:rsidR="00537DB6" w:rsidRPr="00A65C4A" w:rsidRDefault="00537DB6" w:rsidP="00537DB6">
            <w:pPr>
              <w:jc w:val="both"/>
              <w:rPr>
                <w:sz w:val="22"/>
              </w:rPr>
            </w:pPr>
            <w:r w:rsidRPr="00A65C4A">
              <w:rPr>
                <w:rFonts w:cs="Times New Roman"/>
                <w:sz w:val="22"/>
                <w:shd w:val="clear" w:color="auto" w:fill="FFFFFF"/>
              </w:rPr>
              <w:t>2. Organizēt un veikt izmeklētāju un analītiķu apmācības finanšu analīzes jomā un finanšu izmeklēšanas organizēšanā.</w:t>
            </w:r>
          </w:p>
        </w:tc>
        <w:tc>
          <w:tcPr>
            <w:tcW w:w="1559" w:type="dxa"/>
            <w:vMerge/>
          </w:tcPr>
          <w:p w14:paraId="16EDA5FA" w14:textId="77777777" w:rsidR="00537DB6" w:rsidRPr="00A65C4A" w:rsidRDefault="00537DB6" w:rsidP="00537DB6">
            <w:pPr>
              <w:jc w:val="both"/>
              <w:rPr>
                <w:rFonts w:cs="Times New Roman"/>
                <w:sz w:val="22"/>
              </w:rPr>
            </w:pPr>
          </w:p>
        </w:tc>
        <w:tc>
          <w:tcPr>
            <w:tcW w:w="2551" w:type="dxa"/>
            <w:shd w:val="clear" w:color="auto" w:fill="auto"/>
          </w:tcPr>
          <w:p w14:paraId="36051C6C" w14:textId="18170EAC" w:rsidR="00537DB6" w:rsidRPr="00A65C4A" w:rsidRDefault="00537DB6" w:rsidP="00537DB6">
            <w:pPr>
              <w:jc w:val="both"/>
              <w:rPr>
                <w:rFonts w:cs="Times New Roman"/>
                <w:sz w:val="22"/>
              </w:rPr>
            </w:pPr>
            <w:r w:rsidRPr="00A65C4A">
              <w:rPr>
                <w:rFonts w:cs="Times New Roman"/>
                <w:sz w:val="22"/>
              </w:rPr>
              <w:t>Nodrošināta efektīvāka noziedzīgi iegūtu līdzekļu identifikācija.</w:t>
            </w:r>
          </w:p>
        </w:tc>
        <w:tc>
          <w:tcPr>
            <w:tcW w:w="2694" w:type="dxa"/>
          </w:tcPr>
          <w:p w14:paraId="7D202257" w14:textId="139C737C" w:rsidR="00537DB6" w:rsidRPr="00A65C4A" w:rsidRDefault="00537DB6" w:rsidP="00537DB6">
            <w:pPr>
              <w:jc w:val="both"/>
              <w:rPr>
                <w:rFonts w:cs="Times New Roman"/>
                <w:sz w:val="22"/>
              </w:rPr>
            </w:pPr>
            <w:r w:rsidRPr="00A65C4A">
              <w:rPr>
                <w:rFonts w:cs="Times New Roman"/>
                <w:sz w:val="22"/>
              </w:rPr>
              <w:t>Apmācīti izmeklētāji un analītiķi atbilstoši atbildīgās institūcijas ikgadējam plānam.</w:t>
            </w:r>
          </w:p>
        </w:tc>
        <w:tc>
          <w:tcPr>
            <w:tcW w:w="1134" w:type="dxa"/>
            <w:shd w:val="clear" w:color="auto" w:fill="auto"/>
          </w:tcPr>
          <w:p w14:paraId="54D24BE8" w14:textId="7F815489" w:rsidR="00537DB6" w:rsidRPr="00A65C4A" w:rsidRDefault="00537DB6" w:rsidP="00537DB6">
            <w:pPr>
              <w:jc w:val="center"/>
              <w:rPr>
                <w:sz w:val="22"/>
              </w:rPr>
            </w:pPr>
            <w:r w:rsidRPr="00A65C4A">
              <w:rPr>
                <w:rFonts w:cs="Times New Roman"/>
                <w:sz w:val="22"/>
              </w:rPr>
              <w:t>TM (TA), ĢP, IeM</w:t>
            </w:r>
            <w:r w:rsidR="00103B92">
              <w:rPr>
                <w:rFonts w:cs="Times New Roman"/>
                <w:sz w:val="22"/>
              </w:rPr>
              <w:t xml:space="preserve"> (VP koledža)</w:t>
            </w:r>
          </w:p>
        </w:tc>
        <w:tc>
          <w:tcPr>
            <w:tcW w:w="1275" w:type="dxa"/>
            <w:shd w:val="clear" w:color="auto" w:fill="auto"/>
          </w:tcPr>
          <w:p w14:paraId="22B6D721" w14:textId="4FBD0466" w:rsidR="00537DB6" w:rsidRPr="00A65C4A" w:rsidRDefault="00537DB6" w:rsidP="00537DB6">
            <w:pPr>
              <w:jc w:val="center"/>
              <w:rPr>
                <w:sz w:val="22"/>
              </w:rPr>
            </w:pPr>
            <w:r w:rsidRPr="00A65C4A">
              <w:rPr>
                <w:rFonts w:cs="Times New Roman"/>
                <w:sz w:val="22"/>
              </w:rPr>
              <w:t>VP, VID, KNAB, VDD, VRS, IDB, MP, IeVP, FID</w:t>
            </w:r>
          </w:p>
        </w:tc>
        <w:tc>
          <w:tcPr>
            <w:tcW w:w="1418" w:type="dxa"/>
            <w:shd w:val="clear" w:color="auto" w:fill="auto"/>
          </w:tcPr>
          <w:p w14:paraId="5B67CA47" w14:textId="215EAD60" w:rsidR="00537DB6" w:rsidRPr="00A65C4A" w:rsidRDefault="00537DB6" w:rsidP="00537DB6">
            <w:pPr>
              <w:jc w:val="center"/>
              <w:rPr>
                <w:rFonts w:cs="Times New Roman"/>
                <w:bCs/>
                <w:sz w:val="22"/>
              </w:rPr>
            </w:pPr>
            <w:r w:rsidRPr="00A65C4A">
              <w:rPr>
                <w:rFonts w:cs="Times New Roman"/>
                <w:sz w:val="22"/>
              </w:rPr>
              <w:t>Pastāvīgi</w:t>
            </w:r>
          </w:p>
        </w:tc>
      </w:tr>
      <w:tr w:rsidR="00537DB6" w:rsidRPr="00A65C4A" w14:paraId="188BB885" w14:textId="77777777" w:rsidTr="00426089">
        <w:trPr>
          <w:trHeight w:val="584"/>
        </w:trPr>
        <w:tc>
          <w:tcPr>
            <w:tcW w:w="709" w:type="dxa"/>
            <w:vMerge/>
          </w:tcPr>
          <w:p w14:paraId="34185BD9" w14:textId="77777777" w:rsidR="00537DB6" w:rsidRPr="00A65C4A" w:rsidRDefault="00537DB6" w:rsidP="00537DB6">
            <w:pPr>
              <w:jc w:val="center"/>
              <w:rPr>
                <w:rFonts w:cs="Times New Roman"/>
                <w:bCs/>
                <w:szCs w:val="24"/>
              </w:rPr>
            </w:pPr>
          </w:p>
        </w:tc>
        <w:tc>
          <w:tcPr>
            <w:tcW w:w="3686" w:type="dxa"/>
            <w:shd w:val="clear" w:color="auto" w:fill="auto"/>
          </w:tcPr>
          <w:p w14:paraId="2588747E" w14:textId="26DF2EE0" w:rsidR="00537DB6" w:rsidRPr="00A65C4A" w:rsidRDefault="00537DB6" w:rsidP="00537DB6">
            <w:pPr>
              <w:jc w:val="both"/>
              <w:rPr>
                <w:sz w:val="22"/>
              </w:rPr>
            </w:pPr>
            <w:r w:rsidRPr="00A65C4A">
              <w:rPr>
                <w:rFonts w:cs="Times New Roman"/>
                <w:sz w:val="22"/>
                <w:shd w:val="clear" w:color="auto" w:fill="FFFFFF"/>
              </w:rPr>
              <w:t>3. Īstenot tiesnešu, prokuroru un izmeklētāju apmācības par NILL un mantas īpašās konfiskācijas izmeklēšanai nepieciešamā pierādījumu apjoma nodrošināšanu, tai skaitā par sodu politiku.</w:t>
            </w:r>
          </w:p>
        </w:tc>
        <w:tc>
          <w:tcPr>
            <w:tcW w:w="1559" w:type="dxa"/>
            <w:vMerge/>
          </w:tcPr>
          <w:p w14:paraId="7EE9C562" w14:textId="77777777" w:rsidR="00537DB6" w:rsidRPr="00A65C4A" w:rsidRDefault="00537DB6" w:rsidP="00537DB6">
            <w:pPr>
              <w:jc w:val="both"/>
              <w:rPr>
                <w:rFonts w:cs="Times New Roman"/>
                <w:sz w:val="22"/>
              </w:rPr>
            </w:pPr>
          </w:p>
        </w:tc>
        <w:tc>
          <w:tcPr>
            <w:tcW w:w="2551" w:type="dxa"/>
            <w:shd w:val="clear" w:color="auto" w:fill="auto"/>
          </w:tcPr>
          <w:p w14:paraId="694648F8" w14:textId="78E0055A" w:rsidR="00537DB6" w:rsidRPr="00A65C4A" w:rsidRDefault="00537DB6" w:rsidP="00537DB6">
            <w:pPr>
              <w:jc w:val="both"/>
              <w:rPr>
                <w:rFonts w:cs="Times New Roman"/>
                <w:sz w:val="22"/>
              </w:rPr>
            </w:pPr>
            <w:r w:rsidRPr="00A65C4A">
              <w:rPr>
                <w:rFonts w:cs="Times New Roman"/>
                <w:sz w:val="22"/>
              </w:rPr>
              <w:t>Izveidota vienota prakse NILL izmeklēšanā, personu saukšanā pie kriminālatbildības un atturošu sodu piemērošanā.</w:t>
            </w:r>
          </w:p>
        </w:tc>
        <w:tc>
          <w:tcPr>
            <w:tcW w:w="2694" w:type="dxa"/>
          </w:tcPr>
          <w:p w14:paraId="486A4269" w14:textId="453A3AF1" w:rsidR="00537DB6" w:rsidRPr="00A65C4A" w:rsidRDefault="00537DB6" w:rsidP="00537DB6">
            <w:pPr>
              <w:jc w:val="both"/>
              <w:rPr>
                <w:rFonts w:cs="Times New Roman"/>
                <w:sz w:val="22"/>
              </w:rPr>
            </w:pPr>
            <w:r w:rsidRPr="00A65C4A">
              <w:rPr>
                <w:rFonts w:cs="Times New Roman"/>
                <w:sz w:val="22"/>
              </w:rPr>
              <w:t>Apmācīti tiesneši, prokurori un izmeklētāji atbilstoši atbildīgās institūcijas ikgadējam plānam.</w:t>
            </w:r>
          </w:p>
        </w:tc>
        <w:tc>
          <w:tcPr>
            <w:tcW w:w="1134" w:type="dxa"/>
            <w:shd w:val="clear" w:color="auto" w:fill="auto"/>
          </w:tcPr>
          <w:p w14:paraId="2F829AB3" w14:textId="45E3F607" w:rsidR="00537DB6" w:rsidRPr="00A65C4A" w:rsidRDefault="00537DB6" w:rsidP="00537DB6">
            <w:pPr>
              <w:jc w:val="center"/>
              <w:rPr>
                <w:sz w:val="22"/>
              </w:rPr>
            </w:pPr>
            <w:r w:rsidRPr="00A65C4A">
              <w:rPr>
                <w:rFonts w:cs="Times New Roman"/>
                <w:sz w:val="22"/>
              </w:rPr>
              <w:t>TM (TA), ĢP, IeM</w:t>
            </w:r>
            <w:r w:rsidR="00103B92">
              <w:rPr>
                <w:rFonts w:cs="Times New Roman"/>
                <w:sz w:val="22"/>
              </w:rPr>
              <w:t xml:space="preserve"> (VP koledža)</w:t>
            </w:r>
          </w:p>
        </w:tc>
        <w:tc>
          <w:tcPr>
            <w:tcW w:w="1275" w:type="dxa"/>
            <w:shd w:val="clear" w:color="auto" w:fill="auto"/>
          </w:tcPr>
          <w:p w14:paraId="407595BA" w14:textId="53E00193" w:rsidR="00537DB6" w:rsidRPr="00A65C4A" w:rsidRDefault="00537DB6" w:rsidP="00537DB6">
            <w:pPr>
              <w:jc w:val="center"/>
              <w:rPr>
                <w:sz w:val="22"/>
              </w:rPr>
            </w:pPr>
            <w:r w:rsidRPr="00A65C4A">
              <w:rPr>
                <w:rFonts w:cs="Times New Roman"/>
                <w:sz w:val="22"/>
              </w:rPr>
              <w:t>VP, VID, KNAB, VDD, VRS, IDB, MP, IeVP</w:t>
            </w:r>
          </w:p>
        </w:tc>
        <w:tc>
          <w:tcPr>
            <w:tcW w:w="1418" w:type="dxa"/>
            <w:shd w:val="clear" w:color="auto" w:fill="auto"/>
          </w:tcPr>
          <w:p w14:paraId="79FDCC18" w14:textId="53A93985" w:rsidR="00537DB6" w:rsidRPr="00A65C4A" w:rsidRDefault="00537DB6" w:rsidP="00537DB6">
            <w:pPr>
              <w:jc w:val="center"/>
              <w:rPr>
                <w:rFonts w:cs="Times New Roman"/>
                <w:bCs/>
                <w:sz w:val="22"/>
              </w:rPr>
            </w:pPr>
            <w:r w:rsidRPr="00A65C4A">
              <w:rPr>
                <w:rFonts w:cs="Times New Roman"/>
                <w:sz w:val="22"/>
              </w:rPr>
              <w:t>Pastāvīgi</w:t>
            </w:r>
          </w:p>
        </w:tc>
      </w:tr>
      <w:tr w:rsidR="00537DB6" w:rsidRPr="00A65C4A" w14:paraId="02493EB8" w14:textId="77777777" w:rsidTr="00426089">
        <w:trPr>
          <w:trHeight w:val="584"/>
        </w:trPr>
        <w:tc>
          <w:tcPr>
            <w:tcW w:w="709" w:type="dxa"/>
            <w:vMerge/>
          </w:tcPr>
          <w:p w14:paraId="7364C687" w14:textId="77777777" w:rsidR="00537DB6" w:rsidRPr="00A65C4A" w:rsidRDefault="00537DB6" w:rsidP="00537DB6">
            <w:pPr>
              <w:jc w:val="center"/>
              <w:rPr>
                <w:rFonts w:cs="Times New Roman"/>
                <w:bCs/>
                <w:sz w:val="20"/>
                <w:szCs w:val="20"/>
              </w:rPr>
            </w:pPr>
          </w:p>
        </w:tc>
        <w:tc>
          <w:tcPr>
            <w:tcW w:w="3686" w:type="dxa"/>
            <w:shd w:val="clear" w:color="auto" w:fill="auto"/>
          </w:tcPr>
          <w:p w14:paraId="7C212E0A" w14:textId="540FFE86" w:rsidR="00537DB6" w:rsidRPr="00A65C4A" w:rsidRDefault="00537DB6" w:rsidP="00537DB6">
            <w:pPr>
              <w:jc w:val="both"/>
              <w:rPr>
                <w:sz w:val="22"/>
              </w:rPr>
            </w:pPr>
            <w:r w:rsidRPr="00A65C4A">
              <w:rPr>
                <w:rFonts w:cs="Times New Roman"/>
                <w:sz w:val="22"/>
                <w:shd w:val="clear" w:color="auto" w:fill="FFFFFF"/>
              </w:rPr>
              <w:t xml:space="preserve">4. Īstenot izmeklētāju, prokuroru un tiesnešu apmācības, īpaši par pierādīšanu, kuras pamatā ir netiešie pierādījumi, kā arī par NILL, kas tiek īstenota ar jauno tehnoloģiju, </w:t>
            </w:r>
            <w:r w:rsidR="003F04D0" w:rsidRPr="003F04D0">
              <w:rPr>
                <w:rFonts w:cs="Times New Roman"/>
                <w:sz w:val="22"/>
                <w:shd w:val="clear" w:color="auto" w:fill="FFFFFF"/>
              </w:rPr>
              <w:t>kriptoaktīv</w:t>
            </w:r>
            <w:r w:rsidR="003F04D0">
              <w:rPr>
                <w:rFonts w:cs="Times New Roman"/>
                <w:sz w:val="22"/>
                <w:shd w:val="clear" w:color="auto" w:fill="FFFFFF"/>
              </w:rPr>
              <w:t xml:space="preserve">u </w:t>
            </w:r>
            <w:r w:rsidRPr="00A65C4A">
              <w:rPr>
                <w:rFonts w:cs="Times New Roman"/>
                <w:sz w:val="22"/>
                <w:shd w:val="clear" w:color="auto" w:fill="FFFFFF"/>
              </w:rPr>
              <w:t>starpniecību.</w:t>
            </w:r>
          </w:p>
        </w:tc>
        <w:tc>
          <w:tcPr>
            <w:tcW w:w="1559" w:type="dxa"/>
            <w:vMerge/>
          </w:tcPr>
          <w:p w14:paraId="1FF01F5C" w14:textId="77777777" w:rsidR="00537DB6" w:rsidRPr="00A65C4A" w:rsidRDefault="00537DB6" w:rsidP="00537DB6">
            <w:pPr>
              <w:jc w:val="both"/>
              <w:rPr>
                <w:rFonts w:cs="Times New Roman"/>
                <w:sz w:val="22"/>
              </w:rPr>
            </w:pPr>
          </w:p>
        </w:tc>
        <w:tc>
          <w:tcPr>
            <w:tcW w:w="2551" w:type="dxa"/>
            <w:shd w:val="clear" w:color="auto" w:fill="auto"/>
          </w:tcPr>
          <w:p w14:paraId="59EFCB49" w14:textId="166E260A" w:rsidR="00537DB6" w:rsidRPr="00A65C4A" w:rsidRDefault="00537DB6" w:rsidP="00537DB6">
            <w:pPr>
              <w:jc w:val="both"/>
              <w:rPr>
                <w:rFonts w:cs="Times New Roman"/>
                <w:sz w:val="22"/>
              </w:rPr>
            </w:pPr>
            <w:r w:rsidRPr="00A65C4A">
              <w:rPr>
                <w:rFonts w:cs="Times New Roman"/>
                <w:sz w:val="22"/>
              </w:rPr>
              <w:t>Izveidota vienota prakse NILL izmeklēšanā, pierādījumu novērtēšanā.</w:t>
            </w:r>
          </w:p>
        </w:tc>
        <w:tc>
          <w:tcPr>
            <w:tcW w:w="2694" w:type="dxa"/>
          </w:tcPr>
          <w:p w14:paraId="5F569891" w14:textId="55BC852B" w:rsidR="00537DB6" w:rsidRPr="00A65C4A" w:rsidRDefault="00537DB6" w:rsidP="00537DB6">
            <w:pPr>
              <w:jc w:val="both"/>
              <w:rPr>
                <w:rFonts w:cs="Times New Roman"/>
                <w:sz w:val="22"/>
              </w:rPr>
            </w:pPr>
            <w:r w:rsidRPr="00A65C4A">
              <w:rPr>
                <w:rFonts w:cs="Times New Roman"/>
                <w:sz w:val="22"/>
              </w:rPr>
              <w:t>Apmācīti tiesneši, prokurori un izmeklētāji atbilstoši atbildīgās institūcijas ikgadējam plānam.</w:t>
            </w:r>
          </w:p>
        </w:tc>
        <w:tc>
          <w:tcPr>
            <w:tcW w:w="1134" w:type="dxa"/>
            <w:shd w:val="clear" w:color="auto" w:fill="auto"/>
          </w:tcPr>
          <w:p w14:paraId="1827E5D8" w14:textId="20F361BC" w:rsidR="00537DB6" w:rsidRPr="00A65C4A" w:rsidRDefault="00537DB6" w:rsidP="00537DB6">
            <w:pPr>
              <w:jc w:val="center"/>
              <w:rPr>
                <w:sz w:val="22"/>
              </w:rPr>
            </w:pPr>
            <w:r w:rsidRPr="00A65C4A">
              <w:rPr>
                <w:rFonts w:cs="Times New Roman"/>
                <w:sz w:val="22"/>
              </w:rPr>
              <w:t>TM (TA), ĢP, IeM</w:t>
            </w:r>
            <w:r w:rsidR="00103B92">
              <w:rPr>
                <w:rFonts w:cs="Times New Roman"/>
                <w:sz w:val="22"/>
              </w:rPr>
              <w:t xml:space="preserve"> (VP koledža)</w:t>
            </w:r>
          </w:p>
        </w:tc>
        <w:tc>
          <w:tcPr>
            <w:tcW w:w="1275" w:type="dxa"/>
            <w:shd w:val="clear" w:color="auto" w:fill="auto"/>
          </w:tcPr>
          <w:p w14:paraId="4DA949EA" w14:textId="08782C8B" w:rsidR="00537DB6" w:rsidRPr="00A65C4A" w:rsidRDefault="00537DB6" w:rsidP="00537DB6">
            <w:pPr>
              <w:jc w:val="center"/>
              <w:rPr>
                <w:sz w:val="22"/>
              </w:rPr>
            </w:pPr>
            <w:r w:rsidRPr="00A65C4A">
              <w:rPr>
                <w:rFonts w:cs="Times New Roman"/>
                <w:sz w:val="22"/>
              </w:rPr>
              <w:t>VP, VID, KNAB, VDD, VRS, IDB, MP, IeVP</w:t>
            </w:r>
          </w:p>
        </w:tc>
        <w:tc>
          <w:tcPr>
            <w:tcW w:w="1418" w:type="dxa"/>
            <w:shd w:val="clear" w:color="auto" w:fill="auto"/>
          </w:tcPr>
          <w:p w14:paraId="7285638E" w14:textId="05518387" w:rsidR="00537DB6" w:rsidRPr="00A65C4A" w:rsidRDefault="00537DB6" w:rsidP="00537DB6">
            <w:pPr>
              <w:jc w:val="center"/>
              <w:rPr>
                <w:rFonts w:cs="Times New Roman"/>
                <w:bCs/>
                <w:sz w:val="22"/>
              </w:rPr>
            </w:pPr>
            <w:r w:rsidRPr="00A65C4A">
              <w:rPr>
                <w:rFonts w:cs="Times New Roman"/>
                <w:sz w:val="22"/>
              </w:rPr>
              <w:t>Pastāvīgi</w:t>
            </w:r>
          </w:p>
        </w:tc>
      </w:tr>
      <w:tr w:rsidR="00537DB6" w:rsidRPr="00A65C4A" w14:paraId="6A8FF2B0" w14:textId="77777777" w:rsidTr="00426089">
        <w:trPr>
          <w:trHeight w:val="584"/>
        </w:trPr>
        <w:tc>
          <w:tcPr>
            <w:tcW w:w="709" w:type="dxa"/>
            <w:vMerge/>
          </w:tcPr>
          <w:p w14:paraId="46115D5D" w14:textId="77777777" w:rsidR="00537DB6" w:rsidRPr="00A65C4A" w:rsidRDefault="00537DB6" w:rsidP="00537DB6">
            <w:pPr>
              <w:jc w:val="center"/>
              <w:rPr>
                <w:rFonts w:cs="Times New Roman"/>
                <w:bCs/>
                <w:sz w:val="20"/>
                <w:szCs w:val="20"/>
              </w:rPr>
            </w:pPr>
          </w:p>
        </w:tc>
        <w:tc>
          <w:tcPr>
            <w:tcW w:w="3686" w:type="dxa"/>
            <w:shd w:val="clear" w:color="auto" w:fill="auto"/>
          </w:tcPr>
          <w:p w14:paraId="2337A116" w14:textId="609C2CE6" w:rsidR="00537DB6" w:rsidRPr="00A65C4A" w:rsidRDefault="00537DB6" w:rsidP="00537DB6">
            <w:pPr>
              <w:jc w:val="both"/>
              <w:rPr>
                <w:sz w:val="22"/>
              </w:rPr>
            </w:pPr>
            <w:r w:rsidRPr="00A65C4A">
              <w:rPr>
                <w:rFonts w:cs="Times New Roman"/>
                <w:sz w:val="22"/>
                <w:shd w:val="clear" w:color="auto" w:fill="FFFFFF"/>
              </w:rPr>
              <w:t xml:space="preserve">5. </w:t>
            </w:r>
            <w:r w:rsidRPr="00A65C4A">
              <w:rPr>
                <w:sz w:val="22"/>
              </w:rPr>
              <w:t>Īstenot izmeklētāju apmācības</w:t>
            </w:r>
            <w:proofErr w:type="gramStart"/>
            <w:r w:rsidRPr="00A65C4A">
              <w:rPr>
                <w:sz w:val="22"/>
              </w:rPr>
              <w:t xml:space="preserve">   </w:t>
            </w:r>
            <w:proofErr w:type="gramEnd"/>
            <w:r w:rsidRPr="00A65C4A">
              <w:rPr>
                <w:sz w:val="22"/>
              </w:rPr>
              <w:t>padziļināti apmācot augstāk atalgotus izmeklētājus īpaši sarežģītu NILL un citu finanšu noziegumu izmeklēšanā.</w:t>
            </w:r>
          </w:p>
        </w:tc>
        <w:tc>
          <w:tcPr>
            <w:tcW w:w="1559" w:type="dxa"/>
            <w:vMerge/>
          </w:tcPr>
          <w:p w14:paraId="282B9CD7" w14:textId="77777777" w:rsidR="00537DB6" w:rsidRPr="00A65C4A" w:rsidRDefault="00537DB6" w:rsidP="00537DB6">
            <w:pPr>
              <w:jc w:val="both"/>
              <w:rPr>
                <w:rFonts w:cs="Times New Roman"/>
                <w:sz w:val="22"/>
              </w:rPr>
            </w:pPr>
          </w:p>
        </w:tc>
        <w:tc>
          <w:tcPr>
            <w:tcW w:w="2551" w:type="dxa"/>
            <w:shd w:val="clear" w:color="auto" w:fill="auto"/>
          </w:tcPr>
          <w:p w14:paraId="2C2CA166" w14:textId="015DB477" w:rsidR="00537DB6" w:rsidRPr="00A65C4A" w:rsidRDefault="00537DB6" w:rsidP="00537DB6">
            <w:pPr>
              <w:jc w:val="both"/>
              <w:rPr>
                <w:rFonts w:cs="Times New Roman"/>
                <w:sz w:val="22"/>
              </w:rPr>
            </w:pPr>
            <w:r w:rsidRPr="00A65C4A">
              <w:rPr>
                <w:rFonts w:cs="Times New Roman"/>
                <w:sz w:val="22"/>
              </w:rPr>
              <w:t xml:space="preserve">Nodrošināta efektīva </w:t>
            </w:r>
            <w:r w:rsidRPr="00A65C4A">
              <w:rPr>
                <w:sz w:val="22"/>
              </w:rPr>
              <w:t>īpaši sarežģītu NILL un citu finanšu noziegumu izmeklēšana.</w:t>
            </w:r>
          </w:p>
        </w:tc>
        <w:tc>
          <w:tcPr>
            <w:tcW w:w="2694" w:type="dxa"/>
          </w:tcPr>
          <w:p w14:paraId="47388FDC" w14:textId="02E0E212" w:rsidR="00537DB6" w:rsidRPr="00A65C4A" w:rsidRDefault="00537DB6" w:rsidP="00537DB6">
            <w:pPr>
              <w:jc w:val="both"/>
              <w:rPr>
                <w:rFonts w:cs="Times New Roman"/>
                <w:sz w:val="22"/>
              </w:rPr>
            </w:pPr>
            <w:r w:rsidRPr="00A65C4A">
              <w:rPr>
                <w:rFonts w:cs="Times New Roman"/>
                <w:sz w:val="22"/>
              </w:rPr>
              <w:t>Apmācīti tiesneši, prokurori un izmeklētāji atbilstoši atbildīgās institūcijas ikgadējam plānam.</w:t>
            </w:r>
          </w:p>
        </w:tc>
        <w:tc>
          <w:tcPr>
            <w:tcW w:w="1134" w:type="dxa"/>
            <w:shd w:val="clear" w:color="auto" w:fill="auto"/>
          </w:tcPr>
          <w:p w14:paraId="5FF3C18A" w14:textId="30B557D9" w:rsidR="00537DB6" w:rsidRPr="00A65C4A" w:rsidRDefault="00537DB6" w:rsidP="00537DB6">
            <w:pPr>
              <w:jc w:val="center"/>
              <w:rPr>
                <w:sz w:val="22"/>
              </w:rPr>
            </w:pPr>
            <w:r w:rsidRPr="00A65C4A">
              <w:rPr>
                <w:rFonts w:cs="Times New Roman"/>
                <w:sz w:val="22"/>
              </w:rPr>
              <w:t>TM (TA), ĢP, IeM</w:t>
            </w:r>
            <w:r w:rsidR="00103B92">
              <w:rPr>
                <w:rFonts w:cs="Times New Roman"/>
                <w:sz w:val="22"/>
              </w:rPr>
              <w:t xml:space="preserve"> (VP koledža)</w:t>
            </w:r>
          </w:p>
        </w:tc>
        <w:tc>
          <w:tcPr>
            <w:tcW w:w="1275" w:type="dxa"/>
            <w:shd w:val="clear" w:color="auto" w:fill="auto"/>
          </w:tcPr>
          <w:p w14:paraId="2554A413" w14:textId="202C5704" w:rsidR="00537DB6" w:rsidRPr="00A65C4A" w:rsidRDefault="00537DB6" w:rsidP="00537DB6">
            <w:pPr>
              <w:jc w:val="center"/>
              <w:rPr>
                <w:sz w:val="22"/>
              </w:rPr>
            </w:pPr>
            <w:r w:rsidRPr="00A65C4A">
              <w:rPr>
                <w:rFonts w:cs="Times New Roman"/>
                <w:sz w:val="22"/>
              </w:rPr>
              <w:t>VP, VID, KNAB, VDD, VRS, IDB, MP, IeVP</w:t>
            </w:r>
          </w:p>
        </w:tc>
        <w:tc>
          <w:tcPr>
            <w:tcW w:w="1418" w:type="dxa"/>
            <w:shd w:val="clear" w:color="auto" w:fill="auto"/>
          </w:tcPr>
          <w:p w14:paraId="3B2737AE" w14:textId="6012EB7F" w:rsidR="00537DB6" w:rsidRPr="00A65C4A" w:rsidRDefault="00537DB6" w:rsidP="00537DB6">
            <w:pPr>
              <w:jc w:val="center"/>
              <w:rPr>
                <w:rFonts w:cs="Times New Roman"/>
                <w:bCs/>
                <w:sz w:val="22"/>
              </w:rPr>
            </w:pPr>
            <w:r w:rsidRPr="00A65C4A">
              <w:rPr>
                <w:rFonts w:cs="Times New Roman"/>
                <w:sz w:val="22"/>
              </w:rPr>
              <w:t>Pastāvīgi</w:t>
            </w:r>
          </w:p>
        </w:tc>
      </w:tr>
      <w:tr w:rsidR="00537DB6" w:rsidRPr="00A65C4A" w14:paraId="5DC6BAE9" w14:textId="77777777" w:rsidTr="00426089">
        <w:trPr>
          <w:trHeight w:val="584"/>
        </w:trPr>
        <w:tc>
          <w:tcPr>
            <w:tcW w:w="709" w:type="dxa"/>
            <w:vMerge/>
          </w:tcPr>
          <w:p w14:paraId="6796659B" w14:textId="77777777" w:rsidR="00537DB6" w:rsidRPr="00A65C4A" w:rsidRDefault="00537DB6" w:rsidP="00537DB6">
            <w:pPr>
              <w:jc w:val="center"/>
              <w:rPr>
                <w:rFonts w:cs="Times New Roman"/>
                <w:bCs/>
                <w:sz w:val="20"/>
                <w:szCs w:val="20"/>
              </w:rPr>
            </w:pPr>
          </w:p>
        </w:tc>
        <w:tc>
          <w:tcPr>
            <w:tcW w:w="3686" w:type="dxa"/>
            <w:shd w:val="clear" w:color="auto" w:fill="auto"/>
          </w:tcPr>
          <w:p w14:paraId="0FC4CD8B" w14:textId="3B16F100" w:rsidR="00537DB6" w:rsidRPr="00A65C4A" w:rsidRDefault="00537DB6" w:rsidP="00537DB6">
            <w:pPr>
              <w:jc w:val="both"/>
              <w:rPr>
                <w:sz w:val="22"/>
              </w:rPr>
            </w:pPr>
            <w:r w:rsidRPr="00A65C4A">
              <w:rPr>
                <w:sz w:val="22"/>
              </w:rPr>
              <w:t>6. Ieviest tiesnešu, prokuroru un izmeklētāju integrētu kvalifikācijas pilnveides sistēmu, nodrošinot stabilu, starpdisciplināru un mērķtiecīgu kvalifikācijas pilnveides sistēmu, izveidojot tiesnešu, prokuroru, tiesu darbinieku un prokuroru palīgu, kā arī specializēto izmeklētāju starpdisciplināros jautājumos mācību centru.</w:t>
            </w:r>
          </w:p>
        </w:tc>
        <w:tc>
          <w:tcPr>
            <w:tcW w:w="1559" w:type="dxa"/>
            <w:vMerge/>
          </w:tcPr>
          <w:p w14:paraId="0C0E05FF" w14:textId="77777777" w:rsidR="00537DB6" w:rsidRPr="00A65C4A" w:rsidRDefault="00537DB6" w:rsidP="00537DB6">
            <w:pPr>
              <w:jc w:val="both"/>
              <w:rPr>
                <w:rFonts w:cs="Times New Roman"/>
                <w:sz w:val="22"/>
              </w:rPr>
            </w:pPr>
          </w:p>
        </w:tc>
        <w:tc>
          <w:tcPr>
            <w:tcW w:w="2551" w:type="dxa"/>
            <w:shd w:val="clear" w:color="auto" w:fill="auto"/>
          </w:tcPr>
          <w:p w14:paraId="1108B978" w14:textId="7A286BC8" w:rsidR="00537DB6" w:rsidRPr="00A65C4A" w:rsidRDefault="00537DB6" w:rsidP="00537DB6">
            <w:pPr>
              <w:jc w:val="both"/>
              <w:rPr>
                <w:rFonts w:cs="Times New Roman"/>
                <w:sz w:val="22"/>
              </w:rPr>
            </w:pPr>
            <w:r w:rsidRPr="00A65C4A">
              <w:rPr>
                <w:sz w:val="22"/>
              </w:rPr>
              <w:t>Izveidots tiesnešu, prokuroru, tiesu darbinieku un prokuroru palīgu, kā arī specializēto izmeklētāju starpdisciplināros jautājumos mācību centrs.</w:t>
            </w:r>
          </w:p>
        </w:tc>
        <w:tc>
          <w:tcPr>
            <w:tcW w:w="2694" w:type="dxa"/>
          </w:tcPr>
          <w:p w14:paraId="16BFDC0E" w14:textId="04A443E2" w:rsidR="00537DB6" w:rsidRPr="00A65C4A" w:rsidRDefault="00537DB6" w:rsidP="00537DB6">
            <w:pPr>
              <w:jc w:val="both"/>
              <w:rPr>
                <w:rFonts w:cs="Times New Roman"/>
                <w:sz w:val="22"/>
              </w:rPr>
            </w:pPr>
            <w:r w:rsidRPr="00A65C4A">
              <w:rPr>
                <w:sz w:val="22"/>
              </w:rPr>
              <w:t xml:space="preserve">Izmantojot Atveseļošanas fonda 6.2.1.3.i investīciju </w:t>
            </w:r>
            <w:r w:rsidR="00524CCF" w:rsidRPr="00524CCF">
              <w:rPr>
                <w:sz w:val="22"/>
              </w:rPr>
              <w:t>"Vienota tiesnešu, tiesu darbinieku, prokuroru, prokuroru palīgu un specializēto izmeklētāju (starpdisciplināros jautājumos) kvalifikācijas pilnveides mācību centra izveide"</w:t>
            </w:r>
            <w:r w:rsidR="00524CCF">
              <w:rPr>
                <w:sz w:val="22"/>
              </w:rPr>
              <w:t xml:space="preserve">, </w:t>
            </w:r>
            <w:r w:rsidRPr="00A65C4A">
              <w:rPr>
                <w:sz w:val="22"/>
              </w:rPr>
              <w:t>izveidota Tieslietu akadēmija.</w:t>
            </w:r>
          </w:p>
        </w:tc>
        <w:tc>
          <w:tcPr>
            <w:tcW w:w="1134" w:type="dxa"/>
            <w:shd w:val="clear" w:color="auto" w:fill="auto"/>
          </w:tcPr>
          <w:p w14:paraId="5969C60C" w14:textId="6F0A5377" w:rsidR="00537DB6" w:rsidRPr="00A65C4A" w:rsidRDefault="00537DB6" w:rsidP="00537DB6">
            <w:pPr>
              <w:jc w:val="center"/>
              <w:rPr>
                <w:sz w:val="22"/>
              </w:rPr>
            </w:pPr>
            <w:r w:rsidRPr="00A65C4A">
              <w:rPr>
                <w:sz w:val="22"/>
              </w:rPr>
              <w:t>TM (TA)</w:t>
            </w:r>
          </w:p>
        </w:tc>
        <w:tc>
          <w:tcPr>
            <w:tcW w:w="1275" w:type="dxa"/>
            <w:shd w:val="clear" w:color="auto" w:fill="auto"/>
          </w:tcPr>
          <w:p w14:paraId="49DFA6B5" w14:textId="7A30E341" w:rsidR="00537DB6" w:rsidRPr="00A65C4A" w:rsidRDefault="00537DB6" w:rsidP="00537DB6">
            <w:pPr>
              <w:jc w:val="center"/>
              <w:rPr>
                <w:sz w:val="22"/>
              </w:rPr>
            </w:pPr>
            <w:r w:rsidRPr="00A65C4A">
              <w:rPr>
                <w:sz w:val="22"/>
              </w:rPr>
              <w:t>ĢP, IeM</w:t>
            </w:r>
          </w:p>
        </w:tc>
        <w:tc>
          <w:tcPr>
            <w:tcW w:w="1418" w:type="dxa"/>
            <w:shd w:val="clear" w:color="auto" w:fill="auto"/>
          </w:tcPr>
          <w:p w14:paraId="240B3A42" w14:textId="408B2B86" w:rsidR="00537DB6" w:rsidRPr="00A65C4A" w:rsidRDefault="00537DB6" w:rsidP="00537DB6">
            <w:pPr>
              <w:jc w:val="center"/>
              <w:rPr>
                <w:rFonts w:cs="Times New Roman"/>
                <w:bCs/>
                <w:sz w:val="22"/>
              </w:rPr>
            </w:pPr>
            <w:r w:rsidRPr="00A65C4A">
              <w:rPr>
                <w:sz w:val="22"/>
              </w:rPr>
              <w:t>31.12.2024.</w:t>
            </w:r>
          </w:p>
        </w:tc>
      </w:tr>
      <w:tr w:rsidR="00537DB6" w:rsidRPr="00A65C4A" w14:paraId="11E500F3" w14:textId="77777777" w:rsidTr="00426089">
        <w:trPr>
          <w:trHeight w:val="584"/>
        </w:trPr>
        <w:tc>
          <w:tcPr>
            <w:tcW w:w="709" w:type="dxa"/>
          </w:tcPr>
          <w:p w14:paraId="1F1DD935" w14:textId="0CC3F45A" w:rsidR="00537DB6" w:rsidRPr="00A65C4A" w:rsidRDefault="00537DB6" w:rsidP="00537DB6">
            <w:pPr>
              <w:jc w:val="center"/>
              <w:rPr>
                <w:rFonts w:cs="Times New Roman"/>
                <w:bCs/>
                <w:sz w:val="20"/>
                <w:szCs w:val="20"/>
              </w:rPr>
            </w:pPr>
            <w:r w:rsidRPr="00A65C4A">
              <w:rPr>
                <w:rFonts w:cs="Times New Roman"/>
                <w:bCs/>
                <w:sz w:val="22"/>
              </w:rPr>
              <w:t>7.5.</w:t>
            </w:r>
          </w:p>
        </w:tc>
        <w:tc>
          <w:tcPr>
            <w:tcW w:w="3686" w:type="dxa"/>
            <w:shd w:val="clear" w:color="auto" w:fill="auto"/>
          </w:tcPr>
          <w:p w14:paraId="57227755" w14:textId="21DFC387" w:rsidR="00537DB6" w:rsidRPr="00A65C4A" w:rsidRDefault="00537DB6" w:rsidP="00537DB6">
            <w:pPr>
              <w:jc w:val="both"/>
              <w:rPr>
                <w:sz w:val="20"/>
                <w:szCs w:val="20"/>
              </w:rPr>
            </w:pPr>
            <w:r w:rsidRPr="00A65C4A">
              <w:rPr>
                <w:sz w:val="22"/>
              </w:rPr>
              <w:t>Stiprināt TAI spējas izmeklēt NILL lietas, kurās ir izmantotas juridiskās personas</w:t>
            </w:r>
            <w:r w:rsidR="008F67E6">
              <w:rPr>
                <w:sz w:val="22"/>
              </w:rPr>
              <w:t>.</w:t>
            </w:r>
          </w:p>
        </w:tc>
        <w:tc>
          <w:tcPr>
            <w:tcW w:w="1559" w:type="dxa"/>
          </w:tcPr>
          <w:p w14:paraId="6048D0BE" w14:textId="02B648C5" w:rsidR="00537DB6" w:rsidRPr="00A65C4A" w:rsidRDefault="00537DB6" w:rsidP="00585694">
            <w:pPr>
              <w:jc w:val="both"/>
              <w:rPr>
                <w:rFonts w:cs="Times New Roman"/>
                <w:sz w:val="20"/>
                <w:szCs w:val="20"/>
              </w:rPr>
            </w:pPr>
            <w:r w:rsidRPr="00A65C4A">
              <w:rPr>
                <w:rFonts w:cs="Times New Roman"/>
                <w:sz w:val="22"/>
              </w:rPr>
              <w:t xml:space="preserve">Eiropas Padomes konvencijas par noziedzīgi iegūtu līdzekļu legalizācijas un terorisma finansēšanas novēršanu, kā arī šo līdzekļu meklēšanu, izņemšanu un konfiskāciju ieviešanas uzraudzības un izvērtēšanas komitejas tematiskais ziņojums par 10. pantu (1. un 2. punkts) “Juridisko personu </w:t>
            </w:r>
            <w:r w:rsidRPr="00A65C4A">
              <w:rPr>
                <w:rFonts w:cs="Times New Roman"/>
                <w:sz w:val="22"/>
              </w:rPr>
              <w:lastRenderedPageBreak/>
              <w:t>atbildība”, OECD WGB 3. fāzes ziņojuma rekomendācija</w:t>
            </w:r>
            <w:r w:rsidR="00617B8A">
              <w:rPr>
                <w:rFonts w:cs="Times New Roman"/>
                <w:sz w:val="22"/>
              </w:rPr>
              <w:t>.</w:t>
            </w:r>
          </w:p>
        </w:tc>
        <w:tc>
          <w:tcPr>
            <w:tcW w:w="2551" w:type="dxa"/>
            <w:shd w:val="clear" w:color="auto" w:fill="auto"/>
          </w:tcPr>
          <w:p w14:paraId="647CF332" w14:textId="672B2788" w:rsidR="00537DB6" w:rsidRPr="00A65C4A" w:rsidRDefault="00537DB6" w:rsidP="00585694">
            <w:pPr>
              <w:jc w:val="both"/>
              <w:rPr>
                <w:rFonts w:cs="Times New Roman"/>
                <w:sz w:val="20"/>
                <w:szCs w:val="20"/>
              </w:rPr>
            </w:pPr>
            <w:r w:rsidRPr="00A65C4A">
              <w:rPr>
                <w:rFonts w:cs="Times New Roman"/>
                <w:sz w:val="22"/>
              </w:rPr>
              <w:lastRenderedPageBreak/>
              <w:t>Palielināts to krimināllietu skaits, kurās juridiskajām personām piemēroti piespiedu ietekmēšanas līdzekļi par NILL.</w:t>
            </w:r>
          </w:p>
        </w:tc>
        <w:tc>
          <w:tcPr>
            <w:tcW w:w="2694" w:type="dxa"/>
          </w:tcPr>
          <w:p w14:paraId="288AADC4" w14:textId="7D988A35" w:rsidR="00537DB6" w:rsidRPr="00A65C4A" w:rsidRDefault="00537DB6" w:rsidP="00774808">
            <w:pPr>
              <w:jc w:val="both"/>
              <w:rPr>
                <w:rFonts w:cs="Times New Roman"/>
                <w:sz w:val="20"/>
                <w:szCs w:val="20"/>
              </w:rPr>
            </w:pPr>
            <w:r w:rsidRPr="00A65C4A">
              <w:rPr>
                <w:rFonts w:cs="Times New Roman"/>
                <w:sz w:val="22"/>
              </w:rPr>
              <w:t>Nodrošināts procesu par piespiedu ietekmēšanas līdzekļu piemērošanu juridiskajām personām par NILL</w:t>
            </w:r>
            <w:r w:rsidRPr="00A65C4A">
              <w:rPr>
                <w:sz w:val="22"/>
              </w:rPr>
              <w:t xml:space="preserve"> </w:t>
            </w:r>
            <w:r w:rsidRPr="00A65C4A">
              <w:rPr>
                <w:rFonts w:cs="Times New Roman"/>
                <w:sz w:val="22"/>
              </w:rPr>
              <w:t>pieaugums.</w:t>
            </w:r>
          </w:p>
        </w:tc>
        <w:tc>
          <w:tcPr>
            <w:tcW w:w="1134" w:type="dxa"/>
            <w:shd w:val="clear" w:color="auto" w:fill="auto"/>
          </w:tcPr>
          <w:p w14:paraId="6B39018E" w14:textId="5FFB127B" w:rsidR="00537DB6" w:rsidRPr="00A65C4A" w:rsidRDefault="00537DB6" w:rsidP="00537DB6">
            <w:pPr>
              <w:jc w:val="center"/>
              <w:rPr>
                <w:sz w:val="20"/>
                <w:szCs w:val="20"/>
              </w:rPr>
            </w:pPr>
            <w:r w:rsidRPr="00A65C4A">
              <w:rPr>
                <w:sz w:val="22"/>
              </w:rPr>
              <w:t>TAI</w:t>
            </w:r>
          </w:p>
        </w:tc>
        <w:tc>
          <w:tcPr>
            <w:tcW w:w="1275" w:type="dxa"/>
            <w:shd w:val="clear" w:color="auto" w:fill="auto"/>
          </w:tcPr>
          <w:p w14:paraId="04FD9E20" w14:textId="3E00E302" w:rsidR="00537DB6" w:rsidRPr="00A65C4A" w:rsidRDefault="00537DB6" w:rsidP="00537DB6">
            <w:pPr>
              <w:jc w:val="center"/>
              <w:rPr>
                <w:sz w:val="20"/>
                <w:szCs w:val="20"/>
              </w:rPr>
            </w:pPr>
            <w:r w:rsidRPr="00A65C4A">
              <w:rPr>
                <w:sz w:val="22"/>
              </w:rPr>
              <w:t>ĢP</w:t>
            </w:r>
          </w:p>
        </w:tc>
        <w:tc>
          <w:tcPr>
            <w:tcW w:w="1418" w:type="dxa"/>
            <w:shd w:val="clear" w:color="auto" w:fill="auto"/>
          </w:tcPr>
          <w:p w14:paraId="10A7D6B8" w14:textId="431193E6" w:rsidR="00537DB6" w:rsidRPr="00A65C4A" w:rsidRDefault="00537DB6" w:rsidP="00537DB6">
            <w:pPr>
              <w:jc w:val="center"/>
              <w:rPr>
                <w:rFonts w:cs="Times New Roman"/>
                <w:bCs/>
                <w:sz w:val="20"/>
                <w:szCs w:val="20"/>
              </w:rPr>
            </w:pPr>
            <w:r w:rsidRPr="00A65C4A">
              <w:rPr>
                <w:rFonts w:cs="Times New Roman"/>
                <w:bCs/>
                <w:sz w:val="22"/>
              </w:rPr>
              <w:t>31.12.2025.</w:t>
            </w:r>
          </w:p>
        </w:tc>
      </w:tr>
      <w:tr w:rsidR="00537DB6" w:rsidRPr="00A65C4A" w14:paraId="5429BE01" w14:textId="77777777" w:rsidTr="00426089">
        <w:trPr>
          <w:trHeight w:val="584"/>
        </w:trPr>
        <w:tc>
          <w:tcPr>
            <w:tcW w:w="709" w:type="dxa"/>
          </w:tcPr>
          <w:p w14:paraId="19623549" w14:textId="2456BC25" w:rsidR="00537DB6" w:rsidRPr="00A65C4A" w:rsidRDefault="00537DB6" w:rsidP="00537DB6">
            <w:pPr>
              <w:jc w:val="center"/>
              <w:rPr>
                <w:rFonts w:cs="Times New Roman"/>
                <w:bCs/>
                <w:sz w:val="20"/>
                <w:szCs w:val="20"/>
              </w:rPr>
            </w:pPr>
            <w:r w:rsidRPr="00A65C4A">
              <w:rPr>
                <w:rFonts w:cs="Times New Roman"/>
                <w:bCs/>
                <w:sz w:val="22"/>
              </w:rPr>
              <w:t>7.6.</w:t>
            </w:r>
          </w:p>
        </w:tc>
        <w:tc>
          <w:tcPr>
            <w:tcW w:w="3686" w:type="dxa"/>
            <w:shd w:val="clear" w:color="auto" w:fill="auto"/>
          </w:tcPr>
          <w:p w14:paraId="67A2DE2D" w14:textId="2E7CA67E" w:rsidR="00537DB6" w:rsidRPr="00A65C4A" w:rsidRDefault="00537DB6" w:rsidP="00537DB6">
            <w:pPr>
              <w:jc w:val="both"/>
              <w:rPr>
                <w:sz w:val="20"/>
                <w:szCs w:val="20"/>
              </w:rPr>
            </w:pPr>
            <w:r w:rsidRPr="00A65C4A">
              <w:rPr>
                <w:rFonts w:eastAsia="Verdana" w:cs="Times New Roman"/>
                <w:sz w:val="22"/>
              </w:rPr>
              <w:t>Prioritizēt tādu NILL lietu izmeklēšanu, kurā ir iesaistīti profesionāla NILL pakalpojuma sniedzēji, t. sk. juridiskas personas atbilstoši valsts riska profilam.</w:t>
            </w:r>
          </w:p>
        </w:tc>
        <w:tc>
          <w:tcPr>
            <w:tcW w:w="1559" w:type="dxa"/>
          </w:tcPr>
          <w:p w14:paraId="6E324813" w14:textId="63A5077D" w:rsidR="00537DB6" w:rsidRPr="00A65C4A" w:rsidRDefault="00617B8A" w:rsidP="00537DB6">
            <w:pPr>
              <w:rPr>
                <w:rFonts w:cs="Times New Roman"/>
                <w:sz w:val="20"/>
                <w:szCs w:val="20"/>
              </w:rPr>
            </w:pPr>
            <w:r>
              <w:rPr>
                <w:rFonts w:eastAsia="Times New Roman" w:cs="Times New Roman"/>
                <w:sz w:val="22"/>
                <w:lang w:eastAsia="lv-LV"/>
              </w:rPr>
              <w:t>RMPP</w:t>
            </w:r>
            <w:r w:rsidR="00537DB6" w:rsidRPr="00A65C4A">
              <w:rPr>
                <w:rFonts w:cs="Times New Roman"/>
                <w:sz w:val="22"/>
              </w:rPr>
              <w:t xml:space="preserve"> 7.3.1. punkts.</w:t>
            </w:r>
          </w:p>
        </w:tc>
        <w:tc>
          <w:tcPr>
            <w:tcW w:w="2551" w:type="dxa"/>
            <w:shd w:val="clear" w:color="auto" w:fill="auto"/>
          </w:tcPr>
          <w:p w14:paraId="1A03F80A" w14:textId="09BA5627" w:rsidR="00537DB6" w:rsidRPr="00A65C4A" w:rsidRDefault="00537DB6" w:rsidP="00585694">
            <w:pPr>
              <w:jc w:val="both"/>
              <w:rPr>
                <w:rFonts w:cs="Times New Roman"/>
                <w:sz w:val="20"/>
                <w:szCs w:val="20"/>
              </w:rPr>
            </w:pPr>
            <w:r w:rsidRPr="00A65C4A">
              <w:rPr>
                <w:rFonts w:eastAsia="Verdana" w:cs="Times New Roman"/>
                <w:sz w:val="22"/>
              </w:rPr>
              <w:t>Nodrošināta efektīvāka tādu NILL lietu izmeklēšana, kurā ir iesaistīti profesionāla NILL pakalpojuma sniedzēji, t. sk. juridiskas personas.</w:t>
            </w:r>
          </w:p>
        </w:tc>
        <w:tc>
          <w:tcPr>
            <w:tcW w:w="2694" w:type="dxa"/>
          </w:tcPr>
          <w:p w14:paraId="254F6A48" w14:textId="4C87D4E2" w:rsidR="00537DB6" w:rsidRPr="00A65C4A" w:rsidRDefault="00537DB6" w:rsidP="00537DB6">
            <w:pPr>
              <w:jc w:val="both"/>
              <w:rPr>
                <w:rFonts w:cs="Times New Roman"/>
                <w:sz w:val="20"/>
                <w:szCs w:val="20"/>
              </w:rPr>
            </w:pPr>
            <w:r w:rsidRPr="00A65C4A">
              <w:rPr>
                <w:rFonts w:eastAsia="Verdana" w:cs="Times New Roman"/>
                <w:sz w:val="22"/>
              </w:rPr>
              <w:t>Pieaudzis kriminālvajāšanai nodoto tādu NILL lietu skaits, kurās ir iesaistīti profesionāla NILL pakalpojuma sniedzēji, t. sk. juridiskas personas.</w:t>
            </w:r>
          </w:p>
        </w:tc>
        <w:tc>
          <w:tcPr>
            <w:tcW w:w="1134" w:type="dxa"/>
            <w:shd w:val="clear" w:color="auto" w:fill="auto"/>
          </w:tcPr>
          <w:p w14:paraId="72AD0D0B" w14:textId="11FEBD38" w:rsidR="00537DB6" w:rsidRPr="00A65C4A" w:rsidRDefault="00537DB6" w:rsidP="00537DB6">
            <w:pPr>
              <w:jc w:val="center"/>
              <w:rPr>
                <w:sz w:val="20"/>
                <w:szCs w:val="20"/>
              </w:rPr>
            </w:pPr>
            <w:r w:rsidRPr="00A65C4A">
              <w:rPr>
                <w:sz w:val="22"/>
              </w:rPr>
              <w:t>TAI, ĢP</w:t>
            </w:r>
          </w:p>
        </w:tc>
        <w:tc>
          <w:tcPr>
            <w:tcW w:w="1275" w:type="dxa"/>
            <w:shd w:val="clear" w:color="auto" w:fill="auto"/>
          </w:tcPr>
          <w:p w14:paraId="73DA445F" w14:textId="77777777" w:rsidR="00537DB6" w:rsidRPr="00A65C4A" w:rsidRDefault="00537DB6" w:rsidP="00537DB6">
            <w:pPr>
              <w:jc w:val="center"/>
              <w:rPr>
                <w:sz w:val="20"/>
                <w:szCs w:val="20"/>
              </w:rPr>
            </w:pPr>
          </w:p>
        </w:tc>
        <w:tc>
          <w:tcPr>
            <w:tcW w:w="1418" w:type="dxa"/>
            <w:shd w:val="clear" w:color="auto" w:fill="auto"/>
          </w:tcPr>
          <w:p w14:paraId="177DE793" w14:textId="74ADBC05" w:rsidR="00537DB6" w:rsidRPr="00A65C4A" w:rsidRDefault="00537DB6" w:rsidP="00537DB6">
            <w:pPr>
              <w:jc w:val="center"/>
              <w:rPr>
                <w:rFonts w:cs="Times New Roman"/>
                <w:bCs/>
                <w:sz w:val="20"/>
                <w:szCs w:val="20"/>
              </w:rPr>
            </w:pPr>
            <w:r w:rsidRPr="00A65C4A">
              <w:rPr>
                <w:rFonts w:cs="Times New Roman"/>
                <w:bCs/>
                <w:sz w:val="22"/>
              </w:rPr>
              <w:t>Pastāvīgi</w:t>
            </w:r>
          </w:p>
        </w:tc>
      </w:tr>
      <w:tr w:rsidR="00537DB6" w:rsidRPr="00A65C4A" w14:paraId="4474F424" w14:textId="77777777" w:rsidTr="00426089">
        <w:trPr>
          <w:trHeight w:val="584"/>
        </w:trPr>
        <w:tc>
          <w:tcPr>
            <w:tcW w:w="709" w:type="dxa"/>
          </w:tcPr>
          <w:p w14:paraId="606B10C4" w14:textId="4813123D" w:rsidR="00537DB6" w:rsidRPr="00A65C4A" w:rsidRDefault="00537DB6" w:rsidP="00537DB6">
            <w:pPr>
              <w:jc w:val="center"/>
              <w:rPr>
                <w:rFonts w:cs="Times New Roman"/>
                <w:bCs/>
                <w:sz w:val="20"/>
                <w:szCs w:val="20"/>
              </w:rPr>
            </w:pPr>
            <w:r w:rsidRPr="00A65C4A">
              <w:rPr>
                <w:rFonts w:cs="Times New Roman"/>
                <w:bCs/>
                <w:sz w:val="22"/>
              </w:rPr>
              <w:t>7.7.</w:t>
            </w:r>
          </w:p>
        </w:tc>
        <w:tc>
          <w:tcPr>
            <w:tcW w:w="3686" w:type="dxa"/>
            <w:shd w:val="clear" w:color="auto" w:fill="auto"/>
          </w:tcPr>
          <w:p w14:paraId="066F1855" w14:textId="4D1D2B1D" w:rsidR="00537DB6" w:rsidRPr="00A65C4A" w:rsidRDefault="00537DB6" w:rsidP="00537DB6">
            <w:pPr>
              <w:jc w:val="both"/>
              <w:rPr>
                <w:sz w:val="20"/>
                <w:szCs w:val="20"/>
              </w:rPr>
            </w:pPr>
            <w:r w:rsidRPr="00A65C4A">
              <w:rPr>
                <w:sz w:val="22"/>
              </w:rPr>
              <w:t>Veicināt FID un TAI sadarbību ar UKI gadījumos, kur iespējamais profesionāla NILL pakalpojuma sniedzējs ir likuma subjekts.</w:t>
            </w:r>
          </w:p>
        </w:tc>
        <w:tc>
          <w:tcPr>
            <w:tcW w:w="1559" w:type="dxa"/>
          </w:tcPr>
          <w:p w14:paraId="6F052248" w14:textId="730BD62B" w:rsidR="00537DB6" w:rsidRPr="00A65C4A" w:rsidRDefault="00617B8A" w:rsidP="00537DB6">
            <w:pPr>
              <w:rPr>
                <w:rFonts w:cs="Times New Roman"/>
                <w:sz w:val="20"/>
                <w:szCs w:val="20"/>
              </w:rPr>
            </w:pPr>
            <w:r>
              <w:rPr>
                <w:rFonts w:eastAsia="Times New Roman" w:cs="Times New Roman"/>
                <w:sz w:val="22"/>
                <w:lang w:eastAsia="lv-LV"/>
              </w:rPr>
              <w:t>RMPP</w:t>
            </w:r>
            <w:r w:rsidR="00537DB6" w:rsidRPr="00A65C4A">
              <w:rPr>
                <w:rFonts w:cs="Times New Roman"/>
                <w:sz w:val="22"/>
              </w:rPr>
              <w:t xml:space="preserve"> 7.3.2. punkts</w:t>
            </w:r>
            <w:r>
              <w:rPr>
                <w:rFonts w:cs="Times New Roman"/>
                <w:sz w:val="22"/>
              </w:rPr>
              <w:t>.</w:t>
            </w:r>
          </w:p>
        </w:tc>
        <w:tc>
          <w:tcPr>
            <w:tcW w:w="2551" w:type="dxa"/>
            <w:shd w:val="clear" w:color="auto" w:fill="auto"/>
          </w:tcPr>
          <w:p w14:paraId="33012735" w14:textId="325A344F" w:rsidR="00537DB6" w:rsidRPr="00A65C4A" w:rsidRDefault="00537DB6" w:rsidP="00585694">
            <w:pPr>
              <w:jc w:val="both"/>
              <w:rPr>
                <w:rFonts w:cs="Times New Roman"/>
                <w:sz w:val="20"/>
                <w:szCs w:val="20"/>
              </w:rPr>
            </w:pPr>
            <w:r w:rsidRPr="00A65C4A">
              <w:rPr>
                <w:rFonts w:cs="Times New Roman"/>
                <w:sz w:val="22"/>
              </w:rPr>
              <w:t xml:space="preserve">Attīstīta sadarbība starp FID, UKI un TAI profesionālu NILL pakalpojumu sniedzēju identifikācijā. </w:t>
            </w:r>
          </w:p>
        </w:tc>
        <w:tc>
          <w:tcPr>
            <w:tcW w:w="2694" w:type="dxa"/>
          </w:tcPr>
          <w:p w14:paraId="4E49EA41" w14:textId="28241946" w:rsidR="00537DB6" w:rsidRPr="00A65C4A" w:rsidRDefault="00537DB6" w:rsidP="00537DB6">
            <w:pPr>
              <w:jc w:val="both"/>
              <w:rPr>
                <w:rFonts w:cs="Times New Roman"/>
                <w:sz w:val="20"/>
                <w:szCs w:val="20"/>
              </w:rPr>
            </w:pPr>
            <w:r w:rsidRPr="00A65C4A">
              <w:rPr>
                <w:rFonts w:cs="Times New Roman"/>
                <w:sz w:val="22"/>
              </w:rPr>
              <w:t xml:space="preserve">Izveidota FID SKG formāta darba grupa, veikta starpinstitucionāla analīze ar mērķi identificēt profesionālu NILL pakalpojumu sniedzējus, kuri ir likuma subjekti. </w:t>
            </w:r>
          </w:p>
        </w:tc>
        <w:tc>
          <w:tcPr>
            <w:tcW w:w="1134" w:type="dxa"/>
            <w:shd w:val="clear" w:color="auto" w:fill="auto"/>
          </w:tcPr>
          <w:p w14:paraId="04AC9CD4" w14:textId="0AA1219C" w:rsidR="00537DB6" w:rsidRPr="00A65C4A" w:rsidRDefault="00537DB6" w:rsidP="00537DB6">
            <w:pPr>
              <w:jc w:val="center"/>
              <w:rPr>
                <w:sz w:val="20"/>
                <w:szCs w:val="20"/>
              </w:rPr>
            </w:pPr>
            <w:r w:rsidRPr="00A65C4A">
              <w:rPr>
                <w:sz w:val="22"/>
              </w:rPr>
              <w:t>FID, VP, ĢP</w:t>
            </w:r>
          </w:p>
        </w:tc>
        <w:tc>
          <w:tcPr>
            <w:tcW w:w="1275" w:type="dxa"/>
            <w:shd w:val="clear" w:color="auto" w:fill="auto"/>
          </w:tcPr>
          <w:p w14:paraId="6D0922FE" w14:textId="2CCCE97A" w:rsidR="00537DB6" w:rsidRPr="00A65C4A" w:rsidRDefault="00763FDE" w:rsidP="00537DB6">
            <w:pPr>
              <w:jc w:val="center"/>
              <w:rPr>
                <w:sz w:val="20"/>
                <w:szCs w:val="20"/>
              </w:rPr>
            </w:pPr>
            <w:r>
              <w:rPr>
                <w:sz w:val="22"/>
              </w:rPr>
              <w:t>UKI</w:t>
            </w:r>
          </w:p>
        </w:tc>
        <w:tc>
          <w:tcPr>
            <w:tcW w:w="1418" w:type="dxa"/>
            <w:shd w:val="clear" w:color="auto" w:fill="auto"/>
          </w:tcPr>
          <w:p w14:paraId="12904A09" w14:textId="251356AE" w:rsidR="00537DB6" w:rsidRPr="00A65C4A" w:rsidRDefault="00537DB6" w:rsidP="00537DB6">
            <w:pPr>
              <w:jc w:val="center"/>
              <w:rPr>
                <w:rFonts w:cs="Times New Roman"/>
                <w:bCs/>
                <w:sz w:val="20"/>
                <w:szCs w:val="20"/>
              </w:rPr>
            </w:pPr>
            <w:r w:rsidRPr="00A65C4A">
              <w:rPr>
                <w:rFonts w:cs="Times New Roman"/>
                <w:bCs/>
                <w:sz w:val="22"/>
              </w:rPr>
              <w:t>30.06.2025</w:t>
            </w:r>
            <w:r w:rsidR="008F67E6">
              <w:rPr>
                <w:rFonts w:cs="Times New Roman"/>
                <w:bCs/>
                <w:sz w:val="22"/>
              </w:rPr>
              <w:t>.</w:t>
            </w:r>
          </w:p>
        </w:tc>
      </w:tr>
      <w:tr w:rsidR="00537DB6" w:rsidRPr="00A65C4A" w14:paraId="773ED22A" w14:textId="77777777" w:rsidTr="00426089">
        <w:trPr>
          <w:trHeight w:val="584"/>
        </w:trPr>
        <w:tc>
          <w:tcPr>
            <w:tcW w:w="709" w:type="dxa"/>
            <w:vMerge w:val="restart"/>
          </w:tcPr>
          <w:p w14:paraId="55C6DDBF" w14:textId="69D7BF50" w:rsidR="00537DB6" w:rsidRPr="00A65C4A" w:rsidRDefault="00537DB6" w:rsidP="00537DB6">
            <w:pPr>
              <w:jc w:val="center"/>
              <w:rPr>
                <w:rFonts w:cs="Times New Roman"/>
                <w:bCs/>
                <w:sz w:val="20"/>
                <w:szCs w:val="20"/>
              </w:rPr>
            </w:pPr>
            <w:r w:rsidRPr="00A65C4A">
              <w:rPr>
                <w:rFonts w:cs="Times New Roman"/>
                <w:sz w:val="22"/>
              </w:rPr>
              <w:t>7.8.</w:t>
            </w:r>
          </w:p>
        </w:tc>
        <w:tc>
          <w:tcPr>
            <w:tcW w:w="3686" w:type="dxa"/>
            <w:vMerge w:val="restart"/>
            <w:shd w:val="clear" w:color="auto" w:fill="auto"/>
          </w:tcPr>
          <w:p w14:paraId="4935CBF7" w14:textId="14D35CAC" w:rsidR="00537DB6" w:rsidRPr="00A65C4A" w:rsidRDefault="00537DB6" w:rsidP="00537DB6">
            <w:pPr>
              <w:jc w:val="both"/>
              <w:rPr>
                <w:sz w:val="20"/>
                <w:szCs w:val="20"/>
              </w:rPr>
            </w:pPr>
            <w:r w:rsidRPr="00A65C4A">
              <w:rPr>
                <w:rFonts w:cs="Times New Roman"/>
                <w:sz w:val="22"/>
              </w:rPr>
              <w:t>Stiprināt TAI un prokuratūras sadarbību.</w:t>
            </w:r>
          </w:p>
        </w:tc>
        <w:tc>
          <w:tcPr>
            <w:tcW w:w="1559" w:type="dxa"/>
            <w:vMerge w:val="restart"/>
          </w:tcPr>
          <w:p w14:paraId="2FDEABEE" w14:textId="5550FD8C" w:rsidR="00537DB6" w:rsidRPr="00103B92" w:rsidRDefault="00103B92" w:rsidP="00B101FC">
            <w:pPr>
              <w:jc w:val="both"/>
              <w:rPr>
                <w:rFonts w:cs="Times New Roman"/>
                <w:sz w:val="22"/>
              </w:rPr>
            </w:pPr>
            <w:r w:rsidRPr="00103B92">
              <w:rPr>
                <w:rFonts w:cs="Times New Roman"/>
                <w:sz w:val="22"/>
              </w:rPr>
              <w:t>NRA 2023</w:t>
            </w:r>
            <w:r>
              <w:rPr>
                <w:rFonts w:cs="Times New Roman"/>
                <w:sz w:val="22"/>
              </w:rPr>
              <w:t xml:space="preserve"> 4.5 sadaļa “Finanšu izmeklēšanas, kriminālvajāšanas un iztiesāšanas kapacitāte un resursi”</w:t>
            </w:r>
            <w:r w:rsidR="003A5E09">
              <w:rPr>
                <w:rFonts w:cs="Times New Roman"/>
                <w:sz w:val="22"/>
              </w:rPr>
              <w:t>.</w:t>
            </w:r>
          </w:p>
        </w:tc>
        <w:tc>
          <w:tcPr>
            <w:tcW w:w="2551" w:type="dxa"/>
            <w:vMerge w:val="restart"/>
            <w:shd w:val="clear" w:color="auto" w:fill="auto"/>
          </w:tcPr>
          <w:p w14:paraId="0C76A434" w14:textId="0B96E896" w:rsidR="00537DB6" w:rsidRPr="00A65C4A" w:rsidRDefault="00537DB6" w:rsidP="009D6586">
            <w:pPr>
              <w:jc w:val="both"/>
              <w:rPr>
                <w:rFonts w:cs="Times New Roman"/>
                <w:sz w:val="20"/>
                <w:szCs w:val="20"/>
              </w:rPr>
            </w:pPr>
            <w:r w:rsidRPr="00A65C4A">
              <w:rPr>
                <w:rFonts w:cs="Times New Roman"/>
                <w:sz w:val="22"/>
              </w:rPr>
              <w:t>1. Vienota izpratne par nepieciešamo pierādījumu apjomu, lai pēc iespējas ātrāk šādas lietas tiktu nodotas kriminālvajāšanas uzsākšanai un iztiesātas.</w:t>
            </w:r>
          </w:p>
        </w:tc>
        <w:tc>
          <w:tcPr>
            <w:tcW w:w="2694" w:type="dxa"/>
          </w:tcPr>
          <w:p w14:paraId="3E861118" w14:textId="37657B83" w:rsidR="00537DB6" w:rsidRPr="00A65C4A" w:rsidRDefault="00537DB6" w:rsidP="00537DB6">
            <w:pPr>
              <w:jc w:val="both"/>
              <w:rPr>
                <w:rFonts w:cs="Times New Roman"/>
                <w:sz w:val="20"/>
                <w:szCs w:val="20"/>
              </w:rPr>
            </w:pPr>
            <w:r w:rsidRPr="00A65C4A">
              <w:rPr>
                <w:rFonts w:cs="Times New Roman"/>
                <w:sz w:val="22"/>
              </w:rPr>
              <w:t>1. Izstrādāts metodiskais materiāls.</w:t>
            </w:r>
          </w:p>
        </w:tc>
        <w:tc>
          <w:tcPr>
            <w:tcW w:w="1134" w:type="dxa"/>
            <w:shd w:val="clear" w:color="auto" w:fill="auto"/>
          </w:tcPr>
          <w:p w14:paraId="384A9405" w14:textId="4B403332" w:rsidR="00537DB6" w:rsidRPr="00A65C4A" w:rsidRDefault="00537DB6" w:rsidP="00537DB6">
            <w:pPr>
              <w:jc w:val="center"/>
              <w:rPr>
                <w:sz w:val="20"/>
                <w:szCs w:val="20"/>
              </w:rPr>
            </w:pPr>
            <w:r w:rsidRPr="00A65C4A">
              <w:rPr>
                <w:rFonts w:cs="Times New Roman"/>
                <w:sz w:val="22"/>
              </w:rPr>
              <w:t>ĢP</w:t>
            </w:r>
          </w:p>
        </w:tc>
        <w:tc>
          <w:tcPr>
            <w:tcW w:w="1275" w:type="dxa"/>
            <w:shd w:val="clear" w:color="auto" w:fill="auto"/>
          </w:tcPr>
          <w:p w14:paraId="201D568A" w14:textId="78F8E080" w:rsidR="00537DB6" w:rsidRPr="00A65C4A" w:rsidRDefault="00537DB6" w:rsidP="00537DB6">
            <w:pPr>
              <w:jc w:val="center"/>
              <w:rPr>
                <w:sz w:val="20"/>
                <w:szCs w:val="20"/>
              </w:rPr>
            </w:pPr>
            <w:r w:rsidRPr="00A65C4A">
              <w:rPr>
                <w:rFonts w:cs="Times New Roman"/>
                <w:sz w:val="22"/>
              </w:rPr>
              <w:t>VP, VID, KNAB, VDD, VRS, IDB, MP, IeVP</w:t>
            </w:r>
          </w:p>
        </w:tc>
        <w:tc>
          <w:tcPr>
            <w:tcW w:w="1418" w:type="dxa"/>
            <w:shd w:val="clear" w:color="auto" w:fill="auto"/>
          </w:tcPr>
          <w:p w14:paraId="208DB3FE" w14:textId="7EC97872" w:rsidR="00537DB6" w:rsidRPr="00A65C4A" w:rsidRDefault="00537DB6" w:rsidP="00537DB6">
            <w:pPr>
              <w:jc w:val="center"/>
              <w:rPr>
                <w:rFonts w:cs="Times New Roman"/>
                <w:bCs/>
                <w:sz w:val="20"/>
                <w:szCs w:val="20"/>
              </w:rPr>
            </w:pPr>
            <w:r w:rsidRPr="00A65C4A">
              <w:rPr>
                <w:rFonts w:cs="Times New Roman"/>
                <w:bCs/>
                <w:sz w:val="22"/>
              </w:rPr>
              <w:t>31.12.2026.</w:t>
            </w:r>
          </w:p>
        </w:tc>
      </w:tr>
      <w:tr w:rsidR="00537DB6" w:rsidRPr="00A65C4A" w14:paraId="54581EDC" w14:textId="77777777" w:rsidTr="00426089">
        <w:trPr>
          <w:trHeight w:val="584"/>
        </w:trPr>
        <w:tc>
          <w:tcPr>
            <w:tcW w:w="709" w:type="dxa"/>
            <w:vMerge/>
          </w:tcPr>
          <w:p w14:paraId="40118C9E" w14:textId="77777777" w:rsidR="00537DB6" w:rsidRPr="00A65C4A" w:rsidRDefault="00537DB6" w:rsidP="00537DB6">
            <w:pPr>
              <w:jc w:val="center"/>
              <w:rPr>
                <w:rFonts w:cs="Times New Roman"/>
                <w:bCs/>
                <w:sz w:val="20"/>
                <w:szCs w:val="20"/>
              </w:rPr>
            </w:pPr>
          </w:p>
        </w:tc>
        <w:tc>
          <w:tcPr>
            <w:tcW w:w="3686" w:type="dxa"/>
            <w:vMerge/>
            <w:shd w:val="clear" w:color="auto" w:fill="auto"/>
          </w:tcPr>
          <w:p w14:paraId="7C4C70DF" w14:textId="77777777" w:rsidR="00537DB6" w:rsidRPr="00A65C4A" w:rsidRDefault="00537DB6" w:rsidP="00537DB6">
            <w:pPr>
              <w:jc w:val="both"/>
              <w:rPr>
                <w:sz w:val="20"/>
                <w:szCs w:val="20"/>
              </w:rPr>
            </w:pPr>
          </w:p>
        </w:tc>
        <w:tc>
          <w:tcPr>
            <w:tcW w:w="1559" w:type="dxa"/>
            <w:vMerge/>
          </w:tcPr>
          <w:p w14:paraId="1B93154C" w14:textId="77777777" w:rsidR="00537DB6" w:rsidRPr="00A65C4A" w:rsidRDefault="00537DB6" w:rsidP="00537DB6">
            <w:pPr>
              <w:rPr>
                <w:rFonts w:cs="Times New Roman"/>
                <w:sz w:val="20"/>
                <w:szCs w:val="20"/>
              </w:rPr>
            </w:pPr>
          </w:p>
        </w:tc>
        <w:tc>
          <w:tcPr>
            <w:tcW w:w="2551" w:type="dxa"/>
            <w:vMerge/>
            <w:shd w:val="clear" w:color="auto" w:fill="auto"/>
          </w:tcPr>
          <w:p w14:paraId="74A4C8DE" w14:textId="77777777" w:rsidR="00537DB6" w:rsidRPr="00A65C4A" w:rsidRDefault="00537DB6" w:rsidP="00537DB6">
            <w:pPr>
              <w:rPr>
                <w:rFonts w:cs="Times New Roman"/>
                <w:sz w:val="20"/>
                <w:szCs w:val="20"/>
              </w:rPr>
            </w:pPr>
          </w:p>
        </w:tc>
        <w:tc>
          <w:tcPr>
            <w:tcW w:w="2694" w:type="dxa"/>
          </w:tcPr>
          <w:p w14:paraId="70BAD8B1" w14:textId="121EA7A0" w:rsidR="00537DB6" w:rsidRPr="00A65C4A" w:rsidRDefault="00537DB6" w:rsidP="00537DB6">
            <w:pPr>
              <w:jc w:val="both"/>
              <w:rPr>
                <w:rFonts w:cs="Times New Roman"/>
                <w:sz w:val="20"/>
                <w:szCs w:val="20"/>
              </w:rPr>
            </w:pPr>
            <w:r w:rsidRPr="00A65C4A">
              <w:rPr>
                <w:rFonts w:cs="Times New Roman"/>
                <w:sz w:val="22"/>
              </w:rPr>
              <w:t>2. Izmeklēšanas iestādēs ieviesta vienota pieeja.</w:t>
            </w:r>
          </w:p>
        </w:tc>
        <w:tc>
          <w:tcPr>
            <w:tcW w:w="1134" w:type="dxa"/>
            <w:shd w:val="clear" w:color="auto" w:fill="auto"/>
          </w:tcPr>
          <w:p w14:paraId="4B17FBCE" w14:textId="3D11627E" w:rsidR="00537DB6" w:rsidRPr="00A65C4A" w:rsidRDefault="00537DB6" w:rsidP="00537DB6">
            <w:pPr>
              <w:jc w:val="center"/>
              <w:rPr>
                <w:sz w:val="20"/>
                <w:szCs w:val="20"/>
              </w:rPr>
            </w:pPr>
            <w:r w:rsidRPr="00A65C4A">
              <w:rPr>
                <w:rFonts w:cs="Times New Roman"/>
                <w:sz w:val="22"/>
              </w:rPr>
              <w:t>ĢP</w:t>
            </w:r>
          </w:p>
        </w:tc>
        <w:tc>
          <w:tcPr>
            <w:tcW w:w="1275" w:type="dxa"/>
            <w:shd w:val="clear" w:color="auto" w:fill="auto"/>
          </w:tcPr>
          <w:p w14:paraId="7223F143" w14:textId="5EFC4C8B" w:rsidR="00537DB6" w:rsidRPr="00A65C4A" w:rsidRDefault="00537DB6" w:rsidP="00537DB6">
            <w:pPr>
              <w:jc w:val="center"/>
              <w:rPr>
                <w:sz w:val="20"/>
                <w:szCs w:val="20"/>
              </w:rPr>
            </w:pPr>
            <w:r w:rsidRPr="00A65C4A">
              <w:rPr>
                <w:rFonts w:cs="Times New Roman"/>
                <w:sz w:val="22"/>
              </w:rPr>
              <w:t>VP, VID, KNAB, VDD, VRS, IDB, MP, IeVP</w:t>
            </w:r>
          </w:p>
        </w:tc>
        <w:tc>
          <w:tcPr>
            <w:tcW w:w="1418" w:type="dxa"/>
            <w:shd w:val="clear" w:color="auto" w:fill="auto"/>
          </w:tcPr>
          <w:p w14:paraId="67EB98F7" w14:textId="1011695C" w:rsidR="00537DB6" w:rsidRPr="00A65C4A" w:rsidRDefault="00537DB6" w:rsidP="00537DB6">
            <w:pPr>
              <w:jc w:val="center"/>
              <w:rPr>
                <w:rFonts w:cs="Times New Roman"/>
                <w:bCs/>
                <w:sz w:val="20"/>
                <w:szCs w:val="20"/>
              </w:rPr>
            </w:pPr>
            <w:r w:rsidRPr="00A65C4A">
              <w:rPr>
                <w:rFonts w:cs="Times New Roman"/>
                <w:sz w:val="22"/>
              </w:rPr>
              <w:t>31.12.2026.</w:t>
            </w:r>
          </w:p>
        </w:tc>
      </w:tr>
      <w:tr w:rsidR="00537DB6" w:rsidRPr="00A65C4A" w14:paraId="137301CF" w14:textId="77777777" w:rsidTr="00426089">
        <w:trPr>
          <w:trHeight w:val="584"/>
        </w:trPr>
        <w:tc>
          <w:tcPr>
            <w:tcW w:w="709" w:type="dxa"/>
            <w:vMerge/>
          </w:tcPr>
          <w:p w14:paraId="53A4C3AC" w14:textId="77777777" w:rsidR="00537DB6" w:rsidRPr="00A65C4A" w:rsidRDefault="00537DB6" w:rsidP="00537DB6">
            <w:pPr>
              <w:jc w:val="center"/>
              <w:rPr>
                <w:rFonts w:cs="Times New Roman"/>
                <w:bCs/>
                <w:sz w:val="20"/>
                <w:szCs w:val="20"/>
              </w:rPr>
            </w:pPr>
          </w:p>
        </w:tc>
        <w:tc>
          <w:tcPr>
            <w:tcW w:w="3686" w:type="dxa"/>
            <w:vMerge/>
            <w:shd w:val="clear" w:color="auto" w:fill="auto"/>
          </w:tcPr>
          <w:p w14:paraId="72F390F2" w14:textId="77777777" w:rsidR="00537DB6" w:rsidRPr="00A65C4A" w:rsidRDefault="00537DB6" w:rsidP="00537DB6">
            <w:pPr>
              <w:jc w:val="both"/>
              <w:rPr>
                <w:sz w:val="20"/>
                <w:szCs w:val="20"/>
              </w:rPr>
            </w:pPr>
          </w:p>
        </w:tc>
        <w:tc>
          <w:tcPr>
            <w:tcW w:w="1559" w:type="dxa"/>
            <w:vMerge/>
          </w:tcPr>
          <w:p w14:paraId="050C9099" w14:textId="77777777" w:rsidR="00537DB6" w:rsidRPr="00A65C4A" w:rsidRDefault="00537DB6" w:rsidP="00537DB6">
            <w:pPr>
              <w:rPr>
                <w:rFonts w:cs="Times New Roman"/>
                <w:sz w:val="20"/>
                <w:szCs w:val="20"/>
              </w:rPr>
            </w:pPr>
          </w:p>
        </w:tc>
        <w:tc>
          <w:tcPr>
            <w:tcW w:w="2551" w:type="dxa"/>
            <w:shd w:val="clear" w:color="auto" w:fill="auto"/>
          </w:tcPr>
          <w:p w14:paraId="0703A160" w14:textId="77777777" w:rsidR="00537DB6" w:rsidRPr="00A65C4A" w:rsidRDefault="00537DB6" w:rsidP="00537DB6">
            <w:pPr>
              <w:jc w:val="both"/>
              <w:rPr>
                <w:rFonts w:cs="Times New Roman"/>
                <w:sz w:val="22"/>
              </w:rPr>
            </w:pPr>
            <w:r w:rsidRPr="00A65C4A">
              <w:rPr>
                <w:rFonts w:cs="Times New Roman"/>
                <w:sz w:val="22"/>
              </w:rPr>
              <w:t xml:space="preserve">2. Organizētās noziedzības apkarošanā sasniegts visaptverošs rezultāts. </w:t>
            </w:r>
          </w:p>
          <w:p w14:paraId="4E13FAA6" w14:textId="77777777" w:rsidR="00537DB6" w:rsidRPr="00A65C4A" w:rsidRDefault="00537DB6" w:rsidP="00537DB6">
            <w:pPr>
              <w:rPr>
                <w:rFonts w:cs="Times New Roman"/>
                <w:sz w:val="20"/>
                <w:szCs w:val="20"/>
              </w:rPr>
            </w:pPr>
          </w:p>
        </w:tc>
        <w:tc>
          <w:tcPr>
            <w:tcW w:w="2694" w:type="dxa"/>
          </w:tcPr>
          <w:p w14:paraId="6F838D91" w14:textId="1DEDFFA5" w:rsidR="00537DB6" w:rsidRPr="00A65C4A" w:rsidRDefault="00537DB6" w:rsidP="00537DB6">
            <w:pPr>
              <w:jc w:val="both"/>
              <w:rPr>
                <w:rFonts w:cs="Times New Roman"/>
                <w:sz w:val="20"/>
                <w:szCs w:val="20"/>
              </w:rPr>
            </w:pPr>
            <w:r w:rsidRPr="00A65C4A">
              <w:rPr>
                <w:rFonts w:cs="Times New Roman"/>
                <w:sz w:val="22"/>
              </w:rPr>
              <w:lastRenderedPageBreak/>
              <w:t xml:space="preserve">Izstrādātas vienotas prokuratūras un izmeklēšanas iestāžu vadlīnijas apvienotu </w:t>
            </w:r>
            <w:r w:rsidRPr="00A65C4A">
              <w:rPr>
                <w:rFonts w:cs="Times New Roman"/>
                <w:sz w:val="22"/>
              </w:rPr>
              <w:lastRenderedPageBreak/>
              <w:t>izmeklēšanas grupu veidošanai.</w:t>
            </w:r>
          </w:p>
        </w:tc>
        <w:tc>
          <w:tcPr>
            <w:tcW w:w="1134" w:type="dxa"/>
            <w:shd w:val="clear" w:color="auto" w:fill="auto"/>
          </w:tcPr>
          <w:p w14:paraId="24DAD6A8" w14:textId="4AE2933A" w:rsidR="00537DB6" w:rsidRPr="00A65C4A" w:rsidRDefault="00537DB6" w:rsidP="00537DB6">
            <w:pPr>
              <w:jc w:val="center"/>
              <w:rPr>
                <w:sz w:val="20"/>
                <w:szCs w:val="20"/>
              </w:rPr>
            </w:pPr>
            <w:r w:rsidRPr="00A65C4A">
              <w:rPr>
                <w:rFonts w:cs="Times New Roman"/>
                <w:sz w:val="22"/>
              </w:rPr>
              <w:lastRenderedPageBreak/>
              <w:t>ĢP</w:t>
            </w:r>
          </w:p>
        </w:tc>
        <w:tc>
          <w:tcPr>
            <w:tcW w:w="1275" w:type="dxa"/>
            <w:shd w:val="clear" w:color="auto" w:fill="auto"/>
          </w:tcPr>
          <w:p w14:paraId="7A69C2EB" w14:textId="7136E3AC" w:rsidR="00537DB6" w:rsidRPr="00A65C4A" w:rsidRDefault="00537DB6" w:rsidP="00537DB6">
            <w:pPr>
              <w:jc w:val="center"/>
              <w:rPr>
                <w:sz w:val="20"/>
                <w:szCs w:val="20"/>
              </w:rPr>
            </w:pPr>
            <w:r w:rsidRPr="00A65C4A">
              <w:rPr>
                <w:rFonts w:cs="Times New Roman"/>
                <w:sz w:val="22"/>
              </w:rPr>
              <w:t xml:space="preserve">VP,VID, KNAB, VDD, </w:t>
            </w:r>
            <w:r w:rsidRPr="00A65C4A">
              <w:rPr>
                <w:rFonts w:cs="Times New Roman"/>
                <w:sz w:val="22"/>
              </w:rPr>
              <w:lastRenderedPageBreak/>
              <w:t>VRS, IDB, MP, IeVP</w:t>
            </w:r>
          </w:p>
        </w:tc>
        <w:tc>
          <w:tcPr>
            <w:tcW w:w="1418" w:type="dxa"/>
            <w:shd w:val="clear" w:color="auto" w:fill="auto"/>
          </w:tcPr>
          <w:p w14:paraId="4667B40C" w14:textId="61C921E3" w:rsidR="00537DB6" w:rsidRPr="00A65C4A" w:rsidRDefault="00537DB6" w:rsidP="00537DB6">
            <w:pPr>
              <w:jc w:val="center"/>
              <w:rPr>
                <w:rFonts w:cs="Times New Roman"/>
                <w:bCs/>
                <w:sz w:val="20"/>
                <w:szCs w:val="20"/>
              </w:rPr>
            </w:pPr>
            <w:r w:rsidRPr="00A65C4A">
              <w:rPr>
                <w:rFonts w:cs="Times New Roman"/>
                <w:sz w:val="22"/>
              </w:rPr>
              <w:lastRenderedPageBreak/>
              <w:t>31.12.2026.</w:t>
            </w:r>
          </w:p>
        </w:tc>
      </w:tr>
      <w:tr w:rsidR="00537DB6" w:rsidRPr="00A65C4A" w14:paraId="4340F9B4" w14:textId="77777777" w:rsidTr="00426089">
        <w:trPr>
          <w:trHeight w:val="584"/>
        </w:trPr>
        <w:tc>
          <w:tcPr>
            <w:tcW w:w="709" w:type="dxa"/>
          </w:tcPr>
          <w:p w14:paraId="3E1926AF" w14:textId="16284B48" w:rsidR="00537DB6" w:rsidRPr="00A65C4A" w:rsidRDefault="00537DB6" w:rsidP="00537DB6">
            <w:pPr>
              <w:jc w:val="center"/>
              <w:rPr>
                <w:rFonts w:cs="Times New Roman"/>
                <w:bCs/>
                <w:sz w:val="20"/>
                <w:szCs w:val="20"/>
              </w:rPr>
            </w:pPr>
            <w:r w:rsidRPr="00A65C4A">
              <w:rPr>
                <w:rFonts w:cs="Times New Roman"/>
                <w:sz w:val="22"/>
              </w:rPr>
              <w:t>7.9.</w:t>
            </w:r>
          </w:p>
        </w:tc>
        <w:tc>
          <w:tcPr>
            <w:tcW w:w="3686" w:type="dxa"/>
            <w:shd w:val="clear" w:color="auto" w:fill="auto"/>
          </w:tcPr>
          <w:p w14:paraId="65EDE229" w14:textId="22DCB823" w:rsidR="00537DB6" w:rsidRPr="00A65C4A" w:rsidRDefault="00537DB6" w:rsidP="00537DB6">
            <w:pPr>
              <w:jc w:val="both"/>
              <w:rPr>
                <w:sz w:val="20"/>
                <w:szCs w:val="20"/>
              </w:rPr>
            </w:pPr>
            <w:r w:rsidRPr="00A65C4A">
              <w:rPr>
                <w:rFonts w:cs="Times New Roman"/>
                <w:sz w:val="22"/>
              </w:rPr>
              <w:t>ĢP turpināt NILL lietu izmeklēšanas/ uzraudzības koordināciju.</w:t>
            </w:r>
          </w:p>
        </w:tc>
        <w:tc>
          <w:tcPr>
            <w:tcW w:w="1559" w:type="dxa"/>
          </w:tcPr>
          <w:p w14:paraId="720A2FE2" w14:textId="3D83FA70" w:rsidR="00537DB6" w:rsidRPr="00A65C4A" w:rsidRDefault="00130295" w:rsidP="00DF1726">
            <w:pPr>
              <w:jc w:val="both"/>
              <w:rPr>
                <w:rFonts w:cs="Times New Roman"/>
                <w:sz w:val="20"/>
                <w:szCs w:val="20"/>
              </w:rPr>
            </w:pPr>
            <w:r w:rsidRPr="00103B92">
              <w:rPr>
                <w:rFonts w:cs="Times New Roman"/>
                <w:sz w:val="22"/>
              </w:rPr>
              <w:t>NRA 2023</w:t>
            </w:r>
            <w:r>
              <w:rPr>
                <w:rFonts w:cs="Times New Roman"/>
                <w:sz w:val="22"/>
              </w:rPr>
              <w:t xml:space="preserve"> 4.5 sadaļa “Finanšu izmeklēšanas, kriminālvajāšanas un iztiesāšanas kapacitāte un resursi”</w:t>
            </w:r>
            <w:r w:rsidR="00DF1726">
              <w:rPr>
                <w:rFonts w:cs="Times New Roman"/>
                <w:sz w:val="22"/>
              </w:rPr>
              <w:t>.</w:t>
            </w:r>
          </w:p>
        </w:tc>
        <w:tc>
          <w:tcPr>
            <w:tcW w:w="2551" w:type="dxa"/>
            <w:shd w:val="clear" w:color="auto" w:fill="auto"/>
          </w:tcPr>
          <w:p w14:paraId="0BDBEE03" w14:textId="3AC570A1" w:rsidR="00537DB6" w:rsidRPr="00A65C4A" w:rsidRDefault="00537DB6" w:rsidP="009D6586">
            <w:pPr>
              <w:jc w:val="both"/>
              <w:rPr>
                <w:rFonts w:cs="Times New Roman"/>
                <w:sz w:val="20"/>
                <w:szCs w:val="20"/>
              </w:rPr>
            </w:pPr>
            <w:r w:rsidRPr="00A65C4A">
              <w:rPr>
                <w:rFonts w:cs="Times New Roman"/>
                <w:sz w:val="22"/>
              </w:rPr>
              <w:t>Paaugstināta NILL lietu izmeklēšanas/uzraudzības efektivitāte.</w:t>
            </w:r>
          </w:p>
        </w:tc>
        <w:tc>
          <w:tcPr>
            <w:tcW w:w="2694" w:type="dxa"/>
          </w:tcPr>
          <w:p w14:paraId="0F4694C7" w14:textId="5C78A54C" w:rsidR="00537DB6" w:rsidRPr="00A65C4A" w:rsidRDefault="00C51C42" w:rsidP="00537DB6">
            <w:pPr>
              <w:jc w:val="both"/>
              <w:rPr>
                <w:rFonts w:cs="Times New Roman"/>
                <w:sz w:val="20"/>
                <w:szCs w:val="20"/>
              </w:rPr>
            </w:pPr>
            <w:r>
              <w:rPr>
                <w:rFonts w:cs="Times New Roman"/>
                <w:sz w:val="22"/>
              </w:rPr>
              <w:t>Uzlabota p</w:t>
            </w:r>
            <w:r w:rsidR="00537DB6" w:rsidRPr="00A65C4A">
              <w:rPr>
                <w:rFonts w:cs="Times New Roman"/>
                <w:sz w:val="22"/>
              </w:rPr>
              <w:t>rioritāro NILL lietu koordinācija un savlaicīga izmeklēšana, kriminālvajāšana.</w:t>
            </w:r>
          </w:p>
        </w:tc>
        <w:tc>
          <w:tcPr>
            <w:tcW w:w="1134" w:type="dxa"/>
            <w:shd w:val="clear" w:color="auto" w:fill="auto"/>
          </w:tcPr>
          <w:p w14:paraId="21C645CD" w14:textId="6DFD02D0" w:rsidR="00537DB6" w:rsidRPr="00A65C4A" w:rsidRDefault="00537DB6" w:rsidP="00537DB6">
            <w:pPr>
              <w:jc w:val="center"/>
              <w:rPr>
                <w:sz w:val="20"/>
                <w:szCs w:val="20"/>
              </w:rPr>
            </w:pPr>
            <w:r w:rsidRPr="00A65C4A">
              <w:rPr>
                <w:rFonts w:cs="Times New Roman"/>
                <w:sz w:val="22"/>
              </w:rPr>
              <w:t>ĢP</w:t>
            </w:r>
          </w:p>
        </w:tc>
        <w:tc>
          <w:tcPr>
            <w:tcW w:w="1275" w:type="dxa"/>
            <w:shd w:val="clear" w:color="auto" w:fill="auto"/>
          </w:tcPr>
          <w:p w14:paraId="4E708318" w14:textId="1E61E099" w:rsidR="00537DB6" w:rsidRPr="00A65C4A" w:rsidRDefault="00537DB6" w:rsidP="00537DB6">
            <w:pPr>
              <w:jc w:val="center"/>
              <w:rPr>
                <w:sz w:val="20"/>
                <w:szCs w:val="20"/>
              </w:rPr>
            </w:pPr>
            <w:r w:rsidRPr="00A65C4A">
              <w:rPr>
                <w:rFonts w:cs="Times New Roman"/>
                <w:sz w:val="22"/>
              </w:rPr>
              <w:t>VP, VID, KNAB, VDD, VRS, IDB, MP, IeVP</w:t>
            </w:r>
          </w:p>
        </w:tc>
        <w:tc>
          <w:tcPr>
            <w:tcW w:w="1418" w:type="dxa"/>
            <w:shd w:val="clear" w:color="auto" w:fill="auto"/>
          </w:tcPr>
          <w:p w14:paraId="4D61FD58" w14:textId="2BF20AF3" w:rsidR="00537DB6" w:rsidRPr="00A65C4A" w:rsidRDefault="00537DB6" w:rsidP="00537DB6">
            <w:pPr>
              <w:jc w:val="center"/>
              <w:rPr>
                <w:rFonts w:cs="Times New Roman"/>
                <w:bCs/>
                <w:sz w:val="20"/>
                <w:szCs w:val="20"/>
              </w:rPr>
            </w:pPr>
            <w:r w:rsidRPr="00A65C4A">
              <w:rPr>
                <w:rFonts w:cs="Times New Roman"/>
                <w:sz w:val="22"/>
              </w:rPr>
              <w:t>Pastāvīgi</w:t>
            </w:r>
          </w:p>
        </w:tc>
      </w:tr>
      <w:tr w:rsidR="000849E5" w:rsidRPr="00A65C4A" w14:paraId="47E49F56" w14:textId="77777777" w:rsidTr="00426089">
        <w:trPr>
          <w:trHeight w:val="584"/>
        </w:trPr>
        <w:tc>
          <w:tcPr>
            <w:tcW w:w="709" w:type="dxa"/>
            <w:vMerge w:val="restart"/>
          </w:tcPr>
          <w:p w14:paraId="5669AB81" w14:textId="4C25C5E3" w:rsidR="000849E5" w:rsidRPr="00A65C4A" w:rsidRDefault="000849E5" w:rsidP="00537DB6">
            <w:pPr>
              <w:jc w:val="center"/>
              <w:rPr>
                <w:rFonts w:cs="Times New Roman"/>
                <w:bCs/>
                <w:sz w:val="20"/>
                <w:szCs w:val="20"/>
              </w:rPr>
            </w:pPr>
            <w:r w:rsidRPr="00A65C4A">
              <w:rPr>
                <w:rFonts w:cs="Times New Roman"/>
                <w:bCs/>
                <w:sz w:val="22"/>
              </w:rPr>
              <w:t>7.1</w:t>
            </w:r>
            <w:r w:rsidR="00AF1AB2">
              <w:rPr>
                <w:rFonts w:cs="Times New Roman"/>
                <w:bCs/>
                <w:sz w:val="22"/>
              </w:rPr>
              <w:t>0</w:t>
            </w:r>
            <w:r w:rsidRPr="00A65C4A">
              <w:rPr>
                <w:rFonts w:cs="Times New Roman"/>
                <w:bCs/>
                <w:sz w:val="22"/>
              </w:rPr>
              <w:t>.</w:t>
            </w:r>
          </w:p>
        </w:tc>
        <w:tc>
          <w:tcPr>
            <w:tcW w:w="3686" w:type="dxa"/>
            <w:shd w:val="clear" w:color="auto" w:fill="auto"/>
          </w:tcPr>
          <w:p w14:paraId="2EE568D4" w14:textId="680F1390" w:rsidR="000849E5" w:rsidRPr="00A65C4A" w:rsidRDefault="000849E5" w:rsidP="00537DB6">
            <w:pPr>
              <w:jc w:val="both"/>
              <w:rPr>
                <w:sz w:val="20"/>
                <w:szCs w:val="20"/>
              </w:rPr>
            </w:pPr>
            <w:r>
              <w:rPr>
                <w:sz w:val="22"/>
              </w:rPr>
              <w:t xml:space="preserve">1. </w:t>
            </w:r>
            <w:r w:rsidRPr="00A65C4A">
              <w:rPr>
                <w:sz w:val="22"/>
              </w:rPr>
              <w:t>Kāpināt VP tehnoloģisko nodrošinājumu efektīvai NILL izmeklēšanai, tostarp datu analītikai.</w:t>
            </w:r>
          </w:p>
        </w:tc>
        <w:tc>
          <w:tcPr>
            <w:tcW w:w="1559" w:type="dxa"/>
            <w:vMerge w:val="restart"/>
          </w:tcPr>
          <w:p w14:paraId="31F3553F" w14:textId="32CA5734" w:rsidR="000849E5" w:rsidRPr="00A65C4A" w:rsidRDefault="000849E5" w:rsidP="009D6586">
            <w:pPr>
              <w:jc w:val="both"/>
              <w:rPr>
                <w:rFonts w:cs="Times New Roman"/>
                <w:sz w:val="20"/>
                <w:szCs w:val="20"/>
              </w:rPr>
            </w:pPr>
            <w:r>
              <w:rPr>
                <w:rFonts w:cs="Times New Roman"/>
                <w:sz w:val="22"/>
              </w:rPr>
              <w:t>RMPP</w:t>
            </w:r>
            <w:r w:rsidRPr="00A65C4A">
              <w:rPr>
                <w:rFonts w:cs="Times New Roman"/>
                <w:sz w:val="22"/>
              </w:rPr>
              <w:t xml:space="preserve"> 7.1.4. punkts.</w:t>
            </w:r>
          </w:p>
        </w:tc>
        <w:tc>
          <w:tcPr>
            <w:tcW w:w="2551" w:type="dxa"/>
            <w:vMerge w:val="restart"/>
            <w:shd w:val="clear" w:color="auto" w:fill="auto"/>
          </w:tcPr>
          <w:p w14:paraId="0705BB39" w14:textId="1780237C" w:rsidR="000849E5" w:rsidRPr="00A65C4A" w:rsidRDefault="000849E5" w:rsidP="009D6586">
            <w:pPr>
              <w:jc w:val="both"/>
              <w:rPr>
                <w:rFonts w:cs="Times New Roman"/>
                <w:sz w:val="22"/>
              </w:rPr>
            </w:pPr>
            <w:r w:rsidRPr="00A65C4A">
              <w:rPr>
                <w:sz w:val="22"/>
              </w:rPr>
              <w:t>Paātrināta un atvieglota liela apjoma informācijas, kas iegūta dažādu NILL izmeklēšanu ietvaros, analīze un šķērspārbaude.</w:t>
            </w:r>
          </w:p>
          <w:p w14:paraId="01EC3162" w14:textId="77777777" w:rsidR="000849E5" w:rsidRPr="00A65C4A" w:rsidRDefault="000849E5">
            <w:pPr>
              <w:jc w:val="both"/>
              <w:rPr>
                <w:rFonts w:cs="Times New Roman"/>
                <w:sz w:val="22"/>
              </w:rPr>
            </w:pPr>
          </w:p>
          <w:p w14:paraId="78FF76D1" w14:textId="602563C3" w:rsidR="000849E5" w:rsidRPr="00A65C4A" w:rsidRDefault="000849E5" w:rsidP="009D6586">
            <w:pPr>
              <w:jc w:val="both"/>
              <w:rPr>
                <w:rFonts w:cs="Times New Roman"/>
                <w:sz w:val="20"/>
                <w:szCs w:val="20"/>
              </w:rPr>
            </w:pPr>
          </w:p>
          <w:p w14:paraId="7B7E1DB1" w14:textId="313BD3F5" w:rsidR="000849E5" w:rsidRPr="00A65C4A" w:rsidRDefault="000849E5" w:rsidP="009D6586">
            <w:pPr>
              <w:jc w:val="both"/>
              <w:rPr>
                <w:rFonts w:cs="Times New Roman"/>
                <w:sz w:val="20"/>
                <w:szCs w:val="20"/>
              </w:rPr>
            </w:pPr>
          </w:p>
          <w:p w14:paraId="3046138D" w14:textId="5F3F18E5" w:rsidR="000849E5" w:rsidRPr="00A65C4A" w:rsidRDefault="000849E5" w:rsidP="009D6586">
            <w:pPr>
              <w:jc w:val="both"/>
              <w:rPr>
                <w:rFonts w:cs="Times New Roman"/>
                <w:sz w:val="20"/>
                <w:szCs w:val="20"/>
              </w:rPr>
            </w:pPr>
          </w:p>
          <w:p w14:paraId="5F1A2F9F" w14:textId="6AF4AF13" w:rsidR="000849E5" w:rsidRPr="00A65C4A" w:rsidRDefault="000849E5" w:rsidP="009D6586">
            <w:pPr>
              <w:jc w:val="both"/>
              <w:rPr>
                <w:rFonts w:cs="Times New Roman"/>
                <w:sz w:val="20"/>
                <w:szCs w:val="20"/>
              </w:rPr>
            </w:pPr>
          </w:p>
        </w:tc>
        <w:tc>
          <w:tcPr>
            <w:tcW w:w="2694" w:type="dxa"/>
          </w:tcPr>
          <w:p w14:paraId="0AA1C985" w14:textId="29DE0B5D" w:rsidR="000849E5" w:rsidRPr="00A65C4A" w:rsidRDefault="000849E5" w:rsidP="00537DB6">
            <w:pPr>
              <w:jc w:val="both"/>
              <w:rPr>
                <w:rFonts w:cs="Times New Roman"/>
                <w:sz w:val="20"/>
                <w:szCs w:val="20"/>
              </w:rPr>
            </w:pPr>
            <w:r w:rsidRPr="00A65C4A">
              <w:rPr>
                <w:sz w:val="22"/>
              </w:rPr>
              <w:t>Ieviests risinājums kriminālprocesos par NILL iegūtās informācijas vienveidīgai un sistematizētai uzkrāšanai, tādējādi nodrošinot vispusīgāku un efektīvāku analītiku, izmeklēšanas stratēģijas izveidi, kā arī risku, sakritību un tendenču identificēšanu.</w:t>
            </w:r>
          </w:p>
        </w:tc>
        <w:tc>
          <w:tcPr>
            <w:tcW w:w="1134" w:type="dxa"/>
            <w:shd w:val="clear" w:color="auto" w:fill="auto"/>
          </w:tcPr>
          <w:p w14:paraId="7BBCB639" w14:textId="7617E3A7" w:rsidR="000849E5" w:rsidRPr="00A65C4A" w:rsidRDefault="000849E5" w:rsidP="00537DB6">
            <w:pPr>
              <w:jc w:val="center"/>
              <w:rPr>
                <w:sz w:val="20"/>
                <w:szCs w:val="20"/>
              </w:rPr>
            </w:pPr>
            <w:r w:rsidRPr="00A65C4A">
              <w:rPr>
                <w:sz w:val="22"/>
              </w:rPr>
              <w:t>VP</w:t>
            </w:r>
          </w:p>
        </w:tc>
        <w:tc>
          <w:tcPr>
            <w:tcW w:w="1275" w:type="dxa"/>
            <w:shd w:val="clear" w:color="auto" w:fill="auto"/>
          </w:tcPr>
          <w:p w14:paraId="11A7B0C8" w14:textId="77777777" w:rsidR="000849E5" w:rsidRPr="00A65C4A" w:rsidRDefault="000849E5" w:rsidP="00537DB6">
            <w:pPr>
              <w:jc w:val="center"/>
              <w:rPr>
                <w:sz w:val="20"/>
                <w:szCs w:val="20"/>
              </w:rPr>
            </w:pPr>
          </w:p>
        </w:tc>
        <w:tc>
          <w:tcPr>
            <w:tcW w:w="1418" w:type="dxa"/>
            <w:shd w:val="clear" w:color="auto" w:fill="auto"/>
          </w:tcPr>
          <w:p w14:paraId="693596BC" w14:textId="0D8577E1" w:rsidR="000849E5" w:rsidRPr="00A65C4A" w:rsidRDefault="000849E5" w:rsidP="00537DB6">
            <w:pPr>
              <w:jc w:val="center"/>
              <w:rPr>
                <w:rFonts w:cs="Times New Roman"/>
                <w:bCs/>
                <w:sz w:val="20"/>
                <w:szCs w:val="20"/>
              </w:rPr>
            </w:pPr>
            <w:r w:rsidRPr="00A65C4A">
              <w:rPr>
                <w:rFonts w:cs="Times New Roman"/>
                <w:bCs/>
                <w:sz w:val="22"/>
              </w:rPr>
              <w:t>31.12.2025.</w:t>
            </w:r>
          </w:p>
        </w:tc>
      </w:tr>
      <w:tr w:rsidR="000849E5" w:rsidRPr="00A65C4A" w14:paraId="6FD820F2" w14:textId="77777777" w:rsidTr="00426089">
        <w:trPr>
          <w:trHeight w:val="584"/>
        </w:trPr>
        <w:tc>
          <w:tcPr>
            <w:tcW w:w="709" w:type="dxa"/>
            <w:vMerge/>
          </w:tcPr>
          <w:p w14:paraId="28C17571" w14:textId="77777777" w:rsidR="000849E5" w:rsidRPr="00A65C4A" w:rsidRDefault="000849E5" w:rsidP="00537DB6">
            <w:pPr>
              <w:jc w:val="center"/>
              <w:rPr>
                <w:rFonts w:cs="Times New Roman"/>
                <w:bCs/>
                <w:sz w:val="20"/>
                <w:szCs w:val="20"/>
              </w:rPr>
            </w:pPr>
          </w:p>
        </w:tc>
        <w:tc>
          <w:tcPr>
            <w:tcW w:w="3686" w:type="dxa"/>
            <w:shd w:val="clear" w:color="auto" w:fill="auto"/>
          </w:tcPr>
          <w:p w14:paraId="20C349AB" w14:textId="37DFB470" w:rsidR="000849E5" w:rsidRPr="00584AAE" w:rsidRDefault="000849E5" w:rsidP="00584AAE">
            <w:pPr>
              <w:jc w:val="both"/>
              <w:rPr>
                <w:sz w:val="20"/>
                <w:szCs w:val="20"/>
              </w:rPr>
            </w:pPr>
            <w:r>
              <w:rPr>
                <w:rFonts w:cs="Times New Roman"/>
                <w:sz w:val="22"/>
              </w:rPr>
              <w:t xml:space="preserve">2. </w:t>
            </w:r>
            <w:r w:rsidRPr="009D6586">
              <w:rPr>
                <w:rFonts w:cs="Times New Roman"/>
                <w:sz w:val="22"/>
              </w:rPr>
              <w:t>Divu specializētu programmatūru iegāde mobilo tālruņu drošības sistēmas apiešanai un mobilo datu izgūšanai (</w:t>
            </w:r>
            <w:r w:rsidRPr="009D6586">
              <w:rPr>
                <w:rFonts w:cs="Times New Roman"/>
                <w:i/>
                <w:sz w:val="22"/>
              </w:rPr>
              <w:t>Cellebrite Preimum, Greyshift GrayKey</w:t>
            </w:r>
            <w:r w:rsidRPr="009D6586">
              <w:rPr>
                <w:rFonts w:cs="Times New Roman"/>
                <w:sz w:val="22"/>
              </w:rPr>
              <w:t xml:space="preserve"> vai analogs).</w:t>
            </w:r>
          </w:p>
        </w:tc>
        <w:tc>
          <w:tcPr>
            <w:tcW w:w="1559" w:type="dxa"/>
            <w:vMerge/>
          </w:tcPr>
          <w:p w14:paraId="7EEDE1E2" w14:textId="77777777" w:rsidR="000849E5" w:rsidRPr="00A65C4A" w:rsidRDefault="000849E5" w:rsidP="00537DB6">
            <w:pPr>
              <w:rPr>
                <w:rFonts w:cs="Times New Roman"/>
                <w:sz w:val="20"/>
                <w:szCs w:val="20"/>
              </w:rPr>
            </w:pPr>
          </w:p>
        </w:tc>
        <w:tc>
          <w:tcPr>
            <w:tcW w:w="2551" w:type="dxa"/>
            <w:vMerge/>
            <w:shd w:val="clear" w:color="auto" w:fill="auto"/>
          </w:tcPr>
          <w:p w14:paraId="06FFA739" w14:textId="62DDFB52" w:rsidR="000849E5" w:rsidRPr="00A65C4A" w:rsidRDefault="000849E5" w:rsidP="009D6586">
            <w:pPr>
              <w:jc w:val="both"/>
              <w:rPr>
                <w:rFonts w:cs="Times New Roman"/>
                <w:sz w:val="20"/>
                <w:szCs w:val="20"/>
              </w:rPr>
            </w:pPr>
          </w:p>
        </w:tc>
        <w:tc>
          <w:tcPr>
            <w:tcW w:w="2694" w:type="dxa"/>
          </w:tcPr>
          <w:p w14:paraId="18BEDC99" w14:textId="406FBCBC" w:rsidR="000849E5" w:rsidRPr="00A65C4A" w:rsidRDefault="000849E5" w:rsidP="00537DB6">
            <w:pPr>
              <w:jc w:val="both"/>
              <w:rPr>
                <w:rFonts w:cs="Times New Roman"/>
                <w:sz w:val="20"/>
                <w:szCs w:val="20"/>
              </w:rPr>
            </w:pPr>
            <w:r w:rsidRPr="00A65C4A">
              <w:rPr>
                <w:rFonts w:cs="Times New Roman"/>
                <w:sz w:val="22"/>
              </w:rPr>
              <w:t>Apietas drošības sistēmas ~100 Android un ~100 iOS iekārtām gadā un ~1000 datu izgūšanas no mobilām ierīcēm 2024.</w:t>
            </w:r>
            <w:r>
              <w:rPr>
                <w:rFonts w:cs="Times New Roman"/>
                <w:sz w:val="22"/>
              </w:rPr>
              <w:t xml:space="preserve"> </w:t>
            </w:r>
            <w:r w:rsidRPr="00A65C4A">
              <w:rPr>
                <w:rFonts w:cs="Times New Roman"/>
                <w:sz w:val="22"/>
              </w:rPr>
              <w:t>gadā, saglabājot nozīmīgos elektroniskos pierādījumus</w:t>
            </w:r>
            <w:r>
              <w:rPr>
                <w:rFonts w:cs="Times New Roman"/>
                <w:sz w:val="22"/>
              </w:rPr>
              <w:t>.</w:t>
            </w:r>
          </w:p>
        </w:tc>
        <w:tc>
          <w:tcPr>
            <w:tcW w:w="1134" w:type="dxa"/>
            <w:shd w:val="clear" w:color="auto" w:fill="auto"/>
          </w:tcPr>
          <w:p w14:paraId="6D219778" w14:textId="5EE6B992" w:rsidR="000849E5" w:rsidRPr="00A65C4A" w:rsidRDefault="000849E5" w:rsidP="00537DB6">
            <w:pPr>
              <w:jc w:val="center"/>
              <w:rPr>
                <w:sz w:val="20"/>
                <w:szCs w:val="20"/>
              </w:rPr>
            </w:pPr>
            <w:r w:rsidRPr="00A65C4A">
              <w:rPr>
                <w:sz w:val="22"/>
              </w:rPr>
              <w:t>VP</w:t>
            </w:r>
          </w:p>
        </w:tc>
        <w:tc>
          <w:tcPr>
            <w:tcW w:w="1275" w:type="dxa"/>
            <w:shd w:val="clear" w:color="auto" w:fill="auto"/>
          </w:tcPr>
          <w:p w14:paraId="3CBCD825" w14:textId="77777777" w:rsidR="000849E5" w:rsidRPr="00A65C4A" w:rsidRDefault="000849E5" w:rsidP="00537DB6">
            <w:pPr>
              <w:jc w:val="center"/>
              <w:rPr>
                <w:sz w:val="20"/>
                <w:szCs w:val="20"/>
              </w:rPr>
            </w:pPr>
          </w:p>
        </w:tc>
        <w:tc>
          <w:tcPr>
            <w:tcW w:w="1418" w:type="dxa"/>
            <w:shd w:val="clear" w:color="auto" w:fill="auto"/>
          </w:tcPr>
          <w:p w14:paraId="33BCDF88" w14:textId="47ED5AA5" w:rsidR="000849E5" w:rsidRPr="00A65C4A" w:rsidRDefault="000849E5" w:rsidP="00537DB6">
            <w:pPr>
              <w:jc w:val="center"/>
              <w:rPr>
                <w:rFonts w:cs="Times New Roman"/>
                <w:bCs/>
                <w:sz w:val="20"/>
                <w:szCs w:val="20"/>
              </w:rPr>
            </w:pPr>
            <w:r w:rsidRPr="00A65C4A">
              <w:rPr>
                <w:rFonts w:cs="Times New Roman"/>
                <w:bCs/>
                <w:sz w:val="22"/>
              </w:rPr>
              <w:t>31.0</w:t>
            </w:r>
            <w:r>
              <w:rPr>
                <w:rFonts w:cs="Times New Roman"/>
                <w:bCs/>
                <w:sz w:val="22"/>
              </w:rPr>
              <w:t>8</w:t>
            </w:r>
            <w:r w:rsidRPr="00A65C4A">
              <w:rPr>
                <w:rFonts w:cs="Times New Roman"/>
                <w:bCs/>
                <w:sz w:val="22"/>
              </w:rPr>
              <w:t>.2024.</w:t>
            </w:r>
          </w:p>
        </w:tc>
      </w:tr>
      <w:tr w:rsidR="000849E5" w:rsidRPr="00A65C4A" w14:paraId="2463587E" w14:textId="77777777" w:rsidTr="00426089">
        <w:trPr>
          <w:trHeight w:val="584"/>
        </w:trPr>
        <w:tc>
          <w:tcPr>
            <w:tcW w:w="709" w:type="dxa"/>
            <w:vMerge/>
          </w:tcPr>
          <w:p w14:paraId="61B47E23" w14:textId="77777777" w:rsidR="000849E5" w:rsidRPr="00A65C4A" w:rsidRDefault="000849E5" w:rsidP="00537DB6">
            <w:pPr>
              <w:jc w:val="center"/>
              <w:rPr>
                <w:rFonts w:cs="Times New Roman"/>
                <w:bCs/>
                <w:sz w:val="20"/>
                <w:szCs w:val="20"/>
              </w:rPr>
            </w:pPr>
          </w:p>
        </w:tc>
        <w:tc>
          <w:tcPr>
            <w:tcW w:w="3686" w:type="dxa"/>
            <w:shd w:val="clear" w:color="auto" w:fill="auto"/>
          </w:tcPr>
          <w:p w14:paraId="6457F27C" w14:textId="6D3775CF" w:rsidR="000849E5" w:rsidRPr="00A65C4A" w:rsidRDefault="000849E5" w:rsidP="00537DB6">
            <w:pPr>
              <w:jc w:val="both"/>
              <w:rPr>
                <w:sz w:val="20"/>
                <w:szCs w:val="20"/>
              </w:rPr>
            </w:pPr>
            <w:r>
              <w:rPr>
                <w:rFonts w:cs="Times New Roman"/>
                <w:sz w:val="22"/>
              </w:rPr>
              <w:t xml:space="preserve">3. </w:t>
            </w:r>
            <w:r w:rsidRPr="00A65C4A">
              <w:rPr>
                <w:rFonts w:cs="Times New Roman"/>
                <w:sz w:val="22"/>
              </w:rPr>
              <w:t>Specializēto programmatūru iegāde datu izgūšanai no sist</w:t>
            </w:r>
            <w:r>
              <w:rPr>
                <w:rFonts w:cs="Times New Roman"/>
                <w:sz w:val="22"/>
              </w:rPr>
              <w:t>ē</w:t>
            </w:r>
            <w:r w:rsidRPr="00A65C4A">
              <w:rPr>
                <w:rFonts w:cs="Times New Roman"/>
                <w:sz w:val="22"/>
              </w:rPr>
              <w:t>mblokiem (datoru, portatīvo datoru) (</w:t>
            </w:r>
            <w:r w:rsidRPr="009D6586">
              <w:rPr>
                <w:rFonts w:cs="Times New Roman"/>
                <w:i/>
                <w:sz w:val="22"/>
              </w:rPr>
              <w:t>UFED Ultimate</w:t>
            </w:r>
            <w:r w:rsidRPr="00A65C4A">
              <w:rPr>
                <w:rFonts w:cs="Times New Roman"/>
                <w:sz w:val="22"/>
              </w:rPr>
              <w:t xml:space="preserve"> vai analogs).</w:t>
            </w:r>
          </w:p>
        </w:tc>
        <w:tc>
          <w:tcPr>
            <w:tcW w:w="1559" w:type="dxa"/>
            <w:vMerge/>
          </w:tcPr>
          <w:p w14:paraId="1CFE5CDC" w14:textId="77777777" w:rsidR="000849E5" w:rsidRPr="00A65C4A" w:rsidRDefault="000849E5" w:rsidP="00537DB6">
            <w:pPr>
              <w:rPr>
                <w:rFonts w:cs="Times New Roman"/>
                <w:sz w:val="20"/>
                <w:szCs w:val="20"/>
              </w:rPr>
            </w:pPr>
          </w:p>
        </w:tc>
        <w:tc>
          <w:tcPr>
            <w:tcW w:w="2551" w:type="dxa"/>
            <w:vMerge/>
            <w:shd w:val="clear" w:color="auto" w:fill="auto"/>
          </w:tcPr>
          <w:p w14:paraId="653D2748" w14:textId="5CBE23BA" w:rsidR="000849E5" w:rsidRPr="00A65C4A" w:rsidRDefault="000849E5" w:rsidP="009D6586">
            <w:pPr>
              <w:jc w:val="both"/>
              <w:rPr>
                <w:rFonts w:cs="Times New Roman"/>
                <w:sz w:val="20"/>
                <w:szCs w:val="20"/>
              </w:rPr>
            </w:pPr>
          </w:p>
        </w:tc>
        <w:tc>
          <w:tcPr>
            <w:tcW w:w="2694" w:type="dxa"/>
          </w:tcPr>
          <w:p w14:paraId="7618DA4E" w14:textId="4918E7D1" w:rsidR="000849E5" w:rsidRPr="00A65C4A" w:rsidRDefault="000849E5" w:rsidP="00537DB6">
            <w:pPr>
              <w:jc w:val="both"/>
              <w:rPr>
                <w:rFonts w:cs="Times New Roman"/>
                <w:sz w:val="20"/>
                <w:szCs w:val="20"/>
              </w:rPr>
            </w:pPr>
            <w:r w:rsidRPr="00A65C4A">
              <w:rPr>
                <w:rFonts w:cs="Times New Roman"/>
                <w:sz w:val="22"/>
              </w:rPr>
              <w:t>Veiktas spoguļkopijas un izgūti dati no ~300 datoriem 2024.</w:t>
            </w:r>
            <w:r>
              <w:rPr>
                <w:rFonts w:cs="Times New Roman"/>
                <w:sz w:val="22"/>
              </w:rPr>
              <w:t xml:space="preserve"> </w:t>
            </w:r>
            <w:r w:rsidRPr="00A65C4A">
              <w:rPr>
                <w:rFonts w:cs="Times New Roman"/>
                <w:sz w:val="22"/>
              </w:rPr>
              <w:t>gadā, saglabājot nozīmīgos elektroniskos pierādījumus.</w:t>
            </w:r>
          </w:p>
        </w:tc>
        <w:tc>
          <w:tcPr>
            <w:tcW w:w="1134" w:type="dxa"/>
            <w:shd w:val="clear" w:color="auto" w:fill="auto"/>
          </w:tcPr>
          <w:p w14:paraId="327BEAC8" w14:textId="20656A4B" w:rsidR="000849E5" w:rsidRPr="00A65C4A" w:rsidRDefault="000849E5" w:rsidP="00537DB6">
            <w:pPr>
              <w:jc w:val="center"/>
              <w:rPr>
                <w:sz w:val="20"/>
                <w:szCs w:val="20"/>
              </w:rPr>
            </w:pPr>
            <w:r w:rsidRPr="00A65C4A">
              <w:rPr>
                <w:sz w:val="22"/>
              </w:rPr>
              <w:t>VP</w:t>
            </w:r>
          </w:p>
        </w:tc>
        <w:tc>
          <w:tcPr>
            <w:tcW w:w="1275" w:type="dxa"/>
            <w:shd w:val="clear" w:color="auto" w:fill="auto"/>
          </w:tcPr>
          <w:p w14:paraId="56EACBA7" w14:textId="77777777" w:rsidR="000849E5" w:rsidRPr="00A65C4A" w:rsidRDefault="000849E5" w:rsidP="00537DB6">
            <w:pPr>
              <w:jc w:val="center"/>
              <w:rPr>
                <w:sz w:val="20"/>
                <w:szCs w:val="20"/>
              </w:rPr>
            </w:pPr>
          </w:p>
        </w:tc>
        <w:tc>
          <w:tcPr>
            <w:tcW w:w="1418" w:type="dxa"/>
            <w:shd w:val="clear" w:color="auto" w:fill="auto"/>
          </w:tcPr>
          <w:p w14:paraId="0893AD13" w14:textId="77BB57C3" w:rsidR="000849E5" w:rsidRPr="00A65C4A" w:rsidRDefault="000849E5" w:rsidP="00537DB6">
            <w:pPr>
              <w:jc w:val="center"/>
              <w:rPr>
                <w:rFonts w:cs="Times New Roman"/>
                <w:bCs/>
                <w:sz w:val="20"/>
                <w:szCs w:val="20"/>
              </w:rPr>
            </w:pPr>
            <w:r w:rsidRPr="00A65C4A">
              <w:rPr>
                <w:rFonts w:cs="Times New Roman"/>
                <w:bCs/>
                <w:sz w:val="22"/>
              </w:rPr>
              <w:t>31.0</w:t>
            </w:r>
            <w:r>
              <w:rPr>
                <w:rFonts w:cs="Times New Roman"/>
                <w:bCs/>
                <w:sz w:val="22"/>
              </w:rPr>
              <w:t>8</w:t>
            </w:r>
            <w:r w:rsidRPr="00A65C4A">
              <w:rPr>
                <w:rFonts w:cs="Times New Roman"/>
                <w:bCs/>
                <w:sz w:val="22"/>
              </w:rPr>
              <w:t>.2024.</w:t>
            </w:r>
          </w:p>
        </w:tc>
      </w:tr>
      <w:tr w:rsidR="000849E5" w:rsidRPr="00A65C4A" w14:paraId="4A5C7529" w14:textId="77777777" w:rsidTr="00426089">
        <w:trPr>
          <w:trHeight w:val="584"/>
        </w:trPr>
        <w:tc>
          <w:tcPr>
            <w:tcW w:w="709" w:type="dxa"/>
            <w:vMerge/>
          </w:tcPr>
          <w:p w14:paraId="1246A228" w14:textId="77777777" w:rsidR="000849E5" w:rsidRPr="00A65C4A" w:rsidRDefault="000849E5" w:rsidP="00537DB6">
            <w:pPr>
              <w:jc w:val="center"/>
              <w:rPr>
                <w:rFonts w:cs="Times New Roman"/>
                <w:bCs/>
                <w:sz w:val="20"/>
                <w:szCs w:val="20"/>
              </w:rPr>
            </w:pPr>
          </w:p>
        </w:tc>
        <w:tc>
          <w:tcPr>
            <w:tcW w:w="3686" w:type="dxa"/>
            <w:shd w:val="clear" w:color="auto" w:fill="auto"/>
          </w:tcPr>
          <w:p w14:paraId="3AC79DD7" w14:textId="4E4B0BCC" w:rsidR="000849E5" w:rsidRPr="00A65C4A" w:rsidRDefault="000849E5" w:rsidP="00537DB6">
            <w:pPr>
              <w:jc w:val="both"/>
              <w:rPr>
                <w:sz w:val="20"/>
                <w:szCs w:val="20"/>
              </w:rPr>
            </w:pPr>
            <w:r>
              <w:rPr>
                <w:rFonts w:cs="Times New Roman"/>
                <w:sz w:val="22"/>
              </w:rPr>
              <w:t xml:space="preserve">4. </w:t>
            </w:r>
            <w:r w:rsidRPr="00A65C4A">
              <w:rPr>
                <w:rFonts w:cs="Times New Roman"/>
                <w:sz w:val="22"/>
              </w:rPr>
              <w:t>Specializēto programmatūru iegāde datu izgūšanai no datu nesējiem</w:t>
            </w:r>
            <w:proofErr w:type="gramStart"/>
            <w:r w:rsidRPr="00A65C4A">
              <w:rPr>
                <w:rFonts w:cs="Times New Roman"/>
                <w:sz w:val="22"/>
              </w:rPr>
              <w:t xml:space="preserve">  </w:t>
            </w:r>
            <w:proofErr w:type="gramEnd"/>
            <w:r w:rsidRPr="00A65C4A">
              <w:rPr>
                <w:rFonts w:cs="Times New Roman"/>
                <w:sz w:val="22"/>
              </w:rPr>
              <w:t>(</w:t>
            </w:r>
            <w:r w:rsidRPr="009D6586">
              <w:rPr>
                <w:rFonts w:cs="Times New Roman"/>
                <w:i/>
                <w:sz w:val="22"/>
              </w:rPr>
              <w:t>Magnet AXIOM</w:t>
            </w:r>
            <w:r w:rsidRPr="00A65C4A">
              <w:rPr>
                <w:rFonts w:cs="Times New Roman"/>
                <w:sz w:val="22"/>
              </w:rPr>
              <w:t xml:space="preserve"> vai analogs).</w:t>
            </w:r>
          </w:p>
        </w:tc>
        <w:tc>
          <w:tcPr>
            <w:tcW w:w="1559" w:type="dxa"/>
            <w:vMerge/>
          </w:tcPr>
          <w:p w14:paraId="16FF1B9F" w14:textId="77777777" w:rsidR="000849E5" w:rsidRPr="00A65C4A" w:rsidRDefault="000849E5" w:rsidP="00537DB6">
            <w:pPr>
              <w:rPr>
                <w:rFonts w:cs="Times New Roman"/>
                <w:sz w:val="20"/>
                <w:szCs w:val="20"/>
              </w:rPr>
            </w:pPr>
          </w:p>
        </w:tc>
        <w:tc>
          <w:tcPr>
            <w:tcW w:w="2551" w:type="dxa"/>
            <w:vMerge/>
            <w:shd w:val="clear" w:color="auto" w:fill="auto"/>
          </w:tcPr>
          <w:p w14:paraId="53D3666C" w14:textId="448D3514" w:rsidR="000849E5" w:rsidRPr="00A65C4A" w:rsidRDefault="000849E5" w:rsidP="009D6586">
            <w:pPr>
              <w:jc w:val="both"/>
              <w:rPr>
                <w:rFonts w:cs="Times New Roman"/>
                <w:sz w:val="20"/>
                <w:szCs w:val="20"/>
              </w:rPr>
            </w:pPr>
          </w:p>
        </w:tc>
        <w:tc>
          <w:tcPr>
            <w:tcW w:w="2694" w:type="dxa"/>
          </w:tcPr>
          <w:p w14:paraId="700D17E5" w14:textId="25397ED0" w:rsidR="000849E5" w:rsidRPr="00A65C4A" w:rsidRDefault="000849E5" w:rsidP="00537DB6">
            <w:pPr>
              <w:jc w:val="both"/>
              <w:rPr>
                <w:rFonts w:cs="Times New Roman"/>
                <w:sz w:val="20"/>
                <w:szCs w:val="20"/>
              </w:rPr>
            </w:pPr>
            <w:r w:rsidRPr="00A65C4A">
              <w:rPr>
                <w:rFonts w:cs="Times New Roman"/>
                <w:sz w:val="22"/>
              </w:rPr>
              <w:t>Veiktas spoguļkopijas un izgūti dati no ~700 datu nesējiem 2024.</w:t>
            </w:r>
            <w:r>
              <w:rPr>
                <w:rFonts w:cs="Times New Roman"/>
                <w:sz w:val="22"/>
              </w:rPr>
              <w:t xml:space="preserve"> </w:t>
            </w:r>
            <w:r w:rsidRPr="00A65C4A">
              <w:rPr>
                <w:rFonts w:cs="Times New Roman"/>
                <w:sz w:val="22"/>
              </w:rPr>
              <w:t>gadā, saglabājot nozīmīgos elektroniskos pierādījumus.</w:t>
            </w:r>
          </w:p>
        </w:tc>
        <w:tc>
          <w:tcPr>
            <w:tcW w:w="1134" w:type="dxa"/>
            <w:shd w:val="clear" w:color="auto" w:fill="auto"/>
          </w:tcPr>
          <w:p w14:paraId="415AA427" w14:textId="7090BC42" w:rsidR="000849E5" w:rsidRPr="00A65C4A" w:rsidRDefault="000849E5" w:rsidP="00537DB6">
            <w:pPr>
              <w:jc w:val="center"/>
              <w:rPr>
                <w:sz w:val="20"/>
                <w:szCs w:val="20"/>
              </w:rPr>
            </w:pPr>
            <w:r w:rsidRPr="00A65C4A">
              <w:rPr>
                <w:sz w:val="22"/>
              </w:rPr>
              <w:t>VP</w:t>
            </w:r>
          </w:p>
        </w:tc>
        <w:tc>
          <w:tcPr>
            <w:tcW w:w="1275" w:type="dxa"/>
            <w:shd w:val="clear" w:color="auto" w:fill="auto"/>
          </w:tcPr>
          <w:p w14:paraId="4D583EAA" w14:textId="77777777" w:rsidR="000849E5" w:rsidRPr="00A65C4A" w:rsidRDefault="000849E5" w:rsidP="00537DB6">
            <w:pPr>
              <w:jc w:val="center"/>
              <w:rPr>
                <w:sz w:val="20"/>
                <w:szCs w:val="20"/>
              </w:rPr>
            </w:pPr>
          </w:p>
        </w:tc>
        <w:tc>
          <w:tcPr>
            <w:tcW w:w="1418" w:type="dxa"/>
            <w:shd w:val="clear" w:color="auto" w:fill="auto"/>
          </w:tcPr>
          <w:p w14:paraId="4D68D912" w14:textId="6922BC4A" w:rsidR="000849E5" w:rsidRPr="00A65C4A" w:rsidRDefault="000849E5" w:rsidP="00537DB6">
            <w:pPr>
              <w:jc w:val="center"/>
              <w:rPr>
                <w:rFonts w:cs="Times New Roman"/>
                <w:bCs/>
                <w:sz w:val="20"/>
                <w:szCs w:val="20"/>
              </w:rPr>
            </w:pPr>
            <w:r w:rsidRPr="00A65C4A">
              <w:rPr>
                <w:rFonts w:cs="Times New Roman"/>
                <w:bCs/>
                <w:sz w:val="22"/>
              </w:rPr>
              <w:t>31.0</w:t>
            </w:r>
            <w:r>
              <w:rPr>
                <w:rFonts w:cs="Times New Roman"/>
                <w:bCs/>
                <w:sz w:val="22"/>
              </w:rPr>
              <w:t>8</w:t>
            </w:r>
            <w:r w:rsidRPr="00A65C4A">
              <w:rPr>
                <w:rFonts w:cs="Times New Roman"/>
                <w:bCs/>
                <w:sz w:val="22"/>
              </w:rPr>
              <w:t>.2024.</w:t>
            </w:r>
          </w:p>
        </w:tc>
      </w:tr>
      <w:tr w:rsidR="000849E5" w:rsidRPr="00A65C4A" w14:paraId="22A1568D" w14:textId="77777777" w:rsidTr="009D6586">
        <w:trPr>
          <w:trHeight w:val="729"/>
        </w:trPr>
        <w:tc>
          <w:tcPr>
            <w:tcW w:w="709" w:type="dxa"/>
            <w:vMerge/>
          </w:tcPr>
          <w:p w14:paraId="580775C4" w14:textId="77777777" w:rsidR="000849E5" w:rsidRPr="00A65C4A" w:rsidRDefault="000849E5" w:rsidP="00537DB6">
            <w:pPr>
              <w:jc w:val="center"/>
              <w:rPr>
                <w:rFonts w:cs="Times New Roman"/>
                <w:bCs/>
                <w:sz w:val="20"/>
                <w:szCs w:val="20"/>
              </w:rPr>
            </w:pPr>
          </w:p>
        </w:tc>
        <w:tc>
          <w:tcPr>
            <w:tcW w:w="3686" w:type="dxa"/>
            <w:shd w:val="clear" w:color="auto" w:fill="auto"/>
          </w:tcPr>
          <w:p w14:paraId="313DD22C" w14:textId="0B6A953F" w:rsidR="000849E5" w:rsidRPr="00A65C4A" w:rsidRDefault="000849E5" w:rsidP="00537DB6">
            <w:pPr>
              <w:jc w:val="both"/>
              <w:rPr>
                <w:sz w:val="20"/>
                <w:szCs w:val="20"/>
              </w:rPr>
            </w:pPr>
            <w:r>
              <w:rPr>
                <w:rFonts w:cs="Times New Roman"/>
                <w:sz w:val="22"/>
              </w:rPr>
              <w:t xml:space="preserve">5. </w:t>
            </w:r>
            <w:r w:rsidRPr="00A65C4A">
              <w:rPr>
                <w:rFonts w:cs="Times New Roman"/>
                <w:sz w:val="22"/>
              </w:rPr>
              <w:t xml:space="preserve">Specializēto analītisko rīku komplektu </w:t>
            </w:r>
            <w:r w:rsidRPr="009D6586">
              <w:rPr>
                <w:rFonts w:cs="Times New Roman"/>
                <w:i/>
                <w:sz w:val="22"/>
              </w:rPr>
              <w:t>Paliscope</w:t>
            </w:r>
            <w:r w:rsidRPr="00A65C4A">
              <w:rPr>
                <w:rFonts w:cs="Times New Roman"/>
                <w:sz w:val="22"/>
              </w:rPr>
              <w:t xml:space="preserve"> iegāde (</w:t>
            </w:r>
            <w:r w:rsidRPr="009D6586">
              <w:rPr>
                <w:rFonts w:cs="Times New Roman"/>
                <w:i/>
                <w:sz w:val="22"/>
              </w:rPr>
              <w:t>Yose</w:t>
            </w:r>
            <w:r w:rsidRPr="00A65C4A">
              <w:rPr>
                <w:rFonts w:cs="Times New Roman"/>
                <w:sz w:val="22"/>
              </w:rPr>
              <w:t xml:space="preserve"> un </w:t>
            </w:r>
            <w:r w:rsidRPr="009D6586">
              <w:rPr>
                <w:rFonts w:cs="Times New Roman"/>
                <w:i/>
                <w:sz w:val="22"/>
              </w:rPr>
              <w:t>Discovery</w:t>
            </w:r>
            <w:r w:rsidRPr="00A65C4A">
              <w:rPr>
                <w:rFonts w:cs="Times New Roman"/>
                <w:sz w:val="22"/>
              </w:rPr>
              <w:t>) vai analogs.</w:t>
            </w:r>
          </w:p>
        </w:tc>
        <w:tc>
          <w:tcPr>
            <w:tcW w:w="1559" w:type="dxa"/>
            <w:vMerge/>
          </w:tcPr>
          <w:p w14:paraId="2BB4A007" w14:textId="77777777" w:rsidR="000849E5" w:rsidRPr="00A65C4A" w:rsidRDefault="000849E5" w:rsidP="00537DB6">
            <w:pPr>
              <w:rPr>
                <w:rFonts w:cs="Times New Roman"/>
                <w:sz w:val="20"/>
                <w:szCs w:val="20"/>
              </w:rPr>
            </w:pPr>
          </w:p>
        </w:tc>
        <w:tc>
          <w:tcPr>
            <w:tcW w:w="2551" w:type="dxa"/>
            <w:vMerge/>
            <w:shd w:val="clear" w:color="auto" w:fill="auto"/>
          </w:tcPr>
          <w:p w14:paraId="4B6BEF4E" w14:textId="10A6612E" w:rsidR="000849E5" w:rsidRPr="00A65C4A" w:rsidRDefault="000849E5" w:rsidP="009D6586">
            <w:pPr>
              <w:jc w:val="both"/>
              <w:rPr>
                <w:rFonts w:cs="Times New Roman"/>
                <w:sz w:val="20"/>
                <w:szCs w:val="20"/>
              </w:rPr>
            </w:pPr>
          </w:p>
        </w:tc>
        <w:tc>
          <w:tcPr>
            <w:tcW w:w="2694" w:type="dxa"/>
          </w:tcPr>
          <w:p w14:paraId="06C8571C" w14:textId="29C2C662" w:rsidR="000849E5" w:rsidRPr="00A65C4A" w:rsidRDefault="000849E5" w:rsidP="00537DB6">
            <w:pPr>
              <w:jc w:val="both"/>
              <w:rPr>
                <w:rFonts w:cs="Times New Roman"/>
                <w:sz w:val="20"/>
                <w:szCs w:val="20"/>
              </w:rPr>
            </w:pPr>
            <w:r w:rsidRPr="00A65C4A">
              <w:rPr>
                <w:rFonts w:cs="Times New Roman"/>
                <w:sz w:val="22"/>
              </w:rPr>
              <w:t>Sniegts analītiskais atbalsts VP struktūrvienībām kriminālprocesos</w:t>
            </w:r>
            <w:r>
              <w:rPr>
                <w:rFonts w:cs="Times New Roman"/>
                <w:sz w:val="22"/>
              </w:rPr>
              <w:t>.</w:t>
            </w:r>
          </w:p>
        </w:tc>
        <w:tc>
          <w:tcPr>
            <w:tcW w:w="1134" w:type="dxa"/>
            <w:shd w:val="clear" w:color="auto" w:fill="auto"/>
          </w:tcPr>
          <w:p w14:paraId="4EC2837F" w14:textId="3B45E843" w:rsidR="000849E5" w:rsidRPr="00A65C4A" w:rsidRDefault="000849E5" w:rsidP="00537DB6">
            <w:pPr>
              <w:jc w:val="center"/>
              <w:rPr>
                <w:sz w:val="20"/>
                <w:szCs w:val="20"/>
              </w:rPr>
            </w:pPr>
            <w:r w:rsidRPr="00A65C4A">
              <w:rPr>
                <w:sz w:val="22"/>
              </w:rPr>
              <w:t>VP</w:t>
            </w:r>
          </w:p>
        </w:tc>
        <w:tc>
          <w:tcPr>
            <w:tcW w:w="1275" w:type="dxa"/>
            <w:shd w:val="clear" w:color="auto" w:fill="auto"/>
          </w:tcPr>
          <w:p w14:paraId="173B6D11" w14:textId="77777777" w:rsidR="000849E5" w:rsidRPr="00A65C4A" w:rsidRDefault="000849E5" w:rsidP="00537DB6">
            <w:pPr>
              <w:jc w:val="center"/>
              <w:rPr>
                <w:sz w:val="20"/>
                <w:szCs w:val="20"/>
              </w:rPr>
            </w:pPr>
          </w:p>
        </w:tc>
        <w:tc>
          <w:tcPr>
            <w:tcW w:w="1418" w:type="dxa"/>
            <w:shd w:val="clear" w:color="auto" w:fill="auto"/>
          </w:tcPr>
          <w:p w14:paraId="5DD3D50E" w14:textId="749E44D0" w:rsidR="000849E5" w:rsidRPr="00A65C4A" w:rsidRDefault="000849E5" w:rsidP="00537DB6">
            <w:pPr>
              <w:jc w:val="center"/>
              <w:rPr>
                <w:rFonts w:cs="Times New Roman"/>
                <w:bCs/>
                <w:sz w:val="20"/>
                <w:szCs w:val="20"/>
              </w:rPr>
            </w:pPr>
            <w:r w:rsidRPr="00A65C4A">
              <w:rPr>
                <w:rFonts w:cs="Times New Roman"/>
                <w:bCs/>
                <w:sz w:val="22"/>
              </w:rPr>
              <w:t>31.0</w:t>
            </w:r>
            <w:r>
              <w:rPr>
                <w:rFonts w:cs="Times New Roman"/>
                <w:bCs/>
                <w:sz w:val="22"/>
              </w:rPr>
              <w:t>8</w:t>
            </w:r>
            <w:r w:rsidRPr="00A65C4A">
              <w:rPr>
                <w:rFonts w:cs="Times New Roman"/>
                <w:bCs/>
                <w:sz w:val="22"/>
              </w:rPr>
              <w:t>.2024.</w:t>
            </w:r>
          </w:p>
        </w:tc>
      </w:tr>
      <w:tr w:rsidR="004A0C31" w:rsidRPr="00A65C4A" w14:paraId="4C2BB8B4" w14:textId="77777777" w:rsidTr="00426089">
        <w:trPr>
          <w:trHeight w:val="584"/>
        </w:trPr>
        <w:tc>
          <w:tcPr>
            <w:tcW w:w="709" w:type="dxa"/>
          </w:tcPr>
          <w:p w14:paraId="4A4A996A" w14:textId="76C2C8E9" w:rsidR="004A0C31" w:rsidRPr="00A65C4A" w:rsidRDefault="004A0C31" w:rsidP="004A0C31">
            <w:pPr>
              <w:jc w:val="center"/>
              <w:rPr>
                <w:rFonts w:cs="Times New Roman"/>
                <w:bCs/>
                <w:sz w:val="20"/>
                <w:szCs w:val="20"/>
              </w:rPr>
            </w:pPr>
            <w:r w:rsidRPr="00A65C4A">
              <w:rPr>
                <w:rFonts w:cs="Times New Roman"/>
                <w:bCs/>
                <w:sz w:val="22"/>
              </w:rPr>
              <w:t>7.1</w:t>
            </w:r>
            <w:r w:rsidR="00AF1AB2">
              <w:rPr>
                <w:rFonts w:cs="Times New Roman"/>
                <w:bCs/>
                <w:sz w:val="22"/>
              </w:rPr>
              <w:t>1</w:t>
            </w:r>
            <w:r w:rsidRPr="00A65C4A">
              <w:rPr>
                <w:rFonts w:cs="Times New Roman"/>
                <w:bCs/>
                <w:sz w:val="22"/>
              </w:rPr>
              <w:t xml:space="preserve">. </w:t>
            </w:r>
          </w:p>
        </w:tc>
        <w:tc>
          <w:tcPr>
            <w:tcW w:w="3686" w:type="dxa"/>
            <w:shd w:val="clear" w:color="auto" w:fill="auto"/>
          </w:tcPr>
          <w:p w14:paraId="2AEC46A2" w14:textId="2BD332FC" w:rsidR="004A0C31" w:rsidRPr="00A65C4A" w:rsidRDefault="004A0C31" w:rsidP="004A0C31">
            <w:pPr>
              <w:jc w:val="both"/>
              <w:rPr>
                <w:sz w:val="20"/>
                <w:szCs w:val="20"/>
              </w:rPr>
            </w:pPr>
            <w:r w:rsidRPr="00A65C4A">
              <w:rPr>
                <w:rFonts w:cs="Times New Roman"/>
                <w:sz w:val="22"/>
              </w:rPr>
              <w:t>Stiprināt NMPP materiāltehnisk</w:t>
            </w:r>
            <w:r w:rsidR="00687BDB">
              <w:rPr>
                <w:rFonts w:cs="Times New Roman"/>
                <w:sz w:val="22"/>
              </w:rPr>
              <w:t>o</w:t>
            </w:r>
            <w:r w:rsidRPr="00A65C4A">
              <w:rPr>
                <w:rFonts w:cs="Times New Roman"/>
                <w:sz w:val="22"/>
              </w:rPr>
              <w:t xml:space="preserve"> nodrošinājumu, lai veicinātu efektīvu NILL izmeklēšanu un apkarošanu.</w:t>
            </w:r>
          </w:p>
        </w:tc>
        <w:tc>
          <w:tcPr>
            <w:tcW w:w="1559" w:type="dxa"/>
          </w:tcPr>
          <w:p w14:paraId="455E877F" w14:textId="48C6490C" w:rsidR="004A0C31" w:rsidRPr="00A65C4A" w:rsidRDefault="00716ADF" w:rsidP="004A0C31">
            <w:pPr>
              <w:rPr>
                <w:rFonts w:cs="Times New Roman"/>
                <w:sz w:val="20"/>
                <w:szCs w:val="20"/>
              </w:rPr>
            </w:pPr>
            <w:r>
              <w:rPr>
                <w:rFonts w:eastAsia="Times New Roman" w:cs="Times New Roman"/>
                <w:sz w:val="22"/>
                <w:lang w:eastAsia="lv-LV"/>
              </w:rPr>
              <w:t>RMPP</w:t>
            </w:r>
            <w:r w:rsidR="004A0C31" w:rsidRPr="00A65C4A">
              <w:rPr>
                <w:rFonts w:cs="Times New Roman"/>
                <w:sz w:val="22"/>
              </w:rPr>
              <w:t xml:space="preserve"> 7.1.1., 7.1.4. punkts.</w:t>
            </w:r>
          </w:p>
        </w:tc>
        <w:tc>
          <w:tcPr>
            <w:tcW w:w="2551" w:type="dxa"/>
            <w:shd w:val="clear" w:color="auto" w:fill="auto"/>
          </w:tcPr>
          <w:p w14:paraId="5680FA63" w14:textId="5E537B11" w:rsidR="004A0C31" w:rsidRPr="00A65C4A" w:rsidRDefault="004A0C31" w:rsidP="009D6586">
            <w:pPr>
              <w:jc w:val="both"/>
              <w:rPr>
                <w:rFonts w:cs="Times New Roman"/>
                <w:sz w:val="20"/>
                <w:szCs w:val="20"/>
              </w:rPr>
            </w:pPr>
            <w:r w:rsidRPr="00A65C4A">
              <w:rPr>
                <w:rFonts w:cs="Times New Roman"/>
                <w:sz w:val="22"/>
              </w:rPr>
              <w:t>Turpināt stiprināt materiāltehnisko nodrošinājumu.</w:t>
            </w:r>
          </w:p>
        </w:tc>
        <w:tc>
          <w:tcPr>
            <w:tcW w:w="2694" w:type="dxa"/>
          </w:tcPr>
          <w:p w14:paraId="2D128D58" w14:textId="2EB747DF" w:rsidR="004A0C31" w:rsidRPr="00A65C4A" w:rsidRDefault="004A0C31" w:rsidP="004A0C31">
            <w:pPr>
              <w:jc w:val="both"/>
              <w:rPr>
                <w:rFonts w:cs="Times New Roman"/>
                <w:sz w:val="20"/>
                <w:szCs w:val="20"/>
              </w:rPr>
            </w:pPr>
            <w:r w:rsidRPr="002E2ACD">
              <w:rPr>
                <w:rFonts w:cs="Times New Roman"/>
                <w:sz w:val="22"/>
              </w:rPr>
              <w:t>Stiprināta NMPP tehniskā nodrošinājuma efektivitāte NILL lietās, veikti nepieciešamie tehniskie uzlabojumi, pilnveidoti un papildināti NMPP tehniskie resursi, nodrošināta</w:t>
            </w:r>
            <w:r w:rsidRPr="00A65C4A">
              <w:rPr>
                <w:rFonts w:cs="Times New Roman"/>
                <w:sz w:val="22"/>
              </w:rPr>
              <w:t xml:space="preserve"> plānota, cikliska un pakāpeniska specialās tehnikas nomaiņa, lai tā atbilstu faktiskās situācijas prasībām.</w:t>
            </w:r>
          </w:p>
        </w:tc>
        <w:tc>
          <w:tcPr>
            <w:tcW w:w="1134" w:type="dxa"/>
            <w:shd w:val="clear" w:color="auto" w:fill="auto"/>
          </w:tcPr>
          <w:p w14:paraId="3BC53998" w14:textId="30BC39C3" w:rsidR="004A0C31" w:rsidRPr="00A65C4A" w:rsidRDefault="004A0C31" w:rsidP="004A0C31">
            <w:pPr>
              <w:jc w:val="center"/>
              <w:rPr>
                <w:sz w:val="20"/>
                <w:szCs w:val="20"/>
              </w:rPr>
            </w:pPr>
            <w:r w:rsidRPr="00A65C4A">
              <w:rPr>
                <w:rFonts w:cs="Times New Roman"/>
                <w:bCs/>
                <w:sz w:val="22"/>
              </w:rPr>
              <w:t>FM</w:t>
            </w:r>
          </w:p>
        </w:tc>
        <w:tc>
          <w:tcPr>
            <w:tcW w:w="1275" w:type="dxa"/>
            <w:shd w:val="clear" w:color="auto" w:fill="auto"/>
          </w:tcPr>
          <w:p w14:paraId="183F40C8" w14:textId="4000BD7D" w:rsidR="004A0C31" w:rsidRPr="00A65C4A" w:rsidRDefault="004A0C31" w:rsidP="004A0C31">
            <w:pPr>
              <w:jc w:val="center"/>
              <w:rPr>
                <w:sz w:val="20"/>
                <w:szCs w:val="20"/>
              </w:rPr>
            </w:pPr>
            <w:r w:rsidRPr="00A65C4A">
              <w:rPr>
                <w:rFonts w:cs="Times New Roman"/>
                <w:sz w:val="22"/>
              </w:rPr>
              <w:t>VID</w:t>
            </w:r>
          </w:p>
        </w:tc>
        <w:tc>
          <w:tcPr>
            <w:tcW w:w="1418" w:type="dxa"/>
            <w:shd w:val="clear" w:color="auto" w:fill="auto"/>
          </w:tcPr>
          <w:p w14:paraId="4DA4F3D9" w14:textId="77724178" w:rsidR="004A0C31" w:rsidRPr="00A65C4A" w:rsidRDefault="004A0C31" w:rsidP="004A0C31">
            <w:pPr>
              <w:jc w:val="center"/>
              <w:rPr>
                <w:rFonts w:cs="Times New Roman"/>
                <w:bCs/>
                <w:sz w:val="20"/>
                <w:szCs w:val="20"/>
              </w:rPr>
            </w:pPr>
            <w:r w:rsidRPr="00A65C4A">
              <w:rPr>
                <w:rFonts w:cs="Times New Roman"/>
                <w:sz w:val="22"/>
              </w:rPr>
              <w:t>31.12.2026.</w:t>
            </w:r>
          </w:p>
        </w:tc>
      </w:tr>
      <w:tr w:rsidR="004A0C31" w:rsidRPr="00A65C4A" w14:paraId="09453A7E" w14:textId="77777777" w:rsidTr="00426089">
        <w:trPr>
          <w:trHeight w:val="584"/>
        </w:trPr>
        <w:tc>
          <w:tcPr>
            <w:tcW w:w="709" w:type="dxa"/>
          </w:tcPr>
          <w:p w14:paraId="4459A84F" w14:textId="29A27B79" w:rsidR="004A0C31" w:rsidRPr="00A65C4A" w:rsidRDefault="004A0C31" w:rsidP="004A0C31">
            <w:pPr>
              <w:jc w:val="center"/>
              <w:rPr>
                <w:rFonts w:cs="Times New Roman"/>
                <w:bCs/>
                <w:sz w:val="20"/>
                <w:szCs w:val="20"/>
              </w:rPr>
            </w:pPr>
            <w:r w:rsidRPr="00A65C4A">
              <w:rPr>
                <w:rFonts w:cs="Times New Roman"/>
                <w:sz w:val="22"/>
              </w:rPr>
              <w:t>7.1</w:t>
            </w:r>
            <w:r w:rsidR="00AF1AB2">
              <w:rPr>
                <w:rFonts w:cs="Times New Roman"/>
                <w:sz w:val="22"/>
              </w:rPr>
              <w:t>2</w:t>
            </w:r>
            <w:r w:rsidRPr="00A65C4A">
              <w:rPr>
                <w:rFonts w:cs="Times New Roman"/>
                <w:sz w:val="22"/>
              </w:rPr>
              <w:t>.</w:t>
            </w:r>
          </w:p>
        </w:tc>
        <w:tc>
          <w:tcPr>
            <w:tcW w:w="3686" w:type="dxa"/>
            <w:shd w:val="clear" w:color="auto" w:fill="auto"/>
          </w:tcPr>
          <w:p w14:paraId="3E9AAD26" w14:textId="67EC3EE6" w:rsidR="004A0C31" w:rsidRPr="00A65C4A" w:rsidRDefault="00CB5814" w:rsidP="00193AD4">
            <w:pPr>
              <w:jc w:val="both"/>
              <w:rPr>
                <w:sz w:val="20"/>
                <w:szCs w:val="20"/>
              </w:rPr>
            </w:pPr>
            <w:r w:rsidRPr="00CB5814">
              <w:rPr>
                <w:rFonts w:cs="Times New Roman"/>
                <w:sz w:val="22"/>
              </w:rPr>
              <w:t>Izvērtēt grozījumu nepieciešamību Krimināllikumā atbildības paredzēšanai par elektronisko smēķēšanas ierīču un to šķidrumu, kā arī tabakas aizstājējproduktu nelegālu apriti, papildinot normatīvā regulējuma tvērumu attiecībā uz</w:t>
            </w:r>
            <w:proofErr w:type="gramStart"/>
            <w:r w:rsidRPr="00CB5814">
              <w:rPr>
                <w:rFonts w:cs="Times New Roman"/>
                <w:sz w:val="22"/>
              </w:rPr>
              <w:t xml:space="preserve">  </w:t>
            </w:r>
            <w:proofErr w:type="gramEnd"/>
            <w:r w:rsidRPr="00CB5814">
              <w:rPr>
                <w:rFonts w:cs="Times New Roman"/>
                <w:sz w:val="22"/>
              </w:rPr>
              <w:t>tabakas aizstājējproduktiem (piem. nikotīna spilventiņi), elektroniskām smēķēšanas ierīcēm un to šķidrumiem u.tml., nosakot konkrētu šo ierīču, šķidrumu vai produktu piederību un apjomus</w:t>
            </w:r>
            <w:r w:rsidR="00F50001">
              <w:rPr>
                <w:rFonts w:cs="Times New Roman"/>
                <w:sz w:val="22"/>
              </w:rPr>
              <w:t>,</w:t>
            </w:r>
            <w:r w:rsidRPr="00CB5814">
              <w:rPr>
                <w:rFonts w:cs="Times New Roman"/>
                <w:sz w:val="22"/>
              </w:rPr>
              <w:t xml:space="preserve"> par kādiem piemērot kriminālatbildību nelegālas aprites gadījumā.</w:t>
            </w:r>
          </w:p>
        </w:tc>
        <w:tc>
          <w:tcPr>
            <w:tcW w:w="1559" w:type="dxa"/>
          </w:tcPr>
          <w:p w14:paraId="4EF16B76" w14:textId="0FDDD7ED" w:rsidR="004A0C31" w:rsidRPr="00A65C4A" w:rsidRDefault="00716ADF" w:rsidP="00193AD4">
            <w:pPr>
              <w:jc w:val="both"/>
              <w:rPr>
                <w:rFonts w:cs="Times New Roman"/>
                <w:sz w:val="20"/>
                <w:szCs w:val="20"/>
              </w:rPr>
            </w:pPr>
            <w:r>
              <w:rPr>
                <w:rFonts w:eastAsia="Times New Roman" w:cs="Times New Roman"/>
                <w:sz w:val="22"/>
                <w:lang w:eastAsia="lv-LV"/>
              </w:rPr>
              <w:t>RMPP</w:t>
            </w:r>
            <w:r w:rsidR="004A0C31" w:rsidRPr="00A65C4A">
              <w:rPr>
                <w:rFonts w:cs="Times New Roman"/>
                <w:sz w:val="22"/>
              </w:rPr>
              <w:t xml:space="preserve"> 7.1.1., 7.1.</w:t>
            </w:r>
            <w:proofErr w:type="gramStart"/>
            <w:r w:rsidR="004A0C31" w:rsidRPr="00A65C4A">
              <w:rPr>
                <w:rFonts w:cs="Times New Roman"/>
                <w:sz w:val="22"/>
              </w:rPr>
              <w:t>4. punkt</w:t>
            </w:r>
            <w:r>
              <w:rPr>
                <w:rFonts w:cs="Times New Roman"/>
                <w:sz w:val="22"/>
              </w:rPr>
              <w:t>i</w:t>
            </w:r>
            <w:proofErr w:type="gramEnd"/>
            <w:r w:rsidR="004A0C31" w:rsidRPr="00A65C4A">
              <w:rPr>
                <w:rFonts w:cs="Times New Roman"/>
                <w:sz w:val="22"/>
              </w:rPr>
              <w:t>.</w:t>
            </w:r>
          </w:p>
        </w:tc>
        <w:tc>
          <w:tcPr>
            <w:tcW w:w="2551" w:type="dxa"/>
            <w:shd w:val="clear" w:color="auto" w:fill="auto"/>
          </w:tcPr>
          <w:p w14:paraId="1EB473D9" w14:textId="746155E3" w:rsidR="004A0C31" w:rsidRPr="00A65C4A" w:rsidRDefault="00F50001" w:rsidP="00193AD4">
            <w:pPr>
              <w:jc w:val="both"/>
              <w:rPr>
                <w:rFonts w:cs="Times New Roman"/>
                <w:sz w:val="20"/>
                <w:szCs w:val="20"/>
              </w:rPr>
            </w:pPr>
            <w:r w:rsidRPr="00F50001">
              <w:rPr>
                <w:rFonts w:cs="Times New Roman"/>
                <w:sz w:val="22"/>
              </w:rPr>
              <w:t>Izvērtēta grozījumu nepieciešamība Krimināllikumā attiecībā uz atbildību par elektronisko smēķēšanas ierīču un to šķidrumu, kā arī tabakas aizstājējproduktu nelegālu apriti, papildinot normatīvā regulējuma tvērumu attiecībā uz minētajiem produktiem.</w:t>
            </w:r>
          </w:p>
        </w:tc>
        <w:tc>
          <w:tcPr>
            <w:tcW w:w="2694" w:type="dxa"/>
          </w:tcPr>
          <w:p w14:paraId="0BCD077A" w14:textId="601AA172" w:rsidR="004A0C31" w:rsidRPr="00A65C4A" w:rsidRDefault="004A0C31" w:rsidP="00193AD4">
            <w:pPr>
              <w:jc w:val="both"/>
              <w:rPr>
                <w:rFonts w:cs="Times New Roman"/>
                <w:sz w:val="20"/>
                <w:szCs w:val="20"/>
              </w:rPr>
            </w:pPr>
            <w:r w:rsidRPr="00A65C4A">
              <w:rPr>
                <w:rFonts w:cs="Times New Roman"/>
                <w:sz w:val="22"/>
              </w:rPr>
              <w:t>Notikusi diskusija KL darba grupā, nepieciešamības gadījumā izstrādāti grozījumi normatīvajos aktos.</w:t>
            </w:r>
          </w:p>
        </w:tc>
        <w:tc>
          <w:tcPr>
            <w:tcW w:w="1134" w:type="dxa"/>
            <w:shd w:val="clear" w:color="auto" w:fill="auto"/>
          </w:tcPr>
          <w:p w14:paraId="53A49D46" w14:textId="78B07B03" w:rsidR="004A0C31" w:rsidRPr="00A65C4A" w:rsidRDefault="004A0C31" w:rsidP="004A0C31">
            <w:pPr>
              <w:jc w:val="center"/>
              <w:rPr>
                <w:sz w:val="20"/>
                <w:szCs w:val="20"/>
              </w:rPr>
            </w:pPr>
            <w:r w:rsidRPr="00A65C4A">
              <w:rPr>
                <w:rFonts w:cs="Times New Roman"/>
                <w:sz w:val="22"/>
              </w:rPr>
              <w:t>TM</w:t>
            </w:r>
          </w:p>
        </w:tc>
        <w:tc>
          <w:tcPr>
            <w:tcW w:w="1275" w:type="dxa"/>
            <w:shd w:val="clear" w:color="auto" w:fill="auto"/>
          </w:tcPr>
          <w:p w14:paraId="6D326AFB" w14:textId="7D60CBD7" w:rsidR="004A0C31" w:rsidRPr="00A65C4A" w:rsidRDefault="004A0C31" w:rsidP="004A0C31">
            <w:pPr>
              <w:jc w:val="center"/>
              <w:rPr>
                <w:sz w:val="20"/>
                <w:szCs w:val="20"/>
              </w:rPr>
            </w:pPr>
            <w:r w:rsidRPr="00A65C4A">
              <w:rPr>
                <w:rFonts w:cs="Times New Roman"/>
                <w:sz w:val="22"/>
              </w:rPr>
              <w:t>ĢP, VP, VM</w:t>
            </w:r>
            <w:r w:rsidR="003C4356">
              <w:rPr>
                <w:rFonts w:cs="Times New Roman"/>
                <w:sz w:val="22"/>
              </w:rPr>
              <w:t>,</w:t>
            </w:r>
            <w:r w:rsidRPr="00A65C4A">
              <w:rPr>
                <w:rFonts w:cs="Times New Roman"/>
                <w:sz w:val="22"/>
              </w:rPr>
              <w:t xml:space="preserve"> VID </w:t>
            </w:r>
            <w:r w:rsidR="002E2ACD">
              <w:rPr>
                <w:rFonts w:cs="Times New Roman"/>
                <w:sz w:val="22"/>
              </w:rPr>
              <w:t>(</w:t>
            </w:r>
            <w:r w:rsidRPr="00A65C4A">
              <w:rPr>
                <w:rFonts w:cs="Times New Roman"/>
                <w:sz w:val="22"/>
              </w:rPr>
              <w:t>NMPP</w:t>
            </w:r>
            <w:r w:rsidR="002E2ACD">
              <w:rPr>
                <w:rFonts w:cs="Times New Roman"/>
                <w:sz w:val="22"/>
              </w:rPr>
              <w:t>)</w:t>
            </w:r>
          </w:p>
        </w:tc>
        <w:tc>
          <w:tcPr>
            <w:tcW w:w="1418" w:type="dxa"/>
            <w:shd w:val="clear" w:color="auto" w:fill="auto"/>
          </w:tcPr>
          <w:p w14:paraId="423F163F" w14:textId="3DF40572" w:rsidR="004A0C31" w:rsidRPr="00A65C4A" w:rsidRDefault="004A0C31" w:rsidP="004A0C31">
            <w:pPr>
              <w:jc w:val="center"/>
              <w:rPr>
                <w:rFonts w:cs="Times New Roman"/>
                <w:bCs/>
                <w:sz w:val="20"/>
                <w:szCs w:val="20"/>
              </w:rPr>
            </w:pPr>
            <w:r w:rsidRPr="00A65C4A">
              <w:rPr>
                <w:rFonts w:cs="Times New Roman"/>
                <w:sz w:val="22"/>
              </w:rPr>
              <w:t>31.12.2024.</w:t>
            </w:r>
          </w:p>
        </w:tc>
      </w:tr>
      <w:tr w:rsidR="004A0C31" w:rsidRPr="00A65C4A" w14:paraId="507D853E" w14:textId="77777777" w:rsidTr="00426089">
        <w:trPr>
          <w:trHeight w:val="584"/>
        </w:trPr>
        <w:tc>
          <w:tcPr>
            <w:tcW w:w="709" w:type="dxa"/>
          </w:tcPr>
          <w:p w14:paraId="3FE1B1D0" w14:textId="5528E2F8" w:rsidR="004A0C31" w:rsidRPr="00A65C4A" w:rsidRDefault="004A0C31" w:rsidP="004A0C31">
            <w:pPr>
              <w:jc w:val="center"/>
              <w:rPr>
                <w:rFonts w:cs="Times New Roman"/>
                <w:bCs/>
                <w:sz w:val="20"/>
                <w:szCs w:val="20"/>
              </w:rPr>
            </w:pPr>
            <w:r w:rsidRPr="00A65C4A">
              <w:rPr>
                <w:rFonts w:cs="Times New Roman"/>
                <w:sz w:val="22"/>
              </w:rPr>
              <w:lastRenderedPageBreak/>
              <w:t>7.1</w:t>
            </w:r>
            <w:r w:rsidR="00AF1AB2">
              <w:rPr>
                <w:rFonts w:cs="Times New Roman"/>
                <w:sz w:val="22"/>
              </w:rPr>
              <w:t>3</w:t>
            </w:r>
            <w:r w:rsidRPr="00A65C4A">
              <w:rPr>
                <w:rFonts w:cs="Times New Roman"/>
                <w:sz w:val="22"/>
              </w:rPr>
              <w:t>.</w:t>
            </w:r>
          </w:p>
        </w:tc>
        <w:tc>
          <w:tcPr>
            <w:tcW w:w="3686" w:type="dxa"/>
            <w:shd w:val="clear" w:color="auto" w:fill="auto"/>
          </w:tcPr>
          <w:p w14:paraId="506F61B0" w14:textId="5D19936D" w:rsidR="004A0C31" w:rsidRPr="00A65C4A" w:rsidRDefault="004A0C31">
            <w:pPr>
              <w:jc w:val="both"/>
              <w:rPr>
                <w:sz w:val="20"/>
                <w:szCs w:val="20"/>
              </w:rPr>
            </w:pPr>
            <w:r w:rsidRPr="00A65C4A">
              <w:rPr>
                <w:rFonts w:cs="Times New Roman"/>
                <w:sz w:val="22"/>
              </w:rPr>
              <w:t>Nodrošināt VID muitas amatpersonām piekļuvi Pasažieru datu reģistram gan attiecībā uz aktuālajiem datiem, gan iepriekšējiem pasažieru datiem muitas kontroles veikšanai.</w:t>
            </w:r>
          </w:p>
        </w:tc>
        <w:tc>
          <w:tcPr>
            <w:tcW w:w="1559" w:type="dxa"/>
          </w:tcPr>
          <w:p w14:paraId="5C0370B5" w14:textId="41FB98F1" w:rsidR="004A0C31" w:rsidRPr="00A65C4A" w:rsidRDefault="00716ADF" w:rsidP="00CA7D11">
            <w:pPr>
              <w:jc w:val="both"/>
              <w:rPr>
                <w:rFonts w:cs="Times New Roman"/>
                <w:sz w:val="20"/>
                <w:szCs w:val="20"/>
              </w:rPr>
            </w:pPr>
            <w:r>
              <w:rPr>
                <w:rFonts w:cs="Times New Roman"/>
                <w:sz w:val="22"/>
              </w:rPr>
              <w:t>NRA 2023</w:t>
            </w:r>
            <w:r w:rsidR="004A0C31" w:rsidRPr="00A65C4A">
              <w:rPr>
                <w:rFonts w:cs="Times New Roman"/>
                <w:sz w:val="22"/>
              </w:rPr>
              <w:t xml:space="preserve"> 7.5.1. punkts.</w:t>
            </w:r>
          </w:p>
        </w:tc>
        <w:tc>
          <w:tcPr>
            <w:tcW w:w="2551" w:type="dxa"/>
            <w:shd w:val="clear" w:color="auto" w:fill="auto"/>
          </w:tcPr>
          <w:p w14:paraId="0B07AC72" w14:textId="6CC91F80" w:rsidR="004A0C31" w:rsidRPr="00A65C4A" w:rsidRDefault="004A0C31" w:rsidP="00CA7D11">
            <w:pPr>
              <w:jc w:val="both"/>
              <w:rPr>
                <w:rFonts w:cs="Times New Roman"/>
                <w:sz w:val="20"/>
                <w:szCs w:val="20"/>
              </w:rPr>
            </w:pPr>
            <w:r w:rsidRPr="00A65C4A">
              <w:rPr>
                <w:rFonts w:cs="Times New Roman"/>
                <w:sz w:val="22"/>
              </w:rPr>
              <w:t xml:space="preserve">Iniciētas </w:t>
            </w:r>
            <w:r w:rsidR="0088036D" w:rsidRPr="0088036D">
              <w:rPr>
                <w:rFonts w:cs="Times New Roman"/>
                <w:sz w:val="22"/>
              </w:rPr>
              <w:t xml:space="preserve">un veiktas </w:t>
            </w:r>
            <w:r w:rsidRPr="00A65C4A">
              <w:rPr>
                <w:rFonts w:cs="Times New Roman"/>
                <w:sz w:val="22"/>
              </w:rPr>
              <w:t>izmaiņas normatīvajos aktos.</w:t>
            </w:r>
          </w:p>
        </w:tc>
        <w:tc>
          <w:tcPr>
            <w:tcW w:w="2694" w:type="dxa"/>
          </w:tcPr>
          <w:p w14:paraId="406F38FA" w14:textId="1C982787" w:rsidR="004A0C31" w:rsidRPr="00A65C4A" w:rsidRDefault="001F7819">
            <w:pPr>
              <w:jc w:val="both"/>
              <w:rPr>
                <w:rFonts w:cs="Times New Roman"/>
                <w:sz w:val="20"/>
                <w:szCs w:val="20"/>
              </w:rPr>
            </w:pPr>
            <w:r>
              <w:rPr>
                <w:rFonts w:cs="Times New Roman"/>
                <w:sz w:val="22"/>
              </w:rPr>
              <w:t>M</w:t>
            </w:r>
            <w:r w:rsidR="004A0C31" w:rsidRPr="00A65C4A">
              <w:rPr>
                <w:rFonts w:cs="Times New Roman"/>
                <w:sz w:val="22"/>
              </w:rPr>
              <w:t xml:space="preserve">uitas amatpersonām </w:t>
            </w:r>
            <w:r w:rsidR="004A0C31" w:rsidRPr="00B06608">
              <w:rPr>
                <w:rFonts w:cs="Times New Roman"/>
                <w:sz w:val="22"/>
              </w:rPr>
              <w:t>nodrošināta piekļuve API/PNR datiem</w:t>
            </w:r>
            <w:r w:rsidR="00687BDB">
              <w:rPr>
                <w:rFonts w:cs="Times New Roman"/>
                <w:sz w:val="22"/>
              </w:rPr>
              <w:t>.</w:t>
            </w:r>
          </w:p>
        </w:tc>
        <w:tc>
          <w:tcPr>
            <w:tcW w:w="1134" w:type="dxa"/>
            <w:shd w:val="clear" w:color="auto" w:fill="auto"/>
          </w:tcPr>
          <w:p w14:paraId="05E9A511" w14:textId="66F77573" w:rsidR="004A0C31" w:rsidRPr="00A65C4A" w:rsidRDefault="004A0C31" w:rsidP="004A0C31">
            <w:pPr>
              <w:jc w:val="center"/>
              <w:rPr>
                <w:sz w:val="20"/>
                <w:szCs w:val="20"/>
              </w:rPr>
            </w:pPr>
            <w:r w:rsidRPr="00A65C4A">
              <w:rPr>
                <w:rFonts w:cs="Times New Roman"/>
                <w:sz w:val="22"/>
              </w:rPr>
              <w:t>FM</w:t>
            </w:r>
            <w:r w:rsidR="001F7819">
              <w:rPr>
                <w:rFonts w:cs="Times New Roman"/>
                <w:sz w:val="22"/>
              </w:rPr>
              <w:t>, SM</w:t>
            </w:r>
          </w:p>
        </w:tc>
        <w:tc>
          <w:tcPr>
            <w:tcW w:w="1275" w:type="dxa"/>
            <w:shd w:val="clear" w:color="auto" w:fill="auto"/>
          </w:tcPr>
          <w:p w14:paraId="6F6E3345" w14:textId="14311AF2" w:rsidR="004A0C31" w:rsidRPr="00A65C4A" w:rsidRDefault="004A0C31" w:rsidP="004A0C31">
            <w:pPr>
              <w:jc w:val="center"/>
              <w:rPr>
                <w:sz w:val="20"/>
                <w:szCs w:val="20"/>
              </w:rPr>
            </w:pPr>
            <w:r w:rsidRPr="00A65C4A">
              <w:rPr>
                <w:rFonts w:cs="Times New Roman"/>
                <w:sz w:val="22"/>
              </w:rPr>
              <w:t>VID</w:t>
            </w:r>
          </w:p>
        </w:tc>
        <w:tc>
          <w:tcPr>
            <w:tcW w:w="1418" w:type="dxa"/>
            <w:shd w:val="clear" w:color="auto" w:fill="auto"/>
          </w:tcPr>
          <w:p w14:paraId="71B1E3D0" w14:textId="736B660D" w:rsidR="004A0C31" w:rsidRPr="00A65C4A" w:rsidRDefault="004A0C31" w:rsidP="004A0C31">
            <w:pPr>
              <w:jc w:val="center"/>
              <w:rPr>
                <w:rFonts w:cs="Times New Roman"/>
                <w:bCs/>
                <w:sz w:val="20"/>
                <w:szCs w:val="20"/>
              </w:rPr>
            </w:pPr>
            <w:r w:rsidRPr="00A65C4A">
              <w:rPr>
                <w:rFonts w:cs="Times New Roman"/>
                <w:sz w:val="22"/>
              </w:rPr>
              <w:t>31.12.2026.</w:t>
            </w:r>
          </w:p>
        </w:tc>
      </w:tr>
      <w:tr w:rsidR="009B748B" w:rsidRPr="00A65C4A" w14:paraId="319B6104" w14:textId="77777777" w:rsidTr="00426089">
        <w:trPr>
          <w:trHeight w:val="584"/>
        </w:trPr>
        <w:tc>
          <w:tcPr>
            <w:tcW w:w="709" w:type="dxa"/>
            <w:vMerge w:val="restart"/>
          </w:tcPr>
          <w:p w14:paraId="7A6D7DE7" w14:textId="3AE37288" w:rsidR="009B748B" w:rsidRPr="00A65C4A" w:rsidRDefault="009B748B" w:rsidP="004A0C31">
            <w:pPr>
              <w:jc w:val="center"/>
              <w:rPr>
                <w:rFonts w:cs="Times New Roman"/>
                <w:bCs/>
                <w:sz w:val="20"/>
                <w:szCs w:val="20"/>
              </w:rPr>
            </w:pPr>
            <w:r w:rsidRPr="00A65C4A">
              <w:rPr>
                <w:rFonts w:cs="Times New Roman"/>
                <w:bCs/>
                <w:sz w:val="22"/>
              </w:rPr>
              <w:t>7.1</w:t>
            </w:r>
            <w:r w:rsidR="00AF1AB2">
              <w:rPr>
                <w:rFonts w:cs="Times New Roman"/>
                <w:bCs/>
                <w:sz w:val="22"/>
              </w:rPr>
              <w:t>4</w:t>
            </w:r>
            <w:r w:rsidRPr="00A65C4A">
              <w:rPr>
                <w:rFonts w:cs="Times New Roman"/>
                <w:bCs/>
                <w:sz w:val="22"/>
              </w:rPr>
              <w:t>.</w:t>
            </w:r>
          </w:p>
        </w:tc>
        <w:tc>
          <w:tcPr>
            <w:tcW w:w="3686" w:type="dxa"/>
            <w:vMerge w:val="restart"/>
            <w:shd w:val="clear" w:color="auto" w:fill="auto"/>
          </w:tcPr>
          <w:p w14:paraId="5583F3B6" w14:textId="369C9DA3" w:rsidR="009B748B" w:rsidRPr="00A65C4A" w:rsidRDefault="009B748B">
            <w:pPr>
              <w:jc w:val="both"/>
              <w:rPr>
                <w:sz w:val="20"/>
                <w:szCs w:val="20"/>
              </w:rPr>
            </w:pPr>
            <w:r w:rsidRPr="00A65C4A">
              <w:rPr>
                <w:sz w:val="22"/>
              </w:rPr>
              <w:t>Paaugstināt profesionāla</w:t>
            </w:r>
            <w:r>
              <w:rPr>
                <w:sz w:val="22"/>
              </w:rPr>
              <w:t>s</w:t>
            </w:r>
            <w:r w:rsidRPr="00A65C4A">
              <w:rPr>
                <w:sz w:val="22"/>
              </w:rPr>
              <w:t xml:space="preserve"> NILL apkarošanas efektivitāt</w:t>
            </w:r>
            <w:r>
              <w:rPr>
                <w:sz w:val="22"/>
              </w:rPr>
              <w:t>i</w:t>
            </w:r>
            <w:r w:rsidRPr="00A65C4A">
              <w:rPr>
                <w:sz w:val="22"/>
              </w:rPr>
              <w:t xml:space="preserve">, veidojot izmeklēšanas grupas. </w:t>
            </w:r>
          </w:p>
        </w:tc>
        <w:tc>
          <w:tcPr>
            <w:tcW w:w="1559" w:type="dxa"/>
            <w:vMerge w:val="restart"/>
          </w:tcPr>
          <w:p w14:paraId="4229836E" w14:textId="0B2B81A4" w:rsidR="009B748B" w:rsidRPr="00A65C4A" w:rsidRDefault="009B748B" w:rsidP="00CA7D11">
            <w:pPr>
              <w:jc w:val="both"/>
              <w:rPr>
                <w:rFonts w:cs="Times New Roman"/>
                <w:sz w:val="20"/>
                <w:szCs w:val="20"/>
              </w:rPr>
            </w:pPr>
            <w:r w:rsidRPr="00103B92">
              <w:rPr>
                <w:rFonts w:cs="Times New Roman"/>
                <w:sz w:val="22"/>
              </w:rPr>
              <w:t>NRA 2023</w:t>
            </w:r>
            <w:r>
              <w:rPr>
                <w:rFonts w:cs="Times New Roman"/>
                <w:sz w:val="22"/>
              </w:rPr>
              <w:t xml:space="preserve"> 4.5 sadaļa “Finanšu izmeklēšanas, kriminālvajāšanas un iztiesāšanas kapacitāte un resursi”.</w:t>
            </w:r>
          </w:p>
        </w:tc>
        <w:tc>
          <w:tcPr>
            <w:tcW w:w="2551" w:type="dxa"/>
            <w:vMerge w:val="restart"/>
            <w:shd w:val="clear" w:color="auto" w:fill="auto"/>
          </w:tcPr>
          <w:p w14:paraId="4DA3E588" w14:textId="3158578C" w:rsidR="009B748B" w:rsidRPr="00A65C4A" w:rsidRDefault="009B748B" w:rsidP="00CA7D11">
            <w:pPr>
              <w:jc w:val="both"/>
              <w:rPr>
                <w:rFonts w:cs="Times New Roman"/>
                <w:sz w:val="20"/>
                <w:szCs w:val="20"/>
              </w:rPr>
            </w:pPr>
            <w:r w:rsidRPr="00A65C4A">
              <w:rPr>
                <w:sz w:val="22"/>
              </w:rPr>
              <w:t>Veicināta izmeklēšanas grupu veidošan</w:t>
            </w:r>
            <w:r>
              <w:rPr>
                <w:sz w:val="22"/>
              </w:rPr>
              <w:t>a</w:t>
            </w:r>
            <w:r w:rsidRPr="00A65C4A">
              <w:rPr>
                <w:sz w:val="22"/>
              </w:rPr>
              <w:t xml:space="preserve"> profesionāla</w:t>
            </w:r>
            <w:r>
              <w:rPr>
                <w:sz w:val="22"/>
              </w:rPr>
              <w:t>s</w:t>
            </w:r>
            <w:r w:rsidRPr="00A65C4A">
              <w:rPr>
                <w:sz w:val="22"/>
              </w:rPr>
              <w:t xml:space="preserve"> NILL izmeklēšanā.</w:t>
            </w:r>
          </w:p>
        </w:tc>
        <w:tc>
          <w:tcPr>
            <w:tcW w:w="2694" w:type="dxa"/>
          </w:tcPr>
          <w:p w14:paraId="23A972B1" w14:textId="69FDD92B" w:rsidR="009B748B" w:rsidRPr="00A65C4A" w:rsidRDefault="009B748B">
            <w:pPr>
              <w:jc w:val="both"/>
              <w:rPr>
                <w:rFonts w:cs="Times New Roman"/>
                <w:sz w:val="20"/>
                <w:szCs w:val="20"/>
              </w:rPr>
            </w:pPr>
            <w:r>
              <w:rPr>
                <w:sz w:val="22"/>
              </w:rPr>
              <w:t xml:space="preserve">1. </w:t>
            </w:r>
            <w:r w:rsidRPr="009B748B">
              <w:rPr>
                <w:sz w:val="22"/>
              </w:rPr>
              <w:t>Nodrošināt vispusīgus statistikas datus par izmeklēšanas grupu izveidi</w:t>
            </w:r>
            <w:r>
              <w:rPr>
                <w:sz w:val="22"/>
              </w:rPr>
              <w:t>.</w:t>
            </w:r>
          </w:p>
        </w:tc>
        <w:tc>
          <w:tcPr>
            <w:tcW w:w="1134" w:type="dxa"/>
            <w:shd w:val="clear" w:color="auto" w:fill="auto"/>
          </w:tcPr>
          <w:p w14:paraId="36A1B370" w14:textId="4A8125DB" w:rsidR="009B748B" w:rsidRPr="00A65C4A" w:rsidRDefault="009B748B" w:rsidP="004A0C31">
            <w:pPr>
              <w:jc w:val="center"/>
              <w:rPr>
                <w:sz w:val="20"/>
                <w:szCs w:val="20"/>
              </w:rPr>
            </w:pPr>
            <w:r w:rsidRPr="00A65C4A">
              <w:rPr>
                <w:sz w:val="22"/>
              </w:rPr>
              <w:t xml:space="preserve">ĢP, </w:t>
            </w:r>
            <w:r>
              <w:rPr>
                <w:sz w:val="22"/>
              </w:rPr>
              <w:t>VP</w:t>
            </w:r>
            <w:r w:rsidRPr="00A65C4A">
              <w:rPr>
                <w:sz w:val="22"/>
              </w:rPr>
              <w:tab/>
            </w:r>
          </w:p>
        </w:tc>
        <w:tc>
          <w:tcPr>
            <w:tcW w:w="1275" w:type="dxa"/>
            <w:shd w:val="clear" w:color="auto" w:fill="auto"/>
          </w:tcPr>
          <w:p w14:paraId="746D9FEF" w14:textId="5796173A" w:rsidR="009B748B" w:rsidRPr="00A65C4A" w:rsidRDefault="009B748B" w:rsidP="004A0C31">
            <w:pPr>
              <w:jc w:val="center"/>
              <w:rPr>
                <w:sz w:val="20"/>
                <w:szCs w:val="20"/>
              </w:rPr>
            </w:pPr>
            <w:r w:rsidRPr="00A65C4A">
              <w:rPr>
                <w:sz w:val="22"/>
              </w:rPr>
              <w:t>VID, KNAB, VDD, VRS, IDB, MP, IeVP</w:t>
            </w:r>
          </w:p>
        </w:tc>
        <w:tc>
          <w:tcPr>
            <w:tcW w:w="1418" w:type="dxa"/>
            <w:shd w:val="clear" w:color="auto" w:fill="auto"/>
          </w:tcPr>
          <w:p w14:paraId="2C9D8245" w14:textId="3405EFA7" w:rsidR="009B748B" w:rsidRPr="00A65C4A" w:rsidRDefault="009B748B" w:rsidP="004A0C31">
            <w:pPr>
              <w:jc w:val="center"/>
              <w:rPr>
                <w:rFonts w:cs="Times New Roman"/>
                <w:bCs/>
                <w:sz w:val="20"/>
                <w:szCs w:val="20"/>
              </w:rPr>
            </w:pPr>
            <w:r w:rsidRPr="00A65C4A">
              <w:rPr>
                <w:rFonts w:cs="Times New Roman"/>
                <w:bCs/>
                <w:sz w:val="22"/>
              </w:rPr>
              <w:t>31.</w:t>
            </w:r>
            <w:r>
              <w:rPr>
                <w:rFonts w:cs="Times New Roman"/>
                <w:bCs/>
                <w:sz w:val="22"/>
              </w:rPr>
              <w:t>06</w:t>
            </w:r>
            <w:r w:rsidRPr="00A65C4A">
              <w:rPr>
                <w:rFonts w:cs="Times New Roman"/>
                <w:bCs/>
                <w:sz w:val="22"/>
              </w:rPr>
              <w:t>.2024.</w:t>
            </w:r>
          </w:p>
        </w:tc>
      </w:tr>
      <w:tr w:rsidR="009B748B" w:rsidRPr="00A65C4A" w14:paraId="4E0B100B" w14:textId="77777777" w:rsidTr="00426089">
        <w:trPr>
          <w:trHeight w:val="584"/>
        </w:trPr>
        <w:tc>
          <w:tcPr>
            <w:tcW w:w="709" w:type="dxa"/>
            <w:vMerge/>
          </w:tcPr>
          <w:p w14:paraId="705F2E60" w14:textId="77777777" w:rsidR="009B748B" w:rsidRPr="00A65C4A" w:rsidRDefault="009B748B" w:rsidP="004A0C31">
            <w:pPr>
              <w:jc w:val="center"/>
              <w:rPr>
                <w:rFonts w:cs="Times New Roman"/>
                <w:bCs/>
                <w:sz w:val="22"/>
              </w:rPr>
            </w:pPr>
          </w:p>
        </w:tc>
        <w:tc>
          <w:tcPr>
            <w:tcW w:w="3686" w:type="dxa"/>
            <w:vMerge/>
            <w:shd w:val="clear" w:color="auto" w:fill="auto"/>
          </w:tcPr>
          <w:p w14:paraId="0E831629" w14:textId="77777777" w:rsidR="009B748B" w:rsidRPr="00A65C4A" w:rsidRDefault="009B748B">
            <w:pPr>
              <w:jc w:val="both"/>
              <w:rPr>
                <w:sz w:val="22"/>
              </w:rPr>
            </w:pPr>
          </w:p>
        </w:tc>
        <w:tc>
          <w:tcPr>
            <w:tcW w:w="1559" w:type="dxa"/>
            <w:vMerge/>
          </w:tcPr>
          <w:p w14:paraId="55F5CAFB" w14:textId="77777777" w:rsidR="009B748B" w:rsidRPr="00103B92" w:rsidRDefault="009B748B" w:rsidP="00CA7D11">
            <w:pPr>
              <w:jc w:val="both"/>
              <w:rPr>
                <w:rFonts w:cs="Times New Roman"/>
                <w:sz w:val="22"/>
              </w:rPr>
            </w:pPr>
          </w:p>
        </w:tc>
        <w:tc>
          <w:tcPr>
            <w:tcW w:w="2551" w:type="dxa"/>
            <w:vMerge/>
            <w:shd w:val="clear" w:color="auto" w:fill="auto"/>
          </w:tcPr>
          <w:p w14:paraId="5178DFD7" w14:textId="77777777" w:rsidR="009B748B" w:rsidRPr="00A65C4A" w:rsidRDefault="009B748B" w:rsidP="00CA7D11">
            <w:pPr>
              <w:jc w:val="both"/>
              <w:rPr>
                <w:sz w:val="22"/>
              </w:rPr>
            </w:pPr>
          </w:p>
        </w:tc>
        <w:tc>
          <w:tcPr>
            <w:tcW w:w="2694" w:type="dxa"/>
          </w:tcPr>
          <w:p w14:paraId="25302116" w14:textId="18712E82" w:rsidR="009B748B" w:rsidRPr="00A65C4A" w:rsidRDefault="009B748B">
            <w:pPr>
              <w:jc w:val="both"/>
              <w:rPr>
                <w:sz w:val="22"/>
              </w:rPr>
            </w:pPr>
            <w:r>
              <w:rPr>
                <w:sz w:val="22"/>
              </w:rPr>
              <w:t xml:space="preserve">2. </w:t>
            </w:r>
            <w:r w:rsidRPr="009B748B">
              <w:rPr>
                <w:sz w:val="22"/>
              </w:rPr>
              <w:t>Izveidoto izmeklēšanas grupu profesionālās NILL lietās pieaugums par 20% 2024. gadā iepretim 2023. gada rādītājam</w:t>
            </w:r>
            <w:r>
              <w:rPr>
                <w:sz w:val="22"/>
              </w:rPr>
              <w:t>.</w:t>
            </w:r>
          </w:p>
        </w:tc>
        <w:tc>
          <w:tcPr>
            <w:tcW w:w="1134" w:type="dxa"/>
            <w:shd w:val="clear" w:color="auto" w:fill="auto"/>
          </w:tcPr>
          <w:p w14:paraId="427204A3" w14:textId="710346CA" w:rsidR="009B748B" w:rsidRPr="00A65C4A" w:rsidRDefault="009B748B" w:rsidP="004A0C31">
            <w:pPr>
              <w:jc w:val="center"/>
              <w:rPr>
                <w:sz w:val="22"/>
              </w:rPr>
            </w:pPr>
            <w:r w:rsidRPr="00A65C4A">
              <w:rPr>
                <w:sz w:val="22"/>
              </w:rPr>
              <w:t xml:space="preserve">ĢP, </w:t>
            </w:r>
            <w:r>
              <w:rPr>
                <w:sz w:val="22"/>
              </w:rPr>
              <w:t>VP</w:t>
            </w:r>
            <w:r w:rsidRPr="00A65C4A">
              <w:rPr>
                <w:sz w:val="22"/>
              </w:rPr>
              <w:tab/>
            </w:r>
          </w:p>
        </w:tc>
        <w:tc>
          <w:tcPr>
            <w:tcW w:w="1275" w:type="dxa"/>
            <w:shd w:val="clear" w:color="auto" w:fill="auto"/>
          </w:tcPr>
          <w:p w14:paraId="2B28AB2C" w14:textId="7298CC5D" w:rsidR="009B748B" w:rsidRPr="00A65C4A" w:rsidRDefault="009B748B" w:rsidP="004A0C31">
            <w:pPr>
              <w:jc w:val="center"/>
              <w:rPr>
                <w:sz w:val="22"/>
              </w:rPr>
            </w:pPr>
            <w:r w:rsidRPr="009B748B">
              <w:rPr>
                <w:sz w:val="22"/>
              </w:rPr>
              <w:t>VID, KNAB, VDD, VRS, IDB, MP, IeVP</w:t>
            </w:r>
          </w:p>
        </w:tc>
        <w:tc>
          <w:tcPr>
            <w:tcW w:w="1418" w:type="dxa"/>
            <w:shd w:val="clear" w:color="auto" w:fill="auto"/>
          </w:tcPr>
          <w:p w14:paraId="523B752D" w14:textId="50D4930B" w:rsidR="009B748B" w:rsidRPr="00A65C4A" w:rsidRDefault="009B748B" w:rsidP="004A0C31">
            <w:pPr>
              <w:jc w:val="center"/>
              <w:rPr>
                <w:rFonts w:cs="Times New Roman"/>
                <w:bCs/>
                <w:sz w:val="22"/>
              </w:rPr>
            </w:pPr>
            <w:r w:rsidRPr="009B748B">
              <w:rPr>
                <w:rFonts w:cs="Times New Roman"/>
                <w:bCs/>
                <w:sz w:val="22"/>
              </w:rPr>
              <w:t>31.12.2024.</w:t>
            </w:r>
          </w:p>
        </w:tc>
      </w:tr>
      <w:tr w:rsidR="004A0C31" w:rsidRPr="00A65C4A" w14:paraId="2CB2B5F4" w14:textId="77777777" w:rsidTr="00426089">
        <w:trPr>
          <w:trHeight w:val="584"/>
        </w:trPr>
        <w:tc>
          <w:tcPr>
            <w:tcW w:w="709" w:type="dxa"/>
            <w:vMerge w:val="restart"/>
          </w:tcPr>
          <w:p w14:paraId="286A58A3" w14:textId="62C79C81" w:rsidR="004A0C31" w:rsidRPr="00A65C4A" w:rsidRDefault="004A0C31" w:rsidP="004A0C31">
            <w:pPr>
              <w:jc w:val="center"/>
              <w:rPr>
                <w:rFonts w:cs="Times New Roman"/>
                <w:bCs/>
                <w:sz w:val="20"/>
                <w:szCs w:val="20"/>
              </w:rPr>
            </w:pPr>
            <w:r w:rsidRPr="00A65C4A">
              <w:rPr>
                <w:rFonts w:cs="Times New Roman"/>
                <w:bCs/>
                <w:sz w:val="22"/>
              </w:rPr>
              <w:t>7.1</w:t>
            </w:r>
            <w:r w:rsidR="00AF1AB2">
              <w:rPr>
                <w:rFonts w:cs="Times New Roman"/>
                <w:bCs/>
                <w:sz w:val="22"/>
              </w:rPr>
              <w:t>5</w:t>
            </w:r>
            <w:r w:rsidRPr="00A65C4A">
              <w:rPr>
                <w:rFonts w:cs="Times New Roman"/>
                <w:bCs/>
                <w:sz w:val="22"/>
              </w:rPr>
              <w:t>.</w:t>
            </w:r>
          </w:p>
        </w:tc>
        <w:tc>
          <w:tcPr>
            <w:tcW w:w="3686" w:type="dxa"/>
            <w:vMerge w:val="restart"/>
            <w:shd w:val="clear" w:color="auto" w:fill="auto"/>
          </w:tcPr>
          <w:p w14:paraId="12D72834" w14:textId="11DF4910" w:rsidR="004A0C31" w:rsidRPr="00A65C4A" w:rsidRDefault="004A0C31" w:rsidP="004A0C31">
            <w:pPr>
              <w:jc w:val="both"/>
              <w:rPr>
                <w:sz w:val="20"/>
                <w:szCs w:val="20"/>
              </w:rPr>
            </w:pPr>
            <w:r w:rsidRPr="00A65C4A">
              <w:rPr>
                <w:rFonts w:cs="Times New Roman"/>
                <w:sz w:val="22"/>
              </w:rPr>
              <w:t>Paaugstināt sabiedrības izpratn</w:t>
            </w:r>
            <w:r w:rsidR="00687BDB">
              <w:rPr>
                <w:rFonts w:cs="Times New Roman"/>
                <w:sz w:val="22"/>
              </w:rPr>
              <w:t>i</w:t>
            </w:r>
            <w:r w:rsidRPr="00A65C4A">
              <w:rPr>
                <w:rFonts w:cs="Times New Roman"/>
                <w:sz w:val="22"/>
              </w:rPr>
              <w:t xml:space="preserve"> par organizētas noziedzī</w:t>
            </w:r>
            <w:r w:rsidR="00687BDB">
              <w:rPr>
                <w:rFonts w:cs="Times New Roman"/>
                <w:sz w:val="22"/>
              </w:rPr>
              <w:t>g</w:t>
            </w:r>
            <w:r w:rsidRPr="00A65C4A">
              <w:rPr>
                <w:rFonts w:cs="Times New Roman"/>
                <w:sz w:val="22"/>
              </w:rPr>
              <w:t>as grupas veiktajām krāpšanām digitālajā vidē.</w:t>
            </w:r>
          </w:p>
        </w:tc>
        <w:tc>
          <w:tcPr>
            <w:tcW w:w="1559" w:type="dxa"/>
            <w:vMerge w:val="restart"/>
          </w:tcPr>
          <w:p w14:paraId="632E1533" w14:textId="0548B104" w:rsidR="004A0C31" w:rsidRPr="00A65C4A" w:rsidRDefault="00716ADF" w:rsidP="00CA7D11">
            <w:pPr>
              <w:jc w:val="both"/>
              <w:rPr>
                <w:rFonts w:cs="Times New Roman"/>
                <w:sz w:val="20"/>
                <w:szCs w:val="20"/>
              </w:rPr>
            </w:pPr>
            <w:r>
              <w:rPr>
                <w:rFonts w:eastAsia="Times New Roman" w:cs="Times New Roman"/>
                <w:sz w:val="22"/>
                <w:lang w:eastAsia="lv-LV"/>
              </w:rPr>
              <w:t>RMPP</w:t>
            </w:r>
            <w:r w:rsidR="004A0C31" w:rsidRPr="00A65C4A">
              <w:rPr>
                <w:rFonts w:cs="Times New Roman"/>
                <w:sz w:val="22"/>
              </w:rPr>
              <w:t xml:space="preserve"> </w:t>
            </w:r>
            <w:r w:rsidR="004A0C31" w:rsidRPr="00A65C4A">
              <w:rPr>
                <w:rFonts w:eastAsia="Times New Roman" w:cs="Times New Roman"/>
                <w:sz w:val="22"/>
                <w:lang w:eastAsia="lv-LV"/>
              </w:rPr>
              <w:t>7.4.1., 7.4.2., 7.4.3., 7.4.</w:t>
            </w:r>
            <w:proofErr w:type="gramStart"/>
            <w:r w:rsidR="004A0C31" w:rsidRPr="00A65C4A">
              <w:rPr>
                <w:rFonts w:eastAsia="Times New Roman" w:cs="Times New Roman"/>
                <w:sz w:val="22"/>
                <w:lang w:eastAsia="lv-LV"/>
              </w:rPr>
              <w:t>4. punkt</w:t>
            </w:r>
            <w:r>
              <w:rPr>
                <w:rFonts w:eastAsia="Times New Roman" w:cs="Times New Roman"/>
                <w:sz w:val="22"/>
                <w:lang w:eastAsia="lv-LV"/>
              </w:rPr>
              <w:t>i</w:t>
            </w:r>
            <w:proofErr w:type="gramEnd"/>
            <w:r w:rsidR="004A0C31" w:rsidRPr="00A65C4A">
              <w:rPr>
                <w:rFonts w:eastAsia="Times New Roman" w:cs="Times New Roman"/>
                <w:sz w:val="22"/>
                <w:lang w:eastAsia="lv-LV"/>
              </w:rPr>
              <w:t>.</w:t>
            </w:r>
          </w:p>
        </w:tc>
        <w:tc>
          <w:tcPr>
            <w:tcW w:w="2551" w:type="dxa"/>
            <w:vMerge w:val="restart"/>
            <w:shd w:val="clear" w:color="auto" w:fill="auto"/>
          </w:tcPr>
          <w:p w14:paraId="79F03C36" w14:textId="50BB9B0D" w:rsidR="004A0C31" w:rsidRPr="00A65C4A" w:rsidRDefault="004A0C31" w:rsidP="00CA7D11">
            <w:pPr>
              <w:jc w:val="both"/>
              <w:rPr>
                <w:rFonts w:cs="Times New Roman"/>
                <w:sz w:val="20"/>
                <w:szCs w:val="20"/>
              </w:rPr>
            </w:pPr>
            <w:r w:rsidRPr="00A65C4A">
              <w:rPr>
                <w:rFonts w:cs="Times New Roman"/>
                <w:sz w:val="22"/>
              </w:rPr>
              <w:t>Veicināta sabiedrības izpratne par organizētas noziedzī</w:t>
            </w:r>
            <w:r w:rsidR="00687BDB">
              <w:rPr>
                <w:rFonts w:cs="Times New Roman"/>
                <w:sz w:val="22"/>
              </w:rPr>
              <w:t>g</w:t>
            </w:r>
            <w:r w:rsidRPr="00A65C4A">
              <w:rPr>
                <w:rFonts w:cs="Times New Roman"/>
                <w:sz w:val="22"/>
              </w:rPr>
              <w:t>as grupas veiktajām krāpšanām digitālajā vidē.</w:t>
            </w:r>
          </w:p>
        </w:tc>
        <w:tc>
          <w:tcPr>
            <w:tcW w:w="2694" w:type="dxa"/>
          </w:tcPr>
          <w:p w14:paraId="1042D908" w14:textId="009E3409" w:rsidR="004A0C31" w:rsidRPr="00A65C4A" w:rsidRDefault="004A0C31">
            <w:pPr>
              <w:jc w:val="both"/>
              <w:rPr>
                <w:rFonts w:cs="Times New Roman"/>
                <w:sz w:val="20"/>
                <w:szCs w:val="20"/>
              </w:rPr>
            </w:pPr>
            <w:r w:rsidRPr="00A65C4A">
              <w:rPr>
                <w:rFonts w:eastAsia="Times New Roman" w:cs="Times New Roman"/>
                <w:sz w:val="22"/>
                <w:lang w:eastAsia="lv-LV"/>
              </w:rPr>
              <w:t>1. Turpināt</w:t>
            </w:r>
            <w:r w:rsidR="00687BDB">
              <w:rPr>
                <w:rFonts w:eastAsia="Times New Roman" w:cs="Times New Roman"/>
                <w:sz w:val="22"/>
                <w:lang w:eastAsia="lv-LV"/>
              </w:rPr>
              <w:t>as</w:t>
            </w:r>
            <w:r w:rsidRPr="00A65C4A">
              <w:rPr>
                <w:rFonts w:eastAsia="Times New Roman" w:cs="Times New Roman"/>
                <w:sz w:val="22"/>
                <w:lang w:eastAsia="lv-LV"/>
              </w:rPr>
              <w:t xml:space="preserve"> publiskās kampaņas ar mērķi novērst krāpšanu gadījumus un izglītot sabiedrības grupas, kuras visbiežāk kļūst par krāpnieku upuriem.</w:t>
            </w:r>
          </w:p>
        </w:tc>
        <w:tc>
          <w:tcPr>
            <w:tcW w:w="1134" w:type="dxa"/>
            <w:shd w:val="clear" w:color="auto" w:fill="auto"/>
          </w:tcPr>
          <w:p w14:paraId="6F8CD3A8" w14:textId="5673BEB2" w:rsidR="004A0C31" w:rsidRPr="00A65C4A" w:rsidRDefault="004A0C31" w:rsidP="004A0C31">
            <w:pPr>
              <w:jc w:val="center"/>
              <w:rPr>
                <w:sz w:val="20"/>
                <w:szCs w:val="20"/>
              </w:rPr>
            </w:pPr>
            <w:r w:rsidRPr="00A65C4A">
              <w:rPr>
                <w:rFonts w:eastAsia="Times New Roman" w:cs="Times New Roman"/>
                <w:sz w:val="22"/>
                <w:lang w:eastAsia="lv-LV"/>
              </w:rPr>
              <w:t>VP</w:t>
            </w:r>
          </w:p>
        </w:tc>
        <w:tc>
          <w:tcPr>
            <w:tcW w:w="1275" w:type="dxa"/>
            <w:shd w:val="clear" w:color="auto" w:fill="auto"/>
          </w:tcPr>
          <w:p w14:paraId="08A0C660" w14:textId="31678589" w:rsidR="004A0C31" w:rsidRPr="00A65C4A" w:rsidRDefault="004A0C31" w:rsidP="004A0C31">
            <w:pPr>
              <w:jc w:val="center"/>
              <w:rPr>
                <w:sz w:val="20"/>
                <w:szCs w:val="20"/>
              </w:rPr>
            </w:pPr>
            <w:r w:rsidRPr="00A65C4A">
              <w:rPr>
                <w:rFonts w:eastAsia="Times New Roman" w:cs="Times New Roman"/>
                <w:sz w:val="22"/>
                <w:lang w:eastAsia="lv-LV"/>
              </w:rPr>
              <w:t>LFNA</w:t>
            </w:r>
          </w:p>
        </w:tc>
        <w:tc>
          <w:tcPr>
            <w:tcW w:w="1418" w:type="dxa"/>
            <w:shd w:val="clear" w:color="auto" w:fill="auto"/>
          </w:tcPr>
          <w:p w14:paraId="1AE70B8C" w14:textId="6B7AAE8F" w:rsidR="004A0C31" w:rsidRPr="00A65C4A" w:rsidRDefault="004A0C31" w:rsidP="004A0C31">
            <w:pPr>
              <w:jc w:val="center"/>
              <w:rPr>
                <w:rFonts w:cs="Times New Roman"/>
                <w:bCs/>
                <w:sz w:val="20"/>
                <w:szCs w:val="20"/>
              </w:rPr>
            </w:pPr>
            <w:r w:rsidRPr="00A65C4A">
              <w:rPr>
                <w:rFonts w:eastAsia="Times New Roman" w:cs="Times New Roman"/>
                <w:sz w:val="22"/>
                <w:lang w:eastAsia="lv-LV"/>
              </w:rPr>
              <w:t>Pastāvīgi</w:t>
            </w:r>
          </w:p>
        </w:tc>
      </w:tr>
      <w:tr w:rsidR="004A0C31" w:rsidRPr="00A65C4A" w14:paraId="4D36E257" w14:textId="77777777" w:rsidTr="00426089">
        <w:trPr>
          <w:trHeight w:val="584"/>
        </w:trPr>
        <w:tc>
          <w:tcPr>
            <w:tcW w:w="709" w:type="dxa"/>
            <w:vMerge/>
          </w:tcPr>
          <w:p w14:paraId="5EFB1F0A" w14:textId="77777777" w:rsidR="004A0C31" w:rsidRPr="00A65C4A" w:rsidRDefault="004A0C31" w:rsidP="004A0C31">
            <w:pPr>
              <w:jc w:val="center"/>
              <w:rPr>
                <w:rFonts w:cs="Times New Roman"/>
                <w:bCs/>
                <w:sz w:val="20"/>
                <w:szCs w:val="20"/>
              </w:rPr>
            </w:pPr>
          </w:p>
        </w:tc>
        <w:tc>
          <w:tcPr>
            <w:tcW w:w="3686" w:type="dxa"/>
            <w:vMerge/>
            <w:shd w:val="clear" w:color="auto" w:fill="auto"/>
          </w:tcPr>
          <w:p w14:paraId="62E2B4D2" w14:textId="77777777" w:rsidR="004A0C31" w:rsidRPr="00A65C4A" w:rsidRDefault="004A0C31" w:rsidP="004A0C31">
            <w:pPr>
              <w:jc w:val="both"/>
              <w:rPr>
                <w:sz w:val="20"/>
                <w:szCs w:val="20"/>
              </w:rPr>
            </w:pPr>
          </w:p>
        </w:tc>
        <w:tc>
          <w:tcPr>
            <w:tcW w:w="1559" w:type="dxa"/>
            <w:vMerge/>
          </w:tcPr>
          <w:p w14:paraId="2E3FD599" w14:textId="77777777" w:rsidR="004A0C31" w:rsidRPr="00A65C4A" w:rsidRDefault="004A0C31" w:rsidP="00CA7D11">
            <w:pPr>
              <w:jc w:val="both"/>
              <w:rPr>
                <w:rFonts w:cs="Times New Roman"/>
                <w:sz w:val="20"/>
                <w:szCs w:val="20"/>
              </w:rPr>
            </w:pPr>
          </w:p>
        </w:tc>
        <w:tc>
          <w:tcPr>
            <w:tcW w:w="2551" w:type="dxa"/>
            <w:vMerge/>
            <w:shd w:val="clear" w:color="auto" w:fill="auto"/>
          </w:tcPr>
          <w:p w14:paraId="61F22B57" w14:textId="77777777" w:rsidR="004A0C31" w:rsidRPr="00A65C4A" w:rsidRDefault="004A0C31" w:rsidP="00CA7D11">
            <w:pPr>
              <w:jc w:val="both"/>
              <w:rPr>
                <w:rFonts w:cs="Times New Roman"/>
                <w:sz w:val="20"/>
                <w:szCs w:val="20"/>
              </w:rPr>
            </w:pPr>
          </w:p>
        </w:tc>
        <w:tc>
          <w:tcPr>
            <w:tcW w:w="2694" w:type="dxa"/>
          </w:tcPr>
          <w:p w14:paraId="2275A3DD" w14:textId="5C87A353" w:rsidR="004A0C31" w:rsidRPr="00A65C4A" w:rsidRDefault="004A0C31">
            <w:pPr>
              <w:jc w:val="both"/>
              <w:rPr>
                <w:rFonts w:cs="Times New Roman"/>
                <w:sz w:val="20"/>
                <w:szCs w:val="20"/>
              </w:rPr>
            </w:pPr>
            <w:r w:rsidRPr="00A65C4A">
              <w:rPr>
                <w:rFonts w:eastAsia="Times New Roman" w:cs="Times New Roman"/>
                <w:sz w:val="22"/>
                <w:lang w:eastAsia="lv-LV"/>
              </w:rPr>
              <w:t>2. Veicināta Cert.lv izstrādātā risinājuma “DNS ugunsmūris” plašāka lietošana Latvijas iedzīvotāju vidū.</w:t>
            </w:r>
          </w:p>
        </w:tc>
        <w:tc>
          <w:tcPr>
            <w:tcW w:w="1134" w:type="dxa"/>
            <w:shd w:val="clear" w:color="auto" w:fill="auto"/>
          </w:tcPr>
          <w:p w14:paraId="161C2769" w14:textId="5A919F43" w:rsidR="004A0C31" w:rsidRPr="00A65C4A" w:rsidRDefault="004A0C31" w:rsidP="004A0C31">
            <w:pPr>
              <w:jc w:val="center"/>
              <w:rPr>
                <w:sz w:val="20"/>
                <w:szCs w:val="20"/>
              </w:rPr>
            </w:pPr>
            <w:r w:rsidRPr="00A65C4A">
              <w:rPr>
                <w:rFonts w:eastAsia="Times New Roman" w:cs="Times New Roman"/>
                <w:sz w:val="22"/>
                <w:lang w:eastAsia="lv-LV"/>
              </w:rPr>
              <w:t>VP</w:t>
            </w:r>
          </w:p>
        </w:tc>
        <w:tc>
          <w:tcPr>
            <w:tcW w:w="1275" w:type="dxa"/>
            <w:shd w:val="clear" w:color="auto" w:fill="auto"/>
          </w:tcPr>
          <w:p w14:paraId="51209D9E" w14:textId="77777777" w:rsidR="004A0C31" w:rsidRPr="00A65C4A" w:rsidRDefault="004A0C31" w:rsidP="004A0C31">
            <w:pPr>
              <w:jc w:val="center"/>
              <w:rPr>
                <w:sz w:val="20"/>
                <w:szCs w:val="20"/>
              </w:rPr>
            </w:pPr>
          </w:p>
        </w:tc>
        <w:tc>
          <w:tcPr>
            <w:tcW w:w="1418" w:type="dxa"/>
            <w:shd w:val="clear" w:color="auto" w:fill="auto"/>
          </w:tcPr>
          <w:p w14:paraId="6B4B9242" w14:textId="1F97ADB3" w:rsidR="004A0C31" w:rsidRPr="00A65C4A" w:rsidRDefault="004A0C31" w:rsidP="004A0C31">
            <w:pPr>
              <w:jc w:val="center"/>
              <w:rPr>
                <w:rFonts w:cs="Times New Roman"/>
                <w:bCs/>
                <w:sz w:val="20"/>
                <w:szCs w:val="20"/>
              </w:rPr>
            </w:pPr>
            <w:r w:rsidRPr="00A65C4A">
              <w:rPr>
                <w:rFonts w:eastAsia="Times New Roman" w:cs="Times New Roman"/>
                <w:sz w:val="22"/>
                <w:lang w:eastAsia="lv-LV"/>
              </w:rPr>
              <w:t>Pastāvīgi</w:t>
            </w:r>
          </w:p>
        </w:tc>
      </w:tr>
      <w:tr w:rsidR="004A0C31" w:rsidRPr="00A65C4A" w14:paraId="128AA3D3" w14:textId="77777777" w:rsidTr="00426089">
        <w:trPr>
          <w:trHeight w:val="584"/>
        </w:trPr>
        <w:tc>
          <w:tcPr>
            <w:tcW w:w="709" w:type="dxa"/>
            <w:vMerge/>
          </w:tcPr>
          <w:p w14:paraId="4D9600E4" w14:textId="77777777" w:rsidR="004A0C31" w:rsidRPr="00A65C4A" w:rsidRDefault="004A0C31" w:rsidP="004A0C31">
            <w:pPr>
              <w:jc w:val="center"/>
              <w:rPr>
                <w:rFonts w:cs="Times New Roman"/>
                <w:bCs/>
                <w:sz w:val="20"/>
                <w:szCs w:val="20"/>
              </w:rPr>
            </w:pPr>
          </w:p>
        </w:tc>
        <w:tc>
          <w:tcPr>
            <w:tcW w:w="3686" w:type="dxa"/>
            <w:vMerge/>
            <w:shd w:val="clear" w:color="auto" w:fill="auto"/>
          </w:tcPr>
          <w:p w14:paraId="0EAD0A24" w14:textId="77777777" w:rsidR="004A0C31" w:rsidRPr="00A65C4A" w:rsidRDefault="004A0C31" w:rsidP="004A0C31">
            <w:pPr>
              <w:jc w:val="both"/>
              <w:rPr>
                <w:sz w:val="20"/>
                <w:szCs w:val="20"/>
              </w:rPr>
            </w:pPr>
          </w:p>
        </w:tc>
        <w:tc>
          <w:tcPr>
            <w:tcW w:w="1559" w:type="dxa"/>
            <w:vMerge/>
          </w:tcPr>
          <w:p w14:paraId="1F6ABC5B" w14:textId="77777777" w:rsidR="004A0C31" w:rsidRPr="00A65C4A" w:rsidRDefault="004A0C31" w:rsidP="00CA7D11">
            <w:pPr>
              <w:jc w:val="both"/>
              <w:rPr>
                <w:rFonts w:cs="Times New Roman"/>
                <w:sz w:val="20"/>
                <w:szCs w:val="20"/>
              </w:rPr>
            </w:pPr>
          </w:p>
        </w:tc>
        <w:tc>
          <w:tcPr>
            <w:tcW w:w="2551" w:type="dxa"/>
            <w:vMerge/>
            <w:shd w:val="clear" w:color="auto" w:fill="auto"/>
          </w:tcPr>
          <w:p w14:paraId="5CC8A827" w14:textId="77777777" w:rsidR="004A0C31" w:rsidRPr="00A65C4A" w:rsidRDefault="004A0C31" w:rsidP="00CA7D11">
            <w:pPr>
              <w:jc w:val="both"/>
              <w:rPr>
                <w:rFonts w:cs="Times New Roman"/>
                <w:sz w:val="20"/>
                <w:szCs w:val="20"/>
              </w:rPr>
            </w:pPr>
          </w:p>
        </w:tc>
        <w:tc>
          <w:tcPr>
            <w:tcW w:w="2694" w:type="dxa"/>
          </w:tcPr>
          <w:p w14:paraId="18E7C9BF" w14:textId="18EF7622" w:rsidR="004A0C31" w:rsidRPr="00A65C4A" w:rsidRDefault="004A0C31">
            <w:pPr>
              <w:jc w:val="both"/>
              <w:rPr>
                <w:rFonts w:cs="Times New Roman"/>
                <w:sz w:val="20"/>
                <w:szCs w:val="20"/>
              </w:rPr>
            </w:pPr>
            <w:r w:rsidRPr="00A65C4A">
              <w:rPr>
                <w:rFonts w:eastAsia="Verdana" w:cs="Times New Roman"/>
                <w:sz w:val="22"/>
                <w:shd w:val="clear" w:color="auto" w:fill="FFFFFF"/>
              </w:rPr>
              <w:t xml:space="preserve">3. Izstrādāts pasākumu plāns interneta pakalpojumu sniedzēju un telefonoperatoru iesaistei krāpšanas riska mazināšanai </w:t>
            </w:r>
            <w:r w:rsidRPr="00A65C4A">
              <w:rPr>
                <w:rFonts w:eastAsia="Verdana" w:cs="Times New Roman"/>
                <w:sz w:val="22"/>
              </w:rPr>
              <w:t>digitālajā vidē.</w:t>
            </w:r>
            <w:r w:rsidRPr="00A65C4A">
              <w:rPr>
                <w:rFonts w:eastAsia="Verdana" w:cs="Times New Roman"/>
                <w:sz w:val="22"/>
                <w:shd w:val="clear" w:color="auto" w:fill="FFFFFF"/>
              </w:rPr>
              <w:t xml:space="preserve"> </w:t>
            </w:r>
          </w:p>
        </w:tc>
        <w:tc>
          <w:tcPr>
            <w:tcW w:w="1134" w:type="dxa"/>
            <w:shd w:val="clear" w:color="auto" w:fill="auto"/>
          </w:tcPr>
          <w:p w14:paraId="0F33553E" w14:textId="3593C27B" w:rsidR="004A0C31" w:rsidRPr="00A65C4A" w:rsidRDefault="004A0C31" w:rsidP="004A0C31">
            <w:pPr>
              <w:jc w:val="center"/>
              <w:rPr>
                <w:sz w:val="20"/>
                <w:szCs w:val="20"/>
              </w:rPr>
            </w:pPr>
            <w:r w:rsidRPr="00A65C4A">
              <w:rPr>
                <w:rFonts w:eastAsia="Times New Roman" w:cs="Times New Roman"/>
                <w:sz w:val="22"/>
                <w:lang w:eastAsia="lv-LV"/>
              </w:rPr>
              <w:t>VP</w:t>
            </w:r>
          </w:p>
        </w:tc>
        <w:tc>
          <w:tcPr>
            <w:tcW w:w="1275" w:type="dxa"/>
            <w:shd w:val="clear" w:color="auto" w:fill="auto"/>
          </w:tcPr>
          <w:p w14:paraId="3F59EF7C" w14:textId="77777777" w:rsidR="004A0C31" w:rsidRPr="00A65C4A" w:rsidRDefault="004A0C31" w:rsidP="004A0C31">
            <w:pPr>
              <w:jc w:val="center"/>
              <w:rPr>
                <w:sz w:val="20"/>
                <w:szCs w:val="20"/>
              </w:rPr>
            </w:pPr>
          </w:p>
        </w:tc>
        <w:tc>
          <w:tcPr>
            <w:tcW w:w="1418" w:type="dxa"/>
            <w:shd w:val="clear" w:color="auto" w:fill="auto"/>
          </w:tcPr>
          <w:p w14:paraId="78453838" w14:textId="0098B125" w:rsidR="004A0C31" w:rsidRPr="00A65C4A" w:rsidRDefault="004A0C31" w:rsidP="004A0C31">
            <w:pPr>
              <w:jc w:val="center"/>
              <w:rPr>
                <w:rFonts w:cs="Times New Roman"/>
                <w:bCs/>
                <w:sz w:val="20"/>
                <w:szCs w:val="20"/>
              </w:rPr>
            </w:pPr>
            <w:r w:rsidRPr="00A65C4A">
              <w:rPr>
                <w:rFonts w:eastAsia="Times New Roman" w:cs="Times New Roman"/>
                <w:sz w:val="22"/>
                <w:lang w:eastAsia="lv-LV"/>
              </w:rPr>
              <w:t>31.12.2024.</w:t>
            </w:r>
          </w:p>
        </w:tc>
      </w:tr>
      <w:tr w:rsidR="004A0C31" w:rsidRPr="00A65C4A" w14:paraId="29DAD5F3" w14:textId="77777777" w:rsidTr="00426089">
        <w:trPr>
          <w:trHeight w:val="584"/>
        </w:trPr>
        <w:tc>
          <w:tcPr>
            <w:tcW w:w="709" w:type="dxa"/>
            <w:vMerge/>
          </w:tcPr>
          <w:p w14:paraId="6BBB8348" w14:textId="77777777" w:rsidR="004A0C31" w:rsidRPr="00A65C4A" w:rsidRDefault="004A0C31" w:rsidP="004A0C31">
            <w:pPr>
              <w:jc w:val="center"/>
              <w:rPr>
                <w:rFonts w:cs="Times New Roman"/>
                <w:bCs/>
                <w:sz w:val="20"/>
                <w:szCs w:val="20"/>
              </w:rPr>
            </w:pPr>
          </w:p>
        </w:tc>
        <w:tc>
          <w:tcPr>
            <w:tcW w:w="3686" w:type="dxa"/>
            <w:vMerge/>
            <w:shd w:val="clear" w:color="auto" w:fill="auto"/>
          </w:tcPr>
          <w:p w14:paraId="13A852C0" w14:textId="77777777" w:rsidR="004A0C31" w:rsidRPr="00A65C4A" w:rsidRDefault="004A0C31" w:rsidP="004A0C31">
            <w:pPr>
              <w:jc w:val="both"/>
              <w:rPr>
                <w:sz w:val="20"/>
                <w:szCs w:val="20"/>
              </w:rPr>
            </w:pPr>
          </w:p>
        </w:tc>
        <w:tc>
          <w:tcPr>
            <w:tcW w:w="1559" w:type="dxa"/>
            <w:vMerge/>
          </w:tcPr>
          <w:p w14:paraId="3B7B5150" w14:textId="77777777" w:rsidR="004A0C31" w:rsidRPr="00A65C4A" w:rsidRDefault="004A0C31" w:rsidP="004A0C31">
            <w:pPr>
              <w:rPr>
                <w:rFonts w:cs="Times New Roman"/>
                <w:sz w:val="20"/>
                <w:szCs w:val="20"/>
              </w:rPr>
            </w:pPr>
          </w:p>
        </w:tc>
        <w:tc>
          <w:tcPr>
            <w:tcW w:w="2551" w:type="dxa"/>
            <w:vMerge/>
            <w:shd w:val="clear" w:color="auto" w:fill="auto"/>
          </w:tcPr>
          <w:p w14:paraId="04EB416F" w14:textId="77777777" w:rsidR="004A0C31" w:rsidRPr="00A65C4A" w:rsidRDefault="004A0C31" w:rsidP="004A0C31">
            <w:pPr>
              <w:rPr>
                <w:rFonts w:cs="Times New Roman"/>
                <w:sz w:val="20"/>
                <w:szCs w:val="20"/>
              </w:rPr>
            </w:pPr>
          </w:p>
        </w:tc>
        <w:tc>
          <w:tcPr>
            <w:tcW w:w="2694" w:type="dxa"/>
          </w:tcPr>
          <w:p w14:paraId="5039EADB" w14:textId="7CD07E5A" w:rsidR="004A0C31" w:rsidRPr="00A65C4A" w:rsidRDefault="004A0C31" w:rsidP="004A0C31">
            <w:pPr>
              <w:jc w:val="both"/>
              <w:rPr>
                <w:rFonts w:cs="Times New Roman"/>
                <w:sz w:val="20"/>
                <w:szCs w:val="20"/>
              </w:rPr>
            </w:pPr>
            <w:r w:rsidRPr="00A65C4A">
              <w:rPr>
                <w:rFonts w:eastAsia="Verdana" w:cs="Times New Roman"/>
                <w:sz w:val="22"/>
              </w:rPr>
              <w:t xml:space="preserve">4. Attīstīta dažādu NILLTPF novēršanas </w:t>
            </w:r>
            <w:r w:rsidRPr="00A65C4A">
              <w:rPr>
                <w:rFonts w:eastAsia="Verdana" w:cs="Times New Roman"/>
                <w:sz w:val="22"/>
              </w:rPr>
              <w:lastRenderedPageBreak/>
              <w:t>sistēmas iestāžu sadarbība ar sociālajiem tīkliem ar mērķi mazināt krāpnieciska satura pieejamību</w:t>
            </w:r>
            <w:r w:rsidRPr="00A65C4A">
              <w:rPr>
                <w:rFonts w:eastAsia="Verdana" w:cs="Times New Roman"/>
                <w:sz w:val="22"/>
                <w:shd w:val="clear" w:color="auto" w:fill="FFFFFF"/>
              </w:rPr>
              <w:t>.</w:t>
            </w:r>
          </w:p>
        </w:tc>
        <w:tc>
          <w:tcPr>
            <w:tcW w:w="1134" w:type="dxa"/>
            <w:shd w:val="clear" w:color="auto" w:fill="auto"/>
          </w:tcPr>
          <w:p w14:paraId="58F3C1DA" w14:textId="658C3F73" w:rsidR="004A0C31" w:rsidRPr="00A65C4A" w:rsidRDefault="004A0C31" w:rsidP="004A0C31">
            <w:pPr>
              <w:jc w:val="center"/>
              <w:rPr>
                <w:sz w:val="20"/>
                <w:szCs w:val="20"/>
              </w:rPr>
            </w:pPr>
            <w:r w:rsidRPr="00A65C4A">
              <w:rPr>
                <w:rFonts w:eastAsia="Times New Roman" w:cs="Times New Roman"/>
                <w:sz w:val="22"/>
                <w:lang w:eastAsia="lv-LV"/>
              </w:rPr>
              <w:lastRenderedPageBreak/>
              <w:t>VP</w:t>
            </w:r>
          </w:p>
        </w:tc>
        <w:tc>
          <w:tcPr>
            <w:tcW w:w="1275" w:type="dxa"/>
            <w:shd w:val="clear" w:color="auto" w:fill="auto"/>
          </w:tcPr>
          <w:p w14:paraId="1A60B06C" w14:textId="506B14CA" w:rsidR="004A0C31" w:rsidRPr="00A65C4A" w:rsidRDefault="004A0C31" w:rsidP="004A0C31">
            <w:pPr>
              <w:jc w:val="center"/>
              <w:rPr>
                <w:sz w:val="20"/>
                <w:szCs w:val="20"/>
              </w:rPr>
            </w:pPr>
            <w:r w:rsidRPr="00A65C4A">
              <w:rPr>
                <w:rFonts w:eastAsia="Times New Roman" w:cs="Times New Roman"/>
                <w:sz w:val="22"/>
                <w:lang w:eastAsia="lv-LV"/>
              </w:rPr>
              <w:t>LFNA</w:t>
            </w:r>
          </w:p>
        </w:tc>
        <w:tc>
          <w:tcPr>
            <w:tcW w:w="1418" w:type="dxa"/>
            <w:shd w:val="clear" w:color="auto" w:fill="auto"/>
          </w:tcPr>
          <w:p w14:paraId="0A5CEC1D" w14:textId="37096672" w:rsidR="004A0C31" w:rsidRPr="00A65C4A" w:rsidRDefault="004A0C31" w:rsidP="004A0C31">
            <w:pPr>
              <w:jc w:val="center"/>
              <w:rPr>
                <w:rFonts w:cs="Times New Roman"/>
                <w:bCs/>
                <w:sz w:val="20"/>
                <w:szCs w:val="20"/>
              </w:rPr>
            </w:pPr>
            <w:r w:rsidRPr="00A65C4A">
              <w:rPr>
                <w:rFonts w:eastAsia="Times New Roman" w:cs="Times New Roman"/>
                <w:sz w:val="22"/>
                <w:lang w:eastAsia="lv-LV"/>
              </w:rPr>
              <w:t xml:space="preserve">Pastāvīgi </w:t>
            </w:r>
          </w:p>
        </w:tc>
      </w:tr>
      <w:tr w:rsidR="00453511" w:rsidRPr="00A65C4A" w14:paraId="6D93BF7D" w14:textId="77777777" w:rsidTr="00426089">
        <w:trPr>
          <w:trHeight w:val="584"/>
        </w:trPr>
        <w:tc>
          <w:tcPr>
            <w:tcW w:w="709" w:type="dxa"/>
          </w:tcPr>
          <w:p w14:paraId="4B89CF6B" w14:textId="73760681" w:rsidR="00453511" w:rsidRPr="00A65C4A" w:rsidRDefault="00453511" w:rsidP="00453511">
            <w:pPr>
              <w:jc w:val="center"/>
              <w:rPr>
                <w:rFonts w:cs="Times New Roman"/>
                <w:bCs/>
                <w:sz w:val="20"/>
                <w:szCs w:val="20"/>
              </w:rPr>
            </w:pPr>
            <w:r w:rsidRPr="004E549D">
              <w:rPr>
                <w:rFonts w:cs="Times New Roman"/>
                <w:bCs/>
                <w:sz w:val="22"/>
              </w:rPr>
              <w:t>7.1</w:t>
            </w:r>
            <w:r w:rsidR="00AF1AB2">
              <w:rPr>
                <w:rFonts w:cs="Times New Roman"/>
                <w:bCs/>
                <w:sz w:val="22"/>
              </w:rPr>
              <w:t>6</w:t>
            </w:r>
            <w:r w:rsidRPr="004E549D">
              <w:rPr>
                <w:rFonts w:cs="Times New Roman"/>
                <w:bCs/>
                <w:sz w:val="22"/>
              </w:rPr>
              <w:t>.</w:t>
            </w:r>
          </w:p>
        </w:tc>
        <w:tc>
          <w:tcPr>
            <w:tcW w:w="3686" w:type="dxa"/>
            <w:shd w:val="clear" w:color="auto" w:fill="auto"/>
          </w:tcPr>
          <w:p w14:paraId="00E70B13" w14:textId="620099A2" w:rsidR="00453511" w:rsidRPr="00A65C4A" w:rsidRDefault="00453511" w:rsidP="00453511">
            <w:pPr>
              <w:jc w:val="both"/>
              <w:rPr>
                <w:sz w:val="20"/>
                <w:szCs w:val="20"/>
              </w:rPr>
            </w:pPr>
            <w:r w:rsidRPr="004E549D">
              <w:rPr>
                <w:sz w:val="22"/>
              </w:rPr>
              <w:t>Izvērtēt</w:t>
            </w:r>
            <w:r>
              <w:rPr>
                <w:sz w:val="22"/>
              </w:rPr>
              <w:t xml:space="preserve"> </w:t>
            </w:r>
            <w:r w:rsidRPr="004E549D">
              <w:rPr>
                <w:sz w:val="22"/>
              </w:rPr>
              <w:t>iespēj</w:t>
            </w:r>
            <w:r>
              <w:rPr>
                <w:sz w:val="22"/>
              </w:rPr>
              <w:t>u</w:t>
            </w:r>
            <w:r w:rsidRPr="004E549D">
              <w:rPr>
                <w:sz w:val="22"/>
              </w:rPr>
              <w:t xml:space="preserve"> informācijas apmaiņai starp VID un TAI par nedeklarētiem valsts amatpersonu kontiem ārvalstīs, izmantojot CRS informāciju.</w:t>
            </w:r>
          </w:p>
        </w:tc>
        <w:tc>
          <w:tcPr>
            <w:tcW w:w="1559" w:type="dxa"/>
          </w:tcPr>
          <w:p w14:paraId="3AA08B27" w14:textId="6B502BDF" w:rsidR="00453511" w:rsidRPr="00585694" w:rsidRDefault="00335BB8" w:rsidP="00E275FA">
            <w:pPr>
              <w:rPr>
                <w:rFonts w:eastAsia="Times New Roman" w:cs="Times New Roman"/>
                <w:color w:val="000000" w:themeColor="text1"/>
                <w:szCs w:val="24"/>
                <w:lang w:eastAsia="lv-LV"/>
              </w:rPr>
            </w:pPr>
            <w:r w:rsidRPr="00585694">
              <w:rPr>
                <w:sz w:val="22"/>
              </w:rPr>
              <w:t>NRA 2023.</w:t>
            </w:r>
          </w:p>
        </w:tc>
        <w:tc>
          <w:tcPr>
            <w:tcW w:w="2551" w:type="dxa"/>
            <w:shd w:val="clear" w:color="auto" w:fill="auto"/>
          </w:tcPr>
          <w:p w14:paraId="3C073A4D" w14:textId="3CF48B0B" w:rsidR="00453511" w:rsidRPr="00A65C4A" w:rsidRDefault="00453511" w:rsidP="00585694">
            <w:pPr>
              <w:jc w:val="both"/>
              <w:rPr>
                <w:rFonts w:cs="Times New Roman"/>
                <w:sz w:val="20"/>
                <w:szCs w:val="20"/>
              </w:rPr>
            </w:pPr>
            <w:r w:rsidRPr="004E549D">
              <w:rPr>
                <w:sz w:val="22"/>
              </w:rPr>
              <w:t>TAI spēj identificēt valsts amatpersonu slēptos ārvalstu aktīvus vai NILL.</w:t>
            </w:r>
          </w:p>
        </w:tc>
        <w:tc>
          <w:tcPr>
            <w:tcW w:w="2694" w:type="dxa"/>
          </w:tcPr>
          <w:p w14:paraId="7C5466D3" w14:textId="0C86EEBB" w:rsidR="00453511" w:rsidRPr="00A65C4A" w:rsidRDefault="00453511" w:rsidP="00E275FA">
            <w:pPr>
              <w:jc w:val="both"/>
              <w:rPr>
                <w:rFonts w:eastAsia="Verdana" w:cs="Times New Roman"/>
                <w:sz w:val="22"/>
              </w:rPr>
            </w:pPr>
            <w:r w:rsidRPr="004E549D">
              <w:rPr>
                <w:sz w:val="22"/>
              </w:rPr>
              <w:t>Izvērtēti juridiskie aspekti un iespējamie risinājumi CRS informācijas nodošanai TAI.</w:t>
            </w:r>
          </w:p>
        </w:tc>
        <w:tc>
          <w:tcPr>
            <w:tcW w:w="1134" w:type="dxa"/>
            <w:shd w:val="clear" w:color="auto" w:fill="auto"/>
          </w:tcPr>
          <w:p w14:paraId="4CF99819" w14:textId="27A131EF" w:rsidR="00453511" w:rsidRPr="00A65C4A" w:rsidRDefault="00453511" w:rsidP="00453511">
            <w:pPr>
              <w:jc w:val="center"/>
              <w:rPr>
                <w:rFonts w:eastAsia="Times New Roman" w:cs="Times New Roman"/>
                <w:sz w:val="22"/>
                <w:lang w:eastAsia="lv-LV"/>
              </w:rPr>
            </w:pPr>
            <w:r w:rsidRPr="007849CD">
              <w:rPr>
                <w:rFonts w:eastAsia="Times New Roman" w:cs="Times New Roman"/>
                <w:sz w:val="22"/>
                <w:lang w:eastAsia="lv-LV"/>
              </w:rPr>
              <w:t>FM</w:t>
            </w:r>
          </w:p>
        </w:tc>
        <w:tc>
          <w:tcPr>
            <w:tcW w:w="1275" w:type="dxa"/>
            <w:shd w:val="clear" w:color="auto" w:fill="auto"/>
          </w:tcPr>
          <w:p w14:paraId="1E4CE335" w14:textId="6E057377" w:rsidR="00453511" w:rsidRPr="00A65C4A" w:rsidRDefault="00453511" w:rsidP="00453511">
            <w:pPr>
              <w:jc w:val="center"/>
              <w:rPr>
                <w:rFonts w:eastAsia="Times New Roman" w:cs="Times New Roman"/>
                <w:sz w:val="22"/>
                <w:lang w:eastAsia="lv-LV"/>
              </w:rPr>
            </w:pPr>
            <w:r w:rsidRPr="007849CD">
              <w:rPr>
                <w:rFonts w:eastAsia="Times New Roman" w:cs="Times New Roman"/>
                <w:sz w:val="22"/>
                <w:lang w:eastAsia="lv-LV"/>
              </w:rPr>
              <w:t>VID, FID, KNAB</w:t>
            </w:r>
          </w:p>
        </w:tc>
        <w:tc>
          <w:tcPr>
            <w:tcW w:w="1418" w:type="dxa"/>
            <w:shd w:val="clear" w:color="auto" w:fill="auto"/>
          </w:tcPr>
          <w:p w14:paraId="06B51FDB" w14:textId="622B8DAC" w:rsidR="00453511" w:rsidRPr="00A65C4A" w:rsidRDefault="00453511" w:rsidP="00453511">
            <w:pPr>
              <w:jc w:val="center"/>
              <w:rPr>
                <w:rFonts w:eastAsia="Times New Roman" w:cs="Times New Roman"/>
                <w:sz w:val="22"/>
                <w:lang w:eastAsia="lv-LV"/>
              </w:rPr>
            </w:pPr>
            <w:r w:rsidRPr="007849CD">
              <w:rPr>
                <w:rFonts w:eastAsia="Times New Roman" w:cs="Times New Roman"/>
                <w:sz w:val="22"/>
                <w:lang w:eastAsia="lv-LV"/>
              </w:rPr>
              <w:t>31.12.2025.</w:t>
            </w:r>
          </w:p>
        </w:tc>
      </w:tr>
      <w:tr w:rsidR="00FB308C" w:rsidRPr="00A65C4A" w14:paraId="32B0AAC1" w14:textId="77777777" w:rsidTr="00426089">
        <w:trPr>
          <w:trHeight w:val="584"/>
        </w:trPr>
        <w:tc>
          <w:tcPr>
            <w:tcW w:w="709" w:type="dxa"/>
          </w:tcPr>
          <w:p w14:paraId="59181A87" w14:textId="03D47316" w:rsidR="00FB308C" w:rsidRPr="004E549D" w:rsidRDefault="00FB308C" w:rsidP="00FB308C">
            <w:pPr>
              <w:jc w:val="center"/>
              <w:rPr>
                <w:rFonts w:cs="Times New Roman"/>
                <w:bCs/>
                <w:sz w:val="22"/>
              </w:rPr>
            </w:pPr>
            <w:r>
              <w:rPr>
                <w:rFonts w:cs="Times New Roman"/>
                <w:bCs/>
                <w:sz w:val="22"/>
              </w:rPr>
              <w:t>7.17.</w:t>
            </w:r>
          </w:p>
        </w:tc>
        <w:tc>
          <w:tcPr>
            <w:tcW w:w="3686" w:type="dxa"/>
            <w:shd w:val="clear" w:color="auto" w:fill="auto"/>
          </w:tcPr>
          <w:p w14:paraId="0CBE99FF" w14:textId="084FC725" w:rsidR="00FB308C" w:rsidRPr="004E549D" w:rsidRDefault="00FB308C" w:rsidP="00FB308C">
            <w:pPr>
              <w:jc w:val="both"/>
              <w:rPr>
                <w:sz w:val="22"/>
              </w:rPr>
            </w:pPr>
            <w:r w:rsidRPr="00FB39FF">
              <w:rPr>
                <w:rFonts w:eastAsia="Times New Roman" w:cs="Times New Roman"/>
                <w:sz w:val="22"/>
                <w:lang w:eastAsia="lv-LV"/>
              </w:rPr>
              <w:t>Nodrošināt vienveidīgu un informācijas nozīmīguma līmenim atbilstošu NILLTPFNL subjektu klientu izpētes lietu pieejamību kriminālprocesa ietvaros un uzlabot izmeklēšanas tiesnešu, prokuroru, izmeklētāju zināšanas par NILLTPFNL subjektu klientu izpētes lietu saturu un tajās esošās informācijas efektīvu pieprasīšanu izmeklēšanas vajadzībām.</w:t>
            </w:r>
          </w:p>
        </w:tc>
        <w:tc>
          <w:tcPr>
            <w:tcW w:w="1559" w:type="dxa"/>
          </w:tcPr>
          <w:p w14:paraId="072673CD" w14:textId="77777777" w:rsidR="00FB308C" w:rsidRPr="00335BB8" w:rsidRDefault="00FB308C" w:rsidP="00FB308C">
            <w:pPr>
              <w:rPr>
                <w:sz w:val="22"/>
              </w:rPr>
            </w:pPr>
          </w:p>
        </w:tc>
        <w:tc>
          <w:tcPr>
            <w:tcW w:w="2551" w:type="dxa"/>
            <w:shd w:val="clear" w:color="auto" w:fill="auto"/>
          </w:tcPr>
          <w:p w14:paraId="693540BC" w14:textId="4B89404C" w:rsidR="00FB308C" w:rsidRPr="004E549D" w:rsidRDefault="00FB308C" w:rsidP="00FB308C">
            <w:pPr>
              <w:jc w:val="both"/>
              <w:rPr>
                <w:sz w:val="22"/>
              </w:rPr>
            </w:pPr>
            <w:r w:rsidRPr="00FB39FF">
              <w:rPr>
                <w:rFonts w:eastAsia="Times New Roman" w:cs="Times New Roman"/>
                <w:sz w:val="22"/>
                <w:lang w:eastAsia="lv-LV"/>
              </w:rPr>
              <w:t>Stiprināta un vienādota pieeja piekļūstamībai klientu izpētes lietām, kā arī NILLTPFNL subjektu darbinieku datiem, atbilstoši sākotnējam informācijas iegūšanas mērķim.</w:t>
            </w:r>
          </w:p>
        </w:tc>
        <w:tc>
          <w:tcPr>
            <w:tcW w:w="2694" w:type="dxa"/>
          </w:tcPr>
          <w:p w14:paraId="3B014E27" w14:textId="0DFFB21D" w:rsidR="00FB308C" w:rsidRPr="004E549D" w:rsidRDefault="00FB308C" w:rsidP="00FB308C">
            <w:pPr>
              <w:jc w:val="both"/>
              <w:rPr>
                <w:sz w:val="22"/>
              </w:rPr>
            </w:pPr>
            <w:r w:rsidRPr="00FB39FF">
              <w:rPr>
                <w:rFonts w:eastAsia="Times New Roman" w:cs="Times New Roman"/>
                <w:sz w:val="22"/>
                <w:lang w:eastAsia="lv-LV"/>
              </w:rPr>
              <w:t>Izvērtēta esošā situācija klientu izpētes lietu pieprasīšanai kriminālprocesa ietvaros un piedāvāti risinājumi vienveidīgas un informācijas nozīmīguma līmenim atbilstošas klientu izpētes lietu pieejamības un NILLTPFNL subjektu darbinieku aizsardzībai kriminālprocesa ietvaros, nepieciešamības gadījuma sagatavojot priekšlikumus grozījumiem normatīvajos aktos.</w:t>
            </w:r>
          </w:p>
        </w:tc>
        <w:tc>
          <w:tcPr>
            <w:tcW w:w="1134" w:type="dxa"/>
            <w:shd w:val="clear" w:color="auto" w:fill="auto"/>
          </w:tcPr>
          <w:p w14:paraId="3C20108D" w14:textId="5961E5CD" w:rsidR="00FB308C" w:rsidRPr="007849CD" w:rsidRDefault="00FB308C" w:rsidP="00FB308C">
            <w:pPr>
              <w:jc w:val="center"/>
              <w:rPr>
                <w:rFonts w:eastAsia="Times New Roman" w:cs="Times New Roman"/>
                <w:sz w:val="22"/>
                <w:lang w:eastAsia="lv-LV"/>
              </w:rPr>
            </w:pPr>
            <w:r>
              <w:rPr>
                <w:rFonts w:eastAsia="Times New Roman" w:cs="Times New Roman"/>
                <w:sz w:val="22"/>
                <w:lang w:eastAsia="lv-LV"/>
              </w:rPr>
              <w:t>ĢP</w:t>
            </w:r>
          </w:p>
        </w:tc>
        <w:tc>
          <w:tcPr>
            <w:tcW w:w="1275" w:type="dxa"/>
            <w:shd w:val="clear" w:color="auto" w:fill="auto"/>
          </w:tcPr>
          <w:p w14:paraId="3527B7A8" w14:textId="46DEDCE3" w:rsidR="00FB308C" w:rsidRPr="007849CD" w:rsidRDefault="00B66E4C" w:rsidP="00FB308C">
            <w:pPr>
              <w:jc w:val="center"/>
              <w:rPr>
                <w:rFonts w:eastAsia="Times New Roman" w:cs="Times New Roman"/>
                <w:sz w:val="22"/>
                <w:lang w:eastAsia="lv-LV"/>
              </w:rPr>
            </w:pPr>
            <w:r>
              <w:rPr>
                <w:rFonts w:eastAsia="Times New Roman" w:cs="Times New Roman"/>
                <w:sz w:val="22"/>
                <w:lang w:eastAsia="lv-LV"/>
              </w:rPr>
              <w:t xml:space="preserve">LFNA, </w:t>
            </w:r>
            <w:r w:rsidR="00FB308C">
              <w:rPr>
                <w:rFonts w:eastAsia="Times New Roman" w:cs="Times New Roman"/>
                <w:sz w:val="22"/>
                <w:lang w:eastAsia="lv-LV"/>
              </w:rPr>
              <w:t>IeM, FM, TM, FID, VP, UKI, TAI</w:t>
            </w:r>
          </w:p>
        </w:tc>
        <w:tc>
          <w:tcPr>
            <w:tcW w:w="1418" w:type="dxa"/>
            <w:shd w:val="clear" w:color="auto" w:fill="auto"/>
          </w:tcPr>
          <w:p w14:paraId="4FBD77FB" w14:textId="6AAC0009" w:rsidR="00FB308C" w:rsidRPr="007849CD" w:rsidRDefault="00FB308C" w:rsidP="00FB308C">
            <w:pPr>
              <w:jc w:val="center"/>
              <w:rPr>
                <w:rFonts w:eastAsia="Times New Roman" w:cs="Times New Roman"/>
                <w:sz w:val="22"/>
                <w:lang w:eastAsia="lv-LV"/>
              </w:rPr>
            </w:pPr>
            <w:r>
              <w:rPr>
                <w:rFonts w:eastAsia="Times New Roman" w:cs="Times New Roman"/>
                <w:sz w:val="22"/>
                <w:lang w:eastAsia="lv-LV"/>
              </w:rPr>
              <w:t>31.12.2025.</w:t>
            </w:r>
          </w:p>
        </w:tc>
      </w:tr>
    </w:tbl>
    <w:p w14:paraId="6B689CF9" w14:textId="77777777" w:rsidR="009754EF" w:rsidRPr="00A65C4A" w:rsidRDefault="009754EF" w:rsidP="009754EF">
      <w:pPr>
        <w:pStyle w:val="Heading2"/>
        <w:ind w:left="720"/>
        <w:rPr>
          <w:rFonts w:ascii="Times New Roman" w:hAnsi="Times New Roman" w:cs="Times New Roman"/>
          <w:b/>
          <w:color w:val="auto"/>
          <w:sz w:val="28"/>
          <w:szCs w:val="28"/>
        </w:rPr>
      </w:pPr>
    </w:p>
    <w:p w14:paraId="32D2AF5B" w14:textId="62A344FE" w:rsidR="00C703D7" w:rsidRPr="00A65C4A" w:rsidRDefault="00C703D7"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k</w:t>
      </w:r>
      <w:r w:rsidR="00C5142D" w:rsidRPr="00A65C4A">
        <w:rPr>
          <w:rFonts w:ascii="Times New Roman" w:hAnsi="Times New Roman" w:cs="Times New Roman"/>
          <w:b/>
          <w:color w:val="auto"/>
          <w:sz w:val="28"/>
          <w:szCs w:val="28"/>
        </w:rPr>
        <w:t>onfiskācija</w:t>
      </w:r>
    </w:p>
    <w:p w14:paraId="579DF96B" w14:textId="77777777" w:rsidR="00C703D7" w:rsidRPr="00A65C4A" w:rsidRDefault="00C703D7" w:rsidP="00C703D7">
      <w:pPr>
        <w:pStyle w:val="Heading2"/>
        <w:rPr>
          <w:rFonts w:ascii="Times New Roman" w:hAnsi="Times New Roman" w:cs="Times New Roman"/>
          <w:b/>
          <w:color w:val="auto"/>
          <w:sz w:val="28"/>
          <w:szCs w:val="28"/>
        </w:rPr>
      </w:pPr>
    </w:p>
    <w:p w14:paraId="72C1BF42" w14:textId="361197B6" w:rsidR="00C703D7" w:rsidRPr="00A65C4A" w:rsidRDefault="00C703D7" w:rsidP="00210B8B">
      <w:pPr>
        <w:jc w:val="both"/>
        <w:rPr>
          <w:szCs w:val="24"/>
        </w:rPr>
      </w:pPr>
      <w:r w:rsidRPr="00A65C4A">
        <w:rPr>
          <w:szCs w:val="24"/>
        </w:rPr>
        <w:t xml:space="preserve">Par rīcības virzienu atbildīgā </w:t>
      </w:r>
      <w:r w:rsidR="00FA229D" w:rsidRPr="00A65C4A">
        <w:rPr>
          <w:szCs w:val="24"/>
        </w:rPr>
        <w:t>institūcija</w:t>
      </w:r>
      <w:r w:rsidRPr="00A65C4A">
        <w:rPr>
          <w:szCs w:val="24"/>
        </w:rPr>
        <w:t xml:space="preserve">: </w:t>
      </w:r>
      <w:r w:rsidR="00C5142D" w:rsidRPr="00A65C4A">
        <w:rPr>
          <w:szCs w:val="24"/>
        </w:rPr>
        <w:t>TM</w:t>
      </w:r>
    </w:p>
    <w:p w14:paraId="0DD33E44" w14:textId="31BD6854"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BA09C5" w:rsidRPr="009D6586">
        <w:rPr>
          <w:szCs w:val="24"/>
        </w:rPr>
        <w:t xml:space="preserve"> </w:t>
      </w:r>
      <w:r w:rsidR="00BA09C5" w:rsidRPr="00EC4694">
        <w:rPr>
          <w:szCs w:val="24"/>
        </w:rPr>
        <w:t>FID, ĢP, IDB, IeM, IeVP, KNAB, MP, TA, TAI, VDD, VID, VP, VRS</w:t>
      </w:r>
    </w:p>
    <w:p w14:paraId="7C0870C5"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C5142D" w:rsidRPr="00A65C4A" w14:paraId="23769029" w14:textId="77777777" w:rsidTr="00F71D04">
        <w:tc>
          <w:tcPr>
            <w:tcW w:w="4395" w:type="dxa"/>
            <w:gridSpan w:val="2"/>
          </w:tcPr>
          <w:p w14:paraId="6ADB2D00" w14:textId="6584E0C8" w:rsidR="00C5142D" w:rsidRPr="00A65C4A" w:rsidRDefault="00C5142D" w:rsidP="00C5142D">
            <w:pPr>
              <w:rPr>
                <w:rFonts w:cs="Times New Roman"/>
                <w:b/>
                <w:bCs/>
                <w:sz w:val="20"/>
                <w:szCs w:val="20"/>
              </w:rPr>
            </w:pPr>
            <w:r w:rsidRPr="00A65C4A">
              <w:rPr>
                <w:rFonts w:cs="Times New Roman"/>
                <w:b/>
                <w:bCs/>
                <w:sz w:val="20"/>
                <w:szCs w:val="20"/>
              </w:rPr>
              <w:t>Rīcības virziens</w:t>
            </w:r>
          </w:p>
        </w:tc>
        <w:tc>
          <w:tcPr>
            <w:tcW w:w="10631" w:type="dxa"/>
            <w:gridSpan w:val="6"/>
          </w:tcPr>
          <w:p w14:paraId="755A4784" w14:textId="57C10D67" w:rsidR="00C5142D" w:rsidRPr="00A65C4A" w:rsidRDefault="00C5142D" w:rsidP="00C5142D">
            <w:pPr>
              <w:jc w:val="both"/>
              <w:rPr>
                <w:rFonts w:cs="Times New Roman"/>
                <w:b/>
                <w:bCs/>
                <w:sz w:val="20"/>
                <w:szCs w:val="20"/>
              </w:rPr>
            </w:pPr>
            <w:r w:rsidRPr="00A65C4A">
              <w:rPr>
                <w:rFonts w:cs="Times New Roman"/>
                <w:b/>
                <w:bCs/>
                <w:sz w:val="20"/>
                <w:szCs w:val="20"/>
              </w:rPr>
              <w:t>KONFISKĀCIJA</w:t>
            </w:r>
          </w:p>
        </w:tc>
      </w:tr>
      <w:tr w:rsidR="009137E7" w:rsidRPr="00A65C4A" w14:paraId="3EC73D29" w14:textId="77777777" w:rsidTr="009D6586">
        <w:tc>
          <w:tcPr>
            <w:tcW w:w="4395" w:type="dxa"/>
            <w:gridSpan w:val="2"/>
            <w:tcBorders>
              <w:top w:val="outset" w:sz="6" w:space="0" w:color="414142"/>
              <w:left w:val="outset" w:sz="6" w:space="0" w:color="414142"/>
              <w:bottom w:val="outset" w:sz="6" w:space="0" w:color="414142"/>
              <w:right w:val="outset" w:sz="6" w:space="0" w:color="414142"/>
            </w:tcBorders>
            <w:shd w:val="clear" w:color="auto" w:fill="FFFFFF"/>
          </w:tcPr>
          <w:p w14:paraId="16853C74" w14:textId="48382F31" w:rsidR="009137E7" w:rsidRPr="009D6586" w:rsidRDefault="009137E7" w:rsidP="009137E7">
            <w:pPr>
              <w:rPr>
                <w:rFonts w:cs="Times New Roman"/>
                <w:b/>
                <w:bCs/>
                <w:sz w:val="20"/>
                <w:szCs w:val="20"/>
                <w:highlight w:val="yellow"/>
              </w:rPr>
            </w:pPr>
            <w:r w:rsidRPr="009D6586">
              <w:rPr>
                <w:rFonts w:cs="Times New Roman"/>
                <w:b/>
                <w:bCs/>
                <w:sz w:val="20"/>
                <w:szCs w:val="20"/>
              </w:rPr>
              <w:t>Sasniedzamais mērķis</w:t>
            </w:r>
          </w:p>
        </w:tc>
        <w:tc>
          <w:tcPr>
            <w:tcW w:w="10631" w:type="dxa"/>
            <w:gridSpan w:val="6"/>
            <w:tcBorders>
              <w:top w:val="outset" w:sz="6" w:space="0" w:color="414142"/>
              <w:left w:val="outset" w:sz="6" w:space="0" w:color="414142"/>
              <w:bottom w:val="outset" w:sz="6" w:space="0" w:color="414142"/>
              <w:right w:val="outset" w:sz="6" w:space="0" w:color="414142"/>
            </w:tcBorders>
            <w:shd w:val="clear" w:color="auto" w:fill="FFFFFF"/>
          </w:tcPr>
          <w:p w14:paraId="106CF387" w14:textId="17D8A979" w:rsidR="009137E7" w:rsidRPr="00A65C4A" w:rsidRDefault="009137E7" w:rsidP="009D6586">
            <w:pPr>
              <w:rPr>
                <w:rFonts w:cs="Times New Roman"/>
                <w:b/>
                <w:bCs/>
                <w:sz w:val="20"/>
                <w:szCs w:val="20"/>
              </w:rPr>
            </w:pPr>
            <w:r w:rsidRPr="009D6586">
              <w:rPr>
                <w:rFonts w:cs="Times New Roman"/>
                <w:b/>
                <w:bCs/>
                <w:sz w:val="20"/>
                <w:szCs w:val="20"/>
              </w:rPr>
              <w:t>Noziedzīgi iegūti līdzekļi un nozieguma rīki tiek konfiscēti.</w:t>
            </w:r>
          </w:p>
        </w:tc>
      </w:tr>
      <w:tr w:rsidR="00C703D7" w:rsidRPr="00A65C4A" w14:paraId="2AFFABAF" w14:textId="77777777" w:rsidTr="00F71D04">
        <w:trPr>
          <w:trHeight w:val="543"/>
        </w:trPr>
        <w:tc>
          <w:tcPr>
            <w:tcW w:w="709" w:type="dxa"/>
          </w:tcPr>
          <w:p w14:paraId="782B59D7" w14:textId="77777777" w:rsidR="00C703D7" w:rsidRPr="00A65C4A" w:rsidRDefault="00C703D7" w:rsidP="00F71D04">
            <w:pPr>
              <w:jc w:val="center"/>
              <w:rPr>
                <w:rFonts w:cs="Times New Roman"/>
                <w:bCs/>
                <w:sz w:val="20"/>
                <w:szCs w:val="20"/>
              </w:rPr>
            </w:pPr>
            <w:r w:rsidRPr="00A65C4A">
              <w:rPr>
                <w:rFonts w:cs="Times New Roman"/>
                <w:bCs/>
                <w:sz w:val="20"/>
                <w:szCs w:val="20"/>
              </w:rPr>
              <w:lastRenderedPageBreak/>
              <w:t>Nr. P.k.</w:t>
            </w:r>
          </w:p>
        </w:tc>
        <w:tc>
          <w:tcPr>
            <w:tcW w:w="3686" w:type="dxa"/>
            <w:shd w:val="clear" w:color="auto" w:fill="auto"/>
          </w:tcPr>
          <w:p w14:paraId="3222775B"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6F49B2CD"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795D4D04"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0B609E0C"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149BF520"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3E177A08"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25B16198"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20F9D225"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F60DD4" w:rsidRPr="00A65C4A" w14:paraId="0E6C9011" w14:textId="77777777" w:rsidTr="00F71D04">
        <w:trPr>
          <w:trHeight w:val="543"/>
        </w:trPr>
        <w:tc>
          <w:tcPr>
            <w:tcW w:w="709" w:type="dxa"/>
            <w:vMerge w:val="restart"/>
          </w:tcPr>
          <w:p w14:paraId="6D463E1A" w14:textId="3C3E82C6" w:rsidR="00F60DD4" w:rsidRPr="00A65C4A" w:rsidRDefault="00F60DD4" w:rsidP="00F60DD4">
            <w:pPr>
              <w:jc w:val="center"/>
              <w:rPr>
                <w:rFonts w:cs="Times New Roman"/>
                <w:bCs/>
                <w:sz w:val="22"/>
              </w:rPr>
            </w:pPr>
            <w:r w:rsidRPr="00A65C4A">
              <w:rPr>
                <w:rFonts w:cs="Times New Roman"/>
                <w:sz w:val="22"/>
              </w:rPr>
              <w:t>8.1.</w:t>
            </w:r>
          </w:p>
        </w:tc>
        <w:tc>
          <w:tcPr>
            <w:tcW w:w="3686" w:type="dxa"/>
            <w:shd w:val="clear" w:color="auto" w:fill="auto"/>
          </w:tcPr>
          <w:p w14:paraId="2A8ABE87" w14:textId="77777777" w:rsidR="00F60DD4" w:rsidRPr="00A65C4A" w:rsidRDefault="00F60DD4" w:rsidP="00F60DD4">
            <w:pPr>
              <w:pStyle w:val="NormalWeb"/>
              <w:spacing w:before="0" w:beforeAutospacing="0" w:after="0" w:afterAutospacing="0"/>
              <w:jc w:val="both"/>
              <w:rPr>
                <w:sz w:val="22"/>
                <w:szCs w:val="22"/>
                <w:lang w:val="lv-LV"/>
              </w:rPr>
            </w:pPr>
            <w:r w:rsidRPr="00A65C4A">
              <w:rPr>
                <w:sz w:val="22"/>
                <w:szCs w:val="22"/>
                <w:lang w:val="lv-LV"/>
              </w:rPr>
              <w:t>Apmācības:</w:t>
            </w:r>
          </w:p>
          <w:p w14:paraId="3AC94EBA" w14:textId="23E0B1DC" w:rsidR="00F60DD4" w:rsidRPr="00A65C4A" w:rsidRDefault="00F60DD4" w:rsidP="00F60DD4">
            <w:pPr>
              <w:jc w:val="both"/>
              <w:rPr>
                <w:sz w:val="22"/>
              </w:rPr>
            </w:pPr>
            <w:r w:rsidRPr="00CA7D11">
              <w:rPr>
                <w:rFonts w:eastAsia="Times New Roman" w:cs="Times New Roman"/>
                <w:sz w:val="22"/>
                <w:szCs w:val="24"/>
                <w:lang w:eastAsia="en-GB"/>
              </w:rPr>
              <w:t>1. Īstenot prokuroru un izmeklētāju kopīgas apmācības par mantas īpašās konfiskācijas tiesisko regulējumu un piemērošanu praksē.</w:t>
            </w:r>
          </w:p>
        </w:tc>
        <w:tc>
          <w:tcPr>
            <w:tcW w:w="1559" w:type="dxa"/>
            <w:vMerge w:val="restart"/>
          </w:tcPr>
          <w:p w14:paraId="57DE02F8" w14:textId="1ECBDB9B" w:rsidR="00F60DD4" w:rsidRPr="00A65C4A" w:rsidRDefault="00716ADF" w:rsidP="00F60DD4">
            <w:pPr>
              <w:jc w:val="both"/>
              <w:rPr>
                <w:rFonts w:cs="Times New Roman"/>
                <w:sz w:val="22"/>
              </w:rPr>
            </w:pPr>
            <w:r>
              <w:rPr>
                <w:rFonts w:cs="Times New Roman"/>
                <w:sz w:val="22"/>
              </w:rPr>
              <w:t>RMPP</w:t>
            </w:r>
            <w:r w:rsidR="00F60DD4" w:rsidRPr="00A65C4A">
              <w:rPr>
                <w:rFonts w:eastAsia="Times New Roman" w:cs="Times New Roman"/>
                <w:sz w:val="22"/>
                <w:lang w:eastAsia="lv-LV"/>
              </w:rPr>
              <w:t xml:space="preserve"> 8.1.1. un 8.</w:t>
            </w:r>
            <w:r w:rsidR="00480F74">
              <w:rPr>
                <w:rFonts w:eastAsia="Times New Roman" w:cs="Times New Roman"/>
                <w:sz w:val="22"/>
                <w:lang w:eastAsia="lv-LV"/>
              </w:rPr>
              <w:t>1</w:t>
            </w:r>
            <w:r w:rsidR="00F60DD4" w:rsidRPr="00A65C4A">
              <w:rPr>
                <w:rFonts w:eastAsia="Times New Roman" w:cs="Times New Roman"/>
                <w:sz w:val="22"/>
                <w:lang w:eastAsia="lv-LV"/>
              </w:rPr>
              <w:t>.</w:t>
            </w:r>
            <w:proofErr w:type="gramStart"/>
            <w:r w:rsidR="00F60DD4" w:rsidRPr="00A65C4A">
              <w:rPr>
                <w:rFonts w:eastAsia="Times New Roman" w:cs="Times New Roman"/>
                <w:sz w:val="22"/>
                <w:lang w:eastAsia="lv-LV"/>
              </w:rPr>
              <w:t>2. punkt</w:t>
            </w:r>
            <w:r>
              <w:rPr>
                <w:rFonts w:eastAsia="Times New Roman" w:cs="Times New Roman"/>
                <w:sz w:val="22"/>
                <w:lang w:eastAsia="lv-LV"/>
              </w:rPr>
              <w:t>i</w:t>
            </w:r>
            <w:proofErr w:type="gramEnd"/>
            <w:r w:rsidR="00F60DD4" w:rsidRPr="00A65C4A">
              <w:rPr>
                <w:rFonts w:eastAsia="Times New Roman" w:cs="Times New Roman"/>
                <w:sz w:val="22"/>
                <w:lang w:eastAsia="lv-LV"/>
              </w:rPr>
              <w:t>.</w:t>
            </w:r>
          </w:p>
        </w:tc>
        <w:tc>
          <w:tcPr>
            <w:tcW w:w="2551" w:type="dxa"/>
            <w:shd w:val="clear" w:color="auto" w:fill="auto"/>
          </w:tcPr>
          <w:p w14:paraId="7B24D648" w14:textId="76FAA3BB" w:rsidR="00F60DD4" w:rsidRPr="00A65C4A" w:rsidRDefault="00F60DD4" w:rsidP="00F60DD4">
            <w:pPr>
              <w:jc w:val="both"/>
              <w:rPr>
                <w:rFonts w:cs="Times New Roman"/>
                <w:sz w:val="22"/>
              </w:rPr>
            </w:pPr>
            <w:r w:rsidRPr="00A65C4A">
              <w:rPr>
                <w:rFonts w:cs="Times New Roman"/>
                <w:sz w:val="22"/>
              </w:rPr>
              <w:t>Veicināta vienota izpratne par mantas īpašās konfiskācijas tiesisko regulējumu un nodrošināta efektīvāka tā piemērošana praksē.</w:t>
            </w:r>
          </w:p>
        </w:tc>
        <w:tc>
          <w:tcPr>
            <w:tcW w:w="2694" w:type="dxa"/>
          </w:tcPr>
          <w:p w14:paraId="4F3D8177" w14:textId="23150CD8" w:rsidR="00F60DD4" w:rsidRPr="00A65C4A" w:rsidRDefault="00F60DD4" w:rsidP="00F60DD4">
            <w:pPr>
              <w:jc w:val="both"/>
              <w:rPr>
                <w:rFonts w:cs="Times New Roman"/>
                <w:sz w:val="22"/>
              </w:rPr>
            </w:pPr>
            <w:r w:rsidRPr="00A65C4A">
              <w:rPr>
                <w:rFonts w:cs="Times New Roman"/>
                <w:sz w:val="22"/>
              </w:rPr>
              <w:t>Apmācīti NILL lietās praktizējošie vai potenciāli praktizējošie izmeklētāji un prokurori atbilstoši atbildīgās institūcijas ikgadējam plānam.</w:t>
            </w:r>
          </w:p>
        </w:tc>
        <w:tc>
          <w:tcPr>
            <w:tcW w:w="1134" w:type="dxa"/>
            <w:shd w:val="clear" w:color="auto" w:fill="auto"/>
          </w:tcPr>
          <w:p w14:paraId="059C8F12" w14:textId="799A83BF" w:rsidR="00F60DD4" w:rsidRPr="00A65C4A" w:rsidRDefault="00F60DD4" w:rsidP="00F60DD4">
            <w:pPr>
              <w:jc w:val="center"/>
              <w:rPr>
                <w:sz w:val="22"/>
              </w:rPr>
            </w:pPr>
            <w:r w:rsidRPr="00A65C4A">
              <w:rPr>
                <w:rFonts w:cs="Times New Roman"/>
                <w:sz w:val="22"/>
              </w:rPr>
              <w:t>ĢP, VP</w:t>
            </w:r>
          </w:p>
        </w:tc>
        <w:tc>
          <w:tcPr>
            <w:tcW w:w="1275" w:type="dxa"/>
            <w:shd w:val="clear" w:color="auto" w:fill="auto"/>
          </w:tcPr>
          <w:p w14:paraId="62295B09" w14:textId="50BBD333" w:rsidR="00F60DD4" w:rsidRPr="00A65C4A" w:rsidRDefault="00F60DD4" w:rsidP="00F60DD4">
            <w:pPr>
              <w:jc w:val="center"/>
              <w:rPr>
                <w:sz w:val="22"/>
              </w:rPr>
            </w:pPr>
            <w:r w:rsidRPr="00A65C4A">
              <w:rPr>
                <w:rFonts w:cs="Times New Roman"/>
                <w:sz w:val="22"/>
              </w:rPr>
              <w:t>VID, KNAB, VDD, VRS, IDB, MP, IeVP</w:t>
            </w:r>
            <w:r w:rsidR="00480F74">
              <w:rPr>
                <w:rFonts w:cs="Times New Roman"/>
                <w:sz w:val="22"/>
              </w:rPr>
              <w:t>, FID</w:t>
            </w:r>
          </w:p>
        </w:tc>
        <w:tc>
          <w:tcPr>
            <w:tcW w:w="1418" w:type="dxa"/>
            <w:shd w:val="clear" w:color="auto" w:fill="auto"/>
          </w:tcPr>
          <w:p w14:paraId="67965CA2" w14:textId="6ED8E823" w:rsidR="00F60DD4" w:rsidRPr="00A65C4A" w:rsidRDefault="00F60DD4" w:rsidP="00F60DD4">
            <w:pPr>
              <w:jc w:val="center"/>
              <w:rPr>
                <w:rFonts w:cs="Times New Roman"/>
                <w:bCs/>
                <w:sz w:val="22"/>
              </w:rPr>
            </w:pPr>
            <w:r w:rsidRPr="00A65C4A">
              <w:rPr>
                <w:rFonts w:cs="Times New Roman"/>
                <w:sz w:val="22"/>
              </w:rPr>
              <w:t>Pastāvīgi</w:t>
            </w:r>
          </w:p>
        </w:tc>
      </w:tr>
      <w:tr w:rsidR="00F60DD4" w:rsidRPr="00A65C4A" w14:paraId="1A08CDDC" w14:textId="77777777" w:rsidTr="00F71D04">
        <w:trPr>
          <w:trHeight w:val="543"/>
        </w:trPr>
        <w:tc>
          <w:tcPr>
            <w:tcW w:w="709" w:type="dxa"/>
            <w:vMerge/>
          </w:tcPr>
          <w:p w14:paraId="5B1B65BF" w14:textId="77777777" w:rsidR="00F60DD4" w:rsidRPr="00A65C4A" w:rsidRDefault="00F60DD4" w:rsidP="00F60DD4">
            <w:pPr>
              <w:jc w:val="center"/>
              <w:rPr>
                <w:rFonts w:cs="Times New Roman"/>
                <w:bCs/>
                <w:sz w:val="22"/>
              </w:rPr>
            </w:pPr>
          </w:p>
        </w:tc>
        <w:tc>
          <w:tcPr>
            <w:tcW w:w="3686" w:type="dxa"/>
            <w:shd w:val="clear" w:color="auto" w:fill="auto"/>
          </w:tcPr>
          <w:p w14:paraId="451B2C79" w14:textId="67FFA989" w:rsidR="00F60DD4" w:rsidRPr="00A65C4A" w:rsidRDefault="00F60DD4" w:rsidP="00F60DD4">
            <w:pPr>
              <w:jc w:val="both"/>
              <w:rPr>
                <w:sz w:val="22"/>
              </w:rPr>
            </w:pPr>
            <w:r w:rsidRPr="00A65C4A">
              <w:rPr>
                <w:sz w:val="22"/>
              </w:rPr>
              <w:t>2. Turpināt īstenot apmācības par noziedzīgi iegūtu līdzekļu konfiskāciju (t.sk. apzināšanu, līdzekļu iesaldēšanu, aresta uzlikšanu, konfiscēšanu un lēmuma/ sprieduma izpildi).</w:t>
            </w:r>
          </w:p>
        </w:tc>
        <w:tc>
          <w:tcPr>
            <w:tcW w:w="1559" w:type="dxa"/>
            <w:vMerge/>
          </w:tcPr>
          <w:p w14:paraId="3E8600DD" w14:textId="77777777" w:rsidR="00F60DD4" w:rsidRPr="00A65C4A" w:rsidRDefault="00F60DD4" w:rsidP="00F60DD4">
            <w:pPr>
              <w:jc w:val="both"/>
              <w:rPr>
                <w:rFonts w:cs="Times New Roman"/>
                <w:sz w:val="22"/>
              </w:rPr>
            </w:pPr>
          </w:p>
        </w:tc>
        <w:tc>
          <w:tcPr>
            <w:tcW w:w="2551" w:type="dxa"/>
            <w:shd w:val="clear" w:color="auto" w:fill="auto"/>
          </w:tcPr>
          <w:p w14:paraId="35DBEF22" w14:textId="6C985A89" w:rsidR="00F60DD4" w:rsidRPr="00A65C4A" w:rsidRDefault="00687BDB" w:rsidP="00F60DD4">
            <w:pPr>
              <w:jc w:val="both"/>
              <w:rPr>
                <w:rFonts w:cs="Times New Roman"/>
                <w:sz w:val="22"/>
              </w:rPr>
            </w:pPr>
            <w:r>
              <w:rPr>
                <w:rFonts w:cs="Times New Roman"/>
                <w:sz w:val="22"/>
              </w:rPr>
              <w:t>Veicināta v</w:t>
            </w:r>
            <w:r w:rsidR="00F60DD4" w:rsidRPr="00A65C4A">
              <w:rPr>
                <w:rFonts w:cs="Times New Roman"/>
                <w:sz w:val="22"/>
              </w:rPr>
              <w:t>ienota izpratne par noziedzīgi iegūtu līdzekļu arestu un konfiskāciju.</w:t>
            </w:r>
          </w:p>
        </w:tc>
        <w:tc>
          <w:tcPr>
            <w:tcW w:w="2694" w:type="dxa"/>
          </w:tcPr>
          <w:p w14:paraId="5171C4D1" w14:textId="6B2DA931" w:rsidR="00F60DD4" w:rsidRPr="00A65C4A" w:rsidRDefault="00F60DD4" w:rsidP="00F60DD4">
            <w:pPr>
              <w:jc w:val="both"/>
              <w:rPr>
                <w:rFonts w:cs="Times New Roman"/>
                <w:sz w:val="22"/>
              </w:rPr>
            </w:pPr>
            <w:r w:rsidRPr="00A65C4A">
              <w:rPr>
                <w:rFonts w:cs="Times New Roman"/>
                <w:sz w:val="22"/>
              </w:rPr>
              <w:t>Apmācīti izmeklētāji, prokurori un tiesneši atbilstoši atbildīgās institūcijas ikgadējam plānam.</w:t>
            </w:r>
          </w:p>
        </w:tc>
        <w:tc>
          <w:tcPr>
            <w:tcW w:w="1134" w:type="dxa"/>
            <w:shd w:val="clear" w:color="auto" w:fill="auto"/>
          </w:tcPr>
          <w:p w14:paraId="14985B1F" w14:textId="180ED64B" w:rsidR="00F60DD4" w:rsidRPr="00A65C4A" w:rsidRDefault="00F60DD4" w:rsidP="00F60DD4">
            <w:pPr>
              <w:jc w:val="center"/>
              <w:rPr>
                <w:sz w:val="22"/>
              </w:rPr>
            </w:pPr>
            <w:r w:rsidRPr="00A65C4A">
              <w:rPr>
                <w:rFonts w:cs="Times New Roman"/>
                <w:sz w:val="22"/>
              </w:rPr>
              <w:t>TM (TA), ĢP, IeM</w:t>
            </w:r>
            <w:r w:rsidR="00130295">
              <w:rPr>
                <w:rFonts w:cs="Times New Roman"/>
                <w:sz w:val="22"/>
              </w:rPr>
              <w:t xml:space="preserve"> (VP koledža)</w:t>
            </w:r>
          </w:p>
        </w:tc>
        <w:tc>
          <w:tcPr>
            <w:tcW w:w="1275" w:type="dxa"/>
            <w:shd w:val="clear" w:color="auto" w:fill="auto"/>
          </w:tcPr>
          <w:p w14:paraId="33EC7BE5" w14:textId="5E9CCF1B" w:rsidR="00F60DD4" w:rsidRPr="00A65C4A" w:rsidRDefault="00F60DD4" w:rsidP="00F60DD4">
            <w:pPr>
              <w:jc w:val="center"/>
              <w:rPr>
                <w:sz w:val="22"/>
              </w:rPr>
            </w:pPr>
            <w:r w:rsidRPr="00A65C4A">
              <w:rPr>
                <w:rFonts w:cs="Times New Roman"/>
                <w:sz w:val="22"/>
              </w:rPr>
              <w:t>VP, VID, KNAB, VDD, VRS, IDB, MP, IeVP, FID</w:t>
            </w:r>
          </w:p>
        </w:tc>
        <w:tc>
          <w:tcPr>
            <w:tcW w:w="1418" w:type="dxa"/>
            <w:shd w:val="clear" w:color="auto" w:fill="auto"/>
          </w:tcPr>
          <w:p w14:paraId="1259CC8C" w14:textId="40C22BAE" w:rsidR="00F60DD4" w:rsidRPr="00A65C4A" w:rsidRDefault="00F60DD4" w:rsidP="00F60DD4">
            <w:pPr>
              <w:jc w:val="center"/>
              <w:rPr>
                <w:rFonts w:cs="Times New Roman"/>
                <w:bCs/>
                <w:sz w:val="22"/>
              </w:rPr>
            </w:pPr>
            <w:r w:rsidRPr="00A65C4A">
              <w:rPr>
                <w:rFonts w:cs="Times New Roman"/>
                <w:sz w:val="22"/>
              </w:rPr>
              <w:t>Pastāvīgi</w:t>
            </w:r>
          </w:p>
        </w:tc>
      </w:tr>
      <w:tr w:rsidR="00F60DD4" w:rsidRPr="00A65C4A" w14:paraId="3735A3E3" w14:textId="77777777" w:rsidTr="00F71D04">
        <w:trPr>
          <w:trHeight w:val="543"/>
        </w:trPr>
        <w:tc>
          <w:tcPr>
            <w:tcW w:w="709" w:type="dxa"/>
            <w:vMerge/>
          </w:tcPr>
          <w:p w14:paraId="5EE4577D" w14:textId="77777777" w:rsidR="00F60DD4" w:rsidRPr="00A65C4A" w:rsidRDefault="00F60DD4" w:rsidP="00F60DD4">
            <w:pPr>
              <w:jc w:val="center"/>
              <w:rPr>
                <w:rFonts w:cs="Times New Roman"/>
                <w:bCs/>
                <w:szCs w:val="24"/>
              </w:rPr>
            </w:pPr>
          </w:p>
        </w:tc>
        <w:tc>
          <w:tcPr>
            <w:tcW w:w="3686" w:type="dxa"/>
            <w:shd w:val="clear" w:color="auto" w:fill="auto"/>
          </w:tcPr>
          <w:p w14:paraId="78FD30FF" w14:textId="06238571" w:rsidR="00F60DD4" w:rsidRPr="00A65C4A" w:rsidRDefault="00F60DD4" w:rsidP="00F60DD4">
            <w:pPr>
              <w:jc w:val="both"/>
              <w:rPr>
                <w:sz w:val="22"/>
              </w:rPr>
            </w:pPr>
            <w:r w:rsidRPr="00A65C4A">
              <w:rPr>
                <w:sz w:val="22"/>
              </w:rPr>
              <w:t>3. Īstenot tiesnešu, prokuroru un izmeklētāju apmācības par peļņas, kas gūta ar kukuļošanas rezultātā iegūto darījumu, arestu un konfiskāciju.</w:t>
            </w:r>
          </w:p>
        </w:tc>
        <w:tc>
          <w:tcPr>
            <w:tcW w:w="1559" w:type="dxa"/>
          </w:tcPr>
          <w:p w14:paraId="244D97A1" w14:textId="1BC2FA6C" w:rsidR="00F60DD4" w:rsidRPr="00A65C4A" w:rsidRDefault="00F60DD4" w:rsidP="00F60DD4">
            <w:pPr>
              <w:jc w:val="both"/>
              <w:rPr>
                <w:rFonts w:cs="Times New Roman"/>
                <w:sz w:val="22"/>
              </w:rPr>
            </w:pPr>
            <w:r w:rsidRPr="00A65C4A">
              <w:rPr>
                <w:rFonts w:cs="Times New Roman"/>
                <w:sz w:val="22"/>
              </w:rPr>
              <w:t>OECD WG 3(b) rekomendācija.</w:t>
            </w:r>
          </w:p>
        </w:tc>
        <w:tc>
          <w:tcPr>
            <w:tcW w:w="2551" w:type="dxa"/>
            <w:shd w:val="clear" w:color="auto" w:fill="auto"/>
          </w:tcPr>
          <w:p w14:paraId="4FBED208" w14:textId="2BD629F0" w:rsidR="00F60DD4" w:rsidRPr="00A65C4A" w:rsidRDefault="002369D3" w:rsidP="00F60DD4">
            <w:pPr>
              <w:jc w:val="both"/>
              <w:rPr>
                <w:rFonts w:cs="Times New Roman"/>
                <w:sz w:val="22"/>
              </w:rPr>
            </w:pPr>
            <w:r>
              <w:rPr>
                <w:rFonts w:cs="Times New Roman"/>
                <w:sz w:val="22"/>
              </w:rPr>
              <w:t>Veicināta v</w:t>
            </w:r>
            <w:r w:rsidR="00F60DD4" w:rsidRPr="00A65C4A">
              <w:rPr>
                <w:rFonts w:cs="Times New Roman"/>
                <w:sz w:val="22"/>
              </w:rPr>
              <w:t>ienota izpratne par peļņas, kas gūta ar kukuļošanas rezultātā iegūto darījumu, arestu un konfiskāciju.</w:t>
            </w:r>
          </w:p>
        </w:tc>
        <w:tc>
          <w:tcPr>
            <w:tcW w:w="2694" w:type="dxa"/>
          </w:tcPr>
          <w:p w14:paraId="668C4EE0" w14:textId="6AEF47E4" w:rsidR="00F60DD4" w:rsidRPr="00A65C4A" w:rsidRDefault="00F60DD4" w:rsidP="00F60DD4">
            <w:pPr>
              <w:jc w:val="both"/>
              <w:rPr>
                <w:rFonts w:cs="Times New Roman"/>
                <w:sz w:val="22"/>
              </w:rPr>
            </w:pPr>
            <w:r w:rsidRPr="00A65C4A">
              <w:rPr>
                <w:rFonts w:cs="Times New Roman"/>
                <w:sz w:val="22"/>
              </w:rPr>
              <w:t>Apmācīti izmeklētāji, prokurori un tiesneši.</w:t>
            </w:r>
          </w:p>
        </w:tc>
        <w:tc>
          <w:tcPr>
            <w:tcW w:w="1134" w:type="dxa"/>
            <w:shd w:val="clear" w:color="auto" w:fill="auto"/>
          </w:tcPr>
          <w:p w14:paraId="2FBADCA4" w14:textId="78A5D6DB" w:rsidR="00F60DD4" w:rsidRPr="00A65C4A" w:rsidRDefault="00F60DD4" w:rsidP="00F60DD4">
            <w:pPr>
              <w:jc w:val="center"/>
              <w:rPr>
                <w:sz w:val="22"/>
              </w:rPr>
            </w:pPr>
            <w:r w:rsidRPr="00A65C4A">
              <w:rPr>
                <w:rFonts w:cs="Times New Roman"/>
                <w:sz w:val="22"/>
              </w:rPr>
              <w:t>TM (TA), ĢP, KNAB</w:t>
            </w:r>
          </w:p>
        </w:tc>
        <w:tc>
          <w:tcPr>
            <w:tcW w:w="1275" w:type="dxa"/>
            <w:shd w:val="clear" w:color="auto" w:fill="auto"/>
          </w:tcPr>
          <w:p w14:paraId="2EAF3D52" w14:textId="0D309875" w:rsidR="00F60DD4" w:rsidRPr="00A65C4A" w:rsidRDefault="00F60DD4" w:rsidP="00F60DD4">
            <w:pPr>
              <w:jc w:val="center"/>
              <w:rPr>
                <w:sz w:val="22"/>
              </w:rPr>
            </w:pPr>
            <w:r w:rsidRPr="00A65C4A">
              <w:rPr>
                <w:rFonts w:cs="Times New Roman"/>
                <w:sz w:val="22"/>
              </w:rPr>
              <w:t>IDB, VID</w:t>
            </w:r>
          </w:p>
        </w:tc>
        <w:tc>
          <w:tcPr>
            <w:tcW w:w="1418" w:type="dxa"/>
            <w:shd w:val="clear" w:color="auto" w:fill="auto"/>
          </w:tcPr>
          <w:p w14:paraId="13D0400B" w14:textId="1C556E96" w:rsidR="00F60DD4" w:rsidRPr="00A65C4A" w:rsidRDefault="00F60DD4" w:rsidP="00F60DD4">
            <w:pPr>
              <w:jc w:val="center"/>
              <w:rPr>
                <w:rFonts w:cs="Times New Roman"/>
                <w:bCs/>
                <w:sz w:val="22"/>
              </w:rPr>
            </w:pPr>
            <w:r w:rsidRPr="00A65C4A">
              <w:rPr>
                <w:rFonts w:cs="Times New Roman"/>
                <w:sz w:val="22"/>
              </w:rPr>
              <w:t>Pastāvīgi</w:t>
            </w:r>
          </w:p>
        </w:tc>
      </w:tr>
      <w:tr w:rsidR="00E275FA" w:rsidRPr="00A65C4A" w14:paraId="12074994" w14:textId="77777777" w:rsidTr="00F71D04">
        <w:trPr>
          <w:trHeight w:val="543"/>
        </w:trPr>
        <w:tc>
          <w:tcPr>
            <w:tcW w:w="709" w:type="dxa"/>
            <w:vMerge w:val="restart"/>
          </w:tcPr>
          <w:p w14:paraId="5B41B0D1" w14:textId="77777777" w:rsidR="00E275FA" w:rsidRPr="00A65C4A" w:rsidRDefault="00E275FA" w:rsidP="00E275FA">
            <w:pPr>
              <w:jc w:val="center"/>
              <w:rPr>
                <w:rFonts w:cs="Times New Roman"/>
                <w:sz w:val="22"/>
              </w:rPr>
            </w:pPr>
            <w:r w:rsidRPr="00A65C4A">
              <w:rPr>
                <w:rFonts w:cs="Times New Roman"/>
                <w:sz w:val="22"/>
              </w:rPr>
              <w:t>8.2.</w:t>
            </w:r>
          </w:p>
          <w:p w14:paraId="02114BCC" w14:textId="77777777" w:rsidR="00E275FA" w:rsidRPr="00A65C4A" w:rsidRDefault="00E275FA" w:rsidP="00E275FA">
            <w:pPr>
              <w:jc w:val="center"/>
              <w:rPr>
                <w:rFonts w:cs="Times New Roman"/>
                <w:bCs/>
                <w:sz w:val="22"/>
              </w:rPr>
            </w:pPr>
          </w:p>
        </w:tc>
        <w:tc>
          <w:tcPr>
            <w:tcW w:w="3686" w:type="dxa"/>
            <w:vMerge w:val="restart"/>
            <w:shd w:val="clear" w:color="auto" w:fill="auto"/>
          </w:tcPr>
          <w:p w14:paraId="600910F7" w14:textId="17950955" w:rsidR="00E275FA" w:rsidRPr="00A65C4A" w:rsidRDefault="00E275FA" w:rsidP="00E275FA">
            <w:pPr>
              <w:jc w:val="both"/>
              <w:rPr>
                <w:rFonts w:cs="Times New Roman"/>
                <w:sz w:val="22"/>
              </w:rPr>
            </w:pPr>
            <w:r w:rsidRPr="00A65C4A">
              <w:rPr>
                <w:rFonts w:cs="Times New Roman"/>
                <w:sz w:val="22"/>
              </w:rPr>
              <w:t>Turpināt stiprināt un efektivizēt skaidras naudas pārvietošanas kontroli uz Latvijas iekšējām un ārējām robežām, it īpaši ņemot vērā aizliegto vielu kontrabandas maršrutus</w:t>
            </w:r>
            <w:r>
              <w:rPr>
                <w:rFonts w:cs="Times New Roman"/>
                <w:sz w:val="22"/>
              </w:rPr>
              <w:t>.</w:t>
            </w:r>
          </w:p>
          <w:p w14:paraId="6C958F99" w14:textId="5213B2E1" w:rsidR="00E275FA" w:rsidRPr="00E93BAE" w:rsidRDefault="00E275FA" w:rsidP="00E275FA">
            <w:pPr>
              <w:jc w:val="both"/>
              <w:rPr>
                <w:sz w:val="22"/>
              </w:rPr>
            </w:pPr>
          </w:p>
        </w:tc>
        <w:tc>
          <w:tcPr>
            <w:tcW w:w="1559" w:type="dxa"/>
            <w:vMerge w:val="restart"/>
          </w:tcPr>
          <w:p w14:paraId="40B2CD28" w14:textId="13ED8601" w:rsidR="00E275FA" w:rsidRPr="00A65C4A" w:rsidRDefault="00E275FA" w:rsidP="00E275FA">
            <w:pPr>
              <w:jc w:val="both"/>
              <w:rPr>
                <w:rFonts w:cs="Times New Roman"/>
                <w:sz w:val="22"/>
              </w:rPr>
            </w:pPr>
            <w:r w:rsidRPr="00E275FA">
              <w:rPr>
                <w:rFonts w:cs="Times New Roman"/>
                <w:sz w:val="22"/>
              </w:rPr>
              <w:t xml:space="preserve">FATF 32. </w:t>
            </w:r>
            <w:proofErr w:type="spellStart"/>
            <w:r w:rsidRPr="00E275FA">
              <w:rPr>
                <w:rFonts w:cs="Times New Roman"/>
                <w:sz w:val="22"/>
              </w:rPr>
              <w:t>rekomendācij</w:t>
            </w:r>
            <w:proofErr w:type="spellEnd"/>
            <w:r w:rsidRPr="00E275FA">
              <w:rPr>
                <w:rFonts w:cs="Times New Roman"/>
                <w:sz w:val="22"/>
              </w:rPr>
              <w:t xml:space="preserve">; </w:t>
            </w:r>
            <w:r>
              <w:rPr>
                <w:rFonts w:cs="Times New Roman"/>
                <w:sz w:val="22"/>
              </w:rPr>
              <w:t>RMPP 8.2. punkts.</w:t>
            </w:r>
          </w:p>
        </w:tc>
        <w:tc>
          <w:tcPr>
            <w:tcW w:w="2551" w:type="dxa"/>
            <w:vMerge w:val="restart"/>
            <w:shd w:val="clear" w:color="auto" w:fill="auto"/>
          </w:tcPr>
          <w:p w14:paraId="26754994" w14:textId="5FF31EE3" w:rsidR="00E275FA" w:rsidRPr="00A65C4A" w:rsidRDefault="00E275FA" w:rsidP="00E275FA">
            <w:pPr>
              <w:jc w:val="both"/>
              <w:rPr>
                <w:rFonts w:cs="Times New Roman"/>
                <w:sz w:val="22"/>
              </w:rPr>
            </w:pPr>
            <w:r w:rsidRPr="00A65C4A">
              <w:rPr>
                <w:rFonts w:cs="Times New Roman"/>
                <w:sz w:val="22"/>
              </w:rPr>
              <w:t xml:space="preserve">1. </w:t>
            </w:r>
            <w:r w:rsidRPr="00E275FA">
              <w:rPr>
                <w:rFonts w:cs="Times New Roman"/>
                <w:sz w:val="22"/>
              </w:rPr>
              <w:t>Nodrošināta efektīvāka skaidras naudas kontrole uz Latvijas iekšējām un ārējām robežām.</w:t>
            </w:r>
          </w:p>
        </w:tc>
        <w:tc>
          <w:tcPr>
            <w:tcW w:w="2694" w:type="dxa"/>
          </w:tcPr>
          <w:p w14:paraId="7C9488A1" w14:textId="29CA6015" w:rsidR="00E275FA" w:rsidRPr="00A65C4A" w:rsidRDefault="00E275FA" w:rsidP="00E275FA">
            <w:pPr>
              <w:jc w:val="both"/>
              <w:rPr>
                <w:rFonts w:cs="Times New Roman"/>
                <w:sz w:val="22"/>
              </w:rPr>
            </w:pPr>
            <w:r w:rsidRPr="00A65C4A">
              <w:rPr>
                <w:rFonts w:cs="Times New Roman"/>
                <w:sz w:val="22"/>
                <w:shd w:val="clear" w:color="auto" w:fill="FFFFFF"/>
              </w:rPr>
              <w:t xml:space="preserve">1. </w:t>
            </w:r>
            <w:r>
              <w:rPr>
                <w:rFonts w:cs="Times New Roman"/>
                <w:sz w:val="22"/>
                <w:shd w:val="clear" w:color="auto" w:fill="FFFFFF"/>
              </w:rPr>
              <w:t xml:space="preserve">Stiprināta un efektivizēta </w:t>
            </w:r>
            <w:r w:rsidRPr="00F233B7">
              <w:rPr>
                <w:rFonts w:cs="Times New Roman"/>
                <w:sz w:val="22"/>
                <w:shd w:val="clear" w:color="auto" w:fill="FFFFFF"/>
              </w:rPr>
              <w:t>kriminālproces</w:t>
            </w:r>
            <w:r>
              <w:rPr>
                <w:rFonts w:cs="Times New Roman"/>
                <w:sz w:val="22"/>
                <w:shd w:val="clear" w:color="auto" w:fill="FFFFFF"/>
              </w:rPr>
              <w:t xml:space="preserve">a uzsākšana </w:t>
            </w:r>
            <w:r w:rsidRPr="00F233B7">
              <w:rPr>
                <w:rFonts w:cs="Times New Roman"/>
                <w:sz w:val="22"/>
                <w:shd w:val="clear" w:color="auto" w:fill="FFFFFF"/>
              </w:rPr>
              <w:t>par</w:t>
            </w:r>
            <w:r w:rsidRPr="00A65C4A">
              <w:rPr>
                <w:rFonts w:cs="Times New Roman"/>
                <w:sz w:val="22"/>
                <w:shd w:val="clear" w:color="auto" w:fill="FFFFFF"/>
              </w:rPr>
              <w:t xml:space="preserve"> skaidras naudas nedeklarēšanu vai nepatiesu deklarēšanu un/vai legalizāciju, balstoties uz efektīvu kontroles pasākumu veikšanu uz Latvijas iekšējām un ārējām robežām, lai panāktu krimināltiesisko attiecību taisnīgu noregulējumu.</w:t>
            </w:r>
          </w:p>
        </w:tc>
        <w:tc>
          <w:tcPr>
            <w:tcW w:w="1134" w:type="dxa"/>
            <w:shd w:val="clear" w:color="auto" w:fill="auto"/>
          </w:tcPr>
          <w:p w14:paraId="655AF398" w14:textId="77777777" w:rsidR="00E275FA" w:rsidRPr="00A65C4A" w:rsidRDefault="00E275FA" w:rsidP="00E275FA">
            <w:pPr>
              <w:jc w:val="center"/>
              <w:rPr>
                <w:rFonts w:cs="Times New Roman"/>
                <w:sz w:val="22"/>
              </w:rPr>
            </w:pPr>
            <w:r w:rsidRPr="00A65C4A">
              <w:rPr>
                <w:rFonts w:cs="Times New Roman"/>
                <w:sz w:val="22"/>
              </w:rPr>
              <w:t>VID</w:t>
            </w:r>
          </w:p>
          <w:p w14:paraId="694A8ED5" w14:textId="77777777" w:rsidR="00E275FA" w:rsidRPr="00A65C4A" w:rsidRDefault="00E275FA" w:rsidP="00E275FA">
            <w:pPr>
              <w:jc w:val="center"/>
              <w:rPr>
                <w:sz w:val="22"/>
              </w:rPr>
            </w:pPr>
          </w:p>
        </w:tc>
        <w:tc>
          <w:tcPr>
            <w:tcW w:w="1275" w:type="dxa"/>
            <w:shd w:val="clear" w:color="auto" w:fill="auto"/>
          </w:tcPr>
          <w:p w14:paraId="6C567571" w14:textId="6D3FEB6D" w:rsidR="00E275FA" w:rsidRPr="00A65C4A" w:rsidRDefault="00E275FA" w:rsidP="00E275FA">
            <w:pPr>
              <w:jc w:val="center"/>
              <w:rPr>
                <w:sz w:val="22"/>
              </w:rPr>
            </w:pPr>
            <w:r>
              <w:rPr>
                <w:sz w:val="22"/>
              </w:rPr>
              <w:t>ĢP</w:t>
            </w:r>
          </w:p>
        </w:tc>
        <w:tc>
          <w:tcPr>
            <w:tcW w:w="1418" w:type="dxa"/>
            <w:shd w:val="clear" w:color="auto" w:fill="auto"/>
          </w:tcPr>
          <w:p w14:paraId="4BE457C0" w14:textId="53D4C086" w:rsidR="00E275FA" w:rsidRPr="00A65C4A" w:rsidRDefault="00E275FA" w:rsidP="00E275FA">
            <w:pPr>
              <w:jc w:val="center"/>
              <w:rPr>
                <w:rFonts w:cs="Times New Roman"/>
                <w:bCs/>
                <w:sz w:val="22"/>
              </w:rPr>
            </w:pPr>
            <w:r w:rsidRPr="00A65C4A">
              <w:rPr>
                <w:rFonts w:cs="Times New Roman"/>
                <w:sz w:val="22"/>
              </w:rPr>
              <w:t>Pastāvīgi</w:t>
            </w:r>
          </w:p>
        </w:tc>
      </w:tr>
      <w:tr w:rsidR="00820E83" w:rsidRPr="00A65C4A" w14:paraId="11201197" w14:textId="77777777" w:rsidTr="00F71D04">
        <w:trPr>
          <w:trHeight w:val="543"/>
        </w:trPr>
        <w:tc>
          <w:tcPr>
            <w:tcW w:w="709" w:type="dxa"/>
            <w:vMerge/>
          </w:tcPr>
          <w:p w14:paraId="0C6A378A" w14:textId="77777777" w:rsidR="00820E83" w:rsidRPr="00A65C4A" w:rsidRDefault="00820E83" w:rsidP="00E275FA">
            <w:pPr>
              <w:jc w:val="center"/>
              <w:rPr>
                <w:rFonts w:cs="Times New Roman"/>
                <w:sz w:val="22"/>
              </w:rPr>
            </w:pPr>
          </w:p>
        </w:tc>
        <w:tc>
          <w:tcPr>
            <w:tcW w:w="3686" w:type="dxa"/>
            <w:vMerge/>
            <w:shd w:val="clear" w:color="auto" w:fill="auto"/>
          </w:tcPr>
          <w:p w14:paraId="61E1556A" w14:textId="77777777" w:rsidR="00820E83" w:rsidRPr="00A65C4A" w:rsidRDefault="00820E83" w:rsidP="00E275FA">
            <w:pPr>
              <w:jc w:val="both"/>
              <w:rPr>
                <w:rFonts w:cs="Times New Roman"/>
                <w:sz w:val="22"/>
              </w:rPr>
            </w:pPr>
          </w:p>
        </w:tc>
        <w:tc>
          <w:tcPr>
            <w:tcW w:w="1559" w:type="dxa"/>
            <w:vMerge/>
          </w:tcPr>
          <w:p w14:paraId="1C96AAC3" w14:textId="77777777" w:rsidR="00820E83" w:rsidRPr="00E275FA" w:rsidRDefault="00820E83" w:rsidP="00E275FA">
            <w:pPr>
              <w:jc w:val="both"/>
              <w:rPr>
                <w:rFonts w:cs="Times New Roman"/>
                <w:sz w:val="22"/>
              </w:rPr>
            </w:pPr>
          </w:p>
        </w:tc>
        <w:tc>
          <w:tcPr>
            <w:tcW w:w="2551" w:type="dxa"/>
            <w:vMerge/>
            <w:shd w:val="clear" w:color="auto" w:fill="auto"/>
          </w:tcPr>
          <w:p w14:paraId="5B21B9DA" w14:textId="77777777" w:rsidR="00820E83" w:rsidRPr="00A65C4A" w:rsidRDefault="00820E83" w:rsidP="00E275FA">
            <w:pPr>
              <w:jc w:val="both"/>
              <w:rPr>
                <w:rFonts w:cs="Times New Roman"/>
                <w:sz w:val="22"/>
              </w:rPr>
            </w:pPr>
          </w:p>
        </w:tc>
        <w:tc>
          <w:tcPr>
            <w:tcW w:w="2694" w:type="dxa"/>
          </w:tcPr>
          <w:p w14:paraId="37E3D72F" w14:textId="10355EC2" w:rsidR="00820E83" w:rsidRPr="00A65C4A" w:rsidRDefault="00820E83" w:rsidP="00E275FA">
            <w:pPr>
              <w:jc w:val="both"/>
              <w:rPr>
                <w:rFonts w:cs="Times New Roman"/>
                <w:sz w:val="22"/>
                <w:shd w:val="clear" w:color="auto" w:fill="FFFFFF"/>
              </w:rPr>
            </w:pPr>
            <w:r>
              <w:rPr>
                <w:rFonts w:cs="Times New Roman"/>
                <w:sz w:val="22"/>
                <w:shd w:val="clear" w:color="auto" w:fill="FFFFFF"/>
              </w:rPr>
              <w:t xml:space="preserve">2. Gadā ne mazāk kā 3 kriminālprocesi nodoti </w:t>
            </w:r>
            <w:r>
              <w:rPr>
                <w:rFonts w:cs="Times New Roman"/>
                <w:sz w:val="22"/>
                <w:shd w:val="clear" w:color="auto" w:fill="FFFFFF"/>
              </w:rPr>
              <w:lastRenderedPageBreak/>
              <w:t>kriminālvajāšanas uzsākšanai par skaidras naudas nedeklarēšanu vai nepatiesu deklarēšanu un/vai legalizāciju.</w:t>
            </w:r>
          </w:p>
        </w:tc>
        <w:tc>
          <w:tcPr>
            <w:tcW w:w="1134" w:type="dxa"/>
            <w:shd w:val="clear" w:color="auto" w:fill="auto"/>
          </w:tcPr>
          <w:p w14:paraId="3AC2EAA2" w14:textId="3A58FA3B" w:rsidR="00820E83" w:rsidRPr="00A65C4A" w:rsidRDefault="00820E83" w:rsidP="00E275FA">
            <w:pPr>
              <w:jc w:val="center"/>
              <w:rPr>
                <w:rFonts w:cs="Times New Roman"/>
                <w:sz w:val="22"/>
              </w:rPr>
            </w:pPr>
            <w:r>
              <w:rPr>
                <w:rFonts w:cs="Times New Roman"/>
                <w:sz w:val="22"/>
              </w:rPr>
              <w:lastRenderedPageBreak/>
              <w:t>VID</w:t>
            </w:r>
          </w:p>
        </w:tc>
        <w:tc>
          <w:tcPr>
            <w:tcW w:w="1275" w:type="dxa"/>
            <w:shd w:val="clear" w:color="auto" w:fill="auto"/>
          </w:tcPr>
          <w:p w14:paraId="62B02A68" w14:textId="31E64378" w:rsidR="00820E83" w:rsidRDefault="00820E83" w:rsidP="00E275FA">
            <w:pPr>
              <w:jc w:val="center"/>
              <w:rPr>
                <w:sz w:val="22"/>
              </w:rPr>
            </w:pPr>
            <w:r>
              <w:rPr>
                <w:sz w:val="22"/>
              </w:rPr>
              <w:t>ĢP</w:t>
            </w:r>
          </w:p>
        </w:tc>
        <w:tc>
          <w:tcPr>
            <w:tcW w:w="1418" w:type="dxa"/>
            <w:shd w:val="clear" w:color="auto" w:fill="auto"/>
          </w:tcPr>
          <w:p w14:paraId="1B57C4A8" w14:textId="4C2F0E6C" w:rsidR="00820E83" w:rsidRPr="00A65C4A" w:rsidRDefault="00820E83" w:rsidP="00E275FA">
            <w:pPr>
              <w:jc w:val="center"/>
              <w:rPr>
                <w:rFonts w:cs="Times New Roman"/>
                <w:sz w:val="22"/>
              </w:rPr>
            </w:pPr>
            <w:r>
              <w:rPr>
                <w:rFonts w:cs="Times New Roman"/>
                <w:sz w:val="22"/>
              </w:rPr>
              <w:t>Pastāvīgi</w:t>
            </w:r>
          </w:p>
        </w:tc>
      </w:tr>
      <w:tr w:rsidR="00F60DD4" w:rsidRPr="00A65C4A" w14:paraId="47712177" w14:textId="77777777" w:rsidTr="00F71D04">
        <w:trPr>
          <w:trHeight w:val="543"/>
        </w:trPr>
        <w:tc>
          <w:tcPr>
            <w:tcW w:w="709" w:type="dxa"/>
            <w:vMerge/>
          </w:tcPr>
          <w:p w14:paraId="2CBA7ED4" w14:textId="77777777" w:rsidR="00F60DD4" w:rsidRPr="00A65C4A" w:rsidRDefault="00F60DD4" w:rsidP="00F60DD4">
            <w:pPr>
              <w:jc w:val="center"/>
              <w:rPr>
                <w:rFonts w:cs="Times New Roman"/>
                <w:bCs/>
                <w:sz w:val="22"/>
              </w:rPr>
            </w:pPr>
          </w:p>
        </w:tc>
        <w:tc>
          <w:tcPr>
            <w:tcW w:w="3686" w:type="dxa"/>
            <w:vMerge/>
            <w:shd w:val="clear" w:color="auto" w:fill="auto"/>
          </w:tcPr>
          <w:p w14:paraId="09A04D42" w14:textId="77777777" w:rsidR="00F60DD4" w:rsidRPr="00A65C4A" w:rsidRDefault="00F60DD4" w:rsidP="00F60DD4">
            <w:pPr>
              <w:jc w:val="both"/>
              <w:rPr>
                <w:sz w:val="22"/>
              </w:rPr>
            </w:pPr>
          </w:p>
        </w:tc>
        <w:tc>
          <w:tcPr>
            <w:tcW w:w="1559" w:type="dxa"/>
            <w:vMerge/>
          </w:tcPr>
          <w:p w14:paraId="65C07FF7" w14:textId="77777777" w:rsidR="00F60DD4" w:rsidRPr="00A65C4A" w:rsidRDefault="00F60DD4" w:rsidP="00F60DD4">
            <w:pPr>
              <w:jc w:val="both"/>
              <w:rPr>
                <w:rFonts w:cs="Times New Roman"/>
                <w:sz w:val="22"/>
              </w:rPr>
            </w:pPr>
          </w:p>
        </w:tc>
        <w:tc>
          <w:tcPr>
            <w:tcW w:w="2551" w:type="dxa"/>
            <w:shd w:val="clear" w:color="auto" w:fill="auto"/>
          </w:tcPr>
          <w:p w14:paraId="24FA2044" w14:textId="2D7C42C6" w:rsidR="00F60DD4" w:rsidRPr="00A65C4A" w:rsidRDefault="00F60DD4" w:rsidP="00F60DD4">
            <w:pPr>
              <w:jc w:val="both"/>
              <w:rPr>
                <w:rFonts w:cs="Times New Roman"/>
                <w:sz w:val="22"/>
              </w:rPr>
            </w:pPr>
            <w:r w:rsidRPr="00A65C4A">
              <w:rPr>
                <w:rFonts w:cs="Times New Roman"/>
                <w:sz w:val="22"/>
              </w:rPr>
              <w:t>2. Veiktas nepieciešamās izmaiņas IS, lai nodrošinātu pavadītas un nepavadītas skaidras naudas deklarāciju reģistrēšanu un informācijas apmaiņu ar Eiropas Komisiju.</w:t>
            </w:r>
          </w:p>
        </w:tc>
        <w:tc>
          <w:tcPr>
            <w:tcW w:w="2694" w:type="dxa"/>
          </w:tcPr>
          <w:p w14:paraId="2AB49C02" w14:textId="76578BC4" w:rsidR="00F60DD4" w:rsidRPr="00A65C4A" w:rsidRDefault="00F60DD4" w:rsidP="00F60DD4">
            <w:pPr>
              <w:jc w:val="both"/>
              <w:rPr>
                <w:rFonts w:cs="Times New Roman"/>
                <w:sz w:val="22"/>
              </w:rPr>
            </w:pPr>
            <w:r w:rsidRPr="00A65C4A">
              <w:rPr>
                <w:sz w:val="22"/>
              </w:rPr>
              <w:t>Ieviesta funkcionalitāte elektroniskai skaidras naudas deklarāciju un informācijas atklāšanas veidlapu iesniegšanai.</w:t>
            </w:r>
          </w:p>
        </w:tc>
        <w:tc>
          <w:tcPr>
            <w:tcW w:w="1134" w:type="dxa"/>
            <w:shd w:val="clear" w:color="auto" w:fill="auto"/>
          </w:tcPr>
          <w:p w14:paraId="6DD1C141" w14:textId="1799E36E" w:rsidR="00F60DD4" w:rsidRPr="00A65C4A" w:rsidRDefault="00F60DD4" w:rsidP="00F60DD4">
            <w:pPr>
              <w:jc w:val="center"/>
              <w:rPr>
                <w:sz w:val="22"/>
              </w:rPr>
            </w:pPr>
            <w:r w:rsidRPr="00A65C4A">
              <w:rPr>
                <w:sz w:val="22"/>
              </w:rPr>
              <w:t>VID</w:t>
            </w:r>
          </w:p>
        </w:tc>
        <w:tc>
          <w:tcPr>
            <w:tcW w:w="1275" w:type="dxa"/>
            <w:shd w:val="clear" w:color="auto" w:fill="auto"/>
          </w:tcPr>
          <w:p w14:paraId="22EFD439" w14:textId="53F4D331" w:rsidR="00F60DD4" w:rsidRPr="00A65C4A" w:rsidRDefault="00E275FA" w:rsidP="00F60DD4">
            <w:pPr>
              <w:jc w:val="center"/>
              <w:rPr>
                <w:sz w:val="22"/>
              </w:rPr>
            </w:pPr>
            <w:r>
              <w:rPr>
                <w:sz w:val="22"/>
              </w:rPr>
              <w:t>ĢP</w:t>
            </w:r>
          </w:p>
        </w:tc>
        <w:tc>
          <w:tcPr>
            <w:tcW w:w="1418" w:type="dxa"/>
            <w:shd w:val="clear" w:color="auto" w:fill="auto"/>
          </w:tcPr>
          <w:p w14:paraId="65AD610D" w14:textId="05B6A4F1" w:rsidR="00F60DD4" w:rsidRPr="00A65C4A" w:rsidRDefault="00F60DD4" w:rsidP="00F60DD4">
            <w:pPr>
              <w:jc w:val="center"/>
              <w:rPr>
                <w:rFonts w:cs="Times New Roman"/>
                <w:bCs/>
                <w:sz w:val="22"/>
              </w:rPr>
            </w:pPr>
            <w:r w:rsidRPr="00A65C4A">
              <w:rPr>
                <w:rFonts w:cs="Times New Roman"/>
                <w:sz w:val="22"/>
              </w:rPr>
              <w:t>31.12.2024.</w:t>
            </w:r>
          </w:p>
        </w:tc>
      </w:tr>
      <w:tr w:rsidR="00F60DD4" w:rsidRPr="00A65C4A" w14:paraId="0BE0CE2A" w14:textId="77777777" w:rsidTr="00F71D04">
        <w:trPr>
          <w:trHeight w:val="543"/>
        </w:trPr>
        <w:tc>
          <w:tcPr>
            <w:tcW w:w="709" w:type="dxa"/>
          </w:tcPr>
          <w:p w14:paraId="214ABFCB" w14:textId="23EAA5AE" w:rsidR="00F60DD4" w:rsidRPr="00A65C4A" w:rsidRDefault="00F60DD4" w:rsidP="00F60DD4">
            <w:pPr>
              <w:jc w:val="center"/>
              <w:rPr>
                <w:rFonts w:cs="Times New Roman"/>
                <w:bCs/>
                <w:sz w:val="22"/>
              </w:rPr>
            </w:pPr>
            <w:r w:rsidRPr="00A65C4A">
              <w:rPr>
                <w:rFonts w:cs="Times New Roman"/>
                <w:bCs/>
                <w:sz w:val="22"/>
              </w:rPr>
              <w:t>8.</w:t>
            </w:r>
            <w:r w:rsidR="00E275FA">
              <w:rPr>
                <w:rFonts w:cs="Times New Roman"/>
                <w:bCs/>
                <w:sz w:val="22"/>
              </w:rPr>
              <w:t>3</w:t>
            </w:r>
            <w:r w:rsidRPr="00A65C4A">
              <w:rPr>
                <w:rFonts w:cs="Times New Roman"/>
                <w:bCs/>
                <w:sz w:val="22"/>
              </w:rPr>
              <w:t>.</w:t>
            </w:r>
          </w:p>
        </w:tc>
        <w:tc>
          <w:tcPr>
            <w:tcW w:w="3686" w:type="dxa"/>
            <w:shd w:val="clear" w:color="auto" w:fill="auto"/>
          </w:tcPr>
          <w:p w14:paraId="4BAC8AEA" w14:textId="56E234C3" w:rsidR="00F60DD4" w:rsidRPr="00A65C4A" w:rsidRDefault="00F60DD4" w:rsidP="00F60DD4">
            <w:pPr>
              <w:jc w:val="both"/>
              <w:rPr>
                <w:sz w:val="22"/>
              </w:rPr>
            </w:pPr>
            <w:r w:rsidRPr="00A65C4A">
              <w:rPr>
                <w:sz w:val="22"/>
              </w:rPr>
              <w:t>Palielināt tādu tiesas nolēmumu skaitu, kuros noziedzīgi iegūtus līdzekļus konfiscē, balstoties uz notiesājošu spriedumu.</w:t>
            </w:r>
          </w:p>
        </w:tc>
        <w:tc>
          <w:tcPr>
            <w:tcW w:w="1559" w:type="dxa"/>
          </w:tcPr>
          <w:p w14:paraId="355A0761" w14:textId="3F3B46E7" w:rsidR="00F60DD4" w:rsidRPr="00A65C4A" w:rsidRDefault="00A86229">
            <w:pPr>
              <w:jc w:val="both"/>
              <w:rPr>
                <w:rFonts w:cs="Times New Roman"/>
                <w:sz w:val="22"/>
              </w:rPr>
            </w:pPr>
            <w:r>
              <w:rPr>
                <w:rFonts w:cs="Times New Roman"/>
                <w:sz w:val="22"/>
              </w:rPr>
              <w:t>RMPP</w:t>
            </w:r>
            <w:r w:rsidR="00F60DD4" w:rsidRPr="00A65C4A">
              <w:rPr>
                <w:rFonts w:cs="Times New Roman"/>
                <w:sz w:val="22"/>
              </w:rPr>
              <w:t xml:space="preserve"> 8.1. punkts.</w:t>
            </w:r>
          </w:p>
        </w:tc>
        <w:tc>
          <w:tcPr>
            <w:tcW w:w="2551" w:type="dxa"/>
            <w:shd w:val="clear" w:color="auto" w:fill="auto"/>
          </w:tcPr>
          <w:p w14:paraId="59D9DBF2" w14:textId="1A73A24F" w:rsidR="00F60DD4" w:rsidRPr="00A65C4A" w:rsidRDefault="00F60DD4" w:rsidP="00F60DD4">
            <w:pPr>
              <w:jc w:val="both"/>
              <w:rPr>
                <w:rFonts w:cs="Times New Roman"/>
                <w:sz w:val="22"/>
              </w:rPr>
            </w:pPr>
            <w:r w:rsidRPr="00A65C4A">
              <w:rPr>
                <w:rFonts w:cs="Times New Roman"/>
                <w:sz w:val="22"/>
              </w:rPr>
              <w:t>Palielināts tādu tiesas nolēmumu skaits, kuros noziedzīgi iegūtus līdzekļus konfiscē, balstoties uz notiesājošu spriedumu.</w:t>
            </w:r>
          </w:p>
        </w:tc>
        <w:tc>
          <w:tcPr>
            <w:tcW w:w="2694" w:type="dxa"/>
          </w:tcPr>
          <w:p w14:paraId="15D7A63D" w14:textId="1D2232E1" w:rsidR="00F60DD4" w:rsidRPr="00A65C4A" w:rsidRDefault="00F60DD4" w:rsidP="00F60DD4">
            <w:pPr>
              <w:jc w:val="both"/>
              <w:rPr>
                <w:rFonts w:cs="Times New Roman"/>
                <w:sz w:val="22"/>
              </w:rPr>
            </w:pPr>
            <w:r w:rsidRPr="00A65C4A">
              <w:rPr>
                <w:rFonts w:cs="Times New Roman"/>
                <w:sz w:val="22"/>
              </w:rPr>
              <w:t>NIL konfiskācijas, balstoties uz notiesājošu spriedumu, pieaugums.</w:t>
            </w:r>
          </w:p>
        </w:tc>
        <w:tc>
          <w:tcPr>
            <w:tcW w:w="1134" w:type="dxa"/>
            <w:shd w:val="clear" w:color="auto" w:fill="auto"/>
          </w:tcPr>
          <w:p w14:paraId="0D11250A" w14:textId="44069BA8" w:rsidR="00F60DD4" w:rsidRPr="00A65C4A" w:rsidRDefault="00F60DD4" w:rsidP="00F60DD4">
            <w:pPr>
              <w:jc w:val="center"/>
              <w:rPr>
                <w:sz w:val="22"/>
              </w:rPr>
            </w:pPr>
            <w:r w:rsidRPr="00A65C4A">
              <w:rPr>
                <w:sz w:val="22"/>
              </w:rPr>
              <w:t>ĢP, TAI</w:t>
            </w:r>
          </w:p>
        </w:tc>
        <w:tc>
          <w:tcPr>
            <w:tcW w:w="1275" w:type="dxa"/>
            <w:shd w:val="clear" w:color="auto" w:fill="auto"/>
          </w:tcPr>
          <w:p w14:paraId="65C6B0EB" w14:textId="77777777" w:rsidR="00F60DD4" w:rsidRPr="00A65C4A" w:rsidRDefault="00F60DD4" w:rsidP="00F60DD4">
            <w:pPr>
              <w:jc w:val="center"/>
              <w:rPr>
                <w:sz w:val="22"/>
              </w:rPr>
            </w:pPr>
          </w:p>
        </w:tc>
        <w:tc>
          <w:tcPr>
            <w:tcW w:w="1418" w:type="dxa"/>
            <w:shd w:val="clear" w:color="auto" w:fill="auto"/>
          </w:tcPr>
          <w:p w14:paraId="127E21BB" w14:textId="4C8E6588" w:rsidR="00F60DD4" w:rsidRPr="00A65C4A" w:rsidRDefault="00F60DD4" w:rsidP="00F60DD4">
            <w:pPr>
              <w:jc w:val="center"/>
              <w:rPr>
                <w:rFonts w:cs="Times New Roman"/>
                <w:bCs/>
                <w:sz w:val="22"/>
              </w:rPr>
            </w:pPr>
            <w:r w:rsidRPr="00A65C4A">
              <w:rPr>
                <w:rFonts w:cs="Times New Roman"/>
                <w:bCs/>
                <w:sz w:val="22"/>
              </w:rPr>
              <w:t>Pastāvīgi</w:t>
            </w:r>
          </w:p>
        </w:tc>
      </w:tr>
    </w:tbl>
    <w:p w14:paraId="639F6A8F" w14:textId="77777777" w:rsidR="009754EF" w:rsidRPr="00A65C4A" w:rsidRDefault="009754EF" w:rsidP="009754EF">
      <w:pPr>
        <w:pStyle w:val="Heading2"/>
        <w:ind w:left="720"/>
        <w:rPr>
          <w:rFonts w:ascii="Times New Roman" w:hAnsi="Times New Roman" w:cs="Times New Roman"/>
          <w:b/>
          <w:color w:val="auto"/>
          <w:sz w:val="28"/>
          <w:szCs w:val="28"/>
        </w:rPr>
      </w:pPr>
    </w:p>
    <w:p w14:paraId="62E823AB" w14:textId="4487FAFF" w:rsidR="00C703D7" w:rsidRPr="00A65C4A" w:rsidRDefault="00C703D7"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rīcības virziens – </w:t>
      </w:r>
      <w:r w:rsidR="001628EF" w:rsidRPr="00A65C4A">
        <w:rPr>
          <w:rFonts w:ascii="Times New Roman" w:hAnsi="Times New Roman" w:cs="Times New Roman"/>
          <w:b/>
          <w:color w:val="auto"/>
          <w:sz w:val="28"/>
          <w:szCs w:val="28"/>
        </w:rPr>
        <w:t>t</w:t>
      </w:r>
      <w:r w:rsidR="00AA6DC3" w:rsidRPr="00A65C4A">
        <w:rPr>
          <w:rFonts w:ascii="Times New Roman" w:hAnsi="Times New Roman" w:cs="Times New Roman"/>
          <w:b/>
          <w:color w:val="auto"/>
          <w:sz w:val="28"/>
          <w:szCs w:val="28"/>
        </w:rPr>
        <w:t>erorisma finansēšanas izmeklēšana un kriminālvajāšana</w:t>
      </w:r>
    </w:p>
    <w:p w14:paraId="7EAD35E7" w14:textId="77777777" w:rsidR="00C703D7" w:rsidRPr="00A65C4A" w:rsidRDefault="00C703D7" w:rsidP="00C703D7">
      <w:pPr>
        <w:pStyle w:val="Heading2"/>
        <w:rPr>
          <w:rFonts w:ascii="Times New Roman" w:hAnsi="Times New Roman" w:cs="Times New Roman"/>
          <w:b/>
          <w:color w:val="auto"/>
          <w:sz w:val="28"/>
          <w:szCs w:val="28"/>
        </w:rPr>
      </w:pPr>
    </w:p>
    <w:p w14:paraId="6CA6E8CE" w14:textId="0DD9E2A8" w:rsidR="00C703D7" w:rsidRPr="00A65C4A" w:rsidRDefault="00C703D7" w:rsidP="00210B8B">
      <w:pPr>
        <w:jc w:val="both"/>
        <w:rPr>
          <w:szCs w:val="24"/>
        </w:rPr>
      </w:pPr>
      <w:r w:rsidRPr="00A65C4A">
        <w:rPr>
          <w:szCs w:val="24"/>
        </w:rPr>
        <w:t xml:space="preserve">Par rīcības virzienu atbildīgā </w:t>
      </w:r>
      <w:r w:rsidR="00FA229D" w:rsidRPr="00A65C4A">
        <w:rPr>
          <w:szCs w:val="24"/>
        </w:rPr>
        <w:t>institūcija</w:t>
      </w:r>
      <w:r w:rsidRPr="00A65C4A">
        <w:rPr>
          <w:szCs w:val="24"/>
        </w:rPr>
        <w:t xml:space="preserve">: </w:t>
      </w:r>
      <w:r w:rsidR="00AA6DC3" w:rsidRPr="00A65C4A">
        <w:rPr>
          <w:szCs w:val="24"/>
        </w:rPr>
        <w:t>IeM</w:t>
      </w:r>
    </w:p>
    <w:p w14:paraId="5A3E0DC9" w14:textId="707CF85E" w:rsidR="00C703D7" w:rsidRPr="009D6586" w:rsidRDefault="00C703D7" w:rsidP="00C703D7">
      <w:pPr>
        <w:jc w:val="both"/>
        <w:rPr>
          <w:sz w:val="28"/>
          <w:szCs w:val="28"/>
        </w:rPr>
      </w:pPr>
      <w:r w:rsidRPr="00EC4694">
        <w:rPr>
          <w:szCs w:val="24"/>
        </w:rPr>
        <w:t xml:space="preserve">Līdzatbildīgās </w:t>
      </w:r>
      <w:r w:rsidR="00FA229D" w:rsidRPr="00EC4694">
        <w:rPr>
          <w:szCs w:val="24"/>
        </w:rPr>
        <w:t>institūcijas</w:t>
      </w:r>
      <w:r w:rsidRPr="00EC4694">
        <w:rPr>
          <w:szCs w:val="24"/>
        </w:rPr>
        <w:t>:</w:t>
      </w:r>
      <w:r w:rsidR="00FB20A0" w:rsidRPr="00EC4694">
        <w:rPr>
          <w:szCs w:val="24"/>
        </w:rPr>
        <w:t xml:space="preserve"> </w:t>
      </w:r>
      <w:r w:rsidR="007178CF" w:rsidRPr="00EC4694">
        <w:rPr>
          <w:szCs w:val="24"/>
        </w:rPr>
        <w:t xml:space="preserve">ĢP, FID, </w:t>
      </w:r>
      <w:r w:rsidR="00FB20A0" w:rsidRPr="009D6586">
        <w:rPr>
          <w:szCs w:val="24"/>
        </w:rPr>
        <w:t>VDD</w:t>
      </w:r>
    </w:p>
    <w:p w14:paraId="19A3C80A"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12517F" w:rsidRPr="00A65C4A" w14:paraId="71E450EA" w14:textId="77777777" w:rsidTr="00F71D04">
        <w:tc>
          <w:tcPr>
            <w:tcW w:w="4395" w:type="dxa"/>
            <w:gridSpan w:val="2"/>
          </w:tcPr>
          <w:p w14:paraId="3B3DF050" w14:textId="59543202" w:rsidR="0012517F" w:rsidRPr="00A65C4A" w:rsidRDefault="0012517F" w:rsidP="0012517F">
            <w:pPr>
              <w:rPr>
                <w:rFonts w:cs="Times New Roman"/>
                <w:b/>
                <w:bCs/>
                <w:sz w:val="20"/>
                <w:szCs w:val="20"/>
              </w:rPr>
            </w:pPr>
            <w:r w:rsidRPr="00A65C4A">
              <w:rPr>
                <w:rFonts w:cs="Times New Roman"/>
                <w:b/>
                <w:bCs/>
                <w:sz w:val="20"/>
                <w:szCs w:val="20"/>
              </w:rPr>
              <w:t>Rīcības virziens</w:t>
            </w:r>
          </w:p>
        </w:tc>
        <w:tc>
          <w:tcPr>
            <w:tcW w:w="10631" w:type="dxa"/>
            <w:gridSpan w:val="6"/>
          </w:tcPr>
          <w:p w14:paraId="52390E3E" w14:textId="3EF5D7D5" w:rsidR="0012517F" w:rsidRPr="00A65C4A" w:rsidRDefault="009772D7" w:rsidP="0012517F">
            <w:pPr>
              <w:jc w:val="both"/>
              <w:rPr>
                <w:rFonts w:cs="Times New Roman"/>
                <w:b/>
                <w:bCs/>
                <w:sz w:val="20"/>
                <w:szCs w:val="20"/>
              </w:rPr>
            </w:pPr>
            <w:r w:rsidRPr="00A65C4A">
              <w:rPr>
                <w:rFonts w:cs="Times New Roman"/>
                <w:b/>
                <w:bCs/>
                <w:sz w:val="20"/>
                <w:szCs w:val="20"/>
              </w:rPr>
              <w:t>TERORISMA FINANSĒŠANAS IZMEKLĒŠANA UN KRIMINĀLVAJĀŠANA</w:t>
            </w:r>
          </w:p>
        </w:tc>
      </w:tr>
      <w:tr w:rsidR="00C703D7" w:rsidRPr="00A65C4A" w14:paraId="349F3452" w14:textId="77777777" w:rsidTr="00F71D04">
        <w:tc>
          <w:tcPr>
            <w:tcW w:w="4395" w:type="dxa"/>
            <w:gridSpan w:val="2"/>
          </w:tcPr>
          <w:p w14:paraId="5F010C87" w14:textId="05512464" w:rsidR="00C703D7" w:rsidRPr="009D6586" w:rsidRDefault="009137E7" w:rsidP="00F71D04">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464A8A0F" w14:textId="418F836A" w:rsidR="00C703D7" w:rsidRPr="00A65C4A" w:rsidRDefault="009137E7" w:rsidP="00F71D04">
            <w:pPr>
              <w:jc w:val="both"/>
              <w:rPr>
                <w:rFonts w:cs="Times New Roman"/>
                <w:b/>
                <w:bCs/>
                <w:sz w:val="20"/>
                <w:szCs w:val="20"/>
              </w:rPr>
            </w:pPr>
            <w:r w:rsidRPr="009137E7">
              <w:rPr>
                <w:rFonts w:cs="Times New Roman"/>
                <w:b/>
                <w:bCs/>
                <w:sz w:val="20"/>
                <w:szCs w:val="20"/>
              </w:rPr>
              <w:t>Tiek izmeklēti TF nodarījumi un darbības, un personas, kas finansē terorismu, tiek sauktas pie atbildības, un tām piemēro efektīvas, samērīgas un atturošas sankcijas.</w:t>
            </w:r>
          </w:p>
        </w:tc>
      </w:tr>
      <w:tr w:rsidR="00C703D7" w:rsidRPr="00A65C4A" w14:paraId="6AC5014F" w14:textId="77777777" w:rsidTr="00F71D04">
        <w:trPr>
          <w:trHeight w:val="543"/>
        </w:trPr>
        <w:tc>
          <w:tcPr>
            <w:tcW w:w="709" w:type="dxa"/>
          </w:tcPr>
          <w:p w14:paraId="089A0EA2" w14:textId="77777777" w:rsidR="00C703D7" w:rsidRPr="00A65C4A" w:rsidRDefault="00C703D7" w:rsidP="00201480">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193002C5"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61E6EF98"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7382849D"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7126788A"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6BEB298F"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37A654A7"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030A4E55"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3D6BC72E"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F67F44" w:rsidRPr="00A65C4A" w14:paraId="26DC9062" w14:textId="77777777" w:rsidTr="004D3258">
        <w:trPr>
          <w:trHeight w:val="1096"/>
        </w:trPr>
        <w:tc>
          <w:tcPr>
            <w:tcW w:w="709" w:type="dxa"/>
          </w:tcPr>
          <w:p w14:paraId="732A7047" w14:textId="66D58778" w:rsidR="00F67F44" w:rsidRPr="00A65C4A" w:rsidRDefault="00F67F44" w:rsidP="00201480">
            <w:pPr>
              <w:jc w:val="center"/>
              <w:rPr>
                <w:rFonts w:cs="Times New Roman"/>
                <w:bCs/>
                <w:sz w:val="22"/>
              </w:rPr>
            </w:pPr>
            <w:r w:rsidRPr="00A65C4A">
              <w:rPr>
                <w:rFonts w:cs="Times New Roman"/>
                <w:bCs/>
                <w:sz w:val="22"/>
              </w:rPr>
              <w:lastRenderedPageBreak/>
              <w:t>9.1</w:t>
            </w:r>
          </w:p>
        </w:tc>
        <w:tc>
          <w:tcPr>
            <w:tcW w:w="3686" w:type="dxa"/>
            <w:shd w:val="clear" w:color="auto" w:fill="auto"/>
          </w:tcPr>
          <w:p w14:paraId="3E2255CC" w14:textId="342EA624" w:rsidR="00F67F44" w:rsidRPr="00A65C4A" w:rsidRDefault="00222EA3" w:rsidP="004941DC">
            <w:pPr>
              <w:jc w:val="both"/>
              <w:rPr>
                <w:sz w:val="22"/>
              </w:rPr>
            </w:pPr>
            <w:r w:rsidRPr="00A65C4A">
              <w:rPr>
                <w:rFonts w:cs="Times New Roman"/>
                <w:sz w:val="22"/>
              </w:rPr>
              <w:t xml:space="preserve">Paaugstināt </w:t>
            </w:r>
            <w:r w:rsidR="005432A1" w:rsidRPr="00A65C4A">
              <w:rPr>
                <w:rFonts w:cs="Times New Roman"/>
                <w:sz w:val="22"/>
              </w:rPr>
              <w:t>VDD</w:t>
            </w:r>
            <w:r w:rsidRPr="00A65C4A">
              <w:rPr>
                <w:rFonts w:cs="Times New Roman"/>
                <w:sz w:val="22"/>
              </w:rPr>
              <w:t xml:space="preserve"> darbinieku kvalifikāciju ar TF un starptautisko sankciju pārkāpumiem saistītu noziegumu izmeklēšanā.</w:t>
            </w:r>
          </w:p>
        </w:tc>
        <w:tc>
          <w:tcPr>
            <w:tcW w:w="1559" w:type="dxa"/>
          </w:tcPr>
          <w:p w14:paraId="46423AAA" w14:textId="61C4F6F3" w:rsidR="00F67F44" w:rsidRPr="00A65C4A" w:rsidRDefault="00D62B50" w:rsidP="004941DC">
            <w:pPr>
              <w:jc w:val="both"/>
              <w:rPr>
                <w:sz w:val="22"/>
              </w:rPr>
            </w:pPr>
            <w:r w:rsidRPr="00A65C4A">
              <w:rPr>
                <w:sz w:val="22"/>
              </w:rPr>
              <w:t xml:space="preserve">RMPP </w:t>
            </w:r>
            <w:r w:rsidR="00F67F44" w:rsidRPr="00A65C4A">
              <w:rPr>
                <w:sz w:val="22"/>
              </w:rPr>
              <w:t>9.1.1. punkts.</w:t>
            </w:r>
          </w:p>
        </w:tc>
        <w:tc>
          <w:tcPr>
            <w:tcW w:w="2551" w:type="dxa"/>
            <w:shd w:val="clear" w:color="auto" w:fill="auto"/>
          </w:tcPr>
          <w:p w14:paraId="75D17780" w14:textId="7858EA0C" w:rsidR="00F67F44" w:rsidRPr="00A65C4A" w:rsidRDefault="005432A1" w:rsidP="004941DC">
            <w:pPr>
              <w:jc w:val="both"/>
              <w:rPr>
                <w:sz w:val="22"/>
              </w:rPr>
            </w:pPr>
            <w:r w:rsidRPr="00A65C4A">
              <w:rPr>
                <w:rFonts w:cs="Times New Roman"/>
                <w:sz w:val="22"/>
              </w:rPr>
              <w:t>VDD</w:t>
            </w:r>
            <w:r w:rsidR="00F67F44" w:rsidRPr="00A65C4A">
              <w:rPr>
                <w:rFonts w:cs="Times New Roman"/>
                <w:sz w:val="22"/>
              </w:rPr>
              <w:t xml:space="preserve"> darbinieki apmācīti sadarbībā ar ārvalstu partneru dienestiem, starptautiska līmeņa semināros un citās apmācībās. Pastāvīgi paaugstināta kvalifikācija un kompetence.</w:t>
            </w:r>
          </w:p>
        </w:tc>
        <w:tc>
          <w:tcPr>
            <w:tcW w:w="2694" w:type="dxa"/>
          </w:tcPr>
          <w:p w14:paraId="7FE27157" w14:textId="74F6E56A" w:rsidR="00F67F44" w:rsidRPr="00A65C4A" w:rsidRDefault="005432A1" w:rsidP="004941DC">
            <w:pPr>
              <w:jc w:val="both"/>
              <w:rPr>
                <w:sz w:val="22"/>
              </w:rPr>
            </w:pPr>
            <w:r w:rsidRPr="00A65C4A">
              <w:rPr>
                <w:rFonts w:cs="Times New Roman"/>
                <w:sz w:val="22"/>
              </w:rPr>
              <w:t>VDD</w:t>
            </w:r>
            <w:r w:rsidR="00F67F44" w:rsidRPr="00A65C4A">
              <w:rPr>
                <w:rFonts w:cs="Times New Roman"/>
                <w:sz w:val="22"/>
              </w:rPr>
              <w:t xml:space="preserve"> ir vairāki izmeklētāji, kuri specializējušies un paaugstinājuši kvalifikāciju ar TF saistītu noziegumu izmeklēšanā.</w:t>
            </w:r>
          </w:p>
        </w:tc>
        <w:tc>
          <w:tcPr>
            <w:tcW w:w="1134" w:type="dxa"/>
            <w:shd w:val="clear" w:color="auto" w:fill="auto"/>
          </w:tcPr>
          <w:p w14:paraId="2D2322F3" w14:textId="022568AD" w:rsidR="00F67F44" w:rsidRPr="00A65C4A" w:rsidRDefault="00F67F44" w:rsidP="00201480">
            <w:pPr>
              <w:jc w:val="center"/>
              <w:rPr>
                <w:sz w:val="22"/>
              </w:rPr>
            </w:pPr>
            <w:r w:rsidRPr="00A65C4A">
              <w:rPr>
                <w:sz w:val="22"/>
              </w:rPr>
              <w:t>VDD</w:t>
            </w:r>
          </w:p>
        </w:tc>
        <w:tc>
          <w:tcPr>
            <w:tcW w:w="1275" w:type="dxa"/>
            <w:shd w:val="clear" w:color="auto" w:fill="auto"/>
          </w:tcPr>
          <w:p w14:paraId="38007FFF" w14:textId="77777777" w:rsidR="00F67F44" w:rsidRPr="00A65C4A" w:rsidRDefault="00F67F44" w:rsidP="00201480">
            <w:pPr>
              <w:jc w:val="center"/>
              <w:rPr>
                <w:sz w:val="22"/>
              </w:rPr>
            </w:pPr>
          </w:p>
        </w:tc>
        <w:tc>
          <w:tcPr>
            <w:tcW w:w="1418" w:type="dxa"/>
            <w:shd w:val="clear" w:color="auto" w:fill="auto"/>
          </w:tcPr>
          <w:p w14:paraId="063B2A90" w14:textId="1F69F722" w:rsidR="00F67F44" w:rsidRPr="00A65C4A" w:rsidRDefault="00F67F44" w:rsidP="00201480">
            <w:pPr>
              <w:jc w:val="center"/>
              <w:rPr>
                <w:sz w:val="22"/>
              </w:rPr>
            </w:pPr>
            <w:r w:rsidRPr="00A65C4A">
              <w:rPr>
                <w:sz w:val="22"/>
              </w:rPr>
              <w:t>Pastāvīgi</w:t>
            </w:r>
          </w:p>
        </w:tc>
      </w:tr>
      <w:tr w:rsidR="00F67F44" w:rsidRPr="00A65C4A" w14:paraId="4BF5EBAD" w14:textId="77777777" w:rsidTr="00CA7D11">
        <w:trPr>
          <w:trHeight w:val="557"/>
        </w:trPr>
        <w:tc>
          <w:tcPr>
            <w:tcW w:w="709" w:type="dxa"/>
          </w:tcPr>
          <w:p w14:paraId="6FCD0B3F" w14:textId="3546DFF3" w:rsidR="00F67F44" w:rsidRPr="00A65C4A" w:rsidRDefault="00F67F44" w:rsidP="00201480">
            <w:pPr>
              <w:jc w:val="center"/>
              <w:rPr>
                <w:rFonts w:cs="Times New Roman"/>
                <w:bCs/>
                <w:sz w:val="22"/>
              </w:rPr>
            </w:pPr>
            <w:r w:rsidRPr="00A65C4A">
              <w:rPr>
                <w:rFonts w:cs="Times New Roman"/>
                <w:bCs/>
                <w:sz w:val="22"/>
              </w:rPr>
              <w:t>9.</w:t>
            </w:r>
            <w:r w:rsidR="00222EA3" w:rsidRPr="00A65C4A">
              <w:rPr>
                <w:rFonts w:cs="Times New Roman"/>
                <w:bCs/>
                <w:sz w:val="22"/>
              </w:rPr>
              <w:t>2</w:t>
            </w:r>
            <w:r w:rsidRPr="00A65C4A">
              <w:rPr>
                <w:rFonts w:cs="Times New Roman"/>
                <w:bCs/>
                <w:sz w:val="22"/>
              </w:rPr>
              <w:t>.</w:t>
            </w:r>
          </w:p>
        </w:tc>
        <w:tc>
          <w:tcPr>
            <w:tcW w:w="3686" w:type="dxa"/>
            <w:shd w:val="clear" w:color="auto" w:fill="auto"/>
          </w:tcPr>
          <w:p w14:paraId="28356454" w14:textId="77777777" w:rsidR="00F67F44" w:rsidRPr="00A65C4A" w:rsidRDefault="00F67F44" w:rsidP="004941DC">
            <w:pPr>
              <w:jc w:val="both"/>
              <w:rPr>
                <w:sz w:val="22"/>
              </w:rPr>
            </w:pPr>
            <w:r w:rsidRPr="00A65C4A">
              <w:rPr>
                <w:sz w:val="22"/>
              </w:rPr>
              <w:t>Veicināt un pastiprināt starpinstitūciju sadarbību un informācijas apmaiņu TF izmeklēšanas un kriminālvajāšanas jomā.</w:t>
            </w:r>
          </w:p>
        </w:tc>
        <w:tc>
          <w:tcPr>
            <w:tcW w:w="1559" w:type="dxa"/>
          </w:tcPr>
          <w:p w14:paraId="2356A87C" w14:textId="0693C512" w:rsidR="00F67F44" w:rsidRPr="00A65C4A" w:rsidRDefault="00D20C69" w:rsidP="004941DC">
            <w:pPr>
              <w:jc w:val="both"/>
              <w:rPr>
                <w:rFonts w:cs="Times New Roman"/>
                <w:sz w:val="22"/>
              </w:rPr>
            </w:pPr>
            <w:r w:rsidRPr="00A65C4A">
              <w:rPr>
                <w:sz w:val="22"/>
              </w:rPr>
              <w:t xml:space="preserve">RMPP </w:t>
            </w:r>
            <w:r w:rsidR="00F67F44" w:rsidRPr="00A65C4A">
              <w:rPr>
                <w:sz w:val="22"/>
              </w:rPr>
              <w:t>9.1.3. punkts.</w:t>
            </w:r>
          </w:p>
        </w:tc>
        <w:tc>
          <w:tcPr>
            <w:tcW w:w="2551" w:type="dxa"/>
            <w:shd w:val="clear" w:color="auto" w:fill="auto"/>
          </w:tcPr>
          <w:p w14:paraId="4E8A58D7" w14:textId="0002F37B" w:rsidR="00F67F44" w:rsidRPr="00A65C4A" w:rsidRDefault="00F67F44" w:rsidP="004941DC">
            <w:pPr>
              <w:jc w:val="both"/>
              <w:rPr>
                <w:rFonts w:cs="Times New Roman"/>
                <w:sz w:val="22"/>
              </w:rPr>
            </w:pPr>
            <w:r w:rsidRPr="00A65C4A">
              <w:rPr>
                <w:sz w:val="22"/>
              </w:rPr>
              <w:t xml:space="preserve">Plašāka izpratne par TF </w:t>
            </w:r>
            <w:r w:rsidR="00A41735">
              <w:rPr>
                <w:sz w:val="22"/>
              </w:rPr>
              <w:t xml:space="preserve">novēršanas </w:t>
            </w:r>
            <w:r w:rsidRPr="00A65C4A">
              <w:rPr>
                <w:sz w:val="22"/>
              </w:rPr>
              <w:t>jomu, tostarp par iespējamiem starptautisko sankciju pārkāpumiem, pretterorisma jomā iesaistīto valsts institūciju vidū.</w:t>
            </w:r>
          </w:p>
        </w:tc>
        <w:tc>
          <w:tcPr>
            <w:tcW w:w="2694" w:type="dxa"/>
          </w:tcPr>
          <w:p w14:paraId="2C7F07FF" w14:textId="754EB0FC" w:rsidR="00F67F44" w:rsidRPr="00A65C4A" w:rsidRDefault="00F67F44" w:rsidP="004941DC">
            <w:pPr>
              <w:jc w:val="both"/>
              <w:rPr>
                <w:rFonts w:cs="Times New Roman"/>
                <w:sz w:val="22"/>
              </w:rPr>
            </w:pPr>
            <w:r w:rsidRPr="00A65C4A">
              <w:rPr>
                <w:sz w:val="22"/>
              </w:rPr>
              <w:t>Katras Pretterorisma centra ekspertu konsultatīvās padomes sanāksmes darba kārtībā iekļaut</w:t>
            </w:r>
            <w:r w:rsidR="00AF07CB" w:rsidRPr="00A65C4A">
              <w:rPr>
                <w:sz w:val="22"/>
              </w:rPr>
              <w:t>s</w:t>
            </w:r>
            <w:r w:rsidRPr="00A65C4A">
              <w:rPr>
                <w:sz w:val="22"/>
              </w:rPr>
              <w:t xml:space="preserve"> informatīv</w:t>
            </w:r>
            <w:r w:rsidR="00AF07CB" w:rsidRPr="00A65C4A">
              <w:rPr>
                <w:sz w:val="22"/>
              </w:rPr>
              <w:t>s</w:t>
            </w:r>
            <w:r w:rsidRPr="00A65C4A">
              <w:rPr>
                <w:sz w:val="22"/>
              </w:rPr>
              <w:t xml:space="preserve"> punkt</w:t>
            </w:r>
            <w:r w:rsidR="00AF07CB" w:rsidRPr="00A65C4A">
              <w:rPr>
                <w:sz w:val="22"/>
              </w:rPr>
              <w:t>s</w:t>
            </w:r>
            <w:r w:rsidRPr="00A65C4A">
              <w:rPr>
                <w:sz w:val="22"/>
              </w:rPr>
              <w:t xml:space="preserve"> par aktualitātēm TF novēršanas jomā.</w:t>
            </w:r>
          </w:p>
        </w:tc>
        <w:tc>
          <w:tcPr>
            <w:tcW w:w="1134" w:type="dxa"/>
            <w:shd w:val="clear" w:color="auto" w:fill="auto"/>
          </w:tcPr>
          <w:p w14:paraId="20629DF3" w14:textId="77777777" w:rsidR="00F67F44" w:rsidRPr="00A65C4A" w:rsidRDefault="00F67F44" w:rsidP="00201480">
            <w:pPr>
              <w:jc w:val="center"/>
              <w:rPr>
                <w:sz w:val="22"/>
              </w:rPr>
            </w:pPr>
            <w:r w:rsidRPr="00A65C4A">
              <w:rPr>
                <w:sz w:val="22"/>
              </w:rPr>
              <w:t>VDD</w:t>
            </w:r>
          </w:p>
        </w:tc>
        <w:tc>
          <w:tcPr>
            <w:tcW w:w="1275" w:type="dxa"/>
            <w:shd w:val="clear" w:color="auto" w:fill="auto"/>
          </w:tcPr>
          <w:p w14:paraId="025244BA" w14:textId="77777777" w:rsidR="00F67F44" w:rsidRPr="00A65C4A" w:rsidRDefault="00F67F44" w:rsidP="00201480">
            <w:pPr>
              <w:jc w:val="center"/>
              <w:rPr>
                <w:sz w:val="22"/>
              </w:rPr>
            </w:pPr>
            <w:r w:rsidRPr="00A65C4A">
              <w:rPr>
                <w:sz w:val="22"/>
              </w:rPr>
              <w:t>ĢP</w:t>
            </w:r>
          </w:p>
        </w:tc>
        <w:tc>
          <w:tcPr>
            <w:tcW w:w="1418" w:type="dxa"/>
            <w:shd w:val="clear" w:color="auto" w:fill="auto"/>
          </w:tcPr>
          <w:p w14:paraId="2923580E" w14:textId="77777777" w:rsidR="00F67F44" w:rsidRPr="00A65C4A" w:rsidRDefault="00F67F44" w:rsidP="00201480">
            <w:pPr>
              <w:jc w:val="center"/>
              <w:rPr>
                <w:rFonts w:cs="Times New Roman"/>
                <w:bCs/>
                <w:sz w:val="22"/>
              </w:rPr>
            </w:pPr>
            <w:r w:rsidRPr="00A65C4A">
              <w:rPr>
                <w:sz w:val="22"/>
              </w:rPr>
              <w:t>2 reizes gadā</w:t>
            </w:r>
          </w:p>
        </w:tc>
      </w:tr>
      <w:tr w:rsidR="00F67F44" w:rsidRPr="00A65C4A" w14:paraId="759E3307" w14:textId="77777777" w:rsidTr="009D6586">
        <w:trPr>
          <w:trHeight w:val="557"/>
        </w:trPr>
        <w:tc>
          <w:tcPr>
            <w:tcW w:w="709" w:type="dxa"/>
          </w:tcPr>
          <w:p w14:paraId="345F2D7B" w14:textId="51603DB6" w:rsidR="00F67F44" w:rsidRPr="00A65C4A" w:rsidRDefault="00F67F44" w:rsidP="00201480">
            <w:pPr>
              <w:jc w:val="center"/>
              <w:rPr>
                <w:rFonts w:cs="Times New Roman"/>
                <w:bCs/>
                <w:sz w:val="22"/>
              </w:rPr>
            </w:pPr>
            <w:r w:rsidRPr="00A65C4A">
              <w:rPr>
                <w:rFonts w:cs="Times New Roman"/>
                <w:bCs/>
                <w:sz w:val="22"/>
              </w:rPr>
              <w:t>9.</w:t>
            </w:r>
            <w:r w:rsidR="00222EA3" w:rsidRPr="00A65C4A">
              <w:rPr>
                <w:rFonts w:cs="Times New Roman"/>
                <w:bCs/>
                <w:sz w:val="22"/>
              </w:rPr>
              <w:t>3</w:t>
            </w:r>
            <w:r w:rsidRPr="00A65C4A">
              <w:rPr>
                <w:rFonts w:cs="Times New Roman"/>
                <w:bCs/>
                <w:sz w:val="22"/>
              </w:rPr>
              <w:t>.</w:t>
            </w:r>
          </w:p>
        </w:tc>
        <w:tc>
          <w:tcPr>
            <w:tcW w:w="3686" w:type="dxa"/>
            <w:shd w:val="clear" w:color="auto" w:fill="auto"/>
          </w:tcPr>
          <w:p w14:paraId="42609529" w14:textId="77777777" w:rsidR="00F67F44" w:rsidRPr="00A65C4A" w:rsidRDefault="00F67F44" w:rsidP="004941DC">
            <w:pPr>
              <w:jc w:val="both"/>
              <w:rPr>
                <w:sz w:val="22"/>
              </w:rPr>
            </w:pPr>
            <w:r w:rsidRPr="00A65C4A">
              <w:rPr>
                <w:sz w:val="22"/>
              </w:rPr>
              <w:t>Veicināt un pastiprināt starptautisko sadarbību TF izmeklēšanas un kriminālvajāšanas jomā.</w:t>
            </w:r>
          </w:p>
        </w:tc>
        <w:tc>
          <w:tcPr>
            <w:tcW w:w="1559" w:type="dxa"/>
          </w:tcPr>
          <w:p w14:paraId="0E4718B2" w14:textId="085B9D77" w:rsidR="00F67F44" w:rsidRPr="00A65C4A" w:rsidRDefault="00D20C69" w:rsidP="004941DC">
            <w:pPr>
              <w:jc w:val="both"/>
              <w:rPr>
                <w:rFonts w:cs="Times New Roman"/>
                <w:sz w:val="22"/>
              </w:rPr>
            </w:pPr>
            <w:r w:rsidRPr="00A65C4A">
              <w:rPr>
                <w:sz w:val="22"/>
              </w:rPr>
              <w:t xml:space="preserve">RMPP </w:t>
            </w:r>
            <w:r w:rsidR="00F67F44" w:rsidRPr="00A65C4A">
              <w:rPr>
                <w:sz w:val="22"/>
              </w:rPr>
              <w:t>9.1.2. punkts.</w:t>
            </w:r>
          </w:p>
        </w:tc>
        <w:tc>
          <w:tcPr>
            <w:tcW w:w="2551" w:type="dxa"/>
            <w:shd w:val="clear" w:color="auto" w:fill="auto"/>
          </w:tcPr>
          <w:p w14:paraId="588B0D20" w14:textId="77777777" w:rsidR="00F67F44" w:rsidRPr="00A65C4A" w:rsidRDefault="00F67F44" w:rsidP="004941DC">
            <w:pPr>
              <w:jc w:val="both"/>
              <w:rPr>
                <w:rFonts w:cs="Times New Roman"/>
                <w:sz w:val="22"/>
              </w:rPr>
            </w:pPr>
            <w:r w:rsidRPr="00A65C4A">
              <w:rPr>
                <w:sz w:val="22"/>
              </w:rPr>
              <w:t>Globālām un reģionālām aktualitātēm atbilstoša izpratne par starptautisko praksi un intensīvāka informācijas apmaiņa ar ārvalstu partneriem.</w:t>
            </w:r>
          </w:p>
        </w:tc>
        <w:tc>
          <w:tcPr>
            <w:tcW w:w="2694" w:type="dxa"/>
          </w:tcPr>
          <w:p w14:paraId="698361C2" w14:textId="77777777" w:rsidR="00F67F44" w:rsidRPr="00A65C4A" w:rsidRDefault="00F67F44" w:rsidP="004941DC">
            <w:pPr>
              <w:jc w:val="both"/>
              <w:rPr>
                <w:rFonts w:cs="Times New Roman"/>
                <w:sz w:val="22"/>
              </w:rPr>
            </w:pPr>
            <w:r w:rsidRPr="00A65C4A">
              <w:rPr>
                <w:sz w:val="22"/>
              </w:rPr>
              <w:t>Dalība starptautiska līmeņa darba grupās un semināros par TF izmeklēšanu un kriminālvajāšanu.</w:t>
            </w:r>
          </w:p>
        </w:tc>
        <w:tc>
          <w:tcPr>
            <w:tcW w:w="1134" w:type="dxa"/>
            <w:shd w:val="clear" w:color="auto" w:fill="auto"/>
          </w:tcPr>
          <w:p w14:paraId="704A4736" w14:textId="77777777" w:rsidR="00F67F44" w:rsidRPr="00A65C4A" w:rsidRDefault="00F67F44" w:rsidP="00201480">
            <w:pPr>
              <w:jc w:val="center"/>
              <w:rPr>
                <w:sz w:val="22"/>
              </w:rPr>
            </w:pPr>
            <w:r w:rsidRPr="00A65C4A">
              <w:rPr>
                <w:sz w:val="22"/>
              </w:rPr>
              <w:t>VDD</w:t>
            </w:r>
          </w:p>
        </w:tc>
        <w:tc>
          <w:tcPr>
            <w:tcW w:w="1275" w:type="dxa"/>
            <w:shd w:val="clear" w:color="auto" w:fill="auto"/>
          </w:tcPr>
          <w:p w14:paraId="6C9AC67F" w14:textId="77777777" w:rsidR="00F67F44" w:rsidRPr="00A65C4A" w:rsidRDefault="00F67F44" w:rsidP="00201480">
            <w:pPr>
              <w:jc w:val="center"/>
              <w:rPr>
                <w:sz w:val="22"/>
              </w:rPr>
            </w:pPr>
            <w:r w:rsidRPr="00A65C4A">
              <w:rPr>
                <w:sz w:val="22"/>
              </w:rPr>
              <w:t>FID, ĢP</w:t>
            </w:r>
          </w:p>
        </w:tc>
        <w:tc>
          <w:tcPr>
            <w:tcW w:w="1418" w:type="dxa"/>
            <w:shd w:val="clear" w:color="auto" w:fill="auto"/>
          </w:tcPr>
          <w:p w14:paraId="08BDD4ED" w14:textId="77777777" w:rsidR="00F67F44" w:rsidRPr="00A65C4A" w:rsidRDefault="00F67F44" w:rsidP="00201480">
            <w:pPr>
              <w:jc w:val="center"/>
              <w:rPr>
                <w:rFonts w:cs="Times New Roman"/>
                <w:bCs/>
                <w:sz w:val="22"/>
              </w:rPr>
            </w:pPr>
            <w:r w:rsidRPr="00A65C4A">
              <w:rPr>
                <w:sz w:val="22"/>
              </w:rPr>
              <w:t>Pastāvīgi</w:t>
            </w:r>
          </w:p>
        </w:tc>
      </w:tr>
      <w:tr w:rsidR="00F67F44" w:rsidRPr="00A65C4A" w14:paraId="576F2908" w14:textId="77777777" w:rsidTr="004D3258">
        <w:trPr>
          <w:trHeight w:val="1096"/>
        </w:trPr>
        <w:tc>
          <w:tcPr>
            <w:tcW w:w="709" w:type="dxa"/>
          </w:tcPr>
          <w:p w14:paraId="29A22817" w14:textId="7FC42AB4" w:rsidR="00F67F44" w:rsidRPr="00A65C4A" w:rsidRDefault="00222EA3" w:rsidP="00201480">
            <w:pPr>
              <w:jc w:val="center"/>
              <w:rPr>
                <w:rFonts w:cs="Times New Roman"/>
                <w:bCs/>
                <w:sz w:val="22"/>
              </w:rPr>
            </w:pPr>
            <w:r w:rsidRPr="00A65C4A">
              <w:rPr>
                <w:rFonts w:cs="Times New Roman"/>
                <w:bCs/>
                <w:sz w:val="22"/>
              </w:rPr>
              <w:t>9.4</w:t>
            </w:r>
          </w:p>
        </w:tc>
        <w:tc>
          <w:tcPr>
            <w:tcW w:w="3686" w:type="dxa"/>
            <w:shd w:val="clear" w:color="auto" w:fill="auto"/>
          </w:tcPr>
          <w:p w14:paraId="4CE8B09A" w14:textId="7E611FD1" w:rsidR="00F67F44" w:rsidRPr="00A65C4A" w:rsidRDefault="00222EA3" w:rsidP="004941DC">
            <w:pPr>
              <w:jc w:val="both"/>
              <w:rPr>
                <w:sz w:val="22"/>
              </w:rPr>
            </w:pPr>
            <w:r w:rsidRPr="00A65C4A">
              <w:rPr>
                <w:rFonts w:eastAsia="Verdana" w:cs="Times New Roman"/>
                <w:sz w:val="22"/>
              </w:rPr>
              <w:t xml:space="preserve">Izvērtēt un ieviest ANO </w:t>
            </w:r>
            <w:r w:rsidR="001B7068">
              <w:rPr>
                <w:rFonts w:eastAsia="Verdana" w:cs="Times New Roman"/>
                <w:sz w:val="22"/>
              </w:rPr>
              <w:t>DP</w:t>
            </w:r>
            <w:r w:rsidRPr="00A65C4A">
              <w:rPr>
                <w:rFonts w:eastAsia="Verdana" w:cs="Times New Roman"/>
                <w:sz w:val="22"/>
              </w:rPr>
              <w:t xml:space="preserve"> Pretterorisma komitejas izpilddirektorāta novērtējumā</w:t>
            </w:r>
            <w:proofErr w:type="gramStart"/>
            <w:r w:rsidRPr="00A65C4A">
              <w:rPr>
                <w:rFonts w:eastAsia="Verdana" w:cs="Times New Roman"/>
                <w:sz w:val="22"/>
              </w:rPr>
              <w:t xml:space="preserve">  </w:t>
            </w:r>
            <w:proofErr w:type="gramEnd"/>
            <w:r w:rsidRPr="00A65C4A">
              <w:rPr>
                <w:rFonts w:eastAsia="Verdana" w:cs="Times New Roman"/>
                <w:sz w:val="22"/>
              </w:rPr>
              <w:t>izteiktās rekomendācijas.</w:t>
            </w:r>
          </w:p>
        </w:tc>
        <w:tc>
          <w:tcPr>
            <w:tcW w:w="1559" w:type="dxa"/>
          </w:tcPr>
          <w:p w14:paraId="15CBF145" w14:textId="550FA9DD" w:rsidR="00F67F44" w:rsidRPr="00A65C4A" w:rsidRDefault="00D20C69" w:rsidP="004941DC">
            <w:pPr>
              <w:jc w:val="both"/>
              <w:rPr>
                <w:sz w:val="22"/>
              </w:rPr>
            </w:pPr>
            <w:r w:rsidRPr="00A65C4A">
              <w:rPr>
                <w:sz w:val="22"/>
              </w:rPr>
              <w:t xml:space="preserve">RMPP </w:t>
            </w:r>
            <w:r w:rsidR="00222EA3" w:rsidRPr="00A65C4A">
              <w:rPr>
                <w:sz w:val="22"/>
              </w:rPr>
              <w:t>9.2.1. punkts.</w:t>
            </w:r>
          </w:p>
        </w:tc>
        <w:tc>
          <w:tcPr>
            <w:tcW w:w="2551" w:type="dxa"/>
            <w:shd w:val="clear" w:color="auto" w:fill="auto"/>
          </w:tcPr>
          <w:p w14:paraId="4BF39811" w14:textId="7ACC0D75" w:rsidR="00F67F44" w:rsidRPr="00A65C4A" w:rsidRDefault="007761A8" w:rsidP="004941DC">
            <w:pPr>
              <w:jc w:val="both"/>
              <w:rPr>
                <w:sz w:val="22"/>
              </w:rPr>
            </w:pPr>
            <w:r w:rsidRPr="00A65C4A">
              <w:rPr>
                <w:sz w:val="22"/>
              </w:rPr>
              <w:t>TF</w:t>
            </w:r>
            <w:r w:rsidR="008D599A" w:rsidRPr="00A65C4A">
              <w:rPr>
                <w:sz w:val="22"/>
              </w:rPr>
              <w:t xml:space="preserve"> risku samazinājums. </w:t>
            </w:r>
          </w:p>
        </w:tc>
        <w:tc>
          <w:tcPr>
            <w:tcW w:w="2694" w:type="dxa"/>
          </w:tcPr>
          <w:p w14:paraId="5B1DA043" w14:textId="1E8A1895" w:rsidR="00F67F44" w:rsidRPr="00A65C4A" w:rsidRDefault="00441548" w:rsidP="004941DC">
            <w:pPr>
              <w:jc w:val="both"/>
              <w:rPr>
                <w:sz w:val="22"/>
              </w:rPr>
            </w:pPr>
            <w:r w:rsidRPr="00A65C4A">
              <w:rPr>
                <w:rFonts w:eastAsia="Verdana" w:cs="Times New Roman"/>
                <w:sz w:val="22"/>
              </w:rPr>
              <w:t xml:space="preserve">Izvērtētas un ieviestas ANO </w:t>
            </w:r>
            <w:r w:rsidR="001B7068">
              <w:rPr>
                <w:rFonts w:eastAsia="Verdana" w:cs="Times New Roman"/>
                <w:sz w:val="22"/>
              </w:rPr>
              <w:t>DP</w:t>
            </w:r>
            <w:r w:rsidRPr="00A65C4A">
              <w:rPr>
                <w:rFonts w:eastAsia="Verdana" w:cs="Times New Roman"/>
                <w:sz w:val="22"/>
              </w:rPr>
              <w:t xml:space="preserve"> Pretterorisma komitejas izpilddirektorāta novērtējumā</w:t>
            </w:r>
            <w:proofErr w:type="gramStart"/>
            <w:r w:rsidRPr="00A65C4A">
              <w:rPr>
                <w:rFonts w:eastAsia="Verdana" w:cs="Times New Roman"/>
                <w:sz w:val="22"/>
              </w:rPr>
              <w:t xml:space="preserve">  </w:t>
            </w:r>
            <w:proofErr w:type="gramEnd"/>
            <w:r w:rsidRPr="00A65C4A">
              <w:rPr>
                <w:rFonts w:eastAsia="Verdana" w:cs="Times New Roman"/>
                <w:sz w:val="22"/>
              </w:rPr>
              <w:t>izteiktās rekomendācijas</w:t>
            </w:r>
            <w:r w:rsidR="007761A8" w:rsidRPr="00A65C4A">
              <w:rPr>
                <w:rFonts w:eastAsia="Verdana" w:cs="Times New Roman"/>
                <w:sz w:val="22"/>
              </w:rPr>
              <w:t xml:space="preserve"> attiecībā uz TF risku mazināšanu.</w:t>
            </w:r>
          </w:p>
        </w:tc>
        <w:tc>
          <w:tcPr>
            <w:tcW w:w="1134" w:type="dxa"/>
            <w:shd w:val="clear" w:color="auto" w:fill="auto"/>
          </w:tcPr>
          <w:p w14:paraId="1A9A0D3F" w14:textId="096E1189" w:rsidR="00F67F44" w:rsidRPr="00A65C4A" w:rsidRDefault="00222EA3" w:rsidP="00201480">
            <w:pPr>
              <w:jc w:val="center"/>
              <w:rPr>
                <w:sz w:val="22"/>
              </w:rPr>
            </w:pPr>
            <w:r w:rsidRPr="00A65C4A">
              <w:rPr>
                <w:sz w:val="22"/>
              </w:rPr>
              <w:t>VDD</w:t>
            </w:r>
          </w:p>
        </w:tc>
        <w:tc>
          <w:tcPr>
            <w:tcW w:w="1275" w:type="dxa"/>
            <w:shd w:val="clear" w:color="auto" w:fill="auto"/>
          </w:tcPr>
          <w:p w14:paraId="22FAFABD" w14:textId="67F0F061" w:rsidR="00F67F44" w:rsidRPr="00A65C4A" w:rsidRDefault="009E461A" w:rsidP="00201480">
            <w:pPr>
              <w:jc w:val="center"/>
              <w:rPr>
                <w:sz w:val="22"/>
              </w:rPr>
            </w:pPr>
            <w:r w:rsidRPr="00A65C4A">
              <w:rPr>
                <w:sz w:val="22"/>
              </w:rPr>
              <w:t>FID</w:t>
            </w:r>
          </w:p>
        </w:tc>
        <w:tc>
          <w:tcPr>
            <w:tcW w:w="1418" w:type="dxa"/>
            <w:shd w:val="clear" w:color="auto" w:fill="auto"/>
          </w:tcPr>
          <w:p w14:paraId="1171D7C4" w14:textId="4A3CDD9D" w:rsidR="00F67F44" w:rsidRPr="00A65C4A" w:rsidRDefault="00896533" w:rsidP="00201480">
            <w:pPr>
              <w:jc w:val="center"/>
              <w:rPr>
                <w:sz w:val="22"/>
              </w:rPr>
            </w:pPr>
            <w:r w:rsidRPr="00A65C4A">
              <w:rPr>
                <w:sz w:val="22"/>
              </w:rPr>
              <w:t>31.12.2024.</w:t>
            </w:r>
          </w:p>
        </w:tc>
      </w:tr>
    </w:tbl>
    <w:p w14:paraId="5D1034C4" w14:textId="77777777" w:rsidR="009754EF" w:rsidRPr="00A65C4A" w:rsidRDefault="00C703D7" w:rsidP="009754EF">
      <w:pPr>
        <w:pStyle w:val="Heading2"/>
        <w:ind w:left="720"/>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 </w:t>
      </w:r>
    </w:p>
    <w:p w14:paraId="62FA9ED8" w14:textId="37FA806C" w:rsidR="00C703D7" w:rsidRPr="00A65C4A" w:rsidRDefault="00A52768" w:rsidP="00585694">
      <w:pPr>
        <w:pStyle w:val="Heading2"/>
        <w:numPr>
          <w:ilvl w:val="0"/>
          <w:numId w:val="2"/>
        </w:numPr>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 </w:t>
      </w:r>
      <w:r w:rsidR="00C703D7" w:rsidRPr="00A65C4A">
        <w:rPr>
          <w:rFonts w:ascii="Times New Roman" w:hAnsi="Times New Roman" w:cs="Times New Roman"/>
          <w:b/>
          <w:color w:val="auto"/>
          <w:sz w:val="28"/>
          <w:szCs w:val="28"/>
        </w:rPr>
        <w:t xml:space="preserve">rīcības virziens – </w:t>
      </w:r>
      <w:r w:rsidR="009772D7" w:rsidRPr="00A65C4A">
        <w:rPr>
          <w:rFonts w:ascii="Times New Roman" w:hAnsi="Times New Roman" w:cs="Times New Roman"/>
          <w:b/>
          <w:color w:val="auto"/>
          <w:sz w:val="28"/>
          <w:szCs w:val="28"/>
        </w:rPr>
        <w:t>terorisma finansēšanas preventīvie pasākumi un finanšu sankcijas</w:t>
      </w:r>
    </w:p>
    <w:p w14:paraId="43ACBAEE" w14:textId="77777777" w:rsidR="00C703D7" w:rsidRPr="00A65C4A" w:rsidRDefault="00C703D7" w:rsidP="00C703D7">
      <w:pPr>
        <w:pStyle w:val="Heading2"/>
        <w:rPr>
          <w:rFonts w:ascii="Times New Roman" w:hAnsi="Times New Roman" w:cs="Times New Roman"/>
          <w:b/>
          <w:color w:val="auto"/>
          <w:sz w:val="28"/>
          <w:szCs w:val="28"/>
        </w:rPr>
      </w:pPr>
    </w:p>
    <w:p w14:paraId="1E402E23" w14:textId="4C2AD91C" w:rsidR="00C703D7" w:rsidRPr="00A65C4A" w:rsidRDefault="00C703D7" w:rsidP="00210B8B">
      <w:pPr>
        <w:jc w:val="both"/>
        <w:rPr>
          <w:szCs w:val="24"/>
        </w:rPr>
      </w:pPr>
      <w:r w:rsidRPr="00A65C4A">
        <w:rPr>
          <w:szCs w:val="24"/>
        </w:rPr>
        <w:t xml:space="preserve">Par rīcības virzienu atbildīgā </w:t>
      </w:r>
      <w:r w:rsidR="00FA229D" w:rsidRPr="00A65C4A">
        <w:rPr>
          <w:szCs w:val="24"/>
        </w:rPr>
        <w:t>institūcija</w:t>
      </w:r>
      <w:r w:rsidRPr="00A65C4A">
        <w:rPr>
          <w:szCs w:val="24"/>
        </w:rPr>
        <w:t xml:space="preserve">: </w:t>
      </w:r>
      <w:r w:rsidR="009772D7" w:rsidRPr="00A65C4A">
        <w:rPr>
          <w:szCs w:val="24"/>
        </w:rPr>
        <w:t xml:space="preserve">IeM </w:t>
      </w:r>
    </w:p>
    <w:p w14:paraId="1F36B89A" w14:textId="45B5F534" w:rsidR="00C703D7" w:rsidRPr="00EC4694" w:rsidRDefault="00C703D7" w:rsidP="00C703D7">
      <w:pPr>
        <w:jc w:val="both"/>
        <w:rPr>
          <w:szCs w:val="24"/>
        </w:rPr>
      </w:pPr>
      <w:r w:rsidRPr="00EC4694">
        <w:rPr>
          <w:szCs w:val="24"/>
        </w:rPr>
        <w:t xml:space="preserve">Līdzatbildīgās </w:t>
      </w:r>
      <w:r w:rsidR="00FA229D" w:rsidRPr="00EC4694">
        <w:rPr>
          <w:szCs w:val="24"/>
        </w:rPr>
        <w:t>institūcijas</w:t>
      </w:r>
      <w:r w:rsidRPr="00EC4694">
        <w:rPr>
          <w:szCs w:val="24"/>
        </w:rPr>
        <w:t>:</w:t>
      </w:r>
      <w:r w:rsidR="008B07B0" w:rsidRPr="00EC4694">
        <w:rPr>
          <w:szCs w:val="24"/>
        </w:rPr>
        <w:t xml:space="preserve"> ĀM, FID, ĢP, </w:t>
      </w:r>
      <w:r w:rsidR="00F911A7">
        <w:rPr>
          <w:szCs w:val="24"/>
        </w:rPr>
        <w:t xml:space="preserve">UKI, </w:t>
      </w:r>
      <w:r w:rsidR="008B07B0" w:rsidRPr="00EC4694">
        <w:rPr>
          <w:szCs w:val="24"/>
        </w:rPr>
        <w:t>VDD</w:t>
      </w:r>
    </w:p>
    <w:p w14:paraId="1154B527" w14:textId="77777777" w:rsidR="00C703D7" w:rsidRPr="00A65C4A"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1559"/>
        <w:gridCol w:w="2551"/>
        <w:gridCol w:w="2694"/>
        <w:gridCol w:w="1134"/>
        <w:gridCol w:w="1275"/>
        <w:gridCol w:w="1418"/>
      </w:tblGrid>
      <w:tr w:rsidR="009772D7" w:rsidRPr="00A65C4A" w14:paraId="7BD79395" w14:textId="77777777" w:rsidTr="00F71D04">
        <w:tc>
          <w:tcPr>
            <w:tcW w:w="4395" w:type="dxa"/>
            <w:gridSpan w:val="2"/>
          </w:tcPr>
          <w:p w14:paraId="79B65E66" w14:textId="7CEB3CB3" w:rsidR="009772D7" w:rsidRPr="00A65C4A" w:rsidRDefault="009772D7" w:rsidP="009772D7">
            <w:pPr>
              <w:rPr>
                <w:rFonts w:cs="Times New Roman"/>
                <w:b/>
                <w:bCs/>
                <w:sz w:val="20"/>
                <w:szCs w:val="20"/>
              </w:rPr>
            </w:pPr>
            <w:r w:rsidRPr="00A65C4A">
              <w:rPr>
                <w:rFonts w:cs="Times New Roman"/>
                <w:b/>
                <w:bCs/>
                <w:sz w:val="20"/>
                <w:szCs w:val="20"/>
              </w:rPr>
              <w:t>Rīcības virziens</w:t>
            </w:r>
          </w:p>
        </w:tc>
        <w:tc>
          <w:tcPr>
            <w:tcW w:w="10631" w:type="dxa"/>
            <w:gridSpan w:val="6"/>
          </w:tcPr>
          <w:p w14:paraId="645068F6" w14:textId="3A7D3927" w:rsidR="009772D7" w:rsidRPr="00A65C4A" w:rsidRDefault="009772D7" w:rsidP="009772D7">
            <w:pPr>
              <w:jc w:val="both"/>
              <w:rPr>
                <w:rFonts w:cs="Times New Roman"/>
                <w:b/>
                <w:bCs/>
                <w:sz w:val="20"/>
                <w:szCs w:val="20"/>
              </w:rPr>
            </w:pPr>
            <w:r w:rsidRPr="00A65C4A">
              <w:rPr>
                <w:rFonts w:cs="Times New Roman"/>
                <w:b/>
                <w:bCs/>
                <w:sz w:val="20"/>
                <w:szCs w:val="20"/>
              </w:rPr>
              <w:t>TERORISMA FINANSĒŠANAS PREVENTĪVIE PASĀKUMI UN FINANŠU SANKCIJAS</w:t>
            </w:r>
          </w:p>
        </w:tc>
      </w:tr>
      <w:tr w:rsidR="009137E7" w:rsidRPr="00A65C4A" w14:paraId="728E1687" w14:textId="77777777" w:rsidTr="00F71D04">
        <w:tc>
          <w:tcPr>
            <w:tcW w:w="4395" w:type="dxa"/>
            <w:gridSpan w:val="2"/>
          </w:tcPr>
          <w:p w14:paraId="1845C2C0" w14:textId="32DDC274" w:rsidR="009137E7" w:rsidRPr="009D6586" w:rsidRDefault="009137E7" w:rsidP="009137E7">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474D10E6" w14:textId="1149DC39" w:rsidR="009137E7" w:rsidRPr="00A65C4A" w:rsidRDefault="009137E7" w:rsidP="009137E7">
            <w:pPr>
              <w:jc w:val="both"/>
              <w:rPr>
                <w:rFonts w:cs="Times New Roman"/>
                <w:b/>
                <w:bCs/>
                <w:sz w:val="20"/>
                <w:szCs w:val="20"/>
              </w:rPr>
            </w:pPr>
            <w:r w:rsidRPr="009137E7">
              <w:rPr>
                <w:rFonts w:cs="Times New Roman"/>
                <w:b/>
                <w:bCs/>
                <w:sz w:val="20"/>
                <w:szCs w:val="20"/>
              </w:rPr>
              <w:t>Teroristiem, teroristu organizācijām un terorisma finansētājiem ir novērsta iespēja piesaistīt, pārvietot un izmantot līdzekļus un ļaunprātīgi izmantot bezpeļņas organizāciju sektoru.</w:t>
            </w:r>
          </w:p>
        </w:tc>
      </w:tr>
      <w:tr w:rsidR="00C703D7" w:rsidRPr="00A65C4A" w14:paraId="74843403" w14:textId="77777777" w:rsidTr="004C4E67">
        <w:trPr>
          <w:trHeight w:val="543"/>
        </w:trPr>
        <w:tc>
          <w:tcPr>
            <w:tcW w:w="851" w:type="dxa"/>
          </w:tcPr>
          <w:p w14:paraId="41A432F6" w14:textId="77777777" w:rsidR="00C703D7" w:rsidRPr="00A65C4A" w:rsidRDefault="00C703D7" w:rsidP="00F71D04">
            <w:pPr>
              <w:jc w:val="center"/>
              <w:rPr>
                <w:rFonts w:cs="Times New Roman"/>
                <w:bCs/>
                <w:sz w:val="20"/>
                <w:szCs w:val="20"/>
              </w:rPr>
            </w:pPr>
            <w:r w:rsidRPr="00A65C4A">
              <w:rPr>
                <w:rFonts w:cs="Times New Roman"/>
                <w:bCs/>
                <w:sz w:val="20"/>
                <w:szCs w:val="20"/>
              </w:rPr>
              <w:t>Nr. P.k.</w:t>
            </w:r>
          </w:p>
        </w:tc>
        <w:tc>
          <w:tcPr>
            <w:tcW w:w="3544" w:type="dxa"/>
            <w:shd w:val="clear" w:color="auto" w:fill="auto"/>
          </w:tcPr>
          <w:p w14:paraId="5343DDC2" w14:textId="77777777" w:rsidR="00C703D7" w:rsidRPr="00A65C4A" w:rsidRDefault="00C703D7" w:rsidP="00F71D04">
            <w:pPr>
              <w:jc w:val="center"/>
              <w:rPr>
                <w:rFonts w:cs="Times New Roman"/>
                <w:bCs/>
                <w:i/>
                <w:sz w:val="20"/>
                <w:szCs w:val="20"/>
              </w:rPr>
            </w:pPr>
            <w:r w:rsidRPr="00A65C4A">
              <w:rPr>
                <w:rFonts w:cs="Times New Roman"/>
                <w:b/>
                <w:bCs/>
                <w:sz w:val="20"/>
                <w:szCs w:val="20"/>
              </w:rPr>
              <w:t>Pasākums</w:t>
            </w:r>
          </w:p>
        </w:tc>
        <w:tc>
          <w:tcPr>
            <w:tcW w:w="1559" w:type="dxa"/>
          </w:tcPr>
          <w:p w14:paraId="6D9F45DF" w14:textId="77777777" w:rsidR="00C703D7" w:rsidRPr="00A65C4A" w:rsidRDefault="00C703D7" w:rsidP="00F71D04">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12487985" w14:textId="77777777" w:rsidR="00C703D7" w:rsidRPr="00A65C4A" w:rsidRDefault="00C703D7" w:rsidP="00F71D04">
            <w:pPr>
              <w:jc w:val="center"/>
              <w:rPr>
                <w:rFonts w:cs="Times New Roman"/>
                <w:b/>
                <w:bCs/>
                <w:i/>
                <w:sz w:val="20"/>
                <w:szCs w:val="20"/>
              </w:rPr>
            </w:pPr>
            <w:r w:rsidRPr="00A65C4A">
              <w:rPr>
                <w:rFonts w:cs="Times New Roman"/>
                <w:b/>
                <w:sz w:val="20"/>
                <w:szCs w:val="20"/>
              </w:rPr>
              <w:t>Darbības rezultāts</w:t>
            </w:r>
          </w:p>
        </w:tc>
        <w:tc>
          <w:tcPr>
            <w:tcW w:w="2694" w:type="dxa"/>
          </w:tcPr>
          <w:p w14:paraId="016AA063" w14:textId="77777777" w:rsidR="00C703D7" w:rsidRPr="00A65C4A" w:rsidRDefault="00C703D7" w:rsidP="00F71D04">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7297AADD"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3F82C344" w14:textId="77777777" w:rsidR="00C703D7" w:rsidRPr="00A65C4A" w:rsidRDefault="00C703D7" w:rsidP="00F71D04">
            <w:pPr>
              <w:jc w:val="center"/>
              <w:rPr>
                <w:rFonts w:cs="Times New Roman"/>
                <w:b/>
                <w:bCs/>
                <w:sz w:val="20"/>
                <w:szCs w:val="20"/>
              </w:rPr>
            </w:pPr>
            <w:r w:rsidRPr="00A65C4A">
              <w:rPr>
                <w:rFonts w:cs="Times New Roman"/>
                <w:b/>
                <w:bCs/>
                <w:sz w:val="20"/>
                <w:szCs w:val="20"/>
              </w:rPr>
              <w:t>Līdz-</w:t>
            </w:r>
          </w:p>
          <w:p w14:paraId="1689EB23" w14:textId="77777777" w:rsidR="00C703D7" w:rsidRPr="00A65C4A" w:rsidRDefault="00C703D7" w:rsidP="00F71D04">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440E529D" w14:textId="77777777" w:rsidR="00C703D7" w:rsidRPr="00A65C4A" w:rsidRDefault="00C703D7" w:rsidP="00F71D04">
            <w:pPr>
              <w:jc w:val="center"/>
              <w:rPr>
                <w:rFonts w:cs="Times New Roman"/>
                <w:bCs/>
                <w:i/>
                <w:sz w:val="20"/>
                <w:szCs w:val="20"/>
              </w:rPr>
            </w:pPr>
            <w:r w:rsidRPr="00A65C4A">
              <w:rPr>
                <w:rFonts w:cs="Times New Roman"/>
                <w:b/>
                <w:bCs/>
                <w:sz w:val="20"/>
                <w:szCs w:val="20"/>
              </w:rPr>
              <w:t>Izpildes termiņš</w:t>
            </w:r>
          </w:p>
        </w:tc>
      </w:tr>
      <w:tr w:rsidR="00B152DC" w:rsidRPr="00A65C4A" w14:paraId="6079BFAD" w14:textId="77777777" w:rsidTr="004C4E67">
        <w:trPr>
          <w:trHeight w:val="543"/>
        </w:trPr>
        <w:tc>
          <w:tcPr>
            <w:tcW w:w="851" w:type="dxa"/>
          </w:tcPr>
          <w:p w14:paraId="299E2D02" w14:textId="59EBB559" w:rsidR="00B152DC" w:rsidRPr="00A65C4A" w:rsidRDefault="00B152DC" w:rsidP="00201480">
            <w:pPr>
              <w:jc w:val="center"/>
              <w:rPr>
                <w:rFonts w:cs="Times New Roman"/>
                <w:bCs/>
                <w:sz w:val="22"/>
              </w:rPr>
            </w:pPr>
            <w:r w:rsidRPr="00A65C4A">
              <w:rPr>
                <w:rFonts w:cs="Times New Roman"/>
                <w:bCs/>
                <w:sz w:val="22"/>
              </w:rPr>
              <w:t>10.</w:t>
            </w:r>
            <w:r w:rsidR="007600A0" w:rsidRPr="00A65C4A">
              <w:rPr>
                <w:rFonts w:cs="Times New Roman"/>
                <w:bCs/>
                <w:sz w:val="22"/>
              </w:rPr>
              <w:t>1</w:t>
            </w:r>
            <w:r w:rsidR="00201480" w:rsidRPr="00A65C4A">
              <w:rPr>
                <w:rFonts w:cs="Times New Roman"/>
                <w:bCs/>
                <w:sz w:val="22"/>
              </w:rPr>
              <w:t>.</w:t>
            </w:r>
          </w:p>
        </w:tc>
        <w:tc>
          <w:tcPr>
            <w:tcW w:w="3544" w:type="dxa"/>
            <w:shd w:val="clear" w:color="auto" w:fill="auto"/>
          </w:tcPr>
          <w:p w14:paraId="343171A1" w14:textId="708C9458" w:rsidR="00B152DC" w:rsidRPr="00A65C4A" w:rsidRDefault="00B152DC" w:rsidP="004941DC">
            <w:pPr>
              <w:jc w:val="both"/>
              <w:rPr>
                <w:sz w:val="22"/>
              </w:rPr>
            </w:pPr>
            <w:r w:rsidRPr="00A65C4A">
              <w:rPr>
                <w:rFonts w:cs="Times New Roman"/>
                <w:sz w:val="22"/>
              </w:rPr>
              <w:t>Nodrošināt, lai UKI</w:t>
            </w:r>
            <w:r w:rsidR="000E4227" w:rsidRPr="00A65C4A">
              <w:rPr>
                <w:rFonts w:cs="Times New Roman"/>
                <w:sz w:val="22"/>
              </w:rPr>
              <w:t xml:space="preserve">, </w:t>
            </w:r>
            <w:r w:rsidRPr="00A65C4A">
              <w:rPr>
                <w:rFonts w:cs="Times New Roman"/>
                <w:sz w:val="22"/>
              </w:rPr>
              <w:t xml:space="preserve">likuma subjektiem </w:t>
            </w:r>
            <w:r w:rsidR="000E4227" w:rsidRPr="00A65C4A">
              <w:rPr>
                <w:rFonts w:cs="Times New Roman"/>
                <w:sz w:val="22"/>
              </w:rPr>
              <w:t>un citām NILLTPF</w:t>
            </w:r>
            <w:r w:rsidR="00520450">
              <w:rPr>
                <w:rFonts w:cs="Times New Roman"/>
                <w:sz w:val="22"/>
              </w:rPr>
              <w:t xml:space="preserve"> </w:t>
            </w:r>
            <w:r w:rsidR="00520450" w:rsidRPr="00C55DC8">
              <w:rPr>
                <w:rFonts w:eastAsia="Times New Roman" w:cs="Times New Roman"/>
                <w:color w:val="414142"/>
                <w:sz w:val="22"/>
                <w:lang w:eastAsia="lv-LV"/>
              </w:rPr>
              <w:t>novēršanas</w:t>
            </w:r>
            <w:r w:rsidR="00520450" w:rsidRPr="00A65C4A">
              <w:rPr>
                <w:rFonts w:cs="Times New Roman"/>
                <w:sz w:val="22"/>
              </w:rPr>
              <w:t xml:space="preserve"> </w:t>
            </w:r>
            <w:r w:rsidR="000E4227" w:rsidRPr="00A65C4A">
              <w:rPr>
                <w:rFonts w:cs="Times New Roman"/>
                <w:sz w:val="22"/>
              </w:rPr>
              <w:t xml:space="preserve">iestādēm </w:t>
            </w:r>
            <w:r w:rsidRPr="00A65C4A">
              <w:rPr>
                <w:rFonts w:cs="Times New Roman"/>
                <w:sz w:val="22"/>
              </w:rPr>
              <w:t>ir pieejama aktuālā informācija un vadlīnijas terorisma un proliferācijas finansēšanas novēršanas jomā.</w:t>
            </w:r>
          </w:p>
        </w:tc>
        <w:tc>
          <w:tcPr>
            <w:tcW w:w="1559" w:type="dxa"/>
          </w:tcPr>
          <w:p w14:paraId="67E10766" w14:textId="21D585AD" w:rsidR="00B152DC" w:rsidRPr="00A65C4A" w:rsidRDefault="00D20C69" w:rsidP="004941DC">
            <w:pPr>
              <w:jc w:val="both"/>
              <w:rPr>
                <w:rFonts w:cs="Times New Roman"/>
                <w:b/>
                <w:sz w:val="22"/>
              </w:rPr>
            </w:pPr>
            <w:r w:rsidRPr="00A65C4A">
              <w:rPr>
                <w:rFonts w:cs="Times New Roman"/>
                <w:sz w:val="22"/>
              </w:rPr>
              <w:t xml:space="preserve">RMPP </w:t>
            </w:r>
            <w:r w:rsidR="00B152DC" w:rsidRPr="00A65C4A">
              <w:rPr>
                <w:rFonts w:cs="Times New Roman"/>
                <w:sz w:val="22"/>
              </w:rPr>
              <w:t xml:space="preserve">10.1.1. </w:t>
            </w:r>
            <w:r w:rsidR="00C25746" w:rsidRPr="00A65C4A">
              <w:rPr>
                <w:sz w:val="22"/>
              </w:rPr>
              <w:t>punkts</w:t>
            </w:r>
            <w:r w:rsidR="00C25746" w:rsidRPr="00A65C4A">
              <w:rPr>
                <w:rFonts w:cs="Times New Roman"/>
                <w:sz w:val="22"/>
              </w:rPr>
              <w:t>.</w:t>
            </w:r>
          </w:p>
        </w:tc>
        <w:tc>
          <w:tcPr>
            <w:tcW w:w="2551" w:type="dxa"/>
            <w:shd w:val="clear" w:color="auto" w:fill="auto"/>
          </w:tcPr>
          <w:p w14:paraId="3EE5D30F" w14:textId="05E7E391" w:rsidR="00B152DC" w:rsidRPr="00A65C4A" w:rsidRDefault="00B152DC" w:rsidP="004941DC">
            <w:pPr>
              <w:jc w:val="both"/>
              <w:rPr>
                <w:rFonts w:cs="Times New Roman"/>
                <w:sz w:val="22"/>
              </w:rPr>
            </w:pPr>
            <w:r w:rsidRPr="00A65C4A">
              <w:rPr>
                <w:rFonts w:cs="Times New Roman"/>
                <w:sz w:val="22"/>
              </w:rPr>
              <w:t>UKI un likuma subjektiem zināmi un pieejami materiāli un informācijas avoti.</w:t>
            </w:r>
          </w:p>
        </w:tc>
        <w:tc>
          <w:tcPr>
            <w:tcW w:w="2694" w:type="dxa"/>
          </w:tcPr>
          <w:p w14:paraId="11DEBBB9" w14:textId="306CDE74" w:rsidR="00B152DC" w:rsidRPr="00A65C4A" w:rsidRDefault="00B152DC" w:rsidP="004941DC">
            <w:pPr>
              <w:jc w:val="both"/>
              <w:rPr>
                <w:rFonts w:cs="Times New Roman"/>
                <w:sz w:val="22"/>
              </w:rPr>
            </w:pPr>
            <w:r w:rsidRPr="00A65C4A">
              <w:rPr>
                <w:rFonts w:cs="Times New Roman"/>
                <w:sz w:val="22"/>
              </w:rPr>
              <w:t xml:space="preserve">Izvērtētas un nepieciešamības gadījumā aktualizētas Terorisma un proliferācijas finansēšanas novēršanas vadlīnijas, tostarp ņemot vērā aktuālo ārvalstu pieredzi un starptautisko organizāciju jaunākās rekomendācijas. Vadlīnijās iekļautas TF </w:t>
            </w:r>
            <w:r w:rsidR="0004532D" w:rsidRPr="00A65C4A">
              <w:rPr>
                <w:rFonts w:cs="Times New Roman"/>
                <w:sz w:val="22"/>
              </w:rPr>
              <w:t xml:space="preserve">un PF </w:t>
            </w:r>
            <w:r w:rsidRPr="00A65C4A">
              <w:rPr>
                <w:rFonts w:cs="Times New Roman"/>
                <w:sz w:val="22"/>
              </w:rPr>
              <w:t>tipoloģijas un to apraksti.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45072" w14:textId="67317903" w:rsidR="00B152DC" w:rsidRPr="00A65C4A" w:rsidRDefault="00B152DC" w:rsidP="00201480">
            <w:pPr>
              <w:jc w:val="center"/>
              <w:rPr>
                <w:sz w:val="22"/>
              </w:rPr>
            </w:pPr>
            <w:r w:rsidRPr="00A65C4A">
              <w:rPr>
                <w:rFonts w:cs="Times New Roman"/>
                <w:sz w:val="22"/>
              </w:rPr>
              <w:t>FID</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1EEDA4" w14:textId="5C23E69C" w:rsidR="00B152DC" w:rsidRPr="00A65C4A" w:rsidRDefault="00B152DC" w:rsidP="00201480">
            <w:pPr>
              <w:jc w:val="center"/>
              <w:rPr>
                <w:sz w:val="22"/>
              </w:rPr>
            </w:pPr>
            <w:r w:rsidRPr="00A65C4A">
              <w:rPr>
                <w:rFonts w:cs="Times New Roman"/>
                <w:sz w:val="22"/>
              </w:rPr>
              <w:t xml:space="preserve">VDD, </w:t>
            </w:r>
            <w:r w:rsidR="00F911A7">
              <w:rPr>
                <w:rFonts w:cs="Times New Roman"/>
                <w:sz w:val="22"/>
              </w:rPr>
              <w:t>UKI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8FB0AD" w14:textId="3D09A728" w:rsidR="00B152DC" w:rsidRPr="00A65C4A" w:rsidRDefault="00B152DC" w:rsidP="00201480">
            <w:pPr>
              <w:jc w:val="center"/>
              <w:rPr>
                <w:rFonts w:cs="Times New Roman"/>
                <w:bCs/>
                <w:sz w:val="22"/>
              </w:rPr>
            </w:pPr>
            <w:r w:rsidRPr="00A65C4A">
              <w:rPr>
                <w:rFonts w:cs="Times New Roman"/>
                <w:sz w:val="22"/>
              </w:rPr>
              <w:t>Vismaz reizi gadā</w:t>
            </w:r>
          </w:p>
        </w:tc>
      </w:tr>
      <w:tr w:rsidR="003B7655" w:rsidRPr="00A65C4A" w14:paraId="4AC3022F" w14:textId="77777777" w:rsidTr="004C4E67">
        <w:trPr>
          <w:trHeight w:val="543"/>
        </w:trPr>
        <w:tc>
          <w:tcPr>
            <w:tcW w:w="851" w:type="dxa"/>
          </w:tcPr>
          <w:p w14:paraId="6A9CE1A9" w14:textId="048DA6F0" w:rsidR="003B7655" w:rsidRPr="00A65C4A" w:rsidRDefault="00840114" w:rsidP="00201480">
            <w:pPr>
              <w:jc w:val="center"/>
              <w:rPr>
                <w:rFonts w:cs="Times New Roman"/>
                <w:bCs/>
                <w:sz w:val="22"/>
              </w:rPr>
            </w:pPr>
            <w:r w:rsidRPr="00A65C4A">
              <w:rPr>
                <w:rFonts w:cs="Times New Roman"/>
                <w:bCs/>
                <w:sz w:val="22"/>
              </w:rPr>
              <w:t>10.</w:t>
            </w:r>
            <w:r w:rsidR="007600A0" w:rsidRPr="00A65C4A">
              <w:rPr>
                <w:rFonts w:cs="Times New Roman"/>
                <w:bCs/>
                <w:sz w:val="22"/>
              </w:rPr>
              <w:t>2</w:t>
            </w:r>
            <w:r w:rsidR="00201480" w:rsidRPr="00A65C4A">
              <w:rPr>
                <w:rFonts w:cs="Times New Roman"/>
                <w:bCs/>
                <w:sz w:val="22"/>
              </w:rPr>
              <w:t>.</w:t>
            </w:r>
          </w:p>
        </w:tc>
        <w:tc>
          <w:tcPr>
            <w:tcW w:w="3544" w:type="dxa"/>
            <w:shd w:val="clear" w:color="auto" w:fill="auto"/>
          </w:tcPr>
          <w:p w14:paraId="1F8A01C3" w14:textId="4047F956" w:rsidR="003B7655" w:rsidRPr="00A65C4A" w:rsidRDefault="00840114" w:rsidP="004941DC">
            <w:pPr>
              <w:jc w:val="both"/>
              <w:rPr>
                <w:sz w:val="22"/>
              </w:rPr>
            </w:pPr>
            <w:r w:rsidRPr="00A65C4A">
              <w:rPr>
                <w:rFonts w:eastAsia="Verdana" w:cs="Times New Roman"/>
                <w:sz w:val="22"/>
              </w:rPr>
              <w:t>Celt likuma subjektu izpratni un kompetenci par TF novēršanu.</w:t>
            </w:r>
          </w:p>
        </w:tc>
        <w:tc>
          <w:tcPr>
            <w:tcW w:w="1559" w:type="dxa"/>
          </w:tcPr>
          <w:p w14:paraId="0C7268DD" w14:textId="682D8494" w:rsidR="003B7655" w:rsidRPr="00A65C4A" w:rsidRDefault="00D20C69" w:rsidP="004941DC">
            <w:pPr>
              <w:jc w:val="both"/>
              <w:rPr>
                <w:rFonts w:cs="Times New Roman"/>
                <w:b/>
                <w:sz w:val="22"/>
              </w:rPr>
            </w:pPr>
            <w:r w:rsidRPr="00A65C4A">
              <w:rPr>
                <w:rFonts w:cs="Times New Roman"/>
                <w:sz w:val="22"/>
              </w:rPr>
              <w:t xml:space="preserve">RMPP </w:t>
            </w:r>
            <w:r w:rsidR="00840114" w:rsidRPr="00A65C4A">
              <w:rPr>
                <w:rFonts w:cs="Times New Roman"/>
                <w:sz w:val="22"/>
              </w:rPr>
              <w:t xml:space="preserve">10.1.2. </w:t>
            </w:r>
            <w:r w:rsidR="00C25746" w:rsidRPr="00A65C4A">
              <w:rPr>
                <w:sz w:val="22"/>
              </w:rPr>
              <w:t>punkts</w:t>
            </w:r>
            <w:r w:rsidR="00C25746" w:rsidRPr="00A65C4A">
              <w:rPr>
                <w:rFonts w:cs="Times New Roman"/>
                <w:sz w:val="22"/>
              </w:rPr>
              <w:t>.</w:t>
            </w:r>
          </w:p>
        </w:tc>
        <w:tc>
          <w:tcPr>
            <w:tcW w:w="2551" w:type="dxa"/>
            <w:shd w:val="clear" w:color="auto" w:fill="auto"/>
          </w:tcPr>
          <w:p w14:paraId="1C2DA3A7" w14:textId="0BD97D87" w:rsidR="003B7655" w:rsidRPr="00A65C4A" w:rsidRDefault="00EA425D" w:rsidP="004941DC">
            <w:pPr>
              <w:jc w:val="both"/>
              <w:rPr>
                <w:rFonts w:cs="Times New Roman"/>
                <w:sz w:val="22"/>
              </w:rPr>
            </w:pPr>
            <w:r w:rsidRPr="00A65C4A">
              <w:rPr>
                <w:rFonts w:eastAsia="Verdana" w:cs="Times New Roman"/>
                <w:sz w:val="22"/>
              </w:rPr>
              <w:t>Paaugstināta likuma subjektu izpratne un kompetence par TF novēršanu.</w:t>
            </w:r>
          </w:p>
        </w:tc>
        <w:tc>
          <w:tcPr>
            <w:tcW w:w="2694" w:type="dxa"/>
          </w:tcPr>
          <w:p w14:paraId="1DEC0E71" w14:textId="38D0421C" w:rsidR="003B7655" w:rsidRPr="00A65C4A" w:rsidRDefault="00EA425D" w:rsidP="004941DC">
            <w:pPr>
              <w:jc w:val="both"/>
              <w:rPr>
                <w:rFonts w:cs="Times New Roman"/>
                <w:sz w:val="22"/>
              </w:rPr>
            </w:pPr>
            <w:r w:rsidRPr="00A65C4A">
              <w:rPr>
                <w:rFonts w:eastAsia="Verdana" w:cs="Times New Roman"/>
                <w:sz w:val="22"/>
              </w:rPr>
              <w:t>Veikta likuma subjektu</w:t>
            </w:r>
            <w:r w:rsidR="00350E7F">
              <w:rPr>
                <w:rFonts w:eastAsia="Verdana" w:cs="Times New Roman"/>
                <w:sz w:val="22"/>
              </w:rPr>
              <w:t xml:space="preserve"> </w:t>
            </w:r>
            <w:r w:rsidRPr="00A65C4A">
              <w:rPr>
                <w:rFonts w:eastAsia="Verdana" w:cs="Times New Roman"/>
                <w:sz w:val="22"/>
              </w:rPr>
              <w:t>apmācība par TF novēršanu.</w:t>
            </w:r>
          </w:p>
        </w:tc>
        <w:tc>
          <w:tcPr>
            <w:tcW w:w="1134" w:type="dxa"/>
            <w:shd w:val="clear" w:color="auto" w:fill="auto"/>
          </w:tcPr>
          <w:p w14:paraId="03F2D78D" w14:textId="6852C536" w:rsidR="003B7655" w:rsidRPr="00A65C4A" w:rsidRDefault="00F911A7" w:rsidP="00201480">
            <w:pPr>
              <w:jc w:val="center"/>
              <w:rPr>
                <w:sz w:val="22"/>
              </w:rPr>
            </w:pPr>
            <w:r>
              <w:rPr>
                <w:rFonts w:cs="Times New Roman"/>
                <w:sz w:val="22"/>
              </w:rPr>
              <w:t>UKI</w:t>
            </w:r>
          </w:p>
        </w:tc>
        <w:tc>
          <w:tcPr>
            <w:tcW w:w="1275" w:type="dxa"/>
            <w:shd w:val="clear" w:color="auto" w:fill="auto"/>
          </w:tcPr>
          <w:p w14:paraId="1643EF2D" w14:textId="77777777" w:rsidR="003B7655" w:rsidRPr="00A65C4A" w:rsidRDefault="003B7655" w:rsidP="00201480">
            <w:pPr>
              <w:jc w:val="center"/>
              <w:rPr>
                <w:sz w:val="22"/>
              </w:rPr>
            </w:pPr>
          </w:p>
        </w:tc>
        <w:tc>
          <w:tcPr>
            <w:tcW w:w="1418" w:type="dxa"/>
            <w:shd w:val="clear" w:color="auto" w:fill="auto"/>
          </w:tcPr>
          <w:p w14:paraId="473B589B" w14:textId="2B9E77BF" w:rsidR="003B7655" w:rsidRPr="00A65C4A" w:rsidRDefault="00EA425D" w:rsidP="00201480">
            <w:pPr>
              <w:jc w:val="center"/>
              <w:rPr>
                <w:rFonts w:cs="Times New Roman"/>
                <w:bCs/>
                <w:sz w:val="22"/>
              </w:rPr>
            </w:pPr>
            <w:r w:rsidRPr="00A65C4A">
              <w:rPr>
                <w:rFonts w:cs="Times New Roman"/>
                <w:bCs/>
                <w:sz w:val="22"/>
              </w:rPr>
              <w:t>Pastāvīgi</w:t>
            </w:r>
          </w:p>
        </w:tc>
      </w:tr>
      <w:tr w:rsidR="00C14B1E" w:rsidRPr="00A65C4A" w14:paraId="5BDA9355" w14:textId="77777777" w:rsidTr="009D6586">
        <w:trPr>
          <w:trHeight w:val="543"/>
        </w:trPr>
        <w:tc>
          <w:tcPr>
            <w:tcW w:w="851" w:type="dxa"/>
            <w:tcBorders>
              <w:top w:val="single" w:sz="4" w:space="0" w:color="auto"/>
              <w:left w:val="single" w:sz="4" w:space="0" w:color="auto"/>
              <w:bottom w:val="single" w:sz="4" w:space="0" w:color="auto"/>
              <w:right w:val="single" w:sz="4" w:space="0" w:color="auto"/>
            </w:tcBorders>
          </w:tcPr>
          <w:p w14:paraId="5A3B1336" w14:textId="510873BF" w:rsidR="00C14B1E" w:rsidRPr="00A65C4A" w:rsidRDefault="00C14B1E" w:rsidP="00C14B1E">
            <w:pPr>
              <w:jc w:val="center"/>
              <w:rPr>
                <w:rFonts w:cs="Times New Roman"/>
                <w:bCs/>
                <w:sz w:val="22"/>
              </w:rPr>
            </w:pPr>
            <w:r>
              <w:rPr>
                <w:rFonts w:cs="Times New Roman"/>
                <w:bCs/>
                <w:sz w:val="22"/>
              </w:rPr>
              <w:t>10</w:t>
            </w:r>
            <w:r w:rsidRPr="004941DC">
              <w:rPr>
                <w:rFonts w:cs="Times New Roman"/>
                <w:bCs/>
                <w:sz w:val="22"/>
              </w:rPr>
              <w:t>.</w:t>
            </w:r>
            <w:r>
              <w:rPr>
                <w:rFonts w:cs="Times New Roman"/>
                <w:bCs/>
                <w:sz w:val="22"/>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75CF528" w14:textId="7D63CAE2" w:rsidR="00C14B1E" w:rsidRPr="00A65C4A" w:rsidRDefault="00C14B1E" w:rsidP="00C14B1E">
            <w:pPr>
              <w:jc w:val="both"/>
              <w:rPr>
                <w:rFonts w:eastAsia="Verdana" w:cs="Times New Roman"/>
                <w:sz w:val="22"/>
              </w:rPr>
            </w:pPr>
            <w:r w:rsidRPr="004941DC">
              <w:rPr>
                <w:rFonts w:eastAsia="Verdana" w:cs="Times New Roman"/>
                <w:sz w:val="22"/>
              </w:rPr>
              <w:t xml:space="preserve">Izvērtēt nepieciešamību noteikt iestādi, kas pārraudzīs </w:t>
            </w:r>
            <w:r w:rsidRPr="000610D3">
              <w:rPr>
                <w:rFonts w:eastAsia="Verdana" w:cs="Times New Roman"/>
                <w:sz w:val="22"/>
              </w:rPr>
              <w:t xml:space="preserve">NVO </w:t>
            </w:r>
            <w:r>
              <w:rPr>
                <w:rFonts w:eastAsia="Verdana" w:cs="Times New Roman"/>
                <w:sz w:val="22"/>
              </w:rPr>
              <w:t xml:space="preserve">sektora </w:t>
            </w:r>
            <w:r w:rsidRPr="004941DC">
              <w:rPr>
                <w:rFonts w:eastAsia="Verdana" w:cs="Times New Roman"/>
                <w:sz w:val="22"/>
              </w:rPr>
              <w:t xml:space="preserve">atbilstību FATF 8. rekomendācijas prasībām, tostarp ievērojot </w:t>
            </w:r>
            <w:r>
              <w:rPr>
                <w:rFonts w:eastAsia="Verdana" w:cs="Times New Roman"/>
                <w:sz w:val="22"/>
              </w:rPr>
              <w:t>uz risku novērtējumu</w:t>
            </w:r>
            <w:r w:rsidRPr="004941DC">
              <w:rPr>
                <w:rFonts w:eastAsia="Verdana" w:cs="Times New Roman"/>
                <w:sz w:val="22"/>
              </w:rPr>
              <w:t xml:space="preserve"> balstītu pieeju.</w:t>
            </w:r>
          </w:p>
        </w:tc>
        <w:tc>
          <w:tcPr>
            <w:tcW w:w="1559" w:type="dxa"/>
            <w:tcBorders>
              <w:top w:val="single" w:sz="4" w:space="0" w:color="auto"/>
              <w:left w:val="single" w:sz="4" w:space="0" w:color="auto"/>
              <w:bottom w:val="single" w:sz="4" w:space="0" w:color="auto"/>
              <w:right w:val="single" w:sz="4" w:space="0" w:color="auto"/>
            </w:tcBorders>
          </w:tcPr>
          <w:p w14:paraId="3435C0A5" w14:textId="5B0631CD" w:rsidR="00C14B1E" w:rsidRPr="00A65C4A" w:rsidRDefault="00C14B1E" w:rsidP="00C14B1E">
            <w:pPr>
              <w:jc w:val="both"/>
              <w:rPr>
                <w:rFonts w:cs="Times New Roman"/>
                <w:sz w:val="22"/>
              </w:rPr>
            </w:pPr>
            <w:r w:rsidRPr="000610D3">
              <w:rPr>
                <w:rFonts w:cs="Times New Roman"/>
                <w:sz w:val="22"/>
              </w:rPr>
              <w:t>RMPP 9.3.1. punkts.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D2C4DDD" w14:textId="52126F83" w:rsidR="00C14B1E" w:rsidRPr="00A65C4A" w:rsidRDefault="00C14B1E" w:rsidP="00C14B1E">
            <w:pPr>
              <w:jc w:val="both"/>
              <w:rPr>
                <w:rFonts w:eastAsia="Verdana" w:cs="Times New Roman"/>
                <w:sz w:val="22"/>
              </w:rPr>
            </w:pPr>
            <w:r w:rsidRPr="004941DC">
              <w:rPr>
                <w:rFonts w:eastAsia="Verdana" w:cs="Times New Roman"/>
                <w:sz w:val="22"/>
              </w:rPr>
              <w:t xml:space="preserve">Nodrošināta NVO sektora atbilstība FATF 8. rekomendācijas prasībām, tostarp ievērojot </w:t>
            </w:r>
            <w:r w:rsidR="007503E8">
              <w:rPr>
                <w:rFonts w:eastAsia="Verdana" w:cs="Times New Roman"/>
                <w:sz w:val="22"/>
              </w:rPr>
              <w:t>uz risku novērtējumu</w:t>
            </w:r>
            <w:r w:rsidRPr="004941DC">
              <w:rPr>
                <w:rFonts w:eastAsia="Verdana" w:cs="Times New Roman"/>
                <w:sz w:val="22"/>
              </w:rPr>
              <w:t xml:space="preserve"> balstītu pieeju.</w:t>
            </w:r>
          </w:p>
        </w:tc>
        <w:tc>
          <w:tcPr>
            <w:tcW w:w="2694" w:type="dxa"/>
            <w:tcBorders>
              <w:top w:val="single" w:sz="4" w:space="0" w:color="auto"/>
              <w:left w:val="single" w:sz="4" w:space="0" w:color="auto"/>
              <w:bottom w:val="single" w:sz="4" w:space="0" w:color="auto"/>
              <w:right w:val="single" w:sz="4" w:space="0" w:color="auto"/>
            </w:tcBorders>
          </w:tcPr>
          <w:p w14:paraId="77B3DB8B" w14:textId="3CAFF8C1" w:rsidR="00C14B1E" w:rsidRPr="00A65C4A" w:rsidRDefault="00C14B1E" w:rsidP="00C14B1E">
            <w:pPr>
              <w:jc w:val="both"/>
              <w:rPr>
                <w:rFonts w:eastAsia="Verdana" w:cs="Times New Roman"/>
                <w:sz w:val="22"/>
              </w:rPr>
            </w:pPr>
            <w:r w:rsidRPr="004941DC">
              <w:rPr>
                <w:rFonts w:eastAsia="Verdana" w:cs="Times New Roman"/>
                <w:sz w:val="22"/>
              </w:rPr>
              <w:t xml:space="preserve">Veikts izvērtējums par nepieciešamību noteikt iestādi, kas pārraudzīs NVO sektora atbilstību FATF 8. rekomendācijas prasībām, tostarp ievērojot </w:t>
            </w:r>
            <w:r w:rsidR="007503E8">
              <w:rPr>
                <w:rFonts w:eastAsia="Verdana" w:cs="Times New Roman"/>
                <w:sz w:val="22"/>
              </w:rPr>
              <w:t>uz risku novērtējumu</w:t>
            </w:r>
            <w:r w:rsidRPr="004941DC">
              <w:rPr>
                <w:rFonts w:eastAsia="Verdana" w:cs="Times New Roman"/>
                <w:sz w:val="22"/>
              </w:rPr>
              <w:t xml:space="preserve"> balstītu pieeju.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FA4F8B" w14:textId="5F765919" w:rsidR="00C14B1E" w:rsidRPr="00A65C4A" w:rsidRDefault="00C14B1E" w:rsidP="00C14B1E">
            <w:pPr>
              <w:jc w:val="center"/>
              <w:rPr>
                <w:rFonts w:cs="Times New Roman"/>
                <w:sz w:val="22"/>
              </w:rPr>
            </w:pPr>
            <w:r w:rsidRPr="000610D3">
              <w:rPr>
                <w:rFonts w:cs="Times New Roman"/>
                <w:sz w:val="22"/>
              </w:rPr>
              <w:t>IeM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CA5EA4" w14:textId="634CB53C" w:rsidR="00C14B1E" w:rsidRPr="00A65C4A" w:rsidRDefault="00C14B1E" w:rsidP="00C14B1E">
            <w:pPr>
              <w:jc w:val="center"/>
              <w:rPr>
                <w:sz w:val="22"/>
              </w:rPr>
            </w:pPr>
            <w:r>
              <w:rPr>
                <w:sz w:val="22"/>
              </w:rPr>
              <w:t xml:space="preserve">VDD, </w:t>
            </w:r>
            <w:r w:rsidRPr="004941DC">
              <w:rPr>
                <w:sz w:val="22"/>
              </w:rPr>
              <w:t>FID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9D7692" w14:textId="40476894" w:rsidR="00C14B1E" w:rsidRPr="00A65C4A" w:rsidRDefault="00C14B1E" w:rsidP="00C14B1E">
            <w:pPr>
              <w:jc w:val="center"/>
              <w:rPr>
                <w:rFonts w:cs="Times New Roman"/>
                <w:bCs/>
                <w:sz w:val="22"/>
              </w:rPr>
            </w:pPr>
            <w:r w:rsidRPr="000610D3">
              <w:rPr>
                <w:rFonts w:cs="Times New Roman"/>
                <w:bCs/>
                <w:sz w:val="22"/>
              </w:rPr>
              <w:t>3</w:t>
            </w:r>
            <w:r w:rsidR="00737B00">
              <w:rPr>
                <w:rFonts w:cs="Times New Roman"/>
                <w:bCs/>
                <w:sz w:val="22"/>
              </w:rPr>
              <w:t>0</w:t>
            </w:r>
            <w:r w:rsidRPr="000610D3">
              <w:rPr>
                <w:rFonts w:cs="Times New Roman"/>
                <w:bCs/>
                <w:sz w:val="22"/>
              </w:rPr>
              <w:t>.</w:t>
            </w:r>
            <w:r w:rsidR="00737B00" w:rsidRPr="000610D3">
              <w:rPr>
                <w:rFonts w:cs="Times New Roman"/>
                <w:bCs/>
                <w:sz w:val="22"/>
              </w:rPr>
              <w:t>0</w:t>
            </w:r>
            <w:r w:rsidR="00737B00">
              <w:rPr>
                <w:rFonts w:cs="Times New Roman"/>
                <w:bCs/>
                <w:sz w:val="22"/>
              </w:rPr>
              <w:t>4</w:t>
            </w:r>
            <w:r w:rsidRPr="000610D3">
              <w:rPr>
                <w:rFonts w:cs="Times New Roman"/>
                <w:bCs/>
                <w:sz w:val="22"/>
              </w:rPr>
              <w:t>.2024.</w:t>
            </w:r>
          </w:p>
        </w:tc>
      </w:tr>
      <w:tr w:rsidR="00C14B1E" w:rsidRPr="00A65C4A" w14:paraId="3B7F4403" w14:textId="77777777" w:rsidTr="004C4E67">
        <w:trPr>
          <w:trHeight w:val="543"/>
        </w:trPr>
        <w:tc>
          <w:tcPr>
            <w:tcW w:w="851" w:type="dxa"/>
          </w:tcPr>
          <w:p w14:paraId="3D02458B" w14:textId="019AF0C8" w:rsidR="00C14B1E" w:rsidRPr="00A65C4A" w:rsidRDefault="00C14B1E" w:rsidP="00C14B1E">
            <w:pPr>
              <w:jc w:val="center"/>
              <w:rPr>
                <w:rFonts w:cs="Times New Roman"/>
                <w:bCs/>
                <w:sz w:val="22"/>
              </w:rPr>
            </w:pPr>
            <w:r>
              <w:rPr>
                <w:rFonts w:cs="Times New Roman"/>
                <w:bCs/>
                <w:sz w:val="22"/>
              </w:rPr>
              <w:t>10.4.</w:t>
            </w:r>
          </w:p>
        </w:tc>
        <w:tc>
          <w:tcPr>
            <w:tcW w:w="3544" w:type="dxa"/>
            <w:shd w:val="clear" w:color="auto" w:fill="auto"/>
          </w:tcPr>
          <w:p w14:paraId="1B32AB8E" w14:textId="3013EA85" w:rsidR="00C14B1E" w:rsidRPr="00A65C4A" w:rsidRDefault="00C14B1E" w:rsidP="00C14B1E">
            <w:pPr>
              <w:jc w:val="both"/>
              <w:rPr>
                <w:rFonts w:eastAsia="Verdana" w:cs="Times New Roman"/>
                <w:sz w:val="22"/>
              </w:rPr>
            </w:pPr>
            <w:r>
              <w:rPr>
                <w:rFonts w:eastAsia="Verdana" w:cs="Times New Roman"/>
                <w:sz w:val="22"/>
              </w:rPr>
              <w:t>V</w:t>
            </w:r>
            <w:r w:rsidRPr="000610D3">
              <w:rPr>
                <w:rFonts w:eastAsia="Verdana" w:cs="Times New Roman"/>
                <w:sz w:val="22"/>
              </w:rPr>
              <w:t xml:space="preserve">eicināt un padziļināt </w:t>
            </w:r>
            <w:r>
              <w:rPr>
                <w:rFonts w:eastAsia="Verdana" w:cs="Times New Roman"/>
                <w:sz w:val="22"/>
              </w:rPr>
              <w:t xml:space="preserve">NVO </w:t>
            </w:r>
            <w:r w:rsidRPr="00511309">
              <w:rPr>
                <w:rFonts w:eastAsia="Verdana" w:cs="Times New Roman"/>
                <w:sz w:val="22"/>
              </w:rPr>
              <w:t>kopa</w:t>
            </w:r>
            <w:r>
              <w:rPr>
                <w:rFonts w:eastAsia="Verdana" w:cs="Times New Roman"/>
                <w:sz w:val="22"/>
              </w:rPr>
              <w:t>s</w:t>
            </w:r>
            <w:r w:rsidRPr="00511309">
              <w:rPr>
                <w:rFonts w:eastAsia="Verdana" w:cs="Times New Roman"/>
                <w:sz w:val="22"/>
              </w:rPr>
              <w:t xml:space="preserve">, </w:t>
            </w:r>
            <w:r w:rsidRPr="009D4AD6">
              <w:rPr>
                <w:rFonts w:eastAsia="Verdana" w:cs="Times New Roman"/>
                <w:sz w:val="22"/>
              </w:rPr>
              <w:t>kam piemīt paaugstināti TF riski</w:t>
            </w:r>
            <w:r w:rsidRPr="000610D3">
              <w:rPr>
                <w:rFonts w:eastAsia="Verdana" w:cs="Times New Roman"/>
                <w:sz w:val="22"/>
              </w:rPr>
              <w:t xml:space="preserve">, kā arī </w:t>
            </w:r>
            <w:r>
              <w:rPr>
                <w:rFonts w:eastAsia="Verdana" w:cs="Times New Roman"/>
                <w:sz w:val="22"/>
              </w:rPr>
              <w:t>ziedotāju</w:t>
            </w:r>
            <w:r w:rsidRPr="000610D3">
              <w:rPr>
                <w:rFonts w:eastAsia="Verdana" w:cs="Times New Roman"/>
                <w:sz w:val="22"/>
              </w:rPr>
              <w:t xml:space="preserve"> </w:t>
            </w:r>
            <w:proofErr w:type="gramStart"/>
            <w:r w:rsidRPr="000610D3">
              <w:rPr>
                <w:rFonts w:eastAsia="Verdana" w:cs="Times New Roman"/>
                <w:sz w:val="22"/>
              </w:rPr>
              <w:t>inform</w:t>
            </w:r>
            <w:r>
              <w:rPr>
                <w:rFonts w:eastAsia="Verdana" w:cs="Times New Roman"/>
                <w:sz w:val="22"/>
              </w:rPr>
              <w:t>ē</w:t>
            </w:r>
            <w:r w:rsidRPr="000610D3">
              <w:rPr>
                <w:rFonts w:eastAsia="Verdana" w:cs="Times New Roman"/>
                <w:sz w:val="22"/>
              </w:rPr>
              <w:t>tību</w:t>
            </w:r>
            <w:proofErr w:type="gramEnd"/>
            <w:r w:rsidRPr="000610D3">
              <w:rPr>
                <w:rFonts w:eastAsia="Verdana" w:cs="Times New Roman"/>
                <w:sz w:val="22"/>
              </w:rPr>
              <w:t xml:space="preserve"> par </w:t>
            </w:r>
            <w:r>
              <w:rPr>
                <w:rFonts w:eastAsia="Verdana" w:cs="Times New Roman"/>
                <w:sz w:val="22"/>
              </w:rPr>
              <w:t xml:space="preserve">NVO </w:t>
            </w:r>
            <w:r w:rsidRPr="000610D3">
              <w:rPr>
                <w:rFonts w:eastAsia="Verdana" w:cs="Times New Roman"/>
                <w:sz w:val="22"/>
              </w:rPr>
              <w:t xml:space="preserve">iespējamo neaizsargātību pret </w:t>
            </w:r>
            <w:r>
              <w:rPr>
                <w:rFonts w:eastAsia="Verdana" w:cs="Times New Roman"/>
                <w:sz w:val="22"/>
              </w:rPr>
              <w:t xml:space="preserve">to </w:t>
            </w:r>
            <w:r w:rsidRPr="000610D3">
              <w:rPr>
                <w:rFonts w:eastAsia="Verdana" w:cs="Times New Roman"/>
                <w:sz w:val="22"/>
              </w:rPr>
              <w:lastRenderedPageBreak/>
              <w:t xml:space="preserve">ļaunprātīgu izmantošanu </w:t>
            </w:r>
            <w:r>
              <w:rPr>
                <w:rFonts w:eastAsia="Verdana" w:cs="Times New Roman"/>
                <w:sz w:val="22"/>
              </w:rPr>
              <w:t xml:space="preserve">TF nolūkiem </w:t>
            </w:r>
            <w:r w:rsidRPr="000610D3">
              <w:rPr>
                <w:rFonts w:eastAsia="Verdana" w:cs="Times New Roman"/>
                <w:sz w:val="22"/>
              </w:rPr>
              <w:t>un TF riskiem</w:t>
            </w:r>
            <w:r>
              <w:rPr>
                <w:rFonts w:eastAsia="Verdana" w:cs="Times New Roman"/>
                <w:sz w:val="22"/>
              </w:rPr>
              <w:t>.</w:t>
            </w:r>
          </w:p>
        </w:tc>
        <w:tc>
          <w:tcPr>
            <w:tcW w:w="1559" w:type="dxa"/>
          </w:tcPr>
          <w:p w14:paraId="01EC3A0F" w14:textId="683A2794" w:rsidR="00C14B1E" w:rsidRPr="00A65C4A" w:rsidRDefault="00C14B1E" w:rsidP="00C14B1E">
            <w:pPr>
              <w:jc w:val="both"/>
              <w:rPr>
                <w:rFonts w:cs="Times New Roman"/>
                <w:sz w:val="22"/>
              </w:rPr>
            </w:pPr>
            <w:r>
              <w:rPr>
                <w:rFonts w:cs="Times New Roman"/>
                <w:sz w:val="22"/>
              </w:rPr>
              <w:lastRenderedPageBreak/>
              <w:t xml:space="preserve">RMPP </w:t>
            </w:r>
            <w:r w:rsidRPr="004941DC">
              <w:rPr>
                <w:rFonts w:cs="Times New Roman"/>
                <w:sz w:val="22"/>
              </w:rPr>
              <w:t>10.1.2. punkts</w:t>
            </w:r>
            <w:r w:rsidR="003F4084">
              <w:rPr>
                <w:rFonts w:cs="Times New Roman"/>
                <w:sz w:val="22"/>
              </w:rPr>
              <w:t>.</w:t>
            </w:r>
          </w:p>
        </w:tc>
        <w:tc>
          <w:tcPr>
            <w:tcW w:w="2551" w:type="dxa"/>
            <w:shd w:val="clear" w:color="auto" w:fill="auto"/>
          </w:tcPr>
          <w:p w14:paraId="5E7C1243" w14:textId="5B1EF414" w:rsidR="00C14B1E" w:rsidRPr="00A65C4A" w:rsidRDefault="00C14B1E" w:rsidP="00C14B1E">
            <w:pPr>
              <w:jc w:val="both"/>
              <w:rPr>
                <w:rFonts w:eastAsia="Verdana" w:cs="Times New Roman"/>
                <w:sz w:val="22"/>
              </w:rPr>
            </w:pPr>
            <w:r>
              <w:rPr>
                <w:rFonts w:eastAsia="Verdana" w:cs="Times New Roman"/>
                <w:sz w:val="22"/>
              </w:rPr>
              <w:t xml:space="preserve">Paaugstināta NVO kopas, </w:t>
            </w:r>
            <w:r w:rsidRPr="009D4AD6">
              <w:rPr>
                <w:rFonts w:eastAsia="Verdana" w:cs="Times New Roman"/>
                <w:sz w:val="22"/>
              </w:rPr>
              <w:t>kam piemīt paaugstināti TF riski</w:t>
            </w:r>
            <w:r>
              <w:rPr>
                <w:rFonts w:eastAsia="Verdana" w:cs="Times New Roman"/>
                <w:sz w:val="22"/>
              </w:rPr>
              <w:t xml:space="preserve">, izpratne un </w:t>
            </w:r>
            <w:r>
              <w:rPr>
                <w:rFonts w:eastAsia="Verdana" w:cs="Times New Roman"/>
                <w:sz w:val="22"/>
              </w:rPr>
              <w:lastRenderedPageBreak/>
              <w:t>kompetence par TF novēršanu.</w:t>
            </w:r>
          </w:p>
        </w:tc>
        <w:tc>
          <w:tcPr>
            <w:tcW w:w="2694" w:type="dxa"/>
          </w:tcPr>
          <w:p w14:paraId="58D572C0" w14:textId="4D867B58" w:rsidR="00C14B1E" w:rsidRPr="00A65C4A" w:rsidRDefault="00C14B1E" w:rsidP="00C14B1E">
            <w:pPr>
              <w:jc w:val="both"/>
              <w:rPr>
                <w:rFonts w:eastAsia="Verdana" w:cs="Times New Roman"/>
                <w:sz w:val="22"/>
              </w:rPr>
            </w:pPr>
            <w:r w:rsidRPr="00511309">
              <w:rPr>
                <w:rFonts w:eastAsia="Verdana" w:cs="Times New Roman"/>
                <w:sz w:val="22"/>
              </w:rPr>
              <w:lastRenderedPageBreak/>
              <w:t xml:space="preserve">Veikta NVO kopas, </w:t>
            </w:r>
            <w:r w:rsidRPr="009D4AD6">
              <w:rPr>
                <w:rFonts w:eastAsia="Verdana" w:cs="Times New Roman"/>
                <w:sz w:val="22"/>
              </w:rPr>
              <w:t>kam piemīt paaugstināti TF riski</w:t>
            </w:r>
            <w:r>
              <w:rPr>
                <w:rFonts w:eastAsia="Verdana" w:cs="Times New Roman"/>
                <w:sz w:val="22"/>
              </w:rPr>
              <w:t xml:space="preserve">, informēšana </w:t>
            </w:r>
            <w:r w:rsidRPr="00511309">
              <w:rPr>
                <w:rFonts w:eastAsia="Verdana" w:cs="Times New Roman"/>
                <w:sz w:val="22"/>
              </w:rPr>
              <w:t>par TF novēršanu.</w:t>
            </w:r>
          </w:p>
        </w:tc>
        <w:tc>
          <w:tcPr>
            <w:tcW w:w="1134" w:type="dxa"/>
            <w:shd w:val="clear" w:color="auto" w:fill="auto"/>
          </w:tcPr>
          <w:p w14:paraId="0FA01B80" w14:textId="3B36B97C" w:rsidR="00C14B1E" w:rsidRPr="00A65C4A" w:rsidRDefault="00C14B1E" w:rsidP="00C14B1E">
            <w:pPr>
              <w:jc w:val="center"/>
              <w:rPr>
                <w:rFonts w:cs="Times New Roman"/>
                <w:sz w:val="22"/>
              </w:rPr>
            </w:pPr>
            <w:r>
              <w:rPr>
                <w:rFonts w:cs="Times New Roman"/>
                <w:sz w:val="22"/>
              </w:rPr>
              <w:t>FID</w:t>
            </w:r>
          </w:p>
        </w:tc>
        <w:tc>
          <w:tcPr>
            <w:tcW w:w="1275" w:type="dxa"/>
            <w:shd w:val="clear" w:color="auto" w:fill="auto"/>
          </w:tcPr>
          <w:p w14:paraId="0C4BB89F" w14:textId="3D768DB5" w:rsidR="00C14B1E" w:rsidRPr="00A65C4A" w:rsidRDefault="00C14B1E" w:rsidP="00C14B1E">
            <w:pPr>
              <w:jc w:val="center"/>
              <w:rPr>
                <w:sz w:val="22"/>
              </w:rPr>
            </w:pPr>
            <w:r>
              <w:rPr>
                <w:sz w:val="22"/>
              </w:rPr>
              <w:t>VDD</w:t>
            </w:r>
          </w:p>
        </w:tc>
        <w:tc>
          <w:tcPr>
            <w:tcW w:w="1418" w:type="dxa"/>
            <w:shd w:val="clear" w:color="auto" w:fill="auto"/>
          </w:tcPr>
          <w:p w14:paraId="4FF66B4D" w14:textId="0827336C" w:rsidR="00C14B1E" w:rsidRPr="00A65C4A" w:rsidRDefault="00C14B1E" w:rsidP="00C14B1E">
            <w:pPr>
              <w:jc w:val="center"/>
              <w:rPr>
                <w:rFonts w:cs="Times New Roman"/>
                <w:bCs/>
                <w:sz w:val="22"/>
              </w:rPr>
            </w:pPr>
            <w:r>
              <w:rPr>
                <w:rFonts w:cs="Times New Roman"/>
                <w:bCs/>
                <w:sz w:val="22"/>
              </w:rPr>
              <w:t>30.09.2024.</w:t>
            </w:r>
          </w:p>
        </w:tc>
      </w:tr>
      <w:tr w:rsidR="00EA425D" w:rsidRPr="00A65C4A" w14:paraId="271FD9EA" w14:textId="77777777" w:rsidTr="004C4E67">
        <w:trPr>
          <w:trHeight w:val="543"/>
        </w:trPr>
        <w:tc>
          <w:tcPr>
            <w:tcW w:w="851" w:type="dxa"/>
          </w:tcPr>
          <w:p w14:paraId="05DEC0F8" w14:textId="2885105A" w:rsidR="00EA425D" w:rsidRPr="00A65C4A" w:rsidRDefault="00EA425D" w:rsidP="00201480">
            <w:pPr>
              <w:jc w:val="center"/>
              <w:rPr>
                <w:rFonts w:cs="Times New Roman"/>
                <w:bCs/>
                <w:sz w:val="22"/>
              </w:rPr>
            </w:pPr>
            <w:r w:rsidRPr="00A65C4A">
              <w:rPr>
                <w:rFonts w:cs="Times New Roman"/>
                <w:bCs/>
                <w:sz w:val="22"/>
              </w:rPr>
              <w:t>10.</w:t>
            </w:r>
            <w:r w:rsidR="003F4084">
              <w:rPr>
                <w:rFonts w:cs="Times New Roman"/>
                <w:bCs/>
                <w:sz w:val="22"/>
              </w:rPr>
              <w:t>5</w:t>
            </w:r>
            <w:r w:rsidR="00201480" w:rsidRPr="00A65C4A">
              <w:rPr>
                <w:rFonts w:cs="Times New Roman"/>
                <w:bCs/>
                <w:sz w:val="22"/>
              </w:rPr>
              <w:t>.</w:t>
            </w:r>
          </w:p>
        </w:tc>
        <w:tc>
          <w:tcPr>
            <w:tcW w:w="3544" w:type="dxa"/>
            <w:shd w:val="clear" w:color="auto" w:fill="auto"/>
          </w:tcPr>
          <w:p w14:paraId="4D9DA523" w14:textId="13D120EB" w:rsidR="00EA425D" w:rsidRPr="00A65C4A" w:rsidRDefault="003C56A3" w:rsidP="004941DC">
            <w:pPr>
              <w:jc w:val="both"/>
              <w:rPr>
                <w:rFonts w:eastAsia="Verdana" w:cs="Times New Roman"/>
                <w:sz w:val="22"/>
              </w:rPr>
            </w:pPr>
            <w:r>
              <w:rPr>
                <w:rFonts w:eastAsia="Verdana" w:cs="Times New Roman"/>
                <w:sz w:val="22"/>
              </w:rPr>
              <w:t>Organizēt m</w:t>
            </w:r>
            <w:r w:rsidR="00EA425D" w:rsidRPr="00A65C4A">
              <w:rPr>
                <w:rFonts w:eastAsia="Verdana" w:cs="Times New Roman"/>
                <w:sz w:val="22"/>
              </w:rPr>
              <w:t xml:space="preserve">ērķētas mācības likuma subjektiem par NRA 2023 ietvaros apkopotajiem produktu un pakalpojumu TF riskiem.  </w:t>
            </w:r>
          </w:p>
        </w:tc>
        <w:tc>
          <w:tcPr>
            <w:tcW w:w="1559" w:type="dxa"/>
          </w:tcPr>
          <w:p w14:paraId="33D50EA6" w14:textId="300ECEEE" w:rsidR="00EA425D" w:rsidRPr="00A65C4A" w:rsidRDefault="00D20C69" w:rsidP="004941DC">
            <w:pPr>
              <w:jc w:val="both"/>
              <w:rPr>
                <w:rFonts w:cs="Times New Roman"/>
                <w:sz w:val="22"/>
              </w:rPr>
            </w:pPr>
            <w:r w:rsidRPr="00A65C4A">
              <w:rPr>
                <w:rFonts w:cs="Times New Roman"/>
                <w:sz w:val="22"/>
              </w:rPr>
              <w:t xml:space="preserve">RMPP </w:t>
            </w:r>
            <w:r w:rsidR="00EA425D" w:rsidRPr="00A65C4A">
              <w:rPr>
                <w:rFonts w:cs="Times New Roman"/>
                <w:sz w:val="22"/>
              </w:rPr>
              <w:t xml:space="preserve">10.2.1. </w:t>
            </w:r>
            <w:r w:rsidR="00C25746" w:rsidRPr="00A65C4A">
              <w:rPr>
                <w:sz w:val="22"/>
              </w:rPr>
              <w:t>punkts</w:t>
            </w:r>
            <w:r w:rsidR="00C25746" w:rsidRPr="00A65C4A">
              <w:rPr>
                <w:rFonts w:cs="Times New Roman"/>
                <w:sz w:val="22"/>
              </w:rPr>
              <w:t>.</w:t>
            </w:r>
          </w:p>
        </w:tc>
        <w:tc>
          <w:tcPr>
            <w:tcW w:w="2551" w:type="dxa"/>
            <w:shd w:val="clear" w:color="auto" w:fill="auto"/>
          </w:tcPr>
          <w:p w14:paraId="0F9FD578" w14:textId="43254FA9" w:rsidR="00EA425D" w:rsidRPr="00A65C4A" w:rsidRDefault="00466A3C" w:rsidP="004941DC">
            <w:pPr>
              <w:jc w:val="both"/>
              <w:rPr>
                <w:rFonts w:eastAsia="Verdana" w:cs="Times New Roman"/>
                <w:sz w:val="22"/>
              </w:rPr>
            </w:pPr>
            <w:r w:rsidRPr="00A65C4A">
              <w:rPr>
                <w:rFonts w:eastAsia="Verdana" w:cs="Times New Roman"/>
                <w:sz w:val="22"/>
              </w:rPr>
              <w:t xml:space="preserve">Uzlabotas likuma subjektu zināšanas par NRA 2023 ietvaros apkopotajiem produktu un pakalpojumu TF riskiem.  </w:t>
            </w:r>
          </w:p>
        </w:tc>
        <w:tc>
          <w:tcPr>
            <w:tcW w:w="2694" w:type="dxa"/>
          </w:tcPr>
          <w:p w14:paraId="01CD03EF" w14:textId="096DE003" w:rsidR="00EA425D" w:rsidRPr="00A65C4A" w:rsidRDefault="00EA425D" w:rsidP="004941DC">
            <w:pPr>
              <w:jc w:val="both"/>
              <w:rPr>
                <w:rFonts w:eastAsia="Verdana" w:cs="Times New Roman"/>
                <w:sz w:val="22"/>
              </w:rPr>
            </w:pPr>
            <w:r w:rsidRPr="00A65C4A">
              <w:rPr>
                <w:rFonts w:eastAsia="Verdana" w:cs="Times New Roman"/>
                <w:sz w:val="22"/>
              </w:rPr>
              <w:t xml:space="preserve">Veikta mērķēta likuma subjektu apmācība par NRA 2023 ietvaros apkopotajiem produktu un pakalpojumu TF riskiem.  </w:t>
            </w:r>
          </w:p>
        </w:tc>
        <w:tc>
          <w:tcPr>
            <w:tcW w:w="1134" w:type="dxa"/>
            <w:shd w:val="clear" w:color="auto" w:fill="auto"/>
          </w:tcPr>
          <w:p w14:paraId="311CA92A" w14:textId="10D1B26A" w:rsidR="00EA425D" w:rsidRPr="00A65C4A" w:rsidRDefault="00F911A7" w:rsidP="00201480">
            <w:pPr>
              <w:jc w:val="center"/>
              <w:rPr>
                <w:rFonts w:cs="Times New Roman"/>
                <w:sz w:val="22"/>
              </w:rPr>
            </w:pPr>
            <w:r>
              <w:rPr>
                <w:rFonts w:cs="Times New Roman"/>
                <w:sz w:val="22"/>
              </w:rPr>
              <w:t>UKI</w:t>
            </w:r>
          </w:p>
        </w:tc>
        <w:tc>
          <w:tcPr>
            <w:tcW w:w="1275" w:type="dxa"/>
            <w:shd w:val="clear" w:color="auto" w:fill="auto"/>
          </w:tcPr>
          <w:p w14:paraId="339272B9" w14:textId="77777777" w:rsidR="00EA425D" w:rsidRPr="00A65C4A" w:rsidRDefault="00EA425D" w:rsidP="00201480">
            <w:pPr>
              <w:jc w:val="center"/>
              <w:rPr>
                <w:sz w:val="22"/>
              </w:rPr>
            </w:pPr>
          </w:p>
        </w:tc>
        <w:tc>
          <w:tcPr>
            <w:tcW w:w="1418" w:type="dxa"/>
            <w:shd w:val="clear" w:color="auto" w:fill="auto"/>
          </w:tcPr>
          <w:p w14:paraId="1447F21C" w14:textId="4F5C9779" w:rsidR="00EA425D" w:rsidRPr="00A65C4A" w:rsidRDefault="00466A3C" w:rsidP="00201480">
            <w:pPr>
              <w:jc w:val="center"/>
              <w:rPr>
                <w:rFonts w:cs="Times New Roman"/>
                <w:bCs/>
                <w:sz w:val="22"/>
              </w:rPr>
            </w:pPr>
            <w:r w:rsidRPr="00A65C4A">
              <w:rPr>
                <w:rFonts w:cs="Times New Roman"/>
                <w:bCs/>
                <w:sz w:val="22"/>
              </w:rPr>
              <w:t>Pastāvīgi</w:t>
            </w:r>
          </w:p>
        </w:tc>
      </w:tr>
      <w:tr w:rsidR="00583C3D" w:rsidRPr="00A65C4A" w14:paraId="10FA8816" w14:textId="77777777" w:rsidTr="004C4E67">
        <w:trPr>
          <w:trHeight w:val="543"/>
        </w:trPr>
        <w:tc>
          <w:tcPr>
            <w:tcW w:w="851" w:type="dxa"/>
          </w:tcPr>
          <w:p w14:paraId="5BF5CF9D" w14:textId="58E89124" w:rsidR="00583C3D" w:rsidRPr="00A65C4A" w:rsidRDefault="00583C3D" w:rsidP="00201480">
            <w:pPr>
              <w:jc w:val="center"/>
              <w:rPr>
                <w:rFonts w:cs="Times New Roman"/>
                <w:bCs/>
                <w:sz w:val="22"/>
              </w:rPr>
            </w:pPr>
            <w:r w:rsidRPr="00A65C4A">
              <w:rPr>
                <w:rFonts w:cs="Times New Roman"/>
                <w:bCs/>
                <w:sz w:val="22"/>
              </w:rPr>
              <w:t>10.</w:t>
            </w:r>
            <w:r w:rsidR="003F4084">
              <w:rPr>
                <w:rFonts w:cs="Times New Roman"/>
                <w:bCs/>
                <w:sz w:val="22"/>
              </w:rPr>
              <w:t>6</w:t>
            </w:r>
            <w:r w:rsidR="00201480" w:rsidRPr="00A65C4A">
              <w:rPr>
                <w:rFonts w:cs="Times New Roman"/>
                <w:bCs/>
                <w:sz w:val="22"/>
              </w:rPr>
              <w:t>.</w:t>
            </w:r>
          </w:p>
        </w:tc>
        <w:tc>
          <w:tcPr>
            <w:tcW w:w="3544" w:type="dxa"/>
            <w:shd w:val="clear" w:color="auto" w:fill="auto"/>
          </w:tcPr>
          <w:p w14:paraId="002AA842" w14:textId="78B86E1B" w:rsidR="00583C3D" w:rsidRPr="00A65C4A" w:rsidRDefault="00583C3D" w:rsidP="004941DC">
            <w:pPr>
              <w:jc w:val="both"/>
              <w:rPr>
                <w:rFonts w:cs="Times New Roman"/>
                <w:b/>
                <w:bCs/>
                <w:sz w:val="22"/>
              </w:rPr>
            </w:pPr>
            <w:r w:rsidRPr="00A65C4A">
              <w:rPr>
                <w:sz w:val="22"/>
              </w:rPr>
              <w:t xml:space="preserve">Veicināt efektīvu darījumu ar TF un PF pazīmēm identificēšanu un finanšu sankciju nosacījumu izpildi </w:t>
            </w:r>
            <w:r w:rsidR="00673DB3" w:rsidRPr="00A65C4A">
              <w:rPr>
                <w:sz w:val="22"/>
              </w:rPr>
              <w:t xml:space="preserve">finanšu un nefinanšu </w:t>
            </w:r>
            <w:r w:rsidRPr="00A65C4A">
              <w:rPr>
                <w:sz w:val="22"/>
              </w:rPr>
              <w:t>sektorā.</w:t>
            </w:r>
          </w:p>
        </w:tc>
        <w:tc>
          <w:tcPr>
            <w:tcW w:w="1559" w:type="dxa"/>
          </w:tcPr>
          <w:p w14:paraId="2686C343" w14:textId="6D14EDA3" w:rsidR="00B97E41" w:rsidRPr="00A65C4A" w:rsidRDefault="008861FF" w:rsidP="004941DC">
            <w:pPr>
              <w:jc w:val="both"/>
              <w:rPr>
                <w:rFonts w:cs="Times New Roman"/>
                <w:sz w:val="22"/>
              </w:rPr>
            </w:pPr>
            <w:r w:rsidRPr="00A65C4A">
              <w:rPr>
                <w:rFonts w:cs="Times New Roman"/>
                <w:sz w:val="22"/>
              </w:rPr>
              <w:t>NRA 2023</w:t>
            </w:r>
            <w:r w:rsidR="00C744B7" w:rsidRPr="00A65C4A">
              <w:rPr>
                <w:rFonts w:cs="Times New Roman"/>
                <w:sz w:val="22"/>
              </w:rPr>
              <w:t xml:space="preserve"> 5.1 apakšnodaļa “Terorisma finansēšana”,</w:t>
            </w:r>
            <w:r w:rsidRPr="00A65C4A">
              <w:rPr>
                <w:rFonts w:cs="Times New Roman"/>
                <w:sz w:val="22"/>
              </w:rPr>
              <w:t xml:space="preserve"> </w:t>
            </w:r>
            <w:r w:rsidR="00C744B7" w:rsidRPr="00A65C4A">
              <w:rPr>
                <w:rFonts w:cs="Times New Roman"/>
                <w:sz w:val="22"/>
              </w:rPr>
              <w:t>5.1.</w:t>
            </w:r>
            <w:r w:rsidR="00F85967" w:rsidRPr="00A65C4A">
              <w:rPr>
                <w:rFonts w:cs="Times New Roman"/>
                <w:sz w:val="22"/>
              </w:rPr>
              <w:t>47</w:t>
            </w:r>
            <w:r w:rsidR="00C744B7" w:rsidRPr="00A65C4A">
              <w:rPr>
                <w:rFonts w:cs="Times New Roman"/>
                <w:sz w:val="22"/>
              </w:rPr>
              <w:t>. punkts</w:t>
            </w:r>
            <w:r w:rsidR="00A86229">
              <w:rPr>
                <w:rFonts w:cs="Times New Roman"/>
                <w:sz w:val="22"/>
              </w:rPr>
              <w:t>.</w:t>
            </w:r>
          </w:p>
          <w:p w14:paraId="7F85A6DE" w14:textId="58D9A952" w:rsidR="00583C3D" w:rsidRPr="00A65C4A" w:rsidRDefault="00583C3D" w:rsidP="004941DC">
            <w:pPr>
              <w:jc w:val="both"/>
              <w:rPr>
                <w:rFonts w:cs="Times New Roman"/>
                <w:b/>
                <w:sz w:val="22"/>
              </w:rPr>
            </w:pPr>
          </w:p>
        </w:tc>
        <w:tc>
          <w:tcPr>
            <w:tcW w:w="2551" w:type="dxa"/>
            <w:shd w:val="clear" w:color="auto" w:fill="auto"/>
          </w:tcPr>
          <w:p w14:paraId="455F8A03" w14:textId="1305FB72" w:rsidR="00583C3D" w:rsidRPr="00A65C4A" w:rsidRDefault="00673DB3" w:rsidP="004941DC">
            <w:pPr>
              <w:jc w:val="both"/>
              <w:rPr>
                <w:rFonts w:cs="Times New Roman"/>
                <w:b/>
                <w:sz w:val="22"/>
              </w:rPr>
            </w:pPr>
            <w:r w:rsidRPr="00A65C4A">
              <w:rPr>
                <w:rFonts w:cs="Times New Roman"/>
                <w:sz w:val="22"/>
              </w:rPr>
              <w:t>Ieviesti atbilstoši tehnoloģiskie un citi risinājumi, kā arī apmācīti attiecīgie likuma subjekti par TF novēršanu un PF novēršanu un finanšu sankciju nosacījumu piemērošanu.</w:t>
            </w:r>
          </w:p>
        </w:tc>
        <w:tc>
          <w:tcPr>
            <w:tcW w:w="2694" w:type="dxa"/>
          </w:tcPr>
          <w:p w14:paraId="7D3E6496" w14:textId="5BE35635" w:rsidR="00583C3D" w:rsidRPr="00A65C4A" w:rsidRDefault="00673DB3" w:rsidP="004941DC">
            <w:pPr>
              <w:jc w:val="both"/>
              <w:rPr>
                <w:rFonts w:cs="Times New Roman"/>
                <w:b/>
                <w:sz w:val="22"/>
              </w:rPr>
            </w:pPr>
            <w:r w:rsidRPr="00A65C4A">
              <w:rPr>
                <w:rFonts w:cs="Times New Roman"/>
                <w:sz w:val="22"/>
              </w:rPr>
              <w:t>Nodrošinātas finanšu un nefinanšu sektora likuma subjektu konsultācijas un apmācības IKS uzlabošanai atbilstoši atbildīgās institūcijas ikgadējam plānam un izvērtējot nepieciešamību.</w:t>
            </w:r>
          </w:p>
        </w:tc>
        <w:tc>
          <w:tcPr>
            <w:tcW w:w="1134" w:type="dxa"/>
            <w:shd w:val="clear" w:color="auto" w:fill="auto"/>
          </w:tcPr>
          <w:p w14:paraId="5DA5C3FA" w14:textId="57B64A66" w:rsidR="00583C3D" w:rsidRPr="00CA7D11" w:rsidRDefault="00F911A7" w:rsidP="00201480">
            <w:pPr>
              <w:jc w:val="center"/>
              <w:rPr>
                <w:rFonts w:cs="Times New Roman"/>
                <w:bCs/>
                <w:sz w:val="22"/>
              </w:rPr>
            </w:pPr>
            <w:r>
              <w:rPr>
                <w:rFonts w:cs="Times New Roman"/>
                <w:sz w:val="22"/>
              </w:rPr>
              <w:t>UKI</w:t>
            </w:r>
          </w:p>
        </w:tc>
        <w:tc>
          <w:tcPr>
            <w:tcW w:w="1275" w:type="dxa"/>
            <w:shd w:val="clear" w:color="auto" w:fill="auto"/>
          </w:tcPr>
          <w:p w14:paraId="3B5C46D5" w14:textId="77777777" w:rsidR="00583C3D" w:rsidRPr="00CA7D11" w:rsidRDefault="00583C3D" w:rsidP="00201480">
            <w:pPr>
              <w:jc w:val="center"/>
              <w:rPr>
                <w:rFonts w:cs="Times New Roman"/>
                <w:bCs/>
                <w:sz w:val="22"/>
              </w:rPr>
            </w:pPr>
          </w:p>
        </w:tc>
        <w:tc>
          <w:tcPr>
            <w:tcW w:w="1418" w:type="dxa"/>
            <w:shd w:val="clear" w:color="auto" w:fill="auto"/>
          </w:tcPr>
          <w:p w14:paraId="5E161A44" w14:textId="53ED8ACC" w:rsidR="00583C3D" w:rsidRPr="00A65C4A" w:rsidRDefault="00673DB3" w:rsidP="00201480">
            <w:pPr>
              <w:jc w:val="center"/>
              <w:rPr>
                <w:rFonts w:cs="Times New Roman"/>
                <w:b/>
                <w:bCs/>
                <w:sz w:val="22"/>
              </w:rPr>
            </w:pPr>
            <w:r w:rsidRPr="00A65C4A">
              <w:rPr>
                <w:rFonts w:cs="Times New Roman"/>
                <w:bCs/>
                <w:sz w:val="22"/>
              </w:rPr>
              <w:t>Pastāvīgi</w:t>
            </w:r>
          </w:p>
        </w:tc>
      </w:tr>
      <w:tr w:rsidR="00FE042B" w:rsidRPr="00A65C4A" w14:paraId="77C3D52B" w14:textId="77777777" w:rsidTr="004C4E67">
        <w:trPr>
          <w:trHeight w:val="543"/>
        </w:trPr>
        <w:tc>
          <w:tcPr>
            <w:tcW w:w="851" w:type="dxa"/>
          </w:tcPr>
          <w:p w14:paraId="3A159F55" w14:textId="56ED8511" w:rsidR="00FE042B" w:rsidRPr="00A65C4A" w:rsidRDefault="00FE042B" w:rsidP="00201480">
            <w:pPr>
              <w:jc w:val="center"/>
              <w:rPr>
                <w:rFonts w:cs="Times New Roman"/>
                <w:bCs/>
                <w:sz w:val="22"/>
              </w:rPr>
            </w:pPr>
            <w:r w:rsidRPr="00A65C4A">
              <w:rPr>
                <w:rFonts w:cs="Times New Roman"/>
                <w:bCs/>
                <w:sz w:val="22"/>
              </w:rPr>
              <w:t>10.</w:t>
            </w:r>
            <w:r w:rsidR="003F4084">
              <w:rPr>
                <w:rFonts w:cs="Times New Roman"/>
                <w:bCs/>
                <w:sz w:val="22"/>
              </w:rPr>
              <w:t>7</w:t>
            </w:r>
            <w:r w:rsidR="00201480" w:rsidRPr="00A65C4A">
              <w:rPr>
                <w:rFonts w:cs="Times New Roman"/>
                <w:bCs/>
                <w:sz w:val="22"/>
              </w:rPr>
              <w:t>.</w:t>
            </w:r>
          </w:p>
        </w:tc>
        <w:tc>
          <w:tcPr>
            <w:tcW w:w="3544" w:type="dxa"/>
            <w:shd w:val="clear" w:color="auto" w:fill="auto"/>
          </w:tcPr>
          <w:p w14:paraId="6A8E45EF" w14:textId="49A04F3C" w:rsidR="00FE042B" w:rsidRPr="00A65C4A" w:rsidRDefault="00FE042B" w:rsidP="004941DC">
            <w:pPr>
              <w:jc w:val="both"/>
              <w:rPr>
                <w:sz w:val="22"/>
              </w:rPr>
            </w:pPr>
            <w:r w:rsidRPr="00A65C4A">
              <w:rPr>
                <w:sz w:val="22"/>
              </w:rPr>
              <w:t>Informēt likuma subjektus par sankciju pārkāpšanā un apiešanā izmantotajām tipoloģijām, kas konstatētas pārbaužu gaitā.</w:t>
            </w:r>
          </w:p>
        </w:tc>
        <w:tc>
          <w:tcPr>
            <w:tcW w:w="1559" w:type="dxa"/>
          </w:tcPr>
          <w:p w14:paraId="3C87D441" w14:textId="30308733" w:rsidR="00C744B7" w:rsidRPr="00A65C4A" w:rsidRDefault="00C744B7" w:rsidP="004941DC">
            <w:pPr>
              <w:jc w:val="both"/>
              <w:rPr>
                <w:rFonts w:cs="Times New Roman"/>
                <w:sz w:val="22"/>
              </w:rPr>
            </w:pPr>
            <w:r w:rsidRPr="00A65C4A">
              <w:rPr>
                <w:rFonts w:cs="Times New Roman"/>
                <w:sz w:val="22"/>
              </w:rPr>
              <w:t>NRA 2023 5.1.</w:t>
            </w:r>
            <w:r w:rsidR="00F85967" w:rsidRPr="00A65C4A">
              <w:rPr>
                <w:rFonts w:cs="Times New Roman"/>
                <w:sz w:val="22"/>
              </w:rPr>
              <w:t>47</w:t>
            </w:r>
            <w:r w:rsidRPr="00A65C4A">
              <w:rPr>
                <w:rFonts w:cs="Times New Roman"/>
                <w:sz w:val="22"/>
              </w:rPr>
              <w:t>. punkts.</w:t>
            </w:r>
          </w:p>
          <w:p w14:paraId="6F1DDBA8" w14:textId="73929136" w:rsidR="00FE042B" w:rsidRPr="00A65C4A" w:rsidRDefault="00FE042B" w:rsidP="004941DC">
            <w:pPr>
              <w:jc w:val="both"/>
              <w:rPr>
                <w:rFonts w:cs="Times New Roman"/>
                <w:sz w:val="22"/>
              </w:rPr>
            </w:pPr>
          </w:p>
        </w:tc>
        <w:tc>
          <w:tcPr>
            <w:tcW w:w="2551" w:type="dxa"/>
            <w:shd w:val="clear" w:color="auto" w:fill="auto"/>
          </w:tcPr>
          <w:p w14:paraId="6780A335" w14:textId="4AED185A" w:rsidR="00FE042B" w:rsidRPr="00A65C4A" w:rsidRDefault="00FE042B" w:rsidP="004941DC">
            <w:pPr>
              <w:jc w:val="both"/>
              <w:rPr>
                <w:rFonts w:cs="Times New Roman"/>
                <w:sz w:val="22"/>
              </w:rPr>
            </w:pPr>
            <w:r w:rsidRPr="00A65C4A">
              <w:rPr>
                <w:rFonts w:cs="Times New Roman"/>
                <w:sz w:val="22"/>
              </w:rPr>
              <w:t>Pieaugusi likuma subjektu informētība un spējas atpazīt sankciju pārkāpšanas un apiešanas gadījumus.</w:t>
            </w:r>
          </w:p>
        </w:tc>
        <w:tc>
          <w:tcPr>
            <w:tcW w:w="2694" w:type="dxa"/>
          </w:tcPr>
          <w:p w14:paraId="4D0206BD" w14:textId="04CC0AA4" w:rsidR="00FE042B" w:rsidRPr="00A65C4A" w:rsidRDefault="00FE042B" w:rsidP="004941DC">
            <w:pPr>
              <w:jc w:val="both"/>
              <w:rPr>
                <w:rFonts w:cs="Times New Roman"/>
                <w:sz w:val="22"/>
              </w:rPr>
            </w:pPr>
            <w:r w:rsidRPr="00A65C4A">
              <w:rPr>
                <w:rFonts w:cs="Times New Roman"/>
                <w:sz w:val="22"/>
              </w:rPr>
              <w:t>Informēšanas pasākumu skaits atbilstoši atbildīgās institūcijas ikgadējam plānam.</w:t>
            </w:r>
          </w:p>
        </w:tc>
        <w:tc>
          <w:tcPr>
            <w:tcW w:w="1134" w:type="dxa"/>
            <w:shd w:val="clear" w:color="auto" w:fill="auto"/>
          </w:tcPr>
          <w:p w14:paraId="61C95C5F" w14:textId="22C0F62B" w:rsidR="00FE042B" w:rsidRPr="00A65C4A" w:rsidRDefault="00FE042B" w:rsidP="00201480">
            <w:pPr>
              <w:jc w:val="center"/>
              <w:rPr>
                <w:rFonts w:cs="Times New Roman"/>
                <w:sz w:val="22"/>
              </w:rPr>
            </w:pPr>
            <w:r w:rsidRPr="00A65C4A">
              <w:rPr>
                <w:sz w:val="22"/>
              </w:rPr>
              <w:t>LB, VID, IAUI, LZAP, LZNP, LZRA, NKMP, PTAC</w:t>
            </w:r>
          </w:p>
        </w:tc>
        <w:tc>
          <w:tcPr>
            <w:tcW w:w="1275" w:type="dxa"/>
            <w:shd w:val="clear" w:color="auto" w:fill="auto"/>
          </w:tcPr>
          <w:p w14:paraId="04E98EF1" w14:textId="5FB09920" w:rsidR="00FE042B" w:rsidRPr="00CA7D11" w:rsidRDefault="00FE042B" w:rsidP="00201480">
            <w:pPr>
              <w:jc w:val="center"/>
              <w:rPr>
                <w:rFonts w:cs="Times New Roman"/>
                <w:bCs/>
                <w:sz w:val="22"/>
              </w:rPr>
            </w:pPr>
            <w:r w:rsidRPr="00A65C4A">
              <w:rPr>
                <w:sz w:val="22"/>
              </w:rPr>
              <w:t>LMPAA, MKD</w:t>
            </w:r>
          </w:p>
        </w:tc>
        <w:tc>
          <w:tcPr>
            <w:tcW w:w="1418" w:type="dxa"/>
            <w:shd w:val="clear" w:color="auto" w:fill="auto"/>
          </w:tcPr>
          <w:p w14:paraId="0F1D72A5" w14:textId="14EF41BC" w:rsidR="00FE042B" w:rsidRPr="00A65C4A" w:rsidRDefault="00FE042B" w:rsidP="00201480">
            <w:pPr>
              <w:jc w:val="center"/>
              <w:rPr>
                <w:rFonts w:cs="Times New Roman"/>
                <w:bCs/>
                <w:sz w:val="22"/>
              </w:rPr>
            </w:pPr>
            <w:r w:rsidRPr="00A65C4A">
              <w:rPr>
                <w:rFonts w:cs="Times New Roman"/>
                <w:bCs/>
                <w:sz w:val="22"/>
              </w:rPr>
              <w:t>Pastāvīgi</w:t>
            </w:r>
          </w:p>
        </w:tc>
      </w:tr>
      <w:tr w:rsidR="00FE042B" w:rsidRPr="00A65C4A" w14:paraId="3BFC206C" w14:textId="77777777" w:rsidTr="004C4E67">
        <w:trPr>
          <w:trHeight w:val="543"/>
        </w:trPr>
        <w:tc>
          <w:tcPr>
            <w:tcW w:w="851" w:type="dxa"/>
          </w:tcPr>
          <w:p w14:paraId="17A45E22" w14:textId="7116CAF1" w:rsidR="00FE042B" w:rsidRPr="00A65C4A" w:rsidRDefault="00FE042B" w:rsidP="00201480">
            <w:pPr>
              <w:jc w:val="center"/>
              <w:rPr>
                <w:rFonts w:cs="Times New Roman"/>
                <w:bCs/>
                <w:sz w:val="22"/>
              </w:rPr>
            </w:pPr>
            <w:r w:rsidRPr="00A65C4A">
              <w:rPr>
                <w:rFonts w:cs="Times New Roman"/>
                <w:bCs/>
                <w:sz w:val="22"/>
              </w:rPr>
              <w:t>10.</w:t>
            </w:r>
            <w:r w:rsidR="003F4084">
              <w:rPr>
                <w:rFonts w:cs="Times New Roman"/>
                <w:bCs/>
                <w:sz w:val="22"/>
              </w:rPr>
              <w:t>8</w:t>
            </w:r>
            <w:r w:rsidR="00201480" w:rsidRPr="00A65C4A">
              <w:rPr>
                <w:rFonts w:cs="Times New Roman"/>
                <w:bCs/>
                <w:sz w:val="22"/>
              </w:rPr>
              <w:t>.</w:t>
            </w:r>
          </w:p>
        </w:tc>
        <w:tc>
          <w:tcPr>
            <w:tcW w:w="3544" w:type="dxa"/>
            <w:shd w:val="clear" w:color="auto" w:fill="auto"/>
          </w:tcPr>
          <w:p w14:paraId="17BC0B88" w14:textId="2D565932" w:rsidR="00FE042B" w:rsidRPr="00A65C4A" w:rsidRDefault="00FE042B" w:rsidP="004941DC">
            <w:pPr>
              <w:jc w:val="both"/>
              <w:rPr>
                <w:sz w:val="22"/>
              </w:rPr>
            </w:pPr>
            <w:r w:rsidRPr="00A65C4A">
              <w:rPr>
                <w:sz w:val="22"/>
              </w:rPr>
              <w:t>Mazināt anonimitātes un krāpniecības riskus neklātienes finanšu pakalpojumu jomā.</w:t>
            </w:r>
          </w:p>
        </w:tc>
        <w:tc>
          <w:tcPr>
            <w:tcW w:w="1559" w:type="dxa"/>
          </w:tcPr>
          <w:p w14:paraId="5DDD9A24" w14:textId="35E98FBD" w:rsidR="00F85967" w:rsidRPr="00A65C4A" w:rsidRDefault="00F85967" w:rsidP="004941DC">
            <w:pPr>
              <w:jc w:val="both"/>
              <w:rPr>
                <w:rFonts w:cs="Times New Roman"/>
                <w:sz w:val="22"/>
              </w:rPr>
            </w:pPr>
            <w:r w:rsidRPr="00A65C4A">
              <w:rPr>
                <w:rFonts w:cs="Times New Roman"/>
                <w:sz w:val="22"/>
              </w:rPr>
              <w:t>NRA 2023 5.1.</w:t>
            </w:r>
            <w:r w:rsidR="0036200B" w:rsidRPr="00A65C4A">
              <w:rPr>
                <w:rFonts w:cs="Times New Roman"/>
                <w:sz w:val="22"/>
              </w:rPr>
              <w:t>33</w:t>
            </w:r>
            <w:r w:rsidRPr="00A65C4A">
              <w:rPr>
                <w:rFonts w:cs="Times New Roman"/>
                <w:sz w:val="22"/>
              </w:rPr>
              <w:t>.</w:t>
            </w:r>
            <w:r w:rsidR="0036200B" w:rsidRPr="00A65C4A">
              <w:rPr>
                <w:rFonts w:cs="Times New Roman"/>
                <w:sz w:val="22"/>
              </w:rPr>
              <w:t>, 5.1.</w:t>
            </w:r>
            <w:proofErr w:type="gramStart"/>
            <w:r w:rsidR="0036200B" w:rsidRPr="00A65C4A">
              <w:rPr>
                <w:rFonts w:cs="Times New Roman"/>
                <w:sz w:val="22"/>
              </w:rPr>
              <w:t>34.</w:t>
            </w:r>
            <w:r w:rsidRPr="00A65C4A">
              <w:rPr>
                <w:rFonts w:cs="Times New Roman"/>
                <w:sz w:val="22"/>
              </w:rPr>
              <w:t xml:space="preserve"> punkt</w:t>
            </w:r>
            <w:r w:rsidR="0036200B" w:rsidRPr="00A65C4A">
              <w:rPr>
                <w:rFonts w:cs="Times New Roman"/>
                <w:sz w:val="22"/>
              </w:rPr>
              <w:t>i</w:t>
            </w:r>
            <w:proofErr w:type="gramEnd"/>
            <w:r w:rsidRPr="00A65C4A">
              <w:rPr>
                <w:rFonts w:cs="Times New Roman"/>
                <w:sz w:val="22"/>
              </w:rPr>
              <w:t>.</w:t>
            </w:r>
          </w:p>
          <w:p w14:paraId="24131755" w14:textId="02618E09" w:rsidR="00FE042B" w:rsidRPr="00A65C4A" w:rsidRDefault="00FE042B" w:rsidP="004941DC">
            <w:pPr>
              <w:jc w:val="both"/>
              <w:rPr>
                <w:rFonts w:cs="Times New Roman"/>
                <w:sz w:val="22"/>
              </w:rPr>
            </w:pPr>
          </w:p>
        </w:tc>
        <w:tc>
          <w:tcPr>
            <w:tcW w:w="2551" w:type="dxa"/>
            <w:shd w:val="clear" w:color="auto" w:fill="auto"/>
          </w:tcPr>
          <w:p w14:paraId="0B72D0D4" w14:textId="76092151" w:rsidR="00FE042B" w:rsidRPr="00A65C4A" w:rsidRDefault="00FE042B" w:rsidP="004941DC">
            <w:pPr>
              <w:jc w:val="both"/>
              <w:rPr>
                <w:rFonts w:cs="Times New Roman"/>
                <w:sz w:val="22"/>
              </w:rPr>
            </w:pPr>
            <w:r w:rsidRPr="00A65C4A">
              <w:rPr>
                <w:rFonts w:cs="Times New Roman"/>
                <w:sz w:val="22"/>
              </w:rPr>
              <w:t>Minimizēti anonimitātes un krāpniecības riski neklātienes finanšu pakalpojumu jomā.</w:t>
            </w:r>
          </w:p>
        </w:tc>
        <w:tc>
          <w:tcPr>
            <w:tcW w:w="2694" w:type="dxa"/>
          </w:tcPr>
          <w:p w14:paraId="4EC20A4A" w14:textId="57501B29" w:rsidR="00FE042B" w:rsidRPr="00A65C4A" w:rsidRDefault="00FE042B" w:rsidP="004941DC">
            <w:pPr>
              <w:jc w:val="both"/>
              <w:rPr>
                <w:rFonts w:cs="Times New Roman"/>
                <w:sz w:val="22"/>
              </w:rPr>
            </w:pPr>
            <w:r w:rsidRPr="00A65C4A">
              <w:rPr>
                <w:rFonts w:cs="Times New Roman"/>
                <w:sz w:val="22"/>
              </w:rPr>
              <w:t>Veiktas konsultācijas un likuma subjektu apmācības IKS uzlabošanai atbilstoši atbildīgās institūcijas ikgadējam plānam.</w:t>
            </w:r>
          </w:p>
        </w:tc>
        <w:tc>
          <w:tcPr>
            <w:tcW w:w="1134" w:type="dxa"/>
            <w:shd w:val="clear" w:color="auto" w:fill="auto"/>
          </w:tcPr>
          <w:p w14:paraId="05119858" w14:textId="16BC8D92" w:rsidR="00FE042B" w:rsidRPr="00A65C4A" w:rsidRDefault="00FE042B" w:rsidP="00201480">
            <w:pPr>
              <w:jc w:val="center"/>
              <w:rPr>
                <w:sz w:val="22"/>
              </w:rPr>
            </w:pPr>
            <w:r w:rsidRPr="00A65C4A">
              <w:rPr>
                <w:sz w:val="22"/>
              </w:rPr>
              <w:t>LB, VID, PTAC</w:t>
            </w:r>
          </w:p>
        </w:tc>
        <w:tc>
          <w:tcPr>
            <w:tcW w:w="1275" w:type="dxa"/>
            <w:shd w:val="clear" w:color="auto" w:fill="auto"/>
          </w:tcPr>
          <w:p w14:paraId="0F0E2B2F" w14:textId="77777777" w:rsidR="00FE042B" w:rsidRPr="00A65C4A" w:rsidRDefault="00FE042B" w:rsidP="00201480">
            <w:pPr>
              <w:jc w:val="center"/>
              <w:rPr>
                <w:sz w:val="22"/>
              </w:rPr>
            </w:pPr>
          </w:p>
        </w:tc>
        <w:tc>
          <w:tcPr>
            <w:tcW w:w="1418" w:type="dxa"/>
            <w:shd w:val="clear" w:color="auto" w:fill="auto"/>
          </w:tcPr>
          <w:p w14:paraId="2D9B5AEE" w14:textId="1A552E70" w:rsidR="00FE042B" w:rsidRPr="00A65C4A" w:rsidRDefault="00FE042B" w:rsidP="00201480">
            <w:pPr>
              <w:jc w:val="center"/>
              <w:rPr>
                <w:rFonts w:cs="Times New Roman"/>
                <w:bCs/>
                <w:sz w:val="22"/>
              </w:rPr>
            </w:pPr>
            <w:r w:rsidRPr="00A65C4A">
              <w:rPr>
                <w:rFonts w:cs="Times New Roman"/>
                <w:bCs/>
                <w:sz w:val="22"/>
              </w:rPr>
              <w:t>Vismaz reizi gadā</w:t>
            </w:r>
          </w:p>
        </w:tc>
      </w:tr>
      <w:tr w:rsidR="008B14C4" w:rsidRPr="00A65C4A" w14:paraId="5E971F49" w14:textId="77777777" w:rsidTr="004C4E67">
        <w:trPr>
          <w:trHeight w:val="543"/>
        </w:trPr>
        <w:tc>
          <w:tcPr>
            <w:tcW w:w="851" w:type="dxa"/>
          </w:tcPr>
          <w:p w14:paraId="11C90994" w14:textId="127483BA" w:rsidR="008B14C4" w:rsidRPr="00A65C4A" w:rsidRDefault="008B14C4" w:rsidP="00201480">
            <w:pPr>
              <w:jc w:val="center"/>
              <w:rPr>
                <w:rFonts w:cs="Times New Roman"/>
                <w:bCs/>
                <w:sz w:val="22"/>
              </w:rPr>
            </w:pPr>
            <w:r w:rsidRPr="00A65C4A">
              <w:rPr>
                <w:rFonts w:cs="Times New Roman"/>
                <w:bCs/>
                <w:sz w:val="22"/>
              </w:rPr>
              <w:t>10.</w:t>
            </w:r>
            <w:r w:rsidR="003F4084">
              <w:rPr>
                <w:rFonts w:cs="Times New Roman"/>
                <w:bCs/>
                <w:sz w:val="22"/>
              </w:rPr>
              <w:t>9</w:t>
            </w:r>
            <w:r w:rsidR="00201480" w:rsidRPr="00A65C4A">
              <w:rPr>
                <w:rFonts w:cs="Times New Roman"/>
                <w:bCs/>
                <w:sz w:val="22"/>
              </w:rPr>
              <w:t>.</w:t>
            </w:r>
          </w:p>
        </w:tc>
        <w:tc>
          <w:tcPr>
            <w:tcW w:w="3544" w:type="dxa"/>
            <w:shd w:val="clear" w:color="auto" w:fill="auto"/>
          </w:tcPr>
          <w:p w14:paraId="68812A36" w14:textId="5100BE75" w:rsidR="008B14C4" w:rsidRPr="00A65C4A" w:rsidRDefault="008B14C4" w:rsidP="004941DC">
            <w:pPr>
              <w:jc w:val="both"/>
              <w:rPr>
                <w:sz w:val="22"/>
              </w:rPr>
            </w:pPr>
            <w:r w:rsidRPr="00A65C4A">
              <w:rPr>
                <w:sz w:val="22"/>
              </w:rPr>
              <w:t>Uzlabot privātā sektora zināšanas par TF novēršanu un spēkā esošajiem sankciju režīmiem.</w:t>
            </w:r>
          </w:p>
        </w:tc>
        <w:tc>
          <w:tcPr>
            <w:tcW w:w="1559" w:type="dxa"/>
          </w:tcPr>
          <w:p w14:paraId="6EA08283" w14:textId="4351D27A" w:rsidR="00F85967" w:rsidRPr="00A65C4A" w:rsidRDefault="00F85967" w:rsidP="004941DC">
            <w:pPr>
              <w:jc w:val="both"/>
              <w:rPr>
                <w:rFonts w:cs="Times New Roman"/>
                <w:sz w:val="22"/>
              </w:rPr>
            </w:pPr>
            <w:r w:rsidRPr="00A65C4A">
              <w:rPr>
                <w:rFonts w:cs="Times New Roman"/>
                <w:sz w:val="22"/>
              </w:rPr>
              <w:t>NRA 2023 5.1.47. punkts.</w:t>
            </w:r>
          </w:p>
          <w:p w14:paraId="3E3D4357" w14:textId="1A351B35" w:rsidR="008B14C4" w:rsidRPr="00A65C4A" w:rsidRDefault="008B14C4" w:rsidP="004941DC">
            <w:pPr>
              <w:jc w:val="both"/>
              <w:rPr>
                <w:rFonts w:cs="Times New Roman"/>
                <w:sz w:val="22"/>
              </w:rPr>
            </w:pPr>
          </w:p>
        </w:tc>
        <w:tc>
          <w:tcPr>
            <w:tcW w:w="2551" w:type="dxa"/>
            <w:shd w:val="clear" w:color="auto" w:fill="auto"/>
          </w:tcPr>
          <w:p w14:paraId="4F4D45C2" w14:textId="4C4EF2AF" w:rsidR="008B14C4" w:rsidRPr="00A65C4A" w:rsidRDefault="008B14C4" w:rsidP="004941DC">
            <w:pPr>
              <w:jc w:val="both"/>
              <w:rPr>
                <w:rFonts w:cs="Times New Roman"/>
                <w:sz w:val="22"/>
              </w:rPr>
            </w:pPr>
            <w:r w:rsidRPr="00A65C4A">
              <w:rPr>
                <w:rFonts w:cs="Times New Roman"/>
                <w:sz w:val="22"/>
              </w:rPr>
              <w:t>Nodrošināta privātā sektora intensīvāka iesaistīšana TF novēršanā.</w:t>
            </w:r>
          </w:p>
        </w:tc>
        <w:tc>
          <w:tcPr>
            <w:tcW w:w="2694" w:type="dxa"/>
          </w:tcPr>
          <w:p w14:paraId="627A058E" w14:textId="0BC0F6C0" w:rsidR="008B14C4" w:rsidRPr="00A65C4A" w:rsidRDefault="008B14C4" w:rsidP="004941DC">
            <w:pPr>
              <w:jc w:val="both"/>
              <w:rPr>
                <w:rFonts w:cs="Times New Roman"/>
                <w:sz w:val="22"/>
              </w:rPr>
            </w:pPr>
            <w:r w:rsidRPr="00A65C4A">
              <w:rPr>
                <w:rFonts w:cs="Times New Roman"/>
                <w:sz w:val="22"/>
              </w:rPr>
              <w:t xml:space="preserve">Atbilstoši atbildīgās institūcijas ikgadējam plānam izstrādāti publiski informatīvi materiāli un notiek regulāras privātā sektora informēšanas pasākumi par TF novēršanu </w:t>
            </w:r>
            <w:r w:rsidRPr="00A65C4A">
              <w:rPr>
                <w:rFonts w:cs="Times New Roman"/>
                <w:sz w:val="22"/>
              </w:rPr>
              <w:lastRenderedPageBreak/>
              <w:t>un aktuālajiem sankciju režīmiem.</w:t>
            </w:r>
          </w:p>
        </w:tc>
        <w:tc>
          <w:tcPr>
            <w:tcW w:w="1134" w:type="dxa"/>
            <w:shd w:val="clear" w:color="auto" w:fill="auto"/>
          </w:tcPr>
          <w:p w14:paraId="7E340FDE" w14:textId="4A695489" w:rsidR="008B14C4" w:rsidRPr="00A65C4A" w:rsidRDefault="00F911A7" w:rsidP="00201480">
            <w:pPr>
              <w:jc w:val="center"/>
              <w:rPr>
                <w:sz w:val="22"/>
              </w:rPr>
            </w:pPr>
            <w:r>
              <w:rPr>
                <w:sz w:val="22"/>
              </w:rPr>
              <w:lastRenderedPageBreak/>
              <w:t>UKI</w:t>
            </w:r>
            <w:r w:rsidR="008B14C4" w:rsidRPr="00A65C4A">
              <w:rPr>
                <w:sz w:val="22"/>
              </w:rPr>
              <w:t>, ĀM</w:t>
            </w:r>
          </w:p>
        </w:tc>
        <w:tc>
          <w:tcPr>
            <w:tcW w:w="1275" w:type="dxa"/>
            <w:shd w:val="clear" w:color="auto" w:fill="auto"/>
          </w:tcPr>
          <w:p w14:paraId="2E51BE72" w14:textId="77777777" w:rsidR="008B14C4" w:rsidRPr="00A65C4A" w:rsidRDefault="008B14C4" w:rsidP="00201480">
            <w:pPr>
              <w:jc w:val="center"/>
              <w:rPr>
                <w:sz w:val="22"/>
              </w:rPr>
            </w:pPr>
          </w:p>
        </w:tc>
        <w:tc>
          <w:tcPr>
            <w:tcW w:w="1418" w:type="dxa"/>
            <w:shd w:val="clear" w:color="auto" w:fill="auto"/>
          </w:tcPr>
          <w:p w14:paraId="1103EC91" w14:textId="590DF6D5" w:rsidR="008B14C4" w:rsidRPr="00A65C4A" w:rsidRDefault="008B14C4" w:rsidP="00201480">
            <w:pPr>
              <w:jc w:val="center"/>
              <w:rPr>
                <w:rFonts w:cs="Times New Roman"/>
                <w:bCs/>
                <w:sz w:val="22"/>
              </w:rPr>
            </w:pPr>
            <w:r w:rsidRPr="00A65C4A">
              <w:rPr>
                <w:rFonts w:cs="Times New Roman"/>
                <w:bCs/>
                <w:sz w:val="22"/>
              </w:rPr>
              <w:t>Pastāvīgi</w:t>
            </w:r>
          </w:p>
        </w:tc>
      </w:tr>
    </w:tbl>
    <w:p w14:paraId="161F90D2" w14:textId="77777777" w:rsidR="009754EF" w:rsidRPr="00A65C4A" w:rsidRDefault="00C703D7" w:rsidP="006235E2">
      <w:pPr>
        <w:pStyle w:val="Heading2"/>
        <w:rPr>
          <w:rFonts w:ascii="Times New Roman" w:hAnsi="Times New Roman" w:cs="Times New Roman"/>
          <w:b/>
          <w:color w:val="auto"/>
          <w:sz w:val="28"/>
          <w:szCs w:val="28"/>
        </w:rPr>
      </w:pPr>
      <w:r w:rsidRPr="00A65C4A">
        <w:rPr>
          <w:rFonts w:ascii="Times New Roman" w:hAnsi="Times New Roman" w:cs="Times New Roman"/>
          <w:b/>
          <w:color w:val="auto"/>
          <w:sz w:val="28"/>
          <w:szCs w:val="28"/>
        </w:rPr>
        <w:t xml:space="preserve"> </w:t>
      </w:r>
    </w:p>
    <w:p w14:paraId="7381BFA5" w14:textId="283BB65E" w:rsidR="007600A0" w:rsidRPr="00A65C4A" w:rsidRDefault="001F5340" w:rsidP="00585694">
      <w:pPr>
        <w:pStyle w:val="Heading2"/>
        <w:numPr>
          <w:ilvl w:val="0"/>
          <w:numId w:val="2"/>
        </w:numPr>
        <w:rPr>
          <w:rFonts w:ascii="Times New Roman" w:hAnsi="Times New Roman" w:cs="Times New Roman"/>
          <w:b/>
          <w:color w:val="auto"/>
          <w:sz w:val="28"/>
          <w:szCs w:val="28"/>
        </w:rPr>
      </w:pPr>
      <w:bookmarkStart w:id="11" w:name="_Hlk144969571"/>
      <w:bookmarkEnd w:id="3"/>
      <w:r>
        <w:rPr>
          <w:rFonts w:ascii="Times New Roman" w:hAnsi="Times New Roman" w:cs="Times New Roman"/>
          <w:b/>
          <w:color w:val="auto"/>
          <w:sz w:val="28"/>
          <w:szCs w:val="28"/>
        </w:rPr>
        <w:t xml:space="preserve"> </w:t>
      </w:r>
      <w:r w:rsidR="007600A0" w:rsidRPr="00A65C4A">
        <w:rPr>
          <w:rFonts w:ascii="Times New Roman" w:hAnsi="Times New Roman" w:cs="Times New Roman"/>
          <w:b/>
          <w:color w:val="auto"/>
          <w:sz w:val="28"/>
          <w:szCs w:val="28"/>
        </w:rPr>
        <w:t>rīcības virziens – proliferācijas finansēšanas finanšu sankcijas</w:t>
      </w:r>
    </w:p>
    <w:p w14:paraId="53A205C4" w14:textId="77777777" w:rsidR="007600A0" w:rsidRPr="00A65C4A" w:rsidRDefault="007600A0" w:rsidP="007600A0">
      <w:pPr>
        <w:pStyle w:val="Heading2"/>
        <w:rPr>
          <w:rFonts w:ascii="Times New Roman" w:hAnsi="Times New Roman" w:cs="Times New Roman"/>
          <w:b/>
          <w:color w:val="auto"/>
          <w:sz w:val="28"/>
          <w:szCs w:val="28"/>
        </w:rPr>
      </w:pPr>
    </w:p>
    <w:p w14:paraId="09C40E8B" w14:textId="57378FDB" w:rsidR="007600A0" w:rsidRPr="00A65C4A" w:rsidRDefault="007600A0" w:rsidP="007600A0">
      <w:pPr>
        <w:jc w:val="both"/>
        <w:rPr>
          <w:rFonts w:cs="Times New Roman"/>
          <w:szCs w:val="24"/>
        </w:rPr>
      </w:pPr>
      <w:r w:rsidRPr="00A65C4A">
        <w:rPr>
          <w:rFonts w:cs="Times New Roman"/>
          <w:szCs w:val="24"/>
        </w:rPr>
        <w:t xml:space="preserve">Par rīcības virzienu atbildīgā </w:t>
      </w:r>
      <w:r w:rsidR="00FA229D" w:rsidRPr="00A65C4A">
        <w:rPr>
          <w:rFonts w:cs="Times New Roman"/>
          <w:szCs w:val="24"/>
        </w:rPr>
        <w:t>institūcija</w:t>
      </w:r>
      <w:r w:rsidRPr="00A65C4A">
        <w:rPr>
          <w:rFonts w:cs="Times New Roman"/>
          <w:szCs w:val="24"/>
        </w:rPr>
        <w:t>: ĀM</w:t>
      </w:r>
    </w:p>
    <w:p w14:paraId="416E91E9" w14:textId="546E47FE" w:rsidR="007600A0" w:rsidRPr="00EC4694" w:rsidRDefault="007600A0" w:rsidP="007600A0">
      <w:pPr>
        <w:jc w:val="both"/>
        <w:rPr>
          <w:rFonts w:cs="Times New Roman"/>
          <w:szCs w:val="24"/>
        </w:rPr>
      </w:pPr>
      <w:r w:rsidRPr="00EC4694">
        <w:rPr>
          <w:rFonts w:cs="Times New Roman"/>
          <w:szCs w:val="24"/>
        </w:rPr>
        <w:t xml:space="preserve">Līdzatbildīgās </w:t>
      </w:r>
      <w:r w:rsidR="00FA229D" w:rsidRPr="00EC4694">
        <w:rPr>
          <w:rFonts w:cs="Times New Roman"/>
          <w:szCs w:val="24"/>
        </w:rPr>
        <w:t>institūcijas</w:t>
      </w:r>
      <w:r w:rsidRPr="00EC4694">
        <w:rPr>
          <w:rFonts w:cs="Times New Roman"/>
          <w:szCs w:val="24"/>
        </w:rPr>
        <w:t>:</w:t>
      </w:r>
      <w:r w:rsidRPr="00EC4694">
        <w:rPr>
          <w:rFonts w:cs="Times New Roman"/>
        </w:rPr>
        <w:t xml:space="preserve"> </w:t>
      </w:r>
      <w:r w:rsidRPr="00EC4694">
        <w:rPr>
          <w:rFonts w:cs="Times New Roman"/>
          <w:szCs w:val="24"/>
        </w:rPr>
        <w:t xml:space="preserve">FID, ĢP, </w:t>
      </w:r>
      <w:r w:rsidR="00F911A7">
        <w:rPr>
          <w:rFonts w:cs="Times New Roman"/>
          <w:szCs w:val="24"/>
        </w:rPr>
        <w:t xml:space="preserve">UKI, </w:t>
      </w:r>
      <w:r w:rsidRPr="00EC4694">
        <w:rPr>
          <w:rFonts w:cs="Times New Roman"/>
          <w:szCs w:val="24"/>
        </w:rPr>
        <w:t>VDD</w:t>
      </w:r>
    </w:p>
    <w:p w14:paraId="49E05FF3" w14:textId="77777777" w:rsidR="007600A0" w:rsidRPr="00A65C4A" w:rsidRDefault="007600A0" w:rsidP="007600A0">
      <w:pPr>
        <w:jc w:val="both"/>
        <w:rPr>
          <w:rFonts w:cs="Times New Roman"/>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7600A0" w:rsidRPr="00A65C4A" w14:paraId="75AB0392" w14:textId="77777777" w:rsidTr="002B3802">
        <w:tc>
          <w:tcPr>
            <w:tcW w:w="4395" w:type="dxa"/>
            <w:gridSpan w:val="2"/>
          </w:tcPr>
          <w:p w14:paraId="3FCDD1FB" w14:textId="77777777" w:rsidR="007600A0" w:rsidRPr="00A65C4A" w:rsidRDefault="007600A0" w:rsidP="002B3802">
            <w:pPr>
              <w:rPr>
                <w:rFonts w:cs="Times New Roman"/>
                <w:b/>
                <w:bCs/>
                <w:sz w:val="20"/>
                <w:szCs w:val="20"/>
              </w:rPr>
            </w:pPr>
            <w:r w:rsidRPr="00A65C4A">
              <w:rPr>
                <w:rFonts w:cs="Times New Roman"/>
                <w:b/>
                <w:bCs/>
                <w:sz w:val="20"/>
                <w:szCs w:val="20"/>
              </w:rPr>
              <w:t>Rīcības virziens</w:t>
            </w:r>
          </w:p>
        </w:tc>
        <w:tc>
          <w:tcPr>
            <w:tcW w:w="10631" w:type="dxa"/>
            <w:gridSpan w:val="6"/>
          </w:tcPr>
          <w:p w14:paraId="55FD68D1" w14:textId="77777777" w:rsidR="007600A0" w:rsidRPr="00A65C4A" w:rsidRDefault="007600A0" w:rsidP="002B3802">
            <w:pPr>
              <w:jc w:val="both"/>
              <w:rPr>
                <w:rFonts w:cs="Times New Roman"/>
                <w:b/>
                <w:bCs/>
                <w:sz w:val="20"/>
                <w:szCs w:val="20"/>
              </w:rPr>
            </w:pPr>
            <w:r w:rsidRPr="00A65C4A">
              <w:rPr>
                <w:rFonts w:cs="Times New Roman"/>
                <w:b/>
                <w:bCs/>
                <w:sz w:val="20"/>
                <w:szCs w:val="20"/>
              </w:rPr>
              <w:t>PROLIFERĀCIJAS FINANSĒŠANAS FINANŠU SANKCIJAS</w:t>
            </w:r>
          </w:p>
        </w:tc>
      </w:tr>
      <w:tr w:rsidR="009137E7" w:rsidRPr="00A65C4A" w14:paraId="036A1916" w14:textId="77777777" w:rsidTr="002B3802">
        <w:tc>
          <w:tcPr>
            <w:tcW w:w="4395" w:type="dxa"/>
            <w:gridSpan w:val="2"/>
          </w:tcPr>
          <w:p w14:paraId="3CB4FC96" w14:textId="135E55B8" w:rsidR="009137E7" w:rsidRPr="009D6586" w:rsidRDefault="009137E7" w:rsidP="009137E7">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064AECC6" w14:textId="18067863" w:rsidR="009137E7" w:rsidRPr="00A65C4A" w:rsidRDefault="009137E7" w:rsidP="009137E7">
            <w:pPr>
              <w:jc w:val="both"/>
              <w:rPr>
                <w:rFonts w:cs="Times New Roman"/>
                <w:b/>
                <w:bCs/>
                <w:sz w:val="20"/>
                <w:szCs w:val="20"/>
              </w:rPr>
            </w:pPr>
            <w:r w:rsidRPr="009137E7">
              <w:rPr>
                <w:rFonts w:cs="Times New Roman"/>
                <w:b/>
                <w:bCs/>
                <w:sz w:val="20"/>
                <w:szCs w:val="20"/>
              </w:rPr>
              <w:t>Saskaņā ar attiecīgajām ANO DP rezolūcijām personām un organizācijām, kas iesaistītas masveida iznīcināšanas ieroču izplatīšanā, ir novērsta iespēja piesaistīt, pārvietot un izmantot līdzekļus.</w:t>
            </w:r>
          </w:p>
        </w:tc>
      </w:tr>
      <w:tr w:rsidR="009137E7" w:rsidRPr="00A65C4A" w14:paraId="497FA8D0" w14:textId="77777777" w:rsidTr="002B3802">
        <w:trPr>
          <w:trHeight w:val="792"/>
        </w:trPr>
        <w:tc>
          <w:tcPr>
            <w:tcW w:w="709" w:type="dxa"/>
          </w:tcPr>
          <w:p w14:paraId="287FE487" w14:textId="77777777" w:rsidR="009137E7" w:rsidRPr="00A65C4A" w:rsidRDefault="009137E7" w:rsidP="009137E7">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4D6EC477" w14:textId="77777777" w:rsidR="009137E7" w:rsidRPr="00A65C4A" w:rsidRDefault="009137E7" w:rsidP="009137E7">
            <w:pPr>
              <w:jc w:val="center"/>
              <w:rPr>
                <w:rFonts w:cs="Times New Roman"/>
                <w:bCs/>
                <w:i/>
                <w:sz w:val="20"/>
                <w:szCs w:val="20"/>
              </w:rPr>
            </w:pPr>
            <w:r w:rsidRPr="00A65C4A">
              <w:rPr>
                <w:rFonts w:cs="Times New Roman"/>
                <w:b/>
                <w:bCs/>
                <w:sz w:val="20"/>
                <w:szCs w:val="20"/>
              </w:rPr>
              <w:t>Pasākums</w:t>
            </w:r>
          </w:p>
        </w:tc>
        <w:tc>
          <w:tcPr>
            <w:tcW w:w="1559" w:type="dxa"/>
          </w:tcPr>
          <w:p w14:paraId="2D73F6A1" w14:textId="77777777" w:rsidR="009137E7" w:rsidRPr="00A65C4A" w:rsidRDefault="009137E7" w:rsidP="009137E7">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54C93975" w14:textId="77777777" w:rsidR="009137E7" w:rsidRPr="00A65C4A" w:rsidRDefault="009137E7" w:rsidP="009137E7">
            <w:pPr>
              <w:jc w:val="center"/>
              <w:rPr>
                <w:rFonts w:cs="Times New Roman"/>
                <w:b/>
                <w:bCs/>
                <w:i/>
                <w:sz w:val="20"/>
                <w:szCs w:val="20"/>
              </w:rPr>
            </w:pPr>
            <w:r w:rsidRPr="00A65C4A">
              <w:rPr>
                <w:rFonts w:cs="Times New Roman"/>
                <w:b/>
                <w:sz w:val="20"/>
                <w:szCs w:val="20"/>
              </w:rPr>
              <w:t>Darbības rezultāts</w:t>
            </w:r>
          </w:p>
        </w:tc>
        <w:tc>
          <w:tcPr>
            <w:tcW w:w="2694" w:type="dxa"/>
          </w:tcPr>
          <w:p w14:paraId="46AE1578" w14:textId="77777777" w:rsidR="009137E7" w:rsidRPr="00A65C4A" w:rsidRDefault="009137E7" w:rsidP="009137E7">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1F7A7FE0" w14:textId="77777777" w:rsidR="009137E7" w:rsidRPr="00A65C4A" w:rsidRDefault="009137E7" w:rsidP="009137E7">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398881B4" w14:textId="77777777" w:rsidR="009137E7" w:rsidRPr="00A65C4A" w:rsidRDefault="009137E7" w:rsidP="009137E7">
            <w:pPr>
              <w:jc w:val="center"/>
              <w:rPr>
                <w:rFonts w:cs="Times New Roman"/>
                <w:b/>
                <w:bCs/>
                <w:sz w:val="20"/>
                <w:szCs w:val="20"/>
              </w:rPr>
            </w:pPr>
            <w:r w:rsidRPr="00A65C4A">
              <w:rPr>
                <w:rFonts w:cs="Times New Roman"/>
                <w:b/>
                <w:bCs/>
                <w:sz w:val="20"/>
                <w:szCs w:val="20"/>
              </w:rPr>
              <w:t>Līdz-</w:t>
            </w:r>
          </w:p>
          <w:p w14:paraId="44E49B40" w14:textId="77777777" w:rsidR="009137E7" w:rsidRPr="00A65C4A" w:rsidRDefault="009137E7" w:rsidP="009137E7">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1124BD52" w14:textId="77777777" w:rsidR="009137E7" w:rsidRPr="00A65C4A" w:rsidRDefault="009137E7" w:rsidP="009137E7">
            <w:pPr>
              <w:jc w:val="center"/>
              <w:rPr>
                <w:rFonts w:cs="Times New Roman"/>
                <w:bCs/>
                <w:i/>
                <w:sz w:val="20"/>
                <w:szCs w:val="20"/>
              </w:rPr>
            </w:pPr>
            <w:r w:rsidRPr="00A65C4A">
              <w:rPr>
                <w:rFonts w:cs="Times New Roman"/>
                <w:b/>
                <w:bCs/>
                <w:sz w:val="20"/>
                <w:szCs w:val="20"/>
              </w:rPr>
              <w:t>Izpildes termiņš</w:t>
            </w:r>
          </w:p>
        </w:tc>
      </w:tr>
      <w:tr w:rsidR="009137E7" w:rsidRPr="00A65C4A" w14:paraId="1B4DCBC9" w14:textId="77777777" w:rsidTr="002B3802">
        <w:trPr>
          <w:trHeight w:val="543"/>
        </w:trPr>
        <w:tc>
          <w:tcPr>
            <w:tcW w:w="709" w:type="dxa"/>
            <w:vMerge w:val="restart"/>
          </w:tcPr>
          <w:p w14:paraId="417C0BFA" w14:textId="77777777" w:rsidR="009137E7" w:rsidRPr="00A65C4A" w:rsidRDefault="009137E7" w:rsidP="009137E7">
            <w:pPr>
              <w:jc w:val="center"/>
              <w:rPr>
                <w:rFonts w:cs="Times New Roman"/>
                <w:bCs/>
                <w:sz w:val="22"/>
              </w:rPr>
            </w:pPr>
            <w:bookmarkStart w:id="12" w:name="_Hlk148093404"/>
            <w:r w:rsidRPr="00A65C4A">
              <w:rPr>
                <w:rFonts w:cs="Times New Roman"/>
                <w:bCs/>
                <w:sz w:val="22"/>
              </w:rPr>
              <w:t>11.1.</w:t>
            </w:r>
          </w:p>
        </w:tc>
        <w:tc>
          <w:tcPr>
            <w:tcW w:w="3686" w:type="dxa"/>
            <w:vMerge w:val="restart"/>
            <w:shd w:val="clear" w:color="auto" w:fill="auto"/>
          </w:tcPr>
          <w:p w14:paraId="4EE45C8C" w14:textId="39DDFD93" w:rsidR="009137E7" w:rsidRPr="00A65C4A" w:rsidRDefault="009137E7" w:rsidP="009137E7">
            <w:pPr>
              <w:jc w:val="both"/>
              <w:rPr>
                <w:rFonts w:cs="Times New Roman"/>
                <w:sz w:val="22"/>
              </w:rPr>
            </w:pPr>
            <w:r w:rsidRPr="00A65C4A">
              <w:rPr>
                <w:rFonts w:cs="Times New Roman"/>
                <w:sz w:val="22"/>
              </w:rPr>
              <w:t>Veicināt uzraudzību PF novēršanas jomā.</w:t>
            </w:r>
            <w:r w:rsidRPr="00CA7D11">
              <w:rPr>
                <w:rFonts w:cs="Times New Roman"/>
                <w:sz w:val="22"/>
              </w:rPr>
              <w:t xml:space="preserve"> </w:t>
            </w:r>
          </w:p>
        </w:tc>
        <w:tc>
          <w:tcPr>
            <w:tcW w:w="1559" w:type="dxa"/>
            <w:vMerge w:val="restart"/>
          </w:tcPr>
          <w:p w14:paraId="29BF41D3" w14:textId="250B2094" w:rsidR="009137E7" w:rsidRPr="00A65C4A" w:rsidRDefault="009137E7" w:rsidP="009137E7">
            <w:pPr>
              <w:rPr>
                <w:rFonts w:cs="Times New Roman"/>
                <w:sz w:val="22"/>
              </w:rPr>
            </w:pPr>
            <w:r w:rsidRPr="00A65C4A">
              <w:rPr>
                <w:rFonts w:cs="Times New Roman"/>
                <w:sz w:val="22"/>
              </w:rPr>
              <w:t xml:space="preserve">FATF standartu izpilde. </w:t>
            </w:r>
            <w:r>
              <w:rPr>
                <w:rFonts w:cs="Times New Roman"/>
                <w:sz w:val="22"/>
              </w:rPr>
              <w:t>RMPP</w:t>
            </w:r>
            <w:r w:rsidRPr="00A65C4A">
              <w:rPr>
                <w:rFonts w:cs="Times New Roman"/>
                <w:sz w:val="22"/>
              </w:rPr>
              <w:t xml:space="preserve"> 11.1.1.</w:t>
            </w:r>
            <w:r>
              <w:rPr>
                <w:rFonts w:cs="Times New Roman"/>
                <w:sz w:val="22"/>
              </w:rPr>
              <w:t xml:space="preserve"> punkts.</w:t>
            </w:r>
          </w:p>
        </w:tc>
        <w:tc>
          <w:tcPr>
            <w:tcW w:w="2551" w:type="dxa"/>
            <w:vMerge w:val="restart"/>
            <w:shd w:val="clear" w:color="auto" w:fill="auto"/>
          </w:tcPr>
          <w:p w14:paraId="294D02C3" w14:textId="3BAC6DA4" w:rsidR="009137E7" w:rsidRPr="00A65C4A" w:rsidRDefault="009137E7" w:rsidP="009137E7">
            <w:pPr>
              <w:rPr>
                <w:rFonts w:cs="Times New Roman"/>
                <w:sz w:val="22"/>
              </w:rPr>
            </w:pPr>
            <w:r w:rsidRPr="00A65C4A">
              <w:rPr>
                <w:rFonts w:cs="Times New Roman"/>
                <w:sz w:val="22"/>
              </w:rPr>
              <w:t>Stiprināta ar risku pamatota uzraudzība.</w:t>
            </w:r>
          </w:p>
        </w:tc>
        <w:tc>
          <w:tcPr>
            <w:tcW w:w="2694" w:type="dxa"/>
          </w:tcPr>
          <w:p w14:paraId="0A6FB4C8" w14:textId="60F70F8F" w:rsidR="009137E7" w:rsidRPr="00A65C4A" w:rsidRDefault="009137E7" w:rsidP="009137E7">
            <w:pPr>
              <w:jc w:val="both"/>
              <w:rPr>
                <w:rFonts w:cs="Times New Roman"/>
                <w:sz w:val="22"/>
              </w:rPr>
            </w:pPr>
            <w:r w:rsidRPr="00A65C4A">
              <w:rPr>
                <w:rFonts w:cs="Times New Roman"/>
                <w:sz w:val="22"/>
              </w:rPr>
              <w:t>1. Atbilstoši institūcijas ikgadējam plānam veiktas mērķtiecīgas pārbaudes sankciju ievērošanas un PF novēršanas jomā atbilstoši risku izvērtējumam.</w:t>
            </w:r>
          </w:p>
        </w:tc>
        <w:tc>
          <w:tcPr>
            <w:tcW w:w="1134" w:type="dxa"/>
            <w:shd w:val="clear" w:color="auto" w:fill="auto"/>
          </w:tcPr>
          <w:p w14:paraId="7A770A22" w14:textId="011CB8C5" w:rsidR="009137E7" w:rsidRPr="00A65C4A" w:rsidRDefault="009137E7" w:rsidP="009137E7">
            <w:pPr>
              <w:jc w:val="center"/>
              <w:rPr>
                <w:rFonts w:cs="Times New Roman"/>
                <w:sz w:val="22"/>
              </w:rPr>
            </w:pPr>
            <w:r w:rsidRPr="00A65C4A">
              <w:rPr>
                <w:rFonts w:cs="Times New Roman"/>
                <w:sz w:val="22"/>
              </w:rPr>
              <w:t>PTAC, VID, LB, IAUI, LZAP, LZNP, LZRA, NKMP</w:t>
            </w:r>
          </w:p>
        </w:tc>
        <w:tc>
          <w:tcPr>
            <w:tcW w:w="1275" w:type="dxa"/>
            <w:shd w:val="clear" w:color="auto" w:fill="auto"/>
          </w:tcPr>
          <w:p w14:paraId="43CCC45F" w14:textId="45E90C8C" w:rsidR="009137E7" w:rsidRPr="00A65C4A" w:rsidRDefault="009137E7" w:rsidP="009137E7">
            <w:pPr>
              <w:jc w:val="center"/>
              <w:rPr>
                <w:rFonts w:cs="Times New Roman"/>
                <w:sz w:val="22"/>
              </w:rPr>
            </w:pPr>
            <w:r w:rsidRPr="00A65C4A">
              <w:rPr>
                <w:rFonts w:cs="Times New Roman"/>
                <w:sz w:val="22"/>
              </w:rPr>
              <w:t>LMPAA, MKD</w:t>
            </w:r>
          </w:p>
        </w:tc>
        <w:tc>
          <w:tcPr>
            <w:tcW w:w="1418" w:type="dxa"/>
            <w:shd w:val="clear" w:color="auto" w:fill="auto"/>
          </w:tcPr>
          <w:p w14:paraId="21963A78" w14:textId="18932C6E" w:rsidR="009137E7" w:rsidRPr="00A65C4A" w:rsidRDefault="009137E7" w:rsidP="009137E7">
            <w:pPr>
              <w:jc w:val="center"/>
              <w:rPr>
                <w:rFonts w:cs="Times New Roman"/>
                <w:bCs/>
                <w:sz w:val="22"/>
              </w:rPr>
            </w:pPr>
            <w:r w:rsidRPr="00A65C4A">
              <w:rPr>
                <w:rFonts w:cs="Times New Roman"/>
                <w:bCs/>
                <w:sz w:val="22"/>
              </w:rPr>
              <w:t>Vismaz reizi gadā</w:t>
            </w:r>
          </w:p>
        </w:tc>
      </w:tr>
      <w:tr w:rsidR="009137E7" w:rsidRPr="00A65C4A" w14:paraId="3A9404F8" w14:textId="77777777" w:rsidTr="002B3802">
        <w:trPr>
          <w:trHeight w:val="1315"/>
        </w:trPr>
        <w:tc>
          <w:tcPr>
            <w:tcW w:w="709" w:type="dxa"/>
            <w:vMerge/>
          </w:tcPr>
          <w:p w14:paraId="128FAEB8" w14:textId="77777777" w:rsidR="009137E7" w:rsidRPr="00A65C4A" w:rsidRDefault="009137E7" w:rsidP="009137E7">
            <w:pPr>
              <w:jc w:val="center"/>
              <w:rPr>
                <w:rFonts w:cs="Times New Roman"/>
                <w:bCs/>
                <w:sz w:val="22"/>
              </w:rPr>
            </w:pPr>
          </w:p>
        </w:tc>
        <w:tc>
          <w:tcPr>
            <w:tcW w:w="3686" w:type="dxa"/>
            <w:vMerge/>
            <w:shd w:val="clear" w:color="auto" w:fill="auto"/>
          </w:tcPr>
          <w:p w14:paraId="2D2E945F" w14:textId="77777777" w:rsidR="009137E7" w:rsidRPr="00A65C4A" w:rsidRDefault="009137E7" w:rsidP="009137E7">
            <w:pPr>
              <w:jc w:val="both"/>
              <w:rPr>
                <w:rFonts w:cs="Times New Roman"/>
                <w:sz w:val="22"/>
              </w:rPr>
            </w:pPr>
          </w:p>
        </w:tc>
        <w:tc>
          <w:tcPr>
            <w:tcW w:w="1559" w:type="dxa"/>
            <w:vMerge/>
          </w:tcPr>
          <w:p w14:paraId="6EFEDDF2" w14:textId="77777777" w:rsidR="009137E7" w:rsidRPr="00A65C4A" w:rsidRDefault="009137E7" w:rsidP="009137E7">
            <w:pPr>
              <w:rPr>
                <w:rFonts w:cs="Times New Roman"/>
                <w:sz w:val="22"/>
              </w:rPr>
            </w:pPr>
          </w:p>
        </w:tc>
        <w:tc>
          <w:tcPr>
            <w:tcW w:w="2551" w:type="dxa"/>
            <w:vMerge/>
            <w:shd w:val="clear" w:color="auto" w:fill="auto"/>
          </w:tcPr>
          <w:p w14:paraId="42957A29" w14:textId="77777777" w:rsidR="009137E7" w:rsidRPr="00A65C4A" w:rsidRDefault="009137E7" w:rsidP="009137E7">
            <w:pPr>
              <w:rPr>
                <w:rFonts w:cs="Times New Roman"/>
                <w:sz w:val="22"/>
              </w:rPr>
            </w:pPr>
          </w:p>
        </w:tc>
        <w:tc>
          <w:tcPr>
            <w:tcW w:w="2694" w:type="dxa"/>
          </w:tcPr>
          <w:p w14:paraId="7B7C4A70" w14:textId="36ED921A" w:rsidR="009137E7" w:rsidRPr="00A65C4A" w:rsidRDefault="009137E7" w:rsidP="009137E7">
            <w:pPr>
              <w:jc w:val="both"/>
              <w:rPr>
                <w:rFonts w:cs="Times New Roman"/>
                <w:sz w:val="22"/>
              </w:rPr>
            </w:pPr>
            <w:r w:rsidRPr="00A65C4A">
              <w:rPr>
                <w:rFonts w:cs="Times New Roman"/>
                <w:sz w:val="22"/>
              </w:rPr>
              <w:t>2. Nodrošināt</w:t>
            </w:r>
            <w:r>
              <w:rPr>
                <w:rFonts w:cs="Times New Roman"/>
                <w:sz w:val="22"/>
              </w:rPr>
              <w:t>a</w:t>
            </w:r>
            <w:r w:rsidRPr="00A65C4A">
              <w:rPr>
                <w:rFonts w:cs="Times New Roman"/>
                <w:sz w:val="22"/>
              </w:rPr>
              <w:t xml:space="preserve"> izmeklēšanas iestāžu darbinieku dalīb</w:t>
            </w:r>
            <w:r>
              <w:rPr>
                <w:rFonts w:cs="Times New Roman"/>
                <w:sz w:val="22"/>
              </w:rPr>
              <w:t>a</w:t>
            </w:r>
            <w:r w:rsidRPr="00A65C4A">
              <w:rPr>
                <w:rFonts w:cs="Times New Roman"/>
                <w:sz w:val="22"/>
              </w:rPr>
              <w:t xml:space="preserve"> starptautiskās apmācībās</w:t>
            </w:r>
            <w:r>
              <w:rPr>
                <w:rFonts w:cs="Times New Roman"/>
                <w:sz w:val="22"/>
              </w:rPr>
              <w:t>,</w:t>
            </w:r>
            <w:r w:rsidRPr="00A65C4A">
              <w:rPr>
                <w:rFonts w:cs="Times New Roman"/>
                <w:sz w:val="22"/>
              </w:rPr>
              <w:t xml:space="preserve"> tādējādi turpinot paaugstināt darbinieku kvalifikāciju ar PF saistītu noziegumu izmeklēšanā.</w:t>
            </w:r>
          </w:p>
        </w:tc>
        <w:tc>
          <w:tcPr>
            <w:tcW w:w="1134" w:type="dxa"/>
            <w:shd w:val="clear" w:color="auto" w:fill="auto"/>
          </w:tcPr>
          <w:p w14:paraId="6A4098D4" w14:textId="530ABC19" w:rsidR="009137E7" w:rsidRPr="00A65C4A" w:rsidRDefault="009137E7" w:rsidP="009137E7">
            <w:pPr>
              <w:jc w:val="center"/>
              <w:rPr>
                <w:rFonts w:cs="Times New Roman"/>
                <w:sz w:val="22"/>
              </w:rPr>
            </w:pPr>
            <w:r w:rsidRPr="00A65C4A">
              <w:rPr>
                <w:rFonts w:cs="Times New Roman"/>
                <w:sz w:val="22"/>
              </w:rPr>
              <w:t xml:space="preserve">VDD, VID, ĢP </w:t>
            </w:r>
          </w:p>
        </w:tc>
        <w:tc>
          <w:tcPr>
            <w:tcW w:w="1275" w:type="dxa"/>
            <w:shd w:val="clear" w:color="auto" w:fill="auto"/>
          </w:tcPr>
          <w:p w14:paraId="4B33FDD1" w14:textId="02B974D0" w:rsidR="009137E7" w:rsidRPr="00A65C4A" w:rsidRDefault="009137E7" w:rsidP="009137E7">
            <w:pPr>
              <w:jc w:val="center"/>
              <w:rPr>
                <w:rFonts w:cs="Times New Roman"/>
                <w:sz w:val="22"/>
              </w:rPr>
            </w:pPr>
            <w:r w:rsidRPr="00A65C4A">
              <w:rPr>
                <w:rFonts w:cs="Times New Roman"/>
                <w:sz w:val="22"/>
              </w:rPr>
              <w:t>FID</w:t>
            </w:r>
          </w:p>
        </w:tc>
        <w:tc>
          <w:tcPr>
            <w:tcW w:w="1418" w:type="dxa"/>
            <w:shd w:val="clear" w:color="auto" w:fill="auto"/>
          </w:tcPr>
          <w:p w14:paraId="249D1DFC" w14:textId="1FC310D4" w:rsidR="009137E7" w:rsidRPr="00A65C4A" w:rsidRDefault="009137E7" w:rsidP="009137E7">
            <w:pPr>
              <w:jc w:val="center"/>
              <w:rPr>
                <w:rFonts w:cs="Times New Roman"/>
                <w:bCs/>
                <w:sz w:val="22"/>
              </w:rPr>
            </w:pPr>
            <w:r w:rsidRPr="00A65C4A">
              <w:rPr>
                <w:rFonts w:cs="Times New Roman"/>
                <w:bCs/>
                <w:sz w:val="22"/>
              </w:rPr>
              <w:t>31.12.2025.</w:t>
            </w:r>
          </w:p>
        </w:tc>
      </w:tr>
      <w:bookmarkEnd w:id="12"/>
      <w:tr w:rsidR="009137E7" w:rsidRPr="00A65C4A" w14:paraId="301908E0" w14:textId="77777777" w:rsidTr="002B3802">
        <w:trPr>
          <w:trHeight w:val="543"/>
        </w:trPr>
        <w:tc>
          <w:tcPr>
            <w:tcW w:w="709" w:type="dxa"/>
            <w:vMerge w:val="restart"/>
          </w:tcPr>
          <w:p w14:paraId="5B8F6F51" w14:textId="77777777" w:rsidR="009137E7" w:rsidRPr="00A65C4A" w:rsidRDefault="009137E7" w:rsidP="009137E7">
            <w:pPr>
              <w:jc w:val="center"/>
              <w:rPr>
                <w:rFonts w:cs="Times New Roman"/>
                <w:bCs/>
                <w:sz w:val="22"/>
              </w:rPr>
            </w:pPr>
            <w:r w:rsidRPr="00A65C4A">
              <w:rPr>
                <w:rFonts w:cs="Times New Roman"/>
                <w:bCs/>
                <w:sz w:val="22"/>
              </w:rPr>
              <w:t>11.2.</w:t>
            </w:r>
          </w:p>
        </w:tc>
        <w:tc>
          <w:tcPr>
            <w:tcW w:w="3686" w:type="dxa"/>
            <w:vMerge w:val="restart"/>
            <w:shd w:val="clear" w:color="auto" w:fill="auto"/>
          </w:tcPr>
          <w:p w14:paraId="28AE4C5F" w14:textId="5DDEDDF4" w:rsidR="009137E7" w:rsidRPr="00A65C4A" w:rsidRDefault="009137E7" w:rsidP="009137E7">
            <w:pPr>
              <w:jc w:val="both"/>
              <w:rPr>
                <w:rFonts w:cs="Times New Roman"/>
                <w:sz w:val="22"/>
              </w:rPr>
            </w:pPr>
            <w:r w:rsidRPr="00A65C4A">
              <w:rPr>
                <w:rFonts w:cs="Times New Roman"/>
                <w:sz w:val="22"/>
              </w:rPr>
              <w:t>Stiprināt</w:t>
            </w:r>
            <w:r w:rsidRPr="00A65C4A">
              <w:rPr>
                <w:sz w:val="22"/>
              </w:rPr>
              <w:t xml:space="preserve"> likuma subjektu informētību par PF finanšu sankciju pārkāpšanas riskiem.</w:t>
            </w:r>
          </w:p>
        </w:tc>
        <w:tc>
          <w:tcPr>
            <w:tcW w:w="1559" w:type="dxa"/>
            <w:vMerge w:val="restart"/>
          </w:tcPr>
          <w:p w14:paraId="41B4991A" w14:textId="49F5AF6F" w:rsidR="009137E7" w:rsidRPr="00A65C4A" w:rsidRDefault="009137E7" w:rsidP="009137E7">
            <w:pPr>
              <w:rPr>
                <w:rFonts w:cs="Times New Roman"/>
                <w:sz w:val="22"/>
              </w:rPr>
            </w:pPr>
            <w:r w:rsidRPr="00A65C4A">
              <w:rPr>
                <w:rFonts w:cs="Times New Roman"/>
                <w:sz w:val="22"/>
              </w:rPr>
              <w:t>FATF 7. rekomendācija</w:t>
            </w:r>
            <w:proofErr w:type="gramStart"/>
            <w:r w:rsidRPr="00A65C4A">
              <w:rPr>
                <w:rFonts w:cs="Times New Roman"/>
                <w:sz w:val="22"/>
              </w:rPr>
              <w:t xml:space="preserve"> ;</w:t>
            </w:r>
            <w:proofErr w:type="gramEnd"/>
            <w:r w:rsidRPr="00A65C4A">
              <w:rPr>
                <w:rFonts w:cs="Times New Roman"/>
                <w:sz w:val="22"/>
              </w:rPr>
              <w:t xml:space="preserve"> </w:t>
            </w:r>
            <w:r>
              <w:rPr>
                <w:rFonts w:cs="Times New Roman"/>
                <w:sz w:val="22"/>
              </w:rPr>
              <w:t>RMPP</w:t>
            </w:r>
            <w:r w:rsidRPr="00A65C4A">
              <w:rPr>
                <w:rFonts w:cs="Times New Roman"/>
                <w:sz w:val="22"/>
              </w:rPr>
              <w:t xml:space="preserve"> </w:t>
            </w:r>
            <w:r w:rsidRPr="00A65C4A">
              <w:rPr>
                <w:rFonts w:cs="Times New Roman"/>
                <w:sz w:val="22"/>
              </w:rPr>
              <w:lastRenderedPageBreak/>
              <w:t>11.2.1. un 11.2.2.</w:t>
            </w:r>
            <w:r>
              <w:rPr>
                <w:rFonts w:cs="Times New Roman"/>
                <w:sz w:val="22"/>
              </w:rPr>
              <w:t xml:space="preserve"> punkti.</w:t>
            </w:r>
          </w:p>
        </w:tc>
        <w:tc>
          <w:tcPr>
            <w:tcW w:w="2551" w:type="dxa"/>
            <w:vMerge w:val="restart"/>
            <w:shd w:val="clear" w:color="auto" w:fill="auto"/>
          </w:tcPr>
          <w:p w14:paraId="486243F3" w14:textId="25CCBBC8" w:rsidR="009137E7" w:rsidRPr="00A65C4A" w:rsidRDefault="009137E7" w:rsidP="009D6586">
            <w:pPr>
              <w:jc w:val="both"/>
              <w:rPr>
                <w:rFonts w:cs="Times New Roman"/>
                <w:sz w:val="22"/>
              </w:rPr>
            </w:pPr>
            <w:r w:rsidRPr="00A65C4A">
              <w:rPr>
                <w:rFonts w:cs="Times New Roman"/>
                <w:sz w:val="22"/>
              </w:rPr>
              <w:lastRenderedPageBreak/>
              <w:t xml:space="preserve">Paaugstināta likuma subjektu izpratne un kompetence par PF </w:t>
            </w:r>
            <w:r w:rsidRPr="00A65C4A">
              <w:rPr>
                <w:rFonts w:cs="Times New Roman"/>
                <w:sz w:val="22"/>
              </w:rPr>
              <w:lastRenderedPageBreak/>
              <w:t>finanšu sankciju pārkāpšanas novēršanu.</w:t>
            </w:r>
          </w:p>
        </w:tc>
        <w:tc>
          <w:tcPr>
            <w:tcW w:w="2694" w:type="dxa"/>
          </w:tcPr>
          <w:p w14:paraId="7CD5A262" w14:textId="1C9B40D1" w:rsidR="009137E7" w:rsidRPr="00A65C4A" w:rsidRDefault="009137E7" w:rsidP="009137E7">
            <w:pPr>
              <w:jc w:val="both"/>
              <w:rPr>
                <w:rFonts w:cs="Times New Roman"/>
                <w:sz w:val="22"/>
              </w:rPr>
            </w:pPr>
            <w:r w:rsidRPr="00A65C4A">
              <w:rPr>
                <w:rFonts w:cs="Times New Roman"/>
                <w:sz w:val="22"/>
              </w:rPr>
              <w:lastRenderedPageBreak/>
              <w:t xml:space="preserve">1. Pilnveidoti informatīvie materiāli, vadlīnijas un saistošie noteikumi par </w:t>
            </w:r>
            <w:r w:rsidRPr="00A65C4A">
              <w:rPr>
                <w:rFonts w:cs="Times New Roman"/>
                <w:sz w:val="22"/>
              </w:rPr>
              <w:lastRenderedPageBreak/>
              <w:t>sankciju un PF riskiem atbilstoši aktuālākajai informācijai.</w:t>
            </w:r>
          </w:p>
        </w:tc>
        <w:tc>
          <w:tcPr>
            <w:tcW w:w="1134" w:type="dxa"/>
            <w:shd w:val="clear" w:color="auto" w:fill="auto"/>
          </w:tcPr>
          <w:p w14:paraId="2AC37307" w14:textId="5A028F4D" w:rsidR="009137E7" w:rsidRPr="00A65C4A" w:rsidRDefault="009137E7" w:rsidP="009137E7">
            <w:pPr>
              <w:jc w:val="center"/>
              <w:rPr>
                <w:rFonts w:cs="Times New Roman"/>
                <w:sz w:val="22"/>
              </w:rPr>
            </w:pPr>
            <w:r w:rsidRPr="00A65C4A">
              <w:rPr>
                <w:rFonts w:cs="Times New Roman"/>
                <w:sz w:val="22"/>
              </w:rPr>
              <w:lastRenderedPageBreak/>
              <w:t xml:space="preserve">PTAC, VID, LB, IAUI, </w:t>
            </w:r>
            <w:r w:rsidRPr="00A65C4A">
              <w:rPr>
                <w:rFonts w:cs="Times New Roman"/>
                <w:sz w:val="22"/>
              </w:rPr>
              <w:lastRenderedPageBreak/>
              <w:t>LZAP, LZNP, LZRA, NKMP</w:t>
            </w:r>
          </w:p>
        </w:tc>
        <w:tc>
          <w:tcPr>
            <w:tcW w:w="1275" w:type="dxa"/>
            <w:shd w:val="clear" w:color="auto" w:fill="auto"/>
          </w:tcPr>
          <w:p w14:paraId="27209CE6" w14:textId="2F405A56" w:rsidR="009137E7" w:rsidRPr="00A65C4A" w:rsidRDefault="009137E7" w:rsidP="009137E7">
            <w:pPr>
              <w:jc w:val="center"/>
              <w:rPr>
                <w:rFonts w:cs="Times New Roman"/>
                <w:sz w:val="22"/>
              </w:rPr>
            </w:pPr>
            <w:r w:rsidRPr="00A65C4A">
              <w:rPr>
                <w:rFonts w:cs="Times New Roman"/>
                <w:sz w:val="22"/>
              </w:rPr>
              <w:lastRenderedPageBreak/>
              <w:t>LMPAA, MKD</w:t>
            </w:r>
          </w:p>
        </w:tc>
        <w:tc>
          <w:tcPr>
            <w:tcW w:w="1418" w:type="dxa"/>
            <w:shd w:val="clear" w:color="auto" w:fill="auto"/>
          </w:tcPr>
          <w:p w14:paraId="292FF6BA" w14:textId="52D65528" w:rsidR="009137E7" w:rsidRPr="00A65C4A" w:rsidRDefault="009137E7" w:rsidP="009137E7">
            <w:pPr>
              <w:jc w:val="center"/>
              <w:rPr>
                <w:rFonts w:cs="Times New Roman"/>
                <w:bCs/>
                <w:sz w:val="22"/>
              </w:rPr>
            </w:pPr>
            <w:r w:rsidRPr="00A65C4A">
              <w:rPr>
                <w:rFonts w:cs="Times New Roman"/>
                <w:bCs/>
                <w:sz w:val="22"/>
              </w:rPr>
              <w:t>Reizi pusgadā</w:t>
            </w:r>
          </w:p>
        </w:tc>
      </w:tr>
      <w:tr w:rsidR="009137E7" w:rsidRPr="00A65C4A" w14:paraId="54F726B7" w14:textId="77777777" w:rsidTr="002B3802">
        <w:trPr>
          <w:trHeight w:val="543"/>
        </w:trPr>
        <w:tc>
          <w:tcPr>
            <w:tcW w:w="709" w:type="dxa"/>
            <w:vMerge/>
          </w:tcPr>
          <w:p w14:paraId="4B7641E8" w14:textId="77777777" w:rsidR="009137E7" w:rsidRPr="00A65C4A" w:rsidRDefault="009137E7" w:rsidP="009137E7">
            <w:pPr>
              <w:jc w:val="center"/>
              <w:rPr>
                <w:rFonts w:cs="Times New Roman"/>
                <w:bCs/>
                <w:sz w:val="20"/>
                <w:szCs w:val="20"/>
              </w:rPr>
            </w:pPr>
          </w:p>
        </w:tc>
        <w:tc>
          <w:tcPr>
            <w:tcW w:w="3686" w:type="dxa"/>
            <w:vMerge/>
            <w:shd w:val="clear" w:color="auto" w:fill="auto"/>
          </w:tcPr>
          <w:p w14:paraId="12CB3488" w14:textId="77777777" w:rsidR="009137E7" w:rsidRPr="00A65C4A" w:rsidRDefault="009137E7" w:rsidP="009137E7">
            <w:pPr>
              <w:jc w:val="both"/>
              <w:rPr>
                <w:rFonts w:cs="Times New Roman"/>
                <w:sz w:val="20"/>
                <w:szCs w:val="20"/>
              </w:rPr>
            </w:pPr>
          </w:p>
        </w:tc>
        <w:tc>
          <w:tcPr>
            <w:tcW w:w="1559" w:type="dxa"/>
            <w:vMerge/>
          </w:tcPr>
          <w:p w14:paraId="18AAF151" w14:textId="77777777" w:rsidR="009137E7" w:rsidRPr="00A65C4A" w:rsidRDefault="009137E7" w:rsidP="009137E7">
            <w:pPr>
              <w:rPr>
                <w:rFonts w:cs="Times New Roman"/>
                <w:sz w:val="20"/>
                <w:szCs w:val="20"/>
              </w:rPr>
            </w:pPr>
          </w:p>
        </w:tc>
        <w:tc>
          <w:tcPr>
            <w:tcW w:w="2551" w:type="dxa"/>
            <w:vMerge/>
            <w:shd w:val="clear" w:color="auto" w:fill="auto"/>
          </w:tcPr>
          <w:p w14:paraId="70F874D5" w14:textId="77777777" w:rsidR="009137E7" w:rsidRPr="00A65C4A" w:rsidRDefault="009137E7" w:rsidP="009137E7">
            <w:pPr>
              <w:rPr>
                <w:rFonts w:cs="Times New Roman"/>
                <w:sz w:val="20"/>
                <w:szCs w:val="20"/>
              </w:rPr>
            </w:pPr>
          </w:p>
        </w:tc>
        <w:tc>
          <w:tcPr>
            <w:tcW w:w="2694" w:type="dxa"/>
          </w:tcPr>
          <w:p w14:paraId="06A7095E" w14:textId="038DB70D" w:rsidR="009137E7" w:rsidRPr="00A65C4A" w:rsidRDefault="009137E7" w:rsidP="009137E7">
            <w:pPr>
              <w:jc w:val="both"/>
              <w:rPr>
                <w:rFonts w:cs="Times New Roman"/>
                <w:sz w:val="22"/>
              </w:rPr>
            </w:pPr>
            <w:r w:rsidRPr="00A65C4A">
              <w:rPr>
                <w:rFonts w:cs="Times New Roman"/>
                <w:sz w:val="22"/>
              </w:rPr>
              <w:t>2. Izveidotas specializētas apmācību programmas par sankciju un PF jautājumiem.</w:t>
            </w:r>
          </w:p>
        </w:tc>
        <w:tc>
          <w:tcPr>
            <w:tcW w:w="1134" w:type="dxa"/>
            <w:shd w:val="clear" w:color="auto" w:fill="auto"/>
          </w:tcPr>
          <w:p w14:paraId="511F0389" w14:textId="6EB42731" w:rsidR="009137E7" w:rsidRPr="00A65C4A" w:rsidRDefault="009137E7" w:rsidP="009137E7">
            <w:pPr>
              <w:jc w:val="center"/>
              <w:rPr>
                <w:rFonts w:cs="Times New Roman"/>
                <w:sz w:val="22"/>
              </w:rPr>
            </w:pPr>
            <w:r w:rsidRPr="00A65C4A">
              <w:rPr>
                <w:rFonts w:cs="Times New Roman"/>
                <w:sz w:val="22"/>
              </w:rPr>
              <w:t>ĀM, FID, VDD</w:t>
            </w:r>
          </w:p>
        </w:tc>
        <w:tc>
          <w:tcPr>
            <w:tcW w:w="1275" w:type="dxa"/>
            <w:shd w:val="clear" w:color="auto" w:fill="auto"/>
          </w:tcPr>
          <w:p w14:paraId="2DD774F0" w14:textId="77777777" w:rsidR="009137E7" w:rsidRPr="00A65C4A" w:rsidRDefault="009137E7" w:rsidP="009137E7">
            <w:pPr>
              <w:jc w:val="center"/>
              <w:rPr>
                <w:rFonts w:cs="Times New Roman"/>
                <w:sz w:val="22"/>
              </w:rPr>
            </w:pPr>
          </w:p>
        </w:tc>
        <w:tc>
          <w:tcPr>
            <w:tcW w:w="1418" w:type="dxa"/>
            <w:shd w:val="clear" w:color="auto" w:fill="auto"/>
          </w:tcPr>
          <w:p w14:paraId="3DADF0AE" w14:textId="105068DB" w:rsidR="009137E7" w:rsidRPr="00A65C4A" w:rsidRDefault="009137E7" w:rsidP="009137E7">
            <w:pPr>
              <w:jc w:val="center"/>
              <w:rPr>
                <w:rFonts w:cs="Times New Roman"/>
                <w:bCs/>
                <w:sz w:val="22"/>
              </w:rPr>
            </w:pPr>
            <w:r w:rsidRPr="00A65C4A">
              <w:rPr>
                <w:rFonts w:cs="Times New Roman"/>
                <w:bCs/>
                <w:sz w:val="22"/>
              </w:rPr>
              <w:t>Pastāvīgi</w:t>
            </w:r>
          </w:p>
        </w:tc>
      </w:tr>
      <w:tr w:rsidR="009137E7" w:rsidRPr="00A65C4A" w14:paraId="2C1DDAA7" w14:textId="77777777" w:rsidTr="002B3802">
        <w:trPr>
          <w:trHeight w:val="543"/>
        </w:trPr>
        <w:tc>
          <w:tcPr>
            <w:tcW w:w="709" w:type="dxa"/>
          </w:tcPr>
          <w:p w14:paraId="40EB9496" w14:textId="77D35C51" w:rsidR="009137E7" w:rsidRPr="00A65C4A" w:rsidRDefault="009137E7" w:rsidP="009137E7">
            <w:pPr>
              <w:jc w:val="center"/>
              <w:rPr>
                <w:rFonts w:cs="Times New Roman"/>
                <w:bCs/>
                <w:sz w:val="22"/>
              </w:rPr>
            </w:pPr>
            <w:r w:rsidRPr="00A65C4A">
              <w:rPr>
                <w:rFonts w:cs="Times New Roman"/>
                <w:bCs/>
                <w:sz w:val="22"/>
              </w:rPr>
              <w:t>11.3.</w:t>
            </w:r>
          </w:p>
        </w:tc>
        <w:tc>
          <w:tcPr>
            <w:tcW w:w="3686" w:type="dxa"/>
            <w:shd w:val="clear" w:color="auto" w:fill="auto"/>
          </w:tcPr>
          <w:p w14:paraId="28B002D4" w14:textId="716F0FC8" w:rsidR="009137E7" w:rsidRPr="00A65C4A" w:rsidRDefault="009137E7" w:rsidP="009137E7">
            <w:pPr>
              <w:jc w:val="both"/>
              <w:rPr>
                <w:rFonts w:cs="Times New Roman"/>
                <w:sz w:val="22"/>
              </w:rPr>
            </w:pPr>
            <w:r w:rsidRPr="00A65C4A">
              <w:rPr>
                <w:rFonts w:cs="Times New Roman"/>
                <w:sz w:val="22"/>
              </w:rPr>
              <w:t>Nodrošināt UKI un likuma subjektiem pieejamu aktuālo informāciju un vadlīnijas terorisma un proliferācijas finansēšanas novēršanas jomā.</w:t>
            </w:r>
          </w:p>
        </w:tc>
        <w:tc>
          <w:tcPr>
            <w:tcW w:w="1559" w:type="dxa"/>
          </w:tcPr>
          <w:p w14:paraId="03694BAC" w14:textId="5A2AF15A" w:rsidR="009137E7" w:rsidRPr="00A65C4A" w:rsidRDefault="009137E7" w:rsidP="009137E7">
            <w:pPr>
              <w:jc w:val="both"/>
              <w:rPr>
                <w:rFonts w:cs="Times New Roman"/>
                <w:sz w:val="22"/>
              </w:rPr>
            </w:pPr>
            <w:r w:rsidRPr="00A65C4A">
              <w:rPr>
                <w:rFonts w:cs="Times New Roman"/>
                <w:sz w:val="22"/>
              </w:rPr>
              <w:t>NRA 2023 5. nodaļa “Nacionālais terorisma finansēšanas un proliferācijas finansēšanas risku novērtējums</w:t>
            </w:r>
            <w:r>
              <w:rPr>
                <w:rFonts w:cs="Times New Roman"/>
                <w:sz w:val="22"/>
              </w:rPr>
              <w:t>”</w:t>
            </w:r>
            <w:r w:rsidRPr="00A65C4A">
              <w:rPr>
                <w:rFonts w:cs="Times New Roman"/>
                <w:sz w:val="22"/>
              </w:rPr>
              <w:t xml:space="preserve">; </w:t>
            </w:r>
            <w:r>
              <w:rPr>
                <w:rFonts w:cs="Times New Roman"/>
                <w:sz w:val="22"/>
              </w:rPr>
              <w:t>RMPP</w:t>
            </w:r>
            <w:r w:rsidRPr="00A65C4A">
              <w:rPr>
                <w:rFonts w:cs="Times New Roman"/>
                <w:sz w:val="22"/>
              </w:rPr>
              <w:t xml:space="preserve"> 11.2.1.</w:t>
            </w:r>
            <w:r>
              <w:rPr>
                <w:rFonts w:cs="Times New Roman"/>
                <w:sz w:val="22"/>
              </w:rPr>
              <w:t xml:space="preserve"> punkts.</w:t>
            </w:r>
          </w:p>
        </w:tc>
        <w:tc>
          <w:tcPr>
            <w:tcW w:w="2551" w:type="dxa"/>
            <w:shd w:val="clear" w:color="auto" w:fill="auto"/>
          </w:tcPr>
          <w:p w14:paraId="7988B1FD" w14:textId="0E3C12B3" w:rsidR="009137E7" w:rsidRPr="00A65C4A" w:rsidRDefault="009137E7" w:rsidP="009137E7">
            <w:pPr>
              <w:jc w:val="both"/>
              <w:rPr>
                <w:rFonts w:cs="Times New Roman"/>
                <w:sz w:val="22"/>
              </w:rPr>
            </w:pPr>
            <w:r w:rsidRPr="00A65C4A">
              <w:rPr>
                <w:rFonts w:cs="Times New Roman"/>
                <w:sz w:val="22"/>
              </w:rPr>
              <w:t>UKI un likuma subjektiem zināmi un pieejami materiāli un informācijas avoti.</w:t>
            </w:r>
          </w:p>
        </w:tc>
        <w:tc>
          <w:tcPr>
            <w:tcW w:w="2694" w:type="dxa"/>
          </w:tcPr>
          <w:p w14:paraId="0C213312" w14:textId="4BC28BCD" w:rsidR="009137E7" w:rsidRPr="00A65C4A" w:rsidRDefault="009137E7" w:rsidP="009137E7">
            <w:pPr>
              <w:jc w:val="both"/>
              <w:rPr>
                <w:rFonts w:cs="Times New Roman"/>
                <w:sz w:val="22"/>
              </w:rPr>
            </w:pPr>
            <w:r w:rsidRPr="00A65C4A">
              <w:rPr>
                <w:rFonts w:cs="Times New Roman"/>
                <w:sz w:val="22"/>
              </w:rPr>
              <w:t>Izvērtētas un nepieciešamības gadījumā aktualizētas Terorisma un proliferācijas finansēšanas novēršanas vadlīnijas, tostarp ņemot vērā aktuālo ārvalstu pieredzi un starptautisko organizāciju jaunākās rekomendācijas. Vadlīnijās iekļautas TF un PF tipoloģijas un to apraksti.</w:t>
            </w:r>
          </w:p>
        </w:tc>
        <w:tc>
          <w:tcPr>
            <w:tcW w:w="1134" w:type="dxa"/>
            <w:shd w:val="clear" w:color="auto" w:fill="auto"/>
          </w:tcPr>
          <w:p w14:paraId="70B0EC43" w14:textId="017A1417" w:rsidR="009137E7" w:rsidRPr="00A65C4A" w:rsidRDefault="009137E7" w:rsidP="009137E7">
            <w:pPr>
              <w:jc w:val="center"/>
              <w:rPr>
                <w:rFonts w:cs="Times New Roman"/>
                <w:sz w:val="22"/>
              </w:rPr>
            </w:pPr>
            <w:r w:rsidRPr="00A65C4A">
              <w:rPr>
                <w:rFonts w:cs="Times New Roman"/>
                <w:sz w:val="22"/>
              </w:rPr>
              <w:t>FID</w:t>
            </w:r>
          </w:p>
        </w:tc>
        <w:tc>
          <w:tcPr>
            <w:tcW w:w="1275" w:type="dxa"/>
            <w:shd w:val="clear" w:color="auto" w:fill="auto"/>
          </w:tcPr>
          <w:p w14:paraId="4E64C56B" w14:textId="2D62F9EA" w:rsidR="009137E7" w:rsidRPr="00A65C4A" w:rsidRDefault="009137E7" w:rsidP="009137E7">
            <w:pPr>
              <w:jc w:val="center"/>
              <w:rPr>
                <w:rFonts w:cs="Times New Roman"/>
                <w:sz w:val="22"/>
              </w:rPr>
            </w:pPr>
            <w:r w:rsidRPr="00A65C4A">
              <w:rPr>
                <w:rFonts w:cs="Times New Roman"/>
                <w:sz w:val="22"/>
              </w:rPr>
              <w:t xml:space="preserve">VDD, </w:t>
            </w:r>
            <w:r w:rsidR="00F911A7">
              <w:rPr>
                <w:rFonts w:cs="Times New Roman"/>
                <w:sz w:val="22"/>
              </w:rPr>
              <w:t>UKI</w:t>
            </w:r>
            <w:r w:rsidRPr="00A65C4A">
              <w:rPr>
                <w:rFonts w:cs="Times New Roman"/>
                <w:sz w:val="22"/>
              </w:rPr>
              <w:t>, ĢP</w:t>
            </w:r>
          </w:p>
        </w:tc>
        <w:tc>
          <w:tcPr>
            <w:tcW w:w="1418" w:type="dxa"/>
            <w:shd w:val="clear" w:color="auto" w:fill="auto"/>
          </w:tcPr>
          <w:p w14:paraId="0AF6761D" w14:textId="085182A5" w:rsidR="009137E7" w:rsidRPr="00A65C4A" w:rsidRDefault="009137E7" w:rsidP="009137E7">
            <w:pPr>
              <w:jc w:val="center"/>
              <w:rPr>
                <w:rFonts w:cs="Times New Roman"/>
                <w:bCs/>
                <w:sz w:val="22"/>
              </w:rPr>
            </w:pPr>
            <w:r w:rsidRPr="00A65C4A">
              <w:rPr>
                <w:rFonts w:cs="Times New Roman"/>
                <w:bCs/>
                <w:sz w:val="22"/>
              </w:rPr>
              <w:t>Vismaz reizi gadā</w:t>
            </w:r>
          </w:p>
        </w:tc>
      </w:tr>
      <w:bookmarkEnd w:id="11"/>
    </w:tbl>
    <w:p w14:paraId="105A0147" w14:textId="77777777" w:rsidR="007600A0" w:rsidRPr="00A65C4A" w:rsidRDefault="007600A0" w:rsidP="007600A0">
      <w:pPr>
        <w:pStyle w:val="Heading2"/>
        <w:rPr>
          <w:rFonts w:ascii="Times New Roman" w:hAnsi="Times New Roman" w:cs="Times New Roman"/>
          <w:b/>
          <w:color w:val="auto"/>
          <w:sz w:val="28"/>
          <w:szCs w:val="28"/>
        </w:rPr>
      </w:pPr>
    </w:p>
    <w:p w14:paraId="67EFB4A4" w14:textId="77777777" w:rsidR="007600A0" w:rsidRPr="00A65C4A" w:rsidRDefault="007600A0" w:rsidP="007600A0">
      <w:pPr>
        <w:pStyle w:val="Heading2"/>
        <w:rPr>
          <w:rFonts w:ascii="Times New Roman" w:hAnsi="Times New Roman" w:cs="Times New Roman"/>
          <w:b/>
          <w:color w:val="auto"/>
          <w:sz w:val="28"/>
          <w:szCs w:val="28"/>
        </w:rPr>
      </w:pPr>
    </w:p>
    <w:p w14:paraId="71F1EC17" w14:textId="15CFF8B6" w:rsidR="007600A0" w:rsidRPr="00A65C4A" w:rsidRDefault="001F5340" w:rsidP="00585694">
      <w:pPr>
        <w:pStyle w:val="Heading2"/>
        <w:numPr>
          <w:ilvl w:val="0"/>
          <w:numId w:val="2"/>
        </w:numP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007600A0" w:rsidRPr="00A65C4A">
        <w:rPr>
          <w:rFonts w:ascii="Times New Roman" w:hAnsi="Times New Roman" w:cs="Times New Roman"/>
          <w:b/>
          <w:color w:val="auto"/>
          <w:sz w:val="28"/>
          <w:szCs w:val="28"/>
        </w:rPr>
        <w:t>rīcības virziens – starptautiskās un nacionālās sankcijas</w:t>
      </w:r>
    </w:p>
    <w:p w14:paraId="68FB1980" w14:textId="77777777" w:rsidR="007600A0" w:rsidRPr="00A65C4A" w:rsidRDefault="007600A0" w:rsidP="007600A0">
      <w:pPr>
        <w:pStyle w:val="Heading2"/>
        <w:rPr>
          <w:rFonts w:ascii="Times New Roman" w:hAnsi="Times New Roman" w:cs="Times New Roman"/>
          <w:b/>
          <w:color w:val="auto"/>
          <w:sz w:val="28"/>
          <w:szCs w:val="28"/>
        </w:rPr>
      </w:pPr>
    </w:p>
    <w:p w14:paraId="040E3A1E" w14:textId="7FFB6DCB" w:rsidR="007600A0" w:rsidRPr="00A65C4A" w:rsidRDefault="007600A0" w:rsidP="007600A0">
      <w:pPr>
        <w:jc w:val="both"/>
        <w:rPr>
          <w:rFonts w:cs="Times New Roman"/>
          <w:szCs w:val="24"/>
        </w:rPr>
      </w:pPr>
      <w:r w:rsidRPr="00A65C4A">
        <w:rPr>
          <w:rFonts w:cs="Times New Roman"/>
          <w:szCs w:val="24"/>
        </w:rPr>
        <w:t xml:space="preserve">Par rīcības virzienu atbildīgā </w:t>
      </w:r>
      <w:r w:rsidR="00FA229D" w:rsidRPr="00A65C4A">
        <w:rPr>
          <w:rFonts w:cs="Times New Roman"/>
          <w:szCs w:val="24"/>
        </w:rPr>
        <w:t>institūcija</w:t>
      </w:r>
      <w:r w:rsidRPr="00A65C4A">
        <w:rPr>
          <w:rFonts w:cs="Times New Roman"/>
          <w:szCs w:val="24"/>
        </w:rPr>
        <w:t>: ĀM</w:t>
      </w:r>
    </w:p>
    <w:p w14:paraId="30D8329E" w14:textId="5EFA07AB" w:rsidR="007600A0" w:rsidRPr="00EC4694" w:rsidRDefault="007600A0" w:rsidP="007600A0">
      <w:pPr>
        <w:jc w:val="both"/>
        <w:rPr>
          <w:rFonts w:cs="Times New Roman"/>
          <w:szCs w:val="24"/>
        </w:rPr>
      </w:pPr>
      <w:r w:rsidRPr="00A65C4A">
        <w:rPr>
          <w:rFonts w:cs="Times New Roman"/>
          <w:szCs w:val="24"/>
        </w:rPr>
        <w:t xml:space="preserve">Līdzatbildīgās </w:t>
      </w:r>
      <w:r w:rsidR="00FA229D" w:rsidRPr="00A65C4A">
        <w:rPr>
          <w:rFonts w:cs="Times New Roman"/>
          <w:szCs w:val="24"/>
        </w:rPr>
        <w:t>institūcij</w:t>
      </w:r>
      <w:r w:rsidR="00FA229D" w:rsidRPr="00EC4694">
        <w:rPr>
          <w:rFonts w:cs="Times New Roman"/>
          <w:szCs w:val="24"/>
        </w:rPr>
        <w:t>as</w:t>
      </w:r>
      <w:r w:rsidRPr="00EC4694">
        <w:rPr>
          <w:rFonts w:cs="Times New Roman"/>
          <w:szCs w:val="24"/>
        </w:rPr>
        <w:t xml:space="preserve">: FID, FM, </w:t>
      </w:r>
      <w:r w:rsidR="00EC4694" w:rsidRPr="00EC4694">
        <w:rPr>
          <w:rFonts w:cs="Times New Roman"/>
          <w:szCs w:val="24"/>
        </w:rPr>
        <w:t xml:space="preserve">ĢP, TM, </w:t>
      </w:r>
      <w:r w:rsidR="003C179A">
        <w:rPr>
          <w:rFonts w:cs="Times New Roman"/>
          <w:szCs w:val="24"/>
        </w:rPr>
        <w:t xml:space="preserve">UKI, </w:t>
      </w:r>
      <w:r w:rsidRPr="00EC4694">
        <w:rPr>
          <w:rFonts w:cs="Times New Roman"/>
          <w:szCs w:val="24"/>
        </w:rPr>
        <w:t>VDD</w:t>
      </w:r>
    </w:p>
    <w:p w14:paraId="711AA732" w14:textId="77777777" w:rsidR="007600A0" w:rsidRPr="00A65C4A" w:rsidRDefault="007600A0" w:rsidP="007600A0">
      <w:pPr>
        <w:jc w:val="both"/>
        <w:rPr>
          <w:rFonts w:cs="Times New Roman"/>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7600A0" w:rsidRPr="00A65C4A" w14:paraId="1D7F5EA0" w14:textId="77777777" w:rsidTr="002B3802">
        <w:tc>
          <w:tcPr>
            <w:tcW w:w="4395" w:type="dxa"/>
            <w:gridSpan w:val="2"/>
          </w:tcPr>
          <w:p w14:paraId="268D142A" w14:textId="77777777" w:rsidR="007600A0" w:rsidRPr="00A65C4A" w:rsidRDefault="007600A0" w:rsidP="002B3802">
            <w:pPr>
              <w:rPr>
                <w:rFonts w:cs="Times New Roman"/>
                <w:b/>
                <w:bCs/>
                <w:sz w:val="20"/>
                <w:szCs w:val="20"/>
              </w:rPr>
            </w:pPr>
            <w:r w:rsidRPr="00A65C4A">
              <w:rPr>
                <w:rFonts w:cs="Times New Roman"/>
                <w:b/>
                <w:bCs/>
                <w:sz w:val="20"/>
                <w:szCs w:val="20"/>
              </w:rPr>
              <w:t>Rīcības virziens</w:t>
            </w:r>
          </w:p>
        </w:tc>
        <w:tc>
          <w:tcPr>
            <w:tcW w:w="10631" w:type="dxa"/>
            <w:gridSpan w:val="6"/>
          </w:tcPr>
          <w:p w14:paraId="0D4B516C" w14:textId="77777777" w:rsidR="007600A0" w:rsidRPr="00A65C4A" w:rsidRDefault="007600A0" w:rsidP="002B3802">
            <w:pPr>
              <w:jc w:val="both"/>
              <w:rPr>
                <w:rFonts w:cs="Times New Roman"/>
                <w:b/>
                <w:bCs/>
                <w:sz w:val="20"/>
                <w:szCs w:val="20"/>
              </w:rPr>
            </w:pPr>
            <w:r w:rsidRPr="00A65C4A">
              <w:rPr>
                <w:rFonts w:cs="Times New Roman"/>
                <w:b/>
                <w:bCs/>
                <w:sz w:val="20"/>
                <w:szCs w:val="20"/>
              </w:rPr>
              <w:t>STARPTAUTISKĀS UN NACIONĀLĀS SANKCIJAS</w:t>
            </w:r>
          </w:p>
        </w:tc>
      </w:tr>
      <w:tr w:rsidR="009137E7" w:rsidRPr="00A65C4A" w14:paraId="2B445282" w14:textId="77777777" w:rsidTr="002B3802">
        <w:tc>
          <w:tcPr>
            <w:tcW w:w="4395" w:type="dxa"/>
            <w:gridSpan w:val="2"/>
          </w:tcPr>
          <w:p w14:paraId="3A5DD10E" w14:textId="5678471E" w:rsidR="009137E7" w:rsidRPr="009D6586" w:rsidRDefault="009137E7" w:rsidP="009137E7">
            <w:pPr>
              <w:rPr>
                <w:rFonts w:cs="Times New Roman"/>
                <w:b/>
                <w:bCs/>
                <w:sz w:val="20"/>
                <w:szCs w:val="20"/>
                <w:highlight w:val="yellow"/>
              </w:rPr>
            </w:pPr>
            <w:r w:rsidRPr="00ED6E8E">
              <w:rPr>
                <w:rFonts w:cs="Times New Roman"/>
                <w:b/>
                <w:bCs/>
                <w:sz w:val="20"/>
                <w:szCs w:val="20"/>
              </w:rPr>
              <w:t>Sasniedzamais mērķis</w:t>
            </w:r>
          </w:p>
        </w:tc>
        <w:tc>
          <w:tcPr>
            <w:tcW w:w="10631" w:type="dxa"/>
            <w:gridSpan w:val="6"/>
          </w:tcPr>
          <w:p w14:paraId="3C29D104" w14:textId="2257C928" w:rsidR="009137E7" w:rsidRPr="00A65C4A" w:rsidRDefault="001A1E85" w:rsidP="009137E7">
            <w:pPr>
              <w:jc w:val="both"/>
              <w:rPr>
                <w:rFonts w:cs="Times New Roman"/>
                <w:b/>
                <w:bCs/>
                <w:sz w:val="20"/>
                <w:szCs w:val="20"/>
              </w:rPr>
            </w:pPr>
            <w:r w:rsidRPr="001A1E85">
              <w:rPr>
                <w:rFonts w:cs="Times New Roman"/>
                <w:b/>
                <w:bCs/>
                <w:sz w:val="20"/>
                <w:szCs w:val="20"/>
              </w:rPr>
              <w:t>Tiek nodrošināta efektīva un vienveidīga starptautisko un nacionālo sankciju īstenošana.</w:t>
            </w:r>
          </w:p>
        </w:tc>
      </w:tr>
      <w:tr w:rsidR="009137E7" w:rsidRPr="00A65C4A" w14:paraId="2D4C1E23" w14:textId="77777777" w:rsidTr="002B3802">
        <w:trPr>
          <w:trHeight w:val="531"/>
        </w:trPr>
        <w:tc>
          <w:tcPr>
            <w:tcW w:w="709" w:type="dxa"/>
          </w:tcPr>
          <w:p w14:paraId="3C1FC614" w14:textId="77777777" w:rsidR="009137E7" w:rsidRPr="00A65C4A" w:rsidRDefault="009137E7" w:rsidP="009137E7">
            <w:pPr>
              <w:jc w:val="center"/>
              <w:rPr>
                <w:rFonts w:cs="Times New Roman"/>
                <w:bCs/>
                <w:sz w:val="20"/>
                <w:szCs w:val="20"/>
              </w:rPr>
            </w:pPr>
            <w:r w:rsidRPr="00A65C4A">
              <w:rPr>
                <w:rFonts w:cs="Times New Roman"/>
                <w:bCs/>
                <w:sz w:val="20"/>
                <w:szCs w:val="20"/>
              </w:rPr>
              <w:t>Nr. P.k.</w:t>
            </w:r>
          </w:p>
        </w:tc>
        <w:tc>
          <w:tcPr>
            <w:tcW w:w="3686" w:type="dxa"/>
            <w:shd w:val="clear" w:color="auto" w:fill="auto"/>
          </w:tcPr>
          <w:p w14:paraId="29FEB3B3" w14:textId="77777777" w:rsidR="009137E7" w:rsidRPr="00A65C4A" w:rsidRDefault="009137E7" w:rsidP="009137E7">
            <w:pPr>
              <w:jc w:val="center"/>
              <w:rPr>
                <w:rFonts w:cs="Times New Roman"/>
                <w:bCs/>
                <w:i/>
                <w:sz w:val="20"/>
                <w:szCs w:val="20"/>
              </w:rPr>
            </w:pPr>
            <w:r w:rsidRPr="00A65C4A">
              <w:rPr>
                <w:rFonts w:cs="Times New Roman"/>
                <w:b/>
                <w:bCs/>
                <w:sz w:val="20"/>
                <w:szCs w:val="20"/>
              </w:rPr>
              <w:t>Pasākums</w:t>
            </w:r>
          </w:p>
        </w:tc>
        <w:tc>
          <w:tcPr>
            <w:tcW w:w="1559" w:type="dxa"/>
          </w:tcPr>
          <w:p w14:paraId="2B40A9FA" w14:textId="77777777" w:rsidR="009137E7" w:rsidRPr="00A65C4A" w:rsidRDefault="009137E7" w:rsidP="009137E7">
            <w:pPr>
              <w:jc w:val="center"/>
              <w:rPr>
                <w:rFonts w:cs="Times New Roman"/>
                <w:b/>
                <w:sz w:val="20"/>
                <w:szCs w:val="20"/>
              </w:rPr>
            </w:pPr>
            <w:r w:rsidRPr="00A65C4A">
              <w:rPr>
                <w:rFonts w:cs="Times New Roman"/>
                <w:b/>
                <w:sz w:val="20"/>
                <w:szCs w:val="20"/>
              </w:rPr>
              <w:t>Pamatojums</w:t>
            </w:r>
          </w:p>
        </w:tc>
        <w:tc>
          <w:tcPr>
            <w:tcW w:w="2551" w:type="dxa"/>
            <w:shd w:val="clear" w:color="auto" w:fill="auto"/>
          </w:tcPr>
          <w:p w14:paraId="6AC5AE64" w14:textId="77777777" w:rsidR="009137E7" w:rsidRPr="00A65C4A" w:rsidRDefault="009137E7" w:rsidP="009137E7">
            <w:pPr>
              <w:jc w:val="center"/>
              <w:rPr>
                <w:rFonts w:cs="Times New Roman"/>
                <w:b/>
                <w:bCs/>
                <w:i/>
                <w:sz w:val="20"/>
                <w:szCs w:val="20"/>
              </w:rPr>
            </w:pPr>
            <w:r w:rsidRPr="00A65C4A">
              <w:rPr>
                <w:rFonts w:cs="Times New Roman"/>
                <w:b/>
                <w:sz w:val="20"/>
                <w:szCs w:val="20"/>
              </w:rPr>
              <w:t>Darbības rezultāts</w:t>
            </w:r>
          </w:p>
        </w:tc>
        <w:tc>
          <w:tcPr>
            <w:tcW w:w="2694" w:type="dxa"/>
          </w:tcPr>
          <w:p w14:paraId="3CC0129D" w14:textId="77777777" w:rsidR="009137E7" w:rsidRPr="00A65C4A" w:rsidRDefault="009137E7" w:rsidP="009137E7">
            <w:pPr>
              <w:jc w:val="center"/>
              <w:rPr>
                <w:rFonts w:cs="Times New Roman"/>
                <w:bCs/>
                <w:i/>
                <w:sz w:val="20"/>
                <w:szCs w:val="20"/>
              </w:rPr>
            </w:pPr>
            <w:r w:rsidRPr="00A65C4A">
              <w:rPr>
                <w:rFonts w:cs="Times New Roman"/>
                <w:b/>
                <w:sz w:val="20"/>
                <w:szCs w:val="20"/>
              </w:rPr>
              <w:t>Rezultatīvais rādītājs</w:t>
            </w:r>
          </w:p>
        </w:tc>
        <w:tc>
          <w:tcPr>
            <w:tcW w:w="1134" w:type="dxa"/>
            <w:shd w:val="clear" w:color="auto" w:fill="auto"/>
          </w:tcPr>
          <w:p w14:paraId="2F96D43F" w14:textId="77777777" w:rsidR="009137E7" w:rsidRPr="00A65C4A" w:rsidRDefault="009137E7" w:rsidP="009137E7">
            <w:pPr>
              <w:jc w:val="center"/>
              <w:rPr>
                <w:rFonts w:cs="Times New Roman"/>
                <w:bCs/>
                <w:i/>
                <w:sz w:val="20"/>
                <w:szCs w:val="20"/>
              </w:rPr>
            </w:pPr>
            <w:r w:rsidRPr="00A65C4A">
              <w:rPr>
                <w:rFonts w:cs="Times New Roman"/>
                <w:b/>
                <w:bCs/>
                <w:sz w:val="20"/>
                <w:szCs w:val="20"/>
              </w:rPr>
              <w:t>Atbildīgā institūcija</w:t>
            </w:r>
          </w:p>
        </w:tc>
        <w:tc>
          <w:tcPr>
            <w:tcW w:w="1275" w:type="dxa"/>
            <w:shd w:val="clear" w:color="auto" w:fill="auto"/>
          </w:tcPr>
          <w:p w14:paraId="48594C1A" w14:textId="77777777" w:rsidR="009137E7" w:rsidRPr="00A65C4A" w:rsidRDefault="009137E7" w:rsidP="009137E7">
            <w:pPr>
              <w:jc w:val="center"/>
              <w:rPr>
                <w:rFonts w:cs="Times New Roman"/>
                <w:b/>
                <w:bCs/>
                <w:sz w:val="20"/>
                <w:szCs w:val="20"/>
              </w:rPr>
            </w:pPr>
            <w:r w:rsidRPr="00A65C4A">
              <w:rPr>
                <w:rFonts w:cs="Times New Roman"/>
                <w:b/>
                <w:bCs/>
                <w:sz w:val="20"/>
                <w:szCs w:val="20"/>
              </w:rPr>
              <w:t>Līdz-</w:t>
            </w:r>
          </w:p>
          <w:p w14:paraId="24C96BC5" w14:textId="77777777" w:rsidR="009137E7" w:rsidRPr="00A65C4A" w:rsidRDefault="009137E7" w:rsidP="009137E7">
            <w:pPr>
              <w:jc w:val="center"/>
              <w:rPr>
                <w:rFonts w:cs="Times New Roman"/>
                <w:bCs/>
                <w:i/>
                <w:sz w:val="20"/>
                <w:szCs w:val="20"/>
              </w:rPr>
            </w:pPr>
            <w:r w:rsidRPr="00A65C4A">
              <w:rPr>
                <w:rFonts w:cs="Times New Roman"/>
                <w:b/>
                <w:bCs/>
                <w:sz w:val="20"/>
                <w:szCs w:val="20"/>
              </w:rPr>
              <w:t>atbildīgās institūcijas</w:t>
            </w:r>
          </w:p>
        </w:tc>
        <w:tc>
          <w:tcPr>
            <w:tcW w:w="1418" w:type="dxa"/>
            <w:shd w:val="clear" w:color="auto" w:fill="auto"/>
          </w:tcPr>
          <w:p w14:paraId="5E3834BD" w14:textId="77777777" w:rsidR="009137E7" w:rsidRPr="00A65C4A" w:rsidRDefault="009137E7" w:rsidP="009137E7">
            <w:pPr>
              <w:jc w:val="center"/>
              <w:rPr>
                <w:rFonts w:cs="Times New Roman"/>
                <w:bCs/>
                <w:i/>
                <w:sz w:val="20"/>
                <w:szCs w:val="20"/>
              </w:rPr>
            </w:pPr>
            <w:r w:rsidRPr="00A65C4A">
              <w:rPr>
                <w:rFonts w:cs="Times New Roman"/>
                <w:b/>
                <w:bCs/>
                <w:sz w:val="20"/>
                <w:szCs w:val="20"/>
              </w:rPr>
              <w:t>Izpildes termiņš</w:t>
            </w:r>
          </w:p>
        </w:tc>
      </w:tr>
      <w:tr w:rsidR="009137E7" w:rsidRPr="00A65C4A" w14:paraId="09D78172" w14:textId="77777777" w:rsidTr="002B3802">
        <w:trPr>
          <w:trHeight w:val="543"/>
        </w:trPr>
        <w:tc>
          <w:tcPr>
            <w:tcW w:w="709" w:type="dxa"/>
            <w:vMerge w:val="restart"/>
          </w:tcPr>
          <w:p w14:paraId="5C2CF8A2" w14:textId="77777777" w:rsidR="009137E7" w:rsidRPr="00A65C4A" w:rsidRDefault="009137E7" w:rsidP="009137E7">
            <w:pPr>
              <w:jc w:val="center"/>
              <w:rPr>
                <w:rFonts w:cs="Times New Roman"/>
                <w:bCs/>
                <w:sz w:val="22"/>
              </w:rPr>
            </w:pPr>
            <w:r w:rsidRPr="00A65C4A">
              <w:rPr>
                <w:rFonts w:cs="Times New Roman"/>
                <w:bCs/>
                <w:sz w:val="22"/>
              </w:rPr>
              <w:lastRenderedPageBreak/>
              <w:t>12.1.</w:t>
            </w:r>
          </w:p>
        </w:tc>
        <w:tc>
          <w:tcPr>
            <w:tcW w:w="3686" w:type="dxa"/>
            <w:vMerge w:val="restart"/>
            <w:shd w:val="clear" w:color="auto" w:fill="auto"/>
          </w:tcPr>
          <w:p w14:paraId="444B4979" w14:textId="59C65B17" w:rsidR="009137E7" w:rsidRPr="00A65C4A" w:rsidRDefault="009137E7" w:rsidP="009137E7">
            <w:pPr>
              <w:jc w:val="both"/>
              <w:rPr>
                <w:rFonts w:cs="Times New Roman"/>
                <w:sz w:val="22"/>
              </w:rPr>
            </w:pPr>
            <w:r w:rsidRPr="00A65C4A">
              <w:rPr>
                <w:rFonts w:cs="Times New Roman"/>
                <w:sz w:val="22"/>
              </w:rPr>
              <w:t>Stiprināt starptautisko un nacionālo sankciju vienveidīgu piemērošanu un īstenošanu.</w:t>
            </w:r>
          </w:p>
        </w:tc>
        <w:tc>
          <w:tcPr>
            <w:tcW w:w="1559" w:type="dxa"/>
            <w:vMerge w:val="restart"/>
          </w:tcPr>
          <w:p w14:paraId="174E9302" w14:textId="5F4D3904" w:rsidR="009137E7" w:rsidRPr="00A65C4A" w:rsidRDefault="009137E7" w:rsidP="009137E7">
            <w:pPr>
              <w:jc w:val="both"/>
              <w:rPr>
                <w:rFonts w:cs="Times New Roman"/>
                <w:sz w:val="22"/>
              </w:rPr>
            </w:pPr>
            <w:r>
              <w:rPr>
                <w:rFonts w:cs="Times New Roman"/>
                <w:sz w:val="22"/>
              </w:rPr>
              <w:t>RMPP</w:t>
            </w:r>
            <w:r w:rsidRPr="00A65C4A">
              <w:rPr>
                <w:rFonts w:cs="Times New Roman"/>
                <w:sz w:val="22"/>
              </w:rPr>
              <w:t xml:space="preserve"> 12.1.1. un 12.2.</w:t>
            </w:r>
            <w:proofErr w:type="gramStart"/>
            <w:r w:rsidRPr="00A65C4A">
              <w:rPr>
                <w:rFonts w:cs="Times New Roman"/>
                <w:sz w:val="22"/>
              </w:rPr>
              <w:t>1.</w:t>
            </w:r>
            <w:r>
              <w:rPr>
                <w:rFonts w:cs="Times New Roman"/>
                <w:sz w:val="22"/>
              </w:rPr>
              <w:t xml:space="preserve"> punkti</w:t>
            </w:r>
            <w:proofErr w:type="gramEnd"/>
            <w:r>
              <w:rPr>
                <w:rFonts w:cs="Times New Roman"/>
                <w:sz w:val="22"/>
              </w:rPr>
              <w:t>.</w:t>
            </w:r>
          </w:p>
        </w:tc>
        <w:tc>
          <w:tcPr>
            <w:tcW w:w="2551" w:type="dxa"/>
            <w:vMerge w:val="restart"/>
            <w:shd w:val="clear" w:color="auto" w:fill="auto"/>
          </w:tcPr>
          <w:p w14:paraId="3C6A645B" w14:textId="3091369B" w:rsidR="009137E7" w:rsidRPr="00A65C4A" w:rsidRDefault="009137E7" w:rsidP="009137E7">
            <w:pPr>
              <w:jc w:val="both"/>
              <w:rPr>
                <w:rFonts w:cs="Times New Roman"/>
                <w:sz w:val="22"/>
              </w:rPr>
            </w:pPr>
            <w:r w:rsidRPr="00A65C4A">
              <w:rPr>
                <w:rFonts w:cs="Times New Roman"/>
                <w:sz w:val="22"/>
              </w:rPr>
              <w:t xml:space="preserve">Efektīva un vienveidīga starptautisko un nacionālo sankciju īstenošana. </w:t>
            </w:r>
            <w:r w:rsidRPr="00A65C4A">
              <w:rPr>
                <w:rFonts w:cs="Times New Roman"/>
                <w:bCs/>
                <w:sz w:val="22"/>
              </w:rPr>
              <w:t>Stiprināta uzraudzības iestāžu kapacitāte efektīv</w:t>
            </w:r>
            <w:r>
              <w:rPr>
                <w:rFonts w:cs="Times New Roman"/>
                <w:bCs/>
                <w:sz w:val="22"/>
              </w:rPr>
              <w:t>ā</w:t>
            </w:r>
            <w:r w:rsidRPr="00A65C4A">
              <w:rPr>
                <w:rFonts w:cs="Times New Roman"/>
                <w:bCs/>
                <w:sz w:val="22"/>
              </w:rPr>
              <w:t xml:space="preserve"> sektorālo sankciju piemērošanā.</w:t>
            </w:r>
          </w:p>
        </w:tc>
        <w:tc>
          <w:tcPr>
            <w:tcW w:w="2694" w:type="dxa"/>
          </w:tcPr>
          <w:p w14:paraId="5898CC7A" w14:textId="23D18408" w:rsidR="009137E7" w:rsidRPr="00A65C4A" w:rsidRDefault="009137E7" w:rsidP="009137E7">
            <w:pPr>
              <w:jc w:val="both"/>
              <w:rPr>
                <w:rFonts w:cs="Times New Roman"/>
                <w:sz w:val="22"/>
              </w:rPr>
            </w:pPr>
            <w:r w:rsidRPr="00A65C4A">
              <w:rPr>
                <w:rFonts w:cs="Times New Roman"/>
                <w:sz w:val="22"/>
              </w:rPr>
              <w:t>1. Izveidota nacionāla, centralizēta iestāde sankciju izpildes jautājumos.</w:t>
            </w:r>
          </w:p>
        </w:tc>
        <w:tc>
          <w:tcPr>
            <w:tcW w:w="1134" w:type="dxa"/>
            <w:shd w:val="clear" w:color="auto" w:fill="auto"/>
          </w:tcPr>
          <w:p w14:paraId="78E940DB" w14:textId="37C2EB18" w:rsidR="009137E7" w:rsidRPr="00A65C4A" w:rsidRDefault="009137E7" w:rsidP="009137E7">
            <w:pPr>
              <w:jc w:val="center"/>
              <w:rPr>
                <w:rFonts w:cs="Times New Roman"/>
                <w:sz w:val="22"/>
              </w:rPr>
            </w:pPr>
            <w:r w:rsidRPr="00A65C4A">
              <w:rPr>
                <w:rFonts w:cs="Times New Roman"/>
                <w:sz w:val="22"/>
              </w:rPr>
              <w:t>ĀM, FID</w:t>
            </w:r>
          </w:p>
        </w:tc>
        <w:tc>
          <w:tcPr>
            <w:tcW w:w="1275" w:type="dxa"/>
            <w:shd w:val="clear" w:color="auto" w:fill="auto"/>
          </w:tcPr>
          <w:p w14:paraId="2769F7EA" w14:textId="4BC1B66F" w:rsidR="009137E7" w:rsidRPr="00A65C4A" w:rsidRDefault="009137E7" w:rsidP="009137E7">
            <w:pPr>
              <w:jc w:val="center"/>
              <w:rPr>
                <w:rFonts w:cs="Times New Roman"/>
                <w:sz w:val="22"/>
              </w:rPr>
            </w:pPr>
            <w:r w:rsidRPr="00A65C4A">
              <w:rPr>
                <w:rFonts w:cs="Times New Roman"/>
                <w:sz w:val="22"/>
              </w:rPr>
              <w:t>FM, TM, LB</w:t>
            </w:r>
          </w:p>
        </w:tc>
        <w:tc>
          <w:tcPr>
            <w:tcW w:w="1418" w:type="dxa"/>
            <w:shd w:val="clear" w:color="auto" w:fill="auto"/>
          </w:tcPr>
          <w:p w14:paraId="27588448" w14:textId="61809B6F" w:rsidR="009137E7" w:rsidRPr="00A65C4A" w:rsidRDefault="009137E7" w:rsidP="009137E7">
            <w:pPr>
              <w:jc w:val="center"/>
              <w:rPr>
                <w:rFonts w:cs="Times New Roman"/>
                <w:bCs/>
                <w:sz w:val="22"/>
              </w:rPr>
            </w:pPr>
            <w:r w:rsidRPr="00A65C4A">
              <w:rPr>
                <w:rFonts w:cs="Times New Roman"/>
                <w:bCs/>
                <w:sz w:val="22"/>
              </w:rPr>
              <w:t>01.04.2024.</w:t>
            </w:r>
          </w:p>
        </w:tc>
      </w:tr>
      <w:tr w:rsidR="009137E7" w:rsidRPr="00A65C4A" w14:paraId="2263968C" w14:textId="77777777" w:rsidTr="002B3802">
        <w:trPr>
          <w:trHeight w:val="1465"/>
        </w:trPr>
        <w:tc>
          <w:tcPr>
            <w:tcW w:w="709" w:type="dxa"/>
            <w:vMerge/>
          </w:tcPr>
          <w:p w14:paraId="404D49AE" w14:textId="77777777" w:rsidR="009137E7" w:rsidRPr="00A65C4A" w:rsidRDefault="009137E7" w:rsidP="009137E7">
            <w:pPr>
              <w:jc w:val="center"/>
              <w:rPr>
                <w:rFonts w:cs="Times New Roman"/>
                <w:bCs/>
                <w:sz w:val="22"/>
              </w:rPr>
            </w:pPr>
          </w:p>
        </w:tc>
        <w:tc>
          <w:tcPr>
            <w:tcW w:w="3686" w:type="dxa"/>
            <w:vMerge/>
            <w:shd w:val="clear" w:color="auto" w:fill="auto"/>
          </w:tcPr>
          <w:p w14:paraId="7010616A" w14:textId="77777777" w:rsidR="009137E7" w:rsidRPr="00A65C4A" w:rsidRDefault="009137E7" w:rsidP="009137E7">
            <w:pPr>
              <w:jc w:val="both"/>
              <w:rPr>
                <w:rFonts w:cs="Times New Roman"/>
                <w:sz w:val="22"/>
              </w:rPr>
            </w:pPr>
          </w:p>
        </w:tc>
        <w:tc>
          <w:tcPr>
            <w:tcW w:w="1559" w:type="dxa"/>
            <w:vMerge/>
          </w:tcPr>
          <w:p w14:paraId="3F760B1B" w14:textId="77777777" w:rsidR="009137E7" w:rsidRPr="00A65C4A" w:rsidRDefault="009137E7" w:rsidP="009137E7">
            <w:pPr>
              <w:jc w:val="both"/>
              <w:rPr>
                <w:rFonts w:cs="Times New Roman"/>
                <w:sz w:val="22"/>
              </w:rPr>
            </w:pPr>
          </w:p>
        </w:tc>
        <w:tc>
          <w:tcPr>
            <w:tcW w:w="2551" w:type="dxa"/>
            <w:vMerge/>
            <w:shd w:val="clear" w:color="auto" w:fill="auto"/>
          </w:tcPr>
          <w:p w14:paraId="2E94DE5B" w14:textId="77777777" w:rsidR="009137E7" w:rsidRPr="00A65C4A" w:rsidRDefault="009137E7" w:rsidP="009137E7">
            <w:pPr>
              <w:jc w:val="both"/>
              <w:rPr>
                <w:rFonts w:cs="Times New Roman"/>
                <w:sz w:val="22"/>
              </w:rPr>
            </w:pPr>
          </w:p>
        </w:tc>
        <w:tc>
          <w:tcPr>
            <w:tcW w:w="2694" w:type="dxa"/>
          </w:tcPr>
          <w:p w14:paraId="202310D8" w14:textId="6CB74A5F" w:rsidR="009137E7" w:rsidRPr="00A65C4A" w:rsidRDefault="009137E7" w:rsidP="009137E7">
            <w:pPr>
              <w:jc w:val="both"/>
              <w:rPr>
                <w:rFonts w:cs="Times New Roman"/>
                <w:bCs/>
                <w:sz w:val="22"/>
              </w:rPr>
            </w:pPr>
            <w:r w:rsidRPr="00A65C4A">
              <w:rPr>
                <w:rFonts w:cs="Times New Roman"/>
                <w:sz w:val="22"/>
              </w:rPr>
              <w:t>2. Organizētas apmācības iesaistītajām iestādēm sankciju apiešanas noteikšanas jomā.</w:t>
            </w:r>
          </w:p>
        </w:tc>
        <w:tc>
          <w:tcPr>
            <w:tcW w:w="1134" w:type="dxa"/>
            <w:shd w:val="clear" w:color="auto" w:fill="auto"/>
          </w:tcPr>
          <w:p w14:paraId="7C49E264" w14:textId="4EAD0324" w:rsidR="009137E7" w:rsidRPr="00A65C4A" w:rsidRDefault="009137E7" w:rsidP="009137E7">
            <w:pPr>
              <w:jc w:val="center"/>
              <w:rPr>
                <w:rFonts w:cs="Times New Roman"/>
                <w:sz w:val="22"/>
              </w:rPr>
            </w:pPr>
            <w:r w:rsidRPr="00A65C4A">
              <w:rPr>
                <w:sz w:val="22"/>
              </w:rPr>
              <w:t>FID, VDD</w:t>
            </w:r>
          </w:p>
        </w:tc>
        <w:tc>
          <w:tcPr>
            <w:tcW w:w="1275" w:type="dxa"/>
            <w:shd w:val="clear" w:color="auto" w:fill="auto"/>
          </w:tcPr>
          <w:p w14:paraId="397F11D0" w14:textId="39051226" w:rsidR="009137E7" w:rsidRPr="00A65C4A" w:rsidRDefault="003C179A" w:rsidP="009137E7">
            <w:pPr>
              <w:jc w:val="center"/>
              <w:rPr>
                <w:rFonts w:cs="Times New Roman"/>
                <w:sz w:val="22"/>
              </w:rPr>
            </w:pPr>
            <w:r>
              <w:rPr>
                <w:sz w:val="22"/>
              </w:rPr>
              <w:t>UKI</w:t>
            </w:r>
          </w:p>
        </w:tc>
        <w:tc>
          <w:tcPr>
            <w:tcW w:w="1418" w:type="dxa"/>
            <w:shd w:val="clear" w:color="auto" w:fill="auto"/>
          </w:tcPr>
          <w:p w14:paraId="5ADB1939" w14:textId="63C26DAA" w:rsidR="009137E7" w:rsidRPr="00A65C4A" w:rsidRDefault="009137E7" w:rsidP="009137E7">
            <w:pPr>
              <w:jc w:val="center"/>
              <w:rPr>
                <w:rFonts w:cs="Times New Roman"/>
                <w:bCs/>
                <w:sz w:val="22"/>
              </w:rPr>
            </w:pPr>
            <w:r w:rsidRPr="00A65C4A">
              <w:rPr>
                <w:rFonts w:cs="Times New Roman"/>
                <w:bCs/>
                <w:sz w:val="22"/>
              </w:rPr>
              <w:t>Pastāvīgi</w:t>
            </w:r>
          </w:p>
        </w:tc>
      </w:tr>
      <w:tr w:rsidR="009137E7" w:rsidRPr="00A65C4A" w14:paraId="49E3F378" w14:textId="77777777" w:rsidTr="002B3802">
        <w:trPr>
          <w:trHeight w:val="1465"/>
        </w:trPr>
        <w:tc>
          <w:tcPr>
            <w:tcW w:w="709" w:type="dxa"/>
            <w:vMerge/>
          </w:tcPr>
          <w:p w14:paraId="767216E4" w14:textId="77777777" w:rsidR="009137E7" w:rsidRPr="00A65C4A" w:rsidRDefault="009137E7" w:rsidP="009137E7">
            <w:pPr>
              <w:jc w:val="center"/>
              <w:rPr>
                <w:rFonts w:cs="Times New Roman"/>
                <w:bCs/>
                <w:sz w:val="22"/>
              </w:rPr>
            </w:pPr>
          </w:p>
        </w:tc>
        <w:tc>
          <w:tcPr>
            <w:tcW w:w="3686" w:type="dxa"/>
            <w:vMerge/>
            <w:shd w:val="clear" w:color="auto" w:fill="auto"/>
          </w:tcPr>
          <w:p w14:paraId="11E532A0" w14:textId="77777777" w:rsidR="009137E7" w:rsidRPr="00A65C4A" w:rsidRDefault="009137E7" w:rsidP="009137E7">
            <w:pPr>
              <w:jc w:val="both"/>
              <w:rPr>
                <w:rFonts w:cs="Times New Roman"/>
                <w:sz w:val="22"/>
              </w:rPr>
            </w:pPr>
          </w:p>
        </w:tc>
        <w:tc>
          <w:tcPr>
            <w:tcW w:w="1559" w:type="dxa"/>
            <w:vMerge/>
          </w:tcPr>
          <w:p w14:paraId="20D3D91A" w14:textId="77777777" w:rsidR="009137E7" w:rsidRPr="00A65C4A" w:rsidRDefault="009137E7" w:rsidP="009137E7">
            <w:pPr>
              <w:jc w:val="both"/>
              <w:rPr>
                <w:rFonts w:cs="Times New Roman"/>
                <w:sz w:val="22"/>
              </w:rPr>
            </w:pPr>
          </w:p>
        </w:tc>
        <w:tc>
          <w:tcPr>
            <w:tcW w:w="2551" w:type="dxa"/>
            <w:vMerge/>
            <w:shd w:val="clear" w:color="auto" w:fill="auto"/>
          </w:tcPr>
          <w:p w14:paraId="7A3C7E07" w14:textId="77777777" w:rsidR="009137E7" w:rsidRPr="00A65C4A" w:rsidRDefault="009137E7" w:rsidP="009137E7">
            <w:pPr>
              <w:jc w:val="both"/>
              <w:rPr>
                <w:rFonts w:cs="Times New Roman"/>
                <w:sz w:val="22"/>
              </w:rPr>
            </w:pPr>
          </w:p>
        </w:tc>
        <w:tc>
          <w:tcPr>
            <w:tcW w:w="2694" w:type="dxa"/>
          </w:tcPr>
          <w:p w14:paraId="7DBBCC99" w14:textId="34F5EC73" w:rsidR="009137E7" w:rsidRPr="00A65C4A" w:rsidRDefault="009137E7" w:rsidP="009137E7">
            <w:pPr>
              <w:jc w:val="both"/>
              <w:rPr>
                <w:rFonts w:cs="Times New Roman"/>
                <w:bCs/>
                <w:sz w:val="22"/>
              </w:rPr>
            </w:pPr>
            <w:r w:rsidRPr="00A65C4A">
              <w:rPr>
                <w:rFonts w:cs="Times New Roman"/>
                <w:sz w:val="22"/>
              </w:rPr>
              <w:t>3. Organizētas sankciju apiešanas noteikšanas un izmeklēšanas koordinācijas sanāksmes iesaistītajām iestādēm.</w:t>
            </w:r>
          </w:p>
        </w:tc>
        <w:tc>
          <w:tcPr>
            <w:tcW w:w="1134" w:type="dxa"/>
            <w:shd w:val="clear" w:color="auto" w:fill="auto"/>
          </w:tcPr>
          <w:p w14:paraId="28A505BD" w14:textId="597CBB83" w:rsidR="009137E7" w:rsidRPr="00A65C4A" w:rsidRDefault="009137E7" w:rsidP="009137E7">
            <w:pPr>
              <w:jc w:val="center"/>
              <w:rPr>
                <w:rFonts w:cs="Times New Roman"/>
                <w:sz w:val="22"/>
              </w:rPr>
            </w:pPr>
            <w:r w:rsidRPr="00A65C4A">
              <w:rPr>
                <w:sz w:val="22"/>
              </w:rPr>
              <w:t>FID, VDD</w:t>
            </w:r>
          </w:p>
        </w:tc>
        <w:tc>
          <w:tcPr>
            <w:tcW w:w="1275" w:type="dxa"/>
            <w:shd w:val="clear" w:color="auto" w:fill="auto"/>
          </w:tcPr>
          <w:p w14:paraId="5DD9FCC0" w14:textId="21327239" w:rsidR="009137E7" w:rsidRPr="00A65C4A" w:rsidRDefault="009137E7" w:rsidP="009137E7">
            <w:pPr>
              <w:jc w:val="center"/>
              <w:rPr>
                <w:rFonts w:cs="Times New Roman"/>
                <w:sz w:val="22"/>
              </w:rPr>
            </w:pPr>
            <w:r w:rsidRPr="00A65C4A">
              <w:rPr>
                <w:sz w:val="22"/>
              </w:rPr>
              <w:t>LB, VID, ĢP</w:t>
            </w:r>
          </w:p>
        </w:tc>
        <w:tc>
          <w:tcPr>
            <w:tcW w:w="1418" w:type="dxa"/>
            <w:shd w:val="clear" w:color="auto" w:fill="auto"/>
          </w:tcPr>
          <w:p w14:paraId="0EC22A78" w14:textId="2754C22F" w:rsidR="009137E7" w:rsidRPr="00A65C4A" w:rsidRDefault="009137E7" w:rsidP="009137E7">
            <w:pPr>
              <w:jc w:val="center"/>
              <w:rPr>
                <w:rFonts w:cs="Times New Roman"/>
                <w:bCs/>
                <w:sz w:val="22"/>
              </w:rPr>
            </w:pPr>
            <w:r w:rsidRPr="00A65C4A">
              <w:rPr>
                <w:rFonts w:cs="Times New Roman"/>
                <w:bCs/>
                <w:sz w:val="22"/>
              </w:rPr>
              <w:t>Pastāvīgi</w:t>
            </w:r>
          </w:p>
        </w:tc>
      </w:tr>
      <w:tr w:rsidR="009137E7" w:rsidRPr="00A65C4A" w14:paraId="5BDD9A8C" w14:textId="77777777" w:rsidTr="002B3802">
        <w:trPr>
          <w:trHeight w:val="543"/>
        </w:trPr>
        <w:tc>
          <w:tcPr>
            <w:tcW w:w="709" w:type="dxa"/>
          </w:tcPr>
          <w:p w14:paraId="7774C8BB" w14:textId="3DC71661" w:rsidR="009137E7" w:rsidRPr="00A65C4A" w:rsidRDefault="009137E7" w:rsidP="009137E7">
            <w:pPr>
              <w:jc w:val="center"/>
              <w:rPr>
                <w:rFonts w:cs="Times New Roman"/>
                <w:bCs/>
                <w:sz w:val="22"/>
              </w:rPr>
            </w:pPr>
            <w:r w:rsidRPr="00A65C4A">
              <w:rPr>
                <w:rFonts w:cs="Times New Roman"/>
                <w:bCs/>
                <w:sz w:val="22"/>
              </w:rPr>
              <w:t>12.2.</w:t>
            </w:r>
          </w:p>
        </w:tc>
        <w:tc>
          <w:tcPr>
            <w:tcW w:w="3686" w:type="dxa"/>
            <w:shd w:val="clear" w:color="auto" w:fill="auto"/>
          </w:tcPr>
          <w:p w14:paraId="564598B5" w14:textId="45ACFEA3" w:rsidR="009137E7" w:rsidRPr="00A65C4A" w:rsidRDefault="009137E7" w:rsidP="009137E7">
            <w:pPr>
              <w:jc w:val="both"/>
              <w:rPr>
                <w:rFonts w:cs="Times New Roman"/>
                <w:bCs/>
                <w:sz w:val="22"/>
              </w:rPr>
            </w:pPr>
            <w:r w:rsidRPr="00A65C4A">
              <w:rPr>
                <w:sz w:val="22"/>
              </w:rPr>
              <w:t>Stiprināt uzraudzību sankciju atbilstības nodrošināšanas jomā.</w:t>
            </w:r>
          </w:p>
        </w:tc>
        <w:tc>
          <w:tcPr>
            <w:tcW w:w="1559" w:type="dxa"/>
          </w:tcPr>
          <w:p w14:paraId="47002B73" w14:textId="6CC0427B" w:rsidR="009137E7" w:rsidRPr="00A65C4A" w:rsidRDefault="009137E7" w:rsidP="009137E7">
            <w:pPr>
              <w:jc w:val="both"/>
              <w:rPr>
                <w:rFonts w:cs="Times New Roman"/>
                <w:sz w:val="22"/>
              </w:rPr>
            </w:pPr>
            <w:r w:rsidRPr="00A65C4A">
              <w:rPr>
                <w:rFonts w:cs="Times New Roman"/>
                <w:sz w:val="22"/>
              </w:rPr>
              <w:t>NRA 2023 6. nodaļa</w:t>
            </w:r>
            <w:r>
              <w:rPr>
                <w:rFonts w:cs="Times New Roman"/>
                <w:sz w:val="22"/>
              </w:rPr>
              <w:t xml:space="preserve"> “</w:t>
            </w:r>
            <w:r w:rsidRPr="00A86229">
              <w:rPr>
                <w:rFonts w:cs="Times New Roman"/>
                <w:sz w:val="22"/>
              </w:rPr>
              <w:t>Sankciju pārkāpšanas un apiešanas risku novērtējums</w:t>
            </w:r>
            <w:r>
              <w:rPr>
                <w:rFonts w:cs="Times New Roman"/>
                <w:sz w:val="22"/>
              </w:rPr>
              <w:t>”</w:t>
            </w:r>
            <w:r w:rsidRPr="00A65C4A">
              <w:rPr>
                <w:rFonts w:cs="Times New Roman"/>
                <w:sz w:val="22"/>
              </w:rPr>
              <w:t>.</w:t>
            </w:r>
          </w:p>
        </w:tc>
        <w:tc>
          <w:tcPr>
            <w:tcW w:w="2551" w:type="dxa"/>
            <w:shd w:val="clear" w:color="auto" w:fill="auto"/>
          </w:tcPr>
          <w:p w14:paraId="2A7454A4" w14:textId="603E73CB" w:rsidR="009137E7" w:rsidRPr="00A65C4A" w:rsidRDefault="009137E7" w:rsidP="009137E7">
            <w:pPr>
              <w:pStyle w:val="CommentText"/>
              <w:jc w:val="both"/>
              <w:rPr>
                <w:sz w:val="22"/>
                <w:szCs w:val="22"/>
              </w:rPr>
            </w:pPr>
            <w:r w:rsidRPr="00A65C4A">
              <w:rPr>
                <w:sz w:val="22"/>
                <w:szCs w:val="22"/>
              </w:rPr>
              <w:t>Stiprinā</w:t>
            </w:r>
            <w:r>
              <w:rPr>
                <w:sz w:val="22"/>
                <w:szCs w:val="22"/>
              </w:rPr>
              <w:t>ta</w:t>
            </w:r>
            <w:r w:rsidRPr="00A65C4A">
              <w:rPr>
                <w:sz w:val="22"/>
                <w:szCs w:val="22"/>
              </w:rPr>
              <w:t xml:space="preserve"> uzraudzīb</w:t>
            </w:r>
            <w:r>
              <w:rPr>
                <w:sz w:val="22"/>
                <w:szCs w:val="22"/>
              </w:rPr>
              <w:t>a</w:t>
            </w:r>
            <w:r w:rsidRPr="00A65C4A">
              <w:rPr>
                <w:sz w:val="22"/>
                <w:szCs w:val="22"/>
              </w:rPr>
              <w:t xml:space="preserve"> sankciju atbilstības nodrošināšanas jomā un informēt</w:t>
            </w:r>
            <w:r>
              <w:rPr>
                <w:sz w:val="22"/>
                <w:szCs w:val="22"/>
              </w:rPr>
              <w:t>i</w:t>
            </w:r>
            <w:r w:rsidRPr="00A65C4A">
              <w:rPr>
                <w:sz w:val="22"/>
                <w:szCs w:val="22"/>
              </w:rPr>
              <w:t xml:space="preserve"> likuma subjekt</w:t>
            </w:r>
            <w:r>
              <w:rPr>
                <w:sz w:val="22"/>
                <w:szCs w:val="22"/>
              </w:rPr>
              <w:t>i</w:t>
            </w:r>
            <w:r w:rsidRPr="00A65C4A">
              <w:rPr>
                <w:sz w:val="22"/>
                <w:szCs w:val="22"/>
              </w:rPr>
              <w:t xml:space="preserve"> par uzraudzības ietvaros apzinātajām tipoloģijām. </w:t>
            </w:r>
          </w:p>
          <w:p w14:paraId="5F72CA2E" w14:textId="77777777" w:rsidR="009137E7" w:rsidRPr="00A65C4A" w:rsidRDefault="009137E7" w:rsidP="009137E7">
            <w:pPr>
              <w:jc w:val="both"/>
              <w:rPr>
                <w:rFonts w:cs="Times New Roman"/>
                <w:bCs/>
                <w:sz w:val="22"/>
              </w:rPr>
            </w:pPr>
          </w:p>
        </w:tc>
        <w:tc>
          <w:tcPr>
            <w:tcW w:w="2694" w:type="dxa"/>
          </w:tcPr>
          <w:p w14:paraId="51C34304" w14:textId="3D6B8F47" w:rsidR="009137E7" w:rsidRPr="00A65C4A" w:rsidRDefault="009137E7" w:rsidP="009137E7">
            <w:pPr>
              <w:jc w:val="both"/>
              <w:rPr>
                <w:rFonts w:cs="Times New Roman"/>
                <w:sz w:val="22"/>
              </w:rPr>
            </w:pPr>
            <w:r w:rsidRPr="00A65C4A">
              <w:rPr>
                <w:rFonts w:cs="Times New Roman"/>
                <w:sz w:val="22"/>
              </w:rPr>
              <w:t>Atbilstoši institūcijas ikgadējam plānam veiktas mērķtiecīgas pārbaudes un uzraudzības pasākumi sankciju atbilstības nodrošināšanas jomā un informēti likuma subjekti.</w:t>
            </w:r>
          </w:p>
        </w:tc>
        <w:tc>
          <w:tcPr>
            <w:tcW w:w="1134" w:type="dxa"/>
            <w:shd w:val="clear" w:color="auto" w:fill="auto"/>
          </w:tcPr>
          <w:p w14:paraId="4AEED767" w14:textId="626478B9" w:rsidR="009137E7" w:rsidRPr="00A65C4A" w:rsidRDefault="009137E7" w:rsidP="009137E7">
            <w:pPr>
              <w:jc w:val="center"/>
              <w:rPr>
                <w:rFonts w:cs="Times New Roman"/>
                <w:sz w:val="22"/>
              </w:rPr>
            </w:pPr>
            <w:r w:rsidRPr="00A65C4A">
              <w:rPr>
                <w:rFonts w:cs="Times New Roman"/>
                <w:sz w:val="22"/>
              </w:rPr>
              <w:t>PTAC, VID, LB, IAUI, LZAP, LZNP, LZRA, NKMP</w:t>
            </w:r>
          </w:p>
        </w:tc>
        <w:tc>
          <w:tcPr>
            <w:tcW w:w="1275" w:type="dxa"/>
            <w:shd w:val="clear" w:color="auto" w:fill="auto"/>
          </w:tcPr>
          <w:p w14:paraId="47CA7A49" w14:textId="43783A8E" w:rsidR="009137E7" w:rsidRPr="00A65C4A" w:rsidRDefault="009137E7" w:rsidP="009137E7">
            <w:pPr>
              <w:jc w:val="center"/>
              <w:rPr>
                <w:rFonts w:cs="Times New Roman"/>
                <w:sz w:val="22"/>
              </w:rPr>
            </w:pPr>
            <w:r w:rsidRPr="00A65C4A">
              <w:rPr>
                <w:rFonts w:cs="Times New Roman"/>
                <w:sz w:val="22"/>
              </w:rPr>
              <w:t>LMPAA, MKD</w:t>
            </w:r>
          </w:p>
        </w:tc>
        <w:tc>
          <w:tcPr>
            <w:tcW w:w="1418" w:type="dxa"/>
            <w:shd w:val="clear" w:color="auto" w:fill="auto"/>
          </w:tcPr>
          <w:p w14:paraId="3DC223A1" w14:textId="766B4242" w:rsidR="009137E7" w:rsidRPr="00A65C4A" w:rsidRDefault="009137E7" w:rsidP="009137E7">
            <w:pPr>
              <w:jc w:val="center"/>
              <w:rPr>
                <w:rFonts w:cs="Times New Roman"/>
                <w:bCs/>
                <w:sz w:val="22"/>
              </w:rPr>
            </w:pPr>
            <w:r w:rsidRPr="00A65C4A">
              <w:rPr>
                <w:rFonts w:cs="Times New Roman"/>
                <w:bCs/>
                <w:sz w:val="22"/>
              </w:rPr>
              <w:t>Vismaz reizi gadā</w:t>
            </w:r>
          </w:p>
        </w:tc>
      </w:tr>
      <w:tr w:rsidR="009137E7" w:rsidRPr="00A65C4A" w14:paraId="21831155" w14:textId="77777777" w:rsidTr="002B3802">
        <w:trPr>
          <w:trHeight w:val="543"/>
        </w:trPr>
        <w:tc>
          <w:tcPr>
            <w:tcW w:w="709" w:type="dxa"/>
            <w:vMerge w:val="restart"/>
          </w:tcPr>
          <w:p w14:paraId="5F7EDC80" w14:textId="77777777" w:rsidR="009137E7" w:rsidRPr="00A65C4A" w:rsidRDefault="009137E7" w:rsidP="009137E7">
            <w:pPr>
              <w:jc w:val="center"/>
              <w:rPr>
                <w:rFonts w:cs="Times New Roman"/>
                <w:bCs/>
                <w:sz w:val="22"/>
              </w:rPr>
            </w:pPr>
            <w:r w:rsidRPr="00A65C4A">
              <w:rPr>
                <w:rFonts w:cs="Times New Roman"/>
                <w:bCs/>
                <w:sz w:val="22"/>
              </w:rPr>
              <w:t>12.3.</w:t>
            </w:r>
          </w:p>
        </w:tc>
        <w:tc>
          <w:tcPr>
            <w:tcW w:w="3686" w:type="dxa"/>
            <w:vMerge w:val="restart"/>
            <w:shd w:val="clear" w:color="auto" w:fill="auto"/>
          </w:tcPr>
          <w:p w14:paraId="20DE0D11" w14:textId="3EC04CCF" w:rsidR="009137E7" w:rsidRPr="00A65C4A" w:rsidRDefault="009137E7" w:rsidP="009137E7">
            <w:pPr>
              <w:jc w:val="both"/>
              <w:rPr>
                <w:rFonts w:cs="Times New Roman"/>
                <w:sz w:val="22"/>
              </w:rPr>
            </w:pPr>
            <w:r w:rsidRPr="00A65C4A">
              <w:rPr>
                <w:rFonts w:cs="Times New Roman"/>
                <w:sz w:val="22"/>
              </w:rPr>
              <w:t>Veicināt izpratni par veicamajiem pasākumiem sankciju riska pārvaldībai Sankciju likuma speciālajiem subjektiem un personām, kam piemīt paaugstināti sankciju pārkāpšanas un apiešanas riski.</w:t>
            </w:r>
          </w:p>
        </w:tc>
        <w:tc>
          <w:tcPr>
            <w:tcW w:w="1559" w:type="dxa"/>
            <w:vMerge w:val="restart"/>
          </w:tcPr>
          <w:p w14:paraId="01A8149B" w14:textId="5F9E2170" w:rsidR="009137E7" w:rsidRPr="00A65C4A" w:rsidRDefault="009137E7" w:rsidP="009137E7">
            <w:pPr>
              <w:jc w:val="both"/>
              <w:rPr>
                <w:rFonts w:cs="Times New Roman"/>
                <w:sz w:val="22"/>
              </w:rPr>
            </w:pPr>
            <w:r>
              <w:rPr>
                <w:rFonts w:cs="Times New Roman"/>
                <w:sz w:val="22"/>
              </w:rPr>
              <w:t>RMPP</w:t>
            </w:r>
            <w:r w:rsidRPr="00A65C4A">
              <w:rPr>
                <w:rFonts w:cs="Times New Roman"/>
                <w:sz w:val="22"/>
              </w:rPr>
              <w:t xml:space="preserve"> 12.3.</w:t>
            </w:r>
            <w:r>
              <w:rPr>
                <w:rFonts w:cs="Times New Roman"/>
                <w:sz w:val="22"/>
              </w:rPr>
              <w:t xml:space="preserve"> punkts.</w:t>
            </w:r>
          </w:p>
        </w:tc>
        <w:tc>
          <w:tcPr>
            <w:tcW w:w="2551" w:type="dxa"/>
            <w:vMerge w:val="restart"/>
            <w:shd w:val="clear" w:color="auto" w:fill="auto"/>
          </w:tcPr>
          <w:p w14:paraId="282B201A" w14:textId="588C5C77" w:rsidR="009137E7" w:rsidRPr="00A65C4A" w:rsidRDefault="009137E7" w:rsidP="009137E7">
            <w:pPr>
              <w:jc w:val="both"/>
              <w:rPr>
                <w:rFonts w:cs="Times New Roman"/>
                <w:sz w:val="22"/>
              </w:rPr>
            </w:pPr>
            <w:r w:rsidRPr="00A65C4A">
              <w:rPr>
                <w:rFonts w:cs="Times New Roman"/>
                <w:sz w:val="22"/>
              </w:rPr>
              <w:t>Paaugstināta institūciju un privātā sektora izpratne sankciju izpildes jautājumos.</w:t>
            </w:r>
          </w:p>
        </w:tc>
        <w:tc>
          <w:tcPr>
            <w:tcW w:w="2694" w:type="dxa"/>
          </w:tcPr>
          <w:p w14:paraId="197B5C37" w14:textId="4D8310E2" w:rsidR="009137E7" w:rsidRPr="00A65C4A" w:rsidRDefault="009137E7" w:rsidP="009137E7">
            <w:pPr>
              <w:jc w:val="both"/>
              <w:rPr>
                <w:rFonts w:cs="Times New Roman"/>
                <w:sz w:val="22"/>
              </w:rPr>
            </w:pPr>
            <w:r w:rsidRPr="00A65C4A">
              <w:rPr>
                <w:rFonts w:cs="Times New Roman"/>
                <w:sz w:val="22"/>
              </w:rPr>
              <w:t>1. Veikti izglītošanas pasākumi ar mērķi celt iesaistīto institūciju un juridisko personu izpratni un kompetenci par starptautisko un nacionālo sankciju pārkāpšanas un apiešanas novēršanu.</w:t>
            </w:r>
          </w:p>
        </w:tc>
        <w:tc>
          <w:tcPr>
            <w:tcW w:w="1134" w:type="dxa"/>
            <w:shd w:val="clear" w:color="auto" w:fill="auto"/>
          </w:tcPr>
          <w:p w14:paraId="2C8D75FF" w14:textId="382B8A0A" w:rsidR="009137E7" w:rsidRPr="00A65C4A" w:rsidRDefault="009137E7" w:rsidP="009137E7">
            <w:pPr>
              <w:jc w:val="center"/>
              <w:rPr>
                <w:rFonts w:cs="Times New Roman"/>
                <w:sz w:val="22"/>
              </w:rPr>
            </w:pPr>
            <w:r w:rsidRPr="00A65C4A">
              <w:rPr>
                <w:rFonts w:cs="Times New Roman"/>
                <w:sz w:val="22"/>
              </w:rPr>
              <w:t>PTAC, VID, LB, IAUI, LZAP, LZNP, LZRA, NKMP</w:t>
            </w:r>
          </w:p>
        </w:tc>
        <w:tc>
          <w:tcPr>
            <w:tcW w:w="1275" w:type="dxa"/>
            <w:shd w:val="clear" w:color="auto" w:fill="auto"/>
          </w:tcPr>
          <w:p w14:paraId="49F488D2" w14:textId="795B7699" w:rsidR="009137E7" w:rsidRPr="00A65C4A" w:rsidRDefault="009137E7" w:rsidP="009137E7">
            <w:pPr>
              <w:jc w:val="center"/>
              <w:rPr>
                <w:rFonts w:cs="Times New Roman"/>
                <w:sz w:val="22"/>
              </w:rPr>
            </w:pPr>
            <w:r w:rsidRPr="00A65C4A">
              <w:rPr>
                <w:rFonts w:cs="Times New Roman"/>
                <w:sz w:val="22"/>
              </w:rPr>
              <w:t>LMPAA, MKD</w:t>
            </w:r>
          </w:p>
        </w:tc>
        <w:tc>
          <w:tcPr>
            <w:tcW w:w="1418" w:type="dxa"/>
            <w:shd w:val="clear" w:color="auto" w:fill="auto"/>
          </w:tcPr>
          <w:p w14:paraId="4531C5EE" w14:textId="44E1CB09" w:rsidR="009137E7" w:rsidRPr="00A65C4A" w:rsidRDefault="009137E7" w:rsidP="009137E7">
            <w:pPr>
              <w:jc w:val="center"/>
              <w:rPr>
                <w:rFonts w:cs="Times New Roman"/>
                <w:bCs/>
                <w:sz w:val="22"/>
              </w:rPr>
            </w:pPr>
            <w:r w:rsidRPr="00A65C4A">
              <w:rPr>
                <w:rFonts w:cs="Times New Roman"/>
                <w:bCs/>
                <w:sz w:val="22"/>
              </w:rPr>
              <w:t>Pastāvīgi</w:t>
            </w:r>
          </w:p>
        </w:tc>
      </w:tr>
      <w:tr w:rsidR="009137E7" w:rsidRPr="00A65C4A" w14:paraId="44B960FC" w14:textId="77777777" w:rsidTr="002B3802">
        <w:trPr>
          <w:trHeight w:val="543"/>
        </w:trPr>
        <w:tc>
          <w:tcPr>
            <w:tcW w:w="709" w:type="dxa"/>
            <w:vMerge/>
          </w:tcPr>
          <w:p w14:paraId="3C3CA380" w14:textId="77777777" w:rsidR="009137E7" w:rsidRPr="00A65C4A" w:rsidRDefault="009137E7" w:rsidP="009137E7">
            <w:pPr>
              <w:jc w:val="center"/>
              <w:rPr>
                <w:rFonts w:cs="Times New Roman"/>
                <w:bCs/>
                <w:sz w:val="20"/>
                <w:szCs w:val="20"/>
              </w:rPr>
            </w:pPr>
          </w:p>
        </w:tc>
        <w:tc>
          <w:tcPr>
            <w:tcW w:w="3686" w:type="dxa"/>
            <w:vMerge/>
            <w:shd w:val="clear" w:color="auto" w:fill="auto"/>
          </w:tcPr>
          <w:p w14:paraId="7D59331F" w14:textId="77777777" w:rsidR="009137E7" w:rsidRPr="00A65C4A" w:rsidRDefault="009137E7" w:rsidP="009137E7">
            <w:pPr>
              <w:jc w:val="both"/>
              <w:rPr>
                <w:rFonts w:cs="Times New Roman"/>
                <w:sz w:val="20"/>
                <w:szCs w:val="20"/>
              </w:rPr>
            </w:pPr>
          </w:p>
        </w:tc>
        <w:tc>
          <w:tcPr>
            <w:tcW w:w="1559" w:type="dxa"/>
            <w:vMerge/>
          </w:tcPr>
          <w:p w14:paraId="620B335B" w14:textId="77777777" w:rsidR="009137E7" w:rsidRPr="00A65C4A" w:rsidRDefault="009137E7" w:rsidP="009137E7">
            <w:pPr>
              <w:jc w:val="both"/>
              <w:rPr>
                <w:rFonts w:cs="Times New Roman"/>
                <w:sz w:val="20"/>
                <w:szCs w:val="20"/>
              </w:rPr>
            </w:pPr>
          </w:p>
        </w:tc>
        <w:tc>
          <w:tcPr>
            <w:tcW w:w="2551" w:type="dxa"/>
            <w:vMerge/>
            <w:shd w:val="clear" w:color="auto" w:fill="auto"/>
          </w:tcPr>
          <w:p w14:paraId="62BE1714" w14:textId="77777777" w:rsidR="009137E7" w:rsidRPr="00A65C4A" w:rsidRDefault="009137E7" w:rsidP="009137E7">
            <w:pPr>
              <w:jc w:val="both"/>
              <w:rPr>
                <w:rFonts w:cs="Times New Roman"/>
                <w:sz w:val="20"/>
                <w:szCs w:val="20"/>
              </w:rPr>
            </w:pPr>
          </w:p>
        </w:tc>
        <w:tc>
          <w:tcPr>
            <w:tcW w:w="2694" w:type="dxa"/>
          </w:tcPr>
          <w:p w14:paraId="31883F1F" w14:textId="47CAAFA7" w:rsidR="009137E7" w:rsidRPr="00A65C4A" w:rsidRDefault="009137E7" w:rsidP="009137E7">
            <w:pPr>
              <w:jc w:val="both"/>
              <w:rPr>
                <w:rFonts w:cs="Times New Roman"/>
                <w:sz w:val="22"/>
              </w:rPr>
            </w:pPr>
            <w:r w:rsidRPr="00A65C4A">
              <w:rPr>
                <w:rFonts w:cs="Times New Roman"/>
                <w:sz w:val="22"/>
              </w:rPr>
              <w:t xml:space="preserve">2. Veikta uzņēmēju ar paaugstinātu sankciju pārkāpšanas un apiešanas risku, kas nav Sankciju likuma speciālie subjekti, </w:t>
            </w:r>
            <w:r w:rsidRPr="00A65C4A">
              <w:rPr>
                <w:rFonts w:cs="Times New Roman"/>
                <w:sz w:val="22"/>
              </w:rPr>
              <w:lastRenderedPageBreak/>
              <w:t>informēšana par sankciju atbilstības nodrošināšanai veicamajiem pasākumiem.</w:t>
            </w:r>
          </w:p>
        </w:tc>
        <w:tc>
          <w:tcPr>
            <w:tcW w:w="1134" w:type="dxa"/>
            <w:shd w:val="clear" w:color="auto" w:fill="auto"/>
          </w:tcPr>
          <w:p w14:paraId="52EA4E78" w14:textId="45C18664" w:rsidR="009137E7" w:rsidRPr="00A65C4A" w:rsidRDefault="009137E7" w:rsidP="009137E7">
            <w:pPr>
              <w:jc w:val="center"/>
              <w:rPr>
                <w:rFonts w:cs="Times New Roman"/>
                <w:sz w:val="22"/>
              </w:rPr>
            </w:pPr>
            <w:r w:rsidRPr="00A65C4A">
              <w:rPr>
                <w:rFonts w:cs="Times New Roman"/>
                <w:sz w:val="22"/>
              </w:rPr>
              <w:lastRenderedPageBreak/>
              <w:t>FID, ĀM, LB</w:t>
            </w:r>
          </w:p>
        </w:tc>
        <w:tc>
          <w:tcPr>
            <w:tcW w:w="1275" w:type="dxa"/>
            <w:shd w:val="clear" w:color="auto" w:fill="auto"/>
          </w:tcPr>
          <w:p w14:paraId="01D13301" w14:textId="77777777" w:rsidR="009137E7" w:rsidRPr="00A65C4A" w:rsidRDefault="009137E7" w:rsidP="009137E7">
            <w:pPr>
              <w:jc w:val="center"/>
              <w:rPr>
                <w:rFonts w:cs="Times New Roman"/>
                <w:sz w:val="22"/>
              </w:rPr>
            </w:pPr>
          </w:p>
        </w:tc>
        <w:tc>
          <w:tcPr>
            <w:tcW w:w="1418" w:type="dxa"/>
            <w:shd w:val="clear" w:color="auto" w:fill="auto"/>
          </w:tcPr>
          <w:p w14:paraId="519E65EF" w14:textId="2C4D734F" w:rsidR="009137E7" w:rsidRPr="00A65C4A" w:rsidRDefault="009137E7" w:rsidP="009137E7">
            <w:pPr>
              <w:jc w:val="center"/>
              <w:rPr>
                <w:rFonts w:cs="Times New Roman"/>
                <w:bCs/>
                <w:sz w:val="22"/>
              </w:rPr>
            </w:pPr>
            <w:r w:rsidRPr="00A65C4A">
              <w:rPr>
                <w:rFonts w:cs="Times New Roman"/>
                <w:bCs/>
                <w:sz w:val="22"/>
              </w:rPr>
              <w:t>Vismaz reizi gadā</w:t>
            </w:r>
          </w:p>
        </w:tc>
      </w:tr>
      <w:tr w:rsidR="009137E7" w:rsidRPr="00A65C4A" w14:paraId="0F04D630" w14:textId="77777777" w:rsidTr="002B3802">
        <w:trPr>
          <w:trHeight w:val="543"/>
        </w:trPr>
        <w:tc>
          <w:tcPr>
            <w:tcW w:w="709" w:type="dxa"/>
          </w:tcPr>
          <w:p w14:paraId="16CA8841" w14:textId="77777777" w:rsidR="009137E7" w:rsidRPr="00A65C4A" w:rsidRDefault="009137E7" w:rsidP="009137E7">
            <w:pPr>
              <w:jc w:val="center"/>
              <w:rPr>
                <w:rFonts w:cs="Times New Roman"/>
                <w:bCs/>
                <w:sz w:val="22"/>
              </w:rPr>
            </w:pPr>
            <w:r w:rsidRPr="00A65C4A">
              <w:rPr>
                <w:rFonts w:cs="Times New Roman"/>
                <w:bCs/>
                <w:sz w:val="22"/>
              </w:rPr>
              <w:t>12.4.</w:t>
            </w:r>
          </w:p>
        </w:tc>
        <w:tc>
          <w:tcPr>
            <w:tcW w:w="3686" w:type="dxa"/>
            <w:shd w:val="clear" w:color="auto" w:fill="auto"/>
          </w:tcPr>
          <w:p w14:paraId="72D9DDE2" w14:textId="3ADC26A6" w:rsidR="009137E7" w:rsidRPr="00A65C4A" w:rsidRDefault="009137E7" w:rsidP="009137E7">
            <w:pPr>
              <w:jc w:val="both"/>
              <w:rPr>
                <w:rFonts w:cs="Times New Roman"/>
                <w:sz w:val="22"/>
              </w:rPr>
            </w:pPr>
            <w:r w:rsidRPr="00A65C4A">
              <w:rPr>
                <w:rFonts w:cs="Times New Roman"/>
                <w:sz w:val="22"/>
              </w:rPr>
              <w:t>Stiprināt starptautisko un nacionālo sankciju ievērošanu</w:t>
            </w:r>
            <w:r>
              <w:rPr>
                <w:rFonts w:cs="Times New Roman"/>
                <w:sz w:val="22"/>
              </w:rPr>
              <w:t>,</w:t>
            </w:r>
            <w:r w:rsidRPr="00A65C4A">
              <w:rPr>
                <w:rFonts w:cs="Times New Roman"/>
                <w:sz w:val="22"/>
              </w:rPr>
              <w:t xml:space="preserve"> precizējot ziņošanas pienākumu par starptautisko un nacionālo sankciju apiešanu un pārkāpšanu.</w:t>
            </w:r>
          </w:p>
        </w:tc>
        <w:tc>
          <w:tcPr>
            <w:tcW w:w="1559" w:type="dxa"/>
          </w:tcPr>
          <w:p w14:paraId="2B2210C1" w14:textId="5075AEF6" w:rsidR="009137E7" w:rsidRPr="00A65C4A" w:rsidRDefault="009137E7" w:rsidP="009137E7">
            <w:pPr>
              <w:jc w:val="both"/>
              <w:rPr>
                <w:rFonts w:cs="Times New Roman"/>
                <w:sz w:val="22"/>
              </w:rPr>
            </w:pPr>
            <w:r>
              <w:rPr>
                <w:rFonts w:cs="Times New Roman"/>
                <w:sz w:val="22"/>
              </w:rPr>
              <w:t>RMPP</w:t>
            </w:r>
            <w:r w:rsidRPr="00A65C4A">
              <w:rPr>
                <w:rFonts w:cs="Times New Roman"/>
                <w:sz w:val="22"/>
              </w:rPr>
              <w:t xml:space="preserve"> 12.4.1.</w:t>
            </w:r>
            <w:r>
              <w:rPr>
                <w:rFonts w:cs="Times New Roman"/>
                <w:sz w:val="22"/>
              </w:rPr>
              <w:t xml:space="preserve"> punkts.</w:t>
            </w:r>
          </w:p>
        </w:tc>
        <w:tc>
          <w:tcPr>
            <w:tcW w:w="2551" w:type="dxa"/>
            <w:shd w:val="clear" w:color="auto" w:fill="auto"/>
          </w:tcPr>
          <w:p w14:paraId="54E97415" w14:textId="4DC5F513" w:rsidR="009137E7" w:rsidRPr="00A65C4A" w:rsidRDefault="009137E7" w:rsidP="009137E7">
            <w:pPr>
              <w:jc w:val="both"/>
              <w:rPr>
                <w:rFonts w:cs="Times New Roman"/>
                <w:sz w:val="22"/>
              </w:rPr>
            </w:pPr>
            <w:r>
              <w:rPr>
                <w:rFonts w:cs="Times New Roman"/>
                <w:sz w:val="22"/>
              </w:rPr>
              <w:t>L</w:t>
            </w:r>
            <w:r w:rsidRPr="00A65C4A">
              <w:rPr>
                <w:rFonts w:cs="Times New Roman"/>
                <w:sz w:val="22"/>
              </w:rPr>
              <w:t>ikuma subjektu pienākumi attiecībā uz ziņošanu FID un VDD par sankciju apiešanu un pārkāpšanu ir skaidri nodalīti.</w:t>
            </w:r>
          </w:p>
        </w:tc>
        <w:tc>
          <w:tcPr>
            <w:tcW w:w="2694" w:type="dxa"/>
          </w:tcPr>
          <w:p w14:paraId="1B173DC5" w14:textId="6C8816DD" w:rsidR="009137E7" w:rsidRPr="00A65C4A" w:rsidRDefault="009137E7" w:rsidP="009137E7">
            <w:pPr>
              <w:jc w:val="both"/>
              <w:rPr>
                <w:rFonts w:cs="Times New Roman"/>
                <w:sz w:val="22"/>
              </w:rPr>
            </w:pPr>
            <w:r w:rsidRPr="00A65C4A">
              <w:rPr>
                <w:rFonts w:cs="Times New Roman"/>
                <w:sz w:val="22"/>
              </w:rPr>
              <w:t>Izstrādāti priekšlikumi nepieciešamajiem grozījumiem Sankciju likumā, precizējot ziņošanas prasības attiecībā uz starptautisko un nacionālo sankciju apiešanu un pārkāpšanu.</w:t>
            </w:r>
          </w:p>
        </w:tc>
        <w:tc>
          <w:tcPr>
            <w:tcW w:w="1134" w:type="dxa"/>
            <w:shd w:val="clear" w:color="auto" w:fill="auto"/>
          </w:tcPr>
          <w:p w14:paraId="65A976DF" w14:textId="3BE1FDB1" w:rsidR="009137E7" w:rsidRPr="00A65C4A" w:rsidRDefault="009137E7" w:rsidP="009137E7">
            <w:pPr>
              <w:jc w:val="center"/>
              <w:rPr>
                <w:rFonts w:cs="Times New Roman"/>
                <w:sz w:val="22"/>
              </w:rPr>
            </w:pPr>
            <w:r w:rsidRPr="00A65C4A">
              <w:rPr>
                <w:rFonts w:cs="Times New Roman"/>
                <w:sz w:val="22"/>
              </w:rPr>
              <w:t>ĀM</w:t>
            </w:r>
          </w:p>
        </w:tc>
        <w:tc>
          <w:tcPr>
            <w:tcW w:w="1275" w:type="dxa"/>
            <w:shd w:val="clear" w:color="auto" w:fill="auto"/>
          </w:tcPr>
          <w:p w14:paraId="31422DB7" w14:textId="67CE4E3C" w:rsidR="009137E7" w:rsidRPr="00A65C4A" w:rsidRDefault="009137E7" w:rsidP="009137E7">
            <w:pPr>
              <w:jc w:val="center"/>
              <w:rPr>
                <w:rFonts w:cs="Times New Roman"/>
                <w:sz w:val="22"/>
              </w:rPr>
            </w:pPr>
            <w:r w:rsidRPr="00A65C4A">
              <w:rPr>
                <w:rFonts w:cs="Times New Roman"/>
                <w:sz w:val="22"/>
              </w:rPr>
              <w:t>FID, VDD</w:t>
            </w:r>
          </w:p>
        </w:tc>
        <w:tc>
          <w:tcPr>
            <w:tcW w:w="1418" w:type="dxa"/>
            <w:shd w:val="clear" w:color="auto" w:fill="auto"/>
          </w:tcPr>
          <w:p w14:paraId="52E0A41D" w14:textId="709C32F4" w:rsidR="009137E7" w:rsidRPr="00A65C4A" w:rsidRDefault="009137E7" w:rsidP="009137E7">
            <w:pPr>
              <w:jc w:val="center"/>
              <w:rPr>
                <w:rFonts w:cs="Times New Roman"/>
                <w:bCs/>
                <w:sz w:val="22"/>
              </w:rPr>
            </w:pPr>
            <w:r w:rsidRPr="00A65C4A">
              <w:rPr>
                <w:rFonts w:cs="Times New Roman"/>
                <w:bCs/>
                <w:sz w:val="22"/>
              </w:rPr>
              <w:t>31.12.2025.</w:t>
            </w:r>
          </w:p>
        </w:tc>
      </w:tr>
      <w:tr w:rsidR="009137E7" w:rsidRPr="00A65C4A" w14:paraId="778DD0D2" w14:textId="77777777" w:rsidTr="002B3802">
        <w:trPr>
          <w:trHeight w:val="543"/>
        </w:trPr>
        <w:tc>
          <w:tcPr>
            <w:tcW w:w="709" w:type="dxa"/>
          </w:tcPr>
          <w:p w14:paraId="0C87E8EB" w14:textId="378C7480" w:rsidR="009137E7" w:rsidRPr="00A65C4A" w:rsidRDefault="009137E7" w:rsidP="009137E7">
            <w:pPr>
              <w:jc w:val="center"/>
              <w:rPr>
                <w:rFonts w:cs="Times New Roman"/>
                <w:bCs/>
                <w:sz w:val="22"/>
              </w:rPr>
            </w:pPr>
            <w:r w:rsidRPr="00A65C4A">
              <w:rPr>
                <w:rFonts w:cs="Times New Roman"/>
                <w:bCs/>
                <w:sz w:val="22"/>
              </w:rPr>
              <w:t>12.5.</w:t>
            </w:r>
          </w:p>
        </w:tc>
        <w:tc>
          <w:tcPr>
            <w:tcW w:w="3686" w:type="dxa"/>
            <w:shd w:val="clear" w:color="auto" w:fill="auto"/>
          </w:tcPr>
          <w:p w14:paraId="54FF371E" w14:textId="225E1C15" w:rsidR="009137E7" w:rsidRPr="00A65C4A" w:rsidRDefault="009137E7" w:rsidP="009137E7">
            <w:pPr>
              <w:jc w:val="both"/>
              <w:rPr>
                <w:rFonts w:cs="Times New Roman"/>
                <w:sz w:val="22"/>
              </w:rPr>
            </w:pPr>
            <w:r w:rsidRPr="00A65C4A">
              <w:rPr>
                <w:rFonts w:cs="Times New Roman"/>
                <w:sz w:val="22"/>
              </w:rPr>
              <w:t>Stiprināt Latvijas kā valsts, kas veiksmīgi stiprinājusi finanšu sektoru krīzes situācijā, starptautisko reputāciju.</w:t>
            </w:r>
          </w:p>
        </w:tc>
        <w:tc>
          <w:tcPr>
            <w:tcW w:w="1559" w:type="dxa"/>
          </w:tcPr>
          <w:p w14:paraId="03EF0A1A" w14:textId="1970AE0D" w:rsidR="009137E7" w:rsidRPr="00A86229" w:rsidRDefault="009137E7" w:rsidP="009137E7">
            <w:pPr>
              <w:jc w:val="both"/>
              <w:rPr>
                <w:rFonts w:cs="Times New Roman"/>
                <w:sz w:val="22"/>
              </w:rPr>
            </w:pPr>
            <w:r w:rsidRPr="00A65C4A">
              <w:rPr>
                <w:rFonts w:cs="Times New Roman"/>
                <w:sz w:val="22"/>
              </w:rPr>
              <w:t xml:space="preserve">NRA 2023 1.5. </w:t>
            </w:r>
            <w:r>
              <w:rPr>
                <w:rFonts w:cs="Times New Roman"/>
                <w:sz w:val="22"/>
              </w:rPr>
              <w:t>apakš</w:t>
            </w:r>
            <w:r w:rsidRPr="00A65C4A">
              <w:rPr>
                <w:rFonts w:cs="Times New Roman"/>
                <w:sz w:val="22"/>
              </w:rPr>
              <w:t>nodaļa</w:t>
            </w:r>
            <w:r>
              <w:rPr>
                <w:rFonts w:cs="Times New Roman"/>
                <w:sz w:val="22"/>
              </w:rPr>
              <w:t xml:space="preserve"> “</w:t>
            </w:r>
            <w:r w:rsidRPr="00A86229">
              <w:rPr>
                <w:rFonts w:cs="Times New Roman"/>
                <w:sz w:val="22"/>
              </w:rPr>
              <w:t>Terorisma finansēšanas, proliferācijas finansēšanas un sankciju</w:t>
            </w:r>
          </w:p>
          <w:p w14:paraId="5DF25921" w14:textId="01AFEA78" w:rsidR="009137E7" w:rsidRPr="00A65C4A" w:rsidRDefault="009137E7" w:rsidP="009137E7">
            <w:pPr>
              <w:jc w:val="both"/>
              <w:rPr>
                <w:rFonts w:cs="Times New Roman"/>
                <w:sz w:val="22"/>
              </w:rPr>
            </w:pPr>
            <w:r w:rsidRPr="00A86229">
              <w:rPr>
                <w:rFonts w:cs="Times New Roman"/>
                <w:sz w:val="22"/>
              </w:rPr>
              <w:t>pārkāpšanas riski</w:t>
            </w:r>
            <w:r>
              <w:rPr>
                <w:rFonts w:cs="Times New Roman"/>
                <w:sz w:val="22"/>
              </w:rPr>
              <w:t>”.</w:t>
            </w:r>
          </w:p>
        </w:tc>
        <w:tc>
          <w:tcPr>
            <w:tcW w:w="2551" w:type="dxa"/>
            <w:shd w:val="clear" w:color="auto" w:fill="auto"/>
          </w:tcPr>
          <w:p w14:paraId="35524206" w14:textId="26BAD5E9" w:rsidR="009137E7" w:rsidRPr="00A65C4A" w:rsidRDefault="009137E7" w:rsidP="009137E7">
            <w:pPr>
              <w:jc w:val="both"/>
              <w:rPr>
                <w:rFonts w:cs="Times New Roman"/>
                <w:sz w:val="22"/>
              </w:rPr>
            </w:pPr>
            <w:r w:rsidRPr="00A65C4A">
              <w:rPr>
                <w:rFonts w:cs="Times New Roman"/>
                <w:sz w:val="22"/>
              </w:rPr>
              <w:t>Stiprināta Latvijas finanšu sektora reputācija.</w:t>
            </w:r>
          </w:p>
        </w:tc>
        <w:tc>
          <w:tcPr>
            <w:tcW w:w="2694" w:type="dxa"/>
          </w:tcPr>
          <w:p w14:paraId="2FBB9D66" w14:textId="0B6A7F75" w:rsidR="009137E7" w:rsidRPr="00A65C4A" w:rsidRDefault="009137E7" w:rsidP="009137E7">
            <w:pPr>
              <w:jc w:val="both"/>
              <w:rPr>
                <w:rFonts w:cs="Times New Roman"/>
                <w:sz w:val="22"/>
              </w:rPr>
            </w:pPr>
            <w:r w:rsidRPr="00A65C4A">
              <w:rPr>
                <w:rFonts w:cs="Times New Roman"/>
                <w:sz w:val="22"/>
              </w:rPr>
              <w:t xml:space="preserve">Organizēta starptautiska līmeņa konference Rīgā par </w:t>
            </w:r>
            <w:r w:rsidR="007B5490" w:rsidRPr="007B5490">
              <w:rPr>
                <w:rFonts w:cs="Times New Roman"/>
                <w:sz w:val="22"/>
              </w:rPr>
              <w:t>sankciju pārkāpšanas un apiešanas novēršanu</w:t>
            </w:r>
            <w:r w:rsidRPr="00A65C4A">
              <w:rPr>
                <w:rFonts w:cs="Times New Roman"/>
                <w:sz w:val="22"/>
              </w:rPr>
              <w:t>.</w:t>
            </w:r>
          </w:p>
        </w:tc>
        <w:tc>
          <w:tcPr>
            <w:tcW w:w="1134" w:type="dxa"/>
            <w:shd w:val="clear" w:color="auto" w:fill="auto"/>
          </w:tcPr>
          <w:p w14:paraId="4B9214E4" w14:textId="5316F3A7" w:rsidR="009137E7" w:rsidRPr="00A65C4A" w:rsidRDefault="009137E7" w:rsidP="009137E7">
            <w:pPr>
              <w:jc w:val="center"/>
              <w:rPr>
                <w:rFonts w:cs="Times New Roman"/>
                <w:sz w:val="22"/>
              </w:rPr>
            </w:pPr>
            <w:r w:rsidRPr="00A65C4A">
              <w:rPr>
                <w:rFonts w:cs="Times New Roman"/>
                <w:sz w:val="22"/>
              </w:rPr>
              <w:t>FID</w:t>
            </w:r>
          </w:p>
        </w:tc>
        <w:tc>
          <w:tcPr>
            <w:tcW w:w="1275" w:type="dxa"/>
            <w:shd w:val="clear" w:color="auto" w:fill="auto"/>
          </w:tcPr>
          <w:p w14:paraId="3E384991" w14:textId="3E57AE59" w:rsidR="009137E7" w:rsidRPr="00A65C4A" w:rsidRDefault="009137E7" w:rsidP="009137E7">
            <w:pPr>
              <w:jc w:val="center"/>
              <w:rPr>
                <w:rFonts w:cs="Times New Roman"/>
                <w:sz w:val="22"/>
              </w:rPr>
            </w:pPr>
            <w:r w:rsidRPr="00A65C4A">
              <w:rPr>
                <w:rFonts w:cs="Times New Roman"/>
                <w:sz w:val="22"/>
              </w:rPr>
              <w:t>ĀM, FM, LB</w:t>
            </w:r>
          </w:p>
        </w:tc>
        <w:tc>
          <w:tcPr>
            <w:tcW w:w="1418" w:type="dxa"/>
            <w:shd w:val="clear" w:color="auto" w:fill="auto"/>
          </w:tcPr>
          <w:p w14:paraId="106B183F" w14:textId="13A82B3A" w:rsidR="009137E7" w:rsidRPr="00A65C4A" w:rsidRDefault="009137E7" w:rsidP="009137E7">
            <w:pPr>
              <w:jc w:val="center"/>
              <w:rPr>
                <w:rFonts w:cs="Times New Roman"/>
                <w:bCs/>
                <w:sz w:val="22"/>
              </w:rPr>
            </w:pPr>
            <w:r w:rsidRPr="00A65C4A">
              <w:rPr>
                <w:rFonts w:cs="Times New Roman"/>
                <w:bCs/>
                <w:sz w:val="22"/>
              </w:rPr>
              <w:t>Reizi gadā</w:t>
            </w:r>
          </w:p>
        </w:tc>
      </w:tr>
    </w:tbl>
    <w:p w14:paraId="4799A742" w14:textId="77777777" w:rsidR="007600A0" w:rsidRPr="00D60D49" w:rsidRDefault="007600A0" w:rsidP="007600A0">
      <w:pPr>
        <w:pStyle w:val="Heading1"/>
        <w:tabs>
          <w:tab w:val="left" w:pos="1432"/>
        </w:tabs>
        <w:rPr>
          <w:sz w:val="28"/>
          <w:szCs w:val="28"/>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D60D49" w:rsidRPr="003B466B" w14:paraId="4EFFF156" w14:textId="77777777" w:rsidTr="00EA525F">
        <w:tc>
          <w:tcPr>
            <w:tcW w:w="9061" w:type="dxa"/>
          </w:tcPr>
          <w:p w14:paraId="55DBEB70" w14:textId="77777777" w:rsidR="00D60D49" w:rsidRPr="003B466B" w:rsidRDefault="00D60D49" w:rsidP="00EA525F">
            <w:pPr>
              <w:tabs>
                <w:tab w:val="left" w:pos="5812"/>
              </w:tabs>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D60D49" w:rsidRPr="003B466B" w14:paraId="7368158F" w14:textId="77777777" w:rsidTr="00EA525F">
              <w:tc>
                <w:tcPr>
                  <w:tcW w:w="3119" w:type="dxa"/>
                </w:tcPr>
                <w:p w14:paraId="70E4112F" w14:textId="77777777" w:rsidR="00D60D49" w:rsidRPr="003B466B" w:rsidRDefault="00D60D49" w:rsidP="00EA525F">
                  <w:pPr>
                    <w:tabs>
                      <w:tab w:val="left" w:pos="5812"/>
                    </w:tabs>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Iekšlietu ministra pienākumu izpildītājs ‒ finanšu ministrs</w:t>
                  </w:r>
                </w:p>
              </w:tc>
              <w:tc>
                <w:tcPr>
                  <w:tcW w:w="2410" w:type="dxa"/>
                </w:tcPr>
                <w:p w14:paraId="78742EAF" w14:textId="77777777" w:rsidR="00D60D49" w:rsidRPr="003B466B" w:rsidRDefault="00D60D49" w:rsidP="00EA525F">
                  <w:pPr>
                    <w:tabs>
                      <w:tab w:val="left" w:pos="5812"/>
                    </w:tabs>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14:paraId="1C2FDE19" w14:textId="77777777" w:rsidR="00D60D49" w:rsidRPr="003B466B" w:rsidRDefault="00D60D49" w:rsidP="00EA525F">
                  <w:pPr>
                    <w:tabs>
                      <w:tab w:val="left" w:pos="5812"/>
                    </w:tabs>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A. Ašeradens</w:t>
                  </w:r>
                </w:p>
              </w:tc>
            </w:tr>
          </w:tbl>
          <w:p w14:paraId="7B0FFCCA" w14:textId="77777777" w:rsidR="00D60D49" w:rsidRPr="003B466B" w:rsidRDefault="00D60D49" w:rsidP="00EA525F">
            <w:pPr>
              <w:tabs>
                <w:tab w:val="left" w:pos="5812"/>
              </w:tabs>
              <w:rPr>
                <w:rFonts w:eastAsia="Times New Roman"/>
                <w:szCs w:val="18"/>
                <w:lang w:eastAsia="en-GB"/>
              </w:rPr>
            </w:pPr>
          </w:p>
          <w:p w14:paraId="2F61DCAD" w14:textId="77777777" w:rsidR="00D60D49" w:rsidRPr="003B466B" w:rsidRDefault="00D60D49" w:rsidP="00EA525F">
            <w:pPr>
              <w:tabs>
                <w:tab w:val="left" w:pos="5812"/>
              </w:tabs>
              <w:rPr>
                <w:rFonts w:eastAsia="Times New Roman"/>
                <w:szCs w:val="18"/>
                <w:lang w:eastAsia="en-GB"/>
              </w:rPr>
            </w:pPr>
          </w:p>
          <w:p w14:paraId="585BA619" w14:textId="77777777" w:rsidR="00D60D49" w:rsidRPr="003B466B" w:rsidRDefault="00D60D49" w:rsidP="00EA525F">
            <w:pPr>
              <w:tabs>
                <w:tab w:val="left" w:pos="5812"/>
              </w:tabs>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14:paraId="6F379382" w14:textId="77777777" w:rsidR="00AB6959" w:rsidRPr="00D60D49" w:rsidRDefault="00AB6959" w:rsidP="00B360AF">
      <w:pPr>
        <w:pStyle w:val="Heading1"/>
        <w:rPr>
          <w:sz w:val="28"/>
          <w:szCs w:val="28"/>
          <w:lang w:val="lv-LV"/>
        </w:rPr>
      </w:pPr>
      <w:bookmarkStart w:id="13" w:name="_GoBack"/>
      <w:bookmarkEnd w:id="13"/>
    </w:p>
    <w:sectPr w:rsidR="00AB6959" w:rsidRPr="00D60D49" w:rsidSect="00A401DB">
      <w:headerReference w:type="default" r:id="rId12"/>
      <w:pgSz w:w="16838" w:h="11906" w:orient="landscape"/>
      <w:pgMar w:top="1276"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4CF45" w14:textId="77777777" w:rsidR="00C70E1A" w:rsidRDefault="00C70E1A" w:rsidP="008A7686">
      <w:r>
        <w:separator/>
      </w:r>
    </w:p>
  </w:endnote>
  <w:endnote w:type="continuationSeparator" w:id="0">
    <w:p w14:paraId="0D62AD16" w14:textId="77777777" w:rsidR="00C70E1A" w:rsidRDefault="00C70E1A" w:rsidP="008A7686">
      <w:r>
        <w:continuationSeparator/>
      </w:r>
    </w:p>
  </w:endnote>
  <w:endnote w:type="continuationNotice" w:id="1">
    <w:p w14:paraId="3F8AFECD" w14:textId="77777777" w:rsidR="00C70E1A" w:rsidRDefault="00C70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8A5F" w14:textId="77777777" w:rsidR="00C70E1A" w:rsidRDefault="00C70E1A" w:rsidP="008A7686">
      <w:r>
        <w:separator/>
      </w:r>
    </w:p>
  </w:footnote>
  <w:footnote w:type="continuationSeparator" w:id="0">
    <w:p w14:paraId="662BDE3C" w14:textId="77777777" w:rsidR="00C70E1A" w:rsidRDefault="00C70E1A" w:rsidP="008A7686">
      <w:r>
        <w:continuationSeparator/>
      </w:r>
    </w:p>
  </w:footnote>
  <w:footnote w:type="continuationNotice" w:id="1">
    <w:p w14:paraId="730FA5ED" w14:textId="77777777" w:rsidR="00C70E1A" w:rsidRDefault="00C70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747345"/>
      <w:docPartObj>
        <w:docPartGallery w:val="Page Numbers (Top of Page)"/>
        <w:docPartUnique/>
      </w:docPartObj>
    </w:sdtPr>
    <w:sdtEndPr>
      <w:rPr>
        <w:noProof/>
      </w:rPr>
    </w:sdtEndPr>
    <w:sdtContent>
      <w:p w14:paraId="2D9ED844" w14:textId="16D99FDA" w:rsidR="00C70E1A" w:rsidRDefault="00C70E1A">
        <w:pPr>
          <w:pStyle w:val="Header"/>
          <w:jc w:val="center"/>
        </w:pPr>
        <w:r>
          <w:fldChar w:fldCharType="begin"/>
        </w:r>
        <w:r>
          <w:instrText xml:space="preserve"> PAGE   \* MERGEFORMAT </w:instrText>
        </w:r>
        <w:r>
          <w:fldChar w:fldCharType="separate"/>
        </w:r>
        <w:r w:rsidR="00D60D49">
          <w:rPr>
            <w:noProof/>
          </w:rPr>
          <w:t>62</w:t>
        </w:r>
        <w:r>
          <w:rPr>
            <w:noProof/>
          </w:rPr>
          <w:fldChar w:fldCharType="end"/>
        </w:r>
      </w:p>
    </w:sdtContent>
  </w:sdt>
  <w:p w14:paraId="249250A3" w14:textId="77777777" w:rsidR="00C70E1A" w:rsidRDefault="00C70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4A0"/>
    <w:multiLevelType w:val="hybridMultilevel"/>
    <w:tmpl w:val="4FD626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F1460B"/>
    <w:multiLevelType w:val="hybridMultilevel"/>
    <w:tmpl w:val="90E04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230DF4"/>
    <w:multiLevelType w:val="multilevel"/>
    <w:tmpl w:val="EB1E62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C51271D"/>
    <w:multiLevelType w:val="hybridMultilevel"/>
    <w:tmpl w:val="BD2CF5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B45336"/>
    <w:multiLevelType w:val="hybridMultilevel"/>
    <w:tmpl w:val="89E6B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AB40A4"/>
    <w:multiLevelType w:val="hybridMultilevel"/>
    <w:tmpl w:val="BD8EA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E32398"/>
    <w:multiLevelType w:val="hybridMultilevel"/>
    <w:tmpl w:val="850C88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B950910"/>
    <w:multiLevelType w:val="hybridMultilevel"/>
    <w:tmpl w:val="AA68D5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0"/>
  </w:num>
  <w:num w:numId="7">
    <w:abstractNumId w:val="1"/>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2191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53"/>
    <w:rsid w:val="00000588"/>
    <w:rsid w:val="00000662"/>
    <w:rsid w:val="00000E22"/>
    <w:rsid w:val="000010E9"/>
    <w:rsid w:val="000012CB"/>
    <w:rsid w:val="00001FA0"/>
    <w:rsid w:val="00002CA6"/>
    <w:rsid w:val="00004BA0"/>
    <w:rsid w:val="0000507F"/>
    <w:rsid w:val="00005263"/>
    <w:rsid w:val="00005A22"/>
    <w:rsid w:val="00005BED"/>
    <w:rsid w:val="00007CB4"/>
    <w:rsid w:val="00011A37"/>
    <w:rsid w:val="00011D0A"/>
    <w:rsid w:val="00011F3A"/>
    <w:rsid w:val="00012239"/>
    <w:rsid w:val="00012BDB"/>
    <w:rsid w:val="00013364"/>
    <w:rsid w:val="00013746"/>
    <w:rsid w:val="00015DD2"/>
    <w:rsid w:val="00015F62"/>
    <w:rsid w:val="00016E09"/>
    <w:rsid w:val="00016E6D"/>
    <w:rsid w:val="00016F1F"/>
    <w:rsid w:val="00017934"/>
    <w:rsid w:val="00020833"/>
    <w:rsid w:val="00021177"/>
    <w:rsid w:val="000215A6"/>
    <w:rsid w:val="00022F62"/>
    <w:rsid w:val="000259E8"/>
    <w:rsid w:val="00025AB6"/>
    <w:rsid w:val="000261E6"/>
    <w:rsid w:val="0002673D"/>
    <w:rsid w:val="00026F5D"/>
    <w:rsid w:val="000316D3"/>
    <w:rsid w:val="000317E1"/>
    <w:rsid w:val="00031F52"/>
    <w:rsid w:val="00032486"/>
    <w:rsid w:val="00032A0E"/>
    <w:rsid w:val="00033C6B"/>
    <w:rsid w:val="00033EDF"/>
    <w:rsid w:val="000340C6"/>
    <w:rsid w:val="000344B8"/>
    <w:rsid w:val="000368A1"/>
    <w:rsid w:val="00037C79"/>
    <w:rsid w:val="00040061"/>
    <w:rsid w:val="00041167"/>
    <w:rsid w:val="0004180E"/>
    <w:rsid w:val="00041B4A"/>
    <w:rsid w:val="00041D1F"/>
    <w:rsid w:val="00042520"/>
    <w:rsid w:val="00043B60"/>
    <w:rsid w:val="00044038"/>
    <w:rsid w:val="0004532D"/>
    <w:rsid w:val="00046212"/>
    <w:rsid w:val="00050634"/>
    <w:rsid w:val="00051B2F"/>
    <w:rsid w:val="0005227B"/>
    <w:rsid w:val="0005279C"/>
    <w:rsid w:val="00052DDB"/>
    <w:rsid w:val="000531EA"/>
    <w:rsid w:val="00054C13"/>
    <w:rsid w:val="000601CE"/>
    <w:rsid w:val="0006062A"/>
    <w:rsid w:val="0006091D"/>
    <w:rsid w:val="00060EBB"/>
    <w:rsid w:val="00061390"/>
    <w:rsid w:val="00061B35"/>
    <w:rsid w:val="00061BB9"/>
    <w:rsid w:val="00063887"/>
    <w:rsid w:val="0006495D"/>
    <w:rsid w:val="00064F81"/>
    <w:rsid w:val="00065366"/>
    <w:rsid w:val="000655C0"/>
    <w:rsid w:val="00066513"/>
    <w:rsid w:val="00067A8F"/>
    <w:rsid w:val="00067AE8"/>
    <w:rsid w:val="0007062A"/>
    <w:rsid w:val="000707D3"/>
    <w:rsid w:val="000712C7"/>
    <w:rsid w:val="00072F69"/>
    <w:rsid w:val="000738D1"/>
    <w:rsid w:val="00074E1F"/>
    <w:rsid w:val="00075AAF"/>
    <w:rsid w:val="0007773B"/>
    <w:rsid w:val="000824DA"/>
    <w:rsid w:val="00083B83"/>
    <w:rsid w:val="000841C1"/>
    <w:rsid w:val="0008471B"/>
    <w:rsid w:val="000849E5"/>
    <w:rsid w:val="0008512A"/>
    <w:rsid w:val="00086A74"/>
    <w:rsid w:val="0009140F"/>
    <w:rsid w:val="00091C30"/>
    <w:rsid w:val="00092B1A"/>
    <w:rsid w:val="0009486A"/>
    <w:rsid w:val="0009598C"/>
    <w:rsid w:val="00096AA3"/>
    <w:rsid w:val="0009711A"/>
    <w:rsid w:val="00097349"/>
    <w:rsid w:val="000A13C4"/>
    <w:rsid w:val="000A28C2"/>
    <w:rsid w:val="000A2B24"/>
    <w:rsid w:val="000A3249"/>
    <w:rsid w:val="000A4B43"/>
    <w:rsid w:val="000A4BCB"/>
    <w:rsid w:val="000A4F2F"/>
    <w:rsid w:val="000A5546"/>
    <w:rsid w:val="000A5FBA"/>
    <w:rsid w:val="000A64FF"/>
    <w:rsid w:val="000B0E1E"/>
    <w:rsid w:val="000B1B37"/>
    <w:rsid w:val="000B3CEB"/>
    <w:rsid w:val="000B4CE3"/>
    <w:rsid w:val="000B55A6"/>
    <w:rsid w:val="000B60B1"/>
    <w:rsid w:val="000C02B4"/>
    <w:rsid w:val="000C07B7"/>
    <w:rsid w:val="000C118F"/>
    <w:rsid w:val="000C2B06"/>
    <w:rsid w:val="000C2D5E"/>
    <w:rsid w:val="000C5748"/>
    <w:rsid w:val="000C68D7"/>
    <w:rsid w:val="000C6A6F"/>
    <w:rsid w:val="000C7E03"/>
    <w:rsid w:val="000C7EA0"/>
    <w:rsid w:val="000D0779"/>
    <w:rsid w:val="000D0F6D"/>
    <w:rsid w:val="000D0FCD"/>
    <w:rsid w:val="000D1851"/>
    <w:rsid w:val="000D1964"/>
    <w:rsid w:val="000D2AE5"/>
    <w:rsid w:val="000D3013"/>
    <w:rsid w:val="000D3CE4"/>
    <w:rsid w:val="000D4176"/>
    <w:rsid w:val="000D4C76"/>
    <w:rsid w:val="000D51C9"/>
    <w:rsid w:val="000D6C44"/>
    <w:rsid w:val="000D6CFF"/>
    <w:rsid w:val="000D6F69"/>
    <w:rsid w:val="000D7326"/>
    <w:rsid w:val="000E05FD"/>
    <w:rsid w:val="000E4222"/>
    <w:rsid w:val="000E4227"/>
    <w:rsid w:val="000E4C1C"/>
    <w:rsid w:val="000E4D3A"/>
    <w:rsid w:val="000E54CF"/>
    <w:rsid w:val="000E5C49"/>
    <w:rsid w:val="000E5F2F"/>
    <w:rsid w:val="000E646C"/>
    <w:rsid w:val="000E68C4"/>
    <w:rsid w:val="000F0B38"/>
    <w:rsid w:val="000F3293"/>
    <w:rsid w:val="000F44B1"/>
    <w:rsid w:val="000F455A"/>
    <w:rsid w:val="000F4CD0"/>
    <w:rsid w:val="000F5234"/>
    <w:rsid w:val="000F56D8"/>
    <w:rsid w:val="000F7119"/>
    <w:rsid w:val="000F7575"/>
    <w:rsid w:val="00100773"/>
    <w:rsid w:val="00101AE5"/>
    <w:rsid w:val="00102D5B"/>
    <w:rsid w:val="00103052"/>
    <w:rsid w:val="00103B92"/>
    <w:rsid w:val="00103EE9"/>
    <w:rsid w:val="00103FE4"/>
    <w:rsid w:val="001041E1"/>
    <w:rsid w:val="00104BBC"/>
    <w:rsid w:val="0010515D"/>
    <w:rsid w:val="001068EA"/>
    <w:rsid w:val="00107138"/>
    <w:rsid w:val="00107C5B"/>
    <w:rsid w:val="00110748"/>
    <w:rsid w:val="00111755"/>
    <w:rsid w:val="00113E8B"/>
    <w:rsid w:val="00121773"/>
    <w:rsid w:val="00122AD7"/>
    <w:rsid w:val="00123141"/>
    <w:rsid w:val="00123E6E"/>
    <w:rsid w:val="0012517F"/>
    <w:rsid w:val="001258EC"/>
    <w:rsid w:val="00126E9C"/>
    <w:rsid w:val="0012750F"/>
    <w:rsid w:val="001300DF"/>
    <w:rsid w:val="00130295"/>
    <w:rsid w:val="001319A7"/>
    <w:rsid w:val="00131B1F"/>
    <w:rsid w:val="00131C7D"/>
    <w:rsid w:val="00132E22"/>
    <w:rsid w:val="00135E85"/>
    <w:rsid w:val="00136F39"/>
    <w:rsid w:val="00137930"/>
    <w:rsid w:val="00137F91"/>
    <w:rsid w:val="0014039B"/>
    <w:rsid w:val="00141DAB"/>
    <w:rsid w:val="0014268B"/>
    <w:rsid w:val="0014512D"/>
    <w:rsid w:val="001451D6"/>
    <w:rsid w:val="001459F9"/>
    <w:rsid w:val="0014702B"/>
    <w:rsid w:val="001471C5"/>
    <w:rsid w:val="00150205"/>
    <w:rsid w:val="001504EE"/>
    <w:rsid w:val="001505D5"/>
    <w:rsid w:val="00153CFB"/>
    <w:rsid w:val="00153D37"/>
    <w:rsid w:val="001541BE"/>
    <w:rsid w:val="00155509"/>
    <w:rsid w:val="0015565C"/>
    <w:rsid w:val="00156099"/>
    <w:rsid w:val="00157C3A"/>
    <w:rsid w:val="00157C4F"/>
    <w:rsid w:val="00161201"/>
    <w:rsid w:val="00161E8F"/>
    <w:rsid w:val="001624B4"/>
    <w:rsid w:val="001628EF"/>
    <w:rsid w:val="0016364D"/>
    <w:rsid w:val="0016393C"/>
    <w:rsid w:val="00163940"/>
    <w:rsid w:val="0016623A"/>
    <w:rsid w:val="001663D2"/>
    <w:rsid w:val="00166616"/>
    <w:rsid w:val="00170049"/>
    <w:rsid w:val="001710D1"/>
    <w:rsid w:val="001724EB"/>
    <w:rsid w:val="00174170"/>
    <w:rsid w:val="001748EE"/>
    <w:rsid w:val="00174D9A"/>
    <w:rsid w:val="00175269"/>
    <w:rsid w:val="00175605"/>
    <w:rsid w:val="00180B05"/>
    <w:rsid w:val="0018182E"/>
    <w:rsid w:val="00181B0E"/>
    <w:rsid w:val="001826FB"/>
    <w:rsid w:val="00183A17"/>
    <w:rsid w:val="00183F04"/>
    <w:rsid w:val="00183FF2"/>
    <w:rsid w:val="0018424E"/>
    <w:rsid w:val="001845E3"/>
    <w:rsid w:val="00185015"/>
    <w:rsid w:val="00185B7D"/>
    <w:rsid w:val="00186872"/>
    <w:rsid w:val="0018760A"/>
    <w:rsid w:val="00187DDF"/>
    <w:rsid w:val="00190052"/>
    <w:rsid w:val="00191519"/>
    <w:rsid w:val="0019186E"/>
    <w:rsid w:val="00191C97"/>
    <w:rsid w:val="00191F59"/>
    <w:rsid w:val="00192E78"/>
    <w:rsid w:val="001932D5"/>
    <w:rsid w:val="00193AD4"/>
    <w:rsid w:val="00194203"/>
    <w:rsid w:val="00195179"/>
    <w:rsid w:val="00195285"/>
    <w:rsid w:val="00197931"/>
    <w:rsid w:val="00197D8A"/>
    <w:rsid w:val="001A1298"/>
    <w:rsid w:val="001A13DF"/>
    <w:rsid w:val="001A1E85"/>
    <w:rsid w:val="001A237B"/>
    <w:rsid w:val="001A30C3"/>
    <w:rsid w:val="001A4704"/>
    <w:rsid w:val="001A5EA7"/>
    <w:rsid w:val="001A67A5"/>
    <w:rsid w:val="001A7662"/>
    <w:rsid w:val="001B012B"/>
    <w:rsid w:val="001B0D24"/>
    <w:rsid w:val="001B243A"/>
    <w:rsid w:val="001B2D6F"/>
    <w:rsid w:val="001B3100"/>
    <w:rsid w:val="001B4949"/>
    <w:rsid w:val="001B7068"/>
    <w:rsid w:val="001B73C9"/>
    <w:rsid w:val="001B79C1"/>
    <w:rsid w:val="001B7A02"/>
    <w:rsid w:val="001C03BA"/>
    <w:rsid w:val="001C1766"/>
    <w:rsid w:val="001C1822"/>
    <w:rsid w:val="001C227D"/>
    <w:rsid w:val="001C2282"/>
    <w:rsid w:val="001C2B0B"/>
    <w:rsid w:val="001C40B0"/>
    <w:rsid w:val="001C6FBF"/>
    <w:rsid w:val="001D02F5"/>
    <w:rsid w:val="001D10BE"/>
    <w:rsid w:val="001D1193"/>
    <w:rsid w:val="001D18D0"/>
    <w:rsid w:val="001D220A"/>
    <w:rsid w:val="001D26AB"/>
    <w:rsid w:val="001D36AA"/>
    <w:rsid w:val="001D4109"/>
    <w:rsid w:val="001D48C2"/>
    <w:rsid w:val="001D4D9B"/>
    <w:rsid w:val="001D5040"/>
    <w:rsid w:val="001D5BB4"/>
    <w:rsid w:val="001D6CFA"/>
    <w:rsid w:val="001D7E56"/>
    <w:rsid w:val="001E15FF"/>
    <w:rsid w:val="001E1C4E"/>
    <w:rsid w:val="001E265F"/>
    <w:rsid w:val="001E29AD"/>
    <w:rsid w:val="001E2E57"/>
    <w:rsid w:val="001E36B6"/>
    <w:rsid w:val="001E3C20"/>
    <w:rsid w:val="001E3D48"/>
    <w:rsid w:val="001E3F33"/>
    <w:rsid w:val="001E4FCB"/>
    <w:rsid w:val="001E773B"/>
    <w:rsid w:val="001E7B13"/>
    <w:rsid w:val="001F0933"/>
    <w:rsid w:val="001F14F3"/>
    <w:rsid w:val="001F1D9E"/>
    <w:rsid w:val="001F297A"/>
    <w:rsid w:val="001F30C6"/>
    <w:rsid w:val="001F5340"/>
    <w:rsid w:val="001F5C9F"/>
    <w:rsid w:val="001F6A8B"/>
    <w:rsid w:val="001F70D4"/>
    <w:rsid w:val="001F714B"/>
    <w:rsid w:val="001F76B5"/>
    <w:rsid w:val="001F7819"/>
    <w:rsid w:val="00201071"/>
    <w:rsid w:val="00201480"/>
    <w:rsid w:val="00201955"/>
    <w:rsid w:val="002021F6"/>
    <w:rsid w:val="00202B60"/>
    <w:rsid w:val="002060FF"/>
    <w:rsid w:val="00207B91"/>
    <w:rsid w:val="00210B8B"/>
    <w:rsid w:val="00211EDC"/>
    <w:rsid w:val="00212B02"/>
    <w:rsid w:val="00213891"/>
    <w:rsid w:val="00214BEB"/>
    <w:rsid w:val="00214CAE"/>
    <w:rsid w:val="002159B4"/>
    <w:rsid w:val="00216898"/>
    <w:rsid w:val="00216EF8"/>
    <w:rsid w:val="0021719D"/>
    <w:rsid w:val="00217223"/>
    <w:rsid w:val="002174F2"/>
    <w:rsid w:val="002176C5"/>
    <w:rsid w:val="00220FA0"/>
    <w:rsid w:val="00221B5E"/>
    <w:rsid w:val="00222029"/>
    <w:rsid w:val="00222EA3"/>
    <w:rsid w:val="00223B8D"/>
    <w:rsid w:val="00225A22"/>
    <w:rsid w:val="00225E0E"/>
    <w:rsid w:val="0023086E"/>
    <w:rsid w:val="00230DD7"/>
    <w:rsid w:val="00231B99"/>
    <w:rsid w:val="00232298"/>
    <w:rsid w:val="00232E53"/>
    <w:rsid w:val="002337DD"/>
    <w:rsid w:val="0023385B"/>
    <w:rsid w:val="00235A57"/>
    <w:rsid w:val="00235BD3"/>
    <w:rsid w:val="002369D3"/>
    <w:rsid w:val="00236C5E"/>
    <w:rsid w:val="00237075"/>
    <w:rsid w:val="00237B04"/>
    <w:rsid w:val="00240E39"/>
    <w:rsid w:val="0024208E"/>
    <w:rsid w:val="00244A07"/>
    <w:rsid w:val="0024641B"/>
    <w:rsid w:val="0024659E"/>
    <w:rsid w:val="00246A4B"/>
    <w:rsid w:val="00246FD9"/>
    <w:rsid w:val="00247D4A"/>
    <w:rsid w:val="00251D90"/>
    <w:rsid w:val="00252966"/>
    <w:rsid w:val="0025329D"/>
    <w:rsid w:val="0025344E"/>
    <w:rsid w:val="00253C8E"/>
    <w:rsid w:val="00253E08"/>
    <w:rsid w:val="00254DD0"/>
    <w:rsid w:val="00256D36"/>
    <w:rsid w:val="00257254"/>
    <w:rsid w:val="0025734A"/>
    <w:rsid w:val="0026020A"/>
    <w:rsid w:val="002609B3"/>
    <w:rsid w:val="002615FC"/>
    <w:rsid w:val="002628A7"/>
    <w:rsid w:val="0026291E"/>
    <w:rsid w:val="00263E76"/>
    <w:rsid w:val="002660E6"/>
    <w:rsid w:val="00266268"/>
    <w:rsid w:val="002675A0"/>
    <w:rsid w:val="00267C40"/>
    <w:rsid w:val="00270086"/>
    <w:rsid w:val="002712F4"/>
    <w:rsid w:val="002716C8"/>
    <w:rsid w:val="00271723"/>
    <w:rsid w:val="00272E91"/>
    <w:rsid w:val="00275CC5"/>
    <w:rsid w:val="00275CD6"/>
    <w:rsid w:val="00280A6F"/>
    <w:rsid w:val="00280EDA"/>
    <w:rsid w:val="0028167F"/>
    <w:rsid w:val="00281E6E"/>
    <w:rsid w:val="0028238A"/>
    <w:rsid w:val="002824CE"/>
    <w:rsid w:val="002827CF"/>
    <w:rsid w:val="00282868"/>
    <w:rsid w:val="0028738E"/>
    <w:rsid w:val="00291739"/>
    <w:rsid w:val="00291F3B"/>
    <w:rsid w:val="002920BA"/>
    <w:rsid w:val="00292C73"/>
    <w:rsid w:val="002941FC"/>
    <w:rsid w:val="002946C0"/>
    <w:rsid w:val="00294DB7"/>
    <w:rsid w:val="002959A4"/>
    <w:rsid w:val="00296650"/>
    <w:rsid w:val="002A1252"/>
    <w:rsid w:val="002A27BD"/>
    <w:rsid w:val="002A2CFA"/>
    <w:rsid w:val="002A3E26"/>
    <w:rsid w:val="002A3FC1"/>
    <w:rsid w:val="002A45AF"/>
    <w:rsid w:val="002A4DB7"/>
    <w:rsid w:val="002A55CC"/>
    <w:rsid w:val="002A5952"/>
    <w:rsid w:val="002A6726"/>
    <w:rsid w:val="002A6BF3"/>
    <w:rsid w:val="002A7220"/>
    <w:rsid w:val="002A73D6"/>
    <w:rsid w:val="002A78DB"/>
    <w:rsid w:val="002B0A72"/>
    <w:rsid w:val="002B0FCF"/>
    <w:rsid w:val="002B20F6"/>
    <w:rsid w:val="002B25E2"/>
    <w:rsid w:val="002B2CB6"/>
    <w:rsid w:val="002B32F8"/>
    <w:rsid w:val="002B34E5"/>
    <w:rsid w:val="002B3802"/>
    <w:rsid w:val="002B43A2"/>
    <w:rsid w:val="002B7676"/>
    <w:rsid w:val="002B7BDF"/>
    <w:rsid w:val="002B7C72"/>
    <w:rsid w:val="002C113B"/>
    <w:rsid w:val="002C2999"/>
    <w:rsid w:val="002C3957"/>
    <w:rsid w:val="002C633D"/>
    <w:rsid w:val="002C6476"/>
    <w:rsid w:val="002C6A3C"/>
    <w:rsid w:val="002C6D07"/>
    <w:rsid w:val="002D0340"/>
    <w:rsid w:val="002D0B4A"/>
    <w:rsid w:val="002D113D"/>
    <w:rsid w:val="002D2620"/>
    <w:rsid w:val="002D2F7D"/>
    <w:rsid w:val="002D503C"/>
    <w:rsid w:val="002D5092"/>
    <w:rsid w:val="002D5476"/>
    <w:rsid w:val="002D5C1C"/>
    <w:rsid w:val="002D6385"/>
    <w:rsid w:val="002D63BE"/>
    <w:rsid w:val="002D7C68"/>
    <w:rsid w:val="002D7D4E"/>
    <w:rsid w:val="002E0CB0"/>
    <w:rsid w:val="002E0E26"/>
    <w:rsid w:val="002E0F4C"/>
    <w:rsid w:val="002E17DE"/>
    <w:rsid w:val="002E1F2E"/>
    <w:rsid w:val="002E2248"/>
    <w:rsid w:val="002E252E"/>
    <w:rsid w:val="002E2791"/>
    <w:rsid w:val="002E2ACD"/>
    <w:rsid w:val="002E2B53"/>
    <w:rsid w:val="002E4BEC"/>
    <w:rsid w:val="002E5837"/>
    <w:rsid w:val="002E5AF2"/>
    <w:rsid w:val="002E791F"/>
    <w:rsid w:val="002F08B2"/>
    <w:rsid w:val="002F0D0D"/>
    <w:rsid w:val="002F2062"/>
    <w:rsid w:val="002F2958"/>
    <w:rsid w:val="002F30D0"/>
    <w:rsid w:val="002F5F09"/>
    <w:rsid w:val="002F694E"/>
    <w:rsid w:val="002F6B21"/>
    <w:rsid w:val="002F70F1"/>
    <w:rsid w:val="002F76A1"/>
    <w:rsid w:val="0030185B"/>
    <w:rsid w:val="00301B84"/>
    <w:rsid w:val="0030357A"/>
    <w:rsid w:val="0030473A"/>
    <w:rsid w:val="003052E4"/>
    <w:rsid w:val="00306969"/>
    <w:rsid w:val="00306B2A"/>
    <w:rsid w:val="0030709D"/>
    <w:rsid w:val="003072DA"/>
    <w:rsid w:val="00307902"/>
    <w:rsid w:val="00311B74"/>
    <w:rsid w:val="00311BC6"/>
    <w:rsid w:val="003135F6"/>
    <w:rsid w:val="00313FE9"/>
    <w:rsid w:val="00314F38"/>
    <w:rsid w:val="00315B8A"/>
    <w:rsid w:val="00315C25"/>
    <w:rsid w:val="00315D82"/>
    <w:rsid w:val="00316CC2"/>
    <w:rsid w:val="00316FBC"/>
    <w:rsid w:val="00317653"/>
    <w:rsid w:val="00317666"/>
    <w:rsid w:val="003178AC"/>
    <w:rsid w:val="00317BB2"/>
    <w:rsid w:val="00317BFD"/>
    <w:rsid w:val="0032105F"/>
    <w:rsid w:val="0032107B"/>
    <w:rsid w:val="003213CC"/>
    <w:rsid w:val="00321557"/>
    <w:rsid w:val="00322151"/>
    <w:rsid w:val="00323693"/>
    <w:rsid w:val="00323BD6"/>
    <w:rsid w:val="00325E8D"/>
    <w:rsid w:val="00327055"/>
    <w:rsid w:val="00330C41"/>
    <w:rsid w:val="0033152C"/>
    <w:rsid w:val="00332680"/>
    <w:rsid w:val="00333994"/>
    <w:rsid w:val="00334822"/>
    <w:rsid w:val="00335826"/>
    <w:rsid w:val="00335BB8"/>
    <w:rsid w:val="00337ED2"/>
    <w:rsid w:val="00337EDC"/>
    <w:rsid w:val="00340363"/>
    <w:rsid w:val="00340A5A"/>
    <w:rsid w:val="00341282"/>
    <w:rsid w:val="00342D0D"/>
    <w:rsid w:val="00343AAE"/>
    <w:rsid w:val="00344A5D"/>
    <w:rsid w:val="00345731"/>
    <w:rsid w:val="00347065"/>
    <w:rsid w:val="00350DB9"/>
    <w:rsid w:val="00350E7F"/>
    <w:rsid w:val="00351636"/>
    <w:rsid w:val="00352E9C"/>
    <w:rsid w:val="00356F0E"/>
    <w:rsid w:val="00360131"/>
    <w:rsid w:val="00360B12"/>
    <w:rsid w:val="003619E7"/>
    <w:rsid w:val="0036200B"/>
    <w:rsid w:val="00362D01"/>
    <w:rsid w:val="00363FE6"/>
    <w:rsid w:val="003642C2"/>
    <w:rsid w:val="003645AD"/>
    <w:rsid w:val="00364A37"/>
    <w:rsid w:val="00364F2E"/>
    <w:rsid w:val="00365678"/>
    <w:rsid w:val="003665F0"/>
    <w:rsid w:val="00367840"/>
    <w:rsid w:val="0037175D"/>
    <w:rsid w:val="00371995"/>
    <w:rsid w:val="003724A2"/>
    <w:rsid w:val="00372A83"/>
    <w:rsid w:val="00373692"/>
    <w:rsid w:val="003748DB"/>
    <w:rsid w:val="00374E04"/>
    <w:rsid w:val="00375CD1"/>
    <w:rsid w:val="00375CEC"/>
    <w:rsid w:val="00375DC6"/>
    <w:rsid w:val="00375E2C"/>
    <w:rsid w:val="00376021"/>
    <w:rsid w:val="0037632B"/>
    <w:rsid w:val="00380100"/>
    <w:rsid w:val="00380836"/>
    <w:rsid w:val="00380E17"/>
    <w:rsid w:val="0038105D"/>
    <w:rsid w:val="00382644"/>
    <w:rsid w:val="003838BE"/>
    <w:rsid w:val="00384116"/>
    <w:rsid w:val="00384BC5"/>
    <w:rsid w:val="00385A79"/>
    <w:rsid w:val="00386CA9"/>
    <w:rsid w:val="00390D1B"/>
    <w:rsid w:val="003917D3"/>
    <w:rsid w:val="003923D2"/>
    <w:rsid w:val="00392A8A"/>
    <w:rsid w:val="00392C36"/>
    <w:rsid w:val="00392D25"/>
    <w:rsid w:val="00392EF2"/>
    <w:rsid w:val="003949D4"/>
    <w:rsid w:val="00394B9B"/>
    <w:rsid w:val="003962F3"/>
    <w:rsid w:val="003A12D3"/>
    <w:rsid w:val="003A14AD"/>
    <w:rsid w:val="003A17CA"/>
    <w:rsid w:val="003A1DFD"/>
    <w:rsid w:val="003A2384"/>
    <w:rsid w:val="003A28B4"/>
    <w:rsid w:val="003A34AD"/>
    <w:rsid w:val="003A411A"/>
    <w:rsid w:val="003A4237"/>
    <w:rsid w:val="003A4CC8"/>
    <w:rsid w:val="003A5E09"/>
    <w:rsid w:val="003A5E20"/>
    <w:rsid w:val="003A6E7A"/>
    <w:rsid w:val="003B0BF3"/>
    <w:rsid w:val="003B0C7A"/>
    <w:rsid w:val="003B28E1"/>
    <w:rsid w:val="003B3DC7"/>
    <w:rsid w:val="003B4689"/>
    <w:rsid w:val="003B4B5E"/>
    <w:rsid w:val="003B4F90"/>
    <w:rsid w:val="003B4FF0"/>
    <w:rsid w:val="003B6396"/>
    <w:rsid w:val="003B7655"/>
    <w:rsid w:val="003C07D0"/>
    <w:rsid w:val="003C179A"/>
    <w:rsid w:val="003C26A8"/>
    <w:rsid w:val="003C31B8"/>
    <w:rsid w:val="003C3D4B"/>
    <w:rsid w:val="003C4343"/>
    <w:rsid w:val="003C4356"/>
    <w:rsid w:val="003C460A"/>
    <w:rsid w:val="003C4B53"/>
    <w:rsid w:val="003C56A3"/>
    <w:rsid w:val="003C5EB8"/>
    <w:rsid w:val="003C606F"/>
    <w:rsid w:val="003C6562"/>
    <w:rsid w:val="003C6B63"/>
    <w:rsid w:val="003C7D93"/>
    <w:rsid w:val="003C7F27"/>
    <w:rsid w:val="003D014B"/>
    <w:rsid w:val="003D2032"/>
    <w:rsid w:val="003D2D0C"/>
    <w:rsid w:val="003D324B"/>
    <w:rsid w:val="003D474F"/>
    <w:rsid w:val="003D656E"/>
    <w:rsid w:val="003D65F3"/>
    <w:rsid w:val="003D79C0"/>
    <w:rsid w:val="003D7FD9"/>
    <w:rsid w:val="003E16BD"/>
    <w:rsid w:val="003E1921"/>
    <w:rsid w:val="003E2651"/>
    <w:rsid w:val="003E2653"/>
    <w:rsid w:val="003E2A07"/>
    <w:rsid w:val="003E2C46"/>
    <w:rsid w:val="003E3569"/>
    <w:rsid w:val="003E3BCD"/>
    <w:rsid w:val="003E3DB7"/>
    <w:rsid w:val="003E49FA"/>
    <w:rsid w:val="003E5B1E"/>
    <w:rsid w:val="003E5EA8"/>
    <w:rsid w:val="003E5ED0"/>
    <w:rsid w:val="003E5F9E"/>
    <w:rsid w:val="003E6025"/>
    <w:rsid w:val="003E6172"/>
    <w:rsid w:val="003E68C1"/>
    <w:rsid w:val="003F04D0"/>
    <w:rsid w:val="003F1D9E"/>
    <w:rsid w:val="003F243E"/>
    <w:rsid w:val="003F301A"/>
    <w:rsid w:val="003F34B6"/>
    <w:rsid w:val="003F3AAE"/>
    <w:rsid w:val="003F4084"/>
    <w:rsid w:val="003F40A5"/>
    <w:rsid w:val="003F447E"/>
    <w:rsid w:val="003F4508"/>
    <w:rsid w:val="003F45F3"/>
    <w:rsid w:val="003F4FA5"/>
    <w:rsid w:val="003F5130"/>
    <w:rsid w:val="003F5AAD"/>
    <w:rsid w:val="003F5FAC"/>
    <w:rsid w:val="003F66DD"/>
    <w:rsid w:val="003F69CE"/>
    <w:rsid w:val="0040178E"/>
    <w:rsid w:val="00403349"/>
    <w:rsid w:val="00405DB3"/>
    <w:rsid w:val="00405F7F"/>
    <w:rsid w:val="00406305"/>
    <w:rsid w:val="0040642E"/>
    <w:rsid w:val="00406AE8"/>
    <w:rsid w:val="00407177"/>
    <w:rsid w:val="00407BF9"/>
    <w:rsid w:val="0041273D"/>
    <w:rsid w:val="00413D0D"/>
    <w:rsid w:val="00413FCF"/>
    <w:rsid w:val="0041445D"/>
    <w:rsid w:val="0041676C"/>
    <w:rsid w:val="004172AF"/>
    <w:rsid w:val="00417F80"/>
    <w:rsid w:val="00420D26"/>
    <w:rsid w:val="00421FDF"/>
    <w:rsid w:val="004222ED"/>
    <w:rsid w:val="00422A48"/>
    <w:rsid w:val="00424526"/>
    <w:rsid w:val="00424857"/>
    <w:rsid w:val="00424E41"/>
    <w:rsid w:val="00426089"/>
    <w:rsid w:val="0042737D"/>
    <w:rsid w:val="00430F4C"/>
    <w:rsid w:val="00432550"/>
    <w:rsid w:val="00433064"/>
    <w:rsid w:val="00434ADC"/>
    <w:rsid w:val="004352B5"/>
    <w:rsid w:val="0043626E"/>
    <w:rsid w:val="00437FF9"/>
    <w:rsid w:val="00441548"/>
    <w:rsid w:val="00441FD6"/>
    <w:rsid w:val="00443D5E"/>
    <w:rsid w:val="00444E35"/>
    <w:rsid w:val="00445DCE"/>
    <w:rsid w:val="00446A78"/>
    <w:rsid w:val="00447A1D"/>
    <w:rsid w:val="004506EB"/>
    <w:rsid w:val="00452C4D"/>
    <w:rsid w:val="00453511"/>
    <w:rsid w:val="00453758"/>
    <w:rsid w:val="00453D93"/>
    <w:rsid w:val="00454062"/>
    <w:rsid w:val="00454440"/>
    <w:rsid w:val="00454EA5"/>
    <w:rsid w:val="00457CC8"/>
    <w:rsid w:val="00457E8F"/>
    <w:rsid w:val="004600AF"/>
    <w:rsid w:val="0046064C"/>
    <w:rsid w:val="00461327"/>
    <w:rsid w:val="00462004"/>
    <w:rsid w:val="004632B4"/>
    <w:rsid w:val="004649A6"/>
    <w:rsid w:val="00465ABC"/>
    <w:rsid w:val="00465D0B"/>
    <w:rsid w:val="00465DAC"/>
    <w:rsid w:val="004667E1"/>
    <w:rsid w:val="00466A18"/>
    <w:rsid w:val="00466A3C"/>
    <w:rsid w:val="00467100"/>
    <w:rsid w:val="0046778F"/>
    <w:rsid w:val="0046786A"/>
    <w:rsid w:val="004701BC"/>
    <w:rsid w:val="00470A13"/>
    <w:rsid w:val="00470B3C"/>
    <w:rsid w:val="00472A19"/>
    <w:rsid w:val="00473D20"/>
    <w:rsid w:val="00473DE1"/>
    <w:rsid w:val="00473DFD"/>
    <w:rsid w:val="00475282"/>
    <w:rsid w:val="0047574D"/>
    <w:rsid w:val="004768CF"/>
    <w:rsid w:val="004803D8"/>
    <w:rsid w:val="00480F74"/>
    <w:rsid w:val="00480F8C"/>
    <w:rsid w:val="00481460"/>
    <w:rsid w:val="0048177B"/>
    <w:rsid w:val="00481AD0"/>
    <w:rsid w:val="00481D6F"/>
    <w:rsid w:val="00481FA5"/>
    <w:rsid w:val="00482384"/>
    <w:rsid w:val="0048240E"/>
    <w:rsid w:val="0048446B"/>
    <w:rsid w:val="004862B2"/>
    <w:rsid w:val="00491F7A"/>
    <w:rsid w:val="00493846"/>
    <w:rsid w:val="0049399E"/>
    <w:rsid w:val="004941DC"/>
    <w:rsid w:val="0049446B"/>
    <w:rsid w:val="0049449D"/>
    <w:rsid w:val="0049466A"/>
    <w:rsid w:val="004952B1"/>
    <w:rsid w:val="0049584F"/>
    <w:rsid w:val="00496A67"/>
    <w:rsid w:val="00496B7A"/>
    <w:rsid w:val="004A0C31"/>
    <w:rsid w:val="004A1848"/>
    <w:rsid w:val="004A2669"/>
    <w:rsid w:val="004A36E5"/>
    <w:rsid w:val="004A3B8B"/>
    <w:rsid w:val="004A656F"/>
    <w:rsid w:val="004A7EED"/>
    <w:rsid w:val="004B035B"/>
    <w:rsid w:val="004B44FD"/>
    <w:rsid w:val="004B5256"/>
    <w:rsid w:val="004B5A35"/>
    <w:rsid w:val="004B5EBC"/>
    <w:rsid w:val="004B6EDE"/>
    <w:rsid w:val="004C016B"/>
    <w:rsid w:val="004C23AC"/>
    <w:rsid w:val="004C2FAA"/>
    <w:rsid w:val="004C38E1"/>
    <w:rsid w:val="004C4133"/>
    <w:rsid w:val="004C4472"/>
    <w:rsid w:val="004C4E67"/>
    <w:rsid w:val="004C58A7"/>
    <w:rsid w:val="004C6643"/>
    <w:rsid w:val="004D054B"/>
    <w:rsid w:val="004D105F"/>
    <w:rsid w:val="004D11C0"/>
    <w:rsid w:val="004D19A8"/>
    <w:rsid w:val="004D2698"/>
    <w:rsid w:val="004D2B24"/>
    <w:rsid w:val="004D3258"/>
    <w:rsid w:val="004D3714"/>
    <w:rsid w:val="004D5137"/>
    <w:rsid w:val="004D61CD"/>
    <w:rsid w:val="004D6636"/>
    <w:rsid w:val="004D6894"/>
    <w:rsid w:val="004E0330"/>
    <w:rsid w:val="004E04D9"/>
    <w:rsid w:val="004E136E"/>
    <w:rsid w:val="004E2A42"/>
    <w:rsid w:val="004E31A9"/>
    <w:rsid w:val="004E3DB5"/>
    <w:rsid w:val="004F0268"/>
    <w:rsid w:val="004F075D"/>
    <w:rsid w:val="004F11FC"/>
    <w:rsid w:val="004F12D9"/>
    <w:rsid w:val="004F166A"/>
    <w:rsid w:val="004F21C5"/>
    <w:rsid w:val="004F2BA0"/>
    <w:rsid w:val="004F2C70"/>
    <w:rsid w:val="004F4AEC"/>
    <w:rsid w:val="004F6B83"/>
    <w:rsid w:val="004F7218"/>
    <w:rsid w:val="00500E47"/>
    <w:rsid w:val="0050175C"/>
    <w:rsid w:val="00501C9C"/>
    <w:rsid w:val="00501FB5"/>
    <w:rsid w:val="005027E7"/>
    <w:rsid w:val="00504162"/>
    <w:rsid w:val="00504909"/>
    <w:rsid w:val="00505985"/>
    <w:rsid w:val="005063F0"/>
    <w:rsid w:val="00506EBD"/>
    <w:rsid w:val="005078A1"/>
    <w:rsid w:val="005110EB"/>
    <w:rsid w:val="005122DD"/>
    <w:rsid w:val="005128A7"/>
    <w:rsid w:val="00512963"/>
    <w:rsid w:val="00512B5D"/>
    <w:rsid w:val="005138D7"/>
    <w:rsid w:val="00514098"/>
    <w:rsid w:val="00515651"/>
    <w:rsid w:val="0051577A"/>
    <w:rsid w:val="00515783"/>
    <w:rsid w:val="00515A36"/>
    <w:rsid w:val="00515D64"/>
    <w:rsid w:val="00516D42"/>
    <w:rsid w:val="00517BFA"/>
    <w:rsid w:val="00517FCC"/>
    <w:rsid w:val="00520161"/>
    <w:rsid w:val="00520450"/>
    <w:rsid w:val="00524CCF"/>
    <w:rsid w:val="0053158E"/>
    <w:rsid w:val="00531D46"/>
    <w:rsid w:val="00532787"/>
    <w:rsid w:val="0053332C"/>
    <w:rsid w:val="00533B4B"/>
    <w:rsid w:val="005342A2"/>
    <w:rsid w:val="0053439A"/>
    <w:rsid w:val="00534A2B"/>
    <w:rsid w:val="00535B90"/>
    <w:rsid w:val="005373E4"/>
    <w:rsid w:val="005375E4"/>
    <w:rsid w:val="00537DB6"/>
    <w:rsid w:val="00540663"/>
    <w:rsid w:val="005430A8"/>
    <w:rsid w:val="005432A1"/>
    <w:rsid w:val="005435BC"/>
    <w:rsid w:val="0054450C"/>
    <w:rsid w:val="00547042"/>
    <w:rsid w:val="00547B88"/>
    <w:rsid w:val="00550014"/>
    <w:rsid w:val="005516E3"/>
    <w:rsid w:val="00552400"/>
    <w:rsid w:val="005527B4"/>
    <w:rsid w:val="00552B56"/>
    <w:rsid w:val="005545EE"/>
    <w:rsid w:val="00554E89"/>
    <w:rsid w:val="00555052"/>
    <w:rsid w:val="00555302"/>
    <w:rsid w:val="00555B4D"/>
    <w:rsid w:val="00560CF8"/>
    <w:rsid w:val="00563173"/>
    <w:rsid w:val="0056332C"/>
    <w:rsid w:val="00563623"/>
    <w:rsid w:val="0056500A"/>
    <w:rsid w:val="005665AE"/>
    <w:rsid w:val="00567350"/>
    <w:rsid w:val="00567B99"/>
    <w:rsid w:val="005704C7"/>
    <w:rsid w:val="00570F66"/>
    <w:rsid w:val="00570FED"/>
    <w:rsid w:val="005713F7"/>
    <w:rsid w:val="00571EFE"/>
    <w:rsid w:val="00572A01"/>
    <w:rsid w:val="005734C5"/>
    <w:rsid w:val="00573EAC"/>
    <w:rsid w:val="00574439"/>
    <w:rsid w:val="00575F73"/>
    <w:rsid w:val="00582796"/>
    <w:rsid w:val="00583C3D"/>
    <w:rsid w:val="00583E17"/>
    <w:rsid w:val="00583FDD"/>
    <w:rsid w:val="00584AAE"/>
    <w:rsid w:val="00585694"/>
    <w:rsid w:val="00585760"/>
    <w:rsid w:val="00586AE4"/>
    <w:rsid w:val="00587E5C"/>
    <w:rsid w:val="00591761"/>
    <w:rsid w:val="0059233D"/>
    <w:rsid w:val="00593258"/>
    <w:rsid w:val="005947CD"/>
    <w:rsid w:val="00594AED"/>
    <w:rsid w:val="0059574A"/>
    <w:rsid w:val="0059580C"/>
    <w:rsid w:val="0059700B"/>
    <w:rsid w:val="00597CB8"/>
    <w:rsid w:val="005A00D8"/>
    <w:rsid w:val="005A1CC0"/>
    <w:rsid w:val="005A2C00"/>
    <w:rsid w:val="005A4F79"/>
    <w:rsid w:val="005A5AA4"/>
    <w:rsid w:val="005A61D5"/>
    <w:rsid w:val="005A6449"/>
    <w:rsid w:val="005A67C4"/>
    <w:rsid w:val="005A6FDB"/>
    <w:rsid w:val="005A75FC"/>
    <w:rsid w:val="005B0ECD"/>
    <w:rsid w:val="005B1F51"/>
    <w:rsid w:val="005B2582"/>
    <w:rsid w:val="005B4A74"/>
    <w:rsid w:val="005B5027"/>
    <w:rsid w:val="005B675A"/>
    <w:rsid w:val="005B6D07"/>
    <w:rsid w:val="005B74F1"/>
    <w:rsid w:val="005C1732"/>
    <w:rsid w:val="005C1E0F"/>
    <w:rsid w:val="005C2327"/>
    <w:rsid w:val="005C25B8"/>
    <w:rsid w:val="005C268B"/>
    <w:rsid w:val="005C279B"/>
    <w:rsid w:val="005C2AA1"/>
    <w:rsid w:val="005C2DBB"/>
    <w:rsid w:val="005C45DC"/>
    <w:rsid w:val="005C4B34"/>
    <w:rsid w:val="005C5397"/>
    <w:rsid w:val="005C653F"/>
    <w:rsid w:val="005C66D5"/>
    <w:rsid w:val="005C672C"/>
    <w:rsid w:val="005C6C25"/>
    <w:rsid w:val="005C6EE7"/>
    <w:rsid w:val="005C78E1"/>
    <w:rsid w:val="005C7B99"/>
    <w:rsid w:val="005C7CFF"/>
    <w:rsid w:val="005D0A77"/>
    <w:rsid w:val="005D0CCC"/>
    <w:rsid w:val="005D0E8A"/>
    <w:rsid w:val="005D21B9"/>
    <w:rsid w:val="005D26BF"/>
    <w:rsid w:val="005D2754"/>
    <w:rsid w:val="005D2E16"/>
    <w:rsid w:val="005D2E1D"/>
    <w:rsid w:val="005D3A86"/>
    <w:rsid w:val="005D43BA"/>
    <w:rsid w:val="005D4E69"/>
    <w:rsid w:val="005D72BC"/>
    <w:rsid w:val="005E007F"/>
    <w:rsid w:val="005E03C7"/>
    <w:rsid w:val="005E0A0A"/>
    <w:rsid w:val="005E0E8E"/>
    <w:rsid w:val="005E1279"/>
    <w:rsid w:val="005E1677"/>
    <w:rsid w:val="005E28C6"/>
    <w:rsid w:val="005E2C51"/>
    <w:rsid w:val="005E3ACA"/>
    <w:rsid w:val="005E69EB"/>
    <w:rsid w:val="005E6E99"/>
    <w:rsid w:val="005E7E6C"/>
    <w:rsid w:val="005F255C"/>
    <w:rsid w:val="005F3329"/>
    <w:rsid w:val="005F42A6"/>
    <w:rsid w:val="005F48E8"/>
    <w:rsid w:val="005F4FB3"/>
    <w:rsid w:val="005F52DD"/>
    <w:rsid w:val="005F5EF8"/>
    <w:rsid w:val="005F64CB"/>
    <w:rsid w:val="006011D9"/>
    <w:rsid w:val="00602089"/>
    <w:rsid w:val="006024F0"/>
    <w:rsid w:val="00602772"/>
    <w:rsid w:val="0060422E"/>
    <w:rsid w:val="00604466"/>
    <w:rsid w:val="00604545"/>
    <w:rsid w:val="00604E18"/>
    <w:rsid w:val="00607892"/>
    <w:rsid w:val="00607C3E"/>
    <w:rsid w:val="00610050"/>
    <w:rsid w:val="006100BD"/>
    <w:rsid w:val="006104AE"/>
    <w:rsid w:val="006107FA"/>
    <w:rsid w:val="00610856"/>
    <w:rsid w:val="00610E0F"/>
    <w:rsid w:val="00611144"/>
    <w:rsid w:val="00611B7C"/>
    <w:rsid w:val="00611E9F"/>
    <w:rsid w:val="00612909"/>
    <w:rsid w:val="00613676"/>
    <w:rsid w:val="00613C61"/>
    <w:rsid w:val="00613FE5"/>
    <w:rsid w:val="00614F18"/>
    <w:rsid w:val="00615E3B"/>
    <w:rsid w:val="00616BCF"/>
    <w:rsid w:val="00617B8A"/>
    <w:rsid w:val="0062094E"/>
    <w:rsid w:val="00621AE9"/>
    <w:rsid w:val="006235E2"/>
    <w:rsid w:val="006253AA"/>
    <w:rsid w:val="0062595F"/>
    <w:rsid w:val="00625980"/>
    <w:rsid w:val="00625C7B"/>
    <w:rsid w:val="00626709"/>
    <w:rsid w:val="00626B8F"/>
    <w:rsid w:val="00627499"/>
    <w:rsid w:val="006301E7"/>
    <w:rsid w:val="00630313"/>
    <w:rsid w:val="0063076B"/>
    <w:rsid w:val="00630CA0"/>
    <w:rsid w:val="00630D28"/>
    <w:rsid w:val="00631A3A"/>
    <w:rsid w:val="00632D1F"/>
    <w:rsid w:val="006356E6"/>
    <w:rsid w:val="00637738"/>
    <w:rsid w:val="0063784C"/>
    <w:rsid w:val="0064100C"/>
    <w:rsid w:val="00641C8F"/>
    <w:rsid w:val="00641D46"/>
    <w:rsid w:val="00643BAD"/>
    <w:rsid w:val="00644720"/>
    <w:rsid w:val="00644E93"/>
    <w:rsid w:val="006451EA"/>
    <w:rsid w:val="0064544E"/>
    <w:rsid w:val="00645D25"/>
    <w:rsid w:val="0064651B"/>
    <w:rsid w:val="006467CB"/>
    <w:rsid w:val="00646C16"/>
    <w:rsid w:val="00647348"/>
    <w:rsid w:val="006473E4"/>
    <w:rsid w:val="00647A56"/>
    <w:rsid w:val="00647CDA"/>
    <w:rsid w:val="0065029D"/>
    <w:rsid w:val="00650C4F"/>
    <w:rsid w:val="00652691"/>
    <w:rsid w:val="00653A69"/>
    <w:rsid w:val="006547C9"/>
    <w:rsid w:val="00655AC1"/>
    <w:rsid w:val="006607F5"/>
    <w:rsid w:val="0066152C"/>
    <w:rsid w:val="0066229E"/>
    <w:rsid w:val="00662356"/>
    <w:rsid w:val="006638EA"/>
    <w:rsid w:val="006643F8"/>
    <w:rsid w:val="00664547"/>
    <w:rsid w:val="00664A91"/>
    <w:rsid w:val="0066578E"/>
    <w:rsid w:val="00670C22"/>
    <w:rsid w:val="0067126C"/>
    <w:rsid w:val="0067128C"/>
    <w:rsid w:val="00671FCB"/>
    <w:rsid w:val="00672B27"/>
    <w:rsid w:val="0067358E"/>
    <w:rsid w:val="00673DB3"/>
    <w:rsid w:val="00674584"/>
    <w:rsid w:val="0067580E"/>
    <w:rsid w:val="00675CF5"/>
    <w:rsid w:val="00676356"/>
    <w:rsid w:val="006773D8"/>
    <w:rsid w:val="00677B35"/>
    <w:rsid w:val="00681011"/>
    <w:rsid w:val="00681341"/>
    <w:rsid w:val="00682580"/>
    <w:rsid w:val="00683E0C"/>
    <w:rsid w:val="00685709"/>
    <w:rsid w:val="0068611D"/>
    <w:rsid w:val="00687BDB"/>
    <w:rsid w:val="00690598"/>
    <w:rsid w:val="00691740"/>
    <w:rsid w:val="00692A55"/>
    <w:rsid w:val="006931E7"/>
    <w:rsid w:val="00693B93"/>
    <w:rsid w:val="00693E6E"/>
    <w:rsid w:val="00694136"/>
    <w:rsid w:val="00694A26"/>
    <w:rsid w:val="00694CD4"/>
    <w:rsid w:val="00694F45"/>
    <w:rsid w:val="0069638A"/>
    <w:rsid w:val="0069675A"/>
    <w:rsid w:val="00696C23"/>
    <w:rsid w:val="00697222"/>
    <w:rsid w:val="006977A8"/>
    <w:rsid w:val="006A05B0"/>
    <w:rsid w:val="006A0B62"/>
    <w:rsid w:val="006A0FE3"/>
    <w:rsid w:val="006A1020"/>
    <w:rsid w:val="006A17B0"/>
    <w:rsid w:val="006A2347"/>
    <w:rsid w:val="006A3349"/>
    <w:rsid w:val="006A3BC5"/>
    <w:rsid w:val="006A47FE"/>
    <w:rsid w:val="006A4F24"/>
    <w:rsid w:val="006A4F90"/>
    <w:rsid w:val="006A6563"/>
    <w:rsid w:val="006A6DC4"/>
    <w:rsid w:val="006B0B90"/>
    <w:rsid w:val="006B0C7A"/>
    <w:rsid w:val="006B1458"/>
    <w:rsid w:val="006B22CA"/>
    <w:rsid w:val="006B290A"/>
    <w:rsid w:val="006B2BE0"/>
    <w:rsid w:val="006B355D"/>
    <w:rsid w:val="006B472E"/>
    <w:rsid w:val="006B5481"/>
    <w:rsid w:val="006B5812"/>
    <w:rsid w:val="006B6889"/>
    <w:rsid w:val="006B753D"/>
    <w:rsid w:val="006B7B41"/>
    <w:rsid w:val="006C08DD"/>
    <w:rsid w:val="006C2506"/>
    <w:rsid w:val="006C29CC"/>
    <w:rsid w:val="006C417A"/>
    <w:rsid w:val="006C4754"/>
    <w:rsid w:val="006C6773"/>
    <w:rsid w:val="006C7415"/>
    <w:rsid w:val="006C748C"/>
    <w:rsid w:val="006D009B"/>
    <w:rsid w:val="006D0DB5"/>
    <w:rsid w:val="006D1A64"/>
    <w:rsid w:val="006D1AF6"/>
    <w:rsid w:val="006D37D3"/>
    <w:rsid w:val="006D4870"/>
    <w:rsid w:val="006D5D58"/>
    <w:rsid w:val="006D5DDC"/>
    <w:rsid w:val="006D68AB"/>
    <w:rsid w:val="006D6A80"/>
    <w:rsid w:val="006D6B8D"/>
    <w:rsid w:val="006E38D1"/>
    <w:rsid w:val="006E48F7"/>
    <w:rsid w:val="006E594A"/>
    <w:rsid w:val="006E6330"/>
    <w:rsid w:val="006E7015"/>
    <w:rsid w:val="006F065E"/>
    <w:rsid w:val="006F0968"/>
    <w:rsid w:val="006F0CD0"/>
    <w:rsid w:val="006F2D50"/>
    <w:rsid w:val="006F3788"/>
    <w:rsid w:val="006F3CB5"/>
    <w:rsid w:val="006F4CE8"/>
    <w:rsid w:val="006F5E15"/>
    <w:rsid w:val="006F64A8"/>
    <w:rsid w:val="006F6605"/>
    <w:rsid w:val="006F767A"/>
    <w:rsid w:val="00700A0B"/>
    <w:rsid w:val="00701FAE"/>
    <w:rsid w:val="007027CA"/>
    <w:rsid w:val="007040CE"/>
    <w:rsid w:val="00704355"/>
    <w:rsid w:val="00705C7F"/>
    <w:rsid w:val="00707105"/>
    <w:rsid w:val="00710001"/>
    <w:rsid w:val="00710A60"/>
    <w:rsid w:val="00710E51"/>
    <w:rsid w:val="00710E60"/>
    <w:rsid w:val="007110CF"/>
    <w:rsid w:val="007112F3"/>
    <w:rsid w:val="00711A01"/>
    <w:rsid w:val="00711DDA"/>
    <w:rsid w:val="007129BF"/>
    <w:rsid w:val="00713696"/>
    <w:rsid w:val="00713E40"/>
    <w:rsid w:val="00715400"/>
    <w:rsid w:val="00715862"/>
    <w:rsid w:val="0071642A"/>
    <w:rsid w:val="00716ADF"/>
    <w:rsid w:val="007178CF"/>
    <w:rsid w:val="00717EAF"/>
    <w:rsid w:val="00720CD6"/>
    <w:rsid w:val="00721D5C"/>
    <w:rsid w:val="00722793"/>
    <w:rsid w:val="00722819"/>
    <w:rsid w:val="007238B3"/>
    <w:rsid w:val="00724527"/>
    <w:rsid w:val="00724E50"/>
    <w:rsid w:val="00725B4A"/>
    <w:rsid w:val="00725E3C"/>
    <w:rsid w:val="00726716"/>
    <w:rsid w:val="00727460"/>
    <w:rsid w:val="0072746E"/>
    <w:rsid w:val="00727DF7"/>
    <w:rsid w:val="0073091F"/>
    <w:rsid w:val="007313E4"/>
    <w:rsid w:val="00731452"/>
    <w:rsid w:val="00731D00"/>
    <w:rsid w:val="0073274D"/>
    <w:rsid w:val="007331C1"/>
    <w:rsid w:val="00734510"/>
    <w:rsid w:val="00734824"/>
    <w:rsid w:val="007364E5"/>
    <w:rsid w:val="00737B00"/>
    <w:rsid w:val="00740234"/>
    <w:rsid w:val="0074070A"/>
    <w:rsid w:val="00741A60"/>
    <w:rsid w:val="00741ACB"/>
    <w:rsid w:val="00745A29"/>
    <w:rsid w:val="0074652C"/>
    <w:rsid w:val="007466C4"/>
    <w:rsid w:val="00747015"/>
    <w:rsid w:val="007503E8"/>
    <w:rsid w:val="007504E1"/>
    <w:rsid w:val="00750B14"/>
    <w:rsid w:val="0075119B"/>
    <w:rsid w:val="0075161B"/>
    <w:rsid w:val="00751DFD"/>
    <w:rsid w:val="0075203F"/>
    <w:rsid w:val="007558A9"/>
    <w:rsid w:val="007576D1"/>
    <w:rsid w:val="007600A0"/>
    <w:rsid w:val="00760FE9"/>
    <w:rsid w:val="00761483"/>
    <w:rsid w:val="00761F3B"/>
    <w:rsid w:val="00762051"/>
    <w:rsid w:val="0076208F"/>
    <w:rsid w:val="00762837"/>
    <w:rsid w:val="00762897"/>
    <w:rsid w:val="00762E9F"/>
    <w:rsid w:val="0076326E"/>
    <w:rsid w:val="0076359A"/>
    <w:rsid w:val="00763FDE"/>
    <w:rsid w:val="00766E8A"/>
    <w:rsid w:val="007671B4"/>
    <w:rsid w:val="007673D9"/>
    <w:rsid w:val="0076780F"/>
    <w:rsid w:val="00770129"/>
    <w:rsid w:val="0077246A"/>
    <w:rsid w:val="00773932"/>
    <w:rsid w:val="00774808"/>
    <w:rsid w:val="00775394"/>
    <w:rsid w:val="0077614A"/>
    <w:rsid w:val="007761A8"/>
    <w:rsid w:val="00776352"/>
    <w:rsid w:val="0077637D"/>
    <w:rsid w:val="00776CA2"/>
    <w:rsid w:val="00780D18"/>
    <w:rsid w:val="00781568"/>
    <w:rsid w:val="00781676"/>
    <w:rsid w:val="0078204F"/>
    <w:rsid w:val="00783298"/>
    <w:rsid w:val="00783586"/>
    <w:rsid w:val="00783E10"/>
    <w:rsid w:val="007860C7"/>
    <w:rsid w:val="0079021D"/>
    <w:rsid w:val="00790A70"/>
    <w:rsid w:val="00791227"/>
    <w:rsid w:val="00791EC9"/>
    <w:rsid w:val="00792600"/>
    <w:rsid w:val="00792EA4"/>
    <w:rsid w:val="00793CC7"/>
    <w:rsid w:val="00795626"/>
    <w:rsid w:val="00796432"/>
    <w:rsid w:val="007A02F5"/>
    <w:rsid w:val="007A06F7"/>
    <w:rsid w:val="007A1C10"/>
    <w:rsid w:val="007A3BDE"/>
    <w:rsid w:val="007A3D3A"/>
    <w:rsid w:val="007A3F0B"/>
    <w:rsid w:val="007A55C7"/>
    <w:rsid w:val="007A5D88"/>
    <w:rsid w:val="007A603E"/>
    <w:rsid w:val="007A638E"/>
    <w:rsid w:val="007A730F"/>
    <w:rsid w:val="007B0520"/>
    <w:rsid w:val="007B08A4"/>
    <w:rsid w:val="007B0A80"/>
    <w:rsid w:val="007B119B"/>
    <w:rsid w:val="007B1541"/>
    <w:rsid w:val="007B2625"/>
    <w:rsid w:val="007B26C3"/>
    <w:rsid w:val="007B2ADC"/>
    <w:rsid w:val="007B3739"/>
    <w:rsid w:val="007B37B2"/>
    <w:rsid w:val="007B3D94"/>
    <w:rsid w:val="007B4E9E"/>
    <w:rsid w:val="007B5490"/>
    <w:rsid w:val="007B63CB"/>
    <w:rsid w:val="007B6B0F"/>
    <w:rsid w:val="007C2802"/>
    <w:rsid w:val="007C3073"/>
    <w:rsid w:val="007C32D2"/>
    <w:rsid w:val="007C33AF"/>
    <w:rsid w:val="007C3A72"/>
    <w:rsid w:val="007C4179"/>
    <w:rsid w:val="007C471A"/>
    <w:rsid w:val="007C4DF7"/>
    <w:rsid w:val="007C5695"/>
    <w:rsid w:val="007C5E51"/>
    <w:rsid w:val="007C6CC7"/>
    <w:rsid w:val="007C7D26"/>
    <w:rsid w:val="007D10B3"/>
    <w:rsid w:val="007D1989"/>
    <w:rsid w:val="007D44FD"/>
    <w:rsid w:val="007D4F92"/>
    <w:rsid w:val="007D6AED"/>
    <w:rsid w:val="007D7310"/>
    <w:rsid w:val="007D7E1E"/>
    <w:rsid w:val="007E00ED"/>
    <w:rsid w:val="007E209B"/>
    <w:rsid w:val="007E250D"/>
    <w:rsid w:val="007E2D9B"/>
    <w:rsid w:val="007E2EEB"/>
    <w:rsid w:val="007E30A1"/>
    <w:rsid w:val="007E6223"/>
    <w:rsid w:val="007E62EB"/>
    <w:rsid w:val="007E77D9"/>
    <w:rsid w:val="007F30A9"/>
    <w:rsid w:val="007F30DF"/>
    <w:rsid w:val="007F338E"/>
    <w:rsid w:val="007F5EA1"/>
    <w:rsid w:val="007F641F"/>
    <w:rsid w:val="007F7A58"/>
    <w:rsid w:val="008010F8"/>
    <w:rsid w:val="0080283C"/>
    <w:rsid w:val="008029AA"/>
    <w:rsid w:val="0080332D"/>
    <w:rsid w:val="008039F3"/>
    <w:rsid w:val="008047BA"/>
    <w:rsid w:val="00806099"/>
    <w:rsid w:val="0081177F"/>
    <w:rsid w:val="00812591"/>
    <w:rsid w:val="00812850"/>
    <w:rsid w:val="0081315E"/>
    <w:rsid w:val="008133B6"/>
    <w:rsid w:val="00813938"/>
    <w:rsid w:val="00813CD7"/>
    <w:rsid w:val="00814AF6"/>
    <w:rsid w:val="00815AB8"/>
    <w:rsid w:val="00816711"/>
    <w:rsid w:val="00816B31"/>
    <w:rsid w:val="00816CA6"/>
    <w:rsid w:val="008171F9"/>
    <w:rsid w:val="00817503"/>
    <w:rsid w:val="00820085"/>
    <w:rsid w:val="00820D38"/>
    <w:rsid w:val="00820DAE"/>
    <w:rsid w:val="00820E0C"/>
    <w:rsid w:val="00820E83"/>
    <w:rsid w:val="00821BAC"/>
    <w:rsid w:val="00821D34"/>
    <w:rsid w:val="00821F88"/>
    <w:rsid w:val="008225A5"/>
    <w:rsid w:val="00822E0D"/>
    <w:rsid w:val="00823BDB"/>
    <w:rsid w:val="00823C85"/>
    <w:rsid w:val="00826268"/>
    <w:rsid w:val="008268C4"/>
    <w:rsid w:val="0082758D"/>
    <w:rsid w:val="00827945"/>
    <w:rsid w:val="00831B85"/>
    <w:rsid w:val="00832FEB"/>
    <w:rsid w:val="00834412"/>
    <w:rsid w:val="0083464F"/>
    <w:rsid w:val="008349B6"/>
    <w:rsid w:val="008353A7"/>
    <w:rsid w:val="008369FC"/>
    <w:rsid w:val="00836FAB"/>
    <w:rsid w:val="00840114"/>
    <w:rsid w:val="00840303"/>
    <w:rsid w:val="00840D2A"/>
    <w:rsid w:val="00840EB7"/>
    <w:rsid w:val="008425D0"/>
    <w:rsid w:val="00843352"/>
    <w:rsid w:val="00844B47"/>
    <w:rsid w:val="00844D62"/>
    <w:rsid w:val="008463DD"/>
    <w:rsid w:val="00846440"/>
    <w:rsid w:val="00846EE6"/>
    <w:rsid w:val="00850817"/>
    <w:rsid w:val="00850A69"/>
    <w:rsid w:val="00850F9E"/>
    <w:rsid w:val="008516C8"/>
    <w:rsid w:val="00852A2D"/>
    <w:rsid w:val="00853C04"/>
    <w:rsid w:val="00855E55"/>
    <w:rsid w:val="00855FD4"/>
    <w:rsid w:val="00860195"/>
    <w:rsid w:val="00860BB8"/>
    <w:rsid w:val="0086101A"/>
    <w:rsid w:val="008611C3"/>
    <w:rsid w:val="00861B18"/>
    <w:rsid w:val="00861B94"/>
    <w:rsid w:val="00862EA3"/>
    <w:rsid w:val="00864064"/>
    <w:rsid w:val="0086440C"/>
    <w:rsid w:val="00864D58"/>
    <w:rsid w:val="00865258"/>
    <w:rsid w:val="008654BB"/>
    <w:rsid w:val="0086617D"/>
    <w:rsid w:val="00866D63"/>
    <w:rsid w:val="008673D9"/>
    <w:rsid w:val="00867464"/>
    <w:rsid w:val="008678F6"/>
    <w:rsid w:val="008723B4"/>
    <w:rsid w:val="00872A15"/>
    <w:rsid w:val="00872DDF"/>
    <w:rsid w:val="00874649"/>
    <w:rsid w:val="0087476E"/>
    <w:rsid w:val="0087550F"/>
    <w:rsid w:val="008769A8"/>
    <w:rsid w:val="00876A1A"/>
    <w:rsid w:val="008773FA"/>
    <w:rsid w:val="00877487"/>
    <w:rsid w:val="008775AC"/>
    <w:rsid w:val="008775F1"/>
    <w:rsid w:val="0087770D"/>
    <w:rsid w:val="0088036D"/>
    <w:rsid w:val="008807C7"/>
    <w:rsid w:val="00886102"/>
    <w:rsid w:val="008861FF"/>
    <w:rsid w:val="00886D12"/>
    <w:rsid w:val="00886FA8"/>
    <w:rsid w:val="00887364"/>
    <w:rsid w:val="0088766C"/>
    <w:rsid w:val="00887824"/>
    <w:rsid w:val="00887869"/>
    <w:rsid w:val="008913A1"/>
    <w:rsid w:val="00891D5B"/>
    <w:rsid w:val="00892753"/>
    <w:rsid w:val="008939B9"/>
    <w:rsid w:val="00893F3C"/>
    <w:rsid w:val="0089630F"/>
    <w:rsid w:val="00896533"/>
    <w:rsid w:val="00896751"/>
    <w:rsid w:val="008974F2"/>
    <w:rsid w:val="0089767C"/>
    <w:rsid w:val="008978FB"/>
    <w:rsid w:val="008A0379"/>
    <w:rsid w:val="008A08AC"/>
    <w:rsid w:val="008A0FDA"/>
    <w:rsid w:val="008A2185"/>
    <w:rsid w:val="008A2793"/>
    <w:rsid w:val="008A2993"/>
    <w:rsid w:val="008A30E8"/>
    <w:rsid w:val="008A38DE"/>
    <w:rsid w:val="008A3E2F"/>
    <w:rsid w:val="008A508F"/>
    <w:rsid w:val="008A53D9"/>
    <w:rsid w:val="008A5A72"/>
    <w:rsid w:val="008A5DBF"/>
    <w:rsid w:val="008A6629"/>
    <w:rsid w:val="008A686C"/>
    <w:rsid w:val="008A7686"/>
    <w:rsid w:val="008A76A9"/>
    <w:rsid w:val="008B07B0"/>
    <w:rsid w:val="008B09F9"/>
    <w:rsid w:val="008B14C4"/>
    <w:rsid w:val="008B2181"/>
    <w:rsid w:val="008B29DC"/>
    <w:rsid w:val="008B2CD4"/>
    <w:rsid w:val="008B3650"/>
    <w:rsid w:val="008B3B9B"/>
    <w:rsid w:val="008B423E"/>
    <w:rsid w:val="008B4FF0"/>
    <w:rsid w:val="008B616E"/>
    <w:rsid w:val="008B7C3C"/>
    <w:rsid w:val="008C0043"/>
    <w:rsid w:val="008C065E"/>
    <w:rsid w:val="008C0D1F"/>
    <w:rsid w:val="008C25C7"/>
    <w:rsid w:val="008C4559"/>
    <w:rsid w:val="008C462A"/>
    <w:rsid w:val="008C4ED9"/>
    <w:rsid w:val="008C505E"/>
    <w:rsid w:val="008C557F"/>
    <w:rsid w:val="008C5F07"/>
    <w:rsid w:val="008C762C"/>
    <w:rsid w:val="008D026F"/>
    <w:rsid w:val="008D15B0"/>
    <w:rsid w:val="008D17CD"/>
    <w:rsid w:val="008D1E92"/>
    <w:rsid w:val="008D1F7E"/>
    <w:rsid w:val="008D24DD"/>
    <w:rsid w:val="008D2793"/>
    <w:rsid w:val="008D3A79"/>
    <w:rsid w:val="008D4220"/>
    <w:rsid w:val="008D4657"/>
    <w:rsid w:val="008D4B23"/>
    <w:rsid w:val="008D599A"/>
    <w:rsid w:val="008D79D5"/>
    <w:rsid w:val="008D7F6F"/>
    <w:rsid w:val="008E0C31"/>
    <w:rsid w:val="008E2800"/>
    <w:rsid w:val="008E2F37"/>
    <w:rsid w:val="008E35D1"/>
    <w:rsid w:val="008E40C3"/>
    <w:rsid w:val="008E4AE8"/>
    <w:rsid w:val="008E4B70"/>
    <w:rsid w:val="008E5489"/>
    <w:rsid w:val="008E55BD"/>
    <w:rsid w:val="008E5B91"/>
    <w:rsid w:val="008E6D12"/>
    <w:rsid w:val="008F0044"/>
    <w:rsid w:val="008F0360"/>
    <w:rsid w:val="008F0E54"/>
    <w:rsid w:val="008F119D"/>
    <w:rsid w:val="008F400E"/>
    <w:rsid w:val="008F67E6"/>
    <w:rsid w:val="008F779F"/>
    <w:rsid w:val="008F77C6"/>
    <w:rsid w:val="009008D8"/>
    <w:rsid w:val="00900A0C"/>
    <w:rsid w:val="0090372F"/>
    <w:rsid w:val="00903BD8"/>
    <w:rsid w:val="00905219"/>
    <w:rsid w:val="009057BE"/>
    <w:rsid w:val="00905B47"/>
    <w:rsid w:val="00906447"/>
    <w:rsid w:val="00906E50"/>
    <w:rsid w:val="0090716E"/>
    <w:rsid w:val="00907267"/>
    <w:rsid w:val="0090763B"/>
    <w:rsid w:val="009077BA"/>
    <w:rsid w:val="00911F71"/>
    <w:rsid w:val="00913348"/>
    <w:rsid w:val="009137E7"/>
    <w:rsid w:val="00913DC1"/>
    <w:rsid w:val="00913F60"/>
    <w:rsid w:val="00913FD1"/>
    <w:rsid w:val="00914F28"/>
    <w:rsid w:val="00917E06"/>
    <w:rsid w:val="0092028D"/>
    <w:rsid w:val="00920732"/>
    <w:rsid w:val="0092087F"/>
    <w:rsid w:val="00920FC8"/>
    <w:rsid w:val="0092169A"/>
    <w:rsid w:val="00921C02"/>
    <w:rsid w:val="00923466"/>
    <w:rsid w:val="0092417B"/>
    <w:rsid w:val="00924AFD"/>
    <w:rsid w:val="0092622C"/>
    <w:rsid w:val="00926CD8"/>
    <w:rsid w:val="009272F0"/>
    <w:rsid w:val="00927689"/>
    <w:rsid w:val="00932340"/>
    <w:rsid w:val="00932AAF"/>
    <w:rsid w:val="00932C83"/>
    <w:rsid w:val="00933B29"/>
    <w:rsid w:val="00934053"/>
    <w:rsid w:val="00934390"/>
    <w:rsid w:val="00935211"/>
    <w:rsid w:val="009356A6"/>
    <w:rsid w:val="00935A5F"/>
    <w:rsid w:val="00937A20"/>
    <w:rsid w:val="009427B4"/>
    <w:rsid w:val="00942E92"/>
    <w:rsid w:val="00945564"/>
    <w:rsid w:val="0094640F"/>
    <w:rsid w:val="00946AAE"/>
    <w:rsid w:val="00946E11"/>
    <w:rsid w:val="00947091"/>
    <w:rsid w:val="009471D5"/>
    <w:rsid w:val="00947869"/>
    <w:rsid w:val="009502FB"/>
    <w:rsid w:val="00950381"/>
    <w:rsid w:val="00950E49"/>
    <w:rsid w:val="0095146A"/>
    <w:rsid w:val="009514AE"/>
    <w:rsid w:val="009520EE"/>
    <w:rsid w:val="009522D5"/>
    <w:rsid w:val="009527FF"/>
    <w:rsid w:val="009538C3"/>
    <w:rsid w:val="009548CC"/>
    <w:rsid w:val="00955877"/>
    <w:rsid w:val="009608CC"/>
    <w:rsid w:val="009629A8"/>
    <w:rsid w:val="009663FA"/>
    <w:rsid w:val="009673CF"/>
    <w:rsid w:val="0097159F"/>
    <w:rsid w:val="00971B9B"/>
    <w:rsid w:val="00971DC3"/>
    <w:rsid w:val="00972241"/>
    <w:rsid w:val="00972F42"/>
    <w:rsid w:val="009754EF"/>
    <w:rsid w:val="00975703"/>
    <w:rsid w:val="00975D15"/>
    <w:rsid w:val="0097619B"/>
    <w:rsid w:val="00976CAE"/>
    <w:rsid w:val="009772D7"/>
    <w:rsid w:val="00977550"/>
    <w:rsid w:val="009806D3"/>
    <w:rsid w:val="00980737"/>
    <w:rsid w:val="00981EC9"/>
    <w:rsid w:val="00981F3F"/>
    <w:rsid w:val="009821FA"/>
    <w:rsid w:val="009831E6"/>
    <w:rsid w:val="009838BC"/>
    <w:rsid w:val="00983F29"/>
    <w:rsid w:val="00984940"/>
    <w:rsid w:val="00984CE4"/>
    <w:rsid w:val="00985909"/>
    <w:rsid w:val="00985D89"/>
    <w:rsid w:val="00986EE2"/>
    <w:rsid w:val="00990BF3"/>
    <w:rsid w:val="00990D12"/>
    <w:rsid w:val="009918C6"/>
    <w:rsid w:val="009927A5"/>
    <w:rsid w:val="0099331C"/>
    <w:rsid w:val="009934D2"/>
    <w:rsid w:val="00993D98"/>
    <w:rsid w:val="00995BF1"/>
    <w:rsid w:val="00996225"/>
    <w:rsid w:val="00996BCF"/>
    <w:rsid w:val="00997FDE"/>
    <w:rsid w:val="009A01A0"/>
    <w:rsid w:val="009A275E"/>
    <w:rsid w:val="009A3DA1"/>
    <w:rsid w:val="009A4EE9"/>
    <w:rsid w:val="009A5A8F"/>
    <w:rsid w:val="009B0393"/>
    <w:rsid w:val="009B1593"/>
    <w:rsid w:val="009B1EEC"/>
    <w:rsid w:val="009B280C"/>
    <w:rsid w:val="009B3605"/>
    <w:rsid w:val="009B3ACE"/>
    <w:rsid w:val="009B4B7E"/>
    <w:rsid w:val="009B6573"/>
    <w:rsid w:val="009B6BDE"/>
    <w:rsid w:val="009B6ED0"/>
    <w:rsid w:val="009B748B"/>
    <w:rsid w:val="009B7E09"/>
    <w:rsid w:val="009C0D6F"/>
    <w:rsid w:val="009C1A1E"/>
    <w:rsid w:val="009C25E6"/>
    <w:rsid w:val="009C2DE8"/>
    <w:rsid w:val="009C3952"/>
    <w:rsid w:val="009C3A3D"/>
    <w:rsid w:val="009C3AA7"/>
    <w:rsid w:val="009C3C5B"/>
    <w:rsid w:val="009C3D90"/>
    <w:rsid w:val="009C3DCE"/>
    <w:rsid w:val="009C5D9F"/>
    <w:rsid w:val="009C66C6"/>
    <w:rsid w:val="009C69A5"/>
    <w:rsid w:val="009C6D67"/>
    <w:rsid w:val="009C7206"/>
    <w:rsid w:val="009C78E0"/>
    <w:rsid w:val="009D0B16"/>
    <w:rsid w:val="009D0BFB"/>
    <w:rsid w:val="009D1B31"/>
    <w:rsid w:val="009D23CC"/>
    <w:rsid w:val="009D455E"/>
    <w:rsid w:val="009D6586"/>
    <w:rsid w:val="009D6F2B"/>
    <w:rsid w:val="009E00A7"/>
    <w:rsid w:val="009E0B79"/>
    <w:rsid w:val="009E1281"/>
    <w:rsid w:val="009E1AF7"/>
    <w:rsid w:val="009E1CD8"/>
    <w:rsid w:val="009E2B02"/>
    <w:rsid w:val="009E35FA"/>
    <w:rsid w:val="009E461A"/>
    <w:rsid w:val="009E4824"/>
    <w:rsid w:val="009E4BAF"/>
    <w:rsid w:val="009E55ED"/>
    <w:rsid w:val="009E6048"/>
    <w:rsid w:val="009F3492"/>
    <w:rsid w:val="009F3F5C"/>
    <w:rsid w:val="009F4B9B"/>
    <w:rsid w:val="009F4BA4"/>
    <w:rsid w:val="009F4E1A"/>
    <w:rsid w:val="009F5038"/>
    <w:rsid w:val="009F545A"/>
    <w:rsid w:val="009F620E"/>
    <w:rsid w:val="009F62C9"/>
    <w:rsid w:val="009F6B53"/>
    <w:rsid w:val="009F713E"/>
    <w:rsid w:val="00A00F79"/>
    <w:rsid w:val="00A02B0C"/>
    <w:rsid w:val="00A03312"/>
    <w:rsid w:val="00A03CF5"/>
    <w:rsid w:val="00A05319"/>
    <w:rsid w:val="00A07B3C"/>
    <w:rsid w:val="00A1122E"/>
    <w:rsid w:val="00A11861"/>
    <w:rsid w:val="00A11E8E"/>
    <w:rsid w:val="00A13991"/>
    <w:rsid w:val="00A146A5"/>
    <w:rsid w:val="00A1628B"/>
    <w:rsid w:val="00A17252"/>
    <w:rsid w:val="00A17FA2"/>
    <w:rsid w:val="00A20392"/>
    <w:rsid w:val="00A20D12"/>
    <w:rsid w:val="00A20FA2"/>
    <w:rsid w:val="00A214A8"/>
    <w:rsid w:val="00A214D7"/>
    <w:rsid w:val="00A22040"/>
    <w:rsid w:val="00A22672"/>
    <w:rsid w:val="00A2354C"/>
    <w:rsid w:val="00A23690"/>
    <w:rsid w:val="00A236C3"/>
    <w:rsid w:val="00A242E1"/>
    <w:rsid w:val="00A25EB8"/>
    <w:rsid w:val="00A26D1B"/>
    <w:rsid w:val="00A26F5F"/>
    <w:rsid w:val="00A26FBF"/>
    <w:rsid w:val="00A273D2"/>
    <w:rsid w:val="00A307B4"/>
    <w:rsid w:val="00A30FB7"/>
    <w:rsid w:val="00A3110B"/>
    <w:rsid w:val="00A31121"/>
    <w:rsid w:val="00A31130"/>
    <w:rsid w:val="00A31199"/>
    <w:rsid w:val="00A31279"/>
    <w:rsid w:val="00A3142E"/>
    <w:rsid w:val="00A31F27"/>
    <w:rsid w:val="00A32609"/>
    <w:rsid w:val="00A34190"/>
    <w:rsid w:val="00A34EB7"/>
    <w:rsid w:val="00A351E9"/>
    <w:rsid w:val="00A37320"/>
    <w:rsid w:val="00A401DB"/>
    <w:rsid w:val="00A40A5A"/>
    <w:rsid w:val="00A40F02"/>
    <w:rsid w:val="00A41735"/>
    <w:rsid w:val="00A4221B"/>
    <w:rsid w:val="00A434A4"/>
    <w:rsid w:val="00A44862"/>
    <w:rsid w:val="00A45332"/>
    <w:rsid w:val="00A45E9A"/>
    <w:rsid w:val="00A45ED6"/>
    <w:rsid w:val="00A461A4"/>
    <w:rsid w:val="00A4759E"/>
    <w:rsid w:val="00A479D3"/>
    <w:rsid w:val="00A5117A"/>
    <w:rsid w:val="00A52768"/>
    <w:rsid w:val="00A5486B"/>
    <w:rsid w:val="00A5577F"/>
    <w:rsid w:val="00A55C1E"/>
    <w:rsid w:val="00A57EE4"/>
    <w:rsid w:val="00A629A6"/>
    <w:rsid w:val="00A635A3"/>
    <w:rsid w:val="00A6376A"/>
    <w:rsid w:val="00A63A74"/>
    <w:rsid w:val="00A63D6A"/>
    <w:rsid w:val="00A647B3"/>
    <w:rsid w:val="00A6488C"/>
    <w:rsid w:val="00A65161"/>
    <w:rsid w:val="00A65C4A"/>
    <w:rsid w:val="00A66E0E"/>
    <w:rsid w:val="00A66F9F"/>
    <w:rsid w:val="00A6784E"/>
    <w:rsid w:val="00A67A36"/>
    <w:rsid w:val="00A707FD"/>
    <w:rsid w:val="00A70EBF"/>
    <w:rsid w:val="00A71245"/>
    <w:rsid w:val="00A73332"/>
    <w:rsid w:val="00A734B0"/>
    <w:rsid w:val="00A74194"/>
    <w:rsid w:val="00A7446B"/>
    <w:rsid w:val="00A74A67"/>
    <w:rsid w:val="00A74BB2"/>
    <w:rsid w:val="00A74EED"/>
    <w:rsid w:val="00A75461"/>
    <w:rsid w:val="00A76A0D"/>
    <w:rsid w:val="00A777FB"/>
    <w:rsid w:val="00A80C4B"/>
    <w:rsid w:val="00A82245"/>
    <w:rsid w:val="00A830DE"/>
    <w:rsid w:val="00A832FD"/>
    <w:rsid w:val="00A8455D"/>
    <w:rsid w:val="00A849BB"/>
    <w:rsid w:val="00A85109"/>
    <w:rsid w:val="00A85350"/>
    <w:rsid w:val="00A853F6"/>
    <w:rsid w:val="00A8610C"/>
    <w:rsid w:val="00A86229"/>
    <w:rsid w:val="00A90279"/>
    <w:rsid w:val="00A90503"/>
    <w:rsid w:val="00A91819"/>
    <w:rsid w:val="00A93770"/>
    <w:rsid w:val="00A951A7"/>
    <w:rsid w:val="00AA0410"/>
    <w:rsid w:val="00AA053A"/>
    <w:rsid w:val="00AA094A"/>
    <w:rsid w:val="00AA096D"/>
    <w:rsid w:val="00AA197D"/>
    <w:rsid w:val="00AA2668"/>
    <w:rsid w:val="00AA2E7B"/>
    <w:rsid w:val="00AA3BD5"/>
    <w:rsid w:val="00AA4C13"/>
    <w:rsid w:val="00AA6DC3"/>
    <w:rsid w:val="00AB13F3"/>
    <w:rsid w:val="00AB1435"/>
    <w:rsid w:val="00AB1BA5"/>
    <w:rsid w:val="00AB2FA6"/>
    <w:rsid w:val="00AB304D"/>
    <w:rsid w:val="00AB3520"/>
    <w:rsid w:val="00AB6013"/>
    <w:rsid w:val="00AB6390"/>
    <w:rsid w:val="00AB6959"/>
    <w:rsid w:val="00AB6D32"/>
    <w:rsid w:val="00AC1316"/>
    <w:rsid w:val="00AC1BF5"/>
    <w:rsid w:val="00AC202D"/>
    <w:rsid w:val="00AC2255"/>
    <w:rsid w:val="00AC51EB"/>
    <w:rsid w:val="00AC53F2"/>
    <w:rsid w:val="00AC5D59"/>
    <w:rsid w:val="00AC7974"/>
    <w:rsid w:val="00AD00CF"/>
    <w:rsid w:val="00AD0980"/>
    <w:rsid w:val="00AD0B73"/>
    <w:rsid w:val="00AD1137"/>
    <w:rsid w:val="00AD27EE"/>
    <w:rsid w:val="00AD307F"/>
    <w:rsid w:val="00AD75C7"/>
    <w:rsid w:val="00AD7AC8"/>
    <w:rsid w:val="00AD7E73"/>
    <w:rsid w:val="00AD7EF1"/>
    <w:rsid w:val="00AE07AC"/>
    <w:rsid w:val="00AE1084"/>
    <w:rsid w:val="00AE19BB"/>
    <w:rsid w:val="00AE4436"/>
    <w:rsid w:val="00AE4F82"/>
    <w:rsid w:val="00AE56CB"/>
    <w:rsid w:val="00AE6716"/>
    <w:rsid w:val="00AE6D92"/>
    <w:rsid w:val="00AE7083"/>
    <w:rsid w:val="00AE7B8A"/>
    <w:rsid w:val="00AF0261"/>
    <w:rsid w:val="00AF07CB"/>
    <w:rsid w:val="00AF1AB2"/>
    <w:rsid w:val="00AF1CD1"/>
    <w:rsid w:val="00AF238A"/>
    <w:rsid w:val="00AF2CC8"/>
    <w:rsid w:val="00AF4837"/>
    <w:rsid w:val="00AF53D2"/>
    <w:rsid w:val="00AF5CEC"/>
    <w:rsid w:val="00AF651B"/>
    <w:rsid w:val="00AF6C5B"/>
    <w:rsid w:val="00AF7507"/>
    <w:rsid w:val="00AF77E3"/>
    <w:rsid w:val="00AF7820"/>
    <w:rsid w:val="00B01415"/>
    <w:rsid w:val="00B0150D"/>
    <w:rsid w:val="00B01AF0"/>
    <w:rsid w:val="00B02BD6"/>
    <w:rsid w:val="00B03388"/>
    <w:rsid w:val="00B03C06"/>
    <w:rsid w:val="00B04511"/>
    <w:rsid w:val="00B051D8"/>
    <w:rsid w:val="00B05A50"/>
    <w:rsid w:val="00B05EB5"/>
    <w:rsid w:val="00B063D7"/>
    <w:rsid w:val="00B06608"/>
    <w:rsid w:val="00B0721B"/>
    <w:rsid w:val="00B101FC"/>
    <w:rsid w:val="00B1078C"/>
    <w:rsid w:val="00B11BDD"/>
    <w:rsid w:val="00B12EFD"/>
    <w:rsid w:val="00B152DC"/>
    <w:rsid w:val="00B20B2E"/>
    <w:rsid w:val="00B220E1"/>
    <w:rsid w:val="00B2277D"/>
    <w:rsid w:val="00B230D3"/>
    <w:rsid w:val="00B2476D"/>
    <w:rsid w:val="00B25465"/>
    <w:rsid w:val="00B25B7E"/>
    <w:rsid w:val="00B27A5E"/>
    <w:rsid w:val="00B310BB"/>
    <w:rsid w:val="00B31A6A"/>
    <w:rsid w:val="00B31C10"/>
    <w:rsid w:val="00B31D2D"/>
    <w:rsid w:val="00B3236F"/>
    <w:rsid w:val="00B32B2E"/>
    <w:rsid w:val="00B332C0"/>
    <w:rsid w:val="00B33A84"/>
    <w:rsid w:val="00B33B4B"/>
    <w:rsid w:val="00B33D8C"/>
    <w:rsid w:val="00B34009"/>
    <w:rsid w:val="00B34378"/>
    <w:rsid w:val="00B344E0"/>
    <w:rsid w:val="00B354D5"/>
    <w:rsid w:val="00B360AF"/>
    <w:rsid w:val="00B36641"/>
    <w:rsid w:val="00B36687"/>
    <w:rsid w:val="00B36912"/>
    <w:rsid w:val="00B41B1C"/>
    <w:rsid w:val="00B41B23"/>
    <w:rsid w:val="00B41BF0"/>
    <w:rsid w:val="00B42973"/>
    <w:rsid w:val="00B43320"/>
    <w:rsid w:val="00B47C0D"/>
    <w:rsid w:val="00B50949"/>
    <w:rsid w:val="00B50FD0"/>
    <w:rsid w:val="00B51766"/>
    <w:rsid w:val="00B51DE1"/>
    <w:rsid w:val="00B530E5"/>
    <w:rsid w:val="00B54355"/>
    <w:rsid w:val="00B55913"/>
    <w:rsid w:val="00B5736F"/>
    <w:rsid w:val="00B603B2"/>
    <w:rsid w:val="00B608E3"/>
    <w:rsid w:val="00B60BAD"/>
    <w:rsid w:val="00B60CB1"/>
    <w:rsid w:val="00B62346"/>
    <w:rsid w:val="00B62D73"/>
    <w:rsid w:val="00B6304D"/>
    <w:rsid w:val="00B641E5"/>
    <w:rsid w:val="00B65026"/>
    <w:rsid w:val="00B65992"/>
    <w:rsid w:val="00B663DF"/>
    <w:rsid w:val="00B66AB5"/>
    <w:rsid w:val="00B66C82"/>
    <w:rsid w:val="00B66D01"/>
    <w:rsid w:val="00B66E4C"/>
    <w:rsid w:val="00B67648"/>
    <w:rsid w:val="00B70325"/>
    <w:rsid w:val="00B707AC"/>
    <w:rsid w:val="00B71666"/>
    <w:rsid w:val="00B7226F"/>
    <w:rsid w:val="00B72304"/>
    <w:rsid w:val="00B736CF"/>
    <w:rsid w:val="00B75AA9"/>
    <w:rsid w:val="00B839AA"/>
    <w:rsid w:val="00B842DA"/>
    <w:rsid w:val="00B846B1"/>
    <w:rsid w:val="00B85476"/>
    <w:rsid w:val="00B87262"/>
    <w:rsid w:val="00B873F0"/>
    <w:rsid w:val="00B876D3"/>
    <w:rsid w:val="00B87DC1"/>
    <w:rsid w:val="00B87FC2"/>
    <w:rsid w:val="00B908D2"/>
    <w:rsid w:val="00B936A6"/>
    <w:rsid w:val="00B94C95"/>
    <w:rsid w:val="00B9538C"/>
    <w:rsid w:val="00B95954"/>
    <w:rsid w:val="00B95B2D"/>
    <w:rsid w:val="00B95F5E"/>
    <w:rsid w:val="00B95F87"/>
    <w:rsid w:val="00B96BEA"/>
    <w:rsid w:val="00B9717D"/>
    <w:rsid w:val="00B979D1"/>
    <w:rsid w:val="00B97E41"/>
    <w:rsid w:val="00B97FD6"/>
    <w:rsid w:val="00BA09C5"/>
    <w:rsid w:val="00BA1E5F"/>
    <w:rsid w:val="00BA2B3C"/>
    <w:rsid w:val="00BA36DF"/>
    <w:rsid w:val="00BA3CCE"/>
    <w:rsid w:val="00BA3D84"/>
    <w:rsid w:val="00BA4746"/>
    <w:rsid w:val="00BA5DAF"/>
    <w:rsid w:val="00BA6A7D"/>
    <w:rsid w:val="00BA706C"/>
    <w:rsid w:val="00BB13BD"/>
    <w:rsid w:val="00BB27B0"/>
    <w:rsid w:val="00BB290F"/>
    <w:rsid w:val="00BB2A90"/>
    <w:rsid w:val="00BB2D97"/>
    <w:rsid w:val="00BB319C"/>
    <w:rsid w:val="00BB3CE7"/>
    <w:rsid w:val="00BB3DB1"/>
    <w:rsid w:val="00BB4D29"/>
    <w:rsid w:val="00BB4E37"/>
    <w:rsid w:val="00BB5370"/>
    <w:rsid w:val="00BB56E9"/>
    <w:rsid w:val="00BB766F"/>
    <w:rsid w:val="00BB7A82"/>
    <w:rsid w:val="00BC091E"/>
    <w:rsid w:val="00BC1A64"/>
    <w:rsid w:val="00BC29A4"/>
    <w:rsid w:val="00BC29D8"/>
    <w:rsid w:val="00BC3229"/>
    <w:rsid w:val="00BC646F"/>
    <w:rsid w:val="00BC75B5"/>
    <w:rsid w:val="00BC7CAA"/>
    <w:rsid w:val="00BD055F"/>
    <w:rsid w:val="00BD14A5"/>
    <w:rsid w:val="00BD19BC"/>
    <w:rsid w:val="00BD23F9"/>
    <w:rsid w:val="00BD2499"/>
    <w:rsid w:val="00BD2BE0"/>
    <w:rsid w:val="00BD3045"/>
    <w:rsid w:val="00BD381D"/>
    <w:rsid w:val="00BD42F9"/>
    <w:rsid w:val="00BD4CF1"/>
    <w:rsid w:val="00BD5673"/>
    <w:rsid w:val="00BD657E"/>
    <w:rsid w:val="00BD796D"/>
    <w:rsid w:val="00BE0003"/>
    <w:rsid w:val="00BE1232"/>
    <w:rsid w:val="00BE17A5"/>
    <w:rsid w:val="00BE17E9"/>
    <w:rsid w:val="00BE193D"/>
    <w:rsid w:val="00BE2D27"/>
    <w:rsid w:val="00BE3695"/>
    <w:rsid w:val="00BE3B17"/>
    <w:rsid w:val="00BE3D31"/>
    <w:rsid w:val="00BE4DB1"/>
    <w:rsid w:val="00BE4E6E"/>
    <w:rsid w:val="00BE4FFB"/>
    <w:rsid w:val="00BE5299"/>
    <w:rsid w:val="00BE667C"/>
    <w:rsid w:val="00BE6AA3"/>
    <w:rsid w:val="00BE72B5"/>
    <w:rsid w:val="00BE7E12"/>
    <w:rsid w:val="00BF00D4"/>
    <w:rsid w:val="00BF148F"/>
    <w:rsid w:val="00BF157F"/>
    <w:rsid w:val="00BF1A84"/>
    <w:rsid w:val="00BF2FD3"/>
    <w:rsid w:val="00BF3562"/>
    <w:rsid w:val="00BF3703"/>
    <w:rsid w:val="00BF44ED"/>
    <w:rsid w:val="00BF4745"/>
    <w:rsid w:val="00BF605C"/>
    <w:rsid w:val="00BF7024"/>
    <w:rsid w:val="00BF74B4"/>
    <w:rsid w:val="00BF7B45"/>
    <w:rsid w:val="00C01165"/>
    <w:rsid w:val="00C01BB0"/>
    <w:rsid w:val="00C02CAA"/>
    <w:rsid w:val="00C04460"/>
    <w:rsid w:val="00C06DAA"/>
    <w:rsid w:val="00C07225"/>
    <w:rsid w:val="00C07FF7"/>
    <w:rsid w:val="00C10356"/>
    <w:rsid w:val="00C10943"/>
    <w:rsid w:val="00C11C21"/>
    <w:rsid w:val="00C120FA"/>
    <w:rsid w:val="00C125F9"/>
    <w:rsid w:val="00C12F6F"/>
    <w:rsid w:val="00C13B89"/>
    <w:rsid w:val="00C13BFB"/>
    <w:rsid w:val="00C13FE5"/>
    <w:rsid w:val="00C14AC8"/>
    <w:rsid w:val="00C14B1E"/>
    <w:rsid w:val="00C15031"/>
    <w:rsid w:val="00C1529C"/>
    <w:rsid w:val="00C1575A"/>
    <w:rsid w:val="00C16344"/>
    <w:rsid w:val="00C16A4A"/>
    <w:rsid w:val="00C17D35"/>
    <w:rsid w:val="00C17DEB"/>
    <w:rsid w:val="00C21E92"/>
    <w:rsid w:val="00C22658"/>
    <w:rsid w:val="00C22A75"/>
    <w:rsid w:val="00C22E4A"/>
    <w:rsid w:val="00C23D22"/>
    <w:rsid w:val="00C24AD8"/>
    <w:rsid w:val="00C25235"/>
    <w:rsid w:val="00C25746"/>
    <w:rsid w:val="00C31644"/>
    <w:rsid w:val="00C31756"/>
    <w:rsid w:val="00C31EC5"/>
    <w:rsid w:val="00C32C50"/>
    <w:rsid w:val="00C33FEE"/>
    <w:rsid w:val="00C34DB8"/>
    <w:rsid w:val="00C35B80"/>
    <w:rsid w:val="00C36D4B"/>
    <w:rsid w:val="00C37618"/>
    <w:rsid w:val="00C37B59"/>
    <w:rsid w:val="00C37E05"/>
    <w:rsid w:val="00C405C6"/>
    <w:rsid w:val="00C408E5"/>
    <w:rsid w:val="00C409BB"/>
    <w:rsid w:val="00C41412"/>
    <w:rsid w:val="00C415C3"/>
    <w:rsid w:val="00C41918"/>
    <w:rsid w:val="00C41D50"/>
    <w:rsid w:val="00C44499"/>
    <w:rsid w:val="00C45536"/>
    <w:rsid w:val="00C458EB"/>
    <w:rsid w:val="00C4634F"/>
    <w:rsid w:val="00C4644B"/>
    <w:rsid w:val="00C46DC9"/>
    <w:rsid w:val="00C47E84"/>
    <w:rsid w:val="00C50405"/>
    <w:rsid w:val="00C5142D"/>
    <w:rsid w:val="00C51AB1"/>
    <w:rsid w:val="00C51C42"/>
    <w:rsid w:val="00C52392"/>
    <w:rsid w:val="00C523D6"/>
    <w:rsid w:val="00C524BC"/>
    <w:rsid w:val="00C53C45"/>
    <w:rsid w:val="00C625EF"/>
    <w:rsid w:val="00C62E14"/>
    <w:rsid w:val="00C63EA4"/>
    <w:rsid w:val="00C65884"/>
    <w:rsid w:val="00C65A43"/>
    <w:rsid w:val="00C65D01"/>
    <w:rsid w:val="00C65FF9"/>
    <w:rsid w:val="00C664F8"/>
    <w:rsid w:val="00C66540"/>
    <w:rsid w:val="00C702CD"/>
    <w:rsid w:val="00C703D7"/>
    <w:rsid w:val="00C70E1A"/>
    <w:rsid w:val="00C71590"/>
    <w:rsid w:val="00C719D0"/>
    <w:rsid w:val="00C71E6B"/>
    <w:rsid w:val="00C722E3"/>
    <w:rsid w:val="00C73928"/>
    <w:rsid w:val="00C744B7"/>
    <w:rsid w:val="00C76BE1"/>
    <w:rsid w:val="00C80E71"/>
    <w:rsid w:val="00C81C97"/>
    <w:rsid w:val="00C82F77"/>
    <w:rsid w:val="00C84537"/>
    <w:rsid w:val="00C84FE7"/>
    <w:rsid w:val="00C853BB"/>
    <w:rsid w:val="00C8593B"/>
    <w:rsid w:val="00C86274"/>
    <w:rsid w:val="00C86475"/>
    <w:rsid w:val="00C872B5"/>
    <w:rsid w:val="00C8785C"/>
    <w:rsid w:val="00C87E23"/>
    <w:rsid w:val="00C916EB"/>
    <w:rsid w:val="00C9329C"/>
    <w:rsid w:val="00C93A37"/>
    <w:rsid w:val="00C94E2B"/>
    <w:rsid w:val="00C9611B"/>
    <w:rsid w:val="00C96B4A"/>
    <w:rsid w:val="00C97CFB"/>
    <w:rsid w:val="00C97FF2"/>
    <w:rsid w:val="00CA0547"/>
    <w:rsid w:val="00CA094C"/>
    <w:rsid w:val="00CA408E"/>
    <w:rsid w:val="00CA7138"/>
    <w:rsid w:val="00CA7308"/>
    <w:rsid w:val="00CA76CB"/>
    <w:rsid w:val="00CA7C15"/>
    <w:rsid w:val="00CA7D11"/>
    <w:rsid w:val="00CB057E"/>
    <w:rsid w:val="00CB0BEB"/>
    <w:rsid w:val="00CB2096"/>
    <w:rsid w:val="00CB2893"/>
    <w:rsid w:val="00CB2D59"/>
    <w:rsid w:val="00CB2F44"/>
    <w:rsid w:val="00CB4CDA"/>
    <w:rsid w:val="00CB51EA"/>
    <w:rsid w:val="00CB5707"/>
    <w:rsid w:val="00CB5814"/>
    <w:rsid w:val="00CB642B"/>
    <w:rsid w:val="00CB65DA"/>
    <w:rsid w:val="00CB7061"/>
    <w:rsid w:val="00CB7783"/>
    <w:rsid w:val="00CB78F6"/>
    <w:rsid w:val="00CB7D21"/>
    <w:rsid w:val="00CC18DD"/>
    <w:rsid w:val="00CC33BC"/>
    <w:rsid w:val="00CC351F"/>
    <w:rsid w:val="00CC3B8F"/>
    <w:rsid w:val="00CC4408"/>
    <w:rsid w:val="00CC4684"/>
    <w:rsid w:val="00CC53BA"/>
    <w:rsid w:val="00CC56CC"/>
    <w:rsid w:val="00CD11B4"/>
    <w:rsid w:val="00CD233B"/>
    <w:rsid w:val="00CD39BB"/>
    <w:rsid w:val="00CD49D0"/>
    <w:rsid w:val="00CD6847"/>
    <w:rsid w:val="00CD73FD"/>
    <w:rsid w:val="00CD7B28"/>
    <w:rsid w:val="00CE0576"/>
    <w:rsid w:val="00CE065E"/>
    <w:rsid w:val="00CE0FFF"/>
    <w:rsid w:val="00CE1A8B"/>
    <w:rsid w:val="00CE2D82"/>
    <w:rsid w:val="00CE354E"/>
    <w:rsid w:val="00CE3B84"/>
    <w:rsid w:val="00CE3CC7"/>
    <w:rsid w:val="00CE78D0"/>
    <w:rsid w:val="00CF1441"/>
    <w:rsid w:val="00CF1A2F"/>
    <w:rsid w:val="00CF2236"/>
    <w:rsid w:val="00CF2B71"/>
    <w:rsid w:val="00CF2D6F"/>
    <w:rsid w:val="00CF449D"/>
    <w:rsid w:val="00D0045D"/>
    <w:rsid w:val="00D00D97"/>
    <w:rsid w:val="00D00E05"/>
    <w:rsid w:val="00D01602"/>
    <w:rsid w:val="00D01F24"/>
    <w:rsid w:val="00D02593"/>
    <w:rsid w:val="00D026CE"/>
    <w:rsid w:val="00D026F8"/>
    <w:rsid w:val="00D02EBB"/>
    <w:rsid w:val="00D04244"/>
    <w:rsid w:val="00D0572F"/>
    <w:rsid w:val="00D10C3E"/>
    <w:rsid w:val="00D11516"/>
    <w:rsid w:val="00D12713"/>
    <w:rsid w:val="00D1326B"/>
    <w:rsid w:val="00D1378F"/>
    <w:rsid w:val="00D1576B"/>
    <w:rsid w:val="00D1647D"/>
    <w:rsid w:val="00D16A9E"/>
    <w:rsid w:val="00D16BAB"/>
    <w:rsid w:val="00D17B2F"/>
    <w:rsid w:val="00D202B5"/>
    <w:rsid w:val="00D2042C"/>
    <w:rsid w:val="00D20758"/>
    <w:rsid w:val="00D20C69"/>
    <w:rsid w:val="00D21C7D"/>
    <w:rsid w:val="00D22BB2"/>
    <w:rsid w:val="00D22E02"/>
    <w:rsid w:val="00D22FF1"/>
    <w:rsid w:val="00D25478"/>
    <w:rsid w:val="00D25C57"/>
    <w:rsid w:val="00D26092"/>
    <w:rsid w:val="00D270D3"/>
    <w:rsid w:val="00D277C4"/>
    <w:rsid w:val="00D30C93"/>
    <w:rsid w:val="00D31CCE"/>
    <w:rsid w:val="00D31F7B"/>
    <w:rsid w:val="00D32E53"/>
    <w:rsid w:val="00D33C5E"/>
    <w:rsid w:val="00D348ED"/>
    <w:rsid w:val="00D3502C"/>
    <w:rsid w:val="00D350E3"/>
    <w:rsid w:val="00D35DB6"/>
    <w:rsid w:val="00D36AFB"/>
    <w:rsid w:val="00D371EF"/>
    <w:rsid w:val="00D37C29"/>
    <w:rsid w:val="00D40118"/>
    <w:rsid w:val="00D44ACB"/>
    <w:rsid w:val="00D454F2"/>
    <w:rsid w:val="00D46887"/>
    <w:rsid w:val="00D47129"/>
    <w:rsid w:val="00D47B06"/>
    <w:rsid w:val="00D50A01"/>
    <w:rsid w:val="00D50BB9"/>
    <w:rsid w:val="00D50EB9"/>
    <w:rsid w:val="00D52831"/>
    <w:rsid w:val="00D539CA"/>
    <w:rsid w:val="00D53C31"/>
    <w:rsid w:val="00D5466B"/>
    <w:rsid w:val="00D54ECF"/>
    <w:rsid w:val="00D55CD1"/>
    <w:rsid w:val="00D56052"/>
    <w:rsid w:val="00D60D49"/>
    <w:rsid w:val="00D620A6"/>
    <w:rsid w:val="00D62B50"/>
    <w:rsid w:val="00D634D8"/>
    <w:rsid w:val="00D63C9D"/>
    <w:rsid w:val="00D65340"/>
    <w:rsid w:val="00D6568B"/>
    <w:rsid w:val="00D65CE6"/>
    <w:rsid w:val="00D65F36"/>
    <w:rsid w:val="00D66475"/>
    <w:rsid w:val="00D70CFE"/>
    <w:rsid w:val="00D70D49"/>
    <w:rsid w:val="00D712C7"/>
    <w:rsid w:val="00D71463"/>
    <w:rsid w:val="00D71634"/>
    <w:rsid w:val="00D7164D"/>
    <w:rsid w:val="00D729D1"/>
    <w:rsid w:val="00D739A2"/>
    <w:rsid w:val="00D74A88"/>
    <w:rsid w:val="00D74AF4"/>
    <w:rsid w:val="00D755B0"/>
    <w:rsid w:val="00D76759"/>
    <w:rsid w:val="00D775AA"/>
    <w:rsid w:val="00D80155"/>
    <w:rsid w:val="00D802D7"/>
    <w:rsid w:val="00D803F7"/>
    <w:rsid w:val="00D81818"/>
    <w:rsid w:val="00D81FAC"/>
    <w:rsid w:val="00D82E24"/>
    <w:rsid w:val="00D83E3E"/>
    <w:rsid w:val="00D85EC7"/>
    <w:rsid w:val="00D861E1"/>
    <w:rsid w:val="00D8695D"/>
    <w:rsid w:val="00D8766C"/>
    <w:rsid w:val="00D876EA"/>
    <w:rsid w:val="00D90307"/>
    <w:rsid w:val="00D92A2C"/>
    <w:rsid w:val="00D92B7C"/>
    <w:rsid w:val="00D92F44"/>
    <w:rsid w:val="00D959FA"/>
    <w:rsid w:val="00D977F0"/>
    <w:rsid w:val="00DA128A"/>
    <w:rsid w:val="00DA1D8A"/>
    <w:rsid w:val="00DA4660"/>
    <w:rsid w:val="00DA599A"/>
    <w:rsid w:val="00DA690E"/>
    <w:rsid w:val="00DA7A7F"/>
    <w:rsid w:val="00DB02FE"/>
    <w:rsid w:val="00DB64AB"/>
    <w:rsid w:val="00DB6CF8"/>
    <w:rsid w:val="00DB6F66"/>
    <w:rsid w:val="00DB729A"/>
    <w:rsid w:val="00DC060C"/>
    <w:rsid w:val="00DC14D7"/>
    <w:rsid w:val="00DC198D"/>
    <w:rsid w:val="00DC2ECB"/>
    <w:rsid w:val="00DC42CD"/>
    <w:rsid w:val="00DC5499"/>
    <w:rsid w:val="00DC5B0D"/>
    <w:rsid w:val="00DC5C33"/>
    <w:rsid w:val="00DC6564"/>
    <w:rsid w:val="00DD0082"/>
    <w:rsid w:val="00DD0889"/>
    <w:rsid w:val="00DD17DA"/>
    <w:rsid w:val="00DD34B1"/>
    <w:rsid w:val="00DD5970"/>
    <w:rsid w:val="00DD5B55"/>
    <w:rsid w:val="00DD7E4F"/>
    <w:rsid w:val="00DD7EA0"/>
    <w:rsid w:val="00DE0589"/>
    <w:rsid w:val="00DE0882"/>
    <w:rsid w:val="00DE112B"/>
    <w:rsid w:val="00DE11FF"/>
    <w:rsid w:val="00DE2483"/>
    <w:rsid w:val="00DE3813"/>
    <w:rsid w:val="00DE523D"/>
    <w:rsid w:val="00DF02CB"/>
    <w:rsid w:val="00DF04F9"/>
    <w:rsid w:val="00DF1726"/>
    <w:rsid w:val="00DF194A"/>
    <w:rsid w:val="00DF4601"/>
    <w:rsid w:val="00DF503D"/>
    <w:rsid w:val="00DF6889"/>
    <w:rsid w:val="00DF73EF"/>
    <w:rsid w:val="00DF745E"/>
    <w:rsid w:val="00DF7A20"/>
    <w:rsid w:val="00E01328"/>
    <w:rsid w:val="00E0250D"/>
    <w:rsid w:val="00E0273A"/>
    <w:rsid w:val="00E038AE"/>
    <w:rsid w:val="00E03CEB"/>
    <w:rsid w:val="00E04027"/>
    <w:rsid w:val="00E0534B"/>
    <w:rsid w:val="00E0583C"/>
    <w:rsid w:val="00E05A73"/>
    <w:rsid w:val="00E10762"/>
    <w:rsid w:val="00E10827"/>
    <w:rsid w:val="00E1106A"/>
    <w:rsid w:val="00E13B66"/>
    <w:rsid w:val="00E14B35"/>
    <w:rsid w:val="00E1519C"/>
    <w:rsid w:val="00E15286"/>
    <w:rsid w:val="00E15594"/>
    <w:rsid w:val="00E16842"/>
    <w:rsid w:val="00E1731F"/>
    <w:rsid w:val="00E2163B"/>
    <w:rsid w:val="00E22FF3"/>
    <w:rsid w:val="00E24C32"/>
    <w:rsid w:val="00E24D83"/>
    <w:rsid w:val="00E24F37"/>
    <w:rsid w:val="00E25132"/>
    <w:rsid w:val="00E2689C"/>
    <w:rsid w:val="00E275FA"/>
    <w:rsid w:val="00E3039F"/>
    <w:rsid w:val="00E31393"/>
    <w:rsid w:val="00E3241B"/>
    <w:rsid w:val="00E33DA0"/>
    <w:rsid w:val="00E3451B"/>
    <w:rsid w:val="00E35A60"/>
    <w:rsid w:val="00E35C3B"/>
    <w:rsid w:val="00E35C5E"/>
    <w:rsid w:val="00E36176"/>
    <w:rsid w:val="00E36210"/>
    <w:rsid w:val="00E368DE"/>
    <w:rsid w:val="00E422C8"/>
    <w:rsid w:val="00E42972"/>
    <w:rsid w:val="00E4405A"/>
    <w:rsid w:val="00E45B69"/>
    <w:rsid w:val="00E508C0"/>
    <w:rsid w:val="00E50F53"/>
    <w:rsid w:val="00E50F96"/>
    <w:rsid w:val="00E517B7"/>
    <w:rsid w:val="00E537FB"/>
    <w:rsid w:val="00E54769"/>
    <w:rsid w:val="00E5617C"/>
    <w:rsid w:val="00E56700"/>
    <w:rsid w:val="00E56FA2"/>
    <w:rsid w:val="00E61095"/>
    <w:rsid w:val="00E61A05"/>
    <w:rsid w:val="00E61A2D"/>
    <w:rsid w:val="00E61ECF"/>
    <w:rsid w:val="00E62BF7"/>
    <w:rsid w:val="00E638EE"/>
    <w:rsid w:val="00E63C0C"/>
    <w:rsid w:val="00E64555"/>
    <w:rsid w:val="00E668F4"/>
    <w:rsid w:val="00E70281"/>
    <w:rsid w:val="00E7082E"/>
    <w:rsid w:val="00E71FA1"/>
    <w:rsid w:val="00E721BA"/>
    <w:rsid w:val="00E73014"/>
    <w:rsid w:val="00E734CD"/>
    <w:rsid w:val="00E73A91"/>
    <w:rsid w:val="00E73D3E"/>
    <w:rsid w:val="00E75558"/>
    <w:rsid w:val="00E761A8"/>
    <w:rsid w:val="00E77295"/>
    <w:rsid w:val="00E80257"/>
    <w:rsid w:val="00E8064C"/>
    <w:rsid w:val="00E816CD"/>
    <w:rsid w:val="00E8319A"/>
    <w:rsid w:val="00E84B5F"/>
    <w:rsid w:val="00E8509E"/>
    <w:rsid w:val="00E861B0"/>
    <w:rsid w:val="00E86FB7"/>
    <w:rsid w:val="00E9019B"/>
    <w:rsid w:val="00E902AC"/>
    <w:rsid w:val="00E90629"/>
    <w:rsid w:val="00E92D3F"/>
    <w:rsid w:val="00E93BAE"/>
    <w:rsid w:val="00E941C6"/>
    <w:rsid w:val="00E942CA"/>
    <w:rsid w:val="00E96634"/>
    <w:rsid w:val="00E968D0"/>
    <w:rsid w:val="00E96AB6"/>
    <w:rsid w:val="00E97FF6"/>
    <w:rsid w:val="00EA087A"/>
    <w:rsid w:val="00EA30AC"/>
    <w:rsid w:val="00EA422B"/>
    <w:rsid w:val="00EA425D"/>
    <w:rsid w:val="00EA6275"/>
    <w:rsid w:val="00EB0A9A"/>
    <w:rsid w:val="00EB2BD8"/>
    <w:rsid w:val="00EB39C6"/>
    <w:rsid w:val="00EB5968"/>
    <w:rsid w:val="00EB7241"/>
    <w:rsid w:val="00EB7979"/>
    <w:rsid w:val="00EB7FE4"/>
    <w:rsid w:val="00EC20E7"/>
    <w:rsid w:val="00EC22EA"/>
    <w:rsid w:val="00EC2803"/>
    <w:rsid w:val="00EC3765"/>
    <w:rsid w:val="00EC4694"/>
    <w:rsid w:val="00EC4B08"/>
    <w:rsid w:val="00EC5049"/>
    <w:rsid w:val="00EC6064"/>
    <w:rsid w:val="00EC75AE"/>
    <w:rsid w:val="00EC7D99"/>
    <w:rsid w:val="00ED0665"/>
    <w:rsid w:val="00ED3CB9"/>
    <w:rsid w:val="00ED4ECE"/>
    <w:rsid w:val="00ED5C60"/>
    <w:rsid w:val="00ED67B6"/>
    <w:rsid w:val="00ED67C2"/>
    <w:rsid w:val="00ED725F"/>
    <w:rsid w:val="00EE1B29"/>
    <w:rsid w:val="00EE31D3"/>
    <w:rsid w:val="00EE5A7A"/>
    <w:rsid w:val="00EE622B"/>
    <w:rsid w:val="00EE66E0"/>
    <w:rsid w:val="00EE6806"/>
    <w:rsid w:val="00EF1AD0"/>
    <w:rsid w:val="00EF29E8"/>
    <w:rsid w:val="00EF3F68"/>
    <w:rsid w:val="00EF544C"/>
    <w:rsid w:val="00EF78D2"/>
    <w:rsid w:val="00EF7EE6"/>
    <w:rsid w:val="00F008B8"/>
    <w:rsid w:val="00F00FF9"/>
    <w:rsid w:val="00F02FA8"/>
    <w:rsid w:val="00F03449"/>
    <w:rsid w:val="00F04567"/>
    <w:rsid w:val="00F066C2"/>
    <w:rsid w:val="00F1016B"/>
    <w:rsid w:val="00F10A11"/>
    <w:rsid w:val="00F1208F"/>
    <w:rsid w:val="00F12D28"/>
    <w:rsid w:val="00F16724"/>
    <w:rsid w:val="00F17A58"/>
    <w:rsid w:val="00F17DFA"/>
    <w:rsid w:val="00F21A0C"/>
    <w:rsid w:val="00F2202D"/>
    <w:rsid w:val="00F22244"/>
    <w:rsid w:val="00F2297B"/>
    <w:rsid w:val="00F24463"/>
    <w:rsid w:val="00F244AA"/>
    <w:rsid w:val="00F24CC4"/>
    <w:rsid w:val="00F2562C"/>
    <w:rsid w:val="00F25BF3"/>
    <w:rsid w:val="00F277BD"/>
    <w:rsid w:val="00F27E5F"/>
    <w:rsid w:val="00F3011A"/>
    <w:rsid w:val="00F31326"/>
    <w:rsid w:val="00F31A0E"/>
    <w:rsid w:val="00F329DA"/>
    <w:rsid w:val="00F33054"/>
    <w:rsid w:val="00F33139"/>
    <w:rsid w:val="00F33782"/>
    <w:rsid w:val="00F3384C"/>
    <w:rsid w:val="00F33A39"/>
    <w:rsid w:val="00F33C47"/>
    <w:rsid w:val="00F351E8"/>
    <w:rsid w:val="00F35ABC"/>
    <w:rsid w:val="00F35F5F"/>
    <w:rsid w:val="00F35FD0"/>
    <w:rsid w:val="00F36E29"/>
    <w:rsid w:val="00F37A3A"/>
    <w:rsid w:val="00F405EF"/>
    <w:rsid w:val="00F40752"/>
    <w:rsid w:val="00F42458"/>
    <w:rsid w:val="00F42B34"/>
    <w:rsid w:val="00F42BBA"/>
    <w:rsid w:val="00F43E97"/>
    <w:rsid w:val="00F44AC5"/>
    <w:rsid w:val="00F45F7A"/>
    <w:rsid w:val="00F50001"/>
    <w:rsid w:val="00F50D7E"/>
    <w:rsid w:val="00F524F4"/>
    <w:rsid w:val="00F52FD0"/>
    <w:rsid w:val="00F532A1"/>
    <w:rsid w:val="00F53823"/>
    <w:rsid w:val="00F54D3A"/>
    <w:rsid w:val="00F5500A"/>
    <w:rsid w:val="00F55231"/>
    <w:rsid w:val="00F552A2"/>
    <w:rsid w:val="00F552E0"/>
    <w:rsid w:val="00F55AD5"/>
    <w:rsid w:val="00F55BAF"/>
    <w:rsid w:val="00F56040"/>
    <w:rsid w:val="00F568D8"/>
    <w:rsid w:val="00F56A21"/>
    <w:rsid w:val="00F60701"/>
    <w:rsid w:val="00F609B9"/>
    <w:rsid w:val="00F60C65"/>
    <w:rsid w:val="00F60DD4"/>
    <w:rsid w:val="00F60F70"/>
    <w:rsid w:val="00F61C5A"/>
    <w:rsid w:val="00F61DB1"/>
    <w:rsid w:val="00F62C05"/>
    <w:rsid w:val="00F63277"/>
    <w:rsid w:val="00F638CF"/>
    <w:rsid w:val="00F63FEF"/>
    <w:rsid w:val="00F660AE"/>
    <w:rsid w:val="00F66114"/>
    <w:rsid w:val="00F66F20"/>
    <w:rsid w:val="00F67A24"/>
    <w:rsid w:val="00F67F44"/>
    <w:rsid w:val="00F700F6"/>
    <w:rsid w:val="00F70623"/>
    <w:rsid w:val="00F71D04"/>
    <w:rsid w:val="00F72F5C"/>
    <w:rsid w:val="00F73B4D"/>
    <w:rsid w:val="00F7621A"/>
    <w:rsid w:val="00F76334"/>
    <w:rsid w:val="00F76FBB"/>
    <w:rsid w:val="00F804ED"/>
    <w:rsid w:val="00F8172B"/>
    <w:rsid w:val="00F81974"/>
    <w:rsid w:val="00F81E3F"/>
    <w:rsid w:val="00F8281B"/>
    <w:rsid w:val="00F83ABE"/>
    <w:rsid w:val="00F845E8"/>
    <w:rsid w:val="00F8500A"/>
    <w:rsid w:val="00F853E7"/>
    <w:rsid w:val="00F85967"/>
    <w:rsid w:val="00F879B9"/>
    <w:rsid w:val="00F87B15"/>
    <w:rsid w:val="00F90AD1"/>
    <w:rsid w:val="00F911A7"/>
    <w:rsid w:val="00F913B1"/>
    <w:rsid w:val="00F9166E"/>
    <w:rsid w:val="00F9313F"/>
    <w:rsid w:val="00F93714"/>
    <w:rsid w:val="00F94B43"/>
    <w:rsid w:val="00F959A4"/>
    <w:rsid w:val="00F96344"/>
    <w:rsid w:val="00F968A4"/>
    <w:rsid w:val="00F971F6"/>
    <w:rsid w:val="00F9798A"/>
    <w:rsid w:val="00FA0CE0"/>
    <w:rsid w:val="00FA229D"/>
    <w:rsid w:val="00FA40F4"/>
    <w:rsid w:val="00FA4ED7"/>
    <w:rsid w:val="00FA5C59"/>
    <w:rsid w:val="00FA601E"/>
    <w:rsid w:val="00FA6257"/>
    <w:rsid w:val="00FA6E6F"/>
    <w:rsid w:val="00FB0096"/>
    <w:rsid w:val="00FB0D3A"/>
    <w:rsid w:val="00FB20A0"/>
    <w:rsid w:val="00FB2119"/>
    <w:rsid w:val="00FB2501"/>
    <w:rsid w:val="00FB308C"/>
    <w:rsid w:val="00FB4F2C"/>
    <w:rsid w:val="00FB5B85"/>
    <w:rsid w:val="00FB6747"/>
    <w:rsid w:val="00FB6AC3"/>
    <w:rsid w:val="00FC0326"/>
    <w:rsid w:val="00FC0F83"/>
    <w:rsid w:val="00FC14D0"/>
    <w:rsid w:val="00FC212F"/>
    <w:rsid w:val="00FC3492"/>
    <w:rsid w:val="00FC38AD"/>
    <w:rsid w:val="00FC417E"/>
    <w:rsid w:val="00FC6320"/>
    <w:rsid w:val="00FC6623"/>
    <w:rsid w:val="00FC7C5D"/>
    <w:rsid w:val="00FD10B3"/>
    <w:rsid w:val="00FD1357"/>
    <w:rsid w:val="00FD1DE9"/>
    <w:rsid w:val="00FD2565"/>
    <w:rsid w:val="00FD4EA3"/>
    <w:rsid w:val="00FD62D7"/>
    <w:rsid w:val="00FD6529"/>
    <w:rsid w:val="00FD65C4"/>
    <w:rsid w:val="00FD6F91"/>
    <w:rsid w:val="00FD7B08"/>
    <w:rsid w:val="00FE042B"/>
    <w:rsid w:val="00FE04E8"/>
    <w:rsid w:val="00FE2254"/>
    <w:rsid w:val="00FE237C"/>
    <w:rsid w:val="00FE3395"/>
    <w:rsid w:val="00FE41AF"/>
    <w:rsid w:val="00FE4547"/>
    <w:rsid w:val="00FE4A2E"/>
    <w:rsid w:val="00FE5DEB"/>
    <w:rsid w:val="00FE7142"/>
    <w:rsid w:val="00FE744F"/>
    <w:rsid w:val="00FF0BBA"/>
    <w:rsid w:val="00FF0DD0"/>
    <w:rsid w:val="00FF294A"/>
    <w:rsid w:val="00FF3195"/>
    <w:rsid w:val="00FF3D43"/>
    <w:rsid w:val="00FF4844"/>
    <w:rsid w:val="00FF4E6B"/>
    <w:rsid w:val="00FF4F1F"/>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098A01EE"/>
  <w15:chartTrackingRefBased/>
  <w15:docId w15:val="{092A17EB-7A7A-412A-8D72-31880FF4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C0D"/>
  </w:style>
  <w:style w:type="paragraph" w:styleId="Heading1">
    <w:name w:val="heading 1"/>
    <w:basedOn w:val="Normal"/>
    <w:link w:val="Heading1Char"/>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59"/>
    <w:qFormat/>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styleId="Strong">
    <w:name w:val="Strong"/>
    <w:basedOn w:val="DefaultParagraphFont"/>
    <w:uiPriority w:val="22"/>
    <w:qFormat/>
    <w:rsid w:val="007B37B2"/>
    <w:rPr>
      <w:b/>
      <w:bCs/>
    </w:rPr>
  </w:style>
  <w:style w:type="character" w:customStyle="1" w:styleId="Heading1Char">
    <w:name w:val="Heading 1 Char"/>
    <w:basedOn w:val="DefaultParagraphFont"/>
    <w:link w:val="Heading1"/>
    <w:uiPriority w:val="9"/>
    <w:rsid w:val="00671FCB"/>
    <w:rPr>
      <w:rFonts w:eastAsia="Times New Roman" w:cs="Times New Roman"/>
      <w:b/>
      <w:bCs/>
      <w:kern w:val="36"/>
      <w:sz w:val="48"/>
      <w:szCs w:val="48"/>
      <w:lang w:val="en-GB" w:eastAsia="en-GB"/>
    </w:rPr>
  </w:style>
  <w:style w:type="paragraph" w:styleId="NormalWeb">
    <w:name w:val="Normal (Web)"/>
    <w:basedOn w:val="Normal"/>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Normal"/>
    <w:rsid w:val="00610E0F"/>
    <w:pPr>
      <w:spacing w:before="100" w:beforeAutospacing="1" w:after="100" w:afterAutospacing="1"/>
    </w:pPr>
    <w:rPr>
      <w:rFonts w:eastAsia="Times New Roman" w:cs="Times New Roman"/>
      <w:szCs w:val="24"/>
      <w:lang w:eastAsia="lv-LV"/>
    </w:rPr>
  </w:style>
  <w:style w:type="paragraph" w:styleId="NoSpacing">
    <w:name w:val="No Spacing"/>
    <w:link w:val="NoSpacingChar"/>
    <w:uiPriority w:val="1"/>
    <w:qFormat/>
    <w:rsid w:val="00A3142E"/>
    <w:rPr>
      <w:rFonts w:asciiTheme="minorHAnsi" w:hAnsiTheme="minorHAnsi"/>
      <w:sz w:val="22"/>
    </w:rPr>
  </w:style>
  <w:style w:type="character" w:customStyle="1" w:styleId="NoSpacingChar">
    <w:name w:val="No Spacing Char"/>
    <w:basedOn w:val="DefaultParagraphFont"/>
    <w:link w:val="NoSpacing"/>
    <w:uiPriority w:val="1"/>
    <w:locked/>
    <w:rsid w:val="00A3142E"/>
    <w:rPr>
      <w:rFonts w:asciiTheme="minorHAnsi" w:hAnsiTheme="minorHAnsi"/>
      <w:sz w:val="22"/>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A3142E"/>
  </w:style>
  <w:style w:type="paragraph" w:styleId="TOCHeading">
    <w:name w:val="TOC Heading"/>
    <w:basedOn w:val="Heading1"/>
    <w:next w:val="Normal"/>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B95F87"/>
    <w:pPr>
      <w:spacing w:after="100"/>
    </w:pPr>
  </w:style>
  <w:style w:type="character" w:customStyle="1" w:styleId="Heading2Char">
    <w:name w:val="Heading 2 Char"/>
    <w:basedOn w:val="DefaultParagraphFont"/>
    <w:link w:val="Heading2"/>
    <w:uiPriority w:val="9"/>
    <w:rsid w:val="00E24F3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0D3A"/>
    <w:pPr>
      <w:spacing w:after="100"/>
      <w:ind w:left="240"/>
    </w:pPr>
  </w:style>
  <w:style w:type="paragraph" w:customStyle="1" w:styleId="naisf">
    <w:name w:val="naisf"/>
    <w:basedOn w:val="Normal"/>
    <w:rsid w:val="008B2CD4"/>
    <w:pPr>
      <w:spacing w:before="75" w:after="75"/>
      <w:ind w:firstLine="375"/>
      <w:jc w:val="both"/>
    </w:pPr>
    <w:rPr>
      <w:rFonts w:eastAsia="Times New Roman" w:cs="Times New Roman"/>
      <w:szCs w:val="24"/>
      <w:lang w:eastAsia="lv-LV"/>
    </w:rPr>
  </w:style>
  <w:style w:type="paragraph" w:customStyle="1" w:styleId="TableParagraph">
    <w:name w:val="Table Paragraph"/>
    <w:basedOn w:val="Normal"/>
    <w:uiPriority w:val="1"/>
    <w:qFormat/>
    <w:rsid w:val="00B70325"/>
    <w:pPr>
      <w:widowControl w:val="0"/>
      <w:autoSpaceDE w:val="0"/>
      <w:autoSpaceDN w:val="0"/>
    </w:pPr>
    <w:rPr>
      <w:rFonts w:ascii="Arial" w:eastAsia="Arial" w:hAnsi="Arial" w:cs="Arial"/>
      <w:sz w:val="22"/>
    </w:rPr>
  </w:style>
  <w:style w:type="character" w:customStyle="1" w:styleId="cf01">
    <w:name w:val="cf01"/>
    <w:basedOn w:val="DefaultParagraphFont"/>
    <w:rsid w:val="001D10BE"/>
    <w:rPr>
      <w:rFonts w:ascii="Segoe UI" w:hAnsi="Segoe UI" w:cs="Segoe UI" w:hint="default"/>
      <w:sz w:val="18"/>
      <w:szCs w:val="18"/>
    </w:rPr>
  </w:style>
  <w:style w:type="paragraph" w:customStyle="1" w:styleId="Default">
    <w:name w:val="Default"/>
    <w:rsid w:val="00537DB6"/>
    <w:pPr>
      <w:autoSpaceDE w:val="0"/>
      <w:autoSpaceDN w:val="0"/>
      <w:adjustRightInd w:val="0"/>
    </w:pPr>
    <w:rPr>
      <w:rFonts w:ascii="Verdana" w:hAnsi="Verdana" w:cs="Verdana"/>
      <w:color w:val="000000"/>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182136122">
      <w:bodyDiv w:val="1"/>
      <w:marLeft w:val="0"/>
      <w:marRight w:val="0"/>
      <w:marTop w:val="0"/>
      <w:marBottom w:val="0"/>
      <w:divBdr>
        <w:top w:val="none" w:sz="0" w:space="0" w:color="auto"/>
        <w:left w:val="none" w:sz="0" w:space="0" w:color="auto"/>
        <w:bottom w:val="none" w:sz="0" w:space="0" w:color="auto"/>
        <w:right w:val="none" w:sz="0" w:space="0" w:color="auto"/>
      </w:divBdr>
    </w:div>
    <w:div w:id="182282860">
      <w:bodyDiv w:val="1"/>
      <w:marLeft w:val="0"/>
      <w:marRight w:val="0"/>
      <w:marTop w:val="0"/>
      <w:marBottom w:val="0"/>
      <w:divBdr>
        <w:top w:val="none" w:sz="0" w:space="0" w:color="auto"/>
        <w:left w:val="none" w:sz="0" w:space="0" w:color="auto"/>
        <w:bottom w:val="none" w:sz="0" w:space="0" w:color="auto"/>
        <w:right w:val="none" w:sz="0" w:space="0" w:color="auto"/>
      </w:divBdr>
    </w:div>
    <w:div w:id="220749312">
      <w:bodyDiv w:val="1"/>
      <w:marLeft w:val="0"/>
      <w:marRight w:val="0"/>
      <w:marTop w:val="0"/>
      <w:marBottom w:val="0"/>
      <w:divBdr>
        <w:top w:val="none" w:sz="0" w:space="0" w:color="auto"/>
        <w:left w:val="none" w:sz="0" w:space="0" w:color="auto"/>
        <w:bottom w:val="none" w:sz="0" w:space="0" w:color="auto"/>
        <w:right w:val="none" w:sz="0" w:space="0" w:color="auto"/>
      </w:divBdr>
    </w:div>
    <w:div w:id="268507950">
      <w:bodyDiv w:val="1"/>
      <w:marLeft w:val="0"/>
      <w:marRight w:val="0"/>
      <w:marTop w:val="0"/>
      <w:marBottom w:val="0"/>
      <w:divBdr>
        <w:top w:val="none" w:sz="0" w:space="0" w:color="auto"/>
        <w:left w:val="none" w:sz="0" w:space="0" w:color="auto"/>
        <w:bottom w:val="none" w:sz="0" w:space="0" w:color="auto"/>
        <w:right w:val="none" w:sz="0" w:space="0" w:color="auto"/>
      </w:divBdr>
      <w:divsChild>
        <w:div w:id="189268355">
          <w:marLeft w:val="0"/>
          <w:marRight w:val="0"/>
          <w:marTop w:val="0"/>
          <w:marBottom w:val="0"/>
          <w:divBdr>
            <w:top w:val="none" w:sz="0" w:space="0" w:color="auto"/>
            <w:left w:val="none" w:sz="0" w:space="0" w:color="auto"/>
            <w:bottom w:val="none" w:sz="0" w:space="0" w:color="auto"/>
            <w:right w:val="none" w:sz="0" w:space="0" w:color="auto"/>
          </w:divBdr>
          <w:divsChild>
            <w:div w:id="1541824199">
              <w:marLeft w:val="0"/>
              <w:marRight w:val="0"/>
              <w:marTop w:val="0"/>
              <w:marBottom w:val="0"/>
              <w:divBdr>
                <w:top w:val="none" w:sz="0" w:space="0" w:color="auto"/>
                <w:left w:val="none" w:sz="0" w:space="0" w:color="auto"/>
                <w:bottom w:val="none" w:sz="0" w:space="0" w:color="auto"/>
                <w:right w:val="none" w:sz="0" w:space="0" w:color="auto"/>
              </w:divBdr>
              <w:divsChild>
                <w:div w:id="4730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7970">
      <w:bodyDiv w:val="1"/>
      <w:marLeft w:val="0"/>
      <w:marRight w:val="0"/>
      <w:marTop w:val="0"/>
      <w:marBottom w:val="0"/>
      <w:divBdr>
        <w:top w:val="none" w:sz="0" w:space="0" w:color="auto"/>
        <w:left w:val="none" w:sz="0" w:space="0" w:color="auto"/>
        <w:bottom w:val="none" w:sz="0" w:space="0" w:color="auto"/>
        <w:right w:val="none" w:sz="0" w:space="0" w:color="auto"/>
      </w:divBdr>
    </w:div>
    <w:div w:id="489953325">
      <w:bodyDiv w:val="1"/>
      <w:marLeft w:val="0"/>
      <w:marRight w:val="0"/>
      <w:marTop w:val="0"/>
      <w:marBottom w:val="0"/>
      <w:divBdr>
        <w:top w:val="none" w:sz="0" w:space="0" w:color="auto"/>
        <w:left w:val="none" w:sz="0" w:space="0" w:color="auto"/>
        <w:bottom w:val="none" w:sz="0" w:space="0" w:color="auto"/>
        <w:right w:val="none" w:sz="0" w:space="0" w:color="auto"/>
      </w:divBdr>
    </w:div>
    <w:div w:id="501895791">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04403679">
      <w:bodyDiv w:val="1"/>
      <w:marLeft w:val="0"/>
      <w:marRight w:val="0"/>
      <w:marTop w:val="0"/>
      <w:marBottom w:val="0"/>
      <w:divBdr>
        <w:top w:val="none" w:sz="0" w:space="0" w:color="auto"/>
        <w:left w:val="none" w:sz="0" w:space="0" w:color="auto"/>
        <w:bottom w:val="none" w:sz="0" w:space="0" w:color="auto"/>
        <w:right w:val="none" w:sz="0" w:space="0" w:color="auto"/>
      </w:divBdr>
    </w:div>
    <w:div w:id="708456269">
      <w:bodyDiv w:val="1"/>
      <w:marLeft w:val="0"/>
      <w:marRight w:val="0"/>
      <w:marTop w:val="0"/>
      <w:marBottom w:val="0"/>
      <w:divBdr>
        <w:top w:val="none" w:sz="0" w:space="0" w:color="auto"/>
        <w:left w:val="none" w:sz="0" w:space="0" w:color="auto"/>
        <w:bottom w:val="none" w:sz="0" w:space="0" w:color="auto"/>
        <w:right w:val="none" w:sz="0" w:space="0" w:color="auto"/>
      </w:divBdr>
    </w:div>
    <w:div w:id="788357557">
      <w:bodyDiv w:val="1"/>
      <w:marLeft w:val="0"/>
      <w:marRight w:val="0"/>
      <w:marTop w:val="0"/>
      <w:marBottom w:val="0"/>
      <w:divBdr>
        <w:top w:val="none" w:sz="0" w:space="0" w:color="auto"/>
        <w:left w:val="none" w:sz="0" w:space="0" w:color="auto"/>
        <w:bottom w:val="none" w:sz="0" w:space="0" w:color="auto"/>
        <w:right w:val="none" w:sz="0" w:space="0" w:color="auto"/>
      </w:divBdr>
      <w:divsChild>
        <w:div w:id="1445034013">
          <w:marLeft w:val="0"/>
          <w:marRight w:val="0"/>
          <w:marTop w:val="0"/>
          <w:marBottom w:val="567"/>
          <w:divBdr>
            <w:top w:val="none" w:sz="0" w:space="0" w:color="auto"/>
            <w:left w:val="none" w:sz="0" w:space="0" w:color="auto"/>
            <w:bottom w:val="none" w:sz="0" w:space="0" w:color="auto"/>
            <w:right w:val="none" w:sz="0" w:space="0" w:color="auto"/>
          </w:divBdr>
        </w:div>
        <w:div w:id="1763530890">
          <w:marLeft w:val="0"/>
          <w:marRight w:val="0"/>
          <w:marTop w:val="480"/>
          <w:marBottom w:val="240"/>
          <w:divBdr>
            <w:top w:val="none" w:sz="0" w:space="0" w:color="auto"/>
            <w:left w:val="none" w:sz="0" w:space="0" w:color="auto"/>
            <w:bottom w:val="none" w:sz="0" w:space="0" w:color="auto"/>
            <w:right w:val="none" w:sz="0" w:space="0" w:color="auto"/>
          </w:divBdr>
        </w:div>
      </w:divsChild>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849217977">
      <w:bodyDiv w:val="1"/>
      <w:marLeft w:val="0"/>
      <w:marRight w:val="0"/>
      <w:marTop w:val="0"/>
      <w:marBottom w:val="0"/>
      <w:divBdr>
        <w:top w:val="none" w:sz="0" w:space="0" w:color="auto"/>
        <w:left w:val="none" w:sz="0" w:space="0" w:color="auto"/>
        <w:bottom w:val="none" w:sz="0" w:space="0" w:color="auto"/>
        <w:right w:val="none" w:sz="0" w:space="0" w:color="auto"/>
      </w:divBdr>
    </w:div>
    <w:div w:id="851066482">
      <w:bodyDiv w:val="1"/>
      <w:marLeft w:val="0"/>
      <w:marRight w:val="0"/>
      <w:marTop w:val="0"/>
      <w:marBottom w:val="0"/>
      <w:divBdr>
        <w:top w:val="none" w:sz="0" w:space="0" w:color="auto"/>
        <w:left w:val="none" w:sz="0" w:space="0" w:color="auto"/>
        <w:bottom w:val="none" w:sz="0" w:space="0" w:color="auto"/>
        <w:right w:val="none" w:sz="0" w:space="0" w:color="auto"/>
      </w:divBdr>
    </w:div>
    <w:div w:id="1014113857">
      <w:bodyDiv w:val="1"/>
      <w:marLeft w:val="0"/>
      <w:marRight w:val="0"/>
      <w:marTop w:val="0"/>
      <w:marBottom w:val="0"/>
      <w:divBdr>
        <w:top w:val="none" w:sz="0" w:space="0" w:color="auto"/>
        <w:left w:val="none" w:sz="0" w:space="0" w:color="auto"/>
        <w:bottom w:val="none" w:sz="0" w:space="0" w:color="auto"/>
        <w:right w:val="none" w:sz="0" w:space="0" w:color="auto"/>
      </w:divBdr>
    </w:div>
    <w:div w:id="1103574402">
      <w:bodyDiv w:val="1"/>
      <w:marLeft w:val="0"/>
      <w:marRight w:val="0"/>
      <w:marTop w:val="0"/>
      <w:marBottom w:val="0"/>
      <w:divBdr>
        <w:top w:val="none" w:sz="0" w:space="0" w:color="auto"/>
        <w:left w:val="none" w:sz="0" w:space="0" w:color="auto"/>
        <w:bottom w:val="none" w:sz="0" w:space="0" w:color="auto"/>
        <w:right w:val="none" w:sz="0" w:space="0" w:color="auto"/>
      </w:divBdr>
    </w:div>
    <w:div w:id="1103845852">
      <w:bodyDiv w:val="1"/>
      <w:marLeft w:val="0"/>
      <w:marRight w:val="0"/>
      <w:marTop w:val="0"/>
      <w:marBottom w:val="0"/>
      <w:divBdr>
        <w:top w:val="none" w:sz="0" w:space="0" w:color="auto"/>
        <w:left w:val="none" w:sz="0" w:space="0" w:color="auto"/>
        <w:bottom w:val="none" w:sz="0" w:space="0" w:color="auto"/>
        <w:right w:val="none" w:sz="0" w:space="0" w:color="auto"/>
      </w:divBdr>
    </w:div>
    <w:div w:id="1139609502">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542282717">
      <w:bodyDiv w:val="1"/>
      <w:marLeft w:val="0"/>
      <w:marRight w:val="0"/>
      <w:marTop w:val="0"/>
      <w:marBottom w:val="0"/>
      <w:divBdr>
        <w:top w:val="none" w:sz="0" w:space="0" w:color="auto"/>
        <w:left w:val="none" w:sz="0" w:space="0" w:color="auto"/>
        <w:bottom w:val="none" w:sz="0" w:space="0" w:color="auto"/>
        <w:right w:val="none" w:sz="0" w:space="0" w:color="auto"/>
      </w:divBdr>
    </w:div>
    <w:div w:id="1557350217">
      <w:bodyDiv w:val="1"/>
      <w:marLeft w:val="0"/>
      <w:marRight w:val="0"/>
      <w:marTop w:val="0"/>
      <w:marBottom w:val="0"/>
      <w:divBdr>
        <w:top w:val="none" w:sz="0" w:space="0" w:color="auto"/>
        <w:left w:val="none" w:sz="0" w:space="0" w:color="auto"/>
        <w:bottom w:val="none" w:sz="0" w:space="0" w:color="auto"/>
        <w:right w:val="none" w:sz="0" w:space="0" w:color="auto"/>
      </w:divBdr>
    </w:div>
    <w:div w:id="1745101976">
      <w:bodyDiv w:val="1"/>
      <w:marLeft w:val="0"/>
      <w:marRight w:val="0"/>
      <w:marTop w:val="0"/>
      <w:marBottom w:val="0"/>
      <w:divBdr>
        <w:top w:val="none" w:sz="0" w:space="0" w:color="auto"/>
        <w:left w:val="none" w:sz="0" w:space="0" w:color="auto"/>
        <w:bottom w:val="none" w:sz="0" w:space="0" w:color="auto"/>
        <w:right w:val="none" w:sz="0" w:space="0" w:color="auto"/>
      </w:divBdr>
    </w:div>
    <w:div w:id="1759253294">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1982693285">
      <w:bodyDiv w:val="1"/>
      <w:marLeft w:val="0"/>
      <w:marRight w:val="0"/>
      <w:marTop w:val="0"/>
      <w:marBottom w:val="0"/>
      <w:divBdr>
        <w:top w:val="none" w:sz="0" w:space="0" w:color="auto"/>
        <w:left w:val="none" w:sz="0" w:space="0" w:color="auto"/>
        <w:bottom w:val="none" w:sz="0" w:space="0" w:color="auto"/>
        <w:right w:val="none" w:sz="0" w:space="0" w:color="auto"/>
      </w:divBdr>
    </w:div>
    <w:div w:id="2059812302">
      <w:bodyDiv w:val="1"/>
      <w:marLeft w:val="0"/>
      <w:marRight w:val="0"/>
      <w:marTop w:val="0"/>
      <w:marBottom w:val="0"/>
      <w:divBdr>
        <w:top w:val="none" w:sz="0" w:space="0" w:color="auto"/>
        <w:left w:val="none" w:sz="0" w:space="0" w:color="auto"/>
        <w:bottom w:val="none" w:sz="0" w:space="0" w:color="auto"/>
        <w:right w:val="none" w:sz="0" w:space="0" w:color="auto"/>
      </w:divBdr>
    </w:div>
    <w:div w:id="2069379364">
      <w:bodyDiv w:val="1"/>
      <w:marLeft w:val="0"/>
      <w:marRight w:val="0"/>
      <w:marTop w:val="0"/>
      <w:marBottom w:val="0"/>
      <w:divBdr>
        <w:top w:val="none" w:sz="0" w:space="0" w:color="auto"/>
        <w:left w:val="none" w:sz="0" w:space="0" w:color="auto"/>
        <w:bottom w:val="none" w:sz="0" w:space="0" w:color="auto"/>
        <w:right w:val="none" w:sz="0" w:space="0" w:color="auto"/>
      </w:divBdr>
    </w:div>
    <w:div w:id="21217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164501-iesniegumu-likums" TargetMode="External"/><Relationship Id="rId5" Type="http://schemas.openxmlformats.org/officeDocument/2006/relationships/styles" Target="styles.xml"/><Relationship Id="rId10" Type="http://schemas.openxmlformats.org/officeDocument/2006/relationships/hyperlink" Target="https://likumi.lv/ta/id/164501-iesniegumu-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32A0-3927-4B87-A699-4F9BDB1BC324}">
  <ds:schemaRefs>
    <ds:schemaRef ds:uri="http://schemas.openxmlformats.org/officeDocument/2006/bibliography"/>
  </ds:schemaRefs>
</ds:datastoreItem>
</file>

<file path=customXml/itemProps2.xml><?xml version="1.0" encoding="utf-8"?>
<ds:datastoreItem xmlns:ds="http://schemas.openxmlformats.org/officeDocument/2006/customXml" ds:itemID="{84D72325-8D58-41B2-8473-BAA5C9BCAEBD}">
  <ds:schemaRefs>
    <ds:schemaRef ds:uri="http://schemas.openxmlformats.org/officeDocument/2006/bibliography"/>
  </ds:schemaRefs>
</ds:datastoreItem>
</file>

<file path=customXml/itemProps3.xml><?xml version="1.0" encoding="utf-8"?>
<ds:datastoreItem xmlns:ds="http://schemas.openxmlformats.org/officeDocument/2006/customXml" ds:itemID="{BB0514DE-C8FA-4634-875F-F3563938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66319</Words>
  <Characters>37802</Characters>
  <Application>Microsoft Office Word</Application>
  <DocSecurity>0</DocSecurity>
  <Lines>315</Lines>
  <Paragraphs>207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Pasākumu plāns noziedzīgi iegūtu līdzekļu legalizācijas un terorisma finansēšanas risku ierobežošanai 2017.-2019.gadam</vt:lpstr>
      <vt:lpstr>Pasākumu plāns noziedzīgi iegūtu līdzekļu legalizācijas un terorisma finansēšanas risku ierobežošanai 2017.-2019.gadam</vt:lpstr>
    </vt:vector>
  </TitlesOfParts>
  <Company>Finanšu ministrija</Company>
  <LinksUpToDate>false</LinksUpToDate>
  <CharactersWithSpaces>103914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un terorisma finansēšanas risku ierobežošanai 2017.-2019.gadam</dc:title>
  <dc:subject>Pasākumu plāns</dc:subject>
  <dc:creator>Laimonis Rozenbaums</dc:creator>
  <cp:keywords/>
  <dc:description/>
  <cp:lastModifiedBy>Aija Surna</cp:lastModifiedBy>
  <cp:revision>3</cp:revision>
  <cp:lastPrinted>2018-10-05T07:48:00Z</cp:lastPrinted>
  <dcterms:created xsi:type="dcterms:W3CDTF">2024-04-02T11:11:00Z</dcterms:created>
  <dcterms:modified xsi:type="dcterms:W3CDTF">2024-04-02T11:16:00Z</dcterms:modified>
</cp:coreProperties>
</file>