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tbl>
      <w:tblPr>
        <w:tblpPr w:leftFromText="180" w:rightFromText="180" w:vertAnchor="page" w:horzAnchor="margin" w:tblpY="3871"/>
        <w:tblW w:w="0" w:type="auto"/>
        <w:tblLayout w:type="fixed"/>
        <w:tblLook w:firstRow="1" w:lastRow="0" w:firstColumn="1" w:lastColumn="0" w:noHBand="0" w:noVBand="1" w:val="04A0"/>
      </w:tblPr>
      <w:tblGrid>
        <w:gridCol w:w="675"/>
        <w:gridCol w:w="2727"/>
        <w:gridCol w:w="410"/>
        <w:gridCol w:w="2675"/>
      </w:tblGrid>
      <w:tr w:rsidRPr="00AE5A28" w:rsidR="00154A9B" w:rsidTr="00154A9B" w14:paraId="3D4ED7F2" w14:textId="77777777">
        <w:trPr>
          <w:trHeight w:val="357"/>
        </w:trPr>
        <w:tc>
          <w:tcPr>
            <w:tcW w:w="675" w:type="dxa"/>
          </w:tcPr>
          <w:p w:rsidRPr="00AE5A28" w:rsidR="00154A9B" w:rsidP="0080647B" w:rsidRDefault="00154A9B" w14:paraId="64FECD39" w14:textId="77777777">
            <w:pPr>
              <w:spacing w:before="20"/>
              <w:ind w:right="-108"/>
              <w:rPr>
                <w:lang w:val="lv-LV"/>
              </w:rPr>
            </w:pPr>
            <w:r w:rsidRPr="00AE5A28">
              <w:rPr>
                <w:rFonts w:ascii="Times New Roman" w:hAnsi="Times New Roman"/>
                <w:sz w:val="20"/>
                <w:lang w:val="lv-LV"/>
              </w:rPr>
              <w:t>Rīgā</w:t>
            </w:r>
            <w:r w:rsidRPr="00AE5A28">
              <w:rPr>
                <w:sz w:val="20"/>
                <w:lang w:val="lv-LV"/>
              </w:rPr>
              <w:t>,</w:t>
            </w:r>
          </w:p>
        </w:tc>
        <w:tc>
          <w:tcPr>
            <w:tcW w:w="2727" w:type="dxa"/>
          </w:tcPr>
          <w:p w:rsidRPr="00AE5A28" w:rsidR="00154A9B" w:rsidP="0080647B" w:rsidRDefault="00154A9B" w14:paraId="1E13FE4B" w14:textId="77777777">
            <w:pPr>
              <w:pBdr>
                <w:bottom w:val="single" w:color="auto" w:sz="4" w:space="1"/>
              </w:pBdr>
              <w:ind w:hanging="108"/>
              <w:rPr>
                <w:rFonts w:ascii="Times New Roman" w:hAnsi="Times New Roman"/>
                <w:lang w:val="lv-LV"/>
              </w:rPr>
            </w:pPr>
            <w:r w:rsidRPr="00AE5A28">
              <w:rPr>
                <w:rFonts w:ascii="Times New Roman" w:hAnsi="Times New Roman"/>
                <w:lang w:val="lv-LV"/>
              </w:rPr>
              <w:t>{{ PIRMEPARDATUMS }}.</w:t>
            </w:r>
          </w:p>
        </w:tc>
        <w:tc>
          <w:tcPr>
            <w:tcW w:w="410" w:type="dxa"/>
          </w:tcPr>
          <w:p w:rsidRPr="00AE5A28" w:rsidR="00154A9B" w:rsidP="0080647B" w:rsidRDefault="00154A9B" w14:paraId="000F3D05" w14:textId="77777777">
            <w:pPr>
              <w:spacing w:before="20"/>
              <w:ind w:right="-187"/>
              <w:rPr>
                <w:lang w:val="lv-LV"/>
              </w:rPr>
            </w:pPr>
            <w:r w:rsidRPr="00AE5A28">
              <w:rPr>
                <w:rFonts w:ascii="Times New Roman" w:hAnsi="Times New Roman"/>
                <w:sz w:val="20"/>
                <w:lang w:val="lv-LV"/>
              </w:rPr>
              <w:t>Nr.</w:t>
            </w:r>
          </w:p>
        </w:tc>
        <w:tc>
          <w:tcPr>
            <w:tcW w:w="2675" w:type="dxa"/>
          </w:tcPr>
          <w:p w:rsidRPr="00AE5A28" w:rsidR="00154A9B" w:rsidP="0080647B" w:rsidRDefault="00154A9B" w14:paraId="63A49E03" w14:textId="77777777">
            <w:pPr>
              <w:pBdr>
                <w:bottom w:val="single" w:color="auto" w:sz="4" w:space="1"/>
              </w:pBdr>
              <w:rPr>
                <w:rFonts w:ascii="Times New Roman" w:hAnsi="Times New Roman"/>
                <w:lang w:val="lv-LV"/>
              </w:rPr>
            </w:pPr>
            <w:r w:rsidRPr="00AE5A28">
              <w:rPr>
                <w:rFonts w:ascii="Times New Roman" w:hAnsi="Times New Roman"/>
                <w:lang w:val="lv-LV"/>
              </w:rPr>
              <w:t>{{ DOKREGNUMURS }}</w:t>
            </w:r>
          </w:p>
        </w:tc>
      </w:tr>
      <w:tr w:rsidRPr="00AE5A28" w:rsidR="00154A9B" w:rsidTr="00154A9B" w14:paraId="62109C47" w14:textId="77777777">
        <w:trPr>
          <w:trHeight w:val="351"/>
        </w:trPr>
        <w:tc>
          <w:tcPr>
            <w:tcW w:w="675" w:type="dxa"/>
          </w:tcPr>
          <w:p w:rsidRPr="00AE5A28" w:rsidR="00154A9B" w:rsidP="0080647B" w:rsidRDefault="00154A9B" w14:paraId="14BF33E3" w14:textId="77777777">
            <w:pPr>
              <w:spacing w:before="20"/>
              <w:rPr>
                <w:rFonts w:ascii="Times New Roman" w:hAnsi="Times New Roman"/>
                <w:sz w:val="20"/>
                <w:lang w:val="lv-LV"/>
              </w:rPr>
            </w:pPr>
            <w:r w:rsidRPr="00AE5A28">
              <w:rPr>
                <w:rFonts w:ascii="Times New Roman" w:hAnsi="Times New Roman"/>
                <w:sz w:val="20"/>
                <w:lang w:val="lv-LV"/>
              </w:rPr>
              <w:t>Uz</w:t>
            </w:r>
          </w:p>
        </w:tc>
        <w:tc>
          <w:tcPr>
            <w:tcW w:w="2727" w:type="dxa"/>
          </w:tcPr>
          <w:p w:rsidRPr="00AE5A28" w:rsidR="00154A9B" w:rsidP="0080647B" w:rsidRDefault="00154A9B" w14:paraId="06363E32" w14:textId="77777777">
            <w:pPr>
              <w:pBdr>
                <w:bottom w:val="single" w:color="auto" w:sz="4" w:space="1"/>
              </w:pBdr>
              <w:ind w:hanging="108"/>
              <w:rPr>
                <w:rFonts w:ascii="Times New Roman" w:hAnsi="Times New Roman"/>
                <w:lang w:val="lv-LV"/>
              </w:rPr>
            </w:pPr>
          </w:p>
        </w:tc>
        <w:tc>
          <w:tcPr>
            <w:tcW w:w="410" w:type="dxa"/>
          </w:tcPr>
          <w:p w:rsidRPr="00AE5A28" w:rsidR="00154A9B" w:rsidP="0080647B" w:rsidRDefault="00154A9B" w14:paraId="69FCB683" w14:textId="77777777">
            <w:pPr>
              <w:spacing w:before="20"/>
              <w:ind w:right="-108"/>
              <w:rPr>
                <w:rFonts w:ascii="Times New Roman" w:hAnsi="Times New Roman"/>
                <w:sz w:val="20"/>
                <w:lang w:val="lv-LV"/>
              </w:rPr>
            </w:pPr>
            <w:r w:rsidRPr="00AE5A28">
              <w:rPr>
                <w:rFonts w:ascii="Times New Roman" w:hAnsi="Times New Roman"/>
                <w:sz w:val="20"/>
                <w:lang w:val="lv-LV"/>
              </w:rPr>
              <w:t>Nr.</w:t>
            </w:r>
          </w:p>
        </w:tc>
        <w:tc>
          <w:tcPr>
            <w:tcW w:w="2675" w:type="dxa"/>
          </w:tcPr>
          <w:p w:rsidRPr="00AE5A28" w:rsidR="00154A9B" w:rsidP="0080647B" w:rsidRDefault="00154A9B" w14:paraId="1EF2C231" w14:textId="77777777">
            <w:pPr>
              <w:pBdr>
                <w:bottom w:val="single" w:color="auto" w:sz="4" w:space="1"/>
              </w:pBdr>
              <w:ind w:left="-29" w:hanging="78"/>
              <w:rPr>
                <w:rFonts w:ascii="Times New Roman" w:hAnsi="Times New Roman"/>
                <w:lang w:val="lv-LV"/>
              </w:rPr>
            </w:pPr>
          </w:p>
        </w:tc>
      </w:tr>
    </w:tbl>
    <w:p w:rsidRPr="00AE5A28" w:rsidR="00154A9B" w:rsidP="00154A9B" w:rsidRDefault="00154A9B" w14:paraId="32483EC3" w14:textId="77777777">
      <w:pPr>
        <w15:collapsed w:val="false"/>
        <w:rPr>
          <w:rFonts w:ascii="Times New Roman" w:hAnsi="Times New Roman"/>
          <w:sz w:val="24"/>
          <w:szCs w:val="24"/>
          <w:lang w:val="lv-LV"/>
        </w:rPr>
      </w:pPr>
    </w:p>
    <w:p w:rsidRPr="00AE5A28" w:rsidR="00154A9B" w:rsidP="00154A9B" w:rsidRDefault="00154A9B" w14:paraId="189C990E" w14:textId="77777777">
      <w:pPr>
        <w:rPr>
          <w:rFonts w:ascii="Times New Roman" w:hAnsi="Times New Roman"/>
          <w:sz w:val="24"/>
          <w:szCs w:val="24"/>
          <w:lang w:val="lv-LV"/>
        </w:rPr>
      </w:pPr>
    </w:p>
    <w:p w:rsidRPr="00AE5A28" w:rsidR="00154A9B" w:rsidP="00154A9B" w:rsidRDefault="00154A9B" w14:paraId="4AA87C3C" w14:textId="77777777">
      <w:pPr>
        <w:spacing w:after="0" w:line="240" w:lineRule="auto"/>
        <w:jc w:val="right"/>
        <w:rPr>
          <w:rFonts w:ascii="Times New Roman" w:hAnsi="Times New Roman"/>
          <w:color w:val="000000"/>
          <w:sz w:val="24"/>
          <w:szCs w:val="24"/>
          <w:lang w:val="lv-LV"/>
        </w:rPr>
      </w:pPr>
    </w:p>
    <w:p w:rsidRPr="00AE5A28" w:rsidR="00154A9B" w:rsidP="00154A9B" w:rsidRDefault="00154A9B" w14:paraId="3CB2F4F2" w14:textId="77777777">
      <w:pPr>
        <w:spacing w:after="0" w:line="240" w:lineRule="auto"/>
        <w:jc w:val="right"/>
        <w:rPr>
          <w:rFonts w:ascii="Times New Roman" w:hAnsi="Times New Roman"/>
          <w:color w:val="000000"/>
          <w:sz w:val="24"/>
          <w:szCs w:val="24"/>
          <w:lang w:val="lv-LV"/>
        </w:rPr>
      </w:pPr>
    </w:p>
    <w:p w:rsidRPr="00AE5A28" w:rsidR="002F332C" w:rsidP="002F332C" w:rsidRDefault="002F332C" w14:paraId="2C021B35" w14:textId="77777777">
      <w:pPr>
        <w:pStyle w:val="Subtitle"/>
        <w:spacing w:after="0"/>
        <w:jc w:val="right"/>
        <w:rPr>
          <w:rFonts w:ascii="Times New Roman" w:hAnsi="Times New Roman"/>
          <w:b/>
          <w:lang w:val="lv-LV"/>
        </w:rPr>
      </w:pPr>
      <w:r w:rsidRPr="00AE5A28">
        <w:rPr>
          <w:rFonts w:ascii="Times New Roman" w:hAnsi="Times New Roman"/>
          <w:b/>
          <w:lang w:val="lv-LV"/>
        </w:rPr>
        <w:t>Valsts kancelejai</w:t>
      </w:r>
    </w:p>
    <w:p w:rsidRPr="00AE5A28" w:rsidR="002F332C" w:rsidP="002F332C" w:rsidRDefault="002F332C" w14:paraId="67DA9CF0" w14:textId="77777777">
      <w:pPr>
        <w:ind w:right="4819"/>
        <w:rPr>
          <w:rFonts w:ascii="Times New Roman" w:hAnsi="Times New Roman"/>
          <w:sz w:val="24"/>
          <w:szCs w:val="24"/>
          <w:lang w:val="lv-LV"/>
        </w:rPr>
      </w:pPr>
    </w:p>
    <w:p w:rsidRPr="00AE5A28" w:rsidR="002F332C" w:rsidP="002F332C" w:rsidRDefault="002F332C" w14:paraId="1296F991" w14:textId="5AAC91FC">
      <w:pPr>
        <w:pStyle w:val="naisf"/>
        <w:spacing w:before="0" w:after="0"/>
        <w:ind w:firstLine="0"/>
        <w:rPr>
          <w:i/>
          <w:iCs/>
        </w:rPr>
      </w:pPr>
      <w:r w:rsidRPr="00AE5A28">
        <w:rPr>
          <w:i/>
          <w:iCs/>
        </w:rPr>
        <w:t>Par Eiropas Savienības enerģētikas ministru padomes 2023. gada 28. marta sanāksmē izskatāmajiem jautājumiem</w:t>
      </w:r>
    </w:p>
    <w:p w:rsidRPr="00AE5A28" w:rsidR="002F332C" w:rsidP="002F332C" w:rsidRDefault="002F332C" w14:paraId="29694A16" w14:textId="77777777">
      <w:pPr>
        <w:pStyle w:val="naisf"/>
        <w:spacing w:before="0" w:after="0"/>
        <w:ind w:firstLine="0"/>
      </w:pPr>
    </w:p>
    <w:p w:rsidRPr="00AE5A28" w:rsidR="002F332C" w:rsidP="002F332C" w:rsidRDefault="002F332C" w14:paraId="44F0E5C6" w14:textId="355BB89C">
      <w:pPr>
        <w:pStyle w:val="naisf"/>
        <w:spacing w:before="0" w:after="0"/>
        <w:ind w:firstLine="0"/>
      </w:pPr>
      <w:r w:rsidRPr="00AE5A28">
        <w:t>Pamatojoties uz Ministru kabineta 2021. gada 7. septembra noteikumu Nr. 606 “Ministru kabineta kārtības rullis” 113.8. punktu, Klimata un enerģētikas ministrija ir izstrādājusi informatīvo ziņojumu “Par Eiropas Savienības enerģētikas ministru padomes 2023. gada 28. marta sanāksmē izskatāmajiem jautājumiem” (turpmāk – informatīvais ziņojums), un iesniedz izskatīšanai Ministru kabineta sēdē.</w:t>
      </w:r>
    </w:p>
    <w:p w:rsidRPr="00AE5A28" w:rsidR="002F332C" w:rsidP="002F332C" w:rsidRDefault="002F332C" w14:paraId="68ABBC50" w14:textId="77777777">
      <w:pPr>
        <w:pStyle w:val="ListParagraph"/>
        <w:spacing w:after="0" w:line="240" w:lineRule="auto"/>
        <w:ind w:left="0"/>
        <w:jc w:val="both"/>
        <w:rPr>
          <w:rFonts w:ascii="Times New Roman" w:hAnsi="Times New Roman"/>
          <w:sz w:val="24"/>
          <w:szCs w:val="24"/>
          <w:lang w:eastAsia="en-US"/>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550"/>
        <w:gridCol w:w="222"/>
        <w:gridCol w:w="2625"/>
        <w:gridCol w:w="374"/>
        <w:gridCol w:w="5259"/>
      </w:tblGrid>
      <w:tr w:rsidRPr="00AE5A28" w:rsidR="002F332C" w:rsidTr="00AD5BF9" w14:paraId="48AC09D6" w14:textId="77777777">
        <w:trPr>
          <w:trHeight w:val="550"/>
        </w:trPr>
        <w:tc>
          <w:tcPr>
            <w:tcW w:w="550" w:type="dxa"/>
            <w:shd w:val="clear" w:color="auto" w:fill="auto"/>
            <w:hideMark/>
          </w:tcPr>
          <w:p w:rsidRPr="00AE5A28" w:rsidR="002F332C" w:rsidP="002F332C" w:rsidRDefault="002F332C" w14:paraId="1F642BAC" w14:textId="77777777">
            <w:pPr>
              <w:spacing w:before="60" w:after="60" w:line="240" w:lineRule="auto"/>
              <w:rPr>
                <w:rFonts w:ascii="Times New Roman" w:hAnsi="Times New Roman" w:eastAsia="PMingLiU"/>
                <w:sz w:val="24"/>
                <w:szCs w:val="24"/>
                <w:lang w:val="lv-LV"/>
              </w:rPr>
            </w:pPr>
            <w:r w:rsidRPr="00AE5A28">
              <w:rPr>
                <w:rFonts w:ascii="Times New Roman" w:hAnsi="Times New Roman"/>
                <w:sz w:val="24"/>
                <w:szCs w:val="24"/>
                <w:lang w:val="lv-LV"/>
              </w:rPr>
              <w:t>1.</w:t>
            </w:r>
          </w:p>
        </w:tc>
        <w:tc>
          <w:tcPr>
            <w:tcW w:w="2847" w:type="dxa"/>
            <w:gridSpan w:val="2"/>
            <w:shd w:val="clear" w:color="auto" w:fill="auto"/>
            <w:hideMark/>
          </w:tcPr>
          <w:p w:rsidRPr="00AE5A28" w:rsidR="002F332C" w:rsidP="002F332C" w:rsidRDefault="002F332C" w14:paraId="60EC1A75" w14:textId="77777777">
            <w:pPr>
              <w:spacing w:before="60" w:after="60" w:line="240" w:lineRule="auto"/>
              <w:jc w:val="both"/>
              <w:rPr>
                <w:rFonts w:ascii="Times New Roman" w:hAnsi="Times New Roman" w:eastAsia="PMingLiU"/>
                <w:sz w:val="24"/>
                <w:szCs w:val="24"/>
                <w:lang w:val="lv-LV"/>
              </w:rPr>
            </w:pPr>
            <w:r w:rsidRPr="00AE5A28">
              <w:rPr>
                <w:rFonts w:ascii="Times New Roman" w:hAnsi="Times New Roman"/>
                <w:sz w:val="24"/>
                <w:szCs w:val="24"/>
                <w:lang w:val="lv-LV"/>
              </w:rPr>
              <w:t>Iesniegšanas pamatojums</w:t>
            </w:r>
          </w:p>
        </w:tc>
        <w:tc>
          <w:tcPr>
            <w:tcW w:w="5633" w:type="dxa"/>
            <w:gridSpan w:val="2"/>
            <w:shd w:val="clear" w:color="auto" w:fill="auto"/>
            <w:hideMark/>
          </w:tcPr>
          <w:p w:rsidRPr="00AE5A28" w:rsidR="002F332C" w:rsidP="002F332C" w:rsidRDefault="002F332C" w14:paraId="5CBFE473" w14:textId="77777777">
            <w:pPr>
              <w:spacing w:line="240" w:lineRule="auto"/>
              <w:jc w:val="both"/>
              <w:rPr>
                <w:rFonts w:ascii="Times New Roman" w:hAnsi="Times New Roman"/>
                <w:sz w:val="24"/>
                <w:szCs w:val="24"/>
                <w:lang w:val="lv-LV"/>
              </w:rPr>
            </w:pPr>
            <w:r w:rsidRPr="00AE5A28">
              <w:rPr>
                <w:rFonts w:ascii="Times New Roman" w:hAnsi="Times New Roman"/>
                <w:sz w:val="24"/>
                <w:szCs w:val="24"/>
                <w:lang w:val="lv-LV"/>
              </w:rPr>
              <w:t>Ministru  kabineta  2021.  gada  7.septembra noteikumu  Nr. 606 “Ministru kabineta kārtības rullis” 113.8. punkts.</w:t>
            </w:r>
          </w:p>
        </w:tc>
      </w:tr>
      <w:tr w:rsidRPr="00AE5A28" w:rsidR="002F332C" w:rsidTr="00AD5BF9" w14:paraId="14965B83" w14:textId="77777777">
        <w:trPr>
          <w:trHeight w:val="536"/>
        </w:trPr>
        <w:tc>
          <w:tcPr>
            <w:tcW w:w="550" w:type="dxa"/>
            <w:shd w:val="clear" w:color="auto" w:fill="auto"/>
            <w:hideMark/>
          </w:tcPr>
          <w:p w:rsidRPr="00AE5A28" w:rsidR="002F332C" w:rsidP="002F332C" w:rsidRDefault="002F332C" w14:paraId="0B022C77" w14:textId="77777777">
            <w:pPr>
              <w:spacing w:before="60" w:after="60" w:line="240" w:lineRule="auto"/>
              <w:rPr>
                <w:rFonts w:ascii="Times New Roman" w:hAnsi="Times New Roman" w:eastAsia="PMingLiU"/>
                <w:sz w:val="24"/>
                <w:szCs w:val="24"/>
                <w:lang w:val="lv-LV"/>
              </w:rPr>
            </w:pPr>
            <w:r w:rsidRPr="00AE5A28">
              <w:rPr>
                <w:rFonts w:ascii="Times New Roman" w:hAnsi="Times New Roman"/>
                <w:sz w:val="24"/>
                <w:szCs w:val="24"/>
                <w:lang w:val="lv-LV"/>
              </w:rPr>
              <w:t>2.</w:t>
            </w:r>
          </w:p>
        </w:tc>
        <w:tc>
          <w:tcPr>
            <w:tcW w:w="2847" w:type="dxa"/>
            <w:gridSpan w:val="2"/>
            <w:shd w:val="clear" w:color="auto" w:fill="auto"/>
            <w:hideMark/>
          </w:tcPr>
          <w:p w:rsidRPr="00AE5A28" w:rsidR="002F332C" w:rsidP="002F332C" w:rsidRDefault="002F332C" w14:paraId="6D707CE9" w14:textId="77777777">
            <w:pPr>
              <w:spacing w:before="60" w:after="60" w:line="240" w:lineRule="auto"/>
              <w:rPr>
                <w:rFonts w:ascii="Times New Roman" w:hAnsi="Times New Roman" w:eastAsia="PMingLiU"/>
                <w:sz w:val="24"/>
                <w:szCs w:val="24"/>
                <w:lang w:val="lv-LV"/>
              </w:rPr>
            </w:pPr>
            <w:r w:rsidRPr="00AE5A28">
              <w:rPr>
                <w:rFonts w:ascii="Times New Roman" w:hAnsi="Times New Roman"/>
                <w:sz w:val="24"/>
                <w:szCs w:val="24"/>
                <w:lang w:val="lv-LV"/>
              </w:rPr>
              <w:t>Valsts sekretāru sanāksmes datums un numurs</w:t>
            </w:r>
          </w:p>
        </w:tc>
        <w:tc>
          <w:tcPr>
            <w:tcW w:w="5633" w:type="dxa"/>
            <w:gridSpan w:val="2"/>
            <w:tcBorders>
              <w:bottom w:val="single" w:color="auto" w:sz="4" w:space="0"/>
            </w:tcBorders>
            <w:shd w:val="clear" w:color="auto" w:fill="auto"/>
            <w:hideMark/>
          </w:tcPr>
          <w:p w:rsidRPr="00AE5A28" w:rsidR="002F332C" w:rsidP="002F332C" w:rsidRDefault="002F332C" w14:paraId="0F74F2E1" w14:textId="77777777">
            <w:pPr>
              <w:pStyle w:val="naisf"/>
              <w:spacing w:before="0" w:after="0"/>
              <w:ind w:firstLine="0"/>
            </w:pPr>
            <w:r w:rsidRPr="00AE5A28">
              <w:t>Nav attiecināms.</w:t>
            </w:r>
          </w:p>
        </w:tc>
      </w:tr>
      <w:tr w:rsidRPr="00AE5A28" w:rsidR="002F332C" w:rsidTr="00AD5BF9" w14:paraId="7BF15319" w14:textId="77777777">
        <w:trPr>
          <w:trHeight w:val="536"/>
        </w:trPr>
        <w:tc>
          <w:tcPr>
            <w:tcW w:w="550" w:type="dxa"/>
            <w:shd w:val="clear" w:color="auto" w:fill="auto"/>
          </w:tcPr>
          <w:p w:rsidRPr="00AE5A28" w:rsidR="002F332C" w:rsidP="002F332C" w:rsidRDefault="002F332C" w14:paraId="674165C9" w14:textId="77777777">
            <w:pPr>
              <w:spacing w:before="60" w:after="60" w:line="240" w:lineRule="auto"/>
              <w:rPr>
                <w:rFonts w:ascii="Times New Roman" w:hAnsi="Times New Roman"/>
                <w:sz w:val="24"/>
                <w:szCs w:val="24"/>
                <w:lang w:val="lv-LV"/>
              </w:rPr>
            </w:pPr>
            <w:r w:rsidRPr="00AE5A28">
              <w:rPr>
                <w:rFonts w:ascii="Times New Roman" w:hAnsi="Times New Roman"/>
                <w:sz w:val="24"/>
                <w:szCs w:val="24"/>
                <w:lang w:val="lv-LV"/>
              </w:rPr>
              <w:t>3.</w:t>
            </w:r>
          </w:p>
        </w:tc>
        <w:tc>
          <w:tcPr>
            <w:tcW w:w="2847" w:type="dxa"/>
            <w:gridSpan w:val="2"/>
            <w:shd w:val="clear" w:color="auto" w:fill="auto"/>
          </w:tcPr>
          <w:p w:rsidRPr="00AE5A28" w:rsidR="002F332C" w:rsidP="002F332C" w:rsidRDefault="002F332C" w14:paraId="52EACEDF" w14:textId="77777777">
            <w:pPr>
              <w:spacing w:before="60" w:after="60" w:line="240" w:lineRule="auto"/>
              <w:rPr>
                <w:rFonts w:ascii="Times New Roman" w:hAnsi="Times New Roman"/>
                <w:sz w:val="24"/>
                <w:szCs w:val="24"/>
                <w:lang w:val="lv-LV"/>
              </w:rPr>
            </w:pPr>
            <w:r w:rsidRPr="00AE5A28">
              <w:rPr>
                <w:rFonts w:ascii="Times New Roman" w:hAnsi="Times New Roman"/>
                <w:sz w:val="24"/>
                <w:szCs w:val="24"/>
                <w:lang w:val="lv-LV"/>
              </w:rPr>
              <w:t>Informācija par saskaņojumiem</w:t>
            </w:r>
          </w:p>
          <w:p w:rsidRPr="00AE5A28" w:rsidR="002F332C" w:rsidP="002F332C" w:rsidRDefault="002F332C" w14:paraId="150F2EB6" w14:textId="77777777">
            <w:pPr>
              <w:spacing w:before="60" w:after="60" w:line="240" w:lineRule="auto"/>
              <w:rPr>
                <w:rFonts w:ascii="Times New Roman" w:hAnsi="Times New Roman"/>
                <w:sz w:val="24"/>
                <w:szCs w:val="24"/>
                <w:lang w:val="lv-LV"/>
              </w:rPr>
            </w:pPr>
          </w:p>
        </w:tc>
        <w:tc>
          <w:tcPr>
            <w:tcW w:w="5633" w:type="dxa"/>
            <w:gridSpan w:val="2"/>
            <w:tcBorders>
              <w:bottom w:val="single" w:color="auto" w:sz="4" w:space="0"/>
            </w:tcBorders>
            <w:shd w:val="clear" w:color="auto" w:fill="auto"/>
          </w:tcPr>
          <w:p w:rsidRPr="00AE5A28" w:rsidR="002F332C" w:rsidP="002F332C" w:rsidRDefault="002F332C" w14:paraId="770D3110" w14:textId="6124AB97">
            <w:pPr>
              <w:keepNext/>
              <w:keepLines/>
              <w:tabs>
                <w:tab w:val="left" w:pos="6240"/>
              </w:tabs>
              <w:spacing w:before="40" w:after="120" w:line="240" w:lineRule="auto"/>
              <w:jc w:val="both"/>
              <w:rPr>
                <w:rFonts w:ascii="Times New Roman" w:hAnsi="Times New Roman"/>
                <w:sz w:val="24"/>
                <w:szCs w:val="24"/>
                <w:lang w:val="lv-LV"/>
              </w:rPr>
            </w:pPr>
            <w:r w:rsidRPr="00AE5A28">
              <w:rPr>
                <w:rFonts w:ascii="Times New Roman" w:hAnsi="Times New Roman"/>
                <w:sz w:val="24"/>
                <w:szCs w:val="24"/>
                <w:lang w:val="lv-LV"/>
              </w:rPr>
              <w:t xml:space="preserve">Klimata un enerģētikas ministrijas sagatavotais </w:t>
            </w:r>
            <w:r w:rsidRPr="00AE5A28">
              <w:rPr>
                <w:rFonts w:ascii="Times New Roman" w:hAnsi="Times New Roman"/>
                <w:b/>
                <w:bCs/>
                <w:sz w:val="24"/>
                <w:szCs w:val="24"/>
                <w:lang w:val="lv-LV"/>
              </w:rPr>
              <w:t>informatīvais ziņojums</w:t>
            </w:r>
            <w:r w:rsidRPr="00AE5A28">
              <w:rPr>
                <w:rFonts w:ascii="Times New Roman" w:hAnsi="Times New Roman"/>
                <w:sz w:val="24"/>
                <w:szCs w:val="24"/>
                <w:lang w:val="lv-LV"/>
              </w:rPr>
              <w:t xml:space="preserve"> tika saskaņots 2023. gada 27. martā ESVIS sistēmā ar </w:t>
            </w:r>
            <w:r w:rsidRPr="00DF2C06">
              <w:rPr>
                <w:rFonts w:ascii="Times New Roman" w:hAnsi="Times New Roman"/>
                <w:sz w:val="24"/>
                <w:szCs w:val="24"/>
                <w:lang w:val="lv-LV"/>
              </w:rPr>
              <w:t>Ārlietu ministriju</w:t>
            </w:r>
            <w:r w:rsidRPr="00AE5A28">
              <w:rPr>
                <w:rFonts w:ascii="Times New Roman" w:hAnsi="Times New Roman"/>
                <w:sz w:val="24"/>
                <w:szCs w:val="24"/>
                <w:lang w:val="lv-LV"/>
              </w:rPr>
              <w:t>.</w:t>
            </w:r>
            <w:r w:rsidR="00C3775E">
              <w:t xml:space="preserve"> </w:t>
            </w:r>
            <w:r w:rsidRPr="00C3775E" w:rsidR="00C3775E">
              <w:rPr>
                <w:rFonts w:ascii="Times New Roman" w:hAnsi="Times New Roman"/>
                <w:sz w:val="24"/>
                <w:szCs w:val="24"/>
                <w:lang w:val="lv-LV"/>
              </w:rPr>
              <w:t>Ārlietu ministrija to saskaņoja ar komentāriem, kas tika ņemti vērā.</w:t>
            </w:r>
          </w:p>
          <w:p w:rsidRPr="00AE5A28" w:rsidR="002F332C" w:rsidP="002F332C" w:rsidRDefault="002F332C" w14:paraId="50201798" w14:textId="77777777">
            <w:pPr>
              <w:pStyle w:val="naisf"/>
              <w:spacing w:before="0" w:after="0"/>
              <w:ind w:firstLine="0"/>
            </w:pPr>
          </w:p>
          <w:p w:rsidRPr="00AE5A28" w:rsidR="002F332C" w:rsidP="002F332C" w:rsidRDefault="002F332C" w14:paraId="7A35F875" w14:textId="3FEA47DA">
            <w:pPr>
              <w:pStyle w:val="naisf"/>
              <w:spacing w:before="0" w:after="0"/>
              <w:ind w:firstLine="0"/>
            </w:pPr>
            <w:r w:rsidRPr="00AE5A28">
              <w:rPr>
                <w:b/>
                <w:bCs/>
              </w:rPr>
              <w:t>Latvijas nacionālā pozīcija Nr.2</w:t>
            </w:r>
            <w:r w:rsidRPr="00AE5A28">
              <w:t xml:space="preserve"> </w:t>
            </w:r>
            <w:r w:rsidRPr="00AE5A28" w:rsidR="00AD5BF9">
              <w:rPr>
                <w:color w:val="000000"/>
              </w:rPr>
              <w:t>“</w:t>
            </w:r>
            <w:r w:rsidRPr="00AE5A28" w:rsidR="00AD5BF9">
              <w:rPr>
                <w:i/>
                <w:iCs/>
                <w:color w:val="000000"/>
              </w:rPr>
              <w:t xml:space="preserve">Par priekšlikumu Eiropas Parlamenta un Padomes Direktīvai par kopīgiem noteikumiem attiecībā uz atjaunīgo gāzu un dabasgāzes un ūdeņraža iekšējo tirgu </w:t>
            </w:r>
            <w:r w:rsidRPr="00AE5A28" w:rsidR="00AD5BF9">
              <w:rPr>
                <w:color w:val="000000"/>
              </w:rPr>
              <w:t>un</w:t>
            </w:r>
            <w:r w:rsidRPr="00AE5A28" w:rsidR="00AD5BF9">
              <w:rPr>
                <w:i/>
                <w:iCs/>
                <w:color w:val="000000"/>
              </w:rPr>
              <w:t xml:space="preserve"> Par priekšlikumu Eiropas Parlamenta un Padomes Regulai par atjaunīgo gāzu un dabasgāzes iekšējo tirgu un ūdeņraža iekšējo tirgu (pārstrādāta redakcija)</w:t>
            </w:r>
            <w:r w:rsidRPr="00AE5A28" w:rsidR="00AD5BF9">
              <w:rPr>
                <w:color w:val="000000"/>
              </w:rPr>
              <w:t xml:space="preserve">” </w:t>
            </w:r>
            <w:r w:rsidRPr="00AE5A28">
              <w:t>202</w:t>
            </w:r>
            <w:r w:rsidRPr="00AE5A28" w:rsidR="00AD5BF9">
              <w:t>3</w:t>
            </w:r>
            <w:r w:rsidRPr="00AE5A28">
              <w:t xml:space="preserve">. gada </w:t>
            </w:r>
            <w:r w:rsidRPr="00AE5A28" w:rsidR="00AD5BF9">
              <w:t>23.martā</w:t>
            </w:r>
            <w:r w:rsidRPr="00AE5A28">
              <w:t xml:space="preserve"> </w:t>
            </w:r>
            <w:r w:rsidRPr="00AE5A28" w:rsidR="00AD5BF9">
              <w:t xml:space="preserve">tika saskaņota </w:t>
            </w:r>
            <w:r w:rsidRPr="007C3055">
              <w:t>ar Ārlietu ministriju</w:t>
            </w:r>
            <w:r w:rsidRPr="007C3055" w:rsidR="00AD5BF9">
              <w:t>, Finanšu ministriju</w:t>
            </w:r>
            <w:r w:rsidRPr="007C3055">
              <w:t xml:space="preserve"> un Vides aizsardzības un reģionālās</w:t>
            </w:r>
            <w:r w:rsidRPr="007C3055" w:rsidR="00AD5BF9">
              <w:t xml:space="preserve"> attīstības ministriju</w:t>
            </w:r>
            <w:r w:rsidRPr="007C3055" w:rsidR="007C3055">
              <w:t xml:space="preserve">. </w:t>
            </w:r>
            <w:r w:rsidRPr="007C3055">
              <w:t>Līdzatbildīgo iestāžu komentāri tika ņemti vērā.</w:t>
            </w:r>
            <w:r w:rsidRPr="00AE5A28" w:rsidR="00AD5BF9">
              <w:t xml:space="preserve"> </w:t>
            </w:r>
          </w:p>
          <w:p w:rsidRPr="00AE5A28" w:rsidR="002F332C" w:rsidP="002F332C" w:rsidRDefault="002F332C" w14:paraId="524BAD0C" w14:textId="77777777">
            <w:pPr>
              <w:pStyle w:val="naisf"/>
              <w:spacing w:before="0" w:after="0"/>
              <w:ind w:firstLine="0"/>
            </w:pPr>
          </w:p>
          <w:p w:rsidRPr="00AE5A28" w:rsidR="002F332C" w:rsidP="002F332C" w:rsidRDefault="002F332C" w14:paraId="3C3A95E7" w14:textId="294DD8BD">
            <w:pPr>
              <w:pStyle w:val="naisf"/>
              <w:spacing w:before="0" w:after="0"/>
              <w:ind w:firstLine="0"/>
            </w:pPr>
            <w:r w:rsidRPr="00AE5A28">
              <w:rPr>
                <w:b/>
                <w:bCs/>
              </w:rPr>
              <w:lastRenderedPageBreak/>
              <w:t xml:space="preserve">Latvijas nacionālā pozīcija Nr. </w:t>
            </w:r>
            <w:r w:rsidRPr="00AE5A28" w:rsidR="00AD5BF9">
              <w:rPr>
                <w:b/>
                <w:bCs/>
              </w:rPr>
              <w:t>1</w:t>
            </w:r>
            <w:r w:rsidRPr="00AE5A28">
              <w:rPr>
                <w:b/>
                <w:bCs/>
              </w:rPr>
              <w:t xml:space="preserve"> </w:t>
            </w:r>
            <w:r w:rsidRPr="00AE5A28" w:rsidR="00AD5BF9">
              <w:rPr>
                <w:color w:val="000000"/>
              </w:rPr>
              <w:t>“</w:t>
            </w:r>
            <w:r w:rsidRPr="00AE5A28" w:rsidR="00AD5BF9">
              <w:rPr>
                <w:i/>
                <w:iCs/>
                <w:color w:val="000000"/>
              </w:rPr>
              <w:t>Par priekšlikumu Padomes Regulai, ar ko groza Regulu (ES) 2022/1369 attiecībā uz pieprasījuma samazināšanas perioda pagarināšanu gāzes samazināšanas pasākumiem un to īstenošanas ziņošanas un uzraudzības pastiprināšanu</w:t>
            </w:r>
            <w:r w:rsidRPr="00AE5A28" w:rsidR="00AD5BF9">
              <w:rPr>
                <w:color w:val="000000"/>
              </w:rPr>
              <w:t xml:space="preserve">” 2023.gada 23.martā </w:t>
            </w:r>
            <w:r w:rsidRPr="00AE5A28">
              <w:t xml:space="preserve">tika saskaņota ar </w:t>
            </w:r>
            <w:r w:rsidRPr="00E558B0">
              <w:t>Ārlietu ministriju.</w:t>
            </w:r>
            <w:r w:rsidRPr="00E558B0" w:rsidR="00AD5BF9">
              <w:t xml:space="preserve"> Ārlietu ministrija to saskaņoja ar komentāriem, kas tika ņemti vērā.</w:t>
            </w:r>
          </w:p>
          <w:p w:rsidRPr="00AE5A28" w:rsidR="002F332C" w:rsidP="002F332C" w:rsidRDefault="002F332C" w14:paraId="2E959204" w14:textId="77777777">
            <w:pPr>
              <w:pStyle w:val="naisf"/>
              <w:spacing w:before="0" w:after="0"/>
              <w:ind w:firstLine="0"/>
            </w:pPr>
          </w:p>
          <w:p w:rsidRPr="00AE5A28" w:rsidR="002F332C" w:rsidP="006949CF" w:rsidRDefault="006949CF" w14:paraId="2DA05BDF" w14:textId="5E5CC29B">
            <w:pPr>
              <w:pStyle w:val="naisf"/>
              <w:spacing w:before="0" w:after="0"/>
              <w:ind w:firstLine="0"/>
            </w:pPr>
            <w:r w:rsidRPr="00AE5A28">
              <w:rPr>
                <w:b/>
                <w:bCs/>
                <w:color w:val="000000"/>
              </w:rPr>
              <w:t>Latvijas nacionālā pozīcija Nr. 1</w:t>
            </w:r>
            <w:r w:rsidRPr="00AE5A28">
              <w:rPr>
                <w:color w:val="000000"/>
              </w:rPr>
              <w:t xml:space="preserve"> “</w:t>
            </w:r>
            <w:r w:rsidRPr="00AE5A28">
              <w:rPr>
                <w:i/>
                <w:iCs/>
                <w:color w:val="000000"/>
              </w:rPr>
              <w:t>Par priekšlikumu Eiropas Parlamenta un Padomes Regulai, ar ko groza Regulu (ES) Nr. 1227/2011 un (ES) Nr. 2019/942, lai uzlabotu Savienības aizsardzību pret tirgus manipulācijām enerģijas vairumtirgū</w:t>
            </w:r>
            <w:r w:rsidRPr="00AE5A28">
              <w:rPr>
                <w:color w:val="000000"/>
              </w:rPr>
              <w:t xml:space="preserve"> un </w:t>
            </w:r>
            <w:r w:rsidRPr="00AE5A28">
              <w:rPr>
                <w:i/>
                <w:iCs/>
                <w:color w:val="000000"/>
              </w:rPr>
              <w:t>Par priekšlikumu Eiropas Parlamenta un Padomes Regulai, ar ko groza Regulu (ES) 2019/943 un (ES) 2019/942, kā arī Direktīvu (ES) 2018/2001 un (ES) 2019/944, lai uzlabotu Savienības elektroenerģijas tirgus dizainu</w:t>
            </w:r>
            <w:r w:rsidRPr="00AE5A28">
              <w:rPr>
                <w:color w:val="000000"/>
              </w:rPr>
              <w:t xml:space="preserve">” 2023.gada 24.martā tika nosūtīta skaņošanai </w:t>
            </w:r>
            <w:r w:rsidRPr="00C57C1B">
              <w:t>Ārlietu ministrijai, Finanšu ministrijai un Vides aizsardzības un reģionālās attīstības ministrijai, kā arī sociālajiem partneriem – Sabiedrisko pakalpojumu un tirgus regulēšanas komisijai</w:t>
            </w:r>
            <w:r w:rsidRPr="00C57C1B" w:rsidR="00C57C1B">
              <w:t>,</w:t>
            </w:r>
            <w:r w:rsidRPr="00C57C1B">
              <w:t xml:space="preserve"> AS Augstsprieguma tīkls, AS Latvenergo. Līdzatbildīgo iestāžu un sadarbības partneru komentāri tika ņemti vērā</w:t>
            </w:r>
            <w:r w:rsidRPr="00AE5A28">
              <w:t>.</w:t>
            </w:r>
          </w:p>
        </w:tc>
      </w:tr>
      <w:tr w:rsidRPr="00AE5A28" w:rsidR="002F332C" w:rsidTr="00AD5BF9" w14:paraId="7F10EFDA" w14:textId="77777777">
        <w:trPr>
          <w:trHeight w:val="818"/>
        </w:trPr>
        <w:tc>
          <w:tcPr>
            <w:tcW w:w="550" w:type="dxa"/>
            <w:shd w:val="clear" w:color="auto" w:fill="auto"/>
            <w:hideMark/>
          </w:tcPr>
          <w:p w:rsidRPr="00AE5A28" w:rsidR="002F332C" w:rsidP="002F332C" w:rsidRDefault="002F332C" w14:paraId="740DE528" w14:textId="77777777">
            <w:pPr>
              <w:spacing w:before="60" w:after="60" w:line="240" w:lineRule="auto"/>
              <w:rPr>
                <w:rFonts w:ascii="Times New Roman" w:hAnsi="Times New Roman" w:eastAsia="PMingLiU"/>
                <w:sz w:val="24"/>
                <w:szCs w:val="24"/>
                <w:lang w:val="lv-LV"/>
              </w:rPr>
            </w:pPr>
            <w:r w:rsidRPr="00AE5A28">
              <w:rPr>
                <w:rFonts w:ascii="Times New Roman" w:hAnsi="Times New Roman"/>
                <w:sz w:val="24"/>
                <w:szCs w:val="24"/>
                <w:lang w:val="lv-LV"/>
              </w:rPr>
              <w:lastRenderedPageBreak/>
              <w:t>4.</w:t>
            </w:r>
          </w:p>
        </w:tc>
        <w:tc>
          <w:tcPr>
            <w:tcW w:w="2847" w:type="dxa"/>
            <w:gridSpan w:val="2"/>
            <w:shd w:val="clear" w:color="auto" w:fill="auto"/>
            <w:hideMark/>
          </w:tcPr>
          <w:p w:rsidRPr="00AE5A28" w:rsidR="002F332C" w:rsidP="002F332C" w:rsidRDefault="002F332C" w14:paraId="541D3221" w14:textId="77777777">
            <w:pPr>
              <w:pStyle w:val="ListParagraph"/>
              <w:spacing w:after="0" w:line="240" w:lineRule="auto"/>
              <w:ind w:left="0"/>
              <w:rPr>
                <w:rFonts w:ascii="Times New Roman" w:hAnsi="Times New Roman"/>
                <w:sz w:val="24"/>
                <w:szCs w:val="24"/>
              </w:rPr>
            </w:pPr>
            <w:r w:rsidRPr="00AE5A28">
              <w:rPr>
                <w:rFonts w:ascii="Times New Roman" w:hAnsi="Times New Roman"/>
                <w:sz w:val="24"/>
                <w:szCs w:val="24"/>
              </w:rPr>
              <w:t>Ziņas par saskaņojumu ar Eiropas Savienības institūcijām</w:t>
            </w:r>
          </w:p>
        </w:tc>
        <w:tc>
          <w:tcPr>
            <w:tcW w:w="5633" w:type="dxa"/>
            <w:gridSpan w:val="2"/>
            <w:tcBorders>
              <w:top w:val="single" w:color="auto" w:sz="4" w:space="0"/>
            </w:tcBorders>
            <w:shd w:val="clear" w:color="auto" w:fill="auto"/>
            <w:hideMark/>
          </w:tcPr>
          <w:p w:rsidRPr="00AE5A28" w:rsidR="002F332C" w:rsidP="002F332C" w:rsidRDefault="002F332C" w14:paraId="7F190CE7" w14:textId="77777777">
            <w:pPr>
              <w:spacing w:before="60" w:after="60" w:line="240" w:lineRule="auto"/>
              <w:rPr>
                <w:rFonts w:ascii="Times New Roman" w:hAnsi="Times New Roman" w:eastAsia="PMingLiU"/>
                <w:sz w:val="24"/>
                <w:szCs w:val="24"/>
                <w:lang w:val="lv-LV"/>
              </w:rPr>
            </w:pPr>
            <w:r w:rsidRPr="00AE5A28">
              <w:rPr>
                <w:rFonts w:ascii="Times New Roman" w:hAnsi="Times New Roman"/>
                <w:sz w:val="24"/>
                <w:szCs w:val="24"/>
                <w:lang w:val="lv-LV"/>
              </w:rPr>
              <w:t>Nav attiecināms.</w:t>
            </w:r>
          </w:p>
        </w:tc>
      </w:tr>
      <w:tr w:rsidRPr="00AE5A28" w:rsidR="002F332C" w:rsidTr="00AD5BF9" w14:paraId="29A87877" w14:textId="77777777">
        <w:trPr>
          <w:trHeight w:val="550"/>
        </w:trPr>
        <w:tc>
          <w:tcPr>
            <w:tcW w:w="550" w:type="dxa"/>
            <w:shd w:val="clear" w:color="auto" w:fill="auto"/>
            <w:hideMark/>
          </w:tcPr>
          <w:p w:rsidRPr="00AE5A28" w:rsidR="002F332C" w:rsidP="002F332C" w:rsidRDefault="002F332C" w14:paraId="47CE7ACD" w14:textId="77777777">
            <w:pPr>
              <w:spacing w:before="60" w:after="60" w:line="240" w:lineRule="auto"/>
              <w:rPr>
                <w:rFonts w:ascii="Times New Roman" w:hAnsi="Times New Roman" w:eastAsia="PMingLiU"/>
                <w:sz w:val="24"/>
                <w:szCs w:val="24"/>
                <w:lang w:val="lv-LV"/>
              </w:rPr>
            </w:pPr>
            <w:r w:rsidRPr="00AE5A28">
              <w:rPr>
                <w:rFonts w:ascii="Times New Roman" w:hAnsi="Times New Roman"/>
                <w:sz w:val="24"/>
                <w:szCs w:val="24"/>
                <w:lang w:val="lv-LV"/>
              </w:rPr>
              <w:t>5.</w:t>
            </w:r>
          </w:p>
        </w:tc>
        <w:tc>
          <w:tcPr>
            <w:tcW w:w="2847" w:type="dxa"/>
            <w:gridSpan w:val="2"/>
            <w:shd w:val="clear" w:color="auto" w:fill="auto"/>
            <w:hideMark/>
          </w:tcPr>
          <w:p w:rsidRPr="00AE5A28" w:rsidR="002F332C" w:rsidP="002F332C" w:rsidRDefault="002F332C" w14:paraId="5749E702" w14:textId="77777777">
            <w:pPr>
              <w:spacing w:before="60" w:after="60" w:line="240" w:lineRule="auto"/>
              <w:rPr>
                <w:rFonts w:ascii="Times New Roman" w:hAnsi="Times New Roman" w:eastAsia="PMingLiU"/>
                <w:sz w:val="24"/>
                <w:szCs w:val="24"/>
                <w:lang w:val="lv-LV"/>
              </w:rPr>
            </w:pPr>
            <w:r w:rsidRPr="00AE5A28">
              <w:rPr>
                <w:rFonts w:ascii="Times New Roman" w:hAnsi="Times New Roman"/>
                <w:sz w:val="24"/>
                <w:szCs w:val="24"/>
                <w:lang w:val="lv-LV"/>
              </w:rPr>
              <w:t>Politikas joma</w:t>
            </w:r>
          </w:p>
        </w:tc>
        <w:tc>
          <w:tcPr>
            <w:tcW w:w="5633" w:type="dxa"/>
            <w:gridSpan w:val="2"/>
            <w:shd w:val="clear" w:color="auto" w:fill="auto"/>
            <w:hideMark/>
          </w:tcPr>
          <w:p w:rsidRPr="00AE5A28" w:rsidR="002F332C" w:rsidP="006949CF" w:rsidRDefault="002F332C" w14:paraId="49301E14" w14:textId="77777777">
            <w:pPr>
              <w:spacing w:after="0" w:line="240" w:lineRule="auto"/>
              <w:rPr>
                <w:rFonts w:ascii="Times New Roman" w:hAnsi="Times New Roman"/>
                <w:sz w:val="24"/>
                <w:szCs w:val="24"/>
                <w:lang w:val="lv-LV"/>
              </w:rPr>
            </w:pPr>
            <w:r w:rsidRPr="00AE5A28">
              <w:rPr>
                <w:rFonts w:ascii="Times New Roman" w:hAnsi="Times New Roman"/>
                <w:sz w:val="24"/>
                <w:szCs w:val="24"/>
                <w:lang w:val="lv-LV"/>
              </w:rPr>
              <w:t>5. Industriju un pakalpojumu politika</w:t>
            </w:r>
          </w:p>
          <w:p w:rsidRPr="00AE5A28" w:rsidR="002F332C" w:rsidP="006949CF" w:rsidRDefault="002F332C" w14:paraId="55FEC3C0" w14:textId="77777777">
            <w:pPr>
              <w:spacing w:after="0" w:line="240" w:lineRule="auto"/>
              <w:rPr>
                <w:rFonts w:ascii="Times New Roman" w:hAnsi="Times New Roman" w:eastAsia="PMingLiU"/>
                <w:sz w:val="24"/>
                <w:szCs w:val="24"/>
                <w:highlight w:val="yellow"/>
                <w:lang w:val="lv-LV"/>
              </w:rPr>
            </w:pPr>
            <w:r w:rsidRPr="00AE5A28">
              <w:rPr>
                <w:rFonts w:ascii="Times New Roman" w:hAnsi="Times New Roman"/>
                <w:sz w:val="24"/>
                <w:szCs w:val="24"/>
                <w:lang w:val="lv-LV"/>
              </w:rPr>
              <w:t>5.3. Enerģētika</w:t>
            </w:r>
          </w:p>
        </w:tc>
      </w:tr>
      <w:tr w:rsidRPr="00AE5A28" w:rsidR="002F332C" w:rsidTr="00AD5BF9" w14:paraId="29072B76" w14:textId="77777777">
        <w:trPr>
          <w:trHeight w:val="825"/>
        </w:trPr>
        <w:tc>
          <w:tcPr>
            <w:tcW w:w="550" w:type="dxa"/>
            <w:shd w:val="clear" w:color="auto" w:fill="auto"/>
            <w:hideMark/>
          </w:tcPr>
          <w:p w:rsidRPr="00AE5A28" w:rsidR="002F332C" w:rsidP="002F332C" w:rsidRDefault="002F332C" w14:paraId="3F222D4B" w14:textId="77777777">
            <w:pPr>
              <w:spacing w:before="60" w:after="60" w:line="240" w:lineRule="auto"/>
              <w:rPr>
                <w:rFonts w:ascii="Times New Roman" w:hAnsi="Times New Roman" w:eastAsia="PMingLiU"/>
                <w:sz w:val="24"/>
                <w:szCs w:val="24"/>
                <w:lang w:val="lv-LV"/>
              </w:rPr>
            </w:pPr>
            <w:r w:rsidRPr="00AE5A28">
              <w:rPr>
                <w:rFonts w:ascii="Times New Roman" w:hAnsi="Times New Roman"/>
                <w:sz w:val="24"/>
                <w:szCs w:val="24"/>
                <w:lang w:val="lv-LV"/>
              </w:rPr>
              <w:t>6.</w:t>
            </w:r>
          </w:p>
        </w:tc>
        <w:tc>
          <w:tcPr>
            <w:tcW w:w="2847" w:type="dxa"/>
            <w:gridSpan w:val="2"/>
            <w:shd w:val="clear" w:color="auto" w:fill="auto"/>
            <w:hideMark/>
          </w:tcPr>
          <w:p w:rsidRPr="00AE5A28" w:rsidR="002F332C" w:rsidP="002F332C" w:rsidRDefault="002F332C" w14:paraId="1D307BB4" w14:textId="77777777">
            <w:pPr>
              <w:spacing w:before="60" w:after="60" w:line="240" w:lineRule="auto"/>
              <w:rPr>
                <w:rFonts w:ascii="Times New Roman" w:hAnsi="Times New Roman"/>
                <w:sz w:val="24"/>
                <w:szCs w:val="24"/>
                <w:lang w:val="lv-LV"/>
              </w:rPr>
            </w:pPr>
            <w:r w:rsidRPr="00AE5A28">
              <w:rPr>
                <w:rFonts w:ascii="Times New Roman" w:hAnsi="Times New Roman"/>
                <w:sz w:val="24"/>
                <w:szCs w:val="24"/>
                <w:lang w:val="lv-LV"/>
              </w:rPr>
              <w:t>Projekta autors</w:t>
            </w:r>
          </w:p>
          <w:p w:rsidRPr="00AE5A28" w:rsidR="002F332C" w:rsidP="002F332C" w:rsidRDefault="002F332C" w14:paraId="6806599E" w14:textId="77777777">
            <w:pPr>
              <w:spacing w:line="240" w:lineRule="auto"/>
              <w:rPr>
                <w:rFonts w:ascii="Times New Roman" w:hAnsi="Times New Roman" w:eastAsia="PMingLiU"/>
                <w:sz w:val="24"/>
                <w:szCs w:val="24"/>
                <w:lang w:val="lv-LV"/>
              </w:rPr>
            </w:pPr>
          </w:p>
        </w:tc>
        <w:tc>
          <w:tcPr>
            <w:tcW w:w="5633" w:type="dxa"/>
            <w:gridSpan w:val="2"/>
            <w:shd w:val="clear" w:color="auto" w:fill="auto"/>
            <w:hideMark/>
          </w:tcPr>
          <w:p w:rsidRPr="00AE5A28" w:rsidR="002F332C" w:rsidP="002F332C" w:rsidRDefault="002F332C" w14:paraId="56A8E933" w14:textId="6FB6D169">
            <w:pPr>
              <w:spacing w:before="60" w:after="60" w:line="240" w:lineRule="auto"/>
              <w:jc w:val="both"/>
              <w:rPr>
                <w:rFonts w:ascii="Times New Roman" w:hAnsi="Times New Roman" w:eastAsia="PMingLiU"/>
                <w:sz w:val="24"/>
                <w:szCs w:val="24"/>
                <w:lang w:val="lv-LV" w:eastAsia="zh-TW"/>
              </w:rPr>
            </w:pPr>
            <w:r w:rsidRPr="00AE5A28">
              <w:rPr>
                <w:rFonts w:ascii="Times New Roman" w:hAnsi="Times New Roman" w:eastAsia="PMingLiU"/>
                <w:sz w:val="24"/>
                <w:szCs w:val="24"/>
                <w:lang w:val="lv-LV" w:eastAsia="zh-TW"/>
              </w:rPr>
              <w:t xml:space="preserve">Klimata un enerģētikas ministrijas </w:t>
            </w:r>
            <w:r w:rsidRPr="00870B15" w:rsidR="00DB64D9">
              <w:rPr>
                <w:rFonts w:ascii="Times New Roman" w:hAnsi="Times New Roman"/>
                <w:sz w:val="24"/>
                <w:szCs w:val="24"/>
                <w:lang w:val="lv-LV" w:eastAsia="zh-TW"/>
              </w:rPr>
              <w:t xml:space="preserve">Enerģijas tirgus un infrastruktūras departamenta </w:t>
            </w:r>
            <w:r w:rsidRPr="00870B15">
              <w:rPr>
                <w:rFonts w:ascii="Times New Roman" w:hAnsi="Times New Roman" w:eastAsia="PMingLiU"/>
                <w:sz w:val="24"/>
                <w:szCs w:val="24"/>
                <w:lang w:val="lv-LV" w:eastAsia="zh-TW"/>
              </w:rPr>
              <w:t xml:space="preserve">vecākais </w:t>
            </w:r>
            <w:r w:rsidRPr="00870B15" w:rsidR="00DB64D9">
              <w:rPr>
                <w:rFonts w:ascii="Times New Roman" w:hAnsi="Times New Roman" w:eastAsia="PMingLiU"/>
                <w:sz w:val="24"/>
                <w:szCs w:val="24"/>
                <w:lang w:val="lv-LV" w:eastAsia="zh-TW"/>
              </w:rPr>
              <w:t>eksperts</w:t>
            </w:r>
            <w:r w:rsidRPr="00870B15">
              <w:rPr>
                <w:rFonts w:ascii="Times New Roman" w:hAnsi="Times New Roman" w:eastAsia="PMingLiU"/>
                <w:sz w:val="24"/>
                <w:szCs w:val="24"/>
                <w:lang w:val="lv-LV" w:eastAsia="zh-TW"/>
              </w:rPr>
              <w:t xml:space="preserve"> </w:t>
            </w:r>
            <w:r w:rsidRPr="00870B15" w:rsidR="00DB64D9">
              <w:rPr>
                <w:rFonts w:ascii="Times New Roman" w:hAnsi="Times New Roman" w:eastAsia="PMingLiU"/>
                <w:sz w:val="24"/>
                <w:szCs w:val="24"/>
                <w:lang w:val="lv-LV" w:eastAsia="zh-TW"/>
              </w:rPr>
              <w:t>Arturs Čerkass</w:t>
            </w:r>
            <w:r w:rsidRPr="00870B15">
              <w:rPr>
                <w:rFonts w:ascii="Times New Roman" w:hAnsi="Times New Roman" w:eastAsia="PMingLiU"/>
                <w:sz w:val="24"/>
                <w:szCs w:val="24"/>
                <w:lang w:val="lv-LV" w:eastAsia="zh-TW"/>
              </w:rPr>
              <w:t>.</w:t>
            </w:r>
          </w:p>
        </w:tc>
      </w:tr>
      <w:tr w:rsidRPr="00AE5A28" w:rsidR="002F332C" w:rsidTr="00AD5BF9" w14:paraId="09F8F4ED" w14:textId="77777777">
        <w:trPr>
          <w:trHeight w:val="662"/>
        </w:trPr>
        <w:tc>
          <w:tcPr>
            <w:tcW w:w="550" w:type="dxa"/>
            <w:shd w:val="clear" w:color="auto" w:fill="auto"/>
          </w:tcPr>
          <w:p w:rsidRPr="00AE5A28" w:rsidR="002F332C" w:rsidP="002F332C" w:rsidRDefault="002F332C" w14:paraId="131B10DB" w14:textId="77777777">
            <w:pPr>
              <w:spacing w:before="60" w:after="60" w:line="240" w:lineRule="auto"/>
              <w:rPr>
                <w:rFonts w:ascii="Times New Roman" w:hAnsi="Times New Roman"/>
                <w:sz w:val="24"/>
                <w:szCs w:val="24"/>
                <w:lang w:val="lv-LV"/>
              </w:rPr>
            </w:pPr>
            <w:r w:rsidRPr="00AE5A28">
              <w:rPr>
                <w:rFonts w:ascii="Times New Roman" w:hAnsi="Times New Roman"/>
                <w:sz w:val="24"/>
                <w:szCs w:val="24"/>
                <w:lang w:val="lv-LV"/>
              </w:rPr>
              <w:t>7.</w:t>
            </w:r>
          </w:p>
        </w:tc>
        <w:tc>
          <w:tcPr>
            <w:tcW w:w="2847" w:type="dxa"/>
            <w:gridSpan w:val="2"/>
            <w:shd w:val="clear" w:color="auto" w:fill="auto"/>
          </w:tcPr>
          <w:p w:rsidRPr="00AE5A28" w:rsidR="002F332C" w:rsidP="002F332C" w:rsidRDefault="002F332C" w14:paraId="106263E0" w14:textId="77777777">
            <w:pPr>
              <w:spacing w:before="60" w:after="60" w:line="240" w:lineRule="auto"/>
              <w:rPr>
                <w:rFonts w:ascii="Times New Roman" w:hAnsi="Times New Roman"/>
                <w:sz w:val="24"/>
                <w:szCs w:val="24"/>
                <w:lang w:val="lv-LV"/>
              </w:rPr>
            </w:pPr>
            <w:r w:rsidRPr="00AE5A28">
              <w:rPr>
                <w:rFonts w:ascii="Times New Roman" w:hAnsi="Times New Roman"/>
                <w:sz w:val="24"/>
                <w:szCs w:val="24"/>
                <w:lang w:val="lv-LV"/>
              </w:rPr>
              <w:t>Uzaicināmās personas</w:t>
            </w:r>
          </w:p>
        </w:tc>
        <w:tc>
          <w:tcPr>
            <w:tcW w:w="5633" w:type="dxa"/>
            <w:gridSpan w:val="2"/>
            <w:shd w:val="clear" w:color="auto" w:fill="auto"/>
          </w:tcPr>
          <w:p w:rsidRPr="00AE5A28" w:rsidR="002F332C" w:rsidP="00DB64D9" w:rsidRDefault="002F332C" w14:paraId="34FDDC4B" w14:textId="011D50FA">
            <w:pPr>
              <w:spacing w:before="60" w:after="60" w:line="240" w:lineRule="auto"/>
              <w:jc w:val="both"/>
              <w:rPr>
                <w:rFonts w:ascii="Times New Roman" w:hAnsi="Times New Roman" w:eastAsia="PMingLiU"/>
                <w:sz w:val="24"/>
                <w:szCs w:val="24"/>
                <w:lang w:val="lv-LV" w:eastAsia="zh-TW"/>
              </w:rPr>
            </w:pPr>
            <w:r w:rsidRPr="00870B15">
              <w:rPr>
                <w:rFonts w:ascii="Times New Roman" w:hAnsi="Times New Roman" w:eastAsia="PMingLiU"/>
                <w:sz w:val="24"/>
                <w:szCs w:val="24"/>
                <w:lang w:val="lv-LV" w:eastAsia="zh-TW"/>
              </w:rPr>
              <w:t xml:space="preserve">Klimata un enerģētikas ministrijas </w:t>
            </w:r>
            <w:r w:rsidRPr="00870B15">
              <w:rPr>
                <w:rFonts w:ascii="Times New Roman" w:hAnsi="Times New Roman"/>
                <w:sz w:val="24"/>
                <w:szCs w:val="24"/>
                <w:lang w:val="lv-LV" w:eastAsia="zh-TW"/>
              </w:rPr>
              <w:t xml:space="preserve">Enerģijas tirgus un infrastruktūras departamenta direktore </w:t>
            </w:r>
            <w:r w:rsidRPr="00870B15" w:rsidR="00DB64D9">
              <w:rPr>
                <w:rFonts w:ascii="Times New Roman" w:hAnsi="Times New Roman"/>
                <w:sz w:val="24"/>
                <w:szCs w:val="24"/>
                <w:lang w:val="lv-LV" w:eastAsia="zh-TW"/>
              </w:rPr>
              <w:t>Līva Šnitko</w:t>
            </w:r>
          </w:p>
        </w:tc>
      </w:tr>
      <w:tr w:rsidRPr="00AE5A28" w:rsidR="002F332C" w:rsidTr="00AD5BF9" w14:paraId="0DDEACEC" w14:textId="77777777">
        <w:trPr>
          <w:trHeight w:val="825"/>
        </w:trPr>
        <w:tc>
          <w:tcPr>
            <w:tcW w:w="550" w:type="dxa"/>
            <w:shd w:val="clear" w:color="auto" w:fill="auto"/>
          </w:tcPr>
          <w:p w:rsidRPr="00AE5A28" w:rsidR="002F332C" w:rsidP="002F332C" w:rsidRDefault="002F332C" w14:paraId="2ED8ED1C" w14:textId="77777777">
            <w:pPr>
              <w:spacing w:before="60" w:after="60" w:line="240" w:lineRule="auto"/>
              <w:rPr>
                <w:rFonts w:ascii="Times New Roman" w:hAnsi="Times New Roman"/>
                <w:sz w:val="24"/>
                <w:szCs w:val="24"/>
                <w:lang w:val="lv-LV"/>
              </w:rPr>
            </w:pPr>
            <w:r w:rsidRPr="00AE5A28">
              <w:rPr>
                <w:rFonts w:ascii="Times New Roman" w:hAnsi="Times New Roman"/>
                <w:sz w:val="24"/>
                <w:szCs w:val="24"/>
                <w:lang w:val="lv-LV"/>
              </w:rPr>
              <w:t>8.</w:t>
            </w:r>
          </w:p>
        </w:tc>
        <w:tc>
          <w:tcPr>
            <w:tcW w:w="2847" w:type="dxa"/>
            <w:gridSpan w:val="2"/>
            <w:shd w:val="clear" w:color="auto" w:fill="auto"/>
          </w:tcPr>
          <w:p w:rsidRPr="00AE5A28" w:rsidR="002F332C" w:rsidP="002F332C" w:rsidRDefault="002F332C" w14:paraId="530D09D0" w14:textId="77777777">
            <w:pPr>
              <w:spacing w:before="60" w:after="60" w:line="240" w:lineRule="auto"/>
              <w:rPr>
                <w:rFonts w:ascii="Times New Roman" w:hAnsi="Times New Roman"/>
                <w:sz w:val="24"/>
                <w:szCs w:val="24"/>
                <w:lang w:val="lv-LV"/>
              </w:rPr>
            </w:pPr>
            <w:r w:rsidRPr="00AE5A28">
              <w:rPr>
                <w:rFonts w:ascii="Times New Roman" w:hAnsi="Times New Roman"/>
                <w:sz w:val="24"/>
                <w:szCs w:val="24"/>
                <w:lang w:val="lv-LV"/>
              </w:rPr>
              <w:t>Projekta ierobežotas pieejamības statuss</w:t>
            </w:r>
          </w:p>
        </w:tc>
        <w:tc>
          <w:tcPr>
            <w:tcW w:w="5633" w:type="dxa"/>
            <w:gridSpan w:val="2"/>
            <w:shd w:val="clear" w:color="auto" w:fill="auto"/>
          </w:tcPr>
          <w:p w:rsidRPr="00AE5A28" w:rsidR="006949CF" w:rsidP="002F332C" w:rsidRDefault="002F332C" w14:paraId="01533C82" w14:textId="1FA0953F">
            <w:pPr>
              <w:spacing w:before="60" w:after="60" w:line="240" w:lineRule="auto"/>
              <w:jc w:val="both"/>
              <w:rPr>
                <w:rFonts w:ascii="Times New Roman" w:hAnsi="Times New Roman"/>
                <w:sz w:val="24"/>
                <w:szCs w:val="24"/>
                <w:lang w:val="lv-LV"/>
              </w:rPr>
            </w:pPr>
            <w:r w:rsidRPr="00AE5A28">
              <w:rPr>
                <w:rFonts w:ascii="Times New Roman" w:hAnsi="Times New Roman"/>
                <w:sz w:val="24"/>
                <w:szCs w:val="24"/>
                <w:lang w:val="lv-LV"/>
              </w:rPr>
              <w:t>Uz pavadvēstuli</w:t>
            </w:r>
            <w:r w:rsidR="00F30E8A">
              <w:rPr>
                <w:rFonts w:ascii="Times New Roman" w:hAnsi="Times New Roman"/>
                <w:sz w:val="24"/>
                <w:szCs w:val="24"/>
                <w:lang w:val="lv-LV"/>
              </w:rPr>
              <w:t xml:space="preserve">, </w:t>
            </w:r>
            <w:r w:rsidRPr="00AE5A28">
              <w:rPr>
                <w:rFonts w:ascii="Times New Roman" w:hAnsi="Times New Roman"/>
                <w:sz w:val="24"/>
                <w:szCs w:val="24"/>
                <w:lang w:val="lv-LV"/>
              </w:rPr>
              <w:t xml:space="preserve">protokollēmumu </w:t>
            </w:r>
            <w:r w:rsidR="00F30E8A">
              <w:rPr>
                <w:rFonts w:ascii="Times New Roman" w:hAnsi="Times New Roman"/>
                <w:sz w:val="24"/>
                <w:szCs w:val="24"/>
                <w:lang w:val="lv-LV"/>
              </w:rPr>
              <w:t xml:space="preserve">un informatīvo ziņojumu </w:t>
            </w:r>
            <w:r w:rsidRPr="00AE5A28">
              <w:rPr>
                <w:rFonts w:ascii="Times New Roman" w:hAnsi="Times New Roman"/>
                <w:sz w:val="24"/>
                <w:szCs w:val="24"/>
                <w:lang w:val="lv-LV"/>
              </w:rPr>
              <w:t xml:space="preserve">nav attiecināms ierobežotas pieejamības statuss, savukārt </w:t>
            </w:r>
            <w:r w:rsidRPr="00E33AC5">
              <w:rPr>
                <w:rFonts w:ascii="Times New Roman" w:hAnsi="Times New Roman"/>
                <w:sz w:val="24"/>
                <w:szCs w:val="24"/>
                <w:lang w:val="lv-LV"/>
              </w:rPr>
              <w:t xml:space="preserve">uz </w:t>
            </w:r>
            <w:r w:rsidRPr="00AE5A28">
              <w:rPr>
                <w:rFonts w:ascii="Times New Roman" w:hAnsi="Times New Roman"/>
                <w:sz w:val="24"/>
                <w:szCs w:val="24"/>
                <w:lang w:val="lv-LV"/>
              </w:rPr>
              <w:t>Latvijas nacionālo pozīciju Nr. 2 “</w:t>
            </w:r>
            <w:r w:rsidRPr="00AE5A28" w:rsidR="006949CF">
              <w:rPr>
                <w:rFonts w:ascii="Times New Roman" w:hAnsi="Times New Roman"/>
                <w:i/>
                <w:iCs/>
                <w:color w:val="000000"/>
                <w:sz w:val="24"/>
                <w:szCs w:val="24"/>
                <w:lang w:val="lv-LV"/>
              </w:rPr>
              <w:t xml:space="preserve">Par priekšlikumu Eiropas Parlamenta un Padomes Direktīvai par kopīgiem noteikumiem attiecībā uz atjaunīgo gāzu un dabasgāzes un ūdeņraža iekšējo tirgu </w:t>
            </w:r>
            <w:r w:rsidRPr="00AE5A28" w:rsidR="006949CF">
              <w:rPr>
                <w:rFonts w:ascii="Times New Roman" w:hAnsi="Times New Roman"/>
                <w:color w:val="000000"/>
                <w:sz w:val="24"/>
                <w:szCs w:val="24"/>
                <w:lang w:val="lv-LV"/>
              </w:rPr>
              <w:t>un</w:t>
            </w:r>
            <w:r w:rsidRPr="00AE5A28" w:rsidR="006949CF">
              <w:rPr>
                <w:rFonts w:ascii="Times New Roman" w:hAnsi="Times New Roman"/>
                <w:i/>
                <w:iCs/>
                <w:color w:val="000000"/>
                <w:sz w:val="24"/>
                <w:szCs w:val="24"/>
                <w:lang w:val="lv-LV"/>
              </w:rPr>
              <w:t xml:space="preserve"> Par priekšlikumu Eiropas Parlamenta un Padomes Regulai par atjaunīgo gāzu un dabasgāzes iekšējo tirgu un ūdeņraža iekšējo tirgu (pārstrādāta redakcija)</w:t>
            </w:r>
            <w:r w:rsidRPr="00AE5A28">
              <w:rPr>
                <w:rFonts w:ascii="Times New Roman" w:hAnsi="Times New Roman"/>
                <w:i/>
                <w:iCs/>
                <w:sz w:val="24"/>
                <w:szCs w:val="24"/>
                <w:lang w:val="lv-LV"/>
              </w:rPr>
              <w:t>”</w:t>
            </w:r>
            <w:r w:rsidRPr="00AE5A28" w:rsidR="006949CF">
              <w:rPr>
                <w:rFonts w:ascii="Times New Roman" w:hAnsi="Times New Roman"/>
                <w:i/>
                <w:iCs/>
                <w:sz w:val="24"/>
                <w:szCs w:val="24"/>
                <w:lang w:val="lv-LV"/>
              </w:rPr>
              <w:t>,</w:t>
            </w:r>
            <w:r w:rsidRPr="00AE5A28">
              <w:rPr>
                <w:rFonts w:ascii="Times New Roman" w:hAnsi="Times New Roman"/>
                <w:i/>
                <w:iCs/>
                <w:sz w:val="24"/>
                <w:szCs w:val="24"/>
                <w:lang w:val="lv-LV"/>
              </w:rPr>
              <w:t xml:space="preserve"> </w:t>
            </w:r>
            <w:r w:rsidRPr="00AE5A28" w:rsidR="006949CF">
              <w:rPr>
                <w:rFonts w:ascii="Times New Roman" w:hAnsi="Times New Roman"/>
                <w:i/>
                <w:iCs/>
                <w:sz w:val="24"/>
                <w:szCs w:val="24"/>
                <w:lang w:val="lv-LV"/>
              </w:rPr>
              <w:t xml:space="preserve"> </w:t>
            </w:r>
            <w:r w:rsidRPr="00AE5A28">
              <w:rPr>
                <w:rFonts w:ascii="Times New Roman" w:hAnsi="Times New Roman"/>
                <w:sz w:val="24"/>
                <w:szCs w:val="24"/>
                <w:lang w:val="lv-LV"/>
              </w:rPr>
              <w:t>Latvijas nacionālo pozīciju Nr.</w:t>
            </w:r>
            <w:r w:rsidRPr="00AE5A28" w:rsidR="006949CF">
              <w:rPr>
                <w:rFonts w:ascii="Times New Roman" w:hAnsi="Times New Roman"/>
                <w:sz w:val="24"/>
                <w:szCs w:val="24"/>
                <w:lang w:val="lv-LV"/>
              </w:rPr>
              <w:t>1</w:t>
            </w:r>
            <w:r w:rsidRPr="00AE5A28">
              <w:rPr>
                <w:rFonts w:ascii="Times New Roman" w:hAnsi="Times New Roman"/>
                <w:sz w:val="24"/>
                <w:szCs w:val="24"/>
                <w:lang w:val="lv-LV"/>
              </w:rPr>
              <w:t xml:space="preserve"> </w:t>
            </w:r>
            <w:r w:rsidRPr="00AE5A28">
              <w:rPr>
                <w:rFonts w:ascii="Times New Roman" w:hAnsi="Times New Roman"/>
                <w:i/>
                <w:iCs/>
                <w:sz w:val="24"/>
                <w:szCs w:val="24"/>
                <w:lang w:val="lv-LV"/>
              </w:rPr>
              <w:t>“</w:t>
            </w:r>
            <w:r w:rsidRPr="00AE5A28" w:rsidR="006949CF">
              <w:rPr>
                <w:rFonts w:ascii="Times New Roman" w:hAnsi="Times New Roman"/>
                <w:i/>
                <w:iCs/>
                <w:color w:val="000000"/>
                <w:sz w:val="24"/>
                <w:szCs w:val="24"/>
                <w:lang w:val="lv-LV"/>
              </w:rPr>
              <w:t xml:space="preserve">Par priekšlikumu Padomes Regulai, ar ko groza Regulu (ES) 2022/1369 attiecībā uz pieprasījuma samazināšanas perioda pagarināšanu gāzes samazināšanas pasākumiem un to </w:t>
            </w:r>
            <w:r w:rsidRPr="00AE5A28" w:rsidR="006949CF">
              <w:rPr>
                <w:rFonts w:ascii="Times New Roman" w:hAnsi="Times New Roman"/>
                <w:i/>
                <w:iCs/>
                <w:color w:val="000000"/>
                <w:sz w:val="24"/>
                <w:szCs w:val="24"/>
                <w:lang w:val="lv-LV"/>
              </w:rPr>
              <w:lastRenderedPageBreak/>
              <w:t>īstenošanas ziņošanas un uzraudzības pastiprināšanu</w:t>
            </w:r>
            <w:r w:rsidRPr="00AE5A28">
              <w:rPr>
                <w:rFonts w:ascii="Times New Roman" w:hAnsi="Times New Roman"/>
                <w:sz w:val="24"/>
                <w:szCs w:val="24"/>
                <w:lang w:val="lv-LV"/>
              </w:rPr>
              <w:t>”</w:t>
            </w:r>
            <w:r w:rsidRPr="00AE5A28" w:rsidR="006949CF">
              <w:rPr>
                <w:rFonts w:ascii="Times New Roman" w:hAnsi="Times New Roman"/>
                <w:sz w:val="24"/>
                <w:szCs w:val="24"/>
                <w:lang w:val="lv-LV"/>
              </w:rPr>
              <w:t xml:space="preserve"> un </w:t>
            </w:r>
            <w:r w:rsidRPr="00AE5A28" w:rsidR="006949CF">
              <w:rPr>
                <w:rFonts w:ascii="Times New Roman" w:hAnsi="Times New Roman"/>
                <w:color w:val="000000"/>
                <w:sz w:val="24"/>
                <w:szCs w:val="24"/>
                <w:lang w:val="lv-LV"/>
              </w:rPr>
              <w:t>Latvijas nacionāl</w:t>
            </w:r>
            <w:r w:rsidRPr="00AE5A28" w:rsidR="006949CF">
              <w:rPr>
                <w:rFonts w:ascii="Times New Roman" w:hAnsi="Times New Roman"/>
                <w:color w:val="000000"/>
                <w:lang w:val="lv-LV"/>
              </w:rPr>
              <w:t>o</w:t>
            </w:r>
            <w:r w:rsidRPr="00AE5A28" w:rsidR="006949CF">
              <w:rPr>
                <w:rFonts w:ascii="Times New Roman" w:hAnsi="Times New Roman"/>
                <w:color w:val="000000"/>
                <w:sz w:val="24"/>
                <w:szCs w:val="24"/>
                <w:lang w:val="lv-LV"/>
              </w:rPr>
              <w:t xml:space="preserve"> pozīcij</w:t>
            </w:r>
            <w:r w:rsidRPr="00AE5A28" w:rsidR="006949CF">
              <w:rPr>
                <w:rFonts w:ascii="Times New Roman" w:hAnsi="Times New Roman"/>
                <w:color w:val="000000"/>
                <w:lang w:val="lv-LV"/>
              </w:rPr>
              <w:t>u</w:t>
            </w:r>
            <w:r w:rsidRPr="00AE5A28" w:rsidR="006949CF">
              <w:rPr>
                <w:rFonts w:ascii="Times New Roman" w:hAnsi="Times New Roman"/>
                <w:color w:val="000000"/>
                <w:sz w:val="24"/>
                <w:szCs w:val="24"/>
                <w:lang w:val="lv-LV"/>
              </w:rPr>
              <w:t xml:space="preserve"> Nr. 1 “</w:t>
            </w:r>
            <w:r w:rsidRPr="00AE5A28" w:rsidR="006949CF">
              <w:rPr>
                <w:rFonts w:ascii="Times New Roman" w:hAnsi="Times New Roman"/>
                <w:i/>
                <w:iCs/>
                <w:color w:val="000000"/>
                <w:sz w:val="24"/>
                <w:szCs w:val="24"/>
                <w:lang w:val="lv-LV"/>
              </w:rPr>
              <w:t>Par priekšlikumu Eiropas Parlamenta un Padomes Regulai, ar ko groza Regulu (ES) Nr. 1227/2011 un (ES) Nr. 2019/942, lai uzlabotu Savienības aizsardzību pret tirgus manipulācijām enerģijas vairumtirgū</w:t>
            </w:r>
            <w:r w:rsidRPr="00AE5A28" w:rsidR="006949CF">
              <w:rPr>
                <w:rFonts w:ascii="Times New Roman" w:hAnsi="Times New Roman"/>
                <w:color w:val="000000"/>
                <w:sz w:val="24"/>
                <w:szCs w:val="24"/>
                <w:lang w:val="lv-LV"/>
              </w:rPr>
              <w:t xml:space="preserve"> </w:t>
            </w:r>
            <w:r w:rsidRPr="00AE5A28" w:rsidR="00AE5A28">
              <w:rPr>
                <w:rFonts w:ascii="Times New Roman" w:hAnsi="Times New Roman"/>
                <w:color w:val="000000"/>
                <w:sz w:val="24"/>
                <w:szCs w:val="24"/>
                <w:lang w:val="lv-LV"/>
              </w:rPr>
              <w:t>un -Par</w:t>
            </w:r>
            <w:r w:rsidRPr="00AE5A28" w:rsidR="006949CF">
              <w:rPr>
                <w:rFonts w:ascii="Times New Roman" w:hAnsi="Times New Roman"/>
                <w:i/>
                <w:iCs/>
                <w:color w:val="000000"/>
                <w:sz w:val="24"/>
                <w:szCs w:val="24"/>
                <w:lang w:val="lv-LV"/>
              </w:rPr>
              <w:t xml:space="preserve"> priekšlikumu Eiropas Parlamenta un Padomes Regulai, ar ko groza Regulu (ES) 2019/943 un (ES) 2019/942, kā arī Direktīvu (ES) 2018/2001 un (ES) 2019/944, lai uzlabotu Savienības elektroenerģijas tirgus dizainu</w:t>
            </w:r>
            <w:r w:rsidRPr="00AE5A28" w:rsidR="006949CF">
              <w:rPr>
                <w:rFonts w:ascii="Times New Roman" w:hAnsi="Times New Roman"/>
                <w:color w:val="000000"/>
                <w:sz w:val="24"/>
                <w:szCs w:val="24"/>
                <w:lang w:val="lv-LV"/>
              </w:rPr>
              <w:t>”</w:t>
            </w:r>
            <w:r w:rsidRPr="00AE5A28">
              <w:rPr>
                <w:rFonts w:ascii="Times New Roman" w:hAnsi="Times New Roman"/>
                <w:sz w:val="24"/>
                <w:szCs w:val="24"/>
                <w:lang w:val="lv-LV"/>
              </w:rPr>
              <w:t xml:space="preserve"> ir attiecināms ierobežotas pieejamības statuss. Šāds statuss saglabājams arī pēc jautājuma izskatīšanas Ministru kabinetā līdz brīdim, kamēr </w:t>
            </w:r>
            <w:r w:rsidRPr="00AE5A28" w:rsidR="006949CF">
              <w:rPr>
                <w:rFonts w:ascii="Times New Roman" w:hAnsi="Times New Roman"/>
                <w:sz w:val="24"/>
                <w:szCs w:val="24"/>
                <w:lang w:val="lv-LV"/>
              </w:rPr>
              <w:t>Klimata un enerģētikas</w:t>
            </w:r>
            <w:r w:rsidRPr="00AE5A28">
              <w:rPr>
                <w:rFonts w:ascii="Times New Roman" w:hAnsi="Times New Roman"/>
                <w:sz w:val="24"/>
                <w:szCs w:val="24"/>
                <w:lang w:val="lv-LV"/>
              </w:rPr>
              <w:t xml:space="preserve"> ministrija nav paziņojusi par tā atcelšanu.  </w:t>
            </w:r>
          </w:p>
          <w:p w:rsidRPr="00AE5A28" w:rsidR="006949CF" w:rsidP="002F332C" w:rsidRDefault="006949CF" w14:paraId="7D080BEF" w14:textId="77777777">
            <w:pPr>
              <w:spacing w:before="60" w:after="60" w:line="240" w:lineRule="auto"/>
              <w:jc w:val="both"/>
              <w:rPr>
                <w:rFonts w:ascii="Times New Roman" w:hAnsi="Times New Roman"/>
                <w:sz w:val="24"/>
                <w:szCs w:val="24"/>
                <w:lang w:val="lv-LV"/>
              </w:rPr>
            </w:pPr>
          </w:p>
          <w:p w:rsidRPr="00AE5A28" w:rsidR="002F332C" w:rsidP="002F332C" w:rsidRDefault="002F332C" w14:paraId="363E44B5" w14:textId="7208E53D">
            <w:pPr>
              <w:spacing w:before="60" w:after="60" w:line="240" w:lineRule="auto"/>
              <w:jc w:val="both"/>
              <w:rPr>
                <w:rFonts w:ascii="Times New Roman" w:hAnsi="Times New Roman" w:eastAsia="PMingLiU"/>
                <w:sz w:val="24"/>
                <w:szCs w:val="24"/>
                <w:lang w:val="lv-LV" w:eastAsia="zh-TW"/>
              </w:rPr>
            </w:pPr>
            <w:r w:rsidRPr="00AE5A28">
              <w:rPr>
                <w:rFonts w:ascii="Times New Roman" w:hAnsi="Times New Roman"/>
                <w:sz w:val="24"/>
                <w:szCs w:val="24"/>
                <w:lang w:val="lv-LV"/>
              </w:rPr>
              <w:t>Saskaņā ar Ministru kabineta 2009.gada 7.aprīļa  noteikumu Nr.300 “Ministru  kabineta kārtības rullis” 183.punktu jautājums ir skatāms Ministru kabineta sēdes slēgtajā daļā.</w:t>
            </w:r>
          </w:p>
        </w:tc>
      </w:tr>
      <w:tr w:rsidRPr="00AE5A28" w:rsidR="002F332C" w:rsidTr="00AD5BF9" w14:paraId="0E509D79" w14:textId="77777777">
        <w:trPr>
          <w:trHeight w:val="825"/>
        </w:trPr>
        <w:tc>
          <w:tcPr>
            <w:tcW w:w="550" w:type="dxa"/>
            <w:shd w:val="clear" w:color="auto" w:fill="auto"/>
          </w:tcPr>
          <w:p w:rsidRPr="00AE5A28" w:rsidR="002F332C" w:rsidP="002F332C" w:rsidRDefault="002F332C" w14:paraId="329C930E" w14:textId="77777777">
            <w:pPr>
              <w:spacing w:before="60" w:after="60" w:line="240" w:lineRule="auto"/>
              <w:rPr>
                <w:rFonts w:ascii="Times New Roman" w:hAnsi="Times New Roman"/>
                <w:sz w:val="24"/>
                <w:szCs w:val="24"/>
                <w:lang w:val="lv-LV"/>
              </w:rPr>
            </w:pPr>
            <w:r w:rsidRPr="00AE5A28">
              <w:rPr>
                <w:rFonts w:ascii="Times New Roman" w:hAnsi="Times New Roman"/>
                <w:sz w:val="24"/>
                <w:szCs w:val="24"/>
                <w:lang w:val="lv-LV"/>
              </w:rPr>
              <w:lastRenderedPageBreak/>
              <w:t>9.</w:t>
            </w:r>
          </w:p>
        </w:tc>
        <w:tc>
          <w:tcPr>
            <w:tcW w:w="2847" w:type="dxa"/>
            <w:gridSpan w:val="2"/>
            <w:shd w:val="clear" w:color="auto" w:fill="auto"/>
          </w:tcPr>
          <w:p w:rsidRPr="00AE5A28" w:rsidR="002F332C" w:rsidP="002F332C" w:rsidRDefault="002F332C" w14:paraId="3BC25834" w14:textId="77777777">
            <w:pPr>
              <w:spacing w:before="60" w:after="60" w:line="240" w:lineRule="auto"/>
              <w:rPr>
                <w:rFonts w:ascii="Times New Roman" w:hAnsi="Times New Roman"/>
                <w:sz w:val="24"/>
                <w:szCs w:val="24"/>
                <w:lang w:val="lv-LV"/>
              </w:rPr>
            </w:pPr>
            <w:r w:rsidRPr="00AE5A28">
              <w:rPr>
                <w:rFonts w:ascii="Times New Roman" w:hAnsi="Times New Roman"/>
                <w:sz w:val="24"/>
                <w:szCs w:val="24"/>
                <w:lang w:val="lv-LV"/>
              </w:rPr>
              <w:t>Cita nepieciešamā informācija</w:t>
            </w:r>
          </w:p>
        </w:tc>
        <w:tc>
          <w:tcPr>
            <w:tcW w:w="5633" w:type="dxa"/>
            <w:gridSpan w:val="2"/>
            <w:shd w:val="clear" w:color="auto" w:fill="auto"/>
          </w:tcPr>
          <w:p w:rsidRPr="00AE5A28" w:rsidR="002F332C" w:rsidP="002F332C" w:rsidRDefault="002F332C" w14:paraId="29BE8DBF" w14:textId="77777777">
            <w:pPr>
              <w:spacing w:before="60" w:after="60" w:line="240" w:lineRule="auto"/>
              <w:jc w:val="both"/>
              <w:rPr>
                <w:rFonts w:ascii="Times New Roman" w:hAnsi="Times New Roman" w:eastAsia="PMingLiU"/>
                <w:sz w:val="24"/>
                <w:szCs w:val="24"/>
                <w:lang w:val="lv-LV" w:eastAsia="zh-TW"/>
              </w:rPr>
            </w:pPr>
            <w:r w:rsidRPr="00AE5A28">
              <w:rPr>
                <w:rFonts w:ascii="Times New Roman" w:hAnsi="Times New Roman" w:eastAsia="PMingLiU"/>
                <w:sz w:val="24"/>
                <w:szCs w:val="24"/>
                <w:lang w:val="lv-LV" w:eastAsia="zh-TW"/>
              </w:rPr>
              <w:t>Nav.</w:t>
            </w:r>
          </w:p>
        </w:tc>
      </w:tr>
      <w:tr w:rsidRPr="00AE5A28" w:rsidR="002F332C" w:rsidTr="00AD5BF9" w14:paraId="33780F2B" w14:textId="77777777">
        <w:trPr>
          <w:trHeight w:val="14" w:hRule="exact"/>
        </w:trPr>
        <w:tc>
          <w:tcPr>
            <w:tcW w:w="550" w:type="dxa"/>
            <w:shd w:val="clear" w:color="auto" w:fill="auto"/>
            <w:hideMark/>
          </w:tcPr>
          <w:p w:rsidRPr="00AE5A28" w:rsidR="002F332C" w:rsidP="002F332C" w:rsidRDefault="002F332C" w14:paraId="45B5F091" w14:textId="77777777">
            <w:pPr>
              <w:spacing w:line="240" w:lineRule="auto"/>
              <w:rPr>
                <w:rFonts w:ascii="Times New Roman" w:hAnsi="Times New Roman"/>
                <w:sz w:val="24"/>
                <w:szCs w:val="24"/>
                <w:lang w:val="lv-LV"/>
              </w:rPr>
            </w:pPr>
          </w:p>
        </w:tc>
        <w:tc>
          <w:tcPr>
            <w:tcW w:w="222" w:type="dxa"/>
            <w:shd w:val="clear" w:color="auto" w:fill="auto"/>
            <w:hideMark/>
          </w:tcPr>
          <w:p w:rsidRPr="00AE5A28" w:rsidR="002F332C" w:rsidP="002F332C" w:rsidRDefault="002F332C" w14:paraId="6FDABAB2" w14:textId="77777777">
            <w:pPr>
              <w:spacing w:line="240" w:lineRule="auto"/>
              <w:rPr>
                <w:rFonts w:ascii="Times New Roman" w:hAnsi="Times New Roman"/>
                <w:sz w:val="24"/>
                <w:szCs w:val="24"/>
                <w:lang w:val="lv-LV"/>
              </w:rPr>
            </w:pPr>
          </w:p>
        </w:tc>
        <w:tc>
          <w:tcPr>
            <w:tcW w:w="2625" w:type="dxa"/>
            <w:shd w:val="clear" w:color="auto" w:fill="auto"/>
            <w:hideMark/>
          </w:tcPr>
          <w:p w:rsidRPr="00AE5A28" w:rsidR="002F332C" w:rsidP="002F332C" w:rsidRDefault="002F332C" w14:paraId="35393E91" w14:textId="77777777">
            <w:pPr>
              <w:spacing w:line="240" w:lineRule="auto"/>
              <w:rPr>
                <w:rFonts w:ascii="Times New Roman" w:hAnsi="Times New Roman"/>
                <w:sz w:val="24"/>
                <w:szCs w:val="24"/>
                <w:lang w:val="lv-LV"/>
              </w:rPr>
            </w:pPr>
          </w:p>
        </w:tc>
        <w:tc>
          <w:tcPr>
            <w:tcW w:w="374" w:type="dxa"/>
            <w:shd w:val="clear" w:color="auto" w:fill="auto"/>
            <w:hideMark/>
          </w:tcPr>
          <w:p w:rsidRPr="00AE5A28" w:rsidR="002F332C" w:rsidP="002F332C" w:rsidRDefault="002F332C" w14:paraId="70221CE9" w14:textId="77777777">
            <w:pPr>
              <w:spacing w:line="240" w:lineRule="auto"/>
              <w:rPr>
                <w:rFonts w:ascii="Times New Roman" w:hAnsi="Times New Roman"/>
                <w:sz w:val="24"/>
                <w:szCs w:val="24"/>
                <w:lang w:val="lv-LV"/>
              </w:rPr>
            </w:pPr>
          </w:p>
        </w:tc>
        <w:tc>
          <w:tcPr>
            <w:tcW w:w="5259" w:type="dxa"/>
            <w:shd w:val="clear" w:color="auto" w:fill="auto"/>
            <w:hideMark/>
          </w:tcPr>
          <w:p w:rsidRPr="00AE5A28" w:rsidR="002F332C" w:rsidP="002F332C" w:rsidRDefault="002F332C" w14:paraId="67BC077C" w14:textId="77777777">
            <w:pPr>
              <w:spacing w:line="240" w:lineRule="auto"/>
              <w:rPr>
                <w:rFonts w:ascii="Times New Roman" w:hAnsi="Times New Roman"/>
                <w:sz w:val="24"/>
                <w:szCs w:val="24"/>
                <w:lang w:val="lv-LV"/>
              </w:rPr>
            </w:pPr>
          </w:p>
        </w:tc>
      </w:tr>
    </w:tbl>
    <w:p w:rsidRPr="00AE5A28" w:rsidR="002F332C" w:rsidP="002F332C" w:rsidRDefault="002F332C" w14:paraId="1FEAA669" w14:textId="77777777">
      <w:pPr>
        <w:pStyle w:val="Footer"/>
        <w:spacing w:after="120"/>
        <w:jc w:val="both"/>
        <w:rPr>
          <w:rFonts w:ascii="Times New Roman" w:hAnsi="Times New Roman"/>
          <w:b/>
          <w:sz w:val="24"/>
          <w:szCs w:val="24"/>
          <w:lang w:val="lv-LV"/>
        </w:rPr>
      </w:pPr>
    </w:p>
    <w:p w:rsidRPr="00AE5A28" w:rsidR="002F332C" w:rsidP="002F332C" w:rsidRDefault="002F332C" w14:paraId="07FED00E" w14:textId="77777777">
      <w:pPr>
        <w:pStyle w:val="Footer"/>
        <w:spacing w:after="120"/>
        <w:jc w:val="both"/>
        <w:rPr>
          <w:rFonts w:ascii="Times New Roman" w:hAnsi="Times New Roman"/>
          <w:b/>
          <w:sz w:val="24"/>
          <w:szCs w:val="24"/>
          <w:lang w:val="lv-LV"/>
        </w:rPr>
      </w:pPr>
      <w:r w:rsidRPr="00AE5A28">
        <w:rPr>
          <w:rFonts w:ascii="Times New Roman" w:hAnsi="Times New Roman"/>
          <w:b/>
          <w:sz w:val="24"/>
          <w:szCs w:val="24"/>
          <w:lang w:val="lv-LV"/>
        </w:rPr>
        <w:t xml:space="preserve">Pielikumā: </w:t>
      </w:r>
      <w:bookmarkStart w:name="OLE_LINK4" w:id="0"/>
    </w:p>
    <w:p w:rsidRPr="00AE5A28" w:rsidR="002F332C" w:rsidP="002F332C" w:rsidRDefault="002F332C" w14:paraId="55806E9E" w14:textId="47F6EA4F">
      <w:pPr>
        <w:widowControl/>
        <w:numPr>
          <w:ilvl w:val="0"/>
          <w:numId w:val="12"/>
        </w:numPr>
        <w:shd w:val="clear" w:color="auto" w:fill="FFFFFF"/>
        <w:spacing w:after="0" w:line="240" w:lineRule="auto"/>
        <w:jc w:val="both"/>
        <w:rPr>
          <w:rFonts w:ascii="Times New Roman" w:hAnsi="Times New Roman"/>
          <w:bCs/>
          <w:sz w:val="24"/>
          <w:szCs w:val="24"/>
          <w:lang w:val="lv-LV"/>
        </w:rPr>
      </w:pPr>
      <w:r w:rsidRPr="00AE5A28">
        <w:rPr>
          <w:rFonts w:ascii="Times New Roman" w:hAnsi="Times New Roman"/>
          <w:sz w:val="24"/>
          <w:szCs w:val="24"/>
          <w:lang w:val="lv-LV"/>
        </w:rPr>
        <w:t>Informatīvais ziņojums “</w:t>
      </w:r>
      <w:r w:rsidRPr="00AE5A28">
        <w:rPr>
          <w:rFonts w:ascii="Times New Roman" w:hAnsi="Times New Roman"/>
          <w:bCs/>
          <w:sz w:val="24"/>
          <w:szCs w:val="24"/>
          <w:lang w:val="lv-LV"/>
        </w:rPr>
        <w:t>Par Eiropas Savienības enerģētikas ministru padomes 202</w:t>
      </w:r>
      <w:r w:rsidRPr="00AE5A28" w:rsidR="006949CF">
        <w:rPr>
          <w:rFonts w:ascii="Times New Roman" w:hAnsi="Times New Roman"/>
          <w:bCs/>
          <w:sz w:val="24"/>
          <w:szCs w:val="24"/>
          <w:lang w:val="lv-LV"/>
        </w:rPr>
        <w:t>3</w:t>
      </w:r>
      <w:r w:rsidRPr="00AE5A28">
        <w:rPr>
          <w:rFonts w:ascii="Times New Roman" w:hAnsi="Times New Roman"/>
          <w:bCs/>
          <w:sz w:val="24"/>
          <w:szCs w:val="24"/>
          <w:lang w:val="lv-LV"/>
        </w:rPr>
        <w:t xml:space="preserve">. gada </w:t>
      </w:r>
      <w:r w:rsidRPr="00AE5A28" w:rsidR="006949CF">
        <w:rPr>
          <w:rFonts w:ascii="Times New Roman" w:hAnsi="Times New Roman"/>
          <w:bCs/>
          <w:sz w:val="24"/>
          <w:szCs w:val="24"/>
          <w:lang w:val="lv-LV"/>
        </w:rPr>
        <w:t>28</w:t>
      </w:r>
      <w:r w:rsidRPr="00AE5A28">
        <w:rPr>
          <w:rFonts w:ascii="Times New Roman" w:hAnsi="Times New Roman"/>
          <w:bCs/>
          <w:sz w:val="24"/>
          <w:szCs w:val="24"/>
          <w:lang w:val="lv-LV"/>
        </w:rPr>
        <w:t xml:space="preserve">. </w:t>
      </w:r>
      <w:r w:rsidRPr="00AE5A28" w:rsidR="006949CF">
        <w:rPr>
          <w:rFonts w:ascii="Times New Roman" w:hAnsi="Times New Roman"/>
          <w:bCs/>
          <w:sz w:val="24"/>
          <w:szCs w:val="24"/>
          <w:lang w:val="lv-LV"/>
        </w:rPr>
        <w:t>marta</w:t>
      </w:r>
      <w:r w:rsidRPr="00AE5A28">
        <w:rPr>
          <w:rFonts w:ascii="Times New Roman" w:hAnsi="Times New Roman"/>
          <w:bCs/>
          <w:sz w:val="24"/>
          <w:szCs w:val="24"/>
          <w:lang w:val="lv-LV"/>
        </w:rPr>
        <w:t xml:space="preserve"> sanāksmē izskatāmajiem jautājumiem</w:t>
      </w:r>
      <w:r w:rsidRPr="00AE5A28">
        <w:rPr>
          <w:rFonts w:ascii="Times New Roman" w:hAnsi="Times New Roman"/>
          <w:sz w:val="24"/>
          <w:szCs w:val="24"/>
          <w:lang w:val="lv-LV"/>
        </w:rPr>
        <w:t xml:space="preserve">” (datne: </w:t>
      </w:r>
      <w:r w:rsidRPr="00E33AC5" w:rsidR="006949CF">
        <w:rPr>
          <w:rFonts w:ascii="Times New Roman" w:hAnsi="Times New Roman"/>
          <w:sz w:val="24"/>
          <w:szCs w:val="24"/>
          <w:lang w:val="lv-LV"/>
        </w:rPr>
        <w:t>K</w:t>
      </w:r>
      <w:r w:rsidRPr="00E33AC5">
        <w:rPr>
          <w:rFonts w:ascii="Times New Roman" w:hAnsi="Times New Roman"/>
          <w:sz w:val="24"/>
          <w:szCs w:val="24"/>
          <w:lang w:val="lv-LV"/>
        </w:rPr>
        <w:t>EMZino_</w:t>
      </w:r>
      <w:r w:rsidRPr="00E33AC5" w:rsidR="006949CF">
        <w:rPr>
          <w:rFonts w:ascii="Times New Roman" w:hAnsi="Times New Roman"/>
          <w:sz w:val="24"/>
          <w:szCs w:val="24"/>
          <w:lang w:val="lv-LV"/>
        </w:rPr>
        <w:t>28.03.2023</w:t>
      </w:r>
      <w:r w:rsidR="00FB4708">
        <w:rPr>
          <w:rFonts w:ascii="Times New Roman" w:hAnsi="Times New Roman"/>
          <w:sz w:val="24"/>
          <w:szCs w:val="24"/>
          <w:lang w:val="lv-LV"/>
        </w:rPr>
        <w:t>_ENER</w:t>
      </w:r>
      <w:r w:rsidRPr="00AE5A28">
        <w:rPr>
          <w:rFonts w:ascii="Times New Roman" w:hAnsi="Times New Roman"/>
          <w:sz w:val="24"/>
          <w:szCs w:val="24"/>
          <w:shd w:val="clear" w:color="auto" w:fill="FFFFFF"/>
          <w:lang w:val="lv-LV"/>
        </w:rPr>
        <w:t>.docx</w:t>
      </w:r>
      <w:r w:rsidRPr="00AE5A28">
        <w:rPr>
          <w:rFonts w:ascii="Times New Roman" w:hAnsi="Times New Roman"/>
          <w:sz w:val="24"/>
          <w:szCs w:val="24"/>
          <w:lang w:val="lv-LV"/>
        </w:rPr>
        <w:t>) uz</w:t>
      </w:r>
      <w:r w:rsidRPr="00AE5A28">
        <w:rPr>
          <w:rFonts w:ascii="Times New Roman" w:hAnsi="Times New Roman"/>
          <w:color w:val="FF0000"/>
          <w:sz w:val="24"/>
          <w:szCs w:val="24"/>
          <w:lang w:val="lv-LV"/>
        </w:rPr>
        <w:t xml:space="preserve">  </w:t>
      </w:r>
      <w:r w:rsidR="00880ED9">
        <w:rPr>
          <w:rFonts w:ascii="Times New Roman" w:hAnsi="Times New Roman"/>
          <w:bCs/>
          <w:sz w:val="24"/>
          <w:szCs w:val="24"/>
          <w:lang w:val="lv-LV"/>
        </w:rPr>
        <w:t>7</w:t>
      </w:r>
      <w:r w:rsidRPr="00AE5A28">
        <w:rPr>
          <w:rFonts w:ascii="Times New Roman" w:hAnsi="Times New Roman"/>
          <w:bCs/>
          <w:sz w:val="24"/>
          <w:szCs w:val="24"/>
          <w:lang w:val="lv-LV"/>
        </w:rPr>
        <w:t xml:space="preserve"> lpp.</w:t>
      </w:r>
    </w:p>
    <w:p w:rsidRPr="00AE5A28" w:rsidR="002F332C" w:rsidP="002F332C" w:rsidRDefault="002F332C" w14:paraId="3B2092D1" w14:textId="2D77AA94">
      <w:pPr>
        <w:widowControl/>
        <w:numPr>
          <w:ilvl w:val="0"/>
          <w:numId w:val="12"/>
        </w:numPr>
        <w:shd w:val="clear" w:color="auto" w:fill="FFFFFF"/>
        <w:spacing w:after="0" w:line="240" w:lineRule="auto"/>
        <w:jc w:val="both"/>
        <w:rPr>
          <w:rFonts w:ascii="Times New Roman" w:hAnsi="Times New Roman"/>
          <w:bCs/>
          <w:sz w:val="24"/>
          <w:szCs w:val="24"/>
          <w:lang w:val="lv-LV"/>
        </w:rPr>
      </w:pPr>
      <w:r w:rsidRPr="00AE5A28">
        <w:rPr>
          <w:rFonts w:ascii="Times New Roman" w:hAnsi="Times New Roman"/>
          <w:sz w:val="24"/>
          <w:szCs w:val="24"/>
          <w:lang w:val="lv-LV"/>
        </w:rPr>
        <w:t>Latvijas nacionālā pozīcija Nr. 2 “</w:t>
      </w:r>
      <w:r w:rsidRPr="00AE5A28" w:rsidR="006949CF">
        <w:rPr>
          <w:rFonts w:ascii="Times New Roman" w:hAnsi="Times New Roman"/>
          <w:color w:val="000000"/>
          <w:sz w:val="24"/>
          <w:szCs w:val="24"/>
          <w:lang w:val="lv-LV"/>
        </w:rPr>
        <w:t>Par priekšlikumu Eiropas Parlamenta un Padomes Direktīvai par kopīgiem noteikumiem attiecībā uz atjaunīgo gāzu un dabasgāzes un ūdeņraža iekšējo tirgu un Par priekšlikumu Eiropas Parlamenta un Padomes Regulai par atjaunīgo gāzu un dabasgāzes iekšējo tirgu un ūdeņraža iekšējo tirgu (pārstrādāta redakcija)</w:t>
      </w:r>
      <w:r w:rsidRPr="00AE5A28">
        <w:rPr>
          <w:rFonts w:ascii="Times New Roman" w:hAnsi="Times New Roman"/>
          <w:sz w:val="24"/>
          <w:szCs w:val="24"/>
          <w:lang w:val="lv-LV"/>
        </w:rPr>
        <w:t>”</w:t>
      </w:r>
      <w:r w:rsidRPr="00AE5A28">
        <w:rPr>
          <w:rFonts w:ascii="Times New Roman" w:hAnsi="Times New Roman"/>
          <w:color w:val="000000"/>
          <w:sz w:val="24"/>
          <w:szCs w:val="24"/>
          <w:lang w:val="lv-LV"/>
        </w:rPr>
        <w:t xml:space="preserve"> (datne: </w:t>
      </w:r>
      <w:r w:rsidRPr="00DF010D" w:rsidR="006949CF">
        <w:rPr>
          <w:rFonts w:ascii="Times New Roman" w:hAnsi="Times New Roman"/>
          <w:color w:val="000000"/>
          <w:sz w:val="24"/>
          <w:szCs w:val="24"/>
          <w:lang w:val="lv-LV"/>
        </w:rPr>
        <w:t>K</w:t>
      </w:r>
      <w:r w:rsidRPr="00DF010D">
        <w:rPr>
          <w:rFonts w:ascii="Times New Roman" w:hAnsi="Times New Roman"/>
          <w:color w:val="000000"/>
          <w:sz w:val="24"/>
          <w:szCs w:val="24"/>
          <w:lang w:val="lv-LV"/>
        </w:rPr>
        <w:t>EMpoz2_</w:t>
      </w:r>
      <w:r w:rsidRPr="00DF010D" w:rsidR="006949CF">
        <w:rPr>
          <w:rFonts w:ascii="Times New Roman" w:hAnsi="Times New Roman"/>
          <w:color w:val="000000"/>
          <w:sz w:val="24"/>
          <w:szCs w:val="24"/>
          <w:lang w:val="lv-LV"/>
        </w:rPr>
        <w:t>GazesPakotne.docx</w:t>
      </w:r>
      <w:r w:rsidRPr="00AE5A28">
        <w:rPr>
          <w:rFonts w:ascii="Times New Roman" w:hAnsi="Times New Roman"/>
          <w:color w:val="000000"/>
          <w:sz w:val="24"/>
          <w:szCs w:val="24"/>
          <w:lang w:val="lv-LV"/>
        </w:rPr>
        <w:t xml:space="preserve">) uz </w:t>
      </w:r>
      <w:r w:rsidRPr="0031715F" w:rsidR="00AE5A28">
        <w:rPr>
          <w:rFonts w:ascii="Times New Roman" w:hAnsi="Times New Roman"/>
          <w:color w:val="000000"/>
          <w:sz w:val="24"/>
          <w:szCs w:val="24"/>
          <w:lang w:val="lv-LV"/>
        </w:rPr>
        <w:t>9</w:t>
      </w:r>
      <w:r w:rsidRPr="00AE5A28">
        <w:rPr>
          <w:rFonts w:ascii="Times New Roman" w:hAnsi="Times New Roman"/>
          <w:color w:val="000000"/>
          <w:sz w:val="24"/>
          <w:szCs w:val="24"/>
          <w:lang w:val="lv-LV"/>
        </w:rPr>
        <w:t xml:space="preserve"> lpp.</w:t>
      </w:r>
    </w:p>
    <w:p w:rsidRPr="00AE5A28" w:rsidR="002F332C" w:rsidP="002F332C" w:rsidRDefault="002F332C" w14:paraId="6BAD3995" w14:textId="4639D9E1">
      <w:pPr>
        <w:widowControl/>
        <w:numPr>
          <w:ilvl w:val="0"/>
          <w:numId w:val="12"/>
        </w:numPr>
        <w:shd w:val="clear" w:color="auto" w:fill="FFFFFF"/>
        <w:spacing w:after="0" w:line="240" w:lineRule="auto"/>
        <w:jc w:val="both"/>
        <w:rPr>
          <w:rFonts w:ascii="Times New Roman" w:hAnsi="Times New Roman"/>
          <w:bCs/>
          <w:sz w:val="24"/>
          <w:szCs w:val="24"/>
          <w:lang w:val="lv-LV"/>
        </w:rPr>
      </w:pPr>
      <w:r w:rsidRPr="00AE5A28">
        <w:rPr>
          <w:rFonts w:ascii="Times New Roman" w:hAnsi="Times New Roman"/>
          <w:sz w:val="24"/>
          <w:szCs w:val="24"/>
          <w:lang w:val="lv-LV"/>
        </w:rPr>
        <w:t xml:space="preserve">Latvijas nacionālā pozīcija Nr. </w:t>
      </w:r>
      <w:r w:rsidRPr="00AE5A28" w:rsidR="006949CF">
        <w:rPr>
          <w:rFonts w:ascii="Times New Roman" w:hAnsi="Times New Roman"/>
          <w:sz w:val="24"/>
          <w:szCs w:val="24"/>
          <w:lang w:val="lv-LV"/>
        </w:rPr>
        <w:t>1</w:t>
      </w:r>
      <w:r w:rsidRPr="00AE5A28">
        <w:rPr>
          <w:rFonts w:ascii="Times New Roman" w:hAnsi="Times New Roman"/>
          <w:sz w:val="24"/>
          <w:szCs w:val="24"/>
          <w:lang w:val="lv-LV"/>
        </w:rPr>
        <w:t xml:space="preserve"> “</w:t>
      </w:r>
      <w:r w:rsidRPr="00AE5A28" w:rsidR="006949CF">
        <w:rPr>
          <w:rFonts w:ascii="Times New Roman" w:hAnsi="Times New Roman"/>
          <w:sz w:val="24"/>
          <w:szCs w:val="24"/>
          <w:lang w:val="lv-LV"/>
        </w:rPr>
        <w:t>Par priekšlikumu Padomes Regulai, ar ko groza Regulu (ES) 2022/1369 attiecībā uz pieprasījuma samazināšanas perioda pagarināšanu gāzes samazināšanas pasākumiem un to īstenošanas ziņošanas un uzraudzības pastiprināšanu</w:t>
      </w:r>
      <w:r w:rsidRPr="00AE5A28">
        <w:rPr>
          <w:rFonts w:ascii="Times New Roman" w:hAnsi="Times New Roman"/>
          <w:sz w:val="24"/>
          <w:szCs w:val="24"/>
          <w:lang w:val="lv-LV"/>
        </w:rPr>
        <w:t xml:space="preserve">” (datne: </w:t>
      </w:r>
      <w:r w:rsidRPr="0031715F" w:rsidR="006949CF">
        <w:rPr>
          <w:rFonts w:ascii="Times New Roman" w:hAnsi="Times New Roman"/>
          <w:sz w:val="24"/>
          <w:szCs w:val="24"/>
          <w:lang w:val="lv-LV"/>
        </w:rPr>
        <w:t>K</w:t>
      </w:r>
      <w:r w:rsidRPr="0031715F">
        <w:rPr>
          <w:rFonts w:ascii="Times New Roman" w:hAnsi="Times New Roman"/>
          <w:sz w:val="24"/>
          <w:szCs w:val="24"/>
          <w:lang w:val="lv-LV"/>
        </w:rPr>
        <w:t>EMpoz</w:t>
      </w:r>
      <w:r w:rsidRPr="0031715F" w:rsidR="006949CF">
        <w:rPr>
          <w:rFonts w:ascii="Times New Roman" w:hAnsi="Times New Roman"/>
          <w:sz w:val="24"/>
          <w:szCs w:val="24"/>
          <w:lang w:val="lv-LV"/>
        </w:rPr>
        <w:t>1</w:t>
      </w:r>
      <w:r w:rsidRPr="0031715F">
        <w:rPr>
          <w:rFonts w:ascii="Times New Roman" w:hAnsi="Times New Roman"/>
          <w:sz w:val="24"/>
          <w:szCs w:val="24"/>
          <w:lang w:val="lv-LV"/>
        </w:rPr>
        <w:t>_</w:t>
      </w:r>
      <w:r w:rsidRPr="0031715F" w:rsidR="006949CF">
        <w:rPr>
          <w:rFonts w:ascii="Times New Roman" w:hAnsi="Times New Roman"/>
          <w:sz w:val="24"/>
          <w:szCs w:val="24"/>
          <w:lang w:val="lv-LV"/>
        </w:rPr>
        <w:t>GazPieprSamaz</w:t>
      </w:r>
      <w:r w:rsidRPr="0031715F">
        <w:rPr>
          <w:rFonts w:ascii="Times New Roman" w:hAnsi="Times New Roman"/>
          <w:sz w:val="24"/>
          <w:szCs w:val="24"/>
          <w:lang w:val="lv-LV"/>
        </w:rPr>
        <w:t>.docx</w:t>
      </w:r>
      <w:r w:rsidRPr="00AE5A28">
        <w:rPr>
          <w:rFonts w:ascii="Times New Roman" w:hAnsi="Times New Roman"/>
          <w:sz w:val="24"/>
          <w:szCs w:val="24"/>
          <w:lang w:val="lv-LV"/>
        </w:rPr>
        <w:t xml:space="preserve">) uz </w:t>
      </w:r>
      <w:r w:rsidRPr="0031715F">
        <w:rPr>
          <w:rFonts w:ascii="Times New Roman" w:hAnsi="Times New Roman"/>
          <w:sz w:val="24"/>
          <w:szCs w:val="24"/>
          <w:lang w:val="lv-LV"/>
        </w:rPr>
        <w:t>4</w:t>
      </w:r>
      <w:r w:rsidRPr="00AE5A28">
        <w:rPr>
          <w:rFonts w:ascii="Times New Roman" w:hAnsi="Times New Roman"/>
          <w:sz w:val="24"/>
          <w:szCs w:val="24"/>
          <w:lang w:val="lv-LV"/>
        </w:rPr>
        <w:t xml:space="preserve"> lpp.</w:t>
      </w:r>
    </w:p>
    <w:p w:rsidRPr="00AE5A28" w:rsidR="00AE5A28" w:rsidP="00597576" w:rsidRDefault="00AE5A28" w14:paraId="5C33D0D7" w14:textId="4C4966F5">
      <w:pPr>
        <w:widowControl/>
        <w:numPr>
          <w:ilvl w:val="0"/>
          <w:numId w:val="12"/>
        </w:numPr>
        <w:shd w:val="clear" w:color="auto" w:fill="FFFFFF"/>
        <w:spacing w:after="0" w:line="240" w:lineRule="auto"/>
        <w:jc w:val="both"/>
        <w:rPr>
          <w:rFonts w:ascii="Times New Roman" w:hAnsi="Times New Roman"/>
          <w:bCs/>
          <w:sz w:val="24"/>
          <w:szCs w:val="24"/>
          <w:lang w:val="lv-LV"/>
        </w:rPr>
      </w:pPr>
      <w:r w:rsidRPr="00AE5A28">
        <w:rPr>
          <w:rFonts w:ascii="Times New Roman" w:hAnsi="Times New Roman"/>
          <w:sz w:val="24"/>
          <w:szCs w:val="24"/>
          <w:lang w:val="lv-LV"/>
        </w:rPr>
        <w:t>Latvijas nacionālā pozīcija Nr. 1 “</w:t>
      </w:r>
      <w:r w:rsidRPr="00AE5A28">
        <w:rPr>
          <w:rFonts w:ascii="Times New Roman" w:hAnsi="Times New Roman"/>
          <w:color w:val="000000"/>
          <w:sz w:val="24"/>
          <w:szCs w:val="24"/>
          <w:lang w:val="lv-LV"/>
        </w:rPr>
        <w:t>Par priekšlikumu Eiropas Parlamenta un Padomes Regulai, ar ko groza Regulu (ES) Nr. 1227/2011 un (ES) Nr. 2019/942, lai uzlabotu Savienības aizsardzību pret tirgus manipulācijām enerģijas vairumtirgū un -Par priekšlikumu Eiropas Parlamenta un Padomes Regulai, ar ko groza Regulu (ES) 2019/943 un (ES) 2019/942, kā arī Direktīvu (ES) 2018/2001 un (ES) 2019/944, lai uzlabotu Savienības elektroenerģijas tirgus dizainu</w:t>
      </w:r>
      <w:r w:rsidRPr="00AE5A28">
        <w:rPr>
          <w:rFonts w:ascii="Times New Roman" w:hAnsi="Times New Roman"/>
          <w:sz w:val="24"/>
          <w:szCs w:val="24"/>
          <w:lang w:val="lv-LV"/>
        </w:rPr>
        <w:t xml:space="preserve">” (datne: </w:t>
      </w:r>
      <w:r w:rsidRPr="00086791">
        <w:rPr>
          <w:rFonts w:ascii="Times New Roman" w:hAnsi="Times New Roman"/>
          <w:sz w:val="24"/>
          <w:szCs w:val="24"/>
          <w:lang w:val="lv-LV"/>
        </w:rPr>
        <w:t>KEMPoz1_EnergTirgusDizains.docx</w:t>
      </w:r>
      <w:r w:rsidRPr="00AE5A28">
        <w:rPr>
          <w:rFonts w:ascii="Times New Roman" w:hAnsi="Times New Roman"/>
          <w:sz w:val="24"/>
          <w:szCs w:val="24"/>
          <w:lang w:val="lv-LV"/>
        </w:rPr>
        <w:t xml:space="preserve">) uz </w:t>
      </w:r>
      <w:r w:rsidRPr="00086791">
        <w:rPr>
          <w:rFonts w:ascii="Times New Roman" w:hAnsi="Times New Roman"/>
          <w:sz w:val="24"/>
          <w:szCs w:val="24"/>
          <w:lang w:val="lv-LV"/>
        </w:rPr>
        <w:t>1</w:t>
      </w:r>
      <w:r w:rsidR="00086791">
        <w:rPr>
          <w:rFonts w:ascii="Times New Roman" w:hAnsi="Times New Roman"/>
          <w:sz w:val="24"/>
          <w:szCs w:val="24"/>
          <w:lang w:val="lv-LV"/>
        </w:rPr>
        <w:t>1</w:t>
      </w:r>
      <w:r w:rsidRPr="00AE5A28">
        <w:rPr>
          <w:rFonts w:ascii="Times New Roman" w:hAnsi="Times New Roman"/>
          <w:sz w:val="24"/>
          <w:szCs w:val="24"/>
          <w:lang w:val="lv-LV"/>
        </w:rPr>
        <w:t xml:space="preserve"> lpp.</w:t>
      </w:r>
    </w:p>
    <w:p w:rsidRPr="00AE5A28" w:rsidR="002F332C" w:rsidP="00597576" w:rsidRDefault="002F332C" w14:paraId="6F870B47" w14:textId="615A31C2">
      <w:pPr>
        <w:widowControl/>
        <w:numPr>
          <w:ilvl w:val="0"/>
          <w:numId w:val="12"/>
        </w:numPr>
        <w:shd w:val="clear" w:color="auto" w:fill="FFFFFF"/>
        <w:spacing w:after="0" w:line="240" w:lineRule="auto"/>
        <w:jc w:val="both"/>
        <w:rPr>
          <w:rFonts w:ascii="Times New Roman" w:hAnsi="Times New Roman"/>
          <w:bCs/>
          <w:sz w:val="24"/>
          <w:szCs w:val="24"/>
          <w:lang w:val="lv-LV"/>
        </w:rPr>
      </w:pPr>
      <w:r w:rsidRPr="00AE5A28">
        <w:rPr>
          <w:rFonts w:ascii="Times New Roman" w:hAnsi="Times New Roman"/>
          <w:sz w:val="24"/>
          <w:szCs w:val="24"/>
          <w:lang w:val="lv-LV"/>
        </w:rPr>
        <w:t>Ministru kabineta sēdes protokollēmuma projekts “</w:t>
      </w:r>
      <w:r w:rsidRPr="00AE5A28">
        <w:rPr>
          <w:rFonts w:ascii="Times New Roman" w:hAnsi="Times New Roman"/>
          <w:bCs/>
          <w:sz w:val="24"/>
          <w:szCs w:val="24"/>
          <w:lang w:val="lv-LV"/>
        </w:rPr>
        <w:t>Par Eiropas Savienības enerģētikas ministru padomes 202</w:t>
      </w:r>
      <w:r w:rsidRPr="00AE5A28" w:rsidR="006949CF">
        <w:rPr>
          <w:rFonts w:ascii="Times New Roman" w:hAnsi="Times New Roman"/>
          <w:bCs/>
          <w:sz w:val="24"/>
          <w:szCs w:val="24"/>
          <w:lang w:val="lv-LV"/>
        </w:rPr>
        <w:t>3</w:t>
      </w:r>
      <w:r w:rsidRPr="00AE5A28">
        <w:rPr>
          <w:rFonts w:ascii="Times New Roman" w:hAnsi="Times New Roman"/>
          <w:bCs/>
          <w:sz w:val="24"/>
          <w:szCs w:val="24"/>
          <w:lang w:val="lv-LV"/>
        </w:rPr>
        <w:t xml:space="preserve">. gada </w:t>
      </w:r>
      <w:r w:rsidRPr="00AE5A28" w:rsidR="006949CF">
        <w:rPr>
          <w:rFonts w:ascii="Times New Roman" w:hAnsi="Times New Roman"/>
          <w:bCs/>
          <w:sz w:val="24"/>
          <w:szCs w:val="24"/>
          <w:lang w:val="lv-LV"/>
        </w:rPr>
        <w:t>28</w:t>
      </w:r>
      <w:r w:rsidRPr="00AE5A28">
        <w:rPr>
          <w:rFonts w:ascii="Times New Roman" w:hAnsi="Times New Roman"/>
          <w:bCs/>
          <w:sz w:val="24"/>
          <w:szCs w:val="24"/>
          <w:lang w:val="lv-LV"/>
        </w:rPr>
        <w:t xml:space="preserve">. </w:t>
      </w:r>
      <w:r w:rsidRPr="00AE5A28" w:rsidR="006949CF">
        <w:rPr>
          <w:rFonts w:ascii="Times New Roman" w:hAnsi="Times New Roman"/>
          <w:bCs/>
          <w:sz w:val="24"/>
          <w:szCs w:val="24"/>
          <w:lang w:val="lv-LV"/>
        </w:rPr>
        <w:t>marta</w:t>
      </w:r>
      <w:r w:rsidRPr="00AE5A28">
        <w:rPr>
          <w:rFonts w:ascii="Times New Roman" w:hAnsi="Times New Roman"/>
          <w:bCs/>
          <w:sz w:val="24"/>
          <w:szCs w:val="24"/>
          <w:lang w:val="lv-LV"/>
        </w:rPr>
        <w:t xml:space="preserve"> sanāksmē izskatāmajiem jautājumiem</w:t>
      </w:r>
      <w:r w:rsidRPr="00AE5A28">
        <w:rPr>
          <w:rFonts w:ascii="Times New Roman" w:hAnsi="Times New Roman"/>
          <w:sz w:val="24"/>
          <w:szCs w:val="24"/>
          <w:lang w:val="lv-LV"/>
        </w:rPr>
        <w:t xml:space="preserve">” (datne: </w:t>
      </w:r>
      <w:r w:rsidRPr="00086791" w:rsidR="00AE5A28">
        <w:rPr>
          <w:rFonts w:ascii="Times New Roman" w:hAnsi="Times New Roman"/>
          <w:sz w:val="24"/>
          <w:szCs w:val="24"/>
          <w:lang w:val="lv-LV"/>
        </w:rPr>
        <w:t>K</w:t>
      </w:r>
      <w:r w:rsidRPr="00086791">
        <w:rPr>
          <w:rFonts w:ascii="Times New Roman" w:hAnsi="Times New Roman"/>
          <w:sz w:val="24"/>
          <w:szCs w:val="24"/>
          <w:lang w:val="lv-LV"/>
        </w:rPr>
        <w:t>EMProt_</w:t>
      </w:r>
      <w:r w:rsidRPr="00086791" w:rsidR="00AE5A28">
        <w:rPr>
          <w:rFonts w:ascii="Times New Roman" w:hAnsi="Times New Roman"/>
          <w:sz w:val="24"/>
          <w:szCs w:val="24"/>
          <w:lang w:val="lv-LV"/>
        </w:rPr>
        <w:t>28.03.2023</w:t>
      </w:r>
      <w:r w:rsidRPr="00086791">
        <w:rPr>
          <w:rFonts w:ascii="Times New Roman" w:hAnsi="Times New Roman"/>
          <w:sz w:val="24"/>
          <w:szCs w:val="24"/>
          <w:lang w:val="lv-LV"/>
        </w:rPr>
        <w:t>.docx</w:t>
      </w:r>
      <w:r w:rsidRPr="00AE5A28">
        <w:rPr>
          <w:rFonts w:ascii="Times New Roman" w:hAnsi="Times New Roman"/>
          <w:sz w:val="24"/>
          <w:szCs w:val="24"/>
          <w:lang w:val="lv-LV"/>
        </w:rPr>
        <w:t>) uz 1 lpp.</w:t>
      </w:r>
    </w:p>
    <w:p w:rsidRPr="00AE5A28" w:rsidR="002F332C" w:rsidP="002F332C" w:rsidRDefault="002F332C" w14:paraId="2AC89044" w14:textId="77777777">
      <w:pPr>
        <w:pStyle w:val="Footer"/>
        <w:spacing w:after="120"/>
        <w:jc w:val="both"/>
        <w:rPr>
          <w:rFonts w:ascii="Times New Roman" w:hAnsi="Times New Roman"/>
          <w:b/>
          <w:sz w:val="24"/>
          <w:szCs w:val="24"/>
          <w:lang w:val="lv-LV"/>
        </w:rPr>
      </w:pPr>
    </w:p>
    <w:bookmarkEnd w:id="0"/>
    <w:p w:rsidRPr="00AE5A28" w:rsidR="002F332C" w:rsidP="002F332C" w:rsidRDefault="002F332C" w14:paraId="6B5342B6" w14:textId="77777777">
      <w:pPr>
        <w:spacing w:after="120"/>
        <w:rPr>
          <w:rFonts w:ascii="Times New Roman" w:hAnsi="Times New Roman"/>
          <w:sz w:val="24"/>
          <w:szCs w:val="24"/>
          <w:lang w:val="lv-LV"/>
        </w:rPr>
      </w:pPr>
    </w:p>
    <w:p w:rsidRPr="00AE5A28" w:rsidR="002F332C" w:rsidP="002F332C" w:rsidRDefault="002F332C" w14:paraId="7433414A" w14:textId="77777777">
      <w:pPr>
        <w:spacing w:after="120"/>
        <w:rPr>
          <w:rFonts w:ascii="Times New Roman" w:hAnsi="Times New Roman"/>
          <w:sz w:val="24"/>
          <w:szCs w:val="24"/>
          <w:lang w:val="lv-LV"/>
        </w:rPr>
      </w:pPr>
      <w:r w:rsidRPr="00AE5A28">
        <w:rPr>
          <w:rFonts w:ascii="Times New Roman" w:hAnsi="Times New Roman"/>
          <w:sz w:val="24"/>
          <w:szCs w:val="24"/>
          <w:lang w:val="lv-LV"/>
        </w:rPr>
        <w:lastRenderedPageBreak/>
        <w:t>Ar cieņu,</w:t>
      </w:r>
    </w:p>
    <w:p w:rsidRPr="00AE5A28" w:rsidR="002F332C" w:rsidP="002F332C" w:rsidRDefault="002F332C" w14:paraId="6D5CB9C7" w14:textId="77777777">
      <w:pPr>
        <w:rPr>
          <w:rFonts w:ascii="Times New Roman" w:hAnsi="Times New Roman"/>
          <w:sz w:val="24"/>
          <w:szCs w:val="24"/>
          <w:lang w:val="lv-LV"/>
        </w:rPr>
      </w:pPr>
    </w:p>
    <w:p w:rsidRPr="00AE5A28" w:rsidR="002F332C" w:rsidP="002F332C" w:rsidRDefault="002F332C" w14:paraId="194FF7EA" w14:textId="406D878F">
      <w:pPr>
        <w:tabs>
          <w:tab w:val="right" w:pos="9071"/>
        </w:tabs>
        <w:spacing w:after="120"/>
        <w:jc w:val="both"/>
        <w:rPr>
          <w:rFonts w:ascii="Times New Roman" w:hAnsi="Times New Roman"/>
          <w:sz w:val="24"/>
          <w:szCs w:val="24"/>
          <w:lang w:val="lv-LV"/>
        </w:rPr>
      </w:pPr>
      <w:r w:rsidRPr="00AE5A28">
        <w:rPr>
          <w:rFonts w:ascii="Times New Roman" w:hAnsi="Times New Roman"/>
          <w:sz w:val="24"/>
          <w:szCs w:val="24"/>
          <w:lang w:val="lv-LV"/>
        </w:rPr>
        <w:t>Klimata un enerģētikas ministrs</w:t>
      </w:r>
      <w:r w:rsidRPr="00AE5A28">
        <w:rPr>
          <w:rFonts w:ascii="Times New Roman" w:hAnsi="Times New Roman"/>
          <w:sz w:val="24"/>
          <w:szCs w:val="24"/>
          <w:lang w:val="lv-LV"/>
        </w:rPr>
        <w:tab/>
        <w:t>R.Čudars</w:t>
      </w:r>
    </w:p>
    <w:p w:rsidRPr="00AE5A28" w:rsidR="002F332C" w:rsidP="002F332C" w:rsidRDefault="002F332C" w14:paraId="2BE67FC9" w14:textId="77777777">
      <w:pPr>
        <w:spacing w:after="120"/>
        <w:rPr>
          <w:lang w:val="lv-LV"/>
        </w:rPr>
      </w:pPr>
    </w:p>
    <w:p w:rsidRPr="00AE5A28" w:rsidR="002F332C" w:rsidP="002F332C" w:rsidRDefault="002F332C" w14:paraId="44C10934" w14:textId="77777777">
      <w:pPr>
        <w:rPr>
          <w:lang w:val="lv-LV"/>
        </w:rPr>
      </w:pPr>
    </w:p>
    <w:p w:rsidRPr="00AE5A28" w:rsidR="002F332C" w:rsidP="002F332C" w:rsidRDefault="002F332C" w14:paraId="3C8AD8CC" w14:textId="77777777">
      <w:pPr>
        <w:rPr>
          <w:lang w:val="lv-LV"/>
        </w:rPr>
      </w:pPr>
    </w:p>
    <w:p w:rsidRPr="00AE5A28" w:rsidR="002F332C" w:rsidP="002F332C" w:rsidRDefault="002F332C" w14:paraId="35ABD9D6" w14:textId="1CF883BA">
      <w:pPr>
        <w:spacing w:after="0" w:line="240" w:lineRule="auto"/>
        <w:rPr>
          <w:rFonts w:ascii="Times New Roman" w:hAnsi="Times New Roman"/>
          <w:sz w:val="20"/>
          <w:lang w:val="lv-LV"/>
        </w:rPr>
      </w:pPr>
      <w:r w:rsidRPr="00AE5A28">
        <w:rPr>
          <w:rFonts w:ascii="Times New Roman" w:hAnsi="Times New Roman"/>
          <w:sz w:val="20"/>
          <w:lang w:val="lv-LV"/>
        </w:rPr>
        <w:t>27.03.2023.</w:t>
      </w:r>
    </w:p>
    <w:p w:rsidRPr="00AE5A28" w:rsidR="002F332C" w:rsidP="002F332C" w:rsidRDefault="002F332C" w14:paraId="1CD0A469" w14:textId="77777777">
      <w:pPr>
        <w:pStyle w:val="Header"/>
        <w:rPr>
          <w:rFonts w:ascii="Times New Roman" w:hAnsi="Times New Roman"/>
          <w:sz w:val="20"/>
          <w:szCs w:val="24"/>
          <w:lang w:val="lv-LV"/>
        </w:rPr>
      </w:pPr>
      <w:r w:rsidRPr="00847BB4">
        <w:rPr>
          <w:rFonts w:ascii="Times New Roman" w:hAnsi="Times New Roman"/>
          <w:sz w:val="20"/>
          <w:szCs w:val="24"/>
          <w:lang w:val="lv-LV"/>
        </w:rPr>
        <w:t>719</w:t>
      </w:r>
    </w:p>
    <w:p w:rsidRPr="00AE5A28" w:rsidR="002F332C" w:rsidP="002F332C" w:rsidRDefault="002F332C" w14:paraId="0B40166E" w14:textId="22059968">
      <w:pPr>
        <w:spacing w:after="0" w:line="240" w:lineRule="auto"/>
        <w:rPr>
          <w:rFonts w:ascii="Times New Roman" w:hAnsi="Times New Roman"/>
          <w:sz w:val="20"/>
          <w:szCs w:val="20"/>
          <w:lang w:val="lv-LV" w:eastAsia="lv-LV"/>
        </w:rPr>
      </w:pPr>
      <w:r w:rsidRPr="00AE5A28">
        <w:rPr>
          <w:rFonts w:ascii="Times New Roman" w:hAnsi="Times New Roman"/>
          <w:sz w:val="20"/>
          <w:szCs w:val="20"/>
          <w:lang w:val="lv-LV" w:eastAsia="lv-LV"/>
        </w:rPr>
        <w:t>Arturs Čerkass, 67013041</w:t>
      </w:r>
    </w:p>
    <w:p w:rsidRPr="00AE5A28" w:rsidR="002F332C" w:rsidP="002F332C" w:rsidRDefault="00000000" w14:paraId="34A93BF9" w14:textId="67ABC55F">
      <w:pPr>
        <w:spacing w:after="0" w:line="240" w:lineRule="auto"/>
        <w:rPr>
          <w:rFonts w:ascii="Times New Roman" w:hAnsi="Times New Roman"/>
          <w:sz w:val="20"/>
          <w:szCs w:val="20"/>
          <w:lang w:val="lv-LV" w:eastAsia="lv-LV"/>
        </w:rPr>
      </w:pPr>
      <w:hyperlink w:history="true" r:id="rId7">
        <w:r w:rsidRPr="00AE5A28" w:rsidR="002F332C">
          <w:rPr>
            <w:rStyle w:val="Hyperlink"/>
            <w:rFonts w:ascii="Times New Roman" w:hAnsi="Times New Roman"/>
            <w:sz w:val="20"/>
            <w:szCs w:val="20"/>
            <w:lang w:val="lv-LV" w:eastAsia="lv-LV"/>
          </w:rPr>
          <w:t>Arturs.Cerkass@kem.gov.lv</w:t>
        </w:r>
      </w:hyperlink>
      <w:r w:rsidRPr="00AE5A28" w:rsidR="002F332C">
        <w:rPr>
          <w:rFonts w:ascii="Times New Roman" w:hAnsi="Times New Roman"/>
          <w:sz w:val="20"/>
          <w:szCs w:val="20"/>
          <w:lang w:val="lv-LV" w:eastAsia="lv-LV"/>
        </w:rPr>
        <w:t xml:space="preserve"> </w:t>
      </w:r>
    </w:p>
    <w:sectPr w:rsidRPr="00AE5A28" w:rsidR="002F332C" w:rsidSect="00AE7FEF">
      <w:headerReference w:type="first" r:id="rId8"/>
      <w:type w:val="continuous"/>
      <w:pgSz w:w="11920" w:h="16840"/>
      <w:pgMar w:top="1440" w:right="1440" w:bottom="1560" w:left="1440"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F587B5" w14:textId="77777777" w:rsidR="00384F16" w:rsidRDefault="00384F16">
      <w:pPr>
        <w:spacing w:after="0" w:line="240" w:lineRule="auto"/>
      </w:pPr>
      <w:r>
        <w:separator/>
      </w:r>
    </w:p>
  </w:endnote>
  <w:endnote w:type="continuationSeparator" w:id="0">
    <w:p w14:paraId="79AF25C6" w14:textId="77777777" w:rsidR="00384F16" w:rsidRDefault="00384F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88D7AC" w14:textId="77777777" w:rsidR="00384F16" w:rsidRDefault="00384F16">
      <w:pPr>
        <w:spacing w:after="0" w:line="240" w:lineRule="auto"/>
      </w:pPr>
      <w:r>
        <w:separator/>
      </w:r>
    </w:p>
  </w:footnote>
  <w:footnote w:type="continuationSeparator" w:id="0">
    <w:p w14:paraId="74CB13CC" w14:textId="77777777" w:rsidR="00384F16" w:rsidRDefault="00384F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7883D" w14:textId="77777777" w:rsidR="008E5976" w:rsidRDefault="008E5976" w:rsidP="008E5976">
    <w:pPr>
      <w:pStyle w:val="Header"/>
      <w:rPr>
        <w:rFonts w:ascii="Times New Roman" w:hAnsi="Times New Roman"/>
      </w:rPr>
    </w:pPr>
  </w:p>
  <w:p w14:paraId="0712530C" w14:textId="42074ED1" w:rsidR="008E5976" w:rsidRDefault="00074E0D" w:rsidP="008E5976">
    <w:pPr>
      <w:pStyle w:val="Header"/>
      <w:rPr>
        <w:rFonts w:ascii="Times New Roman" w:hAnsi="Times New Roman"/>
      </w:rPr>
    </w:pPr>
    <w:r>
      <w:rPr>
        <w:noProof/>
      </w:rPr>
      <w:drawing>
        <wp:anchor distT="0" distB="0" distL="114300" distR="114300" simplePos="0" relativeHeight="251656704" behindDoc="1" locked="0" layoutInCell="1" allowOverlap="1" wp14:anchorId="3DCACBED" wp14:editId="7FDFA69A">
          <wp:simplePos x="0" y="0"/>
          <wp:positionH relativeFrom="margin">
            <wp:align>center</wp:align>
          </wp:positionH>
          <wp:positionV relativeFrom="paragraph">
            <wp:posOffset>46355</wp:posOffset>
          </wp:positionV>
          <wp:extent cx="6167755" cy="118808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67755" cy="1188085"/>
                  </a:xfrm>
                  <a:prstGeom prst="rect">
                    <a:avLst/>
                  </a:prstGeom>
                  <a:noFill/>
                  <a:ln>
                    <a:noFill/>
                  </a:ln>
                </pic:spPr>
              </pic:pic>
            </a:graphicData>
          </a:graphic>
        </wp:anchor>
      </w:drawing>
    </w:r>
  </w:p>
  <w:p w14:paraId="6508A064" w14:textId="77777777" w:rsidR="008E5976" w:rsidRDefault="008E5976" w:rsidP="008E5976">
    <w:pPr>
      <w:pStyle w:val="Header"/>
      <w:rPr>
        <w:rFonts w:ascii="Times New Roman" w:hAnsi="Times New Roman"/>
      </w:rPr>
    </w:pPr>
  </w:p>
  <w:p w14:paraId="16FDFC8A" w14:textId="77777777" w:rsidR="008E5976" w:rsidRDefault="008E5976" w:rsidP="008E5976">
    <w:pPr>
      <w:pStyle w:val="Header"/>
      <w:rPr>
        <w:rFonts w:ascii="Times New Roman" w:hAnsi="Times New Roman"/>
      </w:rPr>
    </w:pPr>
  </w:p>
  <w:p w14:paraId="28CDF64D" w14:textId="77777777" w:rsidR="008E5976" w:rsidRDefault="008E5976" w:rsidP="008E5976">
    <w:pPr>
      <w:pStyle w:val="Header"/>
      <w:rPr>
        <w:rFonts w:ascii="Times New Roman" w:hAnsi="Times New Roman"/>
      </w:rPr>
    </w:pPr>
  </w:p>
  <w:p w14:paraId="006EBC59" w14:textId="77777777" w:rsidR="008E5976" w:rsidRDefault="008E5976" w:rsidP="008E5976">
    <w:pPr>
      <w:pStyle w:val="Header"/>
      <w:rPr>
        <w:rFonts w:ascii="Times New Roman" w:hAnsi="Times New Roman"/>
      </w:rPr>
    </w:pPr>
  </w:p>
  <w:p w14:paraId="333C43AD" w14:textId="77777777" w:rsidR="008E5976" w:rsidRDefault="008E5976" w:rsidP="008E5976">
    <w:pPr>
      <w:pStyle w:val="Header"/>
      <w:rPr>
        <w:rFonts w:ascii="Times New Roman" w:hAnsi="Times New Roman"/>
      </w:rPr>
    </w:pPr>
  </w:p>
  <w:p w14:paraId="29FD172C" w14:textId="77777777" w:rsidR="008E5976" w:rsidRDefault="008E5976" w:rsidP="008E5976">
    <w:pPr>
      <w:pStyle w:val="Header"/>
      <w:rPr>
        <w:rFonts w:ascii="Times New Roman" w:hAnsi="Times New Roman"/>
      </w:rPr>
    </w:pPr>
  </w:p>
  <w:p w14:paraId="6D6EB15C" w14:textId="77777777" w:rsidR="008E5976" w:rsidRDefault="008E5976" w:rsidP="008E5976">
    <w:pPr>
      <w:pStyle w:val="Header"/>
      <w:rPr>
        <w:rFonts w:ascii="Times New Roman" w:hAnsi="Times New Roman"/>
      </w:rPr>
    </w:pPr>
  </w:p>
  <w:p w14:paraId="4A970BB9" w14:textId="77777777" w:rsidR="008E5976" w:rsidRDefault="008E5976" w:rsidP="008E5976">
    <w:pPr>
      <w:pStyle w:val="Header"/>
      <w:rPr>
        <w:rFonts w:ascii="Times New Roman" w:hAnsi="Times New Roman"/>
      </w:rPr>
    </w:pPr>
  </w:p>
  <w:p w14:paraId="1FA98CA7" w14:textId="472BB4DE" w:rsidR="008E5976" w:rsidRPr="00815277" w:rsidRDefault="00000000" w:rsidP="008E5976">
    <w:pPr>
      <w:pStyle w:val="Header"/>
      <w:rPr>
        <w:rFonts w:ascii="Times New Roman" w:hAnsi="Times New Roman"/>
      </w:rPr>
    </w:pPr>
    <w:r>
      <w:rPr>
        <w:noProof/>
      </w:rPr>
      <w:pict w14:anchorId="26EBD40F">
        <v:shapetype id="_x0000_t202" coordsize="21600,21600" o:spt="202" path="m,l,21600r21600,l21600,xe">
          <v:stroke joinstyle="miter"/>
          <v:path gradientshapeok="t" o:connecttype="rect"/>
        </v:shapetype>
        <v:shape id="Text Box 43" o:spid="_x0000_s1026" type="#_x0000_t202" style="position:absolute;margin-left:0;margin-top:159.9pt;width:459.75pt;height:24.75pt;z-index:-251657728;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 filled="f" stroked="f">
          <v:textbox inset="0,0,0,0">
            <w:txbxContent>
              <w:p w14:paraId="0AC8A3D2" w14:textId="77777777" w:rsidR="008E5976" w:rsidRDefault="008248C6" w:rsidP="008E5976">
                <w:pPr>
                  <w:spacing w:after="0" w:line="194" w:lineRule="exact"/>
                  <w:ind w:left="20" w:right="-45"/>
                  <w:jc w:val="center"/>
                  <w:rPr>
                    <w:rFonts w:ascii="Times New Roman" w:eastAsia="Times New Roman" w:hAnsi="Times New Roman"/>
                    <w:sz w:val="17"/>
                    <w:szCs w:val="17"/>
                  </w:rPr>
                </w:pPr>
                <w:r w:rsidRPr="008248C6">
                  <w:rPr>
                    <w:rFonts w:ascii="Times New Roman" w:eastAsia="Times New Roman" w:hAnsi="Times New Roman"/>
                    <w:color w:val="231F20"/>
                    <w:sz w:val="17"/>
                    <w:szCs w:val="17"/>
                  </w:rPr>
                  <w:t>Peldu iela 26/28, Rīga, LV-1494, tālr. 66016740, e-pasts pasts@kem.gov.lv, www.kem.gov.lv</w:t>
                </w:r>
              </w:p>
            </w:txbxContent>
          </v:textbox>
          <w10:wrap anchorx="margin" anchory="page"/>
        </v:shape>
      </w:pict>
    </w:r>
    <w:r>
      <w:rPr>
        <w:noProof/>
      </w:rPr>
      <w:pict w14:anchorId="45046705">
        <v:group id="Group 41" o:spid="_x0000_s1028" style="position:absolute;margin-left:0;margin-top:149.85pt;width:346.25pt;height:.1pt;z-index:-251658752;mso-position-horizontal:center;mso-position-horizontal-relative:margin;mso-position-vertical-relative:page" coordorigin="2915,2998" coordsize="6926,2" o:gfxdata="">
          <v:shape id="Freeform 42" o:spid="_x0000_s1027" style="position:absolute;left:2915;top:2998;width:6926;height:2;visibility:visible;mso-wrap-style:square;v-text-anchor:top" coordsize="6926,2" o:gfxdata="" path="m,l6926,e" filled="f" strokecolor="#231f20" strokeweight=".25pt">
            <v:path arrowok="t" o:connecttype="custom" o:connectlocs="0,0;6926,0" o:connectangles="0,0"/>
          </v:shape>
          <w10:wrap anchorx="margin" anchory="page"/>
        </v:group>
      </w:pict>
    </w:r>
  </w:p>
  <w:p w14:paraId="4685B158" w14:textId="77777777" w:rsidR="008E5976" w:rsidRDefault="008E59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424D5246"/>
    <w:multiLevelType w:val="hybridMultilevel"/>
    <w:tmpl w:val="AC2A7CFE"/>
    <w:lvl w:ilvl="0" w:tplc="9A2E5C5E">
      <w:start w:val="1"/>
      <w:numFmt w:val="decimal"/>
      <w:lvlText w:val="%1."/>
      <w:lvlJc w:val="left"/>
      <w:pPr>
        <w:ind w:left="360" w:hanging="360"/>
      </w:pPr>
      <w:rPr>
        <w:rFonts w:hint="default"/>
        <w:b w:val="0"/>
        <w:color w:val="auto"/>
      </w:rPr>
    </w:lvl>
    <w:lvl w:ilvl="1" w:tplc="04260019">
      <w:start w:val="1"/>
      <w:numFmt w:val="lowerLetter"/>
      <w:lvlText w:val="%2."/>
      <w:lvlJc w:val="left"/>
      <w:pPr>
        <w:ind w:left="1080" w:hanging="360"/>
      </w:pPr>
    </w:lvl>
    <w:lvl w:ilvl="2" w:tplc="0426001B">
      <w:start w:val="1"/>
      <w:numFmt w:val="lowerRoman"/>
      <w:lvlText w:val="%3."/>
      <w:lvlJc w:val="right"/>
      <w:pPr>
        <w:ind w:left="1800" w:hanging="180"/>
      </w:pPr>
    </w:lvl>
    <w:lvl w:ilvl="3" w:tplc="0426000F">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num w:numId="1" w16cid:durableId="1713265066">
    <w:abstractNumId w:val="10"/>
  </w:num>
  <w:num w:numId="2" w16cid:durableId="463157179">
    <w:abstractNumId w:val="8"/>
  </w:num>
  <w:num w:numId="3" w16cid:durableId="954094491">
    <w:abstractNumId w:val="7"/>
  </w:num>
  <w:num w:numId="4" w16cid:durableId="645472602">
    <w:abstractNumId w:val="6"/>
  </w:num>
  <w:num w:numId="5" w16cid:durableId="1089426534">
    <w:abstractNumId w:val="5"/>
  </w:num>
  <w:num w:numId="6" w16cid:durableId="616261188">
    <w:abstractNumId w:val="9"/>
  </w:num>
  <w:num w:numId="7" w16cid:durableId="2116051989">
    <w:abstractNumId w:val="4"/>
  </w:num>
  <w:num w:numId="8" w16cid:durableId="1072653051">
    <w:abstractNumId w:val="3"/>
  </w:num>
  <w:num w:numId="9" w16cid:durableId="44380173">
    <w:abstractNumId w:val="2"/>
  </w:num>
  <w:num w:numId="10" w16cid:durableId="680544556">
    <w:abstractNumId w:val="1"/>
  </w:num>
  <w:num w:numId="11" w16cid:durableId="1808014165">
    <w:abstractNumId w:val="0"/>
  </w:num>
  <w:num w:numId="12" w16cid:durableId="150362007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0F67"/>
    <w:rsid w:val="00004598"/>
    <w:rsid w:val="00006384"/>
    <w:rsid w:val="00020788"/>
    <w:rsid w:val="00030349"/>
    <w:rsid w:val="000400B2"/>
    <w:rsid w:val="00074E0D"/>
    <w:rsid w:val="00085126"/>
    <w:rsid w:val="00086791"/>
    <w:rsid w:val="000A4013"/>
    <w:rsid w:val="000F1458"/>
    <w:rsid w:val="00124173"/>
    <w:rsid w:val="00142BC4"/>
    <w:rsid w:val="00154A9B"/>
    <w:rsid w:val="00187AB5"/>
    <w:rsid w:val="001915BF"/>
    <w:rsid w:val="001C0215"/>
    <w:rsid w:val="00275B9E"/>
    <w:rsid w:val="002B25A9"/>
    <w:rsid w:val="002B3077"/>
    <w:rsid w:val="002B5EF0"/>
    <w:rsid w:val="002C471F"/>
    <w:rsid w:val="002E1474"/>
    <w:rsid w:val="002F332C"/>
    <w:rsid w:val="0031715F"/>
    <w:rsid w:val="003232DE"/>
    <w:rsid w:val="00353A8F"/>
    <w:rsid w:val="00384F16"/>
    <w:rsid w:val="003C5F6C"/>
    <w:rsid w:val="00465489"/>
    <w:rsid w:val="004B3C7F"/>
    <w:rsid w:val="004B4D26"/>
    <w:rsid w:val="004D7201"/>
    <w:rsid w:val="00522100"/>
    <w:rsid w:val="00535564"/>
    <w:rsid w:val="00583E72"/>
    <w:rsid w:val="005A0BA8"/>
    <w:rsid w:val="005B6A6E"/>
    <w:rsid w:val="005F0D08"/>
    <w:rsid w:val="00620B99"/>
    <w:rsid w:val="00643C98"/>
    <w:rsid w:val="00663C3A"/>
    <w:rsid w:val="006818F8"/>
    <w:rsid w:val="006949CF"/>
    <w:rsid w:val="006A6E72"/>
    <w:rsid w:val="006B774F"/>
    <w:rsid w:val="006C1639"/>
    <w:rsid w:val="0070642F"/>
    <w:rsid w:val="007B3BA5"/>
    <w:rsid w:val="007B48EC"/>
    <w:rsid w:val="007C3055"/>
    <w:rsid w:val="007D2704"/>
    <w:rsid w:val="007E4D1F"/>
    <w:rsid w:val="0080647B"/>
    <w:rsid w:val="00815277"/>
    <w:rsid w:val="008248C6"/>
    <w:rsid w:val="0084430D"/>
    <w:rsid w:val="00847BB4"/>
    <w:rsid w:val="00867CAE"/>
    <w:rsid w:val="00870B15"/>
    <w:rsid w:val="00876C21"/>
    <w:rsid w:val="00880ED9"/>
    <w:rsid w:val="008B0DEE"/>
    <w:rsid w:val="008C549D"/>
    <w:rsid w:val="008D23E8"/>
    <w:rsid w:val="008E5976"/>
    <w:rsid w:val="008F2059"/>
    <w:rsid w:val="00941315"/>
    <w:rsid w:val="00954D5A"/>
    <w:rsid w:val="009D2224"/>
    <w:rsid w:val="00A52154"/>
    <w:rsid w:val="00A96457"/>
    <w:rsid w:val="00AC07E3"/>
    <w:rsid w:val="00AC5B2B"/>
    <w:rsid w:val="00AD5BF9"/>
    <w:rsid w:val="00AE5A28"/>
    <w:rsid w:val="00AE7FEF"/>
    <w:rsid w:val="00B11F3F"/>
    <w:rsid w:val="00B52C67"/>
    <w:rsid w:val="00B95A4E"/>
    <w:rsid w:val="00BA0841"/>
    <w:rsid w:val="00BC003F"/>
    <w:rsid w:val="00BD062B"/>
    <w:rsid w:val="00C3775E"/>
    <w:rsid w:val="00C37E68"/>
    <w:rsid w:val="00C47F57"/>
    <w:rsid w:val="00C57C1B"/>
    <w:rsid w:val="00C66B62"/>
    <w:rsid w:val="00D21FA6"/>
    <w:rsid w:val="00D27360"/>
    <w:rsid w:val="00D34BB0"/>
    <w:rsid w:val="00D42AF9"/>
    <w:rsid w:val="00D55B4B"/>
    <w:rsid w:val="00D87005"/>
    <w:rsid w:val="00DA599E"/>
    <w:rsid w:val="00DB64D9"/>
    <w:rsid w:val="00DF010D"/>
    <w:rsid w:val="00DF2C06"/>
    <w:rsid w:val="00E33AC5"/>
    <w:rsid w:val="00E365CE"/>
    <w:rsid w:val="00E558B0"/>
    <w:rsid w:val="00EF4199"/>
    <w:rsid w:val="00F30E8A"/>
    <w:rsid w:val="00F35090"/>
    <w:rsid w:val="00F400C1"/>
    <w:rsid w:val="00F60586"/>
    <w:rsid w:val="00FA2366"/>
    <w:rsid w:val="00FB4708"/>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character" w:styleId="UnresolvedMention">
    <w:name w:val="Unresolved Mention"/>
    <w:uiPriority w:val="99"/>
    <w:semiHidden/>
    <w:unhideWhenUsed/>
    <w:rsid w:val="00B95A4E"/>
    <w:rPr>
      <w:color w:val="605E5C"/>
      <w:shd w:val="clear" w:color="auto" w:fill="E1DFDD"/>
    </w:rPr>
  </w:style>
  <w:style w:type="character" w:styleId="CommentReference">
    <w:name w:val="annotation reference"/>
    <w:uiPriority w:val="99"/>
    <w:semiHidden/>
    <w:unhideWhenUsed/>
    <w:rsid w:val="00B95A4E"/>
    <w:rPr>
      <w:sz w:val="16"/>
      <w:szCs w:val="16"/>
    </w:rPr>
  </w:style>
  <w:style w:type="paragraph" w:styleId="CommentText">
    <w:name w:val="annotation text"/>
    <w:basedOn w:val="Normal"/>
    <w:link w:val="CommentTextChar"/>
    <w:uiPriority w:val="99"/>
    <w:unhideWhenUsed/>
    <w:rsid w:val="00B95A4E"/>
    <w:rPr>
      <w:sz w:val="20"/>
      <w:szCs w:val="20"/>
    </w:rPr>
  </w:style>
  <w:style w:type="character" w:customStyle="1" w:styleId="CommentTextChar">
    <w:name w:val="Comment Text Char"/>
    <w:link w:val="CommentText"/>
    <w:uiPriority w:val="99"/>
    <w:rsid w:val="00B95A4E"/>
    <w:rPr>
      <w:lang w:val="en-US" w:eastAsia="en-US"/>
    </w:rPr>
  </w:style>
  <w:style w:type="paragraph" w:styleId="CommentSubject">
    <w:name w:val="annotation subject"/>
    <w:basedOn w:val="CommentText"/>
    <w:next w:val="CommentText"/>
    <w:link w:val="CommentSubjectChar"/>
    <w:uiPriority w:val="99"/>
    <w:semiHidden/>
    <w:unhideWhenUsed/>
    <w:rsid w:val="00B95A4E"/>
    <w:rPr>
      <w:b/>
      <w:bCs/>
    </w:rPr>
  </w:style>
  <w:style w:type="character" w:customStyle="1" w:styleId="CommentSubjectChar">
    <w:name w:val="Comment Subject Char"/>
    <w:link w:val="CommentSubject"/>
    <w:uiPriority w:val="99"/>
    <w:semiHidden/>
    <w:rsid w:val="00B95A4E"/>
    <w:rPr>
      <w:b/>
      <w:bCs/>
      <w:lang w:val="en-US" w:eastAsia="en-US"/>
    </w:rPr>
  </w:style>
  <w:style w:type="table" w:styleId="TableGridLight">
    <w:name w:val="Grid Table Light"/>
    <w:basedOn w:val="TableNormal"/>
    <w:uiPriority w:val="40"/>
    <w:rsid w:val="001C021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Subtitle">
    <w:name w:val="Subtitle"/>
    <w:basedOn w:val="Normal"/>
    <w:link w:val="SubtitleChar"/>
    <w:qFormat/>
    <w:rsid w:val="002F332C"/>
    <w:pPr>
      <w:widowControl/>
      <w:spacing w:after="60" w:line="240" w:lineRule="auto"/>
      <w:jc w:val="center"/>
      <w:outlineLvl w:val="1"/>
    </w:pPr>
    <w:rPr>
      <w:rFonts w:ascii="Arial" w:eastAsia="Times New Roman" w:hAnsi="Arial"/>
      <w:sz w:val="24"/>
      <w:szCs w:val="24"/>
      <w:lang w:val="en-GB" w:eastAsia="x-none"/>
    </w:rPr>
  </w:style>
  <w:style w:type="character" w:customStyle="1" w:styleId="SubtitleChar">
    <w:name w:val="Subtitle Char"/>
    <w:basedOn w:val="DefaultParagraphFont"/>
    <w:link w:val="Subtitle"/>
    <w:rsid w:val="002F332C"/>
    <w:rPr>
      <w:rFonts w:ascii="Arial" w:eastAsia="Times New Roman" w:hAnsi="Arial"/>
      <w:sz w:val="24"/>
      <w:szCs w:val="24"/>
      <w:lang w:val="en-GB" w:eastAsia="x-none"/>
    </w:rPr>
  </w:style>
  <w:style w:type="paragraph" w:styleId="ListParagraph">
    <w:name w:val="List Paragraph"/>
    <w:basedOn w:val="Normal"/>
    <w:uiPriority w:val="34"/>
    <w:qFormat/>
    <w:rsid w:val="002F332C"/>
    <w:pPr>
      <w:widowControl/>
      <w:ind w:left="720"/>
    </w:pPr>
    <w:rPr>
      <w:rFonts w:eastAsia="PMingLiU"/>
      <w:lang w:val="lv-LV" w:eastAsia="zh-TW"/>
    </w:rPr>
  </w:style>
  <w:style w:type="paragraph" w:customStyle="1" w:styleId="naisf">
    <w:name w:val="naisf"/>
    <w:basedOn w:val="Normal"/>
    <w:rsid w:val="002F332C"/>
    <w:pPr>
      <w:widowControl/>
      <w:spacing w:before="75" w:after="75" w:line="240" w:lineRule="auto"/>
      <w:ind w:firstLine="375"/>
      <w:jc w:val="both"/>
    </w:pPr>
    <w:rPr>
      <w:rFonts w:ascii="Times New Roman" w:eastAsia="PMingLiU" w:hAnsi="Times New Roman"/>
      <w:sz w:val="24"/>
      <w:szCs w:val="24"/>
      <w:lang w:val="lv-LV"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296901">
      <w:bodyDiv w:val="1"/>
      <w:marLeft w:val="0"/>
      <w:marRight w:val="0"/>
      <w:marTop w:val="0"/>
      <w:marBottom w:val="0"/>
      <w:divBdr>
        <w:top w:val="none" w:sz="0" w:space="0" w:color="auto"/>
        <w:left w:val="none" w:sz="0" w:space="0" w:color="auto"/>
        <w:bottom w:val="none" w:sz="0" w:space="0" w:color="auto"/>
        <w:right w:val="none" w:sz="0" w:space="0" w:color="auto"/>
      </w:divBdr>
    </w:div>
    <w:div w:id="17732388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
    <Relationship Target="header1.xml" Type="http://schemas.openxmlformats.org/officeDocument/2006/relationships/header" Id="rId8"/>
    <Relationship Target="settings.xml" Type="http://schemas.openxmlformats.org/officeDocument/2006/relationships/settings" Id="rId3"/>
    <Relationship TargetMode="External" Target="mailto:Arturs.Cerkass@kem.gov.lv" Type="http://schemas.openxmlformats.org/officeDocument/2006/relationships/hyperlink"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theme/theme1.xml" Type="http://schemas.openxmlformats.org/officeDocument/2006/relationships/theme" Id="rId10"/>
    <Relationship Target="webSettings.xml" Type="http://schemas.openxmlformats.org/officeDocument/2006/relationships/webSettings" Id="rId4"/>
    <Relationship Target="fontTable.xml" Type="http://schemas.openxmlformats.org/officeDocument/2006/relationships/fontTable" Id="rId9"/>
</Relationships>

</file>

<file path=word/_rels/header1.xml.rels><?xml version="1.0" encoding="UTF-8" standalone="yes"?>
<Relationships xmlns="http://schemas.openxmlformats.org/package/2006/relationships">
    <Relationship Target="media/image1.png" Type="http://schemas.openxmlformats.org/officeDocument/2006/relationships/imag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4190</Words>
  <Characters>2389</Characters>
  <Application>Microsoft Office Word</Application>
  <DocSecurity>0</DocSecurity>
  <Lines>19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6566</CharactersWithSpaces>
  <SharedDoc>false</SharedDoc>
  <HLinks>
    <vt:vector size="6" baseType="variant">
      <vt:variant>
        <vt:i4>1638455</vt:i4>
      </vt:variant>
      <vt:variant>
        <vt:i4>0</vt:i4>
      </vt:variant>
      <vt:variant>
        <vt:i4>0</vt:i4>
      </vt:variant>
      <vt:variant>
        <vt:i4>5</vt:i4>
      </vt:variant>
      <vt:variant>
        <vt:lpwstr>mailto:jolanta.rauga@varam.gov.lv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Rainiceca</dc:creator>
  <cp:keywords/>
  <cp:lastModifiedBy>Līva Šnitko</cp:lastModifiedBy>
  <cp:revision>3</cp:revision>
  <cp:lastPrinted>2022-12-29T11:48:00Z</cp:lastPrinted>
  <dcterms:created xsi:type="dcterms:W3CDTF">2023-03-28T06:27:00Z</dcterms:created>
  <dcterms:modified xsi:type="dcterms:W3CDTF">2023-03-28T06:28:00Z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4" name="DISCesvisMeetingDate">
    <vt:lpwstr>2023-03-28</vt:lpwstr>
  </property>
  <property fmtid="{D5CDD505-2E9C-101B-9397-08002B2CF9AE}" pid="5" name="DISCesvisAdditionalMakers">
    <vt:lpwstr>Vecākais eksperts Arturs Čerkass</vt:lpwstr>
  </property>
  <property fmtid="{D5CDD505-2E9C-101B-9397-08002B2CF9AE}" pid="6" name="DIScgiUrl">
    <vt:lpwstr>https://lim.esvis.gov.lv/cs/idcplg</vt:lpwstr>
  </property>
  <property fmtid="{D5CDD505-2E9C-101B-9397-08002B2CF9AE}" pid="7" name="DISdDocName">
    <vt:lpwstr>L386093</vt:lpwstr>
  </property>
  <property fmtid="{D5CDD505-2E9C-101B-9397-08002B2CF9AE}" pid="8" name="DISCesvisSigner">
    <vt:lpwstr> Raimonds Čudars</vt:lpwstr>
  </property>
  <property fmtid="{D5CDD505-2E9C-101B-9397-08002B2CF9AE}" pid="9" name="DISTaskPaneUrl">
    <vt:lpwstr>https://lim.esvis.gov.lv/cs/idcplg?ClientControlled=DocMan&amp;coreContentOnly=1&amp;WebdavRequest=1&amp;IdcService=DOC_INFO&amp;dID=470405</vt:lpwstr>
  </property>
  <property fmtid="{D5CDD505-2E9C-101B-9397-08002B2CF9AE}" pid="10" name="DISCesvisSafetyLevel">
    <vt:lpwstr>Vispārpieejams</vt:lpwstr>
  </property>
  <property fmtid="{D5CDD505-2E9C-101B-9397-08002B2CF9AE}" pid="11" name="DISCesvisTitle">
    <vt:lpwstr>Par Eiropas Savienības enerģētikas ministru padomes 2023. gada 28. marta sanāksmē izskatāmajiem jautājumiem</vt:lpwstr>
  </property>
  <property fmtid="{D5CDD505-2E9C-101B-9397-08002B2CF9AE}" pid="12" name="DISCesvisMinistryOfMinister">
    <vt:lpwstr>wwTemplateNP_MinistryOfMinister(Ekonomikas,)</vt:lpwstr>
  </property>
  <property fmtid="{D5CDD505-2E9C-101B-9397-08002B2CF9AE}" pid="13" name="DISCesvisAuthor">
    <vt:lpwstr>Ekonomikas ministrija</vt:lpwstr>
  </property>
  <property fmtid="{D5CDD505-2E9C-101B-9397-08002B2CF9AE}" pid="14" name="DISCesvisMainMaker">
    <vt:lpwstr>Vecākais eksperts Arturs Čerkass</vt:lpwstr>
  </property>
  <property fmtid="{D5CDD505-2E9C-101B-9397-08002B2CF9AE}" pid="15" name="DISidcName">
    <vt:lpwstr>1020404016200</vt:lpwstr>
  </property>
  <property fmtid="{D5CDD505-2E9C-101B-9397-08002B2CF9AE}" pid="16" name="DISProperties">
    <vt:lpwstr>DISCesvisMeetingDate,DISCesvisAdditionalMakers,DIScgiUrl,DISdDocName,DISCesvisAdditionalMakersPhone,DISCesvisSigner,DISTaskPaneUrl,DISCesvisSafetyLevel,DISCesvisTitle,DISCesvisDocRegDate,DISCesvisMinistryOfMinister,DISCesvisAuthor,DISCesvisMainMaker,DISCesvisRelatedDocNP,DISidcName,DISCesvisAdditionalMakersMail,DISdUser,DISCesvisRegDate,DISCesvisDocRegNr,DISdID,DISCesvisMainMakerOrgUnitTitle</vt:lpwstr>
  </property>
  <property fmtid="{D5CDD505-2E9C-101B-9397-08002B2CF9AE}" pid="17" name="DISCesvisAdditionalMakersMail">
    <vt:lpwstr>Arturs.Cerkass@em.gov.lv</vt:lpwstr>
  </property>
  <property fmtid="{D5CDD505-2E9C-101B-9397-08002B2CF9AE}" pid="18" name="DISdUser">
    <vt:lpwstr>weblogic</vt:lpwstr>
  </property>
  <property fmtid="{D5CDD505-2E9C-101B-9397-08002B2CF9AE}" pid="19" name="DISdID">
    <vt:lpwstr>470405</vt:lpwstr>
  </property>
  <property fmtid="{D5CDD505-2E9C-101B-9397-08002B2CF9AE}" pid="20" name="DISCesvisMainMakerOrgUnitTitle">
    <vt:lpwstr>Enerģijas tirgus un infrastruktūras departaments</vt:lpwstr>
  </property>
  <property fmtid="{D5CDD505-2E9C-101B-9397-08002B2CF9AE}" pid="21" name="DISCesvisAdditionalMakersPhone">
    <vt:lpwstr>67013041</vt:lpwstr>
  </property>
  <property fmtid="{D5CDD505-2E9C-101B-9397-08002B2CF9AE}" pid="22" name="DISCesvisRelatedDocNP">
    <vt:lpwstr>Pozīcija Nr. 1.
Par priekšlikumu Eiropas Parlamenta un Padomes Regulai, ar ko groza Regulu (ES) Nr. 1227/2011 un (ES) Nr. 2019/942, lai uzlabotu Savienības aizsardzību pret tirgus manipulācijām enerģijas vairumtirgū
Par priekšlikumu Eiropas Parlamenta un Padomes Regulai, ar ko groza Regulu (ES) 2019/943 un (ES) 2019/942, kā arī Direktīvu (ES) 2018/2001 un (ES) 2019/944, lai uzlabotu Savienības elektroenerģijas tirgus dizainu
, Pozīcija Nr. 1.
Par priekšlikumu Padomes Regulai, ar ko groza Regulu (ES) 2022/1369 attiecībā uz pieprasījuma samazināšanas perioda pagarināšanu gāzes samazināšanas pasākumiem un to īstenošanas ziņošanas un uzraudzības pastiprināšanu
, Pozīcija Nr. 2.
Par priekšlikumu Eiropas Parlamenta un Padomes Direktīvai par kopīgiem noteikumiem attiecībā uz atjaunīgo gāzu un dabasgāzes un ūdeņraža
iekšējo tirgu Par priekšlikumu Eiropas Parlamenta un Padomes Regulai par atjaunīgo gāzu un dabasgāzes iekšējo tirgu un ūdeņraža iekšējo tirgu (pārstrādāta redakcija)
</vt:lpwstr>
  </property>
  <property fmtid="{D5CDD505-2E9C-101B-9397-08002B2CF9AE}" pid="23" name="DISCesvisDocRegDate">
    <vt:lpwstr>2023-03-28</vt:lpwstr>
  </property>
  <property fmtid="{D5CDD505-2E9C-101B-9397-08002B2CF9AE}" pid="24" name="DISCesvisRegDate">
    <vt:lpwstr>2023-03-28</vt:lpwstr>
  </property>
  <property fmtid="{D5CDD505-2E9C-101B-9397-08002B2CF9AE}" pid="25" name="DISCesvisDocRegNr">
    <vt:lpwstr>3.1-27/2023-9</vt:lpwstr>
  </property>
</Properties>
</file>