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3377DC" w:rsidR="0087069D" w:rsidP="00270418" w:rsidRDefault="0087069D" w14:paraId="4EE48CE9" w14:textId="77777777">
      <w:pPr>
        <w:spacing w:line="240" w:lineRule="auto"/>
        <w:jc w:val="center"/>
        <w15:collapsed w:val="false"/>
        <w:rPr>
          <w:rFonts w:ascii="Times New Roman" w:hAnsi="Times New Roman"/>
          <w:b/>
          <w:sz w:val="28"/>
          <w:szCs w:val="28"/>
        </w:rPr>
      </w:pPr>
      <w:r w:rsidRPr="003377DC">
        <w:rPr>
          <w:rFonts w:ascii="Times New Roman" w:hAnsi="Times New Roman"/>
          <w:b/>
          <w:sz w:val="28"/>
          <w:szCs w:val="28"/>
        </w:rPr>
        <w:t>Informatīvais ziņojums</w:t>
      </w:r>
    </w:p>
    <w:p w:rsidRPr="0034258B" w:rsidR="0087069D" w:rsidP="7782C88D" w:rsidRDefault="0087069D" w14:paraId="30FEAE92" w14:textId="2309C664">
      <w:pPr>
        <w:spacing w:after="120" w:line="240" w:lineRule="auto"/>
        <w:jc w:val="center"/>
        <w:rPr>
          <w:rFonts w:ascii="Times New Roman" w:hAnsi="Times New Roman"/>
          <w:b/>
          <w:bCs/>
          <w:sz w:val="28"/>
          <w:szCs w:val="28"/>
        </w:rPr>
      </w:pPr>
      <w:r w:rsidRPr="7782C88D">
        <w:rPr>
          <w:rFonts w:ascii="Times New Roman" w:hAnsi="Times New Roman"/>
          <w:b/>
          <w:bCs/>
          <w:sz w:val="28"/>
          <w:szCs w:val="28"/>
        </w:rPr>
        <w:t xml:space="preserve">Par Eiropas Savienības Transporta, telekomunikāciju un </w:t>
      </w:r>
      <w:r w:rsidRPr="7782C88D">
        <w:rPr>
          <w:rFonts w:ascii="Times New Roman" w:hAnsi="Times New Roman"/>
          <w:b/>
          <w:bCs/>
          <w:sz w:val="28"/>
          <w:szCs w:val="28"/>
          <w:u w:val="single"/>
        </w:rPr>
        <w:t>enerģētikas</w:t>
      </w:r>
      <w:r w:rsidRPr="7782C88D">
        <w:rPr>
          <w:rFonts w:ascii="Times New Roman" w:hAnsi="Times New Roman"/>
          <w:b/>
          <w:bCs/>
          <w:sz w:val="28"/>
          <w:szCs w:val="28"/>
        </w:rPr>
        <w:t xml:space="preserve"> ministru padomes 202</w:t>
      </w:r>
      <w:r w:rsidR="007E7A94">
        <w:rPr>
          <w:rFonts w:ascii="Times New Roman" w:hAnsi="Times New Roman"/>
          <w:b/>
          <w:bCs/>
          <w:sz w:val="28"/>
          <w:szCs w:val="28"/>
        </w:rPr>
        <w:t>6</w:t>
      </w:r>
      <w:r w:rsidRPr="7782C88D">
        <w:rPr>
          <w:rFonts w:ascii="Times New Roman" w:hAnsi="Times New Roman"/>
          <w:b/>
          <w:bCs/>
          <w:sz w:val="28"/>
          <w:szCs w:val="28"/>
        </w:rPr>
        <w:t xml:space="preserve">. gada </w:t>
      </w:r>
      <w:r w:rsidR="003B7209">
        <w:rPr>
          <w:rFonts w:ascii="Times New Roman" w:hAnsi="Times New Roman"/>
          <w:b/>
          <w:bCs/>
          <w:sz w:val="28"/>
          <w:szCs w:val="28"/>
        </w:rPr>
        <w:t>26</w:t>
      </w:r>
      <w:r w:rsidRPr="7782C88D" w:rsidR="14F43F4A">
        <w:rPr>
          <w:rFonts w:ascii="Times New Roman" w:hAnsi="Times New Roman"/>
          <w:b/>
          <w:bCs/>
          <w:sz w:val="28"/>
          <w:szCs w:val="28"/>
        </w:rPr>
        <w:t xml:space="preserve">. </w:t>
      </w:r>
      <w:r w:rsidR="003B7209">
        <w:rPr>
          <w:rFonts w:ascii="Times New Roman" w:hAnsi="Times New Roman"/>
          <w:b/>
          <w:bCs/>
          <w:sz w:val="28"/>
          <w:szCs w:val="28"/>
        </w:rPr>
        <w:t>jūnija</w:t>
      </w:r>
      <w:r w:rsidRPr="7782C88D">
        <w:rPr>
          <w:rFonts w:ascii="Times New Roman" w:hAnsi="Times New Roman"/>
          <w:b/>
          <w:bCs/>
          <w:sz w:val="28"/>
          <w:szCs w:val="28"/>
        </w:rPr>
        <w:t xml:space="preserve"> sanāksmē izskatāmajiem jautājumiem</w:t>
      </w:r>
    </w:p>
    <w:p w:rsidRPr="00651E14" w:rsidR="0087069D" w:rsidP="00270418" w:rsidRDefault="0087069D" w14:paraId="6E75DDAD" w14:textId="5946548C">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 Sanāksmē izskatāmie jautājumi</w:t>
      </w:r>
    </w:p>
    <w:p w:rsidRPr="00421422" w:rsidR="00EA0144" w:rsidP="00DB6FD0" w:rsidRDefault="00EA0144" w14:paraId="6A95A6CC" w14:textId="745454C1">
      <w:pPr>
        <w:spacing w:after="120" w:line="276" w:lineRule="auto"/>
        <w:jc w:val="both"/>
        <w:rPr>
          <w:rFonts w:ascii="Times New Roman" w:hAnsi="Times New Roman" w:cs="Times New Roman"/>
          <w:sz w:val="24"/>
          <w:szCs w:val="24"/>
          <w:highlight w:val="yellow"/>
        </w:rPr>
      </w:pPr>
      <w:r w:rsidRPr="00C1479B">
        <w:rPr>
          <w:rFonts w:ascii="Times New Roman" w:hAnsi="Times New Roman" w:cs="Times New Roman"/>
          <w:sz w:val="24"/>
          <w:szCs w:val="24"/>
        </w:rPr>
        <w:t xml:space="preserve">Š.g. </w:t>
      </w:r>
      <w:r w:rsidRPr="00C1479B" w:rsidR="00421422">
        <w:rPr>
          <w:rFonts w:ascii="Times New Roman" w:hAnsi="Times New Roman" w:cs="Times New Roman"/>
          <w:sz w:val="24"/>
          <w:szCs w:val="24"/>
        </w:rPr>
        <w:t>26</w:t>
      </w:r>
      <w:r w:rsidRPr="00C1479B">
        <w:rPr>
          <w:rFonts w:ascii="Times New Roman" w:hAnsi="Times New Roman" w:cs="Times New Roman"/>
          <w:sz w:val="24"/>
          <w:szCs w:val="24"/>
        </w:rPr>
        <w:t xml:space="preserve">. </w:t>
      </w:r>
      <w:r w:rsidRPr="00C1479B" w:rsidR="00C1479B">
        <w:rPr>
          <w:rFonts w:ascii="Times New Roman" w:hAnsi="Times New Roman" w:cs="Times New Roman"/>
          <w:sz w:val="24"/>
          <w:szCs w:val="24"/>
        </w:rPr>
        <w:t>jūnijā</w:t>
      </w:r>
      <w:r w:rsidRPr="00C1479B">
        <w:rPr>
          <w:rFonts w:ascii="Times New Roman" w:hAnsi="Times New Roman" w:cs="Times New Roman"/>
          <w:sz w:val="24"/>
          <w:szCs w:val="24"/>
        </w:rPr>
        <w:t xml:space="preserve">, </w:t>
      </w:r>
      <w:r w:rsidRPr="00D55FD1" w:rsidR="00D55FD1">
        <w:rPr>
          <w:rFonts w:ascii="Times New Roman" w:hAnsi="Times New Roman" w:cs="Times New Roman"/>
          <w:sz w:val="24"/>
          <w:szCs w:val="24"/>
        </w:rPr>
        <w:t>Luksemburgā</w:t>
      </w:r>
      <w:r w:rsidRPr="00D55FD1">
        <w:rPr>
          <w:rFonts w:ascii="Times New Roman" w:hAnsi="Times New Roman" w:cs="Times New Roman"/>
          <w:sz w:val="24"/>
          <w:szCs w:val="24"/>
        </w:rPr>
        <w:t xml:space="preserve"> notiks Eiropas Savienības (turpmāk – ES) Transporta, telekomunikāciju un </w:t>
      </w:r>
      <w:r w:rsidRPr="00D55FD1">
        <w:rPr>
          <w:rFonts w:ascii="Times New Roman" w:hAnsi="Times New Roman" w:cs="Times New Roman"/>
          <w:sz w:val="24"/>
          <w:szCs w:val="24"/>
          <w:u w:val="single"/>
        </w:rPr>
        <w:t>enerģētikas</w:t>
      </w:r>
      <w:r w:rsidRPr="00D55FD1">
        <w:rPr>
          <w:rFonts w:ascii="Times New Roman" w:hAnsi="Times New Roman" w:cs="Times New Roman"/>
          <w:sz w:val="24"/>
          <w:szCs w:val="24"/>
        </w:rPr>
        <w:t xml:space="preserve"> (turpmāk – TTE) ministru padomes sanāksme. Darba kārtībā plānota:</w:t>
      </w:r>
    </w:p>
    <w:p w:rsidR="00EA0144" w:rsidP="00DB6FD0" w:rsidRDefault="003D1CEE" w14:paraId="0A2CC065" w14:textId="6559F11E">
      <w:pPr>
        <w:pStyle w:val="ListParagraph"/>
        <w:numPr>
          <w:ilvl w:val="0"/>
          <w:numId w:val="8"/>
        </w:numPr>
        <w:spacing w:after="120" w:line="240" w:lineRule="auto"/>
        <w:ind w:left="714" w:hanging="357"/>
        <w:contextualSpacing w:val="false"/>
        <w:jc w:val="both"/>
        <w:rPr>
          <w:rFonts w:ascii="Times New Roman" w:hAnsi="Times New Roman" w:cs="Times New Roman"/>
          <w:sz w:val="24"/>
          <w:szCs w:val="24"/>
        </w:rPr>
      </w:pPr>
      <w:r w:rsidRPr="003D1CEE">
        <w:rPr>
          <w:rFonts w:ascii="Times New Roman" w:hAnsi="Times New Roman" w:cs="Times New Roman"/>
          <w:sz w:val="24"/>
          <w:szCs w:val="24"/>
        </w:rPr>
        <w:t>vispārējas pieejas apstiprināšana par</w:t>
      </w:r>
      <w:r w:rsidRPr="003B555C">
        <w:rPr>
          <w:rFonts w:ascii="Times New Roman" w:hAnsi="Times New Roman" w:cs="Times New Roman"/>
          <w:sz w:val="24"/>
          <w:szCs w:val="24"/>
        </w:rPr>
        <w:t xml:space="preserve"> </w:t>
      </w:r>
      <w:r w:rsidRPr="003B555C" w:rsidR="002D7890">
        <w:rPr>
          <w:rFonts w:ascii="Times New Roman" w:hAnsi="Times New Roman" w:cs="Times New Roman"/>
          <w:sz w:val="24"/>
          <w:szCs w:val="24"/>
        </w:rPr>
        <w:t xml:space="preserve">Eiropas tīklu </w:t>
      </w:r>
      <w:r w:rsidRPr="003B555C" w:rsidR="00542B17">
        <w:rPr>
          <w:rFonts w:ascii="Times New Roman" w:hAnsi="Times New Roman" w:cs="Times New Roman"/>
          <w:sz w:val="24"/>
          <w:szCs w:val="24"/>
        </w:rPr>
        <w:t>pakotn</w:t>
      </w:r>
      <w:r>
        <w:rPr>
          <w:rFonts w:ascii="Times New Roman" w:hAnsi="Times New Roman" w:cs="Times New Roman"/>
          <w:sz w:val="24"/>
          <w:szCs w:val="24"/>
        </w:rPr>
        <w:t>i</w:t>
      </w:r>
      <w:r w:rsidRPr="003B555C" w:rsidR="00EA0144">
        <w:rPr>
          <w:rFonts w:ascii="Times New Roman" w:hAnsi="Times New Roman" w:cs="Times New Roman"/>
          <w:sz w:val="24"/>
          <w:szCs w:val="24"/>
        </w:rPr>
        <w:t xml:space="preserve">, </w:t>
      </w:r>
    </w:p>
    <w:p w:rsidRPr="003B555C" w:rsidR="0082649E" w:rsidP="00DB6FD0" w:rsidRDefault="0082649E" w14:paraId="2592BFB2" w14:textId="5C4FBAA4">
      <w:pPr>
        <w:pStyle w:val="ListParagraph"/>
        <w:numPr>
          <w:ilvl w:val="0"/>
          <w:numId w:val="8"/>
        </w:numPr>
        <w:spacing w:after="120" w:line="240" w:lineRule="auto"/>
        <w:ind w:left="714" w:hanging="357"/>
        <w:contextualSpacing w:val="false"/>
        <w:jc w:val="both"/>
        <w:rPr>
          <w:rFonts w:ascii="Times New Roman" w:hAnsi="Times New Roman" w:cs="Times New Roman"/>
          <w:sz w:val="24"/>
          <w:szCs w:val="24"/>
        </w:rPr>
      </w:pPr>
      <w:r>
        <w:rPr>
          <w:rFonts w:ascii="Times New Roman" w:hAnsi="Times New Roman" w:cs="Times New Roman"/>
          <w:sz w:val="24"/>
          <w:szCs w:val="24"/>
        </w:rPr>
        <w:t xml:space="preserve">viedokļu apmaiņa par </w:t>
      </w:r>
      <w:r w:rsidR="00797384">
        <w:rPr>
          <w:rFonts w:ascii="Times New Roman" w:hAnsi="Times New Roman" w:cs="Times New Roman"/>
          <w:sz w:val="24"/>
          <w:szCs w:val="24"/>
        </w:rPr>
        <w:t>d</w:t>
      </w:r>
      <w:r w:rsidRPr="00797384" w:rsidR="00797384">
        <w:rPr>
          <w:rFonts w:ascii="Times New Roman" w:hAnsi="Times New Roman" w:cs="Times New Roman"/>
          <w:sz w:val="24"/>
          <w:szCs w:val="24"/>
        </w:rPr>
        <w:t>ekarbonizācijas centieni</w:t>
      </w:r>
      <w:r w:rsidR="00797384">
        <w:rPr>
          <w:rFonts w:ascii="Times New Roman" w:hAnsi="Times New Roman" w:cs="Times New Roman"/>
          <w:sz w:val="24"/>
          <w:szCs w:val="24"/>
        </w:rPr>
        <w:t>em</w:t>
      </w:r>
      <w:r w:rsidRPr="00797384" w:rsidR="00797384">
        <w:rPr>
          <w:rFonts w:ascii="Times New Roman" w:hAnsi="Times New Roman" w:cs="Times New Roman"/>
          <w:sz w:val="24"/>
          <w:szCs w:val="24"/>
        </w:rPr>
        <w:t xml:space="preserve"> enerģētikas jomā pēc 2030. gada</w:t>
      </w:r>
      <w:r w:rsidR="00797384">
        <w:rPr>
          <w:rFonts w:ascii="Times New Roman" w:hAnsi="Times New Roman" w:cs="Times New Roman"/>
          <w:sz w:val="24"/>
          <w:szCs w:val="24"/>
        </w:rPr>
        <w:t>,</w:t>
      </w:r>
    </w:p>
    <w:p w:rsidRPr="003B555C" w:rsidR="00EA0144" w:rsidP="00DB6FD0" w:rsidRDefault="00542B17" w14:paraId="71DDA5D3" w14:textId="648DF89B">
      <w:pPr>
        <w:pStyle w:val="ListParagraph"/>
        <w:numPr>
          <w:ilvl w:val="0"/>
          <w:numId w:val="8"/>
        </w:numPr>
        <w:spacing w:after="120" w:line="240" w:lineRule="auto"/>
        <w:ind w:left="714" w:hanging="357"/>
        <w:contextualSpacing w:val="false"/>
        <w:jc w:val="both"/>
        <w:rPr>
          <w:rFonts w:ascii="Times New Roman" w:hAnsi="Times New Roman" w:cs="Times New Roman"/>
          <w:sz w:val="24"/>
          <w:szCs w:val="24"/>
        </w:rPr>
      </w:pPr>
      <w:r w:rsidRPr="003B555C">
        <w:rPr>
          <w:rFonts w:ascii="Times New Roman" w:hAnsi="Times New Roman" w:cs="Times New Roman"/>
          <w:sz w:val="24"/>
          <w:szCs w:val="24"/>
        </w:rPr>
        <w:t xml:space="preserve">viedokļu </w:t>
      </w:r>
      <w:r w:rsidRPr="003B555C" w:rsidR="002B211A">
        <w:rPr>
          <w:rFonts w:ascii="Times New Roman" w:hAnsi="Times New Roman" w:cs="Times New Roman"/>
          <w:sz w:val="24"/>
          <w:szCs w:val="24"/>
        </w:rPr>
        <w:t>apmaiņa par</w:t>
      </w:r>
      <w:r w:rsidRPr="003B555C" w:rsidR="003B555C">
        <w:rPr>
          <w:rFonts w:ascii="Times New Roman" w:hAnsi="Times New Roman" w:cs="Times New Roman"/>
          <w:sz w:val="24"/>
          <w:szCs w:val="24"/>
        </w:rPr>
        <w:t xml:space="preserve"> krīzi Tuvajos Austrumos, apspriežot koordinācijas un reaģēšanas pasākum</w:t>
      </w:r>
      <w:r w:rsidR="009924A1">
        <w:rPr>
          <w:rFonts w:ascii="Times New Roman" w:hAnsi="Times New Roman" w:cs="Times New Roman"/>
          <w:sz w:val="24"/>
          <w:szCs w:val="24"/>
        </w:rPr>
        <w:t>us</w:t>
      </w:r>
      <w:r w:rsidRPr="003B555C" w:rsidR="003B555C">
        <w:rPr>
          <w:rFonts w:ascii="Times New Roman" w:hAnsi="Times New Roman" w:cs="Times New Roman"/>
          <w:sz w:val="24"/>
          <w:szCs w:val="24"/>
        </w:rPr>
        <w:t xml:space="preserve"> enerģētikas nozarē</w:t>
      </w:r>
      <w:r w:rsidR="00797384">
        <w:rPr>
          <w:rFonts w:ascii="Times New Roman" w:hAnsi="Times New Roman" w:cs="Times New Roman"/>
          <w:sz w:val="24"/>
          <w:szCs w:val="24"/>
        </w:rPr>
        <w:t xml:space="preserve">. </w:t>
      </w:r>
      <w:r w:rsidRPr="003B555C" w:rsidR="00EA0144">
        <w:rPr>
          <w:rFonts w:ascii="Times New Roman" w:hAnsi="Times New Roman" w:cs="Times New Roman"/>
          <w:sz w:val="24"/>
          <w:szCs w:val="24"/>
        </w:rPr>
        <w:t xml:space="preserve"> </w:t>
      </w:r>
    </w:p>
    <w:p w:rsidRPr="003308F9" w:rsidR="00D41087" w:rsidP="00ED1850" w:rsidRDefault="00EA0144" w14:paraId="1957EB47" w14:textId="23C716C5">
      <w:pPr>
        <w:spacing w:after="120" w:line="276" w:lineRule="auto"/>
        <w:jc w:val="both"/>
        <w:rPr>
          <w:rFonts w:ascii="Times New Roman" w:hAnsi="Times New Roman" w:cs="Times New Roman"/>
          <w:sz w:val="24"/>
          <w:szCs w:val="24"/>
        </w:rPr>
      </w:pPr>
      <w:r w:rsidRPr="00CB74AD">
        <w:rPr>
          <w:rFonts w:ascii="Times New Roman" w:hAnsi="Times New Roman" w:cs="Times New Roman"/>
          <w:sz w:val="24"/>
          <w:szCs w:val="24"/>
        </w:rPr>
        <w:t>Papildus iepriekš minētajiem jautājumiem, sanāksm</w:t>
      </w:r>
      <w:r w:rsidR="00A71A9E">
        <w:rPr>
          <w:rFonts w:ascii="Times New Roman" w:hAnsi="Times New Roman" w:cs="Times New Roman"/>
          <w:sz w:val="24"/>
          <w:szCs w:val="24"/>
        </w:rPr>
        <w:t>ē</w:t>
      </w:r>
      <w:r w:rsidRPr="00CB74AD">
        <w:rPr>
          <w:rFonts w:ascii="Times New Roman" w:hAnsi="Times New Roman" w:cs="Times New Roman"/>
          <w:sz w:val="24"/>
          <w:szCs w:val="24"/>
        </w:rPr>
        <w:t xml:space="preserve"> paredzēts </w:t>
      </w:r>
      <w:r w:rsidR="00A71A9E">
        <w:rPr>
          <w:rFonts w:ascii="Times New Roman" w:hAnsi="Times New Roman" w:cs="Times New Roman"/>
          <w:sz w:val="24"/>
          <w:szCs w:val="24"/>
        </w:rPr>
        <w:t>prezentēt</w:t>
      </w:r>
      <w:r w:rsidRPr="00CB74AD" w:rsidR="00A71A9E">
        <w:rPr>
          <w:rFonts w:ascii="Times New Roman" w:hAnsi="Times New Roman" w:cs="Times New Roman"/>
          <w:sz w:val="24"/>
          <w:szCs w:val="24"/>
        </w:rPr>
        <w:t xml:space="preserve"> </w:t>
      </w:r>
      <w:r w:rsidRPr="00CB74AD" w:rsidR="00066EC1">
        <w:rPr>
          <w:rFonts w:ascii="Times New Roman" w:hAnsi="Times New Roman" w:cs="Times New Roman"/>
          <w:sz w:val="24"/>
          <w:szCs w:val="24"/>
        </w:rPr>
        <w:t>Nākamās ES prezidentūras darba programm</w:t>
      </w:r>
      <w:r w:rsidR="00A71A9E">
        <w:rPr>
          <w:rFonts w:ascii="Times New Roman" w:hAnsi="Times New Roman" w:cs="Times New Roman"/>
          <w:sz w:val="24"/>
          <w:szCs w:val="24"/>
        </w:rPr>
        <w:t>u</w:t>
      </w:r>
      <w:r w:rsidR="00156093">
        <w:rPr>
          <w:rFonts w:ascii="Times New Roman" w:hAnsi="Times New Roman" w:cs="Times New Roman"/>
          <w:sz w:val="24"/>
          <w:szCs w:val="24"/>
        </w:rPr>
        <w:t>.</w:t>
      </w:r>
      <w:r w:rsidRPr="00CB74AD" w:rsidR="00CB74AD">
        <w:rPr>
          <w:rFonts w:ascii="Times New Roman" w:hAnsi="Times New Roman" w:cs="Times New Roman"/>
          <w:sz w:val="24"/>
          <w:szCs w:val="24"/>
        </w:rPr>
        <w:t xml:space="preserve"> </w:t>
      </w:r>
      <w:r w:rsidR="00A71A9E">
        <w:rPr>
          <w:rFonts w:ascii="Times New Roman" w:hAnsi="Times New Roman" w:cs="Times New Roman"/>
          <w:sz w:val="24"/>
          <w:szCs w:val="24"/>
        </w:rPr>
        <w:t xml:space="preserve">Tāpat arī plānots parakstīt </w:t>
      </w:r>
      <w:r w:rsidRPr="000F0DF5" w:rsidR="000F0DF5">
        <w:rPr>
          <w:rFonts w:ascii="Times New Roman" w:hAnsi="Times New Roman" w:cs="Times New Roman"/>
          <w:sz w:val="24"/>
          <w:szCs w:val="24"/>
        </w:rPr>
        <w:t>Trīspusēj</w:t>
      </w:r>
      <w:r w:rsidR="00A71A9E">
        <w:rPr>
          <w:rFonts w:ascii="Times New Roman" w:hAnsi="Times New Roman" w:cs="Times New Roman"/>
          <w:sz w:val="24"/>
          <w:szCs w:val="24"/>
        </w:rPr>
        <w:t>o</w:t>
      </w:r>
      <w:r w:rsidRPr="000F0DF5" w:rsidR="000F0DF5">
        <w:rPr>
          <w:rFonts w:ascii="Times New Roman" w:hAnsi="Times New Roman" w:cs="Times New Roman"/>
          <w:sz w:val="24"/>
          <w:szCs w:val="24"/>
        </w:rPr>
        <w:t xml:space="preserve"> nolīgum</w:t>
      </w:r>
      <w:r w:rsidR="00A71A9E">
        <w:rPr>
          <w:rFonts w:ascii="Times New Roman" w:hAnsi="Times New Roman" w:cs="Times New Roman"/>
          <w:sz w:val="24"/>
          <w:szCs w:val="24"/>
        </w:rPr>
        <w:t>u</w:t>
      </w:r>
      <w:r w:rsidRPr="000F0DF5" w:rsidR="000F0DF5">
        <w:rPr>
          <w:rFonts w:ascii="Times New Roman" w:hAnsi="Times New Roman" w:cs="Times New Roman"/>
          <w:sz w:val="24"/>
          <w:szCs w:val="24"/>
        </w:rPr>
        <w:t xml:space="preserve"> par enerģijas uzglabāšanu</w:t>
      </w:r>
      <w:r w:rsidR="000F0DF5">
        <w:rPr>
          <w:rFonts w:ascii="Times New Roman" w:hAnsi="Times New Roman" w:cs="Times New Roman"/>
          <w:sz w:val="24"/>
          <w:szCs w:val="24"/>
        </w:rPr>
        <w:t xml:space="preserve"> (</w:t>
      </w:r>
      <w:proofErr w:type="spellStart"/>
      <w:r w:rsidRPr="004D696C" w:rsidR="000F0DF5">
        <w:rPr>
          <w:rFonts w:ascii="Times New Roman" w:hAnsi="Times New Roman" w:cs="Times New Roman"/>
          <w:i/>
          <w:iCs/>
          <w:sz w:val="24"/>
          <w:szCs w:val="24"/>
        </w:rPr>
        <w:t>Tripartite</w:t>
      </w:r>
      <w:proofErr w:type="spellEnd"/>
      <w:r w:rsidRPr="004D696C" w:rsidR="000F0DF5">
        <w:rPr>
          <w:rFonts w:ascii="Times New Roman" w:hAnsi="Times New Roman" w:cs="Times New Roman"/>
          <w:i/>
          <w:iCs/>
          <w:sz w:val="24"/>
          <w:szCs w:val="24"/>
        </w:rPr>
        <w:t xml:space="preserve"> </w:t>
      </w:r>
      <w:proofErr w:type="spellStart"/>
      <w:r w:rsidRPr="004D696C" w:rsidR="000F0DF5">
        <w:rPr>
          <w:rFonts w:ascii="Times New Roman" w:hAnsi="Times New Roman" w:cs="Times New Roman"/>
          <w:i/>
          <w:iCs/>
          <w:sz w:val="24"/>
          <w:szCs w:val="24"/>
        </w:rPr>
        <w:t>agreement</w:t>
      </w:r>
      <w:proofErr w:type="spellEnd"/>
      <w:r w:rsidRPr="004D696C" w:rsidR="000F0DF5">
        <w:rPr>
          <w:rFonts w:ascii="Times New Roman" w:hAnsi="Times New Roman" w:cs="Times New Roman"/>
          <w:i/>
          <w:iCs/>
          <w:sz w:val="24"/>
          <w:szCs w:val="24"/>
        </w:rPr>
        <w:t xml:space="preserve"> </w:t>
      </w:r>
      <w:proofErr w:type="spellStart"/>
      <w:r w:rsidRPr="004D696C" w:rsidR="000F0DF5">
        <w:rPr>
          <w:rFonts w:ascii="Times New Roman" w:hAnsi="Times New Roman" w:cs="Times New Roman"/>
          <w:i/>
          <w:iCs/>
          <w:sz w:val="24"/>
          <w:szCs w:val="24"/>
        </w:rPr>
        <w:t>on</w:t>
      </w:r>
      <w:proofErr w:type="spellEnd"/>
      <w:r w:rsidRPr="004D696C" w:rsidR="000F0DF5">
        <w:rPr>
          <w:rFonts w:ascii="Times New Roman" w:hAnsi="Times New Roman" w:cs="Times New Roman"/>
          <w:i/>
          <w:iCs/>
          <w:sz w:val="24"/>
          <w:szCs w:val="24"/>
        </w:rPr>
        <w:t xml:space="preserve"> </w:t>
      </w:r>
      <w:proofErr w:type="spellStart"/>
      <w:r w:rsidRPr="004D696C" w:rsidR="000F0DF5">
        <w:rPr>
          <w:rFonts w:ascii="Times New Roman" w:hAnsi="Times New Roman" w:cs="Times New Roman"/>
          <w:i/>
          <w:iCs/>
          <w:sz w:val="24"/>
          <w:szCs w:val="24"/>
        </w:rPr>
        <w:t>energy</w:t>
      </w:r>
      <w:proofErr w:type="spellEnd"/>
      <w:r w:rsidRPr="004D696C" w:rsidR="000F0DF5">
        <w:rPr>
          <w:rFonts w:ascii="Times New Roman" w:hAnsi="Times New Roman" w:cs="Times New Roman"/>
          <w:i/>
          <w:iCs/>
          <w:sz w:val="24"/>
          <w:szCs w:val="24"/>
        </w:rPr>
        <w:t xml:space="preserve"> </w:t>
      </w:r>
      <w:proofErr w:type="spellStart"/>
      <w:r w:rsidRPr="004D696C" w:rsidR="000F0DF5">
        <w:rPr>
          <w:rFonts w:ascii="Times New Roman" w:hAnsi="Times New Roman" w:cs="Times New Roman"/>
          <w:i/>
          <w:iCs/>
          <w:sz w:val="24"/>
          <w:szCs w:val="24"/>
        </w:rPr>
        <w:t>storage</w:t>
      </w:r>
      <w:proofErr w:type="spellEnd"/>
      <w:r w:rsidR="000F0DF5">
        <w:rPr>
          <w:rFonts w:ascii="Times New Roman" w:hAnsi="Times New Roman" w:cs="Times New Roman"/>
          <w:sz w:val="24"/>
          <w:szCs w:val="24"/>
        </w:rPr>
        <w:t>)</w:t>
      </w:r>
      <w:r w:rsidR="00405D4C">
        <w:rPr>
          <w:rFonts w:ascii="Times New Roman" w:hAnsi="Times New Roman" w:cs="Times New Roman"/>
          <w:sz w:val="24"/>
          <w:szCs w:val="24"/>
        </w:rPr>
        <w:t xml:space="preserve">, kā arī </w:t>
      </w:r>
      <w:r w:rsidRPr="00166ACA" w:rsidR="00166ACA">
        <w:rPr>
          <w:rFonts w:ascii="Times New Roman" w:hAnsi="Times New Roman" w:cs="Times New Roman"/>
          <w:sz w:val="24"/>
          <w:szCs w:val="24"/>
        </w:rPr>
        <w:t>Kopīg</w:t>
      </w:r>
      <w:r w:rsidR="00A71A9E">
        <w:rPr>
          <w:rFonts w:ascii="Times New Roman" w:hAnsi="Times New Roman" w:cs="Times New Roman"/>
          <w:sz w:val="24"/>
          <w:szCs w:val="24"/>
        </w:rPr>
        <w:t>o</w:t>
      </w:r>
      <w:r w:rsidRPr="00166ACA" w:rsidR="00166ACA">
        <w:rPr>
          <w:rFonts w:ascii="Times New Roman" w:hAnsi="Times New Roman" w:cs="Times New Roman"/>
          <w:sz w:val="24"/>
          <w:szCs w:val="24"/>
        </w:rPr>
        <w:t xml:space="preserve"> deklarācij</w:t>
      </w:r>
      <w:r w:rsidR="00A71A9E">
        <w:rPr>
          <w:rFonts w:ascii="Times New Roman" w:hAnsi="Times New Roman" w:cs="Times New Roman"/>
          <w:sz w:val="24"/>
          <w:szCs w:val="24"/>
        </w:rPr>
        <w:t>u</w:t>
      </w:r>
      <w:r w:rsidRPr="00166ACA" w:rsidR="00166ACA">
        <w:rPr>
          <w:rFonts w:ascii="Times New Roman" w:hAnsi="Times New Roman" w:cs="Times New Roman"/>
          <w:sz w:val="24"/>
          <w:szCs w:val="24"/>
        </w:rPr>
        <w:t xml:space="preserve"> par Baltijas valstu sadarbību ārkārtas </w:t>
      </w:r>
      <w:r w:rsidRPr="00B14470" w:rsidR="00B14470">
        <w:rPr>
          <w:rFonts w:ascii="Times New Roman" w:hAnsi="Times New Roman" w:cs="Times New Roman"/>
          <w:sz w:val="24"/>
          <w:szCs w:val="24"/>
        </w:rPr>
        <w:t>rezerves aprīkojuma</w:t>
      </w:r>
      <w:r w:rsidRPr="00166ACA" w:rsidR="00166ACA">
        <w:rPr>
          <w:rFonts w:ascii="Times New Roman" w:hAnsi="Times New Roman" w:cs="Times New Roman"/>
          <w:sz w:val="24"/>
          <w:szCs w:val="24"/>
        </w:rPr>
        <w:t xml:space="preserve"> koplietošanā </w:t>
      </w:r>
      <w:r w:rsidR="00421A2E">
        <w:rPr>
          <w:rFonts w:ascii="Times New Roman" w:hAnsi="Times New Roman" w:cs="Times New Roman"/>
          <w:sz w:val="24"/>
          <w:szCs w:val="24"/>
        </w:rPr>
        <w:t>(</w:t>
      </w:r>
      <w:proofErr w:type="spellStart"/>
      <w:r w:rsidRPr="008C6505" w:rsidR="008C6505">
        <w:rPr>
          <w:rFonts w:ascii="Times New Roman" w:hAnsi="Times New Roman" w:cs="Times New Roman"/>
          <w:i/>
          <w:iCs/>
          <w:sz w:val="24"/>
          <w:szCs w:val="24"/>
        </w:rPr>
        <w:t>Joint</w:t>
      </w:r>
      <w:proofErr w:type="spellEnd"/>
      <w:r w:rsidRPr="008C6505" w:rsidR="008C6505">
        <w:rPr>
          <w:rFonts w:ascii="Times New Roman" w:hAnsi="Times New Roman" w:cs="Times New Roman"/>
          <w:i/>
          <w:iCs/>
          <w:sz w:val="24"/>
          <w:szCs w:val="24"/>
        </w:rPr>
        <w:t xml:space="preserve"> </w:t>
      </w:r>
      <w:proofErr w:type="spellStart"/>
      <w:r w:rsidRPr="008C6505" w:rsidR="008C6505">
        <w:rPr>
          <w:rFonts w:ascii="Times New Roman" w:hAnsi="Times New Roman" w:cs="Times New Roman"/>
          <w:i/>
          <w:iCs/>
          <w:sz w:val="24"/>
          <w:szCs w:val="24"/>
        </w:rPr>
        <w:t>Declaration</w:t>
      </w:r>
      <w:proofErr w:type="spellEnd"/>
      <w:r w:rsidRPr="008C6505" w:rsidR="008C6505">
        <w:rPr>
          <w:rFonts w:ascii="Times New Roman" w:hAnsi="Times New Roman" w:cs="Times New Roman"/>
          <w:i/>
          <w:iCs/>
          <w:sz w:val="24"/>
          <w:szCs w:val="24"/>
        </w:rPr>
        <w:t xml:space="preserve"> </w:t>
      </w:r>
      <w:proofErr w:type="spellStart"/>
      <w:r w:rsidRPr="008C6505" w:rsidR="008C6505">
        <w:rPr>
          <w:rFonts w:ascii="Times New Roman" w:hAnsi="Times New Roman" w:cs="Times New Roman"/>
          <w:i/>
          <w:iCs/>
          <w:sz w:val="24"/>
          <w:szCs w:val="24"/>
        </w:rPr>
        <w:t>on</w:t>
      </w:r>
      <w:proofErr w:type="spellEnd"/>
      <w:r w:rsidRPr="008C6505" w:rsidR="008C6505">
        <w:rPr>
          <w:rFonts w:ascii="Times New Roman" w:hAnsi="Times New Roman" w:cs="Times New Roman"/>
          <w:i/>
          <w:iCs/>
          <w:sz w:val="24"/>
          <w:szCs w:val="24"/>
        </w:rPr>
        <w:t xml:space="preserve"> the Baltic </w:t>
      </w:r>
      <w:proofErr w:type="spellStart"/>
      <w:r w:rsidRPr="008C6505" w:rsidR="008C6505">
        <w:rPr>
          <w:rFonts w:ascii="Times New Roman" w:hAnsi="Times New Roman" w:cs="Times New Roman"/>
          <w:i/>
          <w:iCs/>
          <w:sz w:val="24"/>
          <w:szCs w:val="24"/>
        </w:rPr>
        <w:t>Cooperation</w:t>
      </w:r>
      <w:proofErr w:type="spellEnd"/>
      <w:r w:rsidRPr="008C6505" w:rsidR="008C6505">
        <w:rPr>
          <w:rFonts w:ascii="Times New Roman" w:hAnsi="Times New Roman" w:cs="Times New Roman"/>
          <w:i/>
          <w:iCs/>
          <w:sz w:val="24"/>
          <w:szCs w:val="24"/>
        </w:rPr>
        <w:t xml:space="preserve"> </w:t>
      </w:r>
      <w:proofErr w:type="spellStart"/>
      <w:r w:rsidRPr="008C6505" w:rsidR="008C6505">
        <w:rPr>
          <w:rFonts w:ascii="Times New Roman" w:hAnsi="Times New Roman" w:cs="Times New Roman"/>
          <w:i/>
          <w:iCs/>
          <w:sz w:val="24"/>
          <w:szCs w:val="24"/>
        </w:rPr>
        <w:t>in</w:t>
      </w:r>
      <w:proofErr w:type="spellEnd"/>
      <w:r w:rsidRPr="008C6505" w:rsidR="008C6505">
        <w:rPr>
          <w:rFonts w:ascii="Times New Roman" w:hAnsi="Times New Roman" w:cs="Times New Roman"/>
          <w:i/>
          <w:iCs/>
          <w:sz w:val="24"/>
          <w:szCs w:val="24"/>
        </w:rPr>
        <w:t xml:space="preserve"> </w:t>
      </w:r>
      <w:proofErr w:type="spellStart"/>
      <w:r w:rsidRPr="008C6505" w:rsidR="008C6505">
        <w:rPr>
          <w:rFonts w:ascii="Times New Roman" w:hAnsi="Times New Roman" w:cs="Times New Roman"/>
          <w:i/>
          <w:iCs/>
          <w:sz w:val="24"/>
          <w:szCs w:val="24"/>
        </w:rPr>
        <w:t>Sharing</w:t>
      </w:r>
      <w:proofErr w:type="spellEnd"/>
      <w:r w:rsidRPr="008C6505" w:rsidR="008C6505">
        <w:rPr>
          <w:rFonts w:ascii="Times New Roman" w:hAnsi="Times New Roman" w:cs="Times New Roman"/>
          <w:i/>
          <w:iCs/>
          <w:sz w:val="24"/>
          <w:szCs w:val="24"/>
        </w:rPr>
        <w:t xml:space="preserve"> </w:t>
      </w:r>
      <w:proofErr w:type="spellStart"/>
      <w:r w:rsidRPr="008C6505" w:rsidR="008C6505">
        <w:rPr>
          <w:rFonts w:ascii="Times New Roman" w:hAnsi="Times New Roman" w:cs="Times New Roman"/>
          <w:i/>
          <w:iCs/>
          <w:sz w:val="24"/>
          <w:szCs w:val="24"/>
        </w:rPr>
        <w:t>Contingency</w:t>
      </w:r>
      <w:proofErr w:type="spellEnd"/>
      <w:r w:rsidRPr="008C6505" w:rsidR="008C6505">
        <w:rPr>
          <w:rFonts w:ascii="Times New Roman" w:hAnsi="Times New Roman" w:cs="Times New Roman"/>
          <w:i/>
          <w:iCs/>
          <w:sz w:val="24"/>
          <w:szCs w:val="24"/>
        </w:rPr>
        <w:t xml:space="preserve"> </w:t>
      </w:r>
      <w:proofErr w:type="spellStart"/>
      <w:r w:rsidRPr="008C6505" w:rsidR="008C6505">
        <w:rPr>
          <w:rFonts w:ascii="Times New Roman" w:hAnsi="Times New Roman" w:cs="Times New Roman"/>
          <w:i/>
          <w:iCs/>
          <w:sz w:val="24"/>
          <w:szCs w:val="24"/>
        </w:rPr>
        <w:t>Reserve</w:t>
      </w:r>
      <w:proofErr w:type="spellEnd"/>
      <w:r w:rsidRPr="008C6505" w:rsidR="008C6505">
        <w:rPr>
          <w:rFonts w:ascii="Times New Roman" w:hAnsi="Times New Roman" w:cs="Times New Roman"/>
          <w:i/>
          <w:iCs/>
          <w:sz w:val="24"/>
          <w:szCs w:val="24"/>
        </w:rPr>
        <w:t xml:space="preserve"> </w:t>
      </w:r>
      <w:proofErr w:type="spellStart"/>
      <w:r w:rsidRPr="008C6505" w:rsidR="008C6505">
        <w:rPr>
          <w:rFonts w:ascii="Times New Roman" w:hAnsi="Times New Roman" w:cs="Times New Roman"/>
          <w:i/>
          <w:iCs/>
          <w:sz w:val="24"/>
          <w:szCs w:val="24"/>
        </w:rPr>
        <w:t>Equipment</w:t>
      </w:r>
      <w:proofErr w:type="spellEnd"/>
      <w:r w:rsidR="00421A2E">
        <w:rPr>
          <w:rFonts w:ascii="Times New Roman" w:hAnsi="Times New Roman" w:cs="Times New Roman"/>
          <w:sz w:val="24"/>
          <w:szCs w:val="24"/>
        </w:rPr>
        <w:t>)</w:t>
      </w:r>
      <w:r w:rsidR="004D696C">
        <w:rPr>
          <w:rFonts w:ascii="Times New Roman" w:hAnsi="Times New Roman" w:cs="Times New Roman"/>
          <w:sz w:val="24"/>
          <w:szCs w:val="24"/>
        </w:rPr>
        <w:t>.</w:t>
      </w:r>
    </w:p>
    <w:p w:rsidRPr="00F76ABC" w:rsidR="0087069D" w:rsidP="00270418" w:rsidRDefault="0087069D" w14:paraId="6ABE9164" w14:textId="2209CC76">
      <w:pPr>
        <w:shd w:val="clear" w:color="auto" w:fill="E8E8E8" w:themeFill="background2"/>
        <w:spacing w:before="120" w:after="120" w:line="240" w:lineRule="auto"/>
        <w:jc w:val="both"/>
        <w:rPr>
          <w:rFonts w:ascii="Times New Roman" w:hAnsi="Times New Roman" w:cs="Times New Roman"/>
          <w:b/>
          <w:bCs/>
          <w:sz w:val="24"/>
          <w:szCs w:val="24"/>
        </w:rPr>
      </w:pPr>
      <w:r w:rsidRPr="00F76ABC">
        <w:rPr>
          <w:rFonts w:ascii="Times New Roman" w:hAnsi="Times New Roman" w:cs="Times New Roman"/>
          <w:b/>
          <w:bCs/>
          <w:sz w:val="24"/>
          <w:szCs w:val="24"/>
        </w:rPr>
        <w:t xml:space="preserve">1) </w:t>
      </w:r>
      <w:r w:rsidRPr="00F76ABC" w:rsidR="00166DC4">
        <w:rPr>
          <w:rFonts w:ascii="Times New Roman" w:hAnsi="Times New Roman" w:cs="Times New Roman"/>
          <w:b/>
          <w:bCs/>
          <w:sz w:val="24"/>
          <w:szCs w:val="24"/>
        </w:rPr>
        <w:t>Eiropas</w:t>
      </w:r>
      <w:r w:rsidRPr="00F76ABC" w:rsidR="00501EFC">
        <w:rPr>
          <w:rFonts w:ascii="Times New Roman" w:hAnsi="Times New Roman" w:cs="Times New Roman"/>
          <w:b/>
          <w:bCs/>
          <w:sz w:val="24"/>
          <w:szCs w:val="24"/>
        </w:rPr>
        <w:t xml:space="preserve"> tīklu pakotn</w:t>
      </w:r>
      <w:r w:rsidRPr="00F76ABC" w:rsidR="00912A7A">
        <w:rPr>
          <w:rFonts w:ascii="Times New Roman" w:hAnsi="Times New Roman" w:cs="Times New Roman"/>
          <w:b/>
          <w:bCs/>
          <w:sz w:val="24"/>
          <w:szCs w:val="24"/>
        </w:rPr>
        <w:t>e</w:t>
      </w:r>
    </w:p>
    <w:p w:rsidRPr="00421422" w:rsidR="00981549" w:rsidP="00270418" w:rsidRDefault="0F422C88" w14:paraId="6E8B4E7B" w14:textId="535F94D1">
      <w:pPr>
        <w:shd w:val="clear" w:color="auto" w:fill="E8E8E8" w:themeFill="background2"/>
        <w:spacing w:before="120" w:after="120" w:line="240" w:lineRule="auto"/>
        <w:jc w:val="both"/>
        <w:rPr>
          <w:rFonts w:ascii="Times New Roman" w:hAnsi="Times New Roman" w:cs="Times New Roman"/>
          <w:i/>
          <w:iCs/>
          <w:sz w:val="24"/>
          <w:szCs w:val="24"/>
          <w:highlight w:val="yellow"/>
        </w:rPr>
      </w:pPr>
      <w:r w:rsidRPr="00F76ABC">
        <w:rPr>
          <w:rFonts w:ascii="Times New Roman" w:hAnsi="Times New Roman" w:cs="Times New Roman"/>
          <w:i/>
          <w:iCs/>
          <w:sz w:val="24"/>
          <w:szCs w:val="24"/>
        </w:rPr>
        <w:t xml:space="preserve">– </w:t>
      </w:r>
      <w:r w:rsidRPr="00F76ABC" w:rsidR="7473ED6A">
        <w:rPr>
          <w:rFonts w:ascii="Times New Roman" w:hAnsi="Times New Roman" w:cs="Times New Roman"/>
          <w:i/>
          <w:iCs/>
          <w:sz w:val="24"/>
          <w:szCs w:val="24"/>
        </w:rPr>
        <w:t xml:space="preserve"> </w:t>
      </w:r>
      <w:r w:rsidRPr="00F76ABC" w:rsidR="00F76ABC">
        <w:rPr>
          <w:rFonts w:ascii="Times New Roman" w:hAnsi="Times New Roman" w:cs="Times New Roman"/>
          <w:i/>
          <w:iCs/>
          <w:sz w:val="24"/>
          <w:szCs w:val="24"/>
        </w:rPr>
        <w:t>vispārējās pieejas apstiprināšana</w:t>
      </w:r>
    </w:p>
    <w:p w:rsidRPr="00696E6B" w:rsidR="00D169BB" w:rsidP="008D555B" w:rsidRDefault="00933F02" w14:paraId="247E8623" w14:textId="50BECBE4">
      <w:pPr>
        <w:spacing w:after="120" w:line="276" w:lineRule="auto"/>
        <w:jc w:val="both"/>
        <w:rPr>
          <w:rFonts w:ascii="Times New Roman" w:hAnsi="Times New Roman" w:eastAsia="Times New Roman" w:cs="Times New Roman"/>
          <w:sz w:val="24"/>
          <w:szCs w:val="24"/>
        </w:rPr>
      </w:pPr>
      <w:r w:rsidRPr="00696E6B">
        <w:rPr>
          <w:rFonts w:ascii="Times New Roman" w:hAnsi="Times New Roman" w:eastAsia="Times New Roman" w:cs="Times New Roman"/>
          <w:sz w:val="24"/>
          <w:szCs w:val="24"/>
        </w:rPr>
        <w:t xml:space="preserve">2025. gada 10. decembrī Eiropas Komisija (turpmāk – Komisija) publicēja Eiropas tīklu </w:t>
      </w:r>
      <w:proofErr w:type="spellStart"/>
      <w:r w:rsidRPr="00696E6B">
        <w:rPr>
          <w:rFonts w:ascii="Times New Roman" w:hAnsi="Times New Roman" w:eastAsia="Times New Roman" w:cs="Times New Roman"/>
          <w:sz w:val="24"/>
          <w:szCs w:val="24"/>
        </w:rPr>
        <w:t>pakotni</w:t>
      </w:r>
      <w:proofErr w:type="spellEnd"/>
      <w:r w:rsidRPr="00696E6B" w:rsidR="00004AAA">
        <w:rPr>
          <w:rStyle w:val="FootnoteReference"/>
          <w:rFonts w:ascii="Times New Roman" w:hAnsi="Times New Roman" w:eastAsia="Times New Roman" w:cs="Times New Roman"/>
          <w:sz w:val="24"/>
          <w:szCs w:val="24"/>
        </w:rPr>
        <w:footnoteReference w:id="2"/>
      </w:r>
      <w:r w:rsidRPr="00696E6B">
        <w:rPr>
          <w:rFonts w:ascii="Times New Roman" w:hAnsi="Times New Roman" w:eastAsia="Times New Roman" w:cs="Times New Roman"/>
          <w:sz w:val="24"/>
          <w:szCs w:val="24"/>
        </w:rPr>
        <w:t xml:space="preserve"> (</w:t>
      </w:r>
      <w:proofErr w:type="spellStart"/>
      <w:r w:rsidRPr="00696E6B">
        <w:rPr>
          <w:rFonts w:ascii="Times New Roman" w:hAnsi="Times New Roman" w:eastAsia="Times New Roman" w:cs="Times New Roman"/>
          <w:i/>
          <w:iCs/>
          <w:sz w:val="24"/>
          <w:szCs w:val="24"/>
        </w:rPr>
        <w:t>European</w:t>
      </w:r>
      <w:proofErr w:type="spellEnd"/>
      <w:r w:rsidRPr="00696E6B">
        <w:rPr>
          <w:rFonts w:ascii="Times New Roman" w:hAnsi="Times New Roman" w:eastAsia="Times New Roman" w:cs="Times New Roman"/>
          <w:i/>
          <w:iCs/>
          <w:sz w:val="24"/>
          <w:szCs w:val="24"/>
        </w:rPr>
        <w:t xml:space="preserve"> </w:t>
      </w:r>
      <w:proofErr w:type="spellStart"/>
      <w:r w:rsidRPr="00696E6B">
        <w:rPr>
          <w:rFonts w:ascii="Times New Roman" w:hAnsi="Times New Roman" w:eastAsia="Times New Roman" w:cs="Times New Roman"/>
          <w:i/>
          <w:iCs/>
          <w:sz w:val="24"/>
          <w:szCs w:val="24"/>
        </w:rPr>
        <w:t>Grids</w:t>
      </w:r>
      <w:proofErr w:type="spellEnd"/>
      <w:r w:rsidRPr="00696E6B">
        <w:rPr>
          <w:rFonts w:ascii="Times New Roman" w:hAnsi="Times New Roman" w:eastAsia="Times New Roman" w:cs="Times New Roman"/>
          <w:i/>
          <w:iCs/>
          <w:sz w:val="24"/>
          <w:szCs w:val="24"/>
        </w:rPr>
        <w:t xml:space="preserve"> </w:t>
      </w:r>
      <w:proofErr w:type="spellStart"/>
      <w:r w:rsidRPr="00696E6B">
        <w:rPr>
          <w:rFonts w:ascii="Times New Roman" w:hAnsi="Times New Roman" w:eastAsia="Times New Roman" w:cs="Times New Roman"/>
          <w:i/>
          <w:iCs/>
          <w:sz w:val="24"/>
          <w:szCs w:val="24"/>
        </w:rPr>
        <w:t>Package</w:t>
      </w:r>
      <w:proofErr w:type="spellEnd"/>
      <w:r w:rsidRPr="00696E6B">
        <w:rPr>
          <w:rFonts w:ascii="Times New Roman" w:hAnsi="Times New Roman" w:eastAsia="Times New Roman" w:cs="Times New Roman"/>
          <w:sz w:val="24"/>
          <w:szCs w:val="24"/>
        </w:rPr>
        <w:t xml:space="preserve">). </w:t>
      </w:r>
      <w:r w:rsidRPr="00696E6B" w:rsidR="00004AAA">
        <w:rPr>
          <w:rFonts w:ascii="Times New Roman" w:hAnsi="Times New Roman" w:eastAsia="Times New Roman" w:cs="Times New Roman"/>
          <w:sz w:val="24"/>
          <w:szCs w:val="24"/>
        </w:rPr>
        <w:t xml:space="preserve">Eiropas tīklu pakotne sastāv no Komisijas paziņojuma, kā arī no divām vadlīnijām un </w:t>
      </w:r>
      <w:r w:rsidRPr="00696E6B" w:rsidR="00004AAA">
        <w:rPr>
          <w:rFonts w:ascii="Times New Roman" w:hAnsi="Times New Roman" w:eastAsia="Times New Roman" w:cs="Times New Roman"/>
          <w:b/>
          <w:bCs/>
          <w:sz w:val="24"/>
          <w:szCs w:val="24"/>
        </w:rPr>
        <w:t>diviem likumdošanas priekšlikumiem</w:t>
      </w:r>
      <w:r w:rsidRPr="00696E6B" w:rsidR="00004AAA">
        <w:rPr>
          <w:rFonts w:ascii="Times New Roman" w:hAnsi="Times New Roman" w:eastAsia="Times New Roman" w:cs="Times New Roman"/>
          <w:sz w:val="24"/>
          <w:szCs w:val="24"/>
        </w:rPr>
        <w:t>:</w:t>
      </w:r>
      <w:r w:rsidRPr="00696E6B" w:rsidR="006123DF">
        <w:rPr>
          <w:rFonts w:ascii="Times New Roman" w:hAnsi="Times New Roman" w:eastAsia="Times New Roman" w:cs="Times New Roman"/>
          <w:sz w:val="24"/>
          <w:szCs w:val="24"/>
        </w:rPr>
        <w:t xml:space="preserve"> </w:t>
      </w:r>
    </w:p>
    <w:p w:rsidRPr="00696E6B" w:rsidR="00D169BB" w:rsidP="008D555B" w:rsidRDefault="006123DF" w14:paraId="2A142C90" w14:textId="2F4F7035">
      <w:pPr>
        <w:spacing w:after="120" w:line="276" w:lineRule="auto"/>
        <w:jc w:val="both"/>
        <w:rPr>
          <w:rFonts w:ascii="Times New Roman" w:hAnsi="Times New Roman" w:eastAsia="Times New Roman" w:cs="Times New Roman"/>
          <w:sz w:val="24"/>
          <w:szCs w:val="24"/>
        </w:rPr>
      </w:pPr>
      <w:r w:rsidRPr="00696E6B">
        <w:rPr>
          <w:rFonts w:ascii="Times New Roman" w:hAnsi="Times New Roman" w:eastAsia="Times New Roman" w:cs="Times New Roman"/>
          <w:sz w:val="24"/>
          <w:szCs w:val="24"/>
        </w:rPr>
        <w:t xml:space="preserve">1) </w:t>
      </w:r>
      <w:r w:rsidRPr="00696E6B" w:rsidR="00873E6B">
        <w:rPr>
          <w:rFonts w:ascii="Times New Roman" w:hAnsi="Times New Roman" w:eastAsia="Times New Roman" w:cs="Times New Roman"/>
          <w:sz w:val="24"/>
          <w:szCs w:val="24"/>
        </w:rPr>
        <w:t xml:space="preserve">Priekšlikums pārskatītai Eiropas enerģētikas tīkla (TEN-E) regulai ar pielikumiem (turpmāk – </w:t>
      </w:r>
      <w:r w:rsidRPr="00696E6B" w:rsidR="00873E6B">
        <w:rPr>
          <w:rFonts w:ascii="Times New Roman" w:hAnsi="Times New Roman" w:eastAsia="Times New Roman" w:cs="Times New Roman"/>
          <w:b/>
          <w:bCs/>
          <w:sz w:val="24"/>
          <w:szCs w:val="24"/>
        </w:rPr>
        <w:t>Priekšlikums pārskatītai TEN-E regulai</w:t>
      </w:r>
      <w:r w:rsidRPr="00696E6B" w:rsidR="00873E6B">
        <w:rPr>
          <w:rFonts w:ascii="Times New Roman" w:hAnsi="Times New Roman" w:eastAsia="Times New Roman" w:cs="Times New Roman"/>
          <w:sz w:val="24"/>
          <w:szCs w:val="24"/>
        </w:rPr>
        <w:t>);</w:t>
      </w:r>
    </w:p>
    <w:p w:rsidRPr="00696E6B" w:rsidR="006123DF" w:rsidP="008D555B" w:rsidRDefault="006123DF" w14:paraId="15511FFF" w14:textId="08692A64">
      <w:pPr>
        <w:spacing w:after="120" w:line="276" w:lineRule="auto"/>
        <w:jc w:val="both"/>
        <w:rPr>
          <w:rFonts w:ascii="Times New Roman" w:hAnsi="Times New Roman" w:eastAsia="Times New Roman" w:cs="Times New Roman"/>
          <w:sz w:val="24"/>
          <w:szCs w:val="24"/>
        </w:rPr>
      </w:pPr>
      <w:r w:rsidRPr="00696E6B">
        <w:rPr>
          <w:rFonts w:ascii="Times New Roman" w:hAnsi="Times New Roman" w:eastAsia="Times New Roman" w:cs="Times New Roman"/>
          <w:sz w:val="24"/>
          <w:szCs w:val="24"/>
        </w:rPr>
        <w:t xml:space="preserve">2) </w:t>
      </w:r>
      <w:r w:rsidRPr="00696E6B" w:rsidR="00B63A59">
        <w:rPr>
          <w:rFonts w:ascii="Times New Roman" w:hAnsi="Times New Roman" w:eastAsia="Times New Roman" w:cs="Times New Roman"/>
          <w:sz w:val="24"/>
          <w:szCs w:val="24"/>
        </w:rPr>
        <w:t xml:space="preserve">Priekšlikums pārskatītai direktīvai (ES) 2018/2001, (ES) 2019/944 un (ES) 2024/1788 attiecībā uz atļauju piešķiršanas procedūru paātrināšanu (turpmāk – </w:t>
      </w:r>
      <w:r w:rsidRPr="00696E6B" w:rsidR="00991221">
        <w:rPr>
          <w:rFonts w:ascii="Times New Roman" w:hAnsi="Times New Roman" w:eastAsia="Times New Roman" w:cs="Times New Roman"/>
          <w:b/>
          <w:bCs/>
          <w:sz w:val="24"/>
          <w:szCs w:val="24"/>
        </w:rPr>
        <w:t>Direktīvas priekšlikums</w:t>
      </w:r>
      <w:r w:rsidRPr="00696E6B" w:rsidR="00991221">
        <w:rPr>
          <w:rFonts w:ascii="Times New Roman" w:hAnsi="Times New Roman" w:eastAsia="Times New Roman" w:cs="Times New Roman"/>
          <w:sz w:val="24"/>
          <w:szCs w:val="24"/>
        </w:rPr>
        <w:t>).</w:t>
      </w:r>
    </w:p>
    <w:p w:rsidRPr="00696E6B" w:rsidR="00D169BB" w:rsidP="008D555B" w:rsidRDefault="000B0C26" w14:paraId="2874F64D" w14:textId="7A052647">
      <w:pPr>
        <w:spacing w:after="120" w:line="276" w:lineRule="auto"/>
        <w:jc w:val="both"/>
        <w:rPr>
          <w:rFonts w:ascii="Times New Roman" w:hAnsi="Times New Roman" w:eastAsia="Times New Roman" w:cs="Times New Roman"/>
          <w:sz w:val="24"/>
          <w:szCs w:val="24"/>
        </w:rPr>
      </w:pPr>
      <w:r w:rsidRPr="00696E6B">
        <w:rPr>
          <w:rFonts w:ascii="Times New Roman" w:hAnsi="Times New Roman" w:eastAsia="Times New Roman" w:cs="Times New Roman"/>
          <w:sz w:val="24"/>
          <w:szCs w:val="24"/>
        </w:rPr>
        <w:t>Abi likumdošanas priekšlikumi ir savstarpēji saistīti un paredzēti kā vienots regulatīvais ietvars, lai nodrošinātu savlaicīgu, koordinētu un efektīvu energoinfrastruktūras attīstību visā ES, īpaši ņemot vērā straujo atjaunojamās enerģijas jaudu pieaugumu un elektroenerģijas sistēmas elektrifikāciju.</w:t>
      </w:r>
    </w:p>
    <w:p w:rsidRPr="00E956B7" w:rsidR="008F02C5" w:rsidP="008F02C5" w:rsidRDefault="008F02C5" w14:paraId="08BDCC34" w14:textId="11459A68">
      <w:pPr>
        <w:spacing w:after="120" w:line="276" w:lineRule="auto"/>
        <w:jc w:val="both"/>
        <w:rPr>
          <w:rFonts w:ascii="Times New Roman" w:hAnsi="Times New Roman" w:eastAsia="Times New Roman" w:cs="Times New Roman"/>
          <w:sz w:val="24"/>
          <w:szCs w:val="24"/>
        </w:rPr>
      </w:pPr>
      <w:r w:rsidRPr="00E956B7">
        <w:rPr>
          <w:rFonts w:ascii="Times New Roman" w:hAnsi="Times New Roman" w:eastAsia="Times New Roman" w:cs="Times New Roman"/>
          <w:sz w:val="24"/>
          <w:szCs w:val="24"/>
        </w:rPr>
        <w:t xml:space="preserve">Kopumā, Eiropas tīklu pakotne ir daļa no plašākas </w:t>
      </w:r>
      <w:r w:rsidRPr="00E956B7" w:rsidR="00352A8F">
        <w:rPr>
          <w:rFonts w:ascii="Times New Roman" w:hAnsi="Times New Roman" w:eastAsia="Times New Roman" w:cs="Times New Roman"/>
          <w:sz w:val="24"/>
          <w:szCs w:val="24"/>
        </w:rPr>
        <w:t>ES</w:t>
      </w:r>
      <w:r w:rsidRPr="00E956B7">
        <w:rPr>
          <w:rFonts w:ascii="Times New Roman" w:hAnsi="Times New Roman" w:eastAsia="Times New Roman" w:cs="Times New Roman"/>
          <w:sz w:val="24"/>
          <w:szCs w:val="24"/>
        </w:rPr>
        <w:t xml:space="preserve"> politikas iniciatīvas, kuras </w:t>
      </w:r>
      <w:r w:rsidRPr="00E956B7" w:rsidR="001E183B">
        <w:rPr>
          <w:rFonts w:ascii="Times New Roman" w:hAnsi="Times New Roman" w:eastAsia="Times New Roman" w:cs="Times New Roman"/>
          <w:sz w:val="24"/>
          <w:szCs w:val="24"/>
        </w:rPr>
        <w:t>nolūks</w:t>
      </w:r>
      <w:r w:rsidRPr="00E956B7">
        <w:rPr>
          <w:rFonts w:ascii="Times New Roman" w:hAnsi="Times New Roman" w:eastAsia="Times New Roman" w:cs="Times New Roman"/>
          <w:sz w:val="24"/>
          <w:szCs w:val="24"/>
        </w:rPr>
        <w:t xml:space="preserve"> ir nodrošināt drošu, elastīgu un ilgtspējīgu enerģētikas sistēmu Eiropā, vienlaikus stiprinot ES konkurētspēju, energoapgādes drošību un noturību pret ģeopolitiskiem un klimata riskiem</w:t>
      </w:r>
      <w:r w:rsidRPr="00E956B7" w:rsidR="101C11D3">
        <w:rPr>
          <w:rFonts w:ascii="Times New Roman" w:hAnsi="Times New Roman" w:eastAsia="Times New Roman" w:cs="Times New Roman"/>
          <w:sz w:val="24"/>
          <w:szCs w:val="24"/>
        </w:rPr>
        <w:t>.</w:t>
      </w:r>
      <w:r w:rsidRPr="00E956B7" w:rsidR="0024068A">
        <w:rPr>
          <w:rFonts w:ascii="Times New Roman" w:hAnsi="Times New Roman" w:eastAsia="Times New Roman" w:cs="Times New Roman"/>
          <w:sz w:val="24"/>
          <w:szCs w:val="24"/>
        </w:rPr>
        <w:t xml:space="preserve"> </w:t>
      </w:r>
      <w:r w:rsidRPr="00E956B7" w:rsidR="7BA8A51B">
        <w:rPr>
          <w:rFonts w:ascii="Times New Roman" w:hAnsi="Times New Roman" w:eastAsia="Times New Roman" w:cs="Times New Roman"/>
          <w:sz w:val="24"/>
          <w:szCs w:val="24"/>
        </w:rPr>
        <w:t xml:space="preserve">Tāpat </w:t>
      </w:r>
      <w:r w:rsidRPr="00E956B7" w:rsidR="138A395D">
        <w:rPr>
          <w:rFonts w:ascii="Times New Roman" w:hAnsi="Times New Roman" w:eastAsia="Times New Roman" w:cs="Times New Roman"/>
          <w:sz w:val="24"/>
          <w:szCs w:val="24"/>
        </w:rPr>
        <w:t xml:space="preserve">tā uzsver nepieciešamību </w:t>
      </w:r>
      <w:r w:rsidRPr="00E956B7" w:rsidR="00F9036B">
        <w:rPr>
          <w:rFonts w:ascii="Times New Roman" w:hAnsi="Times New Roman" w:eastAsia="Times New Roman" w:cs="Times New Roman"/>
          <w:sz w:val="24"/>
          <w:szCs w:val="24"/>
        </w:rPr>
        <w:t>uzlabot pārrobežu starpsavienojumus,</w:t>
      </w:r>
      <w:r w:rsidRPr="00E956B7">
        <w:rPr>
          <w:rFonts w:ascii="Times New Roman" w:hAnsi="Times New Roman" w:eastAsia="Times New Roman" w:cs="Times New Roman"/>
          <w:sz w:val="24"/>
          <w:szCs w:val="24"/>
        </w:rPr>
        <w:t xml:space="preserve"> </w:t>
      </w:r>
      <w:r w:rsidRPr="00E956B7" w:rsidR="002F14E8">
        <w:rPr>
          <w:rFonts w:ascii="Times New Roman" w:hAnsi="Times New Roman" w:eastAsia="Times New Roman" w:cs="Times New Roman"/>
          <w:sz w:val="24"/>
          <w:szCs w:val="24"/>
        </w:rPr>
        <w:t xml:space="preserve">veicināt elektrifikāciju un </w:t>
      </w:r>
      <w:r w:rsidRPr="00E956B7" w:rsidR="00C56A9E">
        <w:rPr>
          <w:rFonts w:ascii="Times New Roman" w:hAnsi="Times New Roman" w:eastAsia="Times New Roman" w:cs="Times New Roman"/>
          <w:sz w:val="24"/>
          <w:szCs w:val="24"/>
        </w:rPr>
        <w:t xml:space="preserve">ekonomikas dekarbonizāciju. </w:t>
      </w:r>
    </w:p>
    <w:p w:rsidRPr="00A5292F" w:rsidR="00F1092E" w:rsidP="008F02C5" w:rsidRDefault="00AD62F7" w14:paraId="3C167269" w14:textId="07D46B93">
      <w:pPr>
        <w:spacing w:after="120" w:line="276"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lastRenderedPageBreak/>
        <w:t>2026. gada</w:t>
      </w:r>
      <w:r w:rsidRPr="00A5292F" w:rsidR="00D41087">
        <w:rPr>
          <w:rFonts w:ascii="Times New Roman" w:hAnsi="Times New Roman" w:eastAsia="Times New Roman" w:cs="Times New Roman"/>
          <w:b/>
          <w:bCs/>
          <w:sz w:val="24"/>
          <w:szCs w:val="24"/>
        </w:rPr>
        <w:t xml:space="preserve"> </w:t>
      </w:r>
      <w:r w:rsidRPr="00A5292F" w:rsidR="00A33B20">
        <w:rPr>
          <w:rFonts w:ascii="Times New Roman" w:hAnsi="Times New Roman" w:eastAsia="Times New Roman" w:cs="Times New Roman"/>
          <w:b/>
          <w:bCs/>
          <w:sz w:val="24"/>
          <w:szCs w:val="24"/>
        </w:rPr>
        <w:t xml:space="preserve">26. jūnija </w:t>
      </w:r>
      <w:r w:rsidRPr="00A5292F" w:rsidR="007E75EC">
        <w:rPr>
          <w:rFonts w:ascii="Times New Roman" w:hAnsi="Times New Roman" w:eastAsia="Times New Roman" w:cs="Times New Roman"/>
          <w:b/>
          <w:bCs/>
          <w:sz w:val="24"/>
          <w:szCs w:val="24"/>
        </w:rPr>
        <w:t xml:space="preserve">TTE </w:t>
      </w:r>
      <w:r w:rsidRPr="00A5292F" w:rsidR="000272A7">
        <w:rPr>
          <w:rFonts w:ascii="Times New Roman" w:hAnsi="Times New Roman" w:eastAsia="Times New Roman" w:cs="Times New Roman"/>
          <w:b/>
          <w:bCs/>
          <w:sz w:val="24"/>
          <w:szCs w:val="24"/>
        </w:rPr>
        <w:t xml:space="preserve">ministru padomes sanāksmē </w:t>
      </w:r>
      <w:r w:rsidRPr="00A5292F" w:rsidR="00E0080D">
        <w:rPr>
          <w:rFonts w:ascii="Times New Roman" w:hAnsi="Times New Roman" w:eastAsia="Times New Roman" w:cs="Times New Roman"/>
          <w:b/>
          <w:bCs/>
          <w:sz w:val="24"/>
          <w:szCs w:val="24"/>
        </w:rPr>
        <w:t>ir paredzēts apstiprināt Padomes vispārējo pieeju par Eiropas tīklu pakotnes priekšlikumiem</w:t>
      </w:r>
      <w:r w:rsidRPr="00A5292F" w:rsidR="00A5292F">
        <w:rPr>
          <w:rFonts w:ascii="Times New Roman" w:hAnsi="Times New Roman" w:eastAsia="Times New Roman" w:cs="Times New Roman"/>
          <w:b/>
          <w:bCs/>
          <w:sz w:val="24"/>
          <w:szCs w:val="24"/>
        </w:rPr>
        <w:t>, lai iespējami ātri uzsākt sarunas ar Eiropas Parlamentu.</w:t>
      </w:r>
    </w:p>
    <w:p w:rsidR="00ED19AF" w:rsidP="6144669B" w:rsidRDefault="00ED19AF" w14:paraId="15DC6DE4" w14:textId="6D9CC2D2">
      <w:pPr>
        <w:spacing w:after="12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Latvijas nostāja:</w:t>
      </w:r>
    </w:p>
    <w:p w:rsidR="00D169BB" w:rsidP="6144669B" w:rsidRDefault="0773EC39" w14:paraId="2380EF1F" w14:textId="38D27BC8">
      <w:pPr>
        <w:spacing w:after="120" w:line="240" w:lineRule="auto"/>
        <w:jc w:val="both"/>
        <w:rPr>
          <w:rFonts w:ascii="Times New Roman" w:hAnsi="Times New Roman" w:cs="Times New Roman"/>
          <w:sz w:val="24"/>
          <w:szCs w:val="24"/>
        </w:rPr>
      </w:pPr>
      <w:r w:rsidRPr="0E2FA93D">
        <w:rPr>
          <w:rFonts w:ascii="Times New Roman" w:hAnsi="Times New Roman" w:cs="Times New Roman"/>
          <w:b/>
          <w:bCs/>
          <w:sz w:val="24"/>
          <w:szCs w:val="24"/>
          <w:u w:val="single"/>
        </w:rPr>
        <w:t>Latvijas nostāja</w:t>
      </w:r>
      <w:r w:rsidRPr="0E2FA93D">
        <w:rPr>
          <w:rFonts w:ascii="Times New Roman" w:hAnsi="Times New Roman" w:cs="Times New Roman"/>
          <w:sz w:val="24"/>
          <w:szCs w:val="24"/>
        </w:rPr>
        <w:t xml:space="preserve"> ir nostiprināta nacionālajā pozīcijā </w:t>
      </w:r>
      <w:r w:rsidRPr="0E2FA93D" w:rsidR="607E031E">
        <w:rPr>
          <w:rFonts w:ascii="Times New Roman" w:hAnsi="Times New Roman" w:cs="Times New Roman"/>
          <w:sz w:val="24"/>
          <w:szCs w:val="24"/>
        </w:rPr>
        <w:t>Nr.</w:t>
      </w:r>
      <w:r w:rsidR="000B375C">
        <w:rPr>
          <w:rFonts w:ascii="Times New Roman" w:hAnsi="Times New Roman" w:cs="Times New Roman"/>
          <w:sz w:val="24"/>
          <w:szCs w:val="24"/>
        </w:rPr>
        <w:t xml:space="preserve"> </w:t>
      </w:r>
      <w:r w:rsidRPr="0E2FA93D" w:rsidR="5038BA7B">
        <w:rPr>
          <w:rFonts w:ascii="Times New Roman" w:hAnsi="Times New Roman" w:cs="Times New Roman"/>
          <w:sz w:val="24"/>
          <w:szCs w:val="24"/>
        </w:rPr>
        <w:t>2</w:t>
      </w:r>
      <w:r w:rsidRPr="0E2FA93D" w:rsidR="607E031E">
        <w:rPr>
          <w:rFonts w:ascii="Times New Roman" w:hAnsi="Times New Roman" w:cs="Times New Roman"/>
          <w:sz w:val="24"/>
          <w:szCs w:val="24"/>
        </w:rPr>
        <w:t xml:space="preserve"> </w:t>
      </w:r>
      <w:r w:rsidRPr="00E03B2E" w:rsidR="70F9A51D">
        <w:rPr>
          <w:rFonts w:ascii="Times New Roman" w:hAnsi="Times New Roman" w:cs="Times New Roman"/>
          <w:i/>
          <w:iCs/>
          <w:sz w:val="24"/>
          <w:szCs w:val="24"/>
        </w:rPr>
        <w:t xml:space="preserve">Par Eiropas tīklu </w:t>
      </w:r>
      <w:proofErr w:type="spellStart"/>
      <w:r w:rsidRPr="00E03B2E" w:rsidR="70F9A51D">
        <w:rPr>
          <w:rFonts w:ascii="Times New Roman" w:hAnsi="Times New Roman" w:cs="Times New Roman"/>
          <w:i/>
          <w:iCs/>
          <w:sz w:val="24"/>
          <w:szCs w:val="24"/>
        </w:rPr>
        <w:t>pakotni</w:t>
      </w:r>
      <w:proofErr w:type="spellEnd"/>
      <w:r w:rsidRPr="0E2FA93D" w:rsidR="1FADEDB5">
        <w:rPr>
          <w:rFonts w:ascii="Times New Roman" w:hAnsi="Times New Roman" w:cs="Times New Roman"/>
          <w:sz w:val="24"/>
          <w:szCs w:val="24"/>
        </w:rPr>
        <w:t xml:space="preserve">, </w:t>
      </w:r>
      <w:r w:rsidRPr="0E2FA93D" w:rsidR="3D9CAE54">
        <w:rPr>
          <w:rFonts w:ascii="Times New Roman" w:hAnsi="Times New Roman" w:cs="Times New Roman"/>
          <w:sz w:val="24"/>
          <w:szCs w:val="24"/>
        </w:rPr>
        <w:t>kas ti</w:t>
      </w:r>
      <w:r w:rsidRPr="0E2FA93D" w:rsidR="3E55EE51">
        <w:rPr>
          <w:rFonts w:ascii="Times New Roman" w:hAnsi="Times New Roman" w:cs="Times New Roman"/>
          <w:sz w:val="24"/>
          <w:szCs w:val="24"/>
        </w:rPr>
        <w:t>ek</w:t>
      </w:r>
      <w:r w:rsidRPr="0E2FA93D" w:rsidR="3D9CAE54">
        <w:rPr>
          <w:rFonts w:ascii="Times New Roman" w:hAnsi="Times New Roman" w:cs="Times New Roman"/>
          <w:sz w:val="24"/>
          <w:szCs w:val="24"/>
        </w:rPr>
        <w:t xml:space="preserve"> </w:t>
      </w:r>
      <w:r w:rsidRPr="0E2FA93D" w:rsidR="3E55EE51">
        <w:rPr>
          <w:rFonts w:ascii="Times New Roman" w:hAnsi="Times New Roman" w:cs="Times New Roman"/>
          <w:sz w:val="24"/>
          <w:szCs w:val="24"/>
        </w:rPr>
        <w:t xml:space="preserve">virzīta </w:t>
      </w:r>
      <w:r w:rsidRPr="0E2FA93D" w:rsidR="3D9CAE54">
        <w:rPr>
          <w:rFonts w:ascii="Times New Roman" w:hAnsi="Times New Roman" w:cs="Times New Roman"/>
          <w:sz w:val="24"/>
          <w:szCs w:val="24"/>
        </w:rPr>
        <w:t>apstiprinā</w:t>
      </w:r>
      <w:r w:rsidRPr="0E2FA93D" w:rsidR="659EF055">
        <w:rPr>
          <w:rFonts w:ascii="Times New Roman" w:hAnsi="Times New Roman" w:cs="Times New Roman"/>
          <w:sz w:val="24"/>
          <w:szCs w:val="24"/>
        </w:rPr>
        <w:t>šanai</w:t>
      </w:r>
      <w:r w:rsidRPr="0E2FA93D" w:rsidR="3D9CAE54">
        <w:rPr>
          <w:rFonts w:ascii="Times New Roman" w:hAnsi="Times New Roman" w:cs="Times New Roman"/>
          <w:sz w:val="24"/>
          <w:szCs w:val="24"/>
        </w:rPr>
        <w:t xml:space="preserve"> Ministru kabineta 202</w:t>
      </w:r>
      <w:r w:rsidRPr="0E2FA93D" w:rsidR="70F9A51D">
        <w:rPr>
          <w:rFonts w:ascii="Times New Roman" w:hAnsi="Times New Roman" w:cs="Times New Roman"/>
          <w:sz w:val="24"/>
          <w:szCs w:val="24"/>
        </w:rPr>
        <w:t>6</w:t>
      </w:r>
      <w:r w:rsidRPr="0E2FA93D" w:rsidR="3D9CAE54">
        <w:rPr>
          <w:rFonts w:ascii="Times New Roman" w:hAnsi="Times New Roman" w:cs="Times New Roman"/>
          <w:sz w:val="24"/>
          <w:szCs w:val="24"/>
        </w:rPr>
        <w:t xml:space="preserve">. gada </w:t>
      </w:r>
      <w:r w:rsidRPr="0E2FA93D" w:rsidR="659EF055">
        <w:rPr>
          <w:rFonts w:ascii="Times New Roman" w:hAnsi="Times New Roman" w:cs="Times New Roman"/>
          <w:sz w:val="24"/>
          <w:szCs w:val="24"/>
        </w:rPr>
        <w:t>16</w:t>
      </w:r>
      <w:r w:rsidRPr="0E2FA93D" w:rsidR="3D9CAE54">
        <w:rPr>
          <w:rFonts w:ascii="Times New Roman" w:hAnsi="Times New Roman" w:cs="Times New Roman"/>
          <w:sz w:val="24"/>
          <w:szCs w:val="24"/>
        </w:rPr>
        <w:t xml:space="preserve">. </w:t>
      </w:r>
      <w:r w:rsidRPr="0E2FA93D" w:rsidR="659EF055">
        <w:rPr>
          <w:rFonts w:ascii="Times New Roman" w:hAnsi="Times New Roman" w:cs="Times New Roman"/>
          <w:sz w:val="24"/>
          <w:szCs w:val="24"/>
        </w:rPr>
        <w:t>jūnija</w:t>
      </w:r>
      <w:r w:rsidRPr="0E2FA93D" w:rsidR="3D9CAE54">
        <w:rPr>
          <w:rFonts w:ascii="Times New Roman" w:hAnsi="Times New Roman" w:cs="Times New Roman"/>
          <w:sz w:val="24"/>
          <w:szCs w:val="24"/>
        </w:rPr>
        <w:t xml:space="preserve"> sēdē</w:t>
      </w:r>
      <w:r w:rsidRPr="0E2FA93D" w:rsidR="659EF055">
        <w:rPr>
          <w:rFonts w:ascii="Times New Roman" w:hAnsi="Times New Roman" w:cs="Times New Roman"/>
          <w:sz w:val="24"/>
          <w:szCs w:val="24"/>
        </w:rPr>
        <w:t xml:space="preserve">. </w:t>
      </w:r>
    </w:p>
    <w:p w:rsidR="0E2FA93D" w:rsidP="0E2FA93D" w:rsidRDefault="002618B8" w14:paraId="7713068F" w14:textId="62F64388">
      <w:pPr>
        <w:spacing w:after="120" w:line="240" w:lineRule="auto"/>
        <w:jc w:val="both"/>
        <w:rPr>
          <w:rFonts w:ascii="Times New Roman" w:hAnsi="Times New Roman" w:cs="Times New Roman"/>
          <w:sz w:val="24"/>
          <w:szCs w:val="24"/>
        </w:rPr>
      </w:pPr>
      <w:r w:rsidRPr="002618B8">
        <w:rPr>
          <w:rFonts w:ascii="Times New Roman" w:hAnsi="Times New Roman" w:cs="Times New Roman"/>
          <w:sz w:val="24"/>
          <w:szCs w:val="24"/>
        </w:rPr>
        <w:t xml:space="preserve">Ņemot vērā Latvijas mērķus attiecībā uz enerģētikas infrastruktūras attīstību, kas vērsti uz tālāku enerģijas tirgus integrācijas palielināšanu, kā arī kritiskās enerģētikas infrastruktūras noturības un drošuma stiprināšanu, </w:t>
      </w:r>
      <w:r w:rsidRPr="00D47D29">
        <w:rPr>
          <w:rFonts w:ascii="Times New Roman" w:hAnsi="Times New Roman" w:cs="Times New Roman"/>
          <w:b/>
          <w:bCs/>
          <w:sz w:val="24"/>
          <w:szCs w:val="24"/>
        </w:rPr>
        <w:t>Latvija kopumā atbalsta priekšlikumu pārskatītai TEN-E regulai un direktīvas priekšlikumu</w:t>
      </w:r>
      <w:r w:rsidRPr="002618B8">
        <w:rPr>
          <w:rFonts w:ascii="Times New Roman" w:hAnsi="Times New Roman" w:cs="Times New Roman"/>
          <w:sz w:val="24"/>
          <w:szCs w:val="24"/>
        </w:rPr>
        <w:t>.</w:t>
      </w:r>
    </w:p>
    <w:p w:rsidR="0044687C" w:rsidP="0E2FA93D" w:rsidRDefault="00597F39" w14:paraId="74466F31" w14:textId="33A996B0">
      <w:pPr>
        <w:spacing w:after="120" w:line="240" w:lineRule="auto"/>
        <w:jc w:val="both"/>
        <w:rPr>
          <w:rFonts w:ascii="Times New Roman" w:hAnsi="Times New Roman" w:cs="Times New Roman"/>
          <w:sz w:val="24"/>
          <w:szCs w:val="24"/>
        </w:rPr>
      </w:pPr>
      <w:r w:rsidRPr="00597F39">
        <w:rPr>
          <w:rFonts w:ascii="Times New Roman" w:hAnsi="Times New Roman" w:cs="Times New Roman"/>
          <w:sz w:val="24"/>
          <w:szCs w:val="24"/>
        </w:rPr>
        <w:t>Latvijas īpašās intereses ir saistītas ar elektroenerģijas pārvades sistēmas noturības stiprināšanu, vēja enerģijas integrāciju, jaunu starpsavienojumu attīstību Baltijas jūras reģionā, kā arī ar iespēju nākotnē attīstīt ūdeņraža un CO₂ infrastruktūru reģionālā sadarbībā.</w:t>
      </w:r>
    </w:p>
    <w:p w:rsidR="00597F39" w:rsidP="0E2FA93D" w:rsidRDefault="00C85854" w14:paraId="63DAF1F8" w14:textId="554C37A2">
      <w:pPr>
        <w:spacing w:after="120" w:line="240" w:lineRule="auto"/>
        <w:jc w:val="both"/>
        <w:rPr>
          <w:rFonts w:ascii="Times New Roman" w:hAnsi="Times New Roman" w:cs="Times New Roman"/>
          <w:sz w:val="24"/>
          <w:szCs w:val="24"/>
        </w:rPr>
      </w:pPr>
      <w:r w:rsidRPr="00C85854">
        <w:rPr>
          <w:rFonts w:ascii="Times New Roman" w:hAnsi="Times New Roman" w:cs="Times New Roman"/>
          <w:sz w:val="24"/>
          <w:szCs w:val="24"/>
        </w:rPr>
        <w:t xml:space="preserve">Latvijas ieskatā </w:t>
      </w:r>
      <w:r w:rsidRPr="00D47D29">
        <w:rPr>
          <w:rFonts w:ascii="Times New Roman" w:hAnsi="Times New Roman" w:cs="Times New Roman"/>
          <w:b/>
          <w:bCs/>
          <w:sz w:val="24"/>
          <w:szCs w:val="24"/>
        </w:rPr>
        <w:t>kritiskās infrastruktūras noturības un aizsardzības veicināšanas projektiem būtu</w:t>
      </w:r>
      <w:r w:rsidRPr="00C85854">
        <w:rPr>
          <w:rFonts w:ascii="Times New Roman" w:hAnsi="Times New Roman" w:cs="Times New Roman"/>
          <w:sz w:val="24"/>
          <w:szCs w:val="24"/>
        </w:rPr>
        <w:t xml:space="preserve"> jānodrošina skaidrāku un mērķtiecīgāku regulējuma ietvaru, citā starpā paredzot risinājumu arī pasākumiem potenciālu krīžu novēršanai kritiskajai infrastruktūrai.</w:t>
      </w:r>
    </w:p>
    <w:p w:rsidRPr="000D2517" w:rsidR="00B668C9" w:rsidP="00270418" w:rsidRDefault="00B668C9" w14:paraId="33AECA00" w14:textId="07691AA7">
      <w:pPr>
        <w:shd w:val="clear" w:color="auto" w:fill="E8E8E8" w:themeFill="background2"/>
        <w:spacing w:after="120" w:line="240" w:lineRule="auto"/>
        <w:jc w:val="both"/>
        <w:rPr>
          <w:rFonts w:ascii="Times New Roman" w:hAnsi="Times New Roman" w:cs="Times New Roman"/>
          <w:b/>
          <w:bCs/>
          <w:sz w:val="24"/>
          <w:szCs w:val="24"/>
        </w:rPr>
      </w:pPr>
      <w:r w:rsidRPr="000D2517">
        <w:rPr>
          <w:rFonts w:ascii="Times New Roman" w:hAnsi="Times New Roman" w:cs="Times New Roman"/>
          <w:b/>
          <w:bCs/>
          <w:sz w:val="24"/>
          <w:szCs w:val="24"/>
        </w:rPr>
        <w:t xml:space="preserve">2) </w:t>
      </w:r>
      <w:r w:rsidRPr="000D2517" w:rsidR="000D2517">
        <w:rPr>
          <w:rFonts w:ascii="Times New Roman" w:hAnsi="Times New Roman" w:cs="Times New Roman"/>
          <w:b/>
          <w:bCs/>
          <w:sz w:val="24"/>
          <w:szCs w:val="24"/>
        </w:rPr>
        <w:t>Dekarbonizācijas centieni enerģētikas jomā pēc 2030. gada</w:t>
      </w:r>
    </w:p>
    <w:p w:rsidRPr="000D2517" w:rsidR="00B73989" w:rsidP="00270418" w:rsidRDefault="00B668C9" w14:paraId="695CEF45" w14:textId="14AAB0B6">
      <w:pPr>
        <w:shd w:val="clear" w:color="auto" w:fill="E8E8E8" w:themeFill="background2"/>
        <w:spacing w:after="120" w:line="240" w:lineRule="auto"/>
        <w:jc w:val="both"/>
        <w:rPr>
          <w:rFonts w:ascii="Times New Roman" w:hAnsi="Times New Roman" w:cs="Times New Roman"/>
          <w:b/>
          <w:bCs/>
          <w:sz w:val="24"/>
          <w:szCs w:val="24"/>
        </w:rPr>
      </w:pPr>
      <w:r w:rsidRPr="000D2517">
        <w:rPr>
          <w:rFonts w:ascii="Times New Roman" w:hAnsi="Times New Roman" w:cs="Times New Roman"/>
          <w:i/>
          <w:iCs/>
          <w:sz w:val="24"/>
          <w:szCs w:val="24"/>
        </w:rPr>
        <w:t xml:space="preserve">–  </w:t>
      </w:r>
      <w:r w:rsidRPr="000D2517" w:rsidR="0010228A">
        <w:rPr>
          <w:rFonts w:ascii="Times New Roman" w:hAnsi="Times New Roman" w:cs="Times New Roman"/>
          <w:i/>
          <w:iCs/>
          <w:sz w:val="24"/>
          <w:szCs w:val="24"/>
        </w:rPr>
        <w:t>viedokļu apmaiņa</w:t>
      </w:r>
    </w:p>
    <w:p w:rsidRPr="00337912" w:rsidR="00DF6FB7" w:rsidP="00AE5DE7" w:rsidRDefault="7D4C4E0A" w14:paraId="3F12DBB4" w14:textId="48985EE7">
      <w:pPr>
        <w:spacing w:after="120" w:line="276" w:lineRule="auto"/>
        <w:jc w:val="both"/>
        <w:rPr>
          <w:rFonts w:ascii="Times New Roman" w:hAnsi="Times New Roman" w:cs="Times New Roman"/>
          <w:sz w:val="24"/>
          <w:szCs w:val="24"/>
        </w:rPr>
      </w:pPr>
      <w:r w:rsidRPr="0E2FA93D">
        <w:rPr>
          <w:rFonts w:ascii="Times New Roman" w:hAnsi="Times New Roman" w:cs="Times New Roman"/>
          <w:sz w:val="24"/>
          <w:szCs w:val="24"/>
        </w:rPr>
        <w:t xml:space="preserve">Kipras prezidentūras informatīvajā dokumentā ir uzsvērts, ka </w:t>
      </w:r>
      <w:r w:rsidRPr="0E2FA93D" w:rsidR="0C9E8B4D">
        <w:rPr>
          <w:rFonts w:ascii="Times New Roman" w:hAnsi="Times New Roman" w:cs="Times New Roman"/>
          <w:sz w:val="24"/>
          <w:szCs w:val="24"/>
        </w:rPr>
        <w:t xml:space="preserve">2026. gada 5. martā pieņemtie grozījumi </w:t>
      </w:r>
      <w:r w:rsidRPr="0E2FA93D" w:rsidR="578095E3">
        <w:rPr>
          <w:rFonts w:ascii="Times New Roman" w:hAnsi="Times New Roman" w:cs="Times New Roman"/>
          <w:sz w:val="24"/>
          <w:szCs w:val="24"/>
        </w:rPr>
        <w:t xml:space="preserve">Eiropas Klimata likumā </w:t>
      </w:r>
      <w:r w:rsidRPr="0E2FA93D" w:rsidR="36478AE6">
        <w:rPr>
          <w:rFonts w:ascii="Times New Roman" w:hAnsi="Times New Roman" w:cs="Times New Roman"/>
          <w:sz w:val="24"/>
          <w:szCs w:val="24"/>
        </w:rPr>
        <w:t xml:space="preserve">ir </w:t>
      </w:r>
      <w:r w:rsidRPr="0E2FA93D" w:rsidR="45ECACC6">
        <w:rPr>
          <w:rFonts w:ascii="Times New Roman" w:hAnsi="Times New Roman" w:cs="Times New Roman"/>
          <w:sz w:val="24"/>
          <w:szCs w:val="24"/>
        </w:rPr>
        <w:t xml:space="preserve">atskaites punkts </w:t>
      </w:r>
      <w:r w:rsidRPr="0E2FA93D" w:rsidR="47799AA8">
        <w:rPr>
          <w:rFonts w:ascii="Times New Roman" w:hAnsi="Times New Roman" w:cs="Times New Roman"/>
          <w:sz w:val="24"/>
          <w:szCs w:val="24"/>
        </w:rPr>
        <w:t xml:space="preserve">atbilstošu </w:t>
      </w:r>
      <w:r w:rsidRPr="0E2FA93D" w:rsidR="45ECACC6">
        <w:rPr>
          <w:rFonts w:ascii="Times New Roman" w:hAnsi="Times New Roman" w:cs="Times New Roman"/>
          <w:sz w:val="24"/>
          <w:szCs w:val="24"/>
        </w:rPr>
        <w:t>klimata un enerģētikas satvara priekšlikumu laikposmam pēc 2030. gada</w:t>
      </w:r>
      <w:r w:rsidRPr="0E2FA93D" w:rsidR="07A7B563">
        <w:rPr>
          <w:rFonts w:ascii="Times New Roman" w:hAnsi="Times New Roman" w:cs="Times New Roman"/>
          <w:sz w:val="24"/>
          <w:szCs w:val="24"/>
        </w:rPr>
        <w:t xml:space="preserve"> </w:t>
      </w:r>
      <w:r w:rsidRPr="0E2FA93D" w:rsidR="1896C88E">
        <w:rPr>
          <w:rFonts w:ascii="Times New Roman" w:hAnsi="Times New Roman" w:cs="Times New Roman"/>
          <w:sz w:val="24"/>
          <w:szCs w:val="24"/>
        </w:rPr>
        <w:t>izstrādāšanai</w:t>
      </w:r>
      <w:r w:rsidRPr="0E2FA93D" w:rsidR="56938C65">
        <w:rPr>
          <w:rFonts w:ascii="Times New Roman" w:hAnsi="Times New Roman" w:cs="Times New Roman"/>
          <w:sz w:val="24"/>
          <w:szCs w:val="24"/>
        </w:rPr>
        <w:t xml:space="preserve"> no Komisijas puses</w:t>
      </w:r>
      <w:r w:rsidRPr="0E2FA93D" w:rsidR="5D585D92">
        <w:rPr>
          <w:rFonts w:ascii="Times New Roman" w:hAnsi="Times New Roman" w:cs="Times New Roman"/>
          <w:sz w:val="24"/>
          <w:szCs w:val="24"/>
        </w:rPr>
        <w:t xml:space="preserve">, t. sk. </w:t>
      </w:r>
      <w:r w:rsidRPr="0E2FA93D" w:rsidR="0CC2692A">
        <w:rPr>
          <w:rFonts w:ascii="Times New Roman" w:hAnsi="Times New Roman" w:cs="Times New Roman"/>
          <w:sz w:val="24"/>
          <w:szCs w:val="24"/>
        </w:rPr>
        <w:t xml:space="preserve">pārskatot </w:t>
      </w:r>
      <w:r w:rsidRPr="0E2FA93D" w:rsidR="5D585D92">
        <w:rPr>
          <w:rFonts w:ascii="Times New Roman" w:hAnsi="Times New Roman" w:cs="Times New Roman"/>
          <w:sz w:val="24"/>
          <w:szCs w:val="24"/>
        </w:rPr>
        <w:t xml:space="preserve"> nacionālo enerģētikas un klimata plānu (NEKP) lom</w:t>
      </w:r>
      <w:r w:rsidRPr="0E2FA93D" w:rsidR="1173DC68">
        <w:rPr>
          <w:rFonts w:ascii="Times New Roman" w:hAnsi="Times New Roman" w:cs="Times New Roman"/>
          <w:sz w:val="24"/>
          <w:szCs w:val="24"/>
        </w:rPr>
        <w:t>u</w:t>
      </w:r>
      <w:r w:rsidRPr="0E2FA93D" w:rsidR="45ECACC6">
        <w:rPr>
          <w:rFonts w:ascii="Times New Roman" w:hAnsi="Times New Roman" w:cs="Times New Roman"/>
          <w:sz w:val="24"/>
          <w:szCs w:val="24"/>
        </w:rPr>
        <w:t>.</w:t>
      </w:r>
      <w:r w:rsidR="413CDB6E">
        <w:t xml:space="preserve"> </w:t>
      </w:r>
      <w:r w:rsidRPr="0E2FA93D" w:rsidR="413CDB6E">
        <w:rPr>
          <w:rFonts w:ascii="Times New Roman" w:hAnsi="Times New Roman" w:cs="Times New Roman"/>
          <w:sz w:val="24"/>
          <w:szCs w:val="24"/>
        </w:rPr>
        <w:t xml:space="preserve">Paredzams, ka gaidāmajā satvarā tiks pārskatīti galvenie ES enerģētikas un klimata </w:t>
      </w:r>
      <w:proofErr w:type="spellStart"/>
      <w:r w:rsidRPr="0E2FA93D" w:rsidR="413CDB6E">
        <w:rPr>
          <w:rFonts w:ascii="Times New Roman" w:hAnsi="Times New Roman" w:cs="Times New Roman"/>
          <w:i/>
          <w:iCs/>
          <w:sz w:val="24"/>
          <w:szCs w:val="24"/>
        </w:rPr>
        <w:t>acquis</w:t>
      </w:r>
      <w:proofErr w:type="spellEnd"/>
      <w:r w:rsidRPr="0E2FA93D" w:rsidR="413CDB6E">
        <w:rPr>
          <w:rFonts w:ascii="Times New Roman" w:hAnsi="Times New Roman" w:cs="Times New Roman"/>
          <w:sz w:val="24"/>
          <w:szCs w:val="24"/>
        </w:rPr>
        <w:t xml:space="preserve"> elementi, tostarp satvari, kas saistīti ar pārvaldību, atjaunīgo enerģiju un energoefektivitāti, vienlaikus ņemot vērā nepieciešamību pēc vienkāršošanas, investīciju mobilizācijas un efektīvas īstenošanas.</w:t>
      </w:r>
      <w:r w:rsidRPr="0E2FA93D" w:rsidR="74E06DEB">
        <w:rPr>
          <w:rFonts w:ascii="Times New Roman" w:hAnsi="Times New Roman" w:cs="Times New Roman"/>
          <w:sz w:val="24"/>
          <w:szCs w:val="24"/>
        </w:rPr>
        <w:t xml:space="preserve"> Attiecībā uz laikposmu pēc 2030. gada Komisija šobrīd vērtē iespējas, kā izstrādāt atjauninātu pārvaldības sistēmu un enerģētikas politikas </w:t>
      </w:r>
      <w:proofErr w:type="spellStart"/>
      <w:r w:rsidRPr="0E2FA93D" w:rsidR="74E06DEB">
        <w:rPr>
          <w:rFonts w:ascii="Times New Roman" w:hAnsi="Times New Roman" w:cs="Times New Roman"/>
          <w:sz w:val="24"/>
          <w:szCs w:val="24"/>
        </w:rPr>
        <w:t>mērķrādītājus</w:t>
      </w:r>
      <w:proofErr w:type="spellEnd"/>
      <w:r w:rsidRPr="0E2FA93D" w:rsidR="74E06DEB">
        <w:rPr>
          <w:rFonts w:ascii="Times New Roman" w:hAnsi="Times New Roman" w:cs="Times New Roman"/>
          <w:sz w:val="24"/>
          <w:szCs w:val="24"/>
        </w:rPr>
        <w:t>.</w:t>
      </w:r>
    </w:p>
    <w:p w:rsidR="002E1950" w:rsidP="00AE5DE7" w:rsidRDefault="49260BBF" w14:paraId="4E160E04" w14:textId="2442120E">
      <w:pPr>
        <w:spacing w:after="120" w:line="276" w:lineRule="auto"/>
        <w:jc w:val="both"/>
        <w:rPr>
          <w:rFonts w:ascii="Times New Roman" w:hAnsi="Times New Roman" w:cs="Times New Roman"/>
          <w:sz w:val="24"/>
          <w:szCs w:val="24"/>
        </w:rPr>
      </w:pPr>
      <w:r w:rsidRPr="0E2FA93D">
        <w:rPr>
          <w:rFonts w:ascii="Times New Roman" w:hAnsi="Times New Roman" w:cs="Times New Roman"/>
          <w:sz w:val="24"/>
          <w:szCs w:val="24"/>
        </w:rPr>
        <w:t xml:space="preserve">Kipras prezidentūra norāda, ka </w:t>
      </w:r>
      <w:r w:rsidRPr="0E2FA93D" w:rsidR="43054746">
        <w:rPr>
          <w:rFonts w:ascii="Times New Roman" w:hAnsi="Times New Roman" w:cs="Times New Roman"/>
          <w:sz w:val="24"/>
          <w:szCs w:val="24"/>
        </w:rPr>
        <w:t xml:space="preserve">regulējums laikposmam pēc 2030. gada tiek izstrādāts laikā, kad ES saskaras ar ievērojamiem izaicinājumiem, tostarp Krievijas notiekošo agresijas karu pret Ukrainu, konfliktu Tuvajos Austrumos, intensīvu globālu konkurenci par </w:t>
      </w:r>
      <w:r w:rsidRPr="0E2FA93D" w:rsidR="03D0FD89">
        <w:rPr>
          <w:rFonts w:ascii="Times New Roman" w:hAnsi="Times New Roman" w:cs="Times New Roman"/>
          <w:sz w:val="24"/>
          <w:szCs w:val="24"/>
        </w:rPr>
        <w:t>tehnoloģiju un resursu</w:t>
      </w:r>
      <w:r w:rsidRPr="0E2FA93D" w:rsidR="43054746">
        <w:rPr>
          <w:rFonts w:ascii="Times New Roman" w:hAnsi="Times New Roman" w:cs="Times New Roman"/>
          <w:sz w:val="24"/>
          <w:szCs w:val="24"/>
        </w:rPr>
        <w:t xml:space="preserve"> piegādes ķēdēm un rūpniecības konkurētspējas samazināšanos.</w:t>
      </w:r>
      <w:r w:rsidR="42ABDFDC">
        <w:t xml:space="preserve"> </w:t>
      </w:r>
      <w:r w:rsidRPr="0E2FA93D" w:rsidR="42ABDFDC">
        <w:rPr>
          <w:rFonts w:ascii="Times New Roman" w:hAnsi="Times New Roman" w:cs="Times New Roman"/>
          <w:sz w:val="24"/>
          <w:szCs w:val="24"/>
        </w:rPr>
        <w:t>Lai samazinātu atkarību no trešajām valstīm, kuras var izmantot enerģiju kā ģeopolitisku instrumentu, ES ir jāpaātrina investīcijas tīrā un vietējā enerģijā, energoefektivitātē, infrastruktūras tīklos un sistēmu integrācijā.</w:t>
      </w:r>
      <w:r w:rsidRPr="0E2FA93D" w:rsidR="72C12F1A">
        <w:rPr>
          <w:rFonts w:ascii="Times New Roman" w:hAnsi="Times New Roman" w:cs="Times New Roman"/>
          <w:sz w:val="24"/>
          <w:szCs w:val="24"/>
        </w:rPr>
        <w:t xml:space="preserve"> Kipras prezidentūras ieskatā, ražojot tīru, pašmāju un cenas ziņā pieejamu enerģiju, ES spēs risināt augsto enerģijas izmaksu problēmu, kas turpina ietekmēt Eiropas mājsaimniecības, uzņēmumus un rūpniecības nozares, tādējādi Savienības politiskās darba kārtības priekšplānā izvirzot pieejamību cenas ziņā un konkurētspēju. Papildus satvara laikposmam pēc 2030. gada pārskatīšanai ir jāstiprina ES enerģētiskās drošības arhitektūra, kas ietvers gaidāmo ES enerģētiskās drošības satvara pārskatīšanu un būtu jāuzskata par klimata un enerģētikas politikas neatņemamu sastāvdaļu, nevis atsevišķu virzienu.</w:t>
      </w:r>
    </w:p>
    <w:p w:rsidR="53FCE530" w:rsidP="0E2FA93D" w:rsidRDefault="6BA69994" w14:paraId="2FC96ED0" w14:textId="5A1DDECE">
      <w:pPr>
        <w:spacing w:after="120" w:line="276" w:lineRule="auto"/>
        <w:jc w:val="both"/>
        <w:rPr>
          <w:rFonts w:ascii="Times New Roman" w:hAnsi="Times New Roman" w:cs="Times New Roman"/>
          <w:sz w:val="24"/>
          <w:szCs w:val="24"/>
        </w:rPr>
      </w:pPr>
      <w:r w:rsidRPr="0E2FA93D">
        <w:rPr>
          <w:rFonts w:ascii="Times New Roman" w:hAnsi="Times New Roman" w:cs="Times New Roman"/>
          <w:sz w:val="24"/>
          <w:szCs w:val="24"/>
        </w:rPr>
        <w:t>Ņemot vērā minēto, ministri tiek aicināti sniegt politiskus norādījumus attiecībā uz enerģētikas politi</w:t>
      </w:r>
      <w:r w:rsidRPr="0E2FA93D" w:rsidR="452649E6">
        <w:rPr>
          <w:rFonts w:ascii="Times New Roman" w:hAnsi="Times New Roman" w:cs="Times New Roman"/>
          <w:sz w:val="24"/>
          <w:szCs w:val="24"/>
        </w:rPr>
        <w:t>kas satvara arhitektūru pēc 2030.</w:t>
      </w:r>
      <w:r w:rsidR="004B1D7C">
        <w:rPr>
          <w:rFonts w:ascii="Times New Roman" w:hAnsi="Times New Roman" w:cs="Times New Roman"/>
          <w:sz w:val="24"/>
          <w:szCs w:val="24"/>
        </w:rPr>
        <w:t xml:space="preserve"> </w:t>
      </w:r>
      <w:r w:rsidRPr="0E2FA93D" w:rsidR="452649E6">
        <w:rPr>
          <w:rFonts w:ascii="Times New Roman" w:hAnsi="Times New Roman" w:cs="Times New Roman"/>
          <w:sz w:val="24"/>
          <w:szCs w:val="24"/>
        </w:rPr>
        <w:t xml:space="preserve">gada, tajā skaitā par tās </w:t>
      </w:r>
      <w:r w:rsidRPr="0E2FA93D">
        <w:rPr>
          <w:rFonts w:ascii="Times New Roman" w:hAnsi="Times New Roman" w:cs="Times New Roman"/>
          <w:sz w:val="24"/>
          <w:szCs w:val="24"/>
        </w:rPr>
        <w:t xml:space="preserve">struktūru, </w:t>
      </w:r>
      <w:r w:rsidRPr="0E2FA93D" w:rsidR="5BFDEA4F">
        <w:rPr>
          <w:rFonts w:ascii="Times New Roman" w:hAnsi="Times New Roman" w:cs="Times New Roman"/>
          <w:sz w:val="24"/>
          <w:szCs w:val="24"/>
        </w:rPr>
        <w:t xml:space="preserve">ambīciju </w:t>
      </w:r>
      <w:r w:rsidRPr="0E2FA93D">
        <w:rPr>
          <w:rFonts w:ascii="Times New Roman" w:hAnsi="Times New Roman" w:cs="Times New Roman"/>
          <w:sz w:val="24"/>
          <w:szCs w:val="24"/>
        </w:rPr>
        <w:lastRenderedPageBreak/>
        <w:t xml:space="preserve">līmeņiem un </w:t>
      </w:r>
      <w:r w:rsidRPr="0E2FA93D" w:rsidR="005D8DDB">
        <w:rPr>
          <w:rFonts w:ascii="Times New Roman" w:hAnsi="Times New Roman" w:cs="Times New Roman"/>
          <w:sz w:val="24"/>
          <w:szCs w:val="24"/>
        </w:rPr>
        <w:t xml:space="preserve">nacionālajām </w:t>
      </w:r>
      <w:r w:rsidRPr="0E2FA93D">
        <w:rPr>
          <w:rFonts w:ascii="Times New Roman" w:hAnsi="Times New Roman" w:cs="Times New Roman"/>
          <w:sz w:val="24"/>
          <w:szCs w:val="24"/>
        </w:rPr>
        <w:t>elastīb</w:t>
      </w:r>
      <w:r w:rsidRPr="0E2FA93D" w:rsidR="3867CF81">
        <w:rPr>
          <w:rFonts w:ascii="Times New Roman" w:hAnsi="Times New Roman" w:cs="Times New Roman"/>
          <w:sz w:val="24"/>
          <w:szCs w:val="24"/>
        </w:rPr>
        <w:t xml:space="preserve">ām, </w:t>
      </w:r>
      <w:r w:rsidRPr="0E2FA93D">
        <w:rPr>
          <w:rFonts w:ascii="Times New Roman" w:hAnsi="Times New Roman" w:cs="Times New Roman"/>
          <w:sz w:val="24"/>
          <w:szCs w:val="24"/>
        </w:rPr>
        <w:t xml:space="preserve">kā arī tās lomu </w:t>
      </w:r>
      <w:r w:rsidRPr="0E2FA93D" w:rsidR="7AFB8CB0">
        <w:rPr>
          <w:rFonts w:ascii="Times New Roman" w:hAnsi="Times New Roman" w:cs="Times New Roman"/>
          <w:sz w:val="24"/>
          <w:szCs w:val="24"/>
        </w:rPr>
        <w:t xml:space="preserve">ES </w:t>
      </w:r>
      <w:r w:rsidRPr="0E2FA93D">
        <w:rPr>
          <w:rFonts w:ascii="Times New Roman" w:hAnsi="Times New Roman" w:cs="Times New Roman"/>
          <w:sz w:val="24"/>
          <w:szCs w:val="24"/>
        </w:rPr>
        <w:t>plašākas konkurētspējas, drošības, stratēģiskās autonomijas un dekarbonizācijas programmas īstenošanā</w:t>
      </w:r>
      <w:r w:rsidRPr="0E2FA93D" w:rsidR="514BB4E1">
        <w:rPr>
          <w:rFonts w:ascii="Times New Roman" w:hAnsi="Times New Roman" w:cs="Times New Roman"/>
          <w:sz w:val="24"/>
          <w:szCs w:val="24"/>
        </w:rPr>
        <w:t>, atbildot uz šādiem jautājumiem:</w:t>
      </w:r>
    </w:p>
    <w:p w:rsidRPr="00421422" w:rsidR="00305A1F" w:rsidP="14C6A1C7" w:rsidRDefault="00B31AAA" w14:paraId="0E86C912" w14:textId="023DB1F2">
      <w:pPr>
        <w:spacing w:after="120" w:line="276" w:lineRule="auto"/>
        <w:jc w:val="both"/>
        <w:rPr>
          <w:rFonts w:ascii="Times New Roman" w:hAnsi="Times New Roman" w:cs="Times New Roman"/>
          <w:i/>
          <w:iCs/>
          <w:sz w:val="24"/>
          <w:szCs w:val="24"/>
          <w:highlight w:val="yellow"/>
        </w:rPr>
      </w:pPr>
      <w:r w:rsidRPr="00D67A1B">
        <w:rPr>
          <w:rFonts w:ascii="Times New Roman" w:hAnsi="Times New Roman" w:cs="Times New Roman"/>
          <w:i/>
          <w:iCs/>
          <w:sz w:val="24"/>
          <w:szCs w:val="24"/>
        </w:rPr>
        <w:t xml:space="preserve">1) </w:t>
      </w:r>
      <w:r w:rsidRPr="00F91173" w:rsidR="00F91173">
        <w:rPr>
          <w:rFonts w:ascii="Times New Roman" w:hAnsi="Times New Roman" w:cs="Times New Roman"/>
          <w:i/>
          <w:iCs/>
          <w:sz w:val="24"/>
          <w:szCs w:val="24"/>
        </w:rPr>
        <w:t xml:space="preserve">Kā būtu jāveido enerģētikas arhitektūra laikposmam pēc 2030. gada, lai sasniegtu 2040. gada klimata mērķi, vienlaikus nodrošinot </w:t>
      </w:r>
      <w:r w:rsidR="004F6D8C">
        <w:rPr>
          <w:rFonts w:ascii="Times New Roman" w:hAnsi="Times New Roman" w:cs="Times New Roman"/>
          <w:i/>
          <w:iCs/>
          <w:sz w:val="24"/>
          <w:szCs w:val="24"/>
        </w:rPr>
        <w:t xml:space="preserve">cenas ziņā </w:t>
      </w:r>
      <w:r w:rsidRPr="00F91173" w:rsidR="00F91173">
        <w:rPr>
          <w:rFonts w:ascii="Times New Roman" w:hAnsi="Times New Roman" w:cs="Times New Roman"/>
          <w:i/>
          <w:iCs/>
          <w:sz w:val="24"/>
          <w:szCs w:val="24"/>
        </w:rPr>
        <w:t xml:space="preserve">pieejamu, tīru, vietēji ražotu enerģiju un stiprinot </w:t>
      </w:r>
      <w:r w:rsidR="004F6D8C">
        <w:rPr>
          <w:rFonts w:ascii="Times New Roman" w:hAnsi="Times New Roman" w:cs="Times New Roman"/>
          <w:i/>
          <w:iCs/>
          <w:sz w:val="24"/>
          <w:szCs w:val="24"/>
        </w:rPr>
        <w:t>ES</w:t>
      </w:r>
      <w:r w:rsidRPr="00F91173" w:rsidR="00F91173">
        <w:rPr>
          <w:rFonts w:ascii="Times New Roman" w:hAnsi="Times New Roman" w:cs="Times New Roman"/>
          <w:i/>
          <w:iCs/>
          <w:sz w:val="24"/>
          <w:szCs w:val="24"/>
        </w:rPr>
        <w:t xml:space="preserve"> rūpniecisko konkurētspēju un stratēģisko autonomiju?</w:t>
      </w:r>
    </w:p>
    <w:p w:rsidR="00B31AAA" w:rsidP="00AE5DE7" w:rsidRDefault="00B31AAA" w14:paraId="441AF5BC" w14:textId="27CD4E6E">
      <w:pPr>
        <w:spacing w:after="120" w:line="276" w:lineRule="auto"/>
        <w:jc w:val="both"/>
        <w:rPr>
          <w:rFonts w:ascii="Times New Roman" w:hAnsi="Times New Roman" w:cs="Times New Roman"/>
          <w:i/>
          <w:iCs/>
          <w:sz w:val="24"/>
          <w:szCs w:val="24"/>
          <w:highlight w:val="yellow"/>
        </w:rPr>
      </w:pPr>
      <w:r w:rsidRPr="005D1C2A">
        <w:rPr>
          <w:rFonts w:ascii="Times New Roman" w:hAnsi="Times New Roman" w:cs="Times New Roman"/>
          <w:i/>
          <w:iCs/>
          <w:sz w:val="24"/>
          <w:szCs w:val="24"/>
        </w:rPr>
        <w:t xml:space="preserve">2) </w:t>
      </w:r>
      <w:r w:rsidRPr="005D1C2A" w:rsidR="005D1C2A">
        <w:rPr>
          <w:rFonts w:ascii="Times New Roman" w:hAnsi="Times New Roman" w:cs="Times New Roman"/>
          <w:i/>
          <w:iCs/>
          <w:sz w:val="24"/>
          <w:szCs w:val="24"/>
        </w:rPr>
        <w:t>Kādi papildu pasākumi būtu jāparedz, lai sasniegtu patiesas Enerģētikas savienības mērķi?</w:t>
      </w:r>
    </w:p>
    <w:p w:rsidR="113924CE" w:rsidP="0E2FA93D" w:rsidRDefault="113924CE" w14:paraId="05C196D1" w14:textId="5A87C85A">
      <w:pPr>
        <w:spacing w:after="120" w:line="276" w:lineRule="auto"/>
        <w:jc w:val="both"/>
        <w:rPr>
          <w:rFonts w:ascii="Times New Roman" w:hAnsi="Times New Roman" w:cs="Times New Roman"/>
          <w:i/>
          <w:iCs/>
          <w:sz w:val="24"/>
          <w:szCs w:val="24"/>
          <w:highlight w:val="yellow"/>
        </w:rPr>
      </w:pPr>
      <w:r w:rsidRPr="0E2FA93D">
        <w:rPr>
          <w:rFonts w:ascii="Times New Roman" w:hAnsi="Times New Roman" w:cs="Times New Roman"/>
          <w:i/>
          <w:iCs/>
          <w:sz w:val="24"/>
          <w:szCs w:val="24"/>
        </w:rPr>
        <w:t>3)</w:t>
      </w:r>
      <w:r w:rsidRPr="0E2FA93D" w:rsidR="61E33061">
        <w:rPr>
          <w:rFonts w:ascii="Times New Roman" w:hAnsi="Times New Roman" w:cs="Times New Roman"/>
          <w:i/>
          <w:iCs/>
          <w:sz w:val="24"/>
          <w:szCs w:val="24"/>
        </w:rPr>
        <w:t xml:space="preserve"> Kā </w:t>
      </w:r>
      <w:r w:rsidRPr="0E2FA93D" w:rsidR="0406DAB7">
        <w:rPr>
          <w:rFonts w:ascii="Times New Roman" w:hAnsi="Times New Roman" w:cs="Times New Roman"/>
          <w:i/>
          <w:iCs/>
          <w:sz w:val="24"/>
          <w:szCs w:val="24"/>
        </w:rPr>
        <w:t>ES</w:t>
      </w:r>
      <w:r w:rsidRPr="0E2FA93D" w:rsidR="61E33061">
        <w:rPr>
          <w:rFonts w:ascii="Times New Roman" w:hAnsi="Times New Roman" w:cs="Times New Roman"/>
          <w:i/>
          <w:iCs/>
          <w:sz w:val="24"/>
          <w:szCs w:val="24"/>
        </w:rPr>
        <w:t xml:space="preserve"> varētu vēl vairāk integrēt enerģētisko drošību kā horizontālāku, stratēģiskāku un strukturālāku pīlāru klimata un enerģētikas satvarā laikposmam pēc 2030. gada, ņemot vērā, ka tā ir viena no svarīg</w:t>
      </w:r>
      <w:r w:rsidRPr="0E2FA93D" w:rsidR="19ED1BBB">
        <w:rPr>
          <w:rFonts w:ascii="Times New Roman" w:hAnsi="Times New Roman" w:cs="Times New Roman"/>
          <w:i/>
          <w:iCs/>
          <w:sz w:val="24"/>
          <w:szCs w:val="24"/>
        </w:rPr>
        <w:t>ākajām</w:t>
      </w:r>
      <w:r w:rsidRPr="0E2FA93D" w:rsidR="61E33061">
        <w:rPr>
          <w:rFonts w:ascii="Times New Roman" w:hAnsi="Times New Roman" w:cs="Times New Roman"/>
          <w:i/>
          <w:iCs/>
          <w:sz w:val="24"/>
          <w:szCs w:val="24"/>
        </w:rPr>
        <w:t xml:space="preserve"> </w:t>
      </w:r>
      <w:r w:rsidRPr="0E2FA93D" w:rsidR="0C91E26A">
        <w:rPr>
          <w:rFonts w:ascii="Times New Roman" w:hAnsi="Times New Roman" w:cs="Times New Roman"/>
          <w:i/>
          <w:iCs/>
          <w:sz w:val="24"/>
          <w:szCs w:val="24"/>
        </w:rPr>
        <w:t xml:space="preserve">dimensijām </w:t>
      </w:r>
      <w:r w:rsidRPr="0E2FA93D" w:rsidR="61E33061">
        <w:rPr>
          <w:rFonts w:ascii="Times New Roman" w:hAnsi="Times New Roman" w:cs="Times New Roman"/>
          <w:i/>
          <w:iCs/>
          <w:sz w:val="24"/>
          <w:szCs w:val="24"/>
        </w:rPr>
        <w:t>pašreizējo</w:t>
      </w:r>
      <w:r w:rsidRPr="0E2FA93D" w:rsidR="6B3358C5">
        <w:rPr>
          <w:rFonts w:ascii="Times New Roman" w:hAnsi="Times New Roman" w:cs="Times New Roman"/>
          <w:i/>
          <w:iCs/>
          <w:sz w:val="24"/>
          <w:szCs w:val="24"/>
        </w:rPr>
        <w:t>s</w:t>
      </w:r>
      <w:r w:rsidRPr="0E2FA93D" w:rsidR="61E33061">
        <w:rPr>
          <w:rFonts w:ascii="Times New Roman" w:hAnsi="Times New Roman" w:cs="Times New Roman"/>
          <w:i/>
          <w:iCs/>
          <w:sz w:val="24"/>
          <w:szCs w:val="24"/>
        </w:rPr>
        <w:t xml:space="preserve"> NEKP?</w:t>
      </w:r>
    </w:p>
    <w:p w:rsidRPr="00F25DA4" w:rsidR="45E9760F" w:rsidP="0E2FA93D" w:rsidRDefault="45E9760F" w14:paraId="10742562" w14:textId="51BFD4A7">
      <w:pPr>
        <w:spacing w:after="120" w:line="276" w:lineRule="auto"/>
        <w:jc w:val="both"/>
        <w:rPr>
          <w:rFonts w:ascii="Times New Roman" w:hAnsi="Times New Roman" w:cs="Times New Roman"/>
          <w:b/>
          <w:bCs/>
          <w:sz w:val="24"/>
          <w:szCs w:val="24"/>
        </w:rPr>
      </w:pPr>
      <w:r w:rsidRPr="00F25DA4">
        <w:rPr>
          <w:rFonts w:ascii="Times New Roman" w:hAnsi="Times New Roman" w:cs="Times New Roman"/>
          <w:b/>
          <w:bCs/>
          <w:sz w:val="24"/>
          <w:szCs w:val="24"/>
        </w:rPr>
        <w:t>Latvijas nostāja:</w:t>
      </w:r>
    </w:p>
    <w:p w:rsidRPr="00DF6FB7" w:rsidR="00DF6FB7" w:rsidP="00F25DA4" w:rsidRDefault="04370DC5" w14:paraId="20C5DEAE" w14:textId="70FB3881">
      <w:pPr>
        <w:shd w:val="clear" w:color="auto" w:fill="FFFFFF" w:themeFill="background1"/>
        <w:spacing w:after="0" w:line="276" w:lineRule="auto"/>
        <w:jc w:val="both"/>
        <w:rPr>
          <w:rFonts w:ascii="Times New Roman" w:hAnsi="Times New Roman" w:cs="Times New Roman"/>
          <w:sz w:val="24"/>
          <w:szCs w:val="24"/>
          <w:highlight w:val="yellow"/>
        </w:rPr>
      </w:pPr>
      <w:r w:rsidRPr="00F25DA4">
        <w:rPr>
          <w:rFonts w:ascii="Times New Roman" w:hAnsi="Times New Roman" w:cs="Times New Roman"/>
          <w:b/>
          <w:bCs/>
          <w:sz w:val="24"/>
          <w:szCs w:val="24"/>
        </w:rPr>
        <w:t>Latvijas nostāja</w:t>
      </w:r>
      <w:r w:rsidRPr="0E2FA93D">
        <w:rPr>
          <w:rFonts w:ascii="Times New Roman" w:hAnsi="Times New Roman" w:cs="Times New Roman"/>
          <w:sz w:val="24"/>
          <w:szCs w:val="24"/>
        </w:rPr>
        <w:t xml:space="preserve"> </w:t>
      </w:r>
      <w:r w:rsidRPr="0E2FA93D" w:rsidR="2355FDAF">
        <w:rPr>
          <w:rFonts w:ascii="Times New Roman" w:hAnsi="Times New Roman" w:cs="Times New Roman"/>
          <w:sz w:val="24"/>
          <w:szCs w:val="24"/>
        </w:rPr>
        <w:t xml:space="preserve">ir nostiprināta nacionālajā pozīcijā </w:t>
      </w:r>
      <w:r w:rsidRPr="0E2FA93D" w:rsidR="57706AC2">
        <w:rPr>
          <w:rFonts w:ascii="Times New Roman" w:hAnsi="Times New Roman" w:cs="Times New Roman"/>
          <w:sz w:val="24"/>
          <w:szCs w:val="24"/>
        </w:rPr>
        <w:t xml:space="preserve">Nr. 1 </w:t>
      </w:r>
      <w:r w:rsidRPr="00596F49" w:rsidR="7E4060CB">
        <w:rPr>
          <w:rFonts w:ascii="Times New Roman" w:hAnsi="Times New Roman" w:cs="Times New Roman"/>
          <w:i/>
          <w:iCs/>
          <w:sz w:val="24"/>
          <w:szCs w:val="24"/>
        </w:rPr>
        <w:t xml:space="preserve">Par </w:t>
      </w:r>
      <w:proofErr w:type="spellStart"/>
      <w:r w:rsidRPr="00596F49" w:rsidR="7E4060CB">
        <w:rPr>
          <w:rFonts w:ascii="Times New Roman" w:hAnsi="Times New Roman" w:cs="Times New Roman"/>
          <w:i/>
          <w:iCs/>
          <w:sz w:val="24"/>
          <w:szCs w:val="24"/>
        </w:rPr>
        <w:t>atjaunīgās</w:t>
      </w:r>
      <w:proofErr w:type="spellEnd"/>
      <w:r w:rsidRPr="00596F49" w:rsidR="7E4060CB">
        <w:rPr>
          <w:rFonts w:ascii="Times New Roman" w:hAnsi="Times New Roman" w:cs="Times New Roman"/>
          <w:i/>
          <w:iCs/>
          <w:sz w:val="24"/>
          <w:szCs w:val="24"/>
        </w:rPr>
        <w:t xml:space="preserve"> enerģijas un energoefektivitātes uzstādījumiem periodā pēc 2030. gada Eiropas Klimata likuma un 2050. gada mērķu kontekstā</w:t>
      </w:r>
      <w:r w:rsidRPr="0E2FA93D" w:rsidR="76FAD638">
        <w:rPr>
          <w:rFonts w:ascii="Times New Roman" w:hAnsi="Times New Roman" w:cs="Times New Roman"/>
          <w:sz w:val="24"/>
          <w:szCs w:val="24"/>
        </w:rPr>
        <w:t xml:space="preserve">, kas tika </w:t>
      </w:r>
      <w:r w:rsidRPr="0E2FA93D" w:rsidR="75D0D1A5">
        <w:rPr>
          <w:rFonts w:ascii="Times New Roman" w:hAnsi="Times New Roman" w:cs="Times New Roman"/>
          <w:sz w:val="24"/>
          <w:szCs w:val="24"/>
        </w:rPr>
        <w:t>apstiprināta Ministru kabineta</w:t>
      </w:r>
      <w:r w:rsidRPr="0E2FA93D" w:rsidR="76FAD638">
        <w:rPr>
          <w:rFonts w:ascii="Times New Roman" w:hAnsi="Times New Roman" w:cs="Times New Roman"/>
          <w:sz w:val="24"/>
          <w:szCs w:val="24"/>
        </w:rPr>
        <w:t xml:space="preserve"> </w:t>
      </w:r>
      <w:r w:rsidRPr="0E2FA93D" w:rsidR="32E5CC1C">
        <w:rPr>
          <w:rFonts w:ascii="Times New Roman" w:hAnsi="Times New Roman" w:cs="Times New Roman"/>
          <w:sz w:val="24"/>
          <w:szCs w:val="24"/>
        </w:rPr>
        <w:t>202</w:t>
      </w:r>
      <w:r w:rsidRPr="0E2FA93D" w:rsidR="4AC73DDE">
        <w:rPr>
          <w:rFonts w:ascii="Times New Roman" w:hAnsi="Times New Roman" w:cs="Times New Roman"/>
          <w:sz w:val="24"/>
          <w:szCs w:val="24"/>
        </w:rPr>
        <w:t>6</w:t>
      </w:r>
      <w:r w:rsidRPr="0E2FA93D" w:rsidR="32E5CC1C">
        <w:rPr>
          <w:rFonts w:ascii="Times New Roman" w:hAnsi="Times New Roman" w:cs="Times New Roman"/>
          <w:sz w:val="24"/>
          <w:szCs w:val="24"/>
        </w:rPr>
        <w:t>.</w:t>
      </w:r>
      <w:r w:rsidR="00B26B77">
        <w:rPr>
          <w:rFonts w:ascii="Times New Roman" w:hAnsi="Times New Roman" w:cs="Times New Roman"/>
          <w:sz w:val="24"/>
          <w:szCs w:val="24"/>
        </w:rPr>
        <w:t xml:space="preserve"> </w:t>
      </w:r>
      <w:r w:rsidRPr="0E2FA93D" w:rsidR="32E5CC1C">
        <w:rPr>
          <w:rFonts w:ascii="Times New Roman" w:hAnsi="Times New Roman" w:cs="Times New Roman"/>
          <w:sz w:val="24"/>
          <w:szCs w:val="24"/>
        </w:rPr>
        <w:t xml:space="preserve">gada </w:t>
      </w:r>
      <w:r w:rsidRPr="0E2FA93D" w:rsidR="6C144089">
        <w:rPr>
          <w:rFonts w:ascii="Times New Roman" w:hAnsi="Times New Roman" w:cs="Times New Roman"/>
          <w:sz w:val="24"/>
          <w:szCs w:val="24"/>
        </w:rPr>
        <w:t>9.</w:t>
      </w:r>
      <w:r w:rsidR="00B26B77">
        <w:rPr>
          <w:rFonts w:ascii="Times New Roman" w:hAnsi="Times New Roman" w:cs="Times New Roman"/>
          <w:sz w:val="24"/>
          <w:szCs w:val="24"/>
        </w:rPr>
        <w:t xml:space="preserve"> </w:t>
      </w:r>
      <w:r w:rsidRPr="0E2FA93D" w:rsidR="6C144089">
        <w:rPr>
          <w:rFonts w:ascii="Times New Roman" w:hAnsi="Times New Roman" w:cs="Times New Roman"/>
          <w:sz w:val="24"/>
          <w:szCs w:val="24"/>
        </w:rPr>
        <w:t>jūnija</w:t>
      </w:r>
      <w:r w:rsidRPr="0E2FA93D" w:rsidR="32E5CC1C">
        <w:rPr>
          <w:rFonts w:ascii="Times New Roman" w:hAnsi="Times New Roman" w:cs="Times New Roman"/>
          <w:sz w:val="24"/>
          <w:szCs w:val="24"/>
        </w:rPr>
        <w:t xml:space="preserve"> sēdē</w:t>
      </w:r>
      <w:r w:rsidR="007C4C4C">
        <w:rPr>
          <w:rFonts w:ascii="Times New Roman" w:hAnsi="Times New Roman" w:cs="Times New Roman"/>
          <w:sz w:val="24"/>
          <w:szCs w:val="24"/>
        </w:rPr>
        <w:t xml:space="preserve">, </w:t>
      </w:r>
      <w:r w:rsidR="000066FA">
        <w:rPr>
          <w:rFonts w:ascii="Times New Roman" w:hAnsi="Times New Roman" w:cs="Times New Roman"/>
          <w:sz w:val="24"/>
          <w:szCs w:val="24"/>
        </w:rPr>
        <w:t xml:space="preserve">un </w:t>
      </w:r>
      <w:r w:rsidR="00066F43">
        <w:rPr>
          <w:rFonts w:ascii="Times New Roman" w:hAnsi="Times New Roman" w:cs="Times New Roman"/>
          <w:sz w:val="24"/>
          <w:szCs w:val="24"/>
        </w:rPr>
        <w:t xml:space="preserve">nacionālajā pozīcijā </w:t>
      </w:r>
      <w:r w:rsidR="003A446C">
        <w:rPr>
          <w:rFonts w:ascii="Times New Roman" w:hAnsi="Times New Roman" w:cs="Times New Roman"/>
          <w:sz w:val="24"/>
          <w:szCs w:val="24"/>
        </w:rPr>
        <w:t xml:space="preserve">Nr. 1 </w:t>
      </w:r>
      <w:r w:rsidRPr="00596F49" w:rsidR="00B90039">
        <w:rPr>
          <w:rFonts w:ascii="Times New Roman" w:hAnsi="Times New Roman" w:cs="Times New Roman"/>
          <w:i/>
          <w:iCs/>
          <w:sz w:val="24"/>
          <w:szCs w:val="24"/>
        </w:rPr>
        <w:t>Par Komisijas Paziņojumu Eiropas Parlamentam, Padomei, Eiropas ekonomikas un sociālo lietu komitejai un Reģionu komitejai “Rīcības plāns cenas ziņā pieejamai enerģijai</w:t>
      </w:r>
      <w:r w:rsidRPr="00B90039" w:rsidR="00B90039">
        <w:rPr>
          <w:rFonts w:ascii="Times New Roman" w:hAnsi="Times New Roman" w:cs="Times New Roman"/>
          <w:sz w:val="24"/>
          <w:szCs w:val="24"/>
        </w:rPr>
        <w:t>”</w:t>
      </w:r>
      <w:r w:rsidR="008A5567">
        <w:rPr>
          <w:rFonts w:ascii="Times New Roman" w:hAnsi="Times New Roman" w:cs="Times New Roman"/>
          <w:sz w:val="24"/>
          <w:szCs w:val="24"/>
        </w:rPr>
        <w:t xml:space="preserve">, kas </w:t>
      </w:r>
      <w:r w:rsidRPr="00A23B7C" w:rsidR="00A23B7C">
        <w:rPr>
          <w:rFonts w:ascii="Times New Roman" w:hAnsi="Times New Roman" w:cs="Times New Roman"/>
          <w:sz w:val="24"/>
          <w:szCs w:val="24"/>
        </w:rPr>
        <w:t>tika apstiprināta Ministru kabineta 2025.</w:t>
      </w:r>
      <w:r w:rsidR="00ED19AF">
        <w:rPr>
          <w:rFonts w:ascii="Times New Roman" w:hAnsi="Times New Roman" w:cs="Times New Roman"/>
          <w:sz w:val="24"/>
          <w:szCs w:val="24"/>
        </w:rPr>
        <w:t xml:space="preserve"> </w:t>
      </w:r>
      <w:r w:rsidRPr="00A23B7C" w:rsidR="00A23B7C">
        <w:rPr>
          <w:rFonts w:ascii="Times New Roman" w:hAnsi="Times New Roman" w:cs="Times New Roman"/>
          <w:sz w:val="24"/>
          <w:szCs w:val="24"/>
        </w:rPr>
        <w:t>gada 11.</w:t>
      </w:r>
      <w:r w:rsidR="00ED19AF">
        <w:rPr>
          <w:rFonts w:ascii="Times New Roman" w:hAnsi="Times New Roman" w:cs="Times New Roman"/>
          <w:sz w:val="24"/>
          <w:szCs w:val="24"/>
        </w:rPr>
        <w:t xml:space="preserve"> </w:t>
      </w:r>
      <w:r w:rsidRPr="00A23B7C" w:rsidR="00A23B7C">
        <w:rPr>
          <w:rFonts w:ascii="Times New Roman" w:hAnsi="Times New Roman" w:cs="Times New Roman"/>
          <w:sz w:val="24"/>
          <w:szCs w:val="24"/>
        </w:rPr>
        <w:t>marta sēdē</w:t>
      </w:r>
      <w:r w:rsidRPr="0E2FA93D" w:rsidR="7123C3AF">
        <w:rPr>
          <w:rFonts w:ascii="Times New Roman" w:hAnsi="Times New Roman" w:eastAsia="Times New Roman" w:cs="Times New Roman"/>
          <w:color w:val="333333"/>
          <w:sz w:val="24"/>
          <w:szCs w:val="24"/>
        </w:rPr>
        <w:t xml:space="preserve">. </w:t>
      </w:r>
    </w:p>
    <w:p w:rsidR="0E2FA93D" w:rsidP="00F25DA4" w:rsidRDefault="71A55D38" w14:paraId="7DA6955A" w14:textId="7EE82DE4">
      <w:pPr>
        <w:spacing w:before="120" w:after="120"/>
        <w:jc w:val="both"/>
        <w:rPr>
          <w:rFonts w:ascii="Times New Roman" w:hAnsi="Times New Roman" w:eastAsia="Times New Roman" w:cs="Times New Roman"/>
          <w:sz w:val="24"/>
          <w:szCs w:val="24"/>
        </w:rPr>
      </w:pPr>
      <w:r w:rsidRPr="47BD361B">
        <w:rPr>
          <w:rFonts w:ascii="Times New Roman" w:hAnsi="Times New Roman" w:eastAsia="Times New Roman" w:cs="Times New Roman"/>
          <w:sz w:val="24"/>
          <w:szCs w:val="24"/>
        </w:rPr>
        <w:t xml:space="preserve">Latvija uzsver, ka enerģētikas politikas un mērķu arhitektūras izstrādē periodam pēc 2030. gada par galveno prioritāti ir jānosaka </w:t>
      </w:r>
      <w:r w:rsidR="004E5929">
        <w:rPr>
          <w:rFonts w:ascii="Times New Roman" w:hAnsi="Times New Roman" w:eastAsia="Times New Roman" w:cs="Times New Roman"/>
          <w:sz w:val="24"/>
          <w:szCs w:val="24"/>
        </w:rPr>
        <w:t>ES</w:t>
      </w:r>
      <w:r w:rsidRPr="47BD361B">
        <w:rPr>
          <w:rFonts w:ascii="Times New Roman" w:hAnsi="Times New Roman" w:eastAsia="Times New Roman" w:cs="Times New Roman"/>
          <w:sz w:val="24"/>
          <w:szCs w:val="24"/>
        </w:rPr>
        <w:t xml:space="preserve"> un tās dalībvalstu </w:t>
      </w:r>
      <w:r w:rsidRPr="00F25DA4">
        <w:rPr>
          <w:rFonts w:ascii="Times New Roman" w:hAnsi="Times New Roman" w:eastAsia="Times New Roman" w:cs="Times New Roman"/>
          <w:b/>
          <w:sz w:val="24"/>
          <w:szCs w:val="24"/>
        </w:rPr>
        <w:t>enerģētiskā neatkarība, enerģētiskā drošība un piegāžu noturība</w:t>
      </w:r>
      <w:r w:rsidRPr="47BD361B">
        <w:rPr>
          <w:rFonts w:ascii="Times New Roman" w:hAnsi="Times New Roman" w:eastAsia="Times New Roman" w:cs="Times New Roman"/>
          <w:sz w:val="24"/>
          <w:szCs w:val="24"/>
        </w:rPr>
        <w:t xml:space="preserve">. Ikviens jauns mērķis vai regulējums būtu jāvērtē, ņemot vērā tā ieguldījumu atkarības mazināšanā no trešo valstu energoresursu importa, kā arī tā ietekmi uz enerģijas cenām, pieejamību patērētājiem un dalībvalstu ekonomisko attīstību. </w:t>
      </w:r>
      <w:r w:rsidRPr="5230FAE0">
        <w:rPr>
          <w:rFonts w:ascii="Times New Roman" w:hAnsi="Times New Roman" w:eastAsia="Times New Roman" w:cs="Times New Roman"/>
          <w:sz w:val="24"/>
          <w:szCs w:val="24"/>
        </w:rPr>
        <w:t xml:space="preserve">Vienlaikus Komisijai būtu jāveic </w:t>
      </w:r>
      <w:r w:rsidRPr="53382F7A">
        <w:rPr>
          <w:rFonts w:ascii="Times New Roman" w:hAnsi="Times New Roman" w:eastAsia="Times New Roman" w:cs="Times New Roman"/>
          <w:sz w:val="24"/>
          <w:szCs w:val="24"/>
        </w:rPr>
        <w:t>priekšlikumu</w:t>
      </w:r>
      <w:r w:rsidRPr="47BD361B">
        <w:rPr>
          <w:rFonts w:ascii="Times New Roman" w:hAnsi="Times New Roman" w:eastAsia="Times New Roman" w:cs="Times New Roman"/>
          <w:sz w:val="24"/>
          <w:szCs w:val="24"/>
        </w:rPr>
        <w:t xml:space="preserve"> ietekmes </w:t>
      </w:r>
      <w:proofErr w:type="spellStart"/>
      <w:r w:rsidRPr="53382F7A">
        <w:rPr>
          <w:rFonts w:ascii="Times New Roman" w:hAnsi="Times New Roman" w:eastAsia="Times New Roman" w:cs="Times New Roman"/>
          <w:sz w:val="24"/>
          <w:szCs w:val="24"/>
        </w:rPr>
        <w:t>izvērtējumi</w:t>
      </w:r>
      <w:proofErr w:type="spellEnd"/>
      <w:r w:rsidRPr="53382F7A">
        <w:rPr>
          <w:rFonts w:ascii="Times New Roman" w:hAnsi="Times New Roman" w:eastAsia="Times New Roman" w:cs="Times New Roman"/>
          <w:sz w:val="24"/>
          <w:szCs w:val="24"/>
        </w:rPr>
        <w:t xml:space="preserve"> </w:t>
      </w:r>
      <w:r w:rsidRPr="0B20A9F3">
        <w:rPr>
          <w:rFonts w:ascii="Times New Roman" w:hAnsi="Times New Roman" w:eastAsia="Times New Roman" w:cs="Times New Roman"/>
          <w:sz w:val="24"/>
          <w:szCs w:val="24"/>
        </w:rPr>
        <w:t>uz katru dalībvalsti</w:t>
      </w:r>
      <w:r w:rsidRPr="17898AEE" w:rsidR="2E11F84E">
        <w:rPr>
          <w:rFonts w:ascii="Times New Roman" w:hAnsi="Times New Roman" w:eastAsia="Times New Roman" w:cs="Times New Roman"/>
          <w:sz w:val="24"/>
          <w:szCs w:val="24"/>
        </w:rPr>
        <w:t xml:space="preserve"> </w:t>
      </w:r>
      <w:r w:rsidRPr="5925E659" w:rsidR="2E11F84E">
        <w:rPr>
          <w:rFonts w:ascii="Times New Roman" w:hAnsi="Times New Roman" w:eastAsia="Times New Roman" w:cs="Times New Roman"/>
          <w:sz w:val="24"/>
          <w:szCs w:val="24"/>
        </w:rPr>
        <w:t xml:space="preserve">un </w:t>
      </w:r>
      <w:r w:rsidRPr="5A5EC920" w:rsidR="2E11F84E">
        <w:rPr>
          <w:rFonts w:ascii="Times New Roman" w:hAnsi="Times New Roman" w:eastAsia="Times New Roman" w:cs="Times New Roman"/>
          <w:sz w:val="24"/>
          <w:szCs w:val="24"/>
        </w:rPr>
        <w:t>tajos</w:t>
      </w:r>
      <w:r w:rsidRPr="47BD361B">
        <w:rPr>
          <w:rFonts w:ascii="Times New Roman" w:hAnsi="Times New Roman" w:eastAsia="Times New Roman" w:cs="Times New Roman"/>
          <w:sz w:val="24"/>
          <w:szCs w:val="24"/>
        </w:rPr>
        <w:t xml:space="preserve"> jāņem vērā katras dalībvalsts specifiskā situācija, tostarp ģeopolitiskie apstākļi un drošības prioritātes.</w:t>
      </w:r>
    </w:p>
    <w:p w:rsidR="0E2FA93D" w:rsidP="00F25DA4" w:rsidRDefault="71A55D38" w14:paraId="64F5F9AF" w14:textId="0668BA89">
      <w:pPr>
        <w:spacing w:before="120" w:after="120"/>
        <w:jc w:val="both"/>
        <w:rPr>
          <w:rFonts w:ascii="Times New Roman" w:hAnsi="Times New Roman" w:eastAsia="Times New Roman" w:cs="Times New Roman"/>
          <w:sz w:val="24"/>
          <w:szCs w:val="24"/>
        </w:rPr>
      </w:pPr>
      <w:r w:rsidRPr="0E3882E2">
        <w:rPr>
          <w:rFonts w:ascii="Times New Roman" w:hAnsi="Times New Roman" w:eastAsia="Times New Roman" w:cs="Times New Roman"/>
          <w:sz w:val="24"/>
          <w:szCs w:val="24"/>
        </w:rPr>
        <w:t xml:space="preserve">Latvija uzskata, ka pēc 2030. gada nepieciešama </w:t>
      </w:r>
      <w:r w:rsidRPr="00F25DA4">
        <w:rPr>
          <w:rFonts w:ascii="Times New Roman" w:hAnsi="Times New Roman" w:eastAsia="Times New Roman" w:cs="Times New Roman"/>
          <w:b/>
          <w:sz w:val="24"/>
          <w:szCs w:val="24"/>
        </w:rPr>
        <w:t>enerģētikas politikas vienkāršošana, administratīvā sloga samazināšana un tehnoloģiski neitrāla pieeja</w:t>
      </w:r>
      <w:r w:rsidRPr="0E3882E2">
        <w:rPr>
          <w:rFonts w:ascii="Times New Roman" w:hAnsi="Times New Roman" w:eastAsia="Times New Roman" w:cs="Times New Roman"/>
          <w:sz w:val="24"/>
          <w:szCs w:val="24"/>
        </w:rPr>
        <w:t xml:space="preserve">, nekoncentrējoties tikai uz elektrifikāciju. Īpaši svarīgi ir saglabāt </w:t>
      </w:r>
      <w:r w:rsidRPr="00F25DA4">
        <w:rPr>
          <w:rFonts w:ascii="Times New Roman" w:hAnsi="Times New Roman" w:eastAsia="Times New Roman" w:cs="Times New Roman"/>
          <w:b/>
          <w:sz w:val="24"/>
          <w:szCs w:val="24"/>
        </w:rPr>
        <w:t>bioenerģijas lomu</w:t>
      </w:r>
      <w:r w:rsidRPr="0E3882E2">
        <w:rPr>
          <w:rFonts w:ascii="Times New Roman" w:hAnsi="Times New Roman" w:eastAsia="Times New Roman" w:cs="Times New Roman"/>
          <w:sz w:val="24"/>
          <w:szCs w:val="24"/>
        </w:rPr>
        <w:t xml:space="preserve"> ES atjaunīgās enerģijas politikā, ņemot vērā tās nozīmi vietēji ražotas, pieejamas un drošas enerģijas nodrošināšanā. </w:t>
      </w:r>
    </w:p>
    <w:p w:rsidR="0E2FA93D" w:rsidP="019B7D48" w:rsidRDefault="71A55D38" w14:paraId="2BA4CACE" w14:textId="68E68902">
      <w:pPr>
        <w:spacing w:before="120" w:after="120"/>
        <w:jc w:val="both"/>
        <w:rPr>
          <w:rFonts w:ascii="Times New Roman" w:hAnsi="Times New Roman" w:eastAsia="Times New Roman" w:cs="Times New Roman"/>
          <w:sz w:val="24"/>
          <w:szCs w:val="24"/>
        </w:rPr>
      </w:pPr>
      <w:r w:rsidRPr="7A448E54">
        <w:rPr>
          <w:rFonts w:ascii="Times New Roman" w:hAnsi="Times New Roman" w:eastAsia="Times New Roman" w:cs="Times New Roman"/>
          <w:sz w:val="24"/>
          <w:szCs w:val="24"/>
        </w:rPr>
        <w:t xml:space="preserve">Tāpat energoefektivitātes </w:t>
      </w:r>
      <w:r w:rsidRPr="7A448E54" w:rsidR="1FC80F6F">
        <w:rPr>
          <w:rFonts w:ascii="Times New Roman" w:hAnsi="Times New Roman" w:eastAsia="Times New Roman" w:cs="Times New Roman"/>
          <w:sz w:val="24"/>
          <w:szCs w:val="24"/>
        </w:rPr>
        <w:t xml:space="preserve">jomā </w:t>
      </w:r>
      <w:r w:rsidRPr="3F173F9F" w:rsidR="1FC80F6F">
        <w:rPr>
          <w:rFonts w:ascii="Times New Roman" w:hAnsi="Times New Roman" w:eastAsia="Times New Roman" w:cs="Times New Roman"/>
          <w:sz w:val="24"/>
          <w:szCs w:val="24"/>
        </w:rPr>
        <w:t xml:space="preserve">būtu </w:t>
      </w:r>
      <w:r w:rsidRPr="34D3E496" w:rsidR="1FC80F6F">
        <w:rPr>
          <w:rFonts w:ascii="Times New Roman" w:hAnsi="Times New Roman" w:eastAsia="Times New Roman" w:cs="Times New Roman"/>
          <w:sz w:val="24"/>
          <w:szCs w:val="24"/>
        </w:rPr>
        <w:t>jā</w:t>
      </w:r>
      <w:r w:rsidRPr="34D3E496">
        <w:rPr>
          <w:rFonts w:ascii="Times New Roman" w:hAnsi="Times New Roman" w:eastAsia="Times New Roman" w:cs="Times New Roman"/>
          <w:sz w:val="24"/>
          <w:szCs w:val="24"/>
        </w:rPr>
        <w:t>izvair</w:t>
      </w:r>
      <w:r w:rsidRPr="34D3E496" w:rsidR="25F59F2A">
        <w:rPr>
          <w:rFonts w:ascii="Times New Roman" w:hAnsi="Times New Roman" w:eastAsia="Times New Roman" w:cs="Times New Roman"/>
          <w:sz w:val="24"/>
          <w:szCs w:val="24"/>
        </w:rPr>
        <w:t>ās</w:t>
      </w:r>
      <w:r w:rsidRPr="0E3882E2">
        <w:rPr>
          <w:rFonts w:ascii="Times New Roman" w:hAnsi="Times New Roman" w:eastAsia="Times New Roman" w:cs="Times New Roman"/>
          <w:sz w:val="24"/>
          <w:szCs w:val="24"/>
        </w:rPr>
        <w:t xml:space="preserve"> no risinājumiem, kas varētu ierobežot stratēģiski nozīmīgu nozaru attīstību vai kritiskās infrastruktūras darbību.</w:t>
      </w:r>
      <w:r w:rsidRPr="42BA99F5" w:rsidR="177A73A8">
        <w:rPr>
          <w:rFonts w:ascii="Times New Roman" w:hAnsi="Times New Roman" w:eastAsia="Times New Roman" w:cs="Times New Roman"/>
          <w:sz w:val="24"/>
          <w:szCs w:val="24"/>
        </w:rPr>
        <w:t xml:space="preserve"> </w:t>
      </w:r>
      <w:r w:rsidRPr="0E3882E2">
        <w:rPr>
          <w:rFonts w:ascii="Times New Roman" w:hAnsi="Times New Roman" w:eastAsia="Times New Roman" w:cs="Times New Roman"/>
          <w:sz w:val="24"/>
          <w:szCs w:val="24"/>
        </w:rPr>
        <w:t xml:space="preserve">Latvija aicina </w:t>
      </w:r>
      <w:r w:rsidRPr="00F25DA4">
        <w:rPr>
          <w:rFonts w:ascii="Times New Roman" w:hAnsi="Times New Roman" w:eastAsia="Times New Roman" w:cs="Times New Roman"/>
          <w:b/>
          <w:sz w:val="24"/>
          <w:szCs w:val="24"/>
        </w:rPr>
        <w:t xml:space="preserve">atteikties no primārās </w:t>
      </w:r>
      <w:r w:rsidRPr="00F25DA4" w:rsidR="2F60656D">
        <w:rPr>
          <w:rFonts w:ascii="Times New Roman" w:hAnsi="Times New Roman" w:eastAsia="Times New Roman" w:cs="Times New Roman"/>
          <w:b/>
          <w:sz w:val="24"/>
          <w:szCs w:val="24"/>
        </w:rPr>
        <w:t xml:space="preserve">enerģijas patēriņa </w:t>
      </w:r>
      <w:r w:rsidRPr="00F25DA4">
        <w:rPr>
          <w:rFonts w:ascii="Times New Roman" w:hAnsi="Times New Roman" w:eastAsia="Times New Roman" w:cs="Times New Roman"/>
          <w:b/>
          <w:sz w:val="24"/>
          <w:szCs w:val="24"/>
        </w:rPr>
        <w:t xml:space="preserve">un enerģijas </w:t>
      </w:r>
      <w:r w:rsidRPr="00F25DA4" w:rsidR="157B9FF2">
        <w:rPr>
          <w:rFonts w:ascii="Times New Roman" w:hAnsi="Times New Roman" w:eastAsia="Times New Roman" w:cs="Times New Roman"/>
          <w:b/>
          <w:sz w:val="24"/>
          <w:szCs w:val="24"/>
        </w:rPr>
        <w:t>gala</w:t>
      </w:r>
      <w:r w:rsidRPr="00F25DA4">
        <w:rPr>
          <w:rFonts w:ascii="Times New Roman" w:hAnsi="Times New Roman" w:eastAsia="Times New Roman" w:cs="Times New Roman"/>
          <w:b/>
          <w:sz w:val="24"/>
          <w:szCs w:val="24"/>
        </w:rPr>
        <w:t>patēriņa mērķiem</w:t>
      </w:r>
      <w:r w:rsidRPr="0E3882E2">
        <w:rPr>
          <w:rFonts w:ascii="Times New Roman" w:hAnsi="Times New Roman" w:eastAsia="Times New Roman" w:cs="Times New Roman"/>
          <w:sz w:val="24"/>
          <w:szCs w:val="24"/>
        </w:rPr>
        <w:t xml:space="preserve"> kā galvenajiem politikas rādītājiem, jo tie var kavēt energoietilpīgu nozaru, datu centru un zaļā ūdeņraža projektu attīstību, neskatoties uz to pozitīvo ieguldījumu emisiju samazināšanā un </w:t>
      </w:r>
      <w:proofErr w:type="spellStart"/>
      <w:r w:rsidRPr="0E3882E2">
        <w:rPr>
          <w:rFonts w:ascii="Times New Roman" w:hAnsi="Times New Roman" w:eastAsia="Times New Roman" w:cs="Times New Roman"/>
          <w:sz w:val="24"/>
          <w:szCs w:val="24"/>
        </w:rPr>
        <w:t>energoneatkarības</w:t>
      </w:r>
      <w:proofErr w:type="spellEnd"/>
      <w:r w:rsidRPr="0E3882E2">
        <w:rPr>
          <w:rFonts w:ascii="Times New Roman" w:hAnsi="Times New Roman" w:eastAsia="Times New Roman" w:cs="Times New Roman"/>
          <w:sz w:val="24"/>
          <w:szCs w:val="24"/>
        </w:rPr>
        <w:t xml:space="preserve"> stiprināšanā. </w:t>
      </w:r>
    </w:p>
    <w:p w:rsidR="008421A2" w:rsidP="14C6A1C7" w:rsidRDefault="71A55D38" w14:paraId="596CF288" w14:textId="0DA4F512">
      <w:pPr>
        <w:spacing w:before="120" w:after="120"/>
        <w:jc w:val="both"/>
        <w:rPr>
          <w:rFonts w:ascii="Times New Roman" w:hAnsi="Times New Roman" w:eastAsia="Times New Roman" w:cs="Times New Roman"/>
          <w:sz w:val="24"/>
          <w:szCs w:val="24"/>
        </w:rPr>
      </w:pPr>
      <w:r w:rsidRPr="0E3882E2">
        <w:rPr>
          <w:rFonts w:ascii="Times New Roman" w:hAnsi="Times New Roman" w:eastAsia="Times New Roman" w:cs="Times New Roman"/>
          <w:sz w:val="24"/>
          <w:szCs w:val="24"/>
        </w:rPr>
        <w:t xml:space="preserve">Vienlaikus Latvija </w:t>
      </w:r>
      <w:r w:rsidRPr="00F25DA4">
        <w:rPr>
          <w:rFonts w:ascii="Times New Roman" w:hAnsi="Times New Roman" w:eastAsia="Times New Roman" w:cs="Times New Roman"/>
          <w:b/>
          <w:sz w:val="24"/>
          <w:szCs w:val="24"/>
        </w:rPr>
        <w:t>atbalsta ES energoapgādes drošuma regulējuma pārskatīšanu</w:t>
      </w:r>
      <w:r w:rsidRPr="0E3882E2">
        <w:rPr>
          <w:rFonts w:ascii="Times New Roman" w:hAnsi="Times New Roman" w:eastAsia="Times New Roman" w:cs="Times New Roman"/>
          <w:sz w:val="24"/>
          <w:szCs w:val="24"/>
        </w:rPr>
        <w:t xml:space="preserve"> un uzsver nepieciešamību stiprināt energoapgādes drošuma dimensiju kā vienu no centrālajiem nākotnes enerģētikas politikas elementiem.</w:t>
      </w:r>
    </w:p>
    <w:p w:rsidR="004B1D7C" w:rsidP="14C6A1C7" w:rsidRDefault="004B1D7C" w14:paraId="780DAD74" w14:textId="77777777">
      <w:pPr>
        <w:spacing w:before="120" w:after="120"/>
        <w:jc w:val="both"/>
        <w:rPr>
          <w:rFonts w:ascii="Times New Roman" w:hAnsi="Times New Roman" w:eastAsia="Times New Roman" w:cs="Times New Roman"/>
          <w:sz w:val="24"/>
          <w:szCs w:val="24"/>
        </w:rPr>
      </w:pPr>
    </w:p>
    <w:p w:rsidR="004B1D7C" w:rsidP="14C6A1C7" w:rsidRDefault="004B1D7C" w14:paraId="6450E5B8" w14:textId="77777777">
      <w:pPr>
        <w:spacing w:before="120" w:after="120"/>
        <w:jc w:val="both"/>
        <w:rPr>
          <w:rFonts w:ascii="Times New Roman" w:hAnsi="Times New Roman" w:eastAsia="Times New Roman" w:cs="Times New Roman"/>
          <w:sz w:val="24"/>
          <w:szCs w:val="24"/>
        </w:rPr>
      </w:pPr>
    </w:p>
    <w:p w:rsidRPr="00973736" w:rsidR="004B1D7C" w:rsidP="14C6A1C7" w:rsidRDefault="004B1D7C" w14:paraId="53501344" w14:textId="77777777">
      <w:pPr>
        <w:spacing w:before="120" w:after="120"/>
        <w:jc w:val="both"/>
        <w:rPr>
          <w:rFonts w:ascii="Times New Roman" w:hAnsi="Times New Roman" w:eastAsia="Times New Roman" w:cs="Times New Roman"/>
          <w:sz w:val="24"/>
          <w:szCs w:val="24"/>
        </w:rPr>
      </w:pPr>
    </w:p>
    <w:p w:rsidRPr="00E65DA5" w:rsidR="00CA21EF" w:rsidP="00270418" w:rsidRDefault="00CA21EF" w14:paraId="60CB9BC6" w14:textId="5E7089D5">
      <w:pPr>
        <w:shd w:val="clear" w:color="auto" w:fill="E8E8E8" w:themeFill="background2"/>
        <w:spacing w:after="120" w:line="240" w:lineRule="auto"/>
        <w:jc w:val="both"/>
        <w:rPr>
          <w:rFonts w:ascii="Times New Roman" w:hAnsi="Times New Roman" w:cs="Times New Roman"/>
          <w:b/>
          <w:bCs/>
          <w:sz w:val="24"/>
          <w:szCs w:val="24"/>
        </w:rPr>
      </w:pPr>
      <w:r w:rsidRPr="00E65DA5">
        <w:rPr>
          <w:rFonts w:ascii="Times New Roman" w:hAnsi="Times New Roman" w:cs="Times New Roman"/>
          <w:b/>
          <w:bCs/>
          <w:sz w:val="24"/>
          <w:szCs w:val="24"/>
        </w:rPr>
        <w:lastRenderedPageBreak/>
        <w:t xml:space="preserve">3) </w:t>
      </w:r>
      <w:r w:rsidRPr="00AA6508" w:rsidR="00AA6508">
        <w:rPr>
          <w:rFonts w:ascii="Times New Roman" w:hAnsi="Times New Roman" w:cs="Times New Roman"/>
          <w:b/>
          <w:bCs/>
          <w:sz w:val="24"/>
          <w:szCs w:val="24"/>
        </w:rPr>
        <w:t>Krīze Tuvajos Austrumos: koordinācijas un reaģēšanas pasākumi enerģētikas nozarē</w:t>
      </w:r>
      <w:r w:rsidRPr="00AA6508" w:rsidDel="00AA6508" w:rsidR="00AA6508">
        <w:rPr>
          <w:rFonts w:ascii="Times New Roman" w:hAnsi="Times New Roman" w:cs="Times New Roman"/>
          <w:b/>
          <w:bCs/>
          <w:sz w:val="24"/>
          <w:szCs w:val="24"/>
        </w:rPr>
        <w:t xml:space="preserve"> </w:t>
      </w:r>
    </w:p>
    <w:p w:rsidRPr="00E65DA5" w:rsidR="00CA21EF" w:rsidP="00270418" w:rsidRDefault="00CA21EF" w14:paraId="7E23E134" w14:textId="5BFB8BEC">
      <w:pPr>
        <w:shd w:val="clear" w:color="auto" w:fill="E8E8E8" w:themeFill="background2"/>
        <w:spacing w:after="120" w:line="240" w:lineRule="auto"/>
        <w:jc w:val="both"/>
        <w:rPr>
          <w:rFonts w:ascii="Times New Roman" w:hAnsi="Times New Roman" w:cs="Times New Roman"/>
          <w:b/>
          <w:bCs/>
          <w:sz w:val="24"/>
          <w:szCs w:val="24"/>
        </w:rPr>
      </w:pPr>
      <w:r w:rsidRPr="00E65DA5">
        <w:rPr>
          <w:rFonts w:ascii="Times New Roman" w:hAnsi="Times New Roman" w:cs="Times New Roman"/>
          <w:i/>
          <w:iCs/>
          <w:sz w:val="24"/>
          <w:szCs w:val="24"/>
        </w:rPr>
        <w:t xml:space="preserve">–  </w:t>
      </w:r>
      <w:r w:rsidRPr="00E65DA5" w:rsidR="00B723EA">
        <w:rPr>
          <w:rFonts w:ascii="Times New Roman" w:hAnsi="Times New Roman" w:cs="Times New Roman"/>
          <w:i/>
          <w:iCs/>
          <w:sz w:val="24"/>
          <w:szCs w:val="24"/>
        </w:rPr>
        <w:t>viedokļu apmaiņa</w:t>
      </w:r>
    </w:p>
    <w:p w:rsidR="00DF6FB7" w:rsidP="00AE5DE7" w:rsidRDefault="001046DA" w14:paraId="1C014E8A" w14:textId="429A247C">
      <w:pPr>
        <w:spacing w:after="120" w:line="276" w:lineRule="auto"/>
        <w:jc w:val="both"/>
        <w:rPr>
          <w:rFonts w:ascii="Times New Roman" w:hAnsi="Times New Roman" w:cs="Times New Roman"/>
          <w:sz w:val="24"/>
          <w:szCs w:val="24"/>
          <w:highlight w:val="yellow"/>
        </w:rPr>
      </w:pPr>
      <w:r w:rsidRPr="001046DA">
        <w:rPr>
          <w:rFonts w:ascii="Times New Roman" w:hAnsi="Times New Roman" w:cs="Times New Roman"/>
          <w:sz w:val="24"/>
          <w:szCs w:val="24"/>
        </w:rPr>
        <w:t>Kipras prezidentūras informatīvajā dokumentā ir uzsvērts, ka</w:t>
      </w:r>
      <w:r>
        <w:rPr>
          <w:rFonts w:ascii="Times New Roman" w:hAnsi="Times New Roman" w:cs="Times New Roman"/>
          <w:sz w:val="24"/>
          <w:szCs w:val="24"/>
        </w:rPr>
        <w:t xml:space="preserve"> </w:t>
      </w:r>
      <w:r w:rsidR="00105FE4">
        <w:rPr>
          <w:rFonts w:ascii="Times New Roman" w:hAnsi="Times New Roman" w:cs="Times New Roman"/>
          <w:sz w:val="24"/>
          <w:szCs w:val="24"/>
        </w:rPr>
        <w:t>k</w:t>
      </w:r>
      <w:r w:rsidRPr="00105FE4" w:rsidR="00105FE4">
        <w:rPr>
          <w:rFonts w:ascii="Times New Roman" w:hAnsi="Times New Roman" w:cs="Times New Roman"/>
          <w:sz w:val="24"/>
          <w:szCs w:val="24"/>
        </w:rPr>
        <w:t>onflikts Tuvajos Austrumos ir izraisījis strukturālu piegādes šoku pasaules enerģijas tirgos, un sekas ir jūtamas visā Eiropā, un, visticamāk, tās pastiprināsies turpmākajos mēnešos, ja situācija netiks atrisināta līdz jūnija beigām.</w:t>
      </w:r>
      <w:r w:rsidR="00D722BC">
        <w:rPr>
          <w:rFonts w:ascii="Times New Roman" w:hAnsi="Times New Roman" w:cs="Times New Roman"/>
          <w:sz w:val="24"/>
          <w:szCs w:val="24"/>
        </w:rPr>
        <w:t xml:space="preserve"> Krīzes situācija </w:t>
      </w:r>
      <w:r w:rsidR="00146868">
        <w:rPr>
          <w:rFonts w:ascii="Times New Roman" w:hAnsi="Times New Roman" w:cs="Times New Roman"/>
          <w:sz w:val="24"/>
          <w:szCs w:val="24"/>
        </w:rPr>
        <w:t xml:space="preserve">ir piešķīrusi </w:t>
      </w:r>
      <w:r w:rsidR="003D59A7">
        <w:rPr>
          <w:rFonts w:ascii="Times New Roman" w:hAnsi="Times New Roman" w:cs="Times New Roman"/>
          <w:sz w:val="24"/>
          <w:szCs w:val="24"/>
        </w:rPr>
        <w:t>enerģētikas</w:t>
      </w:r>
      <w:r w:rsidRPr="0098095C" w:rsidR="0098095C">
        <w:rPr>
          <w:rFonts w:ascii="Times New Roman" w:hAnsi="Times New Roman" w:cs="Times New Roman"/>
          <w:sz w:val="24"/>
          <w:szCs w:val="24"/>
        </w:rPr>
        <w:t xml:space="preserve"> drošība</w:t>
      </w:r>
      <w:r w:rsidR="0098095C">
        <w:rPr>
          <w:rFonts w:ascii="Times New Roman" w:hAnsi="Times New Roman" w:cs="Times New Roman"/>
          <w:sz w:val="24"/>
          <w:szCs w:val="24"/>
        </w:rPr>
        <w:t xml:space="preserve">i vēl nozīmīgāku lomu </w:t>
      </w:r>
      <w:r w:rsidR="000143F1">
        <w:rPr>
          <w:rFonts w:ascii="Times New Roman" w:hAnsi="Times New Roman" w:cs="Times New Roman"/>
          <w:sz w:val="24"/>
          <w:szCs w:val="24"/>
        </w:rPr>
        <w:t xml:space="preserve">ES </w:t>
      </w:r>
      <w:r w:rsidRPr="000143F1" w:rsidR="000143F1">
        <w:rPr>
          <w:rFonts w:ascii="Times New Roman" w:hAnsi="Times New Roman" w:cs="Times New Roman"/>
          <w:sz w:val="24"/>
          <w:szCs w:val="24"/>
        </w:rPr>
        <w:t>politiskajā darba kārtībā, līdzās nepieciešamībai paātrināt Enerģētikas savienības programmas īstenošanu un stiprināt ES koordinēto reakciju uz konflikta izraisītajiem piegādes traucējumiem.</w:t>
      </w:r>
      <w:r w:rsidR="000143F1">
        <w:rPr>
          <w:rFonts w:ascii="Times New Roman" w:hAnsi="Times New Roman" w:cs="Times New Roman"/>
          <w:sz w:val="24"/>
          <w:szCs w:val="24"/>
        </w:rPr>
        <w:t xml:space="preserve"> </w:t>
      </w:r>
    </w:p>
    <w:p w:rsidR="001046DA" w:rsidP="00AE5DE7" w:rsidRDefault="6ACF8035" w14:paraId="262CD039" w14:textId="3B8A8074">
      <w:pPr>
        <w:spacing w:after="120" w:line="276" w:lineRule="auto"/>
        <w:jc w:val="both"/>
        <w:rPr>
          <w:rFonts w:ascii="Times New Roman" w:hAnsi="Times New Roman" w:cs="Times New Roman"/>
          <w:sz w:val="24"/>
          <w:szCs w:val="24"/>
          <w:highlight w:val="yellow"/>
        </w:rPr>
      </w:pPr>
      <w:r w:rsidRPr="0E2FA93D">
        <w:rPr>
          <w:rFonts w:ascii="Times New Roman" w:hAnsi="Times New Roman" w:cs="Times New Roman"/>
          <w:sz w:val="24"/>
          <w:szCs w:val="24"/>
        </w:rPr>
        <w:t>Kipras prezidentūra norāda, ka</w:t>
      </w:r>
      <w:r w:rsidRPr="0E2FA93D" w:rsidR="0CC21012">
        <w:rPr>
          <w:rFonts w:ascii="Times New Roman" w:hAnsi="Times New Roman" w:cs="Times New Roman"/>
          <w:sz w:val="24"/>
          <w:szCs w:val="24"/>
        </w:rPr>
        <w:t xml:space="preserve"> energoresursu</w:t>
      </w:r>
      <w:r w:rsidRPr="0E2FA93D" w:rsidR="7AB3D1BD">
        <w:rPr>
          <w:rFonts w:ascii="Times New Roman" w:hAnsi="Times New Roman" w:cs="Times New Roman"/>
          <w:sz w:val="24"/>
          <w:szCs w:val="24"/>
        </w:rPr>
        <w:t xml:space="preserve"> </w:t>
      </w:r>
      <w:r w:rsidRPr="0E2FA93D" w:rsidR="0CC21012">
        <w:rPr>
          <w:rFonts w:ascii="Times New Roman" w:hAnsi="Times New Roman" w:cs="Times New Roman"/>
          <w:sz w:val="24"/>
          <w:szCs w:val="24"/>
        </w:rPr>
        <w:t>piegādes traucējumu apmēri ir nopietni</w:t>
      </w:r>
      <w:r w:rsidRPr="0E2FA93D" w:rsidR="7AB3D1BD">
        <w:rPr>
          <w:rFonts w:ascii="Times New Roman" w:hAnsi="Times New Roman" w:cs="Times New Roman"/>
          <w:sz w:val="24"/>
          <w:szCs w:val="24"/>
        </w:rPr>
        <w:t xml:space="preserve"> (</w:t>
      </w:r>
      <w:proofErr w:type="spellStart"/>
      <w:r w:rsidRPr="0E2FA93D" w:rsidR="7AB3D1BD">
        <w:rPr>
          <w:rFonts w:ascii="Times New Roman" w:hAnsi="Times New Roman" w:cs="Times New Roman"/>
          <w:i/>
          <w:iCs/>
          <w:sz w:val="24"/>
          <w:szCs w:val="24"/>
        </w:rPr>
        <w:t>severe</w:t>
      </w:r>
      <w:proofErr w:type="spellEnd"/>
      <w:r w:rsidRPr="0E2FA93D" w:rsidR="7AB3D1BD">
        <w:rPr>
          <w:rFonts w:ascii="Times New Roman" w:hAnsi="Times New Roman" w:cs="Times New Roman"/>
          <w:sz w:val="24"/>
          <w:szCs w:val="24"/>
        </w:rPr>
        <w:t>)</w:t>
      </w:r>
      <w:r w:rsidRPr="0E2FA93D" w:rsidR="0CC21012">
        <w:rPr>
          <w:rFonts w:ascii="Times New Roman" w:hAnsi="Times New Roman" w:cs="Times New Roman"/>
          <w:sz w:val="24"/>
          <w:szCs w:val="24"/>
        </w:rPr>
        <w:t>.</w:t>
      </w:r>
      <w:r w:rsidR="52A6EB8E">
        <w:t xml:space="preserve"> </w:t>
      </w:r>
      <w:r w:rsidRPr="0E2FA93D" w:rsidR="622DC10E">
        <w:rPr>
          <w:rFonts w:ascii="Times New Roman" w:hAnsi="Times New Roman" w:cs="Times New Roman"/>
          <w:sz w:val="24"/>
          <w:szCs w:val="24"/>
        </w:rPr>
        <w:t xml:space="preserve">Jēlnaftas tankkuģu tranzīts caur </w:t>
      </w:r>
      <w:proofErr w:type="spellStart"/>
      <w:r w:rsidRPr="0E2FA93D" w:rsidR="52A6EB8E">
        <w:rPr>
          <w:rFonts w:ascii="Times New Roman" w:hAnsi="Times New Roman" w:cs="Times New Roman"/>
          <w:sz w:val="24"/>
          <w:szCs w:val="24"/>
        </w:rPr>
        <w:t>Hormuza</w:t>
      </w:r>
      <w:proofErr w:type="spellEnd"/>
      <w:r w:rsidRPr="0E2FA93D" w:rsidR="52A6EB8E">
        <w:rPr>
          <w:rFonts w:ascii="Times New Roman" w:hAnsi="Times New Roman" w:cs="Times New Roman"/>
          <w:sz w:val="24"/>
          <w:szCs w:val="24"/>
        </w:rPr>
        <w:t xml:space="preserve"> šaurum</w:t>
      </w:r>
      <w:r w:rsidRPr="0E2FA93D" w:rsidR="622DC10E">
        <w:rPr>
          <w:rFonts w:ascii="Times New Roman" w:hAnsi="Times New Roman" w:cs="Times New Roman"/>
          <w:sz w:val="24"/>
          <w:szCs w:val="24"/>
        </w:rPr>
        <w:t>u</w:t>
      </w:r>
      <w:r w:rsidRPr="0E2FA93D" w:rsidR="52A6EB8E">
        <w:rPr>
          <w:rFonts w:ascii="Times New Roman" w:hAnsi="Times New Roman" w:cs="Times New Roman"/>
          <w:sz w:val="24"/>
          <w:szCs w:val="24"/>
        </w:rPr>
        <w:t>, caur kuru vēsturiski ir gājusi vairāk nekā piektdaļa no pasaules naftas piegādes un sestdaļa no globālās sašķidrinātās dabasgāzes tirdzniecības, ir samazinājies par 87%, bet naftas produktu tankkuģu tranzīts par 80%, salīdzinot ar 2025. gada vidējiem rādītājiem.</w:t>
      </w:r>
      <w:r w:rsidRPr="0E2FA93D" w:rsidR="7DD6CFEE">
        <w:rPr>
          <w:rFonts w:ascii="Times New Roman" w:hAnsi="Times New Roman" w:cs="Times New Roman"/>
          <w:sz w:val="24"/>
          <w:szCs w:val="24"/>
        </w:rPr>
        <w:t xml:space="preserve"> Turklāt uzglabāšanas ierobežojumi ir piespieduši ievērojami pārtraukt ražošanu visā reģionā</w:t>
      </w:r>
      <w:r w:rsidRPr="0E2FA93D" w:rsidR="7304E552">
        <w:rPr>
          <w:rFonts w:ascii="Times New Roman" w:hAnsi="Times New Roman" w:cs="Times New Roman"/>
          <w:sz w:val="24"/>
          <w:szCs w:val="24"/>
        </w:rPr>
        <w:t xml:space="preserve">. </w:t>
      </w:r>
      <w:r w:rsidRPr="0E2FA93D" w:rsidR="71883506">
        <w:rPr>
          <w:rFonts w:ascii="Times New Roman" w:hAnsi="Times New Roman" w:cs="Times New Roman"/>
          <w:sz w:val="24"/>
          <w:szCs w:val="24"/>
        </w:rPr>
        <w:t xml:space="preserve">Kipra </w:t>
      </w:r>
      <w:r w:rsidRPr="0E2FA93D" w:rsidR="7CAFC004">
        <w:rPr>
          <w:rFonts w:ascii="Times New Roman" w:hAnsi="Times New Roman" w:cs="Times New Roman"/>
          <w:sz w:val="24"/>
          <w:szCs w:val="24"/>
        </w:rPr>
        <w:t>uzsver, ka ES gāzes cenas ir pieaugušas no aptuveni 38 eiro/</w:t>
      </w:r>
      <w:proofErr w:type="spellStart"/>
      <w:r w:rsidRPr="0E2FA93D" w:rsidR="7CAFC004">
        <w:rPr>
          <w:rFonts w:ascii="Times New Roman" w:hAnsi="Times New Roman" w:cs="Times New Roman"/>
          <w:sz w:val="24"/>
          <w:szCs w:val="24"/>
        </w:rPr>
        <w:t>MWh</w:t>
      </w:r>
      <w:proofErr w:type="spellEnd"/>
      <w:r w:rsidRPr="0E2FA93D" w:rsidR="7CAFC004">
        <w:rPr>
          <w:rFonts w:ascii="Times New Roman" w:hAnsi="Times New Roman" w:cs="Times New Roman"/>
          <w:sz w:val="24"/>
          <w:szCs w:val="24"/>
        </w:rPr>
        <w:t xml:space="preserve"> līdz 50 eiro/</w:t>
      </w:r>
      <w:proofErr w:type="spellStart"/>
      <w:r w:rsidRPr="0E2FA93D" w:rsidR="7CAFC004">
        <w:rPr>
          <w:rFonts w:ascii="Times New Roman" w:hAnsi="Times New Roman" w:cs="Times New Roman"/>
          <w:sz w:val="24"/>
          <w:szCs w:val="24"/>
        </w:rPr>
        <w:t>MWh</w:t>
      </w:r>
      <w:proofErr w:type="spellEnd"/>
      <w:r w:rsidRPr="0E2FA93D" w:rsidR="7CAFC004">
        <w:rPr>
          <w:rFonts w:ascii="Times New Roman" w:hAnsi="Times New Roman" w:cs="Times New Roman"/>
          <w:sz w:val="24"/>
          <w:szCs w:val="24"/>
        </w:rPr>
        <w:t xml:space="preserve">, taču joprojām tālu no 2022. gadā maksimālajām cenām. Lai gan naftas cenas ir samazinājušās no maksimālā līmeņa, </w:t>
      </w:r>
      <w:proofErr w:type="spellStart"/>
      <w:r w:rsidRPr="0E2FA93D" w:rsidR="7CAFC004">
        <w:rPr>
          <w:rFonts w:ascii="Times New Roman" w:hAnsi="Times New Roman" w:cs="Times New Roman"/>
          <w:sz w:val="24"/>
          <w:szCs w:val="24"/>
        </w:rPr>
        <w:t>Brent</w:t>
      </w:r>
      <w:proofErr w:type="spellEnd"/>
      <w:r w:rsidRPr="0E2FA93D" w:rsidR="7CAFC004">
        <w:rPr>
          <w:rFonts w:ascii="Times New Roman" w:hAnsi="Times New Roman" w:cs="Times New Roman"/>
          <w:sz w:val="24"/>
          <w:szCs w:val="24"/>
        </w:rPr>
        <w:t xml:space="preserve"> jēlnaftas cenas joprojām ir aptuveni par 40–50 % augstākas nekā pirmskrīzes līmen</w:t>
      </w:r>
      <w:r w:rsidRPr="0E2FA93D" w:rsidR="6BB7887C">
        <w:rPr>
          <w:rFonts w:ascii="Times New Roman" w:hAnsi="Times New Roman" w:cs="Times New Roman"/>
          <w:sz w:val="24"/>
          <w:szCs w:val="24"/>
        </w:rPr>
        <w:t>ī</w:t>
      </w:r>
      <w:r w:rsidRPr="0E2FA93D" w:rsidR="7CAFC004">
        <w:rPr>
          <w:rFonts w:ascii="Times New Roman" w:hAnsi="Times New Roman" w:cs="Times New Roman"/>
          <w:sz w:val="24"/>
          <w:szCs w:val="24"/>
        </w:rPr>
        <w:t>.</w:t>
      </w:r>
      <w:r w:rsidR="076603D1">
        <w:t xml:space="preserve"> </w:t>
      </w:r>
      <w:r w:rsidRPr="0E2FA93D" w:rsidR="076603D1">
        <w:rPr>
          <w:rFonts w:ascii="Times New Roman" w:hAnsi="Times New Roman" w:cs="Times New Roman"/>
          <w:sz w:val="24"/>
          <w:szCs w:val="24"/>
        </w:rPr>
        <w:t>Pat visoptimistiskākajā scenārijā tirgus analīze norāda uz atveseļošanās grafiku, kas stiepjas līdz pat 2027. gadam.</w:t>
      </w:r>
      <w:r w:rsidR="112D7EC1">
        <w:t xml:space="preserve"> </w:t>
      </w:r>
      <w:r w:rsidRPr="0E2FA93D" w:rsidR="112D7EC1">
        <w:rPr>
          <w:rFonts w:ascii="Times New Roman" w:hAnsi="Times New Roman" w:cs="Times New Roman"/>
          <w:sz w:val="24"/>
          <w:szCs w:val="24"/>
        </w:rPr>
        <w:t>Pat ja plūsmas atsāktos jūnijā, augšupējā ieguve</w:t>
      </w:r>
      <w:r w:rsidRPr="0E2FA93D" w:rsidR="16B0C08A">
        <w:rPr>
          <w:rFonts w:ascii="Times New Roman" w:hAnsi="Times New Roman" w:cs="Times New Roman"/>
          <w:sz w:val="24"/>
          <w:szCs w:val="24"/>
        </w:rPr>
        <w:t xml:space="preserve"> (</w:t>
      </w:r>
      <w:proofErr w:type="spellStart"/>
      <w:r w:rsidRPr="0E2FA93D" w:rsidR="16B0C08A">
        <w:rPr>
          <w:rFonts w:ascii="Times New Roman" w:hAnsi="Times New Roman" w:cs="Times New Roman"/>
          <w:i/>
          <w:iCs/>
          <w:sz w:val="24"/>
          <w:szCs w:val="24"/>
        </w:rPr>
        <w:t>upstream</w:t>
      </w:r>
      <w:proofErr w:type="spellEnd"/>
      <w:r w:rsidRPr="0E2FA93D" w:rsidR="16B0C08A">
        <w:rPr>
          <w:rFonts w:ascii="Times New Roman" w:hAnsi="Times New Roman" w:cs="Times New Roman"/>
          <w:i/>
          <w:iCs/>
          <w:sz w:val="24"/>
          <w:szCs w:val="24"/>
        </w:rPr>
        <w:t xml:space="preserve"> </w:t>
      </w:r>
      <w:proofErr w:type="spellStart"/>
      <w:r w:rsidRPr="0E2FA93D" w:rsidR="16B0C08A">
        <w:rPr>
          <w:rFonts w:ascii="Times New Roman" w:hAnsi="Times New Roman" w:cs="Times New Roman"/>
          <w:i/>
          <w:iCs/>
          <w:sz w:val="24"/>
          <w:szCs w:val="24"/>
        </w:rPr>
        <w:t>production</w:t>
      </w:r>
      <w:proofErr w:type="spellEnd"/>
      <w:r w:rsidRPr="0E2FA93D" w:rsidR="16B0C08A">
        <w:rPr>
          <w:rFonts w:ascii="Times New Roman" w:hAnsi="Times New Roman" w:cs="Times New Roman"/>
          <w:sz w:val="24"/>
          <w:szCs w:val="24"/>
        </w:rPr>
        <w:t>)</w:t>
      </w:r>
      <w:r w:rsidRPr="0E2FA93D" w:rsidR="112D7EC1">
        <w:rPr>
          <w:rFonts w:ascii="Times New Roman" w:hAnsi="Times New Roman" w:cs="Times New Roman"/>
          <w:sz w:val="24"/>
          <w:szCs w:val="24"/>
        </w:rPr>
        <w:t xml:space="preserve"> </w:t>
      </w:r>
      <w:r w:rsidRPr="0E2FA93D" w:rsidR="16B0C08A">
        <w:rPr>
          <w:rFonts w:ascii="Times New Roman" w:hAnsi="Times New Roman" w:cs="Times New Roman"/>
          <w:sz w:val="24"/>
          <w:szCs w:val="24"/>
        </w:rPr>
        <w:t xml:space="preserve">sasniegs tikai </w:t>
      </w:r>
      <w:r w:rsidRPr="0E2FA93D" w:rsidR="112D7EC1">
        <w:rPr>
          <w:rFonts w:ascii="Times New Roman" w:hAnsi="Times New Roman" w:cs="Times New Roman"/>
          <w:sz w:val="24"/>
          <w:szCs w:val="24"/>
        </w:rPr>
        <w:t>aptuveni 80% no pirmskara līmeņa</w:t>
      </w:r>
      <w:r w:rsidRPr="0E2FA93D" w:rsidR="15AF61D7">
        <w:rPr>
          <w:rFonts w:ascii="Times New Roman" w:hAnsi="Times New Roman" w:cs="Times New Roman"/>
          <w:sz w:val="24"/>
          <w:szCs w:val="24"/>
        </w:rPr>
        <w:t xml:space="preserve"> pēc četriem mēnešiem</w:t>
      </w:r>
      <w:r w:rsidRPr="0E2FA93D" w:rsidR="112D7EC1">
        <w:rPr>
          <w:rFonts w:ascii="Times New Roman" w:hAnsi="Times New Roman" w:cs="Times New Roman"/>
          <w:sz w:val="24"/>
          <w:szCs w:val="24"/>
        </w:rPr>
        <w:t xml:space="preserve">, savukārt pārstrādes apjomi </w:t>
      </w:r>
      <w:r w:rsidRPr="0E2FA93D" w:rsidR="15AF61D7">
        <w:rPr>
          <w:rFonts w:ascii="Times New Roman" w:hAnsi="Times New Roman" w:cs="Times New Roman"/>
          <w:sz w:val="24"/>
          <w:szCs w:val="24"/>
        </w:rPr>
        <w:t>atjaunosies</w:t>
      </w:r>
      <w:r w:rsidRPr="0E2FA93D" w:rsidR="112D7EC1">
        <w:rPr>
          <w:rFonts w:ascii="Times New Roman" w:hAnsi="Times New Roman" w:cs="Times New Roman"/>
          <w:sz w:val="24"/>
          <w:szCs w:val="24"/>
        </w:rPr>
        <w:t xml:space="preserve"> līdz 70% no pirmskara līmeņa trīs mēnešu laikā.</w:t>
      </w:r>
      <w:r w:rsidRPr="0E2FA93D" w:rsidR="15AF61D7">
        <w:rPr>
          <w:rFonts w:ascii="Times New Roman" w:hAnsi="Times New Roman" w:cs="Times New Roman"/>
          <w:sz w:val="24"/>
          <w:szCs w:val="24"/>
        </w:rPr>
        <w:t xml:space="preserve"> </w:t>
      </w:r>
    </w:p>
    <w:p w:rsidR="001046DA" w:rsidP="00AE5DE7" w:rsidRDefault="00E91528" w14:paraId="5D89F003" w14:textId="4FE6CEE9">
      <w:pPr>
        <w:spacing w:after="120" w:line="276" w:lineRule="auto"/>
        <w:jc w:val="both"/>
        <w:rPr>
          <w:rFonts w:ascii="Times New Roman" w:hAnsi="Times New Roman" w:cs="Times New Roman"/>
          <w:sz w:val="24"/>
          <w:szCs w:val="24"/>
          <w:highlight w:val="yellow"/>
        </w:rPr>
      </w:pPr>
      <w:r w:rsidRPr="00E91528">
        <w:rPr>
          <w:rFonts w:ascii="Times New Roman" w:hAnsi="Times New Roman" w:cs="Times New Roman"/>
          <w:sz w:val="24"/>
          <w:szCs w:val="24"/>
        </w:rPr>
        <w:t>Kipras prezidentūras ieskatā</w:t>
      </w:r>
      <w:r>
        <w:rPr>
          <w:rFonts w:ascii="Times New Roman" w:hAnsi="Times New Roman" w:cs="Times New Roman"/>
          <w:sz w:val="24"/>
          <w:szCs w:val="24"/>
        </w:rPr>
        <w:t xml:space="preserve"> </w:t>
      </w:r>
      <w:r w:rsidRPr="00F673F2" w:rsidR="00F673F2">
        <w:rPr>
          <w:rFonts w:ascii="Times New Roman" w:hAnsi="Times New Roman" w:cs="Times New Roman"/>
          <w:sz w:val="24"/>
          <w:szCs w:val="24"/>
        </w:rPr>
        <w:t>pašreizējās krīzes</w:t>
      </w:r>
      <w:r w:rsidR="00BD623D">
        <w:rPr>
          <w:rFonts w:ascii="Times New Roman" w:hAnsi="Times New Roman" w:cs="Times New Roman"/>
          <w:sz w:val="24"/>
          <w:szCs w:val="24"/>
        </w:rPr>
        <w:t xml:space="preserve"> galvenais secinājums</w:t>
      </w:r>
      <w:r w:rsidRPr="00F673F2" w:rsidR="00F673F2">
        <w:rPr>
          <w:rFonts w:ascii="Times New Roman" w:hAnsi="Times New Roman" w:cs="Times New Roman"/>
          <w:sz w:val="24"/>
          <w:szCs w:val="24"/>
        </w:rPr>
        <w:t xml:space="preserve"> ir tād</w:t>
      </w:r>
      <w:r w:rsidR="004B7AFE">
        <w:rPr>
          <w:rFonts w:ascii="Times New Roman" w:hAnsi="Times New Roman" w:cs="Times New Roman"/>
          <w:sz w:val="24"/>
          <w:szCs w:val="24"/>
        </w:rPr>
        <w:t>s</w:t>
      </w:r>
      <w:r w:rsidRPr="00F673F2" w:rsidR="00F673F2">
        <w:rPr>
          <w:rFonts w:ascii="Times New Roman" w:hAnsi="Times New Roman" w:cs="Times New Roman"/>
          <w:sz w:val="24"/>
          <w:szCs w:val="24"/>
        </w:rPr>
        <w:t xml:space="preserve">, ka vienpusēji valstu pasākumi ar pārrobežu ietekmi riskē saasināt nestabilitāti, nevis to ierobežot. </w:t>
      </w:r>
      <w:r w:rsidR="004E0DFF">
        <w:rPr>
          <w:rFonts w:ascii="Times New Roman" w:hAnsi="Times New Roman" w:cs="Times New Roman"/>
          <w:sz w:val="24"/>
          <w:szCs w:val="24"/>
        </w:rPr>
        <w:t xml:space="preserve">Savukārt </w:t>
      </w:r>
      <w:r w:rsidRPr="00F673F2" w:rsidR="00F673F2">
        <w:rPr>
          <w:rFonts w:ascii="Times New Roman" w:hAnsi="Times New Roman" w:cs="Times New Roman"/>
          <w:sz w:val="24"/>
          <w:szCs w:val="24"/>
        </w:rPr>
        <w:t>koordinēta ES rīcība stiprina gan reaģēšanas efektivitāti, gan Eiropas pozīciju starptautiskajā piegādes diplomātijā.</w:t>
      </w:r>
      <w:r w:rsidR="00A72334">
        <w:rPr>
          <w:rFonts w:ascii="Times New Roman" w:hAnsi="Times New Roman" w:cs="Times New Roman"/>
          <w:sz w:val="24"/>
          <w:szCs w:val="24"/>
        </w:rPr>
        <w:t xml:space="preserve"> Kipra norāda, ka v</w:t>
      </w:r>
      <w:r w:rsidRPr="00A72334" w:rsidR="00A72334">
        <w:rPr>
          <w:rFonts w:ascii="Times New Roman" w:hAnsi="Times New Roman" w:cs="Times New Roman"/>
          <w:sz w:val="24"/>
          <w:szCs w:val="24"/>
        </w:rPr>
        <w:t>isneaizsargātāko patērētāju aizsardzība no piegādes satricinājuma ekonomiskajām sekām joprojām ir kopīga politiska prioritāte, jo īpaši enerģētiski nabadzīgo mājsaimniecību un neaizsargāto energoietilpīgo nozaru aizsardzība.</w:t>
      </w:r>
    </w:p>
    <w:p w:rsidRPr="00E91528" w:rsidR="00D169BB" w:rsidP="00AE5DE7" w:rsidRDefault="00DF6FB7" w14:paraId="24639BF4" w14:textId="2D411907">
      <w:pPr>
        <w:spacing w:after="120" w:line="276" w:lineRule="auto"/>
        <w:jc w:val="both"/>
        <w:rPr>
          <w:rFonts w:ascii="Times New Roman" w:hAnsi="Times New Roman" w:cs="Times New Roman"/>
          <w:sz w:val="24"/>
          <w:szCs w:val="24"/>
        </w:rPr>
      </w:pPr>
      <w:r w:rsidRPr="00E91528">
        <w:rPr>
          <w:rFonts w:ascii="Times New Roman" w:hAnsi="Times New Roman" w:cs="Times New Roman"/>
          <w:sz w:val="24"/>
          <w:szCs w:val="24"/>
        </w:rPr>
        <w:t>Kipras</w:t>
      </w:r>
      <w:r w:rsidRPr="00E91528" w:rsidR="005A5B62">
        <w:rPr>
          <w:rFonts w:ascii="Times New Roman" w:hAnsi="Times New Roman" w:cs="Times New Roman"/>
          <w:sz w:val="24"/>
          <w:szCs w:val="24"/>
        </w:rPr>
        <w:t xml:space="preserve"> prezidentūra aicina delegācijas paust savu viedokli par </w:t>
      </w:r>
      <w:r w:rsidRPr="00E91528" w:rsidR="009F6F16">
        <w:rPr>
          <w:rFonts w:ascii="Times New Roman" w:hAnsi="Times New Roman" w:cs="Times New Roman"/>
          <w:sz w:val="24"/>
          <w:szCs w:val="24"/>
        </w:rPr>
        <w:t>trīs</w:t>
      </w:r>
      <w:r w:rsidRPr="00E91528" w:rsidR="005A5B62">
        <w:rPr>
          <w:rFonts w:ascii="Times New Roman" w:hAnsi="Times New Roman" w:cs="Times New Roman"/>
          <w:sz w:val="24"/>
          <w:szCs w:val="24"/>
        </w:rPr>
        <w:t xml:space="preserve"> zemāk minētajiem jautājumiem. </w:t>
      </w:r>
    </w:p>
    <w:p w:rsidRPr="00421422" w:rsidR="00302B93" w:rsidP="6144669B" w:rsidRDefault="00302B93" w14:paraId="39311EA6" w14:textId="35C7E026">
      <w:pPr>
        <w:spacing w:after="120" w:line="276" w:lineRule="auto"/>
        <w:jc w:val="both"/>
        <w:rPr>
          <w:rFonts w:ascii="Times New Roman" w:hAnsi="Times New Roman" w:cs="Times New Roman"/>
          <w:i/>
          <w:iCs/>
          <w:sz w:val="24"/>
          <w:szCs w:val="24"/>
          <w:highlight w:val="yellow"/>
        </w:rPr>
      </w:pPr>
      <w:r w:rsidRPr="008D2B8B">
        <w:rPr>
          <w:rFonts w:ascii="Times New Roman" w:hAnsi="Times New Roman" w:cs="Times New Roman"/>
          <w:i/>
          <w:iCs/>
          <w:sz w:val="24"/>
          <w:szCs w:val="24"/>
        </w:rPr>
        <w:t xml:space="preserve">1) </w:t>
      </w:r>
      <w:r w:rsidRPr="008D2B8B" w:rsidR="008D2B8B">
        <w:rPr>
          <w:rFonts w:ascii="Times New Roman" w:hAnsi="Times New Roman" w:cs="Times New Roman"/>
          <w:i/>
          <w:iCs/>
          <w:sz w:val="24"/>
          <w:szCs w:val="24"/>
        </w:rPr>
        <w:t xml:space="preserve">Kādas ir mācības, kas gūtas no ES koordinācijas, reaģējot uz </w:t>
      </w:r>
      <w:proofErr w:type="spellStart"/>
      <w:r w:rsidRPr="008D2B8B" w:rsidR="008D2B8B">
        <w:rPr>
          <w:rFonts w:ascii="Times New Roman" w:hAnsi="Times New Roman" w:cs="Times New Roman"/>
          <w:i/>
          <w:iCs/>
          <w:sz w:val="24"/>
          <w:szCs w:val="24"/>
        </w:rPr>
        <w:t>Hormuza</w:t>
      </w:r>
      <w:proofErr w:type="spellEnd"/>
      <w:r w:rsidRPr="008D2B8B" w:rsidR="008D2B8B">
        <w:rPr>
          <w:rFonts w:ascii="Times New Roman" w:hAnsi="Times New Roman" w:cs="Times New Roman"/>
          <w:i/>
          <w:iCs/>
          <w:sz w:val="24"/>
          <w:szCs w:val="24"/>
        </w:rPr>
        <w:t xml:space="preserve"> šauruma slēgšanas ietekmi uz enerģētiku, un kā ES var vēl vairāk uzlabot </w:t>
      </w:r>
      <w:proofErr w:type="spellStart"/>
      <w:r w:rsidRPr="008D2B8B" w:rsidR="008D2B8B">
        <w:rPr>
          <w:rFonts w:ascii="Times New Roman" w:hAnsi="Times New Roman" w:cs="Times New Roman"/>
          <w:i/>
          <w:iCs/>
          <w:sz w:val="24"/>
          <w:szCs w:val="24"/>
        </w:rPr>
        <w:t>pārredzamību</w:t>
      </w:r>
      <w:proofErr w:type="spellEnd"/>
      <w:r w:rsidRPr="008D2B8B" w:rsidR="008D2B8B">
        <w:rPr>
          <w:rFonts w:ascii="Times New Roman" w:hAnsi="Times New Roman" w:cs="Times New Roman"/>
          <w:i/>
          <w:iCs/>
          <w:sz w:val="24"/>
          <w:szCs w:val="24"/>
        </w:rPr>
        <w:t>, sadarbību un kopīgu rīcību, vienlaikus novēršot vienotā tirgus sadrumstalotību?</w:t>
      </w:r>
    </w:p>
    <w:p w:rsidR="00302B93" w:rsidP="00AE5DE7" w:rsidRDefault="00302B93" w14:paraId="25935C1B" w14:textId="5CDE3699">
      <w:pPr>
        <w:spacing w:after="120" w:line="276" w:lineRule="auto"/>
        <w:jc w:val="both"/>
        <w:rPr>
          <w:rFonts w:ascii="Times New Roman" w:hAnsi="Times New Roman" w:cs="Times New Roman"/>
          <w:i/>
          <w:iCs/>
          <w:sz w:val="24"/>
          <w:szCs w:val="24"/>
          <w:highlight w:val="yellow"/>
        </w:rPr>
      </w:pPr>
      <w:r w:rsidRPr="00CA0FE8">
        <w:rPr>
          <w:rFonts w:ascii="Times New Roman" w:hAnsi="Times New Roman" w:cs="Times New Roman"/>
          <w:i/>
          <w:iCs/>
          <w:sz w:val="24"/>
          <w:szCs w:val="24"/>
        </w:rPr>
        <w:t xml:space="preserve">2) </w:t>
      </w:r>
      <w:r w:rsidRPr="00CA0FE8" w:rsidR="00CA0FE8">
        <w:rPr>
          <w:rFonts w:ascii="Times New Roman" w:hAnsi="Times New Roman" w:cs="Times New Roman"/>
          <w:i/>
          <w:iCs/>
          <w:sz w:val="24"/>
          <w:szCs w:val="24"/>
        </w:rPr>
        <w:t xml:space="preserve">Kā ES </w:t>
      </w:r>
      <w:r w:rsidR="00752561">
        <w:rPr>
          <w:rFonts w:ascii="Times New Roman" w:hAnsi="Times New Roman" w:cs="Times New Roman"/>
          <w:i/>
          <w:iCs/>
          <w:sz w:val="24"/>
          <w:szCs w:val="24"/>
        </w:rPr>
        <w:t>var</w:t>
      </w:r>
      <w:r w:rsidRPr="00CA0FE8" w:rsidR="00CA0FE8">
        <w:rPr>
          <w:rFonts w:ascii="Times New Roman" w:hAnsi="Times New Roman" w:cs="Times New Roman"/>
          <w:i/>
          <w:iCs/>
          <w:sz w:val="24"/>
          <w:szCs w:val="24"/>
        </w:rPr>
        <w:t xml:space="preserve"> sagatavoties scenārijam, kurā </w:t>
      </w:r>
      <w:proofErr w:type="spellStart"/>
      <w:r w:rsidRPr="00CA0FE8" w:rsidR="00CA0FE8">
        <w:rPr>
          <w:rFonts w:ascii="Times New Roman" w:hAnsi="Times New Roman" w:cs="Times New Roman"/>
          <w:i/>
          <w:iCs/>
          <w:sz w:val="24"/>
          <w:szCs w:val="24"/>
        </w:rPr>
        <w:t>Hormuza</w:t>
      </w:r>
      <w:proofErr w:type="spellEnd"/>
      <w:r w:rsidRPr="00CA0FE8" w:rsidR="00CA0FE8">
        <w:rPr>
          <w:rFonts w:ascii="Times New Roman" w:hAnsi="Times New Roman" w:cs="Times New Roman"/>
          <w:i/>
          <w:iCs/>
          <w:sz w:val="24"/>
          <w:szCs w:val="24"/>
        </w:rPr>
        <w:t xml:space="preserve"> šaurums daļēji vai pilnībā paliek slēgts arī pēc vasaras beigām?</w:t>
      </w:r>
    </w:p>
    <w:p w:rsidRPr="00421422" w:rsidR="009F6F16" w:rsidP="0E2FA93D" w:rsidRDefault="613C8121" w14:paraId="3AF531C5" w14:textId="56D53BA6">
      <w:pPr>
        <w:spacing w:after="120" w:line="276" w:lineRule="auto"/>
        <w:jc w:val="both"/>
        <w:rPr>
          <w:rFonts w:ascii="Times New Roman" w:hAnsi="Times New Roman" w:cs="Times New Roman"/>
          <w:i/>
          <w:iCs/>
          <w:sz w:val="24"/>
          <w:szCs w:val="24"/>
          <w:highlight w:val="yellow"/>
        </w:rPr>
      </w:pPr>
      <w:r w:rsidRPr="0E2FA93D">
        <w:rPr>
          <w:rFonts w:ascii="Times New Roman" w:hAnsi="Times New Roman" w:cs="Times New Roman"/>
          <w:i/>
          <w:iCs/>
          <w:sz w:val="24"/>
          <w:szCs w:val="24"/>
        </w:rPr>
        <w:t xml:space="preserve">3) </w:t>
      </w:r>
      <w:r w:rsidRPr="0E2FA93D" w:rsidR="191BEDDA">
        <w:rPr>
          <w:rFonts w:ascii="Times New Roman" w:hAnsi="Times New Roman" w:cs="Times New Roman"/>
          <w:i/>
          <w:iCs/>
          <w:sz w:val="24"/>
          <w:szCs w:val="24"/>
        </w:rPr>
        <w:t>Kādiem lēmumiem tagad ir jāpiešķir prioritāte, lai aizsargātu Eiropas enerģētisko drošību un aizsargātu iedzīvotājus un ekonomiku no nākamā krīzes viļņa?</w:t>
      </w:r>
    </w:p>
    <w:p w:rsidRPr="00F25DA4" w:rsidR="49290B7A" w:rsidP="0E2FA93D" w:rsidRDefault="49290B7A" w14:paraId="799D1FAF" w14:textId="2C7108D7">
      <w:pPr>
        <w:spacing w:after="120" w:line="276" w:lineRule="auto"/>
        <w:jc w:val="both"/>
        <w:rPr>
          <w:rFonts w:ascii="Times New Roman" w:hAnsi="Times New Roman" w:cs="Times New Roman"/>
          <w:b/>
          <w:bCs/>
          <w:sz w:val="24"/>
          <w:szCs w:val="24"/>
          <w:u w:val="single"/>
        </w:rPr>
      </w:pPr>
      <w:r w:rsidRPr="00F25DA4">
        <w:rPr>
          <w:rFonts w:ascii="Times New Roman" w:hAnsi="Times New Roman" w:cs="Times New Roman"/>
          <w:b/>
          <w:bCs/>
          <w:sz w:val="24"/>
          <w:szCs w:val="24"/>
          <w:u w:val="single"/>
        </w:rPr>
        <w:t>Latvijas nostāja:</w:t>
      </w:r>
    </w:p>
    <w:p w:rsidRPr="00F25DA4" w:rsidR="00735917" w:rsidP="0E2FA93D" w:rsidRDefault="17F50445" w14:paraId="7E364737" w14:textId="581339A6">
      <w:pPr>
        <w:spacing w:after="120" w:line="276" w:lineRule="auto"/>
        <w:jc w:val="both"/>
        <w:rPr>
          <w:rFonts w:ascii="Times New Roman" w:hAnsi="Times New Roman" w:eastAsia="Aptos" w:cs="Times New Roman"/>
          <w:sz w:val="24"/>
          <w:szCs w:val="24"/>
        </w:rPr>
      </w:pPr>
      <w:r w:rsidRPr="00F25DA4">
        <w:rPr>
          <w:rFonts w:ascii="Times New Roman" w:hAnsi="Times New Roman" w:cs="Times New Roman"/>
          <w:b/>
          <w:bCs/>
          <w:sz w:val="24"/>
          <w:szCs w:val="24"/>
        </w:rPr>
        <w:t>Latvijas nostāja</w:t>
      </w:r>
      <w:r w:rsidRPr="00F25DA4">
        <w:rPr>
          <w:rFonts w:ascii="Times New Roman" w:hAnsi="Times New Roman" w:cs="Times New Roman"/>
          <w:sz w:val="24"/>
          <w:szCs w:val="24"/>
        </w:rPr>
        <w:t xml:space="preserve"> ir nostiprināta nacionālajā pozīcijā </w:t>
      </w:r>
      <w:r w:rsidRPr="00D75363" w:rsidR="0E6AB93D">
        <w:rPr>
          <w:rFonts w:ascii="Times New Roman" w:hAnsi="Times New Roman" w:eastAsia="Aptos" w:cs="Times New Roman"/>
          <w:i/>
          <w:iCs/>
          <w:sz w:val="24"/>
          <w:szCs w:val="24"/>
        </w:rPr>
        <w:t>Nr. 1</w:t>
      </w:r>
      <w:r w:rsidRPr="00F25DA4" w:rsidR="0E6AB93D">
        <w:rPr>
          <w:rFonts w:ascii="Times New Roman" w:hAnsi="Times New Roman" w:eastAsia="Aptos" w:cs="Times New Roman"/>
          <w:sz w:val="24"/>
          <w:szCs w:val="24"/>
        </w:rPr>
        <w:t xml:space="preserve"> </w:t>
      </w:r>
      <w:r w:rsidRPr="00D75363" w:rsidR="009F5049">
        <w:rPr>
          <w:rFonts w:ascii="Times New Roman" w:hAnsi="Times New Roman" w:eastAsia="Aptos" w:cs="Times New Roman"/>
          <w:i/>
          <w:iCs/>
          <w:sz w:val="24"/>
          <w:szCs w:val="24"/>
        </w:rPr>
        <w:t>P</w:t>
      </w:r>
      <w:r w:rsidRPr="00D75363" w:rsidR="0E6AB93D">
        <w:rPr>
          <w:rFonts w:ascii="Times New Roman" w:hAnsi="Times New Roman" w:eastAsia="Aptos" w:cs="Times New Roman"/>
          <w:i/>
          <w:iCs/>
          <w:sz w:val="24"/>
          <w:szCs w:val="24"/>
        </w:rPr>
        <w:t>ar 2026. gada 19.-20. marta Eiropadomē izskatāmajiem jautājumiem</w:t>
      </w:r>
      <w:r w:rsidRPr="00F25DA4" w:rsidR="0E6AB93D">
        <w:rPr>
          <w:rFonts w:ascii="Times New Roman" w:hAnsi="Times New Roman" w:eastAsia="Aptos" w:cs="Times New Roman"/>
          <w:sz w:val="24"/>
          <w:szCs w:val="24"/>
        </w:rPr>
        <w:t>.</w:t>
      </w:r>
    </w:p>
    <w:p w:rsidR="00735917" w:rsidP="00735917" w:rsidRDefault="00735917" w14:paraId="3E1249FD" w14:textId="0E9ACF9A">
      <w:pPr>
        <w:spacing w:after="120" w:line="276" w:lineRule="auto"/>
        <w:jc w:val="both"/>
        <w:rPr>
          <w:rFonts w:ascii="Times New Roman" w:hAnsi="Times New Roman" w:cs="Times New Roman"/>
          <w:sz w:val="24"/>
          <w:szCs w:val="24"/>
          <w:highlight w:val="yellow"/>
        </w:rPr>
      </w:pPr>
    </w:p>
    <w:p w:rsidRPr="00DF6FB7" w:rsidR="00DA1E0E" w:rsidP="00DA1E0E" w:rsidRDefault="00DA1E0E" w14:paraId="0296919F" w14:textId="77777777">
      <w:pPr>
        <w:spacing w:after="120" w:line="276" w:lineRule="auto"/>
        <w:jc w:val="both"/>
        <w:rPr>
          <w:rFonts w:ascii="Times New Roman" w:hAnsi="Times New Roman" w:cs="Times New Roman"/>
          <w:sz w:val="24"/>
          <w:szCs w:val="24"/>
          <w:highlight w:val="yellow"/>
        </w:rPr>
      </w:pPr>
    </w:p>
    <w:p w:rsidRPr="00421422" w:rsidR="00E65DA5" w:rsidP="00F25DA4" w:rsidRDefault="58D4281E" w14:paraId="56E44E2A" w14:textId="7680517C">
      <w:pPr>
        <w:shd w:val="clear" w:color="auto" w:fill="FFFFFF" w:themeFill="background1"/>
        <w:spacing w:after="120" w:line="276" w:lineRule="auto"/>
        <w:jc w:val="both"/>
        <w:rPr>
          <w:rFonts w:ascii="Times New Roman" w:hAnsi="Times New Roman" w:eastAsia="Times New Roman" w:cs="Times New Roman"/>
          <w:sz w:val="24"/>
          <w:szCs w:val="24"/>
        </w:rPr>
      </w:pPr>
      <w:r w:rsidRPr="4A360E1F">
        <w:rPr>
          <w:rFonts w:ascii="Times New Roman" w:hAnsi="Times New Roman" w:eastAsia="Times New Roman" w:cs="Times New Roman"/>
          <w:sz w:val="24"/>
          <w:szCs w:val="24"/>
        </w:rPr>
        <w:t xml:space="preserve">Latvijas vērtējumā krīze </w:t>
      </w:r>
      <w:proofErr w:type="spellStart"/>
      <w:r w:rsidRPr="4A360E1F">
        <w:rPr>
          <w:rFonts w:ascii="Times New Roman" w:hAnsi="Times New Roman" w:eastAsia="Times New Roman" w:cs="Times New Roman"/>
          <w:sz w:val="24"/>
          <w:szCs w:val="24"/>
        </w:rPr>
        <w:t>Hormuza</w:t>
      </w:r>
      <w:proofErr w:type="spellEnd"/>
      <w:r w:rsidRPr="4A360E1F">
        <w:rPr>
          <w:rFonts w:ascii="Times New Roman" w:hAnsi="Times New Roman" w:eastAsia="Times New Roman" w:cs="Times New Roman"/>
          <w:sz w:val="24"/>
          <w:szCs w:val="24"/>
        </w:rPr>
        <w:t xml:space="preserve"> šaurumā</w:t>
      </w:r>
      <w:r w:rsidRPr="4A360E1F" w:rsidR="7DD33CD0">
        <w:rPr>
          <w:rFonts w:ascii="Times New Roman" w:hAnsi="Times New Roman" w:eastAsia="Times New Roman" w:cs="Times New Roman"/>
          <w:sz w:val="24"/>
          <w:szCs w:val="24"/>
        </w:rPr>
        <w:t xml:space="preserve">, </w:t>
      </w:r>
      <w:r w:rsidRPr="4A360E1F">
        <w:rPr>
          <w:rFonts w:ascii="Times New Roman" w:hAnsi="Times New Roman" w:eastAsia="Times New Roman" w:cs="Times New Roman"/>
          <w:sz w:val="24"/>
          <w:szCs w:val="24"/>
        </w:rPr>
        <w:t>kas ir globāli nozīmīg</w:t>
      </w:r>
      <w:r w:rsidR="00110F4F">
        <w:rPr>
          <w:rFonts w:ascii="Times New Roman" w:hAnsi="Times New Roman" w:eastAsia="Times New Roman" w:cs="Times New Roman"/>
          <w:sz w:val="24"/>
          <w:szCs w:val="24"/>
        </w:rPr>
        <w:t>s</w:t>
      </w:r>
      <w:r w:rsidRPr="4A360E1F">
        <w:rPr>
          <w:rFonts w:ascii="Times New Roman" w:hAnsi="Times New Roman" w:eastAsia="Times New Roman" w:cs="Times New Roman"/>
          <w:sz w:val="24"/>
          <w:szCs w:val="24"/>
        </w:rPr>
        <w:t xml:space="preserve"> naftas un sašķidrinātās dabasgāzes</w:t>
      </w:r>
      <w:r w:rsidRPr="4A360E1F" w:rsidR="15E29D0E">
        <w:rPr>
          <w:rFonts w:ascii="Times New Roman" w:hAnsi="Times New Roman" w:eastAsia="Times New Roman" w:cs="Times New Roman"/>
          <w:sz w:val="24"/>
          <w:szCs w:val="24"/>
        </w:rPr>
        <w:t xml:space="preserve"> </w:t>
      </w:r>
      <w:r w:rsidRPr="4A360E1F" w:rsidR="06FD1A33">
        <w:rPr>
          <w:rFonts w:ascii="Times New Roman" w:hAnsi="Times New Roman" w:eastAsia="Times New Roman" w:cs="Times New Roman"/>
          <w:sz w:val="24"/>
          <w:szCs w:val="24"/>
        </w:rPr>
        <w:t xml:space="preserve">(SDG) </w:t>
      </w:r>
      <w:r w:rsidRPr="4A360E1F">
        <w:rPr>
          <w:rFonts w:ascii="Times New Roman" w:hAnsi="Times New Roman" w:eastAsia="Times New Roman" w:cs="Times New Roman"/>
          <w:sz w:val="24"/>
          <w:szCs w:val="24"/>
        </w:rPr>
        <w:t xml:space="preserve">transporta </w:t>
      </w:r>
      <w:r w:rsidRPr="4A360E1F" w:rsidR="32DEE325">
        <w:rPr>
          <w:rFonts w:ascii="Times New Roman" w:hAnsi="Times New Roman" w:eastAsia="Times New Roman" w:cs="Times New Roman"/>
          <w:sz w:val="24"/>
          <w:szCs w:val="24"/>
        </w:rPr>
        <w:t>koridors,</w:t>
      </w:r>
      <w:r w:rsidRPr="4A360E1F">
        <w:rPr>
          <w:rFonts w:ascii="Times New Roman" w:hAnsi="Times New Roman" w:eastAsia="Times New Roman" w:cs="Times New Roman"/>
          <w:sz w:val="24"/>
          <w:szCs w:val="24"/>
        </w:rPr>
        <w:t xml:space="preserve"> kārtējo reizi pierāda, ka </w:t>
      </w:r>
      <w:r w:rsidRPr="4A360E1F">
        <w:rPr>
          <w:rFonts w:ascii="Times New Roman" w:hAnsi="Times New Roman" w:eastAsia="Times New Roman" w:cs="Times New Roman"/>
          <w:b/>
          <w:bCs/>
          <w:sz w:val="24"/>
          <w:szCs w:val="24"/>
        </w:rPr>
        <w:t>atsevišķu dalībvalstu izolēti risinājumi nedarbojas</w:t>
      </w:r>
      <w:r w:rsidRPr="4A360E1F">
        <w:rPr>
          <w:rFonts w:ascii="Times New Roman" w:hAnsi="Times New Roman" w:eastAsia="Times New Roman" w:cs="Times New Roman"/>
          <w:sz w:val="24"/>
          <w:szCs w:val="24"/>
        </w:rPr>
        <w:t xml:space="preserve">. </w:t>
      </w:r>
      <w:r w:rsidRPr="4A360E1F" w:rsidR="240EAB83">
        <w:rPr>
          <w:rFonts w:ascii="Times New Roman" w:hAnsi="Times New Roman" w:eastAsia="Times New Roman" w:cs="Times New Roman"/>
          <w:sz w:val="24"/>
          <w:szCs w:val="24"/>
        </w:rPr>
        <w:t xml:space="preserve">Pat ja Eiropa diversificē piegādes prom no viena reģiona (piemēram, Krievijas), globālie loģistikas mezgli joprojām ir ievainojami. Nepieciešama vēl plašāka piegāžu ģeogrāfiskā diversifikācija un straujāka pāreja uz vietējiem </w:t>
      </w:r>
      <w:r w:rsidRPr="4A360E1F" w:rsidR="5C31622D">
        <w:rPr>
          <w:rFonts w:ascii="Times New Roman" w:hAnsi="Times New Roman" w:eastAsia="Times New Roman" w:cs="Times New Roman"/>
          <w:sz w:val="24"/>
          <w:szCs w:val="24"/>
        </w:rPr>
        <w:t>atjaunīgajiem energo</w:t>
      </w:r>
      <w:r w:rsidRPr="4A360E1F" w:rsidR="240EAB83">
        <w:rPr>
          <w:rFonts w:ascii="Times New Roman" w:hAnsi="Times New Roman" w:eastAsia="Times New Roman" w:cs="Times New Roman"/>
          <w:sz w:val="24"/>
          <w:szCs w:val="24"/>
        </w:rPr>
        <w:t>resursiem.</w:t>
      </w:r>
    </w:p>
    <w:p w:rsidR="70842DE1" w:rsidP="25708FDC" w:rsidRDefault="7ED8871D" w14:paraId="42B768B6" w14:textId="7ADC08EF">
      <w:pPr>
        <w:shd w:val="clear" w:color="auto" w:fill="FFFFFF" w:themeFill="background1"/>
        <w:spacing w:after="120" w:line="276" w:lineRule="auto"/>
        <w:jc w:val="both"/>
        <w:rPr>
          <w:rFonts w:ascii="Times New Roman" w:hAnsi="Times New Roman" w:eastAsia="Times New Roman" w:cs="Times New Roman"/>
          <w:sz w:val="24"/>
          <w:szCs w:val="24"/>
        </w:rPr>
      </w:pPr>
      <w:r w:rsidRPr="4A360E1F">
        <w:rPr>
          <w:rFonts w:ascii="Times New Roman" w:hAnsi="Times New Roman" w:eastAsia="Times New Roman" w:cs="Times New Roman"/>
          <w:sz w:val="24"/>
          <w:szCs w:val="24"/>
        </w:rPr>
        <w:t xml:space="preserve">Latvija uzsver, ka </w:t>
      </w:r>
      <w:proofErr w:type="spellStart"/>
      <w:r w:rsidRPr="4A360E1F">
        <w:rPr>
          <w:rFonts w:ascii="Times New Roman" w:hAnsi="Times New Roman" w:eastAsia="Times New Roman" w:cs="Times New Roman"/>
          <w:sz w:val="24"/>
          <w:szCs w:val="24"/>
        </w:rPr>
        <w:t>Hormuza</w:t>
      </w:r>
      <w:proofErr w:type="spellEnd"/>
      <w:r w:rsidRPr="4A360E1F">
        <w:rPr>
          <w:rFonts w:ascii="Times New Roman" w:hAnsi="Times New Roman" w:eastAsia="Times New Roman" w:cs="Times New Roman"/>
          <w:sz w:val="24"/>
          <w:szCs w:val="24"/>
        </w:rPr>
        <w:t xml:space="preserve"> šauruma krīze ir nevis signāls atgriezties pie nacionālajiem enerģētikas tirgiem, bet gan stimuls pabeigt pilnīgu ES Enerģētikas savienības izveidi, paātrināt zaļo pāreju (kas sniedz enerģētisko neatkarību) un stiprināt Komisijas lomu krīžu vadībā, lai pasargātu mazākos tirgus no cenu šokiem un resursu deficīta.</w:t>
      </w:r>
    </w:p>
    <w:p w:rsidR="277E14E1" w:rsidP="008421A2" w:rsidRDefault="1B3D5AE3" w14:paraId="31396417" w14:textId="4A835F6B">
      <w:pPr>
        <w:jc w:val="both"/>
        <w:rPr>
          <w:rFonts w:ascii="Times New Roman" w:hAnsi="Times New Roman" w:eastAsia="Times New Roman" w:cs="Times New Roman"/>
          <w:sz w:val="24"/>
          <w:szCs w:val="24"/>
        </w:rPr>
      </w:pPr>
      <w:r w:rsidRPr="4A360E1F">
        <w:rPr>
          <w:rFonts w:ascii="Times New Roman" w:hAnsi="Times New Roman" w:eastAsia="Times New Roman" w:cs="Times New Roman"/>
          <w:sz w:val="24"/>
          <w:szCs w:val="24"/>
        </w:rPr>
        <w:t xml:space="preserve">Gatavojoties scenārijam, kurā </w:t>
      </w:r>
      <w:proofErr w:type="spellStart"/>
      <w:r w:rsidRPr="4A360E1F">
        <w:rPr>
          <w:rFonts w:ascii="Times New Roman" w:hAnsi="Times New Roman" w:eastAsia="Times New Roman" w:cs="Times New Roman"/>
          <w:sz w:val="24"/>
          <w:szCs w:val="24"/>
        </w:rPr>
        <w:t>Hormuza</w:t>
      </w:r>
      <w:proofErr w:type="spellEnd"/>
      <w:r w:rsidRPr="4A360E1F">
        <w:rPr>
          <w:rFonts w:ascii="Times New Roman" w:hAnsi="Times New Roman" w:eastAsia="Times New Roman" w:cs="Times New Roman"/>
          <w:sz w:val="24"/>
          <w:szCs w:val="24"/>
        </w:rPr>
        <w:t xml:space="preserve"> šauruma blokāde un tās izraisītā globālā enerģētikas krīze ieilgst arī pēc vasaras beigām (ieejot rudens un ziemas apkures sezonā), spiediens uz Eiropas energoapgādes sistēmu un cenām būtiski pieaugs. Starptautiskās Enerģētikas aģentūras (IEA) koordinētie naftas rezervju izlaides apjomi un komerciālie uzkrājumi līdz rudenim var sākt izsmelt savu potenciālu. Šādā kontekstā Latvijas nostāja ir vērsta uz </w:t>
      </w:r>
      <w:r w:rsidRPr="4A360E1F">
        <w:rPr>
          <w:rFonts w:ascii="Times New Roman" w:hAnsi="Times New Roman" w:eastAsia="Times New Roman" w:cs="Times New Roman"/>
          <w:b/>
          <w:bCs/>
          <w:sz w:val="24"/>
          <w:szCs w:val="24"/>
        </w:rPr>
        <w:t>maksimālu gatavību apkures sezonai, reģionālo drošību un stingriem ES mēroga koordinācijas pasākumiem</w:t>
      </w:r>
      <w:r w:rsidRPr="4A360E1F">
        <w:rPr>
          <w:rFonts w:ascii="Times New Roman" w:hAnsi="Times New Roman" w:eastAsia="Times New Roman" w:cs="Times New Roman"/>
          <w:sz w:val="24"/>
          <w:szCs w:val="24"/>
        </w:rPr>
        <w:t>, lai novērstu "katrs pats par sevi" scenāriju.</w:t>
      </w:r>
      <w:r w:rsidRPr="4A360E1F" w:rsidR="025D120E">
        <w:rPr>
          <w:rFonts w:ascii="Times New Roman" w:hAnsi="Times New Roman" w:eastAsia="Times New Roman" w:cs="Times New Roman"/>
          <w:sz w:val="24"/>
          <w:szCs w:val="24"/>
        </w:rPr>
        <w:t xml:space="preserve"> Ja krīze ieilgst, pastāv risks, ka atsevišķas ES valstis mēģinās aizliegt energoresursu eksportu ārpus savām robežām. </w:t>
      </w:r>
      <w:r w:rsidRPr="005B183C" w:rsidR="025D120E">
        <w:rPr>
          <w:rFonts w:ascii="Times New Roman" w:hAnsi="Times New Roman" w:eastAsia="Times New Roman" w:cs="Times New Roman"/>
          <w:b/>
          <w:bCs/>
          <w:sz w:val="24"/>
          <w:szCs w:val="24"/>
        </w:rPr>
        <w:t>Latvija pret to stingri iestātos</w:t>
      </w:r>
      <w:r w:rsidRPr="4A360E1F" w:rsidR="025D120E">
        <w:rPr>
          <w:rFonts w:ascii="Times New Roman" w:hAnsi="Times New Roman" w:eastAsia="Times New Roman" w:cs="Times New Roman"/>
          <w:sz w:val="24"/>
          <w:szCs w:val="24"/>
        </w:rPr>
        <w:t>. Šādu iespējamu scenāriju varētu risināt jau iepriekš pieminētie sol</w:t>
      </w:r>
      <w:r w:rsidRPr="4A360E1F" w:rsidR="3D52E4D8">
        <w:rPr>
          <w:rFonts w:ascii="Times New Roman" w:hAnsi="Times New Roman" w:eastAsia="Times New Roman" w:cs="Times New Roman"/>
          <w:sz w:val="24"/>
          <w:szCs w:val="24"/>
        </w:rPr>
        <w:t xml:space="preserve">idaritātes līgumi, kā arī kopīgo iepirkumu platformas </w:t>
      </w:r>
      <w:proofErr w:type="spellStart"/>
      <w:r w:rsidRPr="4A360E1F" w:rsidR="3D52E4D8">
        <w:rPr>
          <w:rFonts w:ascii="Times New Roman" w:hAnsi="Times New Roman" w:eastAsia="Times New Roman" w:cs="Times New Roman"/>
          <w:i/>
          <w:iCs/>
          <w:sz w:val="24"/>
          <w:szCs w:val="24"/>
        </w:rPr>
        <w:t>AggregateEU</w:t>
      </w:r>
      <w:proofErr w:type="spellEnd"/>
      <w:r w:rsidRPr="4A360E1F" w:rsidR="3D52E4D8">
        <w:rPr>
          <w:rFonts w:ascii="Times New Roman" w:hAnsi="Times New Roman" w:eastAsia="Times New Roman" w:cs="Times New Roman"/>
          <w:sz w:val="24"/>
          <w:szCs w:val="24"/>
        </w:rPr>
        <w:t xml:space="preserve"> maksimāla izmantošana. </w:t>
      </w:r>
      <w:r w:rsidRPr="4A360E1F" w:rsidR="59A54D2E">
        <w:rPr>
          <w:rFonts w:ascii="Times New Roman" w:hAnsi="Times New Roman" w:eastAsia="Times New Roman" w:cs="Times New Roman"/>
          <w:sz w:val="24"/>
          <w:szCs w:val="24"/>
        </w:rPr>
        <w:t>Iepirkumi ES līmenī jāveic centralizēti, lai dalībvalstis ar augstāku pirktspēju nepārsolītu cenu un neatstātu mazākos tirgus bez energoresursiem.</w:t>
      </w:r>
      <w:r w:rsidRPr="4A360E1F" w:rsidR="11F37D52">
        <w:rPr>
          <w:rFonts w:ascii="Times New Roman" w:hAnsi="Times New Roman" w:eastAsia="Times New Roman" w:cs="Times New Roman"/>
          <w:sz w:val="24"/>
          <w:szCs w:val="24"/>
        </w:rPr>
        <w:t xml:space="preserve"> Sagatavošanās plānam apkures sezonai ir jābūt pabeigtam jau vasarā. ES nevar atļauties gaidīt rudeni, cerot, ka šaurums tiks atvērts, tādēļ ES ir jārīkojas solidāri, lai kontrolētu cenu kāpumu globālajā tirgū.</w:t>
      </w:r>
    </w:p>
    <w:p w:rsidR="40D49042" w:rsidP="005B183C" w:rsidRDefault="00F86C64" w14:paraId="5520926D" w14:textId="3214F782">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Ņemot vērā, ka</w:t>
      </w:r>
      <w:r w:rsidRPr="25708FDC" w:rsidR="40D49042">
        <w:rPr>
          <w:rFonts w:ascii="Times New Roman" w:hAnsi="Times New Roman" w:eastAsia="Times New Roman" w:cs="Times New Roman"/>
          <w:sz w:val="24"/>
          <w:szCs w:val="24"/>
        </w:rPr>
        <w:t xml:space="preserve"> </w:t>
      </w:r>
      <w:proofErr w:type="spellStart"/>
      <w:r w:rsidRPr="25708FDC" w:rsidR="40D49042">
        <w:rPr>
          <w:rFonts w:ascii="Times New Roman" w:hAnsi="Times New Roman" w:eastAsia="Times New Roman" w:cs="Times New Roman"/>
          <w:sz w:val="24"/>
          <w:szCs w:val="24"/>
        </w:rPr>
        <w:t>Hormuza</w:t>
      </w:r>
      <w:proofErr w:type="spellEnd"/>
      <w:r w:rsidRPr="25708FDC" w:rsidR="40D49042">
        <w:rPr>
          <w:rFonts w:ascii="Times New Roman" w:hAnsi="Times New Roman" w:eastAsia="Times New Roman" w:cs="Times New Roman"/>
          <w:sz w:val="24"/>
          <w:szCs w:val="24"/>
        </w:rPr>
        <w:t xml:space="preserve"> šaurums ir slēgts militāra konflikta dēļ, pieaug sabotāžas riski citviet pasaulē. Latvija, īpaši ņemot vērā nesenos incidentus Baltijas jūrā, uzsver nepieciešamību pastiprināt kritisko savienojumu (Klaipēdas SDG terminālis, </w:t>
      </w:r>
      <w:proofErr w:type="spellStart"/>
      <w:r w:rsidRPr="25708FDC" w:rsidR="40D49042">
        <w:rPr>
          <w:rFonts w:ascii="Times New Roman" w:hAnsi="Times New Roman" w:eastAsia="Times New Roman" w:cs="Times New Roman"/>
          <w:i/>
          <w:iCs/>
          <w:sz w:val="24"/>
          <w:szCs w:val="24"/>
        </w:rPr>
        <w:t>Balticconnector</w:t>
      </w:r>
      <w:proofErr w:type="spellEnd"/>
      <w:r w:rsidRPr="25708FDC" w:rsidR="40D49042">
        <w:rPr>
          <w:rFonts w:ascii="Times New Roman" w:hAnsi="Times New Roman" w:eastAsia="Times New Roman" w:cs="Times New Roman"/>
          <w:sz w:val="24"/>
          <w:szCs w:val="24"/>
        </w:rPr>
        <w:t>, elektrokabeļi) militāro un hibrīdo aizsardzību.</w:t>
      </w:r>
    </w:p>
    <w:p w:rsidRPr="0023560A" w:rsidR="00E65DA5" w:rsidP="23F4570C" w:rsidRDefault="366B017B" w14:paraId="268C4C98" w14:textId="54A7C30C">
      <w:pPr>
        <w:shd w:val="clear" w:color="auto" w:fill="FFFFFF" w:themeFill="background1"/>
        <w:spacing w:after="120" w:line="276" w:lineRule="auto"/>
        <w:jc w:val="both"/>
        <w:rPr>
          <w:rFonts w:ascii="Times New Roman" w:hAnsi="Times New Roman" w:eastAsia="Times New Roman" w:cs="Times New Roman"/>
          <w:sz w:val="24"/>
          <w:szCs w:val="24"/>
        </w:rPr>
      </w:pPr>
      <w:r w:rsidRPr="0023560A">
        <w:rPr>
          <w:rFonts w:ascii="Times New Roman" w:hAnsi="Times New Roman" w:eastAsia="Times New Roman" w:cs="Times New Roman"/>
          <w:sz w:val="24"/>
          <w:szCs w:val="24"/>
        </w:rPr>
        <w:t>B</w:t>
      </w:r>
      <w:r w:rsidRPr="0023560A" w:rsidR="00A6F99A">
        <w:rPr>
          <w:rFonts w:ascii="Times New Roman" w:hAnsi="Times New Roman" w:eastAsia="Times New Roman" w:cs="Times New Roman"/>
          <w:sz w:val="24"/>
          <w:szCs w:val="24"/>
        </w:rPr>
        <w:t>ūtiski norā</w:t>
      </w:r>
      <w:r w:rsidRPr="0023560A" w:rsidR="3C0A3026">
        <w:rPr>
          <w:rFonts w:ascii="Times New Roman" w:hAnsi="Times New Roman" w:eastAsia="Times New Roman" w:cs="Times New Roman"/>
          <w:sz w:val="24"/>
          <w:szCs w:val="24"/>
        </w:rPr>
        <w:t>dīt</w:t>
      </w:r>
      <w:r w:rsidRPr="0023560A" w:rsidR="00A6F99A">
        <w:rPr>
          <w:rFonts w:ascii="Times New Roman" w:hAnsi="Times New Roman" w:eastAsia="Times New Roman" w:cs="Times New Roman"/>
          <w:sz w:val="24"/>
          <w:szCs w:val="24"/>
        </w:rPr>
        <w:t xml:space="preserve">, ka pēdējos gados veiktās investīcijas energoapgādes noturībā, piegāžu dažādošanā, dekarbonizācijā un patēriņa samazināšanā šobrīd atmaksājas, ļaujot ES un Latvijas ekonomikai šo satricinājumu pārvarēt daudz labāk nekā iepriekšējo pārbaudījumu laikā. </w:t>
      </w:r>
      <w:r w:rsidRPr="0023560A" w:rsidR="25A85746">
        <w:rPr>
          <w:rFonts w:ascii="Times New Roman" w:hAnsi="Times New Roman" w:eastAsia="Times New Roman" w:cs="Times New Roman"/>
          <w:sz w:val="24"/>
          <w:szCs w:val="24"/>
        </w:rPr>
        <w:t xml:space="preserve">Līdz ar to </w:t>
      </w:r>
      <w:r w:rsidRPr="0023560A" w:rsidR="283497EB">
        <w:rPr>
          <w:rFonts w:ascii="Times New Roman" w:hAnsi="Times New Roman" w:eastAsia="Times New Roman" w:cs="Times New Roman"/>
          <w:sz w:val="24"/>
          <w:szCs w:val="24"/>
        </w:rPr>
        <w:t>Latvija secina</w:t>
      </w:r>
      <w:r w:rsidRPr="0023560A" w:rsidR="25A85746">
        <w:rPr>
          <w:rFonts w:ascii="Times New Roman" w:hAnsi="Times New Roman" w:eastAsia="Times New Roman" w:cs="Times New Roman"/>
          <w:sz w:val="24"/>
          <w:szCs w:val="24"/>
        </w:rPr>
        <w:t>, ka ir uzņemts nepieciešamais kurss,</w:t>
      </w:r>
      <w:r w:rsidRPr="0023560A" w:rsidR="7E12A705">
        <w:rPr>
          <w:rFonts w:ascii="Times New Roman" w:hAnsi="Times New Roman" w:eastAsia="Times New Roman" w:cs="Times New Roman"/>
          <w:sz w:val="24"/>
          <w:szCs w:val="24"/>
        </w:rPr>
        <w:t xml:space="preserve"> un veiktas atbilstošas darbības,</w:t>
      </w:r>
      <w:r w:rsidRPr="0023560A" w:rsidR="25A85746">
        <w:rPr>
          <w:rFonts w:ascii="Times New Roman" w:hAnsi="Times New Roman" w:eastAsia="Times New Roman" w:cs="Times New Roman"/>
          <w:sz w:val="24"/>
          <w:szCs w:val="24"/>
        </w:rPr>
        <w:t xml:space="preserve"> lai risinātu </w:t>
      </w:r>
      <w:r w:rsidRPr="0023560A" w:rsidR="4B18DE6C">
        <w:rPr>
          <w:rFonts w:ascii="Times New Roman" w:hAnsi="Times New Roman" w:eastAsia="Times New Roman" w:cs="Times New Roman"/>
          <w:sz w:val="24"/>
          <w:szCs w:val="24"/>
        </w:rPr>
        <w:t xml:space="preserve">jautājumus, kas ir būtiski energoapgādes drošuma stiprināšanai un enerģētiskās neatkarības veicināšanai. </w:t>
      </w:r>
      <w:r w:rsidRPr="0023560A" w:rsidR="092842BE">
        <w:rPr>
          <w:rFonts w:ascii="Times New Roman" w:hAnsi="Times New Roman" w:eastAsia="Times New Roman" w:cs="Times New Roman"/>
          <w:sz w:val="24"/>
          <w:szCs w:val="24"/>
        </w:rPr>
        <w:t xml:space="preserve">Tie visi ir lielā mērā uzskatāmi par ilgtermiņa pasākumiem, kas vienlaikus spēj amortizēt īstermiņa radītos satricinājumus. </w:t>
      </w:r>
    </w:p>
    <w:p w:rsidRPr="0023560A" w:rsidR="00E65DA5" w:rsidP="0E2FA93D" w:rsidRDefault="20777392" w14:paraId="64E9A20D" w14:textId="4B9707F6">
      <w:pPr>
        <w:shd w:val="clear" w:color="auto" w:fill="FFFFFF" w:themeFill="background1"/>
        <w:spacing w:after="120" w:line="276" w:lineRule="auto"/>
        <w:jc w:val="both"/>
        <w:rPr>
          <w:rFonts w:ascii="Times New Roman" w:hAnsi="Times New Roman" w:eastAsia="Times New Roman" w:cs="Times New Roman"/>
          <w:sz w:val="24"/>
          <w:szCs w:val="24"/>
        </w:rPr>
      </w:pPr>
      <w:r w:rsidRPr="0023560A">
        <w:rPr>
          <w:rFonts w:ascii="Times New Roman" w:hAnsi="Times New Roman" w:eastAsia="Times New Roman" w:cs="Times New Roman"/>
          <w:sz w:val="24"/>
          <w:szCs w:val="24"/>
        </w:rPr>
        <w:t xml:space="preserve">Latvija uzskata, ka </w:t>
      </w:r>
      <w:r w:rsidRPr="0023560A" w:rsidR="697A09B1">
        <w:rPr>
          <w:rFonts w:ascii="Times New Roman" w:hAnsi="Times New Roman" w:eastAsia="Times New Roman" w:cs="Times New Roman"/>
          <w:sz w:val="24"/>
          <w:szCs w:val="24"/>
        </w:rPr>
        <w:t>lēmumiem joprojām ir jābūt vērstiem uz piegāžu diversifikāciju</w:t>
      </w:r>
      <w:r w:rsidRPr="0023560A" w:rsidR="5E872F39">
        <w:rPr>
          <w:rFonts w:ascii="Times New Roman" w:hAnsi="Times New Roman" w:eastAsia="Times New Roman" w:cs="Times New Roman"/>
          <w:sz w:val="24"/>
          <w:szCs w:val="24"/>
        </w:rPr>
        <w:t xml:space="preserve"> no uzticamiem partneriem</w:t>
      </w:r>
      <w:r w:rsidRPr="0023560A" w:rsidR="697A09B1">
        <w:rPr>
          <w:rFonts w:ascii="Times New Roman" w:hAnsi="Times New Roman" w:eastAsia="Times New Roman" w:cs="Times New Roman"/>
          <w:sz w:val="24"/>
          <w:szCs w:val="24"/>
        </w:rPr>
        <w:t>,</w:t>
      </w:r>
      <w:r w:rsidRPr="0023560A" w:rsidR="25C221DE">
        <w:rPr>
          <w:rFonts w:ascii="Times New Roman" w:hAnsi="Times New Roman" w:eastAsia="Times New Roman" w:cs="Times New Roman"/>
          <w:sz w:val="24"/>
          <w:szCs w:val="24"/>
        </w:rPr>
        <w:t xml:space="preserve"> ko vienlaikus papildina vietējās ieguves un pārstrādes attīstība ES.</w:t>
      </w:r>
      <w:r w:rsidRPr="0023560A" w:rsidR="697A09B1">
        <w:rPr>
          <w:rFonts w:ascii="Times New Roman" w:hAnsi="Times New Roman" w:eastAsia="Times New Roman" w:cs="Times New Roman"/>
          <w:sz w:val="24"/>
          <w:szCs w:val="24"/>
        </w:rPr>
        <w:t xml:space="preserve"> </w:t>
      </w:r>
      <w:r w:rsidRPr="0023560A" w:rsidR="5760EAA9">
        <w:rPr>
          <w:rFonts w:ascii="Times New Roman" w:hAnsi="Times New Roman" w:eastAsia="Times New Roman" w:cs="Times New Roman"/>
          <w:sz w:val="24"/>
          <w:szCs w:val="24"/>
        </w:rPr>
        <w:t>Tas ir būtiski tā iemesla dēļ, lai</w:t>
      </w:r>
      <w:r w:rsidRPr="0023560A" w:rsidR="697A09B1">
        <w:rPr>
          <w:rFonts w:ascii="Times New Roman" w:hAnsi="Times New Roman" w:eastAsia="Times New Roman" w:cs="Times New Roman"/>
          <w:sz w:val="24"/>
          <w:szCs w:val="24"/>
        </w:rPr>
        <w:t xml:space="preserve"> vienu atkarību (no Krievijas dabasgāzes) neaiz</w:t>
      </w:r>
      <w:r w:rsidRPr="0023560A" w:rsidR="537C22C5">
        <w:rPr>
          <w:rFonts w:ascii="Times New Roman" w:hAnsi="Times New Roman" w:eastAsia="Times New Roman" w:cs="Times New Roman"/>
          <w:sz w:val="24"/>
          <w:szCs w:val="24"/>
        </w:rPr>
        <w:t xml:space="preserve">stātu ar citu, piemēram, no Ķīnas tehnoloģijām. </w:t>
      </w:r>
    </w:p>
    <w:p w:rsidRPr="0023560A" w:rsidR="00E65DA5" w:rsidP="0E2FA93D" w:rsidRDefault="0008287B" w14:paraId="12ED987A" w14:textId="4AABCE19">
      <w:pPr>
        <w:shd w:val="clear" w:color="auto" w:fill="FFFFFF" w:themeFill="background1"/>
        <w:spacing w:after="120" w:line="276" w:lineRule="auto"/>
        <w:jc w:val="both"/>
        <w:rPr>
          <w:rFonts w:ascii="Times New Roman" w:hAnsi="Times New Roman" w:eastAsia="Times New Roman" w:cs="Times New Roman"/>
          <w:sz w:val="24"/>
          <w:szCs w:val="24"/>
        </w:rPr>
      </w:pPr>
      <w:r w:rsidRPr="0023560A">
        <w:rPr>
          <w:rFonts w:ascii="Times New Roman" w:hAnsi="Times New Roman" w:eastAsia="Times New Roman" w:cs="Times New Roman"/>
          <w:sz w:val="24"/>
          <w:szCs w:val="24"/>
        </w:rPr>
        <w:t>A</w:t>
      </w:r>
      <w:r w:rsidRPr="0023560A" w:rsidR="29E90B00">
        <w:rPr>
          <w:rFonts w:ascii="Times New Roman" w:hAnsi="Times New Roman" w:eastAsia="Times New Roman" w:cs="Times New Roman"/>
          <w:sz w:val="24"/>
          <w:szCs w:val="24"/>
        </w:rPr>
        <w:t>tjaunīgie energoresursi (saule un vējš) ir ļoti mainīgas dabas, kas nespēj garantēt pastāvīgu un vienmērīgu elektroenerģijas nodrošinājumu</w:t>
      </w:r>
      <w:r w:rsidRPr="0023560A" w:rsidR="3BE01434">
        <w:rPr>
          <w:rFonts w:ascii="Times New Roman" w:hAnsi="Times New Roman" w:eastAsia="Times New Roman" w:cs="Times New Roman"/>
          <w:sz w:val="24"/>
          <w:szCs w:val="24"/>
        </w:rPr>
        <w:t>, ko īpaši izjūtam rīta un vakara stundās</w:t>
      </w:r>
      <w:r w:rsidRPr="0023560A" w:rsidR="26D41B1C">
        <w:rPr>
          <w:rFonts w:ascii="Times New Roman" w:hAnsi="Times New Roman" w:eastAsia="Times New Roman" w:cs="Times New Roman"/>
          <w:sz w:val="24"/>
          <w:szCs w:val="24"/>
        </w:rPr>
        <w:t xml:space="preserve">, </w:t>
      </w:r>
      <w:r w:rsidRPr="0023560A" w:rsidR="3BE01434">
        <w:rPr>
          <w:rFonts w:ascii="Times New Roman" w:hAnsi="Times New Roman" w:eastAsia="Times New Roman" w:cs="Times New Roman"/>
          <w:sz w:val="24"/>
          <w:szCs w:val="24"/>
        </w:rPr>
        <w:t xml:space="preserve">par </w:t>
      </w:r>
      <w:r w:rsidRPr="0023560A" w:rsidR="47F20761">
        <w:rPr>
          <w:rFonts w:ascii="Times New Roman" w:hAnsi="Times New Roman" w:eastAsia="Times New Roman" w:cs="Times New Roman"/>
          <w:sz w:val="24"/>
          <w:szCs w:val="24"/>
        </w:rPr>
        <w:t>k</w:t>
      </w:r>
      <w:r w:rsidRPr="0023560A" w:rsidR="3BE01434">
        <w:rPr>
          <w:rFonts w:ascii="Times New Roman" w:hAnsi="Times New Roman" w:eastAsia="Times New Roman" w:cs="Times New Roman"/>
          <w:sz w:val="24"/>
          <w:szCs w:val="24"/>
        </w:rPr>
        <w:t xml:space="preserve">o </w:t>
      </w:r>
      <w:proofErr w:type="spellStart"/>
      <w:r w:rsidRPr="0023560A" w:rsidR="3BE01434">
        <w:rPr>
          <w:rFonts w:ascii="Times New Roman" w:hAnsi="Times New Roman" w:eastAsia="Times New Roman" w:cs="Times New Roman"/>
          <w:sz w:val="24"/>
          <w:szCs w:val="24"/>
        </w:rPr>
        <w:lastRenderedPageBreak/>
        <w:t>singnalizē</w:t>
      </w:r>
      <w:proofErr w:type="spellEnd"/>
      <w:r w:rsidRPr="0023560A" w:rsidR="3BE01434">
        <w:rPr>
          <w:rFonts w:ascii="Times New Roman" w:hAnsi="Times New Roman" w:eastAsia="Times New Roman" w:cs="Times New Roman"/>
          <w:sz w:val="24"/>
          <w:szCs w:val="24"/>
        </w:rPr>
        <w:t xml:space="preserve"> </w:t>
      </w:r>
      <w:r w:rsidRPr="0023560A" w:rsidR="5AA68907">
        <w:rPr>
          <w:rFonts w:ascii="Times New Roman" w:hAnsi="Times New Roman" w:eastAsia="Times New Roman" w:cs="Times New Roman"/>
          <w:sz w:val="24"/>
          <w:szCs w:val="24"/>
        </w:rPr>
        <w:t xml:space="preserve">šajos periodos strauji </w:t>
      </w:r>
      <w:r w:rsidRPr="0023560A" w:rsidR="3BE01434">
        <w:rPr>
          <w:rFonts w:ascii="Times New Roman" w:hAnsi="Times New Roman" w:eastAsia="Times New Roman" w:cs="Times New Roman"/>
          <w:sz w:val="24"/>
          <w:szCs w:val="24"/>
        </w:rPr>
        <w:t>pieaugošās elektroenerģijas c</w:t>
      </w:r>
      <w:r w:rsidRPr="0023560A" w:rsidR="278732AB">
        <w:rPr>
          <w:rFonts w:ascii="Times New Roman" w:hAnsi="Times New Roman" w:eastAsia="Times New Roman" w:cs="Times New Roman"/>
          <w:sz w:val="24"/>
          <w:szCs w:val="24"/>
        </w:rPr>
        <w:t>enas</w:t>
      </w:r>
      <w:r w:rsidRPr="0023560A" w:rsidR="3BE01434">
        <w:rPr>
          <w:rFonts w:ascii="Times New Roman" w:hAnsi="Times New Roman" w:eastAsia="Times New Roman" w:cs="Times New Roman"/>
          <w:sz w:val="24"/>
          <w:szCs w:val="24"/>
        </w:rPr>
        <w:t xml:space="preserve">. Līdz ar to </w:t>
      </w:r>
      <w:r w:rsidRPr="0023560A" w:rsidR="423997F0">
        <w:rPr>
          <w:rFonts w:ascii="Times New Roman" w:hAnsi="Times New Roman" w:eastAsia="Times New Roman" w:cs="Times New Roman"/>
          <w:sz w:val="24"/>
          <w:szCs w:val="24"/>
        </w:rPr>
        <w:t xml:space="preserve">Latvijas ieskatā </w:t>
      </w:r>
      <w:r w:rsidRPr="0023560A" w:rsidR="3BE01434">
        <w:rPr>
          <w:rFonts w:ascii="Times New Roman" w:hAnsi="Times New Roman" w:eastAsia="Times New Roman" w:cs="Times New Roman"/>
          <w:sz w:val="24"/>
          <w:szCs w:val="24"/>
        </w:rPr>
        <w:t xml:space="preserve">ir nepieciešami ieguldījumi elektrotīklu modernizācijā un </w:t>
      </w:r>
      <w:r w:rsidRPr="0023560A" w:rsidR="5B0273F4">
        <w:rPr>
          <w:rFonts w:ascii="Times New Roman" w:hAnsi="Times New Roman" w:eastAsia="Times New Roman" w:cs="Times New Roman"/>
          <w:sz w:val="24"/>
          <w:szCs w:val="24"/>
        </w:rPr>
        <w:t>digitalizācijā, lai veiksmīgi varētu tikt galā ar nevienmērīgām</w:t>
      </w:r>
      <w:r w:rsidRPr="0023560A" w:rsidR="213D9DC7">
        <w:rPr>
          <w:rFonts w:ascii="Times New Roman" w:hAnsi="Times New Roman" w:eastAsia="Times New Roman" w:cs="Times New Roman"/>
          <w:sz w:val="24"/>
          <w:szCs w:val="24"/>
        </w:rPr>
        <w:t xml:space="preserve"> slodzēm</w:t>
      </w:r>
      <w:r w:rsidRPr="0023560A" w:rsidR="3BE01434">
        <w:rPr>
          <w:rFonts w:ascii="Times New Roman" w:hAnsi="Times New Roman" w:eastAsia="Times New Roman" w:cs="Times New Roman"/>
          <w:sz w:val="24"/>
          <w:szCs w:val="24"/>
        </w:rPr>
        <w:t xml:space="preserve">. </w:t>
      </w:r>
    </w:p>
    <w:p w:rsidRPr="0023560A" w:rsidR="00E65DA5" w:rsidRDefault="2E117771" w14:paraId="793CBD08" w14:textId="19A876BD">
      <w:pPr>
        <w:shd w:val="clear" w:color="auto" w:fill="FFFFFF" w:themeFill="background1"/>
        <w:jc w:val="both"/>
        <w:rPr>
          <w:rFonts w:ascii="Times New Roman" w:hAnsi="Times New Roman" w:eastAsia="Times New Roman" w:cs="Times New Roman"/>
          <w:sz w:val="24"/>
          <w:szCs w:val="24"/>
        </w:rPr>
      </w:pPr>
      <w:r w:rsidRPr="0023560A">
        <w:rPr>
          <w:rFonts w:ascii="Times New Roman" w:hAnsi="Times New Roman" w:eastAsia="Times New Roman" w:cs="Times New Roman"/>
          <w:sz w:val="24"/>
          <w:szCs w:val="24"/>
        </w:rPr>
        <w:t xml:space="preserve">Latvija uzsver, ka </w:t>
      </w:r>
      <w:r w:rsidRPr="0023560A" w:rsidR="5A709FDD">
        <w:rPr>
          <w:rFonts w:ascii="Times New Roman" w:hAnsi="Times New Roman" w:eastAsia="Times New Roman" w:cs="Times New Roman"/>
          <w:sz w:val="24"/>
          <w:szCs w:val="24"/>
        </w:rPr>
        <w:t xml:space="preserve">pārrobežu starpsavienojumi joprojām spēlē kritisku lomu, tādēļ ir nepieciešams pēc iespējas paātrināt </w:t>
      </w:r>
      <w:r w:rsidRPr="0023560A" w:rsidR="685FA7B1">
        <w:rPr>
          <w:rFonts w:ascii="Times New Roman" w:hAnsi="Times New Roman" w:eastAsia="Times New Roman" w:cs="Times New Roman"/>
          <w:sz w:val="24"/>
          <w:szCs w:val="24"/>
        </w:rPr>
        <w:t>uzsāktos starpsavienojumu izbūves projektus</w:t>
      </w:r>
      <w:r w:rsidRPr="0023560A" w:rsidR="2512B00D">
        <w:rPr>
          <w:rFonts w:ascii="Times New Roman" w:hAnsi="Times New Roman" w:eastAsia="Times New Roman" w:cs="Times New Roman"/>
          <w:sz w:val="24"/>
          <w:szCs w:val="24"/>
        </w:rPr>
        <w:t xml:space="preserve">, kas savieno dažādus ES valstu tīklus. Tas sniedz iespēju </w:t>
      </w:r>
      <w:r w:rsidRPr="0023560A" w:rsidR="4A94F525">
        <w:rPr>
          <w:rFonts w:ascii="Times New Roman" w:hAnsi="Times New Roman" w:eastAsia="Times New Roman" w:cs="Times New Roman"/>
          <w:sz w:val="24"/>
          <w:szCs w:val="24"/>
        </w:rPr>
        <w:t>enerģijas pārpalikumu ātri novadīt tur, kur ir iztrūkums. To lielā mērā</w:t>
      </w:r>
      <w:r w:rsidRPr="0023560A" w:rsidR="001A5706">
        <w:rPr>
          <w:rFonts w:ascii="Times New Roman" w:hAnsi="Times New Roman" w:eastAsia="Times New Roman" w:cs="Times New Roman"/>
          <w:sz w:val="24"/>
          <w:szCs w:val="24"/>
        </w:rPr>
        <w:t xml:space="preserve"> izjūt arī Baltijas valstis</w:t>
      </w:r>
      <w:r w:rsidRPr="0023560A" w:rsidR="4A94F525">
        <w:rPr>
          <w:rFonts w:ascii="Times New Roman" w:hAnsi="Times New Roman" w:eastAsia="Times New Roman" w:cs="Times New Roman"/>
          <w:sz w:val="24"/>
          <w:szCs w:val="24"/>
        </w:rPr>
        <w:t>, saņemot no Skandināvija</w:t>
      </w:r>
      <w:r w:rsidRPr="0023560A" w:rsidR="3BA61019">
        <w:rPr>
          <w:rFonts w:ascii="Times New Roman" w:hAnsi="Times New Roman" w:eastAsia="Times New Roman" w:cs="Times New Roman"/>
          <w:sz w:val="24"/>
          <w:szCs w:val="24"/>
        </w:rPr>
        <w:t>s</w:t>
      </w:r>
      <w:r w:rsidRPr="0023560A" w:rsidR="4A94F525">
        <w:rPr>
          <w:rFonts w:ascii="Times New Roman" w:hAnsi="Times New Roman" w:eastAsia="Times New Roman" w:cs="Times New Roman"/>
          <w:sz w:val="24"/>
          <w:szCs w:val="24"/>
        </w:rPr>
        <w:t xml:space="preserve"> un Somijas lētāku elektro</w:t>
      </w:r>
      <w:r w:rsidRPr="0023560A" w:rsidR="70992034">
        <w:rPr>
          <w:rFonts w:ascii="Times New Roman" w:hAnsi="Times New Roman" w:eastAsia="Times New Roman" w:cs="Times New Roman"/>
          <w:sz w:val="24"/>
          <w:szCs w:val="24"/>
        </w:rPr>
        <w:t xml:space="preserve">enerģiju brīžos, kad vietējā elektroenerģijas ģenerācija </w:t>
      </w:r>
      <w:r w:rsidRPr="0023560A" w:rsidR="7EAD4446">
        <w:rPr>
          <w:rFonts w:ascii="Times New Roman" w:hAnsi="Times New Roman" w:eastAsia="Times New Roman" w:cs="Times New Roman"/>
          <w:sz w:val="24"/>
          <w:szCs w:val="24"/>
        </w:rPr>
        <w:t>liek izmantot salīdzinoši dārgākus energoresursus patēriņa segšanai</w:t>
      </w:r>
      <w:r w:rsidRPr="0023560A" w:rsidR="00A313F5">
        <w:rPr>
          <w:rFonts w:ascii="Times New Roman" w:hAnsi="Times New Roman" w:eastAsia="Times New Roman" w:cs="Times New Roman"/>
          <w:sz w:val="24"/>
          <w:szCs w:val="24"/>
        </w:rPr>
        <w:t>, kas</w:t>
      </w:r>
      <w:r w:rsidRPr="0023560A" w:rsidR="01D254A3">
        <w:rPr>
          <w:rFonts w:ascii="Times New Roman" w:hAnsi="Times New Roman" w:eastAsia="Times New Roman" w:cs="Times New Roman"/>
          <w:sz w:val="24"/>
          <w:szCs w:val="24"/>
        </w:rPr>
        <w:t xml:space="preserve"> tikai atkāroti apstiprina tiešo starpsavienojumu pozitīvos ieguvumus. </w:t>
      </w:r>
    </w:p>
    <w:p w:rsidRPr="0023560A" w:rsidR="00E65DA5" w:rsidP="23F4570C" w:rsidRDefault="00D34974" w14:paraId="153C705D" w14:textId="377DC1FD">
      <w:pPr>
        <w:shd w:val="clear" w:color="auto" w:fill="FFFFFF" w:themeFill="background1"/>
        <w:spacing w:after="120" w:line="276" w:lineRule="auto"/>
        <w:jc w:val="both"/>
        <w:rPr>
          <w:rFonts w:ascii="Times New Roman" w:hAnsi="Times New Roman" w:eastAsia="Times New Roman" w:cs="Times New Roman"/>
          <w:sz w:val="24"/>
          <w:szCs w:val="24"/>
        </w:rPr>
      </w:pPr>
      <w:r w:rsidRPr="0023560A">
        <w:rPr>
          <w:rFonts w:ascii="Times New Roman" w:hAnsi="Times New Roman" w:eastAsia="Times New Roman" w:cs="Times New Roman"/>
          <w:sz w:val="24"/>
          <w:szCs w:val="24"/>
        </w:rPr>
        <w:t>Ņ</w:t>
      </w:r>
      <w:r w:rsidRPr="0023560A" w:rsidR="6D39CC96">
        <w:rPr>
          <w:rFonts w:ascii="Times New Roman" w:hAnsi="Times New Roman" w:eastAsia="Times New Roman" w:cs="Times New Roman"/>
          <w:sz w:val="24"/>
          <w:szCs w:val="24"/>
        </w:rPr>
        <w:t xml:space="preserve">emot vērā iepriekšējo enerģētisko krīžu pieredzi, </w:t>
      </w:r>
      <w:r w:rsidRPr="0023560A" w:rsidR="5E0240CB">
        <w:rPr>
          <w:rFonts w:ascii="Times New Roman" w:hAnsi="Times New Roman" w:eastAsia="Times New Roman" w:cs="Times New Roman"/>
          <w:sz w:val="24"/>
          <w:szCs w:val="24"/>
        </w:rPr>
        <w:t xml:space="preserve">Latvijas ieskatā </w:t>
      </w:r>
      <w:r w:rsidRPr="0023560A" w:rsidR="15DEB572">
        <w:rPr>
          <w:rFonts w:ascii="Times New Roman" w:hAnsi="Times New Roman" w:eastAsia="Times New Roman" w:cs="Times New Roman"/>
          <w:sz w:val="24"/>
          <w:szCs w:val="24"/>
        </w:rPr>
        <w:t>joprojām būtisks ir mērķēts atbalsts, nevis vispārējas energoresursu subsīdijas, lai atbalstu saņem tās enerģijas lietotāju grupas, kurām tas visvairāk nepieciešams</w:t>
      </w:r>
      <w:r w:rsidRPr="0023560A" w:rsidR="61F5DE10">
        <w:rPr>
          <w:rFonts w:ascii="Times New Roman" w:hAnsi="Times New Roman" w:eastAsia="Times New Roman" w:cs="Times New Roman"/>
          <w:sz w:val="24"/>
          <w:szCs w:val="24"/>
        </w:rPr>
        <w:t xml:space="preserve"> </w:t>
      </w:r>
      <w:r w:rsidRPr="0023560A" w:rsidR="26A7F4F8">
        <w:rPr>
          <w:rFonts w:ascii="Times New Roman" w:hAnsi="Times New Roman" w:eastAsia="Times New Roman" w:cs="Times New Roman"/>
          <w:sz w:val="24"/>
          <w:szCs w:val="24"/>
        </w:rPr>
        <w:t>-</w:t>
      </w:r>
      <w:r w:rsidRPr="0023560A" w:rsidR="6466B8FA">
        <w:rPr>
          <w:rFonts w:ascii="Times New Roman" w:hAnsi="Times New Roman" w:eastAsia="Times New Roman" w:cs="Times New Roman"/>
          <w:sz w:val="24"/>
          <w:szCs w:val="24"/>
        </w:rPr>
        <w:t xml:space="preserve"> </w:t>
      </w:r>
      <w:r w:rsidRPr="0023560A" w:rsidR="26A7F4F8">
        <w:rPr>
          <w:rFonts w:ascii="Times New Roman" w:hAnsi="Times New Roman" w:eastAsia="Times New Roman" w:cs="Times New Roman"/>
          <w:sz w:val="24"/>
          <w:szCs w:val="24"/>
        </w:rPr>
        <w:t xml:space="preserve">sociāli </w:t>
      </w:r>
      <w:proofErr w:type="spellStart"/>
      <w:r w:rsidRPr="0023560A" w:rsidR="26A7F4F8">
        <w:rPr>
          <w:rFonts w:ascii="Times New Roman" w:hAnsi="Times New Roman" w:eastAsia="Times New Roman" w:cs="Times New Roman"/>
          <w:sz w:val="24"/>
          <w:szCs w:val="24"/>
        </w:rPr>
        <w:t>mazaizsargāt</w:t>
      </w:r>
      <w:r w:rsidRPr="0023560A" w:rsidR="2F0CB291">
        <w:rPr>
          <w:rFonts w:ascii="Times New Roman" w:hAnsi="Times New Roman" w:eastAsia="Times New Roman" w:cs="Times New Roman"/>
          <w:sz w:val="24"/>
          <w:szCs w:val="24"/>
        </w:rPr>
        <w:t>as</w:t>
      </w:r>
      <w:proofErr w:type="spellEnd"/>
      <w:r w:rsidRPr="0023560A" w:rsidR="26A7F4F8">
        <w:rPr>
          <w:rFonts w:ascii="Times New Roman" w:hAnsi="Times New Roman" w:eastAsia="Times New Roman" w:cs="Times New Roman"/>
          <w:sz w:val="24"/>
          <w:szCs w:val="24"/>
        </w:rPr>
        <w:t xml:space="preserve"> mājsaimniecīb</w:t>
      </w:r>
      <w:r w:rsidRPr="0023560A" w:rsidR="42D7BF84">
        <w:rPr>
          <w:rFonts w:ascii="Times New Roman" w:hAnsi="Times New Roman" w:eastAsia="Times New Roman" w:cs="Times New Roman"/>
          <w:sz w:val="24"/>
          <w:szCs w:val="24"/>
        </w:rPr>
        <w:t>as</w:t>
      </w:r>
      <w:r w:rsidRPr="0023560A" w:rsidR="26A7F4F8">
        <w:rPr>
          <w:rFonts w:ascii="Times New Roman" w:hAnsi="Times New Roman" w:eastAsia="Times New Roman" w:cs="Times New Roman"/>
          <w:sz w:val="24"/>
          <w:szCs w:val="24"/>
        </w:rPr>
        <w:t xml:space="preserve"> un stratēģiski svarīg</w:t>
      </w:r>
      <w:r w:rsidRPr="0023560A" w:rsidR="3754FF51">
        <w:rPr>
          <w:rFonts w:ascii="Times New Roman" w:hAnsi="Times New Roman" w:eastAsia="Times New Roman" w:cs="Times New Roman"/>
          <w:sz w:val="24"/>
          <w:szCs w:val="24"/>
        </w:rPr>
        <w:t>as</w:t>
      </w:r>
      <w:r w:rsidRPr="0023560A" w:rsidR="26A7F4F8">
        <w:rPr>
          <w:rFonts w:ascii="Times New Roman" w:hAnsi="Times New Roman" w:eastAsia="Times New Roman" w:cs="Times New Roman"/>
          <w:sz w:val="24"/>
          <w:szCs w:val="24"/>
        </w:rPr>
        <w:t xml:space="preserve"> nozar</w:t>
      </w:r>
      <w:r w:rsidRPr="0023560A" w:rsidR="1075C0C5">
        <w:rPr>
          <w:rFonts w:ascii="Times New Roman" w:hAnsi="Times New Roman" w:eastAsia="Times New Roman" w:cs="Times New Roman"/>
          <w:sz w:val="24"/>
          <w:szCs w:val="24"/>
        </w:rPr>
        <w:t>es</w:t>
      </w:r>
      <w:r w:rsidRPr="0023560A" w:rsidR="6F1AAFBE">
        <w:rPr>
          <w:rFonts w:ascii="Times New Roman" w:hAnsi="Times New Roman" w:eastAsia="Times New Roman" w:cs="Times New Roman"/>
          <w:sz w:val="24"/>
          <w:szCs w:val="24"/>
        </w:rPr>
        <w:t xml:space="preserve">. </w:t>
      </w:r>
      <w:r w:rsidRPr="0023560A" w:rsidR="43D030F3">
        <w:rPr>
          <w:rFonts w:ascii="Times New Roman" w:hAnsi="Times New Roman" w:eastAsia="Times New Roman" w:cs="Times New Roman"/>
          <w:sz w:val="24"/>
          <w:szCs w:val="24"/>
        </w:rPr>
        <w:t xml:space="preserve">Pastāv liels risks, ka universālas cenu griestu subsīdijas var uzturēt mākslīgi augstu patēriņu, kā arī </w:t>
      </w:r>
      <w:r w:rsidRPr="0023560A" w:rsidR="4DBF6895">
        <w:rPr>
          <w:rFonts w:ascii="Times New Roman" w:hAnsi="Times New Roman" w:eastAsia="Times New Roman" w:cs="Times New Roman"/>
          <w:sz w:val="24"/>
          <w:szCs w:val="24"/>
        </w:rPr>
        <w:t xml:space="preserve">tiek tērēti valsts budžeta līdzekļi. </w:t>
      </w:r>
    </w:p>
    <w:p w:rsidRPr="0023560A" w:rsidR="003358FA" w:rsidP="23F4570C" w:rsidRDefault="009D7D97" w14:paraId="44E498CE" w14:textId="5631F0B4">
      <w:pPr>
        <w:shd w:val="clear" w:color="auto" w:fill="FFFFFF" w:themeFill="background1"/>
        <w:spacing w:after="120" w:line="276" w:lineRule="auto"/>
        <w:jc w:val="both"/>
        <w:rPr>
          <w:rFonts w:ascii="Times New Roman" w:hAnsi="Times New Roman" w:eastAsia="Times New Roman" w:cs="Times New Roman"/>
          <w:sz w:val="24"/>
          <w:szCs w:val="24"/>
        </w:rPr>
      </w:pPr>
      <w:r w:rsidRPr="0023560A">
        <w:rPr>
          <w:rFonts w:ascii="Times New Roman" w:hAnsi="Times New Roman" w:eastAsia="Times New Roman" w:cs="Times New Roman"/>
          <w:sz w:val="24"/>
          <w:szCs w:val="24"/>
        </w:rPr>
        <w:t xml:space="preserve">Tāpat Latvija uzsver ciešas sadarbības ar pašvaldībām nozīmi, gatavojoties 2026./2027. gada apkures sezonai. Klimata un enerģētikas ministrija aicina pašvaldības un siltumapgādes uzņēmumus savlaicīgi nodrošināt dabasgāzes un cita siltumapgādei nepieciešamā kurināmā iegādi, neatliekot lēmumu pieņemšanu uz vēlāku laiku, gaidot iespējamu cenu samazināšanos. Lai gan pašlaik nekas neliecina par dabasgāzes piegāžu traucējumiem vai resursa trūkumu, ģeopolitiskā situācija, tostarp spriedze saistībā ar </w:t>
      </w:r>
      <w:proofErr w:type="spellStart"/>
      <w:r w:rsidRPr="0023560A">
        <w:rPr>
          <w:rFonts w:ascii="Times New Roman" w:hAnsi="Times New Roman" w:eastAsia="Times New Roman" w:cs="Times New Roman"/>
          <w:sz w:val="24"/>
          <w:szCs w:val="24"/>
        </w:rPr>
        <w:t>Hormuza</w:t>
      </w:r>
      <w:proofErr w:type="spellEnd"/>
      <w:r w:rsidRPr="0023560A">
        <w:rPr>
          <w:rFonts w:ascii="Times New Roman" w:hAnsi="Times New Roman" w:eastAsia="Times New Roman" w:cs="Times New Roman"/>
          <w:sz w:val="24"/>
          <w:szCs w:val="24"/>
        </w:rPr>
        <w:t xml:space="preserve"> šaurumu, saglabā nenoteiktību energoresursu tirgos. Savlaicīga līgumu noslēgšana ļauj dabasgāzes tirgotājiem precīzāk prognozēt nepieciešamos piegādes apjomus, plānot piegāžu loģistiku un savlaicīgi pieņemt lēmumus par dabasgāzes uzglabāšanu Inčukalna pazemes gāzes krātuvē, tādējādi stiprinot apgādes drošību nākamajā apkures sezonā. </w:t>
      </w:r>
    </w:p>
    <w:p w:rsidR="005B183C" w:rsidP="6144669B" w:rsidRDefault="005B183C" w14:paraId="2251CAA3" w14:textId="77777777">
      <w:pPr>
        <w:spacing w:before="120" w:after="120" w:line="240" w:lineRule="auto"/>
        <w:ind w:firstLine="567"/>
        <w:jc w:val="center"/>
        <w:rPr>
          <w:rFonts w:ascii="Times New Roman" w:hAnsi="Times New Roman" w:cs="Times New Roman"/>
          <w:b/>
          <w:bCs/>
          <w:sz w:val="24"/>
          <w:szCs w:val="24"/>
        </w:rPr>
      </w:pPr>
    </w:p>
    <w:p w:rsidRPr="00BD4187" w:rsidR="0087069D" w:rsidP="6144669B" w:rsidRDefault="0087069D" w14:paraId="29996000" w14:textId="77777777">
      <w:pPr>
        <w:spacing w:before="120" w:after="120" w:line="240" w:lineRule="auto"/>
        <w:ind w:firstLine="567"/>
        <w:jc w:val="center"/>
        <w:rPr>
          <w:rFonts w:ascii="Times New Roman" w:hAnsi="Times New Roman" w:cs="Times New Roman"/>
          <w:b/>
          <w:bCs/>
          <w:sz w:val="24"/>
          <w:szCs w:val="24"/>
        </w:rPr>
      </w:pPr>
      <w:r w:rsidRPr="00BD4187">
        <w:rPr>
          <w:rFonts w:ascii="Times New Roman" w:hAnsi="Times New Roman" w:cs="Times New Roman"/>
          <w:b/>
          <w:bCs/>
          <w:sz w:val="24"/>
          <w:szCs w:val="24"/>
        </w:rPr>
        <w:t>II. Sadaļa “Citi jautājumi”</w:t>
      </w:r>
    </w:p>
    <w:p w:rsidRPr="00BD4187" w:rsidR="00942A4E" w:rsidP="6144669B" w:rsidRDefault="00942A4E" w14:paraId="64FEE135" w14:textId="21128818">
      <w:pPr>
        <w:spacing w:before="120" w:after="120" w:line="240" w:lineRule="auto"/>
        <w:ind w:firstLine="567"/>
        <w:jc w:val="center"/>
        <w:rPr>
          <w:rFonts w:ascii="Times New Roman" w:hAnsi="Times New Roman" w:cs="Times New Roman"/>
          <w:b/>
          <w:bCs/>
          <w:sz w:val="24"/>
          <w:szCs w:val="24"/>
        </w:rPr>
      </w:pPr>
      <w:r w:rsidRPr="00BD4187">
        <w:rPr>
          <w:rFonts w:ascii="Times New Roman" w:hAnsi="Times New Roman" w:cs="Times New Roman"/>
          <w:sz w:val="24"/>
          <w:szCs w:val="24"/>
        </w:rPr>
        <w:t>Kā informatīvos jautājumus šajā sadaļā skatīs:</w:t>
      </w:r>
    </w:p>
    <w:p w:rsidRPr="00751869" w:rsidR="0087069D" w:rsidP="6144669B" w:rsidRDefault="0087069D" w14:paraId="23885BD2" w14:textId="1B2F302F">
      <w:pPr>
        <w:shd w:val="clear" w:color="auto" w:fill="E8E8E8" w:themeFill="background2"/>
        <w:spacing w:before="240" w:after="120" w:line="240" w:lineRule="auto"/>
        <w:jc w:val="both"/>
        <w:rPr>
          <w:rFonts w:ascii="Times New Roman" w:hAnsi="Times New Roman" w:cs="Times New Roman"/>
          <w:b/>
          <w:bCs/>
          <w:sz w:val="24"/>
          <w:szCs w:val="24"/>
        </w:rPr>
      </w:pPr>
      <w:r w:rsidRPr="00751869">
        <w:rPr>
          <w:rFonts w:ascii="Times New Roman" w:hAnsi="Times New Roman" w:cs="Times New Roman"/>
          <w:b/>
          <w:bCs/>
          <w:sz w:val="24"/>
          <w:szCs w:val="24"/>
        </w:rPr>
        <w:t>a)</w:t>
      </w:r>
      <w:r w:rsidRPr="00751869" w:rsidR="000852A3">
        <w:rPr>
          <w:rFonts w:ascii="Times New Roman" w:hAnsi="Times New Roman" w:cs="Times New Roman"/>
          <w:b/>
          <w:bCs/>
          <w:sz w:val="24"/>
          <w:szCs w:val="24"/>
        </w:rPr>
        <w:t xml:space="preserve"> </w:t>
      </w:r>
      <w:r w:rsidRPr="00751869" w:rsidR="00751869">
        <w:rPr>
          <w:rFonts w:ascii="Times New Roman" w:hAnsi="Times New Roman" w:cs="Times New Roman"/>
          <w:b/>
          <w:bCs/>
          <w:sz w:val="24"/>
          <w:szCs w:val="24"/>
        </w:rPr>
        <w:t>Nākamās ES prezidentūras darba programma</w:t>
      </w:r>
    </w:p>
    <w:p w:rsidRPr="00751869" w:rsidR="0087069D" w:rsidP="6144669B" w:rsidRDefault="0087069D" w14:paraId="413746AE" w14:textId="54EF3FF3">
      <w:pPr>
        <w:shd w:val="clear" w:color="auto" w:fill="E8E8E8" w:themeFill="background2"/>
        <w:spacing w:after="120" w:line="240" w:lineRule="auto"/>
        <w:jc w:val="both"/>
        <w:rPr>
          <w:rFonts w:ascii="Times New Roman" w:hAnsi="Times New Roman" w:cs="Times New Roman"/>
          <w:i/>
          <w:iCs/>
          <w:sz w:val="24"/>
          <w:szCs w:val="24"/>
        </w:rPr>
      </w:pPr>
      <w:r w:rsidRPr="00751869">
        <w:rPr>
          <w:rFonts w:ascii="Times New Roman" w:hAnsi="Times New Roman" w:cs="Times New Roman"/>
          <w:i/>
          <w:iCs/>
          <w:sz w:val="24"/>
          <w:szCs w:val="24"/>
        </w:rPr>
        <w:t xml:space="preserve">– </w:t>
      </w:r>
      <w:r w:rsidRPr="00751869" w:rsidR="000D23A6">
        <w:rPr>
          <w:rFonts w:ascii="Times New Roman" w:hAnsi="Times New Roman" w:cs="Times New Roman"/>
          <w:i/>
          <w:iCs/>
          <w:sz w:val="24"/>
          <w:szCs w:val="24"/>
        </w:rPr>
        <w:t>Īrijas</w:t>
      </w:r>
      <w:r w:rsidRPr="00751869" w:rsidR="49D4C111">
        <w:rPr>
          <w:rFonts w:ascii="Times New Roman" w:hAnsi="Times New Roman" w:cs="Times New Roman"/>
          <w:i/>
          <w:iCs/>
          <w:sz w:val="24"/>
          <w:szCs w:val="24"/>
        </w:rPr>
        <w:t xml:space="preserve"> sniegta informācija</w:t>
      </w:r>
    </w:p>
    <w:p w:rsidRPr="00751869" w:rsidR="00710DF9" w:rsidP="00EC67F3" w:rsidRDefault="00710DF9" w14:paraId="2EF68DBA" w14:textId="31BE692A">
      <w:pPr>
        <w:spacing w:after="120" w:line="276" w:lineRule="auto"/>
        <w:jc w:val="both"/>
        <w:rPr>
          <w:rFonts w:ascii="Times New Roman" w:hAnsi="Times New Roman" w:cs="Times New Roman"/>
          <w:sz w:val="24"/>
          <w:szCs w:val="24"/>
        </w:rPr>
      </w:pPr>
      <w:r w:rsidRPr="00751869">
        <w:rPr>
          <w:rFonts w:ascii="Times New Roman" w:hAnsi="Times New Roman" w:cs="Times New Roman"/>
          <w:sz w:val="24"/>
          <w:szCs w:val="24"/>
        </w:rPr>
        <w:t xml:space="preserve">2026. gada </w:t>
      </w:r>
      <w:r w:rsidRPr="00751869" w:rsidR="000D23A6">
        <w:rPr>
          <w:rFonts w:ascii="Times New Roman" w:hAnsi="Times New Roman" w:cs="Times New Roman"/>
          <w:sz w:val="24"/>
          <w:szCs w:val="24"/>
        </w:rPr>
        <w:t>10</w:t>
      </w:r>
      <w:r w:rsidRPr="00751869">
        <w:rPr>
          <w:rFonts w:ascii="Times New Roman" w:hAnsi="Times New Roman" w:cs="Times New Roman"/>
          <w:sz w:val="24"/>
          <w:szCs w:val="24"/>
        </w:rPr>
        <w:t xml:space="preserve">. </w:t>
      </w:r>
      <w:r w:rsidRPr="00751869" w:rsidR="000D23A6">
        <w:rPr>
          <w:rFonts w:ascii="Times New Roman" w:hAnsi="Times New Roman" w:cs="Times New Roman"/>
          <w:sz w:val="24"/>
          <w:szCs w:val="24"/>
        </w:rPr>
        <w:t>jūnijā</w:t>
      </w:r>
      <w:r w:rsidRPr="00751869">
        <w:rPr>
          <w:rFonts w:ascii="Times New Roman" w:hAnsi="Times New Roman" w:cs="Times New Roman"/>
          <w:sz w:val="24"/>
          <w:szCs w:val="24"/>
        </w:rPr>
        <w:t xml:space="preserve"> vēl nav saņemta sīkāka informācija par šajā d/k punktā plānoto.</w:t>
      </w:r>
    </w:p>
    <w:p w:rsidR="00947719" w:rsidP="00EC67F3" w:rsidRDefault="004020E3" w14:paraId="7271911C" w14:textId="734927E2">
      <w:pPr>
        <w:spacing w:after="120" w:line="276" w:lineRule="auto"/>
        <w:jc w:val="both"/>
        <w:rPr>
          <w:rFonts w:ascii="Times New Roman" w:hAnsi="Times New Roman" w:cs="Times New Roman"/>
          <w:sz w:val="24"/>
          <w:szCs w:val="24"/>
        </w:rPr>
      </w:pPr>
      <w:r w:rsidRPr="005B183C">
        <w:rPr>
          <w:rFonts w:ascii="Times New Roman" w:hAnsi="Times New Roman" w:cs="Times New Roman"/>
          <w:b/>
          <w:bCs/>
          <w:sz w:val="24"/>
          <w:szCs w:val="24"/>
        </w:rPr>
        <w:t>Latvijas nostāja</w:t>
      </w:r>
      <w:r w:rsidRPr="00751869">
        <w:rPr>
          <w:rFonts w:ascii="Times New Roman" w:hAnsi="Times New Roman" w:cs="Times New Roman"/>
          <w:sz w:val="24"/>
          <w:szCs w:val="24"/>
        </w:rPr>
        <w:t xml:space="preserve">: </w:t>
      </w:r>
      <w:r w:rsidRPr="00751869" w:rsidR="479E1844">
        <w:rPr>
          <w:rFonts w:ascii="Times New Roman" w:hAnsi="Times New Roman" w:cs="Times New Roman"/>
          <w:sz w:val="24"/>
          <w:szCs w:val="24"/>
        </w:rPr>
        <w:t xml:space="preserve">Latvija pieņem zināšanai </w:t>
      </w:r>
      <w:r w:rsidRPr="00751869" w:rsidR="000D23A6">
        <w:rPr>
          <w:rFonts w:ascii="Times New Roman" w:hAnsi="Times New Roman" w:cs="Times New Roman"/>
          <w:sz w:val="24"/>
          <w:szCs w:val="24"/>
        </w:rPr>
        <w:t>Īrijas</w:t>
      </w:r>
      <w:r w:rsidRPr="00751869" w:rsidR="479E1844">
        <w:rPr>
          <w:rFonts w:ascii="Times New Roman" w:hAnsi="Times New Roman" w:cs="Times New Roman"/>
          <w:sz w:val="24"/>
          <w:szCs w:val="24"/>
        </w:rPr>
        <w:t xml:space="preserve"> sniegto informāciju. </w:t>
      </w:r>
    </w:p>
    <w:p w:rsidR="00751869" w:rsidP="00EC67F3" w:rsidRDefault="00751869" w14:paraId="60884BAA" w14:textId="77777777">
      <w:pPr>
        <w:spacing w:after="120" w:line="276" w:lineRule="auto"/>
        <w:jc w:val="both"/>
        <w:rPr>
          <w:rFonts w:ascii="Times New Roman" w:hAnsi="Times New Roman" w:cs="Times New Roman"/>
          <w:sz w:val="24"/>
          <w:szCs w:val="24"/>
        </w:rPr>
      </w:pPr>
    </w:p>
    <w:p w:rsidRPr="005211DC" w:rsidR="00ED02B9" w:rsidP="00ED02B9" w:rsidRDefault="00ED02B9" w14:paraId="1B0CB49E" w14:textId="2968EC47">
      <w:pPr>
        <w:spacing w:after="120" w:line="276" w:lineRule="auto"/>
        <w:jc w:val="center"/>
        <w:rPr>
          <w:rFonts w:ascii="Times New Roman" w:hAnsi="Times New Roman" w:cs="Times New Roman"/>
          <w:b/>
          <w:bCs/>
          <w:sz w:val="24"/>
          <w:szCs w:val="24"/>
        </w:rPr>
      </w:pPr>
      <w:r w:rsidRPr="005211DC">
        <w:rPr>
          <w:rFonts w:ascii="Times New Roman" w:hAnsi="Times New Roman" w:cs="Times New Roman"/>
          <w:b/>
          <w:bCs/>
          <w:sz w:val="24"/>
          <w:szCs w:val="24"/>
        </w:rPr>
        <w:t xml:space="preserve">III. </w:t>
      </w:r>
      <w:r w:rsidRPr="005211DC" w:rsidR="005211DC">
        <w:rPr>
          <w:rFonts w:ascii="Times New Roman" w:hAnsi="Times New Roman" w:cs="Times New Roman"/>
          <w:b/>
          <w:bCs/>
          <w:sz w:val="24"/>
          <w:szCs w:val="24"/>
        </w:rPr>
        <w:t>Papildus plānots</w:t>
      </w:r>
    </w:p>
    <w:p w:rsidRPr="00C7699A" w:rsidR="000D5313" w:rsidP="000D5313" w:rsidRDefault="569C3084" w14:paraId="2126AF44" w14:textId="29CDFB65">
      <w:pPr>
        <w:shd w:val="clear" w:color="auto" w:fill="E8E8E8" w:themeFill="background2"/>
        <w:spacing w:before="120" w:after="120" w:line="240" w:lineRule="auto"/>
        <w:jc w:val="both"/>
        <w:rPr>
          <w:rFonts w:ascii="Times New Roman" w:hAnsi="Times New Roman" w:cs="Times New Roman"/>
          <w:b/>
          <w:bCs/>
          <w:sz w:val="24"/>
          <w:szCs w:val="24"/>
        </w:rPr>
      </w:pPr>
      <w:r w:rsidRPr="0E2FA93D">
        <w:rPr>
          <w:rFonts w:ascii="Times New Roman" w:hAnsi="Times New Roman" w:cs="Times New Roman"/>
          <w:b/>
          <w:bCs/>
          <w:sz w:val="24"/>
          <w:szCs w:val="24"/>
        </w:rPr>
        <w:t>Trīspusēja nolīguma par enerģijas uzglabāšanu</w:t>
      </w:r>
      <w:r w:rsidRPr="0E2FA93D" w:rsidR="0536834F">
        <w:rPr>
          <w:rFonts w:ascii="Times New Roman" w:hAnsi="Times New Roman" w:cs="Times New Roman"/>
          <w:b/>
          <w:bCs/>
          <w:sz w:val="24"/>
          <w:szCs w:val="24"/>
        </w:rPr>
        <w:t xml:space="preserve"> parakstīšana  </w:t>
      </w:r>
    </w:p>
    <w:p w:rsidR="002143A9" w:rsidP="00ED02B9" w:rsidRDefault="0096333C" w14:paraId="02BD9588" w14:textId="6CEC8C72">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Paredzēts, ka </w:t>
      </w:r>
      <w:r w:rsidRPr="00C270E8" w:rsidR="00C270E8">
        <w:rPr>
          <w:rFonts w:ascii="Times New Roman" w:hAnsi="Times New Roman" w:cs="Times New Roman"/>
          <w:sz w:val="24"/>
          <w:szCs w:val="24"/>
        </w:rPr>
        <w:t xml:space="preserve">TTE </w:t>
      </w:r>
      <w:r w:rsidRPr="00C270E8" w:rsidR="00C270E8">
        <w:rPr>
          <w:rFonts w:ascii="Times New Roman" w:hAnsi="Times New Roman" w:cs="Times New Roman"/>
          <w:sz w:val="24"/>
          <w:szCs w:val="24"/>
        </w:rPr>
        <w:t>ministru padom</w:t>
      </w:r>
      <w:r w:rsidR="008A49C1">
        <w:rPr>
          <w:rFonts w:ascii="Times New Roman" w:hAnsi="Times New Roman" w:cs="Times New Roman"/>
          <w:sz w:val="24"/>
          <w:szCs w:val="24"/>
        </w:rPr>
        <w:t>ē</w:t>
      </w:r>
      <w:r w:rsidRPr="00C270E8" w:rsidR="00C270E8">
        <w:rPr>
          <w:rFonts w:ascii="Times New Roman" w:hAnsi="Times New Roman" w:cs="Times New Roman"/>
          <w:sz w:val="24"/>
          <w:szCs w:val="24"/>
        </w:rPr>
        <w:t xml:space="preserve"> tiks parakstīts</w:t>
      </w:r>
      <w:r w:rsidR="00C270E8">
        <w:rPr>
          <w:rFonts w:ascii="Times New Roman" w:hAnsi="Times New Roman" w:cs="Times New Roman"/>
          <w:sz w:val="24"/>
          <w:szCs w:val="24"/>
        </w:rPr>
        <w:t xml:space="preserve"> </w:t>
      </w:r>
      <w:r w:rsidRPr="00C270E8" w:rsidR="00C270E8">
        <w:rPr>
          <w:rFonts w:ascii="Times New Roman" w:hAnsi="Times New Roman" w:cs="Times New Roman"/>
          <w:sz w:val="24"/>
          <w:szCs w:val="24"/>
        </w:rPr>
        <w:t>Trīspusējs nolīgums par enerģijas uzglabāšanu</w:t>
      </w:r>
      <w:r w:rsidR="00C270E8">
        <w:rPr>
          <w:rFonts w:ascii="Times New Roman" w:hAnsi="Times New Roman" w:cs="Times New Roman"/>
          <w:sz w:val="24"/>
          <w:szCs w:val="24"/>
        </w:rPr>
        <w:t xml:space="preserve">. </w:t>
      </w:r>
      <w:r w:rsidRPr="00DF1C50" w:rsidR="00DF1C50">
        <w:rPr>
          <w:rFonts w:ascii="Times New Roman" w:hAnsi="Times New Roman" w:cs="Times New Roman"/>
          <w:sz w:val="24"/>
          <w:szCs w:val="24"/>
        </w:rPr>
        <w:t xml:space="preserve">Tā mērķis ir apvienot galvenās ieinteresētās </w:t>
      </w:r>
      <w:r w:rsidR="00DF1C50">
        <w:rPr>
          <w:rFonts w:ascii="Times New Roman" w:hAnsi="Times New Roman" w:cs="Times New Roman"/>
          <w:sz w:val="24"/>
          <w:szCs w:val="24"/>
        </w:rPr>
        <w:t>puses</w:t>
      </w:r>
      <w:r w:rsidRPr="00DF1C50" w:rsidR="00DF1C50">
        <w:rPr>
          <w:rFonts w:ascii="Times New Roman" w:hAnsi="Times New Roman" w:cs="Times New Roman"/>
          <w:sz w:val="24"/>
          <w:szCs w:val="24"/>
        </w:rPr>
        <w:t xml:space="preserve"> enerģētikas nozarē – </w:t>
      </w:r>
      <w:r w:rsidR="008A49C1">
        <w:rPr>
          <w:rFonts w:ascii="Times New Roman" w:hAnsi="Times New Roman" w:cs="Times New Roman"/>
          <w:sz w:val="24"/>
          <w:szCs w:val="24"/>
        </w:rPr>
        <w:t xml:space="preserve">(1) </w:t>
      </w:r>
      <w:r w:rsidRPr="00DF1C50" w:rsidR="00DF1C50">
        <w:rPr>
          <w:rFonts w:ascii="Times New Roman" w:hAnsi="Times New Roman" w:cs="Times New Roman"/>
          <w:sz w:val="24"/>
          <w:szCs w:val="24"/>
        </w:rPr>
        <w:t xml:space="preserve">dalībvalstis, </w:t>
      </w:r>
      <w:r w:rsidR="008A49C1">
        <w:rPr>
          <w:rFonts w:ascii="Times New Roman" w:hAnsi="Times New Roman" w:cs="Times New Roman"/>
          <w:sz w:val="24"/>
          <w:szCs w:val="24"/>
        </w:rPr>
        <w:t>(2) </w:t>
      </w:r>
      <w:r w:rsidRPr="00DF1C50" w:rsidR="00DF1C50">
        <w:rPr>
          <w:rFonts w:ascii="Times New Roman" w:hAnsi="Times New Roman" w:cs="Times New Roman"/>
          <w:sz w:val="24"/>
          <w:szCs w:val="24"/>
        </w:rPr>
        <w:t xml:space="preserve">uzglabāšanas un atjaunojamo energoresursu attīstītājus, </w:t>
      </w:r>
      <w:r w:rsidR="008A49C1">
        <w:rPr>
          <w:rFonts w:ascii="Times New Roman" w:hAnsi="Times New Roman" w:cs="Times New Roman"/>
          <w:sz w:val="24"/>
          <w:szCs w:val="24"/>
        </w:rPr>
        <w:t xml:space="preserve">(3) </w:t>
      </w:r>
      <w:r w:rsidRPr="00DF1C50" w:rsidR="00DF1C50">
        <w:rPr>
          <w:rFonts w:ascii="Times New Roman" w:hAnsi="Times New Roman" w:cs="Times New Roman"/>
          <w:sz w:val="24"/>
          <w:szCs w:val="24"/>
        </w:rPr>
        <w:t xml:space="preserve">rūpnieciskos patērētājus, </w:t>
      </w:r>
      <w:r w:rsidR="008A49C1">
        <w:rPr>
          <w:rFonts w:ascii="Times New Roman" w:hAnsi="Times New Roman" w:cs="Times New Roman"/>
          <w:sz w:val="24"/>
          <w:szCs w:val="24"/>
        </w:rPr>
        <w:t>(4) </w:t>
      </w:r>
      <w:r w:rsidRPr="00DF1C50" w:rsidR="00DF1C50">
        <w:rPr>
          <w:rFonts w:ascii="Times New Roman" w:hAnsi="Times New Roman" w:cs="Times New Roman"/>
          <w:sz w:val="24"/>
          <w:szCs w:val="24"/>
        </w:rPr>
        <w:t xml:space="preserve">Komisiju un </w:t>
      </w:r>
      <w:r w:rsidR="008A49C1">
        <w:rPr>
          <w:rFonts w:ascii="Times New Roman" w:hAnsi="Times New Roman" w:cs="Times New Roman"/>
          <w:sz w:val="24"/>
          <w:szCs w:val="24"/>
        </w:rPr>
        <w:t xml:space="preserve">(5) </w:t>
      </w:r>
      <w:r w:rsidRPr="00DF1C50" w:rsidR="00DF1C50">
        <w:rPr>
          <w:rFonts w:ascii="Times New Roman" w:hAnsi="Times New Roman" w:cs="Times New Roman"/>
          <w:sz w:val="24"/>
          <w:szCs w:val="24"/>
        </w:rPr>
        <w:t>finanšu iestādes – ap savstarpēj</w:t>
      </w:r>
      <w:r w:rsidR="00AE0641">
        <w:rPr>
          <w:rFonts w:ascii="Times New Roman" w:hAnsi="Times New Roman" w:cs="Times New Roman"/>
          <w:sz w:val="24"/>
          <w:szCs w:val="24"/>
        </w:rPr>
        <w:t>i</w:t>
      </w:r>
      <w:r w:rsidRPr="00DF1C50" w:rsidR="00DF1C50">
        <w:rPr>
          <w:rFonts w:ascii="Times New Roman" w:hAnsi="Times New Roman" w:cs="Times New Roman"/>
          <w:sz w:val="24"/>
          <w:szCs w:val="24"/>
        </w:rPr>
        <w:t xml:space="preserve"> nesaistošu saistību kopumu</w:t>
      </w:r>
      <w:r w:rsidR="00926577">
        <w:rPr>
          <w:rFonts w:ascii="Times New Roman" w:hAnsi="Times New Roman" w:cs="Times New Roman"/>
          <w:sz w:val="24"/>
          <w:szCs w:val="24"/>
        </w:rPr>
        <w:t xml:space="preserve"> </w:t>
      </w:r>
      <w:r w:rsidR="00926577">
        <w:rPr>
          <w:rFonts w:ascii="Times New Roman" w:hAnsi="Times New Roman" w:cs="Times New Roman"/>
          <w:sz w:val="24"/>
          <w:szCs w:val="24"/>
        </w:rPr>
        <w:lastRenderedPageBreak/>
        <w:t>(</w:t>
      </w:r>
      <w:r w:rsidRPr="00926577" w:rsidR="00926577">
        <w:rPr>
          <w:rFonts w:ascii="Times New Roman" w:hAnsi="Times New Roman" w:cs="Times New Roman"/>
          <w:i/>
          <w:iCs/>
          <w:sz w:val="24"/>
          <w:szCs w:val="24"/>
        </w:rPr>
        <w:t xml:space="preserve">a set </w:t>
      </w:r>
      <w:proofErr w:type="spellStart"/>
      <w:r w:rsidRPr="00926577" w:rsidR="00926577">
        <w:rPr>
          <w:rFonts w:ascii="Times New Roman" w:hAnsi="Times New Roman" w:cs="Times New Roman"/>
          <w:i/>
          <w:iCs/>
          <w:sz w:val="24"/>
          <w:szCs w:val="24"/>
        </w:rPr>
        <w:t>of</w:t>
      </w:r>
      <w:proofErr w:type="spellEnd"/>
      <w:r w:rsidRPr="00926577" w:rsidR="00926577">
        <w:rPr>
          <w:rFonts w:ascii="Times New Roman" w:hAnsi="Times New Roman" w:cs="Times New Roman"/>
          <w:i/>
          <w:iCs/>
          <w:sz w:val="24"/>
          <w:szCs w:val="24"/>
        </w:rPr>
        <w:t xml:space="preserve"> </w:t>
      </w:r>
      <w:proofErr w:type="spellStart"/>
      <w:r w:rsidRPr="00926577" w:rsidR="00926577">
        <w:rPr>
          <w:rFonts w:ascii="Times New Roman" w:hAnsi="Times New Roman" w:cs="Times New Roman"/>
          <w:i/>
          <w:iCs/>
          <w:sz w:val="24"/>
          <w:szCs w:val="24"/>
        </w:rPr>
        <w:t>mutual</w:t>
      </w:r>
      <w:proofErr w:type="spellEnd"/>
      <w:r w:rsidRPr="00926577" w:rsidR="00926577">
        <w:rPr>
          <w:rFonts w:ascii="Times New Roman" w:hAnsi="Times New Roman" w:cs="Times New Roman"/>
          <w:i/>
          <w:iCs/>
          <w:sz w:val="24"/>
          <w:szCs w:val="24"/>
        </w:rPr>
        <w:t xml:space="preserve"> non-</w:t>
      </w:r>
      <w:proofErr w:type="spellStart"/>
      <w:r w:rsidRPr="00926577" w:rsidR="00926577">
        <w:rPr>
          <w:rFonts w:ascii="Times New Roman" w:hAnsi="Times New Roman" w:cs="Times New Roman"/>
          <w:i/>
          <w:iCs/>
          <w:sz w:val="24"/>
          <w:szCs w:val="24"/>
        </w:rPr>
        <w:t>binding</w:t>
      </w:r>
      <w:proofErr w:type="spellEnd"/>
      <w:r w:rsidRPr="00926577" w:rsidR="00926577">
        <w:rPr>
          <w:rFonts w:ascii="Times New Roman" w:hAnsi="Times New Roman" w:cs="Times New Roman"/>
          <w:i/>
          <w:iCs/>
          <w:sz w:val="24"/>
          <w:szCs w:val="24"/>
        </w:rPr>
        <w:t xml:space="preserve"> </w:t>
      </w:r>
      <w:proofErr w:type="spellStart"/>
      <w:r w:rsidRPr="00926577" w:rsidR="00926577">
        <w:rPr>
          <w:rFonts w:ascii="Times New Roman" w:hAnsi="Times New Roman" w:cs="Times New Roman"/>
          <w:i/>
          <w:iCs/>
          <w:sz w:val="24"/>
          <w:szCs w:val="24"/>
        </w:rPr>
        <w:t>commitments</w:t>
      </w:r>
      <w:proofErr w:type="spellEnd"/>
      <w:r w:rsidR="00926577">
        <w:rPr>
          <w:rFonts w:ascii="Times New Roman" w:hAnsi="Times New Roman" w:cs="Times New Roman"/>
          <w:sz w:val="24"/>
          <w:szCs w:val="24"/>
        </w:rPr>
        <w:t>)</w:t>
      </w:r>
      <w:r w:rsidRPr="00DF1C50" w:rsidR="00DF1C50">
        <w:rPr>
          <w:rFonts w:ascii="Times New Roman" w:hAnsi="Times New Roman" w:cs="Times New Roman"/>
          <w:sz w:val="24"/>
          <w:szCs w:val="24"/>
        </w:rPr>
        <w:t>, lai paātrinātu enerģijas uzglabāšanas ieviešanu</w:t>
      </w:r>
      <w:r w:rsidR="005F0222">
        <w:rPr>
          <w:rFonts w:ascii="Times New Roman" w:hAnsi="Times New Roman" w:cs="Times New Roman"/>
          <w:sz w:val="24"/>
          <w:szCs w:val="24"/>
        </w:rPr>
        <w:t xml:space="preserve">. </w:t>
      </w:r>
      <w:r w:rsidRPr="008F37ED" w:rsidR="008F37ED">
        <w:rPr>
          <w:rFonts w:ascii="Times New Roman" w:hAnsi="Times New Roman" w:cs="Times New Roman"/>
          <w:sz w:val="24"/>
          <w:szCs w:val="24"/>
        </w:rPr>
        <w:t xml:space="preserve">Šī iniciatīva ir </w:t>
      </w:r>
      <w:r w:rsidR="008F37ED">
        <w:rPr>
          <w:rFonts w:ascii="Times New Roman" w:hAnsi="Times New Roman" w:cs="Times New Roman"/>
          <w:sz w:val="24"/>
          <w:szCs w:val="24"/>
        </w:rPr>
        <w:t>būtiska</w:t>
      </w:r>
      <w:r w:rsidRPr="008F37ED" w:rsidR="008F37ED">
        <w:rPr>
          <w:rFonts w:ascii="Times New Roman" w:hAnsi="Times New Roman" w:cs="Times New Roman"/>
          <w:sz w:val="24"/>
          <w:szCs w:val="24"/>
        </w:rPr>
        <w:t xml:space="preserve">, ņemot vērā </w:t>
      </w:r>
      <w:r w:rsidR="00FD3242">
        <w:rPr>
          <w:rFonts w:ascii="Times New Roman" w:hAnsi="Times New Roman" w:cs="Times New Roman"/>
          <w:sz w:val="24"/>
          <w:szCs w:val="24"/>
        </w:rPr>
        <w:t>uzglabāšanas jaudas</w:t>
      </w:r>
      <w:r w:rsidRPr="008F37ED" w:rsidR="008F37ED">
        <w:rPr>
          <w:rFonts w:ascii="Times New Roman" w:hAnsi="Times New Roman" w:cs="Times New Roman"/>
          <w:sz w:val="24"/>
          <w:szCs w:val="24"/>
        </w:rPr>
        <w:t xml:space="preserve"> </w:t>
      </w:r>
      <w:r w:rsidR="008A49C1">
        <w:rPr>
          <w:rFonts w:ascii="Times New Roman" w:hAnsi="Times New Roman" w:cs="Times New Roman"/>
          <w:sz w:val="24"/>
          <w:szCs w:val="24"/>
        </w:rPr>
        <w:t>nozīmīgumu</w:t>
      </w:r>
      <w:r w:rsidRPr="008F37ED" w:rsidR="008A49C1">
        <w:rPr>
          <w:rFonts w:ascii="Times New Roman" w:hAnsi="Times New Roman" w:cs="Times New Roman"/>
          <w:sz w:val="24"/>
          <w:szCs w:val="24"/>
        </w:rPr>
        <w:t xml:space="preserve"> </w:t>
      </w:r>
      <w:r w:rsidRPr="008F37ED" w:rsidR="008F37ED">
        <w:rPr>
          <w:rFonts w:ascii="Times New Roman" w:hAnsi="Times New Roman" w:cs="Times New Roman"/>
          <w:sz w:val="24"/>
          <w:szCs w:val="24"/>
        </w:rPr>
        <w:t xml:space="preserve">enerģijas cenu samazināšanā, tās būtisko ieguldījumu </w:t>
      </w:r>
      <w:r w:rsidR="00FD3242">
        <w:rPr>
          <w:rFonts w:ascii="Times New Roman" w:hAnsi="Times New Roman" w:cs="Times New Roman"/>
          <w:sz w:val="24"/>
          <w:szCs w:val="24"/>
        </w:rPr>
        <w:t>ES</w:t>
      </w:r>
      <w:r w:rsidRPr="008F37ED" w:rsidR="008F37ED">
        <w:rPr>
          <w:rFonts w:ascii="Times New Roman" w:hAnsi="Times New Roman" w:cs="Times New Roman"/>
          <w:sz w:val="24"/>
          <w:szCs w:val="24"/>
        </w:rPr>
        <w:t xml:space="preserve"> energosistēmas elastības un noturības uzlabošanā</w:t>
      </w:r>
      <w:r w:rsidR="00363895">
        <w:rPr>
          <w:rFonts w:ascii="Times New Roman" w:hAnsi="Times New Roman" w:cs="Times New Roman"/>
          <w:sz w:val="24"/>
          <w:szCs w:val="24"/>
        </w:rPr>
        <w:t>, kā arī</w:t>
      </w:r>
      <w:r w:rsidRPr="008F37ED" w:rsidR="008F37ED">
        <w:rPr>
          <w:rFonts w:ascii="Times New Roman" w:hAnsi="Times New Roman" w:cs="Times New Roman"/>
          <w:sz w:val="24"/>
          <w:szCs w:val="24"/>
        </w:rPr>
        <w:t xml:space="preserve"> tās kritisko </w:t>
      </w:r>
      <w:r w:rsidR="00647E05">
        <w:rPr>
          <w:rFonts w:ascii="Times New Roman" w:hAnsi="Times New Roman" w:cs="Times New Roman"/>
          <w:sz w:val="24"/>
          <w:szCs w:val="24"/>
        </w:rPr>
        <w:t>lomu</w:t>
      </w:r>
      <w:r w:rsidRPr="008F37ED" w:rsidR="008F37ED">
        <w:rPr>
          <w:rFonts w:ascii="Times New Roman" w:hAnsi="Times New Roman" w:cs="Times New Roman"/>
          <w:sz w:val="24"/>
          <w:szCs w:val="24"/>
        </w:rPr>
        <w:t xml:space="preserve"> </w:t>
      </w:r>
      <w:r w:rsidR="00647E05">
        <w:rPr>
          <w:rFonts w:ascii="Times New Roman" w:hAnsi="Times New Roman" w:cs="Times New Roman"/>
          <w:sz w:val="24"/>
          <w:szCs w:val="24"/>
        </w:rPr>
        <w:t>atjaunīgo</w:t>
      </w:r>
      <w:r w:rsidRPr="008F37ED" w:rsidR="008F37ED">
        <w:rPr>
          <w:rFonts w:ascii="Times New Roman" w:hAnsi="Times New Roman" w:cs="Times New Roman"/>
          <w:sz w:val="24"/>
          <w:szCs w:val="24"/>
        </w:rPr>
        <w:t xml:space="preserve"> energoresursu integrēšanā </w:t>
      </w:r>
      <w:r w:rsidR="009A2560">
        <w:rPr>
          <w:rFonts w:ascii="Times New Roman" w:hAnsi="Times New Roman" w:cs="Times New Roman"/>
          <w:sz w:val="24"/>
          <w:szCs w:val="24"/>
        </w:rPr>
        <w:t xml:space="preserve">mūsdienu </w:t>
      </w:r>
      <w:r w:rsidR="00647E05">
        <w:rPr>
          <w:rFonts w:ascii="Times New Roman" w:hAnsi="Times New Roman" w:cs="Times New Roman"/>
          <w:sz w:val="24"/>
          <w:szCs w:val="24"/>
        </w:rPr>
        <w:t>energo</w:t>
      </w:r>
      <w:r w:rsidRPr="008F37ED" w:rsidR="008F37ED">
        <w:rPr>
          <w:rFonts w:ascii="Times New Roman" w:hAnsi="Times New Roman" w:cs="Times New Roman"/>
          <w:sz w:val="24"/>
          <w:szCs w:val="24"/>
        </w:rPr>
        <w:t>sistēmā.</w:t>
      </w:r>
    </w:p>
    <w:p w:rsidR="00ED02B9" w:rsidP="00ED02B9" w:rsidRDefault="002143A9" w14:paraId="5459214F" w14:textId="4B9B3386">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Kopumā, </w:t>
      </w:r>
      <w:r w:rsidRPr="00F062F8" w:rsidR="00F062F8">
        <w:rPr>
          <w:rFonts w:ascii="Times New Roman" w:hAnsi="Times New Roman" w:cs="Times New Roman"/>
          <w:sz w:val="24"/>
          <w:szCs w:val="24"/>
        </w:rPr>
        <w:t xml:space="preserve">Trīspusējais nolīgums par enerģijas uzglabāšanu ir vērsts uz </w:t>
      </w:r>
      <w:proofErr w:type="spellStart"/>
      <w:r w:rsidR="008A49C1">
        <w:rPr>
          <w:rFonts w:ascii="Times New Roman" w:hAnsi="Times New Roman" w:cs="Times New Roman"/>
          <w:sz w:val="24"/>
          <w:szCs w:val="24"/>
        </w:rPr>
        <w:t>atjaunīgo</w:t>
      </w:r>
      <w:proofErr w:type="spellEnd"/>
      <w:r w:rsidRPr="00F062F8" w:rsidR="008A49C1">
        <w:rPr>
          <w:rFonts w:ascii="Times New Roman" w:hAnsi="Times New Roman" w:cs="Times New Roman"/>
          <w:sz w:val="24"/>
          <w:szCs w:val="24"/>
        </w:rPr>
        <w:t xml:space="preserve"> </w:t>
      </w:r>
      <w:r w:rsidRPr="00F062F8" w:rsidR="00F062F8">
        <w:rPr>
          <w:rFonts w:ascii="Times New Roman" w:hAnsi="Times New Roman" w:cs="Times New Roman"/>
          <w:sz w:val="24"/>
          <w:szCs w:val="24"/>
        </w:rPr>
        <w:t>energoresursu integrācijas un uzglabāšanas ieviešanas paātrināšanu ES no 2026. līdz 2028. gadam, palielinot uzglabāšanas jaudu vismaz par 20% gadā, samazinot gāzes pieprasījumu, palielinot elektroenerģijas iepirkuma līgumus un rūpniecisko uzglabāšanu, kā arī veicinot sadarbību starp dalībvalstīm, nozarēm, attīstītājiem, finanšu iestādēm un Komisiju, lai novērstu šķēršļus, nodrošinātu finansējumu un uzraudzītu progresu aptuveni 45 GW jaunas uzglabāšanas iekārtas uzstādīšanā, lai uzlabotu enerģētisko drošību, pieejamību un rūpniecisko konkurētspēju.</w:t>
      </w:r>
    </w:p>
    <w:p w:rsidR="000D5313" w:rsidP="00ED02B9" w:rsidRDefault="004C7CC7" w14:paraId="22F20265" w14:textId="0B5CF646">
      <w:pPr>
        <w:spacing w:after="120" w:line="276" w:lineRule="auto"/>
        <w:jc w:val="both"/>
        <w:rPr>
          <w:rFonts w:ascii="Times New Roman" w:hAnsi="Times New Roman" w:cs="Times New Roman"/>
          <w:sz w:val="24"/>
          <w:szCs w:val="24"/>
        </w:rPr>
      </w:pPr>
      <w:r w:rsidRPr="00447BAE">
        <w:rPr>
          <w:rFonts w:ascii="Times New Roman" w:hAnsi="Times New Roman" w:cs="Times New Roman"/>
          <w:b/>
          <w:bCs/>
          <w:sz w:val="24"/>
          <w:szCs w:val="24"/>
        </w:rPr>
        <w:t>Latvijas nostāja:</w:t>
      </w:r>
      <w:r>
        <w:rPr>
          <w:rFonts w:ascii="Times New Roman" w:hAnsi="Times New Roman" w:cs="Times New Roman"/>
          <w:sz w:val="24"/>
          <w:szCs w:val="24"/>
        </w:rPr>
        <w:t xml:space="preserve"> </w:t>
      </w:r>
      <w:r w:rsidRPr="007169D9" w:rsidR="00447BAE">
        <w:rPr>
          <w:rFonts w:ascii="Times New Roman" w:hAnsi="Times New Roman" w:cs="Times New Roman"/>
          <w:sz w:val="24"/>
          <w:szCs w:val="24"/>
          <w:u w:val="single"/>
        </w:rPr>
        <w:t xml:space="preserve">Latvija </w:t>
      </w:r>
      <w:r w:rsidRPr="007169D9" w:rsidR="001A2A03">
        <w:rPr>
          <w:rFonts w:ascii="Times New Roman" w:hAnsi="Times New Roman" w:cs="Times New Roman"/>
          <w:sz w:val="24"/>
          <w:szCs w:val="24"/>
          <w:u w:val="single"/>
        </w:rPr>
        <w:t xml:space="preserve">atbalsta Trīspusēja nolīguma par enerģijas uzglabāšanu </w:t>
      </w:r>
      <w:r w:rsidRPr="007169D9" w:rsidR="00A961E1">
        <w:rPr>
          <w:rFonts w:ascii="Times New Roman" w:hAnsi="Times New Roman" w:cs="Times New Roman"/>
          <w:sz w:val="24"/>
          <w:szCs w:val="24"/>
          <w:u w:val="single"/>
        </w:rPr>
        <w:t xml:space="preserve">mērķus un </w:t>
      </w:r>
      <w:r w:rsidRPr="007169D9" w:rsidR="00A16DBF">
        <w:rPr>
          <w:rFonts w:ascii="Times New Roman" w:hAnsi="Times New Roman" w:cs="Times New Roman"/>
          <w:sz w:val="24"/>
          <w:szCs w:val="24"/>
          <w:u w:val="single"/>
        </w:rPr>
        <w:t xml:space="preserve">plāno tam pievienoties, </w:t>
      </w:r>
      <w:r w:rsidRPr="007169D9" w:rsidR="007C00D0">
        <w:rPr>
          <w:rFonts w:ascii="Times New Roman" w:hAnsi="Times New Roman" w:cs="Times New Roman"/>
          <w:sz w:val="24"/>
          <w:szCs w:val="24"/>
          <w:u w:val="single"/>
        </w:rPr>
        <w:t>parakstot nolīgumu</w:t>
      </w:r>
      <w:r w:rsidR="007169D9">
        <w:rPr>
          <w:rFonts w:ascii="Times New Roman" w:hAnsi="Times New Roman" w:cs="Times New Roman"/>
          <w:sz w:val="24"/>
          <w:szCs w:val="24"/>
          <w:u w:val="single"/>
        </w:rPr>
        <w:t xml:space="preserve"> TTE ministru padomes ietvaros</w:t>
      </w:r>
      <w:r w:rsidRPr="007169D9" w:rsidR="00BB530E">
        <w:rPr>
          <w:rFonts w:ascii="Times New Roman" w:hAnsi="Times New Roman" w:cs="Times New Roman"/>
          <w:sz w:val="24"/>
          <w:szCs w:val="24"/>
          <w:u w:val="single"/>
        </w:rPr>
        <w:t>.</w:t>
      </w:r>
      <w:r w:rsidR="00BB530E">
        <w:rPr>
          <w:rFonts w:ascii="Times New Roman" w:hAnsi="Times New Roman" w:cs="Times New Roman"/>
          <w:sz w:val="24"/>
          <w:szCs w:val="24"/>
        </w:rPr>
        <w:t xml:space="preserve"> </w:t>
      </w:r>
    </w:p>
    <w:p w:rsidR="008A49C1" w:rsidP="00ED02B9" w:rsidRDefault="00031DC8" w14:paraId="39217AE5" w14:textId="7777777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A</w:t>
      </w:r>
      <w:r w:rsidRPr="003B4E81">
        <w:rPr>
          <w:rFonts w:ascii="Times New Roman" w:hAnsi="Times New Roman" w:cs="Times New Roman"/>
          <w:sz w:val="24"/>
          <w:szCs w:val="24"/>
        </w:rPr>
        <w:t>tbals</w:t>
      </w:r>
      <w:r>
        <w:rPr>
          <w:rFonts w:ascii="Times New Roman" w:hAnsi="Times New Roman" w:cs="Times New Roman"/>
          <w:sz w:val="24"/>
          <w:szCs w:val="24"/>
        </w:rPr>
        <w:t>tot</w:t>
      </w:r>
      <w:r w:rsidRPr="003B4E81" w:rsidR="003B4E81">
        <w:rPr>
          <w:rFonts w:ascii="Times New Roman" w:hAnsi="Times New Roman" w:cs="Times New Roman"/>
          <w:sz w:val="24"/>
          <w:szCs w:val="24"/>
        </w:rPr>
        <w:t xml:space="preserve"> </w:t>
      </w:r>
      <w:r w:rsidRPr="00031DC8">
        <w:rPr>
          <w:rFonts w:ascii="Times New Roman" w:hAnsi="Times New Roman" w:cs="Times New Roman"/>
          <w:sz w:val="24"/>
          <w:szCs w:val="24"/>
        </w:rPr>
        <w:t>Trīspusēj</w:t>
      </w:r>
      <w:r w:rsidR="00D47543">
        <w:rPr>
          <w:rFonts w:ascii="Times New Roman" w:hAnsi="Times New Roman" w:cs="Times New Roman"/>
          <w:sz w:val="24"/>
          <w:szCs w:val="24"/>
        </w:rPr>
        <w:t>o</w:t>
      </w:r>
      <w:r w:rsidRPr="00031DC8">
        <w:rPr>
          <w:rFonts w:ascii="Times New Roman" w:hAnsi="Times New Roman" w:cs="Times New Roman"/>
          <w:sz w:val="24"/>
          <w:szCs w:val="24"/>
        </w:rPr>
        <w:t xml:space="preserve"> nolīgum</w:t>
      </w:r>
      <w:r w:rsidR="00D47543">
        <w:rPr>
          <w:rFonts w:ascii="Times New Roman" w:hAnsi="Times New Roman" w:cs="Times New Roman"/>
          <w:sz w:val="24"/>
          <w:szCs w:val="24"/>
        </w:rPr>
        <w:t>u</w:t>
      </w:r>
      <w:r w:rsidRPr="00031DC8">
        <w:rPr>
          <w:rFonts w:ascii="Times New Roman" w:hAnsi="Times New Roman" w:cs="Times New Roman"/>
          <w:sz w:val="24"/>
          <w:szCs w:val="24"/>
        </w:rPr>
        <w:t xml:space="preserve"> par enerģijas uzglabāšanu</w:t>
      </w:r>
      <w:r w:rsidR="003311BE">
        <w:rPr>
          <w:rFonts w:ascii="Times New Roman" w:hAnsi="Times New Roman" w:cs="Times New Roman"/>
          <w:sz w:val="24"/>
          <w:szCs w:val="24"/>
        </w:rPr>
        <w:t xml:space="preserve">, </w:t>
      </w:r>
      <w:r w:rsidRPr="003B4E81" w:rsidR="003B4E81">
        <w:rPr>
          <w:rFonts w:ascii="Times New Roman" w:hAnsi="Times New Roman" w:cs="Times New Roman"/>
          <w:sz w:val="24"/>
          <w:szCs w:val="24"/>
        </w:rPr>
        <w:t>Latvija varētu sniegt šādu sākotnējo indikatīvo apņemšanos attiecībā uz papildu elektroenerģijas uzkrāšanas jaudas attīstību:</w:t>
      </w:r>
      <w:r w:rsidR="00D47543">
        <w:rPr>
          <w:rFonts w:ascii="Times New Roman" w:hAnsi="Times New Roman" w:cs="Times New Roman"/>
          <w:sz w:val="24"/>
          <w:szCs w:val="24"/>
        </w:rPr>
        <w:t xml:space="preserve"> </w:t>
      </w:r>
      <w:r w:rsidR="00947D7D">
        <w:rPr>
          <w:rFonts w:ascii="Times New Roman" w:hAnsi="Times New Roman" w:cs="Times New Roman"/>
          <w:sz w:val="24"/>
          <w:szCs w:val="24"/>
        </w:rPr>
        <w:t>k</w:t>
      </w:r>
      <w:r w:rsidRPr="00947D7D" w:rsidR="00947D7D">
        <w:rPr>
          <w:rFonts w:ascii="Times New Roman" w:hAnsi="Times New Roman" w:cs="Times New Roman"/>
          <w:sz w:val="24"/>
          <w:szCs w:val="24"/>
        </w:rPr>
        <w:t>opējā paredzamā papildu uzstādītā uzkrāšanas jauda</w:t>
      </w:r>
      <w:r w:rsidR="008A49C1">
        <w:rPr>
          <w:rFonts w:ascii="Times New Roman" w:hAnsi="Times New Roman" w:cs="Times New Roman"/>
          <w:sz w:val="24"/>
          <w:szCs w:val="24"/>
        </w:rPr>
        <w:t>:</w:t>
      </w:r>
    </w:p>
    <w:p w:rsidR="008A49C1" w:rsidP="008A49C1" w:rsidRDefault="00947D7D" w14:paraId="63534E57" w14:textId="35DEED0A">
      <w:pPr>
        <w:pStyle w:val="ListParagraph"/>
        <w:numPr>
          <w:ilvl w:val="0"/>
          <w:numId w:val="13"/>
        </w:numPr>
        <w:spacing w:after="120" w:line="276" w:lineRule="auto"/>
        <w:jc w:val="both"/>
        <w:rPr>
          <w:rFonts w:ascii="Times New Roman" w:hAnsi="Times New Roman" w:cs="Times New Roman"/>
          <w:sz w:val="24"/>
          <w:szCs w:val="24"/>
        </w:rPr>
      </w:pPr>
      <w:r w:rsidRPr="004B1D7C">
        <w:rPr>
          <w:rFonts w:ascii="Times New Roman" w:hAnsi="Times New Roman" w:cs="Times New Roman"/>
          <w:sz w:val="24"/>
          <w:szCs w:val="24"/>
        </w:rPr>
        <w:t xml:space="preserve">2026. gadā </w:t>
      </w:r>
      <w:r w:rsidRPr="004B1D7C" w:rsidR="003311BE">
        <w:rPr>
          <w:rFonts w:ascii="Times New Roman" w:hAnsi="Times New Roman" w:cs="Times New Roman"/>
          <w:sz w:val="24"/>
          <w:szCs w:val="24"/>
        </w:rPr>
        <w:t xml:space="preserve">31 MW, </w:t>
      </w:r>
    </w:p>
    <w:p w:rsidR="008A49C1" w:rsidP="008A49C1" w:rsidRDefault="003311BE" w14:paraId="16E455B3" w14:textId="7AE703E1">
      <w:pPr>
        <w:pStyle w:val="ListParagraph"/>
        <w:numPr>
          <w:ilvl w:val="0"/>
          <w:numId w:val="13"/>
        </w:numPr>
        <w:spacing w:after="120" w:line="276" w:lineRule="auto"/>
        <w:jc w:val="both"/>
        <w:rPr>
          <w:rFonts w:ascii="Times New Roman" w:hAnsi="Times New Roman" w:cs="Times New Roman"/>
          <w:sz w:val="24"/>
          <w:szCs w:val="24"/>
        </w:rPr>
      </w:pPr>
      <w:r w:rsidRPr="004B1D7C">
        <w:rPr>
          <w:rFonts w:ascii="Times New Roman" w:hAnsi="Times New Roman" w:cs="Times New Roman"/>
          <w:sz w:val="24"/>
          <w:szCs w:val="24"/>
        </w:rPr>
        <w:t xml:space="preserve">2027. gadā 60 MW </w:t>
      </w:r>
    </w:p>
    <w:p w:rsidR="008A49C1" w:rsidP="008A49C1" w:rsidRDefault="003311BE" w14:paraId="6EC16A41" w14:textId="77777777">
      <w:pPr>
        <w:pStyle w:val="ListParagraph"/>
        <w:numPr>
          <w:ilvl w:val="0"/>
          <w:numId w:val="13"/>
        </w:numPr>
        <w:spacing w:after="120" w:line="276" w:lineRule="auto"/>
        <w:jc w:val="both"/>
        <w:rPr>
          <w:rFonts w:ascii="Times New Roman" w:hAnsi="Times New Roman" w:cs="Times New Roman"/>
          <w:sz w:val="24"/>
          <w:szCs w:val="24"/>
        </w:rPr>
      </w:pPr>
      <w:r w:rsidRPr="004B1D7C">
        <w:rPr>
          <w:rFonts w:ascii="Times New Roman" w:hAnsi="Times New Roman" w:cs="Times New Roman"/>
          <w:sz w:val="24"/>
          <w:szCs w:val="24"/>
        </w:rPr>
        <w:t>2028. gadā 60 MW.</w:t>
      </w:r>
      <w:r w:rsidRPr="004B1D7C" w:rsidR="004135A7">
        <w:rPr>
          <w:rFonts w:ascii="Times New Roman" w:hAnsi="Times New Roman" w:cs="Times New Roman"/>
          <w:sz w:val="24"/>
          <w:szCs w:val="24"/>
        </w:rPr>
        <w:t xml:space="preserve"> </w:t>
      </w:r>
    </w:p>
    <w:p w:rsidRPr="004B1D7C" w:rsidR="003B4E81" w:rsidP="008A49C1" w:rsidRDefault="004135A7" w14:paraId="5EFEA380" w14:textId="34BDC1D2">
      <w:pPr>
        <w:spacing w:after="120" w:line="276" w:lineRule="auto"/>
        <w:jc w:val="both"/>
        <w:rPr>
          <w:rFonts w:ascii="Times New Roman" w:hAnsi="Times New Roman" w:cs="Times New Roman"/>
          <w:sz w:val="24"/>
          <w:szCs w:val="24"/>
        </w:rPr>
      </w:pPr>
      <w:r w:rsidRPr="004B1D7C">
        <w:rPr>
          <w:rFonts w:ascii="Times New Roman" w:hAnsi="Times New Roman" w:cs="Times New Roman"/>
          <w:sz w:val="24"/>
          <w:szCs w:val="24"/>
        </w:rPr>
        <w:t>Indikatīvā apņemšanās ir izstrād</w:t>
      </w:r>
      <w:r w:rsidRPr="004B1D7C" w:rsidR="00C455D2">
        <w:rPr>
          <w:rFonts w:ascii="Times New Roman" w:hAnsi="Times New Roman" w:cs="Times New Roman"/>
          <w:sz w:val="24"/>
          <w:szCs w:val="24"/>
        </w:rPr>
        <w:t>āta</w:t>
      </w:r>
      <w:r w:rsidRPr="004B1D7C">
        <w:rPr>
          <w:rFonts w:ascii="Times New Roman" w:hAnsi="Times New Roman" w:cs="Times New Roman"/>
          <w:sz w:val="24"/>
          <w:szCs w:val="24"/>
        </w:rPr>
        <w:t>, ņemot vērā Latvijas Enerģētikas stratēģijā 2050</w:t>
      </w:r>
      <w:r w:rsidRPr="004B1D7C" w:rsidR="00C455D2">
        <w:rPr>
          <w:rFonts w:ascii="Times New Roman" w:hAnsi="Times New Roman" w:cs="Times New Roman"/>
          <w:sz w:val="24"/>
          <w:szCs w:val="24"/>
        </w:rPr>
        <w:t>. gadam</w:t>
      </w:r>
      <w:r w:rsidRPr="004B1D7C">
        <w:rPr>
          <w:rFonts w:ascii="Times New Roman" w:hAnsi="Times New Roman" w:cs="Times New Roman"/>
          <w:sz w:val="24"/>
          <w:szCs w:val="24"/>
        </w:rPr>
        <w:t xml:space="preserve"> iekļautās prognozes</w:t>
      </w:r>
      <w:r w:rsidRPr="004B1D7C" w:rsidR="00C455D2">
        <w:rPr>
          <w:rFonts w:ascii="Times New Roman" w:hAnsi="Times New Roman" w:cs="Times New Roman"/>
          <w:sz w:val="24"/>
          <w:szCs w:val="24"/>
        </w:rPr>
        <w:t>, un ir piesardzīga</w:t>
      </w:r>
      <w:r w:rsidRPr="004B1D7C">
        <w:rPr>
          <w:rFonts w:ascii="Times New Roman" w:hAnsi="Times New Roman" w:cs="Times New Roman"/>
          <w:sz w:val="24"/>
          <w:szCs w:val="24"/>
        </w:rPr>
        <w:t xml:space="preserve">. Vienlaikus informācija, kas saņemta no </w:t>
      </w:r>
      <w:r w:rsidRPr="004B1D7C" w:rsidR="00C455D2">
        <w:rPr>
          <w:rFonts w:ascii="Times New Roman" w:hAnsi="Times New Roman" w:cs="Times New Roman"/>
          <w:sz w:val="24"/>
          <w:szCs w:val="24"/>
        </w:rPr>
        <w:t xml:space="preserve">elektroenerģijas </w:t>
      </w:r>
      <w:r w:rsidRPr="004B1D7C">
        <w:rPr>
          <w:rFonts w:ascii="Times New Roman" w:hAnsi="Times New Roman" w:cs="Times New Roman"/>
          <w:sz w:val="24"/>
          <w:szCs w:val="24"/>
        </w:rPr>
        <w:t xml:space="preserve">pārvades un sadales sistēmu operatoriem par izdotajām tehniskajām prasībām elektroenerģijas </w:t>
      </w:r>
      <w:proofErr w:type="spellStart"/>
      <w:r w:rsidRPr="004B1D7C">
        <w:rPr>
          <w:rFonts w:ascii="Times New Roman" w:hAnsi="Times New Roman" w:cs="Times New Roman"/>
          <w:sz w:val="24"/>
          <w:szCs w:val="24"/>
        </w:rPr>
        <w:t>uzkrā</w:t>
      </w:r>
      <w:r w:rsidRPr="004B1D7C" w:rsidR="00C455D2">
        <w:rPr>
          <w:rFonts w:ascii="Times New Roman" w:hAnsi="Times New Roman" w:cs="Times New Roman"/>
          <w:sz w:val="24"/>
          <w:szCs w:val="24"/>
        </w:rPr>
        <w:t>tuvju</w:t>
      </w:r>
      <w:proofErr w:type="spellEnd"/>
      <w:r w:rsidRPr="004B1D7C">
        <w:rPr>
          <w:rFonts w:ascii="Times New Roman" w:hAnsi="Times New Roman" w:cs="Times New Roman"/>
          <w:sz w:val="24"/>
          <w:szCs w:val="24"/>
        </w:rPr>
        <w:t xml:space="preserve"> </w:t>
      </w:r>
      <w:proofErr w:type="spellStart"/>
      <w:r w:rsidRPr="004B1D7C">
        <w:rPr>
          <w:rFonts w:ascii="Times New Roman" w:hAnsi="Times New Roman" w:cs="Times New Roman"/>
          <w:sz w:val="24"/>
          <w:szCs w:val="24"/>
        </w:rPr>
        <w:t>pieslēgumu</w:t>
      </w:r>
      <w:proofErr w:type="spellEnd"/>
      <w:r w:rsidRPr="004B1D7C">
        <w:rPr>
          <w:rFonts w:ascii="Times New Roman" w:hAnsi="Times New Roman" w:cs="Times New Roman"/>
          <w:sz w:val="24"/>
          <w:szCs w:val="24"/>
        </w:rPr>
        <w:t xml:space="preserve"> </w:t>
      </w:r>
      <w:r w:rsidRPr="004B1D7C" w:rsidR="00C455D2">
        <w:rPr>
          <w:rFonts w:ascii="Times New Roman" w:hAnsi="Times New Roman" w:cs="Times New Roman"/>
          <w:sz w:val="24"/>
          <w:szCs w:val="24"/>
        </w:rPr>
        <w:t>ierīkošanai</w:t>
      </w:r>
      <w:r w:rsidRPr="004B1D7C">
        <w:rPr>
          <w:rFonts w:ascii="Times New Roman" w:hAnsi="Times New Roman" w:cs="Times New Roman"/>
          <w:sz w:val="24"/>
          <w:szCs w:val="24"/>
        </w:rPr>
        <w:t xml:space="preserve">, liecina, ka </w:t>
      </w:r>
      <w:r w:rsidRPr="004B1D7C" w:rsidR="00001D15">
        <w:rPr>
          <w:rFonts w:ascii="Times New Roman" w:hAnsi="Times New Roman" w:cs="Times New Roman"/>
          <w:sz w:val="24"/>
          <w:szCs w:val="24"/>
        </w:rPr>
        <w:t xml:space="preserve">uzstādītā </w:t>
      </w:r>
      <w:r w:rsidRPr="004B1D7C" w:rsidR="00844D71">
        <w:rPr>
          <w:rFonts w:ascii="Times New Roman" w:hAnsi="Times New Roman" w:cs="Times New Roman"/>
          <w:sz w:val="24"/>
          <w:szCs w:val="24"/>
        </w:rPr>
        <w:t xml:space="preserve">elektroenerģijas </w:t>
      </w:r>
      <w:proofErr w:type="spellStart"/>
      <w:r w:rsidRPr="004B1D7C" w:rsidR="00844D71">
        <w:rPr>
          <w:rFonts w:ascii="Times New Roman" w:hAnsi="Times New Roman" w:cs="Times New Roman"/>
          <w:sz w:val="24"/>
          <w:szCs w:val="24"/>
        </w:rPr>
        <w:t>uzkrātuvju</w:t>
      </w:r>
      <w:proofErr w:type="spellEnd"/>
      <w:r w:rsidRPr="004B1D7C">
        <w:rPr>
          <w:rFonts w:ascii="Times New Roman" w:hAnsi="Times New Roman" w:cs="Times New Roman"/>
          <w:sz w:val="24"/>
          <w:szCs w:val="24"/>
        </w:rPr>
        <w:t xml:space="preserve"> jauda turpmākajos gados varētu būt lielāka.</w:t>
      </w:r>
    </w:p>
    <w:p w:rsidRPr="00C7699A" w:rsidR="00707584" w:rsidP="00707584" w:rsidRDefault="003F4F7B" w14:paraId="6D24C907" w14:textId="5B521F00">
      <w:pPr>
        <w:shd w:val="clear" w:color="auto" w:fill="E8E8E8" w:themeFill="background2"/>
        <w:spacing w:before="120" w:after="120" w:line="240" w:lineRule="auto"/>
        <w:jc w:val="both"/>
        <w:rPr>
          <w:rFonts w:ascii="Times New Roman" w:hAnsi="Times New Roman" w:cs="Times New Roman"/>
          <w:b/>
          <w:bCs/>
          <w:sz w:val="24"/>
          <w:szCs w:val="24"/>
        </w:rPr>
      </w:pPr>
      <w:r w:rsidRPr="003F4F7B">
        <w:rPr>
          <w:rFonts w:ascii="Times New Roman" w:hAnsi="Times New Roman" w:cs="Times New Roman"/>
          <w:b/>
          <w:bCs/>
          <w:sz w:val="24"/>
          <w:szCs w:val="24"/>
        </w:rPr>
        <w:t>Kopīgā deklarācija par Baltijas valstu sadarbību ārkārtas rezerv</w:t>
      </w:r>
      <w:r w:rsidR="006A2F87">
        <w:rPr>
          <w:rFonts w:ascii="Times New Roman" w:hAnsi="Times New Roman" w:cs="Times New Roman"/>
          <w:b/>
          <w:bCs/>
          <w:sz w:val="24"/>
          <w:szCs w:val="24"/>
        </w:rPr>
        <w:t>es</w:t>
      </w:r>
      <w:r w:rsidRPr="003F4F7B">
        <w:rPr>
          <w:rFonts w:ascii="Times New Roman" w:hAnsi="Times New Roman" w:cs="Times New Roman"/>
          <w:b/>
          <w:bCs/>
          <w:sz w:val="24"/>
          <w:szCs w:val="24"/>
        </w:rPr>
        <w:t xml:space="preserve"> </w:t>
      </w:r>
      <w:r w:rsidR="006A2F87">
        <w:rPr>
          <w:rFonts w:ascii="Times New Roman" w:hAnsi="Times New Roman" w:cs="Times New Roman"/>
          <w:b/>
          <w:bCs/>
          <w:sz w:val="24"/>
          <w:szCs w:val="24"/>
        </w:rPr>
        <w:t>aprīkojuma</w:t>
      </w:r>
      <w:r w:rsidRPr="003F4F7B">
        <w:rPr>
          <w:rFonts w:ascii="Times New Roman" w:hAnsi="Times New Roman" w:cs="Times New Roman"/>
          <w:b/>
          <w:bCs/>
          <w:sz w:val="24"/>
          <w:szCs w:val="24"/>
        </w:rPr>
        <w:t xml:space="preserve"> koplietošanā</w:t>
      </w:r>
      <w:r w:rsidRPr="0E2FA93D" w:rsidR="00707584">
        <w:rPr>
          <w:rFonts w:ascii="Times New Roman" w:hAnsi="Times New Roman" w:cs="Times New Roman"/>
          <w:b/>
          <w:bCs/>
          <w:sz w:val="24"/>
          <w:szCs w:val="24"/>
        </w:rPr>
        <w:t xml:space="preserve"> </w:t>
      </w:r>
    </w:p>
    <w:p w:rsidR="008A49C1" w:rsidP="00ED02B9" w:rsidRDefault="00707584" w14:paraId="6742E64F" w14:textId="58BEF49E">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Paredzēts, ka </w:t>
      </w:r>
      <w:r w:rsidRPr="002D302F" w:rsidR="002D302F">
        <w:rPr>
          <w:rFonts w:ascii="Times New Roman" w:hAnsi="Times New Roman" w:cs="Times New Roman"/>
          <w:sz w:val="24"/>
          <w:szCs w:val="24"/>
        </w:rPr>
        <w:t xml:space="preserve">TTE </w:t>
      </w:r>
      <w:r w:rsidRPr="002D302F" w:rsidR="002D302F">
        <w:rPr>
          <w:rFonts w:ascii="Times New Roman" w:hAnsi="Times New Roman" w:cs="Times New Roman"/>
          <w:sz w:val="24"/>
          <w:szCs w:val="24"/>
        </w:rPr>
        <w:t>ministru padom</w:t>
      </w:r>
      <w:r w:rsidR="008A49C1">
        <w:rPr>
          <w:rFonts w:ascii="Times New Roman" w:hAnsi="Times New Roman" w:cs="Times New Roman"/>
          <w:sz w:val="24"/>
          <w:szCs w:val="24"/>
        </w:rPr>
        <w:t>ē</w:t>
      </w:r>
      <w:r w:rsidRPr="002D302F" w:rsidR="002D302F">
        <w:rPr>
          <w:rFonts w:ascii="Times New Roman" w:hAnsi="Times New Roman" w:cs="Times New Roman"/>
          <w:sz w:val="24"/>
          <w:szCs w:val="24"/>
        </w:rPr>
        <w:t xml:space="preserve"> </w:t>
      </w:r>
      <w:r w:rsidR="004B1D7C">
        <w:rPr>
          <w:rFonts w:ascii="Times New Roman" w:hAnsi="Times New Roman" w:cs="Times New Roman"/>
          <w:sz w:val="24"/>
          <w:szCs w:val="24"/>
        </w:rPr>
        <w:t xml:space="preserve">varētu </w:t>
      </w:r>
      <w:r w:rsidRPr="002D302F" w:rsidR="002D302F">
        <w:rPr>
          <w:rFonts w:ascii="Times New Roman" w:hAnsi="Times New Roman" w:cs="Times New Roman"/>
          <w:sz w:val="24"/>
          <w:szCs w:val="24"/>
        </w:rPr>
        <w:t>tik</w:t>
      </w:r>
      <w:r w:rsidR="004B1D7C">
        <w:rPr>
          <w:rFonts w:ascii="Times New Roman" w:hAnsi="Times New Roman" w:cs="Times New Roman"/>
          <w:sz w:val="24"/>
          <w:szCs w:val="24"/>
        </w:rPr>
        <w:t>t</w:t>
      </w:r>
      <w:r w:rsidRPr="002D302F" w:rsidR="002D302F">
        <w:rPr>
          <w:rFonts w:ascii="Times New Roman" w:hAnsi="Times New Roman" w:cs="Times New Roman"/>
          <w:sz w:val="24"/>
          <w:szCs w:val="24"/>
        </w:rPr>
        <w:t xml:space="preserve"> parakstīt</w:t>
      </w:r>
      <w:r w:rsidR="002D302F">
        <w:rPr>
          <w:rFonts w:ascii="Times New Roman" w:hAnsi="Times New Roman" w:cs="Times New Roman"/>
          <w:sz w:val="24"/>
          <w:szCs w:val="24"/>
        </w:rPr>
        <w:t xml:space="preserve">a </w:t>
      </w:r>
      <w:r w:rsidRPr="006B7200" w:rsidR="006B7200">
        <w:rPr>
          <w:rFonts w:ascii="Times New Roman" w:hAnsi="Times New Roman" w:cs="Times New Roman"/>
          <w:sz w:val="24"/>
          <w:szCs w:val="24"/>
        </w:rPr>
        <w:t>Kopīgā deklarācija par Baltijas valstu sadarbību ārkārtas rezerv</w:t>
      </w:r>
      <w:r w:rsidR="00370F05">
        <w:rPr>
          <w:rFonts w:ascii="Times New Roman" w:hAnsi="Times New Roman" w:cs="Times New Roman"/>
          <w:sz w:val="24"/>
          <w:szCs w:val="24"/>
        </w:rPr>
        <w:t>es</w:t>
      </w:r>
      <w:r w:rsidRPr="006B7200" w:rsidDel="006A2F87" w:rsidR="006B7200">
        <w:rPr>
          <w:rFonts w:ascii="Times New Roman" w:hAnsi="Times New Roman" w:cs="Times New Roman"/>
          <w:sz w:val="24"/>
          <w:szCs w:val="24"/>
        </w:rPr>
        <w:t xml:space="preserve"> </w:t>
      </w:r>
      <w:r w:rsidR="006A2F87">
        <w:rPr>
          <w:rFonts w:ascii="Times New Roman" w:hAnsi="Times New Roman" w:cs="Times New Roman"/>
          <w:sz w:val="24"/>
          <w:szCs w:val="24"/>
        </w:rPr>
        <w:t xml:space="preserve">aprīkojuma </w:t>
      </w:r>
      <w:r w:rsidRPr="006B7200" w:rsidR="006B7200">
        <w:rPr>
          <w:rFonts w:ascii="Times New Roman" w:hAnsi="Times New Roman" w:cs="Times New Roman"/>
          <w:sz w:val="24"/>
          <w:szCs w:val="24"/>
        </w:rPr>
        <w:t>koplietošanā</w:t>
      </w:r>
      <w:r w:rsidR="004F3ADA">
        <w:rPr>
          <w:rFonts w:ascii="Times New Roman" w:hAnsi="Times New Roman" w:cs="Times New Roman"/>
          <w:sz w:val="24"/>
          <w:szCs w:val="24"/>
        </w:rPr>
        <w:t xml:space="preserve">. </w:t>
      </w:r>
      <w:r w:rsidR="00060D9A">
        <w:rPr>
          <w:rFonts w:ascii="Times New Roman" w:hAnsi="Times New Roman" w:cs="Times New Roman"/>
          <w:sz w:val="24"/>
          <w:szCs w:val="24"/>
        </w:rPr>
        <w:t>Deklarācij</w:t>
      </w:r>
      <w:r w:rsidR="008A49C1">
        <w:rPr>
          <w:rFonts w:ascii="Times New Roman" w:hAnsi="Times New Roman" w:cs="Times New Roman"/>
          <w:sz w:val="24"/>
          <w:szCs w:val="24"/>
        </w:rPr>
        <w:t xml:space="preserve">ā </w:t>
      </w:r>
      <w:r w:rsidR="00C86F31">
        <w:rPr>
          <w:rFonts w:ascii="Times New Roman" w:hAnsi="Times New Roman" w:cs="Times New Roman"/>
          <w:sz w:val="24"/>
          <w:szCs w:val="24"/>
        </w:rPr>
        <w:t xml:space="preserve">Baltijas valstis </w:t>
      </w:r>
      <w:r w:rsidR="00AC2B6C">
        <w:rPr>
          <w:rFonts w:ascii="Times New Roman" w:hAnsi="Times New Roman" w:cs="Times New Roman"/>
          <w:sz w:val="24"/>
          <w:szCs w:val="24"/>
        </w:rPr>
        <w:t xml:space="preserve">pauž </w:t>
      </w:r>
      <w:r w:rsidRPr="00CC36A8" w:rsidR="00CC36A8">
        <w:rPr>
          <w:rFonts w:ascii="Times New Roman" w:hAnsi="Times New Roman" w:cs="Times New Roman"/>
          <w:sz w:val="24"/>
          <w:szCs w:val="24"/>
        </w:rPr>
        <w:t xml:space="preserve">savu politisko atbalstu ciešākai </w:t>
      </w:r>
      <w:r w:rsidR="00025014">
        <w:rPr>
          <w:rFonts w:ascii="Times New Roman" w:hAnsi="Times New Roman" w:cs="Times New Roman"/>
          <w:sz w:val="24"/>
          <w:szCs w:val="24"/>
        </w:rPr>
        <w:t xml:space="preserve">elektroenerģijas pārvades sistēmas operatoru </w:t>
      </w:r>
      <w:r w:rsidRPr="00CC36A8" w:rsidR="00CC36A8">
        <w:rPr>
          <w:rFonts w:ascii="Times New Roman" w:hAnsi="Times New Roman" w:cs="Times New Roman"/>
          <w:sz w:val="24"/>
          <w:szCs w:val="24"/>
        </w:rPr>
        <w:t xml:space="preserve">sadarbībai, lai izstrādātu kopīgu ārkārtas rezervju </w:t>
      </w:r>
      <w:r w:rsidR="00A15993">
        <w:rPr>
          <w:rFonts w:ascii="Times New Roman" w:hAnsi="Times New Roman" w:cs="Times New Roman"/>
          <w:sz w:val="24"/>
          <w:szCs w:val="24"/>
        </w:rPr>
        <w:t xml:space="preserve">koplietošanas </w:t>
      </w:r>
      <w:r w:rsidRPr="00CC36A8" w:rsidR="00CC36A8">
        <w:rPr>
          <w:rFonts w:ascii="Times New Roman" w:hAnsi="Times New Roman" w:cs="Times New Roman"/>
          <w:sz w:val="24"/>
          <w:szCs w:val="24"/>
        </w:rPr>
        <w:t xml:space="preserve">mehānismu elektroenerģijas infrastruktūras noturībai, </w:t>
      </w:r>
      <w:r w:rsidR="008A49C1">
        <w:rPr>
          <w:rFonts w:ascii="Times New Roman" w:hAnsi="Times New Roman" w:cs="Times New Roman"/>
          <w:sz w:val="24"/>
          <w:szCs w:val="24"/>
        </w:rPr>
        <w:t>kas</w:t>
      </w:r>
      <w:r w:rsidRPr="00E2171B" w:rsidR="008A49C1">
        <w:rPr>
          <w:rFonts w:ascii="Times New Roman" w:hAnsi="Times New Roman" w:cs="Times New Roman"/>
          <w:sz w:val="24"/>
          <w:szCs w:val="24"/>
        </w:rPr>
        <w:t xml:space="preserve"> </w:t>
      </w:r>
      <w:r w:rsidRPr="00E2171B" w:rsidR="00E2171B">
        <w:rPr>
          <w:rFonts w:ascii="Times New Roman" w:hAnsi="Times New Roman" w:cs="Times New Roman"/>
          <w:sz w:val="24"/>
          <w:szCs w:val="24"/>
        </w:rPr>
        <w:t>stiprinātu un paātrinātu kritiskās elektroenerģijas infrastruktūras atjaunošanas spējas ārkārtas situācijās un reģionālo elektroapgādes drošīb</w:t>
      </w:r>
      <w:r w:rsidR="000146C0">
        <w:rPr>
          <w:rFonts w:ascii="Times New Roman" w:hAnsi="Times New Roman" w:cs="Times New Roman"/>
          <w:sz w:val="24"/>
          <w:szCs w:val="24"/>
        </w:rPr>
        <w:t>u. S</w:t>
      </w:r>
      <w:r w:rsidRPr="000146C0" w:rsidR="000146C0">
        <w:rPr>
          <w:rFonts w:ascii="Times New Roman" w:hAnsi="Times New Roman" w:cs="Times New Roman"/>
          <w:sz w:val="24"/>
          <w:szCs w:val="24"/>
        </w:rPr>
        <w:t>adarbība paredzēta divos posmos</w:t>
      </w:r>
      <w:r w:rsidR="008A49C1">
        <w:rPr>
          <w:rFonts w:ascii="Times New Roman" w:hAnsi="Times New Roman" w:cs="Times New Roman"/>
          <w:sz w:val="24"/>
          <w:szCs w:val="24"/>
        </w:rPr>
        <w:t>:</w:t>
      </w:r>
    </w:p>
    <w:p w:rsidR="008A49C1" w:rsidP="004B1D7C" w:rsidRDefault="000146C0" w14:paraId="775A3377" w14:textId="4E62246D">
      <w:pPr>
        <w:pStyle w:val="ListParagraph"/>
        <w:numPr>
          <w:ilvl w:val="0"/>
          <w:numId w:val="14"/>
        </w:numPr>
        <w:spacing w:after="120" w:line="276" w:lineRule="auto"/>
        <w:jc w:val="both"/>
        <w:rPr>
          <w:rFonts w:ascii="Times New Roman" w:hAnsi="Times New Roman" w:cs="Times New Roman"/>
          <w:sz w:val="24"/>
          <w:szCs w:val="24"/>
        </w:rPr>
      </w:pPr>
      <w:r w:rsidRPr="004B1D7C">
        <w:rPr>
          <w:rFonts w:ascii="Times New Roman" w:hAnsi="Times New Roman" w:cs="Times New Roman"/>
          <w:sz w:val="24"/>
          <w:szCs w:val="24"/>
        </w:rPr>
        <w:t>posmā esošo rezervju koplietošana</w:t>
      </w:r>
    </w:p>
    <w:p w:rsidRPr="004B1D7C" w:rsidR="001A62F7" w:rsidP="004B1D7C" w:rsidRDefault="000146C0" w14:paraId="3A5F4435" w14:textId="76B6EB98">
      <w:pPr>
        <w:pStyle w:val="ListParagraph"/>
        <w:numPr>
          <w:ilvl w:val="0"/>
          <w:numId w:val="14"/>
        </w:numPr>
        <w:spacing w:after="120" w:line="276" w:lineRule="auto"/>
        <w:jc w:val="both"/>
        <w:rPr>
          <w:rFonts w:ascii="Times New Roman" w:hAnsi="Times New Roman" w:cs="Times New Roman"/>
          <w:sz w:val="24"/>
          <w:szCs w:val="24"/>
        </w:rPr>
      </w:pPr>
      <w:r w:rsidRPr="004B1D7C">
        <w:rPr>
          <w:rFonts w:ascii="Times New Roman" w:hAnsi="Times New Roman" w:cs="Times New Roman"/>
          <w:sz w:val="24"/>
          <w:szCs w:val="24"/>
        </w:rPr>
        <w:t>posmā kopīga Baltijas rezervju fonda izveides izvērtēšana, kas tiktu formalizēta ar elektroenerģijas pārvades sistēmu operatoru sadarbības līgumiem</w:t>
      </w:r>
      <w:r w:rsidRPr="004B1D7C" w:rsidR="00B14470">
        <w:rPr>
          <w:rFonts w:ascii="Times New Roman" w:hAnsi="Times New Roman" w:cs="Times New Roman"/>
          <w:sz w:val="24"/>
          <w:szCs w:val="24"/>
        </w:rPr>
        <w:t>.</w:t>
      </w:r>
    </w:p>
    <w:p w:rsidR="008169AC" w:rsidP="00ED02B9" w:rsidRDefault="008A49C1" w14:paraId="1252E9EF" w14:textId="1DE97CC2">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D</w:t>
      </w:r>
      <w:r w:rsidR="00C51348">
        <w:rPr>
          <w:rFonts w:ascii="Times New Roman" w:hAnsi="Times New Roman" w:cs="Times New Roman"/>
          <w:sz w:val="24"/>
          <w:szCs w:val="24"/>
        </w:rPr>
        <w:t xml:space="preserve">eklarāciju </w:t>
      </w:r>
      <w:r>
        <w:rPr>
          <w:rFonts w:ascii="Times New Roman" w:hAnsi="Times New Roman" w:cs="Times New Roman"/>
          <w:sz w:val="24"/>
          <w:szCs w:val="24"/>
        </w:rPr>
        <w:t xml:space="preserve">plāno </w:t>
      </w:r>
      <w:r w:rsidR="00D50C97">
        <w:rPr>
          <w:rFonts w:ascii="Times New Roman" w:hAnsi="Times New Roman" w:cs="Times New Roman"/>
          <w:sz w:val="24"/>
          <w:szCs w:val="24"/>
        </w:rPr>
        <w:t>parakstī</w:t>
      </w:r>
      <w:r>
        <w:rPr>
          <w:rFonts w:ascii="Times New Roman" w:hAnsi="Times New Roman" w:cs="Times New Roman"/>
          <w:sz w:val="24"/>
          <w:szCs w:val="24"/>
        </w:rPr>
        <w:t>t</w:t>
      </w:r>
      <w:r w:rsidR="00D50C97">
        <w:rPr>
          <w:rFonts w:ascii="Times New Roman" w:hAnsi="Times New Roman" w:cs="Times New Roman"/>
          <w:sz w:val="24"/>
          <w:szCs w:val="24"/>
        </w:rPr>
        <w:t xml:space="preserve"> Latvija, Lietuva un Igaunija. </w:t>
      </w:r>
    </w:p>
    <w:p w:rsidRPr="002D4DAD" w:rsidR="00EA07A7" w:rsidP="00ED02B9" w:rsidRDefault="00707584" w14:paraId="428F5C06" w14:textId="612F2EC2">
      <w:pPr>
        <w:spacing w:after="120" w:line="276" w:lineRule="auto"/>
        <w:jc w:val="both"/>
        <w:rPr>
          <w:rFonts w:ascii="Times New Roman" w:hAnsi="Times New Roman" w:cs="Times New Roman"/>
          <w:sz w:val="24"/>
          <w:szCs w:val="24"/>
        </w:rPr>
      </w:pPr>
      <w:r w:rsidRPr="00B14470">
        <w:rPr>
          <w:rFonts w:ascii="Times New Roman" w:hAnsi="Times New Roman" w:cs="Times New Roman"/>
          <w:b/>
          <w:sz w:val="24"/>
          <w:szCs w:val="24"/>
        </w:rPr>
        <w:lastRenderedPageBreak/>
        <w:t>Latvijas nostāja:</w:t>
      </w:r>
      <w:r>
        <w:rPr>
          <w:rFonts w:ascii="Times New Roman" w:hAnsi="Times New Roman" w:cs="Times New Roman"/>
          <w:sz w:val="24"/>
          <w:szCs w:val="24"/>
        </w:rPr>
        <w:t xml:space="preserve"> </w:t>
      </w:r>
      <w:r w:rsidR="00C86F31">
        <w:rPr>
          <w:rFonts w:ascii="Times New Roman" w:hAnsi="Times New Roman" w:cs="Times New Roman"/>
          <w:sz w:val="24"/>
          <w:szCs w:val="24"/>
        </w:rPr>
        <w:t xml:space="preserve">Latvija atbalsta </w:t>
      </w:r>
      <w:r w:rsidRPr="00C612E9" w:rsidR="00C612E9">
        <w:rPr>
          <w:rFonts w:ascii="Times New Roman" w:hAnsi="Times New Roman" w:cs="Times New Roman"/>
          <w:sz w:val="24"/>
          <w:szCs w:val="24"/>
        </w:rPr>
        <w:t>Kopīgā</w:t>
      </w:r>
      <w:r w:rsidR="00C612E9">
        <w:rPr>
          <w:rFonts w:ascii="Times New Roman" w:hAnsi="Times New Roman" w:cs="Times New Roman"/>
          <w:sz w:val="24"/>
          <w:szCs w:val="24"/>
        </w:rPr>
        <w:t>s</w:t>
      </w:r>
      <w:r w:rsidRPr="00C612E9" w:rsidR="00C612E9">
        <w:rPr>
          <w:rFonts w:ascii="Times New Roman" w:hAnsi="Times New Roman" w:cs="Times New Roman"/>
          <w:sz w:val="24"/>
          <w:szCs w:val="24"/>
        </w:rPr>
        <w:t xml:space="preserve"> deklarācija</w:t>
      </w:r>
      <w:r w:rsidR="00C612E9">
        <w:rPr>
          <w:rFonts w:ascii="Times New Roman" w:hAnsi="Times New Roman" w:cs="Times New Roman"/>
          <w:sz w:val="24"/>
          <w:szCs w:val="24"/>
        </w:rPr>
        <w:t>s</w:t>
      </w:r>
      <w:r w:rsidRPr="00C612E9" w:rsidR="00C612E9">
        <w:rPr>
          <w:rFonts w:ascii="Times New Roman" w:hAnsi="Times New Roman" w:cs="Times New Roman"/>
          <w:sz w:val="24"/>
          <w:szCs w:val="24"/>
        </w:rPr>
        <w:t xml:space="preserve"> par Baltijas valstu sadarbību ārkārtas rezerves aprīkojuma koplietošanā</w:t>
      </w:r>
      <w:r w:rsidR="005D5243">
        <w:rPr>
          <w:rFonts w:ascii="Times New Roman" w:hAnsi="Times New Roman" w:cs="Times New Roman"/>
          <w:sz w:val="24"/>
          <w:szCs w:val="24"/>
        </w:rPr>
        <w:t xml:space="preserve"> mērķus </w:t>
      </w:r>
      <w:r w:rsidR="00F759F9">
        <w:rPr>
          <w:rFonts w:ascii="Times New Roman" w:hAnsi="Times New Roman" w:cs="Times New Roman"/>
          <w:sz w:val="24"/>
          <w:szCs w:val="24"/>
        </w:rPr>
        <w:t xml:space="preserve">un plāno tai </w:t>
      </w:r>
      <w:r w:rsidR="00866053">
        <w:rPr>
          <w:rFonts w:ascii="Times New Roman" w:hAnsi="Times New Roman" w:cs="Times New Roman"/>
          <w:sz w:val="24"/>
          <w:szCs w:val="24"/>
        </w:rPr>
        <w:t>pievienoties</w:t>
      </w:r>
      <w:r w:rsidR="00B33429">
        <w:rPr>
          <w:rFonts w:ascii="Times New Roman" w:hAnsi="Times New Roman" w:cs="Times New Roman"/>
          <w:sz w:val="24"/>
          <w:szCs w:val="24"/>
        </w:rPr>
        <w:t>, parakstot deklarāciju TTE ministru padomes ietvaros</w:t>
      </w:r>
      <w:r w:rsidR="00897991">
        <w:rPr>
          <w:rFonts w:ascii="Times New Roman" w:hAnsi="Times New Roman" w:cs="Times New Roman"/>
          <w:sz w:val="24"/>
          <w:szCs w:val="24"/>
        </w:rPr>
        <w:t xml:space="preserve"> vai </w:t>
      </w:r>
      <w:r w:rsidR="0064697D">
        <w:rPr>
          <w:rFonts w:ascii="Times New Roman" w:hAnsi="Times New Roman" w:cs="Times New Roman"/>
          <w:sz w:val="24"/>
          <w:szCs w:val="24"/>
        </w:rPr>
        <w:t xml:space="preserve">vēlāk ārpus </w:t>
      </w:r>
      <w:r w:rsidR="007A4B7F">
        <w:rPr>
          <w:rFonts w:ascii="Times New Roman" w:hAnsi="Times New Roman" w:cs="Times New Roman"/>
          <w:sz w:val="24"/>
          <w:szCs w:val="24"/>
        </w:rPr>
        <w:t>TTE ministru padomes</w:t>
      </w:r>
      <w:r w:rsidR="00B33429">
        <w:rPr>
          <w:rFonts w:ascii="Times New Roman" w:hAnsi="Times New Roman" w:cs="Times New Roman"/>
          <w:sz w:val="24"/>
          <w:szCs w:val="24"/>
        </w:rPr>
        <w:t xml:space="preserve">. </w:t>
      </w:r>
    </w:p>
    <w:p w:rsidR="002D4DAD" w:rsidP="004B1D7C" w:rsidRDefault="002D4DAD" w14:paraId="7394AA3B" w14:textId="77777777">
      <w:pPr>
        <w:spacing w:before="240" w:after="240" w:line="240" w:lineRule="auto"/>
        <w:rPr>
          <w:rFonts w:ascii="Times New Roman" w:hAnsi="Times New Roman" w:cs="Times New Roman"/>
          <w:b/>
          <w:bCs/>
          <w:sz w:val="24"/>
          <w:szCs w:val="24"/>
        </w:rPr>
      </w:pPr>
    </w:p>
    <w:p w:rsidRPr="00CF76F2" w:rsidR="0087069D" w:rsidP="00270418" w:rsidRDefault="00ED02B9" w14:paraId="3A7FEA04" w14:textId="0827A294">
      <w:pPr>
        <w:spacing w:before="240" w:after="240" w:line="240" w:lineRule="auto"/>
        <w:jc w:val="center"/>
        <w:rPr>
          <w:rFonts w:ascii="Times New Roman" w:hAnsi="Times New Roman" w:cs="Times New Roman"/>
          <w:b/>
          <w:bCs/>
          <w:sz w:val="24"/>
          <w:szCs w:val="24"/>
        </w:rPr>
      </w:pPr>
      <w:r>
        <w:rPr>
          <w:rFonts w:ascii="Times New Roman" w:hAnsi="Times New Roman" w:cs="Times New Roman"/>
          <w:b/>
          <w:bCs/>
          <w:sz w:val="24"/>
          <w:szCs w:val="24"/>
        </w:rPr>
        <w:t>IV</w:t>
      </w:r>
      <w:r w:rsidRPr="00CF76F2" w:rsidR="0F422C88">
        <w:rPr>
          <w:rFonts w:ascii="Times New Roman" w:hAnsi="Times New Roman" w:cs="Times New Roman"/>
          <w:b/>
          <w:bCs/>
          <w:sz w:val="24"/>
          <w:szCs w:val="24"/>
        </w:rPr>
        <w:t>. Latvijas delegācija</w:t>
      </w:r>
    </w:p>
    <w:p w:rsidRPr="00421422" w:rsidR="0087069D" w:rsidP="00270418" w:rsidRDefault="0087069D" w14:paraId="58416F5F" w14:textId="74A2079A">
      <w:pPr>
        <w:tabs>
          <w:tab w:val="left" w:pos="1985"/>
          <w:tab w:val="left" w:pos="2880"/>
        </w:tabs>
        <w:spacing w:after="120" w:line="240" w:lineRule="auto"/>
        <w:ind w:left="2880" w:hanging="2880"/>
        <w:jc w:val="both"/>
        <w:rPr>
          <w:rFonts w:ascii="Times New Roman" w:hAnsi="Times New Roman" w:cs="Times New Roman"/>
          <w:sz w:val="24"/>
          <w:szCs w:val="24"/>
          <w:highlight w:val="yellow"/>
        </w:rPr>
      </w:pPr>
      <w:r w:rsidRPr="00CF76F2">
        <w:rPr>
          <w:rFonts w:ascii="Times New Roman" w:hAnsi="Times New Roman" w:cs="Times New Roman"/>
          <w:sz w:val="24"/>
          <w:szCs w:val="24"/>
        </w:rPr>
        <w:t xml:space="preserve">Delegācijas vadītājs: </w:t>
      </w:r>
      <w:r w:rsidRPr="00CF76F2">
        <w:rPr>
          <w:rFonts w:ascii="Times New Roman" w:hAnsi="Times New Roman" w:cs="Times New Roman"/>
          <w:sz w:val="24"/>
          <w:szCs w:val="24"/>
        </w:rPr>
        <w:tab/>
      </w:r>
      <w:r w:rsidRPr="00CF76F2" w:rsidR="008331A5">
        <w:rPr>
          <w:rFonts w:ascii="Times New Roman" w:hAnsi="Times New Roman" w:cs="Times New Roman"/>
          <w:b/>
          <w:bCs/>
          <w:sz w:val="24"/>
          <w:szCs w:val="24"/>
        </w:rPr>
        <w:t>Einārs Cilinskis</w:t>
      </w:r>
      <w:r w:rsidRPr="00CF76F2" w:rsidR="00D84ECA">
        <w:rPr>
          <w:rFonts w:ascii="Times New Roman" w:hAnsi="Times New Roman" w:cs="Times New Roman"/>
          <w:b/>
          <w:bCs/>
          <w:sz w:val="24"/>
          <w:szCs w:val="24"/>
        </w:rPr>
        <w:t xml:space="preserve">, </w:t>
      </w:r>
      <w:r w:rsidRPr="00CF76F2" w:rsidR="00D84ECA">
        <w:rPr>
          <w:rFonts w:ascii="Times New Roman" w:hAnsi="Times New Roman" w:cs="Times New Roman"/>
          <w:sz w:val="24"/>
          <w:szCs w:val="24"/>
        </w:rPr>
        <w:t>Klimata un enerģētikas ministr</w:t>
      </w:r>
      <w:r w:rsidRPr="00CF76F2" w:rsidR="00CF76F2">
        <w:rPr>
          <w:rFonts w:ascii="Times New Roman" w:hAnsi="Times New Roman" w:cs="Times New Roman"/>
          <w:sz w:val="24"/>
          <w:szCs w:val="24"/>
        </w:rPr>
        <w:t>ijas Parlamentārais sekretārs</w:t>
      </w:r>
    </w:p>
    <w:p w:rsidRPr="0023007D" w:rsidR="0087069D" w:rsidP="00270418" w:rsidRDefault="0F422C88" w14:paraId="615A7A22" w14:textId="7A2DDDFE">
      <w:pPr>
        <w:tabs>
          <w:tab w:val="left" w:pos="1985"/>
          <w:tab w:val="left" w:pos="2880"/>
        </w:tabs>
        <w:spacing w:after="120" w:line="240" w:lineRule="auto"/>
        <w:ind w:left="2880" w:hanging="2880"/>
        <w:jc w:val="both"/>
        <w:rPr>
          <w:rFonts w:ascii="Times New Roman" w:hAnsi="Times New Roman" w:cs="Times New Roman"/>
          <w:sz w:val="24"/>
          <w:szCs w:val="24"/>
        </w:rPr>
      </w:pPr>
      <w:r w:rsidRPr="0023007D">
        <w:rPr>
          <w:rFonts w:ascii="Times New Roman" w:hAnsi="Times New Roman" w:cs="Times New Roman"/>
          <w:sz w:val="24"/>
          <w:szCs w:val="24"/>
        </w:rPr>
        <w:t>Delegācija:</w:t>
      </w:r>
      <w:r w:rsidRPr="0023007D" w:rsidR="0087069D">
        <w:rPr>
          <w:rFonts w:ascii="Times New Roman" w:hAnsi="Times New Roman" w:cs="Times New Roman"/>
        </w:rPr>
        <w:tab/>
      </w:r>
      <w:r w:rsidRPr="0023007D" w:rsidR="0087069D">
        <w:rPr>
          <w:rFonts w:ascii="Times New Roman" w:hAnsi="Times New Roman" w:cs="Times New Roman"/>
        </w:rPr>
        <w:tab/>
      </w:r>
      <w:r w:rsidRPr="0023007D" w:rsidR="1C2DE0A0">
        <w:rPr>
          <w:rFonts w:ascii="Times New Roman" w:hAnsi="Times New Roman" w:cs="Times New Roman"/>
          <w:b/>
          <w:bCs/>
          <w:sz w:val="24"/>
          <w:szCs w:val="24"/>
        </w:rPr>
        <w:t xml:space="preserve">Reinis </w:t>
      </w:r>
      <w:proofErr w:type="spellStart"/>
      <w:r w:rsidRPr="0023007D" w:rsidR="1C2DE0A0">
        <w:rPr>
          <w:rFonts w:ascii="Times New Roman" w:hAnsi="Times New Roman" w:cs="Times New Roman"/>
          <w:b/>
          <w:bCs/>
          <w:sz w:val="24"/>
          <w:szCs w:val="24"/>
        </w:rPr>
        <w:t>Brusbārdis</w:t>
      </w:r>
      <w:proofErr w:type="spellEnd"/>
      <w:r w:rsidRPr="0023007D">
        <w:rPr>
          <w:rFonts w:ascii="Times New Roman" w:hAnsi="Times New Roman" w:cs="Times New Roman"/>
          <w:b/>
          <w:bCs/>
          <w:sz w:val="24"/>
          <w:szCs w:val="24"/>
        </w:rPr>
        <w:t>,</w:t>
      </w:r>
      <w:r w:rsidRPr="0023007D">
        <w:rPr>
          <w:rFonts w:ascii="Times New Roman" w:hAnsi="Times New Roman" w:cs="Times New Roman"/>
          <w:sz w:val="24"/>
          <w:szCs w:val="24"/>
        </w:rPr>
        <w:t xml:space="preserve"> vēstnieks, Latvijas Republikas pastāvīgās pārstāves ES vietnieks</w:t>
      </w:r>
    </w:p>
    <w:p w:rsidRPr="0023007D" w:rsidR="001860CC" w:rsidP="00270418" w:rsidRDefault="001860CC" w14:paraId="2F94FFFA" w14:textId="423B37C0">
      <w:pPr>
        <w:tabs>
          <w:tab w:val="left" w:pos="1985"/>
          <w:tab w:val="left" w:pos="2880"/>
        </w:tabs>
        <w:spacing w:after="120" w:line="240" w:lineRule="auto"/>
        <w:ind w:left="2880"/>
        <w:jc w:val="both"/>
        <w:rPr>
          <w:rFonts w:ascii="Times New Roman" w:hAnsi="Times New Roman" w:cs="Times New Roman"/>
          <w:sz w:val="24"/>
          <w:szCs w:val="24"/>
        </w:rPr>
      </w:pPr>
      <w:r w:rsidRPr="0023007D">
        <w:rPr>
          <w:rFonts w:ascii="Times New Roman" w:hAnsi="Times New Roman" w:cs="Times New Roman"/>
          <w:b/>
          <w:bCs/>
          <w:sz w:val="24"/>
          <w:szCs w:val="24"/>
        </w:rPr>
        <w:t xml:space="preserve">Marija Zjurikova, </w:t>
      </w:r>
      <w:r w:rsidRPr="0023007D">
        <w:rPr>
          <w:rFonts w:ascii="Times New Roman" w:hAnsi="Times New Roman" w:cs="Times New Roman"/>
          <w:sz w:val="24"/>
          <w:szCs w:val="24"/>
        </w:rPr>
        <w:t>specializētā atašeja – nozares padomniece Latvijas Republikas pastāvīgajā pārstāvniecībā ES</w:t>
      </w:r>
    </w:p>
    <w:p w:rsidRPr="0023007D" w:rsidR="0087069D" w:rsidP="00270418" w:rsidRDefault="0087069D" w14:paraId="5F5B5E0B" w14:textId="6B581AD2">
      <w:pPr>
        <w:tabs>
          <w:tab w:val="left" w:pos="1985"/>
          <w:tab w:val="left" w:pos="2880"/>
        </w:tabs>
        <w:spacing w:after="120" w:line="240" w:lineRule="auto"/>
        <w:ind w:left="2880"/>
        <w:jc w:val="both"/>
        <w:rPr>
          <w:rFonts w:ascii="Times New Roman" w:hAnsi="Times New Roman" w:cs="Times New Roman"/>
          <w:sz w:val="24"/>
          <w:szCs w:val="24"/>
        </w:rPr>
      </w:pPr>
      <w:r w:rsidRPr="0023007D">
        <w:rPr>
          <w:rFonts w:ascii="Times New Roman" w:hAnsi="Times New Roman" w:cs="Times New Roman"/>
          <w:b/>
          <w:bCs/>
          <w:sz w:val="24"/>
          <w:szCs w:val="24"/>
        </w:rPr>
        <w:t xml:space="preserve">Marta </w:t>
      </w:r>
      <w:proofErr w:type="spellStart"/>
      <w:r w:rsidRPr="0023007D">
        <w:rPr>
          <w:rFonts w:ascii="Times New Roman" w:hAnsi="Times New Roman" w:cs="Times New Roman"/>
          <w:b/>
          <w:bCs/>
          <w:sz w:val="24"/>
          <w:szCs w:val="24"/>
        </w:rPr>
        <w:t>Veiķeniece</w:t>
      </w:r>
      <w:proofErr w:type="spellEnd"/>
      <w:r w:rsidRPr="0023007D">
        <w:rPr>
          <w:rFonts w:ascii="Times New Roman" w:hAnsi="Times New Roman" w:cs="Times New Roman"/>
          <w:b/>
          <w:bCs/>
          <w:sz w:val="24"/>
          <w:szCs w:val="24"/>
        </w:rPr>
        <w:t xml:space="preserve">, </w:t>
      </w:r>
      <w:r w:rsidRPr="0023007D">
        <w:rPr>
          <w:rFonts w:ascii="Times New Roman" w:hAnsi="Times New Roman" w:cs="Times New Roman"/>
          <w:sz w:val="24"/>
          <w:szCs w:val="24"/>
        </w:rPr>
        <w:t>padomniece, Latvijas Republikas pastāvīgajā pārstāvniecībā ES</w:t>
      </w:r>
    </w:p>
    <w:p w:rsidRPr="00421422" w:rsidR="0087069D" w:rsidP="00270418" w:rsidRDefault="0087069D" w14:paraId="1083F9D5" w14:textId="77777777">
      <w:pPr>
        <w:tabs>
          <w:tab w:val="left" w:pos="1985"/>
          <w:tab w:val="left" w:pos="2880"/>
        </w:tabs>
        <w:spacing w:after="120" w:line="240" w:lineRule="auto"/>
        <w:ind w:left="2880" w:hanging="2880"/>
        <w:jc w:val="both"/>
        <w:rPr>
          <w:rFonts w:ascii="Times New Roman" w:hAnsi="Times New Roman" w:cs="Times New Roman"/>
          <w:sz w:val="24"/>
          <w:szCs w:val="24"/>
          <w:highlight w:val="yellow"/>
        </w:rPr>
      </w:pPr>
      <w:r w:rsidRPr="00421422">
        <w:rPr>
          <w:rFonts w:ascii="Times New Roman" w:hAnsi="Times New Roman" w:cs="Times New Roman"/>
          <w:b/>
          <w:bCs/>
          <w:sz w:val="24"/>
          <w:szCs w:val="24"/>
          <w:highlight w:val="yellow"/>
        </w:rPr>
        <w:t xml:space="preserve">                                              </w:t>
      </w:r>
    </w:p>
    <w:p w:rsidRPr="0023007D" w:rsidR="0087069D" w:rsidP="00270418" w:rsidRDefault="0087069D" w14:paraId="3214205E" w14:textId="01668C4D">
      <w:pPr>
        <w:tabs>
          <w:tab w:val="right" w:pos="9071"/>
        </w:tabs>
        <w:spacing w:after="120" w:line="240" w:lineRule="auto"/>
        <w:jc w:val="both"/>
        <w:rPr>
          <w:rFonts w:ascii="Times New Roman" w:hAnsi="Times New Roman" w:cs="Times New Roman"/>
          <w:sz w:val="24"/>
          <w:szCs w:val="24"/>
        </w:rPr>
      </w:pPr>
      <w:r w:rsidRPr="0023007D">
        <w:rPr>
          <w:rFonts w:ascii="Times New Roman" w:hAnsi="Times New Roman" w:cs="Times New Roman"/>
          <w:sz w:val="24"/>
          <w:szCs w:val="24"/>
        </w:rPr>
        <w:t xml:space="preserve">Klimata un enerģētikas ministrs                                                  </w:t>
      </w:r>
      <w:r w:rsidRPr="0023007D" w:rsidR="008E65D2">
        <w:rPr>
          <w:rFonts w:ascii="Times New Roman" w:hAnsi="Times New Roman" w:cs="Times New Roman"/>
          <w:sz w:val="24"/>
          <w:szCs w:val="24"/>
        </w:rPr>
        <w:t xml:space="preserve">          </w:t>
      </w:r>
      <w:r w:rsidRPr="0023007D" w:rsidR="00DB5D27">
        <w:rPr>
          <w:rFonts w:ascii="Times New Roman" w:hAnsi="Times New Roman" w:cs="Times New Roman"/>
          <w:sz w:val="24"/>
          <w:szCs w:val="24"/>
        </w:rPr>
        <w:t xml:space="preserve">                      </w:t>
      </w:r>
      <w:r w:rsidRPr="0023007D" w:rsidR="0023007D">
        <w:rPr>
          <w:rFonts w:ascii="Times New Roman" w:hAnsi="Times New Roman" w:cs="Times New Roman"/>
          <w:sz w:val="24"/>
          <w:szCs w:val="24"/>
        </w:rPr>
        <w:t>J</w:t>
      </w:r>
      <w:r w:rsidRPr="0023007D">
        <w:rPr>
          <w:rFonts w:ascii="Times New Roman" w:hAnsi="Times New Roman" w:cs="Times New Roman"/>
          <w:sz w:val="24"/>
          <w:szCs w:val="24"/>
        </w:rPr>
        <w:t xml:space="preserve">. </w:t>
      </w:r>
      <w:proofErr w:type="spellStart"/>
      <w:r w:rsidRPr="0023007D" w:rsidR="0023007D">
        <w:rPr>
          <w:rFonts w:ascii="Times New Roman" w:hAnsi="Times New Roman" w:cs="Times New Roman"/>
          <w:sz w:val="24"/>
          <w:szCs w:val="24"/>
        </w:rPr>
        <w:t>Vitenbergs</w:t>
      </w:r>
      <w:proofErr w:type="spellEnd"/>
    </w:p>
    <w:p w:rsidRPr="00421422" w:rsidR="0087069D" w:rsidP="00270418" w:rsidRDefault="0087069D" w14:paraId="492A94A2" w14:textId="77777777">
      <w:pPr>
        <w:tabs>
          <w:tab w:val="right" w:pos="9497"/>
        </w:tabs>
        <w:spacing w:after="120" w:line="240" w:lineRule="auto"/>
        <w:ind w:firstLine="737"/>
        <w:jc w:val="both"/>
        <w:rPr>
          <w:rFonts w:ascii="Times New Roman" w:hAnsi="Times New Roman" w:cs="Times New Roman"/>
          <w:sz w:val="24"/>
          <w:szCs w:val="24"/>
          <w:highlight w:val="yellow"/>
        </w:rPr>
      </w:pPr>
    </w:p>
    <w:p w:rsidRPr="008E021D" w:rsidR="00DB5D27" w:rsidP="00270418" w:rsidRDefault="00DB5D27" w14:paraId="6EB6958A" w14:textId="1C62AB63">
      <w:pPr>
        <w:tabs>
          <w:tab w:val="right" w:pos="9071"/>
        </w:tabs>
        <w:spacing w:after="120" w:line="240" w:lineRule="auto"/>
        <w:jc w:val="both"/>
        <w:rPr>
          <w:rFonts w:ascii="Times New Roman" w:hAnsi="Times New Roman" w:cs="Times New Roman"/>
          <w:sz w:val="24"/>
          <w:szCs w:val="24"/>
        </w:rPr>
      </w:pPr>
      <w:r w:rsidRPr="00421422">
        <w:rPr>
          <w:rFonts w:ascii="Times New Roman" w:hAnsi="Times New Roman" w:cs="Times New Roman"/>
          <w:sz w:val="24"/>
          <w:szCs w:val="24"/>
        </w:rPr>
        <w:t>Valsts sekretāre</w:t>
      </w:r>
      <w:r w:rsidRPr="008E021D">
        <w:rPr>
          <w:rFonts w:ascii="Times New Roman" w:hAnsi="Times New Roman" w:cs="Times New Roman"/>
          <w:sz w:val="24"/>
          <w:szCs w:val="24"/>
        </w:rPr>
        <w:t xml:space="preserve">                                                                                                        L. Kurevska</w:t>
      </w:r>
    </w:p>
    <w:sectPr w:rsidRPr="008E021D" w:rsidR="00DB5D27" w:rsidSect="008E65D2">
      <w:footerReference r:id="rId8" w:type="default"/>
      <w:pgSz w:w="11906" w:h="16838"/>
      <w:pgMar w:top="1440" w:right="1558"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7CFCC" w14:textId="77777777" w:rsidR="00091F60" w:rsidRDefault="00091F60" w:rsidP="0087069D">
      <w:pPr>
        <w:spacing w:after="0" w:line="240" w:lineRule="auto"/>
      </w:pPr>
      <w:r>
        <w:separator/>
      </w:r>
    </w:p>
  </w:endnote>
  <w:endnote w:type="continuationSeparator" w:id="0">
    <w:p w14:paraId="276CF3E9" w14:textId="77777777" w:rsidR="00091F60" w:rsidRDefault="00091F60" w:rsidP="0087069D">
      <w:pPr>
        <w:spacing w:after="0" w:line="240" w:lineRule="auto"/>
      </w:pPr>
      <w:r>
        <w:continuationSeparator/>
      </w:r>
    </w:p>
  </w:endnote>
  <w:endnote w:type="continuationNotice" w:id="1">
    <w:p w14:paraId="420DB688" w14:textId="77777777" w:rsidR="00091F60" w:rsidRDefault="00091F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89223578"/>
      <w:docPartObj>
        <w:docPartGallery w:val="Page Numbers (Bottom of Page)"/>
        <w:docPartUnique/>
      </w:docPartObj>
    </w:sdtPr>
    <w:sdtEndPr>
      <w:rPr>
        <w:noProof/>
      </w:rPr>
    </w:sdtEndPr>
    <w:sdtContent>
      <w:p w14:paraId="4FCC1786" w14:textId="77777777" w:rsidR="008C52F8" w:rsidRPr="00E549E3" w:rsidRDefault="008C52F8">
        <w:pPr>
          <w:pStyle w:val="Footer"/>
          <w:jc w:val="right"/>
          <w:rPr>
            <w:rFonts w:ascii="Times New Roman" w:hAnsi="Times New Roman" w:cs="Times New Roman"/>
            <w:sz w:val="20"/>
            <w:szCs w:val="20"/>
          </w:rPr>
        </w:pPr>
      </w:p>
      <w:p w14:paraId="0CCC536C" w14:textId="082A09F1" w:rsidR="008C52F8" w:rsidRPr="00E549E3" w:rsidRDefault="008C52F8">
        <w:pPr>
          <w:pStyle w:val="Footer"/>
          <w:jc w:val="right"/>
          <w:rPr>
            <w:sz w:val="20"/>
            <w:szCs w:val="20"/>
          </w:rPr>
        </w:pPr>
        <w:r w:rsidRPr="00E549E3">
          <w:rPr>
            <w:rFonts w:ascii="Times New Roman" w:hAnsi="Times New Roman" w:cs="Times New Roman"/>
          </w:rPr>
          <w:fldChar w:fldCharType="begin"/>
        </w:r>
        <w:r w:rsidRPr="00E549E3">
          <w:rPr>
            <w:rFonts w:ascii="Times New Roman" w:hAnsi="Times New Roman" w:cs="Times New Roman"/>
          </w:rPr>
          <w:instrText xml:space="preserve"> PAGE   \* MERGEFORMAT </w:instrText>
        </w:r>
        <w:r w:rsidRPr="00E549E3">
          <w:rPr>
            <w:rFonts w:ascii="Times New Roman" w:hAnsi="Times New Roman" w:cs="Times New Roman"/>
          </w:rPr>
          <w:fldChar w:fldCharType="separate"/>
        </w:r>
        <w:r w:rsidRPr="00E549E3">
          <w:rPr>
            <w:rFonts w:ascii="Times New Roman" w:hAnsi="Times New Roman" w:cs="Times New Roman"/>
            <w:noProof/>
          </w:rPr>
          <w:t>2</w:t>
        </w:r>
        <w:r w:rsidRPr="00E549E3">
          <w:rPr>
            <w:rFonts w:ascii="Times New Roman" w:hAnsi="Times New Roman" w:cs="Times New Roman"/>
            <w:noProof/>
          </w:rPr>
          <w:fldChar w:fldCharType="end"/>
        </w:r>
      </w:p>
    </w:sdtContent>
  </w:sdt>
  <w:p w14:paraId="390F0210" w14:textId="53EA490D" w:rsidR="008C52F8" w:rsidRPr="00E549E3" w:rsidRDefault="00C1479B" w:rsidP="00C1479B">
    <w:pPr>
      <w:pStyle w:val="Footer"/>
      <w:rPr>
        <w:rFonts w:ascii="Times New Roman" w:hAnsi="Times New Roman" w:cs="Times New Roman"/>
        <w:sz w:val="20"/>
        <w:szCs w:val="20"/>
      </w:rPr>
    </w:pPr>
    <w:r w:rsidRPr="00C1479B">
      <w:rPr>
        <w:rFonts w:ascii="Times New Roman" w:hAnsi="Times New Roman" w:cs="Times New Roman"/>
        <w:sz w:val="20"/>
        <w:szCs w:val="20"/>
      </w:rPr>
      <w:t>KEMzino_TTE_26.06.2026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DC943" w14:textId="77777777" w:rsidR="00091F60" w:rsidRDefault="00091F60" w:rsidP="0087069D">
      <w:pPr>
        <w:spacing w:after="0" w:line="240" w:lineRule="auto"/>
      </w:pPr>
      <w:r>
        <w:separator/>
      </w:r>
    </w:p>
  </w:footnote>
  <w:footnote w:type="continuationSeparator" w:id="0">
    <w:p w14:paraId="0E311E6B" w14:textId="77777777" w:rsidR="00091F60" w:rsidRDefault="00091F60" w:rsidP="0087069D">
      <w:pPr>
        <w:spacing w:after="0" w:line="240" w:lineRule="auto"/>
      </w:pPr>
      <w:r>
        <w:continuationSeparator/>
      </w:r>
    </w:p>
  </w:footnote>
  <w:footnote w:type="continuationNotice" w:id="1">
    <w:p w14:paraId="04D80319" w14:textId="77777777" w:rsidR="00091F60" w:rsidRDefault="00091F60">
      <w:pPr>
        <w:spacing w:after="0" w:line="240" w:lineRule="auto"/>
      </w:pPr>
    </w:p>
  </w:footnote>
  <w:footnote w:id="2">
    <w:p w14:paraId="17F445C3" w14:textId="38A08A0A" w:rsidR="00004AAA" w:rsidRPr="006E4B15" w:rsidRDefault="00004AAA">
      <w:pPr>
        <w:pStyle w:val="FootnoteText"/>
        <w:rPr>
          <w:rFonts w:ascii="Times New Roman" w:hAnsi="Times New Roman" w:cs="Times New Roman"/>
        </w:rPr>
      </w:pPr>
      <w:r w:rsidRPr="006E4B15">
        <w:rPr>
          <w:rStyle w:val="FootnoteReference"/>
          <w:rFonts w:ascii="Times New Roman" w:hAnsi="Times New Roman" w:cs="Times New Roman"/>
        </w:rPr>
        <w:footnoteRef/>
      </w:r>
      <w:r w:rsidRPr="006E4B15">
        <w:rPr>
          <w:rFonts w:ascii="Times New Roman" w:hAnsi="Times New Roman" w:cs="Times New Roman"/>
        </w:rPr>
        <w:t xml:space="preserve"> </w:t>
      </w:r>
      <w:r w:rsidR="006E4B15" w:rsidRPr="006E4B15">
        <w:rPr>
          <w:rFonts w:ascii="Times New Roman" w:hAnsi="Times New Roman" w:cs="Times New Roman"/>
        </w:rPr>
        <w:t xml:space="preserve">Pieejama šeit </w:t>
      </w:r>
      <w:hyperlink r:id="rId1" w:history="1">
        <w:r w:rsidR="006E4B15" w:rsidRPr="006E4B15">
          <w:rPr>
            <w:rStyle w:val="Hyperlink"/>
            <w:rFonts w:ascii="Times New Roman" w:hAnsi="Times New Roman" w:cs="Times New Roman"/>
          </w:rPr>
          <w:t>https://ec.europa.eu/commission/presscorner/detail/en/ip_25_2945</w:t>
        </w:r>
      </w:hyperlink>
      <w:r w:rsidR="006E4B15" w:rsidRPr="006E4B15">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7DD9"/>
    <w:multiLevelType w:val="hybridMultilevel"/>
    <w:tmpl w:val="B05C3A98"/>
    <w:lvl w:ilvl="0" w:tplc="40ECFCB8">
      <w:start w:val="1"/>
      <w:numFmt w:val="bullet"/>
      <w:lvlText w:val=""/>
      <w:lvlJc w:val="left"/>
      <w:pPr>
        <w:ind w:left="720" w:hanging="360"/>
      </w:pPr>
      <w:rPr>
        <w:rFonts w:ascii="Symbol" w:hAnsi="Symbol" w:hint="default"/>
      </w:rPr>
    </w:lvl>
    <w:lvl w:ilvl="1" w:tplc="CF98AAB2">
      <w:start w:val="1"/>
      <w:numFmt w:val="bullet"/>
      <w:lvlText w:val="o"/>
      <w:lvlJc w:val="left"/>
      <w:pPr>
        <w:ind w:left="1440" w:hanging="360"/>
      </w:pPr>
      <w:rPr>
        <w:rFonts w:ascii="Courier New" w:hAnsi="Courier New" w:hint="default"/>
      </w:rPr>
    </w:lvl>
    <w:lvl w:ilvl="2" w:tplc="14C06E1C">
      <w:start w:val="1"/>
      <w:numFmt w:val="bullet"/>
      <w:lvlText w:val=""/>
      <w:lvlJc w:val="left"/>
      <w:pPr>
        <w:ind w:left="2160" w:hanging="360"/>
      </w:pPr>
      <w:rPr>
        <w:rFonts w:ascii="Wingdings" w:hAnsi="Wingdings" w:hint="default"/>
      </w:rPr>
    </w:lvl>
    <w:lvl w:ilvl="3" w:tplc="C07E2748">
      <w:start w:val="1"/>
      <w:numFmt w:val="bullet"/>
      <w:lvlText w:val=""/>
      <w:lvlJc w:val="left"/>
      <w:pPr>
        <w:ind w:left="2880" w:hanging="360"/>
      </w:pPr>
      <w:rPr>
        <w:rFonts w:ascii="Symbol" w:hAnsi="Symbol" w:hint="default"/>
      </w:rPr>
    </w:lvl>
    <w:lvl w:ilvl="4" w:tplc="50BA5F7A">
      <w:start w:val="1"/>
      <w:numFmt w:val="bullet"/>
      <w:lvlText w:val="o"/>
      <w:lvlJc w:val="left"/>
      <w:pPr>
        <w:ind w:left="3600" w:hanging="360"/>
      </w:pPr>
      <w:rPr>
        <w:rFonts w:ascii="Courier New" w:hAnsi="Courier New" w:hint="default"/>
      </w:rPr>
    </w:lvl>
    <w:lvl w:ilvl="5" w:tplc="530A20D0">
      <w:start w:val="1"/>
      <w:numFmt w:val="bullet"/>
      <w:lvlText w:val=""/>
      <w:lvlJc w:val="left"/>
      <w:pPr>
        <w:ind w:left="4320" w:hanging="360"/>
      </w:pPr>
      <w:rPr>
        <w:rFonts w:ascii="Wingdings" w:hAnsi="Wingdings" w:hint="default"/>
      </w:rPr>
    </w:lvl>
    <w:lvl w:ilvl="6" w:tplc="4D181BA8">
      <w:start w:val="1"/>
      <w:numFmt w:val="bullet"/>
      <w:lvlText w:val=""/>
      <w:lvlJc w:val="left"/>
      <w:pPr>
        <w:ind w:left="5040" w:hanging="360"/>
      </w:pPr>
      <w:rPr>
        <w:rFonts w:ascii="Symbol" w:hAnsi="Symbol" w:hint="default"/>
      </w:rPr>
    </w:lvl>
    <w:lvl w:ilvl="7" w:tplc="4E4C1BB6">
      <w:start w:val="1"/>
      <w:numFmt w:val="bullet"/>
      <w:lvlText w:val="o"/>
      <w:lvlJc w:val="left"/>
      <w:pPr>
        <w:ind w:left="5760" w:hanging="360"/>
      </w:pPr>
      <w:rPr>
        <w:rFonts w:ascii="Courier New" w:hAnsi="Courier New" w:hint="default"/>
      </w:rPr>
    </w:lvl>
    <w:lvl w:ilvl="8" w:tplc="61128A90">
      <w:start w:val="1"/>
      <w:numFmt w:val="bullet"/>
      <w:lvlText w:val=""/>
      <w:lvlJc w:val="left"/>
      <w:pPr>
        <w:ind w:left="6480" w:hanging="360"/>
      </w:pPr>
      <w:rPr>
        <w:rFonts w:ascii="Wingdings" w:hAnsi="Wingdings" w:hint="default"/>
      </w:rPr>
    </w:lvl>
  </w:abstractNum>
  <w:abstractNum w:abstractNumId="1" w15:restartNumberingAfterBreak="0">
    <w:nsid w:val="11FC8C8A"/>
    <w:multiLevelType w:val="hybridMultilevel"/>
    <w:tmpl w:val="EAD6AFCE"/>
    <w:lvl w:ilvl="0" w:tplc="04260001">
      <w:start w:val="1"/>
      <w:numFmt w:val="bullet"/>
      <w:lvlText w:val=""/>
      <w:lvlJc w:val="left"/>
      <w:pPr>
        <w:ind w:left="720" w:hanging="360"/>
      </w:pPr>
      <w:rPr>
        <w:rFonts w:ascii="Symbol" w:hAnsi="Symbol" w:hint="default"/>
      </w:rPr>
    </w:lvl>
    <w:lvl w:ilvl="1" w:tplc="F7806E5A">
      <w:start w:val="1"/>
      <w:numFmt w:val="lowerLetter"/>
      <w:lvlText w:val="%2."/>
      <w:lvlJc w:val="left"/>
      <w:pPr>
        <w:ind w:left="1440" w:hanging="360"/>
      </w:pPr>
    </w:lvl>
    <w:lvl w:ilvl="2" w:tplc="D03AC91A">
      <w:start w:val="1"/>
      <w:numFmt w:val="lowerRoman"/>
      <w:lvlText w:val="%3."/>
      <w:lvlJc w:val="right"/>
      <w:pPr>
        <w:ind w:left="2160" w:hanging="180"/>
      </w:pPr>
    </w:lvl>
    <w:lvl w:ilvl="3" w:tplc="7A687A34">
      <w:start w:val="1"/>
      <w:numFmt w:val="decimal"/>
      <w:lvlText w:val="%4."/>
      <w:lvlJc w:val="left"/>
      <w:pPr>
        <w:ind w:left="2880" w:hanging="360"/>
      </w:pPr>
    </w:lvl>
    <w:lvl w:ilvl="4" w:tplc="BD76DB26">
      <w:start w:val="1"/>
      <w:numFmt w:val="lowerLetter"/>
      <w:lvlText w:val="%5."/>
      <w:lvlJc w:val="left"/>
      <w:pPr>
        <w:ind w:left="3600" w:hanging="360"/>
      </w:pPr>
    </w:lvl>
    <w:lvl w:ilvl="5" w:tplc="C492B53C">
      <w:start w:val="1"/>
      <w:numFmt w:val="lowerRoman"/>
      <w:lvlText w:val="%6."/>
      <w:lvlJc w:val="right"/>
      <w:pPr>
        <w:ind w:left="4320" w:hanging="180"/>
      </w:pPr>
    </w:lvl>
    <w:lvl w:ilvl="6" w:tplc="36A6D096">
      <w:start w:val="1"/>
      <w:numFmt w:val="decimal"/>
      <w:lvlText w:val="%7."/>
      <w:lvlJc w:val="left"/>
      <w:pPr>
        <w:ind w:left="5040" w:hanging="360"/>
      </w:pPr>
    </w:lvl>
    <w:lvl w:ilvl="7" w:tplc="83E465EC">
      <w:start w:val="1"/>
      <w:numFmt w:val="lowerLetter"/>
      <w:lvlText w:val="%8."/>
      <w:lvlJc w:val="left"/>
      <w:pPr>
        <w:ind w:left="5760" w:hanging="360"/>
      </w:pPr>
    </w:lvl>
    <w:lvl w:ilvl="8" w:tplc="949A7044">
      <w:start w:val="1"/>
      <w:numFmt w:val="lowerRoman"/>
      <w:lvlText w:val="%9."/>
      <w:lvlJc w:val="right"/>
      <w:pPr>
        <w:ind w:left="6480" w:hanging="180"/>
      </w:pPr>
    </w:lvl>
  </w:abstractNum>
  <w:abstractNum w:abstractNumId="2" w15:restartNumberingAfterBreak="0">
    <w:nsid w:val="14C15DB4"/>
    <w:multiLevelType w:val="hybridMultilevel"/>
    <w:tmpl w:val="738892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366D3F"/>
    <w:multiLevelType w:val="hybridMultilevel"/>
    <w:tmpl w:val="A776C4E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D1C63B1"/>
    <w:multiLevelType w:val="hybridMultilevel"/>
    <w:tmpl w:val="452C11AE"/>
    <w:lvl w:ilvl="0" w:tplc="04260003">
      <w:start w:val="1"/>
      <w:numFmt w:val="bullet"/>
      <w:lvlText w:val="o"/>
      <w:lvlJc w:val="left"/>
      <w:pPr>
        <w:ind w:left="785" w:hanging="360"/>
      </w:pPr>
      <w:rPr>
        <w:rFonts w:ascii="Courier New" w:hAnsi="Courier New" w:cs="Courier New"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5" w15:restartNumberingAfterBreak="0">
    <w:nsid w:val="3E9C293D"/>
    <w:multiLevelType w:val="hybridMultilevel"/>
    <w:tmpl w:val="9712143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664E62"/>
    <w:multiLevelType w:val="hybridMultilevel"/>
    <w:tmpl w:val="6BD895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D7AE2E1"/>
    <w:multiLevelType w:val="hybridMultilevel"/>
    <w:tmpl w:val="A2A40EE0"/>
    <w:lvl w:ilvl="0" w:tplc="FAB0E0C8">
      <w:start w:val="1"/>
      <w:numFmt w:val="lowerLetter"/>
      <w:lvlText w:val="d)"/>
      <w:lvlJc w:val="left"/>
      <w:pPr>
        <w:ind w:left="720" w:hanging="360"/>
      </w:pPr>
    </w:lvl>
    <w:lvl w:ilvl="1" w:tplc="DD662EAE">
      <w:start w:val="1"/>
      <w:numFmt w:val="lowerLetter"/>
      <w:lvlText w:val="%2."/>
      <w:lvlJc w:val="left"/>
      <w:pPr>
        <w:ind w:left="1440" w:hanging="360"/>
      </w:pPr>
    </w:lvl>
    <w:lvl w:ilvl="2" w:tplc="3416AE28">
      <w:start w:val="1"/>
      <w:numFmt w:val="lowerRoman"/>
      <w:lvlText w:val="%3."/>
      <w:lvlJc w:val="right"/>
      <w:pPr>
        <w:ind w:left="2160" w:hanging="180"/>
      </w:pPr>
    </w:lvl>
    <w:lvl w:ilvl="3" w:tplc="C25827B8">
      <w:start w:val="1"/>
      <w:numFmt w:val="decimal"/>
      <w:lvlText w:val="%4."/>
      <w:lvlJc w:val="left"/>
      <w:pPr>
        <w:ind w:left="2880" w:hanging="360"/>
      </w:pPr>
    </w:lvl>
    <w:lvl w:ilvl="4" w:tplc="07408E16">
      <w:start w:val="1"/>
      <w:numFmt w:val="lowerLetter"/>
      <w:lvlText w:val="%5."/>
      <w:lvlJc w:val="left"/>
      <w:pPr>
        <w:ind w:left="3600" w:hanging="360"/>
      </w:pPr>
    </w:lvl>
    <w:lvl w:ilvl="5" w:tplc="75A80984">
      <w:start w:val="1"/>
      <w:numFmt w:val="lowerRoman"/>
      <w:lvlText w:val="%6."/>
      <w:lvlJc w:val="right"/>
      <w:pPr>
        <w:ind w:left="4320" w:hanging="180"/>
      </w:pPr>
    </w:lvl>
    <w:lvl w:ilvl="6" w:tplc="7CBEE582">
      <w:start w:val="1"/>
      <w:numFmt w:val="decimal"/>
      <w:lvlText w:val="%7."/>
      <w:lvlJc w:val="left"/>
      <w:pPr>
        <w:ind w:left="5040" w:hanging="360"/>
      </w:pPr>
    </w:lvl>
    <w:lvl w:ilvl="7" w:tplc="3B50EBEA">
      <w:start w:val="1"/>
      <w:numFmt w:val="lowerLetter"/>
      <w:lvlText w:val="%8."/>
      <w:lvlJc w:val="left"/>
      <w:pPr>
        <w:ind w:left="5760" w:hanging="360"/>
      </w:pPr>
    </w:lvl>
    <w:lvl w:ilvl="8" w:tplc="355EB32C">
      <w:start w:val="1"/>
      <w:numFmt w:val="lowerRoman"/>
      <w:lvlText w:val="%9."/>
      <w:lvlJc w:val="right"/>
      <w:pPr>
        <w:ind w:left="6480" w:hanging="180"/>
      </w:pPr>
    </w:lvl>
  </w:abstractNum>
  <w:abstractNum w:abstractNumId="8" w15:restartNumberingAfterBreak="0">
    <w:nsid w:val="4F73B5A0"/>
    <w:multiLevelType w:val="hybridMultilevel"/>
    <w:tmpl w:val="FFFFFFFF"/>
    <w:lvl w:ilvl="0" w:tplc="26B088D4">
      <w:start w:val="1"/>
      <w:numFmt w:val="bullet"/>
      <w:lvlText w:val="-"/>
      <w:lvlJc w:val="left"/>
      <w:pPr>
        <w:ind w:left="720" w:hanging="360"/>
      </w:pPr>
      <w:rPr>
        <w:rFonts w:ascii="Aptos" w:hAnsi="Aptos" w:hint="default"/>
      </w:rPr>
    </w:lvl>
    <w:lvl w:ilvl="1" w:tplc="91A26B80">
      <w:start w:val="1"/>
      <w:numFmt w:val="bullet"/>
      <w:lvlText w:val="o"/>
      <w:lvlJc w:val="left"/>
      <w:pPr>
        <w:ind w:left="1440" w:hanging="360"/>
      </w:pPr>
      <w:rPr>
        <w:rFonts w:ascii="Courier New" w:hAnsi="Courier New" w:hint="default"/>
      </w:rPr>
    </w:lvl>
    <w:lvl w:ilvl="2" w:tplc="9EACBFAC">
      <w:start w:val="1"/>
      <w:numFmt w:val="bullet"/>
      <w:lvlText w:val=""/>
      <w:lvlJc w:val="left"/>
      <w:pPr>
        <w:ind w:left="2160" w:hanging="360"/>
      </w:pPr>
      <w:rPr>
        <w:rFonts w:ascii="Wingdings" w:hAnsi="Wingdings" w:hint="default"/>
      </w:rPr>
    </w:lvl>
    <w:lvl w:ilvl="3" w:tplc="A9B88AD8">
      <w:start w:val="1"/>
      <w:numFmt w:val="bullet"/>
      <w:lvlText w:val=""/>
      <w:lvlJc w:val="left"/>
      <w:pPr>
        <w:ind w:left="2880" w:hanging="360"/>
      </w:pPr>
      <w:rPr>
        <w:rFonts w:ascii="Symbol" w:hAnsi="Symbol" w:hint="default"/>
      </w:rPr>
    </w:lvl>
    <w:lvl w:ilvl="4" w:tplc="EA9C2924">
      <w:start w:val="1"/>
      <w:numFmt w:val="bullet"/>
      <w:lvlText w:val="o"/>
      <w:lvlJc w:val="left"/>
      <w:pPr>
        <w:ind w:left="3600" w:hanging="360"/>
      </w:pPr>
      <w:rPr>
        <w:rFonts w:ascii="Courier New" w:hAnsi="Courier New" w:hint="default"/>
      </w:rPr>
    </w:lvl>
    <w:lvl w:ilvl="5" w:tplc="9DBE1A5E">
      <w:start w:val="1"/>
      <w:numFmt w:val="bullet"/>
      <w:lvlText w:val=""/>
      <w:lvlJc w:val="left"/>
      <w:pPr>
        <w:ind w:left="4320" w:hanging="360"/>
      </w:pPr>
      <w:rPr>
        <w:rFonts w:ascii="Wingdings" w:hAnsi="Wingdings" w:hint="default"/>
      </w:rPr>
    </w:lvl>
    <w:lvl w:ilvl="6" w:tplc="F6C0AC5E">
      <w:start w:val="1"/>
      <w:numFmt w:val="bullet"/>
      <w:lvlText w:val=""/>
      <w:lvlJc w:val="left"/>
      <w:pPr>
        <w:ind w:left="5040" w:hanging="360"/>
      </w:pPr>
      <w:rPr>
        <w:rFonts w:ascii="Symbol" w:hAnsi="Symbol" w:hint="default"/>
      </w:rPr>
    </w:lvl>
    <w:lvl w:ilvl="7" w:tplc="43A45A2E">
      <w:start w:val="1"/>
      <w:numFmt w:val="bullet"/>
      <w:lvlText w:val="o"/>
      <w:lvlJc w:val="left"/>
      <w:pPr>
        <w:ind w:left="5760" w:hanging="360"/>
      </w:pPr>
      <w:rPr>
        <w:rFonts w:ascii="Courier New" w:hAnsi="Courier New" w:hint="default"/>
      </w:rPr>
    </w:lvl>
    <w:lvl w:ilvl="8" w:tplc="15A47FB2">
      <w:start w:val="1"/>
      <w:numFmt w:val="bullet"/>
      <w:lvlText w:val=""/>
      <w:lvlJc w:val="left"/>
      <w:pPr>
        <w:ind w:left="6480" w:hanging="360"/>
      </w:pPr>
      <w:rPr>
        <w:rFonts w:ascii="Wingdings" w:hAnsi="Wingdings" w:hint="default"/>
      </w:rPr>
    </w:lvl>
  </w:abstractNum>
  <w:abstractNum w:abstractNumId="9" w15:restartNumberingAfterBreak="0">
    <w:nsid w:val="5AFD54EA"/>
    <w:multiLevelType w:val="hybridMultilevel"/>
    <w:tmpl w:val="9EE0861E"/>
    <w:lvl w:ilvl="0" w:tplc="66DA34F2">
      <w:start w:val="1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AB64E60"/>
    <w:multiLevelType w:val="hybridMultilevel"/>
    <w:tmpl w:val="5BD46A60"/>
    <w:lvl w:ilvl="0" w:tplc="5A562758">
      <w:start w:val="1"/>
      <w:numFmt w:val="decimal"/>
      <w:lvlText w:val="%1."/>
      <w:lvlJc w:val="left"/>
      <w:pPr>
        <w:ind w:left="720" w:hanging="360"/>
      </w:pPr>
    </w:lvl>
    <w:lvl w:ilvl="1" w:tplc="ABA0BE0C">
      <w:start w:val="1"/>
      <w:numFmt w:val="lowerLetter"/>
      <w:lvlText w:val="%2."/>
      <w:lvlJc w:val="left"/>
      <w:pPr>
        <w:ind w:left="1440" w:hanging="360"/>
      </w:pPr>
    </w:lvl>
    <w:lvl w:ilvl="2" w:tplc="48A8ABBE">
      <w:start w:val="1"/>
      <w:numFmt w:val="lowerRoman"/>
      <w:lvlText w:val="%3."/>
      <w:lvlJc w:val="right"/>
      <w:pPr>
        <w:ind w:left="2160" w:hanging="180"/>
      </w:pPr>
    </w:lvl>
    <w:lvl w:ilvl="3" w:tplc="4140B4A6">
      <w:start w:val="1"/>
      <w:numFmt w:val="decimal"/>
      <w:lvlText w:val="%4."/>
      <w:lvlJc w:val="left"/>
      <w:pPr>
        <w:ind w:left="2880" w:hanging="360"/>
      </w:pPr>
    </w:lvl>
    <w:lvl w:ilvl="4" w:tplc="F1447806">
      <w:start w:val="1"/>
      <w:numFmt w:val="lowerLetter"/>
      <w:lvlText w:val="%5."/>
      <w:lvlJc w:val="left"/>
      <w:pPr>
        <w:ind w:left="3600" w:hanging="360"/>
      </w:pPr>
    </w:lvl>
    <w:lvl w:ilvl="5" w:tplc="FEBE8A34">
      <w:start w:val="1"/>
      <w:numFmt w:val="lowerRoman"/>
      <w:lvlText w:val="%6."/>
      <w:lvlJc w:val="right"/>
      <w:pPr>
        <w:ind w:left="4320" w:hanging="180"/>
      </w:pPr>
    </w:lvl>
    <w:lvl w:ilvl="6" w:tplc="7360BEDC">
      <w:start w:val="1"/>
      <w:numFmt w:val="decimal"/>
      <w:lvlText w:val="%7."/>
      <w:lvlJc w:val="left"/>
      <w:pPr>
        <w:ind w:left="5040" w:hanging="360"/>
      </w:pPr>
    </w:lvl>
    <w:lvl w:ilvl="7" w:tplc="B7664C30">
      <w:start w:val="1"/>
      <w:numFmt w:val="lowerLetter"/>
      <w:lvlText w:val="%8."/>
      <w:lvlJc w:val="left"/>
      <w:pPr>
        <w:ind w:left="5760" w:hanging="360"/>
      </w:pPr>
    </w:lvl>
    <w:lvl w:ilvl="8" w:tplc="5E14A81A">
      <w:start w:val="1"/>
      <w:numFmt w:val="lowerRoman"/>
      <w:lvlText w:val="%9."/>
      <w:lvlJc w:val="right"/>
      <w:pPr>
        <w:ind w:left="6480" w:hanging="180"/>
      </w:pPr>
    </w:lvl>
  </w:abstractNum>
  <w:abstractNum w:abstractNumId="11" w15:restartNumberingAfterBreak="0">
    <w:nsid w:val="6F4D2473"/>
    <w:multiLevelType w:val="hybridMultilevel"/>
    <w:tmpl w:val="1E46DB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3055C6F"/>
    <w:multiLevelType w:val="hybridMultilevel"/>
    <w:tmpl w:val="B904627E"/>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C285637"/>
    <w:multiLevelType w:val="hybridMultilevel"/>
    <w:tmpl w:val="6268AB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96211044">
    <w:abstractNumId w:val="10"/>
  </w:num>
  <w:num w:numId="2" w16cid:durableId="1504782251">
    <w:abstractNumId w:val="1"/>
  </w:num>
  <w:num w:numId="3" w16cid:durableId="1356885467">
    <w:abstractNumId w:val="7"/>
  </w:num>
  <w:num w:numId="4" w16cid:durableId="1049913391">
    <w:abstractNumId w:val="13"/>
  </w:num>
  <w:num w:numId="5" w16cid:durableId="993530179">
    <w:abstractNumId w:val="8"/>
  </w:num>
  <w:num w:numId="6" w16cid:durableId="2132631376">
    <w:abstractNumId w:val="0"/>
  </w:num>
  <w:num w:numId="7" w16cid:durableId="609239375">
    <w:abstractNumId w:val="2"/>
  </w:num>
  <w:num w:numId="8" w16cid:durableId="1143888749">
    <w:abstractNumId w:val="4"/>
  </w:num>
  <w:num w:numId="9" w16cid:durableId="1121144441">
    <w:abstractNumId w:val="5"/>
  </w:num>
  <w:num w:numId="10" w16cid:durableId="1303385939">
    <w:abstractNumId w:val="6"/>
  </w:num>
  <w:num w:numId="11" w16cid:durableId="1994286715">
    <w:abstractNumId w:val="3"/>
  </w:num>
  <w:num w:numId="12" w16cid:durableId="743651654">
    <w:abstractNumId w:val="11"/>
  </w:num>
  <w:num w:numId="13" w16cid:durableId="541593988">
    <w:abstractNumId w:val="9"/>
  </w:num>
  <w:num w:numId="14" w16cid:durableId="1329284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9D"/>
    <w:rsid w:val="000006AD"/>
    <w:rsid w:val="000007E9"/>
    <w:rsid w:val="00001D15"/>
    <w:rsid w:val="00002623"/>
    <w:rsid w:val="00002943"/>
    <w:rsid w:val="0000384A"/>
    <w:rsid w:val="00003BF6"/>
    <w:rsid w:val="00004AAA"/>
    <w:rsid w:val="00004D27"/>
    <w:rsid w:val="000066FA"/>
    <w:rsid w:val="00007665"/>
    <w:rsid w:val="00010393"/>
    <w:rsid w:val="0001138E"/>
    <w:rsid w:val="000114A2"/>
    <w:rsid w:val="00012993"/>
    <w:rsid w:val="000142FA"/>
    <w:rsid w:val="000143F1"/>
    <w:rsid w:val="000146C0"/>
    <w:rsid w:val="0001571D"/>
    <w:rsid w:val="000165DC"/>
    <w:rsid w:val="000166BC"/>
    <w:rsid w:val="00017F0C"/>
    <w:rsid w:val="00021B20"/>
    <w:rsid w:val="00022519"/>
    <w:rsid w:val="00023757"/>
    <w:rsid w:val="00023859"/>
    <w:rsid w:val="00024D6C"/>
    <w:rsid w:val="00024EAA"/>
    <w:rsid w:val="00025014"/>
    <w:rsid w:val="00025613"/>
    <w:rsid w:val="000272A7"/>
    <w:rsid w:val="000272CE"/>
    <w:rsid w:val="000310B3"/>
    <w:rsid w:val="00031DC8"/>
    <w:rsid w:val="00032529"/>
    <w:rsid w:val="00032B70"/>
    <w:rsid w:val="00033EFC"/>
    <w:rsid w:val="00034581"/>
    <w:rsid w:val="00037647"/>
    <w:rsid w:val="0003A7BB"/>
    <w:rsid w:val="00041805"/>
    <w:rsid w:val="00041EE7"/>
    <w:rsid w:val="00044D0B"/>
    <w:rsid w:val="00044F1B"/>
    <w:rsid w:val="000514FC"/>
    <w:rsid w:val="00053F36"/>
    <w:rsid w:val="00054164"/>
    <w:rsid w:val="00056016"/>
    <w:rsid w:val="00057F19"/>
    <w:rsid w:val="0006081D"/>
    <w:rsid w:val="00060D9A"/>
    <w:rsid w:val="00062425"/>
    <w:rsid w:val="000659F1"/>
    <w:rsid w:val="00066887"/>
    <w:rsid w:val="00066EC1"/>
    <w:rsid w:val="00066F43"/>
    <w:rsid w:val="0006710B"/>
    <w:rsid w:val="00072ED9"/>
    <w:rsid w:val="00073543"/>
    <w:rsid w:val="000743A3"/>
    <w:rsid w:val="00074B26"/>
    <w:rsid w:val="000754C9"/>
    <w:rsid w:val="000773DE"/>
    <w:rsid w:val="000778C1"/>
    <w:rsid w:val="0008287B"/>
    <w:rsid w:val="00084838"/>
    <w:rsid w:val="000849C6"/>
    <w:rsid w:val="000852A3"/>
    <w:rsid w:val="00085782"/>
    <w:rsid w:val="000860A1"/>
    <w:rsid w:val="000905D6"/>
    <w:rsid w:val="000906FC"/>
    <w:rsid w:val="00091071"/>
    <w:rsid w:val="00091B8D"/>
    <w:rsid w:val="00091F60"/>
    <w:rsid w:val="000927F6"/>
    <w:rsid w:val="000932EE"/>
    <w:rsid w:val="00093A50"/>
    <w:rsid w:val="00094134"/>
    <w:rsid w:val="00094E7D"/>
    <w:rsid w:val="000954A4"/>
    <w:rsid w:val="000955FF"/>
    <w:rsid w:val="00096FBD"/>
    <w:rsid w:val="000A1753"/>
    <w:rsid w:val="000A18E0"/>
    <w:rsid w:val="000A2443"/>
    <w:rsid w:val="000A2F19"/>
    <w:rsid w:val="000B0C26"/>
    <w:rsid w:val="000B1073"/>
    <w:rsid w:val="000B1AAD"/>
    <w:rsid w:val="000B1F7B"/>
    <w:rsid w:val="000B2790"/>
    <w:rsid w:val="000B2D45"/>
    <w:rsid w:val="000B340F"/>
    <w:rsid w:val="000B375C"/>
    <w:rsid w:val="000B409A"/>
    <w:rsid w:val="000B4194"/>
    <w:rsid w:val="000B6C8E"/>
    <w:rsid w:val="000B7632"/>
    <w:rsid w:val="000B7D72"/>
    <w:rsid w:val="000C1C81"/>
    <w:rsid w:val="000C3F12"/>
    <w:rsid w:val="000C4E4A"/>
    <w:rsid w:val="000C506F"/>
    <w:rsid w:val="000C7047"/>
    <w:rsid w:val="000D1875"/>
    <w:rsid w:val="000D1AA7"/>
    <w:rsid w:val="000D2370"/>
    <w:rsid w:val="000D23A6"/>
    <w:rsid w:val="000D2517"/>
    <w:rsid w:val="000D3F47"/>
    <w:rsid w:val="000D5313"/>
    <w:rsid w:val="000D57DA"/>
    <w:rsid w:val="000D6F5C"/>
    <w:rsid w:val="000D7A3D"/>
    <w:rsid w:val="000E153C"/>
    <w:rsid w:val="000E1C91"/>
    <w:rsid w:val="000E3A4B"/>
    <w:rsid w:val="000E46F6"/>
    <w:rsid w:val="000E60AE"/>
    <w:rsid w:val="000E6755"/>
    <w:rsid w:val="000E6ED0"/>
    <w:rsid w:val="000F01FD"/>
    <w:rsid w:val="000F0DF5"/>
    <w:rsid w:val="000F31B4"/>
    <w:rsid w:val="000F44DD"/>
    <w:rsid w:val="000F4FDE"/>
    <w:rsid w:val="000F5627"/>
    <w:rsid w:val="000F6A56"/>
    <w:rsid w:val="00100228"/>
    <w:rsid w:val="00100CA5"/>
    <w:rsid w:val="001011AA"/>
    <w:rsid w:val="001012C8"/>
    <w:rsid w:val="0010228A"/>
    <w:rsid w:val="00103221"/>
    <w:rsid w:val="0010358B"/>
    <w:rsid w:val="0010385F"/>
    <w:rsid w:val="00103AC7"/>
    <w:rsid w:val="00103F13"/>
    <w:rsid w:val="001046DA"/>
    <w:rsid w:val="00105B94"/>
    <w:rsid w:val="00105FC0"/>
    <w:rsid w:val="00105FE4"/>
    <w:rsid w:val="0011034F"/>
    <w:rsid w:val="00110F4F"/>
    <w:rsid w:val="0011172F"/>
    <w:rsid w:val="00111C3E"/>
    <w:rsid w:val="00111F9D"/>
    <w:rsid w:val="00111FC1"/>
    <w:rsid w:val="001124B7"/>
    <w:rsid w:val="001126BF"/>
    <w:rsid w:val="001134A0"/>
    <w:rsid w:val="001155DB"/>
    <w:rsid w:val="00115A54"/>
    <w:rsid w:val="00116AA6"/>
    <w:rsid w:val="00116CA6"/>
    <w:rsid w:val="0011712D"/>
    <w:rsid w:val="001172C3"/>
    <w:rsid w:val="00121249"/>
    <w:rsid w:val="00122088"/>
    <w:rsid w:val="001224DE"/>
    <w:rsid w:val="00123C18"/>
    <w:rsid w:val="00123D58"/>
    <w:rsid w:val="001246CD"/>
    <w:rsid w:val="0012688A"/>
    <w:rsid w:val="00127103"/>
    <w:rsid w:val="0013317F"/>
    <w:rsid w:val="001336AB"/>
    <w:rsid w:val="00133C4F"/>
    <w:rsid w:val="00134309"/>
    <w:rsid w:val="00135393"/>
    <w:rsid w:val="00135709"/>
    <w:rsid w:val="00135CD4"/>
    <w:rsid w:val="00136814"/>
    <w:rsid w:val="00137BA8"/>
    <w:rsid w:val="00137BC4"/>
    <w:rsid w:val="0014099B"/>
    <w:rsid w:val="0014124C"/>
    <w:rsid w:val="001426F6"/>
    <w:rsid w:val="00143288"/>
    <w:rsid w:val="00143566"/>
    <w:rsid w:val="00143C6C"/>
    <w:rsid w:val="001440E9"/>
    <w:rsid w:val="00145705"/>
    <w:rsid w:val="00146242"/>
    <w:rsid w:val="00146868"/>
    <w:rsid w:val="0014694F"/>
    <w:rsid w:val="00148800"/>
    <w:rsid w:val="0015000D"/>
    <w:rsid w:val="00150511"/>
    <w:rsid w:val="0015137B"/>
    <w:rsid w:val="0015167A"/>
    <w:rsid w:val="00154747"/>
    <w:rsid w:val="00156093"/>
    <w:rsid w:val="00156F6A"/>
    <w:rsid w:val="0016011A"/>
    <w:rsid w:val="00165386"/>
    <w:rsid w:val="00166ACA"/>
    <w:rsid w:val="00166DC4"/>
    <w:rsid w:val="0016705E"/>
    <w:rsid w:val="001704BB"/>
    <w:rsid w:val="00171E49"/>
    <w:rsid w:val="00175AB7"/>
    <w:rsid w:val="00175C2F"/>
    <w:rsid w:val="00176594"/>
    <w:rsid w:val="00180C74"/>
    <w:rsid w:val="00181591"/>
    <w:rsid w:val="001821D4"/>
    <w:rsid w:val="00183652"/>
    <w:rsid w:val="00183C52"/>
    <w:rsid w:val="0018408D"/>
    <w:rsid w:val="00184A20"/>
    <w:rsid w:val="001860CC"/>
    <w:rsid w:val="00186152"/>
    <w:rsid w:val="00186211"/>
    <w:rsid w:val="001879EA"/>
    <w:rsid w:val="00190246"/>
    <w:rsid w:val="00190C97"/>
    <w:rsid w:val="001944F5"/>
    <w:rsid w:val="00194EA1"/>
    <w:rsid w:val="001957AB"/>
    <w:rsid w:val="001959D7"/>
    <w:rsid w:val="00195F9D"/>
    <w:rsid w:val="00196165"/>
    <w:rsid w:val="0019786B"/>
    <w:rsid w:val="00197AD3"/>
    <w:rsid w:val="001A11CD"/>
    <w:rsid w:val="001A126A"/>
    <w:rsid w:val="001A2A03"/>
    <w:rsid w:val="001A31BC"/>
    <w:rsid w:val="001A4BF9"/>
    <w:rsid w:val="001A5706"/>
    <w:rsid w:val="001A613D"/>
    <w:rsid w:val="001A62F7"/>
    <w:rsid w:val="001B0AE8"/>
    <w:rsid w:val="001B3657"/>
    <w:rsid w:val="001B4B41"/>
    <w:rsid w:val="001B61FA"/>
    <w:rsid w:val="001B6AF1"/>
    <w:rsid w:val="001B7BA7"/>
    <w:rsid w:val="001C00FE"/>
    <w:rsid w:val="001C0E53"/>
    <w:rsid w:val="001C0FEC"/>
    <w:rsid w:val="001C17FE"/>
    <w:rsid w:val="001C18C9"/>
    <w:rsid w:val="001C1998"/>
    <w:rsid w:val="001C23D3"/>
    <w:rsid w:val="001C47FF"/>
    <w:rsid w:val="001C54D0"/>
    <w:rsid w:val="001C744C"/>
    <w:rsid w:val="001D5AB3"/>
    <w:rsid w:val="001D6334"/>
    <w:rsid w:val="001D746D"/>
    <w:rsid w:val="001E183B"/>
    <w:rsid w:val="001E2817"/>
    <w:rsid w:val="001E2E85"/>
    <w:rsid w:val="001E314B"/>
    <w:rsid w:val="001E391F"/>
    <w:rsid w:val="001E3B75"/>
    <w:rsid w:val="001E40A9"/>
    <w:rsid w:val="001E72C6"/>
    <w:rsid w:val="001F0F56"/>
    <w:rsid w:val="001F129A"/>
    <w:rsid w:val="001F258B"/>
    <w:rsid w:val="001F2764"/>
    <w:rsid w:val="001F38A3"/>
    <w:rsid w:val="001F40BC"/>
    <w:rsid w:val="001F584B"/>
    <w:rsid w:val="001F6DB4"/>
    <w:rsid w:val="001F6E9C"/>
    <w:rsid w:val="001F780A"/>
    <w:rsid w:val="001F7881"/>
    <w:rsid w:val="001F7E6E"/>
    <w:rsid w:val="00200390"/>
    <w:rsid w:val="0020040B"/>
    <w:rsid w:val="0020075D"/>
    <w:rsid w:val="00203259"/>
    <w:rsid w:val="00203993"/>
    <w:rsid w:val="00204067"/>
    <w:rsid w:val="00204C94"/>
    <w:rsid w:val="002050D0"/>
    <w:rsid w:val="002070CB"/>
    <w:rsid w:val="0020781A"/>
    <w:rsid w:val="00211B64"/>
    <w:rsid w:val="00212F09"/>
    <w:rsid w:val="002143A9"/>
    <w:rsid w:val="0021455C"/>
    <w:rsid w:val="00222298"/>
    <w:rsid w:val="0022249B"/>
    <w:rsid w:val="002239E5"/>
    <w:rsid w:val="00223AF7"/>
    <w:rsid w:val="00224364"/>
    <w:rsid w:val="0022511D"/>
    <w:rsid w:val="002259C7"/>
    <w:rsid w:val="002263D2"/>
    <w:rsid w:val="00226562"/>
    <w:rsid w:val="002271C6"/>
    <w:rsid w:val="00227480"/>
    <w:rsid w:val="00227AFD"/>
    <w:rsid w:val="00227C3D"/>
    <w:rsid w:val="0023007D"/>
    <w:rsid w:val="0023088C"/>
    <w:rsid w:val="002309AE"/>
    <w:rsid w:val="0023270F"/>
    <w:rsid w:val="002337D8"/>
    <w:rsid w:val="00233C57"/>
    <w:rsid w:val="0023560A"/>
    <w:rsid w:val="002357A8"/>
    <w:rsid w:val="00235877"/>
    <w:rsid w:val="00235EC9"/>
    <w:rsid w:val="00236608"/>
    <w:rsid w:val="0024068A"/>
    <w:rsid w:val="00244035"/>
    <w:rsid w:val="00245D0C"/>
    <w:rsid w:val="00245F29"/>
    <w:rsid w:val="00245F48"/>
    <w:rsid w:val="0024665A"/>
    <w:rsid w:val="002471A7"/>
    <w:rsid w:val="0025058C"/>
    <w:rsid w:val="00251332"/>
    <w:rsid w:val="00251C07"/>
    <w:rsid w:val="00256887"/>
    <w:rsid w:val="002570ED"/>
    <w:rsid w:val="00257611"/>
    <w:rsid w:val="00257E4D"/>
    <w:rsid w:val="002618B8"/>
    <w:rsid w:val="00266B4F"/>
    <w:rsid w:val="00267DAA"/>
    <w:rsid w:val="00270418"/>
    <w:rsid w:val="00272FD7"/>
    <w:rsid w:val="002740F7"/>
    <w:rsid w:val="00274587"/>
    <w:rsid w:val="00281239"/>
    <w:rsid w:val="0028161D"/>
    <w:rsid w:val="0028166E"/>
    <w:rsid w:val="002836C9"/>
    <w:rsid w:val="00283B94"/>
    <w:rsid w:val="00283E7D"/>
    <w:rsid w:val="002845E1"/>
    <w:rsid w:val="00284A3D"/>
    <w:rsid w:val="00284AB4"/>
    <w:rsid w:val="00285565"/>
    <w:rsid w:val="002868D3"/>
    <w:rsid w:val="00286E5F"/>
    <w:rsid w:val="00293223"/>
    <w:rsid w:val="002935B2"/>
    <w:rsid w:val="00293627"/>
    <w:rsid w:val="002939FC"/>
    <w:rsid w:val="002944D5"/>
    <w:rsid w:val="00295F92"/>
    <w:rsid w:val="002976F9"/>
    <w:rsid w:val="002A0ADB"/>
    <w:rsid w:val="002A32F1"/>
    <w:rsid w:val="002A331F"/>
    <w:rsid w:val="002A64C7"/>
    <w:rsid w:val="002A7AE6"/>
    <w:rsid w:val="002B1666"/>
    <w:rsid w:val="002B170B"/>
    <w:rsid w:val="002B1D05"/>
    <w:rsid w:val="002B211A"/>
    <w:rsid w:val="002B264C"/>
    <w:rsid w:val="002B2780"/>
    <w:rsid w:val="002B3AE4"/>
    <w:rsid w:val="002B481B"/>
    <w:rsid w:val="002B55F3"/>
    <w:rsid w:val="002B56D5"/>
    <w:rsid w:val="002B6C60"/>
    <w:rsid w:val="002B7314"/>
    <w:rsid w:val="002B7B68"/>
    <w:rsid w:val="002C0BDD"/>
    <w:rsid w:val="002C18EE"/>
    <w:rsid w:val="002C35A6"/>
    <w:rsid w:val="002C451C"/>
    <w:rsid w:val="002C4E29"/>
    <w:rsid w:val="002C6F74"/>
    <w:rsid w:val="002D03AA"/>
    <w:rsid w:val="002D085D"/>
    <w:rsid w:val="002D0A2A"/>
    <w:rsid w:val="002D1678"/>
    <w:rsid w:val="002D1F17"/>
    <w:rsid w:val="002D2FD0"/>
    <w:rsid w:val="002D302F"/>
    <w:rsid w:val="002D368F"/>
    <w:rsid w:val="002D4AF9"/>
    <w:rsid w:val="002D4DAD"/>
    <w:rsid w:val="002D7890"/>
    <w:rsid w:val="002DD747"/>
    <w:rsid w:val="002E1950"/>
    <w:rsid w:val="002E4141"/>
    <w:rsid w:val="002E5892"/>
    <w:rsid w:val="002F14E8"/>
    <w:rsid w:val="002F2A20"/>
    <w:rsid w:val="002F61F5"/>
    <w:rsid w:val="002F652C"/>
    <w:rsid w:val="002F7931"/>
    <w:rsid w:val="003008E5"/>
    <w:rsid w:val="0030092A"/>
    <w:rsid w:val="00301D19"/>
    <w:rsid w:val="00302A33"/>
    <w:rsid w:val="00302AAE"/>
    <w:rsid w:val="00302B93"/>
    <w:rsid w:val="00303A31"/>
    <w:rsid w:val="00303D0C"/>
    <w:rsid w:val="0030445A"/>
    <w:rsid w:val="00304BD3"/>
    <w:rsid w:val="00305A1F"/>
    <w:rsid w:val="00305F77"/>
    <w:rsid w:val="003073E7"/>
    <w:rsid w:val="00314AED"/>
    <w:rsid w:val="0031545F"/>
    <w:rsid w:val="00315A92"/>
    <w:rsid w:val="003174C5"/>
    <w:rsid w:val="00317E3E"/>
    <w:rsid w:val="0032306D"/>
    <w:rsid w:val="00324041"/>
    <w:rsid w:val="003247A4"/>
    <w:rsid w:val="0033013F"/>
    <w:rsid w:val="003308F9"/>
    <w:rsid w:val="00330C98"/>
    <w:rsid w:val="003311BE"/>
    <w:rsid w:val="00331D9D"/>
    <w:rsid w:val="0033240E"/>
    <w:rsid w:val="00332C5A"/>
    <w:rsid w:val="003358FA"/>
    <w:rsid w:val="00336C1C"/>
    <w:rsid w:val="003371C1"/>
    <w:rsid w:val="00337912"/>
    <w:rsid w:val="0034104A"/>
    <w:rsid w:val="0034106F"/>
    <w:rsid w:val="00341839"/>
    <w:rsid w:val="003424E0"/>
    <w:rsid w:val="003437BC"/>
    <w:rsid w:val="00344509"/>
    <w:rsid w:val="003453B6"/>
    <w:rsid w:val="003464FE"/>
    <w:rsid w:val="00346E3E"/>
    <w:rsid w:val="00346F0E"/>
    <w:rsid w:val="0035183D"/>
    <w:rsid w:val="00351CEF"/>
    <w:rsid w:val="00352833"/>
    <w:rsid w:val="003529A5"/>
    <w:rsid w:val="00352A8F"/>
    <w:rsid w:val="00353A7E"/>
    <w:rsid w:val="00353FEF"/>
    <w:rsid w:val="0035583B"/>
    <w:rsid w:val="003605F9"/>
    <w:rsid w:val="003628CF"/>
    <w:rsid w:val="00363895"/>
    <w:rsid w:val="0036391E"/>
    <w:rsid w:val="00364A05"/>
    <w:rsid w:val="00365C85"/>
    <w:rsid w:val="00366AF7"/>
    <w:rsid w:val="00367E79"/>
    <w:rsid w:val="00370F05"/>
    <w:rsid w:val="003724E4"/>
    <w:rsid w:val="0037355C"/>
    <w:rsid w:val="00373AB0"/>
    <w:rsid w:val="00373AF2"/>
    <w:rsid w:val="00373D15"/>
    <w:rsid w:val="00373D56"/>
    <w:rsid w:val="00373EAA"/>
    <w:rsid w:val="003756F6"/>
    <w:rsid w:val="00375830"/>
    <w:rsid w:val="0037642E"/>
    <w:rsid w:val="00376448"/>
    <w:rsid w:val="003819A4"/>
    <w:rsid w:val="003829DE"/>
    <w:rsid w:val="00382B23"/>
    <w:rsid w:val="00382E8F"/>
    <w:rsid w:val="00383E0E"/>
    <w:rsid w:val="00384E6A"/>
    <w:rsid w:val="00387635"/>
    <w:rsid w:val="00387966"/>
    <w:rsid w:val="00387A62"/>
    <w:rsid w:val="0039288A"/>
    <w:rsid w:val="00393296"/>
    <w:rsid w:val="0039353B"/>
    <w:rsid w:val="00393FCF"/>
    <w:rsid w:val="0039554E"/>
    <w:rsid w:val="00395B3E"/>
    <w:rsid w:val="003961AA"/>
    <w:rsid w:val="003A0840"/>
    <w:rsid w:val="003A1629"/>
    <w:rsid w:val="003A3480"/>
    <w:rsid w:val="003A3A67"/>
    <w:rsid w:val="003A3CB2"/>
    <w:rsid w:val="003A3F1C"/>
    <w:rsid w:val="003A446C"/>
    <w:rsid w:val="003A4814"/>
    <w:rsid w:val="003A4EBB"/>
    <w:rsid w:val="003B05BB"/>
    <w:rsid w:val="003B0918"/>
    <w:rsid w:val="003B1617"/>
    <w:rsid w:val="003B2B0D"/>
    <w:rsid w:val="003B4A12"/>
    <w:rsid w:val="003B4E81"/>
    <w:rsid w:val="003B555C"/>
    <w:rsid w:val="003B5A09"/>
    <w:rsid w:val="003B7071"/>
    <w:rsid w:val="003B7209"/>
    <w:rsid w:val="003B784F"/>
    <w:rsid w:val="003B7FB9"/>
    <w:rsid w:val="003C1C5A"/>
    <w:rsid w:val="003C1C93"/>
    <w:rsid w:val="003C3409"/>
    <w:rsid w:val="003C6463"/>
    <w:rsid w:val="003D11E0"/>
    <w:rsid w:val="003D1690"/>
    <w:rsid w:val="003D1CEE"/>
    <w:rsid w:val="003D2153"/>
    <w:rsid w:val="003D2B95"/>
    <w:rsid w:val="003D3FE4"/>
    <w:rsid w:val="003D4C43"/>
    <w:rsid w:val="003D59A7"/>
    <w:rsid w:val="003D61BB"/>
    <w:rsid w:val="003E01B9"/>
    <w:rsid w:val="003E12AF"/>
    <w:rsid w:val="003E151B"/>
    <w:rsid w:val="003E182B"/>
    <w:rsid w:val="003E23E1"/>
    <w:rsid w:val="003E243C"/>
    <w:rsid w:val="003E4E7C"/>
    <w:rsid w:val="003F3137"/>
    <w:rsid w:val="003F48E9"/>
    <w:rsid w:val="003F4F7B"/>
    <w:rsid w:val="003F5332"/>
    <w:rsid w:val="003F788C"/>
    <w:rsid w:val="003F7C89"/>
    <w:rsid w:val="00400984"/>
    <w:rsid w:val="00401991"/>
    <w:rsid w:val="00401E38"/>
    <w:rsid w:val="004020E3"/>
    <w:rsid w:val="00402B54"/>
    <w:rsid w:val="00403556"/>
    <w:rsid w:val="00405D4C"/>
    <w:rsid w:val="004069FF"/>
    <w:rsid w:val="0041139F"/>
    <w:rsid w:val="00411810"/>
    <w:rsid w:val="00411DDC"/>
    <w:rsid w:val="00411F65"/>
    <w:rsid w:val="004135A7"/>
    <w:rsid w:val="0041436D"/>
    <w:rsid w:val="00415402"/>
    <w:rsid w:val="00417092"/>
    <w:rsid w:val="00421422"/>
    <w:rsid w:val="00421A2E"/>
    <w:rsid w:val="00421FC6"/>
    <w:rsid w:val="004225F6"/>
    <w:rsid w:val="004231AB"/>
    <w:rsid w:val="00424788"/>
    <w:rsid w:val="00424BAF"/>
    <w:rsid w:val="00424C61"/>
    <w:rsid w:val="00426A89"/>
    <w:rsid w:val="00427F5E"/>
    <w:rsid w:val="00430ABE"/>
    <w:rsid w:val="00432090"/>
    <w:rsid w:val="004335FE"/>
    <w:rsid w:val="004339D5"/>
    <w:rsid w:val="00433B44"/>
    <w:rsid w:val="00433F85"/>
    <w:rsid w:val="004357EA"/>
    <w:rsid w:val="00437180"/>
    <w:rsid w:val="00437D78"/>
    <w:rsid w:val="004406BD"/>
    <w:rsid w:val="0044343B"/>
    <w:rsid w:val="00443BF4"/>
    <w:rsid w:val="0044632D"/>
    <w:rsid w:val="00446489"/>
    <w:rsid w:val="00446746"/>
    <w:rsid w:val="0044687C"/>
    <w:rsid w:val="00446A5D"/>
    <w:rsid w:val="00446E15"/>
    <w:rsid w:val="004471C8"/>
    <w:rsid w:val="00447BAE"/>
    <w:rsid w:val="00450CD4"/>
    <w:rsid w:val="00451603"/>
    <w:rsid w:val="00451991"/>
    <w:rsid w:val="00451B80"/>
    <w:rsid w:val="00451C88"/>
    <w:rsid w:val="00451FC5"/>
    <w:rsid w:val="0045467C"/>
    <w:rsid w:val="0045686D"/>
    <w:rsid w:val="00456C6E"/>
    <w:rsid w:val="00457F19"/>
    <w:rsid w:val="0046097A"/>
    <w:rsid w:val="00461CC7"/>
    <w:rsid w:val="004624E3"/>
    <w:rsid w:val="00462736"/>
    <w:rsid w:val="00465CDF"/>
    <w:rsid w:val="00466D30"/>
    <w:rsid w:val="00466FB5"/>
    <w:rsid w:val="00467347"/>
    <w:rsid w:val="004673E1"/>
    <w:rsid w:val="00470149"/>
    <w:rsid w:val="00471795"/>
    <w:rsid w:val="00471AF8"/>
    <w:rsid w:val="004731C1"/>
    <w:rsid w:val="004736AA"/>
    <w:rsid w:val="00473A93"/>
    <w:rsid w:val="00475548"/>
    <w:rsid w:val="00475E0E"/>
    <w:rsid w:val="00476C0B"/>
    <w:rsid w:val="00477233"/>
    <w:rsid w:val="0048242E"/>
    <w:rsid w:val="00484877"/>
    <w:rsid w:val="00484A5A"/>
    <w:rsid w:val="00485417"/>
    <w:rsid w:val="0048572A"/>
    <w:rsid w:val="00486A01"/>
    <w:rsid w:val="0048733E"/>
    <w:rsid w:val="00491F19"/>
    <w:rsid w:val="00492256"/>
    <w:rsid w:val="00492323"/>
    <w:rsid w:val="004931C4"/>
    <w:rsid w:val="00493C77"/>
    <w:rsid w:val="00496F02"/>
    <w:rsid w:val="0049785D"/>
    <w:rsid w:val="004A030E"/>
    <w:rsid w:val="004A37E9"/>
    <w:rsid w:val="004A56AA"/>
    <w:rsid w:val="004B07A4"/>
    <w:rsid w:val="004B0A09"/>
    <w:rsid w:val="004B1491"/>
    <w:rsid w:val="004B1D7C"/>
    <w:rsid w:val="004B1F86"/>
    <w:rsid w:val="004B312F"/>
    <w:rsid w:val="004B32EA"/>
    <w:rsid w:val="004B3FC0"/>
    <w:rsid w:val="004B4652"/>
    <w:rsid w:val="004B4954"/>
    <w:rsid w:val="004B5E56"/>
    <w:rsid w:val="004B5FA8"/>
    <w:rsid w:val="004B6A5A"/>
    <w:rsid w:val="004B7AFE"/>
    <w:rsid w:val="004C1E87"/>
    <w:rsid w:val="004C1F01"/>
    <w:rsid w:val="004C2C88"/>
    <w:rsid w:val="004C3D95"/>
    <w:rsid w:val="004C4205"/>
    <w:rsid w:val="004C4CD8"/>
    <w:rsid w:val="004C5AEA"/>
    <w:rsid w:val="004C716A"/>
    <w:rsid w:val="004C7CC7"/>
    <w:rsid w:val="004D024E"/>
    <w:rsid w:val="004D5F24"/>
    <w:rsid w:val="004D696C"/>
    <w:rsid w:val="004D6EC2"/>
    <w:rsid w:val="004D7BA7"/>
    <w:rsid w:val="004E00E0"/>
    <w:rsid w:val="004E03C7"/>
    <w:rsid w:val="004E0DFF"/>
    <w:rsid w:val="004E2B65"/>
    <w:rsid w:val="004E2F7C"/>
    <w:rsid w:val="004E5929"/>
    <w:rsid w:val="004E70A9"/>
    <w:rsid w:val="004F0ABC"/>
    <w:rsid w:val="004F1EAA"/>
    <w:rsid w:val="004F258E"/>
    <w:rsid w:val="004F29F1"/>
    <w:rsid w:val="004F2FC9"/>
    <w:rsid w:val="004F363B"/>
    <w:rsid w:val="004F3ADA"/>
    <w:rsid w:val="004F3F90"/>
    <w:rsid w:val="004F4C88"/>
    <w:rsid w:val="004F69BB"/>
    <w:rsid w:val="004F6D8C"/>
    <w:rsid w:val="004F73E6"/>
    <w:rsid w:val="004F7AD4"/>
    <w:rsid w:val="004F7B5A"/>
    <w:rsid w:val="004F7F80"/>
    <w:rsid w:val="00500767"/>
    <w:rsid w:val="00500F41"/>
    <w:rsid w:val="00500FBD"/>
    <w:rsid w:val="00501EFC"/>
    <w:rsid w:val="0050222E"/>
    <w:rsid w:val="00503382"/>
    <w:rsid w:val="00503BB9"/>
    <w:rsid w:val="00504FEB"/>
    <w:rsid w:val="0050600B"/>
    <w:rsid w:val="005070FD"/>
    <w:rsid w:val="00510CD5"/>
    <w:rsid w:val="0051390F"/>
    <w:rsid w:val="00515843"/>
    <w:rsid w:val="00517910"/>
    <w:rsid w:val="00517B17"/>
    <w:rsid w:val="005211DC"/>
    <w:rsid w:val="00521525"/>
    <w:rsid w:val="00522EC6"/>
    <w:rsid w:val="005237F6"/>
    <w:rsid w:val="0052589B"/>
    <w:rsid w:val="005266C8"/>
    <w:rsid w:val="0052708A"/>
    <w:rsid w:val="0053143F"/>
    <w:rsid w:val="005314BD"/>
    <w:rsid w:val="00531C24"/>
    <w:rsid w:val="00532344"/>
    <w:rsid w:val="005339CC"/>
    <w:rsid w:val="0053476F"/>
    <w:rsid w:val="005349DA"/>
    <w:rsid w:val="00535F6B"/>
    <w:rsid w:val="005365F3"/>
    <w:rsid w:val="00536FB8"/>
    <w:rsid w:val="00540FA4"/>
    <w:rsid w:val="005415A4"/>
    <w:rsid w:val="005421B7"/>
    <w:rsid w:val="00542696"/>
    <w:rsid w:val="00542B17"/>
    <w:rsid w:val="00543D53"/>
    <w:rsid w:val="00543DC1"/>
    <w:rsid w:val="0054507A"/>
    <w:rsid w:val="005452E7"/>
    <w:rsid w:val="00545BB3"/>
    <w:rsid w:val="0054763F"/>
    <w:rsid w:val="00547BDD"/>
    <w:rsid w:val="00550447"/>
    <w:rsid w:val="00551BCC"/>
    <w:rsid w:val="00552743"/>
    <w:rsid w:val="00552B6E"/>
    <w:rsid w:val="00552F2B"/>
    <w:rsid w:val="00555B09"/>
    <w:rsid w:val="005574B2"/>
    <w:rsid w:val="005576FE"/>
    <w:rsid w:val="0056084E"/>
    <w:rsid w:val="00560F93"/>
    <w:rsid w:val="005614E5"/>
    <w:rsid w:val="00561685"/>
    <w:rsid w:val="005622A1"/>
    <w:rsid w:val="0056239F"/>
    <w:rsid w:val="00562553"/>
    <w:rsid w:val="005627E4"/>
    <w:rsid w:val="005634B4"/>
    <w:rsid w:val="00565745"/>
    <w:rsid w:val="005661F5"/>
    <w:rsid w:val="0056723D"/>
    <w:rsid w:val="005676BC"/>
    <w:rsid w:val="005702B1"/>
    <w:rsid w:val="005710D2"/>
    <w:rsid w:val="005711AC"/>
    <w:rsid w:val="005719C6"/>
    <w:rsid w:val="00572592"/>
    <w:rsid w:val="00574B5E"/>
    <w:rsid w:val="005751A1"/>
    <w:rsid w:val="00575969"/>
    <w:rsid w:val="005764BA"/>
    <w:rsid w:val="00577A55"/>
    <w:rsid w:val="00580A2F"/>
    <w:rsid w:val="0058176E"/>
    <w:rsid w:val="005837EA"/>
    <w:rsid w:val="00583A63"/>
    <w:rsid w:val="00584A26"/>
    <w:rsid w:val="00585465"/>
    <w:rsid w:val="005859C8"/>
    <w:rsid w:val="0059020A"/>
    <w:rsid w:val="00592915"/>
    <w:rsid w:val="00592A65"/>
    <w:rsid w:val="0059363E"/>
    <w:rsid w:val="0059396A"/>
    <w:rsid w:val="00593A85"/>
    <w:rsid w:val="00594797"/>
    <w:rsid w:val="00594A42"/>
    <w:rsid w:val="005961D9"/>
    <w:rsid w:val="005967D6"/>
    <w:rsid w:val="00596F49"/>
    <w:rsid w:val="00597631"/>
    <w:rsid w:val="00597D7D"/>
    <w:rsid w:val="00597F39"/>
    <w:rsid w:val="005A1682"/>
    <w:rsid w:val="005A18F6"/>
    <w:rsid w:val="005A4917"/>
    <w:rsid w:val="005A549D"/>
    <w:rsid w:val="005A5842"/>
    <w:rsid w:val="005A5B62"/>
    <w:rsid w:val="005A5CAE"/>
    <w:rsid w:val="005A616E"/>
    <w:rsid w:val="005A66A1"/>
    <w:rsid w:val="005A7364"/>
    <w:rsid w:val="005A746C"/>
    <w:rsid w:val="005B023A"/>
    <w:rsid w:val="005B183C"/>
    <w:rsid w:val="005B274A"/>
    <w:rsid w:val="005B27E4"/>
    <w:rsid w:val="005B2D05"/>
    <w:rsid w:val="005B36FE"/>
    <w:rsid w:val="005B63A5"/>
    <w:rsid w:val="005B63B2"/>
    <w:rsid w:val="005B7F92"/>
    <w:rsid w:val="005C09B0"/>
    <w:rsid w:val="005C59D6"/>
    <w:rsid w:val="005C79D2"/>
    <w:rsid w:val="005C7B13"/>
    <w:rsid w:val="005D051C"/>
    <w:rsid w:val="005D1C2A"/>
    <w:rsid w:val="005D267E"/>
    <w:rsid w:val="005D2824"/>
    <w:rsid w:val="005D38C4"/>
    <w:rsid w:val="005D3EAA"/>
    <w:rsid w:val="005D4382"/>
    <w:rsid w:val="005D5243"/>
    <w:rsid w:val="005D580D"/>
    <w:rsid w:val="005D5B67"/>
    <w:rsid w:val="005D66C0"/>
    <w:rsid w:val="005D67EE"/>
    <w:rsid w:val="005D8DDB"/>
    <w:rsid w:val="005E0A3B"/>
    <w:rsid w:val="005E1296"/>
    <w:rsid w:val="005E1E24"/>
    <w:rsid w:val="005E2F01"/>
    <w:rsid w:val="005E3868"/>
    <w:rsid w:val="005E3D2B"/>
    <w:rsid w:val="005E401E"/>
    <w:rsid w:val="005E4F98"/>
    <w:rsid w:val="005F0222"/>
    <w:rsid w:val="005F0F94"/>
    <w:rsid w:val="005F20BC"/>
    <w:rsid w:val="005F2190"/>
    <w:rsid w:val="005F3EF7"/>
    <w:rsid w:val="005F5C88"/>
    <w:rsid w:val="005F6DFA"/>
    <w:rsid w:val="005F768D"/>
    <w:rsid w:val="005F7762"/>
    <w:rsid w:val="005F7C8B"/>
    <w:rsid w:val="00600D97"/>
    <w:rsid w:val="006011D1"/>
    <w:rsid w:val="00601CE3"/>
    <w:rsid w:val="00601E2D"/>
    <w:rsid w:val="00605711"/>
    <w:rsid w:val="00605DD6"/>
    <w:rsid w:val="0060731E"/>
    <w:rsid w:val="006077EB"/>
    <w:rsid w:val="00611201"/>
    <w:rsid w:val="00611EF4"/>
    <w:rsid w:val="006123DF"/>
    <w:rsid w:val="0061319C"/>
    <w:rsid w:val="00613B85"/>
    <w:rsid w:val="0061402C"/>
    <w:rsid w:val="006152D4"/>
    <w:rsid w:val="006153A0"/>
    <w:rsid w:val="00615CFB"/>
    <w:rsid w:val="00616EEB"/>
    <w:rsid w:val="00617507"/>
    <w:rsid w:val="00617919"/>
    <w:rsid w:val="00617F31"/>
    <w:rsid w:val="00623CF6"/>
    <w:rsid w:val="006248D1"/>
    <w:rsid w:val="00631231"/>
    <w:rsid w:val="00631A88"/>
    <w:rsid w:val="00631B96"/>
    <w:rsid w:val="00633560"/>
    <w:rsid w:val="006340F6"/>
    <w:rsid w:val="0063520B"/>
    <w:rsid w:val="00635518"/>
    <w:rsid w:val="0063707E"/>
    <w:rsid w:val="00637B5D"/>
    <w:rsid w:val="00637C4F"/>
    <w:rsid w:val="00637FA3"/>
    <w:rsid w:val="00640103"/>
    <w:rsid w:val="0064091F"/>
    <w:rsid w:val="006411EB"/>
    <w:rsid w:val="0064146F"/>
    <w:rsid w:val="00643282"/>
    <w:rsid w:val="006434B3"/>
    <w:rsid w:val="00644343"/>
    <w:rsid w:val="00644FA6"/>
    <w:rsid w:val="00645588"/>
    <w:rsid w:val="00645C8A"/>
    <w:rsid w:val="0064697D"/>
    <w:rsid w:val="00647C55"/>
    <w:rsid w:val="00647E05"/>
    <w:rsid w:val="00651536"/>
    <w:rsid w:val="00651B2E"/>
    <w:rsid w:val="00651E14"/>
    <w:rsid w:val="006528F4"/>
    <w:rsid w:val="00654DEE"/>
    <w:rsid w:val="0065538E"/>
    <w:rsid w:val="006578BC"/>
    <w:rsid w:val="00657B96"/>
    <w:rsid w:val="006617A4"/>
    <w:rsid w:val="006634CB"/>
    <w:rsid w:val="00664508"/>
    <w:rsid w:val="00665B0D"/>
    <w:rsid w:val="00666DBD"/>
    <w:rsid w:val="006751BC"/>
    <w:rsid w:val="006756AF"/>
    <w:rsid w:val="00676FF9"/>
    <w:rsid w:val="0067745F"/>
    <w:rsid w:val="006808F4"/>
    <w:rsid w:val="0068200C"/>
    <w:rsid w:val="00682CB6"/>
    <w:rsid w:val="00684C37"/>
    <w:rsid w:val="00685219"/>
    <w:rsid w:val="00685412"/>
    <w:rsid w:val="006859F3"/>
    <w:rsid w:val="006905F1"/>
    <w:rsid w:val="0069118C"/>
    <w:rsid w:val="00691F10"/>
    <w:rsid w:val="006920FF"/>
    <w:rsid w:val="006942A9"/>
    <w:rsid w:val="00696E6B"/>
    <w:rsid w:val="006972D7"/>
    <w:rsid w:val="0069734B"/>
    <w:rsid w:val="00697EB8"/>
    <w:rsid w:val="006A1DCF"/>
    <w:rsid w:val="006A24A0"/>
    <w:rsid w:val="006A2F00"/>
    <w:rsid w:val="006A2F87"/>
    <w:rsid w:val="006A3B3B"/>
    <w:rsid w:val="006A4243"/>
    <w:rsid w:val="006A56F4"/>
    <w:rsid w:val="006A5CBF"/>
    <w:rsid w:val="006B1041"/>
    <w:rsid w:val="006B117A"/>
    <w:rsid w:val="006B1474"/>
    <w:rsid w:val="006B2624"/>
    <w:rsid w:val="006B267D"/>
    <w:rsid w:val="006B548A"/>
    <w:rsid w:val="006B7200"/>
    <w:rsid w:val="006C2B6D"/>
    <w:rsid w:val="006C34DA"/>
    <w:rsid w:val="006C4BC1"/>
    <w:rsid w:val="006C5699"/>
    <w:rsid w:val="006C56DF"/>
    <w:rsid w:val="006C571E"/>
    <w:rsid w:val="006C6177"/>
    <w:rsid w:val="006D193D"/>
    <w:rsid w:val="006D3C95"/>
    <w:rsid w:val="006D4A00"/>
    <w:rsid w:val="006D54DB"/>
    <w:rsid w:val="006D6B36"/>
    <w:rsid w:val="006E1404"/>
    <w:rsid w:val="006E1C9F"/>
    <w:rsid w:val="006E2CD0"/>
    <w:rsid w:val="006E3297"/>
    <w:rsid w:val="006E4B15"/>
    <w:rsid w:val="006E4B4C"/>
    <w:rsid w:val="006F1778"/>
    <w:rsid w:val="006F1AEC"/>
    <w:rsid w:val="006F240D"/>
    <w:rsid w:val="006F41B5"/>
    <w:rsid w:val="006F439A"/>
    <w:rsid w:val="006F59F7"/>
    <w:rsid w:val="006F7012"/>
    <w:rsid w:val="006F77B3"/>
    <w:rsid w:val="006F79A5"/>
    <w:rsid w:val="00702DA0"/>
    <w:rsid w:val="0070308F"/>
    <w:rsid w:val="00703BE8"/>
    <w:rsid w:val="00704068"/>
    <w:rsid w:val="00704B23"/>
    <w:rsid w:val="007050DE"/>
    <w:rsid w:val="00705DCA"/>
    <w:rsid w:val="00706356"/>
    <w:rsid w:val="00707584"/>
    <w:rsid w:val="0070774B"/>
    <w:rsid w:val="00710DF9"/>
    <w:rsid w:val="007130AE"/>
    <w:rsid w:val="007130B1"/>
    <w:rsid w:val="00713A75"/>
    <w:rsid w:val="007169D9"/>
    <w:rsid w:val="007209FD"/>
    <w:rsid w:val="00720E5E"/>
    <w:rsid w:val="00721431"/>
    <w:rsid w:val="0072181D"/>
    <w:rsid w:val="0072351D"/>
    <w:rsid w:val="00724884"/>
    <w:rsid w:val="00724A03"/>
    <w:rsid w:val="00724CB0"/>
    <w:rsid w:val="007252E1"/>
    <w:rsid w:val="007307FE"/>
    <w:rsid w:val="0073097F"/>
    <w:rsid w:val="00732C7C"/>
    <w:rsid w:val="00733EDD"/>
    <w:rsid w:val="007342B8"/>
    <w:rsid w:val="00735917"/>
    <w:rsid w:val="00735E93"/>
    <w:rsid w:val="00742004"/>
    <w:rsid w:val="0074205F"/>
    <w:rsid w:val="00742C32"/>
    <w:rsid w:val="00744FF1"/>
    <w:rsid w:val="0074601D"/>
    <w:rsid w:val="00747896"/>
    <w:rsid w:val="00747B94"/>
    <w:rsid w:val="007500D5"/>
    <w:rsid w:val="00750728"/>
    <w:rsid w:val="007517E4"/>
    <w:rsid w:val="00751869"/>
    <w:rsid w:val="00752561"/>
    <w:rsid w:val="007549A1"/>
    <w:rsid w:val="00754B89"/>
    <w:rsid w:val="00754E6E"/>
    <w:rsid w:val="007566B4"/>
    <w:rsid w:val="00756A6E"/>
    <w:rsid w:val="00756AEE"/>
    <w:rsid w:val="00757956"/>
    <w:rsid w:val="00760866"/>
    <w:rsid w:val="00763ADD"/>
    <w:rsid w:val="007640D0"/>
    <w:rsid w:val="007641E2"/>
    <w:rsid w:val="0076577A"/>
    <w:rsid w:val="00766BD4"/>
    <w:rsid w:val="00767BBA"/>
    <w:rsid w:val="00767EAF"/>
    <w:rsid w:val="0077089A"/>
    <w:rsid w:val="007712D6"/>
    <w:rsid w:val="00771A9D"/>
    <w:rsid w:val="00772CDC"/>
    <w:rsid w:val="00773024"/>
    <w:rsid w:val="00780285"/>
    <w:rsid w:val="00781FBE"/>
    <w:rsid w:val="0078222D"/>
    <w:rsid w:val="00782BA9"/>
    <w:rsid w:val="00784574"/>
    <w:rsid w:val="00787BD5"/>
    <w:rsid w:val="00790AD6"/>
    <w:rsid w:val="007911B2"/>
    <w:rsid w:val="00791CDD"/>
    <w:rsid w:val="0079266A"/>
    <w:rsid w:val="00797384"/>
    <w:rsid w:val="007A070F"/>
    <w:rsid w:val="007A0D39"/>
    <w:rsid w:val="007A30A9"/>
    <w:rsid w:val="007A392B"/>
    <w:rsid w:val="007A4B7F"/>
    <w:rsid w:val="007B0E52"/>
    <w:rsid w:val="007B1AE4"/>
    <w:rsid w:val="007B1BC9"/>
    <w:rsid w:val="007B24DD"/>
    <w:rsid w:val="007B51D1"/>
    <w:rsid w:val="007B6AB7"/>
    <w:rsid w:val="007B6B43"/>
    <w:rsid w:val="007B785B"/>
    <w:rsid w:val="007B7AD7"/>
    <w:rsid w:val="007C00D0"/>
    <w:rsid w:val="007C0DC3"/>
    <w:rsid w:val="007C0FF3"/>
    <w:rsid w:val="007C33CC"/>
    <w:rsid w:val="007C4C4C"/>
    <w:rsid w:val="007C5D28"/>
    <w:rsid w:val="007C7124"/>
    <w:rsid w:val="007C7A02"/>
    <w:rsid w:val="007C7C1B"/>
    <w:rsid w:val="007D0034"/>
    <w:rsid w:val="007D0BD5"/>
    <w:rsid w:val="007D1CEA"/>
    <w:rsid w:val="007D2776"/>
    <w:rsid w:val="007D2DAD"/>
    <w:rsid w:val="007D2E80"/>
    <w:rsid w:val="007D4A63"/>
    <w:rsid w:val="007D573B"/>
    <w:rsid w:val="007E31FE"/>
    <w:rsid w:val="007E351E"/>
    <w:rsid w:val="007E4181"/>
    <w:rsid w:val="007E44F0"/>
    <w:rsid w:val="007E4535"/>
    <w:rsid w:val="007E554A"/>
    <w:rsid w:val="007E587E"/>
    <w:rsid w:val="007E6526"/>
    <w:rsid w:val="007E73A9"/>
    <w:rsid w:val="007E75EC"/>
    <w:rsid w:val="007E7A94"/>
    <w:rsid w:val="007F2367"/>
    <w:rsid w:val="007F3C9A"/>
    <w:rsid w:val="007F5EBC"/>
    <w:rsid w:val="007F6D27"/>
    <w:rsid w:val="007F744D"/>
    <w:rsid w:val="007F7D82"/>
    <w:rsid w:val="007F7FB7"/>
    <w:rsid w:val="008008DC"/>
    <w:rsid w:val="00803DF0"/>
    <w:rsid w:val="00805D6D"/>
    <w:rsid w:val="008070E5"/>
    <w:rsid w:val="00811438"/>
    <w:rsid w:val="008119B9"/>
    <w:rsid w:val="00811AEE"/>
    <w:rsid w:val="00811BA5"/>
    <w:rsid w:val="008137CE"/>
    <w:rsid w:val="00815000"/>
    <w:rsid w:val="008164DD"/>
    <w:rsid w:val="008169AC"/>
    <w:rsid w:val="008234FE"/>
    <w:rsid w:val="00824998"/>
    <w:rsid w:val="0082649E"/>
    <w:rsid w:val="0082771A"/>
    <w:rsid w:val="00830100"/>
    <w:rsid w:val="008308E2"/>
    <w:rsid w:val="00832D98"/>
    <w:rsid w:val="008331A5"/>
    <w:rsid w:val="008346B4"/>
    <w:rsid w:val="00834E19"/>
    <w:rsid w:val="0083520F"/>
    <w:rsid w:val="0083522A"/>
    <w:rsid w:val="00836BA6"/>
    <w:rsid w:val="00840BBD"/>
    <w:rsid w:val="00841775"/>
    <w:rsid w:val="008421A2"/>
    <w:rsid w:val="00844D71"/>
    <w:rsid w:val="00844F91"/>
    <w:rsid w:val="0084552A"/>
    <w:rsid w:val="008457FB"/>
    <w:rsid w:val="00845FF2"/>
    <w:rsid w:val="008502BF"/>
    <w:rsid w:val="00850C88"/>
    <w:rsid w:val="00850CBD"/>
    <w:rsid w:val="00852F5A"/>
    <w:rsid w:val="008560B7"/>
    <w:rsid w:val="0085726F"/>
    <w:rsid w:val="00860F15"/>
    <w:rsid w:val="00861C33"/>
    <w:rsid w:val="008621A1"/>
    <w:rsid w:val="00863B18"/>
    <w:rsid w:val="0086409E"/>
    <w:rsid w:val="00864997"/>
    <w:rsid w:val="00865361"/>
    <w:rsid w:val="00866053"/>
    <w:rsid w:val="008672EF"/>
    <w:rsid w:val="008674B0"/>
    <w:rsid w:val="008700EC"/>
    <w:rsid w:val="0087069D"/>
    <w:rsid w:val="0087071A"/>
    <w:rsid w:val="00873E6B"/>
    <w:rsid w:val="0087517E"/>
    <w:rsid w:val="0087E05F"/>
    <w:rsid w:val="008815F9"/>
    <w:rsid w:val="008816D8"/>
    <w:rsid w:val="00881738"/>
    <w:rsid w:val="008817A9"/>
    <w:rsid w:val="00885F7E"/>
    <w:rsid w:val="00886152"/>
    <w:rsid w:val="00886E6F"/>
    <w:rsid w:val="008904C6"/>
    <w:rsid w:val="00890FD5"/>
    <w:rsid w:val="00891A6F"/>
    <w:rsid w:val="008925A0"/>
    <w:rsid w:val="008931D4"/>
    <w:rsid w:val="0089488F"/>
    <w:rsid w:val="00895527"/>
    <w:rsid w:val="00895B84"/>
    <w:rsid w:val="008969E4"/>
    <w:rsid w:val="00897991"/>
    <w:rsid w:val="00897A1E"/>
    <w:rsid w:val="00897A90"/>
    <w:rsid w:val="008A347A"/>
    <w:rsid w:val="008A49C1"/>
    <w:rsid w:val="008A5567"/>
    <w:rsid w:val="008B220F"/>
    <w:rsid w:val="008B53B1"/>
    <w:rsid w:val="008B56CE"/>
    <w:rsid w:val="008B58D7"/>
    <w:rsid w:val="008B671B"/>
    <w:rsid w:val="008B7EFD"/>
    <w:rsid w:val="008B7FB4"/>
    <w:rsid w:val="008C044A"/>
    <w:rsid w:val="008C15A2"/>
    <w:rsid w:val="008C1625"/>
    <w:rsid w:val="008C27AF"/>
    <w:rsid w:val="008C4782"/>
    <w:rsid w:val="008C507A"/>
    <w:rsid w:val="008C52F8"/>
    <w:rsid w:val="008C5703"/>
    <w:rsid w:val="008C64ED"/>
    <w:rsid w:val="008C6505"/>
    <w:rsid w:val="008C7836"/>
    <w:rsid w:val="008D06A9"/>
    <w:rsid w:val="008D06FC"/>
    <w:rsid w:val="008D1E1E"/>
    <w:rsid w:val="008D258F"/>
    <w:rsid w:val="008D2B8B"/>
    <w:rsid w:val="008D2E1D"/>
    <w:rsid w:val="008D30F3"/>
    <w:rsid w:val="008D3CED"/>
    <w:rsid w:val="008D46FC"/>
    <w:rsid w:val="008D555B"/>
    <w:rsid w:val="008D5CF0"/>
    <w:rsid w:val="008D71ED"/>
    <w:rsid w:val="008E021D"/>
    <w:rsid w:val="008E1C6A"/>
    <w:rsid w:val="008E1D77"/>
    <w:rsid w:val="008E2539"/>
    <w:rsid w:val="008E3826"/>
    <w:rsid w:val="008E5550"/>
    <w:rsid w:val="008E65D2"/>
    <w:rsid w:val="008E77CC"/>
    <w:rsid w:val="008F02C5"/>
    <w:rsid w:val="008F1B6E"/>
    <w:rsid w:val="008F1DFE"/>
    <w:rsid w:val="008F32EF"/>
    <w:rsid w:val="008F37ED"/>
    <w:rsid w:val="008F49FB"/>
    <w:rsid w:val="008F66FF"/>
    <w:rsid w:val="008F671C"/>
    <w:rsid w:val="008F7135"/>
    <w:rsid w:val="008F78F2"/>
    <w:rsid w:val="008F7AA2"/>
    <w:rsid w:val="00900562"/>
    <w:rsid w:val="00900DB2"/>
    <w:rsid w:val="00900F6C"/>
    <w:rsid w:val="009013F7"/>
    <w:rsid w:val="009015A1"/>
    <w:rsid w:val="00901F0A"/>
    <w:rsid w:val="00903C9B"/>
    <w:rsid w:val="00904904"/>
    <w:rsid w:val="00906930"/>
    <w:rsid w:val="009074A4"/>
    <w:rsid w:val="00910610"/>
    <w:rsid w:val="00912A7A"/>
    <w:rsid w:val="009132D4"/>
    <w:rsid w:val="009137EB"/>
    <w:rsid w:val="00916546"/>
    <w:rsid w:val="00917EF2"/>
    <w:rsid w:val="00917FB2"/>
    <w:rsid w:val="00921F31"/>
    <w:rsid w:val="0092466F"/>
    <w:rsid w:val="00925A47"/>
    <w:rsid w:val="00925AFC"/>
    <w:rsid w:val="00926577"/>
    <w:rsid w:val="00926B8C"/>
    <w:rsid w:val="00931121"/>
    <w:rsid w:val="00931C37"/>
    <w:rsid w:val="0093251C"/>
    <w:rsid w:val="00933F02"/>
    <w:rsid w:val="00934AA8"/>
    <w:rsid w:val="00934FD0"/>
    <w:rsid w:val="0093522E"/>
    <w:rsid w:val="00937D00"/>
    <w:rsid w:val="0094137F"/>
    <w:rsid w:val="00941DFE"/>
    <w:rsid w:val="00942A4E"/>
    <w:rsid w:val="00943480"/>
    <w:rsid w:val="0094363F"/>
    <w:rsid w:val="0094580A"/>
    <w:rsid w:val="00945904"/>
    <w:rsid w:val="009469B8"/>
    <w:rsid w:val="00946F0D"/>
    <w:rsid w:val="00947719"/>
    <w:rsid w:val="00947D7D"/>
    <w:rsid w:val="0095045E"/>
    <w:rsid w:val="00951BB1"/>
    <w:rsid w:val="0095338D"/>
    <w:rsid w:val="0095426A"/>
    <w:rsid w:val="009546C4"/>
    <w:rsid w:val="009547E5"/>
    <w:rsid w:val="00955D99"/>
    <w:rsid w:val="00956567"/>
    <w:rsid w:val="00957086"/>
    <w:rsid w:val="00957F07"/>
    <w:rsid w:val="009604C1"/>
    <w:rsid w:val="0096083B"/>
    <w:rsid w:val="00961B5F"/>
    <w:rsid w:val="009626BF"/>
    <w:rsid w:val="0096333C"/>
    <w:rsid w:val="00963D5F"/>
    <w:rsid w:val="00964B52"/>
    <w:rsid w:val="009654E5"/>
    <w:rsid w:val="00965874"/>
    <w:rsid w:val="009660AA"/>
    <w:rsid w:val="00972F5A"/>
    <w:rsid w:val="009736D5"/>
    <w:rsid w:val="00973736"/>
    <w:rsid w:val="00975A75"/>
    <w:rsid w:val="0097695D"/>
    <w:rsid w:val="00976A62"/>
    <w:rsid w:val="009807C4"/>
    <w:rsid w:val="0098095C"/>
    <w:rsid w:val="00981549"/>
    <w:rsid w:val="00984DD1"/>
    <w:rsid w:val="0098605C"/>
    <w:rsid w:val="00986A4C"/>
    <w:rsid w:val="0098740A"/>
    <w:rsid w:val="00991221"/>
    <w:rsid w:val="009924A1"/>
    <w:rsid w:val="009926AB"/>
    <w:rsid w:val="00993D4B"/>
    <w:rsid w:val="0099623F"/>
    <w:rsid w:val="009A042A"/>
    <w:rsid w:val="009A1945"/>
    <w:rsid w:val="009A2560"/>
    <w:rsid w:val="009A303D"/>
    <w:rsid w:val="009A5220"/>
    <w:rsid w:val="009A5F78"/>
    <w:rsid w:val="009B11B1"/>
    <w:rsid w:val="009B3827"/>
    <w:rsid w:val="009B3BC1"/>
    <w:rsid w:val="009B3EE9"/>
    <w:rsid w:val="009B4C21"/>
    <w:rsid w:val="009B51A0"/>
    <w:rsid w:val="009B569D"/>
    <w:rsid w:val="009B6BD7"/>
    <w:rsid w:val="009B6DFF"/>
    <w:rsid w:val="009B775D"/>
    <w:rsid w:val="009C160F"/>
    <w:rsid w:val="009C507B"/>
    <w:rsid w:val="009C66BF"/>
    <w:rsid w:val="009C6867"/>
    <w:rsid w:val="009C7391"/>
    <w:rsid w:val="009C7513"/>
    <w:rsid w:val="009D16A7"/>
    <w:rsid w:val="009D1A8E"/>
    <w:rsid w:val="009D247E"/>
    <w:rsid w:val="009D2FEB"/>
    <w:rsid w:val="009D3532"/>
    <w:rsid w:val="009D35D8"/>
    <w:rsid w:val="009D3C8E"/>
    <w:rsid w:val="009D4F33"/>
    <w:rsid w:val="009D7A81"/>
    <w:rsid w:val="009D7D97"/>
    <w:rsid w:val="009E45D1"/>
    <w:rsid w:val="009E69D1"/>
    <w:rsid w:val="009E6DB9"/>
    <w:rsid w:val="009E79BD"/>
    <w:rsid w:val="009F1671"/>
    <w:rsid w:val="009F1F45"/>
    <w:rsid w:val="009F21CE"/>
    <w:rsid w:val="009F3050"/>
    <w:rsid w:val="009F3C8B"/>
    <w:rsid w:val="009F3D2D"/>
    <w:rsid w:val="009F3F73"/>
    <w:rsid w:val="009F5049"/>
    <w:rsid w:val="009F5ED1"/>
    <w:rsid w:val="009F6951"/>
    <w:rsid w:val="009F6F16"/>
    <w:rsid w:val="009F72BB"/>
    <w:rsid w:val="009F765B"/>
    <w:rsid w:val="00A03652"/>
    <w:rsid w:val="00A04F34"/>
    <w:rsid w:val="00A06C82"/>
    <w:rsid w:val="00A079D8"/>
    <w:rsid w:val="00A07CDC"/>
    <w:rsid w:val="00A10916"/>
    <w:rsid w:val="00A112E4"/>
    <w:rsid w:val="00A11A30"/>
    <w:rsid w:val="00A11C0D"/>
    <w:rsid w:val="00A1272D"/>
    <w:rsid w:val="00A132BE"/>
    <w:rsid w:val="00A135F1"/>
    <w:rsid w:val="00A147BF"/>
    <w:rsid w:val="00A15408"/>
    <w:rsid w:val="00A15700"/>
    <w:rsid w:val="00A157C0"/>
    <w:rsid w:val="00A15993"/>
    <w:rsid w:val="00A15E42"/>
    <w:rsid w:val="00A16DBF"/>
    <w:rsid w:val="00A20EED"/>
    <w:rsid w:val="00A213C8"/>
    <w:rsid w:val="00A2160A"/>
    <w:rsid w:val="00A21E47"/>
    <w:rsid w:val="00A22212"/>
    <w:rsid w:val="00A22389"/>
    <w:rsid w:val="00A23B7C"/>
    <w:rsid w:val="00A24748"/>
    <w:rsid w:val="00A252E2"/>
    <w:rsid w:val="00A26635"/>
    <w:rsid w:val="00A26F05"/>
    <w:rsid w:val="00A28122"/>
    <w:rsid w:val="00A30CDA"/>
    <w:rsid w:val="00A313F5"/>
    <w:rsid w:val="00A3249B"/>
    <w:rsid w:val="00A33B20"/>
    <w:rsid w:val="00A33DDA"/>
    <w:rsid w:val="00A41766"/>
    <w:rsid w:val="00A42ECE"/>
    <w:rsid w:val="00A4493C"/>
    <w:rsid w:val="00A44EE3"/>
    <w:rsid w:val="00A51DFE"/>
    <w:rsid w:val="00A5292F"/>
    <w:rsid w:val="00A54904"/>
    <w:rsid w:val="00A56247"/>
    <w:rsid w:val="00A60C39"/>
    <w:rsid w:val="00A61367"/>
    <w:rsid w:val="00A61EB8"/>
    <w:rsid w:val="00A63FDE"/>
    <w:rsid w:val="00A645B1"/>
    <w:rsid w:val="00A6561B"/>
    <w:rsid w:val="00A66CF9"/>
    <w:rsid w:val="00A67AC5"/>
    <w:rsid w:val="00A67C40"/>
    <w:rsid w:val="00A67E36"/>
    <w:rsid w:val="00A69D70"/>
    <w:rsid w:val="00A6F99A"/>
    <w:rsid w:val="00A700D3"/>
    <w:rsid w:val="00A706E1"/>
    <w:rsid w:val="00A706EB"/>
    <w:rsid w:val="00A71742"/>
    <w:rsid w:val="00A71A9E"/>
    <w:rsid w:val="00A72334"/>
    <w:rsid w:val="00A73CF1"/>
    <w:rsid w:val="00A7454C"/>
    <w:rsid w:val="00A7467B"/>
    <w:rsid w:val="00A76416"/>
    <w:rsid w:val="00A76848"/>
    <w:rsid w:val="00A77ADC"/>
    <w:rsid w:val="00A80125"/>
    <w:rsid w:val="00A80BA5"/>
    <w:rsid w:val="00A81855"/>
    <w:rsid w:val="00A826E9"/>
    <w:rsid w:val="00A836FC"/>
    <w:rsid w:val="00A849F4"/>
    <w:rsid w:val="00A85B31"/>
    <w:rsid w:val="00A86272"/>
    <w:rsid w:val="00A904E5"/>
    <w:rsid w:val="00A909F3"/>
    <w:rsid w:val="00A93E5C"/>
    <w:rsid w:val="00A948AE"/>
    <w:rsid w:val="00A95080"/>
    <w:rsid w:val="00A95A79"/>
    <w:rsid w:val="00A95E00"/>
    <w:rsid w:val="00A961E1"/>
    <w:rsid w:val="00AA0522"/>
    <w:rsid w:val="00AA2072"/>
    <w:rsid w:val="00AA38DB"/>
    <w:rsid w:val="00AA3A26"/>
    <w:rsid w:val="00AA5CCC"/>
    <w:rsid w:val="00AA6508"/>
    <w:rsid w:val="00AA7BA8"/>
    <w:rsid w:val="00AB1094"/>
    <w:rsid w:val="00AB18B9"/>
    <w:rsid w:val="00AB20D0"/>
    <w:rsid w:val="00AB3EED"/>
    <w:rsid w:val="00AB4AE9"/>
    <w:rsid w:val="00AB5E57"/>
    <w:rsid w:val="00AB671B"/>
    <w:rsid w:val="00AB6863"/>
    <w:rsid w:val="00AB75E8"/>
    <w:rsid w:val="00AC0A0C"/>
    <w:rsid w:val="00AC1D97"/>
    <w:rsid w:val="00AC2B6C"/>
    <w:rsid w:val="00AC460F"/>
    <w:rsid w:val="00AC50B0"/>
    <w:rsid w:val="00AC6A25"/>
    <w:rsid w:val="00AD13E0"/>
    <w:rsid w:val="00AD28DC"/>
    <w:rsid w:val="00AD2E52"/>
    <w:rsid w:val="00AD5E03"/>
    <w:rsid w:val="00AD62F7"/>
    <w:rsid w:val="00AD65D3"/>
    <w:rsid w:val="00AE0340"/>
    <w:rsid w:val="00AE0641"/>
    <w:rsid w:val="00AE1AE0"/>
    <w:rsid w:val="00AE2A98"/>
    <w:rsid w:val="00AE4340"/>
    <w:rsid w:val="00AE5DE7"/>
    <w:rsid w:val="00AE5DFD"/>
    <w:rsid w:val="00AE70DA"/>
    <w:rsid w:val="00AF0700"/>
    <w:rsid w:val="00AF1383"/>
    <w:rsid w:val="00AF155C"/>
    <w:rsid w:val="00AF2043"/>
    <w:rsid w:val="00AF223E"/>
    <w:rsid w:val="00AF30BC"/>
    <w:rsid w:val="00AF497A"/>
    <w:rsid w:val="00AF5354"/>
    <w:rsid w:val="00AF709F"/>
    <w:rsid w:val="00AF7CAF"/>
    <w:rsid w:val="00B00582"/>
    <w:rsid w:val="00B00A0A"/>
    <w:rsid w:val="00B0404C"/>
    <w:rsid w:val="00B040CD"/>
    <w:rsid w:val="00B05220"/>
    <w:rsid w:val="00B05445"/>
    <w:rsid w:val="00B07C52"/>
    <w:rsid w:val="00B07C8B"/>
    <w:rsid w:val="00B1018E"/>
    <w:rsid w:val="00B107E9"/>
    <w:rsid w:val="00B1123E"/>
    <w:rsid w:val="00B1182A"/>
    <w:rsid w:val="00B1358C"/>
    <w:rsid w:val="00B14470"/>
    <w:rsid w:val="00B16135"/>
    <w:rsid w:val="00B16429"/>
    <w:rsid w:val="00B179C4"/>
    <w:rsid w:val="00B17B3E"/>
    <w:rsid w:val="00B20033"/>
    <w:rsid w:val="00B21B49"/>
    <w:rsid w:val="00B2226B"/>
    <w:rsid w:val="00B22F54"/>
    <w:rsid w:val="00B239AC"/>
    <w:rsid w:val="00B26B77"/>
    <w:rsid w:val="00B27639"/>
    <w:rsid w:val="00B2771D"/>
    <w:rsid w:val="00B27AC4"/>
    <w:rsid w:val="00B31AAA"/>
    <w:rsid w:val="00B32A26"/>
    <w:rsid w:val="00B32CDD"/>
    <w:rsid w:val="00B33429"/>
    <w:rsid w:val="00B35B9A"/>
    <w:rsid w:val="00B367D3"/>
    <w:rsid w:val="00B37749"/>
    <w:rsid w:val="00B40060"/>
    <w:rsid w:val="00B40D22"/>
    <w:rsid w:val="00B42A04"/>
    <w:rsid w:val="00B455F2"/>
    <w:rsid w:val="00B47246"/>
    <w:rsid w:val="00B5291A"/>
    <w:rsid w:val="00B5298F"/>
    <w:rsid w:val="00B53A4E"/>
    <w:rsid w:val="00B54F42"/>
    <w:rsid w:val="00B5557E"/>
    <w:rsid w:val="00B56D54"/>
    <w:rsid w:val="00B6048C"/>
    <w:rsid w:val="00B61F88"/>
    <w:rsid w:val="00B62F63"/>
    <w:rsid w:val="00B63A59"/>
    <w:rsid w:val="00B648FD"/>
    <w:rsid w:val="00B668C9"/>
    <w:rsid w:val="00B66BBA"/>
    <w:rsid w:val="00B70C6C"/>
    <w:rsid w:val="00B71350"/>
    <w:rsid w:val="00B716DE"/>
    <w:rsid w:val="00B723EA"/>
    <w:rsid w:val="00B725D0"/>
    <w:rsid w:val="00B73989"/>
    <w:rsid w:val="00B74002"/>
    <w:rsid w:val="00B75C07"/>
    <w:rsid w:val="00B76754"/>
    <w:rsid w:val="00B803A2"/>
    <w:rsid w:val="00B8047D"/>
    <w:rsid w:val="00B80D48"/>
    <w:rsid w:val="00B81D75"/>
    <w:rsid w:val="00B83A9C"/>
    <w:rsid w:val="00B842A2"/>
    <w:rsid w:val="00B8499C"/>
    <w:rsid w:val="00B86473"/>
    <w:rsid w:val="00B872E3"/>
    <w:rsid w:val="00B8732E"/>
    <w:rsid w:val="00B87736"/>
    <w:rsid w:val="00B90039"/>
    <w:rsid w:val="00B900A9"/>
    <w:rsid w:val="00B92754"/>
    <w:rsid w:val="00B937EE"/>
    <w:rsid w:val="00B94B0C"/>
    <w:rsid w:val="00B95ED2"/>
    <w:rsid w:val="00B96182"/>
    <w:rsid w:val="00B971ED"/>
    <w:rsid w:val="00BA15B6"/>
    <w:rsid w:val="00BA2045"/>
    <w:rsid w:val="00BA218E"/>
    <w:rsid w:val="00BA2B03"/>
    <w:rsid w:val="00BA2B13"/>
    <w:rsid w:val="00BA3B0A"/>
    <w:rsid w:val="00BA4869"/>
    <w:rsid w:val="00BA53C4"/>
    <w:rsid w:val="00BA64BB"/>
    <w:rsid w:val="00BA7A1F"/>
    <w:rsid w:val="00BB07B2"/>
    <w:rsid w:val="00BB0A82"/>
    <w:rsid w:val="00BB1EFA"/>
    <w:rsid w:val="00BB3BBD"/>
    <w:rsid w:val="00BB400E"/>
    <w:rsid w:val="00BB4FE9"/>
    <w:rsid w:val="00BB530E"/>
    <w:rsid w:val="00BB6E9F"/>
    <w:rsid w:val="00BB755F"/>
    <w:rsid w:val="00BC0567"/>
    <w:rsid w:val="00BC287E"/>
    <w:rsid w:val="00BC48DF"/>
    <w:rsid w:val="00BC4F81"/>
    <w:rsid w:val="00BD0160"/>
    <w:rsid w:val="00BD19AF"/>
    <w:rsid w:val="00BD3F22"/>
    <w:rsid w:val="00BD4187"/>
    <w:rsid w:val="00BD441D"/>
    <w:rsid w:val="00BD4490"/>
    <w:rsid w:val="00BD623D"/>
    <w:rsid w:val="00BD716B"/>
    <w:rsid w:val="00BD73AA"/>
    <w:rsid w:val="00BE0807"/>
    <w:rsid w:val="00BE61B2"/>
    <w:rsid w:val="00BE6305"/>
    <w:rsid w:val="00BE6635"/>
    <w:rsid w:val="00BF2ADE"/>
    <w:rsid w:val="00BF4961"/>
    <w:rsid w:val="00C00BF7"/>
    <w:rsid w:val="00C01999"/>
    <w:rsid w:val="00C04A47"/>
    <w:rsid w:val="00C07A26"/>
    <w:rsid w:val="00C11853"/>
    <w:rsid w:val="00C1479B"/>
    <w:rsid w:val="00C15394"/>
    <w:rsid w:val="00C15944"/>
    <w:rsid w:val="00C16B56"/>
    <w:rsid w:val="00C17E1B"/>
    <w:rsid w:val="00C21662"/>
    <w:rsid w:val="00C22B90"/>
    <w:rsid w:val="00C22BCC"/>
    <w:rsid w:val="00C23F61"/>
    <w:rsid w:val="00C2551E"/>
    <w:rsid w:val="00C2618E"/>
    <w:rsid w:val="00C270E8"/>
    <w:rsid w:val="00C31B67"/>
    <w:rsid w:val="00C322C8"/>
    <w:rsid w:val="00C3408B"/>
    <w:rsid w:val="00C365ED"/>
    <w:rsid w:val="00C402CB"/>
    <w:rsid w:val="00C432E6"/>
    <w:rsid w:val="00C43E37"/>
    <w:rsid w:val="00C455D2"/>
    <w:rsid w:val="00C46A08"/>
    <w:rsid w:val="00C47E42"/>
    <w:rsid w:val="00C509E5"/>
    <w:rsid w:val="00C51348"/>
    <w:rsid w:val="00C514B1"/>
    <w:rsid w:val="00C52821"/>
    <w:rsid w:val="00C52CE0"/>
    <w:rsid w:val="00C53EA9"/>
    <w:rsid w:val="00C55CAF"/>
    <w:rsid w:val="00C55E23"/>
    <w:rsid w:val="00C56A9E"/>
    <w:rsid w:val="00C574EF"/>
    <w:rsid w:val="00C5782A"/>
    <w:rsid w:val="00C607F7"/>
    <w:rsid w:val="00C612E9"/>
    <w:rsid w:val="00C635BA"/>
    <w:rsid w:val="00C63769"/>
    <w:rsid w:val="00C63850"/>
    <w:rsid w:val="00C63DAC"/>
    <w:rsid w:val="00C65867"/>
    <w:rsid w:val="00C659D5"/>
    <w:rsid w:val="00C65C7E"/>
    <w:rsid w:val="00C67C43"/>
    <w:rsid w:val="00C70C94"/>
    <w:rsid w:val="00C7147B"/>
    <w:rsid w:val="00C741C7"/>
    <w:rsid w:val="00C74826"/>
    <w:rsid w:val="00C75333"/>
    <w:rsid w:val="00C75A33"/>
    <w:rsid w:val="00C75C09"/>
    <w:rsid w:val="00C75D61"/>
    <w:rsid w:val="00C76A05"/>
    <w:rsid w:val="00C77F77"/>
    <w:rsid w:val="00C841AC"/>
    <w:rsid w:val="00C84624"/>
    <w:rsid w:val="00C85819"/>
    <w:rsid w:val="00C85854"/>
    <w:rsid w:val="00C86C57"/>
    <w:rsid w:val="00C86F31"/>
    <w:rsid w:val="00C957C6"/>
    <w:rsid w:val="00CA0FE8"/>
    <w:rsid w:val="00CA1AF1"/>
    <w:rsid w:val="00CA21EF"/>
    <w:rsid w:val="00CA2F86"/>
    <w:rsid w:val="00CA40D0"/>
    <w:rsid w:val="00CA4CCE"/>
    <w:rsid w:val="00CA528D"/>
    <w:rsid w:val="00CA65E1"/>
    <w:rsid w:val="00CB1773"/>
    <w:rsid w:val="00CB1E50"/>
    <w:rsid w:val="00CB28BC"/>
    <w:rsid w:val="00CB3E29"/>
    <w:rsid w:val="00CB42D9"/>
    <w:rsid w:val="00CB5B58"/>
    <w:rsid w:val="00CB74AD"/>
    <w:rsid w:val="00CB7834"/>
    <w:rsid w:val="00CB7D0C"/>
    <w:rsid w:val="00CC10A5"/>
    <w:rsid w:val="00CC116B"/>
    <w:rsid w:val="00CC2002"/>
    <w:rsid w:val="00CC2608"/>
    <w:rsid w:val="00CC29F1"/>
    <w:rsid w:val="00CC2B0E"/>
    <w:rsid w:val="00CC2F63"/>
    <w:rsid w:val="00CC36A8"/>
    <w:rsid w:val="00CC720C"/>
    <w:rsid w:val="00CC7FFB"/>
    <w:rsid w:val="00CD2E8E"/>
    <w:rsid w:val="00CD726F"/>
    <w:rsid w:val="00CD7FC7"/>
    <w:rsid w:val="00CE02B8"/>
    <w:rsid w:val="00CE1F80"/>
    <w:rsid w:val="00CE22C3"/>
    <w:rsid w:val="00CE2B0E"/>
    <w:rsid w:val="00CE2EFE"/>
    <w:rsid w:val="00CE32B1"/>
    <w:rsid w:val="00CE4B46"/>
    <w:rsid w:val="00CE4B8C"/>
    <w:rsid w:val="00CE5C27"/>
    <w:rsid w:val="00CE77CA"/>
    <w:rsid w:val="00CE7D1A"/>
    <w:rsid w:val="00CF2043"/>
    <w:rsid w:val="00CF3A96"/>
    <w:rsid w:val="00CF4A46"/>
    <w:rsid w:val="00CF5632"/>
    <w:rsid w:val="00CF76F2"/>
    <w:rsid w:val="00D012CB"/>
    <w:rsid w:val="00D036C0"/>
    <w:rsid w:val="00D03F4A"/>
    <w:rsid w:val="00D04688"/>
    <w:rsid w:val="00D04BCB"/>
    <w:rsid w:val="00D04C0A"/>
    <w:rsid w:val="00D04CAC"/>
    <w:rsid w:val="00D054CB"/>
    <w:rsid w:val="00D06ECC"/>
    <w:rsid w:val="00D072BC"/>
    <w:rsid w:val="00D10D1F"/>
    <w:rsid w:val="00D11B85"/>
    <w:rsid w:val="00D11F2C"/>
    <w:rsid w:val="00D1398B"/>
    <w:rsid w:val="00D139E6"/>
    <w:rsid w:val="00D169BB"/>
    <w:rsid w:val="00D2017C"/>
    <w:rsid w:val="00D21BA3"/>
    <w:rsid w:val="00D2230C"/>
    <w:rsid w:val="00D22710"/>
    <w:rsid w:val="00D22E67"/>
    <w:rsid w:val="00D22E68"/>
    <w:rsid w:val="00D22ECC"/>
    <w:rsid w:val="00D26166"/>
    <w:rsid w:val="00D272FB"/>
    <w:rsid w:val="00D30C30"/>
    <w:rsid w:val="00D31E65"/>
    <w:rsid w:val="00D3244E"/>
    <w:rsid w:val="00D326C9"/>
    <w:rsid w:val="00D32B2C"/>
    <w:rsid w:val="00D32CC7"/>
    <w:rsid w:val="00D34974"/>
    <w:rsid w:val="00D361BE"/>
    <w:rsid w:val="00D40DAD"/>
    <w:rsid w:val="00D41087"/>
    <w:rsid w:val="00D41377"/>
    <w:rsid w:val="00D4187D"/>
    <w:rsid w:val="00D4342D"/>
    <w:rsid w:val="00D439A9"/>
    <w:rsid w:val="00D455AB"/>
    <w:rsid w:val="00D47543"/>
    <w:rsid w:val="00D47D29"/>
    <w:rsid w:val="00D5053E"/>
    <w:rsid w:val="00D50C97"/>
    <w:rsid w:val="00D519CE"/>
    <w:rsid w:val="00D522A6"/>
    <w:rsid w:val="00D55FD1"/>
    <w:rsid w:val="00D6044E"/>
    <w:rsid w:val="00D612E1"/>
    <w:rsid w:val="00D613CF"/>
    <w:rsid w:val="00D623C9"/>
    <w:rsid w:val="00D634F1"/>
    <w:rsid w:val="00D67045"/>
    <w:rsid w:val="00D67A1B"/>
    <w:rsid w:val="00D67D2A"/>
    <w:rsid w:val="00D7025F"/>
    <w:rsid w:val="00D7113B"/>
    <w:rsid w:val="00D7127A"/>
    <w:rsid w:val="00D72043"/>
    <w:rsid w:val="00D722BC"/>
    <w:rsid w:val="00D72B7D"/>
    <w:rsid w:val="00D73259"/>
    <w:rsid w:val="00D739BB"/>
    <w:rsid w:val="00D73C44"/>
    <w:rsid w:val="00D75363"/>
    <w:rsid w:val="00D76046"/>
    <w:rsid w:val="00D77605"/>
    <w:rsid w:val="00D77BC5"/>
    <w:rsid w:val="00D803A2"/>
    <w:rsid w:val="00D81139"/>
    <w:rsid w:val="00D83915"/>
    <w:rsid w:val="00D8458A"/>
    <w:rsid w:val="00D846B0"/>
    <w:rsid w:val="00D84ECA"/>
    <w:rsid w:val="00D8735F"/>
    <w:rsid w:val="00D90ABD"/>
    <w:rsid w:val="00D930CD"/>
    <w:rsid w:val="00D9328E"/>
    <w:rsid w:val="00D93668"/>
    <w:rsid w:val="00D93EF7"/>
    <w:rsid w:val="00D94E7A"/>
    <w:rsid w:val="00D9568F"/>
    <w:rsid w:val="00D958BB"/>
    <w:rsid w:val="00D95992"/>
    <w:rsid w:val="00DA04E2"/>
    <w:rsid w:val="00DA0971"/>
    <w:rsid w:val="00DA1898"/>
    <w:rsid w:val="00DA1E0E"/>
    <w:rsid w:val="00DA2065"/>
    <w:rsid w:val="00DA3CC8"/>
    <w:rsid w:val="00DA48D5"/>
    <w:rsid w:val="00DA6581"/>
    <w:rsid w:val="00DA6DDF"/>
    <w:rsid w:val="00DB323D"/>
    <w:rsid w:val="00DB4A2A"/>
    <w:rsid w:val="00DB5412"/>
    <w:rsid w:val="00DB5D27"/>
    <w:rsid w:val="00DB6F07"/>
    <w:rsid w:val="00DB6FD0"/>
    <w:rsid w:val="00DB75D2"/>
    <w:rsid w:val="00DB7969"/>
    <w:rsid w:val="00DC0516"/>
    <w:rsid w:val="00DC2834"/>
    <w:rsid w:val="00DC2A0A"/>
    <w:rsid w:val="00DC37C5"/>
    <w:rsid w:val="00DC3F30"/>
    <w:rsid w:val="00DC4106"/>
    <w:rsid w:val="00DC6367"/>
    <w:rsid w:val="00DD19B3"/>
    <w:rsid w:val="00DD24D9"/>
    <w:rsid w:val="00DD335B"/>
    <w:rsid w:val="00DD3F25"/>
    <w:rsid w:val="00DD4F46"/>
    <w:rsid w:val="00DD5AE7"/>
    <w:rsid w:val="00DE057F"/>
    <w:rsid w:val="00DE1E93"/>
    <w:rsid w:val="00DE1F4A"/>
    <w:rsid w:val="00DE44DE"/>
    <w:rsid w:val="00DE54CA"/>
    <w:rsid w:val="00DE56B1"/>
    <w:rsid w:val="00DE5D4C"/>
    <w:rsid w:val="00DE6FB0"/>
    <w:rsid w:val="00DF1C50"/>
    <w:rsid w:val="00DF3765"/>
    <w:rsid w:val="00DF3F35"/>
    <w:rsid w:val="00DF58FF"/>
    <w:rsid w:val="00DF674D"/>
    <w:rsid w:val="00DF6FB7"/>
    <w:rsid w:val="00DF7805"/>
    <w:rsid w:val="00E005C2"/>
    <w:rsid w:val="00E0080D"/>
    <w:rsid w:val="00E0278F"/>
    <w:rsid w:val="00E03B2E"/>
    <w:rsid w:val="00E04AD9"/>
    <w:rsid w:val="00E052B0"/>
    <w:rsid w:val="00E067ED"/>
    <w:rsid w:val="00E068AF"/>
    <w:rsid w:val="00E06A94"/>
    <w:rsid w:val="00E06F5E"/>
    <w:rsid w:val="00E1178C"/>
    <w:rsid w:val="00E12D7D"/>
    <w:rsid w:val="00E12E8A"/>
    <w:rsid w:val="00E16FB4"/>
    <w:rsid w:val="00E16FC4"/>
    <w:rsid w:val="00E208EE"/>
    <w:rsid w:val="00E208F3"/>
    <w:rsid w:val="00E2171B"/>
    <w:rsid w:val="00E21955"/>
    <w:rsid w:val="00E21BBC"/>
    <w:rsid w:val="00E21C4F"/>
    <w:rsid w:val="00E249FC"/>
    <w:rsid w:val="00E255E0"/>
    <w:rsid w:val="00E30048"/>
    <w:rsid w:val="00E31588"/>
    <w:rsid w:val="00E319B5"/>
    <w:rsid w:val="00E32BDA"/>
    <w:rsid w:val="00E3351F"/>
    <w:rsid w:val="00E337FC"/>
    <w:rsid w:val="00E34C4E"/>
    <w:rsid w:val="00E35D6A"/>
    <w:rsid w:val="00E35E5A"/>
    <w:rsid w:val="00E3612D"/>
    <w:rsid w:val="00E376EF"/>
    <w:rsid w:val="00E403AD"/>
    <w:rsid w:val="00E40492"/>
    <w:rsid w:val="00E43B5E"/>
    <w:rsid w:val="00E451D9"/>
    <w:rsid w:val="00E456AC"/>
    <w:rsid w:val="00E45FD1"/>
    <w:rsid w:val="00E47CFF"/>
    <w:rsid w:val="00E51E8F"/>
    <w:rsid w:val="00E544CA"/>
    <w:rsid w:val="00E549E3"/>
    <w:rsid w:val="00E622C0"/>
    <w:rsid w:val="00E65DA5"/>
    <w:rsid w:val="00E71F41"/>
    <w:rsid w:val="00E72329"/>
    <w:rsid w:val="00E73AD9"/>
    <w:rsid w:val="00E73FAA"/>
    <w:rsid w:val="00E757FA"/>
    <w:rsid w:val="00E82139"/>
    <w:rsid w:val="00E823B2"/>
    <w:rsid w:val="00E82D1C"/>
    <w:rsid w:val="00E830DE"/>
    <w:rsid w:val="00E83ADB"/>
    <w:rsid w:val="00E83C32"/>
    <w:rsid w:val="00E859B9"/>
    <w:rsid w:val="00E868BD"/>
    <w:rsid w:val="00E871A5"/>
    <w:rsid w:val="00E91528"/>
    <w:rsid w:val="00E91E79"/>
    <w:rsid w:val="00E92E04"/>
    <w:rsid w:val="00E935C3"/>
    <w:rsid w:val="00E93C9D"/>
    <w:rsid w:val="00E93F3D"/>
    <w:rsid w:val="00E956B7"/>
    <w:rsid w:val="00E96D62"/>
    <w:rsid w:val="00E96DB0"/>
    <w:rsid w:val="00EA0144"/>
    <w:rsid w:val="00EA07A7"/>
    <w:rsid w:val="00EA108E"/>
    <w:rsid w:val="00EA2870"/>
    <w:rsid w:val="00EA4CA9"/>
    <w:rsid w:val="00EA67E6"/>
    <w:rsid w:val="00EA6AF2"/>
    <w:rsid w:val="00EB2DF6"/>
    <w:rsid w:val="00EB6A8C"/>
    <w:rsid w:val="00EB7BC2"/>
    <w:rsid w:val="00EC0FA3"/>
    <w:rsid w:val="00EC299D"/>
    <w:rsid w:val="00EC3219"/>
    <w:rsid w:val="00EC425F"/>
    <w:rsid w:val="00EC4B14"/>
    <w:rsid w:val="00EC67F3"/>
    <w:rsid w:val="00EC6E73"/>
    <w:rsid w:val="00ED02B9"/>
    <w:rsid w:val="00ED0BEA"/>
    <w:rsid w:val="00ED12BA"/>
    <w:rsid w:val="00ED1850"/>
    <w:rsid w:val="00ED19AF"/>
    <w:rsid w:val="00ED1D87"/>
    <w:rsid w:val="00ED26D5"/>
    <w:rsid w:val="00ED2E1F"/>
    <w:rsid w:val="00ED3B4A"/>
    <w:rsid w:val="00ED45C7"/>
    <w:rsid w:val="00ED47CB"/>
    <w:rsid w:val="00ED60C7"/>
    <w:rsid w:val="00ED71CF"/>
    <w:rsid w:val="00EE00C2"/>
    <w:rsid w:val="00EE1070"/>
    <w:rsid w:val="00EE1B4A"/>
    <w:rsid w:val="00EE24D0"/>
    <w:rsid w:val="00EE2FAA"/>
    <w:rsid w:val="00EE3102"/>
    <w:rsid w:val="00EE483F"/>
    <w:rsid w:val="00EE618A"/>
    <w:rsid w:val="00EE7E48"/>
    <w:rsid w:val="00EF11D9"/>
    <w:rsid w:val="00EF1633"/>
    <w:rsid w:val="00EF2DC9"/>
    <w:rsid w:val="00EF399D"/>
    <w:rsid w:val="00EF4882"/>
    <w:rsid w:val="00EF4998"/>
    <w:rsid w:val="00EF4A47"/>
    <w:rsid w:val="00EF4C8F"/>
    <w:rsid w:val="00EF6409"/>
    <w:rsid w:val="00EF6F5F"/>
    <w:rsid w:val="00EF72B7"/>
    <w:rsid w:val="00EF7A0C"/>
    <w:rsid w:val="00F00FEA"/>
    <w:rsid w:val="00F01411"/>
    <w:rsid w:val="00F02651"/>
    <w:rsid w:val="00F02C2C"/>
    <w:rsid w:val="00F05E02"/>
    <w:rsid w:val="00F06195"/>
    <w:rsid w:val="00F062F8"/>
    <w:rsid w:val="00F06D76"/>
    <w:rsid w:val="00F077A7"/>
    <w:rsid w:val="00F1013A"/>
    <w:rsid w:val="00F1083A"/>
    <w:rsid w:val="00F1092E"/>
    <w:rsid w:val="00F1207E"/>
    <w:rsid w:val="00F12C51"/>
    <w:rsid w:val="00F134D4"/>
    <w:rsid w:val="00F1480F"/>
    <w:rsid w:val="00F16B71"/>
    <w:rsid w:val="00F202C6"/>
    <w:rsid w:val="00F247DC"/>
    <w:rsid w:val="00F24F7A"/>
    <w:rsid w:val="00F2555D"/>
    <w:rsid w:val="00F25A55"/>
    <w:rsid w:val="00F25DA4"/>
    <w:rsid w:val="00F26E45"/>
    <w:rsid w:val="00F27516"/>
    <w:rsid w:val="00F27C6C"/>
    <w:rsid w:val="00F30AC9"/>
    <w:rsid w:val="00F3153B"/>
    <w:rsid w:val="00F31841"/>
    <w:rsid w:val="00F3239E"/>
    <w:rsid w:val="00F337B5"/>
    <w:rsid w:val="00F33A21"/>
    <w:rsid w:val="00F35419"/>
    <w:rsid w:val="00F35C81"/>
    <w:rsid w:val="00F35E82"/>
    <w:rsid w:val="00F41A56"/>
    <w:rsid w:val="00F44E69"/>
    <w:rsid w:val="00F45C4E"/>
    <w:rsid w:val="00F46B78"/>
    <w:rsid w:val="00F470B6"/>
    <w:rsid w:val="00F47485"/>
    <w:rsid w:val="00F50772"/>
    <w:rsid w:val="00F51026"/>
    <w:rsid w:val="00F5290D"/>
    <w:rsid w:val="00F52AFB"/>
    <w:rsid w:val="00F55B80"/>
    <w:rsid w:val="00F55E42"/>
    <w:rsid w:val="00F56A8D"/>
    <w:rsid w:val="00F57C43"/>
    <w:rsid w:val="00F57DC2"/>
    <w:rsid w:val="00F61AD8"/>
    <w:rsid w:val="00F6207F"/>
    <w:rsid w:val="00F62456"/>
    <w:rsid w:val="00F644AA"/>
    <w:rsid w:val="00F65833"/>
    <w:rsid w:val="00F6608C"/>
    <w:rsid w:val="00F66428"/>
    <w:rsid w:val="00F6652A"/>
    <w:rsid w:val="00F66BA6"/>
    <w:rsid w:val="00F673F2"/>
    <w:rsid w:val="00F6798C"/>
    <w:rsid w:val="00F67AAC"/>
    <w:rsid w:val="00F71A3B"/>
    <w:rsid w:val="00F72063"/>
    <w:rsid w:val="00F72A05"/>
    <w:rsid w:val="00F74149"/>
    <w:rsid w:val="00F759F9"/>
    <w:rsid w:val="00F76586"/>
    <w:rsid w:val="00F76ABC"/>
    <w:rsid w:val="00F77EAD"/>
    <w:rsid w:val="00F80520"/>
    <w:rsid w:val="00F82355"/>
    <w:rsid w:val="00F840B7"/>
    <w:rsid w:val="00F84C59"/>
    <w:rsid w:val="00F857CA"/>
    <w:rsid w:val="00F86C64"/>
    <w:rsid w:val="00F9036B"/>
    <w:rsid w:val="00F90A9D"/>
    <w:rsid w:val="00F91173"/>
    <w:rsid w:val="00F92EC9"/>
    <w:rsid w:val="00F950CA"/>
    <w:rsid w:val="00F95651"/>
    <w:rsid w:val="00F95F4F"/>
    <w:rsid w:val="00F96B8C"/>
    <w:rsid w:val="00F97E39"/>
    <w:rsid w:val="00FA20DE"/>
    <w:rsid w:val="00FA239F"/>
    <w:rsid w:val="00FA2ED2"/>
    <w:rsid w:val="00FA7827"/>
    <w:rsid w:val="00FB021A"/>
    <w:rsid w:val="00FB1501"/>
    <w:rsid w:val="00FB1E1D"/>
    <w:rsid w:val="00FB20BC"/>
    <w:rsid w:val="00FB2E8A"/>
    <w:rsid w:val="00FB583D"/>
    <w:rsid w:val="00FB5A28"/>
    <w:rsid w:val="00FB6020"/>
    <w:rsid w:val="00FB698F"/>
    <w:rsid w:val="00FB6A4E"/>
    <w:rsid w:val="00FC1937"/>
    <w:rsid w:val="00FC1A89"/>
    <w:rsid w:val="00FC2642"/>
    <w:rsid w:val="00FC2ACB"/>
    <w:rsid w:val="00FC2F8D"/>
    <w:rsid w:val="00FC693F"/>
    <w:rsid w:val="00FC72D1"/>
    <w:rsid w:val="00FD0612"/>
    <w:rsid w:val="00FD0661"/>
    <w:rsid w:val="00FD17CC"/>
    <w:rsid w:val="00FD19DE"/>
    <w:rsid w:val="00FD3242"/>
    <w:rsid w:val="00FD3659"/>
    <w:rsid w:val="00FD4C12"/>
    <w:rsid w:val="00FD5CBD"/>
    <w:rsid w:val="00FD6A20"/>
    <w:rsid w:val="00FD78D1"/>
    <w:rsid w:val="00FE013E"/>
    <w:rsid w:val="00FE0702"/>
    <w:rsid w:val="00FE0A96"/>
    <w:rsid w:val="00FE0D4C"/>
    <w:rsid w:val="00FE1D46"/>
    <w:rsid w:val="00FE20B5"/>
    <w:rsid w:val="00FE2AB1"/>
    <w:rsid w:val="00FE442B"/>
    <w:rsid w:val="00FE5017"/>
    <w:rsid w:val="00FE6430"/>
    <w:rsid w:val="00FE6C5C"/>
    <w:rsid w:val="00FE6F96"/>
    <w:rsid w:val="00FE7706"/>
    <w:rsid w:val="00FF0ACC"/>
    <w:rsid w:val="00FF46F9"/>
    <w:rsid w:val="00FF6233"/>
    <w:rsid w:val="00FF7CAB"/>
    <w:rsid w:val="012DCCBC"/>
    <w:rsid w:val="01529ECA"/>
    <w:rsid w:val="01972A49"/>
    <w:rsid w:val="019B7D48"/>
    <w:rsid w:val="01BCCDEE"/>
    <w:rsid w:val="01D254A3"/>
    <w:rsid w:val="01E1F1B1"/>
    <w:rsid w:val="01F4288C"/>
    <w:rsid w:val="02114BC6"/>
    <w:rsid w:val="0216F246"/>
    <w:rsid w:val="0243C2AF"/>
    <w:rsid w:val="025D120E"/>
    <w:rsid w:val="026FCAF4"/>
    <w:rsid w:val="02870E47"/>
    <w:rsid w:val="0293B5F6"/>
    <w:rsid w:val="02952A8B"/>
    <w:rsid w:val="02DA901D"/>
    <w:rsid w:val="02F88F1C"/>
    <w:rsid w:val="030321FA"/>
    <w:rsid w:val="030837A9"/>
    <w:rsid w:val="035A4630"/>
    <w:rsid w:val="0363FD51"/>
    <w:rsid w:val="0392D617"/>
    <w:rsid w:val="03B36978"/>
    <w:rsid w:val="03D0FD89"/>
    <w:rsid w:val="03E959D5"/>
    <w:rsid w:val="03ED7867"/>
    <w:rsid w:val="03EF805C"/>
    <w:rsid w:val="040135D6"/>
    <w:rsid w:val="0406A126"/>
    <w:rsid w:val="0406DAB7"/>
    <w:rsid w:val="040DA2B8"/>
    <w:rsid w:val="04131F6D"/>
    <w:rsid w:val="041A6905"/>
    <w:rsid w:val="041E93DE"/>
    <w:rsid w:val="04338616"/>
    <w:rsid w:val="04370DC5"/>
    <w:rsid w:val="0445E157"/>
    <w:rsid w:val="04556C9A"/>
    <w:rsid w:val="04623134"/>
    <w:rsid w:val="046677CB"/>
    <w:rsid w:val="04DAB356"/>
    <w:rsid w:val="04E3D16B"/>
    <w:rsid w:val="04EB3524"/>
    <w:rsid w:val="04F2997E"/>
    <w:rsid w:val="04F7E460"/>
    <w:rsid w:val="0502E106"/>
    <w:rsid w:val="0536834F"/>
    <w:rsid w:val="057D26B8"/>
    <w:rsid w:val="061B6AD2"/>
    <w:rsid w:val="06363027"/>
    <w:rsid w:val="0672343A"/>
    <w:rsid w:val="06BDE16B"/>
    <w:rsid w:val="06C8E7EE"/>
    <w:rsid w:val="06EF8206"/>
    <w:rsid w:val="06FD1A33"/>
    <w:rsid w:val="073FE7F9"/>
    <w:rsid w:val="076603D1"/>
    <w:rsid w:val="077082A1"/>
    <w:rsid w:val="0773EC39"/>
    <w:rsid w:val="07952E67"/>
    <w:rsid w:val="0795924C"/>
    <w:rsid w:val="07A35FBD"/>
    <w:rsid w:val="07A7B563"/>
    <w:rsid w:val="07CBEA0E"/>
    <w:rsid w:val="07FAF2D1"/>
    <w:rsid w:val="08351672"/>
    <w:rsid w:val="083C876D"/>
    <w:rsid w:val="083D9459"/>
    <w:rsid w:val="08725146"/>
    <w:rsid w:val="08885005"/>
    <w:rsid w:val="0891BFF2"/>
    <w:rsid w:val="08B2604E"/>
    <w:rsid w:val="08E3E748"/>
    <w:rsid w:val="0908AF73"/>
    <w:rsid w:val="092842BE"/>
    <w:rsid w:val="0946BD3B"/>
    <w:rsid w:val="0969730F"/>
    <w:rsid w:val="09712F62"/>
    <w:rsid w:val="097851A7"/>
    <w:rsid w:val="09E7913E"/>
    <w:rsid w:val="09F64934"/>
    <w:rsid w:val="09FFE664"/>
    <w:rsid w:val="0A5A4648"/>
    <w:rsid w:val="0A81ECC8"/>
    <w:rsid w:val="0A8EB89F"/>
    <w:rsid w:val="0AA8150C"/>
    <w:rsid w:val="0ACDBC96"/>
    <w:rsid w:val="0AE13EFE"/>
    <w:rsid w:val="0AE67D94"/>
    <w:rsid w:val="0B20A9F3"/>
    <w:rsid w:val="0B9A1AFC"/>
    <w:rsid w:val="0BCBA0CA"/>
    <w:rsid w:val="0C0014EF"/>
    <w:rsid w:val="0C02EE41"/>
    <w:rsid w:val="0C498DE3"/>
    <w:rsid w:val="0C54D942"/>
    <w:rsid w:val="0C7878B7"/>
    <w:rsid w:val="0C82CF15"/>
    <w:rsid w:val="0C91E26A"/>
    <w:rsid w:val="0C94C7F4"/>
    <w:rsid w:val="0C9E8B4D"/>
    <w:rsid w:val="0CA1DD08"/>
    <w:rsid w:val="0CC21012"/>
    <w:rsid w:val="0CC2692A"/>
    <w:rsid w:val="0CE03DE4"/>
    <w:rsid w:val="0CF4901A"/>
    <w:rsid w:val="0D0CFBE5"/>
    <w:rsid w:val="0D16BAEB"/>
    <w:rsid w:val="0D2D38F7"/>
    <w:rsid w:val="0D4A418C"/>
    <w:rsid w:val="0D678C81"/>
    <w:rsid w:val="0D948940"/>
    <w:rsid w:val="0DA1207C"/>
    <w:rsid w:val="0DC13DF4"/>
    <w:rsid w:val="0E2FA93D"/>
    <w:rsid w:val="0E32CDFF"/>
    <w:rsid w:val="0E3882E2"/>
    <w:rsid w:val="0E642401"/>
    <w:rsid w:val="0E6AB93D"/>
    <w:rsid w:val="0E9E8102"/>
    <w:rsid w:val="0EEB394A"/>
    <w:rsid w:val="0F09E7D1"/>
    <w:rsid w:val="0F227DB8"/>
    <w:rsid w:val="0F373C3F"/>
    <w:rsid w:val="0F422C88"/>
    <w:rsid w:val="0F4BDE9E"/>
    <w:rsid w:val="0F4D770B"/>
    <w:rsid w:val="0F5E62D6"/>
    <w:rsid w:val="0F9F1831"/>
    <w:rsid w:val="0FCF0FA2"/>
    <w:rsid w:val="0FDCB35B"/>
    <w:rsid w:val="0FE188DF"/>
    <w:rsid w:val="0FE4DF61"/>
    <w:rsid w:val="10085AF8"/>
    <w:rsid w:val="101C11D3"/>
    <w:rsid w:val="1027A45C"/>
    <w:rsid w:val="104BB62D"/>
    <w:rsid w:val="1054EE79"/>
    <w:rsid w:val="1075C0C5"/>
    <w:rsid w:val="10872C74"/>
    <w:rsid w:val="108BC637"/>
    <w:rsid w:val="1105A866"/>
    <w:rsid w:val="11168EA7"/>
    <w:rsid w:val="112D7EC1"/>
    <w:rsid w:val="113924CE"/>
    <w:rsid w:val="113BA42C"/>
    <w:rsid w:val="1173DC68"/>
    <w:rsid w:val="117BBF38"/>
    <w:rsid w:val="1182DC1E"/>
    <w:rsid w:val="118B476E"/>
    <w:rsid w:val="11B4D596"/>
    <w:rsid w:val="11EEC56B"/>
    <w:rsid w:val="11F37D52"/>
    <w:rsid w:val="11FD7C3C"/>
    <w:rsid w:val="121E5CF0"/>
    <w:rsid w:val="1249122A"/>
    <w:rsid w:val="1263247F"/>
    <w:rsid w:val="12681F10"/>
    <w:rsid w:val="12771BBB"/>
    <w:rsid w:val="129449CB"/>
    <w:rsid w:val="129C6591"/>
    <w:rsid w:val="12A1BFED"/>
    <w:rsid w:val="12CAB006"/>
    <w:rsid w:val="1370AD0B"/>
    <w:rsid w:val="13827FA7"/>
    <w:rsid w:val="138A395D"/>
    <w:rsid w:val="1391C3C2"/>
    <w:rsid w:val="13E466D2"/>
    <w:rsid w:val="14247254"/>
    <w:rsid w:val="143DD658"/>
    <w:rsid w:val="145AAAAE"/>
    <w:rsid w:val="14794D58"/>
    <w:rsid w:val="14828EA4"/>
    <w:rsid w:val="14883891"/>
    <w:rsid w:val="148D63BA"/>
    <w:rsid w:val="14A0B8F8"/>
    <w:rsid w:val="14A8AD2A"/>
    <w:rsid w:val="14AA4108"/>
    <w:rsid w:val="14C6A1C7"/>
    <w:rsid w:val="14EFF683"/>
    <w:rsid w:val="14F43F4A"/>
    <w:rsid w:val="150289AA"/>
    <w:rsid w:val="154B46CD"/>
    <w:rsid w:val="157B9FF2"/>
    <w:rsid w:val="15AF61D7"/>
    <w:rsid w:val="15B04B89"/>
    <w:rsid w:val="15DEB572"/>
    <w:rsid w:val="15E29D0E"/>
    <w:rsid w:val="16170FD4"/>
    <w:rsid w:val="16239250"/>
    <w:rsid w:val="166AF04B"/>
    <w:rsid w:val="169466B9"/>
    <w:rsid w:val="1697E066"/>
    <w:rsid w:val="16B0C08A"/>
    <w:rsid w:val="16EBB32E"/>
    <w:rsid w:val="173E282D"/>
    <w:rsid w:val="1750644F"/>
    <w:rsid w:val="176D04BC"/>
    <w:rsid w:val="177A73A8"/>
    <w:rsid w:val="17816CCD"/>
    <w:rsid w:val="17898AEE"/>
    <w:rsid w:val="17944F26"/>
    <w:rsid w:val="17CC3141"/>
    <w:rsid w:val="17D33162"/>
    <w:rsid w:val="17E4FFB5"/>
    <w:rsid w:val="17F50445"/>
    <w:rsid w:val="17FC8BFE"/>
    <w:rsid w:val="180365C9"/>
    <w:rsid w:val="1815A9BF"/>
    <w:rsid w:val="181EF580"/>
    <w:rsid w:val="18305AB4"/>
    <w:rsid w:val="18448BA6"/>
    <w:rsid w:val="1896C88E"/>
    <w:rsid w:val="18D4BDD3"/>
    <w:rsid w:val="1909734E"/>
    <w:rsid w:val="191BEDDA"/>
    <w:rsid w:val="1939D865"/>
    <w:rsid w:val="194A8943"/>
    <w:rsid w:val="194D8A0B"/>
    <w:rsid w:val="1950F899"/>
    <w:rsid w:val="19686C1C"/>
    <w:rsid w:val="19719E69"/>
    <w:rsid w:val="19810EFA"/>
    <w:rsid w:val="1984E48E"/>
    <w:rsid w:val="19BADECF"/>
    <w:rsid w:val="19CEFAB1"/>
    <w:rsid w:val="19ED1BBB"/>
    <w:rsid w:val="19FAF5BB"/>
    <w:rsid w:val="1A034766"/>
    <w:rsid w:val="1A216B99"/>
    <w:rsid w:val="1A29E4FD"/>
    <w:rsid w:val="1A51D61C"/>
    <w:rsid w:val="1A5C8EE0"/>
    <w:rsid w:val="1A64ACB9"/>
    <w:rsid w:val="1A993948"/>
    <w:rsid w:val="1AB71E3F"/>
    <w:rsid w:val="1AE8B185"/>
    <w:rsid w:val="1AFD4A17"/>
    <w:rsid w:val="1B048D8D"/>
    <w:rsid w:val="1B127D43"/>
    <w:rsid w:val="1B259872"/>
    <w:rsid w:val="1B31A793"/>
    <w:rsid w:val="1B3D5AE3"/>
    <w:rsid w:val="1B6AD27E"/>
    <w:rsid w:val="1B6F5D1E"/>
    <w:rsid w:val="1B7AC052"/>
    <w:rsid w:val="1BED8AD3"/>
    <w:rsid w:val="1C01F5EC"/>
    <w:rsid w:val="1C0DAB2B"/>
    <w:rsid w:val="1C2DE0A0"/>
    <w:rsid w:val="1C5B0189"/>
    <w:rsid w:val="1C8E5D4B"/>
    <w:rsid w:val="1C9A0894"/>
    <w:rsid w:val="1CAE8DB6"/>
    <w:rsid w:val="1CF0B384"/>
    <w:rsid w:val="1D0F1646"/>
    <w:rsid w:val="1D140EA0"/>
    <w:rsid w:val="1D2418CC"/>
    <w:rsid w:val="1D43639A"/>
    <w:rsid w:val="1DA682A2"/>
    <w:rsid w:val="1DA9BA2C"/>
    <w:rsid w:val="1DB80882"/>
    <w:rsid w:val="1DD37EF9"/>
    <w:rsid w:val="1E1956FE"/>
    <w:rsid w:val="1E2DC20B"/>
    <w:rsid w:val="1E473FDD"/>
    <w:rsid w:val="1E602D1D"/>
    <w:rsid w:val="1E70EC0D"/>
    <w:rsid w:val="1E9F6942"/>
    <w:rsid w:val="1EB569D4"/>
    <w:rsid w:val="1ED46CD8"/>
    <w:rsid w:val="1ED802D5"/>
    <w:rsid w:val="1EEF5FD9"/>
    <w:rsid w:val="1F4C891A"/>
    <w:rsid w:val="1F5243CE"/>
    <w:rsid w:val="1F7006F3"/>
    <w:rsid w:val="1F7D674D"/>
    <w:rsid w:val="1FA377FE"/>
    <w:rsid w:val="1FADEDB5"/>
    <w:rsid w:val="1FBFAEBB"/>
    <w:rsid w:val="1FC80F6F"/>
    <w:rsid w:val="1FD01FF8"/>
    <w:rsid w:val="200B24D2"/>
    <w:rsid w:val="20206DAD"/>
    <w:rsid w:val="202AB502"/>
    <w:rsid w:val="202CCA6F"/>
    <w:rsid w:val="202E7018"/>
    <w:rsid w:val="20777392"/>
    <w:rsid w:val="20B009BD"/>
    <w:rsid w:val="20C4BB1D"/>
    <w:rsid w:val="212C435D"/>
    <w:rsid w:val="212E3D46"/>
    <w:rsid w:val="213D9DC7"/>
    <w:rsid w:val="21490B6E"/>
    <w:rsid w:val="215563D7"/>
    <w:rsid w:val="21ACDE12"/>
    <w:rsid w:val="22101C61"/>
    <w:rsid w:val="22277067"/>
    <w:rsid w:val="226AF18C"/>
    <w:rsid w:val="22A3A676"/>
    <w:rsid w:val="22B25EAC"/>
    <w:rsid w:val="22C83983"/>
    <w:rsid w:val="2339EA01"/>
    <w:rsid w:val="23417C28"/>
    <w:rsid w:val="2346E1CA"/>
    <w:rsid w:val="234CB00C"/>
    <w:rsid w:val="2354DB64"/>
    <w:rsid w:val="2355FDAF"/>
    <w:rsid w:val="236A5F20"/>
    <w:rsid w:val="236C292B"/>
    <w:rsid w:val="239555E4"/>
    <w:rsid w:val="23D97A65"/>
    <w:rsid w:val="23E17199"/>
    <w:rsid w:val="23F4570C"/>
    <w:rsid w:val="23F7C0BC"/>
    <w:rsid w:val="24057E4D"/>
    <w:rsid w:val="240E1132"/>
    <w:rsid w:val="240EAB83"/>
    <w:rsid w:val="243E0A88"/>
    <w:rsid w:val="24448B3B"/>
    <w:rsid w:val="24486188"/>
    <w:rsid w:val="24510BFD"/>
    <w:rsid w:val="2468F563"/>
    <w:rsid w:val="24691A76"/>
    <w:rsid w:val="24A64EE2"/>
    <w:rsid w:val="24A7E8DD"/>
    <w:rsid w:val="24DCDC7B"/>
    <w:rsid w:val="2505B6DD"/>
    <w:rsid w:val="251030A4"/>
    <w:rsid w:val="2512B00D"/>
    <w:rsid w:val="251D2F35"/>
    <w:rsid w:val="2525819C"/>
    <w:rsid w:val="2532BD86"/>
    <w:rsid w:val="2550C590"/>
    <w:rsid w:val="25708FDC"/>
    <w:rsid w:val="2570F0F0"/>
    <w:rsid w:val="25832DDC"/>
    <w:rsid w:val="25A85746"/>
    <w:rsid w:val="25C221DE"/>
    <w:rsid w:val="25DDE5C4"/>
    <w:rsid w:val="25F59F2A"/>
    <w:rsid w:val="2604EA2D"/>
    <w:rsid w:val="261777BF"/>
    <w:rsid w:val="263E820D"/>
    <w:rsid w:val="2648B18C"/>
    <w:rsid w:val="26797523"/>
    <w:rsid w:val="267A3883"/>
    <w:rsid w:val="26A29ADC"/>
    <w:rsid w:val="26A7E58F"/>
    <w:rsid w:val="26A7F4F8"/>
    <w:rsid w:val="26B2614E"/>
    <w:rsid w:val="26C912B6"/>
    <w:rsid w:val="26D41B1C"/>
    <w:rsid w:val="26D827F1"/>
    <w:rsid w:val="26DD78B9"/>
    <w:rsid w:val="2726F091"/>
    <w:rsid w:val="272AD859"/>
    <w:rsid w:val="27366978"/>
    <w:rsid w:val="27497B3D"/>
    <w:rsid w:val="2759ECCD"/>
    <w:rsid w:val="277E14E1"/>
    <w:rsid w:val="277F6B13"/>
    <w:rsid w:val="278732AB"/>
    <w:rsid w:val="27F905B5"/>
    <w:rsid w:val="2805D479"/>
    <w:rsid w:val="283497EB"/>
    <w:rsid w:val="28574D57"/>
    <w:rsid w:val="288B3A39"/>
    <w:rsid w:val="2899DA03"/>
    <w:rsid w:val="28ADEC65"/>
    <w:rsid w:val="29125FCF"/>
    <w:rsid w:val="291C3708"/>
    <w:rsid w:val="2986303A"/>
    <w:rsid w:val="29932570"/>
    <w:rsid w:val="29957B9A"/>
    <w:rsid w:val="29986C01"/>
    <w:rsid w:val="29DCE27B"/>
    <w:rsid w:val="29E90B00"/>
    <w:rsid w:val="2A11425F"/>
    <w:rsid w:val="2A3DBCD7"/>
    <w:rsid w:val="2A72B386"/>
    <w:rsid w:val="2A88FFA8"/>
    <w:rsid w:val="2A99A04B"/>
    <w:rsid w:val="2AA200CD"/>
    <w:rsid w:val="2AB49D66"/>
    <w:rsid w:val="2ACE1720"/>
    <w:rsid w:val="2AD37CFC"/>
    <w:rsid w:val="2AD54AA1"/>
    <w:rsid w:val="2AD68F22"/>
    <w:rsid w:val="2AD9AC84"/>
    <w:rsid w:val="2B0E8244"/>
    <w:rsid w:val="2B1B6FE6"/>
    <w:rsid w:val="2B26FBAC"/>
    <w:rsid w:val="2B771B2C"/>
    <w:rsid w:val="2BD3F2AA"/>
    <w:rsid w:val="2BFF0541"/>
    <w:rsid w:val="2C47F759"/>
    <w:rsid w:val="2C534156"/>
    <w:rsid w:val="2C948D88"/>
    <w:rsid w:val="2CE1CB02"/>
    <w:rsid w:val="2CE9D2E8"/>
    <w:rsid w:val="2CF33FAE"/>
    <w:rsid w:val="2D202E34"/>
    <w:rsid w:val="2D21FE3E"/>
    <w:rsid w:val="2D23BDFA"/>
    <w:rsid w:val="2D6799FA"/>
    <w:rsid w:val="2D7EF017"/>
    <w:rsid w:val="2D8C5267"/>
    <w:rsid w:val="2D929E2A"/>
    <w:rsid w:val="2DB10D50"/>
    <w:rsid w:val="2DDD9DAA"/>
    <w:rsid w:val="2DDE25AD"/>
    <w:rsid w:val="2DFF6E04"/>
    <w:rsid w:val="2E117771"/>
    <w:rsid w:val="2E11F84E"/>
    <w:rsid w:val="2E13032A"/>
    <w:rsid w:val="2E3310F1"/>
    <w:rsid w:val="2E6BE20A"/>
    <w:rsid w:val="2E93BBE6"/>
    <w:rsid w:val="2EBA9A98"/>
    <w:rsid w:val="2EC0249A"/>
    <w:rsid w:val="2EC43F20"/>
    <w:rsid w:val="2EC5CDCF"/>
    <w:rsid w:val="2ECABE1F"/>
    <w:rsid w:val="2EEC0E2E"/>
    <w:rsid w:val="2F0CB291"/>
    <w:rsid w:val="2F22F7F7"/>
    <w:rsid w:val="2F34B073"/>
    <w:rsid w:val="2F60656D"/>
    <w:rsid w:val="2FA19C51"/>
    <w:rsid w:val="2FB4D90A"/>
    <w:rsid w:val="2FC9F139"/>
    <w:rsid w:val="3025387A"/>
    <w:rsid w:val="302698C2"/>
    <w:rsid w:val="302C189B"/>
    <w:rsid w:val="305C7A4A"/>
    <w:rsid w:val="30AD63EA"/>
    <w:rsid w:val="30E55CA4"/>
    <w:rsid w:val="311303FC"/>
    <w:rsid w:val="3118BB7B"/>
    <w:rsid w:val="3199E592"/>
    <w:rsid w:val="31F16CFD"/>
    <w:rsid w:val="32204D3A"/>
    <w:rsid w:val="324B6A8A"/>
    <w:rsid w:val="3251B390"/>
    <w:rsid w:val="3261D21C"/>
    <w:rsid w:val="327314BE"/>
    <w:rsid w:val="32880D76"/>
    <w:rsid w:val="32DDD741"/>
    <w:rsid w:val="32DEE325"/>
    <w:rsid w:val="32E5CC1C"/>
    <w:rsid w:val="32ED891E"/>
    <w:rsid w:val="32EEF2E9"/>
    <w:rsid w:val="337ED01A"/>
    <w:rsid w:val="33A27503"/>
    <w:rsid w:val="33AFE139"/>
    <w:rsid w:val="33B1BAAD"/>
    <w:rsid w:val="33E39FF0"/>
    <w:rsid w:val="34116465"/>
    <w:rsid w:val="343B8E71"/>
    <w:rsid w:val="3454F3E3"/>
    <w:rsid w:val="345ACC6F"/>
    <w:rsid w:val="34D3E496"/>
    <w:rsid w:val="34DC3015"/>
    <w:rsid w:val="34E2AF62"/>
    <w:rsid w:val="34FE99C7"/>
    <w:rsid w:val="35561267"/>
    <w:rsid w:val="3560BF87"/>
    <w:rsid w:val="357066D5"/>
    <w:rsid w:val="35BC5CE5"/>
    <w:rsid w:val="35EA322B"/>
    <w:rsid w:val="361F5C1D"/>
    <w:rsid w:val="362FF6FD"/>
    <w:rsid w:val="36478AE6"/>
    <w:rsid w:val="364F8252"/>
    <w:rsid w:val="366B017B"/>
    <w:rsid w:val="36802095"/>
    <w:rsid w:val="36946B05"/>
    <w:rsid w:val="36A0D252"/>
    <w:rsid w:val="36A96034"/>
    <w:rsid w:val="3700C503"/>
    <w:rsid w:val="37331FAB"/>
    <w:rsid w:val="37384506"/>
    <w:rsid w:val="373DC1C1"/>
    <w:rsid w:val="3754FF51"/>
    <w:rsid w:val="375DC977"/>
    <w:rsid w:val="375F2042"/>
    <w:rsid w:val="37704C3E"/>
    <w:rsid w:val="3796370C"/>
    <w:rsid w:val="37AB473E"/>
    <w:rsid w:val="37DEEC63"/>
    <w:rsid w:val="3867CF81"/>
    <w:rsid w:val="3889848A"/>
    <w:rsid w:val="3988DAAA"/>
    <w:rsid w:val="39A25B88"/>
    <w:rsid w:val="39AFAF32"/>
    <w:rsid w:val="39B7D2AB"/>
    <w:rsid w:val="39F438D0"/>
    <w:rsid w:val="3A208614"/>
    <w:rsid w:val="3A247475"/>
    <w:rsid w:val="3A7B82E8"/>
    <w:rsid w:val="3A8ADFFD"/>
    <w:rsid w:val="3A9A3B0D"/>
    <w:rsid w:val="3A9BDBAB"/>
    <w:rsid w:val="3AAFF254"/>
    <w:rsid w:val="3B0DE4B1"/>
    <w:rsid w:val="3B133FEE"/>
    <w:rsid w:val="3B982D70"/>
    <w:rsid w:val="3BA61019"/>
    <w:rsid w:val="3BCE7433"/>
    <w:rsid w:val="3BE01434"/>
    <w:rsid w:val="3BE89A18"/>
    <w:rsid w:val="3C08C1DA"/>
    <w:rsid w:val="3C0A3026"/>
    <w:rsid w:val="3C44B7BF"/>
    <w:rsid w:val="3C809E83"/>
    <w:rsid w:val="3C8D0106"/>
    <w:rsid w:val="3CA8CD8E"/>
    <w:rsid w:val="3D359EB8"/>
    <w:rsid w:val="3D52E4D8"/>
    <w:rsid w:val="3D776EBE"/>
    <w:rsid w:val="3D8B285F"/>
    <w:rsid w:val="3D9CAE54"/>
    <w:rsid w:val="3DBBB67F"/>
    <w:rsid w:val="3DE750D9"/>
    <w:rsid w:val="3DFB3D8C"/>
    <w:rsid w:val="3E0597EA"/>
    <w:rsid w:val="3E27980E"/>
    <w:rsid w:val="3E55EE51"/>
    <w:rsid w:val="3E60723D"/>
    <w:rsid w:val="3E93B6C9"/>
    <w:rsid w:val="3EE409EA"/>
    <w:rsid w:val="3F173F9F"/>
    <w:rsid w:val="3F1829A1"/>
    <w:rsid w:val="3F7A3E7C"/>
    <w:rsid w:val="3F8011F3"/>
    <w:rsid w:val="3F80ED6D"/>
    <w:rsid w:val="3F84F3B2"/>
    <w:rsid w:val="3FB0939A"/>
    <w:rsid w:val="3FC5BF93"/>
    <w:rsid w:val="3FDAAC22"/>
    <w:rsid w:val="3FE98433"/>
    <w:rsid w:val="40215511"/>
    <w:rsid w:val="40399C9E"/>
    <w:rsid w:val="4063C26D"/>
    <w:rsid w:val="40737017"/>
    <w:rsid w:val="408014DD"/>
    <w:rsid w:val="4092B810"/>
    <w:rsid w:val="40ACD8BF"/>
    <w:rsid w:val="40C295EB"/>
    <w:rsid w:val="40D49042"/>
    <w:rsid w:val="413CDB6E"/>
    <w:rsid w:val="4141E7CC"/>
    <w:rsid w:val="4143BAA0"/>
    <w:rsid w:val="4144218E"/>
    <w:rsid w:val="4149DDF6"/>
    <w:rsid w:val="423997F0"/>
    <w:rsid w:val="423FC91B"/>
    <w:rsid w:val="42713DA8"/>
    <w:rsid w:val="427CCEAF"/>
    <w:rsid w:val="427FB07C"/>
    <w:rsid w:val="42839A79"/>
    <w:rsid w:val="42995CE7"/>
    <w:rsid w:val="42A06DBF"/>
    <w:rsid w:val="42ABDFDC"/>
    <w:rsid w:val="42BA99F5"/>
    <w:rsid w:val="42CCC52A"/>
    <w:rsid w:val="42D7BF84"/>
    <w:rsid w:val="42FB08BC"/>
    <w:rsid w:val="43054746"/>
    <w:rsid w:val="43086B4B"/>
    <w:rsid w:val="43161879"/>
    <w:rsid w:val="433140C3"/>
    <w:rsid w:val="434BA1F1"/>
    <w:rsid w:val="434E665C"/>
    <w:rsid w:val="4376CDAE"/>
    <w:rsid w:val="43988C36"/>
    <w:rsid w:val="439B014C"/>
    <w:rsid w:val="43BAA2B9"/>
    <w:rsid w:val="43BF29D1"/>
    <w:rsid w:val="43C96F11"/>
    <w:rsid w:val="43D030F3"/>
    <w:rsid w:val="4408F142"/>
    <w:rsid w:val="442333BE"/>
    <w:rsid w:val="4423B1EC"/>
    <w:rsid w:val="443C933D"/>
    <w:rsid w:val="444AD528"/>
    <w:rsid w:val="44D8A85B"/>
    <w:rsid w:val="44E11DFE"/>
    <w:rsid w:val="452649E6"/>
    <w:rsid w:val="452DFD7E"/>
    <w:rsid w:val="455EB679"/>
    <w:rsid w:val="455EEA19"/>
    <w:rsid w:val="456AA66C"/>
    <w:rsid w:val="4578AE32"/>
    <w:rsid w:val="45DF5622"/>
    <w:rsid w:val="45E9760F"/>
    <w:rsid w:val="45ECACC6"/>
    <w:rsid w:val="461033BE"/>
    <w:rsid w:val="463F715D"/>
    <w:rsid w:val="46625265"/>
    <w:rsid w:val="46A7176B"/>
    <w:rsid w:val="46B15660"/>
    <w:rsid w:val="470E3660"/>
    <w:rsid w:val="47284F19"/>
    <w:rsid w:val="475522CC"/>
    <w:rsid w:val="47799AA8"/>
    <w:rsid w:val="47918ECE"/>
    <w:rsid w:val="479E1844"/>
    <w:rsid w:val="47BD361B"/>
    <w:rsid w:val="47BD7350"/>
    <w:rsid w:val="47D7B467"/>
    <w:rsid w:val="47E1626E"/>
    <w:rsid w:val="47F20761"/>
    <w:rsid w:val="483E7B51"/>
    <w:rsid w:val="484461CC"/>
    <w:rsid w:val="486EF381"/>
    <w:rsid w:val="48784489"/>
    <w:rsid w:val="488D2B6E"/>
    <w:rsid w:val="489D6DB4"/>
    <w:rsid w:val="489E33FD"/>
    <w:rsid w:val="48A20A2B"/>
    <w:rsid w:val="49260BBF"/>
    <w:rsid w:val="49290B7A"/>
    <w:rsid w:val="4942CDB6"/>
    <w:rsid w:val="49CCC79A"/>
    <w:rsid w:val="49D4C111"/>
    <w:rsid w:val="49D83C07"/>
    <w:rsid w:val="4A016DCE"/>
    <w:rsid w:val="4A2752D9"/>
    <w:rsid w:val="4A360E1F"/>
    <w:rsid w:val="4A36248E"/>
    <w:rsid w:val="4A6656FA"/>
    <w:rsid w:val="4A94F525"/>
    <w:rsid w:val="4AA9BA0F"/>
    <w:rsid w:val="4AC73DDE"/>
    <w:rsid w:val="4AE00B57"/>
    <w:rsid w:val="4AF37339"/>
    <w:rsid w:val="4AF60E66"/>
    <w:rsid w:val="4B18DE6C"/>
    <w:rsid w:val="4B1FF022"/>
    <w:rsid w:val="4B24B945"/>
    <w:rsid w:val="4B3593C7"/>
    <w:rsid w:val="4B45DD9C"/>
    <w:rsid w:val="4B9F758E"/>
    <w:rsid w:val="4BAD30C3"/>
    <w:rsid w:val="4C0F1DE8"/>
    <w:rsid w:val="4C27E96B"/>
    <w:rsid w:val="4C5DF05D"/>
    <w:rsid w:val="4C6E7C7A"/>
    <w:rsid w:val="4C8A082A"/>
    <w:rsid w:val="4C9DF23A"/>
    <w:rsid w:val="4CAACF6D"/>
    <w:rsid w:val="4CB35E23"/>
    <w:rsid w:val="4CBBBFFC"/>
    <w:rsid w:val="4CC90DEE"/>
    <w:rsid w:val="4CF3B0B9"/>
    <w:rsid w:val="4D1B25C9"/>
    <w:rsid w:val="4D31FEB7"/>
    <w:rsid w:val="4D924FCB"/>
    <w:rsid w:val="4DA93BC3"/>
    <w:rsid w:val="4DBF6895"/>
    <w:rsid w:val="4DE0526E"/>
    <w:rsid w:val="4E7466E2"/>
    <w:rsid w:val="4E7C74FA"/>
    <w:rsid w:val="4EDF6397"/>
    <w:rsid w:val="4F089469"/>
    <w:rsid w:val="4F151802"/>
    <w:rsid w:val="4F372F31"/>
    <w:rsid w:val="4F649530"/>
    <w:rsid w:val="4FB51524"/>
    <w:rsid w:val="4FCF2F0A"/>
    <w:rsid w:val="4FD4A4BF"/>
    <w:rsid w:val="5038BA7B"/>
    <w:rsid w:val="503D18DC"/>
    <w:rsid w:val="50586796"/>
    <w:rsid w:val="50CA179E"/>
    <w:rsid w:val="50DA58BA"/>
    <w:rsid w:val="50F60AF8"/>
    <w:rsid w:val="512F2E44"/>
    <w:rsid w:val="513AF34E"/>
    <w:rsid w:val="51431B11"/>
    <w:rsid w:val="514BB4E1"/>
    <w:rsid w:val="516E97CE"/>
    <w:rsid w:val="5183F7B6"/>
    <w:rsid w:val="51A5D261"/>
    <w:rsid w:val="51AB91E3"/>
    <w:rsid w:val="51B52708"/>
    <w:rsid w:val="51D8C1BB"/>
    <w:rsid w:val="520B59A2"/>
    <w:rsid w:val="520CC3F0"/>
    <w:rsid w:val="5230FAE0"/>
    <w:rsid w:val="52495BA1"/>
    <w:rsid w:val="525FB78F"/>
    <w:rsid w:val="52634DD2"/>
    <w:rsid w:val="52A6EB8E"/>
    <w:rsid w:val="52E2E249"/>
    <w:rsid w:val="52E8E360"/>
    <w:rsid w:val="53317986"/>
    <w:rsid w:val="53382F7A"/>
    <w:rsid w:val="537C22C5"/>
    <w:rsid w:val="5383C1EB"/>
    <w:rsid w:val="538B628E"/>
    <w:rsid w:val="53C801E7"/>
    <w:rsid w:val="53DC0133"/>
    <w:rsid w:val="53FCE530"/>
    <w:rsid w:val="540A84F8"/>
    <w:rsid w:val="542B7EAF"/>
    <w:rsid w:val="55033DB7"/>
    <w:rsid w:val="5548E853"/>
    <w:rsid w:val="555AFA66"/>
    <w:rsid w:val="55631C90"/>
    <w:rsid w:val="5573E255"/>
    <w:rsid w:val="55810732"/>
    <w:rsid w:val="55D7ACD4"/>
    <w:rsid w:val="55E2974D"/>
    <w:rsid w:val="56022689"/>
    <w:rsid w:val="56087884"/>
    <w:rsid w:val="56155CE3"/>
    <w:rsid w:val="5654C4BD"/>
    <w:rsid w:val="56938C65"/>
    <w:rsid w:val="569B102E"/>
    <w:rsid w:val="569C3084"/>
    <w:rsid w:val="56FFBFFF"/>
    <w:rsid w:val="5760EAA9"/>
    <w:rsid w:val="57706AC2"/>
    <w:rsid w:val="578095E3"/>
    <w:rsid w:val="57845C61"/>
    <w:rsid w:val="57868E33"/>
    <w:rsid w:val="579D1DA7"/>
    <w:rsid w:val="57C9407E"/>
    <w:rsid w:val="57EB6277"/>
    <w:rsid w:val="580642C5"/>
    <w:rsid w:val="58516852"/>
    <w:rsid w:val="58758B6A"/>
    <w:rsid w:val="58C85ADC"/>
    <w:rsid w:val="58D4281E"/>
    <w:rsid w:val="58DB3A37"/>
    <w:rsid w:val="58EE7D55"/>
    <w:rsid w:val="59205776"/>
    <w:rsid w:val="5925E659"/>
    <w:rsid w:val="5944FB51"/>
    <w:rsid w:val="59811E6F"/>
    <w:rsid w:val="5996C9B1"/>
    <w:rsid w:val="59A54D2E"/>
    <w:rsid w:val="59C908C9"/>
    <w:rsid w:val="5A5EC920"/>
    <w:rsid w:val="5A709FDD"/>
    <w:rsid w:val="5A7F57E8"/>
    <w:rsid w:val="5A8D3A1A"/>
    <w:rsid w:val="5AA68907"/>
    <w:rsid w:val="5ADC0C91"/>
    <w:rsid w:val="5B01140A"/>
    <w:rsid w:val="5B0273F4"/>
    <w:rsid w:val="5B2D56BD"/>
    <w:rsid w:val="5B33026A"/>
    <w:rsid w:val="5B4998A9"/>
    <w:rsid w:val="5B9494BC"/>
    <w:rsid w:val="5BBAB4F0"/>
    <w:rsid w:val="5BFDEA4F"/>
    <w:rsid w:val="5C226F48"/>
    <w:rsid w:val="5C26EF21"/>
    <w:rsid w:val="5C2AC64F"/>
    <w:rsid w:val="5C31622D"/>
    <w:rsid w:val="5D0BE6E3"/>
    <w:rsid w:val="5D133777"/>
    <w:rsid w:val="5D4A2CFD"/>
    <w:rsid w:val="5D585D92"/>
    <w:rsid w:val="5D620355"/>
    <w:rsid w:val="5E0240CB"/>
    <w:rsid w:val="5E186FFB"/>
    <w:rsid w:val="5E491A09"/>
    <w:rsid w:val="5E678361"/>
    <w:rsid w:val="5E833B1B"/>
    <w:rsid w:val="5E872F39"/>
    <w:rsid w:val="5EB7CBE0"/>
    <w:rsid w:val="5EE839E6"/>
    <w:rsid w:val="5EEF9E23"/>
    <w:rsid w:val="5F1E0027"/>
    <w:rsid w:val="5F213679"/>
    <w:rsid w:val="5FAAA07F"/>
    <w:rsid w:val="5FBBB85F"/>
    <w:rsid w:val="5FC47F2D"/>
    <w:rsid w:val="5FE59B5C"/>
    <w:rsid w:val="5FFA1366"/>
    <w:rsid w:val="60168A98"/>
    <w:rsid w:val="606CF27C"/>
    <w:rsid w:val="606DD17A"/>
    <w:rsid w:val="607E031E"/>
    <w:rsid w:val="6081B91A"/>
    <w:rsid w:val="6099EFAB"/>
    <w:rsid w:val="60AEFA83"/>
    <w:rsid w:val="60B7EC82"/>
    <w:rsid w:val="60C7E2C1"/>
    <w:rsid w:val="60F84D0F"/>
    <w:rsid w:val="6116FFEA"/>
    <w:rsid w:val="611AAAE6"/>
    <w:rsid w:val="613C8121"/>
    <w:rsid w:val="6144669B"/>
    <w:rsid w:val="6193E455"/>
    <w:rsid w:val="61B8FAA2"/>
    <w:rsid w:val="61DB7C3D"/>
    <w:rsid w:val="61E33061"/>
    <w:rsid w:val="61F5DE10"/>
    <w:rsid w:val="622DC10E"/>
    <w:rsid w:val="6232367C"/>
    <w:rsid w:val="6233560D"/>
    <w:rsid w:val="6235E722"/>
    <w:rsid w:val="62575FD7"/>
    <w:rsid w:val="6259B897"/>
    <w:rsid w:val="62ABBBFB"/>
    <w:rsid w:val="62DFD473"/>
    <w:rsid w:val="631C50CE"/>
    <w:rsid w:val="6331BEA9"/>
    <w:rsid w:val="638E31C6"/>
    <w:rsid w:val="63BB2A2E"/>
    <w:rsid w:val="63FDB1C4"/>
    <w:rsid w:val="6466B8FA"/>
    <w:rsid w:val="6477CED8"/>
    <w:rsid w:val="64ADBF81"/>
    <w:rsid w:val="64E936A5"/>
    <w:rsid w:val="655E9357"/>
    <w:rsid w:val="656B64DE"/>
    <w:rsid w:val="659A0CD4"/>
    <w:rsid w:val="659EF055"/>
    <w:rsid w:val="65B99452"/>
    <w:rsid w:val="65BDD2CE"/>
    <w:rsid w:val="65CD29AA"/>
    <w:rsid w:val="65FB55EC"/>
    <w:rsid w:val="660A8392"/>
    <w:rsid w:val="66583E57"/>
    <w:rsid w:val="669D6D98"/>
    <w:rsid w:val="66B3D004"/>
    <w:rsid w:val="66CAD5A6"/>
    <w:rsid w:val="66DA1400"/>
    <w:rsid w:val="66E0693F"/>
    <w:rsid w:val="66FE8B2C"/>
    <w:rsid w:val="67069684"/>
    <w:rsid w:val="670E007A"/>
    <w:rsid w:val="67305493"/>
    <w:rsid w:val="6745C4A5"/>
    <w:rsid w:val="6780F823"/>
    <w:rsid w:val="67F027CE"/>
    <w:rsid w:val="68168DD2"/>
    <w:rsid w:val="685FA7B1"/>
    <w:rsid w:val="68678F78"/>
    <w:rsid w:val="686E3AED"/>
    <w:rsid w:val="689FC762"/>
    <w:rsid w:val="68A410F0"/>
    <w:rsid w:val="68B639DB"/>
    <w:rsid w:val="68C6DD35"/>
    <w:rsid w:val="68CC66CF"/>
    <w:rsid w:val="69320185"/>
    <w:rsid w:val="6969530A"/>
    <w:rsid w:val="697A09B1"/>
    <w:rsid w:val="699C483E"/>
    <w:rsid w:val="69C14C7F"/>
    <w:rsid w:val="69D45856"/>
    <w:rsid w:val="69DF768C"/>
    <w:rsid w:val="69F0C816"/>
    <w:rsid w:val="6A11C593"/>
    <w:rsid w:val="6A1624DC"/>
    <w:rsid w:val="6A376CB2"/>
    <w:rsid w:val="6A4EF2FC"/>
    <w:rsid w:val="6ACF8035"/>
    <w:rsid w:val="6AF0B509"/>
    <w:rsid w:val="6B13DA1B"/>
    <w:rsid w:val="6B1E68C1"/>
    <w:rsid w:val="6B2CCEB5"/>
    <w:rsid w:val="6B3358C5"/>
    <w:rsid w:val="6B419ACC"/>
    <w:rsid w:val="6B45FF47"/>
    <w:rsid w:val="6B6417C1"/>
    <w:rsid w:val="6B7656B7"/>
    <w:rsid w:val="6B7B2609"/>
    <w:rsid w:val="6B9D2D7D"/>
    <w:rsid w:val="6BA69994"/>
    <w:rsid w:val="6BB7887C"/>
    <w:rsid w:val="6BBE2926"/>
    <w:rsid w:val="6BE8C5D5"/>
    <w:rsid w:val="6C0E2B50"/>
    <w:rsid w:val="6C11B109"/>
    <w:rsid w:val="6C144089"/>
    <w:rsid w:val="6C24A9CC"/>
    <w:rsid w:val="6C27A951"/>
    <w:rsid w:val="6C6D9A93"/>
    <w:rsid w:val="6CDC8F2B"/>
    <w:rsid w:val="6CDCA04F"/>
    <w:rsid w:val="6CF64B53"/>
    <w:rsid w:val="6D29AED0"/>
    <w:rsid w:val="6D39CC96"/>
    <w:rsid w:val="6D4F1EC6"/>
    <w:rsid w:val="6D57D21A"/>
    <w:rsid w:val="6D7070F5"/>
    <w:rsid w:val="6D79A4BC"/>
    <w:rsid w:val="6D7EFD6E"/>
    <w:rsid w:val="6D8F95BD"/>
    <w:rsid w:val="6DC51FF7"/>
    <w:rsid w:val="6DE35DCF"/>
    <w:rsid w:val="6DE3D07F"/>
    <w:rsid w:val="6DF8D288"/>
    <w:rsid w:val="6E26626D"/>
    <w:rsid w:val="6E38CE0C"/>
    <w:rsid w:val="6E467E47"/>
    <w:rsid w:val="6E486731"/>
    <w:rsid w:val="6E6F2B77"/>
    <w:rsid w:val="6E7AF74B"/>
    <w:rsid w:val="6ECD7036"/>
    <w:rsid w:val="6ECF6599"/>
    <w:rsid w:val="6F1AAFBE"/>
    <w:rsid w:val="6F2139AE"/>
    <w:rsid w:val="6F49B24F"/>
    <w:rsid w:val="6F5C5A41"/>
    <w:rsid w:val="6F69692B"/>
    <w:rsid w:val="6F6B3C9F"/>
    <w:rsid w:val="6F7851E8"/>
    <w:rsid w:val="6F848272"/>
    <w:rsid w:val="6F8C7506"/>
    <w:rsid w:val="6F91D3C8"/>
    <w:rsid w:val="6FA562F1"/>
    <w:rsid w:val="6FB29A6A"/>
    <w:rsid w:val="6FB6A93C"/>
    <w:rsid w:val="6FCBCE1F"/>
    <w:rsid w:val="6FDAF180"/>
    <w:rsid w:val="6FE6F938"/>
    <w:rsid w:val="70267F5E"/>
    <w:rsid w:val="704904DE"/>
    <w:rsid w:val="706B78AB"/>
    <w:rsid w:val="707A9790"/>
    <w:rsid w:val="70842DE1"/>
    <w:rsid w:val="708B415E"/>
    <w:rsid w:val="70992034"/>
    <w:rsid w:val="70C07CB2"/>
    <w:rsid w:val="70F9A51D"/>
    <w:rsid w:val="7116CB6A"/>
    <w:rsid w:val="7123C3AF"/>
    <w:rsid w:val="712690C4"/>
    <w:rsid w:val="713A98DC"/>
    <w:rsid w:val="713C8193"/>
    <w:rsid w:val="71487550"/>
    <w:rsid w:val="71883506"/>
    <w:rsid w:val="71A0E967"/>
    <w:rsid w:val="71A55D38"/>
    <w:rsid w:val="720E4B9C"/>
    <w:rsid w:val="720F0572"/>
    <w:rsid w:val="727B4B6E"/>
    <w:rsid w:val="7288A2E5"/>
    <w:rsid w:val="7294C41D"/>
    <w:rsid w:val="72C12F1A"/>
    <w:rsid w:val="72EE43DA"/>
    <w:rsid w:val="7304E552"/>
    <w:rsid w:val="7336316F"/>
    <w:rsid w:val="7430798A"/>
    <w:rsid w:val="743EE5AF"/>
    <w:rsid w:val="7456A980"/>
    <w:rsid w:val="746A2E51"/>
    <w:rsid w:val="7473ED6A"/>
    <w:rsid w:val="74754749"/>
    <w:rsid w:val="74B705F5"/>
    <w:rsid w:val="74B79E98"/>
    <w:rsid w:val="74DA3136"/>
    <w:rsid w:val="74E06DEB"/>
    <w:rsid w:val="74E3F7C4"/>
    <w:rsid w:val="74F98B01"/>
    <w:rsid w:val="75120176"/>
    <w:rsid w:val="751F84F4"/>
    <w:rsid w:val="7573A2F4"/>
    <w:rsid w:val="759BF4FF"/>
    <w:rsid w:val="75D0D1A5"/>
    <w:rsid w:val="763E5F7D"/>
    <w:rsid w:val="76778BF6"/>
    <w:rsid w:val="76BF1F21"/>
    <w:rsid w:val="76C551D6"/>
    <w:rsid w:val="76C90F6B"/>
    <w:rsid w:val="76E5446D"/>
    <w:rsid w:val="76FAD638"/>
    <w:rsid w:val="77038489"/>
    <w:rsid w:val="77246221"/>
    <w:rsid w:val="773A6602"/>
    <w:rsid w:val="7782C88D"/>
    <w:rsid w:val="78304A38"/>
    <w:rsid w:val="78838CFF"/>
    <w:rsid w:val="7885E142"/>
    <w:rsid w:val="789896BC"/>
    <w:rsid w:val="78B900AA"/>
    <w:rsid w:val="78C16ECE"/>
    <w:rsid w:val="78C4208F"/>
    <w:rsid w:val="78DB326A"/>
    <w:rsid w:val="7950C6FC"/>
    <w:rsid w:val="7951EBD9"/>
    <w:rsid w:val="795402C6"/>
    <w:rsid w:val="7960B434"/>
    <w:rsid w:val="797E0160"/>
    <w:rsid w:val="79948C37"/>
    <w:rsid w:val="79B3932E"/>
    <w:rsid w:val="79DDD7C5"/>
    <w:rsid w:val="79EF485E"/>
    <w:rsid w:val="79F1B824"/>
    <w:rsid w:val="7A04906D"/>
    <w:rsid w:val="7A448E54"/>
    <w:rsid w:val="7A62F5AF"/>
    <w:rsid w:val="7A764ABA"/>
    <w:rsid w:val="7AA41281"/>
    <w:rsid w:val="7AB3D1BD"/>
    <w:rsid w:val="7AB521CF"/>
    <w:rsid w:val="7AB567D8"/>
    <w:rsid w:val="7ACF30A8"/>
    <w:rsid w:val="7AE67D56"/>
    <w:rsid w:val="7AFB8CB0"/>
    <w:rsid w:val="7B2F2D32"/>
    <w:rsid w:val="7B3F0BDE"/>
    <w:rsid w:val="7B84FC5D"/>
    <w:rsid w:val="7BA3991F"/>
    <w:rsid w:val="7BA8A51B"/>
    <w:rsid w:val="7BC6644B"/>
    <w:rsid w:val="7BE52673"/>
    <w:rsid w:val="7BE9BFFD"/>
    <w:rsid w:val="7BEC6B98"/>
    <w:rsid w:val="7BF73413"/>
    <w:rsid w:val="7C017638"/>
    <w:rsid w:val="7C38707A"/>
    <w:rsid w:val="7C697C13"/>
    <w:rsid w:val="7C6F1FA7"/>
    <w:rsid w:val="7C6FFB75"/>
    <w:rsid w:val="7C7DE223"/>
    <w:rsid w:val="7CA270B3"/>
    <w:rsid w:val="7CA45402"/>
    <w:rsid w:val="7CAFC004"/>
    <w:rsid w:val="7CCACC4A"/>
    <w:rsid w:val="7D0B044F"/>
    <w:rsid w:val="7D39FF5B"/>
    <w:rsid w:val="7D4C4D43"/>
    <w:rsid w:val="7D4C4E0A"/>
    <w:rsid w:val="7D84071F"/>
    <w:rsid w:val="7D8AAFEE"/>
    <w:rsid w:val="7D9257F5"/>
    <w:rsid w:val="7DC1581F"/>
    <w:rsid w:val="7DD33CD0"/>
    <w:rsid w:val="7DD6CFEE"/>
    <w:rsid w:val="7DEEDE0C"/>
    <w:rsid w:val="7E083D6E"/>
    <w:rsid w:val="7E12A705"/>
    <w:rsid w:val="7E4060CB"/>
    <w:rsid w:val="7E4BFCBC"/>
    <w:rsid w:val="7E53AA99"/>
    <w:rsid w:val="7E69400D"/>
    <w:rsid w:val="7E73A887"/>
    <w:rsid w:val="7E74D6FD"/>
    <w:rsid w:val="7E8DCC72"/>
    <w:rsid w:val="7EA6C9A9"/>
    <w:rsid w:val="7EAD4446"/>
    <w:rsid w:val="7EC061D2"/>
    <w:rsid w:val="7ED41F79"/>
    <w:rsid w:val="7ED8871D"/>
    <w:rsid w:val="7EE70200"/>
    <w:rsid w:val="7EEB4B9F"/>
    <w:rsid w:val="7EF39117"/>
    <w:rsid w:val="7F3AF04A"/>
    <w:rsid w:val="7F5CC78D"/>
    <w:rsid w:val="7F5FA9E3"/>
    <w:rsid w:val="7F9BB1E1"/>
    <w:rsid w:val="7FB45A46"/>
    <w:rsid w:val="7FE96D3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9336"/>
  <w15:chartTrackingRefBased/>
  <w15:docId w15:val="{073DFF36-6496-4B59-BF81-B7971198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69D"/>
    <w:pPr>
      <w:spacing w:line="256" w:lineRule="auto"/>
    </w:pPr>
    <w:rPr>
      <w:kern w:val="0"/>
      <w:sz w:val="22"/>
      <w:szCs w:val="22"/>
      <w14:ligatures w14:val="none"/>
    </w:rPr>
  </w:style>
  <w:style w:type="paragraph" w:styleId="Heading1">
    <w:name w:val="heading 1"/>
    <w:basedOn w:val="Normal"/>
    <w:next w:val="Normal"/>
    <w:link w:val="Heading1Char"/>
    <w:uiPriority w:val="9"/>
    <w:qFormat/>
    <w:rsid w:val="00870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69D"/>
    <w:rPr>
      <w:rFonts w:eastAsiaTheme="majorEastAsia" w:cstheme="majorBidi"/>
      <w:color w:val="272727" w:themeColor="text1" w:themeTint="D8"/>
    </w:rPr>
  </w:style>
  <w:style w:type="paragraph" w:styleId="Title">
    <w:name w:val="Title"/>
    <w:basedOn w:val="Normal"/>
    <w:next w:val="Normal"/>
    <w:link w:val="TitleChar"/>
    <w:uiPriority w:val="10"/>
    <w:qFormat/>
    <w:rsid w:val="00870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69D"/>
    <w:pPr>
      <w:spacing w:before="160"/>
      <w:jc w:val="center"/>
    </w:pPr>
    <w:rPr>
      <w:i/>
      <w:iCs/>
      <w:color w:val="404040" w:themeColor="text1" w:themeTint="BF"/>
    </w:rPr>
  </w:style>
  <w:style w:type="character" w:customStyle="1" w:styleId="QuoteChar">
    <w:name w:val="Quote Char"/>
    <w:basedOn w:val="DefaultParagraphFont"/>
    <w:link w:val="Quote"/>
    <w:uiPriority w:val="29"/>
    <w:rsid w:val="0087069D"/>
    <w:rPr>
      <w:i/>
      <w:iCs/>
      <w:color w:val="404040" w:themeColor="text1" w:themeTint="BF"/>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
    <w:basedOn w:val="Normal"/>
    <w:link w:val="ListParagraphChar"/>
    <w:uiPriority w:val="34"/>
    <w:qFormat/>
    <w:rsid w:val="0087069D"/>
    <w:pPr>
      <w:ind w:left="720"/>
      <w:contextualSpacing/>
    </w:pPr>
  </w:style>
  <w:style w:type="character" w:styleId="IntenseEmphasis">
    <w:name w:val="Intense Emphasis"/>
    <w:basedOn w:val="DefaultParagraphFont"/>
    <w:uiPriority w:val="21"/>
    <w:qFormat/>
    <w:rsid w:val="0087069D"/>
    <w:rPr>
      <w:i/>
      <w:iCs/>
      <w:color w:val="0F4761" w:themeColor="accent1" w:themeShade="BF"/>
    </w:rPr>
  </w:style>
  <w:style w:type="paragraph" w:styleId="IntenseQuote">
    <w:name w:val="Intense Quote"/>
    <w:basedOn w:val="Normal"/>
    <w:next w:val="Normal"/>
    <w:link w:val="IntenseQuoteChar"/>
    <w:uiPriority w:val="30"/>
    <w:qFormat/>
    <w:rsid w:val="00870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69D"/>
    <w:rPr>
      <w:i/>
      <w:iCs/>
      <w:color w:val="0F4761" w:themeColor="accent1" w:themeShade="BF"/>
    </w:rPr>
  </w:style>
  <w:style w:type="character" w:styleId="IntenseReference">
    <w:name w:val="Intense Reference"/>
    <w:basedOn w:val="DefaultParagraphFont"/>
    <w:uiPriority w:val="32"/>
    <w:qFormat/>
    <w:rsid w:val="0087069D"/>
    <w:rPr>
      <w:b/>
      <w:bCs/>
      <w:smallCaps/>
      <w:color w:val="0F4761" w:themeColor="accent1" w:themeShade="BF"/>
      <w:spacing w:val="5"/>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87069D"/>
  </w:style>
  <w:style w:type="character" w:styleId="Hyperlink">
    <w:name w:val="Hyperlink"/>
    <w:uiPriority w:val="99"/>
    <w:rsid w:val="0087069D"/>
    <w:rPr>
      <w:color w:val="0000FF"/>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SUPERSChar"/>
    <w:uiPriority w:val="99"/>
    <w:unhideWhenUsed/>
    <w:qFormat/>
    <w:rsid w:val="0087069D"/>
    <w:rPr>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87069D"/>
    <w:rPr>
      <w:sz w:val="20"/>
      <w:szCs w:val="20"/>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unhideWhenUsed/>
    <w:qFormat/>
    <w:rsid w:val="0087069D"/>
    <w:pPr>
      <w:spacing w:after="0" w:line="240" w:lineRule="auto"/>
    </w:pPr>
    <w:rPr>
      <w:kern w:val="2"/>
      <w:sz w:val="20"/>
      <w:szCs w:val="20"/>
      <w14:ligatures w14:val="standardContextual"/>
    </w:rPr>
  </w:style>
  <w:style w:type="character" w:customStyle="1" w:styleId="FootnoteTextChar1">
    <w:name w:val="Footnote Text Char1"/>
    <w:basedOn w:val="DefaultParagraphFont"/>
    <w:uiPriority w:val="99"/>
    <w:semiHidden/>
    <w:rsid w:val="0087069D"/>
    <w:rPr>
      <w:kern w:val="0"/>
      <w:sz w:val="20"/>
      <w:szCs w:val="20"/>
      <w14:ligatures w14:val="none"/>
    </w:rPr>
  </w:style>
  <w:style w:type="paragraph" w:customStyle="1" w:styleId="SUPERSChar">
    <w:name w:val="SUPERS Char"/>
    <w:aliases w:val="EN Footnote Reference Char"/>
    <w:basedOn w:val="Normal"/>
    <w:link w:val="FootnoteReference"/>
    <w:uiPriority w:val="99"/>
    <w:rsid w:val="0087069D"/>
    <w:pPr>
      <w:widowControl w:val="0"/>
      <w:adjustRightInd w:val="0"/>
      <w:spacing w:line="240" w:lineRule="exact"/>
      <w:jc w:val="both"/>
    </w:pPr>
    <w:rPr>
      <w:kern w:val="2"/>
      <w:sz w:val="24"/>
      <w:szCs w:val="24"/>
      <w:vertAlign w:val="superscript"/>
      <w14:ligatures w14:val="standardContextual"/>
    </w:rPr>
  </w:style>
  <w:style w:type="paragraph" w:styleId="BalloonText">
    <w:name w:val="Balloon Text"/>
    <w:basedOn w:val="Normal"/>
    <w:link w:val="BalloonTextChar"/>
    <w:uiPriority w:val="99"/>
    <w:semiHidden/>
    <w:unhideWhenUsed/>
    <w:rsid w:val="00B872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2E3"/>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D40DAD"/>
    <w:rPr>
      <w:sz w:val="16"/>
      <w:szCs w:val="16"/>
    </w:rPr>
  </w:style>
  <w:style w:type="paragraph" w:styleId="CommentText">
    <w:name w:val="annotation text"/>
    <w:basedOn w:val="Normal"/>
    <w:link w:val="CommentTextChar"/>
    <w:uiPriority w:val="99"/>
    <w:unhideWhenUsed/>
    <w:rsid w:val="00D40DAD"/>
    <w:pPr>
      <w:spacing w:line="240" w:lineRule="auto"/>
    </w:pPr>
    <w:rPr>
      <w:sz w:val="20"/>
      <w:szCs w:val="20"/>
    </w:rPr>
  </w:style>
  <w:style w:type="character" w:customStyle="1" w:styleId="CommentTextChar">
    <w:name w:val="Comment Text Char"/>
    <w:basedOn w:val="DefaultParagraphFont"/>
    <w:link w:val="CommentText"/>
    <w:uiPriority w:val="99"/>
    <w:rsid w:val="00D40DA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0DAD"/>
    <w:rPr>
      <w:b/>
      <w:bCs/>
    </w:rPr>
  </w:style>
  <w:style w:type="character" w:customStyle="1" w:styleId="CommentSubjectChar">
    <w:name w:val="Comment Subject Char"/>
    <w:basedOn w:val="CommentTextChar"/>
    <w:link w:val="CommentSubject"/>
    <w:uiPriority w:val="99"/>
    <w:semiHidden/>
    <w:rsid w:val="00D40DAD"/>
    <w:rPr>
      <w:b/>
      <w:bCs/>
      <w:kern w:val="0"/>
      <w:sz w:val="20"/>
      <w:szCs w:val="20"/>
      <w14:ligatures w14:val="none"/>
    </w:rPr>
  </w:style>
  <w:style w:type="paragraph" w:styleId="Revision">
    <w:name w:val="Revision"/>
    <w:hidden/>
    <w:uiPriority w:val="99"/>
    <w:semiHidden/>
    <w:rsid w:val="00841775"/>
    <w:pPr>
      <w:spacing w:after="0" w:line="240" w:lineRule="auto"/>
    </w:pPr>
    <w:rPr>
      <w:kern w:val="0"/>
      <w:sz w:val="22"/>
      <w:szCs w:val="22"/>
      <w14:ligatures w14:val="none"/>
    </w:rPr>
  </w:style>
  <w:style w:type="paragraph" w:styleId="Header">
    <w:name w:val="header"/>
    <w:basedOn w:val="Normal"/>
    <w:link w:val="HeaderChar"/>
    <w:uiPriority w:val="99"/>
    <w:unhideWhenUsed/>
    <w:rsid w:val="001C0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0FE"/>
    <w:rPr>
      <w:kern w:val="0"/>
      <w:sz w:val="22"/>
      <w:szCs w:val="22"/>
      <w14:ligatures w14:val="none"/>
    </w:rPr>
  </w:style>
  <w:style w:type="paragraph" w:styleId="Footer">
    <w:name w:val="footer"/>
    <w:basedOn w:val="Normal"/>
    <w:link w:val="FooterChar"/>
    <w:uiPriority w:val="99"/>
    <w:unhideWhenUsed/>
    <w:rsid w:val="001C0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0FE"/>
    <w:rPr>
      <w:kern w:val="0"/>
      <w:sz w:val="22"/>
      <w:szCs w:val="22"/>
      <w14:ligatures w14:val="none"/>
    </w:rPr>
  </w:style>
  <w:style w:type="character" w:styleId="Mention">
    <w:name w:val="Mention"/>
    <w:basedOn w:val="DefaultParagraphFont"/>
    <w:uiPriority w:val="99"/>
    <w:unhideWhenUsed/>
    <w:rsid w:val="007549A1"/>
    <w:rPr>
      <w:color w:val="2B579A"/>
    </w:rPr>
  </w:style>
  <w:style w:type="character" w:styleId="UnresolvedMention">
    <w:name w:val="Unresolved Mention"/>
    <w:basedOn w:val="DefaultParagraphFont"/>
    <w:uiPriority w:val="99"/>
    <w:semiHidden/>
    <w:unhideWhenUsed/>
    <w:rsid w:val="007B6AB7"/>
    <w:rPr>
      <w:color w:val="605E5C"/>
      <w:shd w:val="clear" w:color="auto" w:fill="E1DFDD"/>
    </w:rPr>
  </w:style>
  <w:style w:type="paragraph" w:styleId="HTMLPreformatted">
    <w:name w:val="HTML Preformatted"/>
    <w:basedOn w:val="Normal"/>
    <w:link w:val="HTMLPreformattedChar"/>
    <w:uiPriority w:val="99"/>
    <w:semiHidden/>
    <w:unhideWhenUsed/>
    <w:rsid w:val="00F202C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202C6"/>
    <w:rPr>
      <w:rFonts w:ascii="Consolas" w:hAnsi="Consolas"/>
      <w:kern w:val="0"/>
      <w:sz w:val="20"/>
      <w:szCs w:val="20"/>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
    <w:name w:val="Body"/>
    <w:rsid w:val="00E34C4E"/>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lang w:eastAsia="lv-LV"/>
      <w14:ligatures w14:val="none"/>
    </w:rPr>
  </w:style>
  <w:style w:type="paragraph" w:styleId="NoSpacing">
    <w:name w:val="No Spacing"/>
    <w:uiPriority w:val="1"/>
    <w:qFormat/>
    <w:rsid w:val="6144669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543240">
      <w:bodyDiv w:val="1"/>
      <w:marLeft w:val="0"/>
      <w:marRight w:val="0"/>
      <w:marTop w:val="0"/>
      <w:marBottom w:val="0"/>
      <w:divBdr>
        <w:top w:val="none" w:sz="0" w:space="0" w:color="auto"/>
        <w:left w:val="none" w:sz="0" w:space="0" w:color="auto"/>
        <w:bottom w:val="none" w:sz="0" w:space="0" w:color="auto"/>
        <w:right w:val="none" w:sz="0" w:space="0" w:color="auto"/>
      </w:divBdr>
    </w:div>
    <w:div w:id="1361468227">
      <w:bodyDiv w:val="1"/>
      <w:marLeft w:val="0"/>
      <w:marRight w:val="0"/>
      <w:marTop w:val="0"/>
      <w:marBottom w:val="0"/>
      <w:divBdr>
        <w:top w:val="none" w:sz="0" w:space="0" w:color="auto"/>
        <w:left w:val="none" w:sz="0" w:space="0" w:color="auto"/>
        <w:bottom w:val="none" w:sz="0" w:space="0" w:color="auto"/>
        <w:right w:val="none" w:sz="0" w:space="0" w:color="auto"/>
      </w:divBdr>
    </w:div>
    <w:div w:id="1416047997">
      <w:bodyDiv w:val="1"/>
      <w:marLeft w:val="0"/>
      <w:marRight w:val="0"/>
      <w:marTop w:val="0"/>
      <w:marBottom w:val="0"/>
      <w:divBdr>
        <w:top w:val="none" w:sz="0" w:space="0" w:color="auto"/>
        <w:left w:val="none" w:sz="0" w:space="0" w:color="auto"/>
        <w:bottom w:val="none" w:sz="0" w:space="0" w:color="auto"/>
        <w:right w:val="none" w:sz="0" w:space="0" w:color="auto"/>
      </w:divBdr>
    </w:div>
    <w:div w:id="1714039053">
      <w:bodyDiv w:val="1"/>
      <w:marLeft w:val="0"/>
      <w:marRight w:val="0"/>
      <w:marTop w:val="0"/>
      <w:marBottom w:val="0"/>
      <w:divBdr>
        <w:top w:val="none" w:sz="0" w:space="0" w:color="auto"/>
        <w:left w:val="none" w:sz="0" w:space="0" w:color="auto"/>
        <w:bottom w:val="none" w:sz="0" w:space="0" w:color="auto"/>
        <w:right w:val="none" w:sz="0" w:space="0" w:color="auto"/>
      </w:divBdr>
    </w:div>
    <w:div w:id="1955137210">
      <w:bodyDiv w:val="1"/>
      <w:marLeft w:val="0"/>
      <w:marRight w:val="0"/>
      <w:marTop w:val="0"/>
      <w:marBottom w:val="0"/>
      <w:divBdr>
        <w:top w:val="none" w:sz="0" w:space="0" w:color="auto"/>
        <w:left w:val="none" w:sz="0" w:space="0" w:color="auto"/>
        <w:bottom w:val="none" w:sz="0" w:space="0" w:color="auto"/>
        <w:right w:val="none" w:sz="0" w:space="0" w:color="auto"/>
      </w:divBdr>
    </w:div>
    <w:div w:id="2028478058">
      <w:bodyDiv w:val="1"/>
      <w:marLeft w:val="0"/>
      <w:marRight w:val="0"/>
      <w:marTop w:val="0"/>
      <w:marBottom w:val="0"/>
      <w:divBdr>
        <w:top w:val="none" w:sz="0" w:space="0" w:color="auto"/>
        <w:left w:val="none" w:sz="0" w:space="0" w:color="auto"/>
        <w:bottom w:val="none" w:sz="0" w:space="0" w:color="auto"/>
        <w:right w:val="none" w:sz="0" w:space="0" w:color="auto"/>
      </w:divBdr>
    </w:div>
    <w:div w:id="207192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_rels/footnotes.xml.rels><?xml version="1.0" encoding="UTF-8"?>
<Relationships xmlns="http://schemas.openxmlformats.org/package/2006/relationships">
   <Relationship TargetMode="External" Target="https://ec.europa.eu/commission/presscorner/detail/en/ip_25_2945"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B58F9794-5801-4563-950F-56015A9A8305}">
  <ds:schemaRefs>
    <ds:schemaRef ds:uri="http://schemas.openxmlformats.org/officeDocument/2006/bibliography"/>
  </ds:schemaRefs>
</ds:datastoreItem>
</file>

<file path=docMetadata/LabelInfo.xml><?xml version="1.0" encoding="utf-8"?>
<clbl:labelList xmlns:clbl="http://schemas.microsoft.com/office/2020/mipLabelMetadata">
  <clbl:label enabled="0" id="{a2d593ad-f07d-4c55-87c8-106c26d6ba08}" method="" removed="1" siteId="{a2d593ad-f07d-4c55-87c8-106c26d6ba08}"/>
</clbl:labelList>
</file>

<file path=docProps/app.xml><?xml version="1.0" encoding="utf-8"?>
<Properties xmlns="http://schemas.openxmlformats.org/officeDocument/2006/extended-properties" xmlns:vt="http://schemas.openxmlformats.org/officeDocument/2006/docPropsVTypes">
  <Template>Normal</Template>
  <TotalTime>27</TotalTime>
  <Pages>8</Pages>
  <Words>14023</Words>
  <Characters>7994</Characters>
  <Application>Microsoft Office Word</Application>
  <DocSecurity>0</DocSecurity>
  <Lines>66</Lines>
  <Paragraphs>43</Paragraphs>
  <ScaleCrop>false</ScaleCrop>
  <Company/>
  <LinksUpToDate>false</LinksUpToDate>
  <CharactersWithSpaces>21974</CharactersWithSpaces>
  <SharedDoc>false</SharedDoc>
  <HLinks>
    <vt:vector size="6" baseType="variant">
      <vt:variant>
        <vt:i4>7536740</vt:i4>
      </vt:variant>
      <vt:variant>
        <vt:i4>0</vt:i4>
      </vt:variant>
      <vt:variant>
        <vt:i4>0</vt:i4>
      </vt:variant>
      <vt:variant>
        <vt:i4>5</vt:i4>
      </vt:variant>
      <vt:variant>
        <vt:lpwstr>https://ec.europa.eu/commission/presscorner/detail/en/ip_25_2945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Valters Vētra</dc:creator>
  <cp:keywords/>
  <dc:description/>
  <cp:lastModifiedBy>Arturs Čerkass</cp:lastModifiedBy>
  <cp:revision>13</cp:revision>
  <dcterms:created xsi:type="dcterms:W3CDTF">2026-06-12T14:07:00Z</dcterms:created>
  <dcterms:modified xsi:type="dcterms:W3CDTF">2026-06-15T07:41:00Z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Phone">
    <vt:lpwstr>63007301</vt:lpwstr>
  </property>
  <property fmtid="{D5CDD505-2E9C-101B-9397-08002B2CF9AE}" pid="3" name="DISCesvisDocRegDate">
    <vt:lpwstr>2024-12-16</vt:lpwstr>
  </property>
  <property fmtid="{D5CDD505-2E9C-101B-9397-08002B2CF9AE}" pid="4" name="DISCesvisRegDate">
    <vt:lpwstr>2024-12-16</vt:lpwstr>
  </property>
  <property fmtid="{D5CDD505-2E9C-101B-9397-08002B2CF9AE}" pid="5" name="DISCesvisDocRegNr">
    <vt:lpwstr>IZ-KEM/2023-18</vt:lpwstr>
  </property>
  <property fmtid="{D5CDD505-2E9C-101B-9397-08002B2CF9AE}" pid="8" name="DISCesvisComments">
    <vt:lpwstr>Labdien! Lūgums saskaņot TTE (enerģētikas) ministru padomes IZ. Paldies jau iepriekš!</vt:lpwstr>
  </property>
  <property fmtid="{D5CDD505-2E9C-101B-9397-08002B2CF9AE}" pid="51" name="DISCesvisMeetingDate">
    <vt:lpwstr>2026-06-26</vt:lpwstr>
  </property>
  <property fmtid="{D5CDD505-2E9C-101B-9397-08002B2CF9AE}" pid="52" name="DISCesvisAdditionalMakers">
    <vt:lpwstr>Vecākais eksperts Arturs Čerkass</vt:lpwstr>
  </property>
  <property fmtid="{D5CDD505-2E9C-101B-9397-08002B2CF9AE}" pid="53" name="DIScgiUrl">
    <vt:lpwstr>https://lim.esvis.gov.lv/cs/idcplg</vt:lpwstr>
  </property>
  <property fmtid="{D5CDD505-2E9C-101B-9397-08002B2CF9AE}" pid="54" name="DISdDocName">
    <vt:lpwstr>L632849</vt:lpwstr>
  </property>
  <property fmtid="{D5CDD505-2E9C-101B-9397-08002B2CF9AE}" pid="55" name="DISCesvisAdditionalTutors">
    <vt:lpwstr>Valsts sekretāre Līga Kurevska, Vadošā eksperte Elīna Reihmane, Direktors Ilze Prūse, Vecākais eksperts Arturs Čerkass, vecākais eksperts Valters Vētra</vt:lpwstr>
  </property>
  <property fmtid="{D5CDD505-2E9C-101B-9397-08002B2CF9AE}" pid="56" name="DISCesvisSigner">
    <vt:lpwstr> Jānis Vitenbergs</vt:lpwstr>
  </property>
  <property fmtid="{D5CDD505-2E9C-101B-9397-08002B2CF9AE}" pid="57" name="DISCesvisSafetyLevel">
    <vt:lpwstr>Vispārpieejams</vt:lpwstr>
  </property>
  <property fmtid="{D5CDD505-2E9C-101B-9397-08002B2CF9AE}" pid="58" name="DISTaskPaneUrl">
    <vt:lpwstr>https://lim.esvis.gov.lv/cs/idcplg?ClientControlled=DocMan&amp;coreContentOnly=1&amp;WebdavRequest=1&amp;IdcService=DOC_INFO&amp;dID=733960</vt:lpwstr>
  </property>
  <property fmtid="{D5CDD505-2E9C-101B-9397-08002B2CF9AE}" pid="59" name="DISCesvisTitle">
    <vt:lpwstr>Par Eiropas Savienības Transporta, telekomunikāciju un enerģētikas ministru padomes 2026. gada 26. jūnija sanāksmē izskatāmajiem jautājumiem</vt:lpwstr>
  </property>
  <property fmtid="{D5CDD505-2E9C-101B-9397-08002B2CF9AE}" pid="60" name="DISCesvisMinistryOfMinister">
    <vt:lpwstr>wwTemplateNP_MinistryOfMinister(Klimata un enerģētikas,)</vt:lpwstr>
  </property>
  <property fmtid="{D5CDD505-2E9C-101B-9397-08002B2CF9AE}" pid="61" name="DISCesvisAuthor">
    <vt:lpwstr>Klimata un enerģētikas ministrija</vt:lpwstr>
  </property>
  <property fmtid="{D5CDD505-2E9C-101B-9397-08002B2CF9AE}" pid="62" name="DISCesvisMainMaker">
    <vt:lpwstr>Vecākais eksperts Arturs Čerkass</vt:lpwstr>
  </property>
  <property fmtid="{D5CDD505-2E9C-101B-9397-08002B2CF9AE}" pid="63" name="DISCesvisAdditionalTutorsMail">
    <vt:lpwstr>Liga.Kurevska@kem.gov.lv, elina.reihmane@kem.gov.lv, ilze.pruse@kem.gov.lv, Arturs.cerkass@kem.gov.lv, valters.vetra@kem.gov.lv</vt:lpwstr>
  </property>
  <property fmtid="{D5CDD505-2E9C-101B-9397-08002B2CF9AE}" pid="64" name="DISCesvisAdditionalTutorsPhone">
    <vt:lpwstr>63007301, 63007300</vt:lpwstr>
  </property>
  <property fmtid="{D5CDD505-2E9C-101B-9397-08002B2CF9AE}" pid="65" name="DISidcName">
    <vt:lpwstr>1020404016200</vt:lpwstr>
  </property>
  <property fmtid="{D5CDD505-2E9C-101B-9397-08002B2CF9AE}" pid="66"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7" name="DISCesvisAdditionalMakersMail">
    <vt:lpwstr>Arturs.cerkass@kem.gov.lv</vt:lpwstr>
  </property>
  <property fmtid="{D5CDD505-2E9C-101B-9397-08002B2CF9AE}" pid="68" name="DISdUser">
    <vt:lpwstr>weblogic</vt:lpwstr>
  </property>
  <property fmtid="{D5CDD505-2E9C-101B-9397-08002B2CF9AE}" pid="69" name="DISCesvisOrgApprovers">
    <vt:lpwstr>Ārlietu ministrija, Satiksmes ministrija, Ekonomikas ministrija, Finanšu ministrija, Viedās administrācijas un reģionālās attīstības ministrija</vt:lpwstr>
  </property>
  <property fmtid="{D5CDD505-2E9C-101B-9397-08002B2CF9AE}" pid="70" name="DISdID">
    <vt:lpwstr>733960</vt:lpwstr>
  </property>
  <property fmtid="{D5CDD505-2E9C-101B-9397-08002B2CF9AE}" pid="71" name="DISCesvisForInforming">
    <vt:lpwstr>Vecākais eksperts Arturs Čerkass, Padomnieks Marija Zjurikova , Direktors Ilze Prūse</vt:lpwstr>
  </property>
  <property fmtid="{D5CDD505-2E9C-101B-9397-08002B2CF9AE}" pid="72" name="DISCesvisMainMakerOrgUnitTitle">
    <vt:lpwstr>ED</vt:lpwstr>
  </property>
</Properties>
</file>