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8E53A1" w:rsidR="00B42863" w:rsidP="00B234E0" w:rsidRDefault="00B42863" w14:paraId="58BA4EBB" w14:textId="77777777">
      <w:pPr>
        <w:snapToGrid w:val="false"/>
        <w:spacing w:after="0" w:line="240" w:lineRule="auto"/>
        <w:jc w:val="center"/>
        <w15:collapsed w:val="false"/>
        <w:rPr>
          <w:rFonts w:ascii="Times New Roman" w:hAnsi="Times New Roman" w:eastAsia="Times New Roman" w:cs="Times New Roman"/>
          <w:b/>
          <w:bCs/>
          <w:sz w:val="24"/>
          <w:szCs w:val="24"/>
          <w:lang w:eastAsia="lv-LV"/>
        </w:rPr>
      </w:pPr>
      <w:r w:rsidRPr="008E53A1">
        <w:rPr>
          <w:rFonts w:ascii="Times New Roman" w:hAnsi="Times New Roman" w:eastAsia="Times New Roman" w:cs="Times New Roman"/>
          <w:b/>
          <w:bCs/>
          <w:sz w:val="24"/>
          <w:szCs w:val="24"/>
          <w:lang w:eastAsia="lv-LV"/>
        </w:rPr>
        <w:t>Informatīvais ziņojums</w:t>
      </w:r>
    </w:p>
    <w:p w:rsidR="00B42863" w:rsidP="00B234E0" w:rsidRDefault="00B42863" w14:paraId="7E6B4115" w14:textId="4319698F">
      <w:pPr>
        <w:spacing w:after="0" w:line="240" w:lineRule="auto"/>
        <w:jc w:val="center"/>
        <w:rPr>
          <w:rFonts w:ascii="Times New Roman" w:hAnsi="Times New Roman" w:eastAsia="Times New Roman" w:cs="Times New Roman"/>
          <w:b/>
          <w:bCs/>
          <w:sz w:val="24"/>
          <w:szCs w:val="24"/>
          <w:lang w:eastAsia="lv-LV"/>
        </w:rPr>
      </w:pPr>
      <w:bookmarkStart w:name="_Hlk38876616" w:id="0"/>
      <w:r w:rsidRPr="008E53A1">
        <w:rPr>
          <w:rFonts w:ascii="Times New Roman" w:hAnsi="Times New Roman" w:eastAsia="Times New Roman" w:cs="Times New Roman"/>
          <w:b/>
          <w:bCs/>
          <w:sz w:val="24"/>
          <w:szCs w:val="24"/>
          <w:lang w:eastAsia="lv-LV"/>
        </w:rPr>
        <w:t>“</w:t>
      </w:r>
      <w:r w:rsidR="000952BE">
        <w:rPr>
          <w:rFonts w:ascii="Times New Roman" w:hAnsi="Times New Roman" w:cs="Times New Roman"/>
          <w:b/>
          <w:sz w:val="24"/>
          <w:szCs w:val="24"/>
        </w:rPr>
        <w:t>Par</w:t>
      </w:r>
      <w:r w:rsidRPr="008E53A1" w:rsidR="0043067D">
        <w:rPr>
          <w:rFonts w:ascii="Times New Roman" w:hAnsi="Times New Roman" w:cs="Times New Roman"/>
          <w:b/>
          <w:sz w:val="24"/>
          <w:szCs w:val="24"/>
        </w:rPr>
        <w:t xml:space="preserve"> Eiropas Savienības neformālajā Transporta ministru padomē 2023. gada </w:t>
      </w:r>
      <w:r w:rsidR="00990C76">
        <w:rPr>
          <w:rFonts w:ascii="Times New Roman" w:hAnsi="Times New Roman" w:cs="Times New Roman"/>
          <w:b/>
          <w:sz w:val="24"/>
          <w:szCs w:val="24"/>
        </w:rPr>
        <w:t>21.-22. septembrī</w:t>
      </w:r>
      <w:r w:rsidR="000952BE">
        <w:rPr>
          <w:rFonts w:ascii="Times New Roman" w:hAnsi="Times New Roman" w:cs="Times New Roman"/>
          <w:b/>
          <w:sz w:val="24"/>
          <w:szCs w:val="24"/>
        </w:rPr>
        <w:t xml:space="preserve"> izskatāmajiem jautājumiem</w:t>
      </w:r>
      <w:r w:rsidRPr="008E53A1">
        <w:rPr>
          <w:rFonts w:ascii="Times New Roman" w:hAnsi="Times New Roman" w:eastAsia="Times New Roman" w:cs="Times New Roman"/>
          <w:b/>
          <w:bCs/>
          <w:sz w:val="24"/>
          <w:szCs w:val="24"/>
          <w:lang w:eastAsia="lv-LV"/>
        </w:rPr>
        <w:t>”</w:t>
      </w:r>
    </w:p>
    <w:p w:rsidRPr="008E53A1" w:rsidR="00893B84" w:rsidP="00B234E0" w:rsidRDefault="00893B84" w14:paraId="31800C9C" w14:textId="77777777">
      <w:pPr>
        <w:spacing w:after="0" w:line="240" w:lineRule="auto"/>
        <w:jc w:val="center"/>
        <w:rPr>
          <w:rFonts w:ascii="Times New Roman" w:hAnsi="Times New Roman" w:cs="Times New Roman"/>
          <w:b/>
          <w:sz w:val="24"/>
          <w:szCs w:val="24"/>
        </w:rPr>
      </w:pPr>
    </w:p>
    <w:bookmarkEnd w:id="0"/>
    <w:p w:rsidR="00990C76" w:rsidP="00B234E0" w:rsidRDefault="005A2FBB" w14:paraId="161D1A58" w14:textId="31BA0EE0">
      <w:pPr>
        <w:snapToGrid w:val="false"/>
        <w:spacing w:after="0" w:line="240" w:lineRule="auto"/>
        <w:ind w:firstLine="720"/>
        <w:jc w:val="both"/>
        <w:rPr>
          <w:rFonts w:ascii="Times New Roman" w:hAnsi="Times New Roman" w:eastAsia="Times New Roman" w:cs="Times New Roman"/>
          <w:sz w:val="24"/>
          <w:szCs w:val="24"/>
          <w:lang w:eastAsia="lv-LV"/>
        </w:rPr>
      </w:pPr>
      <w:r w:rsidRPr="008E53A1">
        <w:rPr>
          <w:rFonts w:ascii="Times New Roman" w:hAnsi="Times New Roman" w:eastAsia="Times New Roman" w:cs="Times New Roman"/>
          <w:sz w:val="24"/>
          <w:szCs w:val="24"/>
          <w:lang w:eastAsia="lv-LV"/>
        </w:rPr>
        <w:t>2023. gada 2</w:t>
      </w:r>
      <w:r w:rsidR="00990C76">
        <w:rPr>
          <w:rFonts w:ascii="Times New Roman" w:hAnsi="Times New Roman" w:eastAsia="Times New Roman" w:cs="Times New Roman"/>
          <w:sz w:val="24"/>
          <w:szCs w:val="24"/>
          <w:lang w:eastAsia="lv-LV"/>
        </w:rPr>
        <w:t>1</w:t>
      </w:r>
      <w:r w:rsidR="00A67657">
        <w:rPr>
          <w:rFonts w:ascii="Times New Roman" w:hAnsi="Times New Roman" w:eastAsia="Times New Roman" w:cs="Times New Roman"/>
          <w:sz w:val="24"/>
          <w:szCs w:val="24"/>
          <w:lang w:eastAsia="lv-LV"/>
        </w:rPr>
        <w:t>.</w:t>
      </w:r>
      <w:r w:rsidRPr="008E53A1">
        <w:rPr>
          <w:rFonts w:ascii="Times New Roman" w:hAnsi="Times New Roman" w:eastAsia="Times New Roman" w:cs="Times New Roman"/>
          <w:sz w:val="24"/>
          <w:szCs w:val="24"/>
          <w:lang w:eastAsia="lv-LV"/>
        </w:rPr>
        <w:t>-2</w:t>
      </w:r>
      <w:r w:rsidR="00990C76">
        <w:rPr>
          <w:rFonts w:ascii="Times New Roman" w:hAnsi="Times New Roman" w:eastAsia="Times New Roman" w:cs="Times New Roman"/>
          <w:sz w:val="24"/>
          <w:szCs w:val="24"/>
          <w:lang w:eastAsia="lv-LV"/>
        </w:rPr>
        <w:t>2</w:t>
      </w:r>
      <w:r w:rsidRPr="008E53A1">
        <w:rPr>
          <w:rFonts w:ascii="Times New Roman" w:hAnsi="Times New Roman" w:eastAsia="Times New Roman" w:cs="Times New Roman"/>
          <w:sz w:val="24"/>
          <w:szCs w:val="24"/>
          <w:lang w:eastAsia="lv-LV"/>
        </w:rPr>
        <w:t xml:space="preserve">. </w:t>
      </w:r>
      <w:r w:rsidR="00990C76">
        <w:rPr>
          <w:rFonts w:ascii="Times New Roman" w:hAnsi="Times New Roman" w:eastAsia="Times New Roman" w:cs="Times New Roman"/>
          <w:sz w:val="24"/>
          <w:szCs w:val="24"/>
          <w:lang w:eastAsia="lv-LV"/>
        </w:rPr>
        <w:t>septembrī</w:t>
      </w:r>
      <w:r w:rsidRPr="008E53A1">
        <w:rPr>
          <w:rFonts w:ascii="Times New Roman" w:hAnsi="Times New Roman" w:eastAsia="Times New Roman" w:cs="Times New Roman"/>
          <w:sz w:val="24"/>
          <w:szCs w:val="24"/>
          <w:lang w:eastAsia="lv-LV"/>
        </w:rPr>
        <w:t xml:space="preserve"> </w:t>
      </w:r>
      <w:r w:rsidR="00990C76">
        <w:rPr>
          <w:rFonts w:ascii="Times New Roman" w:hAnsi="Times New Roman" w:eastAsia="Times New Roman" w:cs="Times New Roman"/>
          <w:sz w:val="24"/>
          <w:szCs w:val="24"/>
          <w:lang w:eastAsia="lv-LV"/>
        </w:rPr>
        <w:t>Barselonā, Spānijā</w:t>
      </w:r>
      <w:r w:rsidRPr="008E53A1">
        <w:rPr>
          <w:rFonts w:ascii="Times New Roman" w:hAnsi="Times New Roman" w:eastAsia="Times New Roman" w:cs="Times New Roman"/>
          <w:sz w:val="24"/>
          <w:szCs w:val="24"/>
          <w:lang w:eastAsia="lv-LV"/>
        </w:rPr>
        <w:t xml:space="preserve"> notiks Eiropas Savienības (turpmāk tekstā – ES) Transporta ministru neformālā padome (turpmāk tekstā – sanāksme)</w:t>
      </w:r>
      <w:r w:rsidR="00990C76">
        <w:rPr>
          <w:rFonts w:ascii="Times New Roman" w:hAnsi="Times New Roman" w:eastAsia="Times New Roman" w:cs="Times New Roman"/>
          <w:sz w:val="24"/>
          <w:szCs w:val="24"/>
          <w:lang w:eastAsia="lv-LV"/>
        </w:rPr>
        <w:t>, kur plānots diskutēt par mobilitātes dažādajiem aspektiem</w:t>
      </w:r>
      <w:r w:rsidR="00C84D96">
        <w:rPr>
          <w:rFonts w:ascii="Times New Roman" w:hAnsi="Times New Roman" w:eastAsia="Times New Roman" w:cs="Times New Roman"/>
          <w:sz w:val="24"/>
          <w:szCs w:val="24"/>
          <w:lang w:eastAsia="lv-LV"/>
        </w:rPr>
        <w:t xml:space="preserve"> jeb par </w:t>
      </w:r>
      <w:r w:rsidR="00990C76">
        <w:rPr>
          <w:rFonts w:ascii="Times New Roman" w:hAnsi="Times New Roman" w:eastAsia="Times New Roman" w:cs="Times New Roman"/>
          <w:sz w:val="24"/>
          <w:szCs w:val="24"/>
          <w:lang w:eastAsia="lv-LV"/>
        </w:rPr>
        <w:t>transport</w:t>
      </w:r>
      <w:r w:rsidR="00C84D96">
        <w:rPr>
          <w:rFonts w:ascii="Times New Roman" w:hAnsi="Times New Roman" w:eastAsia="Times New Roman" w:cs="Times New Roman"/>
          <w:sz w:val="24"/>
          <w:szCs w:val="24"/>
          <w:lang w:eastAsia="lv-LV"/>
        </w:rPr>
        <w:t xml:space="preserve">a ietekmi cilvēku mobilitātē un sociālās </w:t>
      </w:r>
      <w:r w:rsidR="00990C76">
        <w:rPr>
          <w:rFonts w:ascii="Times New Roman" w:hAnsi="Times New Roman" w:eastAsia="Times New Roman" w:cs="Times New Roman"/>
          <w:sz w:val="24"/>
          <w:szCs w:val="24"/>
          <w:lang w:eastAsia="lv-LV"/>
        </w:rPr>
        <w:t>teritoriālās</w:t>
      </w:r>
      <w:r w:rsidRPr="00990C76" w:rsidR="00990C76">
        <w:rPr>
          <w:rFonts w:ascii="Times New Roman" w:hAnsi="Times New Roman" w:eastAsia="Times New Roman" w:cs="Times New Roman"/>
          <w:sz w:val="24"/>
          <w:szCs w:val="24"/>
          <w:lang w:eastAsia="lv-LV"/>
        </w:rPr>
        <w:t xml:space="preserve"> kohēzijas </w:t>
      </w:r>
      <w:r w:rsidR="00C84D96">
        <w:rPr>
          <w:rFonts w:ascii="Times New Roman" w:hAnsi="Times New Roman" w:eastAsia="Times New Roman" w:cs="Times New Roman"/>
          <w:sz w:val="24"/>
          <w:szCs w:val="24"/>
          <w:lang w:eastAsia="lv-LV"/>
        </w:rPr>
        <w:t>uzlabošanā</w:t>
      </w:r>
      <w:r w:rsidR="00990C76">
        <w:rPr>
          <w:rFonts w:ascii="Times New Roman" w:hAnsi="Times New Roman" w:eastAsia="Times New Roman" w:cs="Times New Roman"/>
          <w:sz w:val="24"/>
          <w:szCs w:val="24"/>
          <w:lang w:eastAsia="lv-LV"/>
        </w:rPr>
        <w:t>.</w:t>
      </w:r>
      <w:r w:rsidR="00C84D96">
        <w:rPr>
          <w:rFonts w:ascii="Times New Roman" w:hAnsi="Times New Roman" w:eastAsia="Times New Roman" w:cs="Times New Roman"/>
          <w:sz w:val="24"/>
          <w:szCs w:val="24"/>
          <w:lang w:eastAsia="lv-LV"/>
        </w:rPr>
        <w:t xml:space="preserve"> </w:t>
      </w:r>
    </w:p>
    <w:p w:rsidR="00990C76" w:rsidP="00B234E0" w:rsidRDefault="004B03AF" w14:paraId="6C3A0F1F" w14:textId="4FE734FB">
      <w:pPr>
        <w:snapToGrid w:val="false"/>
        <w:spacing w:after="0" w:line="240" w:lineRule="auto"/>
        <w:ind w:firstLine="720"/>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S</w:t>
      </w:r>
      <w:r w:rsidR="00C84D96">
        <w:rPr>
          <w:rFonts w:ascii="Times New Roman" w:hAnsi="Times New Roman" w:eastAsia="Times New Roman" w:cs="Times New Roman"/>
          <w:sz w:val="24"/>
          <w:szCs w:val="24"/>
          <w:lang w:eastAsia="lv-LV"/>
        </w:rPr>
        <w:t>anāksme</w:t>
      </w:r>
      <w:r w:rsidR="00392AB6">
        <w:rPr>
          <w:rFonts w:ascii="Times New Roman" w:hAnsi="Times New Roman" w:eastAsia="Times New Roman" w:cs="Times New Roman"/>
          <w:sz w:val="24"/>
          <w:szCs w:val="24"/>
          <w:lang w:eastAsia="lv-LV"/>
        </w:rPr>
        <w:t>s pirm</w:t>
      </w:r>
      <w:r w:rsidR="004B7619">
        <w:rPr>
          <w:rFonts w:ascii="Times New Roman" w:hAnsi="Times New Roman" w:eastAsia="Times New Roman" w:cs="Times New Roman"/>
          <w:sz w:val="24"/>
          <w:szCs w:val="24"/>
          <w:lang w:eastAsia="lv-LV"/>
        </w:rPr>
        <w:t>aj</w:t>
      </w:r>
      <w:r w:rsidR="00392AB6">
        <w:rPr>
          <w:rFonts w:ascii="Times New Roman" w:hAnsi="Times New Roman" w:eastAsia="Times New Roman" w:cs="Times New Roman"/>
          <w:sz w:val="24"/>
          <w:szCs w:val="24"/>
          <w:lang w:eastAsia="lv-LV"/>
        </w:rPr>
        <w:t xml:space="preserve">ā dienā plānots diskutēt </w:t>
      </w:r>
      <w:r w:rsidR="00C84D96">
        <w:rPr>
          <w:rFonts w:ascii="Times New Roman" w:hAnsi="Times New Roman" w:eastAsia="Times New Roman" w:cs="Times New Roman"/>
          <w:sz w:val="24"/>
          <w:szCs w:val="24"/>
          <w:lang w:eastAsia="lv-LV"/>
        </w:rPr>
        <w:t xml:space="preserve">par transportu kā sociālās kohēzijas instrumentu, ņemot vērā, ka transports </w:t>
      </w:r>
      <w:r w:rsidRPr="00C84D96" w:rsidR="00C84D96">
        <w:rPr>
          <w:rFonts w:ascii="Times New Roman" w:hAnsi="Times New Roman" w:eastAsia="Times New Roman" w:cs="Times New Roman"/>
          <w:sz w:val="24"/>
          <w:szCs w:val="24"/>
          <w:lang w:eastAsia="lv-LV"/>
        </w:rPr>
        <w:t>ir kļuvis par instrumentu, kas ne tikai veido urbanizācijas, globalizācijas un ekonomiskās izaugsmes dinamiku, bet arī spēlē galveno lomu</w:t>
      </w:r>
      <w:r w:rsidR="00C84D96">
        <w:rPr>
          <w:rFonts w:ascii="Times New Roman" w:hAnsi="Times New Roman" w:eastAsia="Times New Roman" w:cs="Times New Roman"/>
          <w:sz w:val="24"/>
          <w:szCs w:val="24"/>
          <w:lang w:eastAsia="lv-LV"/>
        </w:rPr>
        <w:t xml:space="preserve"> </w:t>
      </w:r>
      <w:r w:rsidRPr="00C84D96" w:rsidR="00C84D96">
        <w:rPr>
          <w:rFonts w:ascii="Times New Roman" w:hAnsi="Times New Roman" w:eastAsia="Times New Roman" w:cs="Times New Roman"/>
          <w:sz w:val="24"/>
          <w:szCs w:val="24"/>
          <w:lang w:eastAsia="lv-LV"/>
        </w:rPr>
        <w:t xml:space="preserve">sociālās kohēzijas veicināšanā mūsu sabiedrībā. </w:t>
      </w:r>
      <w:r w:rsidR="00C84D96">
        <w:rPr>
          <w:rFonts w:ascii="Times New Roman" w:hAnsi="Times New Roman" w:eastAsia="Times New Roman" w:cs="Times New Roman"/>
          <w:sz w:val="24"/>
          <w:szCs w:val="24"/>
          <w:lang w:eastAsia="lv-LV"/>
        </w:rPr>
        <w:t>V</w:t>
      </w:r>
      <w:r w:rsidRPr="00C84D96" w:rsidR="00C84D96">
        <w:rPr>
          <w:rFonts w:ascii="Times New Roman" w:hAnsi="Times New Roman" w:eastAsia="Times New Roman" w:cs="Times New Roman"/>
          <w:sz w:val="24"/>
          <w:szCs w:val="24"/>
          <w:lang w:eastAsia="lv-LV"/>
        </w:rPr>
        <w:t>iens no ANO ilgtspējīgas attīstības mērķiem aicina nodrošināt piekļuvi drošām, pieņemamām, pieejamām un ilgtspējīgām transporta sistēmām visiem. Tā kā urbanizācija, globalizācija un tehnoloģiskie sasniegumi maina mūsu dzīvesveidu un mijiedarbību, mobilitātes kā tiesību jēdziens ir ieguvis lielāku nozīmi, liekot politikas veidotājiem noteikt prioritāti iekļaujošām transporta sistēmām, kas apmierina dažādas vajadzības. Transporta sistēmas, ja tās tiek pārdomāti izstrādātas un pārvaldītas, var tuvināt cilvēkus no dažādas izcelsmes un sabiedrības grupām, nodrošinot mijiedarbības un apmaiņas iespējas.</w:t>
      </w:r>
      <w:r w:rsidRPr="00C84D96" w:rsidR="00C84D96">
        <w:t xml:space="preserve"> </w:t>
      </w:r>
      <w:r w:rsidRPr="00C84D96" w:rsidR="00C84D96">
        <w:rPr>
          <w:rFonts w:ascii="Times New Roman" w:hAnsi="Times New Roman" w:eastAsia="Times New Roman" w:cs="Times New Roman"/>
          <w:sz w:val="24"/>
          <w:szCs w:val="24"/>
          <w:lang w:eastAsia="lv-LV"/>
        </w:rPr>
        <w:t>Turklāt pieejams, par pieņemamu cenu, uzticams un efektīvs gan pasažieru, gan kravu transports spēj mazināt sociālo atstumtību.</w:t>
      </w:r>
      <w:r w:rsidR="00C84D96">
        <w:rPr>
          <w:rFonts w:ascii="Times New Roman" w:hAnsi="Times New Roman" w:eastAsia="Times New Roman" w:cs="Times New Roman"/>
          <w:sz w:val="24"/>
          <w:szCs w:val="24"/>
          <w:lang w:eastAsia="lv-LV"/>
        </w:rPr>
        <w:t xml:space="preserve"> </w:t>
      </w:r>
      <w:r w:rsidRPr="00C84D96" w:rsidR="00C84D96">
        <w:rPr>
          <w:rFonts w:ascii="Times New Roman" w:hAnsi="Times New Roman" w:eastAsia="Times New Roman" w:cs="Times New Roman"/>
          <w:sz w:val="24"/>
          <w:szCs w:val="24"/>
          <w:lang w:eastAsia="lv-LV"/>
        </w:rPr>
        <w:t>Transporta potenciāls sociālās kohēzijas veicināšanā ir īpaši nozīmīgs ekonomiskās krīzes apstākļos: valsts iestādēm jābūt īpaši vērīgām, lai to izmantotu kā ekonomikas, teritoriālās un sociālās politikas instrumentu. Pēdējā laikā COVID-19 pandēmija un Krievijas agresijas karš pret Ukrainu ir izraisījuši piegādes ķēdes traucējumus un enerģijas cenu inflāciju</w:t>
      </w:r>
      <w:r w:rsidR="00C84D96">
        <w:rPr>
          <w:rFonts w:ascii="Times New Roman" w:hAnsi="Times New Roman" w:eastAsia="Times New Roman" w:cs="Times New Roman"/>
          <w:sz w:val="24"/>
          <w:szCs w:val="24"/>
          <w:lang w:eastAsia="lv-LV"/>
        </w:rPr>
        <w:t>.</w:t>
      </w:r>
    </w:p>
    <w:p w:rsidR="00990C76" w:rsidP="00B234E0" w:rsidRDefault="00C84D96" w14:paraId="11A0D92D" w14:textId="6EC7D6ED">
      <w:pPr>
        <w:snapToGrid w:val="false"/>
        <w:spacing w:after="0" w:line="240" w:lineRule="auto"/>
        <w:ind w:firstLine="720"/>
        <w:jc w:val="both"/>
        <w:rPr>
          <w:rFonts w:ascii="Times New Roman" w:hAnsi="Times New Roman" w:eastAsia="Times New Roman" w:cs="Times New Roman"/>
          <w:sz w:val="24"/>
          <w:szCs w:val="24"/>
          <w:u w:val="single"/>
          <w:lang w:eastAsia="lv-LV"/>
        </w:rPr>
      </w:pPr>
      <w:r w:rsidRPr="00C84D96">
        <w:rPr>
          <w:rFonts w:ascii="Times New Roman" w:hAnsi="Times New Roman" w:eastAsia="Times New Roman" w:cs="Times New Roman"/>
          <w:sz w:val="24"/>
          <w:szCs w:val="24"/>
          <w:u w:val="single"/>
          <w:lang w:eastAsia="lv-LV"/>
        </w:rPr>
        <w:t>Prezidentūra aicinās ministrus atbildēt uz šādiem jautājumiem:</w:t>
      </w:r>
    </w:p>
    <w:p w:rsidRPr="00392AB6" w:rsidR="00392AB6" w:rsidP="00B234E0" w:rsidRDefault="00392AB6" w14:paraId="67D71412" w14:textId="18A50191">
      <w:pPr>
        <w:snapToGrid w:val="false"/>
        <w:spacing w:after="0" w:line="240" w:lineRule="auto"/>
        <w:ind w:firstLine="720"/>
        <w:jc w:val="both"/>
        <w:rPr>
          <w:rFonts w:ascii="Times New Roman" w:hAnsi="Times New Roman" w:eastAsia="Times New Roman" w:cs="Times New Roman"/>
          <w:sz w:val="24"/>
          <w:szCs w:val="24"/>
          <w:lang w:eastAsia="lv-LV"/>
        </w:rPr>
      </w:pPr>
      <w:r w:rsidRPr="00392AB6">
        <w:rPr>
          <w:rFonts w:ascii="Times New Roman" w:hAnsi="Times New Roman" w:eastAsia="Times New Roman" w:cs="Times New Roman"/>
          <w:sz w:val="24"/>
          <w:szCs w:val="24"/>
          <w:lang w:eastAsia="lv-LV"/>
        </w:rPr>
        <w:t>1.</w:t>
      </w:r>
      <w:r w:rsidRPr="00392AB6">
        <w:t xml:space="preserve"> </w:t>
      </w:r>
      <w:r w:rsidRPr="00392AB6">
        <w:rPr>
          <w:rFonts w:ascii="Times New Roman" w:hAnsi="Times New Roman" w:eastAsia="Times New Roman" w:cs="Times New Roman"/>
          <w:sz w:val="24"/>
          <w:szCs w:val="24"/>
          <w:lang w:eastAsia="lv-LV"/>
        </w:rPr>
        <w:t>Kā varētu nodrošināt, ka transporta politika patiesi reaģē uz iedzīvotāju dažādajām vajadzībām, veicinot iekļaušanu un vienlīdzīgu piekļuvi mobilitātei?</w:t>
      </w:r>
    </w:p>
    <w:p w:rsidRPr="00392AB6" w:rsidR="00392AB6" w:rsidP="00B234E0" w:rsidRDefault="00392AB6" w14:paraId="4129D732" w14:textId="41CB74B9">
      <w:pPr>
        <w:snapToGrid w:val="false"/>
        <w:spacing w:after="0" w:line="240" w:lineRule="auto"/>
        <w:ind w:firstLine="720"/>
        <w:jc w:val="both"/>
        <w:rPr>
          <w:rFonts w:ascii="Times New Roman" w:hAnsi="Times New Roman" w:eastAsia="Times New Roman" w:cs="Times New Roman"/>
          <w:sz w:val="24"/>
          <w:szCs w:val="24"/>
          <w:lang w:eastAsia="lv-LV"/>
        </w:rPr>
      </w:pPr>
      <w:r w:rsidRPr="00392AB6">
        <w:rPr>
          <w:rFonts w:ascii="Times New Roman" w:hAnsi="Times New Roman" w:eastAsia="Times New Roman" w:cs="Times New Roman"/>
          <w:sz w:val="24"/>
          <w:szCs w:val="24"/>
          <w:lang w:eastAsia="lv-LV"/>
        </w:rPr>
        <w:t xml:space="preserve">2. Vai </w:t>
      </w:r>
      <w:r>
        <w:rPr>
          <w:rFonts w:ascii="Times New Roman" w:hAnsi="Times New Roman" w:eastAsia="Times New Roman" w:cs="Times New Roman"/>
          <w:sz w:val="24"/>
          <w:szCs w:val="24"/>
          <w:lang w:eastAsia="lv-LV"/>
        </w:rPr>
        <w:t>J</w:t>
      </w:r>
      <w:r w:rsidRPr="00392AB6">
        <w:rPr>
          <w:rFonts w:ascii="Times New Roman" w:hAnsi="Times New Roman" w:eastAsia="Times New Roman" w:cs="Times New Roman"/>
          <w:sz w:val="24"/>
          <w:szCs w:val="24"/>
          <w:lang w:eastAsia="lv-LV"/>
        </w:rPr>
        <w:t>ūs varētu dalīties ar dažiem veiksmīgu iniciatīvu piemēriem savā valstī, kurās sadarbība starp dažādām ieinteresētajām personām (publiskā vai privātā sektora) ir uzlabojusi mobilitātes iespējas un uzlabojusi sociālo kohēziju?</w:t>
      </w:r>
    </w:p>
    <w:p w:rsidRPr="009A77BB" w:rsidR="00392AB6" w:rsidP="00B234E0" w:rsidRDefault="00392AB6" w14:paraId="55290E48" w14:textId="4BC25C04">
      <w:pPr>
        <w:snapToGrid w:val="false"/>
        <w:spacing w:after="0" w:line="240" w:lineRule="auto"/>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sz w:val="24"/>
          <w:szCs w:val="24"/>
          <w:lang w:eastAsia="lv-LV"/>
        </w:rPr>
        <w:tab/>
      </w:r>
      <w:r>
        <w:rPr>
          <w:rFonts w:ascii="Times New Roman" w:hAnsi="Times New Roman" w:eastAsia="Times New Roman" w:cs="Times New Roman"/>
          <w:b/>
          <w:bCs/>
          <w:sz w:val="24"/>
          <w:szCs w:val="24"/>
          <w:lang w:eastAsia="lv-LV"/>
        </w:rPr>
        <w:t>Latvijas nostāja</w:t>
      </w:r>
      <w:r w:rsidR="000224FA">
        <w:rPr>
          <w:rStyle w:val="FootnoteReference"/>
          <w:rFonts w:ascii="Times New Roman" w:hAnsi="Times New Roman" w:eastAsia="Times New Roman" w:cs="Times New Roman"/>
          <w:b/>
          <w:bCs/>
          <w:sz w:val="24"/>
          <w:szCs w:val="24"/>
          <w:lang w:eastAsia="lv-LV"/>
        </w:rPr>
        <w:footnoteReference w:id="1"/>
      </w:r>
      <w:r>
        <w:rPr>
          <w:rFonts w:ascii="Times New Roman" w:hAnsi="Times New Roman" w:eastAsia="Times New Roman" w:cs="Times New Roman"/>
          <w:b/>
          <w:bCs/>
          <w:sz w:val="24"/>
          <w:szCs w:val="24"/>
          <w:lang w:eastAsia="lv-LV"/>
        </w:rPr>
        <w:t>:</w:t>
      </w:r>
    </w:p>
    <w:p w:rsidR="00551A69" w:rsidP="00B234E0" w:rsidRDefault="009A77BB" w14:paraId="25FD77E3" w14:textId="52A83325">
      <w:pPr>
        <w:spacing w:after="0" w:line="240" w:lineRule="auto"/>
        <w:ind w:firstLine="567"/>
        <w:jc w:val="both"/>
        <w:rPr>
          <w:rFonts w:ascii="Times New Roman" w:hAnsi="Times New Roman" w:cs="Times New Roman"/>
          <w:sz w:val="24"/>
          <w:szCs w:val="24"/>
        </w:rPr>
      </w:pPr>
      <w:r w:rsidRPr="009A77BB">
        <w:rPr>
          <w:rFonts w:ascii="Times New Roman" w:hAnsi="Times New Roman" w:cs="Times New Roman"/>
          <w:sz w:val="24"/>
          <w:szCs w:val="24"/>
        </w:rPr>
        <w:t>Lai visām sabiedrības grupām nodrošinātu transporta infrastruktūras un pakalpojumu piekļūstamību, pieejam</w:t>
      </w:r>
      <w:r w:rsidR="00551A69">
        <w:rPr>
          <w:rFonts w:ascii="Times New Roman" w:hAnsi="Times New Roman" w:cs="Times New Roman"/>
          <w:sz w:val="24"/>
          <w:szCs w:val="24"/>
        </w:rPr>
        <w:t>as jautājumi</w:t>
      </w:r>
      <w:r w:rsidRPr="009A77BB">
        <w:rPr>
          <w:rFonts w:ascii="Times New Roman" w:hAnsi="Times New Roman" w:cs="Times New Roman"/>
          <w:sz w:val="24"/>
          <w:szCs w:val="24"/>
        </w:rPr>
        <w:t xml:space="preserve"> (</w:t>
      </w:r>
      <w:r w:rsidR="00551A69">
        <w:rPr>
          <w:rFonts w:ascii="Times New Roman" w:hAnsi="Times New Roman" w:cs="Times New Roman"/>
          <w:sz w:val="24"/>
          <w:szCs w:val="24"/>
        </w:rPr>
        <w:t>t.sk.</w:t>
      </w:r>
      <w:r w:rsidRPr="009A77BB">
        <w:rPr>
          <w:rFonts w:ascii="Times New Roman" w:hAnsi="Times New Roman" w:cs="Times New Roman"/>
          <w:sz w:val="24"/>
          <w:szCs w:val="24"/>
        </w:rPr>
        <w:t>gan ērtības, gan izmaksu ziņā) un piekļūstamu (iespēja fiziski piekļūt un lietot, izmantojot vairākus sensoros (redze, dzirde, tauste) kanālus) transporta sistēmu</w:t>
      </w:r>
      <w:r w:rsidR="000224FA">
        <w:rPr>
          <w:rFonts w:ascii="Times New Roman" w:hAnsi="Times New Roman" w:cs="Times New Roman"/>
          <w:sz w:val="24"/>
          <w:szCs w:val="24"/>
        </w:rPr>
        <w:t>,</w:t>
      </w:r>
      <w:r w:rsidR="00551A69">
        <w:rPr>
          <w:rFonts w:ascii="Times New Roman" w:hAnsi="Times New Roman" w:cs="Times New Roman"/>
          <w:sz w:val="24"/>
          <w:szCs w:val="24"/>
        </w:rPr>
        <w:t xml:space="preserve"> ir </w:t>
      </w:r>
      <w:r w:rsidR="000224FA">
        <w:rPr>
          <w:rFonts w:ascii="Times New Roman" w:hAnsi="Times New Roman" w:cs="Times New Roman"/>
          <w:sz w:val="24"/>
          <w:szCs w:val="24"/>
        </w:rPr>
        <w:t xml:space="preserve">būtiski, ka šie jautājumi ir </w:t>
      </w:r>
      <w:r w:rsidR="00551A69">
        <w:rPr>
          <w:rFonts w:ascii="Times New Roman" w:hAnsi="Times New Roman" w:cs="Times New Roman"/>
          <w:sz w:val="24"/>
          <w:szCs w:val="24"/>
        </w:rPr>
        <w:t>integrētipolitikas plānošanas dokumentos</w:t>
      </w:r>
      <w:r w:rsidR="009815F2">
        <w:rPr>
          <w:rFonts w:ascii="Times New Roman" w:hAnsi="Times New Roman" w:cs="Times New Roman"/>
          <w:sz w:val="24"/>
          <w:szCs w:val="24"/>
        </w:rPr>
        <w:t>,</w:t>
      </w:r>
      <w:r w:rsidRPr="009815F2" w:rsidR="009815F2">
        <w:rPr>
          <w:rFonts w:ascii="Times New Roman" w:hAnsi="Times New Roman" w:cs="Times New Roman"/>
          <w:sz w:val="24"/>
          <w:szCs w:val="24"/>
        </w:rPr>
        <w:t xml:space="preserve"> atbilstoši, tostarp, Reģionālās politikas pamatnostādnēs 2021.-2027.gadam noteiktajam B.2. rīcības virzienam “Sasniedzamība un dzīves vide reģionos”. </w:t>
      </w:r>
      <w:r w:rsidR="00132D69">
        <w:rPr>
          <w:rFonts w:ascii="Times New Roman" w:hAnsi="Times New Roman" w:cs="Times New Roman"/>
          <w:sz w:val="24"/>
          <w:szCs w:val="24"/>
        </w:rPr>
        <w:t>Vienlaikus</w:t>
      </w:r>
      <w:r w:rsidRPr="009A77BB">
        <w:rPr>
          <w:rFonts w:ascii="Times New Roman" w:hAnsi="Times New Roman" w:cs="Times New Roman"/>
          <w:sz w:val="24"/>
          <w:szCs w:val="24"/>
        </w:rPr>
        <w:t xml:space="preserve"> </w:t>
      </w:r>
      <w:r w:rsidR="00132D69">
        <w:rPr>
          <w:rFonts w:ascii="Times New Roman" w:hAnsi="Times New Roman" w:cs="Times New Roman"/>
          <w:sz w:val="24"/>
          <w:szCs w:val="24"/>
        </w:rPr>
        <w:t>j</w:t>
      </w:r>
      <w:r w:rsidRPr="009A77BB">
        <w:rPr>
          <w:rFonts w:ascii="Times New Roman" w:hAnsi="Times New Roman" w:cs="Times New Roman"/>
          <w:sz w:val="24"/>
          <w:szCs w:val="24"/>
        </w:rPr>
        <w:t>āturpina uzlabot sadarbība ar visam ieinteresētajam pusēm, apzinot visu mērķgrupu vajadzības,  un atbilstoši vajadzībām pielāgojot infrastruktūru un nepieciešamos pakalpojumus. Tāpat būtiski ir veidot uz datiem balstītu lēmumu pieņemšanu. Tādi dati kā transporta pakalpojumu lietotāju sociālekonomiskais profils un identificētas lietotāju grupas, kurām ir grūtības piekļuvei sabiedriskajam transportam, var kalpot kā norādes politikas veidotājiem rīcības virzienu definēšanā.</w:t>
      </w:r>
      <w:r w:rsidR="00132D69">
        <w:rPr>
          <w:rFonts w:ascii="Times New Roman" w:hAnsi="Times New Roman" w:cs="Times New Roman"/>
          <w:sz w:val="24"/>
          <w:szCs w:val="24"/>
        </w:rPr>
        <w:t xml:space="preserve"> </w:t>
      </w:r>
      <w:r w:rsidRPr="00F91AAA" w:rsidR="00551A69">
        <w:rPr>
          <w:rFonts w:ascii="Times New Roman" w:hAnsi="Times New Roman" w:cs="Times New Roman"/>
          <w:sz w:val="24"/>
          <w:szCs w:val="24"/>
        </w:rPr>
        <w:t xml:space="preserve">Pieejamiem un </w:t>
      </w:r>
      <w:r w:rsidRPr="00F91AAA" w:rsidR="00551A69">
        <w:rPr>
          <w:rFonts w:ascii="Times New Roman" w:hAnsi="Times New Roman" w:cs="Times New Roman"/>
          <w:sz w:val="24"/>
          <w:szCs w:val="24"/>
        </w:rPr>
        <w:lastRenderedPageBreak/>
        <w:t>kvalitatīviem sabiedriskā transporta pakalpojumiem ir būtiska loma tajā, lai iedzīvotāji mainītu  savus ikdienas paradumus</w:t>
      </w:r>
      <w:r w:rsidR="000A68D9">
        <w:rPr>
          <w:rFonts w:ascii="Times New Roman" w:hAnsi="Times New Roman" w:cs="Times New Roman"/>
          <w:sz w:val="24"/>
          <w:szCs w:val="24"/>
        </w:rPr>
        <w:t>,</w:t>
      </w:r>
      <w:r w:rsidRPr="00F91AAA" w:rsidR="00551A69">
        <w:rPr>
          <w:rFonts w:ascii="Times New Roman" w:hAnsi="Times New Roman" w:cs="Times New Roman"/>
          <w:sz w:val="24"/>
          <w:szCs w:val="24"/>
        </w:rPr>
        <w:t xml:space="preserve"> pārvietojoties ar privāto autotransportu, kā arī, lai iedzīvotājiem būtu pieeja pamatpakalpojumiem, sociālajām un ekonomiskajām aktivitātēm, neatkarīgi no dzīvesvietas. </w:t>
      </w:r>
    </w:p>
    <w:p w:rsidRPr="00132D69" w:rsidR="009A77BB" w:rsidP="00B234E0" w:rsidRDefault="00551A69" w14:paraId="4CFC8562" w14:textId="4EC374DF">
      <w:pPr>
        <w:pStyle w:val="PlainText"/>
        <w:ind w:firstLine="567"/>
        <w:jc w:val="both"/>
        <w:rPr>
          <w:rFonts w:ascii="Times New Roman" w:hAnsi="Times New Roman" w:cs="Times New Roman"/>
          <w:sz w:val="24"/>
          <w:szCs w:val="24"/>
        </w:rPr>
      </w:pPr>
      <w:r w:rsidRPr="00F91AAA">
        <w:rPr>
          <w:rFonts w:ascii="Times New Roman" w:hAnsi="Times New Roman" w:cs="Times New Roman"/>
          <w:sz w:val="24"/>
          <w:szCs w:val="24"/>
        </w:rPr>
        <w:t>Pieejamus un kvalitatīvus sabiedriskā transporta pakalpojumus iespējams nodrošināt</w:t>
      </w:r>
      <w:r w:rsidR="000A68D9">
        <w:rPr>
          <w:rFonts w:ascii="Times New Roman" w:hAnsi="Times New Roman" w:cs="Times New Roman"/>
          <w:sz w:val="24"/>
          <w:szCs w:val="24"/>
        </w:rPr>
        <w:t>,</w:t>
      </w:r>
      <w:r w:rsidRPr="00F91AAA">
        <w:rPr>
          <w:rFonts w:ascii="Times New Roman" w:hAnsi="Times New Roman" w:cs="Times New Roman"/>
          <w:sz w:val="24"/>
          <w:szCs w:val="24"/>
        </w:rPr>
        <w:t xml:space="preserve"> sabiedriskā transporta sistēmu veidojot integrētu kā vienotu satiksmes organizācijas modeli, kas būtu balstīts uz dažādu satiksmes veidu sadarbību, vienlaikus nodrošinot ērtu pakalpojumu sasniedzamību, tāpat transporta infrastruktūru pielāgot lietotāju vajadzībām, veicinot sabiedriskā transporta savienojumus, kā arī Rīgas un Pierīgas teritorijā jautājumus risinot integrēti, mobilitātes punktu veidošanā, respektējot attīstības centrus un to lomu, tādējādi veicinot apdzīvoto vietu sasaisti un panākot vietu sasniedzamību maksimāli īsā laikā, jo vietu sasniedzamība ir būtiskākais attīstības faktors, kuru nosaka transporta infrastruktūra. Visi plānošanas reģioni savos ilgtermiņa uzstādījumos ir ietvēruši transporta un mobilitātes jomu, t.sk. kopsakarībā ar apdzīvojumu – policentriskai teritoriju attīstībai ir vitāli svarīga iedzīvotāju mobilitāte. Papildus ilgtspējīgas attīstības stratēģijām, reģioni ir izstrādājuši dažādus tematiskos plānus transporta un mobilitātes jomā, tādējādi vēlreiz akcentējot šīs jomas nozīmību un nepieciešamību pēc integrētiem risinājumiem.</w:t>
      </w:r>
    </w:p>
    <w:p w:rsidR="008A5646" w:rsidP="00B234E0" w:rsidRDefault="008A5646" w14:paraId="2442A711"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00990C76" w:rsidP="00B234E0" w:rsidRDefault="00392AB6" w14:paraId="55701C92" w14:textId="3B36114E">
      <w:pPr>
        <w:snapToGrid w:val="false"/>
        <w:spacing w:after="0" w:line="240" w:lineRule="auto"/>
        <w:ind w:firstLine="720"/>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Transporta ministru sanāksmes otrajā dienā plānots diskutēt par transportu kā teritoriālās kohēzijas instrumentu</w:t>
      </w:r>
      <w:r w:rsidR="00680C24">
        <w:rPr>
          <w:rFonts w:ascii="Times New Roman" w:hAnsi="Times New Roman" w:eastAsia="Times New Roman" w:cs="Times New Roman"/>
          <w:sz w:val="24"/>
          <w:szCs w:val="24"/>
          <w:lang w:eastAsia="lv-LV"/>
        </w:rPr>
        <w:t xml:space="preserve">. Transports </w:t>
      </w:r>
      <w:r w:rsidRPr="00680C24" w:rsidR="00680C24">
        <w:rPr>
          <w:rFonts w:ascii="Times New Roman" w:hAnsi="Times New Roman" w:eastAsia="Times New Roman" w:cs="Times New Roman"/>
          <w:sz w:val="24"/>
          <w:szCs w:val="24"/>
          <w:lang w:eastAsia="lv-LV"/>
        </w:rPr>
        <w:t>savieno ģeogrāfiski izkliedētas teritorijas, apvienojot dažādus reģionus un nodrošinot netraucētu mijiedarbības, ideju un resursu plūsmu.</w:t>
      </w:r>
      <w:r w:rsidR="00680C24">
        <w:rPr>
          <w:rFonts w:ascii="Times New Roman" w:hAnsi="Times New Roman" w:eastAsia="Times New Roman" w:cs="Times New Roman"/>
          <w:sz w:val="24"/>
          <w:szCs w:val="24"/>
          <w:lang w:eastAsia="lv-LV"/>
        </w:rPr>
        <w:t xml:space="preserve"> </w:t>
      </w:r>
      <w:r w:rsidRPr="00680C24" w:rsidR="00680C24">
        <w:rPr>
          <w:rFonts w:ascii="Times New Roman" w:hAnsi="Times New Roman" w:eastAsia="Times New Roman" w:cs="Times New Roman"/>
          <w:sz w:val="24"/>
          <w:szCs w:val="24"/>
          <w:lang w:eastAsia="lv-LV"/>
        </w:rPr>
        <w:t xml:space="preserve">Ģeogrāfiskie šķēršļi </w:t>
      </w:r>
      <w:r w:rsidR="00680C24">
        <w:rPr>
          <w:rFonts w:ascii="Times New Roman" w:hAnsi="Times New Roman" w:eastAsia="Times New Roman" w:cs="Times New Roman"/>
          <w:sz w:val="24"/>
          <w:szCs w:val="24"/>
          <w:lang w:eastAsia="lv-LV"/>
        </w:rPr>
        <w:t>(piemēram,</w:t>
      </w:r>
      <w:r w:rsidRPr="00680C24" w:rsidR="00680C24">
        <w:t xml:space="preserve"> </w:t>
      </w:r>
      <w:r w:rsidRPr="00680C24" w:rsidR="00680C24">
        <w:rPr>
          <w:rFonts w:ascii="Times New Roman" w:hAnsi="Times New Roman" w:eastAsia="Times New Roman" w:cs="Times New Roman"/>
          <w:sz w:val="24"/>
          <w:szCs w:val="24"/>
          <w:lang w:eastAsia="lv-LV"/>
        </w:rPr>
        <w:t>mazapdzīvot</w:t>
      </w:r>
      <w:r w:rsidR="00680C24">
        <w:rPr>
          <w:rFonts w:ascii="Times New Roman" w:hAnsi="Times New Roman" w:eastAsia="Times New Roman" w:cs="Times New Roman"/>
          <w:sz w:val="24"/>
          <w:szCs w:val="24"/>
          <w:lang w:eastAsia="lv-LV"/>
        </w:rPr>
        <w:t>a</w:t>
      </w:r>
      <w:r w:rsidRPr="00680C24" w:rsidR="00680C24">
        <w:rPr>
          <w:rFonts w:ascii="Times New Roman" w:hAnsi="Times New Roman" w:eastAsia="Times New Roman" w:cs="Times New Roman"/>
          <w:sz w:val="24"/>
          <w:szCs w:val="24"/>
          <w:lang w:eastAsia="lv-LV"/>
        </w:rPr>
        <w:t>s viet</w:t>
      </w:r>
      <w:r w:rsidR="00680C24">
        <w:rPr>
          <w:rFonts w:ascii="Times New Roman" w:hAnsi="Times New Roman" w:eastAsia="Times New Roman" w:cs="Times New Roman"/>
          <w:sz w:val="24"/>
          <w:szCs w:val="24"/>
          <w:lang w:eastAsia="lv-LV"/>
        </w:rPr>
        <w:t>a</w:t>
      </w:r>
      <w:r w:rsidRPr="00680C24" w:rsidR="00680C24">
        <w:rPr>
          <w:rFonts w:ascii="Times New Roman" w:hAnsi="Times New Roman" w:eastAsia="Times New Roman" w:cs="Times New Roman"/>
          <w:sz w:val="24"/>
          <w:szCs w:val="24"/>
          <w:lang w:eastAsia="lv-LV"/>
        </w:rPr>
        <w:t>s, attālās sal</w:t>
      </w:r>
      <w:r w:rsidR="00680C24">
        <w:rPr>
          <w:rFonts w:ascii="Times New Roman" w:hAnsi="Times New Roman" w:eastAsia="Times New Roman" w:cs="Times New Roman"/>
          <w:sz w:val="24"/>
          <w:szCs w:val="24"/>
          <w:lang w:eastAsia="lv-LV"/>
        </w:rPr>
        <w:t>a</w:t>
      </w:r>
      <w:r w:rsidRPr="00680C24" w:rsidR="00680C24">
        <w:rPr>
          <w:rFonts w:ascii="Times New Roman" w:hAnsi="Times New Roman" w:eastAsia="Times New Roman" w:cs="Times New Roman"/>
          <w:sz w:val="24"/>
          <w:szCs w:val="24"/>
          <w:lang w:eastAsia="lv-LV"/>
        </w:rPr>
        <w:t>s, kalnain</w:t>
      </w:r>
      <w:r w:rsidR="00680C24">
        <w:rPr>
          <w:rFonts w:ascii="Times New Roman" w:hAnsi="Times New Roman" w:eastAsia="Times New Roman" w:cs="Times New Roman"/>
          <w:sz w:val="24"/>
          <w:szCs w:val="24"/>
          <w:lang w:eastAsia="lv-LV"/>
        </w:rPr>
        <w:t>i</w:t>
      </w:r>
      <w:r w:rsidRPr="00680C24" w:rsidR="00680C24">
        <w:rPr>
          <w:rFonts w:ascii="Times New Roman" w:hAnsi="Times New Roman" w:eastAsia="Times New Roman" w:cs="Times New Roman"/>
          <w:sz w:val="24"/>
          <w:szCs w:val="24"/>
          <w:lang w:eastAsia="lv-LV"/>
        </w:rPr>
        <w:t xml:space="preserve"> apvid</w:t>
      </w:r>
      <w:r w:rsidR="00680C24">
        <w:rPr>
          <w:rFonts w:ascii="Times New Roman" w:hAnsi="Times New Roman" w:eastAsia="Times New Roman" w:cs="Times New Roman"/>
          <w:sz w:val="24"/>
          <w:szCs w:val="24"/>
          <w:lang w:eastAsia="lv-LV"/>
        </w:rPr>
        <w:t>i</w:t>
      </w:r>
      <w:r w:rsidRPr="00680C24" w:rsidR="00680C24">
        <w:rPr>
          <w:rFonts w:ascii="Times New Roman" w:hAnsi="Times New Roman" w:eastAsia="Times New Roman" w:cs="Times New Roman"/>
          <w:sz w:val="24"/>
          <w:szCs w:val="24"/>
          <w:lang w:eastAsia="lv-LV"/>
        </w:rPr>
        <w:t xml:space="preserve"> un cit</w:t>
      </w:r>
      <w:r w:rsidR="00680C24">
        <w:rPr>
          <w:rFonts w:ascii="Times New Roman" w:hAnsi="Times New Roman" w:eastAsia="Times New Roman" w:cs="Times New Roman"/>
          <w:sz w:val="24"/>
          <w:szCs w:val="24"/>
          <w:lang w:eastAsia="lv-LV"/>
        </w:rPr>
        <w:t>a</w:t>
      </w:r>
      <w:r w:rsidRPr="00680C24" w:rsidR="00680C24">
        <w:rPr>
          <w:rFonts w:ascii="Times New Roman" w:hAnsi="Times New Roman" w:eastAsia="Times New Roman" w:cs="Times New Roman"/>
          <w:sz w:val="24"/>
          <w:szCs w:val="24"/>
          <w:lang w:eastAsia="lv-LV"/>
        </w:rPr>
        <w:t>s ģeogrāfiskās īpatnīb</w:t>
      </w:r>
      <w:r w:rsidR="00680C24">
        <w:rPr>
          <w:rFonts w:ascii="Times New Roman" w:hAnsi="Times New Roman" w:eastAsia="Times New Roman" w:cs="Times New Roman"/>
          <w:sz w:val="24"/>
          <w:szCs w:val="24"/>
          <w:lang w:eastAsia="lv-LV"/>
        </w:rPr>
        <w:t>a</w:t>
      </w:r>
      <w:r w:rsidRPr="00680C24" w:rsidR="00680C24">
        <w:rPr>
          <w:rFonts w:ascii="Times New Roman" w:hAnsi="Times New Roman" w:eastAsia="Times New Roman" w:cs="Times New Roman"/>
          <w:sz w:val="24"/>
          <w:szCs w:val="24"/>
          <w:lang w:eastAsia="lv-LV"/>
        </w:rPr>
        <w:t>s</w:t>
      </w:r>
      <w:r w:rsidR="00680C24">
        <w:rPr>
          <w:rFonts w:ascii="Times New Roman" w:hAnsi="Times New Roman" w:eastAsia="Times New Roman" w:cs="Times New Roman"/>
          <w:sz w:val="24"/>
          <w:szCs w:val="24"/>
          <w:lang w:eastAsia="lv-LV"/>
        </w:rPr>
        <w:t xml:space="preserve">) </w:t>
      </w:r>
      <w:r w:rsidRPr="00680C24" w:rsidR="00680C24">
        <w:rPr>
          <w:rFonts w:ascii="Times New Roman" w:hAnsi="Times New Roman" w:eastAsia="Times New Roman" w:cs="Times New Roman"/>
          <w:sz w:val="24"/>
          <w:szCs w:val="24"/>
          <w:lang w:eastAsia="lv-LV"/>
        </w:rPr>
        <w:t>akcentē nepieciešamību izstrādāt mobilitātes risinājumus, k</w:t>
      </w:r>
      <w:r w:rsidR="00680C24">
        <w:rPr>
          <w:rFonts w:ascii="Times New Roman" w:hAnsi="Times New Roman" w:eastAsia="Times New Roman" w:cs="Times New Roman"/>
          <w:sz w:val="24"/>
          <w:szCs w:val="24"/>
          <w:lang w:eastAsia="lv-LV"/>
        </w:rPr>
        <w:t xml:space="preserve">uros būtu ietverti </w:t>
      </w:r>
      <w:r w:rsidRPr="00680C24" w:rsidR="00680C24">
        <w:rPr>
          <w:rFonts w:ascii="Times New Roman" w:hAnsi="Times New Roman" w:eastAsia="Times New Roman" w:cs="Times New Roman"/>
          <w:sz w:val="24"/>
          <w:szCs w:val="24"/>
          <w:lang w:eastAsia="lv-LV"/>
        </w:rPr>
        <w:t>alternatīvi transporta veidi, digitālās inovācijas un</w:t>
      </w:r>
      <w:r w:rsidR="00680C24">
        <w:rPr>
          <w:rFonts w:ascii="Times New Roman" w:hAnsi="Times New Roman" w:eastAsia="Times New Roman" w:cs="Times New Roman"/>
          <w:sz w:val="24"/>
          <w:szCs w:val="24"/>
          <w:lang w:eastAsia="lv-LV"/>
        </w:rPr>
        <w:t xml:space="preserve"> tiktu veicināta</w:t>
      </w:r>
      <w:r w:rsidRPr="00680C24" w:rsidR="00680C24">
        <w:rPr>
          <w:rFonts w:ascii="Times New Roman" w:hAnsi="Times New Roman" w:eastAsia="Times New Roman" w:cs="Times New Roman"/>
          <w:sz w:val="24"/>
          <w:szCs w:val="24"/>
          <w:lang w:eastAsia="lv-LV"/>
        </w:rPr>
        <w:t xml:space="preserve"> sabiedrības iesaistīšanās.</w:t>
      </w:r>
      <w:r w:rsidRPr="00680C24" w:rsidR="00680C24">
        <w:t xml:space="preserve"> </w:t>
      </w:r>
      <w:r w:rsidRPr="00680C24" w:rsidR="00680C24">
        <w:rPr>
          <w:rFonts w:ascii="Times New Roman" w:hAnsi="Times New Roman" w:eastAsia="Times New Roman" w:cs="Times New Roman"/>
          <w:sz w:val="24"/>
          <w:szCs w:val="24"/>
          <w:lang w:eastAsia="lv-LV"/>
        </w:rPr>
        <w:t xml:space="preserve">Galvenais, lai izstrādātu veiksmīgu transporta politiku, kas patiesi apmierina šo jomu īpašās vajadzības, ir tieši to personu aktīvā iesaistīšanās, kurām </w:t>
      </w:r>
      <w:r w:rsidR="00680C24">
        <w:rPr>
          <w:rFonts w:ascii="Times New Roman" w:hAnsi="Times New Roman" w:eastAsia="Times New Roman" w:cs="Times New Roman"/>
          <w:sz w:val="24"/>
          <w:szCs w:val="24"/>
          <w:lang w:eastAsia="lv-LV"/>
        </w:rPr>
        <w:t xml:space="preserve">tas ir paredzēts kalpot. </w:t>
      </w:r>
      <w:r w:rsidRPr="00680C24" w:rsidR="00680C24">
        <w:rPr>
          <w:rFonts w:ascii="Times New Roman" w:hAnsi="Times New Roman" w:eastAsia="Times New Roman" w:cs="Times New Roman"/>
          <w:sz w:val="24"/>
          <w:szCs w:val="24"/>
          <w:lang w:eastAsia="lv-LV"/>
        </w:rPr>
        <w:t xml:space="preserve">Šo reģionu iedzīvotāju ieskats un atsauksmes var atklāt niansētas problēmas un iespējas, kas citādi varētu palikt </w:t>
      </w:r>
      <w:r w:rsidR="00680C24">
        <w:rPr>
          <w:rFonts w:ascii="Times New Roman" w:hAnsi="Times New Roman" w:eastAsia="Times New Roman" w:cs="Times New Roman"/>
          <w:sz w:val="24"/>
          <w:szCs w:val="24"/>
          <w:lang w:eastAsia="lv-LV"/>
        </w:rPr>
        <w:t>neizzinātas. Vienlaikus t</w:t>
      </w:r>
      <w:r w:rsidRPr="00680C24" w:rsidR="00680C24">
        <w:rPr>
          <w:rFonts w:ascii="Times New Roman" w:hAnsi="Times New Roman" w:eastAsia="Times New Roman" w:cs="Times New Roman"/>
          <w:sz w:val="24"/>
          <w:szCs w:val="24"/>
          <w:lang w:eastAsia="lv-LV"/>
        </w:rPr>
        <w:t>ehnoloģiju loma jaunu mobilitātes veidu veidošanā šajās jomās ir ārkārtīgi svarīga.</w:t>
      </w:r>
      <w:r w:rsidRPr="00680C24" w:rsidR="00680C24">
        <w:t xml:space="preserve"> </w:t>
      </w:r>
      <w:r w:rsidR="00680C24">
        <w:t>P</w:t>
      </w:r>
      <w:r w:rsidRPr="00680C24" w:rsidR="00680C24">
        <w:rPr>
          <w:rFonts w:ascii="Times New Roman" w:hAnsi="Times New Roman" w:eastAsia="Times New Roman" w:cs="Times New Roman"/>
          <w:sz w:val="24"/>
          <w:szCs w:val="24"/>
          <w:lang w:eastAsia="lv-LV"/>
        </w:rPr>
        <w:t>iemēram, reti apdzīvotās vietās digitālās platformas ļauj efektīvi koordinēt kopīgus braucienus, optimizējot maršrutus un samazinot transporta izmaksas iedzīvotājie</w:t>
      </w:r>
      <w:r w:rsidR="00680C24">
        <w:rPr>
          <w:rFonts w:ascii="Times New Roman" w:hAnsi="Times New Roman" w:eastAsia="Times New Roman" w:cs="Times New Roman"/>
          <w:sz w:val="24"/>
          <w:szCs w:val="24"/>
          <w:lang w:eastAsia="lv-LV"/>
        </w:rPr>
        <w:t>m.</w:t>
      </w:r>
    </w:p>
    <w:p w:rsidR="00680C24" w:rsidP="00B234E0" w:rsidRDefault="00680C24" w14:paraId="389C599F" w14:textId="77777777">
      <w:pPr>
        <w:snapToGrid w:val="false"/>
        <w:spacing w:after="0" w:line="240" w:lineRule="auto"/>
        <w:ind w:firstLine="720"/>
        <w:jc w:val="both"/>
        <w:rPr>
          <w:rFonts w:ascii="Times New Roman" w:hAnsi="Times New Roman" w:eastAsia="Times New Roman" w:cs="Times New Roman"/>
          <w:sz w:val="24"/>
          <w:szCs w:val="24"/>
          <w:u w:val="single"/>
          <w:lang w:eastAsia="lv-LV"/>
        </w:rPr>
      </w:pPr>
      <w:r w:rsidRPr="00C84D96">
        <w:rPr>
          <w:rFonts w:ascii="Times New Roman" w:hAnsi="Times New Roman" w:eastAsia="Times New Roman" w:cs="Times New Roman"/>
          <w:sz w:val="24"/>
          <w:szCs w:val="24"/>
          <w:u w:val="single"/>
          <w:lang w:eastAsia="lv-LV"/>
        </w:rPr>
        <w:t>Prezidentūra aicinās ministrus atbildēt uz šādiem jautājumiem:</w:t>
      </w:r>
    </w:p>
    <w:p w:rsidRPr="00392AB6" w:rsidR="00680C24" w:rsidP="00B234E0" w:rsidRDefault="00680C24" w14:paraId="61270931" w14:textId="6EB78709">
      <w:pPr>
        <w:snapToGrid w:val="false"/>
        <w:spacing w:after="0" w:line="240" w:lineRule="auto"/>
        <w:ind w:firstLine="720"/>
        <w:jc w:val="both"/>
        <w:rPr>
          <w:rFonts w:ascii="Times New Roman" w:hAnsi="Times New Roman" w:eastAsia="Times New Roman" w:cs="Times New Roman"/>
          <w:sz w:val="24"/>
          <w:szCs w:val="24"/>
          <w:lang w:eastAsia="lv-LV"/>
        </w:rPr>
      </w:pPr>
      <w:r w:rsidRPr="00392AB6">
        <w:rPr>
          <w:rFonts w:ascii="Times New Roman" w:hAnsi="Times New Roman" w:eastAsia="Times New Roman" w:cs="Times New Roman"/>
          <w:sz w:val="24"/>
          <w:szCs w:val="24"/>
          <w:lang w:eastAsia="lv-LV"/>
        </w:rPr>
        <w:t>1.</w:t>
      </w:r>
      <w:r w:rsidRPr="00392AB6">
        <w:t xml:space="preserve"> </w:t>
      </w:r>
      <w:r w:rsidRPr="00680C24">
        <w:rPr>
          <w:rFonts w:ascii="Times New Roman" w:hAnsi="Times New Roman" w:eastAsia="Times New Roman" w:cs="Times New Roman"/>
          <w:sz w:val="24"/>
          <w:szCs w:val="24"/>
          <w:lang w:eastAsia="lv-LV"/>
        </w:rPr>
        <w:t>Kādai vajadzētu būt ideālai pārvaldības struktūrai mobilitātes un transporta politik</w:t>
      </w:r>
      <w:r>
        <w:rPr>
          <w:rFonts w:ascii="Times New Roman" w:hAnsi="Times New Roman" w:eastAsia="Times New Roman" w:cs="Times New Roman"/>
          <w:sz w:val="24"/>
          <w:szCs w:val="24"/>
          <w:lang w:eastAsia="lv-LV"/>
        </w:rPr>
        <w:t>ā</w:t>
      </w:r>
      <w:r w:rsidRPr="00680C24">
        <w:rPr>
          <w:rFonts w:ascii="Times New Roman" w:hAnsi="Times New Roman" w:eastAsia="Times New Roman" w:cs="Times New Roman"/>
          <w:sz w:val="24"/>
          <w:szCs w:val="24"/>
          <w:lang w:eastAsia="lv-LV"/>
        </w:rPr>
        <w:t>,</w:t>
      </w:r>
      <w:r>
        <w:rPr>
          <w:rFonts w:ascii="Times New Roman" w:hAnsi="Times New Roman" w:eastAsia="Times New Roman" w:cs="Times New Roman"/>
          <w:sz w:val="24"/>
          <w:szCs w:val="24"/>
          <w:lang w:eastAsia="lv-LV"/>
        </w:rPr>
        <w:t xml:space="preserve"> </w:t>
      </w:r>
      <w:r w:rsidRPr="00680C24">
        <w:rPr>
          <w:rFonts w:ascii="Times New Roman" w:hAnsi="Times New Roman" w:eastAsia="Times New Roman" w:cs="Times New Roman"/>
          <w:sz w:val="24"/>
          <w:szCs w:val="24"/>
          <w:lang w:eastAsia="lv-LV"/>
        </w:rPr>
        <w:t>kas pielāgota, lai risinātu problēmas apgabalos ar zemu iedzīvotāju blīvumu vai ģeogrāfiskiem šķēršļiem?</w:t>
      </w:r>
      <w:r w:rsidR="002B73A9">
        <w:rPr>
          <w:rFonts w:ascii="Times New Roman" w:hAnsi="Times New Roman" w:eastAsia="Times New Roman" w:cs="Times New Roman"/>
          <w:sz w:val="24"/>
          <w:szCs w:val="24"/>
          <w:lang w:eastAsia="lv-LV"/>
        </w:rPr>
        <w:t xml:space="preserve"> </w:t>
      </w:r>
      <w:r w:rsidRPr="002B73A9" w:rsidR="002B73A9">
        <w:rPr>
          <w:rFonts w:ascii="Times New Roman" w:hAnsi="Times New Roman" w:eastAsia="Times New Roman" w:cs="Times New Roman"/>
          <w:sz w:val="24"/>
          <w:szCs w:val="24"/>
          <w:lang w:eastAsia="lv-LV"/>
        </w:rPr>
        <w:t>Kā sadarbības pieeja starp nacionālajām, vietējām pašvaldībām un vietējām kopienām var nodrošināt visaptverošus un kontekstjūtīgus risinājumus?</w:t>
      </w:r>
    </w:p>
    <w:p w:rsidRPr="00392AB6" w:rsidR="00680C24" w:rsidP="00B234E0" w:rsidRDefault="00680C24" w14:paraId="3198943D" w14:textId="667B76B0">
      <w:pPr>
        <w:snapToGrid w:val="false"/>
        <w:spacing w:after="0" w:line="240" w:lineRule="auto"/>
        <w:ind w:firstLine="720"/>
        <w:jc w:val="both"/>
        <w:rPr>
          <w:rFonts w:ascii="Times New Roman" w:hAnsi="Times New Roman" w:eastAsia="Times New Roman" w:cs="Times New Roman"/>
          <w:sz w:val="24"/>
          <w:szCs w:val="24"/>
          <w:lang w:eastAsia="lv-LV"/>
        </w:rPr>
      </w:pPr>
      <w:r w:rsidRPr="00392AB6">
        <w:rPr>
          <w:rFonts w:ascii="Times New Roman" w:hAnsi="Times New Roman" w:eastAsia="Times New Roman" w:cs="Times New Roman"/>
          <w:sz w:val="24"/>
          <w:szCs w:val="24"/>
          <w:lang w:eastAsia="lv-LV"/>
        </w:rPr>
        <w:t xml:space="preserve">2. </w:t>
      </w:r>
      <w:r w:rsidRPr="002B73A9" w:rsidR="002B73A9">
        <w:rPr>
          <w:rFonts w:ascii="Times New Roman" w:hAnsi="Times New Roman" w:eastAsia="Times New Roman" w:cs="Times New Roman"/>
          <w:sz w:val="24"/>
          <w:szCs w:val="24"/>
          <w:lang w:eastAsia="lv-LV"/>
        </w:rPr>
        <w:t xml:space="preserve">Vai </w:t>
      </w:r>
      <w:r w:rsidR="002B73A9">
        <w:rPr>
          <w:rFonts w:ascii="Times New Roman" w:hAnsi="Times New Roman" w:eastAsia="Times New Roman" w:cs="Times New Roman"/>
          <w:sz w:val="24"/>
          <w:szCs w:val="24"/>
          <w:lang w:eastAsia="lv-LV"/>
        </w:rPr>
        <w:t>J</w:t>
      </w:r>
      <w:r w:rsidRPr="002B73A9" w:rsidR="002B73A9">
        <w:rPr>
          <w:rFonts w:ascii="Times New Roman" w:hAnsi="Times New Roman" w:eastAsia="Times New Roman" w:cs="Times New Roman"/>
          <w:sz w:val="24"/>
          <w:szCs w:val="24"/>
          <w:lang w:eastAsia="lv-LV"/>
        </w:rPr>
        <w:t xml:space="preserve">ūs varētu dalīties veiksmīgā pieredzē no savas valsts, kur </w:t>
      </w:r>
      <w:r w:rsidR="002B73A9">
        <w:rPr>
          <w:rFonts w:ascii="Times New Roman" w:hAnsi="Times New Roman" w:eastAsia="Times New Roman" w:cs="Times New Roman"/>
          <w:sz w:val="24"/>
          <w:szCs w:val="24"/>
          <w:lang w:eastAsia="lv-LV"/>
        </w:rPr>
        <w:t>inovatīvas</w:t>
      </w:r>
      <w:r w:rsidRPr="002B73A9" w:rsidR="002B73A9">
        <w:rPr>
          <w:rFonts w:ascii="Times New Roman" w:hAnsi="Times New Roman" w:eastAsia="Times New Roman" w:cs="Times New Roman"/>
          <w:sz w:val="24"/>
          <w:szCs w:val="24"/>
          <w:lang w:eastAsia="lv-LV"/>
        </w:rPr>
        <w:t xml:space="preserve"> mobilitātes stratēģijas ir ievērojami </w:t>
      </w:r>
      <w:r w:rsidR="002B73A9">
        <w:rPr>
          <w:rFonts w:ascii="Times New Roman" w:hAnsi="Times New Roman" w:eastAsia="Times New Roman" w:cs="Times New Roman"/>
          <w:sz w:val="24"/>
          <w:szCs w:val="24"/>
          <w:lang w:eastAsia="lv-LV"/>
        </w:rPr>
        <w:t xml:space="preserve">un efektīvi </w:t>
      </w:r>
      <w:r w:rsidRPr="002B73A9" w:rsidR="002B73A9">
        <w:rPr>
          <w:rFonts w:ascii="Times New Roman" w:hAnsi="Times New Roman" w:eastAsia="Times New Roman" w:cs="Times New Roman"/>
          <w:sz w:val="24"/>
          <w:szCs w:val="24"/>
          <w:lang w:eastAsia="lv-LV"/>
        </w:rPr>
        <w:t>uzlabojušas savienojamību mazāk apdzīvotos reģionos vai apgabalos</w:t>
      </w:r>
      <w:r w:rsidRPr="00392AB6">
        <w:rPr>
          <w:rFonts w:ascii="Times New Roman" w:hAnsi="Times New Roman" w:eastAsia="Times New Roman" w:cs="Times New Roman"/>
          <w:sz w:val="24"/>
          <w:szCs w:val="24"/>
          <w:lang w:eastAsia="lv-LV"/>
        </w:rPr>
        <w:t>?</w:t>
      </w:r>
    </w:p>
    <w:p w:rsidR="00680C24" w:rsidP="00B234E0" w:rsidRDefault="00680C24" w14:paraId="457BB02B" w14:textId="209FB07B">
      <w:pPr>
        <w:snapToGrid w:val="false"/>
        <w:spacing w:after="0" w:line="240" w:lineRule="auto"/>
        <w:jc w:val="both"/>
        <w:rPr>
          <w:rFonts w:ascii="Times New Roman" w:hAnsi="Times New Roman" w:eastAsia="Times New Roman" w:cs="Times New Roman"/>
          <w:b/>
          <w:bCs/>
          <w:sz w:val="24"/>
          <w:szCs w:val="24"/>
          <w:lang w:eastAsia="lv-LV"/>
        </w:rPr>
      </w:pPr>
      <w:r>
        <w:rPr>
          <w:rFonts w:ascii="Times New Roman" w:hAnsi="Times New Roman" w:eastAsia="Times New Roman" w:cs="Times New Roman"/>
          <w:sz w:val="24"/>
          <w:szCs w:val="24"/>
          <w:lang w:eastAsia="lv-LV"/>
        </w:rPr>
        <w:tab/>
      </w:r>
      <w:r>
        <w:rPr>
          <w:rFonts w:ascii="Times New Roman" w:hAnsi="Times New Roman" w:eastAsia="Times New Roman" w:cs="Times New Roman"/>
          <w:b/>
          <w:bCs/>
          <w:sz w:val="24"/>
          <w:szCs w:val="24"/>
          <w:lang w:eastAsia="lv-LV"/>
        </w:rPr>
        <w:t>Latvijas nostāja</w:t>
      </w:r>
      <w:r w:rsidR="00D301A7">
        <w:rPr>
          <w:rStyle w:val="FootnoteReference"/>
          <w:rFonts w:ascii="Times New Roman" w:hAnsi="Times New Roman" w:eastAsia="Times New Roman" w:cs="Times New Roman"/>
          <w:b/>
          <w:bCs/>
          <w:sz w:val="24"/>
          <w:szCs w:val="24"/>
          <w:lang w:eastAsia="lv-LV"/>
        </w:rPr>
        <w:footnoteReference w:id="2"/>
      </w:r>
      <w:r>
        <w:rPr>
          <w:rFonts w:ascii="Times New Roman" w:hAnsi="Times New Roman" w:eastAsia="Times New Roman" w:cs="Times New Roman"/>
          <w:b/>
          <w:bCs/>
          <w:sz w:val="24"/>
          <w:szCs w:val="24"/>
          <w:lang w:eastAsia="lv-LV"/>
        </w:rPr>
        <w:t>:</w:t>
      </w:r>
    </w:p>
    <w:p w:rsidRPr="00B234E0" w:rsidR="008A6798" w:rsidP="00B234E0" w:rsidRDefault="008E4AF9" w14:paraId="29920827" w14:textId="5096B909">
      <w:pPr>
        <w:spacing w:after="0" w:line="240" w:lineRule="auto"/>
        <w:jc w:val="both"/>
        <w:rPr>
          <w:rFonts w:ascii="Times New Roman" w:hAnsi="Times New Roman" w:cs="Times New Roman"/>
          <w:sz w:val="24"/>
          <w:szCs w:val="24"/>
        </w:rPr>
      </w:pPr>
      <w:r w:rsidRPr="009D2894">
        <w:rPr>
          <w:rFonts w:ascii="Times New Roman" w:hAnsi="Times New Roman" w:eastAsia="Times New Roman" w:cs="Times New Roman"/>
          <w:sz w:val="24"/>
          <w:szCs w:val="24"/>
          <w:lang w:eastAsia="lv-LV"/>
        </w:rPr>
        <w:lastRenderedPageBreak/>
        <w:t xml:space="preserve">Sadarbība un plānošana starp </w:t>
      </w:r>
      <w:r w:rsidRPr="009D2894">
        <w:rPr>
          <w:rFonts w:ascii="Times New Roman" w:hAnsi="Times New Roman" w:cs="Times New Roman"/>
          <w:sz w:val="24"/>
          <w:szCs w:val="24"/>
        </w:rPr>
        <w:t xml:space="preserve">vietējām kopienām – pašvaldības – reģiona administrācijām – nacionālo līmeni ir būtiska, lai </w:t>
      </w:r>
      <w:r w:rsidRPr="009D2894" w:rsidR="009D2894">
        <w:rPr>
          <w:rFonts w:ascii="Times New Roman" w:hAnsi="Times New Roman" w:cs="Times New Roman"/>
          <w:sz w:val="24"/>
          <w:szCs w:val="24"/>
        </w:rPr>
        <w:t xml:space="preserve">rastu risinājumus reģioniem ar zemu blīvumu, lai </w:t>
      </w:r>
      <w:r w:rsidRPr="009D2894" w:rsidR="00F95374">
        <w:rPr>
          <w:rFonts w:ascii="Times New Roman" w:hAnsi="Times New Roman" w:cs="Times New Roman"/>
          <w:sz w:val="24"/>
          <w:szCs w:val="24"/>
        </w:rPr>
        <w:t>pielāgot</w:t>
      </w:r>
      <w:r w:rsidRPr="009D2894" w:rsidR="009D2894">
        <w:rPr>
          <w:rFonts w:ascii="Times New Roman" w:hAnsi="Times New Roman" w:cs="Times New Roman"/>
          <w:sz w:val="24"/>
          <w:szCs w:val="24"/>
        </w:rPr>
        <w:t>u</w:t>
      </w:r>
      <w:r w:rsidRPr="009D2894" w:rsidR="00F95374">
        <w:rPr>
          <w:rFonts w:ascii="Times New Roman" w:hAnsi="Times New Roman" w:cs="Times New Roman"/>
          <w:sz w:val="24"/>
          <w:szCs w:val="24"/>
        </w:rPr>
        <w:t xml:space="preserve"> konkrētā</w:t>
      </w:r>
      <w:r w:rsidRPr="009D2894" w:rsidR="009D2894">
        <w:rPr>
          <w:rFonts w:ascii="Times New Roman" w:hAnsi="Times New Roman" w:cs="Times New Roman"/>
          <w:sz w:val="24"/>
          <w:szCs w:val="24"/>
        </w:rPr>
        <w:t>s</w:t>
      </w:r>
      <w:r w:rsidRPr="009D2894" w:rsidR="00F95374">
        <w:rPr>
          <w:rFonts w:ascii="Times New Roman" w:hAnsi="Times New Roman" w:cs="Times New Roman"/>
          <w:sz w:val="24"/>
          <w:szCs w:val="24"/>
        </w:rPr>
        <w:t xml:space="preserve"> vajadzīb</w:t>
      </w:r>
      <w:r w:rsidRPr="009D2894" w:rsidR="009D2894">
        <w:rPr>
          <w:rFonts w:ascii="Times New Roman" w:hAnsi="Times New Roman" w:cs="Times New Roman"/>
          <w:sz w:val="24"/>
          <w:szCs w:val="24"/>
        </w:rPr>
        <w:t>as</w:t>
      </w:r>
      <w:r w:rsidRPr="009D2894" w:rsidR="00F95374">
        <w:rPr>
          <w:rFonts w:ascii="Times New Roman" w:hAnsi="Times New Roman" w:cs="Times New Roman"/>
          <w:sz w:val="24"/>
          <w:szCs w:val="24"/>
        </w:rPr>
        <w:t xml:space="preserve">. </w:t>
      </w:r>
      <w:r w:rsidR="000C2EEA">
        <w:rPr>
          <w:rFonts w:ascii="Times New Roman" w:hAnsi="Times New Roman" w:cs="Times New Roman"/>
          <w:sz w:val="24"/>
          <w:szCs w:val="24"/>
        </w:rPr>
        <w:t>Piemēram, Latvijā t</w:t>
      </w:r>
      <w:r w:rsidRPr="008A6798" w:rsidR="008A6798">
        <w:rPr>
          <w:rFonts w:ascii="Times New Roman" w:hAnsi="Times New Roman" w:cs="Times New Roman"/>
          <w:sz w:val="24"/>
          <w:szCs w:val="24"/>
        </w:rPr>
        <w:t>ransporta plānošana reģionālā līmenī tiek nodrošināta ar plānošanas reģionu un VSIA “Autotransporta direkcija” dalību, kuri t.sk. pielāgo piemērotākos risinājumus mazāk apdzīvotām vietām. Vienlaikus centralizētu risinājumu pielietošana nav bijusi veiksmīga, jo netiek ievēroti reģionāli principi</w:t>
      </w:r>
      <w:r w:rsidR="009815F2">
        <w:rPr>
          <w:rFonts w:ascii="Times New Roman" w:hAnsi="Times New Roman" w:cs="Times New Roman"/>
          <w:sz w:val="24"/>
          <w:szCs w:val="24"/>
        </w:rPr>
        <w:t>, t.sk iepirkuma veikšanas laikā par sabiedriskā transporta pakalpojumu sniegšanu lotēs, skolēnu pārvadājumu iekļaušanai kopējā maršrutu tīklā, autobusu un vilcienu maršrutu sasaistē, kā arī mikromobilitātes iespēju attīstīšanā ap multimodalājiem mezgliem</w:t>
      </w:r>
      <w:r w:rsidRPr="008A6798" w:rsidR="008A6798">
        <w:rPr>
          <w:rFonts w:ascii="Times New Roman" w:hAnsi="Times New Roman" w:cs="Times New Roman"/>
          <w:sz w:val="24"/>
          <w:szCs w:val="24"/>
        </w:rPr>
        <w:t>. Veiksmīgai transporta un mobilitātes nodrošināšanai nepieciešama plānošanas reģionu iesaistes palielināšana, kā arī pārvietošanās veidu kombinēšana, piemēram, plānojot savienojošus maršrutus ar dzelzceļu vai attīstot transporta pēc pieprasījuma darbības modeli. Transporta pēc pieprasījuma pilotprojekts Vidzemes plānošanas reģionā ļāva secināt, ka ir pieprasījums pēc transporta pakalpojumiem vietējiem braucieniem, lai nokļūtu pakalpojumu saņemšanas vietās, iesaistītos sociālajās un ekonomiskajās aktivitātēs, taču daļai iedzīvotāju lauku teritorijās nav sasniedzami pamatpakalpojumi, jo nav privātā transportlīdzekļa un nav pieejams sabiedriskā transporta pakalpojums. Vienlaikus transports pēc pieprasījuma veicina lietderīgu resursu izmantošanu, kā arī papildina esošo sabiedriskā transporta sistēmu, nevis konkurē ar to.</w:t>
      </w:r>
    </w:p>
    <w:p w:rsidRPr="00C10745" w:rsidR="00990C76" w:rsidP="00B234E0" w:rsidRDefault="002B73A9" w14:paraId="5BD23AA4" w14:textId="22706306">
      <w:pPr>
        <w:snapToGrid w:val="false"/>
        <w:spacing w:after="0" w:line="240" w:lineRule="auto"/>
        <w:ind w:firstLine="720"/>
        <w:jc w:val="both"/>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Papildus Spānijas Prezidentūra ir arī sagatavojusi Barselonas deklarācijas tekstu “Mobilitāte cilvēkiem</w:t>
      </w:r>
      <w:r w:rsidRPr="002B73A9">
        <w:rPr>
          <w:rFonts w:ascii="Times New Roman" w:hAnsi="Times New Roman" w:eastAsia="Times New Roman" w:cs="Times New Roman"/>
          <w:sz w:val="24"/>
          <w:szCs w:val="24"/>
          <w:lang w:eastAsia="lv-LV"/>
        </w:rPr>
        <w:t>:</w:t>
      </w:r>
      <w:r>
        <w:rPr>
          <w:rFonts w:ascii="Times New Roman" w:hAnsi="Times New Roman" w:eastAsia="Times New Roman" w:cs="Times New Roman"/>
          <w:sz w:val="24"/>
          <w:szCs w:val="24"/>
          <w:lang w:eastAsia="lv-LV"/>
        </w:rPr>
        <w:t xml:space="preserve"> sociālās un teritoriālās kohēzijas uzlabošana</w:t>
      </w:r>
      <w:r w:rsidR="003E01EA">
        <w:rPr>
          <w:rFonts w:ascii="Times New Roman" w:hAnsi="Times New Roman" w:eastAsia="Times New Roman" w:cs="Times New Roman"/>
          <w:sz w:val="24"/>
          <w:szCs w:val="24"/>
          <w:lang w:eastAsia="lv-LV"/>
        </w:rPr>
        <w:t xml:space="preserve">”. Deklarācijā tiek uzsvērts, ka ES </w:t>
      </w:r>
      <w:r w:rsidRPr="003E01EA" w:rsidR="003E01EA">
        <w:rPr>
          <w:rFonts w:ascii="Times New Roman" w:hAnsi="Times New Roman" w:eastAsia="Times New Roman" w:cs="Times New Roman"/>
          <w:sz w:val="24"/>
          <w:szCs w:val="24"/>
          <w:lang w:eastAsia="lv-LV"/>
        </w:rPr>
        <w:t>transporta politikas galvenais mērķis ir izveidot visaptverošu infrastruktūras, mobilitātes un transporta pakalpojumu tīklu, kas pārsniedz valstu robežas. Eiropas transporta tīkl</w:t>
      </w:r>
      <w:r w:rsidR="003E01EA">
        <w:rPr>
          <w:rFonts w:ascii="Times New Roman" w:hAnsi="Times New Roman" w:eastAsia="Times New Roman" w:cs="Times New Roman"/>
          <w:sz w:val="24"/>
          <w:szCs w:val="24"/>
          <w:lang w:eastAsia="lv-LV"/>
        </w:rPr>
        <w:t>s</w:t>
      </w:r>
      <w:r w:rsidRPr="003E01EA" w:rsidR="003E01EA">
        <w:rPr>
          <w:rFonts w:ascii="Times New Roman" w:hAnsi="Times New Roman" w:eastAsia="Times New Roman" w:cs="Times New Roman"/>
          <w:sz w:val="24"/>
          <w:szCs w:val="24"/>
          <w:lang w:eastAsia="lv-LV"/>
        </w:rPr>
        <w:t xml:space="preserve"> (TEN-T) </w:t>
      </w:r>
      <w:r w:rsidR="003E01EA">
        <w:rPr>
          <w:rFonts w:ascii="Times New Roman" w:hAnsi="Times New Roman" w:eastAsia="Times New Roman" w:cs="Times New Roman"/>
          <w:sz w:val="24"/>
          <w:szCs w:val="24"/>
          <w:lang w:eastAsia="lv-LV"/>
        </w:rPr>
        <w:t>tiek uzsvērts kā</w:t>
      </w:r>
      <w:r w:rsidRPr="003E01EA" w:rsidR="003E01EA">
        <w:rPr>
          <w:rFonts w:ascii="Times New Roman" w:hAnsi="Times New Roman" w:eastAsia="Times New Roman" w:cs="Times New Roman"/>
          <w:sz w:val="24"/>
          <w:szCs w:val="24"/>
          <w:lang w:eastAsia="lv-LV"/>
        </w:rPr>
        <w:t xml:space="preserve"> galvenais instruments šā mērķa sasniegšan</w:t>
      </w:r>
      <w:r w:rsidR="003E01EA">
        <w:rPr>
          <w:rFonts w:ascii="Times New Roman" w:hAnsi="Times New Roman" w:eastAsia="Times New Roman" w:cs="Times New Roman"/>
          <w:sz w:val="24"/>
          <w:szCs w:val="24"/>
          <w:lang w:eastAsia="lv-LV"/>
        </w:rPr>
        <w:t>ā.</w:t>
      </w:r>
      <w:r w:rsidR="00C10745">
        <w:rPr>
          <w:rFonts w:ascii="Times New Roman" w:hAnsi="Times New Roman" w:eastAsia="Times New Roman" w:cs="Times New Roman"/>
          <w:sz w:val="24"/>
          <w:szCs w:val="24"/>
          <w:lang w:eastAsia="lv-LV"/>
        </w:rPr>
        <w:t xml:space="preserve"> Cita starpā ar deklarāciju dalībvalstis tiek aicinātas apņemties </w:t>
      </w:r>
      <w:r w:rsidRPr="00C10745" w:rsidR="00C10745">
        <w:rPr>
          <w:rFonts w:ascii="Times New Roman" w:hAnsi="Times New Roman" w:eastAsia="Times New Roman" w:cs="Times New Roman"/>
          <w:sz w:val="24"/>
          <w:szCs w:val="24"/>
          <w:lang w:eastAsia="lv-LV"/>
        </w:rPr>
        <w:t>izstrādāt ilgtspējīgas lauku mobilitātes stratēģijas.</w:t>
      </w:r>
      <w:r w:rsidR="00C10745">
        <w:rPr>
          <w:rFonts w:ascii="Times New Roman" w:hAnsi="Times New Roman" w:eastAsia="Times New Roman" w:cs="Times New Roman"/>
          <w:sz w:val="24"/>
          <w:szCs w:val="24"/>
          <w:lang w:eastAsia="lv-LV"/>
        </w:rPr>
        <w:t xml:space="preserve"> Sanāksmē m</w:t>
      </w:r>
      <w:r>
        <w:rPr>
          <w:rFonts w:ascii="Times New Roman" w:hAnsi="Times New Roman" w:eastAsia="Times New Roman" w:cs="Times New Roman"/>
          <w:sz w:val="24"/>
          <w:szCs w:val="24"/>
          <w:lang w:eastAsia="lv-LV"/>
        </w:rPr>
        <w:t xml:space="preserve">inistri tiks aicināti izteikt atbalstu un pievienoties deklarācijas tekstam. </w:t>
      </w:r>
      <w:r>
        <w:rPr>
          <w:rFonts w:ascii="Times New Roman" w:hAnsi="Times New Roman" w:eastAsia="Times New Roman" w:cs="Times New Roman"/>
          <w:b/>
          <w:bCs/>
          <w:sz w:val="24"/>
          <w:szCs w:val="24"/>
          <w:lang w:eastAsia="lv-LV"/>
        </w:rPr>
        <w:t>Latvija plāno pievienoties deklarācijai.</w:t>
      </w:r>
    </w:p>
    <w:p w:rsidR="00990C76" w:rsidP="00B234E0" w:rsidRDefault="00990C76" w14:paraId="1CA4B0EE" w14:textId="77777777">
      <w:pPr>
        <w:snapToGrid w:val="false"/>
        <w:spacing w:after="0" w:line="240" w:lineRule="auto"/>
        <w:ind w:firstLine="720"/>
        <w:jc w:val="both"/>
        <w:rPr>
          <w:rFonts w:ascii="Times New Roman" w:hAnsi="Times New Roman" w:eastAsia="Times New Roman" w:cs="Times New Roman"/>
          <w:sz w:val="24"/>
          <w:szCs w:val="24"/>
          <w:lang w:eastAsia="lv-LV"/>
        </w:rPr>
      </w:pPr>
    </w:p>
    <w:p w:rsidRPr="00990C76" w:rsidR="00B42863" w:rsidP="00B234E0" w:rsidRDefault="00B42863" w14:paraId="1A925647" w14:textId="77777777">
      <w:pPr>
        <w:snapToGrid w:val="false"/>
        <w:spacing w:after="0" w:line="240" w:lineRule="auto"/>
        <w:ind w:firstLine="720"/>
        <w:jc w:val="both"/>
        <w:rPr>
          <w:rFonts w:ascii="Times New Roman" w:hAnsi="Times New Roman" w:eastAsia="Times New Roman" w:cs="Times New Roman"/>
          <w:color w:val="000000"/>
          <w:sz w:val="24"/>
          <w:szCs w:val="24"/>
          <w:highlight w:val="yellow"/>
          <w:lang w:eastAsia="lv-LV"/>
        </w:rPr>
      </w:pPr>
    </w:p>
    <w:p w:rsidR="00B42863" w:rsidP="00B234E0" w:rsidRDefault="00B42863" w14:paraId="71662D5E" w14:textId="77777777">
      <w:pPr>
        <w:pStyle w:val="ListParagraph"/>
        <w:spacing w:after="0" w:line="240" w:lineRule="auto"/>
        <w:ind w:left="360"/>
        <w:jc w:val="center"/>
        <w:rPr>
          <w:rFonts w:ascii="Times New Roman" w:hAnsi="Times New Roman" w:cs="Times New Roman"/>
          <w:b/>
          <w:sz w:val="24"/>
          <w:szCs w:val="24"/>
        </w:rPr>
      </w:pPr>
      <w:r w:rsidRPr="008E53A1">
        <w:rPr>
          <w:rFonts w:ascii="Times New Roman" w:hAnsi="Times New Roman" w:cs="Times New Roman"/>
          <w:b/>
          <w:sz w:val="24"/>
          <w:szCs w:val="24"/>
        </w:rPr>
        <w:t>Latvijas delegācija</w:t>
      </w:r>
    </w:p>
    <w:p w:rsidRPr="008E53A1" w:rsidR="00795728" w:rsidP="00B234E0" w:rsidRDefault="00795728" w14:paraId="4E982F00" w14:textId="77777777">
      <w:pPr>
        <w:pStyle w:val="ListParagraph"/>
        <w:spacing w:after="0" w:line="240" w:lineRule="auto"/>
        <w:ind w:left="360"/>
        <w:jc w:val="center"/>
        <w:rPr>
          <w:rFonts w:ascii="Times New Roman" w:hAnsi="Times New Roman" w:cs="Times New Roman"/>
          <w:b/>
          <w:sz w:val="24"/>
          <w:szCs w:val="24"/>
        </w:rPr>
      </w:pPr>
    </w:p>
    <w:p w:rsidRPr="00795728" w:rsidR="00B42863" w:rsidP="00B234E0" w:rsidRDefault="00B42863" w14:paraId="0021357D" w14:textId="76393163">
      <w:pPr>
        <w:tabs>
          <w:tab w:val="left" w:pos="1985"/>
          <w:tab w:val="left" w:pos="2880"/>
        </w:tabs>
        <w:spacing w:after="0" w:line="240" w:lineRule="auto"/>
        <w:ind w:left="2880" w:hanging="2880"/>
        <w:jc w:val="both"/>
        <w:rPr>
          <w:rFonts w:ascii="Times New Roman" w:hAnsi="Times New Roman" w:cs="Times New Roman"/>
          <w:color w:val="000000" w:themeColor="text1"/>
          <w:sz w:val="24"/>
          <w:szCs w:val="24"/>
        </w:rPr>
      </w:pPr>
      <w:r w:rsidRPr="008E53A1">
        <w:rPr>
          <w:rFonts w:ascii="Times New Roman" w:hAnsi="Times New Roman" w:cs="Times New Roman"/>
          <w:sz w:val="24"/>
          <w:szCs w:val="24"/>
        </w:rPr>
        <w:t xml:space="preserve">Delegācijas vadītājs: </w:t>
      </w:r>
      <w:r w:rsidRPr="008E53A1">
        <w:rPr>
          <w:rFonts w:ascii="Times New Roman" w:hAnsi="Times New Roman" w:cs="Times New Roman"/>
          <w:sz w:val="24"/>
          <w:szCs w:val="24"/>
        </w:rPr>
        <w:tab/>
      </w:r>
      <w:r w:rsidR="001D4236">
        <w:rPr>
          <w:rFonts w:ascii="Times New Roman" w:hAnsi="Times New Roman" w:cs="Times New Roman"/>
          <w:b/>
          <w:bCs/>
          <w:sz w:val="24"/>
          <w:szCs w:val="24"/>
        </w:rPr>
        <w:t>Ilonda Stepanova</w:t>
      </w:r>
      <w:r w:rsidR="00795728">
        <w:rPr>
          <w:rFonts w:ascii="Times New Roman" w:hAnsi="Times New Roman" w:cs="Times New Roman"/>
          <w:b/>
          <w:bCs/>
          <w:sz w:val="24"/>
          <w:szCs w:val="24"/>
        </w:rPr>
        <w:t xml:space="preserve">, </w:t>
      </w:r>
      <w:r w:rsidR="00795728">
        <w:rPr>
          <w:rFonts w:ascii="Times New Roman" w:hAnsi="Times New Roman" w:cs="Times New Roman"/>
          <w:sz w:val="24"/>
          <w:szCs w:val="24"/>
        </w:rPr>
        <w:t>Latvijas Republikas Satiksmes ministr</w:t>
      </w:r>
      <w:r w:rsidR="001D4236">
        <w:rPr>
          <w:rFonts w:ascii="Times New Roman" w:hAnsi="Times New Roman" w:cs="Times New Roman"/>
          <w:sz w:val="24"/>
          <w:szCs w:val="24"/>
        </w:rPr>
        <w:t>ijas Valsts sekretāre</w:t>
      </w:r>
    </w:p>
    <w:p w:rsidR="00990C76" w:rsidP="00B234E0" w:rsidRDefault="00990C76" w14:paraId="5BC95746" w14:textId="77777777">
      <w:pPr>
        <w:tabs>
          <w:tab w:val="left" w:pos="1985"/>
          <w:tab w:val="left" w:pos="2880"/>
        </w:tabs>
        <w:spacing w:after="0" w:line="240" w:lineRule="auto"/>
        <w:ind w:left="2880" w:hanging="2880"/>
        <w:jc w:val="both"/>
        <w:rPr>
          <w:rFonts w:ascii="Times New Roman" w:hAnsi="Times New Roman" w:cs="Times New Roman"/>
          <w:bCs/>
          <w:color w:val="000000" w:themeColor="text1"/>
          <w:sz w:val="24"/>
          <w:szCs w:val="24"/>
        </w:rPr>
      </w:pPr>
    </w:p>
    <w:p w:rsidRPr="008E53A1" w:rsidR="00612B31" w:rsidP="007A3A63" w:rsidRDefault="00B42863" w14:paraId="0C1A232C" w14:textId="19689282">
      <w:pPr>
        <w:tabs>
          <w:tab w:val="left" w:pos="1985"/>
          <w:tab w:val="left" w:pos="2880"/>
        </w:tabs>
        <w:spacing w:line="240" w:lineRule="auto"/>
        <w:ind w:left="2880" w:hanging="2880"/>
        <w:jc w:val="both"/>
        <w:rPr>
          <w:rFonts w:ascii="Times New Roman" w:hAnsi="Times New Roman" w:cs="Times New Roman"/>
          <w:bCs/>
          <w:color w:val="000000" w:themeColor="text1"/>
          <w:sz w:val="24"/>
          <w:szCs w:val="24"/>
        </w:rPr>
      </w:pPr>
      <w:r w:rsidRPr="008E53A1">
        <w:rPr>
          <w:rFonts w:ascii="Times New Roman" w:hAnsi="Times New Roman" w:cs="Times New Roman"/>
          <w:bCs/>
          <w:color w:val="000000" w:themeColor="text1"/>
          <w:sz w:val="24"/>
          <w:szCs w:val="24"/>
        </w:rPr>
        <w:t>Delegācija:</w:t>
      </w:r>
      <w:r w:rsidRPr="008E53A1">
        <w:rPr>
          <w:rFonts w:ascii="Times New Roman" w:hAnsi="Times New Roman" w:cs="Times New Roman"/>
          <w:bCs/>
          <w:color w:val="000000" w:themeColor="text1"/>
          <w:sz w:val="24"/>
          <w:szCs w:val="24"/>
        </w:rPr>
        <w:tab/>
      </w:r>
      <w:r w:rsidRPr="008E53A1">
        <w:rPr>
          <w:rFonts w:ascii="Times New Roman" w:hAnsi="Times New Roman" w:cs="Times New Roman"/>
          <w:bCs/>
          <w:color w:val="000000" w:themeColor="text1"/>
          <w:sz w:val="24"/>
          <w:szCs w:val="24"/>
        </w:rPr>
        <w:tab/>
      </w:r>
      <w:r w:rsidRPr="008E53A1" w:rsidR="00612B31">
        <w:rPr>
          <w:rFonts w:ascii="Times New Roman" w:hAnsi="Times New Roman" w:cs="Times New Roman"/>
          <w:b/>
          <w:color w:val="000000" w:themeColor="text1"/>
          <w:sz w:val="24"/>
          <w:szCs w:val="24"/>
        </w:rPr>
        <w:t>Dins Merirands,</w:t>
      </w:r>
      <w:r w:rsidRPr="008E53A1" w:rsidR="00612B31">
        <w:rPr>
          <w:rFonts w:ascii="Times New Roman" w:hAnsi="Times New Roman" w:cs="Times New Roman"/>
          <w:bCs/>
          <w:color w:val="000000" w:themeColor="text1"/>
          <w:sz w:val="24"/>
          <w:szCs w:val="24"/>
        </w:rPr>
        <w:t xml:space="preserve"> Latvijas Republikas Satiksmes ministrijas Valsts sekretāres vietnieks</w:t>
      </w:r>
    </w:p>
    <w:p w:rsidR="00B42863" w:rsidP="00B234E0" w:rsidRDefault="00612B31" w14:paraId="4ABF5684" w14:textId="199B4B70">
      <w:pPr>
        <w:tabs>
          <w:tab w:val="left" w:pos="1985"/>
          <w:tab w:val="left" w:pos="2880"/>
        </w:tabs>
        <w:spacing w:after="0" w:line="240" w:lineRule="auto"/>
        <w:ind w:left="2880" w:hanging="2880"/>
        <w:jc w:val="both"/>
        <w:rPr>
          <w:rFonts w:ascii="Times New Roman" w:hAnsi="Times New Roman" w:cs="Times New Roman"/>
          <w:bCs/>
          <w:color w:val="000000" w:themeColor="text1"/>
          <w:sz w:val="24"/>
          <w:szCs w:val="24"/>
        </w:rPr>
      </w:pPr>
      <w:r w:rsidRPr="008E53A1">
        <w:rPr>
          <w:rFonts w:ascii="Times New Roman" w:hAnsi="Times New Roman" w:cs="Times New Roman"/>
          <w:bCs/>
          <w:color w:val="000000" w:themeColor="text1"/>
          <w:sz w:val="24"/>
          <w:szCs w:val="24"/>
        </w:rPr>
        <w:tab/>
      </w:r>
      <w:r w:rsidRPr="008E53A1">
        <w:rPr>
          <w:rFonts w:ascii="Times New Roman" w:hAnsi="Times New Roman" w:cs="Times New Roman"/>
          <w:bCs/>
          <w:color w:val="000000" w:themeColor="text1"/>
          <w:sz w:val="24"/>
          <w:szCs w:val="24"/>
        </w:rPr>
        <w:tab/>
      </w:r>
      <w:r w:rsidRPr="008E53A1" w:rsidR="00B42863">
        <w:rPr>
          <w:rFonts w:ascii="Times New Roman" w:hAnsi="Times New Roman" w:cs="Times New Roman"/>
          <w:b/>
          <w:color w:val="000000" w:themeColor="text1"/>
          <w:sz w:val="24"/>
          <w:szCs w:val="24"/>
        </w:rPr>
        <w:t>Elīna Šimiņa-Neverovska,</w:t>
      </w:r>
      <w:r w:rsidRPr="008E53A1" w:rsidR="00B42863">
        <w:rPr>
          <w:rFonts w:ascii="Times New Roman" w:hAnsi="Times New Roman" w:cs="Times New Roman"/>
          <w:bCs/>
          <w:color w:val="000000" w:themeColor="text1"/>
          <w:sz w:val="24"/>
          <w:szCs w:val="24"/>
        </w:rPr>
        <w:t xml:space="preserve"> Latvijas Republikas Satiksmes ministrijas Eiropas Savienības lietu koordinācijas departamenta direktore</w:t>
      </w:r>
    </w:p>
    <w:p w:rsidRPr="008E53A1" w:rsidR="00612B31" w:rsidP="00B234E0" w:rsidRDefault="00612B31" w14:paraId="6B1B16F1" w14:textId="77777777">
      <w:pPr>
        <w:autoSpaceDE w:val="false"/>
        <w:autoSpaceDN w:val="false"/>
        <w:adjustRightInd w:val="false"/>
        <w:spacing w:after="0" w:line="240" w:lineRule="auto"/>
        <w:jc w:val="both"/>
        <w:rPr>
          <w:rFonts w:ascii="Times New Roman" w:hAnsi="Times New Roman" w:cs="Times New Roman"/>
          <w:color w:val="000000"/>
          <w:sz w:val="24"/>
          <w:szCs w:val="24"/>
        </w:rPr>
      </w:pPr>
    </w:p>
    <w:p w:rsidR="00361575" w:rsidP="00B234E0" w:rsidRDefault="00361575" w14:paraId="68023C1A" w14:textId="77777777">
      <w:pPr>
        <w:tabs>
          <w:tab w:val="right" w:pos="9072"/>
        </w:tabs>
        <w:spacing w:after="0" w:line="240" w:lineRule="auto"/>
        <w:rPr>
          <w:rFonts w:ascii="Times New Roman" w:hAnsi="Times New Roman" w:eastAsia="Times New Roman" w:cs="Times New Roman"/>
          <w:bCs/>
          <w:sz w:val="24"/>
          <w:szCs w:val="24"/>
        </w:rPr>
      </w:pPr>
    </w:p>
    <w:p w:rsidRPr="008E53A1" w:rsidR="00B42863" w:rsidP="00C12D82" w:rsidRDefault="00B42863" w14:paraId="6A084F73" w14:textId="67036179">
      <w:pPr>
        <w:spacing w:after="0" w:line="240" w:lineRule="auto"/>
        <w:rPr>
          <w:rFonts w:ascii="Times New Roman" w:hAnsi="Times New Roman" w:eastAsia="Times New Roman" w:cs="Times New Roman"/>
          <w:bCs/>
          <w:sz w:val="24"/>
          <w:szCs w:val="24"/>
        </w:rPr>
      </w:pPr>
      <w:r w:rsidRPr="008E53A1">
        <w:rPr>
          <w:rFonts w:ascii="Times New Roman" w:hAnsi="Times New Roman" w:eastAsia="Times New Roman" w:cs="Times New Roman"/>
          <w:bCs/>
          <w:sz w:val="24"/>
          <w:szCs w:val="24"/>
        </w:rPr>
        <w:t>Iesniedzējs: Satiksmes ministrs</w:t>
      </w:r>
      <w:r w:rsidR="00C12D82">
        <w:rPr>
          <w:rFonts w:ascii="Times New Roman" w:hAnsi="Times New Roman" w:eastAsia="Times New Roman" w:cs="Times New Roman"/>
          <w:bCs/>
          <w:sz w:val="24"/>
          <w:szCs w:val="24"/>
        </w:rPr>
        <w:tab/>
      </w:r>
      <w:r w:rsidR="00C12D82">
        <w:rPr>
          <w:rFonts w:ascii="Times New Roman" w:hAnsi="Times New Roman" w:eastAsia="Times New Roman" w:cs="Times New Roman"/>
          <w:bCs/>
          <w:sz w:val="24"/>
          <w:szCs w:val="24"/>
        </w:rPr>
        <w:tab/>
      </w:r>
      <w:r w:rsidR="00C12D82">
        <w:rPr>
          <w:rFonts w:ascii="Times New Roman" w:hAnsi="Times New Roman" w:eastAsia="Times New Roman" w:cs="Times New Roman"/>
          <w:bCs/>
          <w:sz w:val="24"/>
          <w:szCs w:val="24"/>
        </w:rPr>
        <w:tab/>
      </w:r>
      <w:r w:rsidR="00C12D82">
        <w:rPr>
          <w:rFonts w:ascii="Times New Roman" w:hAnsi="Times New Roman" w:eastAsia="Times New Roman" w:cs="Times New Roman"/>
          <w:bCs/>
          <w:sz w:val="24"/>
          <w:szCs w:val="24"/>
        </w:rPr>
        <w:tab/>
      </w:r>
      <w:r w:rsidR="00C12D82">
        <w:rPr>
          <w:rFonts w:ascii="Times New Roman" w:hAnsi="Times New Roman" w:eastAsia="Times New Roman" w:cs="Times New Roman"/>
          <w:bCs/>
          <w:sz w:val="24"/>
          <w:szCs w:val="24"/>
        </w:rPr>
        <w:tab/>
      </w:r>
      <w:r w:rsidR="001D4236">
        <w:rPr>
          <w:rFonts w:ascii="Times New Roman" w:hAnsi="Times New Roman" w:eastAsia="Times New Roman" w:cs="Times New Roman"/>
          <w:bCs/>
          <w:sz w:val="24"/>
          <w:szCs w:val="24"/>
        </w:rPr>
        <w:tab/>
      </w:r>
      <w:r w:rsidR="00C12D82">
        <w:rPr>
          <w:rFonts w:ascii="Times New Roman" w:hAnsi="Times New Roman" w:eastAsia="Times New Roman" w:cs="Times New Roman"/>
          <w:bCs/>
          <w:sz w:val="24"/>
          <w:szCs w:val="24"/>
        </w:rPr>
        <w:t>K.Briškens</w:t>
      </w:r>
      <w:r w:rsidRPr="008E53A1">
        <w:rPr>
          <w:rFonts w:ascii="Times New Roman" w:hAnsi="Times New Roman" w:eastAsia="Times New Roman" w:cs="Times New Roman"/>
          <w:bCs/>
          <w:sz w:val="24"/>
          <w:szCs w:val="24"/>
        </w:rPr>
        <w:tab/>
        <w:t xml:space="preserve"> </w:t>
      </w:r>
    </w:p>
    <w:p w:rsidRPr="008E53A1" w:rsidR="00612B31" w:rsidP="00B234E0" w:rsidRDefault="00612B31" w14:paraId="461400D5" w14:textId="0870B75C">
      <w:pPr>
        <w:tabs>
          <w:tab w:val="right" w:pos="9072"/>
        </w:tabs>
        <w:spacing w:after="0" w:line="240" w:lineRule="auto"/>
        <w:rPr>
          <w:rFonts w:ascii="Times New Roman" w:hAnsi="Times New Roman" w:eastAsia="Times New Roman" w:cs="Times New Roman"/>
          <w:bCs/>
          <w:sz w:val="24"/>
          <w:szCs w:val="24"/>
        </w:rPr>
      </w:pPr>
    </w:p>
    <w:p w:rsidRPr="008E53A1" w:rsidR="00B42863" w:rsidP="00B234E0" w:rsidRDefault="00B42863" w14:paraId="44FCCE0A" w14:textId="21106196">
      <w:pPr>
        <w:pStyle w:val="Header"/>
        <w:tabs>
          <w:tab w:val="left" w:pos="6663"/>
          <w:tab w:val="left" w:pos="7230"/>
        </w:tabs>
        <w:snapToGrid w:val="false"/>
        <w:rPr>
          <w:rFonts w:ascii="Times New Roman" w:hAnsi="Times New Roman" w:cs="Times New Roman"/>
          <w:sz w:val="24"/>
          <w:szCs w:val="24"/>
        </w:rPr>
      </w:pPr>
      <w:r w:rsidRPr="008E53A1">
        <w:rPr>
          <w:rFonts w:ascii="Times New Roman" w:hAnsi="Times New Roman" w:cs="Times New Roman"/>
          <w:sz w:val="24"/>
          <w:szCs w:val="24"/>
        </w:rPr>
        <w:t>Vīzē: Valsts sekretāre</w:t>
      </w:r>
      <w:r w:rsidRPr="008E53A1">
        <w:rPr>
          <w:rFonts w:ascii="Times New Roman" w:hAnsi="Times New Roman" w:cs="Times New Roman"/>
          <w:sz w:val="24"/>
          <w:szCs w:val="24"/>
        </w:rPr>
        <w:tab/>
      </w:r>
      <w:r w:rsidRPr="008E53A1">
        <w:rPr>
          <w:rFonts w:ascii="Times New Roman" w:hAnsi="Times New Roman" w:cs="Times New Roman"/>
          <w:sz w:val="24"/>
          <w:szCs w:val="24"/>
        </w:rPr>
        <w:tab/>
        <w:t xml:space="preserve">    </w:t>
      </w:r>
      <w:r w:rsidR="001D4236">
        <w:rPr>
          <w:rFonts w:ascii="Times New Roman" w:hAnsi="Times New Roman" w:cs="Times New Roman"/>
          <w:sz w:val="24"/>
          <w:szCs w:val="24"/>
        </w:rPr>
        <w:tab/>
      </w:r>
      <w:r w:rsidRPr="008E53A1">
        <w:rPr>
          <w:rFonts w:ascii="Times New Roman" w:hAnsi="Times New Roman" w:cs="Times New Roman"/>
          <w:sz w:val="24"/>
          <w:szCs w:val="24"/>
        </w:rPr>
        <w:t>I. Stepanova</w:t>
      </w:r>
    </w:p>
    <w:p w:rsidRPr="008E53A1" w:rsidR="00B42863" w:rsidP="00B234E0" w:rsidRDefault="00B42863" w14:paraId="317920B6" w14:textId="77777777">
      <w:pPr>
        <w:spacing w:after="0" w:line="240" w:lineRule="auto"/>
        <w:rPr>
          <w:rFonts w:ascii="Times New Roman" w:hAnsi="Times New Roman" w:cs="Times New Roman"/>
          <w:bCs/>
          <w:sz w:val="24"/>
          <w:szCs w:val="24"/>
        </w:rPr>
      </w:pPr>
    </w:p>
    <w:p w:rsidRPr="00990C76" w:rsidR="00B42863" w:rsidP="00B234E0" w:rsidRDefault="00B42863" w14:paraId="0EE8C01C" w14:textId="432CEE24">
      <w:pPr>
        <w:spacing w:after="0" w:line="240" w:lineRule="auto"/>
        <w:rPr>
          <w:rFonts w:ascii="Times New Roman" w:hAnsi="Times New Roman" w:cs="Times New Roman"/>
          <w:bCs/>
          <w:sz w:val="18"/>
          <w:szCs w:val="18"/>
        </w:rPr>
      </w:pPr>
      <w:r w:rsidRPr="00990C76">
        <w:rPr>
          <w:rFonts w:ascii="Times New Roman" w:hAnsi="Times New Roman" w:cs="Times New Roman"/>
          <w:bCs/>
          <w:sz w:val="18"/>
          <w:szCs w:val="18"/>
        </w:rPr>
        <w:t>Elīna Šimiņa-Neverovska</w:t>
      </w:r>
    </w:p>
    <w:p w:rsidRPr="00990C76" w:rsidR="00B42863" w:rsidP="00B234E0" w:rsidRDefault="00B42863" w14:paraId="121EAB6C" w14:textId="77777777">
      <w:pPr>
        <w:spacing w:after="0" w:line="240" w:lineRule="auto"/>
        <w:rPr>
          <w:rFonts w:ascii="Times New Roman" w:hAnsi="Times New Roman" w:cs="Times New Roman"/>
          <w:bCs/>
          <w:sz w:val="18"/>
          <w:szCs w:val="18"/>
        </w:rPr>
      </w:pPr>
      <w:r w:rsidRPr="00990C76">
        <w:rPr>
          <w:rFonts w:ascii="Times New Roman" w:hAnsi="Times New Roman" w:cs="Times New Roman"/>
          <w:bCs/>
          <w:sz w:val="18"/>
          <w:szCs w:val="18"/>
        </w:rPr>
        <w:t>Tel.67028254</w:t>
      </w:r>
    </w:p>
    <w:p w:rsidRPr="00DE040F" w:rsidR="00400CD7" w:rsidP="00D301A7" w:rsidRDefault="00000000" w14:paraId="62FD85EE" w14:textId="2C9FF028">
      <w:pPr>
        <w:spacing w:after="0" w:line="240" w:lineRule="auto"/>
        <w:rPr>
          <w:rFonts w:ascii="Times New Roman" w:hAnsi="Times New Roman" w:cs="Times New Roman"/>
          <w:sz w:val="24"/>
          <w:szCs w:val="24"/>
        </w:rPr>
      </w:pPr>
      <w:hyperlink w:history="true" r:id="rId8">
        <w:r w:rsidRPr="00990C76" w:rsidR="00DE040F">
          <w:rPr>
            <w:rStyle w:val="Hyperlink"/>
            <w:rFonts w:ascii="Times New Roman" w:hAnsi="Times New Roman" w:cs="Times New Roman"/>
            <w:bCs/>
            <w:sz w:val="18"/>
            <w:szCs w:val="18"/>
          </w:rPr>
          <w:t>elina.simina@sam.gov.lv</w:t>
        </w:r>
      </w:hyperlink>
      <w:r w:rsidRPr="00990C76" w:rsidR="00DE040F">
        <w:rPr>
          <w:rFonts w:ascii="Times New Roman" w:hAnsi="Times New Roman" w:cs="Times New Roman"/>
          <w:bCs/>
          <w:sz w:val="18"/>
          <w:szCs w:val="18"/>
        </w:rPr>
        <w:t xml:space="preserve"> </w:t>
      </w:r>
    </w:p>
    <w:sectPr w:rsidRPr="00DE040F" w:rsidR="00400CD7" w:rsidSect="00C33281">
      <w:headerReference w:type="default" r:id="rId9"/>
      <w:footerReference w:type="default" r:id="rId10"/>
      <w:pgSz w:w="12240" w:h="15840"/>
      <w:pgMar w:top="1134" w:right="1588" w:bottom="1134" w:left="1588" w:header="992"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733E3" w14:textId="77777777" w:rsidR="00C91B91" w:rsidRDefault="00C91B91">
      <w:pPr>
        <w:spacing w:after="0" w:line="240" w:lineRule="auto"/>
      </w:pPr>
      <w:r>
        <w:separator/>
      </w:r>
    </w:p>
  </w:endnote>
  <w:endnote w:type="continuationSeparator" w:id="0">
    <w:p w14:paraId="32159EB9" w14:textId="77777777" w:rsidR="00C91B91" w:rsidRDefault="00C91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01651544"/>
      <w:docPartObj>
        <w:docPartGallery w:val="Page Numbers (Bottom of Page)"/>
        <w:docPartUnique/>
      </w:docPartObj>
    </w:sdtPr>
    <w:sdtEndPr>
      <w:rPr>
        <w:noProof/>
      </w:rPr>
    </w:sdtEndPr>
    <w:sdtContent>
      <w:p w14:paraId="560DE424" w14:textId="7ACF949D" w:rsidR="008B28E6" w:rsidRDefault="008B28E6">
        <w:pPr>
          <w:pStyle w:val="Footer"/>
          <w:jc w:val="right"/>
          <w:rPr>
            <w:rFonts w:ascii="Times New Roman" w:hAnsi="Times New Roman" w:cs="Times New Roman"/>
            <w:sz w:val="24"/>
            <w:szCs w:val="24"/>
          </w:rPr>
        </w:pPr>
      </w:p>
      <w:p w14:paraId="560DE425" w14:textId="1228ADEB" w:rsidR="00811C79" w:rsidRPr="008B28E6" w:rsidRDefault="00E27D21" w:rsidP="008B28E6">
        <w:pPr>
          <w:pStyle w:val="Footer"/>
          <w:jc w:val="right"/>
          <w:rPr>
            <w:rFonts w:ascii="Times New Roman" w:hAnsi="Times New Roman" w:cs="Times New Roman"/>
            <w:noProof/>
            <w:sz w:val="24"/>
            <w:szCs w:val="24"/>
          </w:rPr>
        </w:pPr>
        <w:r w:rsidRPr="008B28E6">
          <w:rPr>
            <w:rFonts w:ascii="Times New Roman" w:hAnsi="Times New Roman" w:cs="Times New Roman"/>
            <w:sz w:val="24"/>
            <w:szCs w:val="24"/>
          </w:rPr>
          <w:fldChar w:fldCharType="begin"/>
        </w:r>
        <w:r w:rsidRPr="008B28E6">
          <w:rPr>
            <w:rFonts w:ascii="Times New Roman" w:hAnsi="Times New Roman" w:cs="Times New Roman"/>
            <w:sz w:val="24"/>
            <w:szCs w:val="24"/>
          </w:rPr>
          <w:instrText xml:space="preserve"> PAGE   \* MERGEFORMAT </w:instrText>
        </w:r>
        <w:r w:rsidRPr="008B28E6">
          <w:rPr>
            <w:rFonts w:ascii="Times New Roman" w:hAnsi="Times New Roman" w:cs="Times New Roman"/>
            <w:sz w:val="24"/>
            <w:szCs w:val="24"/>
          </w:rPr>
          <w:fldChar w:fldCharType="separate"/>
        </w:r>
        <w:r w:rsidR="0059637B" w:rsidRPr="008B28E6">
          <w:rPr>
            <w:rFonts w:ascii="Times New Roman" w:hAnsi="Times New Roman" w:cs="Times New Roman"/>
            <w:noProof/>
            <w:sz w:val="24"/>
            <w:szCs w:val="24"/>
          </w:rPr>
          <w:t>1</w:t>
        </w:r>
        <w:r w:rsidRPr="008B28E6">
          <w:rPr>
            <w:rFonts w:ascii="Times New Roman" w:hAnsi="Times New Roman" w:cs="Times New Roman"/>
            <w:noProof/>
            <w:sz w:val="24"/>
            <w:szCs w:val="24"/>
          </w:rPr>
          <w:fldChar w:fldCharType="end"/>
        </w:r>
      </w:p>
    </w:sdtContent>
  </w:sdt>
  <w:p w14:paraId="560DE426" w14:textId="30AD72F4" w:rsidR="00811C79" w:rsidRPr="008B28E6" w:rsidRDefault="008B28E6" w:rsidP="00CB0C2F">
    <w:pPr>
      <w:pStyle w:val="Footer"/>
      <w:rPr>
        <w:rFonts w:ascii="Times New Roman" w:hAnsi="Times New Roman" w:cs="Times New Roman"/>
        <w:sz w:val="24"/>
        <w:szCs w:val="24"/>
      </w:rPr>
    </w:pPr>
    <w:r w:rsidRPr="008B28E6">
      <w:rPr>
        <w:rFonts w:ascii="Times New Roman" w:hAnsi="Times New Roman" w:cs="Times New Roman"/>
        <w:sz w:val="24"/>
        <w:szCs w:val="24"/>
      </w:rPr>
      <w:t>SAM</w:t>
    </w:r>
    <w:r>
      <w:rPr>
        <w:rFonts w:ascii="Times New Roman" w:hAnsi="Times New Roman" w:cs="Times New Roman"/>
        <w:sz w:val="24"/>
        <w:szCs w:val="24"/>
      </w:rPr>
      <w:t>zino_</w:t>
    </w:r>
    <w:r w:rsidR="00990C76">
      <w:rPr>
        <w:rFonts w:ascii="Times New Roman" w:hAnsi="Times New Roman" w:cs="Times New Roman"/>
        <w:sz w:val="24"/>
        <w:szCs w:val="24"/>
      </w:rPr>
      <w:t>1809</w:t>
    </w:r>
    <w:r>
      <w:rPr>
        <w:rFonts w:ascii="Times New Roman" w:hAnsi="Times New Roman" w:cs="Times New Roman"/>
        <w:sz w:val="24"/>
        <w:szCs w:val="24"/>
      </w:rPr>
      <w:t>2</w:t>
    </w:r>
    <w:r w:rsidR="0043067D">
      <w:rPr>
        <w:rFonts w:ascii="Times New Roman" w:hAnsi="Times New Roman" w:cs="Times New Roman"/>
        <w:sz w:val="24"/>
        <w:szCs w:val="24"/>
      </w:rPr>
      <w:t>3</w:t>
    </w:r>
    <w:r>
      <w:rPr>
        <w:rFonts w:ascii="Times New Roman" w:hAnsi="Times New Roman" w:cs="Times New Roman"/>
        <w:sz w:val="24"/>
        <w:szCs w:val="24"/>
      </w:rPr>
      <w:t>_TTE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4906D" w14:textId="77777777" w:rsidR="00C91B91" w:rsidRDefault="00C91B91">
      <w:pPr>
        <w:spacing w:after="0" w:line="240" w:lineRule="auto"/>
      </w:pPr>
      <w:r>
        <w:separator/>
      </w:r>
    </w:p>
  </w:footnote>
  <w:footnote w:type="continuationSeparator" w:id="0">
    <w:p w14:paraId="5A8B94E5" w14:textId="77777777" w:rsidR="00C91B91" w:rsidRDefault="00C91B91">
      <w:pPr>
        <w:spacing w:after="0" w:line="240" w:lineRule="auto"/>
      </w:pPr>
      <w:r>
        <w:continuationSeparator/>
      </w:r>
    </w:p>
  </w:footnote>
  <w:footnote w:id="1">
    <w:p w14:paraId="7A50E61B" w14:textId="0F6B5685" w:rsidR="000224FA" w:rsidRPr="004B7619" w:rsidRDefault="000224FA" w:rsidP="004B7619">
      <w:pPr>
        <w:keepNext/>
        <w:spacing w:after="0" w:line="240" w:lineRule="auto"/>
        <w:jc w:val="both"/>
        <w:outlineLvl w:val="3"/>
        <w:rPr>
          <w:rFonts w:ascii="Times New Roman" w:hAnsi="Times New Roman" w:cs="Times New Roman"/>
          <w:sz w:val="20"/>
          <w:szCs w:val="20"/>
        </w:rPr>
      </w:pPr>
      <w:r w:rsidRPr="004B7619">
        <w:rPr>
          <w:rStyle w:val="FootnoteReference"/>
          <w:rFonts w:ascii="Times New Roman" w:hAnsi="Times New Roman" w:cs="Times New Roman"/>
          <w:sz w:val="20"/>
          <w:szCs w:val="20"/>
        </w:rPr>
        <w:footnoteRef/>
      </w:r>
      <w:r w:rsidRPr="004B7619">
        <w:rPr>
          <w:rFonts w:ascii="Times New Roman" w:hAnsi="Times New Roman" w:cs="Times New Roman"/>
          <w:sz w:val="20"/>
          <w:szCs w:val="20"/>
        </w:rPr>
        <w:t xml:space="preserve"> 21.10.2021 Ministru kabineta rīkojums Nr. 710 “Par Transporta attīstības pamatnostādnēm 2021.-2027. gadam, Pozīcija Nr. 1 Komisijas paziņojums Eiropas Parlamentam, Padomei, Eiropas Ekonomikas un sociālo lietu komitejai un Reģionu komitejai: Jaunais ES pilsētu mobilitātes ietvars”(apstiprināta 01.03.2022 Ministru kabineta sēdē)</w:t>
      </w:r>
    </w:p>
  </w:footnote>
  <w:footnote w:id="2">
    <w:p w14:paraId="29421921" w14:textId="739C0A8C" w:rsidR="00D301A7" w:rsidRPr="00D301A7" w:rsidRDefault="00D301A7" w:rsidP="00D301A7">
      <w:pPr>
        <w:pStyle w:val="FootnoteText"/>
        <w:jc w:val="both"/>
        <w:rPr>
          <w:rFonts w:ascii="Times New Roman" w:hAnsi="Times New Roman" w:cs="Times New Roman"/>
        </w:rPr>
      </w:pPr>
      <w:r w:rsidRPr="00D301A7">
        <w:rPr>
          <w:rStyle w:val="FootnoteReference"/>
          <w:rFonts w:ascii="Times New Roman" w:hAnsi="Times New Roman" w:cs="Times New Roman"/>
        </w:rPr>
        <w:footnoteRef/>
      </w:r>
      <w:r w:rsidRPr="00D301A7">
        <w:rPr>
          <w:rFonts w:ascii="Times New Roman" w:hAnsi="Times New Roman" w:cs="Times New Roman"/>
        </w:rPr>
        <w:t xml:space="preserve">   Latvijas pozīcija izriet no Reģionālās politikas pamatnostādnēs 2021.-2027.gadam noteiktajam B.2. rīcības virzienam “Sasniedzamība un dzīves vide reģionos”, kā arī 21.10.2021 Ministru kabineta rīkojuma Nr. 710 “Par Transporta attīstības pamatnostādnēm 2021.-2027. gadam, Pozīcijas Nr. 1 Komisijas paziņojums Eiropas Parlamentam, Padomei, Eiropas Ekonomikas un sociālo lietu komitejai un Reģionu komitejai: Jaunais ES pilsētu mobilitātes ietvars”(apstiprināta 01.03.2022 Ministru kabineta sēdē)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E422" w14:textId="77777777" w:rsidR="00811C79" w:rsidRPr="00125CEB" w:rsidRDefault="00811C79">
    <w:pPr>
      <w:pStyle w:val="Header"/>
      <w:jc w:val="center"/>
      <w:rPr>
        <w:rFonts w:ascii="Times New Roman" w:hAnsi="Times New Roman" w:cs="Times New Roman"/>
        <w:sz w:val="24"/>
        <w:szCs w:val="24"/>
      </w:rPr>
    </w:pPr>
  </w:p>
  <w:p w14:paraId="560DE423" w14:textId="77777777" w:rsidR="00811C79" w:rsidRPr="00873776" w:rsidRDefault="00811C79" w:rsidP="00873776">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61C"/>
    <w:multiLevelType w:val="hybridMultilevel"/>
    <w:tmpl w:val="B0CC3020"/>
    <w:lvl w:ilvl="0" w:tplc="6A5476D8">
      <w:start w:val="5"/>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FE7447"/>
    <w:multiLevelType w:val="hybridMultilevel"/>
    <w:tmpl w:val="236E9A76"/>
    <w:lvl w:ilvl="0" w:tplc="08E48156">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CE4AD1"/>
    <w:multiLevelType w:val="hybridMultilevel"/>
    <w:tmpl w:val="663210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685CCA"/>
    <w:multiLevelType w:val="hybridMultilevel"/>
    <w:tmpl w:val="CB783C0E"/>
    <w:lvl w:ilvl="0" w:tplc="9AB8E954">
      <w:start w:val="7"/>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6F36CC"/>
    <w:multiLevelType w:val="hybridMultilevel"/>
    <w:tmpl w:val="EEC0E450"/>
    <w:lvl w:ilvl="0" w:tplc="E3CE068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6F79563E"/>
    <w:multiLevelType w:val="hybridMultilevel"/>
    <w:tmpl w:val="9762FB7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4203D83"/>
    <w:multiLevelType w:val="hybridMultilevel"/>
    <w:tmpl w:val="F574EAA0"/>
    <w:lvl w:ilvl="0" w:tplc="D12C30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53B32E9"/>
    <w:multiLevelType w:val="hybridMultilevel"/>
    <w:tmpl w:val="3344353C"/>
    <w:lvl w:ilvl="0" w:tplc="08E481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E317BFB"/>
    <w:multiLevelType w:val="hybridMultilevel"/>
    <w:tmpl w:val="112C2560"/>
    <w:lvl w:ilvl="0" w:tplc="D96CA3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336759868">
    <w:abstractNumId w:val="5"/>
  </w:num>
  <w:num w:numId="2" w16cid:durableId="1522208557">
    <w:abstractNumId w:val="3"/>
  </w:num>
  <w:num w:numId="3" w16cid:durableId="1323659578">
    <w:abstractNumId w:val="2"/>
  </w:num>
  <w:num w:numId="4" w16cid:durableId="209609474">
    <w:abstractNumId w:val="8"/>
  </w:num>
  <w:num w:numId="5" w16cid:durableId="1365207505">
    <w:abstractNumId w:val="6"/>
  </w:num>
  <w:num w:numId="6" w16cid:durableId="1530335767">
    <w:abstractNumId w:val="4"/>
  </w:num>
  <w:num w:numId="7" w16cid:durableId="842862595">
    <w:abstractNumId w:val="0"/>
  </w:num>
  <w:num w:numId="8" w16cid:durableId="153424279">
    <w:abstractNumId w:val="7"/>
  </w:num>
  <w:num w:numId="9" w16cid:durableId="1031146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D27"/>
    <w:rsid w:val="000224FA"/>
    <w:rsid w:val="00022D90"/>
    <w:rsid w:val="00035522"/>
    <w:rsid w:val="00094261"/>
    <w:rsid w:val="000952BE"/>
    <w:rsid w:val="000A68D9"/>
    <w:rsid w:val="000A7669"/>
    <w:rsid w:val="000B0F42"/>
    <w:rsid w:val="000B5C76"/>
    <w:rsid w:val="000C2EEA"/>
    <w:rsid w:val="000D3E5F"/>
    <w:rsid w:val="000F7337"/>
    <w:rsid w:val="00101F23"/>
    <w:rsid w:val="00115828"/>
    <w:rsid w:val="0012342C"/>
    <w:rsid w:val="00124BAD"/>
    <w:rsid w:val="00132D69"/>
    <w:rsid w:val="001825C3"/>
    <w:rsid w:val="001B1DBF"/>
    <w:rsid w:val="001B3858"/>
    <w:rsid w:val="001B3F2B"/>
    <w:rsid w:val="001C599D"/>
    <w:rsid w:val="001D1562"/>
    <w:rsid w:val="001D4236"/>
    <w:rsid w:val="001D483D"/>
    <w:rsid w:val="001D719D"/>
    <w:rsid w:val="00216EF4"/>
    <w:rsid w:val="00225F05"/>
    <w:rsid w:val="00234E2B"/>
    <w:rsid w:val="00241772"/>
    <w:rsid w:val="0025385C"/>
    <w:rsid w:val="00270E8F"/>
    <w:rsid w:val="00274949"/>
    <w:rsid w:val="00287DFD"/>
    <w:rsid w:val="002A33CC"/>
    <w:rsid w:val="002B23A8"/>
    <w:rsid w:val="002B73A9"/>
    <w:rsid w:val="002C6777"/>
    <w:rsid w:val="002D1FF4"/>
    <w:rsid w:val="002D2F84"/>
    <w:rsid w:val="002E220D"/>
    <w:rsid w:val="002F4386"/>
    <w:rsid w:val="00311533"/>
    <w:rsid w:val="00323E07"/>
    <w:rsid w:val="00356A71"/>
    <w:rsid w:val="00361575"/>
    <w:rsid w:val="00371B51"/>
    <w:rsid w:val="003813E0"/>
    <w:rsid w:val="00392AB6"/>
    <w:rsid w:val="00392ABB"/>
    <w:rsid w:val="003D6B73"/>
    <w:rsid w:val="003D7106"/>
    <w:rsid w:val="003E01EA"/>
    <w:rsid w:val="003F2856"/>
    <w:rsid w:val="003F43CD"/>
    <w:rsid w:val="0040077C"/>
    <w:rsid w:val="00400CD7"/>
    <w:rsid w:val="00401D83"/>
    <w:rsid w:val="00404CA4"/>
    <w:rsid w:val="0041177B"/>
    <w:rsid w:val="004304E8"/>
    <w:rsid w:val="0043067D"/>
    <w:rsid w:val="00483AE6"/>
    <w:rsid w:val="0049387E"/>
    <w:rsid w:val="004B03AF"/>
    <w:rsid w:val="004B7619"/>
    <w:rsid w:val="004F0F9E"/>
    <w:rsid w:val="004F323F"/>
    <w:rsid w:val="004F7AA6"/>
    <w:rsid w:val="0053686C"/>
    <w:rsid w:val="00551A69"/>
    <w:rsid w:val="00564F11"/>
    <w:rsid w:val="005664C3"/>
    <w:rsid w:val="00577B84"/>
    <w:rsid w:val="0059637B"/>
    <w:rsid w:val="005A2FBB"/>
    <w:rsid w:val="005C4491"/>
    <w:rsid w:val="005D4571"/>
    <w:rsid w:val="005F5976"/>
    <w:rsid w:val="00612B31"/>
    <w:rsid w:val="00653A56"/>
    <w:rsid w:val="0065613C"/>
    <w:rsid w:val="00680C24"/>
    <w:rsid w:val="00684DDE"/>
    <w:rsid w:val="0069713E"/>
    <w:rsid w:val="006A512A"/>
    <w:rsid w:val="006D4F22"/>
    <w:rsid w:val="006F15BE"/>
    <w:rsid w:val="006F4276"/>
    <w:rsid w:val="007107E1"/>
    <w:rsid w:val="00712B5D"/>
    <w:rsid w:val="00744248"/>
    <w:rsid w:val="00750EE8"/>
    <w:rsid w:val="00752E0D"/>
    <w:rsid w:val="00776EE3"/>
    <w:rsid w:val="00785B4B"/>
    <w:rsid w:val="007910F7"/>
    <w:rsid w:val="00795728"/>
    <w:rsid w:val="007A3A63"/>
    <w:rsid w:val="007E6B89"/>
    <w:rsid w:val="00811849"/>
    <w:rsid w:val="00811C79"/>
    <w:rsid w:val="00837BB3"/>
    <w:rsid w:val="00846110"/>
    <w:rsid w:val="00863EDF"/>
    <w:rsid w:val="00893B84"/>
    <w:rsid w:val="008A5646"/>
    <w:rsid w:val="008A60D6"/>
    <w:rsid w:val="008A6454"/>
    <w:rsid w:val="008A6798"/>
    <w:rsid w:val="008B28E6"/>
    <w:rsid w:val="008C2B65"/>
    <w:rsid w:val="008C774B"/>
    <w:rsid w:val="008E4AF9"/>
    <w:rsid w:val="008E53A1"/>
    <w:rsid w:val="008F41B9"/>
    <w:rsid w:val="008F4B6F"/>
    <w:rsid w:val="00912244"/>
    <w:rsid w:val="00920965"/>
    <w:rsid w:val="009221D9"/>
    <w:rsid w:val="00936328"/>
    <w:rsid w:val="00950751"/>
    <w:rsid w:val="00952FB1"/>
    <w:rsid w:val="009815F2"/>
    <w:rsid w:val="00983635"/>
    <w:rsid w:val="0098585C"/>
    <w:rsid w:val="009904BF"/>
    <w:rsid w:val="00990C76"/>
    <w:rsid w:val="009A2C98"/>
    <w:rsid w:val="009A77BB"/>
    <w:rsid w:val="009B1196"/>
    <w:rsid w:val="009D2894"/>
    <w:rsid w:val="00A14426"/>
    <w:rsid w:val="00A25E2E"/>
    <w:rsid w:val="00A41B19"/>
    <w:rsid w:val="00A67657"/>
    <w:rsid w:val="00AA0F1D"/>
    <w:rsid w:val="00AA7284"/>
    <w:rsid w:val="00AC3937"/>
    <w:rsid w:val="00AC3FC0"/>
    <w:rsid w:val="00AD2114"/>
    <w:rsid w:val="00B11ACE"/>
    <w:rsid w:val="00B15653"/>
    <w:rsid w:val="00B234E0"/>
    <w:rsid w:val="00B426E5"/>
    <w:rsid w:val="00B42863"/>
    <w:rsid w:val="00B44D27"/>
    <w:rsid w:val="00B64739"/>
    <w:rsid w:val="00BB23DE"/>
    <w:rsid w:val="00BB2D25"/>
    <w:rsid w:val="00BC309A"/>
    <w:rsid w:val="00BD2E09"/>
    <w:rsid w:val="00BF4D60"/>
    <w:rsid w:val="00BF6E7A"/>
    <w:rsid w:val="00BF7ADE"/>
    <w:rsid w:val="00C10745"/>
    <w:rsid w:val="00C12D82"/>
    <w:rsid w:val="00C16140"/>
    <w:rsid w:val="00C20C6F"/>
    <w:rsid w:val="00C444A1"/>
    <w:rsid w:val="00C47919"/>
    <w:rsid w:val="00C74DF3"/>
    <w:rsid w:val="00C8050A"/>
    <w:rsid w:val="00C84D96"/>
    <w:rsid w:val="00C91B91"/>
    <w:rsid w:val="00CA29DE"/>
    <w:rsid w:val="00CE74B2"/>
    <w:rsid w:val="00CF1B17"/>
    <w:rsid w:val="00D301A7"/>
    <w:rsid w:val="00D57215"/>
    <w:rsid w:val="00D644EF"/>
    <w:rsid w:val="00D97E8B"/>
    <w:rsid w:val="00DA7EC1"/>
    <w:rsid w:val="00DB20A7"/>
    <w:rsid w:val="00DB4D05"/>
    <w:rsid w:val="00DB63DB"/>
    <w:rsid w:val="00DC4C20"/>
    <w:rsid w:val="00DC5E86"/>
    <w:rsid w:val="00DD24E9"/>
    <w:rsid w:val="00DE040F"/>
    <w:rsid w:val="00DE6787"/>
    <w:rsid w:val="00DF643F"/>
    <w:rsid w:val="00DF7CB6"/>
    <w:rsid w:val="00E007AA"/>
    <w:rsid w:val="00E070C0"/>
    <w:rsid w:val="00E10B7A"/>
    <w:rsid w:val="00E24FF1"/>
    <w:rsid w:val="00E27D21"/>
    <w:rsid w:val="00EB4D72"/>
    <w:rsid w:val="00EB59F3"/>
    <w:rsid w:val="00EC5977"/>
    <w:rsid w:val="00F40484"/>
    <w:rsid w:val="00F861E5"/>
    <w:rsid w:val="00F8753D"/>
    <w:rsid w:val="00F95374"/>
    <w:rsid w:val="00FA3277"/>
    <w:rsid w:val="00FB3EBC"/>
    <w:rsid w:val="00FB4687"/>
    <w:rsid w:val="00FC565C"/>
    <w:rsid w:val="00FD77C8"/>
    <w:rsid w:val="00FE767F"/>
    <w:rsid w:val="00FF6172"/>
    <w:rsid w:val="0DF368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D27"/>
    <w:pPr>
      <w:spacing w:after="200" w:line="276" w:lineRule="auto"/>
    </w:pPr>
    <w:rPr>
      <w:rFonts w:ascii="Calibri" w:hAnsi="Calibri" w:cs="Calibri"/>
      <w:sz w:val="22"/>
    </w:rPr>
  </w:style>
  <w:style w:type="paragraph" w:styleId="Heading3">
    <w:name w:val="heading 3"/>
    <w:basedOn w:val="Normal"/>
    <w:link w:val="Heading3Char"/>
    <w:uiPriority w:val="9"/>
    <w:qFormat/>
    <w:rsid w:val="000224F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D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4D27"/>
    <w:rPr>
      <w:rFonts w:ascii="Calibri" w:hAnsi="Calibri" w:cs="Calibri"/>
      <w:sz w:val="22"/>
    </w:rPr>
  </w:style>
  <w:style w:type="paragraph" w:styleId="Footer">
    <w:name w:val="footer"/>
    <w:basedOn w:val="Normal"/>
    <w:link w:val="FooterChar"/>
    <w:uiPriority w:val="99"/>
    <w:unhideWhenUsed/>
    <w:rsid w:val="00B44D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4D27"/>
    <w:rPr>
      <w:rFonts w:ascii="Calibri" w:hAnsi="Calibri" w:cs="Calibri"/>
      <w:sz w:val="22"/>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3,Bullet,Bu"/>
    <w:basedOn w:val="Normal"/>
    <w:link w:val="ListParagraphChar"/>
    <w:uiPriority w:val="34"/>
    <w:qFormat/>
    <w:rsid w:val="00B44D27"/>
    <w:pPr>
      <w:spacing w:after="160" w:line="259" w:lineRule="auto"/>
      <w:ind w:left="720"/>
      <w:contextualSpacing/>
    </w:pPr>
    <w:rPr>
      <w:rFonts w:asciiTheme="minorHAnsi" w:hAnsiTheme="minorHAnsi" w:cstheme="minorBidi"/>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B44D27"/>
    <w:rPr>
      <w:rFonts w:asciiTheme="minorHAnsi" w:hAnsiTheme="minorHAnsi"/>
      <w:sz w:val="22"/>
    </w:rPr>
  </w:style>
  <w:style w:type="character" w:styleId="CommentReference">
    <w:name w:val="annotation reference"/>
    <w:basedOn w:val="DefaultParagraphFont"/>
    <w:uiPriority w:val="99"/>
    <w:semiHidden/>
    <w:unhideWhenUsed/>
    <w:rsid w:val="002A33CC"/>
    <w:rPr>
      <w:sz w:val="16"/>
      <w:szCs w:val="16"/>
    </w:rPr>
  </w:style>
  <w:style w:type="paragraph" w:styleId="CommentText">
    <w:name w:val="annotation text"/>
    <w:basedOn w:val="Normal"/>
    <w:link w:val="CommentTextChar"/>
    <w:uiPriority w:val="99"/>
    <w:unhideWhenUsed/>
    <w:rsid w:val="002A33CC"/>
    <w:pPr>
      <w:spacing w:line="240" w:lineRule="auto"/>
    </w:pPr>
    <w:rPr>
      <w:sz w:val="20"/>
      <w:szCs w:val="20"/>
    </w:rPr>
  </w:style>
  <w:style w:type="character" w:customStyle="1" w:styleId="CommentTextChar">
    <w:name w:val="Comment Text Char"/>
    <w:basedOn w:val="DefaultParagraphFont"/>
    <w:link w:val="CommentText"/>
    <w:uiPriority w:val="99"/>
    <w:rsid w:val="002A33CC"/>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A33CC"/>
    <w:rPr>
      <w:b/>
      <w:bCs/>
    </w:rPr>
  </w:style>
  <w:style w:type="character" w:customStyle="1" w:styleId="CommentSubjectChar">
    <w:name w:val="Comment Subject Char"/>
    <w:basedOn w:val="CommentTextChar"/>
    <w:link w:val="CommentSubject"/>
    <w:uiPriority w:val="99"/>
    <w:semiHidden/>
    <w:rsid w:val="002A33CC"/>
    <w:rPr>
      <w:rFonts w:ascii="Calibri" w:hAnsi="Calibri" w:cs="Calibri"/>
      <w:b/>
      <w:bCs/>
      <w:sz w:val="20"/>
      <w:szCs w:val="20"/>
    </w:rPr>
  </w:style>
  <w:style w:type="paragraph" w:styleId="Revision">
    <w:name w:val="Revision"/>
    <w:hidden/>
    <w:uiPriority w:val="99"/>
    <w:semiHidden/>
    <w:rsid w:val="002A33CC"/>
    <w:pPr>
      <w:spacing w:after="0" w:line="240" w:lineRule="auto"/>
    </w:pPr>
    <w:rPr>
      <w:rFonts w:ascii="Calibri" w:hAnsi="Calibri" w:cs="Calibri"/>
      <w:sz w:val="22"/>
    </w:rPr>
  </w:style>
  <w:style w:type="paragraph" w:styleId="BalloonText">
    <w:name w:val="Balloon Text"/>
    <w:basedOn w:val="Normal"/>
    <w:link w:val="BalloonTextChar"/>
    <w:uiPriority w:val="99"/>
    <w:semiHidden/>
    <w:unhideWhenUsed/>
    <w:rsid w:val="00F861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1E5"/>
    <w:rPr>
      <w:rFonts w:ascii="Segoe UI" w:hAnsi="Segoe UI" w:cs="Segoe UI"/>
      <w:sz w:val="18"/>
      <w:szCs w:val="18"/>
    </w:rPr>
  </w:style>
  <w:style w:type="character" w:customStyle="1" w:styleId="hwtze">
    <w:name w:val="hwtze"/>
    <w:basedOn w:val="DefaultParagraphFont"/>
    <w:rsid w:val="00216EF4"/>
  </w:style>
  <w:style w:type="character" w:customStyle="1" w:styleId="rynqvb">
    <w:name w:val="rynqvb"/>
    <w:basedOn w:val="DefaultParagraphFont"/>
    <w:rsid w:val="00216EF4"/>
  </w:style>
  <w:style w:type="paragraph" w:styleId="FootnoteText">
    <w:name w:val="footnote text"/>
    <w:basedOn w:val="Normal"/>
    <w:link w:val="FootnoteTextChar"/>
    <w:uiPriority w:val="99"/>
    <w:semiHidden/>
    <w:unhideWhenUsed/>
    <w:rsid w:val="00216EF4"/>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16EF4"/>
    <w:rPr>
      <w:rFonts w:asciiTheme="minorHAnsi" w:hAnsiTheme="minorHAnsi"/>
      <w:sz w:val="20"/>
      <w:szCs w:val="20"/>
    </w:rPr>
  </w:style>
  <w:style w:type="character" w:styleId="FootnoteReference">
    <w:name w:val="footnote reference"/>
    <w:basedOn w:val="DefaultParagraphFont"/>
    <w:uiPriority w:val="99"/>
    <w:semiHidden/>
    <w:unhideWhenUsed/>
    <w:rsid w:val="00216EF4"/>
    <w:rPr>
      <w:vertAlign w:val="superscript"/>
    </w:rPr>
  </w:style>
  <w:style w:type="paragraph" w:customStyle="1" w:styleId="oj-doc-ti">
    <w:name w:val="oj-doc-ti"/>
    <w:basedOn w:val="Normal"/>
    <w:rsid w:val="003813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D2114"/>
    <w:rPr>
      <w:color w:val="0563C1"/>
      <w:u w:val="single"/>
    </w:rPr>
  </w:style>
  <w:style w:type="character" w:styleId="UnresolvedMention">
    <w:name w:val="Unresolved Mention"/>
    <w:basedOn w:val="DefaultParagraphFont"/>
    <w:uiPriority w:val="99"/>
    <w:semiHidden/>
    <w:unhideWhenUsed/>
    <w:rsid w:val="00DE040F"/>
    <w:rPr>
      <w:color w:val="605E5C"/>
      <w:shd w:val="clear" w:color="auto" w:fill="E1DFDD"/>
    </w:rPr>
  </w:style>
  <w:style w:type="paragraph" w:styleId="PlainText">
    <w:name w:val="Plain Text"/>
    <w:basedOn w:val="Normal"/>
    <w:link w:val="PlainTextChar"/>
    <w:uiPriority w:val="99"/>
    <w:unhideWhenUsed/>
    <w:rsid w:val="00551A69"/>
    <w:pPr>
      <w:spacing w:after="0" w:line="240" w:lineRule="auto"/>
    </w:pPr>
    <w:rPr>
      <w:lang w:eastAsia="lv-LV"/>
    </w:rPr>
  </w:style>
  <w:style w:type="character" w:customStyle="1" w:styleId="PlainTextChar">
    <w:name w:val="Plain Text Char"/>
    <w:basedOn w:val="DefaultParagraphFont"/>
    <w:link w:val="PlainText"/>
    <w:uiPriority w:val="99"/>
    <w:rsid w:val="00551A69"/>
    <w:rPr>
      <w:rFonts w:ascii="Calibri" w:hAnsi="Calibri" w:cs="Calibri"/>
      <w:sz w:val="22"/>
      <w:lang w:eastAsia="lv-LV"/>
    </w:rPr>
  </w:style>
  <w:style w:type="character" w:customStyle="1" w:styleId="Heading3Char">
    <w:name w:val="Heading 3 Char"/>
    <w:basedOn w:val="DefaultParagraphFont"/>
    <w:link w:val="Heading3"/>
    <w:uiPriority w:val="9"/>
    <w:rsid w:val="000224FA"/>
    <w:rPr>
      <w:rFonts w:eastAsia="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92750">
      <w:bodyDiv w:val="1"/>
      <w:marLeft w:val="0"/>
      <w:marRight w:val="0"/>
      <w:marTop w:val="0"/>
      <w:marBottom w:val="0"/>
      <w:divBdr>
        <w:top w:val="none" w:sz="0" w:space="0" w:color="auto"/>
        <w:left w:val="none" w:sz="0" w:space="0" w:color="auto"/>
        <w:bottom w:val="none" w:sz="0" w:space="0" w:color="auto"/>
        <w:right w:val="none" w:sz="0" w:space="0" w:color="auto"/>
      </w:divBdr>
    </w:div>
    <w:div w:id="366298634">
      <w:bodyDiv w:val="1"/>
      <w:marLeft w:val="0"/>
      <w:marRight w:val="0"/>
      <w:marTop w:val="0"/>
      <w:marBottom w:val="0"/>
      <w:divBdr>
        <w:top w:val="none" w:sz="0" w:space="0" w:color="auto"/>
        <w:left w:val="none" w:sz="0" w:space="0" w:color="auto"/>
        <w:bottom w:val="none" w:sz="0" w:space="0" w:color="auto"/>
        <w:right w:val="none" w:sz="0" w:space="0" w:color="auto"/>
      </w:divBdr>
    </w:div>
    <w:div w:id="1261334008">
      <w:bodyDiv w:val="1"/>
      <w:marLeft w:val="0"/>
      <w:marRight w:val="0"/>
      <w:marTop w:val="0"/>
      <w:marBottom w:val="0"/>
      <w:divBdr>
        <w:top w:val="none" w:sz="0" w:space="0" w:color="auto"/>
        <w:left w:val="none" w:sz="0" w:space="0" w:color="auto"/>
        <w:bottom w:val="none" w:sz="0" w:space="0" w:color="auto"/>
        <w:right w:val="none" w:sz="0" w:space="0" w:color="auto"/>
      </w:divBdr>
    </w:div>
    <w:div w:id="167799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simina@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F1195365-24C3-432A-B169-77D7197A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5977</Words>
  <Characters>3407</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Informatīvais ziņojums “Par Eiropas Savienības neformālajā Transporta ministru padomē 2023. gada 21.-22. septembrī izskatāmajiem jautājumiem”</vt:lpstr>
    </vt:vector>
  </TitlesOfParts>
  <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Eiropas Savienības neformālajā Transporta ministru padomē 2023. gada 21.-22. septembrī izskatāmajiem jautājumiem”</dc:title>
  <dc:subject>Informatīvais ziņojums</dc:subject>
  <dc:creator/>
  <cp:keywords>Satiksmes ministrija</cp:keywords>
  <dc:description>E.Šimiņa-Neverovska_x000d_
67028254_x000d_
elina.simina-neverovska@sam.gov.lv</dc:description>
  <cp:lastModifiedBy/>
  <cp:revision>1</cp:revision>
  <dcterms:created xsi:type="dcterms:W3CDTF">2023-09-14T09:39:00Z</dcterms:created>
  <dcterms:modified xsi:type="dcterms:W3CDTF">2023-09-18T14:53:00Z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2023-09-21</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L417920</vt:lpwstr>
  </property>
  <property fmtid="{D5CDD505-2E9C-101B-9397-08002B2CF9AE}" pid="6" name="DISCesvisSigner">
    <vt:lpwstr>satiksmes ministrs Kaspars Briškens</vt:lpwstr>
  </property>
  <property fmtid="{D5CDD505-2E9C-101B-9397-08002B2CF9AE}" pid="7" name="DISTaskPaneUrl">
    <vt:lpwstr>https://lim.esvis.gov.lv/cs/idcplg?ClientControlled=DocMan&amp;coreContentOnly=1&amp;WebdavRequest=1&amp;IdcService=DOC_INFO&amp;dID=500943</vt:lpwstr>
  </property>
  <property fmtid="{D5CDD505-2E9C-101B-9397-08002B2CF9AE}" pid="8" name="DISCesvisSafetyLevel">
    <vt:lpwstr>Vispārpieejams</vt:lpwstr>
  </property>
  <property fmtid="{D5CDD505-2E9C-101B-9397-08002B2CF9AE}" pid="9" name="DISCesvisTitle">
    <vt:lpwstr>Informatīvais ziņojums “Par Eiropas Savienības neformālajā Transporta ministru padomē 2023. gada 21.-22. septembrī izskatāmajiem jautājumiem”</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500943</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OrgApprovers">
    <vt:lpwstr>Ārlietu ministrija, Ekonomikas ministrija, Finanšu ministrija, Labklājības ministrija, Vides aizsardzības un reģionālās attīstības ministrija, Izglītības un zinātnes ministrija, Veselības ministrija</vt:lpwstr>
  </property>
  <property fmtid="{D5CDD505-2E9C-101B-9397-08002B2CF9AE}" pid="24" name="DISCesvisForInforming">
    <vt:lpwstr> Direktore Elīna Šimiņa-Neverovska</vt:lpwstr>
  </property>
  <property fmtid="{D5CDD505-2E9C-101B-9397-08002B2CF9AE}" pid="25" name="DISCesvisAdditionalMakersPhone">
    <vt:lpwstr>67028254</vt:lpwstr>
  </property>
  <property fmtid="{D5CDD505-2E9C-101B-9397-08002B2CF9AE}" pid="26" name="DISCesvisComments">
    <vt:lpwstr>Lūdzu saskaņot informatīvo ziņojumu uz neformālo TTE līdz rītdienas (14. septembra) plkst. 10:00.</vt:lpwstr>
  </property>
</Properties>
</file>