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B055AC" w:rsidR="00C6250E" w:rsidTr="00F411BF" w14:paraId="4E16CD1C" w14:textId="77777777">
        <w:trPr>
          <w:trHeight w:val="423"/>
        </w:trPr>
        <w:tc>
          <w:tcPr>
            <w:tcW w:w="675" w:type="dxa"/>
          </w:tcPr>
          <w:p w:rsidRPr="00B055AC" w:rsidR="00C6250E" w:rsidP="00F411BF" w:rsidRDefault="00C6250E" w14:paraId="4E16CD18" w14:textId="77777777">
            <w:pPr>
              <w:spacing w:before="20"/>
              <w:ind w:right="-108"/>
            </w:pPr>
            <w:r w:rsidRPr="00B055AC">
              <w:t>Rīgā</w:t>
            </w:r>
          </w:p>
        </w:tc>
        <w:tc>
          <w:tcPr>
            <w:tcW w:w="1701" w:type="dxa"/>
          </w:tcPr>
          <w:p w:rsidRPr="00B055AC" w:rsidR="00C6250E" w:rsidP="00B874E2" w:rsidRDefault="00C6250E" w14:paraId="4E16CD19" w14:textId="77777777">
            <w:pPr>
              <w:pBdr>
                <w:bottom w:val="single" w:color="auto" w:sz="4" w:space="1"/>
              </w:pBdr>
            </w:pPr>
            <w:bookmarkStart w:name="docDate" w:id="0"/>
            <w:bookmarkEnd w:id="0"/>
          </w:p>
        </w:tc>
        <w:tc>
          <w:tcPr>
            <w:tcW w:w="426" w:type="dxa"/>
          </w:tcPr>
          <w:p w:rsidRPr="00B055AC" w:rsidR="00C6250E" w:rsidP="00F411BF" w:rsidRDefault="00C6250E" w14:paraId="4E16CD1A" w14:textId="77777777">
            <w:pPr>
              <w:spacing w:before="20"/>
              <w:ind w:right="-187"/>
            </w:pPr>
            <w:r w:rsidRPr="00B055AC">
              <w:t>Nr.</w:t>
            </w:r>
          </w:p>
        </w:tc>
        <w:tc>
          <w:tcPr>
            <w:tcW w:w="2204" w:type="dxa"/>
          </w:tcPr>
          <w:p w:rsidRPr="00B055AC" w:rsidR="00C6250E" w:rsidP="00B874E2" w:rsidRDefault="00C6250E" w14:paraId="4E16CD1B" w14:textId="77777777">
            <w:pPr>
              <w:pBdr>
                <w:bottom w:val="single" w:color="auto" w:sz="4" w:space="1"/>
              </w:pBdr>
            </w:pPr>
            <w:bookmarkStart w:name="docNr" w:id="1"/>
            <w:bookmarkEnd w:id="1"/>
          </w:p>
        </w:tc>
      </w:tr>
      <w:tr w:rsidRPr="00B055AC" w:rsidR="00C6250E" w:rsidTr="00F411BF" w14:paraId="4E16CD21" w14:textId="77777777">
        <w:trPr>
          <w:trHeight w:val="423"/>
        </w:trPr>
        <w:tc>
          <w:tcPr>
            <w:tcW w:w="675" w:type="dxa"/>
          </w:tcPr>
          <w:p w:rsidRPr="00B055AC" w:rsidR="00C6250E" w:rsidP="00F411BF" w:rsidRDefault="00C6250E" w14:paraId="4E16CD1D" w14:textId="77777777">
            <w:pPr>
              <w:spacing w:before="20"/>
              <w:ind w:right="-108"/>
            </w:pPr>
            <w:r w:rsidRPr="00B055AC">
              <w:t>uz</w:t>
            </w:r>
          </w:p>
        </w:tc>
        <w:tc>
          <w:tcPr>
            <w:tcW w:w="1701" w:type="dxa"/>
          </w:tcPr>
          <w:p w:rsidRPr="00B055AC" w:rsidR="00C6250E" w:rsidP="00B874E2" w:rsidRDefault="00C6250E" w14:paraId="4E16CD1E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B055AC" w:rsidR="00C6250E" w:rsidP="00F411BF" w:rsidRDefault="00C6250E" w14:paraId="4E16CD1F" w14:textId="77777777">
            <w:pPr>
              <w:spacing w:before="20"/>
              <w:ind w:right="-187"/>
            </w:pPr>
            <w:r w:rsidRPr="00B055AC">
              <w:t>Nr.</w:t>
            </w:r>
          </w:p>
        </w:tc>
        <w:tc>
          <w:tcPr>
            <w:tcW w:w="2204" w:type="dxa"/>
          </w:tcPr>
          <w:p w:rsidRPr="00B055AC" w:rsidR="00C6250E" w:rsidP="00B874E2" w:rsidRDefault="00C6250E" w14:paraId="4E16CD20" w14:textId="77777777">
            <w:pPr>
              <w:pBdr>
                <w:bottom w:val="single" w:color="auto" w:sz="4" w:space="1"/>
              </w:pBdr>
            </w:pPr>
          </w:p>
        </w:tc>
      </w:tr>
    </w:tbl>
    <w:p w:rsidR="004F0FE7" w:rsidP="00F17563" w:rsidRDefault="004F0FE7" w14:paraId="4E16CD22" w14:textId="77777777">
      <w:pPr>
        <w15:collapsed w:val="false"/>
        <w:rPr>
          <w:rFonts w:eastAsia="Times New Roman"/>
          <w:sz w:val="20"/>
          <w:szCs w:val="20"/>
        </w:rPr>
      </w:pPr>
    </w:p>
    <w:p w:rsidRPr="004F0FE7" w:rsidR="004F0FE7" w:rsidP="004F0FE7" w:rsidRDefault="004F0FE7" w14:paraId="4E16CD23" w14:textId="77777777">
      <w:pPr>
        <w:rPr>
          <w:rFonts w:eastAsia="Times New Roman"/>
          <w:sz w:val="20"/>
          <w:szCs w:val="20"/>
        </w:rPr>
      </w:pPr>
    </w:p>
    <w:p w:rsidRPr="004F0FE7" w:rsidR="004F0FE7" w:rsidP="004F0FE7" w:rsidRDefault="004F0FE7" w14:paraId="4E16CD24" w14:textId="77777777">
      <w:pPr>
        <w:rPr>
          <w:rFonts w:eastAsia="Times New Roman"/>
          <w:sz w:val="20"/>
          <w:szCs w:val="20"/>
        </w:rPr>
      </w:pPr>
    </w:p>
    <w:p w:rsidR="009C7734" w:rsidP="009C7734" w:rsidRDefault="009C7734" w14:paraId="78045178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  <w:r>
        <w:rPr>
          <w:rFonts w:eastAsia="Times New Roman"/>
        </w:rPr>
        <w:t>Valsts kancelejai</w:t>
      </w:r>
    </w:p>
    <w:p w:rsidR="009C7734" w:rsidP="009C7734" w:rsidRDefault="009C7734" w14:paraId="58B65C6F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</w:p>
    <w:tbl>
      <w:tblPr>
        <w:tblStyle w:val="TableGrid2"/>
        <w:tblW w:w="9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670"/>
        <w:gridCol w:w="3685"/>
      </w:tblGrid>
      <w:tr w:rsidR="009C7734" w:rsidTr="009C7734" w14:paraId="401DC9E9" w14:textId="77777777">
        <w:tc>
          <w:tcPr>
            <w:tcW w:w="5670" w:type="dxa"/>
            <w:hideMark/>
          </w:tcPr>
          <w:p w:rsidR="009C7734" w:rsidRDefault="009C7734" w14:paraId="6704E145" w14:textId="641EF175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bookmarkStart w:name="_Hlk46742254" w:id="2"/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Par Latvijas Republikas nacionālo pozīciju </w:t>
            </w:r>
            <w:bookmarkStart w:name="_Hlk23770279" w:id="3"/>
            <w:r>
              <w:rPr>
                <w:rFonts w:ascii="Times New Roman" w:hAnsi="Times New Roman" w:eastAsia="Times New Roman"/>
                <w:sz w:val="24"/>
                <w:szCs w:val="24"/>
              </w:rPr>
              <w:t>Nr. 1 “</w:t>
            </w:r>
            <w:r w:rsidRPr="00854A03" w:rsidR="00854A03">
              <w:rPr>
                <w:rFonts w:ascii="Times New Roman" w:hAnsi="Times New Roman" w:eastAsia="Times New Roman"/>
                <w:sz w:val="24"/>
                <w:szCs w:val="24"/>
              </w:rPr>
              <w:t>Priekšlikums Eiropas Parlamenta un Padomes Regulai, ar ko Regulu (EK) Nr. 561/2006 groza attiecībā uz minimālajām prasībām par minimālajiem pārtraukumiem un ikdienas un iknedēļas atpūtas laikposmiem pasažieru neregulāro pārvadājumu nozarē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” </w:t>
            </w:r>
            <w:bookmarkEnd w:id="2"/>
            <w:bookmarkEnd w:id="3"/>
          </w:p>
        </w:tc>
        <w:tc>
          <w:tcPr>
            <w:tcW w:w="3685" w:type="dxa"/>
          </w:tcPr>
          <w:p w:rsidR="009C7734" w:rsidRDefault="009C7734" w14:paraId="4142F0D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="009C7734" w:rsidP="009C7734" w:rsidRDefault="009C7734" w14:paraId="51D7C1C4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9C7734" w:rsidP="009C7734" w:rsidRDefault="009C7734" w14:paraId="5D31590A" w14:textId="427AE2AE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Pamatojoties uz Ministru kabineta 2021. gada 7. septembra noteikumu Nr. 606 "Ministru kabineta kārtības rullis" 113.8. apakšpunktu, </w:t>
      </w:r>
      <w:r>
        <w:t xml:space="preserve">iesniedzu  izskatīšanai Ministru kabineta </w:t>
      </w:r>
      <w:r>
        <w:rPr>
          <w:b/>
          <w:bCs/>
        </w:rPr>
        <w:t xml:space="preserve">2023. gada </w:t>
      </w:r>
      <w:r w:rsidR="00854A03">
        <w:rPr>
          <w:b/>
          <w:bCs/>
        </w:rPr>
        <w:t>27</w:t>
      </w:r>
      <w:r>
        <w:rPr>
          <w:b/>
          <w:bCs/>
        </w:rPr>
        <w:t>. jūnija sēdē</w:t>
      </w:r>
      <w:r>
        <w:t xml:space="preserve"> Latvijas Republikas nacionālās</w:t>
      </w:r>
      <w:r>
        <w:rPr>
          <w:b/>
          <w:bCs/>
        </w:rPr>
        <w:t xml:space="preserve"> </w:t>
      </w:r>
      <w:r>
        <w:rPr>
          <w:rFonts w:eastAsia="Times New Roman"/>
        </w:rPr>
        <w:t>pozīcijas projektu “</w:t>
      </w:r>
      <w:r w:rsidRPr="00854A03" w:rsidR="00854A03">
        <w:rPr>
          <w:rFonts w:eastAsia="Times New Roman"/>
        </w:rPr>
        <w:t>Priekšlikums Eiropas Parlamenta un Padomes Regulai, ar ko Regulu (EK) Nr. 561/2006 groza attiecībā uz minimālajām prasībām par minimālajiem pārtraukumiem un ikdienas un iknedēļas atpūtas laikposmiem pasažieru neregulāro pārvadājumu nozarē</w:t>
      </w:r>
      <w:r>
        <w:rPr>
          <w:rFonts w:eastAsia="Times New Roman"/>
        </w:rPr>
        <w:t xml:space="preserve">”. </w:t>
      </w:r>
    </w:p>
    <w:p w:rsidR="009C7734" w:rsidP="009C7734" w:rsidRDefault="009C7734" w14:paraId="4931B07F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tbl>
      <w:tblPr>
        <w:tblStyle w:val="TableGrid"/>
        <w:tblW w:w="9351" w:type="dxa"/>
        <w:tblLook w:firstRow="1" w:lastRow="0" w:firstColumn="1" w:lastColumn="0" w:noHBand="0" w:noVBand="1" w:val="04A0"/>
      </w:tblPr>
      <w:tblGrid>
        <w:gridCol w:w="534"/>
        <w:gridCol w:w="2977"/>
        <w:gridCol w:w="5840"/>
      </w:tblGrid>
      <w:tr w:rsidR="009C7734" w:rsidTr="76A7612E" w14:paraId="75AD257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124CC62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265A09E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Iesniegšanas pamatojums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673BA17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="009C7734" w:rsidTr="76A7612E" w14:paraId="30A33CF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0E82658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bookmarkStart w:name="_Hlk47343406" w:id="4"/>
            <w:r>
              <w:rPr>
                <w:rFonts w:eastAsia="Times New Roman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3B7CA64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3804F12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  <w:bookmarkEnd w:id="4"/>
      </w:tr>
      <w:tr w:rsidR="009C7734" w:rsidTr="76A7612E" w14:paraId="513435F9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01663EC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4A83F00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saskaņojumiem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429B0C50" w14:textId="1702800D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Pozīcijas projekts </w:t>
            </w:r>
            <w:r w:rsidR="00675A49">
              <w:rPr>
                <w:rFonts w:eastAsia="Times New Roman"/>
              </w:rPr>
              <w:t>ESVIS sistēmā</w:t>
            </w:r>
            <w:r>
              <w:rPr>
                <w:rFonts w:eastAsia="Times New Roman"/>
              </w:rPr>
              <w:t xml:space="preserve"> skaņots ar </w:t>
            </w:r>
            <w:r w:rsidRPr="00854A03" w:rsidR="00854A03">
              <w:rPr>
                <w:rFonts w:eastAsia="Times New Roman"/>
              </w:rPr>
              <w:t>Ārlietu ministriju, Iekšlietu ministriju, Labklājības ministriju, Tieslietu ministriju.</w:t>
            </w:r>
          </w:p>
        </w:tc>
      </w:tr>
      <w:tr w:rsidR="009C7734" w:rsidTr="76A7612E" w14:paraId="748F4C6A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5B07744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480504C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03948A6E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</w:tr>
      <w:tr w:rsidR="009C7734" w:rsidTr="76A7612E" w14:paraId="0B47E74F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3873700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3F9D773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Politikas joma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16F33513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Transporta un sakaru politika.</w:t>
            </w:r>
          </w:p>
        </w:tc>
      </w:tr>
      <w:tr w:rsidR="009C7734" w:rsidTr="76A7612E" w14:paraId="23981790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6081672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5F5F893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Atbildīgā amatpersona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6F1F6CA6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Satiksmes ministrijas ES lietu koordinācijas departamenta direktore Elīna Šimiņa-Neverovska</w:t>
            </w:r>
          </w:p>
        </w:tc>
      </w:tr>
      <w:tr w:rsidR="009C7734" w:rsidTr="76A7612E" w14:paraId="44C048C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1CCCC18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76287C0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Uzaicināmās personas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0A2B16A7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Satiksmes ministrijas </w:t>
            </w:r>
            <w:r>
              <w:rPr>
                <w:rFonts w:eastAsia="Times New Roman"/>
                <w:iCs/>
              </w:rPr>
              <w:t>ES lietu koordinācijas departamenta direktore Elīna Šimiņa-Neverovska;</w:t>
            </w:r>
          </w:p>
          <w:p w:rsidR="009C7734" w:rsidRDefault="009C7734" w14:paraId="3210ACC1" w14:textId="7088AC86">
            <w:pPr>
              <w:widowControl w:val="true"/>
              <w:spacing w:after="0" w:line="240" w:lineRule="auto"/>
              <w:jc w:val="both"/>
              <w:rPr>
                <w:rFonts w:eastAsia="Times New Roman"/>
              </w:rPr>
            </w:pPr>
            <w:r w:rsidRPr="76A7612E" w:rsidR="009C7734">
              <w:rPr>
                <w:rFonts w:eastAsia="Times New Roman"/>
              </w:rPr>
              <w:t>Satiksmes ministrijas</w:t>
            </w:r>
            <w:r w:rsidR="009C7734">
              <w:rPr/>
              <w:t xml:space="preserve"> </w:t>
            </w:r>
            <w:r w:rsidR="00854A03">
              <w:rPr/>
              <w:t>Sabiedriskā transporta pakalpojumu departamenta</w:t>
            </w:r>
            <w:r w:rsidR="009C7734">
              <w:rPr/>
              <w:t xml:space="preserve"> direktor</w:t>
            </w:r>
            <w:r w:rsidR="00854A03">
              <w:rPr/>
              <w:t>e</w:t>
            </w:r>
            <w:r w:rsidR="4A2F8D0C">
              <w:rPr/>
              <w:t>s vietnieks Jānis Kalniņš</w:t>
            </w:r>
            <w:r w:rsidR="009C7734">
              <w:rPr/>
              <w:t xml:space="preserve"> </w:t>
            </w:r>
          </w:p>
        </w:tc>
      </w:tr>
      <w:tr w:rsidR="009C7734" w:rsidTr="76A7612E" w14:paraId="0C14A5DA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1FB4938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6D8D1D8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C7734" w:rsidRDefault="009C7734" w14:paraId="59B1A7D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Nacionālajai pozīcijai ir statuss „IEROBEŽOTA PIEEJAMĪBA”, un tā ir skatāma Ministru kabineta sēdes slēgtajā daļā saskaņā ar Ministru kabineta 2021. gada 7. </w:t>
            </w:r>
            <w:r>
              <w:rPr>
                <w:rFonts w:eastAsia="Times New Roman"/>
              </w:rPr>
              <w:lastRenderedPageBreak/>
              <w:t xml:space="preserve">septembra noteikumu Nr. 606 „Ministru kabineta kārtības rullis” 126. punktu. </w:t>
            </w:r>
          </w:p>
          <w:p w:rsidR="009C7734" w:rsidRDefault="009C7734" w14:paraId="0F7FE18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  <w:p w:rsidR="009C7734" w:rsidRDefault="009C7734" w14:paraId="37FCDC4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Statuss „Ierobežota pieejamība” paliek spēkā arī pēc jautājuma izskatīšanas Ministru  kabinetā līdz brīdim, kamēr Satiksmes ministrija nav paziņojusi par tā atcelšanu. </w:t>
            </w:r>
          </w:p>
          <w:p w:rsidR="009C7734" w:rsidRDefault="009C7734" w14:paraId="7A9A710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  <w:p w:rsidR="009C7734" w:rsidRDefault="009C7734" w14:paraId="11EEAAA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sēdes protokollēmuma projektam,  pavadvēstulei un informatīvajam ziņojumam nav ierobežotas pieejamības statusa.</w:t>
            </w:r>
          </w:p>
        </w:tc>
      </w:tr>
      <w:tr w:rsidR="009C7734" w:rsidTr="76A7612E" w14:paraId="250B7894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0F2B5AF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9.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0D4E57A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Cita informācija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9C7734" w:rsidRDefault="009C7734" w14:paraId="11848C6A" w14:textId="77777777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Nav.</w:t>
            </w:r>
          </w:p>
        </w:tc>
      </w:tr>
    </w:tbl>
    <w:p w:rsidR="009C7734" w:rsidP="009C7734" w:rsidRDefault="009C7734" w14:paraId="441D96D7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9C7734" w:rsidP="009C7734" w:rsidRDefault="009C7734" w14:paraId="3E307E1D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9C7734" w:rsidP="009C7734" w:rsidRDefault="009C7734" w14:paraId="6562E75D" w14:textId="77777777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Pielikumā: </w:t>
      </w:r>
    </w:p>
    <w:p w:rsidR="009C7734" w:rsidP="009C7734" w:rsidRDefault="009C7734" w14:paraId="1E52C9E8" w14:textId="48FE9C10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Ministru kabineta sēdes protokollēmuma projekts “Par Satiksmes ministrijas sagatavoto Latvijas Republikas nacionālo pozīciju Nr. 1 “</w:t>
      </w:r>
      <w:r w:rsidRPr="00854A03" w:rsidR="00854A03">
        <w:rPr>
          <w:rFonts w:eastAsia="Times New Roman"/>
          <w:sz w:val="24"/>
          <w:szCs w:val="24"/>
        </w:rPr>
        <w:t>Priekšlikums Eiropas Parlamenta un Padomes Regulai, ar ko Regulu (EK) Nr. 561/2006 groza attiecībā uz minimālajām prasībām par minimālajiem pārtraukumiem un ikdienas un iknedēļas atpūtas laikposmiem pasažieru neregulāro pārvadājumu nozarē</w:t>
      </w:r>
      <w:r>
        <w:rPr>
          <w:rFonts w:eastAsia="Times New Roman"/>
          <w:sz w:val="24"/>
          <w:szCs w:val="24"/>
        </w:rPr>
        <w:t>”” uz 1 lpp. (</w:t>
      </w:r>
      <w:r w:rsidRPr="00854A03" w:rsidR="00854A03">
        <w:rPr>
          <w:rFonts w:eastAsia="Times New Roman"/>
          <w:sz w:val="24"/>
          <w:szCs w:val="24"/>
        </w:rPr>
        <w:t>SAMp</w:t>
      </w:r>
      <w:r w:rsidR="00854A03">
        <w:rPr>
          <w:rFonts w:eastAsia="Times New Roman"/>
          <w:sz w:val="24"/>
          <w:szCs w:val="24"/>
        </w:rPr>
        <w:t>rot</w:t>
      </w:r>
      <w:r w:rsidRPr="00854A03" w:rsidR="00854A03">
        <w:rPr>
          <w:rFonts w:eastAsia="Times New Roman"/>
          <w:sz w:val="24"/>
          <w:szCs w:val="24"/>
        </w:rPr>
        <w:t>_260623_pasazieru_parvadajumi</w:t>
      </w:r>
      <w:r>
        <w:rPr>
          <w:rFonts w:eastAsia="Times New Roman"/>
          <w:sz w:val="24"/>
          <w:szCs w:val="24"/>
        </w:rPr>
        <w:t>);</w:t>
      </w:r>
    </w:p>
    <w:p w:rsidR="009C7734" w:rsidP="009C7734" w:rsidRDefault="009C7734" w14:paraId="69188B11" w14:textId="19ACDA59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Latvijas nacionālās pozīcijas projekts “</w:t>
      </w:r>
      <w:r w:rsidRPr="00854A03" w:rsidR="00854A03">
        <w:rPr>
          <w:rFonts w:eastAsia="Times New Roman"/>
          <w:sz w:val="24"/>
          <w:szCs w:val="24"/>
        </w:rPr>
        <w:t>Priekšlikums Eiropas Parlamenta un Padomes Regulai, ar ko Regulu (EK) Nr. 561/2006 groza attiecībā uz minimālajām prasībām par minimālajiem pārtraukumiem un ikdienas un iknedēļas atpūtas laikposmiem pasažieru neregulāro pārvadājumu nozarē</w:t>
      </w:r>
      <w:r>
        <w:rPr>
          <w:rFonts w:eastAsia="Times New Roman"/>
          <w:sz w:val="24"/>
          <w:szCs w:val="24"/>
        </w:rPr>
        <w:t xml:space="preserve">” uz </w:t>
      </w:r>
      <w:r w:rsidR="00854A03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 lpp. (</w:t>
      </w:r>
      <w:r w:rsidRPr="00854A03" w:rsidR="00854A03">
        <w:rPr>
          <w:rFonts w:eastAsia="Times New Roman"/>
          <w:sz w:val="24"/>
          <w:szCs w:val="24"/>
        </w:rPr>
        <w:t>SAMpoz_260623_pasazieru_parvadajumi</w:t>
      </w:r>
      <w:r>
        <w:rPr>
          <w:rFonts w:eastAsia="Times New Roman"/>
          <w:sz w:val="24"/>
          <w:szCs w:val="24"/>
        </w:rPr>
        <w:t>) (IEROBEŽOTA PIEEJAMĪBA);</w:t>
      </w:r>
    </w:p>
    <w:p w:rsidR="009C7734" w:rsidP="009C7734" w:rsidRDefault="009C7734" w14:paraId="6D9BF772" w14:textId="1CB42D01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01F664A8">
        <w:rPr>
          <w:rFonts w:eastAsia="Times New Roman"/>
          <w:sz w:val="24"/>
          <w:szCs w:val="24"/>
        </w:rPr>
        <w:t>Informatīvais ziņojums “Latvijas Republikas nacionālā pozīcija Nr. 1 “</w:t>
      </w:r>
      <w:r w:rsidRPr="01F664A8" w:rsidR="00854A03">
        <w:rPr>
          <w:rFonts w:eastAsia="Times New Roman"/>
          <w:sz w:val="24"/>
          <w:szCs w:val="24"/>
        </w:rPr>
        <w:t>Priekšlikums Eiropas Parlamenta un Padomes Regulai, ar ko Regulu (EK) Nr. 561/2006 groza attiecībā uz minimālajām prasībām par minimālajiem pārtraukumiem un ikdienas un iknedēļas atpūtas laikposmiem pasažieru neregulāro pārvadājumu nozarē</w:t>
      </w:r>
      <w:r w:rsidRPr="01F664A8">
        <w:rPr>
          <w:rFonts w:eastAsia="Times New Roman"/>
          <w:sz w:val="24"/>
          <w:szCs w:val="24"/>
        </w:rPr>
        <w:t xml:space="preserve">”” uz </w:t>
      </w:r>
      <w:r w:rsidRPr="01F664A8" w:rsidR="604EBD48">
        <w:rPr>
          <w:rFonts w:eastAsia="Times New Roman"/>
          <w:sz w:val="24"/>
          <w:szCs w:val="24"/>
        </w:rPr>
        <w:t>1</w:t>
      </w:r>
      <w:r w:rsidRPr="01F664A8">
        <w:rPr>
          <w:rFonts w:eastAsia="Times New Roman"/>
          <w:sz w:val="24"/>
          <w:szCs w:val="24"/>
        </w:rPr>
        <w:t xml:space="preserve"> lpp. (</w:t>
      </w:r>
      <w:r w:rsidRPr="01F664A8" w:rsidR="00854A03">
        <w:rPr>
          <w:rFonts w:eastAsia="Times New Roman"/>
          <w:sz w:val="24"/>
          <w:szCs w:val="24"/>
        </w:rPr>
        <w:t>SAMzino_260623_pasazieru_parvadajumi</w:t>
      </w:r>
      <w:r w:rsidRPr="01F664A8">
        <w:rPr>
          <w:rFonts w:eastAsia="Times New Roman"/>
          <w:sz w:val="24"/>
          <w:szCs w:val="24"/>
        </w:rPr>
        <w:t>).</w:t>
      </w:r>
    </w:p>
    <w:p w:rsidR="009C7734" w:rsidP="009C7734" w:rsidRDefault="009C7734" w14:paraId="1370BC50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9C7734" w:rsidP="009C7734" w:rsidRDefault="009C7734" w14:paraId="66F5121E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9C7734" w:rsidP="009C7734" w:rsidRDefault="009C7734" w14:paraId="62C4E68F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9C7734" w:rsidP="009C7734" w:rsidRDefault="009C7734" w14:paraId="36CDD7BD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  <w:r>
        <w:rPr>
          <w:color w:val="000000"/>
        </w:rPr>
        <w:t>Satiksmes ministrs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J. Vitenbergs</w:t>
      </w:r>
    </w:p>
    <w:p w:rsidR="009C7734" w:rsidP="009C7734" w:rsidRDefault="009C7734" w14:paraId="11DA34B2" w14:textId="77777777">
      <w:pPr>
        <w:spacing w:after="0" w:line="240" w:lineRule="auto"/>
        <w:jc w:val="both"/>
        <w:rPr>
          <w:rFonts w:eastAsia="Times New Roman"/>
        </w:rPr>
      </w:pPr>
    </w:p>
    <w:p w:rsidR="009C7734" w:rsidP="009C7734" w:rsidRDefault="009C7734" w14:paraId="7B244BA1" w14:textId="77777777">
      <w:pPr>
        <w:spacing w:after="0" w:line="240" w:lineRule="auto"/>
        <w:jc w:val="both"/>
        <w:rPr>
          <w:rFonts w:eastAsia="Times New Roman"/>
        </w:rPr>
      </w:pPr>
    </w:p>
    <w:p w:rsidR="009C7734" w:rsidP="009C7734" w:rsidRDefault="009C7734" w14:paraId="3A765DD1" w14:textId="77777777">
      <w:pPr>
        <w:spacing w:after="0" w:line="240" w:lineRule="auto"/>
        <w:jc w:val="both"/>
        <w:rPr>
          <w:rFonts w:eastAsia="Times New Roman"/>
        </w:rPr>
      </w:pPr>
    </w:p>
    <w:p w:rsidR="009C7734" w:rsidP="009C7734" w:rsidRDefault="009C7734" w14:paraId="69F9FE5A" w14:textId="77777777">
      <w:pPr>
        <w:spacing w:after="0" w:line="240" w:lineRule="auto"/>
        <w:jc w:val="both"/>
        <w:rPr>
          <w:rFonts w:eastAsia="Times New Roman"/>
        </w:rPr>
      </w:pPr>
    </w:p>
    <w:p w:rsidR="009C7734" w:rsidP="009C7734" w:rsidRDefault="009C7734" w14:paraId="369FC452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Evita Nagle, 67028190</w:t>
      </w:r>
    </w:p>
    <w:p w:rsidR="009C7734" w:rsidP="009C7734" w:rsidRDefault="00000000" w14:paraId="2A3B60C5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hyperlink w:history="true" r:id="rId8">
        <w:r w:rsidR="009C7734"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</w:p>
    <w:p w:rsidR="009C7734" w:rsidP="009C7734" w:rsidRDefault="009C7734" w14:paraId="42FC3D62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9C7734" w:rsidP="009C7734" w:rsidRDefault="009C7734" w14:paraId="61CBADF1" w14:textId="77777777">
      <w:pPr>
        <w:rPr>
          <w:rFonts w:eastAsia="Times New Roman"/>
          <w:sz w:val="20"/>
          <w:szCs w:val="20"/>
        </w:rPr>
      </w:pPr>
    </w:p>
    <w:p w:rsidR="009C7734" w:rsidP="009C7734" w:rsidRDefault="009C7734" w14:paraId="5DDCF27B" w14:textId="77777777">
      <w:pPr>
        <w:rPr>
          <w:rFonts w:eastAsia="Times New Roman"/>
          <w:sz w:val="20"/>
          <w:szCs w:val="20"/>
        </w:rPr>
      </w:pPr>
    </w:p>
    <w:p w:rsidR="004F0FE7" w:rsidP="004F0FE7" w:rsidRDefault="004F0FE7" w14:paraId="4E16CD37" w14:textId="77777777">
      <w:pPr>
        <w:rPr>
          <w:rFonts w:eastAsia="Times New Roman"/>
          <w:sz w:val="20"/>
          <w:szCs w:val="20"/>
        </w:rPr>
      </w:pPr>
    </w:p>
    <w:p w:rsidRPr="00893625" w:rsidR="004F0FE7" w:rsidP="004F0FE7" w:rsidRDefault="004F0FE7" w14:paraId="4E16CD38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ab/>
      </w:r>
      <w:r w:rsidRPr="00893625">
        <w:rPr>
          <w:sz w:val="20"/>
          <w:szCs w:val="20"/>
        </w:rPr>
        <w:t>DOKUMENTS IR PARAKSTĪTS AR DROŠU ELEKTRONISKO PARAKSTU UN SATUR LAIKA ZĪMOGU</w:t>
      </w:r>
    </w:p>
    <w:p w:rsidR="0090186F" w:rsidP="004F0FE7" w:rsidRDefault="0090186F" w14:paraId="4E16CD39" w14:textId="77777777">
      <w:pPr>
        <w:tabs>
          <w:tab w:val="left" w:pos="4200"/>
        </w:tabs>
        <w:rPr>
          <w:rFonts w:eastAsia="Times New Roman"/>
          <w:sz w:val="20"/>
          <w:szCs w:val="20"/>
        </w:rPr>
      </w:pPr>
    </w:p>
    <w:p w:rsidRPr="009C7734" w:rsidR="009C7734" w:rsidP="009C7734" w:rsidRDefault="009C7734" w14:paraId="5B00682E" w14:textId="77777777">
      <w:pPr>
        <w:rPr>
          <w:rFonts w:eastAsia="Times New Roman"/>
          <w:sz w:val="20"/>
          <w:szCs w:val="20"/>
        </w:rPr>
      </w:pPr>
    </w:p>
    <w:p w:rsidRPr="009C7734" w:rsidR="009C7734" w:rsidP="009C7734" w:rsidRDefault="009C7734" w14:paraId="39872AC8" w14:textId="77777777">
      <w:pPr>
        <w:jc w:val="center"/>
        <w:rPr>
          <w:rFonts w:eastAsia="Times New Roman"/>
          <w:sz w:val="20"/>
          <w:szCs w:val="20"/>
        </w:rPr>
      </w:pPr>
    </w:p>
    <w:sectPr w:rsidRPr="009C7734" w:rsidR="009C7734" w:rsidSect="009D62CD">
      <w:headerReference w:type="first" r:id="rId9"/>
      <w:type w:val="continuous"/>
      <w:pgSz w:w="11920" w:h="16840" w:orient="portrait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1DA8" w:rsidRDefault="00411DA8" w14:paraId="3F7CA071" w14:textId="77777777">
      <w:pPr>
        <w:spacing w:after="0" w:line="240" w:lineRule="auto"/>
      </w:pPr>
      <w:r>
        <w:separator/>
      </w:r>
    </w:p>
  </w:endnote>
  <w:endnote w:type="continuationSeparator" w:id="0">
    <w:p w:rsidR="00411DA8" w:rsidRDefault="00411DA8" w14:paraId="1A1AB67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1DA8" w:rsidRDefault="00411DA8" w14:paraId="6AE60FA9" w14:textId="77777777">
      <w:pPr>
        <w:spacing w:after="0" w:line="240" w:lineRule="auto"/>
      </w:pPr>
      <w:r>
        <w:separator/>
      </w:r>
    </w:p>
  </w:footnote>
  <w:footnote w:type="continuationSeparator" w:id="0">
    <w:p w:rsidR="00411DA8" w:rsidRDefault="00411DA8" w14:paraId="1C6DC2E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D62CD" w:rsidP="009D62CD" w:rsidRDefault="009D62CD" w14:paraId="4E16CD40" w14:textId="77777777">
    <w:pPr>
      <w:pStyle w:val="Header"/>
    </w:pPr>
  </w:p>
  <w:p w:rsidR="009D62CD" w:rsidP="009D62CD" w:rsidRDefault="009D62CD" w14:paraId="4E16CD41" w14:textId="77777777">
    <w:pPr>
      <w:pStyle w:val="Header"/>
    </w:pPr>
  </w:p>
  <w:p w:rsidR="009D62CD" w:rsidP="009D62CD" w:rsidRDefault="009D62CD" w14:paraId="4E16CD42" w14:textId="77777777">
    <w:pPr>
      <w:pStyle w:val="Header"/>
    </w:pPr>
  </w:p>
  <w:p w:rsidR="009D62CD" w:rsidP="009D62CD" w:rsidRDefault="009D62CD" w14:paraId="4E16CD43" w14:textId="77777777">
    <w:pPr>
      <w:pStyle w:val="Header"/>
    </w:pPr>
  </w:p>
  <w:p w:rsidR="009D62CD" w:rsidP="009D62CD" w:rsidRDefault="009D62CD" w14:paraId="4E16CD44" w14:textId="77777777">
    <w:pPr>
      <w:pStyle w:val="Header"/>
    </w:pPr>
  </w:p>
  <w:p w:rsidR="009D62CD" w:rsidP="009D62CD" w:rsidRDefault="009D62CD" w14:paraId="4E16CD45" w14:textId="77777777">
    <w:pPr>
      <w:pStyle w:val="Header"/>
    </w:pPr>
  </w:p>
  <w:p w:rsidR="009D62CD" w:rsidP="009D62CD" w:rsidRDefault="009D62CD" w14:paraId="4E16CD46" w14:textId="77777777">
    <w:pPr>
      <w:pStyle w:val="Header"/>
    </w:pPr>
  </w:p>
  <w:p w:rsidR="009D62CD" w:rsidP="009D62CD" w:rsidRDefault="009D62CD" w14:paraId="4E16CD47" w14:textId="77777777">
    <w:pPr>
      <w:pStyle w:val="Header"/>
    </w:pPr>
  </w:p>
  <w:p w:rsidRPr="00815277" w:rsidR="009D62CD" w:rsidP="009D62CD" w:rsidRDefault="00F85B8C" w14:paraId="4E16CD48" w14:textId="77777777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E16CD4C" wp14:editId="4E16CD4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 w14:anchorId="6C4AB80A">
        <v:shapetype id="_x0000_t202" coordsize="21600,21600" o:spt="202" path="m,l,21600r21600,l21600,xe" w14:anchorId="4E16CD4E">
          <v:stroke joinstyle="miter"/>
          <v:path gradientshapeok="t" o:connecttype="rect"/>
        </v:shapetype>
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>
          <v:textbox inset="0,0,0,0">
            <w:txbxContent>
              <w:p w:rsidRPr="00B10C18" w:rsidR="009D62CD" w:rsidP="009D62CD" w:rsidRDefault="009D62CD" w14:paraId="441A4B4C" w14:textId="77777777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10C18">
                  <w:rPr>
                    <w:rFonts w:eastAsia="Times New Roman"/>
                    <w:color w:val="231F20"/>
                    <w:sz w:val="17"/>
                    <w:szCs w:val="17"/>
                  </w:rPr>
                  <w:t>Gogoļa iela 3, Rīga, LV-1743, tālr. 67028210, fakss 67217180, e-pasts satiksmes.ministrija@sam.gov.lv, www.sam.gov.lv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38A5FF85">
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0F95F5FB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>
            <v:path arrowok="t" o:connecttype="custom" o:connectlocs="0,0;6926,0" o:connectangles="0,0"/>
          </v:shape>
          <w10:wrap anchorx="page" anchory="page"/>
        </v:group>
      </w:pict>
    </w:r>
  </w:p>
  <w:p w:rsidR="009D62CD" w:rsidRDefault="009D62CD" w14:paraId="4E16CD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68F0197F"/>
    <w:multiLevelType w:val="hybridMultilevel"/>
    <w:tmpl w:val="4C4A1D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F4A86"/>
    <w:multiLevelType w:val="hybridMultilevel"/>
    <w:tmpl w:val="7F426C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154176669">
    <w:abstractNumId w:val="10"/>
  </w:num>
  <w:num w:numId="2" w16cid:durableId="1263496033">
    <w:abstractNumId w:val="8"/>
  </w:num>
  <w:num w:numId="3" w16cid:durableId="2005667359">
    <w:abstractNumId w:val="7"/>
  </w:num>
  <w:num w:numId="4" w16cid:durableId="330065115">
    <w:abstractNumId w:val="6"/>
  </w:num>
  <w:num w:numId="5" w16cid:durableId="1320427506">
    <w:abstractNumId w:val="5"/>
  </w:num>
  <w:num w:numId="6" w16cid:durableId="351230123">
    <w:abstractNumId w:val="9"/>
  </w:num>
  <w:num w:numId="7" w16cid:durableId="21059906">
    <w:abstractNumId w:val="4"/>
  </w:num>
  <w:num w:numId="8" w16cid:durableId="1245602234">
    <w:abstractNumId w:val="3"/>
  </w:num>
  <w:num w:numId="9" w16cid:durableId="668398">
    <w:abstractNumId w:val="2"/>
  </w:num>
  <w:num w:numId="10" w16cid:durableId="1046107438">
    <w:abstractNumId w:val="1"/>
  </w:num>
  <w:num w:numId="11" w16cid:durableId="781531747">
    <w:abstractNumId w:val="0"/>
  </w:num>
  <w:num w:numId="12" w16cid:durableId="132523806">
    <w:abstractNumId w:val="11"/>
  </w:num>
  <w:num w:numId="13" w16cid:durableId="9757668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CC"/>
    <w:rsid w:val="00006384"/>
    <w:rsid w:val="00030349"/>
    <w:rsid w:val="00061D30"/>
    <w:rsid w:val="00086C66"/>
    <w:rsid w:val="000D3421"/>
    <w:rsid w:val="000E5B12"/>
    <w:rsid w:val="00115BCC"/>
    <w:rsid w:val="00115E52"/>
    <w:rsid w:val="00124173"/>
    <w:rsid w:val="0014084A"/>
    <w:rsid w:val="0020635C"/>
    <w:rsid w:val="0022185D"/>
    <w:rsid w:val="00275B9E"/>
    <w:rsid w:val="002B3077"/>
    <w:rsid w:val="002C4B38"/>
    <w:rsid w:val="002E1474"/>
    <w:rsid w:val="00320F5A"/>
    <w:rsid w:val="00335032"/>
    <w:rsid w:val="00376F39"/>
    <w:rsid w:val="003952A2"/>
    <w:rsid w:val="003A090C"/>
    <w:rsid w:val="003F77CE"/>
    <w:rsid w:val="00411DA8"/>
    <w:rsid w:val="00436865"/>
    <w:rsid w:val="00493308"/>
    <w:rsid w:val="004A570C"/>
    <w:rsid w:val="004D77F7"/>
    <w:rsid w:val="004E49D0"/>
    <w:rsid w:val="004F0FE7"/>
    <w:rsid w:val="00527E96"/>
    <w:rsid w:val="00535564"/>
    <w:rsid w:val="00552179"/>
    <w:rsid w:val="005646F5"/>
    <w:rsid w:val="005D0B7F"/>
    <w:rsid w:val="0061078A"/>
    <w:rsid w:val="00620DDB"/>
    <w:rsid w:val="00632E67"/>
    <w:rsid w:val="00646895"/>
    <w:rsid w:val="00663C3A"/>
    <w:rsid w:val="00675A49"/>
    <w:rsid w:val="006C1639"/>
    <w:rsid w:val="00710E74"/>
    <w:rsid w:val="00712EF3"/>
    <w:rsid w:val="00747CCB"/>
    <w:rsid w:val="007626CD"/>
    <w:rsid w:val="007704BD"/>
    <w:rsid w:val="007B3BA5"/>
    <w:rsid w:val="007B48EC"/>
    <w:rsid w:val="007D7AF5"/>
    <w:rsid w:val="007E4D1F"/>
    <w:rsid w:val="007F1EC4"/>
    <w:rsid w:val="008104DD"/>
    <w:rsid w:val="00815277"/>
    <w:rsid w:val="00850F03"/>
    <w:rsid w:val="00854A03"/>
    <w:rsid w:val="00876C21"/>
    <w:rsid w:val="008829A6"/>
    <w:rsid w:val="008B236B"/>
    <w:rsid w:val="008D0E13"/>
    <w:rsid w:val="008F59FF"/>
    <w:rsid w:val="008F7A71"/>
    <w:rsid w:val="0090186F"/>
    <w:rsid w:val="00922097"/>
    <w:rsid w:val="00931CD9"/>
    <w:rsid w:val="00954D5A"/>
    <w:rsid w:val="00962C62"/>
    <w:rsid w:val="00966F0D"/>
    <w:rsid w:val="00982CE2"/>
    <w:rsid w:val="009B11B1"/>
    <w:rsid w:val="009B7403"/>
    <w:rsid w:val="009C4EE5"/>
    <w:rsid w:val="009C7734"/>
    <w:rsid w:val="009D52D0"/>
    <w:rsid w:val="009D62CD"/>
    <w:rsid w:val="00A509DA"/>
    <w:rsid w:val="00A5671D"/>
    <w:rsid w:val="00AB4558"/>
    <w:rsid w:val="00B055AC"/>
    <w:rsid w:val="00B10C18"/>
    <w:rsid w:val="00B15BA7"/>
    <w:rsid w:val="00B260CE"/>
    <w:rsid w:val="00B874E2"/>
    <w:rsid w:val="00B87AD1"/>
    <w:rsid w:val="00BB14F6"/>
    <w:rsid w:val="00BE0674"/>
    <w:rsid w:val="00C12219"/>
    <w:rsid w:val="00C47F57"/>
    <w:rsid w:val="00C52A01"/>
    <w:rsid w:val="00C6250E"/>
    <w:rsid w:val="00C66C98"/>
    <w:rsid w:val="00CA5CC1"/>
    <w:rsid w:val="00CD733B"/>
    <w:rsid w:val="00CF3944"/>
    <w:rsid w:val="00D21FA6"/>
    <w:rsid w:val="00D23C45"/>
    <w:rsid w:val="00D55B4B"/>
    <w:rsid w:val="00D87A53"/>
    <w:rsid w:val="00DA0D59"/>
    <w:rsid w:val="00DC06F8"/>
    <w:rsid w:val="00DF238C"/>
    <w:rsid w:val="00E365CE"/>
    <w:rsid w:val="00E710CC"/>
    <w:rsid w:val="00E76110"/>
    <w:rsid w:val="00F01842"/>
    <w:rsid w:val="00F12D20"/>
    <w:rsid w:val="00F13867"/>
    <w:rsid w:val="00F17563"/>
    <w:rsid w:val="00F60586"/>
    <w:rsid w:val="00F673D1"/>
    <w:rsid w:val="00F77ADF"/>
    <w:rsid w:val="00F85B8C"/>
    <w:rsid w:val="00FE0BD3"/>
    <w:rsid w:val="00FF6BFA"/>
    <w:rsid w:val="01F664A8"/>
    <w:rsid w:val="4A2F8D0C"/>
    <w:rsid w:val="604EBD48"/>
    <w:rsid w:val="76A7612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Calibri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102B"/>
    <w:pPr>
      <w:widowControl w:val="0"/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15277"/>
  </w:style>
  <w:style w:type="character" w:styleId="body1" w:customStyle="1">
    <w:name w:val="body1"/>
    <w:rsid w:val="00D21FA6"/>
    <w:rPr>
      <w:rFonts w:hint="default" w:ascii="Verdana" w:hAnsi="Verdana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styleId="PlainTextChar" w:customStyle="1">
    <w:name w:val="Plain Text Char"/>
    <w:link w:val="PlainText"/>
    <w:uiPriority w:val="99"/>
    <w:semiHidden/>
    <w:rsid w:val="00D21FA6"/>
    <w:rPr>
      <w:rFonts w:ascii="Calibri" w:hAnsi="Calibri" w:eastAsia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5AC"/>
    <w:pPr>
      <w:widowControl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table" w:styleId="TableGrid1" w:customStyle="1">
    <w:name w:val="Table Grid1"/>
    <w:basedOn w:val="TableNormal"/>
    <w:next w:val="TableGrid"/>
    <w:rsid w:val="00B055AC"/>
    <w:rPr>
      <w:rFonts w:eastAsia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59"/>
    <w:rsid w:val="00B055A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uiPriority w:val="39"/>
    <w:rsid w:val="009C7734"/>
    <w:rPr>
      <w:rFonts w:ascii="Calibri" w:hAnsi="Calibri"/>
      <w:sz w:val="22"/>
      <w:szCs w:val="22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3DF9A5F-F5FB-4B47-B845-F71D88DFE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 xmlns:ap="http://schemas.openxmlformats.org/officeDocument/2006/extended-properties">
  <Template>Normal.dotm</Template>
  <Application>Microsoft Word for the web</Application>
  <DocSecurity>0</DocSecurity>
  <ScaleCrop>false</ScaleCrop>
  <Company/>
  <SharedDoc>false</SharedDoc>
  <HyperlinksChanged>false</HyperlinksChanged>
  <AppVersion>16.0000</AppVersion>
  <LinksUpToDate>false</LinksUpToDate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 Latvijas Republikas nacionālo pozīciju Nr. 1 “Priekšlikums Eiropas Parlamenta un Padomes Regulai, ar ko Regulu (EK) Nr. 561/2006 groza attiecībā uz minimālajām prasībām par minimālajiem pārtraukumiem un ikdienas un iknedēļas atpūtas laikposmiem pasažieru neregulāro pārvadājumu nozarē” </dc:title>
  <dc:subject>Pavadvēstule</dc:subject>
  <dc:creator>Satiksmes ministrija</dc:creator>
  <keywords>Satiksmes ministrija</keywords>
  <dc:description>Evita Nagle_x000d_
67028190_x000d_
evita.nagle@sam.gov.lv</dc:description>
  <lastModifiedBy>Evita Nagle</lastModifiedBy>
  <revision>6</revision>
  <lastPrinted>2014-11-27T09:34:00.0000000Z</lastPrinted>
  <dcterms:created xsi:type="dcterms:W3CDTF">2023-06-16T08:16:00.0000000Z</dcterms:created>
  <dcterms:modified xsi:type="dcterms:W3CDTF">2023-06-20T07:49:50.3401589Z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Vecākā referente Evita Nagle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L406260</vt:lpwstr>
  </property>
  <property fmtid="{D5CDD505-2E9C-101B-9397-08002B2CF9AE}" pid="7" name="DISCesvisSigner">
    <vt:lpwstr>satiksmes ministrs Jānis Vitenbergs</vt:lpwstr>
  </property>
  <property fmtid="{D5CDD505-2E9C-101B-9397-08002B2CF9AE}" pid="8" name="DISTaskPaneUrl">
    <vt:lpwstr>https://lim.esvis.gov.lv/cs/idcplg?ClientControlled=DocMan&amp;coreContentOnly=1&amp;WebdavRequest=1&amp;IdcService=DOC_INFO&amp;dID=489008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"Par Latvijas Republikas nacionālo pozīciju Nr. 1 “Priekšlikums Eiropas Parlamenta un Padomes Regulai, ar ko Regulu (EK) Nr. 561/2006 groza attiecībā uz minimālajām prasībām par minimālajiem pārtraukumiem un ikdienas un iknedēļas atpūtas laikposmiem pasažieru neregulāro pārvadājumu nozarē”"</vt:lpwstr>
  </property>
  <property fmtid="{D5CDD505-2E9C-101B-9397-08002B2CF9AE}" pid="11" name="DISCesvisMinistryOfMinister">
    <vt:lpwstr>wwTemplateNP_MinistryOfMinister(Satiksmes,)</vt:lpwstr>
  </property>
  <property fmtid="{D5CDD505-2E9C-101B-9397-08002B2CF9AE}" pid="12" name="DISCesvisAuthor">
    <vt:lpwstr>Satiksmes ministrija</vt:lpwstr>
  </property>
  <property fmtid="{D5CDD505-2E9C-101B-9397-08002B2CF9AE}" pid="13" name="DISCesvisMainMaker">
    <vt:lpwstr>Vecākā referente Evita Nagle</vt:lpwstr>
  </property>
  <property fmtid="{D5CDD505-2E9C-101B-9397-08002B2CF9AE}" pid="14" name="DISCesvisRelatedDocNP">
    <vt:lpwstr>Pozīcija Nr. 1 "Priekšlikums Eiropas Parlamenta un Padomes Regulai, ar ko Regulu (EK) Nr. 561/2006 groza attiecībā uz minimālajām prasībām par minimālajiem pārtraukumiem un ikdienas un iknedēļas atpūtas laikposmiem pasažieru neregulāro pārvadājumu nozarē"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17" name="DISCesvisAdditionalMakersMail">
    <vt:lpwstr>evita.nagle@sam.gov.lv</vt:lpwstr>
  </property>
  <property fmtid="{D5CDD505-2E9C-101B-9397-08002B2CF9AE}" pid="18" name="DISdUser">
    <vt:lpwstr>weblogic</vt:lpwstr>
  </property>
  <property fmtid="{D5CDD505-2E9C-101B-9397-08002B2CF9AE}" pid="19" name="DISdID">
    <vt:lpwstr>489008</vt:lpwstr>
  </property>
  <property fmtid="{D5CDD505-2E9C-101B-9397-08002B2CF9AE}" pid="20" name="DISCesvisForInforming">
    <vt:lpwstr> Direktore Elīna Šimiņa-Neverovska</vt:lpwstr>
  </property>
  <property fmtid="{D5CDD505-2E9C-101B-9397-08002B2CF9AE}" pid="21" name="DISCesvisMainMakerOrgUnitTitle">
    <vt:lpwstr>Eiropas Savienības lietu koordinācijas departaments</vt:lpwstr>
  </property>
  <property fmtid="{D5CDD505-2E9C-101B-9397-08002B2CF9AE}" pid="22" name="DISCesvisDocRegDate">
    <vt:lpwstr>2023-06-26</vt:lpwstr>
  </property>
  <property fmtid="{D5CDD505-2E9C-101B-9397-08002B2CF9AE}" pid="23" name="DISCesvisRegDate">
    <vt:lpwstr>2023-06-26</vt:lpwstr>
  </property>
  <property fmtid="{D5CDD505-2E9C-101B-9397-08002B2CF9AE}" pid="24" name="DISCesvisDocRegNr">
    <vt:lpwstr>PV-35</vt:lpwstr>
  </property>
</Properties>
</file>