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C9AB0" w14:textId="77777777" w:rsidR="00EE0FA0" w:rsidRPr="00CC1252" w:rsidRDefault="00EE0FA0" w:rsidP="00CC1252">
      <w:pPr>
        <w:widowControl w:val="0"/>
        <w:rPr>
          <w:rFonts w:ascii="Times New Roman" w:hAnsi="Times New Roman"/>
          <w:sz w:val="24"/>
        </w:rPr>
      </w:pPr>
    </w:p>
    <w:p w14:paraId="5F835748" w14:textId="77777777" w:rsidR="00EE0FA0" w:rsidRPr="00CC1252" w:rsidRDefault="00EE0FA0" w:rsidP="00CC1252">
      <w:pPr>
        <w:widowControl w:val="0"/>
        <w:rPr>
          <w:rFonts w:ascii="Times New Roman" w:hAnsi="Times New Roman"/>
          <w:sz w:val="24"/>
        </w:rPr>
      </w:pPr>
    </w:p>
    <w:p w14:paraId="4B85C77C" w14:textId="77777777" w:rsidR="0002476D" w:rsidRPr="0002476D" w:rsidRDefault="0002476D" w:rsidP="0002476D">
      <w:pPr>
        <w:widowControl w:val="0"/>
        <w:tabs>
          <w:tab w:val="left" w:pos="1560"/>
        </w:tabs>
        <w:jc w:val="right"/>
        <w:rPr>
          <w:rFonts w:ascii="Times New Roman" w:hAnsi="Times New Roman"/>
          <w:b/>
          <w:i/>
          <w:sz w:val="24"/>
        </w:rPr>
      </w:pPr>
      <w:r w:rsidRPr="0002476D">
        <w:rPr>
          <w:rFonts w:ascii="Times New Roman" w:hAnsi="Times New Roman"/>
          <w:b/>
          <w:i/>
          <w:sz w:val="24"/>
        </w:rPr>
        <w:t>STARPTAUTISKO DZELZCEĻA</w:t>
      </w:r>
    </w:p>
    <w:p w14:paraId="6642BB88" w14:textId="77777777" w:rsidR="0002476D" w:rsidRPr="0002476D" w:rsidRDefault="0002476D" w:rsidP="0002476D">
      <w:pPr>
        <w:widowControl w:val="0"/>
        <w:tabs>
          <w:tab w:val="left" w:pos="1560"/>
        </w:tabs>
        <w:jc w:val="right"/>
        <w:rPr>
          <w:rFonts w:ascii="Times New Roman" w:hAnsi="Times New Roman"/>
          <w:b/>
          <w:i/>
          <w:sz w:val="24"/>
        </w:rPr>
      </w:pPr>
      <w:r w:rsidRPr="0002476D">
        <w:rPr>
          <w:rFonts w:ascii="Times New Roman" w:hAnsi="Times New Roman"/>
          <w:b/>
          <w:i/>
          <w:sz w:val="24"/>
        </w:rPr>
        <w:t xml:space="preserve"> PĀRVADĀJUMU STARPVALDĪBU </w:t>
      </w:r>
    </w:p>
    <w:p w14:paraId="2921484B" w14:textId="77777777" w:rsidR="0002476D" w:rsidRPr="0002476D" w:rsidRDefault="0002476D" w:rsidP="0002476D">
      <w:pPr>
        <w:widowControl w:val="0"/>
        <w:tabs>
          <w:tab w:val="left" w:pos="1560"/>
        </w:tabs>
        <w:jc w:val="right"/>
        <w:rPr>
          <w:rFonts w:ascii="Times New Roman" w:hAnsi="Times New Roman"/>
          <w:b/>
          <w:i/>
          <w:sz w:val="24"/>
        </w:rPr>
      </w:pPr>
      <w:r w:rsidRPr="0002476D">
        <w:rPr>
          <w:rFonts w:ascii="Times New Roman" w:hAnsi="Times New Roman"/>
          <w:b/>
          <w:i/>
          <w:sz w:val="24"/>
        </w:rPr>
        <w:t>ORGANIZĀCIJA (OTIF)</w:t>
      </w:r>
    </w:p>
    <w:p w14:paraId="7CDF30B2" w14:textId="77777777" w:rsidR="0002476D" w:rsidRPr="0002476D" w:rsidRDefault="0002476D" w:rsidP="0002476D">
      <w:pPr>
        <w:widowControl w:val="0"/>
        <w:tabs>
          <w:tab w:val="left" w:pos="1560"/>
        </w:tabs>
        <w:jc w:val="right"/>
        <w:rPr>
          <w:rFonts w:ascii="Times New Roman" w:hAnsi="Times New Roman"/>
          <w:b/>
          <w:i/>
          <w:sz w:val="24"/>
        </w:rPr>
      </w:pPr>
      <w:r w:rsidRPr="0002476D">
        <w:rPr>
          <w:rFonts w:ascii="Times New Roman" w:hAnsi="Times New Roman"/>
          <w:b/>
          <w:i/>
          <w:sz w:val="24"/>
        </w:rPr>
        <w:t>Ģenerālā Asambleja</w:t>
      </w:r>
    </w:p>
    <w:p w14:paraId="1681E4E8" w14:textId="77777777" w:rsidR="00EE0FA0" w:rsidRPr="00CC1252" w:rsidRDefault="00EE0FA0" w:rsidP="00CC1252">
      <w:pPr>
        <w:widowControl w:val="0"/>
        <w:tabs>
          <w:tab w:val="left" w:pos="1560"/>
        </w:tabs>
        <w:jc w:val="right"/>
        <w:rPr>
          <w:rFonts w:ascii="Times New Roman" w:hAnsi="Times New Roman"/>
          <w:b/>
          <w:sz w:val="24"/>
          <w:szCs w:val="24"/>
        </w:rPr>
      </w:pPr>
    </w:p>
    <w:p w14:paraId="103756B3" w14:textId="77777777" w:rsidR="00EE0FA0" w:rsidRPr="00CC1252" w:rsidRDefault="00EE0FA0" w:rsidP="00CC1252">
      <w:pPr>
        <w:widowControl w:val="0"/>
        <w:tabs>
          <w:tab w:val="left" w:pos="1560"/>
        </w:tabs>
        <w:jc w:val="right"/>
        <w:rPr>
          <w:rFonts w:ascii="Times New Roman" w:hAnsi="Times New Roman"/>
          <w:b/>
          <w:sz w:val="24"/>
          <w:szCs w:val="24"/>
        </w:rPr>
      </w:pPr>
      <w:r w:rsidRPr="00CC1252">
        <w:rPr>
          <w:rFonts w:ascii="Times New Roman" w:hAnsi="Times New Roman"/>
          <w:b/>
          <w:sz w:val="24"/>
        </w:rPr>
        <w:t>AG 12/NOT/Add.1</w:t>
      </w:r>
    </w:p>
    <w:p w14:paraId="3605D045" w14:textId="77777777" w:rsidR="00EE0FA0" w:rsidRPr="00CC1252" w:rsidRDefault="00EE0FA0" w:rsidP="00CC1252">
      <w:pPr>
        <w:widowControl w:val="0"/>
        <w:tabs>
          <w:tab w:val="left" w:pos="1560"/>
        </w:tabs>
        <w:jc w:val="right"/>
        <w:rPr>
          <w:rFonts w:ascii="Times New Roman" w:hAnsi="Times New Roman"/>
          <w:b/>
          <w:sz w:val="24"/>
          <w:szCs w:val="24"/>
        </w:rPr>
      </w:pPr>
      <w:r w:rsidRPr="00CC1252">
        <w:rPr>
          <w:rFonts w:ascii="Times New Roman" w:hAnsi="Times New Roman"/>
          <w:b/>
          <w:sz w:val="24"/>
        </w:rPr>
        <w:t>21.10.2015.</w:t>
      </w:r>
    </w:p>
    <w:p w14:paraId="1813A63C" w14:textId="77777777" w:rsidR="00EE0FA0" w:rsidRPr="00CC1252" w:rsidRDefault="00EE0FA0" w:rsidP="00CC1252">
      <w:pPr>
        <w:widowControl w:val="0"/>
        <w:tabs>
          <w:tab w:val="left" w:pos="1560"/>
        </w:tabs>
        <w:jc w:val="right"/>
        <w:rPr>
          <w:rFonts w:ascii="Times New Roman" w:hAnsi="Times New Roman"/>
          <w:b/>
          <w:sz w:val="24"/>
          <w:szCs w:val="24"/>
        </w:rPr>
      </w:pPr>
    </w:p>
    <w:p w14:paraId="44DD03FE" w14:textId="77777777" w:rsidR="00EE0FA0" w:rsidRPr="00CC1252" w:rsidRDefault="00EE0FA0" w:rsidP="00CC1252">
      <w:pPr>
        <w:widowControl w:val="0"/>
        <w:tabs>
          <w:tab w:val="left" w:pos="1560"/>
        </w:tabs>
        <w:jc w:val="right"/>
        <w:rPr>
          <w:rFonts w:ascii="Times New Roman" w:hAnsi="Times New Roman"/>
          <w:sz w:val="24"/>
          <w:szCs w:val="24"/>
        </w:rPr>
      </w:pPr>
      <w:r w:rsidRPr="00CC1252">
        <w:rPr>
          <w:rFonts w:ascii="Times New Roman" w:hAnsi="Times New Roman"/>
          <w:sz w:val="24"/>
        </w:rPr>
        <w:t>Oriģināls: franču valodā</w:t>
      </w:r>
    </w:p>
    <w:p w14:paraId="6DEF09F4" w14:textId="77777777" w:rsidR="00EE0FA0" w:rsidRDefault="00EE0FA0" w:rsidP="00CC1252">
      <w:pPr>
        <w:widowControl w:val="0"/>
        <w:tabs>
          <w:tab w:val="clear" w:pos="425"/>
          <w:tab w:val="clear" w:pos="851"/>
          <w:tab w:val="clear" w:pos="1276"/>
          <w:tab w:val="left" w:pos="567"/>
          <w:tab w:val="left" w:pos="1134"/>
          <w:tab w:val="left" w:pos="1701"/>
          <w:tab w:val="left" w:pos="2268"/>
          <w:tab w:val="left" w:pos="2835"/>
        </w:tabs>
        <w:rPr>
          <w:rFonts w:ascii="Times New Roman" w:hAnsi="Times New Roman"/>
          <w:sz w:val="24"/>
          <w:szCs w:val="24"/>
        </w:rPr>
      </w:pPr>
    </w:p>
    <w:p w14:paraId="59A8BF7D" w14:textId="77777777" w:rsidR="0002476D" w:rsidRDefault="0002476D" w:rsidP="00CC1252">
      <w:pPr>
        <w:widowControl w:val="0"/>
        <w:tabs>
          <w:tab w:val="clear" w:pos="425"/>
          <w:tab w:val="clear" w:pos="851"/>
          <w:tab w:val="clear" w:pos="1276"/>
          <w:tab w:val="left" w:pos="567"/>
          <w:tab w:val="left" w:pos="1134"/>
          <w:tab w:val="left" w:pos="1701"/>
          <w:tab w:val="left" w:pos="2268"/>
          <w:tab w:val="left" w:pos="2835"/>
        </w:tabs>
        <w:rPr>
          <w:rFonts w:ascii="Times New Roman" w:hAnsi="Times New Roman"/>
          <w:sz w:val="24"/>
          <w:szCs w:val="24"/>
        </w:rPr>
      </w:pPr>
    </w:p>
    <w:p w14:paraId="24B7F830" w14:textId="77777777" w:rsidR="0002476D" w:rsidRDefault="0002476D" w:rsidP="00CC1252">
      <w:pPr>
        <w:widowControl w:val="0"/>
        <w:tabs>
          <w:tab w:val="clear" w:pos="425"/>
          <w:tab w:val="clear" w:pos="851"/>
          <w:tab w:val="clear" w:pos="1276"/>
          <w:tab w:val="left" w:pos="567"/>
          <w:tab w:val="left" w:pos="1134"/>
          <w:tab w:val="left" w:pos="1701"/>
          <w:tab w:val="left" w:pos="2268"/>
          <w:tab w:val="left" w:pos="2835"/>
        </w:tabs>
        <w:rPr>
          <w:rFonts w:ascii="Times New Roman" w:hAnsi="Times New Roman"/>
          <w:sz w:val="24"/>
          <w:szCs w:val="24"/>
        </w:rPr>
      </w:pPr>
    </w:p>
    <w:p w14:paraId="14A8C4B9" w14:textId="77777777" w:rsidR="0002476D" w:rsidRPr="00CC1252" w:rsidRDefault="0002476D" w:rsidP="00CC1252">
      <w:pPr>
        <w:widowControl w:val="0"/>
        <w:tabs>
          <w:tab w:val="clear" w:pos="425"/>
          <w:tab w:val="clear" w:pos="851"/>
          <w:tab w:val="clear" w:pos="1276"/>
          <w:tab w:val="left" w:pos="567"/>
          <w:tab w:val="left" w:pos="1134"/>
          <w:tab w:val="left" w:pos="1701"/>
          <w:tab w:val="left" w:pos="2268"/>
          <w:tab w:val="left" w:pos="2835"/>
        </w:tabs>
        <w:rPr>
          <w:rFonts w:ascii="Times New Roman" w:hAnsi="Times New Roman"/>
          <w:sz w:val="24"/>
          <w:szCs w:val="24"/>
        </w:rPr>
      </w:pPr>
    </w:p>
    <w:p w14:paraId="065DB7F3" w14:textId="77777777" w:rsidR="007235F1" w:rsidRPr="00CC1252" w:rsidRDefault="007235F1" w:rsidP="00CC1252">
      <w:pPr>
        <w:widowControl w:val="0"/>
        <w:tabs>
          <w:tab w:val="clear" w:pos="425"/>
          <w:tab w:val="clear" w:pos="851"/>
          <w:tab w:val="clear" w:pos="1276"/>
          <w:tab w:val="left" w:pos="567"/>
          <w:tab w:val="left" w:pos="1134"/>
          <w:tab w:val="left" w:pos="1701"/>
          <w:tab w:val="left" w:pos="2268"/>
          <w:tab w:val="left" w:pos="2835"/>
        </w:tabs>
        <w:rPr>
          <w:rFonts w:ascii="Times New Roman" w:hAnsi="Times New Roman"/>
          <w:sz w:val="24"/>
          <w:szCs w:val="24"/>
        </w:rPr>
      </w:pPr>
    </w:p>
    <w:p w14:paraId="5466A4BE" w14:textId="77777777" w:rsidR="007235F1" w:rsidRPr="00CC1252" w:rsidRDefault="007235F1" w:rsidP="00CC1252">
      <w:pPr>
        <w:widowControl w:val="0"/>
        <w:tabs>
          <w:tab w:val="clear" w:pos="425"/>
          <w:tab w:val="clear" w:pos="851"/>
          <w:tab w:val="clear" w:pos="1276"/>
          <w:tab w:val="left" w:pos="567"/>
          <w:tab w:val="left" w:pos="1134"/>
          <w:tab w:val="left" w:pos="1701"/>
          <w:tab w:val="left" w:pos="2268"/>
          <w:tab w:val="left" w:pos="2835"/>
        </w:tabs>
        <w:rPr>
          <w:rFonts w:ascii="Times New Roman" w:hAnsi="Times New Roman"/>
          <w:sz w:val="24"/>
          <w:szCs w:val="24"/>
        </w:rPr>
      </w:pPr>
    </w:p>
    <w:p w14:paraId="4B23D1CF" w14:textId="77777777" w:rsidR="0002476D" w:rsidRDefault="0002476D" w:rsidP="0002476D">
      <w:pPr>
        <w:pStyle w:val="AddresseesOTIFtitlepage"/>
        <w:widowControl w:val="0"/>
        <w:spacing w:after="0"/>
        <w:rPr>
          <w:rStyle w:val="TopicOTIFtitlepageChar"/>
          <w:sz w:val="24"/>
        </w:rPr>
      </w:pPr>
      <w:r w:rsidRPr="00CC1252">
        <w:rPr>
          <w:rStyle w:val="TopicOTIFtitlepageChar"/>
          <w:sz w:val="24"/>
        </w:rPr>
        <w:t>12. Ģenerālā Asambleja</w:t>
      </w:r>
    </w:p>
    <w:p w14:paraId="63AC5F47" w14:textId="77777777" w:rsidR="0002476D" w:rsidRPr="00CC1252" w:rsidRDefault="0002476D" w:rsidP="0002476D">
      <w:pPr>
        <w:pStyle w:val="AddresseesOTIFtitlepage"/>
        <w:widowControl w:val="0"/>
        <w:spacing w:after="0"/>
        <w:rPr>
          <w:rFonts w:ascii="Times New Roman" w:hAnsi="Times New Roman"/>
          <w:sz w:val="24"/>
        </w:rPr>
      </w:pPr>
    </w:p>
    <w:p w14:paraId="0D9222C2" w14:textId="3834BDF4" w:rsidR="0002476D" w:rsidRDefault="0002476D" w:rsidP="0002476D">
      <w:pPr>
        <w:widowControl w:val="0"/>
        <w:tabs>
          <w:tab w:val="clear" w:pos="425"/>
          <w:tab w:val="clear" w:pos="851"/>
          <w:tab w:val="clear" w:pos="1276"/>
          <w:tab w:val="left" w:pos="567"/>
          <w:tab w:val="left" w:pos="1134"/>
          <w:tab w:val="left" w:pos="1701"/>
          <w:tab w:val="left" w:pos="2268"/>
          <w:tab w:val="left" w:pos="2835"/>
        </w:tabs>
        <w:rPr>
          <w:rFonts w:ascii="Times New Roman" w:hAnsi="Times New Roman"/>
        </w:rPr>
      </w:pPr>
      <w:r>
        <w:rPr>
          <w:noProof/>
        </w:rPr>
        <w:pict w14:anchorId="6C0CE25A">
          <v:group id="Group 1" o:spid="_x0000_s2051" style="position:absolute;left:0;text-align:left;margin-left:0;margin-top:0;width:453.5pt;height:.5pt;z-index:1" coordsize="575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">
            <v:shape id="Shape 15" o:spid="_x0000_s2052" style="position:absolute;width:57594;height:0;visibility:visible;mso-wrap-style:square;v-text-anchor:top" coordsize="5759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" path="m,l5759450,e" filled="f" strokeweight=".5pt">
              <v:path arrowok="t" textboxrect="0,0,5759450,0"/>
            </v:shape>
          </v:group>
        </w:pict>
      </w:r>
    </w:p>
    <w:p w14:paraId="3A4C1A1C" w14:textId="77777777" w:rsidR="0002476D" w:rsidRPr="00CC1252" w:rsidRDefault="0002476D" w:rsidP="0002476D">
      <w:pPr>
        <w:widowControl w:val="0"/>
        <w:rPr>
          <w:rFonts w:ascii="Times New Roman" w:hAnsi="Times New Roman"/>
          <w:sz w:val="24"/>
          <w:szCs w:val="28"/>
        </w:rPr>
      </w:pPr>
      <w:r w:rsidRPr="00CC1252">
        <w:rPr>
          <w:rFonts w:ascii="Times New Roman" w:hAnsi="Times New Roman"/>
          <w:sz w:val="24"/>
        </w:rPr>
        <w:t>Konvencijas grozījumi</w:t>
      </w:r>
    </w:p>
    <w:p w14:paraId="14926F67" w14:textId="77777777" w:rsidR="0002476D" w:rsidRPr="00CC1252" w:rsidRDefault="0002476D" w:rsidP="0002476D">
      <w:pPr>
        <w:widowControl w:val="0"/>
        <w:rPr>
          <w:rFonts w:ascii="Times New Roman" w:hAnsi="Times New Roman"/>
          <w:sz w:val="24"/>
          <w:szCs w:val="28"/>
        </w:rPr>
      </w:pPr>
      <w:r w:rsidRPr="00CC1252">
        <w:rPr>
          <w:rFonts w:ascii="Times New Roman" w:hAnsi="Times New Roman"/>
          <w:sz w:val="24"/>
        </w:rPr>
        <w:t>(Grozītais teksts)</w:t>
      </w:r>
    </w:p>
    <w:p w14:paraId="310C9539" w14:textId="5F3EF6E2" w:rsidR="00EE0FA0" w:rsidRPr="00CC1252" w:rsidRDefault="00EE0FA0" w:rsidP="00CC1252">
      <w:pPr>
        <w:tabs>
          <w:tab w:val="clear" w:pos="425"/>
          <w:tab w:val="clear" w:pos="851"/>
          <w:tab w:val="clear" w:pos="1276"/>
        </w:tabs>
        <w:jc w:val="left"/>
        <w:rPr>
          <w:rFonts w:ascii="Times New Roman" w:hAnsi="Times New Roman"/>
        </w:rPr>
      </w:pPr>
      <w:r w:rsidRPr="0002476D">
        <w:rPr>
          <w:rFonts w:ascii="Times New Roman" w:hAnsi="Times New Roman"/>
        </w:rPr>
        <w:br w:type="page"/>
      </w:r>
    </w:p>
    <w:p w14:paraId="4AC576DC" w14:textId="77777777" w:rsidR="00EE0FA0" w:rsidRPr="00CC1252" w:rsidRDefault="00EE0FA0" w:rsidP="00CC1252">
      <w:pPr>
        <w:pStyle w:val="OTIFTitre3"/>
        <w:spacing w:after="0"/>
        <w:jc w:val="center"/>
      </w:pPr>
      <w:r w:rsidRPr="00CC1252">
        <w:t>Teksta grozījumi</w:t>
      </w:r>
    </w:p>
    <w:p w14:paraId="146DB6E2" w14:textId="77777777" w:rsidR="00EE0FA0" w:rsidRPr="00CC1252" w:rsidRDefault="00EE0FA0" w:rsidP="00CC1252">
      <w:pPr>
        <w:pStyle w:val="CoretextOTIF"/>
        <w:widowControl w:val="0"/>
        <w:spacing w:after="0"/>
        <w:rPr>
          <w:sz w:val="24"/>
        </w:rPr>
      </w:pPr>
      <w:bookmarkStart w:id="0" w:name="_Toc303240349"/>
    </w:p>
    <w:p w14:paraId="500DB13A" w14:textId="77777777" w:rsidR="00EE0FA0" w:rsidRPr="00CC1252" w:rsidRDefault="00EE0FA0" w:rsidP="00CC1252">
      <w:pPr>
        <w:pStyle w:val="CoretextOTIF"/>
        <w:widowControl w:val="0"/>
        <w:spacing w:after="0"/>
        <w:rPr>
          <w:sz w:val="24"/>
        </w:rPr>
      </w:pPr>
      <w:r w:rsidRPr="00CC1252">
        <w:rPr>
          <w:sz w:val="24"/>
        </w:rPr>
        <w:t>1980. gada 9. maija Konvencijas par starptautiskajiem dzelzceļa pārvadājumiem (</w:t>
      </w:r>
      <w:r w:rsidRPr="00CC1252">
        <w:rPr>
          <w:i/>
          <w:sz w:val="24"/>
        </w:rPr>
        <w:t>COTIF</w:t>
      </w:r>
      <w:r w:rsidRPr="00CC1252">
        <w:rPr>
          <w:sz w:val="24"/>
        </w:rPr>
        <w:t xml:space="preserve">) </w:t>
      </w:r>
      <w:r w:rsidR="00D135B4" w:rsidRPr="00CC1252">
        <w:rPr>
          <w:sz w:val="24"/>
        </w:rPr>
        <w:t>1999. gada 3. jūnija protokol</w:t>
      </w:r>
      <w:r w:rsidR="00971659" w:rsidRPr="00CC1252">
        <w:rPr>
          <w:sz w:val="24"/>
        </w:rPr>
        <w:t>s</w:t>
      </w:r>
      <w:r w:rsidR="00D135B4" w:rsidRPr="00CC1252">
        <w:rPr>
          <w:sz w:val="24"/>
        </w:rPr>
        <w:t xml:space="preserve"> (Viļņas protokols)</w:t>
      </w:r>
      <w:r w:rsidR="00D07988" w:rsidRPr="00CC1252">
        <w:rPr>
          <w:sz w:val="24"/>
        </w:rPr>
        <w:t xml:space="preserve"> redakcijā</w:t>
      </w:r>
      <w:r w:rsidR="00D135B4" w:rsidRPr="00CC1252">
        <w:rPr>
          <w:sz w:val="24"/>
        </w:rPr>
        <w:t xml:space="preserve"> ar </w:t>
      </w:r>
      <w:r w:rsidRPr="00CC1252">
        <w:rPr>
          <w:sz w:val="24"/>
        </w:rPr>
        <w:t>3. panta 2. paragrāf</w:t>
      </w:r>
      <w:r w:rsidR="00D135B4" w:rsidRPr="00CC1252">
        <w:rPr>
          <w:sz w:val="24"/>
        </w:rPr>
        <w:t>a</w:t>
      </w:r>
      <w:r w:rsidRPr="00CC1252">
        <w:rPr>
          <w:sz w:val="24"/>
        </w:rPr>
        <w:t>, 12. panta 5. paragrāf</w:t>
      </w:r>
      <w:r w:rsidR="00D135B4" w:rsidRPr="00CC1252">
        <w:rPr>
          <w:sz w:val="24"/>
        </w:rPr>
        <w:t>a</w:t>
      </w:r>
      <w:r w:rsidRPr="00CC1252">
        <w:rPr>
          <w:sz w:val="24"/>
        </w:rPr>
        <w:t>, 14. panta 2. paragrāfa e) punkt</w:t>
      </w:r>
      <w:r w:rsidR="00D135B4" w:rsidRPr="00CC1252">
        <w:rPr>
          <w:sz w:val="24"/>
        </w:rPr>
        <w:t>a</w:t>
      </w:r>
      <w:r w:rsidRPr="00CC1252">
        <w:rPr>
          <w:sz w:val="24"/>
        </w:rPr>
        <w:t>, 14. panta 6. paragrāf</w:t>
      </w:r>
      <w:r w:rsidR="00D135B4" w:rsidRPr="00CC1252">
        <w:rPr>
          <w:sz w:val="24"/>
        </w:rPr>
        <w:t>a</w:t>
      </w:r>
      <w:r w:rsidRPr="00CC1252">
        <w:rPr>
          <w:sz w:val="24"/>
        </w:rPr>
        <w:t>, 15. panta 5. paragrāfa g) punkt</w:t>
      </w:r>
      <w:r w:rsidR="00D135B4" w:rsidRPr="00CC1252">
        <w:rPr>
          <w:sz w:val="24"/>
        </w:rPr>
        <w:t>a</w:t>
      </w:r>
      <w:r w:rsidRPr="00CC1252">
        <w:rPr>
          <w:sz w:val="24"/>
        </w:rPr>
        <w:t>, 20. pant</w:t>
      </w:r>
      <w:r w:rsidR="00D135B4" w:rsidRPr="00CC1252">
        <w:rPr>
          <w:sz w:val="24"/>
        </w:rPr>
        <w:t>a</w:t>
      </w:r>
      <w:r w:rsidRPr="00CC1252">
        <w:rPr>
          <w:sz w:val="24"/>
        </w:rPr>
        <w:t>, 24. panta 5. paragrāf</w:t>
      </w:r>
      <w:r w:rsidR="00D135B4" w:rsidRPr="00CC1252">
        <w:rPr>
          <w:sz w:val="24"/>
        </w:rPr>
        <w:t>a</w:t>
      </w:r>
      <w:r w:rsidRPr="00CC1252">
        <w:rPr>
          <w:sz w:val="24"/>
        </w:rPr>
        <w:t>, 25. pant</w:t>
      </w:r>
      <w:r w:rsidR="00D135B4" w:rsidRPr="00CC1252">
        <w:rPr>
          <w:sz w:val="24"/>
        </w:rPr>
        <w:t>a</w:t>
      </w:r>
      <w:r w:rsidRPr="00CC1252">
        <w:rPr>
          <w:sz w:val="24"/>
        </w:rPr>
        <w:t>, 26. panta 5.</w:t>
      </w:r>
      <w:r w:rsidRPr="00CC1252">
        <w:rPr>
          <w:sz w:val="24"/>
          <w:cs/>
        </w:rPr>
        <w:t>–</w:t>
      </w:r>
      <w:r w:rsidRPr="00CC1252">
        <w:rPr>
          <w:sz w:val="24"/>
        </w:rPr>
        <w:t>7. paragrāf</w:t>
      </w:r>
      <w:r w:rsidR="00D135B4" w:rsidRPr="00CC1252">
        <w:rPr>
          <w:sz w:val="24"/>
        </w:rPr>
        <w:t>a</w:t>
      </w:r>
      <w:r w:rsidRPr="00CC1252">
        <w:rPr>
          <w:sz w:val="24"/>
        </w:rPr>
        <w:t xml:space="preserve"> un 33. panta 4. paragrāfa a) punkt</w:t>
      </w:r>
      <w:r w:rsidR="00D135B4" w:rsidRPr="00CC1252">
        <w:rPr>
          <w:sz w:val="24"/>
        </w:rPr>
        <w:t>a</w:t>
      </w:r>
      <w:r w:rsidRPr="00CC1252">
        <w:rPr>
          <w:sz w:val="24"/>
        </w:rPr>
        <w:t xml:space="preserve"> grozījumiem, </w:t>
      </w:r>
      <w:r w:rsidR="00971659" w:rsidRPr="00CC1252">
        <w:rPr>
          <w:sz w:val="24"/>
        </w:rPr>
        <w:t>kas pieņemti šādā redakcijā Revīzijas komitejas 24. un 25. sesijā</w:t>
      </w:r>
      <w:r w:rsidRPr="00CC1252">
        <w:rPr>
          <w:sz w:val="24"/>
        </w:rPr>
        <w:t>:</w:t>
      </w:r>
    </w:p>
    <w:p w14:paraId="3854CF98" w14:textId="77777777" w:rsidR="00EE0FA0" w:rsidRPr="00CC1252" w:rsidRDefault="00EE0FA0" w:rsidP="00CC1252">
      <w:pPr>
        <w:pStyle w:val="OTIFTitre3centr"/>
        <w:widowControl w:val="0"/>
        <w:spacing w:after="0"/>
        <w:jc w:val="both"/>
      </w:pPr>
    </w:p>
    <w:p w14:paraId="28ACC5AC" w14:textId="77777777" w:rsidR="00EE0FA0" w:rsidRPr="00CC1252" w:rsidRDefault="00EE0FA0" w:rsidP="00CC1252">
      <w:pPr>
        <w:pStyle w:val="OTIFTitre3centr"/>
        <w:widowControl w:val="0"/>
        <w:spacing w:after="0"/>
        <w:rPr>
          <w:szCs w:val="22"/>
        </w:rPr>
      </w:pPr>
      <w:r w:rsidRPr="00CC1252">
        <w:rPr>
          <w:cs/>
        </w:rPr>
        <w:t>“</w:t>
      </w:r>
      <w:r w:rsidRPr="00CC1252">
        <w:t>3. pants</w:t>
      </w:r>
    </w:p>
    <w:p w14:paraId="07282DF5" w14:textId="77777777" w:rsidR="00EE0FA0" w:rsidRPr="00CC1252" w:rsidRDefault="00EE0FA0" w:rsidP="00CC1252">
      <w:pPr>
        <w:pStyle w:val="OTIFTitre3centr"/>
        <w:widowControl w:val="0"/>
        <w:spacing w:after="0"/>
        <w:rPr>
          <w:szCs w:val="22"/>
        </w:rPr>
      </w:pPr>
      <w:r w:rsidRPr="00CC1252">
        <w:t>Starptautiskā sadarbība</w:t>
      </w:r>
      <w:bookmarkEnd w:id="0"/>
    </w:p>
    <w:p w14:paraId="2B77B4A5" w14:textId="77777777" w:rsidR="00EE0FA0" w:rsidRPr="00CC1252" w:rsidRDefault="00EE0FA0" w:rsidP="00CC1252">
      <w:pPr>
        <w:pStyle w:val="OTIFtexte10"/>
        <w:widowControl w:val="0"/>
        <w:spacing w:after="0"/>
        <w:ind w:left="0" w:firstLine="0"/>
        <w:rPr>
          <w:szCs w:val="22"/>
        </w:rPr>
      </w:pPr>
    </w:p>
    <w:p w14:paraId="2A59F0F7" w14:textId="77777777" w:rsidR="00EE0FA0" w:rsidRPr="00CC1252" w:rsidRDefault="00EE0FA0" w:rsidP="00CC1252">
      <w:pPr>
        <w:pStyle w:val="OTIFtexte10"/>
        <w:widowControl w:val="0"/>
        <w:spacing w:after="0"/>
        <w:ind w:left="709" w:hanging="709"/>
        <w:rPr>
          <w:szCs w:val="22"/>
        </w:rPr>
      </w:pPr>
      <w:r w:rsidRPr="00CC1252">
        <w:t>2.§.</w:t>
      </w:r>
      <w:r w:rsidRPr="00CC1252">
        <w:tab/>
      </w:r>
      <w:r w:rsidR="00BB6E0C" w:rsidRPr="00CC1252">
        <w:t>No 1. paragrāfa izrietošās to Dalībvalstu saistības, kas vienlaicīgi ir arī Eiropas Savienības dalībvalstis vai Eiropas Ekonomikas zonas līguma puses, nedrīkst pārsniegt saistības, kas šīm valstīm uzliktas kā Eiropas Savienības dalībvalstīm vai Eiropas Ekonomikas zonas līguma pusēm.</w:t>
      </w:r>
    </w:p>
    <w:p w14:paraId="577DF118" w14:textId="77777777" w:rsidR="00EE0FA0" w:rsidRPr="00CC1252" w:rsidRDefault="00EE0FA0" w:rsidP="00CC1252">
      <w:pPr>
        <w:pStyle w:val="OTIFTitre3centr"/>
        <w:widowControl w:val="0"/>
        <w:spacing w:after="0"/>
        <w:jc w:val="both"/>
        <w:rPr>
          <w:szCs w:val="22"/>
        </w:rPr>
      </w:pPr>
      <w:bookmarkStart w:id="1" w:name="_Toc303240359"/>
    </w:p>
    <w:p w14:paraId="15971CDC" w14:textId="77777777" w:rsidR="00EE0FA0" w:rsidRPr="00CC1252" w:rsidRDefault="00EE0FA0" w:rsidP="00CC1252">
      <w:pPr>
        <w:pStyle w:val="OTIFTitre3centr"/>
        <w:widowControl w:val="0"/>
        <w:spacing w:after="0"/>
        <w:rPr>
          <w:szCs w:val="22"/>
        </w:rPr>
      </w:pPr>
      <w:r w:rsidRPr="00CC1252">
        <w:t>12. pants</w:t>
      </w:r>
    </w:p>
    <w:p w14:paraId="613AD00E" w14:textId="77777777" w:rsidR="00EE0FA0" w:rsidRPr="00CC1252" w:rsidRDefault="00EE0FA0" w:rsidP="00CC1252">
      <w:pPr>
        <w:pStyle w:val="OTIFTitre3centr"/>
        <w:widowControl w:val="0"/>
        <w:spacing w:after="0"/>
        <w:rPr>
          <w:szCs w:val="22"/>
        </w:rPr>
      </w:pPr>
      <w:r w:rsidRPr="00CC1252">
        <w:t>Sprieduma izpildīšana Pielikums</w:t>
      </w:r>
      <w:bookmarkEnd w:id="1"/>
    </w:p>
    <w:p w14:paraId="284C8267" w14:textId="77777777" w:rsidR="00EE0FA0" w:rsidRPr="00CC1252" w:rsidRDefault="00EE0FA0" w:rsidP="00CC1252">
      <w:pPr>
        <w:pStyle w:val="OTIFtexte10"/>
        <w:widowControl w:val="0"/>
        <w:spacing w:after="0"/>
        <w:ind w:left="0" w:firstLine="0"/>
        <w:rPr>
          <w:szCs w:val="22"/>
        </w:rPr>
      </w:pPr>
    </w:p>
    <w:p w14:paraId="1A3370AD" w14:textId="77777777" w:rsidR="00EE0FA0" w:rsidRPr="00CC1252" w:rsidRDefault="00EE0FA0" w:rsidP="00CC1252">
      <w:pPr>
        <w:pStyle w:val="OTIFtexte10"/>
        <w:widowControl w:val="0"/>
        <w:spacing w:after="0"/>
        <w:ind w:left="709" w:hanging="709"/>
        <w:rPr>
          <w:szCs w:val="22"/>
        </w:rPr>
      </w:pPr>
      <w:r w:rsidRPr="00CC1252">
        <w:t>5.§.</w:t>
      </w:r>
      <w:r w:rsidRPr="00CC1252">
        <w:tab/>
        <w:t xml:space="preserve">Dzelzceļa ritošais sastāvs kādā citā teritorijā, izņemot tās Dalībvalsts teritoriju, kurā atrodas valdītāja reģistrēts birojs, nevar tikt aizturēts, izņemot, ja tas notiek saskaņā ar šīs valsts tiesas spriedumu. Termins </w:t>
      </w:r>
      <w:r w:rsidRPr="00CC1252">
        <w:rPr>
          <w:cs/>
        </w:rPr>
        <w:t>“</w:t>
      </w:r>
      <w:r w:rsidRPr="00CC1252">
        <w:t>valdītājs</w:t>
      </w:r>
      <w:r w:rsidRPr="00CC1252">
        <w:rPr>
          <w:cs/>
        </w:rPr>
        <w:t xml:space="preserve">” </w:t>
      </w:r>
      <w:r w:rsidRPr="00CC1252">
        <w:t>nozīmē</w:t>
      </w:r>
      <w:r w:rsidR="00971659" w:rsidRPr="00CC1252">
        <w:t xml:space="preserve"> fizisko vai juridisko</w:t>
      </w:r>
      <w:r w:rsidRPr="00CC1252">
        <w:t xml:space="preserve"> personu, kura īpašnieka statusā vai uz likumīgu tiesību pamata izmanto attiecīgo ritošo sastāvu transportēšanas darbību veikšanai.</w:t>
      </w:r>
    </w:p>
    <w:p w14:paraId="42766CB9" w14:textId="77777777" w:rsidR="00EE0FA0" w:rsidRPr="00CC1252" w:rsidRDefault="00EE0FA0" w:rsidP="00CC1252">
      <w:pPr>
        <w:pStyle w:val="OTIFTitre3centr"/>
        <w:widowControl w:val="0"/>
        <w:spacing w:after="0"/>
        <w:jc w:val="both"/>
        <w:rPr>
          <w:szCs w:val="22"/>
        </w:rPr>
      </w:pPr>
    </w:p>
    <w:p w14:paraId="5435C0CF" w14:textId="77777777" w:rsidR="00EE0FA0" w:rsidRPr="00CC1252" w:rsidRDefault="00EE0FA0" w:rsidP="00CC1252">
      <w:pPr>
        <w:pStyle w:val="OTIFTitre3centr"/>
        <w:widowControl w:val="0"/>
        <w:spacing w:after="0"/>
        <w:rPr>
          <w:szCs w:val="22"/>
        </w:rPr>
      </w:pPr>
      <w:r w:rsidRPr="00CC1252">
        <w:t>14. pants</w:t>
      </w:r>
    </w:p>
    <w:p w14:paraId="2D32A99B" w14:textId="77777777" w:rsidR="00EE0FA0" w:rsidRPr="00CC1252" w:rsidRDefault="00EE0FA0" w:rsidP="00CC1252">
      <w:pPr>
        <w:pStyle w:val="OTIFTitre3centr"/>
        <w:widowControl w:val="0"/>
        <w:spacing w:after="0"/>
        <w:rPr>
          <w:szCs w:val="22"/>
        </w:rPr>
      </w:pPr>
      <w:r w:rsidRPr="00CC1252">
        <w:t>Ģenerālā Asambleja</w:t>
      </w:r>
    </w:p>
    <w:p w14:paraId="0BA16213" w14:textId="77777777" w:rsidR="00EE0FA0" w:rsidRPr="00CC1252" w:rsidRDefault="00EE0FA0" w:rsidP="00CC1252">
      <w:pPr>
        <w:pStyle w:val="OTIFtexte10"/>
        <w:widowControl w:val="0"/>
        <w:spacing w:after="0"/>
        <w:ind w:left="0" w:firstLine="0"/>
        <w:rPr>
          <w:szCs w:val="22"/>
        </w:rPr>
      </w:pPr>
    </w:p>
    <w:p w14:paraId="493C204F" w14:textId="77777777" w:rsidR="00EE0FA0" w:rsidRPr="00CC1252" w:rsidRDefault="00EE0FA0" w:rsidP="00CC1252">
      <w:pPr>
        <w:pStyle w:val="OTIFtexte10"/>
        <w:widowControl w:val="0"/>
        <w:spacing w:after="0"/>
        <w:ind w:left="0" w:firstLine="0"/>
        <w:rPr>
          <w:szCs w:val="22"/>
        </w:rPr>
      </w:pPr>
      <w:r w:rsidRPr="00CC1252">
        <w:t>2.§.</w:t>
      </w:r>
      <w:r w:rsidRPr="00CC1252">
        <w:tab/>
      </w:r>
    </w:p>
    <w:p w14:paraId="22B05363" w14:textId="77777777" w:rsidR="00EE0FA0" w:rsidRPr="00CC1252" w:rsidRDefault="00EE0FA0" w:rsidP="00CC1252">
      <w:pPr>
        <w:pStyle w:val="OTIFtexte10"/>
        <w:widowControl w:val="0"/>
        <w:spacing w:after="0"/>
        <w:ind w:left="0" w:firstLine="0"/>
        <w:rPr>
          <w:szCs w:val="22"/>
        </w:rPr>
      </w:pPr>
    </w:p>
    <w:p w14:paraId="617BCAE3" w14:textId="77777777" w:rsidR="00EE0FA0" w:rsidRPr="00CC1252" w:rsidRDefault="00EE0FA0" w:rsidP="00CC1252">
      <w:pPr>
        <w:pStyle w:val="OTIFtexte10"/>
        <w:widowControl w:val="0"/>
        <w:spacing w:after="0"/>
        <w:ind w:left="1134" w:hanging="425"/>
        <w:rPr>
          <w:szCs w:val="22"/>
        </w:rPr>
      </w:pPr>
      <w:r w:rsidRPr="00CC1252">
        <w:t>e)</w:t>
      </w:r>
      <w:r w:rsidRPr="00CC1252">
        <w:tab/>
        <w:t>nosaka trīs gadu periodam maksimālos Organizācijas izdevumus katram budžeta gadam (25. pants); ja tas netiek darīts, izdod direktīvas par šo izdevumu ierobežošanu laika periodam, kas nav ilgāks par trīs gadiem;</w:t>
      </w:r>
    </w:p>
    <w:p w14:paraId="65236312" w14:textId="77777777" w:rsidR="00EE0FA0" w:rsidRPr="00CC1252" w:rsidRDefault="00EE0FA0" w:rsidP="00CC1252">
      <w:pPr>
        <w:pStyle w:val="OTIFtexte10"/>
        <w:widowControl w:val="0"/>
        <w:spacing w:after="0"/>
        <w:ind w:left="0" w:firstLine="0"/>
        <w:rPr>
          <w:szCs w:val="22"/>
        </w:rPr>
      </w:pPr>
    </w:p>
    <w:p w14:paraId="199C8601" w14:textId="77777777" w:rsidR="00EE0FA0" w:rsidRPr="00CC1252" w:rsidRDefault="00EE0FA0" w:rsidP="00CC1252">
      <w:pPr>
        <w:pStyle w:val="OTIFtexte10"/>
        <w:widowControl w:val="0"/>
        <w:spacing w:after="0"/>
        <w:ind w:left="709" w:hanging="709"/>
        <w:rPr>
          <w:szCs w:val="22"/>
        </w:rPr>
      </w:pPr>
      <w:r w:rsidRPr="00CC1252">
        <w:t>6.§.</w:t>
      </w:r>
      <w:r w:rsidRPr="00CC1252">
        <w:tab/>
        <w:t>Ģenerālās Asamblejas lēmumi tiek pieņemti ar balsošanas laikā pārstāvēto Dalībvalstu balsu vairākumu, izņemot gadījumus, kas minēti 2. paragrāfa e), f), g), h), l) un p) punktos, kā arī 34. panta 6. paragrāfā, kad nepieciešams divu trešdaļu balsu vairākums. Tomēr, pieņemot lēmumus 2. paragrāfa l) punktā minētajā gadījumā, divu trešdaļu balsu vairākumam jābūt tikai attiecībā uz pašas Konvencijas grozīšanu, izņemot 9. pantu, 27. panta 2.</w:t>
      </w:r>
      <w:r w:rsidRPr="00CC1252">
        <w:rPr>
          <w:cs/>
        </w:rPr>
        <w:t>–</w:t>
      </w:r>
      <w:r w:rsidRPr="00CC1252">
        <w:t>4. paragrāfu un 1. panta 4. paragrāfā minēto protokolu.</w:t>
      </w:r>
    </w:p>
    <w:p w14:paraId="24CD8D63" w14:textId="77777777" w:rsidR="00EE0FA0" w:rsidRPr="00CC1252" w:rsidRDefault="00EE0FA0" w:rsidP="00CC1252">
      <w:pPr>
        <w:pStyle w:val="OTIFTitre3centr"/>
        <w:widowControl w:val="0"/>
        <w:spacing w:after="0"/>
        <w:jc w:val="both"/>
        <w:rPr>
          <w:szCs w:val="22"/>
        </w:rPr>
      </w:pPr>
      <w:bookmarkStart w:id="2" w:name="_Toc303240363"/>
    </w:p>
    <w:p w14:paraId="7CB5CB34" w14:textId="77777777" w:rsidR="00EE0FA0" w:rsidRPr="00CC1252" w:rsidRDefault="00EE0FA0" w:rsidP="00C24122">
      <w:pPr>
        <w:pStyle w:val="OTIFTitre3centr"/>
        <w:keepNext/>
        <w:keepLines/>
        <w:widowControl w:val="0"/>
        <w:spacing w:after="0"/>
        <w:rPr>
          <w:szCs w:val="22"/>
        </w:rPr>
      </w:pPr>
      <w:r w:rsidRPr="00CC1252">
        <w:lastRenderedPageBreak/>
        <w:t>15. pants</w:t>
      </w:r>
    </w:p>
    <w:p w14:paraId="65418B97" w14:textId="77777777" w:rsidR="00EE0FA0" w:rsidRPr="00CC1252" w:rsidRDefault="00EE0FA0" w:rsidP="00C24122">
      <w:pPr>
        <w:pStyle w:val="OTIFTitre3centr"/>
        <w:keepNext/>
        <w:keepLines/>
        <w:widowControl w:val="0"/>
        <w:spacing w:after="0"/>
        <w:rPr>
          <w:szCs w:val="22"/>
        </w:rPr>
      </w:pPr>
      <w:r w:rsidRPr="00CC1252">
        <w:t>Administratīvā komiteja</w:t>
      </w:r>
      <w:bookmarkEnd w:id="2"/>
    </w:p>
    <w:p w14:paraId="1E9509E2" w14:textId="77777777" w:rsidR="00EE0FA0" w:rsidRPr="00CC1252" w:rsidRDefault="00EE0FA0" w:rsidP="00C24122">
      <w:pPr>
        <w:pStyle w:val="OTIFtexte10"/>
        <w:keepNext/>
        <w:keepLines/>
        <w:widowControl w:val="0"/>
        <w:spacing w:after="0"/>
        <w:ind w:left="0" w:firstLine="0"/>
        <w:rPr>
          <w:szCs w:val="22"/>
        </w:rPr>
      </w:pPr>
    </w:p>
    <w:p w14:paraId="56A8D767" w14:textId="77777777" w:rsidR="00EE0FA0" w:rsidRPr="00CC1252" w:rsidRDefault="00EE0FA0" w:rsidP="00C24122">
      <w:pPr>
        <w:pStyle w:val="OTIFtexte10"/>
        <w:keepNext/>
        <w:keepLines/>
        <w:widowControl w:val="0"/>
        <w:spacing w:after="0"/>
        <w:ind w:left="0" w:firstLine="0"/>
        <w:rPr>
          <w:szCs w:val="22"/>
        </w:rPr>
      </w:pPr>
      <w:r w:rsidRPr="00CC1252">
        <w:t>5.</w:t>
      </w:r>
      <w:r w:rsidR="00BB6E0C" w:rsidRPr="00CC1252">
        <w:t>§.</w:t>
      </w:r>
      <w:r w:rsidRPr="00CC1252">
        <w:tab/>
      </w:r>
    </w:p>
    <w:p w14:paraId="265C5C04" w14:textId="77777777" w:rsidR="00EE0FA0" w:rsidRPr="00CC1252" w:rsidRDefault="00EE0FA0" w:rsidP="00C24122">
      <w:pPr>
        <w:pStyle w:val="OTIFtexte2"/>
        <w:keepNext/>
        <w:keepLines/>
        <w:widowControl w:val="0"/>
        <w:spacing w:after="0"/>
        <w:ind w:left="0"/>
        <w:rPr>
          <w:szCs w:val="22"/>
        </w:rPr>
      </w:pPr>
    </w:p>
    <w:p w14:paraId="4042D7E0" w14:textId="77777777" w:rsidR="00EE0FA0" w:rsidRPr="00CC1252" w:rsidRDefault="00EE0FA0" w:rsidP="00C24122">
      <w:pPr>
        <w:pStyle w:val="OTIFtexte2"/>
        <w:keepNext/>
        <w:keepLines/>
        <w:widowControl w:val="0"/>
        <w:spacing w:after="0"/>
        <w:ind w:left="1134" w:hanging="425"/>
        <w:rPr>
          <w:szCs w:val="22"/>
        </w:rPr>
      </w:pPr>
      <w:r w:rsidRPr="00CC1252">
        <w:t>g)</w:t>
      </w:r>
      <w:r w:rsidRPr="00CC1252">
        <w:tab/>
        <w:t>balstoties uz apstiprinātajiem norēķiniem, nosaka galīgo ieguldījuma apmēru, kas Dalībvalstij jāiemaksā par iepriekšējo kalendāro gadu saskaņā ar 26. pantu, kā arī nosaka paredzamo Dalībvalsts avansa maksājuma apmēru esošajam gadam saskaņā ar 26. panta 5. paragrāfu;</w:t>
      </w:r>
    </w:p>
    <w:p w14:paraId="5F607EB8" w14:textId="77777777" w:rsidR="00EE0FA0" w:rsidRPr="00CC1252" w:rsidRDefault="00EE0FA0" w:rsidP="00CC1252">
      <w:pPr>
        <w:widowControl w:val="0"/>
        <w:tabs>
          <w:tab w:val="clear" w:pos="425"/>
          <w:tab w:val="clear" w:pos="851"/>
          <w:tab w:val="clear" w:pos="1276"/>
        </w:tabs>
        <w:rPr>
          <w:rFonts w:ascii="Times New Roman" w:hAnsi="Times New Roman"/>
          <w:sz w:val="24"/>
          <w:szCs w:val="22"/>
        </w:rPr>
      </w:pPr>
    </w:p>
    <w:p w14:paraId="13EA4A97" w14:textId="77777777" w:rsidR="00EE0FA0" w:rsidRPr="00CC1252" w:rsidRDefault="00EE0FA0" w:rsidP="00CC1252">
      <w:pPr>
        <w:pStyle w:val="OTIFTitre3centr"/>
        <w:widowControl w:val="0"/>
        <w:spacing w:after="0"/>
        <w:rPr>
          <w:szCs w:val="22"/>
        </w:rPr>
      </w:pPr>
      <w:bookmarkStart w:id="3" w:name="_Toc303240368"/>
      <w:r w:rsidRPr="00CC1252">
        <w:t>20. pants</w:t>
      </w:r>
    </w:p>
    <w:p w14:paraId="1E3C2BFE" w14:textId="77777777" w:rsidR="00EE0FA0" w:rsidRPr="00CC1252" w:rsidRDefault="00EE0FA0" w:rsidP="00CC1252">
      <w:pPr>
        <w:pStyle w:val="OTIFTitre3centr"/>
        <w:widowControl w:val="0"/>
        <w:spacing w:after="0"/>
        <w:rPr>
          <w:szCs w:val="22"/>
        </w:rPr>
      </w:pPr>
      <w:r w:rsidRPr="00CC1252">
        <w:t>Tehnisko ekspertu komiteja</w:t>
      </w:r>
      <w:bookmarkEnd w:id="3"/>
    </w:p>
    <w:p w14:paraId="05707E67" w14:textId="77777777" w:rsidR="00EE0FA0" w:rsidRPr="00CC1252" w:rsidRDefault="00EE0FA0" w:rsidP="00CC1252">
      <w:pPr>
        <w:pStyle w:val="OTIFtexte10"/>
        <w:widowControl w:val="0"/>
        <w:spacing w:after="0"/>
        <w:ind w:left="0" w:firstLine="0"/>
        <w:rPr>
          <w:szCs w:val="22"/>
        </w:rPr>
      </w:pPr>
    </w:p>
    <w:p w14:paraId="47ADE1B3" w14:textId="77777777" w:rsidR="00EE0FA0" w:rsidRPr="00CC1252" w:rsidRDefault="00EE0FA0" w:rsidP="00CC1252">
      <w:pPr>
        <w:pStyle w:val="OTIFtexte10"/>
        <w:widowControl w:val="0"/>
        <w:spacing w:after="0"/>
        <w:ind w:left="709" w:hanging="709"/>
        <w:rPr>
          <w:szCs w:val="22"/>
        </w:rPr>
      </w:pPr>
      <w:r w:rsidRPr="00CC1252">
        <w:t>1.§.</w:t>
      </w:r>
      <w:r w:rsidRPr="00CC1252">
        <w:tab/>
        <w:t>Tehnisko ekspertu komiteja:</w:t>
      </w:r>
    </w:p>
    <w:p w14:paraId="74B87747" w14:textId="77777777" w:rsidR="00EE0FA0" w:rsidRPr="00CC1252" w:rsidRDefault="00EE0FA0" w:rsidP="00CC1252">
      <w:pPr>
        <w:pStyle w:val="OTIFtexte10"/>
        <w:widowControl w:val="0"/>
        <w:spacing w:after="0"/>
        <w:ind w:left="0" w:firstLine="0"/>
        <w:rPr>
          <w:szCs w:val="22"/>
        </w:rPr>
      </w:pPr>
    </w:p>
    <w:p w14:paraId="63C4C42B" w14:textId="77777777" w:rsidR="00EE0FA0" w:rsidRPr="00CC1252" w:rsidRDefault="00EE0FA0" w:rsidP="00CC1252">
      <w:pPr>
        <w:pStyle w:val="OTIFTitre8"/>
        <w:widowControl w:val="0"/>
        <w:numPr>
          <w:ilvl w:val="0"/>
          <w:numId w:val="14"/>
        </w:numPr>
        <w:tabs>
          <w:tab w:val="clear" w:pos="851"/>
          <w:tab w:val="clear" w:pos="1418"/>
          <w:tab w:val="clear" w:pos="1985"/>
          <w:tab w:val="clear" w:pos="2552"/>
          <w:tab w:val="clear" w:pos="3119"/>
          <w:tab w:val="clear" w:pos="4536"/>
        </w:tabs>
        <w:spacing w:after="0"/>
        <w:ind w:left="1134" w:hanging="425"/>
        <w:rPr>
          <w:szCs w:val="22"/>
        </w:rPr>
      </w:pPr>
      <w:r w:rsidRPr="00CC1252">
        <w:t xml:space="preserve">saskaņā ar </w:t>
      </w:r>
      <w:r w:rsidRPr="00CC1252">
        <w:rPr>
          <w:i/>
        </w:rPr>
        <w:t>APTU</w:t>
      </w:r>
      <w:r w:rsidRPr="00CC1252">
        <w:t> Vienveida noteikumu 5. pantu pieņem lēmumus par tehnisko standartu apstiprināšanu attiecībā uz dzelzceļa materiāliem, ko paredzēts izmantot starptautiskajā satiksmē; pieņemot šādus lēmumus, tehniskos standartus vai noteiktas to daļas var vai nu apstiprināt, vai noraidīt; tos nekādā ziņā nevar grozīt;</w:t>
      </w:r>
    </w:p>
    <w:p w14:paraId="0EA69CAF" w14:textId="77777777" w:rsidR="00EE0FA0" w:rsidRPr="00CC1252" w:rsidRDefault="00EE0FA0" w:rsidP="00CC1252">
      <w:pPr>
        <w:pStyle w:val="OTIFTitre8"/>
        <w:widowControl w:val="0"/>
        <w:numPr>
          <w:ilvl w:val="0"/>
          <w:numId w:val="14"/>
        </w:numPr>
        <w:tabs>
          <w:tab w:val="clear" w:pos="1418"/>
          <w:tab w:val="clear" w:pos="1985"/>
          <w:tab w:val="clear" w:pos="2552"/>
          <w:tab w:val="clear" w:pos="3119"/>
          <w:tab w:val="clear" w:pos="4536"/>
        </w:tabs>
        <w:spacing w:after="0"/>
        <w:ind w:left="1134" w:hanging="425"/>
        <w:rPr>
          <w:szCs w:val="22"/>
        </w:rPr>
      </w:pPr>
      <w:r w:rsidRPr="00CC1252">
        <w:t xml:space="preserve">saskaņā ar </w:t>
      </w:r>
      <w:r w:rsidRPr="00CC1252">
        <w:rPr>
          <w:i/>
        </w:rPr>
        <w:t>APTU</w:t>
      </w:r>
      <w:r w:rsidRPr="00CC1252">
        <w:t> Vienveida noteikumu 6. pantu pieņem lēmumus par vienveida tehnisko priekšrakstu pieņemšanu vai grozīšanu attiecībā uz konstrukciju, darbību vai uzturēšanu, vai par procedūru attiecībā uz dzelzceļa materiāliem, ko paredzēts izmantot starptautiskajā satiksmē;</w:t>
      </w:r>
    </w:p>
    <w:p w14:paraId="28D5B11B" w14:textId="77777777" w:rsidR="00EE0FA0" w:rsidRPr="00CC1252" w:rsidRDefault="00EE0FA0" w:rsidP="00CC1252">
      <w:pPr>
        <w:pStyle w:val="OTIFTitre8"/>
        <w:widowControl w:val="0"/>
        <w:numPr>
          <w:ilvl w:val="0"/>
          <w:numId w:val="14"/>
        </w:numPr>
        <w:tabs>
          <w:tab w:val="clear" w:pos="1418"/>
          <w:tab w:val="clear" w:pos="1985"/>
          <w:tab w:val="clear" w:pos="2552"/>
          <w:tab w:val="clear" w:pos="3119"/>
          <w:tab w:val="clear" w:pos="4536"/>
        </w:tabs>
        <w:spacing w:after="0"/>
        <w:ind w:left="1134" w:hanging="425"/>
        <w:rPr>
          <w:szCs w:val="22"/>
        </w:rPr>
      </w:pPr>
      <w:r w:rsidRPr="00CC1252">
        <w:t xml:space="preserve">novēro tehnisko standartu un vienveida tehnisko priekšrakstu piemērošanu attiecībā uz dzelzceļa materiāliem, ko paredzēts izmantot starptautiskajā satiksmē, un uzrauga to izstrādi ar mērķi tos apstiprināt vai pieņemt saskaņā ar </w:t>
      </w:r>
      <w:r w:rsidRPr="00CC1252">
        <w:rPr>
          <w:i/>
        </w:rPr>
        <w:t>APTU</w:t>
      </w:r>
      <w:r w:rsidRPr="00CC1252">
        <w:t> Vienveida noteikumu 5. un 6. pantā noteiktajām procedūrām;</w:t>
      </w:r>
    </w:p>
    <w:p w14:paraId="28F80FE2" w14:textId="77777777" w:rsidR="00EE0FA0" w:rsidRPr="00CC1252" w:rsidRDefault="00EE0FA0" w:rsidP="00CC1252">
      <w:pPr>
        <w:pStyle w:val="OTIFTitre8"/>
        <w:widowControl w:val="0"/>
        <w:numPr>
          <w:ilvl w:val="0"/>
          <w:numId w:val="14"/>
        </w:numPr>
        <w:tabs>
          <w:tab w:val="clear" w:pos="1418"/>
          <w:tab w:val="clear" w:pos="1985"/>
          <w:tab w:val="clear" w:pos="2552"/>
          <w:tab w:val="clear" w:pos="3119"/>
          <w:tab w:val="clear" w:pos="4536"/>
        </w:tabs>
        <w:spacing w:after="0"/>
        <w:ind w:left="1134" w:hanging="425"/>
        <w:rPr>
          <w:szCs w:val="22"/>
        </w:rPr>
      </w:pPr>
      <w:r w:rsidRPr="00CC1252">
        <w:t>saskaņā ar 33. panta 6. paragrāfu lemj par priekšlikumiem grozīt Konvenciju;</w:t>
      </w:r>
    </w:p>
    <w:p w14:paraId="4F8617FC" w14:textId="77777777" w:rsidR="00EE0FA0" w:rsidRPr="00CC1252" w:rsidRDefault="00EE0FA0" w:rsidP="00CC1252">
      <w:pPr>
        <w:pStyle w:val="OTIFTitre8"/>
        <w:widowControl w:val="0"/>
        <w:numPr>
          <w:ilvl w:val="0"/>
          <w:numId w:val="14"/>
        </w:numPr>
        <w:tabs>
          <w:tab w:val="clear" w:pos="1418"/>
          <w:tab w:val="clear" w:pos="1985"/>
          <w:tab w:val="clear" w:pos="2552"/>
          <w:tab w:val="clear" w:pos="3119"/>
          <w:tab w:val="clear" w:pos="4536"/>
        </w:tabs>
        <w:spacing w:after="0"/>
        <w:ind w:left="1134" w:hanging="425"/>
        <w:rPr>
          <w:szCs w:val="22"/>
        </w:rPr>
      </w:pPr>
      <w:r w:rsidRPr="00CC1252">
        <w:t xml:space="preserve">skata citus jautājumus, kas tai uzticēti saskaņā ar </w:t>
      </w:r>
      <w:r w:rsidRPr="00CC1252">
        <w:rPr>
          <w:i/>
        </w:rPr>
        <w:t>APTU </w:t>
      </w:r>
      <w:r w:rsidRPr="00CC1252">
        <w:t xml:space="preserve">Vienveida noteikumiem un </w:t>
      </w:r>
      <w:r w:rsidRPr="00CC1252">
        <w:rPr>
          <w:i/>
        </w:rPr>
        <w:t>ATMF</w:t>
      </w:r>
      <w:r w:rsidRPr="00CC1252">
        <w:t> Vienveida noteikumiem</w:t>
      </w:r>
      <w:r w:rsidR="00564E7F" w:rsidRPr="00CC1252">
        <w:t>.</w:t>
      </w:r>
    </w:p>
    <w:p w14:paraId="6652F1F1" w14:textId="77777777" w:rsidR="00EE0FA0" w:rsidRPr="00CC1252" w:rsidRDefault="00EE0FA0" w:rsidP="00CC1252">
      <w:pPr>
        <w:pStyle w:val="OTIFtexte10"/>
        <w:widowControl w:val="0"/>
        <w:spacing w:after="0"/>
        <w:ind w:left="0" w:firstLine="0"/>
        <w:rPr>
          <w:szCs w:val="22"/>
        </w:rPr>
      </w:pPr>
    </w:p>
    <w:p w14:paraId="17188AC3" w14:textId="77777777" w:rsidR="00EE0FA0" w:rsidRPr="00CC1252" w:rsidRDefault="00EE0FA0" w:rsidP="00CC1252">
      <w:pPr>
        <w:pStyle w:val="OTIFtexte10"/>
        <w:widowControl w:val="0"/>
        <w:spacing w:after="0"/>
        <w:ind w:left="709" w:hanging="709"/>
        <w:rPr>
          <w:szCs w:val="22"/>
        </w:rPr>
      </w:pPr>
      <w:r w:rsidRPr="00CC1252">
        <w:t>2.§.</w:t>
      </w:r>
      <w:r w:rsidRPr="00CC1252">
        <w:tab/>
        <w:t xml:space="preserve">Tehnisko ekspertu komitejai ir kvorums (saskaņā ar 13. panta 3. paragrāfu), ja ir pārstāvēta puse no Dalībvalstīm atbilstoši 16. panta 1. paragrāfam. Ja Komiteja pieņem lēmumus par </w:t>
      </w:r>
      <w:r w:rsidRPr="00CC1252">
        <w:rPr>
          <w:i/>
        </w:rPr>
        <w:t>APTU</w:t>
      </w:r>
      <w:r w:rsidRPr="00CC1252">
        <w:t> Vienveida noteikumu pielikumu noteikumiem, Dalībvalstīm, kuras ir izteikušas iebildumus pret attiecīgajiem noteikumiem saskaņā ar 35. panta 4. paragrāfu vai paziņoju</w:t>
      </w:r>
      <w:r w:rsidR="00564E7F" w:rsidRPr="00CC1252">
        <w:t>šas</w:t>
      </w:r>
      <w:r w:rsidRPr="00CC1252">
        <w:t xml:space="preserve"> par atrunu saskaņā ar </w:t>
      </w:r>
      <w:r w:rsidRPr="00CC1252">
        <w:rPr>
          <w:i/>
        </w:rPr>
        <w:t>APTU</w:t>
      </w:r>
      <w:r w:rsidRPr="00CC1252">
        <w:t> Vienveida noteikumu 9. panta 1. paragrāfu, nav tiesību balsot.</w:t>
      </w:r>
    </w:p>
    <w:p w14:paraId="23901702" w14:textId="77777777" w:rsidR="00EE0FA0" w:rsidRPr="00CC1252" w:rsidRDefault="00EE0FA0" w:rsidP="00CC1252">
      <w:pPr>
        <w:pStyle w:val="OTIFTitre3centr"/>
        <w:widowControl w:val="0"/>
        <w:spacing w:after="0"/>
        <w:jc w:val="both"/>
        <w:rPr>
          <w:szCs w:val="22"/>
        </w:rPr>
      </w:pPr>
      <w:bookmarkStart w:id="4" w:name="_Toc303240372"/>
    </w:p>
    <w:p w14:paraId="69CF7C18" w14:textId="77777777" w:rsidR="00EE0FA0" w:rsidRPr="00CC1252" w:rsidRDefault="00EE0FA0" w:rsidP="00CC1252">
      <w:pPr>
        <w:pStyle w:val="OTIFTitre3centr"/>
        <w:widowControl w:val="0"/>
        <w:spacing w:after="0"/>
        <w:rPr>
          <w:szCs w:val="22"/>
        </w:rPr>
      </w:pPr>
      <w:r w:rsidRPr="00CC1252">
        <w:t>24. pants</w:t>
      </w:r>
    </w:p>
    <w:p w14:paraId="57D892CA" w14:textId="77777777" w:rsidR="00EE0FA0" w:rsidRPr="00CC1252" w:rsidRDefault="00EE0FA0" w:rsidP="00CC1252">
      <w:pPr>
        <w:pStyle w:val="OTIFTitre3centr"/>
        <w:widowControl w:val="0"/>
        <w:spacing w:after="0"/>
        <w:rPr>
          <w:szCs w:val="22"/>
        </w:rPr>
      </w:pPr>
      <w:r w:rsidRPr="00CC1252">
        <w:t>Dzelzceļa līniju vai ūdensceļu saraksts</w:t>
      </w:r>
      <w:bookmarkEnd w:id="4"/>
    </w:p>
    <w:p w14:paraId="2A8422B4" w14:textId="77777777" w:rsidR="00EE0FA0" w:rsidRPr="00CC1252" w:rsidRDefault="00EE0FA0" w:rsidP="00CC1252">
      <w:pPr>
        <w:pStyle w:val="OTIFtexte1"/>
        <w:widowControl w:val="0"/>
        <w:spacing w:after="0"/>
        <w:rPr>
          <w:szCs w:val="22"/>
        </w:rPr>
      </w:pPr>
    </w:p>
    <w:p w14:paraId="2A342CA2" w14:textId="77777777" w:rsidR="00EE0FA0" w:rsidRPr="00CC1252" w:rsidRDefault="00EE0FA0" w:rsidP="00CC1252">
      <w:pPr>
        <w:pStyle w:val="OTIFtexte1"/>
        <w:widowControl w:val="0"/>
        <w:spacing w:after="0"/>
        <w:ind w:left="709" w:hanging="709"/>
        <w:rPr>
          <w:szCs w:val="22"/>
        </w:rPr>
      </w:pPr>
      <w:r w:rsidRPr="00CC1252">
        <w:t>5.§.</w:t>
      </w:r>
      <w:r w:rsidRPr="00CC1252">
        <w:tab/>
        <w:t>1. paragrāfā minētie jūras un iekšzemes ūdensceļi un 2. paragrāfā minētās dzelzceļa līnijas kļūst par Konvencijas noteikumu subjektu, kad ir pagājis viens mēnesis no dienas, kurā Ģenerālsekretārs ir paziņojis par to iekļaušanu sarakstos. Šāds ūdensceļš vai dzelzceļa līnija ir Konvencijas noteikumu subjekts vienu mēnesi pēc Ģenerālsekretāra paziņojuma par izslēgšanu; tas neattiecas uz jau uzsākto pārvadājumu, kas jāpabeidz.</w:t>
      </w:r>
    </w:p>
    <w:p w14:paraId="2EA10324" w14:textId="77777777" w:rsidR="00EE0FA0" w:rsidRPr="00CC1252" w:rsidRDefault="00EE0FA0" w:rsidP="00CC1252">
      <w:pPr>
        <w:pStyle w:val="OTIFTitre3centr"/>
        <w:widowControl w:val="0"/>
        <w:spacing w:after="0"/>
        <w:jc w:val="both"/>
        <w:rPr>
          <w:szCs w:val="22"/>
        </w:rPr>
      </w:pPr>
      <w:bookmarkStart w:id="5" w:name="_Toc303240374"/>
    </w:p>
    <w:p w14:paraId="72025012" w14:textId="77777777" w:rsidR="00EE0FA0" w:rsidRPr="00CC1252" w:rsidRDefault="00EE0FA0" w:rsidP="00C24122">
      <w:pPr>
        <w:pStyle w:val="OTIFTitre3centr"/>
        <w:keepNext/>
        <w:keepLines/>
        <w:widowControl w:val="0"/>
        <w:spacing w:after="0"/>
        <w:rPr>
          <w:szCs w:val="22"/>
        </w:rPr>
      </w:pPr>
      <w:r w:rsidRPr="00CC1252">
        <w:lastRenderedPageBreak/>
        <w:t>25. pants</w:t>
      </w:r>
    </w:p>
    <w:p w14:paraId="5DC6B421" w14:textId="77777777" w:rsidR="00EE0FA0" w:rsidRPr="00CC1252" w:rsidRDefault="00EE0FA0" w:rsidP="00C24122">
      <w:pPr>
        <w:pStyle w:val="OTIFTitre3centr"/>
        <w:keepNext/>
        <w:keepLines/>
        <w:widowControl w:val="0"/>
        <w:spacing w:after="0"/>
        <w:rPr>
          <w:szCs w:val="22"/>
        </w:rPr>
      </w:pPr>
      <w:r w:rsidRPr="00CC1252">
        <w:t xml:space="preserve">Darba programma. Budžets. Norēķini. </w:t>
      </w:r>
      <w:bookmarkEnd w:id="5"/>
      <w:r w:rsidR="00D07988" w:rsidRPr="00CC1252">
        <w:t>Vadības ziņojums</w:t>
      </w:r>
    </w:p>
    <w:p w14:paraId="2AF93DEA" w14:textId="77777777" w:rsidR="00EE0FA0" w:rsidRPr="00CC1252" w:rsidRDefault="00EE0FA0" w:rsidP="00C24122">
      <w:pPr>
        <w:pStyle w:val="OTIFtexte10"/>
        <w:keepNext/>
        <w:keepLines/>
        <w:widowControl w:val="0"/>
        <w:spacing w:after="0"/>
        <w:ind w:left="0" w:firstLine="0"/>
        <w:rPr>
          <w:szCs w:val="22"/>
        </w:rPr>
      </w:pPr>
    </w:p>
    <w:p w14:paraId="36C91160" w14:textId="77777777" w:rsidR="00EE0FA0" w:rsidRPr="00CC1252" w:rsidRDefault="00EE0FA0" w:rsidP="00C24122">
      <w:pPr>
        <w:pStyle w:val="OTIFtexte10"/>
        <w:keepNext/>
        <w:keepLines/>
        <w:widowControl w:val="0"/>
        <w:tabs>
          <w:tab w:val="clear" w:pos="851"/>
          <w:tab w:val="clear" w:pos="1418"/>
          <w:tab w:val="clear" w:pos="1985"/>
          <w:tab w:val="clear" w:pos="2552"/>
          <w:tab w:val="clear" w:pos="3119"/>
          <w:tab w:val="clear" w:pos="4536"/>
        </w:tabs>
        <w:spacing w:after="0"/>
        <w:ind w:left="709" w:hanging="709"/>
        <w:rPr>
          <w:szCs w:val="22"/>
        </w:rPr>
      </w:pPr>
      <w:r w:rsidRPr="00CC1252">
        <w:t>1.§.</w:t>
      </w:r>
      <w:r w:rsidRPr="00CC1252">
        <w:tab/>
        <w:t>Organizācijas budžets un norēķini aptver viena kalendārā gada periodu. Darba programma aptver divu kalendāro gadu periodu.</w:t>
      </w:r>
    </w:p>
    <w:p w14:paraId="5AAC61C5" w14:textId="77777777" w:rsidR="00EE0FA0" w:rsidRPr="00CC1252" w:rsidRDefault="00EE0FA0" w:rsidP="00CC1252">
      <w:pPr>
        <w:pStyle w:val="OTIFtexte10"/>
        <w:widowControl w:val="0"/>
        <w:tabs>
          <w:tab w:val="clear" w:pos="851"/>
          <w:tab w:val="clear" w:pos="1418"/>
          <w:tab w:val="clear" w:pos="1985"/>
          <w:tab w:val="clear" w:pos="2552"/>
          <w:tab w:val="clear" w:pos="3119"/>
          <w:tab w:val="clear" w:pos="4536"/>
        </w:tabs>
        <w:spacing w:after="0"/>
        <w:ind w:left="709" w:hanging="709"/>
        <w:rPr>
          <w:szCs w:val="22"/>
        </w:rPr>
      </w:pPr>
      <w:r w:rsidRPr="00CC1252">
        <w:t>2.§.</w:t>
      </w:r>
      <w:r w:rsidRPr="00CC1252">
        <w:tab/>
        <w:t>Organizācija publicē vadības ziņojumu katru gadu.</w:t>
      </w:r>
    </w:p>
    <w:p w14:paraId="222FB0DD" w14:textId="77777777" w:rsidR="00EE0FA0" w:rsidRPr="00CC1252" w:rsidRDefault="00EE0FA0" w:rsidP="00CC1252">
      <w:pPr>
        <w:pStyle w:val="OTIFtexte10"/>
        <w:widowControl w:val="0"/>
        <w:tabs>
          <w:tab w:val="clear" w:pos="851"/>
          <w:tab w:val="clear" w:pos="1418"/>
          <w:tab w:val="clear" w:pos="1985"/>
          <w:tab w:val="clear" w:pos="2552"/>
          <w:tab w:val="clear" w:pos="3119"/>
          <w:tab w:val="clear" w:pos="4536"/>
        </w:tabs>
        <w:spacing w:after="0"/>
        <w:ind w:left="709" w:hanging="709"/>
        <w:rPr>
          <w:szCs w:val="22"/>
        </w:rPr>
      </w:pPr>
      <w:r w:rsidRPr="00CC1252">
        <w:t>3.§.</w:t>
      </w:r>
      <w:r w:rsidRPr="00CC1252">
        <w:tab/>
        <w:t>Organizācijas kopējos izdevumus katram budžeta periodam, pamatojoties uz Ģenerālsekretāra priekšlikumiem, nosaka Administratīvā komiteja.</w:t>
      </w:r>
    </w:p>
    <w:p w14:paraId="1AA0D026" w14:textId="77777777" w:rsidR="00EE0FA0" w:rsidRPr="00CC1252" w:rsidRDefault="00EE0FA0" w:rsidP="00CC1252">
      <w:pPr>
        <w:pStyle w:val="OTIFTitre3centr"/>
        <w:widowControl w:val="0"/>
        <w:spacing w:after="0"/>
        <w:jc w:val="both"/>
        <w:rPr>
          <w:szCs w:val="22"/>
        </w:rPr>
      </w:pPr>
      <w:bookmarkStart w:id="6" w:name="_Toc303240375"/>
    </w:p>
    <w:p w14:paraId="265E0EAF" w14:textId="77777777" w:rsidR="00EE0FA0" w:rsidRPr="00CC1252" w:rsidRDefault="00EE0FA0" w:rsidP="00CC1252">
      <w:pPr>
        <w:pStyle w:val="OTIFTitre3centr"/>
        <w:widowControl w:val="0"/>
        <w:spacing w:after="0"/>
        <w:rPr>
          <w:szCs w:val="22"/>
        </w:rPr>
      </w:pPr>
      <w:r w:rsidRPr="00CC1252">
        <w:t>26. pants</w:t>
      </w:r>
    </w:p>
    <w:p w14:paraId="016610FE" w14:textId="77777777" w:rsidR="00EE0FA0" w:rsidRPr="00CC1252" w:rsidRDefault="00EE0FA0" w:rsidP="00CC1252">
      <w:pPr>
        <w:pStyle w:val="OTIFTitre3centr"/>
        <w:widowControl w:val="0"/>
        <w:spacing w:after="0"/>
        <w:rPr>
          <w:szCs w:val="22"/>
        </w:rPr>
      </w:pPr>
      <w:r w:rsidRPr="00CC1252">
        <w:t>Izdevumu segšana</w:t>
      </w:r>
      <w:bookmarkEnd w:id="6"/>
    </w:p>
    <w:p w14:paraId="43A68357" w14:textId="77777777" w:rsidR="00EE0FA0" w:rsidRPr="00CC1252" w:rsidRDefault="00EE0FA0" w:rsidP="00CC1252">
      <w:pPr>
        <w:pStyle w:val="OTIFtexte10"/>
        <w:widowControl w:val="0"/>
        <w:spacing w:after="0"/>
        <w:ind w:left="0" w:firstLine="0"/>
        <w:rPr>
          <w:szCs w:val="22"/>
        </w:rPr>
      </w:pPr>
    </w:p>
    <w:p w14:paraId="66097ABE" w14:textId="77777777" w:rsidR="00EE0FA0" w:rsidRPr="00CC1252" w:rsidRDefault="00EE0FA0" w:rsidP="00CC1252">
      <w:pPr>
        <w:pStyle w:val="OTIFtexte10"/>
        <w:widowControl w:val="0"/>
        <w:spacing w:after="0"/>
        <w:ind w:left="709" w:hanging="709"/>
        <w:rPr>
          <w:szCs w:val="22"/>
        </w:rPr>
      </w:pPr>
      <w:r w:rsidRPr="00CC1252">
        <w:t>5.§.</w:t>
      </w:r>
      <w:r w:rsidRPr="00CC1252">
        <w:tab/>
        <w:t>Dalībvalstis veic iemaksas Organizācijas izdevumu segšanai, veicot priekšapmaksu ne vēlāk kā līdz katra budžeta gada 31. oktobrim. Priekšapmaksas apjomu nosaka, balstoties uz galīgo ieguldījumu apjomu iepriekšējā gadā.</w:t>
      </w:r>
    </w:p>
    <w:p w14:paraId="14B6C409" w14:textId="77777777" w:rsidR="00EE0FA0" w:rsidRPr="00CC1252" w:rsidRDefault="00EE0FA0" w:rsidP="00CC1252">
      <w:pPr>
        <w:pStyle w:val="OTIFtexte10"/>
        <w:widowControl w:val="0"/>
        <w:spacing w:after="0"/>
        <w:ind w:left="709" w:hanging="709"/>
        <w:rPr>
          <w:szCs w:val="22"/>
        </w:rPr>
      </w:pPr>
      <w:r w:rsidRPr="00CC1252">
        <w:t>6.§.</w:t>
      </w:r>
      <w:r w:rsidRPr="00CC1252">
        <w:tab/>
        <w:t>Nosūtot Dalībvalstīm vadības ziņojumu un atskaiti par norēķiniem, Ģenerālsekretārs paziņo galīgo iemaksu apmēru par iepriekšējo kalendāro gadu, kā arī priekšapmaksas apjomu nākamajam gadam.</w:t>
      </w:r>
    </w:p>
    <w:p w14:paraId="428B4E28" w14:textId="77777777" w:rsidR="00EE0FA0" w:rsidRPr="00CC1252" w:rsidRDefault="00EE0FA0" w:rsidP="00CC1252">
      <w:pPr>
        <w:pStyle w:val="OTIFtexte10"/>
        <w:widowControl w:val="0"/>
        <w:spacing w:after="0"/>
        <w:ind w:left="709" w:hanging="709"/>
        <w:rPr>
          <w:szCs w:val="22"/>
        </w:rPr>
      </w:pPr>
      <w:r w:rsidRPr="00CC1252">
        <w:t>7.§.</w:t>
      </w:r>
      <w:r w:rsidRPr="00CC1252">
        <w:tab/>
        <w:t>Pēc 31. decembra Ģenerālsekretārs sniedz paziņojumu saskaņā ar 6. paragrāfu un aprēķina procentus iemaksu summām par pēdējo kalendāro gadu, piemērojot piecu procentu likmi gadā. Ja divu gadu laikā pēc šī datuma Dalībvalsts nav veikusi savas iemaksas, tā zaudē balsstiesības līdz tās maksājumu saistību pilnīgai nokārtošanai. Pēc nākamo divu gadu termiņa beigām Ģenerālā Asambleja lemj, vai šīs valsts attieksme būtu jāuzskata par vārdos neizteiktu Konvencijas denonsēšanu un nepieciešamības gadījumā nosaka šādas denonsācijas stāšanos spēkā.</w:t>
      </w:r>
    </w:p>
    <w:p w14:paraId="754239E8" w14:textId="77777777" w:rsidR="00EE0FA0" w:rsidRPr="00CC1252" w:rsidRDefault="00EE0FA0" w:rsidP="00CC1252">
      <w:pPr>
        <w:pStyle w:val="OTIFTitre3centr"/>
        <w:widowControl w:val="0"/>
        <w:spacing w:after="0"/>
        <w:jc w:val="both"/>
      </w:pPr>
      <w:bookmarkStart w:id="7" w:name="_Toc303240384"/>
    </w:p>
    <w:p w14:paraId="08B47045" w14:textId="77777777" w:rsidR="00EE0FA0" w:rsidRPr="00CC1252" w:rsidRDefault="00EE0FA0" w:rsidP="00CC1252">
      <w:pPr>
        <w:pStyle w:val="OTIFTitre3centr"/>
        <w:widowControl w:val="0"/>
        <w:spacing w:after="0"/>
      </w:pPr>
      <w:r w:rsidRPr="00CC1252">
        <w:t>33. pants</w:t>
      </w:r>
    </w:p>
    <w:p w14:paraId="0D43CBA1" w14:textId="77777777" w:rsidR="00EE0FA0" w:rsidRPr="00CC1252" w:rsidRDefault="00EE0FA0" w:rsidP="00CC1252">
      <w:pPr>
        <w:pStyle w:val="OTIFTitre3centr"/>
        <w:widowControl w:val="0"/>
        <w:spacing w:after="0"/>
      </w:pPr>
      <w:r w:rsidRPr="00CC1252">
        <w:t>Kompetence</w:t>
      </w:r>
      <w:bookmarkEnd w:id="7"/>
    </w:p>
    <w:p w14:paraId="7CE79AAE" w14:textId="77777777" w:rsidR="00EE0FA0" w:rsidRPr="00CC1252" w:rsidRDefault="00EE0FA0" w:rsidP="00CC1252">
      <w:pPr>
        <w:pStyle w:val="OTIFtexte2"/>
        <w:widowControl w:val="0"/>
        <w:spacing w:after="0"/>
        <w:ind w:left="0"/>
        <w:rPr>
          <w:szCs w:val="22"/>
        </w:rPr>
      </w:pPr>
    </w:p>
    <w:p w14:paraId="5C25F215" w14:textId="77777777" w:rsidR="00EE0FA0" w:rsidRPr="00CC1252" w:rsidRDefault="00EE0FA0" w:rsidP="00CC1252">
      <w:pPr>
        <w:pStyle w:val="OTIFtexte2"/>
        <w:widowControl w:val="0"/>
        <w:spacing w:after="0"/>
        <w:ind w:left="0"/>
        <w:rPr>
          <w:szCs w:val="22"/>
        </w:rPr>
      </w:pPr>
      <w:r w:rsidRPr="00CC1252">
        <w:t>4.</w:t>
      </w:r>
      <w:r w:rsidR="00564E7F" w:rsidRPr="00CC1252">
        <w:t>§.</w:t>
      </w:r>
      <w:r w:rsidRPr="00CC1252">
        <w:tab/>
      </w:r>
    </w:p>
    <w:p w14:paraId="36C4E69F" w14:textId="77777777" w:rsidR="00EE0FA0" w:rsidRPr="00CC1252" w:rsidRDefault="00EE0FA0" w:rsidP="00CC1252">
      <w:pPr>
        <w:pStyle w:val="OTIFtexte2"/>
        <w:widowControl w:val="0"/>
        <w:spacing w:after="0"/>
        <w:ind w:left="0"/>
        <w:rPr>
          <w:szCs w:val="22"/>
        </w:rPr>
      </w:pPr>
    </w:p>
    <w:p w14:paraId="3AD0372E" w14:textId="77777777" w:rsidR="00EE0FA0" w:rsidRPr="00CC1252" w:rsidRDefault="00EE0FA0" w:rsidP="00CC1252">
      <w:pPr>
        <w:pStyle w:val="OTIFtexte2"/>
        <w:widowControl w:val="0"/>
        <w:spacing w:after="0"/>
        <w:ind w:left="1134" w:hanging="425"/>
        <w:rPr>
          <w:szCs w:val="22"/>
        </w:rPr>
      </w:pPr>
      <w:r w:rsidRPr="00CC1252">
        <w:t>a)</w:t>
      </w:r>
      <w:r w:rsidRPr="00CC1252">
        <w:tab/>
        <w:t>9. pants un 27. panta 2.</w:t>
      </w:r>
      <w:r w:rsidRPr="00CC1252">
        <w:rPr>
          <w:cs/>
        </w:rPr>
        <w:t>–</w:t>
      </w:r>
      <w:r w:rsidRPr="00CC1252">
        <w:t>4. paragrāfs;</w:t>
      </w:r>
      <w:r w:rsidRPr="00CC1252">
        <w:rPr>
          <w:cs/>
        </w:rPr>
        <w:t>”</w:t>
      </w:r>
    </w:p>
    <w:sectPr w:rsidR="00EE0FA0" w:rsidRPr="00CC1252" w:rsidSect="00CC1252">
      <w:headerReference w:type="default" r:id="rId12"/>
      <w:footerReference w:type="defaul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CD283" w14:textId="77777777" w:rsidR="008A5370" w:rsidRPr="0037228A" w:rsidRDefault="008A5370" w:rsidP="00EE0FA0">
      <w:r>
        <w:separator/>
      </w:r>
    </w:p>
  </w:endnote>
  <w:endnote w:type="continuationSeparator" w:id="0">
    <w:p w14:paraId="02B9FA92" w14:textId="77777777" w:rsidR="008A5370" w:rsidRPr="0037228A" w:rsidRDefault="008A5370" w:rsidP="00EE0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13256" w14:textId="3D960778" w:rsidR="007235F1" w:rsidRPr="007235F1" w:rsidRDefault="007235F1" w:rsidP="0002476D">
    <w:pPr>
      <w:pStyle w:val="Header"/>
      <w:tabs>
        <w:tab w:val="clear" w:pos="425"/>
        <w:tab w:val="clear" w:pos="851"/>
        <w:tab w:val="clear" w:pos="1276"/>
        <w:tab w:val="clear" w:pos="4536"/>
        <w:tab w:val="right" w:leader="underscore" w:pos="9072"/>
      </w:tabs>
      <w:rPr>
        <w:rFonts w:ascii="Times New Roman" w:hAnsi="Times New Roman"/>
        <w:sz w:val="20"/>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8A22E" w14:textId="77777777" w:rsidR="007235F1" w:rsidRPr="007235F1" w:rsidRDefault="007235F1" w:rsidP="007235F1">
    <w:pPr>
      <w:pStyle w:val="Header"/>
      <w:tabs>
        <w:tab w:val="left" w:pos="9072"/>
      </w:tabs>
      <w:rPr>
        <w:rStyle w:val="PageNumber"/>
        <w:rFonts w:ascii="Times New Roman" w:hAnsi="Times New Roman"/>
        <w:sz w:val="20"/>
        <w:szCs w:val="18"/>
      </w:rPr>
    </w:pPr>
    <w:bookmarkStart w:id="8" w:name="_Hlk496261764"/>
    <w:bookmarkStart w:id="9" w:name="_Hlk496261765"/>
    <w:bookmarkStart w:id="10" w:name="_Hlk496261766"/>
  </w:p>
  <w:bookmarkEnd w:id="8"/>
  <w:bookmarkEnd w:id="9"/>
  <w:bookmarkEnd w:id="10"/>
  <w:p w14:paraId="52840BE5" w14:textId="59D1FD91" w:rsidR="007235F1" w:rsidRPr="007235F1" w:rsidRDefault="007235F1" w:rsidP="0002476D">
    <w:pPr>
      <w:pStyle w:val="Header"/>
      <w:tabs>
        <w:tab w:val="clear" w:pos="425"/>
        <w:tab w:val="clear" w:pos="851"/>
        <w:tab w:val="clear" w:pos="1276"/>
        <w:tab w:val="clear" w:pos="4536"/>
        <w:tab w:val="center" w:leader="underscore" w:pos="9072"/>
      </w:tabs>
      <w:rPr>
        <w:rFonts w:ascii="Times New Roman" w:hAnsi="Times New Roman"/>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65766" w14:textId="77777777" w:rsidR="008A5370" w:rsidRPr="0037228A" w:rsidRDefault="008A5370" w:rsidP="00EE0FA0">
      <w:r>
        <w:separator/>
      </w:r>
    </w:p>
  </w:footnote>
  <w:footnote w:type="continuationSeparator" w:id="0">
    <w:p w14:paraId="548078DE" w14:textId="77777777" w:rsidR="008A5370" w:rsidRPr="0037228A" w:rsidRDefault="008A5370" w:rsidP="00EE0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1656E" w14:textId="77777777" w:rsidR="0002476D" w:rsidRDefault="0002476D">
    <w:pPr>
      <w:pStyle w:val="Header"/>
      <w:jc w:val="center"/>
    </w:pPr>
    <w:r>
      <w:fldChar w:fldCharType="begin"/>
    </w:r>
    <w:r>
      <w:instrText xml:space="preserve"> PAGE   \* MERGEFORMAT </w:instrText>
    </w:r>
    <w:r>
      <w:fldChar w:fldCharType="separate"/>
    </w:r>
    <w:r>
      <w:rPr>
        <w:noProof/>
      </w:rPr>
      <w:t>2</w:t>
    </w:r>
    <w:r>
      <w:rPr>
        <w:noProof/>
      </w:rPr>
      <w:fldChar w:fldCharType="end"/>
    </w:r>
  </w:p>
  <w:p w14:paraId="2F73D920" w14:textId="77777777" w:rsidR="007235F1" w:rsidRPr="00CC1252" w:rsidRDefault="007235F1" w:rsidP="00CC1252">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452A96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C84855"/>
    <w:multiLevelType w:val="multilevel"/>
    <w:tmpl w:val="6E4A772A"/>
    <w:lvl w:ilvl="0">
      <w:start w:val="4"/>
      <w:numFmt w:val="decimal"/>
      <w:lvlText w:val="%1"/>
      <w:lvlJc w:val="left"/>
      <w:pPr>
        <w:tabs>
          <w:tab w:val="num" w:pos="1080"/>
        </w:tabs>
        <w:ind w:left="1080" w:hanging="1080"/>
      </w:pPr>
      <w:rPr>
        <w:rFonts w:hint="default"/>
        <w:b/>
      </w:rPr>
    </w:lvl>
    <w:lvl w:ilvl="1">
      <w:start w:val="1"/>
      <w:numFmt w:val="decimal"/>
      <w:lvlText w:val="%1.%2"/>
      <w:lvlJc w:val="left"/>
      <w:pPr>
        <w:tabs>
          <w:tab w:val="num" w:pos="1080"/>
        </w:tabs>
        <w:ind w:left="1080" w:hanging="1080"/>
      </w:pPr>
      <w:rPr>
        <w:rFonts w:hint="default"/>
        <w:b/>
      </w:rPr>
    </w:lvl>
    <w:lvl w:ilvl="2">
      <w:start w:val="4"/>
      <w:numFmt w:val="decimal"/>
      <w:lvlText w:val="%1.%2.%3"/>
      <w:lvlJc w:val="left"/>
      <w:pPr>
        <w:tabs>
          <w:tab w:val="num" w:pos="1080"/>
        </w:tabs>
        <w:ind w:left="1080" w:hanging="1080"/>
      </w:pPr>
      <w:rPr>
        <w:rFonts w:hint="default"/>
        <w:b/>
      </w:rPr>
    </w:lvl>
    <w:lvl w:ilvl="3">
      <w:start w:val="1"/>
      <w:numFmt w:val="decimal"/>
      <w:lvlText w:val="%1.%2.%3.%4"/>
      <w:lvlJc w:val="left"/>
      <w:pPr>
        <w:tabs>
          <w:tab w:val="num" w:pos="1080"/>
        </w:tabs>
        <w:ind w:left="1080" w:hanging="1080"/>
      </w:pPr>
      <w:rPr>
        <w:rFonts w:hint="default"/>
        <w:b/>
      </w:rPr>
    </w:lvl>
    <w:lvl w:ilvl="4">
      <w:start w:val="7"/>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 w15:restartNumberingAfterBreak="0">
    <w:nsid w:val="0D34432E"/>
    <w:multiLevelType w:val="hybridMultilevel"/>
    <w:tmpl w:val="2F1CAA60"/>
    <w:lvl w:ilvl="0" w:tplc="FFFFFFFF">
      <w:start w:val="1"/>
      <w:numFmt w:val="bullet"/>
      <w:pStyle w:val="OTIFBullet2"/>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FF5CD3"/>
    <w:multiLevelType w:val="hybridMultilevel"/>
    <w:tmpl w:val="E106630E"/>
    <w:lvl w:ilvl="0" w:tplc="FFFFFFFF">
      <w:start w:val="1"/>
      <w:numFmt w:val="bullet"/>
      <w:lvlText w:val=""/>
      <w:lvlJc w:val="left"/>
      <w:pPr>
        <w:tabs>
          <w:tab w:val="num" w:pos="1418"/>
        </w:tabs>
        <w:ind w:left="1418"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2E7CBA"/>
    <w:multiLevelType w:val="hybridMultilevel"/>
    <w:tmpl w:val="40FC594E"/>
    <w:lvl w:ilvl="0" w:tplc="FFFFFFFF">
      <w:start w:val="1"/>
      <w:numFmt w:val="bullet"/>
      <w:pStyle w:val="OTIFBullet1"/>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CC157F"/>
    <w:multiLevelType w:val="multilevel"/>
    <w:tmpl w:val="B70E330C"/>
    <w:lvl w:ilvl="0">
      <w:start w:val="1"/>
      <w:numFmt w:val="decimal"/>
      <w:pStyle w:val="OTIFTitle1"/>
      <w:lvlText w:val="%1."/>
      <w:lvlJc w:val="left"/>
      <w:pPr>
        <w:ind w:left="360" w:hanging="360"/>
      </w:pPr>
    </w:lvl>
    <w:lvl w:ilvl="1">
      <w:start w:val="1"/>
      <w:numFmt w:val="lowerLetter"/>
      <w:pStyle w:val="OTIFTitle2"/>
      <w:lvlText w:val="%2)"/>
      <w:lvlJc w:val="left"/>
      <w:pPr>
        <w:ind w:left="720" w:hanging="360"/>
      </w:pPr>
    </w:lvl>
    <w:lvl w:ilvl="2">
      <w:start w:val="1"/>
      <w:numFmt w:val="lowerRoman"/>
      <w:pStyle w:val="OTIFTitle3"/>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8C4B9D"/>
    <w:multiLevelType w:val="hybridMultilevel"/>
    <w:tmpl w:val="84C0339A"/>
    <w:lvl w:ilvl="0" w:tplc="FFFFFFFF">
      <w:start w:val="1"/>
      <w:numFmt w:val="bullet"/>
      <w:lvlText w:val=""/>
      <w:lvlJc w:val="left"/>
      <w:pPr>
        <w:tabs>
          <w:tab w:val="num" w:pos="2552"/>
        </w:tabs>
        <w:ind w:left="2552" w:hanging="56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B5DB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772227A"/>
    <w:multiLevelType w:val="hybridMultilevel"/>
    <w:tmpl w:val="A1781FF6"/>
    <w:lvl w:ilvl="0" w:tplc="FFFFFFFF">
      <w:start w:val="1"/>
      <w:numFmt w:val="upperRoman"/>
      <w:lvlText w:val="%1."/>
      <w:lvlJc w:val="left"/>
      <w:pPr>
        <w:tabs>
          <w:tab w:val="num" w:pos="851"/>
        </w:tabs>
        <w:ind w:left="851" w:hanging="85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91148D4"/>
    <w:multiLevelType w:val="hybridMultilevel"/>
    <w:tmpl w:val="FBF458BC"/>
    <w:lvl w:ilvl="0" w:tplc="FFFFFFFF">
      <w:start w:val="1"/>
      <w:numFmt w:val="bullet"/>
      <w:lvlText w:val="-"/>
      <w:lvlJc w:val="left"/>
      <w:pPr>
        <w:tabs>
          <w:tab w:val="num" w:pos="1418"/>
        </w:tabs>
        <w:ind w:left="1418" w:hanging="56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FC702F"/>
    <w:multiLevelType w:val="multilevel"/>
    <w:tmpl w:val="A1E2E7EA"/>
    <w:lvl w:ilvl="0">
      <w:start w:val="1"/>
      <w:numFmt w:val="decimal"/>
      <w:lvlText w:val="%1."/>
      <w:lvlJc w:val="left"/>
      <w:pPr>
        <w:tabs>
          <w:tab w:val="num" w:pos="851"/>
        </w:tabs>
        <w:ind w:left="851" w:hanging="851"/>
      </w:pPr>
      <w:rPr>
        <w:rFonts w:ascii="Times New Roman" w:hAnsi="Times New Roman" w:hint="default"/>
        <w:sz w:val="24"/>
      </w:rPr>
    </w:lvl>
    <w:lvl w:ilvl="1">
      <w:start w:val="1"/>
      <w:numFmt w:val="decimal"/>
      <w:lvlText w:val="%1.%2"/>
      <w:lvlJc w:val="left"/>
      <w:pPr>
        <w:tabs>
          <w:tab w:val="num" w:pos="851"/>
        </w:tabs>
        <w:ind w:left="851" w:hanging="851"/>
      </w:pPr>
      <w:rPr>
        <w:rFonts w:ascii="Times New Roman" w:hAnsi="Times New Roman" w:hint="default"/>
        <w:b w:val="0"/>
        <w:i w:val="0"/>
        <w:sz w:val="24"/>
      </w:rPr>
    </w:lvl>
    <w:lvl w:ilvl="2">
      <w:start w:val="1"/>
      <w:numFmt w:val="decimal"/>
      <w:lvlText w:val="%1.%2.%3"/>
      <w:lvlJc w:val="left"/>
      <w:pPr>
        <w:tabs>
          <w:tab w:val="num" w:pos="851"/>
        </w:tabs>
        <w:ind w:left="851" w:hanging="851"/>
      </w:pPr>
      <w:rPr>
        <w:rFonts w:ascii="Times New Roman" w:hAnsi="Times New Roman" w:hint="default"/>
        <w:b w:val="0"/>
        <w:i w:val="0"/>
        <w:sz w:val="24"/>
      </w:rPr>
    </w:lvl>
    <w:lvl w:ilvl="3">
      <w:start w:val="1"/>
      <w:numFmt w:val="decimal"/>
      <w:lvlText w:val="%1.%2.%3.%4"/>
      <w:lvlJc w:val="left"/>
      <w:pPr>
        <w:tabs>
          <w:tab w:val="num" w:pos="851"/>
        </w:tabs>
        <w:ind w:left="851" w:hanging="851"/>
      </w:pPr>
      <w:rPr>
        <w:rFonts w:ascii="Times New Roman" w:hAnsi="Times New Roman" w:hint="default"/>
        <w:b w:val="0"/>
        <w:i w:val="0"/>
        <w:sz w:val="24"/>
      </w:rPr>
    </w:lvl>
    <w:lvl w:ilvl="4">
      <w:start w:val="1"/>
      <w:numFmt w:val="decimal"/>
      <w:lvlText w:val="%1.%2.%3.%4.%5"/>
      <w:lvlJc w:val="left"/>
      <w:pPr>
        <w:tabs>
          <w:tab w:val="num" w:pos="1418"/>
        </w:tabs>
        <w:ind w:left="1418" w:hanging="1418"/>
      </w:pPr>
      <w:rPr>
        <w:rFonts w:ascii="Times New Roman" w:hAnsi="Times New Roman" w:hint="default"/>
        <w:b w:val="0"/>
        <w:i w:val="0"/>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2414903"/>
    <w:multiLevelType w:val="hybridMultilevel"/>
    <w:tmpl w:val="B0C4D928"/>
    <w:lvl w:ilvl="0" w:tplc="FFFFFFFF">
      <w:start w:val="1"/>
      <w:numFmt w:val="decimal"/>
      <w:lvlText w:val="%1)"/>
      <w:lvlJc w:val="left"/>
      <w:pPr>
        <w:tabs>
          <w:tab w:val="num" w:pos="1985"/>
        </w:tabs>
        <w:ind w:left="1985"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543B160E"/>
    <w:multiLevelType w:val="hybridMultilevel"/>
    <w:tmpl w:val="99B679A8"/>
    <w:lvl w:ilvl="0" w:tplc="FFFFFFFF">
      <w:start w:val="1"/>
      <w:numFmt w:val="lowerLetter"/>
      <w:lvlText w:val="%1)"/>
      <w:lvlJc w:val="left"/>
      <w:pPr>
        <w:tabs>
          <w:tab w:val="num" w:pos="1418"/>
        </w:tabs>
        <w:ind w:left="1418" w:hanging="567"/>
      </w:pPr>
      <w:rPr>
        <w:rFonts w:hint="default"/>
        <w:b w:val="0"/>
        <w:i w:val="0"/>
        <w:strike w:val="0"/>
      </w:rPr>
    </w:lvl>
    <w:lvl w:ilvl="1" w:tplc="FFFFFFFF">
      <w:start w:val="1"/>
      <w:numFmt w:val="lowerLetter"/>
      <w:lvlText w:val="%2."/>
      <w:lvlJc w:val="left"/>
      <w:pPr>
        <w:tabs>
          <w:tab w:val="num" w:pos="1299"/>
        </w:tabs>
        <w:ind w:left="1299" w:hanging="360"/>
      </w:pPr>
    </w:lvl>
    <w:lvl w:ilvl="2" w:tplc="FFFFFFFF" w:tentative="1">
      <w:start w:val="1"/>
      <w:numFmt w:val="lowerRoman"/>
      <w:lvlText w:val="%3."/>
      <w:lvlJc w:val="right"/>
      <w:pPr>
        <w:tabs>
          <w:tab w:val="num" w:pos="2019"/>
        </w:tabs>
        <w:ind w:left="2019" w:hanging="180"/>
      </w:pPr>
    </w:lvl>
    <w:lvl w:ilvl="3" w:tplc="FFFFFFFF" w:tentative="1">
      <w:start w:val="1"/>
      <w:numFmt w:val="decimal"/>
      <w:lvlText w:val="%4."/>
      <w:lvlJc w:val="left"/>
      <w:pPr>
        <w:tabs>
          <w:tab w:val="num" w:pos="2739"/>
        </w:tabs>
        <w:ind w:left="2739" w:hanging="360"/>
      </w:pPr>
    </w:lvl>
    <w:lvl w:ilvl="4" w:tplc="FFFFFFFF" w:tentative="1">
      <w:start w:val="1"/>
      <w:numFmt w:val="lowerLetter"/>
      <w:lvlText w:val="%5."/>
      <w:lvlJc w:val="left"/>
      <w:pPr>
        <w:tabs>
          <w:tab w:val="num" w:pos="3459"/>
        </w:tabs>
        <w:ind w:left="3459" w:hanging="360"/>
      </w:pPr>
    </w:lvl>
    <w:lvl w:ilvl="5" w:tplc="FFFFFFFF" w:tentative="1">
      <w:start w:val="1"/>
      <w:numFmt w:val="lowerRoman"/>
      <w:lvlText w:val="%6."/>
      <w:lvlJc w:val="right"/>
      <w:pPr>
        <w:tabs>
          <w:tab w:val="num" w:pos="4179"/>
        </w:tabs>
        <w:ind w:left="4179" w:hanging="180"/>
      </w:pPr>
    </w:lvl>
    <w:lvl w:ilvl="6" w:tplc="FFFFFFFF" w:tentative="1">
      <w:start w:val="1"/>
      <w:numFmt w:val="decimal"/>
      <w:lvlText w:val="%7."/>
      <w:lvlJc w:val="left"/>
      <w:pPr>
        <w:tabs>
          <w:tab w:val="num" w:pos="4899"/>
        </w:tabs>
        <w:ind w:left="4899" w:hanging="360"/>
      </w:pPr>
    </w:lvl>
    <w:lvl w:ilvl="7" w:tplc="FFFFFFFF" w:tentative="1">
      <w:start w:val="1"/>
      <w:numFmt w:val="lowerLetter"/>
      <w:lvlText w:val="%8."/>
      <w:lvlJc w:val="left"/>
      <w:pPr>
        <w:tabs>
          <w:tab w:val="num" w:pos="5619"/>
        </w:tabs>
        <w:ind w:left="5619" w:hanging="360"/>
      </w:pPr>
    </w:lvl>
    <w:lvl w:ilvl="8" w:tplc="FFFFFFFF" w:tentative="1">
      <w:start w:val="1"/>
      <w:numFmt w:val="lowerRoman"/>
      <w:lvlText w:val="%9."/>
      <w:lvlJc w:val="right"/>
      <w:pPr>
        <w:tabs>
          <w:tab w:val="num" w:pos="6339"/>
        </w:tabs>
        <w:ind w:left="6339" w:hanging="180"/>
      </w:pPr>
    </w:lvl>
  </w:abstractNum>
  <w:abstractNum w:abstractNumId="13" w15:restartNumberingAfterBreak="0">
    <w:nsid w:val="563F77AE"/>
    <w:multiLevelType w:val="hybridMultilevel"/>
    <w:tmpl w:val="4CEC65DC"/>
    <w:lvl w:ilvl="0" w:tplc="FFFFFFFF">
      <w:start w:val="1"/>
      <w:numFmt w:val="bullet"/>
      <w:lvlText w:val="–"/>
      <w:lvlJc w:val="left"/>
      <w:pPr>
        <w:tabs>
          <w:tab w:val="num" w:pos="851"/>
        </w:tabs>
        <w:ind w:left="851" w:hanging="851"/>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985816"/>
    <w:multiLevelType w:val="hybridMultilevel"/>
    <w:tmpl w:val="9964FB06"/>
    <w:lvl w:ilvl="0" w:tplc="FFFFFFFF">
      <w:start w:val="1"/>
      <w:numFmt w:val="bullet"/>
      <w:lvlText w:val="o"/>
      <w:lvlJc w:val="left"/>
      <w:pPr>
        <w:tabs>
          <w:tab w:val="num" w:pos="1985"/>
        </w:tabs>
        <w:ind w:left="1985" w:hanging="567"/>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1B4E3C"/>
    <w:multiLevelType w:val="hybridMultilevel"/>
    <w:tmpl w:val="12C0AA60"/>
    <w:lvl w:ilvl="0" w:tplc="FFFFFFFF">
      <w:start w:val="1"/>
      <w:numFmt w:val="decimal"/>
      <w:lvlText w:val="%1."/>
      <w:lvlJc w:val="left"/>
      <w:pPr>
        <w:tabs>
          <w:tab w:val="num" w:pos="851"/>
        </w:tabs>
        <w:ind w:left="851" w:hanging="85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17238597">
    <w:abstractNumId w:val="7"/>
  </w:num>
  <w:num w:numId="2" w16cid:durableId="66341834">
    <w:abstractNumId w:val="10"/>
  </w:num>
  <w:num w:numId="3" w16cid:durableId="989358977">
    <w:abstractNumId w:val="1"/>
  </w:num>
  <w:num w:numId="4" w16cid:durableId="322509869">
    <w:abstractNumId w:val="0"/>
  </w:num>
  <w:num w:numId="5" w16cid:durableId="614412548">
    <w:abstractNumId w:val="0"/>
  </w:num>
  <w:num w:numId="6" w16cid:durableId="526255445">
    <w:abstractNumId w:val="3"/>
  </w:num>
  <w:num w:numId="7" w16cid:durableId="997415799">
    <w:abstractNumId w:val="14"/>
  </w:num>
  <w:num w:numId="8" w16cid:durableId="837769062">
    <w:abstractNumId w:val="6"/>
  </w:num>
  <w:num w:numId="9" w16cid:durableId="1036009020">
    <w:abstractNumId w:val="13"/>
  </w:num>
  <w:num w:numId="10" w16cid:durableId="898440243">
    <w:abstractNumId w:val="9"/>
  </w:num>
  <w:num w:numId="11" w16cid:durableId="51008096">
    <w:abstractNumId w:val="8"/>
  </w:num>
  <w:num w:numId="12" w16cid:durableId="2132816121">
    <w:abstractNumId w:val="15"/>
  </w:num>
  <w:num w:numId="13" w16cid:durableId="204954802">
    <w:abstractNumId w:val="10"/>
  </w:num>
  <w:num w:numId="14" w16cid:durableId="1763836353">
    <w:abstractNumId w:val="12"/>
  </w:num>
  <w:num w:numId="15" w16cid:durableId="2012758463">
    <w:abstractNumId w:val="11"/>
  </w:num>
  <w:num w:numId="16" w16cid:durableId="198006430">
    <w:abstractNumId w:val="5"/>
  </w:num>
  <w:num w:numId="17" w16cid:durableId="887765119">
    <w:abstractNumId w:val="5"/>
  </w:num>
  <w:num w:numId="18" w16cid:durableId="292054741">
    <w:abstractNumId w:val="5"/>
  </w:num>
  <w:num w:numId="19" w16cid:durableId="984046835">
    <w:abstractNumId w:val="5"/>
  </w:num>
  <w:num w:numId="20" w16cid:durableId="328948639">
    <w:abstractNumId w:val="4"/>
  </w:num>
  <w:num w:numId="21" w16cid:durableId="8304077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9"/>
  <w:hyphenationZone w:val="425"/>
  <w:doNotHyphenateCaps/>
  <w:characterSpacingControl w:val="doNotCompress"/>
  <w:hdrShapeDefaults>
    <o:shapedefaults v:ext="edit" spidmax="20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454F0"/>
    <w:rsid w:val="000064D9"/>
    <w:rsid w:val="0002476D"/>
    <w:rsid w:val="00093A70"/>
    <w:rsid w:val="001454F0"/>
    <w:rsid w:val="00564E7F"/>
    <w:rsid w:val="006470A4"/>
    <w:rsid w:val="007235F1"/>
    <w:rsid w:val="007368A8"/>
    <w:rsid w:val="007E22E6"/>
    <w:rsid w:val="008A5370"/>
    <w:rsid w:val="0093558D"/>
    <w:rsid w:val="00936DDB"/>
    <w:rsid w:val="00971659"/>
    <w:rsid w:val="00AD1576"/>
    <w:rsid w:val="00BB6E0C"/>
    <w:rsid w:val="00C24122"/>
    <w:rsid w:val="00C3727E"/>
    <w:rsid w:val="00CC0D2C"/>
    <w:rsid w:val="00CC1252"/>
    <w:rsid w:val="00D07988"/>
    <w:rsid w:val="00D135B4"/>
    <w:rsid w:val="00EE0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D44000C"/>
  <w15:docId w15:val="{AB116322-F00A-4273-98C7-64F4974A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56D5"/>
    <w:pPr>
      <w:tabs>
        <w:tab w:val="left" w:pos="425"/>
        <w:tab w:val="left" w:pos="851"/>
        <w:tab w:val="left" w:pos="1276"/>
      </w:tabs>
      <w:jc w:val="both"/>
    </w:pPr>
    <w:rPr>
      <w:rFonts w:ascii="Arial" w:hAnsi="Arial"/>
      <w:color w:val="000000"/>
      <w:sz w:val="22"/>
      <w:lang w:val="lv-LV" w:eastAsia="lv-LV"/>
    </w:rPr>
  </w:style>
  <w:style w:type="paragraph" w:styleId="Heading1">
    <w:name w:val="heading 1"/>
    <w:basedOn w:val="Normal"/>
    <w:next w:val="Normal"/>
    <w:link w:val="Heading1Char"/>
    <w:rsid w:val="005C747D"/>
    <w:pPr>
      <w:keepNext/>
      <w:ind w:left="1276" w:hanging="1276"/>
      <w:outlineLvl w:val="0"/>
    </w:pPr>
    <w:rPr>
      <w:b/>
    </w:rPr>
  </w:style>
  <w:style w:type="paragraph" w:styleId="Heading2">
    <w:name w:val="heading 2"/>
    <w:basedOn w:val="Normal"/>
    <w:next w:val="Normal"/>
    <w:link w:val="Heading2Char"/>
    <w:rsid w:val="005C747D"/>
    <w:pPr>
      <w:keepNext/>
      <w:ind w:left="1276" w:hanging="1276"/>
      <w:outlineLvl w:val="1"/>
    </w:pPr>
    <w:rPr>
      <w:u w:val="single"/>
    </w:rPr>
  </w:style>
  <w:style w:type="paragraph" w:styleId="Heading3">
    <w:name w:val="heading 3"/>
    <w:basedOn w:val="Normal"/>
    <w:next w:val="Normal"/>
    <w:link w:val="Heading3Char"/>
    <w:rsid w:val="005C747D"/>
    <w:pPr>
      <w:keepNext/>
      <w:outlineLvl w:val="2"/>
    </w:pPr>
    <w:rPr>
      <w:b/>
    </w:rPr>
  </w:style>
  <w:style w:type="paragraph" w:styleId="Heading4">
    <w:name w:val="heading 4"/>
    <w:basedOn w:val="Normal"/>
    <w:next w:val="Normal"/>
    <w:link w:val="Heading4Char"/>
    <w:rsid w:val="005C747D"/>
    <w:pPr>
      <w:keepNext/>
      <w:outlineLvl w:val="3"/>
    </w:pPr>
    <w:rPr>
      <w:u w:val="single"/>
    </w:rPr>
  </w:style>
  <w:style w:type="paragraph" w:styleId="Heading5">
    <w:name w:val="heading 5"/>
    <w:basedOn w:val="Normal"/>
    <w:next w:val="Normal"/>
    <w:link w:val="Heading5Char"/>
    <w:rsid w:val="005C747D"/>
    <w:pPr>
      <w:keepNext/>
      <w:framePr w:w="4741" w:h="1470" w:hSpace="141" w:wrap="around" w:vAnchor="text" w:hAnchor="page" w:x="6343" w:yAlign="top"/>
      <w:pBdr>
        <w:top w:val="single" w:sz="6" w:space="1" w:color="auto"/>
        <w:left w:val="single" w:sz="6" w:space="1" w:color="auto"/>
        <w:bottom w:val="single" w:sz="6" w:space="1" w:color="auto"/>
        <w:right w:val="single" w:sz="6" w:space="1" w:color="auto"/>
      </w:pBdr>
      <w:ind w:left="1077"/>
      <w:jc w:val="right"/>
      <w:outlineLvl w:val="4"/>
    </w:pPr>
    <w:rPr>
      <w:b/>
    </w:rPr>
  </w:style>
  <w:style w:type="paragraph" w:styleId="Heading6">
    <w:name w:val="heading 6"/>
    <w:basedOn w:val="Normal"/>
    <w:next w:val="Normal"/>
    <w:link w:val="Heading6Char"/>
    <w:rsid w:val="005C747D"/>
    <w:pPr>
      <w:keepNext/>
      <w:outlineLvl w:val="5"/>
    </w:pPr>
    <w:rPr>
      <w:b/>
    </w:rPr>
  </w:style>
  <w:style w:type="paragraph" w:styleId="Heading7">
    <w:name w:val="heading 7"/>
    <w:basedOn w:val="Normal"/>
    <w:next w:val="Normal"/>
    <w:link w:val="Heading7Char"/>
    <w:rsid w:val="005C747D"/>
    <w:pPr>
      <w:keepNext/>
      <w:outlineLvl w:val="6"/>
    </w:pPr>
    <w:rPr>
      <w:u w:val="single"/>
    </w:rPr>
  </w:style>
  <w:style w:type="paragraph" w:styleId="Heading8">
    <w:name w:val="heading 8"/>
    <w:basedOn w:val="Normal"/>
    <w:next w:val="Normal"/>
    <w:link w:val="Heading8Char"/>
    <w:rsid w:val="005C747D"/>
    <w:pPr>
      <w:keepNext/>
      <w:ind w:left="425" w:hanging="425"/>
      <w:outlineLvl w:val="7"/>
    </w:pPr>
    <w:rPr>
      <w:u w:val="single"/>
    </w:rPr>
  </w:style>
  <w:style w:type="paragraph" w:styleId="Heading9">
    <w:name w:val="heading 9"/>
    <w:basedOn w:val="Normal"/>
    <w:next w:val="Normal"/>
    <w:link w:val="Heading9Char"/>
    <w:rsid w:val="005C747D"/>
    <w:pPr>
      <w:keepNext/>
      <w:outlineLvl w:val="8"/>
    </w:pPr>
    <w:rPr>
      <w:b/>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C747D"/>
    <w:rPr>
      <w:rFonts w:ascii="Arial" w:eastAsia="Times New Roman" w:hAnsi="Arial" w:cs="Times New Roman"/>
      <w:b/>
      <w:color w:val="000000"/>
      <w:szCs w:val="20"/>
      <w:lang w:val="lv-LV" w:eastAsia="lv-LV"/>
    </w:rPr>
  </w:style>
  <w:style w:type="character" w:customStyle="1" w:styleId="Heading2Char">
    <w:name w:val="Heading 2 Char"/>
    <w:link w:val="Heading2"/>
    <w:rsid w:val="005C747D"/>
    <w:rPr>
      <w:rFonts w:ascii="Arial" w:eastAsia="Times New Roman" w:hAnsi="Arial" w:cs="Times New Roman"/>
      <w:color w:val="000000"/>
      <w:szCs w:val="20"/>
      <w:u w:val="single"/>
      <w:lang w:val="lv-LV" w:eastAsia="lv-LV"/>
    </w:rPr>
  </w:style>
  <w:style w:type="character" w:customStyle="1" w:styleId="Heading3Char">
    <w:name w:val="Heading 3 Char"/>
    <w:link w:val="Heading3"/>
    <w:rsid w:val="005C747D"/>
    <w:rPr>
      <w:rFonts w:ascii="Arial" w:eastAsia="Times New Roman" w:hAnsi="Arial" w:cs="Times New Roman"/>
      <w:b/>
      <w:color w:val="000000"/>
      <w:szCs w:val="20"/>
      <w:lang w:val="lv-LV" w:eastAsia="lv-LV"/>
    </w:rPr>
  </w:style>
  <w:style w:type="character" w:customStyle="1" w:styleId="Heading4Char">
    <w:name w:val="Heading 4 Char"/>
    <w:link w:val="Heading4"/>
    <w:rsid w:val="005C747D"/>
    <w:rPr>
      <w:rFonts w:ascii="Arial" w:eastAsia="Times New Roman" w:hAnsi="Arial" w:cs="Times New Roman"/>
      <w:color w:val="000000"/>
      <w:szCs w:val="20"/>
      <w:u w:val="single"/>
      <w:lang w:val="lv-LV" w:eastAsia="lv-LV"/>
    </w:rPr>
  </w:style>
  <w:style w:type="character" w:customStyle="1" w:styleId="Heading5Char">
    <w:name w:val="Heading 5 Char"/>
    <w:link w:val="Heading5"/>
    <w:rsid w:val="005C747D"/>
    <w:rPr>
      <w:rFonts w:ascii="Arial" w:eastAsia="Times New Roman" w:hAnsi="Arial" w:cs="Times New Roman"/>
      <w:b/>
      <w:color w:val="000000"/>
      <w:szCs w:val="20"/>
      <w:lang w:val="lv-LV" w:eastAsia="lv-LV"/>
    </w:rPr>
  </w:style>
  <w:style w:type="character" w:customStyle="1" w:styleId="Heading6Char">
    <w:name w:val="Heading 6 Char"/>
    <w:link w:val="Heading6"/>
    <w:rsid w:val="005C747D"/>
    <w:rPr>
      <w:rFonts w:ascii="Arial" w:eastAsia="Times New Roman" w:hAnsi="Arial" w:cs="Times New Roman"/>
      <w:b/>
      <w:color w:val="000000"/>
      <w:szCs w:val="20"/>
      <w:lang w:val="lv-LV" w:eastAsia="lv-LV"/>
    </w:rPr>
  </w:style>
  <w:style w:type="character" w:customStyle="1" w:styleId="Heading7Char">
    <w:name w:val="Heading 7 Char"/>
    <w:link w:val="Heading7"/>
    <w:rsid w:val="005C747D"/>
    <w:rPr>
      <w:rFonts w:ascii="Arial" w:eastAsia="Times New Roman" w:hAnsi="Arial" w:cs="Times New Roman"/>
      <w:color w:val="000000"/>
      <w:szCs w:val="20"/>
      <w:u w:val="single"/>
      <w:lang w:val="lv-LV" w:eastAsia="lv-LV"/>
    </w:rPr>
  </w:style>
  <w:style w:type="character" w:customStyle="1" w:styleId="Heading8Char">
    <w:name w:val="Heading 8 Char"/>
    <w:link w:val="Heading8"/>
    <w:rsid w:val="005C747D"/>
    <w:rPr>
      <w:rFonts w:ascii="Arial" w:eastAsia="Times New Roman" w:hAnsi="Arial" w:cs="Times New Roman"/>
      <w:color w:val="000000"/>
      <w:szCs w:val="20"/>
      <w:u w:val="single"/>
      <w:lang w:val="lv-LV" w:eastAsia="lv-LV"/>
    </w:rPr>
  </w:style>
  <w:style w:type="character" w:customStyle="1" w:styleId="Heading9Char">
    <w:name w:val="Heading 9 Char"/>
    <w:link w:val="Heading9"/>
    <w:rsid w:val="005C747D"/>
    <w:rPr>
      <w:rFonts w:ascii="Arial" w:eastAsia="Times New Roman" w:hAnsi="Arial" w:cs="Times New Roman"/>
      <w:b/>
      <w:color w:val="000000"/>
      <w:szCs w:val="20"/>
      <w:u w:val="single"/>
      <w:lang w:val="lv-LV" w:eastAsia="lv-LV"/>
    </w:rPr>
  </w:style>
  <w:style w:type="paragraph" w:styleId="Header">
    <w:name w:val="header"/>
    <w:basedOn w:val="Normal"/>
    <w:link w:val="HeaderChar"/>
    <w:uiPriority w:val="99"/>
    <w:rsid w:val="000356D5"/>
    <w:pPr>
      <w:tabs>
        <w:tab w:val="center" w:pos="4536"/>
        <w:tab w:val="right" w:pos="9072"/>
      </w:tabs>
    </w:pPr>
  </w:style>
  <w:style w:type="character" w:customStyle="1" w:styleId="HeaderChar">
    <w:name w:val="Header Char"/>
    <w:link w:val="Header"/>
    <w:uiPriority w:val="99"/>
    <w:rsid w:val="000356D5"/>
    <w:rPr>
      <w:rFonts w:ascii="Arial" w:hAnsi="Arial" w:cs="Times New Roman"/>
      <w:color w:val="000000"/>
      <w:szCs w:val="20"/>
      <w:lang w:val="lv-LV" w:eastAsia="lv-LV"/>
    </w:rPr>
  </w:style>
  <w:style w:type="character" w:styleId="PageNumber">
    <w:name w:val="page number"/>
    <w:semiHidden/>
    <w:rsid w:val="000356D5"/>
    <w:rPr>
      <w:rFonts w:ascii="Arial" w:hAnsi="Arial"/>
      <w:sz w:val="18"/>
      <w:lang w:val="lv-LV" w:eastAsia="lv-LV"/>
    </w:rPr>
  </w:style>
  <w:style w:type="paragraph" w:styleId="Footer">
    <w:name w:val="footer"/>
    <w:basedOn w:val="Normal"/>
    <w:link w:val="FooterChar"/>
    <w:rsid w:val="000356D5"/>
    <w:pPr>
      <w:tabs>
        <w:tab w:val="center" w:pos="4536"/>
        <w:tab w:val="right" w:pos="9072"/>
      </w:tabs>
      <w:jc w:val="left"/>
    </w:pPr>
  </w:style>
  <w:style w:type="character" w:customStyle="1" w:styleId="FooterChar">
    <w:name w:val="Footer Char"/>
    <w:link w:val="Footer"/>
    <w:uiPriority w:val="99"/>
    <w:rsid w:val="000356D5"/>
    <w:rPr>
      <w:rFonts w:ascii="Arial" w:hAnsi="Arial" w:cs="Times New Roman"/>
      <w:szCs w:val="20"/>
      <w:lang w:val="lv-LV" w:eastAsia="lv-LV"/>
    </w:rPr>
  </w:style>
  <w:style w:type="character" w:styleId="Hyperlink">
    <w:name w:val="Hyperlink"/>
    <w:uiPriority w:val="99"/>
    <w:rsid w:val="000356D5"/>
    <w:rPr>
      <w:color w:val="0000FF"/>
      <w:u w:val="single"/>
      <w:lang w:val="lv-LV" w:eastAsia="lv-LV"/>
    </w:rPr>
  </w:style>
  <w:style w:type="paragraph" w:customStyle="1" w:styleId="CAnomdoc">
    <w:name w:val="CA_nom_doc"/>
    <w:basedOn w:val="Normal"/>
    <w:rsid w:val="000356D5"/>
    <w:pPr>
      <w:tabs>
        <w:tab w:val="clear" w:pos="425"/>
        <w:tab w:val="clear" w:pos="851"/>
        <w:tab w:val="clear" w:pos="1276"/>
      </w:tabs>
      <w:autoSpaceDE w:val="0"/>
      <w:autoSpaceDN w:val="0"/>
      <w:adjustRightInd w:val="0"/>
      <w:jc w:val="left"/>
    </w:pPr>
    <w:rPr>
      <w:rFonts w:cs="Arial"/>
      <w:b/>
      <w:bCs/>
      <w:sz w:val="24"/>
      <w:szCs w:val="24"/>
    </w:rPr>
  </w:style>
  <w:style w:type="paragraph" w:customStyle="1" w:styleId="CAPathdoc">
    <w:name w:val="CA_Path_doc"/>
    <w:basedOn w:val="Normal"/>
    <w:rsid w:val="000356D5"/>
    <w:pPr>
      <w:tabs>
        <w:tab w:val="clear" w:pos="425"/>
        <w:tab w:val="clear" w:pos="851"/>
        <w:tab w:val="clear" w:pos="1276"/>
        <w:tab w:val="left" w:pos="567"/>
        <w:tab w:val="left" w:pos="1134"/>
        <w:tab w:val="left" w:pos="1701"/>
        <w:tab w:val="left" w:pos="2268"/>
        <w:tab w:val="left" w:pos="2835"/>
      </w:tabs>
      <w:spacing w:before="240" w:after="240"/>
      <w:ind w:left="567" w:hanging="567"/>
    </w:pPr>
    <w:rPr>
      <w:rFonts w:ascii="Times New Roman" w:hAnsi="Times New Roman"/>
      <w:sz w:val="12"/>
      <w:szCs w:val="24"/>
    </w:rPr>
  </w:style>
  <w:style w:type="paragraph" w:customStyle="1" w:styleId="OTIFAddressBottom">
    <w:name w:val="OTIF Address Bottom"/>
    <w:basedOn w:val="Footer"/>
    <w:qFormat/>
    <w:rsid w:val="000356D5"/>
    <w:pPr>
      <w:jc w:val="center"/>
    </w:pPr>
    <w:rPr>
      <w:b/>
      <w:sz w:val="18"/>
    </w:rPr>
  </w:style>
  <w:style w:type="paragraph" w:styleId="TOC1">
    <w:name w:val="toc 1"/>
    <w:basedOn w:val="Normal"/>
    <w:next w:val="Normal"/>
    <w:autoRedefine/>
    <w:uiPriority w:val="39"/>
    <w:rsid w:val="000356D5"/>
    <w:pPr>
      <w:tabs>
        <w:tab w:val="clear" w:pos="425"/>
        <w:tab w:val="clear" w:pos="851"/>
        <w:tab w:val="clear" w:pos="1276"/>
      </w:tabs>
    </w:pPr>
  </w:style>
  <w:style w:type="paragraph" w:customStyle="1" w:styleId="CircOriginal">
    <w:name w:val="Circ_Original :"/>
    <w:basedOn w:val="Normal"/>
    <w:rsid w:val="000356D5"/>
    <w:pPr>
      <w:tabs>
        <w:tab w:val="clear" w:pos="425"/>
        <w:tab w:val="clear" w:pos="851"/>
        <w:tab w:val="clear" w:pos="1276"/>
      </w:tabs>
      <w:autoSpaceDE w:val="0"/>
      <w:autoSpaceDN w:val="0"/>
      <w:adjustRightInd w:val="0"/>
      <w:jc w:val="left"/>
    </w:pPr>
    <w:rPr>
      <w:rFonts w:cs="Arial"/>
      <w:noProof/>
      <w:sz w:val="20"/>
    </w:rPr>
  </w:style>
  <w:style w:type="paragraph" w:customStyle="1" w:styleId="AddresseesOTIFtitlepage">
    <w:name w:val="Addressees OTIF title page"/>
    <w:basedOn w:val="Normal"/>
    <w:link w:val="OTIFtitlepageaddresseesChar"/>
    <w:qFormat/>
    <w:rsid w:val="00933577"/>
    <w:pPr>
      <w:tabs>
        <w:tab w:val="clear" w:pos="425"/>
        <w:tab w:val="clear" w:pos="851"/>
        <w:tab w:val="clear" w:pos="1276"/>
        <w:tab w:val="left" w:pos="567"/>
        <w:tab w:val="left" w:pos="1134"/>
        <w:tab w:val="left" w:pos="1701"/>
        <w:tab w:val="left" w:pos="2268"/>
        <w:tab w:val="left" w:pos="2835"/>
      </w:tabs>
      <w:spacing w:after="240"/>
    </w:pPr>
    <w:rPr>
      <w:rFonts w:ascii="Times New Roman Gras" w:hAnsi="Times New Roman Gras"/>
      <w:b/>
      <w:bCs/>
      <w:caps/>
      <w:noProof/>
      <w:sz w:val="28"/>
      <w:szCs w:val="28"/>
    </w:rPr>
  </w:style>
  <w:style w:type="character" w:customStyle="1" w:styleId="OTIFtitlepageaddresseesChar">
    <w:name w:val="OTIF title page addressees Char"/>
    <w:link w:val="AddresseesOTIFtitlepage"/>
    <w:rsid w:val="00933577"/>
    <w:rPr>
      <w:rFonts w:ascii="Times New Roman Gras" w:hAnsi="Times New Roman Gras" w:cs="Times New Roman"/>
      <w:b/>
      <w:bCs/>
      <w:caps/>
      <w:noProof/>
      <w:sz w:val="28"/>
      <w:szCs w:val="28"/>
      <w:lang w:val="lv-LV" w:eastAsia="lv-LV"/>
    </w:rPr>
  </w:style>
  <w:style w:type="paragraph" w:customStyle="1" w:styleId="CoretextOTIF">
    <w:name w:val="Core text OTIF"/>
    <w:basedOn w:val="Normal"/>
    <w:link w:val="CoretextOTIFCar"/>
    <w:qFormat/>
    <w:rsid w:val="00933577"/>
    <w:pPr>
      <w:tabs>
        <w:tab w:val="clear" w:pos="425"/>
        <w:tab w:val="clear" w:pos="1276"/>
        <w:tab w:val="left" w:pos="1418"/>
        <w:tab w:val="left" w:pos="1985"/>
        <w:tab w:val="left" w:pos="2552"/>
        <w:tab w:val="left" w:pos="3119"/>
        <w:tab w:val="left" w:pos="4536"/>
      </w:tabs>
      <w:spacing w:after="240"/>
    </w:pPr>
    <w:rPr>
      <w:rFonts w:ascii="Times New Roman" w:hAnsi="Times New Roman"/>
      <w:bCs/>
      <w:szCs w:val="24"/>
    </w:rPr>
  </w:style>
  <w:style w:type="character" w:customStyle="1" w:styleId="CoretextOTIFCar">
    <w:name w:val="Core text OTIF Car"/>
    <w:link w:val="CoretextOTIF"/>
    <w:rsid w:val="00933577"/>
    <w:rPr>
      <w:rFonts w:ascii="Times New Roman" w:hAnsi="Times New Roman" w:cs="Times New Roman"/>
      <w:bCs/>
      <w:szCs w:val="24"/>
      <w:lang w:val="lv-LV" w:eastAsia="lv-LV"/>
    </w:rPr>
  </w:style>
  <w:style w:type="paragraph" w:styleId="TOC2">
    <w:name w:val="toc 2"/>
    <w:basedOn w:val="Normal"/>
    <w:next w:val="Normal"/>
    <w:autoRedefine/>
    <w:uiPriority w:val="39"/>
    <w:rsid w:val="000356D5"/>
    <w:pPr>
      <w:tabs>
        <w:tab w:val="clear" w:pos="425"/>
        <w:tab w:val="clear" w:pos="851"/>
        <w:tab w:val="clear" w:pos="1276"/>
      </w:tabs>
      <w:spacing w:after="100"/>
      <w:ind w:left="220"/>
    </w:pPr>
  </w:style>
  <w:style w:type="paragraph" w:styleId="TOC3">
    <w:name w:val="toc 3"/>
    <w:basedOn w:val="Normal"/>
    <w:next w:val="Normal"/>
    <w:autoRedefine/>
    <w:uiPriority w:val="39"/>
    <w:rsid w:val="000356D5"/>
    <w:pPr>
      <w:tabs>
        <w:tab w:val="clear" w:pos="425"/>
        <w:tab w:val="clear" w:pos="851"/>
        <w:tab w:val="clear" w:pos="1276"/>
      </w:tabs>
      <w:spacing w:after="100"/>
      <w:ind w:left="440"/>
    </w:pPr>
  </w:style>
  <w:style w:type="paragraph" w:customStyle="1" w:styleId="OTIFTitle1">
    <w:name w:val="OTIF Title 1"/>
    <w:basedOn w:val="ListParagraph"/>
    <w:qFormat/>
    <w:rsid w:val="000356D5"/>
    <w:pPr>
      <w:numPr>
        <w:numId w:val="16"/>
      </w:numPr>
      <w:tabs>
        <w:tab w:val="clear" w:pos="425"/>
        <w:tab w:val="clear" w:pos="851"/>
        <w:tab w:val="clear" w:pos="1276"/>
      </w:tabs>
      <w:spacing w:after="200" w:line="276" w:lineRule="auto"/>
      <w:jc w:val="left"/>
    </w:pPr>
    <w:rPr>
      <w:rFonts w:ascii="Times New Roman" w:eastAsia="Calibri" w:hAnsi="Times New Roman" w:cs="Arial"/>
      <w:b/>
      <w:caps/>
      <w:sz w:val="24"/>
      <w:szCs w:val="24"/>
    </w:rPr>
  </w:style>
  <w:style w:type="paragraph" w:customStyle="1" w:styleId="OTIFTitle2">
    <w:name w:val="OTIF Title 2"/>
    <w:basedOn w:val="ListParagraph"/>
    <w:link w:val="OTIFTitle2Car"/>
    <w:qFormat/>
    <w:rsid w:val="000356D5"/>
    <w:pPr>
      <w:numPr>
        <w:ilvl w:val="1"/>
        <w:numId w:val="16"/>
      </w:numPr>
      <w:tabs>
        <w:tab w:val="clear" w:pos="425"/>
        <w:tab w:val="clear" w:pos="851"/>
        <w:tab w:val="clear" w:pos="1276"/>
      </w:tabs>
      <w:spacing w:after="200" w:line="276" w:lineRule="auto"/>
      <w:jc w:val="left"/>
    </w:pPr>
    <w:rPr>
      <w:rFonts w:ascii="Times New Roman Gras" w:eastAsia="Calibri" w:hAnsi="Times New Roman Gras"/>
      <w:b/>
      <w:sz w:val="24"/>
      <w:szCs w:val="24"/>
    </w:rPr>
  </w:style>
  <w:style w:type="paragraph" w:customStyle="1" w:styleId="OTIFTitle3">
    <w:name w:val="OTIF Title 3"/>
    <w:basedOn w:val="ListParagraph"/>
    <w:qFormat/>
    <w:rsid w:val="000356D5"/>
    <w:pPr>
      <w:numPr>
        <w:ilvl w:val="2"/>
        <w:numId w:val="16"/>
      </w:numPr>
      <w:tabs>
        <w:tab w:val="clear" w:pos="425"/>
        <w:tab w:val="clear" w:pos="851"/>
        <w:tab w:val="clear" w:pos="1276"/>
      </w:tabs>
      <w:spacing w:after="200" w:line="276" w:lineRule="auto"/>
      <w:jc w:val="left"/>
    </w:pPr>
    <w:rPr>
      <w:rFonts w:eastAsia="Calibri" w:cs="Arial"/>
      <w:i/>
      <w:szCs w:val="24"/>
    </w:rPr>
  </w:style>
  <w:style w:type="paragraph" w:customStyle="1" w:styleId="OTIFTOC">
    <w:name w:val="OTIF TOC"/>
    <w:basedOn w:val="TOC1"/>
    <w:qFormat/>
    <w:rsid w:val="000356D5"/>
    <w:pPr>
      <w:tabs>
        <w:tab w:val="left" w:pos="440"/>
        <w:tab w:val="right" w:leader="dot" w:pos="9061"/>
      </w:tabs>
      <w:spacing w:line="360" w:lineRule="auto"/>
    </w:pPr>
    <w:rPr>
      <w:rFonts w:ascii="Calibri" w:hAnsi="Calibri" w:cs="Arial"/>
      <w:b/>
      <w:bCs/>
      <w:sz w:val="20"/>
    </w:rPr>
  </w:style>
  <w:style w:type="character" w:customStyle="1" w:styleId="OTIFTitle2Car">
    <w:name w:val="OTIF Title 2 Car"/>
    <w:link w:val="OTIFTitle2"/>
    <w:rsid w:val="000356D5"/>
    <w:rPr>
      <w:rFonts w:ascii="Times New Roman Gras" w:eastAsia="Calibri" w:hAnsi="Times New Roman Gras" w:cs="Times New Roman"/>
      <w:b/>
      <w:sz w:val="24"/>
      <w:szCs w:val="24"/>
      <w:lang w:val="lv-LV" w:eastAsia="lv-LV"/>
    </w:rPr>
  </w:style>
  <w:style w:type="paragraph" w:styleId="ListParagraph">
    <w:name w:val="List Paragraph"/>
    <w:basedOn w:val="Normal"/>
    <w:uiPriority w:val="34"/>
    <w:rsid w:val="000356D5"/>
    <w:pPr>
      <w:ind w:left="720"/>
      <w:contextualSpacing/>
    </w:pPr>
  </w:style>
  <w:style w:type="paragraph" w:styleId="BalloonText">
    <w:name w:val="Balloon Text"/>
    <w:basedOn w:val="Normal"/>
    <w:link w:val="BalloonTextChar"/>
    <w:semiHidden/>
    <w:unhideWhenUsed/>
    <w:rsid w:val="000356D5"/>
    <w:rPr>
      <w:rFonts w:ascii="Tahoma" w:hAnsi="Tahoma" w:cs="Tahoma"/>
      <w:sz w:val="16"/>
      <w:szCs w:val="16"/>
    </w:rPr>
  </w:style>
  <w:style w:type="character" w:customStyle="1" w:styleId="BalloonTextChar">
    <w:name w:val="Balloon Text Char"/>
    <w:link w:val="BalloonText"/>
    <w:semiHidden/>
    <w:rsid w:val="000356D5"/>
    <w:rPr>
      <w:rFonts w:ascii="Tahoma" w:hAnsi="Tahoma" w:cs="Tahoma"/>
      <w:color w:val="000000"/>
      <w:sz w:val="16"/>
      <w:szCs w:val="16"/>
      <w:lang w:val="lv-LV" w:eastAsia="lv-LV"/>
    </w:rPr>
  </w:style>
  <w:style w:type="paragraph" w:customStyle="1" w:styleId="OTIFBullet1">
    <w:name w:val="OTIF Bullet 1"/>
    <w:basedOn w:val="CoretextOTIF"/>
    <w:qFormat/>
    <w:rsid w:val="004D6E8B"/>
    <w:pPr>
      <w:numPr>
        <w:numId w:val="20"/>
      </w:numPr>
      <w:ind w:left="284" w:hanging="283"/>
    </w:pPr>
  </w:style>
  <w:style w:type="paragraph" w:customStyle="1" w:styleId="OTIFBullet2">
    <w:name w:val="OTIF Bullet 2"/>
    <w:basedOn w:val="CoretextOTIF"/>
    <w:qFormat/>
    <w:rsid w:val="004D6E8B"/>
    <w:pPr>
      <w:numPr>
        <w:numId w:val="21"/>
      </w:numPr>
      <w:ind w:left="567" w:hanging="283"/>
    </w:pPr>
  </w:style>
  <w:style w:type="paragraph" w:customStyle="1" w:styleId="BodyText21">
    <w:name w:val="Body Text 21"/>
    <w:basedOn w:val="Normal"/>
    <w:semiHidden/>
    <w:rsid w:val="003C6EC8"/>
    <w:pPr>
      <w:tabs>
        <w:tab w:val="clear" w:pos="425"/>
        <w:tab w:val="clear" w:pos="851"/>
        <w:tab w:val="clear" w:pos="1276"/>
        <w:tab w:val="left" w:pos="426"/>
        <w:tab w:val="left" w:pos="2268"/>
      </w:tabs>
      <w:spacing w:line="360" w:lineRule="auto"/>
      <w:ind w:left="426" w:hanging="426"/>
      <w:jc w:val="left"/>
    </w:pPr>
    <w:rPr>
      <w:sz w:val="24"/>
    </w:rPr>
  </w:style>
  <w:style w:type="paragraph" w:customStyle="1" w:styleId="TopicOTIFtitlepage">
    <w:name w:val="Topic OTIF title page"/>
    <w:basedOn w:val="Normal"/>
    <w:link w:val="TopicOTIFtitlepageChar"/>
    <w:qFormat/>
    <w:rsid w:val="006955AE"/>
    <w:rPr>
      <w:rFonts w:ascii="Times New Roman" w:hAnsi="Times New Roman"/>
      <w:sz w:val="28"/>
      <w:szCs w:val="28"/>
    </w:rPr>
  </w:style>
  <w:style w:type="character" w:customStyle="1" w:styleId="TopicOTIFtitlepageChar">
    <w:name w:val="Topic OTIF title page Char"/>
    <w:link w:val="TopicOTIFtitlepage"/>
    <w:rsid w:val="006955AE"/>
    <w:rPr>
      <w:rFonts w:ascii="Times New Roman" w:hAnsi="Times New Roman" w:cs="Times New Roman"/>
      <w:color w:val="000000"/>
      <w:sz w:val="28"/>
      <w:szCs w:val="28"/>
      <w:lang w:val="lv-LV" w:eastAsia="lv-LV"/>
    </w:rPr>
  </w:style>
  <w:style w:type="paragraph" w:styleId="BodyText">
    <w:name w:val="Body Text"/>
    <w:basedOn w:val="Normal"/>
    <w:link w:val="BodyTextChar"/>
    <w:semiHidden/>
    <w:rsid w:val="00933577"/>
    <w:pPr>
      <w:tabs>
        <w:tab w:val="clear" w:pos="425"/>
        <w:tab w:val="clear" w:pos="851"/>
        <w:tab w:val="clear" w:pos="1276"/>
      </w:tabs>
      <w:spacing w:line="360" w:lineRule="auto"/>
      <w:jc w:val="left"/>
    </w:pPr>
    <w:rPr>
      <w:b/>
      <w:sz w:val="24"/>
    </w:rPr>
  </w:style>
  <w:style w:type="character" w:customStyle="1" w:styleId="BodyTextChar">
    <w:name w:val="Body Text Char"/>
    <w:link w:val="BodyText"/>
    <w:semiHidden/>
    <w:rsid w:val="00933577"/>
    <w:rPr>
      <w:rFonts w:ascii="Arial" w:hAnsi="Arial" w:cs="Times New Roman"/>
      <w:b/>
      <w:sz w:val="24"/>
      <w:szCs w:val="20"/>
      <w:lang w:val="lv-LV" w:eastAsia="lv-LV"/>
    </w:rPr>
  </w:style>
  <w:style w:type="paragraph" w:customStyle="1" w:styleId="OTIFHeading">
    <w:name w:val="OTIF Heading"/>
    <w:basedOn w:val="Header"/>
    <w:qFormat/>
    <w:rsid w:val="001639A4"/>
    <w:rPr>
      <w:rFonts w:cs="Arial"/>
      <w:b/>
      <w:caps/>
      <w:sz w:val="16"/>
    </w:rPr>
  </w:style>
  <w:style w:type="character" w:styleId="PlaceholderText">
    <w:name w:val="Placeholder Text"/>
    <w:uiPriority w:val="99"/>
    <w:semiHidden/>
    <w:rsid w:val="00660896"/>
    <w:rPr>
      <w:color w:val="808080"/>
      <w:lang w:val="lv-LV" w:eastAsia="lv-LV"/>
    </w:rPr>
  </w:style>
  <w:style w:type="paragraph" w:customStyle="1" w:styleId="OTIFTitre3">
    <w:name w:val="OTIF_Titre_3"/>
    <w:basedOn w:val="Normal"/>
    <w:rsid w:val="00807441"/>
    <w:pPr>
      <w:widowControl w:val="0"/>
      <w:tabs>
        <w:tab w:val="clear" w:pos="425"/>
        <w:tab w:val="clear" w:pos="851"/>
        <w:tab w:val="clear" w:pos="1276"/>
        <w:tab w:val="left" w:pos="1418"/>
        <w:tab w:val="left" w:pos="1985"/>
        <w:tab w:val="left" w:pos="2552"/>
        <w:tab w:val="left" w:pos="3119"/>
        <w:tab w:val="left" w:pos="4536"/>
      </w:tabs>
      <w:autoSpaceDE w:val="0"/>
      <w:autoSpaceDN w:val="0"/>
      <w:adjustRightInd w:val="0"/>
      <w:spacing w:after="240"/>
      <w:jc w:val="left"/>
    </w:pPr>
    <w:rPr>
      <w:rFonts w:ascii="Times New Roman" w:hAnsi="Times New Roman"/>
      <w:b/>
      <w:sz w:val="24"/>
      <w:szCs w:val="24"/>
    </w:rPr>
  </w:style>
  <w:style w:type="character" w:customStyle="1" w:styleId="OTIFcargras">
    <w:name w:val="OTIF_car_gras"/>
    <w:rsid w:val="005E2F7C"/>
    <w:rPr>
      <w:rFonts w:ascii="Times New Roman" w:hAnsi="Times New Roman"/>
      <w:b/>
      <w:sz w:val="24"/>
      <w:lang w:val="lv-LV" w:eastAsia="lv-LV"/>
    </w:rPr>
  </w:style>
  <w:style w:type="paragraph" w:customStyle="1" w:styleId="OTIFtexte1">
    <w:name w:val="OTIF_texte_1"/>
    <w:basedOn w:val="Normal"/>
    <w:link w:val="OTIFtexte1Car"/>
    <w:rsid w:val="005E2F7C"/>
    <w:pPr>
      <w:tabs>
        <w:tab w:val="clear" w:pos="425"/>
        <w:tab w:val="clear" w:pos="1276"/>
        <w:tab w:val="left" w:pos="1418"/>
        <w:tab w:val="left" w:pos="1985"/>
        <w:tab w:val="left" w:pos="2552"/>
        <w:tab w:val="left" w:pos="3119"/>
        <w:tab w:val="left" w:pos="4536"/>
      </w:tabs>
      <w:spacing w:after="240"/>
    </w:pPr>
    <w:rPr>
      <w:rFonts w:ascii="Times New Roman" w:hAnsi="Times New Roman"/>
      <w:bCs/>
      <w:sz w:val="24"/>
      <w:szCs w:val="24"/>
      <w:lang w:bidi="en-GB"/>
    </w:rPr>
  </w:style>
  <w:style w:type="paragraph" w:customStyle="1" w:styleId="OTIFtexte2">
    <w:name w:val="OTIF_texte_2"/>
    <w:basedOn w:val="Normal"/>
    <w:link w:val="OTIFtexte2Car"/>
    <w:rsid w:val="005E2F7C"/>
    <w:pPr>
      <w:tabs>
        <w:tab w:val="clear" w:pos="425"/>
        <w:tab w:val="clear" w:pos="1276"/>
        <w:tab w:val="left" w:pos="1418"/>
        <w:tab w:val="left" w:pos="1985"/>
        <w:tab w:val="left" w:pos="2552"/>
        <w:tab w:val="left" w:pos="3119"/>
        <w:tab w:val="left" w:pos="4536"/>
      </w:tabs>
      <w:spacing w:after="240"/>
      <w:ind w:left="851"/>
    </w:pPr>
    <w:rPr>
      <w:rFonts w:ascii="Times New Roman" w:hAnsi="Times New Roman"/>
      <w:sz w:val="24"/>
      <w:szCs w:val="24"/>
      <w:lang w:bidi="en-GB"/>
    </w:rPr>
  </w:style>
  <w:style w:type="character" w:customStyle="1" w:styleId="OTIFtexte1Car">
    <w:name w:val="OTIF_texte_1 Car"/>
    <w:link w:val="OTIFtexte1"/>
    <w:rsid w:val="005E2F7C"/>
    <w:rPr>
      <w:rFonts w:ascii="Times New Roman" w:hAnsi="Times New Roman" w:cs="Times New Roman"/>
      <w:bCs/>
      <w:color w:val="000000"/>
      <w:sz w:val="24"/>
      <w:szCs w:val="24"/>
      <w:lang w:val="lv-LV" w:eastAsia="lv-LV" w:bidi="en-GB"/>
    </w:rPr>
  </w:style>
  <w:style w:type="character" w:customStyle="1" w:styleId="OTIFtexte2Car">
    <w:name w:val="OTIF_texte_2 Car"/>
    <w:link w:val="OTIFtexte2"/>
    <w:rsid w:val="005E2F7C"/>
    <w:rPr>
      <w:rFonts w:ascii="Times New Roman" w:hAnsi="Times New Roman" w:cs="Times New Roman"/>
      <w:color w:val="000000"/>
      <w:sz w:val="24"/>
      <w:szCs w:val="24"/>
      <w:lang w:val="lv-LV" w:eastAsia="lv-LV" w:bidi="en-GB"/>
    </w:rPr>
  </w:style>
  <w:style w:type="paragraph" w:customStyle="1" w:styleId="OTIFTitre3centr">
    <w:name w:val="OTIF_Titre_3_centré"/>
    <w:basedOn w:val="Normal"/>
    <w:rsid w:val="005E2F7C"/>
    <w:pPr>
      <w:tabs>
        <w:tab w:val="clear" w:pos="425"/>
        <w:tab w:val="clear" w:pos="1276"/>
        <w:tab w:val="left" w:pos="1418"/>
        <w:tab w:val="left" w:pos="1985"/>
        <w:tab w:val="left" w:pos="2552"/>
        <w:tab w:val="left" w:pos="3119"/>
        <w:tab w:val="left" w:pos="4536"/>
      </w:tabs>
      <w:spacing w:after="240"/>
      <w:jc w:val="center"/>
    </w:pPr>
    <w:rPr>
      <w:rFonts w:ascii="Times New Roman" w:hAnsi="Times New Roman"/>
      <w:b/>
      <w:sz w:val="24"/>
      <w:szCs w:val="24"/>
    </w:rPr>
  </w:style>
  <w:style w:type="paragraph" w:customStyle="1" w:styleId="OTIFtexte10">
    <w:name w:val="OTIF_texte_§_1"/>
    <w:aliases w:val="2,3"/>
    <w:basedOn w:val="Normal"/>
    <w:link w:val="OTIFtexte1Car0"/>
    <w:rsid w:val="005E2F7C"/>
    <w:pPr>
      <w:tabs>
        <w:tab w:val="clear" w:pos="425"/>
        <w:tab w:val="clear" w:pos="1276"/>
        <w:tab w:val="left" w:pos="1418"/>
        <w:tab w:val="left" w:pos="1985"/>
        <w:tab w:val="left" w:pos="2552"/>
        <w:tab w:val="left" w:pos="3119"/>
        <w:tab w:val="left" w:pos="4536"/>
      </w:tabs>
      <w:spacing w:after="240"/>
      <w:ind w:left="851" w:hanging="851"/>
    </w:pPr>
    <w:rPr>
      <w:rFonts w:ascii="Times New Roman" w:hAnsi="Times New Roman"/>
      <w:bCs/>
      <w:sz w:val="24"/>
      <w:szCs w:val="24"/>
    </w:rPr>
  </w:style>
  <w:style w:type="character" w:customStyle="1" w:styleId="OTIFtexte1Car0">
    <w:name w:val="OTIF_texte_§_1 Car"/>
    <w:aliases w:val="2 Car,3 Car"/>
    <w:link w:val="OTIFtexte10"/>
    <w:locked/>
    <w:rsid w:val="005E2F7C"/>
    <w:rPr>
      <w:rFonts w:ascii="Times New Roman" w:hAnsi="Times New Roman" w:cs="Times New Roman"/>
      <w:bCs/>
      <w:color w:val="000000"/>
      <w:sz w:val="24"/>
      <w:szCs w:val="24"/>
      <w:lang w:val="lv-LV" w:eastAsia="lv-LV"/>
    </w:rPr>
  </w:style>
  <w:style w:type="paragraph" w:customStyle="1" w:styleId="OTIFTitre8">
    <w:name w:val="OTIF_Titre_8"/>
    <w:basedOn w:val="Normal"/>
    <w:link w:val="OTIFTitre8Car"/>
    <w:rsid w:val="005E2F7C"/>
    <w:pPr>
      <w:tabs>
        <w:tab w:val="clear" w:pos="425"/>
        <w:tab w:val="clear" w:pos="1276"/>
        <w:tab w:val="num" w:pos="1418"/>
        <w:tab w:val="left" w:pos="1985"/>
        <w:tab w:val="left" w:pos="2552"/>
        <w:tab w:val="left" w:pos="3119"/>
        <w:tab w:val="left" w:pos="4536"/>
      </w:tabs>
      <w:spacing w:after="240"/>
      <w:ind w:left="1418" w:hanging="567"/>
    </w:pPr>
    <w:rPr>
      <w:rFonts w:ascii="Times New Roman" w:hAnsi="Times New Roman"/>
      <w:sz w:val="24"/>
      <w:szCs w:val="24"/>
    </w:rPr>
  </w:style>
  <w:style w:type="character" w:customStyle="1" w:styleId="OTIFTitre8Car">
    <w:name w:val="OTIF_Titre_8 Car"/>
    <w:link w:val="OTIFTitre8"/>
    <w:locked/>
    <w:rsid w:val="005E2F7C"/>
    <w:rPr>
      <w:rFonts w:ascii="Times New Roman" w:hAnsi="Times New Roman" w:cs="Times New Roman"/>
      <w:color w:val="000000"/>
      <w:sz w:val="24"/>
      <w:szCs w:val="24"/>
      <w:lang w:val="lv-LV" w:eastAsia="lv-LV"/>
    </w:rPr>
  </w:style>
  <w:style w:type="table" w:styleId="TableGrid">
    <w:name w:val="Table Grid"/>
    <w:basedOn w:val="TableNormal"/>
    <w:rsid w:val="00B46F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967692">
      <w:bodyDiv w:val="1"/>
      <w:marLeft w:val="0"/>
      <w:marRight w:val="0"/>
      <w:marTop w:val="0"/>
      <w:marBottom w:val="0"/>
      <w:divBdr>
        <w:top w:val="none" w:sz="0" w:space="0" w:color="auto"/>
        <w:left w:val="none" w:sz="0" w:space="0" w:color="auto"/>
        <w:bottom w:val="none" w:sz="0" w:space="0" w:color="auto"/>
        <w:right w:val="none" w:sz="0" w:space="0" w:color="auto"/>
      </w:divBdr>
    </w:div>
    <w:div w:id="79043875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E6BE21B-B0F9-482F-8356-3CD88A7D9A9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0CB31BAC-261A-4E39-B5E6-5A81AF315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64773E-DFF3-4038-BBED-4969A2E9D93B}">
  <ds:schemaRefs>
    <ds:schemaRef ds:uri="http://schemas.microsoft.com/sharepoint/v3/contenttype/forms"/>
  </ds:schemaRefs>
</ds:datastoreItem>
</file>

<file path=customXml/itemProps4.xml><?xml version="1.0" encoding="utf-8"?>
<ds:datastoreItem xmlns:ds="http://schemas.openxmlformats.org/officeDocument/2006/customXml" ds:itemID="{1B4DA22F-B4C5-486E-A442-D1D6531EF5ED}">
  <ds:schemaRefs>
    <ds:schemaRef ds:uri="http://schemas.openxmlformats.org/officeDocument/2006/bibliography"/>
  </ds:schemaRefs>
</ds:datastoreItem>
</file>

<file path=customXml/itemProps5.xml><?xml version="1.0" encoding="utf-8"?>
<ds:datastoreItem xmlns:ds="http://schemas.openxmlformats.org/officeDocument/2006/customXml" ds:itemID="{18C0CB76-082D-4977-A18B-5BAFC23CB92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908</Words>
  <Characters>5179</Characters>
  <Application>Microsoft Office Word</Application>
  <DocSecurity>0</DocSecurity>
  <Lines>43</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Balaša</dc:creator>
  <cp:keywords/>
  <cp:lastModifiedBy>Santa Balaša</cp:lastModifiedBy>
  <cp:revision>3</cp:revision>
  <dcterms:created xsi:type="dcterms:W3CDTF">2025-01-27T15:12:00Z</dcterms:created>
  <dcterms:modified xsi:type="dcterms:W3CDTF">2025-02-10T13:26:00Z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170200.000000000</vt:lpwstr>
  </property>
</Properties>
</file>