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153407" w:rsidR="00042D8B" w:rsidP="00F42482" w:rsidRDefault="005D2C99" w14:paraId="5A529A9B" w14:textId="2EA7CB48">
      <w:pPr>
        <w:pStyle w:val="BodyText"/>
        <w:spacing w:after="120"/>
        <w:ind w:left="-180"/>
        <w15:collapsed w:val="false"/>
        <w:rPr>
          <w:noProof/>
          <w:szCs w:val="24"/>
        </w:rPr>
      </w:pPr>
      <w:r w:rsidRPr="00153407">
        <w:rPr>
          <w:noProof/>
          <w:szCs w:val="24"/>
        </w:rPr>
        <w:t>Informatīvais ziņojums</w:t>
      </w:r>
    </w:p>
    <w:p w:rsidRPr="00264055" w:rsidR="008C166B" w:rsidP="00F42482" w:rsidRDefault="00042D8B" w14:paraId="124814F4" w14:textId="3BFF1525">
      <w:pPr>
        <w:pStyle w:val="BodyText"/>
        <w:spacing w:after="120"/>
        <w:rPr>
          <w:noProof/>
          <w:szCs w:val="24"/>
        </w:rPr>
      </w:pPr>
      <w:r w:rsidRPr="00153407">
        <w:rPr>
          <w:noProof/>
          <w:szCs w:val="24"/>
        </w:rPr>
        <w:t>“</w:t>
      </w:r>
      <w:bookmarkStart w:id="0" w:name="_Hlk57195359"/>
      <w:r w:rsidRPr="00153407" w:rsidR="00F635B9">
        <w:rPr>
          <w:noProof/>
          <w:szCs w:val="24"/>
        </w:rPr>
        <w:t xml:space="preserve">Par </w:t>
      </w:r>
      <w:bookmarkStart w:id="1" w:name="_Hlk57192155"/>
      <w:r w:rsidRPr="00153407" w:rsidR="00F635B9">
        <w:rPr>
          <w:noProof/>
          <w:szCs w:val="24"/>
        </w:rPr>
        <w:t xml:space="preserve">Eiropas Savienības Vispārējo lietu padomes </w:t>
      </w:r>
      <w:bookmarkEnd w:id="1"/>
      <w:r w:rsidRPr="00153407">
        <w:rPr>
          <w:noProof/>
          <w:szCs w:val="24"/>
        </w:rPr>
        <w:t>20</w:t>
      </w:r>
      <w:r w:rsidRPr="00153407" w:rsidR="00DB3D2D">
        <w:rPr>
          <w:noProof/>
          <w:szCs w:val="24"/>
        </w:rPr>
        <w:t>2</w:t>
      </w:r>
      <w:r w:rsidR="00006440">
        <w:rPr>
          <w:noProof/>
          <w:szCs w:val="24"/>
        </w:rPr>
        <w:t>4</w:t>
      </w:r>
      <w:r w:rsidRPr="00153407">
        <w:rPr>
          <w:noProof/>
          <w:szCs w:val="24"/>
        </w:rPr>
        <w:t xml:space="preserve">. gada </w:t>
      </w:r>
      <w:r w:rsidR="00C07577">
        <w:rPr>
          <w:noProof/>
          <w:szCs w:val="24"/>
        </w:rPr>
        <w:t>15</w:t>
      </w:r>
      <w:r w:rsidRPr="00153407" w:rsidR="000C4894">
        <w:rPr>
          <w:noProof/>
          <w:szCs w:val="24"/>
        </w:rPr>
        <w:t>.</w:t>
      </w:r>
      <w:r w:rsidRPr="00153407" w:rsidR="00145E2A">
        <w:rPr>
          <w:noProof/>
          <w:szCs w:val="24"/>
        </w:rPr>
        <w:t xml:space="preserve"> </w:t>
      </w:r>
      <w:r w:rsidR="00C07577">
        <w:rPr>
          <w:noProof/>
          <w:szCs w:val="24"/>
        </w:rPr>
        <w:t>oktobra</w:t>
      </w:r>
      <w:r w:rsidRPr="00153407" w:rsidR="003C79F8">
        <w:rPr>
          <w:noProof/>
          <w:szCs w:val="24"/>
        </w:rPr>
        <w:t xml:space="preserve"> </w:t>
      </w:r>
      <w:r w:rsidRPr="00153407" w:rsidR="00E41F51">
        <w:rPr>
          <w:noProof/>
          <w:szCs w:val="24"/>
        </w:rPr>
        <w:t xml:space="preserve">sanāksmē </w:t>
      </w:r>
      <w:r w:rsidRPr="00153407">
        <w:rPr>
          <w:noProof/>
          <w:szCs w:val="24"/>
        </w:rPr>
        <w:t>izskatāmajiem jautājumiem</w:t>
      </w:r>
      <w:bookmarkEnd w:id="0"/>
      <w:r w:rsidRPr="00153407">
        <w:rPr>
          <w:noProof/>
          <w:szCs w:val="24"/>
        </w:rPr>
        <w:t>”</w:t>
      </w:r>
    </w:p>
    <w:p w:rsidRPr="00153407" w:rsidR="00820506" w:rsidP="004624AD" w:rsidRDefault="00042D8B" w14:paraId="3E97AD4F" w14:textId="6D04B2A0">
      <w:pPr>
        <w:spacing w:after="120"/>
        <w:jc w:val="both"/>
        <w:rPr>
          <w:noProof/>
        </w:rPr>
      </w:pPr>
      <w:r w:rsidRPr="00153407">
        <w:rPr>
          <w:noProof/>
        </w:rPr>
        <w:t>20</w:t>
      </w:r>
      <w:r w:rsidRPr="00153407" w:rsidR="00CE2DAB">
        <w:rPr>
          <w:noProof/>
        </w:rPr>
        <w:t>2</w:t>
      </w:r>
      <w:r w:rsidR="00006440">
        <w:rPr>
          <w:noProof/>
        </w:rPr>
        <w:t>4</w:t>
      </w:r>
      <w:r w:rsidRPr="00153407">
        <w:rPr>
          <w:noProof/>
        </w:rPr>
        <w:t xml:space="preserve">. gada </w:t>
      </w:r>
      <w:r w:rsidR="00C07577">
        <w:rPr>
          <w:noProof/>
        </w:rPr>
        <w:t>15</w:t>
      </w:r>
      <w:r w:rsidRPr="00153407" w:rsidR="000C4894">
        <w:rPr>
          <w:noProof/>
        </w:rPr>
        <w:t xml:space="preserve">. </w:t>
      </w:r>
      <w:r w:rsidR="00C07577">
        <w:rPr>
          <w:noProof/>
        </w:rPr>
        <w:t>oktobrī</w:t>
      </w:r>
      <w:r w:rsidRPr="00153407" w:rsidR="000C4894">
        <w:rPr>
          <w:noProof/>
        </w:rPr>
        <w:t xml:space="preserve"> </w:t>
      </w:r>
      <w:r w:rsidR="00C07577">
        <w:rPr>
          <w:noProof/>
        </w:rPr>
        <w:t>Luksemburgā</w:t>
      </w:r>
      <w:r w:rsidRPr="00153407" w:rsidR="00512041">
        <w:rPr>
          <w:noProof/>
        </w:rPr>
        <w:t xml:space="preserve"> </w:t>
      </w:r>
      <w:r w:rsidRPr="00153407">
        <w:rPr>
          <w:noProof/>
        </w:rPr>
        <w:t xml:space="preserve">notiks Eiropas Savienības (turpmāk – ES) Vispārējo lietu padomes (turpmāk – VLP) sanāksme. </w:t>
      </w:r>
      <w:bookmarkStart w:id="2" w:name="_Hlk112832654"/>
      <w:r w:rsidRPr="00153407" w:rsidR="00820506">
        <w:rPr>
          <w:noProof/>
        </w:rPr>
        <w:t>Darba kārtībā ir iekļauti šādi jautājumi:</w:t>
      </w:r>
    </w:p>
    <w:p w:rsidRPr="008C030B" w:rsidR="002D3898" w:rsidP="004624AD" w:rsidRDefault="008C030B" w14:paraId="50D29B80" w14:textId="40D8BB48">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bookmarkStart w:id="3" w:name="_Hlk178234603"/>
      <w:r w:rsidRPr="008C030B">
        <w:rPr>
          <w:rFonts w:ascii="Times New Roman" w:hAnsi="Times New Roman" w:eastAsia="Times New Roman"/>
          <w:noProof/>
          <w:sz w:val="24"/>
          <w:szCs w:val="24"/>
        </w:rPr>
        <w:t>2024. gada 17.-18. oktobra Eiropadomes sagatavošana</w:t>
      </w:r>
      <w:r w:rsidRPr="008C030B" w:rsidR="002D3898">
        <w:rPr>
          <w:noProof/>
        </w:rPr>
        <w:t>;</w:t>
      </w:r>
    </w:p>
    <w:p w:rsidR="00070AE8" w:rsidP="004624AD" w:rsidRDefault="00BD1D0A" w14:paraId="781C1FE0" w14:textId="7C63D2FC">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BD1D0A">
        <w:rPr>
          <w:rFonts w:ascii="Times New Roman" w:hAnsi="Times New Roman" w:eastAsia="Times New Roman"/>
          <w:noProof/>
          <w:sz w:val="24"/>
          <w:szCs w:val="24"/>
        </w:rPr>
        <w:t xml:space="preserve">Deklarācija </w:t>
      </w:r>
      <w:r w:rsidRPr="005C0574" w:rsidR="005C0574">
        <w:rPr>
          <w:rFonts w:ascii="Times New Roman" w:hAnsi="Times New Roman" w:eastAsia="Times New Roman"/>
          <w:noProof/>
          <w:sz w:val="24"/>
          <w:szCs w:val="24"/>
        </w:rPr>
        <w:t>par ebreju dzīvesvides veicināšanu un aizsardzību</w:t>
      </w:r>
      <w:r w:rsidR="005B068A">
        <w:rPr>
          <w:rFonts w:ascii="Times New Roman" w:hAnsi="Times New Roman" w:eastAsia="Times New Roman"/>
          <w:noProof/>
          <w:sz w:val="24"/>
          <w:szCs w:val="24"/>
        </w:rPr>
        <w:t>;</w:t>
      </w:r>
    </w:p>
    <w:p w:rsidRPr="00BD1D0A" w:rsidR="00A71B84" w:rsidP="004624AD" w:rsidRDefault="00BD1D0A" w14:paraId="6CBC5954" w14:textId="7BC8CFA2">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BD1D0A">
        <w:rPr>
          <w:rFonts w:ascii="Times New Roman" w:hAnsi="Times New Roman" w:eastAsia="Times New Roman"/>
          <w:noProof/>
          <w:sz w:val="24"/>
          <w:szCs w:val="24"/>
        </w:rPr>
        <w:t>ES – Šveices attiecības</w:t>
      </w:r>
      <w:r w:rsidR="00F64D0A">
        <w:rPr>
          <w:rFonts w:ascii="Times New Roman" w:hAnsi="Times New Roman" w:eastAsia="Times New Roman"/>
          <w:noProof/>
          <w:sz w:val="24"/>
          <w:szCs w:val="24"/>
        </w:rPr>
        <w:t>;</w:t>
      </w:r>
    </w:p>
    <w:p w:rsidR="00BD1D0A" w:rsidP="004624AD" w:rsidRDefault="00BD1D0A" w14:paraId="658CC665" w14:textId="61D26E5D">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BD1D0A">
        <w:rPr>
          <w:rFonts w:ascii="Times New Roman" w:hAnsi="Times New Roman" w:eastAsia="Times New Roman"/>
          <w:noProof/>
          <w:sz w:val="24"/>
          <w:szCs w:val="24"/>
        </w:rPr>
        <w:t>2024. gada Eiropas semestris (ES Padomes valstu specifisko rekomendāciju projekts)</w:t>
      </w:r>
      <w:r w:rsidR="00F64D0A">
        <w:rPr>
          <w:rFonts w:ascii="Times New Roman" w:hAnsi="Times New Roman" w:eastAsia="Times New Roman"/>
          <w:noProof/>
          <w:sz w:val="24"/>
          <w:szCs w:val="24"/>
        </w:rPr>
        <w:t>.</w:t>
      </w:r>
    </w:p>
    <w:p w:rsidRPr="007D22E4" w:rsidR="00DD019D" w:rsidP="004624AD" w:rsidRDefault="00DD019D" w14:paraId="3A05CBA2" w14:textId="77777777">
      <w:pPr>
        <w:spacing w:after="120"/>
        <w:jc w:val="both"/>
        <w:rPr>
          <w:noProof/>
        </w:rPr>
      </w:pPr>
      <w:bookmarkStart w:id="4" w:name="_Hlk142485377"/>
      <w:bookmarkEnd w:id="2"/>
      <w:bookmarkEnd w:id="3"/>
    </w:p>
    <w:p w:rsidRPr="008C030B" w:rsidR="002D3898" w:rsidP="004624AD" w:rsidRDefault="008C030B" w14:paraId="751C792F" w14:textId="3F98BDEA">
      <w:pPr>
        <w:pStyle w:val="ListParagraph"/>
        <w:numPr>
          <w:ilvl w:val="0"/>
          <w:numId w:val="5"/>
        </w:numPr>
        <w:spacing w:after="120" w:line="240" w:lineRule="auto"/>
        <w:contextualSpacing w:val="false"/>
        <w:jc w:val="both"/>
        <w:rPr>
          <w:rFonts w:ascii="Times New Roman" w:hAnsi="Times New Roman"/>
          <w:b/>
          <w:noProof/>
          <w:sz w:val="24"/>
        </w:rPr>
      </w:pPr>
      <w:r w:rsidRPr="008C030B">
        <w:rPr>
          <w:rFonts w:ascii="Times New Roman" w:hAnsi="Times New Roman"/>
          <w:b/>
          <w:noProof/>
          <w:sz w:val="24"/>
        </w:rPr>
        <w:t>2024. gada 17.-18. oktobra Eiropadomes sagatavošana</w:t>
      </w:r>
    </w:p>
    <w:p w:rsidR="00967EE0" w:rsidP="004624AD" w:rsidRDefault="00526721" w14:paraId="0EF50028" w14:textId="42BE612C">
      <w:pPr>
        <w:spacing w:after="120"/>
        <w:jc w:val="both"/>
        <w:rPr>
          <w:bCs/>
        </w:rPr>
      </w:pPr>
      <w:r w:rsidRPr="00526721">
        <w:rPr>
          <w:bCs/>
        </w:rPr>
        <w:t>VLP ir plānota viedokļu apmaiņa par š</w:t>
      </w:r>
      <w:r w:rsidR="007A3884">
        <w:rPr>
          <w:bCs/>
        </w:rPr>
        <w:t>ī</w:t>
      </w:r>
      <w:r w:rsidRPr="00526721">
        <w:rPr>
          <w:bCs/>
        </w:rPr>
        <w:t xml:space="preserve"> gada 17.-18. oktobra Eiropadomes secinājumu projektu. Eiropadomes darba kārtībā ir iekļauti jautājumi par Ukrainu/ Krieviju, Tuvajiem Austrumiem, konkurētspēju, migrāciju, drošību un aizsardzību, Gruziju, Moldovu, kā arī COP29 sagatavošanu. Par Eiropadomi tiek gatavota atsevišķa nacionālā pozīcija.</w:t>
      </w:r>
    </w:p>
    <w:p w:rsidRPr="002D3898" w:rsidR="002D3898" w:rsidP="004624AD" w:rsidRDefault="002D3898" w14:paraId="3B3A8E7D" w14:textId="77777777">
      <w:pPr>
        <w:spacing w:after="120"/>
        <w:jc w:val="both"/>
        <w:rPr>
          <w:b/>
          <w:noProof/>
        </w:rPr>
      </w:pPr>
    </w:p>
    <w:p w:rsidR="00BD1D0A" w:rsidP="004624AD" w:rsidRDefault="00BD1D0A" w14:paraId="7067EB5E" w14:textId="12BF0464">
      <w:pPr>
        <w:pStyle w:val="ListParagraph"/>
        <w:numPr>
          <w:ilvl w:val="0"/>
          <w:numId w:val="5"/>
        </w:numPr>
        <w:spacing w:after="120" w:line="240" w:lineRule="auto"/>
        <w:contextualSpacing w:val="false"/>
        <w:jc w:val="both"/>
        <w:rPr>
          <w:rFonts w:ascii="Times New Roman" w:hAnsi="Times New Roman"/>
          <w:b/>
          <w:noProof/>
          <w:sz w:val="24"/>
        </w:rPr>
      </w:pPr>
      <w:r w:rsidRPr="00BD1D0A">
        <w:rPr>
          <w:rFonts w:ascii="Times New Roman" w:hAnsi="Times New Roman"/>
          <w:b/>
          <w:noProof/>
          <w:sz w:val="24"/>
        </w:rPr>
        <w:t xml:space="preserve">Deklarācija </w:t>
      </w:r>
      <w:r w:rsidRPr="005C0574" w:rsidR="005C0574">
        <w:rPr>
          <w:rFonts w:ascii="Times New Roman" w:hAnsi="Times New Roman"/>
          <w:b/>
          <w:noProof/>
          <w:sz w:val="24"/>
        </w:rPr>
        <w:t>par ebreju dzīvesvides veicināšanu un aizsardzību</w:t>
      </w:r>
    </w:p>
    <w:p w:rsidRPr="00D40DE5" w:rsidR="009455D5" w:rsidP="004624AD" w:rsidRDefault="00A30DD1" w14:paraId="6F4351DA" w14:textId="326E63C3">
      <w:pPr>
        <w:pStyle w:val="BodyText2"/>
        <w:spacing w:after="120"/>
        <w:rPr>
          <w:szCs w:val="24"/>
        </w:rPr>
      </w:pPr>
      <w:r>
        <w:rPr>
          <w:szCs w:val="24"/>
        </w:rPr>
        <w:t xml:space="preserve">VLP </w:t>
      </w:r>
      <w:r w:rsidRPr="00D40DE5" w:rsidR="009455D5">
        <w:rPr>
          <w:szCs w:val="24"/>
        </w:rPr>
        <w:t xml:space="preserve">plānots apstiprināt </w:t>
      </w:r>
      <w:r w:rsidR="009455D5">
        <w:rPr>
          <w:szCs w:val="24"/>
        </w:rPr>
        <w:t xml:space="preserve">ES </w:t>
      </w:r>
      <w:r w:rsidRPr="00D40DE5" w:rsidR="009455D5">
        <w:rPr>
          <w:szCs w:val="24"/>
        </w:rPr>
        <w:t>Padomes deklarācij</w:t>
      </w:r>
      <w:r>
        <w:rPr>
          <w:szCs w:val="24"/>
        </w:rPr>
        <w:t xml:space="preserve">u </w:t>
      </w:r>
      <w:r w:rsidRPr="00D40DE5" w:rsidR="009455D5">
        <w:rPr>
          <w:szCs w:val="24"/>
        </w:rPr>
        <w:t xml:space="preserve">par ebreju </w:t>
      </w:r>
      <w:proofErr w:type="spellStart"/>
      <w:r w:rsidRPr="00D40DE5" w:rsidR="009455D5">
        <w:rPr>
          <w:szCs w:val="24"/>
        </w:rPr>
        <w:t>dzīvesvides</w:t>
      </w:r>
      <w:proofErr w:type="spellEnd"/>
      <w:r w:rsidRPr="00D40DE5" w:rsidR="009455D5">
        <w:rPr>
          <w:szCs w:val="24"/>
        </w:rPr>
        <w:t xml:space="preserve"> veicināšanu un antisemītisma apkarošanu</w:t>
      </w:r>
      <w:r>
        <w:rPr>
          <w:szCs w:val="24"/>
        </w:rPr>
        <w:t>.</w:t>
      </w:r>
      <w:bookmarkStart w:id="5" w:name="_GoBack"/>
      <w:bookmarkEnd w:id="5"/>
      <w:r w:rsidRPr="00D40DE5" w:rsidR="009455D5">
        <w:rPr>
          <w:szCs w:val="24"/>
        </w:rPr>
        <w:t xml:space="preserve"> Deklarācijas projekts ir </w:t>
      </w:r>
      <w:r>
        <w:rPr>
          <w:szCs w:val="24"/>
        </w:rPr>
        <w:t xml:space="preserve">(1) </w:t>
      </w:r>
      <w:r w:rsidRPr="00D40DE5" w:rsidR="009455D5">
        <w:rPr>
          <w:szCs w:val="24"/>
        </w:rPr>
        <w:t>par cīņu pret antisemītismu</w:t>
      </w:r>
      <w:r>
        <w:rPr>
          <w:szCs w:val="24"/>
        </w:rPr>
        <w:t xml:space="preserve">, skarot tādus jautājumus kā </w:t>
      </w:r>
      <w:r w:rsidRPr="00D40DE5" w:rsidR="009455D5">
        <w:rPr>
          <w:szCs w:val="24"/>
        </w:rPr>
        <w:t>antisemītisma pieaugum</w:t>
      </w:r>
      <w:r>
        <w:rPr>
          <w:szCs w:val="24"/>
        </w:rPr>
        <w:t>s</w:t>
      </w:r>
      <w:r w:rsidRPr="00D40DE5" w:rsidR="009455D5">
        <w:rPr>
          <w:szCs w:val="24"/>
        </w:rPr>
        <w:t xml:space="preserve"> ES un cīņ</w:t>
      </w:r>
      <w:r>
        <w:rPr>
          <w:szCs w:val="24"/>
        </w:rPr>
        <w:t>a</w:t>
      </w:r>
      <w:r w:rsidRPr="00D40DE5" w:rsidR="009455D5">
        <w:rPr>
          <w:szCs w:val="24"/>
        </w:rPr>
        <w:t xml:space="preserve"> pret antisemītisku naida runu</w:t>
      </w:r>
      <w:r>
        <w:rPr>
          <w:szCs w:val="24"/>
        </w:rPr>
        <w:t xml:space="preserve">, kā arī (2) </w:t>
      </w:r>
      <w:r w:rsidRPr="00D40DE5" w:rsidR="009455D5">
        <w:rPr>
          <w:szCs w:val="24"/>
        </w:rPr>
        <w:t xml:space="preserve">par ebreju </w:t>
      </w:r>
      <w:proofErr w:type="spellStart"/>
      <w:r w:rsidRPr="00D40DE5" w:rsidR="009455D5">
        <w:rPr>
          <w:szCs w:val="24"/>
        </w:rPr>
        <w:t>dzīvesvides</w:t>
      </w:r>
      <w:proofErr w:type="spellEnd"/>
      <w:r w:rsidRPr="00D40DE5" w:rsidR="009455D5">
        <w:rPr>
          <w:szCs w:val="24"/>
        </w:rPr>
        <w:t xml:space="preserve"> veicināšanu, fokusējoties uz izglītības, kultūras un drošības aspektiem. </w:t>
      </w:r>
    </w:p>
    <w:p w:rsidRPr="00C137CC" w:rsidR="009455D5" w:rsidP="004624AD" w:rsidRDefault="00321CAD" w14:paraId="4FC68C00" w14:textId="7E57050A">
      <w:pPr>
        <w:pStyle w:val="BodyText2"/>
        <w:spacing w:after="120"/>
        <w:rPr>
          <w:szCs w:val="24"/>
        </w:rPr>
      </w:pPr>
      <w:r w:rsidRPr="00F41836">
        <w:rPr>
          <w:bCs/>
          <w:szCs w:val="24"/>
        </w:rPr>
        <w:t xml:space="preserve">Latvija konceptuāli atbalsta </w:t>
      </w:r>
      <w:r>
        <w:rPr>
          <w:bCs/>
          <w:szCs w:val="24"/>
        </w:rPr>
        <w:t>d</w:t>
      </w:r>
      <w:r w:rsidRPr="00F41836">
        <w:rPr>
          <w:bCs/>
          <w:szCs w:val="24"/>
        </w:rPr>
        <w:t>eklarācijas projekta apstiprināšanu.</w:t>
      </w:r>
      <w:r>
        <w:rPr>
          <w:b/>
          <w:bCs/>
          <w:szCs w:val="24"/>
        </w:rPr>
        <w:t xml:space="preserve"> </w:t>
      </w:r>
      <w:r w:rsidR="009455D5">
        <w:rPr>
          <w:szCs w:val="24"/>
        </w:rPr>
        <w:t xml:space="preserve">Ņemot vērā pēdējā laikā novērojamo antisemītisku un rasistisku incidentu skaita palielināšanos ES dalībvalstīs, Latvija piekrīt, ka dalībvalstīm ir nepieciešams aktīvāk veicināt rasisma un antisemītisma izpausmju mazināšanu, kā arī nodrošināt ebreju kopienas drošību un </w:t>
      </w:r>
      <w:proofErr w:type="spellStart"/>
      <w:r w:rsidR="009455D5">
        <w:rPr>
          <w:szCs w:val="24"/>
        </w:rPr>
        <w:t>dzīvesvides</w:t>
      </w:r>
      <w:proofErr w:type="spellEnd"/>
      <w:r w:rsidR="009455D5">
        <w:rPr>
          <w:szCs w:val="24"/>
        </w:rPr>
        <w:t xml:space="preserve"> </w:t>
      </w:r>
      <w:r w:rsidRPr="00C137CC" w:rsidR="009455D5">
        <w:rPr>
          <w:szCs w:val="24"/>
        </w:rPr>
        <w:t xml:space="preserve">aizsardzību.  </w:t>
      </w:r>
    </w:p>
    <w:p w:rsidRPr="00810293" w:rsidR="00810293" w:rsidP="004624AD" w:rsidRDefault="008D4000" w14:paraId="50759390" w14:textId="3735961D">
      <w:pPr>
        <w:pStyle w:val="BodyText2"/>
        <w:spacing w:after="120"/>
        <w:rPr>
          <w:szCs w:val="24"/>
        </w:rPr>
      </w:pPr>
      <w:r>
        <w:rPr>
          <w:szCs w:val="24"/>
        </w:rPr>
        <w:t>J</w:t>
      </w:r>
      <w:r w:rsidRPr="00C137CC" w:rsidR="009455D5">
        <w:rPr>
          <w:szCs w:val="24"/>
        </w:rPr>
        <w:t>āturpina stiprināt sabiedrības izpratn</w:t>
      </w:r>
      <w:r>
        <w:rPr>
          <w:szCs w:val="24"/>
        </w:rPr>
        <w:t>e</w:t>
      </w:r>
      <w:r w:rsidRPr="00C137CC" w:rsidR="009455D5">
        <w:rPr>
          <w:szCs w:val="24"/>
        </w:rPr>
        <w:t xml:space="preserve"> par naida runu un naida noziegumiem, īstenojot informēšanas un izglītošanas aktivitātes. </w:t>
      </w:r>
      <w:r>
        <w:rPr>
          <w:szCs w:val="24"/>
        </w:rPr>
        <w:t>N</w:t>
      </w:r>
      <w:r w:rsidRPr="00CA03D7" w:rsidR="009455D5">
        <w:rPr>
          <w:szCs w:val="24"/>
        </w:rPr>
        <w:t xml:space="preserve">epieciešams veicināt lielāku izpratni par niansēm saistībā ar ebreju kopienu un </w:t>
      </w:r>
      <w:proofErr w:type="spellStart"/>
      <w:r w:rsidRPr="00CA03D7" w:rsidR="009455D5">
        <w:rPr>
          <w:szCs w:val="24"/>
        </w:rPr>
        <w:t>dzīvesvidi</w:t>
      </w:r>
      <w:proofErr w:type="spellEnd"/>
      <w:r w:rsidRPr="00CA03D7" w:rsidR="009455D5">
        <w:rPr>
          <w:szCs w:val="24"/>
        </w:rPr>
        <w:t>, antisemītisma izpausmēm un esošo ģeopolitisko kontekstu, lai stiprinātu demokrātisku debašu kvalitāti.</w:t>
      </w:r>
      <w:r w:rsidRPr="00CA03D7" w:rsidR="00810293">
        <w:rPr>
          <w:szCs w:val="24"/>
        </w:rPr>
        <w:t xml:space="preserve"> </w:t>
      </w:r>
    </w:p>
    <w:p w:rsidRPr="00BD1D0A" w:rsidR="0072279D" w:rsidP="004624AD" w:rsidRDefault="0072279D" w14:paraId="5836AF9B" w14:textId="77777777">
      <w:pPr>
        <w:spacing w:after="120"/>
        <w:jc w:val="both"/>
        <w:rPr>
          <w:noProof/>
        </w:rPr>
      </w:pPr>
    </w:p>
    <w:p w:rsidRPr="00F87642" w:rsidR="00EB6CF9" w:rsidP="004624AD" w:rsidRDefault="00BD1D0A" w14:paraId="02A47049" w14:textId="263C3FCA">
      <w:pPr>
        <w:pStyle w:val="ListParagraph"/>
        <w:numPr>
          <w:ilvl w:val="0"/>
          <w:numId w:val="5"/>
        </w:numPr>
        <w:spacing w:after="120" w:line="240" w:lineRule="auto"/>
        <w:contextualSpacing w:val="false"/>
        <w:jc w:val="both"/>
        <w:rPr>
          <w:rFonts w:ascii="Times New Roman" w:hAnsi="Times New Roman"/>
          <w:b/>
          <w:noProof/>
          <w:sz w:val="24"/>
        </w:rPr>
      </w:pPr>
      <w:r w:rsidRPr="00BD1D0A">
        <w:rPr>
          <w:rFonts w:ascii="Times New Roman" w:hAnsi="Times New Roman"/>
          <w:b/>
          <w:noProof/>
          <w:sz w:val="24"/>
        </w:rPr>
        <w:t>ES – Šveices attiecības</w:t>
      </w:r>
    </w:p>
    <w:p w:rsidR="004A3002" w:rsidP="004624AD" w:rsidRDefault="004A3002" w14:paraId="2BE53F1E" w14:textId="58A7FDCC">
      <w:pPr>
        <w:spacing w:after="120"/>
        <w:jc w:val="both"/>
      </w:pPr>
      <w:r w:rsidRPr="004A3002">
        <w:t xml:space="preserve">VLP plānota diskusija par aktuālo situāciju ES </w:t>
      </w:r>
      <w:r w:rsidRPr="00185826" w:rsidR="00185826">
        <w:t>–</w:t>
      </w:r>
      <w:r w:rsidRPr="004A3002">
        <w:t xml:space="preserve"> Šveices attiecībās. Šīs attiecības pārvalda vairāki nolīgumi, bet tajos nav mehānismu automātiskai vai dinamiskai standartu piemērošanai, strīdu izšķiršanai, kā arī netiek nodrošināti vienlīdzīgi konkurences apstākļi.</w:t>
      </w:r>
    </w:p>
    <w:p w:rsidR="004A3002" w:rsidP="004624AD" w:rsidRDefault="004A3002" w14:paraId="12B80969" w14:textId="0265820C">
      <w:pPr>
        <w:spacing w:after="120"/>
        <w:jc w:val="both"/>
      </w:pPr>
      <w:r>
        <w:t xml:space="preserve">No 2014. līdz 2019. gadam noritēja sarunas par Institucionālo </w:t>
      </w:r>
      <w:proofErr w:type="spellStart"/>
      <w:r>
        <w:t>ietvarlīgumu</w:t>
      </w:r>
      <w:proofErr w:type="spellEnd"/>
      <w:r>
        <w:t>, tomēr Šveicei nebija pieņemams sarunu rezultāts (algu aizsardzības, valsts atbalsta un personu brīvas pārvietošanās aspekti). Kopš tā laika jaunie ES tiesību akti netiek iekļauti līgumos, tādējādi Šveice zaudē pieeju vienotajam tirgum</w:t>
      </w:r>
      <w:r w:rsidR="00353400">
        <w:t xml:space="preserve">, </w:t>
      </w:r>
      <w:r>
        <w:t>kā arī zaudējusi pieeju “Apvārsnis Eiropa” programmai.</w:t>
      </w:r>
    </w:p>
    <w:p w:rsidR="004A3002" w:rsidP="004624AD" w:rsidRDefault="004A3002" w14:paraId="0EA6F547" w14:textId="3EF58470">
      <w:pPr>
        <w:spacing w:after="120"/>
        <w:jc w:val="both"/>
      </w:pPr>
      <w:r>
        <w:lastRenderedPageBreak/>
        <w:t xml:space="preserve">2022.-2023. gadā notika izpētes sarunas par iespējamu risinājumu. Atšķirībā no iepriekšējām sarunām šoreiz sarunas notika par pakotni, proti, neveidojot jaunu līgumu, bet atjaunojot esošos. Piemēram, atbilstoši šai pieejai institucionālie jautājumi un valsts atbalsta noteikumi  tiek iestrādāti atsevišķi katrā līgumā, kas saistīts ar Šveices dalību vienotajā tirgū. Tāpat </w:t>
      </w:r>
      <w:proofErr w:type="spellStart"/>
      <w:r>
        <w:t>pakotnē</w:t>
      </w:r>
      <w:proofErr w:type="spellEnd"/>
      <w:r>
        <w:t xml:space="preserve"> tiks iekļauti jauni līgumi par elektroenerģiju, pārtikas drošību, veselības aizsardzību, sauszemes un gaisa transportu, pastāvīgu Šveices dalību ES programmās (“Apvārsnis</w:t>
      </w:r>
      <w:r w:rsidR="00185826">
        <w:t> </w:t>
      </w:r>
      <w:r>
        <w:t>Eiropa”</w:t>
      </w:r>
      <w:r w:rsidR="00185826">
        <w:t> </w:t>
      </w:r>
      <w:r>
        <w:t xml:space="preserve">un citās), kā arī Šveices ieguldījumu ES sociālajā un ekonomiskajā kohēzijā. </w:t>
      </w:r>
      <w:r w:rsidR="00AF2C97">
        <w:t xml:space="preserve">ES – Šveices sarunas tika uzsāktas </w:t>
      </w:r>
      <w:r>
        <w:t xml:space="preserve">2024. gada </w:t>
      </w:r>
      <w:r w:rsidR="00AF2C97">
        <w:t xml:space="preserve">martā. </w:t>
      </w:r>
      <w:r>
        <w:t>Abu pušu spēcīga apņemšanās ir pabeigt sarunas līdz 2024. gada beigām</w:t>
      </w:r>
      <w:r w:rsidR="00250CF6">
        <w:t xml:space="preserve">. </w:t>
      </w:r>
      <w:r>
        <w:t xml:space="preserve"> </w:t>
      </w:r>
    </w:p>
    <w:p w:rsidRPr="00364044" w:rsidR="004A3002" w:rsidP="004624AD" w:rsidRDefault="004A3002" w14:paraId="18973065" w14:textId="52245C49">
      <w:pPr>
        <w:spacing w:after="120"/>
        <w:jc w:val="both"/>
      </w:pPr>
      <w:r w:rsidRPr="00364044">
        <w:t>Latvija ir ieinteresēta ciešās ES un Šveices attiecībās un ir viena no ES dalībvalstīm, kas saņem atbalstu no Šveices iemaksām ES kohēzijā. Latvija aktīvi sadarbojās ar Šveici ES programmas “Apvārsnis Eiropa” ietvaros.</w:t>
      </w:r>
    </w:p>
    <w:p w:rsidRPr="00B32D4A" w:rsidR="004A3002" w:rsidP="004624AD" w:rsidRDefault="004A3002" w14:paraId="7B283FCC" w14:textId="77777777">
      <w:pPr>
        <w:spacing w:after="120"/>
        <w:jc w:val="both"/>
      </w:pPr>
      <w:r w:rsidRPr="00364044">
        <w:t>Latvija atbalsta sarunas par ES un Šveices pakotni. Novērtējam līdz šim panākto progresu un ceram, ka sarunas tiks pabeigtas līdz gada beigām. Latvijai svarīgi, ka sarunu rezultātā tiek panākti vienlīdzīgi konkurences apstākļi, izveidots pastāvīgs mehānisms Šveices finanšu ieguldījumam ES sociālajā un ekonomiskajā kohēzijā, kā arī nodrošināta Šveices pieeja ES programmām, īpaši programmai “Apvārsnis Eiropa”.</w:t>
      </w:r>
    </w:p>
    <w:bookmarkEnd w:id="4"/>
    <w:p w:rsidRPr="001533F5" w:rsidR="00C62F8C" w:rsidP="004624AD" w:rsidRDefault="00C62F8C" w14:paraId="46C374EB" w14:textId="77777777">
      <w:pPr>
        <w:shd w:val="clear" w:color="auto" w:fill="FFFFFF" w:themeFill="background1"/>
        <w:suppressAutoHyphens/>
        <w:spacing w:after="120"/>
        <w:jc w:val="both"/>
        <w:rPr>
          <w:rFonts w:eastAsia="Calibri"/>
          <w:noProof/>
          <w:lang w:eastAsia="lv-LV"/>
        </w:rPr>
      </w:pPr>
    </w:p>
    <w:p w:rsidR="00FC797A" w:rsidP="004624AD" w:rsidRDefault="00BD1D0A" w14:paraId="1B843258" w14:textId="517D09F9">
      <w:pPr>
        <w:pStyle w:val="ListParagraph"/>
        <w:numPr>
          <w:ilvl w:val="0"/>
          <w:numId w:val="5"/>
        </w:numPr>
        <w:spacing w:after="120" w:line="240" w:lineRule="auto"/>
        <w:contextualSpacing w:val="false"/>
        <w:jc w:val="both"/>
        <w:rPr>
          <w:rFonts w:ascii="Times New Roman" w:hAnsi="Times New Roman"/>
          <w:b/>
          <w:noProof/>
          <w:sz w:val="24"/>
        </w:rPr>
      </w:pPr>
      <w:bookmarkStart w:id="6" w:name="_Hlk57195308"/>
      <w:r w:rsidRPr="00BD1D0A">
        <w:rPr>
          <w:rFonts w:ascii="Times New Roman" w:hAnsi="Times New Roman"/>
          <w:b/>
          <w:noProof/>
          <w:sz w:val="24"/>
        </w:rPr>
        <w:t>2024. gada Eiropas semestris (ES Padomes valstu specifisko rekomendāciju projekts)</w:t>
      </w:r>
    </w:p>
    <w:p w:rsidR="0002457B" w:rsidP="004624AD" w:rsidRDefault="00F46808" w14:paraId="721BAB29" w14:textId="2BECBC12">
      <w:pPr>
        <w:spacing w:after="120"/>
        <w:jc w:val="both"/>
        <w:rPr>
          <w:noProof/>
        </w:rPr>
      </w:pPr>
      <w:r>
        <w:rPr>
          <w:noProof/>
        </w:rPr>
        <w:t xml:space="preserve">Saskaņā ar 2024. gada </w:t>
      </w:r>
      <w:r w:rsidR="003352B9">
        <w:rPr>
          <w:noProof/>
        </w:rPr>
        <w:t>ES ekonomiskās un fiskālās politikas ko</w:t>
      </w:r>
      <w:r w:rsidR="00954271">
        <w:rPr>
          <w:noProof/>
        </w:rPr>
        <w:t>o</w:t>
      </w:r>
      <w:r w:rsidR="003352B9">
        <w:rPr>
          <w:noProof/>
        </w:rPr>
        <w:t xml:space="preserve">rdinācijas ciklu – tā saucamo </w:t>
      </w:r>
      <w:r>
        <w:rPr>
          <w:noProof/>
        </w:rPr>
        <w:t>Eiropas semestr</w:t>
      </w:r>
      <w:r w:rsidR="003352B9">
        <w:rPr>
          <w:noProof/>
        </w:rPr>
        <w:t>i</w:t>
      </w:r>
      <w:r w:rsidR="009B1FC5">
        <w:rPr>
          <w:noProof/>
        </w:rPr>
        <w:t>,</w:t>
      </w:r>
      <w:r w:rsidR="003352B9">
        <w:rPr>
          <w:noProof/>
        </w:rPr>
        <w:t xml:space="preserve"> </w:t>
      </w:r>
      <w:r w:rsidR="00416C77">
        <w:rPr>
          <w:noProof/>
        </w:rPr>
        <w:t>E</w:t>
      </w:r>
      <w:r w:rsidR="007F1EEF">
        <w:rPr>
          <w:noProof/>
        </w:rPr>
        <w:t xml:space="preserve">iropas </w:t>
      </w:r>
      <w:r w:rsidR="00416C77">
        <w:rPr>
          <w:noProof/>
        </w:rPr>
        <w:t>K</w:t>
      </w:r>
      <w:r w:rsidR="007F1EEF">
        <w:rPr>
          <w:noProof/>
        </w:rPr>
        <w:t>omisija</w:t>
      </w:r>
      <w:r>
        <w:rPr>
          <w:noProof/>
        </w:rPr>
        <w:t xml:space="preserve"> </w:t>
      </w:r>
      <w:r w:rsidR="00185826">
        <w:rPr>
          <w:noProof/>
        </w:rPr>
        <w:t xml:space="preserve">(turpmāk – EK) </w:t>
      </w:r>
      <w:r>
        <w:rPr>
          <w:noProof/>
        </w:rPr>
        <w:t xml:space="preserve">2024. gada 19. jūnijā publicēja 2024. gada </w:t>
      </w:r>
      <w:r w:rsidR="007F1EEF">
        <w:rPr>
          <w:noProof/>
        </w:rPr>
        <w:t>z</w:t>
      </w:r>
      <w:r>
        <w:rPr>
          <w:noProof/>
        </w:rPr>
        <w:t xml:space="preserve">iņojumus par katru ES dalībvalsti un </w:t>
      </w:r>
      <w:r w:rsidR="00185826">
        <w:rPr>
          <w:noProof/>
        </w:rPr>
        <w:t>EK</w:t>
      </w:r>
      <w:r>
        <w:rPr>
          <w:noProof/>
        </w:rPr>
        <w:t xml:space="preserve"> ieteikumus ES Padomes rekomendācijām visām dalībvalstīm</w:t>
      </w:r>
      <w:r w:rsidR="007F1EEF">
        <w:rPr>
          <w:noProof/>
        </w:rPr>
        <w:t xml:space="preserve">. </w:t>
      </w:r>
      <w:r>
        <w:rPr>
          <w:noProof/>
        </w:rPr>
        <w:t>VLP plānots apstiprināt valstu specifisko rekomendāciju projektus, lai nodotu tos apstiprināšana</w:t>
      </w:r>
      <w:r w:rsidR="007F1EEF">
        <w:rPr>
          <w:noProof/>
        </w:rPr>
        <w:t>i</w:t>
      </w:r>
      <w:r>
        <w:rPr>
          <w:noProof/>
        </w:rPr>
        <w:t xml:space="preserve"> Eiropadomē.</w:t>
      </w:r>
    </w:p>
    <w:p w:rsidRPr="00F46808" w:rsidR="004E6450" w:rsidP="00F46808" w:rsidRDefault="004E6450" w14:paraId="521BF25D" w14:textId="77777777">
      <w:pPr>
        <w:spacing w:after="120"/>
        <w:jc w:val="both"/>
        <w:rPr>
          <w:noProof/>
        </w:rPr>
      </w:pPr>
    </w:p>
    <w:p w:rsidRPr="00153407" w:rsidR="009A7787" w:rsidP="00F42482" w:rsidRDefault="009A7787" w14:paraId="6F9E283D" w14:textId="43268505">
      <w:pPr>
        <w:pStyle w:val="BodyText2"/>
        <w:spacing w:after="120"/>
        <w:ind w:left="2880" w:hanging="2880"/>
        <w:rPr>
          <w:b/>
          <w:noProof/>
          <w:szCs w:val="24"/>
        </w:rPr>
      </w:pPr>
      <w:r w:rsidRPr="00153407">
        <w:rPr>
          <w:b/>
          <w:noProof/>
          <w:szCs w:val="24"/>
        </w:rPr>
        <w:t xml:space="preserve">Latvijas delegācija ES </w:t>
      </w:r>
      <w:r w:rsidR="0001438C">
        <w:rPr>
          <w:b/>
          <w:noProof/>
          <w:szCs w:val="24"/>
        </w:rPr>
        <w:t>V</w:t>
      </w:r>
      <w:r w:rsidR="00C42ED3">
        <w:rPr>
          <w:b/>
          <w:noProof/>
          <w:szCs w:val="24"/>
        </w:rPr>
        <w:t>ispārējo lietu padomes</w:t>
      </w:r>
      <w:r w:rsidRPr="00153407">
        <w:rPr>
          <w:b/>
          <w:noProof/>
          <w:szCs w:val="24"/>
        </w:rPr>
        <w:t xml:space="preserve"> 202</w:t>
      </w:r>
      <w:r w:rsidR="00006440">
        <w:rPr>
          <w:b/>
          <w:noProof/>
          <w:szCs w:val="24"/>
        </w:rPr>
        <w:t>4</w:t>
      </w:r>
      <w:r w:rsidRPr="00153407">
        <w:rPr>
          <w:b/>
          <w:noProof/>
          <w:szCs w:val="24"/>
        </w:rPr>
        <w:t xml:space="preserve">. gada </w:t>
      </w:r>
      <w:r w:rsidR="008664A6">
        <w:rPr>
          <w:b/>
          <w:noProof/>
          <w:szCs w:val="24"/>
        </w:rPr>
        <w:t>15</w:t>
      </w:r>
      <w:r w:rsidR="005B068A">
        <w:rPr>
          <w:b/>
          <w:noProof/>
          <w:szCs w:val="24"/>
        </w:rPr>
        <w:t>.</w:t>
      </w:r>
      <w:r w:rsidRPr="00153407" w:rsidR="00145E2A">
        <w:rPr>
          <w:b/>
          <w:noProof/>
          <w:szCs w:val="24"/>
        </w:rPr>
        <w:t> </w:t>
      </w:r>
      <w:r w:rsidR="008664A6">
        <w:rPr>
          <w:b/>
          <w:noProof/>
          <w:szCs w:val="24"/>
        </w:rPr>
        <w:t>oktobra</w:t>
      </w:r>
      <w:r w:rsidRPr="00153407" w:rsidR="00B2629B">
        <w:rPr>
          <w:b/>
          <w:noProof/>
          <w:szCs w:val="24"/>
        </w:rPr>
        <w:t xml:space="preserve"> </w:t>
      </w:r>
      <w:r w:rsidRPr="00153407">
        <w:rPr>
          <w:b/>
          <w:noProof/>
          <w:szCs w:val="24"/>
        </w:rPr>
        <w:t>sanāksmē</w:t>
      </w:r>
    </w:p>
    <w:bookmarkEnd w:id="6"/>
    <w:p w:rsidR="003F322D" w:rsidP="00F42482" w:rsidRDefault="003F322D" w14:paraId="1945D76B" w14:textId="77777777">
      <w:pPr>
        <w:pStyle w:val="BodyText2"/>
        <w:spacing w:after="120"/>
        <w:ind w:left="2880" w:hanging="2880"/>
        <w:rPr>
          <w:bCs/>
          <w:noProof/>
          <w:szCs w:val="24"/>
        </w:rPr>
      </w:pPr>
    </w:p>
    <w:p w:rsidRPr="00954B78" w:rsidR="00A11323" w:rsidP="00F42482" w:rsidRDefault="00A11323" w14:paraId="520BBA60" w14:textId="5DF9D6C7">
      <w:pPr>
        <w:pStyle w:val="BodyText2"/>
        <w:spacing w:after="120"/>
        <w:ind w:left="2880" w:hanging="2880"/>
        <w:rPr>
          <w:noProof/>
          <w:szCs w:val="24"/>
        </w:rPr>
      </w:pPr>
      <w:r w:rsidRPr="00153407">
        <w:rPr>
          <w:bCs/>
          <w:noProof/>
          <w:szCs w:val="24"/>
        </w:rPr>
        <w:t xml:space="preserve">Delegācijas </w:t>
      </w:r>
      <w:r w:rsidRPr="00153407" w:rsidR="00AD6626">
        <w:rPr>
          <w:bCs/>
          <w:noProof/>
          <w:szCs w:val="24"/>
        </w:rPr>
        <w:t>vadītājs</w:t>
      </w:r>
      <w:r w:rsidRPr="00153407">
        <w:rPr>
          <w:bCs/>
          <w:noProof/>
          <w:szCs w:val="24"/>
        </w:rPr>
        <w:t>:</w:t>
      </w:r>
      <w:r w:rsidRPr="00153407">
        <w:rPr>
          <w:bCs/>
          <w:noProof/>
          <w:szCs w:val="24"/>
        </w:rPr>
        <w:tab/>
      </w:r>
      <w:r w:rsidRPr="0053725B" w:rsidR="0053725B">
        <w:rPr>
          <w:bCs/>
          <w:noProof/>
          <w:szCs w:val="24"/>
        </w:rPr>
        <w:t>Dace</w:t>
      </w:r>
      <w:r w:rsidRPr="0053725B" w:rsidR="00A71B84">
        <w:rPr>
          <w:bCs/>
          <w:noProof/>
          <w:szCs w:val="24"/>
        </w:rPr>
        <w:t xml:space="preserve"> </w:t>
      </w:r>
      <w:r w:rsidRPr="0053725B" w:rsidR="0053725B">
        <w:rPr>
          <w:bCs/>
          <w:noProof/>
          <w:szCs w:val="24"/>
        </w:rPr>
        <w:t>Melbārde</w:t>
      </w:r>
      <w:r w:rsidRPr="0053725B" w:rsidR="005D6E34">
        <w:rPr>
          <w:bCs/>
          <w:noProof/>
          <w:szCs w:val="24"/>
        </w:rPr>
        <w:t xml:space="preserve">, </w:t>
      </w:r>
      <w:r w:rsidRPr="0053725B" w:rsidR="0053725B">
        <w:rPr>
          <w:bCs/>
          <w:noProof/>
          <w:szCs w:val="24"/>
        </w:rPr>
        <w:t>Ārlietu ministrijas parlamentārā sekretāre.</w:t>
      </w:r>
    </w:p>
    <w:p w:rsidRPr="00C252D5" w:rsidR="0016494C" w:rsidP="00901536" w:rsidRDefault="00A11323" w14:paraId="1C1771C4" w14:textId="4011FBC5">
      <w:pPr>
        <w:spacing w:after="120"/>
        <w:ind w:left="2880" w:hanging="2880"/>
        <w:jc w:val="both"/>
        <w:rPr>
          <w:bCs/>
          <w:noProof/>
        </w:rPr>
      </w:pPr>
      <w:r w:rsidRPr="00153407">
        <w:rPr>
          <w:bCs/>
          <w:noProof/>
        </w:rPr>
        <w:t>Delegācijas dalībnieki:</w:t>
      </w:r>
      <w:r w:rsidRPr="00153407">
        <w:rPr>
          <w:bCs/>
          <w:noProof/>
        </w:rPr>
        <w:tab/>
      </w:r>
      <w:r w:rsidRPr="005D6E34" w:rsidR="005D6E34">
        <w:rPr>
          <w:bCs/>
          <w:noProof/>
        </w:rPr>
        <w:t>Lelde Līce-Līcīte, vēstniece, pastāvīgā pārstāve Eiropas Savienībā;</w:t>
      </w:r>
    </w:p>
    <w:p w:rsidR="0016494C" w:rsidP="0016494C" w:rsidRDefault="00FB790F" w14:paraId="40D7F0EE" w14:textId="6491C209">
      <w:pPr>
        <w:spacing w:after="120"/>
        <w:ind w:left="2880"/>
        <w:jc w:val="both"/>
        <w:rPr>
          <w:bCs/>
          <w:noProof/>
        </w:rPr>
      </w:pPr>
      <w:r>
        <w:rPr>
          <w:bCs/>
          <w:noProof/>
        </w:rPr>
        <w:t>Baiba Za</w:t>
      </w:r>
      <w:r w:rsidR="00185826">
        <w:rPr>
          <w:bCs/>
          <w:noProof/>
        </w:rPr>
        <w:t>r</w:t>
      </w:r>
      <w:r>
        <w:rPr>
          <w:bCs/>
          <w:noProof/>
        </w:rPr>
        <w:t xml:space="preserve">iņa, </w:t>
      </w:r>
      <w:r w:rsidRPr="002B75F6" w:rsidR="0053725B">
        <w:rPr>
          <w:bCs/>
          <w:noProof/>
        </w:rPr>
        <w:t>Pastāvīgo pārstāvju komitejas I</w:t>
      </w:r>
      <w:r>
        <w:rPr>
          <w:bCs/>
          <w:noProof/>
        </w:rPr>
        <w:t>I</w:t>
      </w:r>
      <w:r w:rsidRPr="002B75F6" w:rsidR="0053725B">
        <w:rPr>
          <w:bCs/>
          <w:noProof/>
        </w:rPr>
        <w:t xml:space="preserve"> daļas sagatavošanas nodaļas</w:t>
      </w:r>
      <w:r w:rsidR="0053725B">
        <w:rPr>
          <w:bCs/>
          <w:noProof/>
        </w:rPr>
        <w:t xml:space="preserve"> vadītāja;</w:t>
      </w:r>
    </w:p>
    <w:p w:rsidRPr="0030308F" w:rsidR="0053725B" w:rsidP="0016494C" w:rsidRDefault="0053725B" w14:paraId="589B1A0F" w14:textId="4DCEF5AA">
      <w:pPr>
        <w:spacing w:after="120"/>
        <w:ind w:left="2880"/>
        <w:jc w:val="both"/>
        <w:rPr>
          <w:bCs/>
          <w:noProof/>
        </w:rPr>
      </w:pPr>
      <w:r>
        <w:rPr>
          <w:bCs/>
          <w:noProof/>
        </w:rPr>
        <w:t xml:space="preserve">Agate Paula Grasmane, </w:t>
      </w:r>
      <w:r w:rsidRPr="002B75F6">
        <w:rPr>
          <w:bCs/>
          <w:noProof/>
        </w:rPr>
        <w:t>Pastāvīgo pārstāvju komitejas II daļas sagatavošanas nodaļas</w:t>
      </w:r>
      <w:r>
        <w:rPr>
          <w:bCs/>
          <w:noProof/>
        </w:rPr>
        <w:t xml:space="preserve"> trešā sekretāre.</w:t>
      </w: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E708B4" w:rsidR="00604054" w:rsidTr="00604054" w14:paraId="006EEB05" w14:textId="77777777">
        <w:tc>
          <w:tcPr>
            <w:tcW w:w="6379" w:type="dxa"/>
          </w:tcPr>
          <w:p w:rsidR="0016494C" w:rsidP="00F42482" w:rsidRDefault="0016494C" w14:paraId="37DD9DE5" w14:textId="77777777">
            <w:pPr>
              <w:pStyle w:val="BodyText2"/>
              <w:tabs>
                <w:tab w:val="left" w:pos="6840"/>
              </w:tabs>
              <w:suppressAutoHyphens/>
              <w:spacing w:after="120"/>
              <w:ind w:hanging="105"/>
              <w:rPr>
                <w:rFonts w:ascii="Times New Roman" w:hAnsi="Times New Roman" w:eastAsia="Times New Roman" w:cs="Times New Roman"/>
                <w:noProof/>
              </w:rPr>
            </w:pPr>
          </w:p>
          <w:p w:rsidRPr="00E708B4" w:rsidR="00604054" w:rsidP="00787A2F" w:rsidRDefault="006C16BC" w14:paraId="1E2DEEF5" w14:textId="698DE83E">
            <w:pPr>
              <w:pStyle w:val="BodyText2"/>
              <w:tabs>
                <w:tab w:val="left" w:pos="6840"/>
              </w:tabs>
              <w:suppressAutoHyphens/>
              <w:spacing w:after="120"/>
              <w:ind w:hanging="105"/>
              <w:rPr>
                <w:rFonts w:ascii="Times New Roman" w:hAnsi="Times New Roman" w:eastAsia="Times New Roman" w:cs="Times New Roman"/>
                <w:noProof/>
              </w:rPr>
            </w:pPr>
            <w:r w:rsidRPr="00E708B4">
              <w:rPr>
                <w:rFonts w:ascii="Times New Roman" w:hAnsi="Times New Roman" w:eastAsia="Times New Roman" w:cs="Times New Roman"/>
                <w:noProof/>
              </w:rPr>
              <w:t>Iesniedzējs:</w:t>
            </w:r>
            <w:r w:rsidR="00787A2F">
              <w:rPr>
                <w:rFonts w:ascii="Times New Roman" w:hAnsi="Times New Roman" w:eastAsia="Times New Roman" w:cs="Times New Roman"/>
                <w:noProof/>
              </w:rPr>
              <w:t xml:space="preserve"> </w:t>
            </w:r>
            <w:r w:rsidR="0030308F">
              <w:rPr>
                <w:rFonts w:ascii="Times New Roman" w:hAnsi="Times New Roman" w:eastAsia="Times New Roman" w:cs="Times New Roman"/>
                <w:noProof/>
              </w:rPr>
              <w:t>ārlietu</w:t>
            </w:r>
            <w:r w:rsidR="00C7394B">
              <w:rPr>
                <w:rFonts w:ascii="Times New Roman" w:hAnsi="Times New Roman" w:eastAsia="Times New Roman" w:cs="Times New Roman"/>
                <w:noProof/>
              </w:rPr>
              <w:t xml:space="preserve"> ministr</w:t>
            </w:r>
            <w:r w:rsidR="0030308F">
              <w:rPr>
                <w:rFonts w:ascii="Times New Roman" w:hAnsi="Times New Roman" w:eastAsia="Times New Roman" w:cs="Times New Roman"/>
                <w:noProof/>
              </w:rPr>
              <w:t>e</w:t>
            </w:r>
            <w:r w:rsidR="00465CBB">
              <w:rPr>
                <w:rFonts w:ascii="Times New Roman" w:hAnsi="Times New Roman" w:eastAsia="Times New Roman" w:cs="Times New Roman"/>
                <w:noProof/>
              </w:rPr>
              <w:t xml:space="preserve"> </w:t>
            </w:r>
          </w:p>
        </w:tc>
        <w:tc>
          <w:tcPr>
            <w:tcW w:w="3368" w:type="dxa"/>
            <w:hideMark/>
          </w:tcPr>
          <w:p w:rsidR="0016494C" w:rsidP="00F42482" w:rsidRDefault="00604054" w14:paraId="16F7DA0A" w14:textId="77777777">
            <w:pPr>
              <w:pStyle w:val="BodyText2"/>
              <w:tabs>
                <w:tab w:val="left" w:pos="6840"/>
              </w:tabs>
              <w:suppressAutoHyphens/>
              <w:spacing w:after="120"/>
              <w:rPr>
                <w:rFonts w:ascii="Times New Roman" w:hAnsi="Times New Roman" w:cs="Times New Roman"/>
                <w:noProof/>
              </w:rPr>
            </w:pPr>
            <w:r w:rsidRPr="00E708B4">
              <w:rPr>
                <w:rFonts w:ascii="Times New Roman" w:hAnsi="Times New Roman" w:cs="Times New Roman"/>
                <w:noProof/>
              </w:rPr>
              <w:t xml:space="preserve"> </w:t>
            </w:r>
            <w:r w:rsidRPr="00E708B4" w:rsidR="00430960">
              <w:rPr>
                <w:rFonts w:ascii="Times New Roman" w:hAnsi="Times New Roman" w:cs="Times New Roman"/>
                <w:noProof/>
              </w:rPr>
              <w:t xml:space="preserve"> </w:t>
            </w:r>
            <w:r w:rsidRPr="00E708B4" w:rsidR="000F3EAF">
              <w:rPr>
                <w:rFonts w:ascii="Times New Roman" w:hAnsi="Times New Roman" w:cs="Times New Roman"/>
                <w:noProof/>
              </w:rPr>
              <w:t xml:space="preserve"> </w:t>
            </w:r>
            <w:r w:rsidR="00A71B84">
              <w:rPr>
                <w:rFonts w:ascii="Times New Roman" w:hAnsi="Times New Roman" w:cs="Times New Roman"/>
                <w:noProof/>
              </w:rPr>
              <w:t xml:space="preserve">     </w:t>
            </w:r>
          </w:p>
          <w:p w:rsidRPr="00E708B4" w:rsidR="00604054" w:rsidP="00F42482" w:rsidRDefault="0016494C" w14:paraId="6334ECD7" w14:textId="58EE4A8E">
            <w:pPr>
              <w:pStyle w:val="BodyText2"/>
              <w:tabs>
                <w:tab w:val="left" w:pos="6840"/>
              </w:tabs>
              <w:suppressAutoHyphens/>
              <w:spacing w:after="120"/>
              <w:rPr>
                <w:rFonts w:ascii="Times New Roman" w:hAnsi="Times New Roman" w:cs="Times New Roman"/>
                <w:noProof/>
              </w:rPr>
            </w:pPr>
            <w:r>
              <w:rPr>
                <w:rFonts w:ascii="Times New Roman" w:hAnsi="Times New Roman" w:cs="Times New Roman"/>
                <w:noProof/>
              </w:rPr>
              <w:t xml:space="preserve">        </w:t>
            </w:r>
            <w:r w:rsidR="00A71B84">
              <w:rPr>
                <w:rFonts w:ascii="Times New Roman" w:hAnsi="Times New Roman" w:cs="Times New Roman"/>
                <w:noProof/>
              </w:rPr>
              <w:t xml:space="preserve"> </w:t>
            </w:r>
            <w:r w:rsidR="00BC4FF5">
              <w:rPr>
                <w:rFonts w:ascii="Times New Roman" w:hAnsi="Times New Roman" w:cs="Times New Roman"/>
                <w:noProof/>
              </w:rPr>
              <w:t xml:space="preserve">           </w:t>
            </w:r>
            <w:r w:rsidR="00465CBB">
              <w:rPr>
                <w:rFonts w:ascii="Times New Roman" w:hAnsi="Times New Roman" w:cs="Times New Roman"/>
                <w:noProof/>
              </w:rPr>
              <w:t xml:space="preserve"> </w:t>
            </w:r>
            <w:r w:rsidR="00787A2F">
              <w:rPr>
                <w:rFonts w:ascii="Times New Roman" w:hAnsi="Times New Roman" w:cs="Times New Roman"/>
                <w:noProof/>
              </w:rPr>
              <w:t>Baiba</w:t>
            </w:r>
            <w:r w:rsidR="00465CBB">
              <w:rPr>
                <w:rFonts w:ascii="Times New Roman" w:hAnsi="Times New Roman" w:cs="Times New Roman"/>
                <w:noProof/>
              </w:rPr>
              <w:t xml:space="preserve"> </w:t>
            </w:r>
            <w:r w:rsidR="00787A2F">
              <w:rPr>
                <w:rFonts w:ascii="Times New Roman" w:hAnsi="Times New Roman" w:cs="Times New Roman"/>
                <w:noProof/>
              </w:rPr>
              <w:t>Braže</w:t>
            </w:r>
            <w:r w:rsidR="00465CBB">
              <w:rPr>
                <w:rFonts w:ascii="Times New Roman" w:hAnsi="Times New Roman" w:cs="Times New Roman"/>
                <w:noProof/>
              </w:rPr>
              <w:t xml:space="preserve"> </w:t>
            </w:r>
            <w:r w:rsidRPr="00E708B4" w:rsidR="00465CBB">
              <w:rPr>
                <w:rFonts w:ascii="Times New Roman" w:hAnsi="Times New Roman" w:cs="Times New Roman"/>
                <w:noProof/>
              </w:rPr>
              <w:t xml:space="preserve"> </w:t>
            </w:r>
          </w:p>
        </w:tc>
      </w:tr>
    </w:tbl>
    <w:p w:rsidRPr="00153407" w:rsidR="00117643" w:rsidP="00F42482" w:rsidRDefault="00117643" w14:paraId="054D6D9A" w14:textId="77777777">
      <w:pPr>
        <w:pStyle w:val="Header"/>
        <w:tabs>
          <w:tab w:val="clear" w:pos="4320"/>
          <w:tab w:val="clear" w:pos="8640"/>
        </w:tabs>
        <w:spacing w:after="120"/>
        <w:rPr>
          <w:bCs/>
          <w:noProof/>
          <w:sz w:val="24"/>
          <w:szCs w:val="24"/>
        </w:rPr>
      </w:pPr>
    </w:p>
    <w:p w:rsidRPr="00153407" w:rsidR="00A11323" w:rsidP="00F42482" w:rsidRDefault="00A11323" w14:paraId="60CB1DE9" w14:textId="4AA8D8B5">
      <w:pPr>
        <w:pStyle w:val="Header"/>
        <w:tabs>
          <w:tab w:val="clear" w:pos="4320"/>
          <w:tab w:val="clear" w:pos="8640"/>
        </w:tabs>
        <w:spacing w:after="120"/>
        <w:rPr>
          <w:bCs/>
          <w:noProof/>
          <w:sz w:val="24"/>
          <w:szCs w:val="24"/>
        </w:rPr>
      </w:pPr>
      <w:r w:rsidRPr="00153407">
        <w:rPr>
          <w:bCs/>
          <w:noProof/>
          <w:sz w:val="24"/>
          <w:szCs w:val="24"/>
        </w:rPr>
        <w:t xml:space="preserve">Vīza: </w:t>
      </w:r>
      <w:r w:rsidR="0045684C">
        <w:rPr>
          <w:bCs/>
          <w:noProof/>
          <w:sz w:val="24"/>
          <w:szCs w:val="24"/>
        </w:rPr>
        <w:t>v</w:t>
      </w:r>
      <w:r w:rsidRPr="00E708B4">
        <w:rPr>
          <w:bCs/>
          <w:noProof/>
          <w:sz w:val="24"/>
          <w:szCs w:val="24"/>
        </w:rPr>
        <w:t>alsts sekretār</w:t>
      </w:r>
      <w:r w:rsidR="0030308F">
        <w:rPr>
          <w:bCs/>
          <w:noProof/>
          <w:sz w:val="24"/>
          <w:szCs w:val="24"/>
        </w:rPr>
        <w:t>s</w:t>
      </w:r>
      <w:r w:rsidRPr="00E708B4" w:rsidR="00D43BD1">
        <w:rPr>
          <w:bCs/>
          <w:noProof/>
          <w:sz w:val="24"/>
          <w:szCs w:val="24"/>
        </w:rPr>
        <w:t xml:space="preserve"> </w:t>
      </w:r>
      <w:r w:rsidRPr="00E708B4">
        <w:rPr>
          <w:bCs/>
          <w:noProof/>
          <w:sz w:val="24"/>
          <w:szCs w:val="24"/>
        </w:rPr>
        <w:tab/>
      </w:r>
      <w:r w:rsidRPr="00E708B4">
        <w:rPr>
          <w:bCs/>
          <w:noProof/>
          <w:sz w:val="24"/>
          <w:szCs w:val="24"/>
        </w:rPr>
        <w:tab/>
      </w:r>
      <w:r w:rsidRPr="00E708B4">
        <w:rPr>
          <w:bCs/>
          <w:noProof/>
          <w:sz w:val="24"/>
          <w:szCs w:val="24"/>
        </w:rPr>
        <w:tab/>
      </w:r>
      <w:r w:rsidRPr="00E708B4">
        <w:rPr>
          <w:bCs/>
          <w:noProof/>
          <w:sz w:val="24"/>
          <w:szCs w:val="24"/>
        </w:rPr>
        <w:tab/>
      </w:r>
      <w:r w:rsidRPr="00E708B4" w:rsidR="00C53836">
        <w:rPr>
          <w:bCs/>
          <w:noProof/>
          <w:sz w:val="24"/>
          <w:szCs w:val="24"/>
        </w:rPr>
        <w:tab/>
      </w:r>
      <w:r w:rsidRPr="00E708B4">
        <w:rPr>
          <w:bCs/>
          <w:noProof/>
          <w:sz w:val="24"/>
          <w:szCs w:val="24"/>
        </w:rPr>
        <w:tab/>
      </w:r>
      <w:r w:rsidRPr="00E708B4" w:rsidR="00F7492F">
        <w:rPr>
          <w:bCs/>
          <w:noProof/>
          <w:sz w:val="24"/>
          <w:szCs w:val="24"/>
        </w:rPr>
        <w:t xml:space="preserve">      </w:t>
      </w:r>
      <w:r w:rsidRPr="00E708B4" w:rsidR="00D43BD1">
        <w:rPr>
          <w:bCs/>
          <w:noProof/>
          <w:sz w:val="24"/>
          <w:szCs w:val="24"/>
        </w:rPr>
        <w:t xml:space="preserve">  </w:t>
      </w:r>
      <w:r w:rsidRPr="00E708B4" w:rsidR="00820506">
        <w:rPr>
          <w:bCs/>
          <w:noProof/>
          <w:sz w:val="24"/>
          <w:szCs w:val="24"/>
        </w:rPr>
        <w:t xml:space="preserve"> </w:t>
      </w:r>
      <w:r w:rsidR="0030308F">
        <w:rPr>
          <w:bCs/>
          <w:noProof/>
          <w:sz w:val="24"/>
          <w:szCs w:val="24"/>
        </w:rPr>
        <w:t xml:space="preserve">            </w:t>
      </w:r>
      <w:r w:rsidRPr="009509F4" w:rsidR="009509F4">
        <w:rPr>
          <w:bCs/>
          <w:noProof/>
          <w:sz w:val="24"/>
          <w:szCs w:val="24"/>
        </w:rPr>
        <w:t>Andžejs Viļumsons</w:t>
      </w:r>
    </w:p>
    <w:p w:rsidR="00D2429D" w:rsidP="00185826" w:rsidRDefault="00D2429D" w14:paraId="3220C2A5" w14:textId="77777777">
      <w:pPr>
        <w:pStyle w:val="Header"/>
        <w:tabs>
          <w:tab w:val="clear" w:pos="4320"/>
          <w:tab w:val="clear" w:pos="8640"/>
        </w:tabs>
        <w:spacing w:after="120"/>
        <w:rPr>
          <w:noProof/>
        </w:rPr>
      </w:pPr>
    </w:p>
    <w:p w:rsidRPr="00D2429D" w:rsidR="00A11323" w:rsidP="000A10E5" w:rsidRDefault="005B2758" w14:paraId="6B47647C" w14:textId="6CA286F8">
      <w:pPr>
        <w:pStyle w:val="NoSpacing"/>
        <w:rPr>
          <w:rFonts w:ascii="Times New Roman" w:hAnsi="Times New Roman"/>
          <w:noProof/>
          <w:sz w:val="20"/>
          <w:szCs w:val="20"/>
          <w:lang w:val="lv-LV"/>
        </w:rPr>
      </w:pPr>
      <w:r w:rsidRPr="00D2429D">
        <w:rPr>
          <w:rFonts w:ascii="Times New Roman" w:hAnsi="Times New Roman"/>
          <w:noProof/>
          <w:sz w:val="20"/>
          <w:szCs w:val="20"/>
          <w:lang w:val="lv-LV"/>
        </w:rPr>
        <w:t>Elīza</w:t>
      </w:r>
      <w:r w:rsidRPr="00D2429D" w:rsidR="0019728C">
        <w:rPr>
          <w:rFonts w:ascii="Times New Roman" w:hAnsi="Times New Roman"/>
          <w:noProof/>
          <w:sz w:val="20"/>
          <w:szCs w:val="20"/>
          <w:lang w:val="lv-LV"/>
        </w:rPr>
        <w:t xml:space="preserve"> </w:t>
      </w:r>
      <w:r w:rsidRPr="00D2429D">
        <w:rPr>
          <w:rFonts w:ascii="Times New Roman" w:hAnsi="Times New Roman"/>
          <w:noProof/>
          <w:sz w:val="20"/>
          <w:szCs w:val="20"/>
          <w:lang w:val="lv-LV"/>
        </w:rPr>
        <w:t>Beļauniece</w:t>
      </w:r>
      <w:r w:rsidRPr="00D2429D" w:rsidR="00B66EAE">
        <w:rPr>
          <w:rFonts w:ascii="Times New Roman" w:hAnsi="Times New Roman"/>
          <w:noProof/>
          <w:sz w:val="20"/>
          <w:szCs w:val="20"/>
          <w:lang w:val="lv-LV"/>
        </w:rPr>
        <w:t>, 6701</w:t>
      </w:r>
      <w:r w:rsidRPr="00D2429D" w:rsidR="00E502AD">
        <w:rPr>
          <w:rFonts w:ascii="Times New Roman" w:hAnsi="Times New Roman"/>
          <w:noProof/>
          <w:sz w:val="20"/>
          <w:szCs w:val="20"/>
          <w:lang w:val="lv-LV"/>
        </w:rPr>
        <w:t>63</w:t>
      </w:r>
      <w:r w:rsidRPr="00D2429D">
        <w:rPr>
          <w:rFonts w:ascii="Times New Roman" w:hAnsi="Times New Roman"/>
          <w:noProof/>
          <w:sz w:val="20"/>
          <w:szCs w:val="20"/>
          <w:lang w:val="lv-LV"/>
        </w:rPr>
        <w:t>32</w:t>
      </w:r>
    </w:p>
    <w:p w:rsidRPr="00D2429D" w:rsidR="00370514" w:rsidP="00D2429D" w:rsidRDefault="00786BBC" w14:paraId="18C43290" w14:textId="2DD7F2CF">
      <w:pPr>
        <w:pStyle w:val="NoSpacing"/>
        <w:rPr>
          <w:rFonts w:ascii="Times New Roman" w:hAnsi="Times New Roman"/>
          <w:bCs/>
          <w:noProof/>
          <w:color w:val="0000FF"/>
          <w:sz w:val="20"/>
          <w:szCs w:val="20"/>
          <w:u w:val="single"/>
          <w:lang w:val="lv-LV"/>
        </w:rPr>
      </w:pPr>
      <w:hyperlink w:history="true" r:id="rId62">
        <w:r w:rsidRPr="00D2429D" w:rsidR="008C752C">
          <w:rPr>
            <w:rStyle w:val="Hyperlink"/>
            <w:rFonts w:ascii="Times New Roman" w:hAnsi="Times New Roman"/>
            <w:bCs/>
            <w:noProof/>
            <w:sz w:val="20"/>
            <w:szCs w:val="20"/>
            <w:lang w:val="lv-LV"/>
          </w:rPr>
          <w:t>eliza.belauniece@mfa.gov.lv</w:t>
        </w:r>
      </w:hyperlink>
    </w:p>
    <w:sectPr w:rsidRPr="00D2429D" w:rsidR="00370514" w:rsidSect="00A0190E">
      <w:headerReference r:id="rId63" w:type="even"/>
      <w:headerReference r:id="rId64" w:type="default"/>
      <w:footerReference r:id="rId65" w:type="even"/>
      <w:footerReference r:id="rId66" w:type="default"/>
      <w:headerReference r:id="rId67" w:type="first"/>
      <w:footerReference r:id="rId68"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1B4E0" w14:textId="77777777" w:rsidR="003C0DE1" w:rsidRDefault="003C0DE1">
      <w:r>
        <w:separator/>
      </w:r>
    </w:p>
  </w:endnote>
  <w:endnote w:type="continuationSeparator" w:id="0">
    <w:p w14:paraId="22C9EDA6" w14:textId="77777777" w:rsidR="003C0DE1" w:rsidRDefault="003C0DE1">
      <w:r>
        <w:continuationSeparator/>
      </w:r>
    </w:p>
  </w:endnote>
  <w:endnote w:type="continuationNotice" w:id="1">
    <w:p w14:paraId="43D69E70" w14:textId="77777777" w:rsidR="003C0DE1" w:rsidRDefault="003C0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1BACDCA9" w14:textId="36666355" w:rsidR="00691B56" w:rsidRDefault="00691B56" w:rsidP="00691B56">
    <w:pPr>
      <w:pStyle w:val="Footer"/>
      <w:jc w:val="both"/>
      <w:rPr>
        <w:sz w:val="18"/>
      </w:rPr>
    </w:pPr>
    <w:r w:rsidRPr="008C31F6">
      <w:rPr>
        <w:sz w:val="18"/>
      </w:rPr>
      <w:t>AMzino_</w:t>
    </w:r>
    <w:r w:rsidR="00C07577">
      <w:rPr>
        <w:sz w:val="18"/>
      </w:rPr>
      <w:t>0410</w:t>
    </w:r>
    <w:r w:rsidRPr="00857A48">
      <w:rPr>
        <w:sz w:val="18"/>
      </w:rPr>
      <w:t>202</w:t>
    </w:r>
    <w:r w:rsidR="00006440">
      <w:rPr>
        <w:sz w:val="18"/>
      </w:rPr>
      <w:t>4</w:t>
    </w:r>
    <w:r>
      <w:rPr>
        <w:sz w:val="18"/>
      </w:rPr>
      <w:t xml:space="preserve">; Informatīvais ziņojums </w:t>
    </w:r>
    <w:r w:rsidRPr="003A1F27">
      <w:rPr>
        <w:sz w:val="18"/>
      </w:rPr>
      <w:t>“</w:t>
    </w:r>
    <w:r w:rsidRPr="00A11323">
      <w:rPr>
        <w:sz w:val="18"/>
      </w:rPr>
      <w:t>Par Eiropas Savienības Vispārējo lietu padomes 202</w:t>
    </w:r>
    <w:r w:rsidR="00006440">
      <w:rPr>
        <w:sz w:val="18"/>
      </w:rPr>
      <w:t>4</w:t>
    </w:r>
    <w:r w:rsidRPr="00A11323">
      <w:rPr>
        <w:sz w:val="18"/>
      </w:rPr>
      <w:t xml:space="preserve">. gada </w:t>
    </w:r>
    <w:r w:rsidR="00C07577">
      <w:rPr>
        <w:sz w:val="18"/>
      </w:rPr>
      <w:t>15</w:t>
    </w:r>
    <w:r>
      <w:rPr>
        <w:sz w:val="18"/>
      </w:rPr>
      <w:t>. </w:t>
    </w:r>
    <w:r w:rsidR="00C07577">
      <w:rPr>
        <w:sz w:val="18"/>
      </w:rPr>
      <w:t>oktobra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727EA" w14:textId="77777777" w:rsidR="003C0DE1" w:rsidRDefault="003C0DE1">
      <w:r>
        <w:separator/>
      </w:r>
    </w:p>
  </w:footnote>
  <w:footnote w:type="continuationSeparator" w:id="0">
    <w:p w14:paraId="2A52F44A" w14:textId="77777777" w:rsidR="003C0DE1" w:rsidRDefault="003C0DE1">
      <w:r>
        <w:continuationSeparator/>
      </w:r>
    </w:p>
  </w:footnote>
  <w:footnote w:type="continuationNotice" w:id="1">
    <w:p w14:paraId="02BDF18B" w14:textId="77777777" w:rsidR="003C0DE1" w:rsidRDefault="003C0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3"/>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1"/>
  </w:num>
  <w:num w:numId="10">
    <w:abstractNumId w:val="7"/>
  </w:num>
  <w:num w:numId="1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42F"/>
    <w:rsid w:val="000A78DD"/>
    <w:rsid w:val="000B09C7"/>
    <w:rsid w:val="000B0C3B"/>
    <w:rsid w:val="000B0EAE"/>
    <w:rsid w:val="000B140B"/>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6E9"/>
    <w:rsid w:val="000D6827"/>
    <w:rsid w:val="000D6AA6"/>
    <w:rsid w:val="000D6E5D"/>
    <w:rsid w:val="000D7FF7"/>
    <w:rsid w:val="000E01BC"/>
    <w:rsid w:val="000E0948"/>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8C1"/>
    <w:rsid w:val="00125C45"/>
    <w:rsid w:val="00125D31"/>
    <w:rsid w:val="00125DB2"/>
    <w:rsid w:val="00126016"/>
    <w:rsid w:val="00126401"/>
    <w:rsid w:val="0012681F"/>
    <w:rsid w:val="00127A3D"/>
    <w:rsid w:val="001305FE"/>
    <w:rsid w:val="0013112A"/>
    <w:rsid w:val="00131FC1"/>
    <w:rsid w:val="00132664"/>
    <w:rsid w:val="00132849"/>
    <w:rsid w:val="00132A8B"/>
    <w:rsid w:val="00132E27"/>
    <w:rsid w:val="001331A4"/>
    <w:rsid w:val="00133BEA"/>
    <w:rsid w:val="0013471B"/>
    <w:rsid w:val="00134B0A"/>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85826"/>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ACE"/>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A71"/>
    <w:rsid w:val="001F65CC"/>
    <w:rsid w:val="001F73B0"/>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B30"/>
    <w:rsid w:val="00222468"/>
    <w:rsid w:val="0022278F"/>
    <w:rsid w:val="00222A79"/>
    <w:rsid w:val="002231D9"/>
    <w:rsid w:val="0022336B"/>
    <w:rsid w:val="00223659"/>
    <w:rsid w:val="002245B8"/>
    <w:rsid w:val="0022473F"/>
    <w:rsid w:val="00224B18"/>
    <w:rsid w:val="00225770"/>
    <w:rsid w:val="00225853"/>
    <w:rsid w:val="00225EAB"/>
    <w:rsid w:val="00226246"/>
    <w:rsid w:val="0022679B"/>
    <w:rsid w:val="00226997"/>
    <w:rsid w:val="002304B5"/>
    <w:rsid w:val="002311FB"/>
    <w:rsid w:val="002321E9"/>
    <w:rsid w:val="00232788"/>
    <w:rsid w:val="00232F09"/>
    <w:rsid w:val="00232F75"/>
    <w:rsid w:val="0023346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0CF6"/>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967"/>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CD3"/>
    <w:rsid w:val="002A6F15"/>
    <w:rsid w:val="002A7448"/>
    <w:rsid w:val="002A7935"/>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837"/>
    <w:rsid w:val="002D2F66"/>
    <w:rsid w:val="002D3656"/>
    <w:rsid w:val="002D37D6"/>
    <w:rsid w:val="002D3898"/>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1CAD"/>
    <w:rsid w:val="0032201B"/>
    <w:rsid w:val="003223EB"/>
    <w:rsid w:val="00322B63"/>
    <w:rsid w:val="00323E53"/>
    <w:rsid w:val="00324678"/>
    <w:rsid w:val="00324E19"/>
    <w:rsid w:val="00325600"/>
    <w:rsid w:val="00326A1F"/>
    <w:rsid w:val="00326E4E"/>
    <w:rsid w:val="00326F72"/>
    <w:rsid w:val="00330B64"/>
    <w:rsid w:val="00331923"/>
    <w:rsid w:val="00331AD9"/>
    <w:rsid w:val="00332BB4"/>
    <w:rsid w:val="00333827"/>
    <w:rsid w:val="0033464D"/>
    <w:rsid w:val="0033471F"/>
    <w:rsid w:val="003352B9"/>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400"/>
    <w:rsid w:val="00353592"/>
    <w:rsid w:val="00353C8F"/>
    <w:rsid w:val="00354170"/>
    <w:rsid w:val="003545A4"/>
    <w:rsid w:val="00354631"/>
    <w:rsid w:val="0035467C"/>
    <w:rsid w:val="003549C7"/>
    <w:rsid w:val="00354D11"/>
    <w:rsid w:val="00354F50"/>
    <w:rsid w:val="00355751"/>
    <w:rsid w:val="00355BF9"/>
    <w:rsid w:val="00357167"/>
    <w:rsid w:val="00357560"/>
    <w:rsid w:val="00360D8E"/>
    <w:rsid w:val="0036146C"/>
    <w:rsid w:val="0036179C"/>
    <w:rsid w:val="0036195B"/>
    <w:rsid w:val="00362282"/>
    <w:rsid w:val="003623E5"/>
    <w:rsid w:val="00362875"/>
    <w:rsid w:val="00363327"/>
    <w:rsid w:val="00363622"/>
    <w:rsid w:val="00363F36"/>
    <w:rsid w:val="00364044"/>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97F80"/>
    <w:rsid w:val="003A09BB"/>
    <w:rsid w:val="003A09BC"/>
    <w:rsid w:val="003A09E7"/>
    <w:rsid w:val="003A0DA5"/>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C77"/>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24AD"/>
    <w:rsid w:val="0046316F"/>
    <w:rsid w:val="0046327D"/>
    <w:rsid w:val="00463290"/>
    <w:rsid w:val="00464185"/>
    <w:rsid w:val="004644A4"/>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BAC"/>
    <w:rsid w:val="00493CB8"/>
    <w:rsid w:val="00494B33"/>
    <w:rsid w:val="004954CB"/>
    <w:rsid w:val="00495F24"/>
    <w:rsid w:val="0049626A"/>
    <w:rsid w:val="004A0695"/>
    <w:rsid w:val="004A096D"/>
    <w:rsid w:val="004A16E0"/>
    <w:rsid w:val="004A1D7B"/>
    <w:rsid w:val="004A2102"/>
    <w:rsid w:val="004A21AD"/>
    <w:rsid w:val="004A2360"/>
    <w:rsid w:val="004A2632"/>
    <w:rsid w:val="004A2A40"/>
    <w:rsid w:val="004A2EB1"/>
    <w:rsid w:val="004A3002"/>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D6D"/>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BA3"/>
    <w:rsid w:val="004E0B79"/>
    <w:rsid w:val="004E0F60"/>
    <w:rsid w:val="004E220D"/>
    <w:rsid w:val="004E2995"/>
    <w:rsid w:val="004E3403"/>
    <w:rsid w:val="004E3722"/>
    <w:rsid w:val="004E3BDB"/>
    <w:rsid w:val="004E403C"/>
    <w:rsid w:val="004E44C6"/>
    <w:rsid w:val="004E4BEC"/>
    <w:rsid w:val="004E4C1F"/>
    <w:rsid w:val="004E6450"/>
    <w:rsid w:val="004E66D8"/>
    <w:rsid w:val="004E7FBA"/>
    <w:rsid w:val="004F02BB"/>
    <w:rsid w:val="004F0B8A"/>
    <w:rsid w:val="004F1354"/>
    <w:rsid w:val="004F177D"/>
    <w:rsid w:val="004F1D4E"/>
    <w:rsid w:val="004F226E"/>
    <w:rsid w:val="004F2301"/>
    <w:rsid w:val="004F2400"/>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6721"/>
    <w:rsid w:val="005277F0"/>
    <w:rsid w:val="00527B1D"/>
    <w:rsid w:val="0053022B"/>
    <w:rsid w:val="00531191"/>
    <w:rsid w:val="005316F9"/>
    <w:rsid w:val="0053176E"/>
    <w:rsid w:val="0053182D"/>
    <w:rsid w:val="00531CCD"/>
    <w:rsid w:val="00531EB6"/>
    <w:rsid w:val="0053283F"/>
    <w:rsid w:val="0053302C"/>
    <w:rsid w:val="0053430E"/>
    <w:rsid w:val="005344C1"/>
    <w:rsid w:val="00534EC4"/>
    <w:rsid w:val="00535EBB"/>
    <w:rsid w:val="0053614D"/>
    <w:rsid w:val="005368E9"/>
    <w:rsid w:val="00536A71"/>
    <w:rsid w:val="00536AFB"/>
    <w:rsid w:val="005371BF"/>
    <w:rsid w:val="0053725B"/>
    <w:rsid w:val="00537754"/>
    <w:rsid w:val="00537C2B"/>
    <w:rsid w:val="00537E1E"/>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25C"/>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7C6C"/>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574"/>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3B5B"/>
    <w:rsid w:val="00654049"/>
    <w:rsid w:val="00655267"/>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B65"/>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39A"/>
    <w:rsid w:val="00716A2F"/>
    <w:rsid w:val="00716A69"/>
    <w:rsid w:val="00717317"/>
    <w:rsid w:val="0071767A"/>
    <w:rsid w:val="00717680"/>
    <w:rsid w:val="007177D1"/>
    <w:rsid w:val="007207B1"/>
    <w:rsid w:val="0072090F"/>
    <w:rsid w:val="00720E87"/>
    <w:rsid w:val="00720EE0"/>
    <w:rsid w:val="00721BEE"/>
    <w:rsid w:val="00721C3F"/>
    <w:rsid w:val="00721DEF"/>
    <w:rsid w:val="00722120"/>
    <w:rsid w:val="00722685"/>
    <w:rsid w:val="0072279D"/>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191"/>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284"/>
    <w:rsid w:val="0075532C"/>
    <w:rsid w:val="00756182"/>
    <w:rsid w:val="007562D0"/>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6619"/>
    <w:rsid w:val="00786BBC"/>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3884"/>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1EEF"/>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07E"/>
    <w:rsid w:val="008053B4"/>
    <w:rsid w:val="00806D0F"/>
    <w:rsid w:val="00806D3B"/>
    <w:rsid w:val="00806E81"/>
    <w:rsid w:val="00810293"/>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4A6"/>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4CD"/>
    <w:rsid w:val="00884B4A"/>
    <w:rsid w:val="008850B5"/>
    <w:rsid w:val="00885FAF"/>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155"/>
    <w:rsid w:val="0089741E"/>
    <w:rsid w:val="008A00A7"/>
    <w:rsid w:val="008A1262"/>
    <w:rsid w:val="008A18DF"/>
    <w:rsid w:val="008A216C"/>
    <w:rsid w:val="008A24F5"/>
    <w:rsid w:val="008A406E"/>
    <w:rsid w:val="008A4150"/>
    <w:rsid w:val="008A5609"/>
    <w:rsid w:val="008A5AA1"/>
    <w:rsid w:val="008A61C4"/>
    <w:rsid w:val="008A651E"/>
    <w:rsid w:val="008A666D"/>
    <w:rsid w:val="008A6AAD"/>
    <w:rsid w:val="008A6D93"/>
    <w:rsid w:val="008A6E93"/>
    <w:rsid w:val="008A70A9"/>
    <w:rsid w:val="008A77DC"/>
    <w:rsid w:val="008B004A"/>
    <w:rsid w:val="008B02AE"/>
    <w:rsid w:val="008B056A"/>
    <w:rsid w:val="008B07D0"/>
    <w:rsid w:val="008B1644"/>
    <w:rsid w:val="008B264D"/>
    <w:rsid w:val="008B3EFF"/>
    <w:rsid w:val="008B41FC"/>
    <w:rsid w:val="008B44FF"/>
    <w:rsid w:val="008B505B"/>
    <w:rsid w:val="008B5EE3"/>
    <w:rsid w:val="008B7837"/>
    <w:rsid w:val="008B7C9C"/>
    <w:rsid w:val="008C030B"/>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2107"/>
    <w:rsid w:val="008D2734"/>
    <w:rsid w:val="008D28F4"/>
    <w:rsid w:val="008D35C0"/>
    <w:rsid w:val="008D365B"/>
    <w:rsid w:val="008D4000"/>
    <w:rsid w:val="008D5061"/>
    <w:rsid w:val="008D551A"/>
    <w:rsid w:val="008D7B87"/>
    <w:rsid w:val="008D7FDE"/>
    <w:rsid w:val="008E0BF7"/>
    <w:rsid w:val="008E0DFD"/>
    <w:rsid w:val="008E0FDD"/>
    <w:rsid w:val="008E12D1"/>
    <w:rsid w:val="008E15A2"/>
    <w:rsid w:val="008E1C98"/>
    <w:rsid w:val="008E1DB5"/>
    <w:rsid w:val="008E29A7"/>
    <w:rsid w:val="008E2BDD"/>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900045"/>
    <w:rsid w:val="00900311"/>
    <w:rsid w:val="00900313"/>
    <w:rsid w:val="0090067C"/>
    <w:rsid w:val="00901536"/>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FB4"/>
    <w:rsid w:val="0094127D"/>
    <w:rsid w:val="009418B5"/>
    <w:rsid w:val="00942AFB"/>
    <w:rsid w:val="00942CBF"/>
    <w:rsid w:val="0094342C"/>
    <w:rsid w:val="009447A4"/>
    <w:rsid w:val="00944B8D"/>
    <w:rsid w:val="00945397"/>
    <w:rsid w:val="00945454"/>
    <w:rsid w:val="009455D5"/>
    <w:rsid w:val="0094590A"/>
    <w:rsid w:val="0094655E"/>
    <w:rsid w:val="00946A4C"/>
    <w:rsid w:val="0094770C"/>
    <w:rsid w:val="00947DBF"/>
    <w:rsid w:val="00950203"/>
    <w:rsid w:val="009509F4"/>
    <w:rsid w:val="00952222"/>
    <w:rsid w:val="009525D5"/>
    <w:rsid w:val="00952781"/>
    <w:rsid w:val="00952939"/>
    <w:rsid w:val="00952A33"/>
    <w:rsid w:val="00952D8B"/>
    <w:rsid w:val="00952E0D"/>
    <w:rsid w:val="00953358"/>
    <w:rsid w:val="009537B6"/>
    <w:rsid w:val="00953DD5"/>
    <w:rsid w:val="00954271"/>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1FC5"/>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DD1"/>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514E"/>
    <w:rsid w:val="00A5540E"/>
    <w:rsid w:val="00A56FD4"/>
    <w:rsid w:val="00A60451"/>
    <w:rsid w:val="00A6074F"/>
    <w:rsid w:val="00A60F44"/>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1B84"/>
    <w:rsid w:val="00A7286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723"/>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14FE"/>
    <w:rsid w:val="00AC1576"/>
    <w:rsid w:val="00AC1948"/>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04"/>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B34"/>
    <w:rsid w:val="00AF2C97"/>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5AD"/>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B87"/>
    <w:rsid w:val="00B25DD9"/>
    <w:rsid w:val="00B2629B"/>
    <w:rsid w:val="00B26304"/>
    <w:rsid w:val="00B26985"/>
    <w:rsid w:val="00B26E6F"/>
    <w:rsid w:val="00B2747B"/>
    <w:rsid w:val="00B275AB"/>
    <w:rsid w:val="00B30A60"/>
    <w:rsid w:val="00B31162"/>
    <w:rsid w:val="00B31F58"/>
    <w:rsid w:val="00B3224C"/>
    <w:rsid w:val="00B32834"/>
    <w:rsid w:val="00B329B8"/>
    <w:rsid w:val="00B32D4A"/>
    <w:rsid w:val="00B33204"/>
    <w:rsid w:val="00B335E3"/>
    <w:rsid w:val="00B33F39"/>
    <w:rsid w:val="00B34F90"/>
    <w:rsid w:val="00B351B4"/>
    <w:rsid w:val="00B354F4"/>
    <w:rsid w:val="00B3575D"/>
    <w:rsid w:val="00B35D23"/>
    <w:rsid w:val="00B36438"/>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262"/>
    <w:rsid w:val="00B7349F"/>
    <w:rsid w:val="00B7367C"/>
    <w:rsid w:val="00B7371C"/>
    <w:rsid w:val="00B73E78"/>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7B3A"/>
    <w:rsid w:val="00BC7C76"/>
    <w:rsid w:val="00BD04F0"/>
    <w:rsid w:val="00BD0F60"/>
    <w:rsid w:val="00BD15F6"/>
    <w:rsid w:val="00BD1A95"/>
    <w:rsid w:val="00BD1D0A"/>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577"/>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853"/>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2ED3"/>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0B2"/>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2611"/>
    <w:rsid w:val="00C62F8C"/>
    <w:rsid w:val="00C62FFF"/>
    <w:rsid w:val="00C63160"/>
    <w:rsid w:val="00C63A84"/>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3309"/>
    <w:rsid w:val="00D736BA"/>
    <w:rsid w:val="00D738D8"/>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19D"/>
    <w:rsid w:val="00DD0664"/>
    <w:rsid w:val="00DD09CE"/>
    <w:rsid w:val="00DD0E4B"/>
    <w:rsid w:val="00DD11E8"/>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607"/>
    <w:rsid w:val="00EA1E75"/>
    <w:rsid w:val="00EA25A5"/>
    <w:rsid w:val="00EA27F0"/>
    <w:rsid w:val="00EA2F67"/>
    <w:rsid w:val="00EA3812"/>
    <w:rsid w:val="00EA3E67"/>
    <w:rsid w:val="00EA3F37"/>
    <w:rsid w:val="00EA4996"/>
    <w:rsid w:val="00EA5006"/>
    <w:rsid w:val="00EA52B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5E9"/>
    <w:rsid w:val="00EB4A34"/>
    <w:rsid w:val="00EB4ABB"/>
    <w:rsid w:val="00EB53C0"/>
    <w:rsid w:val="00EB53ED"/>
    <w:rsid w:val="00EB5F05"/>
    <w:rsid w:val="00EB5FD8"/>
    <w:rsid w:val="00EB687C"/>
    <w:rsid w:val="00EB6CF9"/>
    <w:rsid w:val="00EB7F1E"/>
    <w:rsid w:val="00EC04F0"/>
    <w:rsid w:val="00EC08EB"/>
    <w:rsid w:val="00EC0D69"/>
    <w:rsid w:val="00EC164F"/>
    <w:rsid w:val="00EC2D9D"/>
    <w:rsid w:val="00EC3840"/>
    <w:rsid w:val="00EC49F2"/>
    <w:rsid w:val="00EC4BC7"/>
    <w:rsid w:val="00EC4CA9"/>
    <w:rsid w:val="00EC4CF0"/>
    <w:rsid w:val="00EC4E8D"/>
    <w:rsid w:val="00EC525B"/>
    <w:rsid w:val="00EC56EF"/>
    <w:rsid w:val="00EC5932"/>
    <w:rsid w:val="00EC6440"/>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556"/>
    <w:rsid w:val="00F12681"/>
    <w:rsid w:val="00F12B4F"/>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80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4D0A"/>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87D2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B790F"/>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3A80"/>
    <w:rsid w:val="00FF3B68"/>
    <w:rsid w:val="00FF3F44"/>
    <w:rsid w:val="00FF422C"/>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75B63302-B529-427E-94EA-3B476E0412D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EDF70602-FAED-4DCF-8783-B95C21688EB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6F1CC728-0C23-4F0F-8A3E-18A661552B7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EFA3D0E6-CF6F-459B-A70A-153E2655838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AC2A5DF2-BC76-455E-9C0B-ADB998F3E00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7639CB72-6832-461E-8C1A-7478877909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2119EF16-D241-4DD4-B851-5178D509E71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A4ADD2DA-3A23-4B7B-B817-3147A065C61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3C5FBB71-01AC-482D-912C-0FFF06783F6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64CF8FBA-6519-4FB4-B85A-2DD68194C0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B217CF1B-542D-4800-90C0-EEC87B9CBEB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1925BFD0-79D3-4BE9-A15C-33FF02B2B7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FC51860C-2112-4E6A-86E9-093536D105B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5C906D31-93FA-41B7-888B-909AEAB963F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5F2B3CAC-B74F-4882-9874-A2672191E7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1B3CA196-D492-4B75-A8A6-DC4E736F606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B6C85764-29A2-4931-8138-48FDACFE94A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89C2A45B-EF7F-4D38-8884-FF9F59D6B7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CC586FA3-D771-44FA-B5C4-FCF0F7C7A5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849C6C51-72AB-46AE-8A2B-9C185139A8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51BE52EC-FE78-4535-98F4-696BD67706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B9A58027-6D77-408E-98DF-B9184A289F1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DD061123-4F9D-4E8C-B3D1-3DE29898392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C0773B7D-F0A7-4E37-8CD0-619CE45F88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836FD96E-4C13-4AFA-A17A-15C97DB8DE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892DC6DC-A116-4346-B72B-403AFCEE16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7D8A512E-A9D6-44D7-B7F3-2EE9FFE60C3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6C9EF669-2210-4320-BE94-82BD4CE8DC0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B16B32CD-C157-4ECD-8316-2896DF8BDBA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8B5B153E-2182-4387-BE8D-5AF4DF58EAD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5AAC1C0E-84D6-4E9F-97D5-7448DF55E3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C4821DF8-5595-438A-A8A1-F93B6FA69CE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B8706BAE-9C25-406A-AD0E-8901A84933A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A1E83C3A-9578-4537-8177-443CD2CC31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5B352266-8955-4FE1-9CDA-9B2FC999BF4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3D87718A-360E-48EF-9E9D-966CFE3119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60464C67-C70D-4DEA-8CB4-A34DF3A605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83665C84-C224-4EA9-95D5-1CC2FB0049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ACEC8DDD-F249-49F7-B21E-750B3D2A80F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E87399D3-972A-4B61-A555-DD7698B437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B96EC306-90E4-45AC-8697-45596A5ABB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84F1AEB6-09BD-42B1-A951-445BD42C9CE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CC4BD48D-0701-4450-A726-B0E331A97BF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A7BB37C-7938-47BF-A3F1-727778D884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0E07A4B3-0CD9-4567-97AE-621255F907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8E334383-6821-45AE-971A-694CB98D862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89101219-6603-404F-B3AC-BDC3B5DC49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1986D029-C969-41EA-8B03-4FF6F31B04A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E5385AB4-E879-4FCB-BF46-D39CF2DADC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81F0B72A-5ECE-48F5-83A8-2BEC23D1CF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BB83B52E-5107-4DD0-843A-33E3F78DF0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A1ED6617-3FC1-4FB4-86AD-2E8DAE76EB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68D7DD4F-BB58-412B-96DF-FE07F5E4CAA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D6F38A05-4BB9-4660-83E3-B0FED6D4106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2023-11-01T12:14:00Z</dcterms:created>
  <dcterms:modified xsi:type="dcterms:W3CDTF">2024-10-03T11:35:00Z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6" name="DISCesvisMeetingDate">
    <vt:lpwstr>2024-10-15</vt:lpwstr>
  </property>
  <property fmtid="{D5CDD505-2E9C-101B-9397-08002B2CF9AE}" pid="87" name="DISCesvisAdditionalMakers">
    <vt:lpwstr>Vecākā referente Elīza Beļauniece</vt:lpwstr>
  </property>
  <property fmtid="{D5CDD505-2E9C-101B-9397-08002B2CF9AE}" pid="88" name="DIScgiUrl">
    <vt:lpwstr>https://lim.esvis.gov.lv/cs/idcplg</vt:lpwstr>
  </property>
  <property fmtid="{D5CDD505-2E9C-101B-9397-08002B2CF9AE}" pid="89" name="DISdDocName">
    <vt:lpwstr>L507306</vt:lpwstr>
  </property>
  <property fmtid="{D5CDD505-2E9C-101B-9397-08002B2CF9AE}" pid="90" name="DISCesvisAdditionalTutors">
    <vt:lpwstr>Padomniece Diāna Putniņa</vt:lpwstr>
  </property>
  <property fmtid="{D5CDD505-2E9C-101B-9397-08002B2CF9AE}" pid="91" name="DISCesvisSigner">
    <vt:lpwstr>Ārlietu ministre Baiba Braže</vt:lpwstr>
  </property>
  <property fmtid="{D5CDD505-2E9C-101B-9397-08002B2CF9AE}" pid="92" name="DISCesvisSafetyLevel">
    <vt:lpwstr>Vispārpieejams</vt:lpwstr>
  </property>
  <property fmtid="{D5CDD505-2E9C-101B-9397-08002B2CF9AE}" pid="93" name="DISTaskPaneUrl">
    <vt:lpwstr>https://lim.esvis.gov.lv/cs/idcplg?ClientControlled=DocMan&amp;coreContentOnly=1&amp;WebdavRequest=1&amp;IdcService=DOC_INFO&amp;dID=587017</vt:lpwstr>
  </property>
  <property fmtid="{D5CDD505-2E9C-101B-9397-08002B2CF9AE}" pid="94" name="DISCesvisTitle">
    <vt:lpwstr>Informatīvais ziņojums “Par Eiropas Savienības Vispārējo lietu padomes 2024. gada 15. oktobra sanāksmē izskatāmajiem jautājumiem”</vt:lpwstr>
  </property>
  <property fmtid="{D5CDD505-2E9C-101B-9397-08002B2CF9AE}" pid="95" name="DISCesvisMinistryOfMinister">
    <vt:lpwstr>wwTemplateNP_MinistryOfMinister(Ārlietu,)</vt:lpwstr>
  </property>
  <property fmtid="{D5CDD505-2E9C-101B-9397-08002B2CF9AE}" pid="96" name="DISCesvisAuthor">
    <vt:lpwstr>Ārlietu ministrija</vt:lpwstr>
  </property>
  <property fmtid="{D5CDD505-2E9C-101B-9397-08002B2CF9AE}" pid="97" name="DISCesvisMainMaker">
    <vt:lpwstr>Vecākā referente Elīza Beļauniece</vt:lpwstr>
  </property>
  <property fmtid="{D5CDD505-2E9C-101B-9397-08002B2CF9AE}" pid="98" name="DISCesvisAdditionalTutorsMail">
    <vt:lpwstr>diana.putnina@mfa.gov.lv</vt:lpwstr>
  </property>
  <property fmtid="{D5CDD505-2E9C-101B-9397-08002B2CF9AE}" pid="99" name="DISCesvisAdditionalTutorsPhone">
    <vt:lpwstr>67016209</vt:lpwstr>
  </property>
  <property fmtid="{D5CDD505-2E9C-101B-9397-08002B2CF9AE}" pid="100" name="DISidcName">
    <vt:lpwstr>1020404016200</vt:lpwstr>
  </property>
  <property fmtid="{D5CDD505-2E9C-101B-9397-08002B2CF9AE}" pid="10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02" name="DISCesvisAdditionalMakersMail">
    <vt:lpwstr>eliza.belauniece@mfa.gov.lv</vt:lpwstr>
  </property>
  <property fmtid="{D5CDD505-2E9C-101B-9397-08002B2CF9AE}" pid="103" name="DISdUser">
    <vt:lpwstr>weblogic</vt:lpwstr>
  </property>
  <property fmtid="{D5CDD505-2E9C-101B-9397-08002B2CF9AE}" pid="104" name="DISdID">
    <vt:lpwstr>587017</vt:lpwstr>
  </property>
  <property fmtid="{D5CDD505-2E9C-101B-9397-08002B2CF9AE}" pid="105" name="DISCesvisAdditionalMakersPhone">
    <vt:lpwstr>67016332</vt:lpwstr>
  </property>
  <property fmtid="{D5CDD505-2E9C-101B-9397-08002B2CF9AE}" pid="106" name="DISCesvisMainMakerOrgUnitTitle">
    <vt:lpwstr>Vispārējo un institucionālo lietu nodaļa</vt:lpwstr>
  </property>
</Properties>
</file>