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69"/>
    <w:bookmarkStart w:id="1" w:name="OLE_LINK203"/>
    <w:bookmarkStart w:id="2" w:name="OLE_LINK202"/>
    <w:p w14:paraId="0B596AF4" w14:textId="4CD8B67D" w:rsidR="003E71E5" w:rsidRPr="00E07F50" w:rsidRDefault="009F31D8">
      <w:pPr>
        <w:spacing w:after="200" w:line="276" w:lineRule="auto"/>
        <w:rPr>
          <w:rFonts w:asciiTheme="majorHAnsi" w:eastAsiaTheme="majorEastAsia" w:hAnsiTheme="majorHAnsi" w:cstheme="majorBidi"/>
          <w:caps/>
          <w:color w:val="4F81BD" w:themeColor="accent1"/>
          <w:sz w:val="72"/>
          <w:szCs w:val="72"/>
          <w:lang w:eastAsia="en-US"/>
        </w:rPr>
      </w:pPr>
      <w:r w:rsidRPr="00E07F50">
        <w:rPr>
          <w:rFonts w:asciiTheme="majorHAnsi" w:eastAsiaTheme="majorEastAsia" w:hAnsiTheme="majorHAnsi" w:cstheme="majorBidi"/>
          <w:caps/>
          <w:noProof/>
          <w:color w:val="4F81BD" w:themeColor="accent1"/>
          <w:sz w:val="72"/>
          <w:szCs w:val="72"/>
          <w:lang w:eastAsia="en-US"/>
        </w:rPr>
        <mc:AlternateContent>
          <mc:Choice Requires="wps">
            <w:drawing>
              <wp:anchor distT="0" distB="0" distL="114300" distR="114300" simplePos="0" relativeHeight="251658241" behindDoc="0" locked="0" layoutInCell="1" allowOverlap="1" wp14:anchorId="7201215D" wp14:editId="4308FA6E">
                <wp:simplePos x="0" y="0"/>
                <wp:positionH relativeFrom="column">
                  <wp:posOffset>2106709</wp:posOffset>
                </wp:positionH>
                <wp:positionV relativeFrom="paragraph">
                  <wp:posOffset>-75371</wp:posOffset>
                </wp:positionV>
                <wp:extent cx="3855588" cy="1138686"/>
                <wp:effectExtent l="0" t="0" r="0" b="4445"/>
                <wp:wrapNone/>
                <wp:docPr id="717783577" name="Text Box 3"/>
                <wp:cNvGraphicFramePr/>
                <a:graphic xmlns:a="http://schemas.openxmlformats.org/drawingml/2006/main">
                  <a:graphicData uri="http://schemas.microsoft.com/office/word/2010/wordprocessingShape">
                    <wps:wsp>
                      <wps:cNvSpPr txBox="1"/>
                      <wps:spPr>
                        <a:xfrm>
                          <a:off x="0" y="0"/>
                          <a:ext cx="3855588" cy="1138686"/>
                        </a:xfrm>
                        <a:prstGeom prst="rect">
                          <a:avLst/>
                        </a:prstGeom>
                        <a:solidFill>
                          <a:schemeClr val="lt1"/>
                        </a:solidFill>
                        <a:ln w="6350">
                          <a:noFill/>
                        </a:ln>
                      </wps:spPr>
                      <wps:txbx>
                        <w:txbxContent>
                          <w:p w14:paraId="0F601B96" w14:textId="77777777" w:rsidR="00B941B4" w:rsidRPr="00C610B3" w:rsidRDefault="00B941B4" w:rsidP="00B941B4">
                            <w:pPr>
                              <w:jc w:val="right"/>
                            </w:pPr>
                            <w:r w:rsidRPr="00C610B3">
                              <w:t>Pielikums</w:t>
                            </w:r>
                          </w:p>
                          <w:p w14:paraId="750EF7DF" w14:textId="77777777" w:rsidR="00B941B4" w:rsidRPr="00C610B3" w:rsidRDefault="00B941B4" w:rsidP="00B941B4">
                            <w:pPr>
                              <w:jc w:val="right"/>
                            </w:pPr>
                            <w:r w:rsidRPr="00C610B3">
                              <w:t>informatīvajam ziņojumam</w:t>
                            </w:r>
                          </w:p>
                          <w:p w14:paraId="5A48108F" w14:textId="77777777" w:rsidR="00B941B4" w:rsidRDefault="00B941B4" w:rsidP="00B941B4">
                            <w:pPr>
                              <w:jc w:val="right"/>
                            </w:pPr>
                            <w:r w:rsidRPr="00C610B3">
                              <w:t>“</w:t>
                            </w:r>
                            <w:r>
                              <w:t>par Latvijas lauksaimniecības izaugsmes</w:t>
                            </w:r>
                          </w:p>
                          <w:p w14:paraId="19B0232E" w14:textId="77777777" w:rsidR="00B941B4" w:rsidRDefault="00B941B4" w:rsidP="00B941B4">
                            <w:pPr>
                              <w:jc w:val="right"/>
                            </w:pPr>
                            <w:r>
                              <w:t>plānu 2026. – 2036. gadam</w:t>
                            </w:r>
                            <w:r w:rsidRPr="00C610B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1215D" id="_x0000_t202" coordsize="21600,21600" o:spt="202" path="m,l,21600r21600,l21600,xe">
                <v:stroke joinstyle="miter"/>
                <v:path gradientshapeok="t" o:connecttype="rect"/>
              </v:shapetype>
              <v:shape id="Text Box 3" o:spid="_x0000_s1026" type="#_x0000_t202" style="position:absolute;margin-left:165.9pt;margin-top:-5.95pt;width:303.6pt;height:8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4FLgIAAFUEAAAOAAAAZHJzL2Uyb0RvYy54bWysVE2P2yAQvVfqf0DcG8f5ataKs0qzSlVp&#10;tbtSttozwRBbwgwFEjv99R2w89FtT1UvZGDGj5n3Hlnct7UiR2FdBTqn6WBIidAcikrvc/r9dfNp&#10;TonzTBdMgRY5PQlH75cfPywak4kRlKAKYQmCaJc1Jqel9yZLEsdLUTM3ACM0JiXYmnnc2n1SWNYg&#10;eq2S0XA4SxqwhbHAhXN4+tAl6TLiSym4f5bSCU9UTrE3H1cb111Yk+WCZXvLTFnxvg32D13UrNJ4&#10;6QXqgXlGDrb6A6quuAUH0g841AlIWXERZ8Bp0uG7abYlMyLOguQ4c6HJ/T9Y/nTcmhdLfPsFWhQw&#10;ENIYlzk8DPO00tbhFzslmEcKTxfaROsJx8PxfDqdzlFojrk0Hc9n81nASa6fG+v8VwE1CUFOLeoS&#10;6WLHR+e70nNJuM2BqopNpVTcBC+ItbLkyFBF5WOTCP5bldKkyelsPB1GYA3h8w5ZaezlOlSIfLtr&#10;+0l3UJyQAAudN5zhmwqbfGTOvzCLZsCZ0eD+GRepAC+BPqKkBPvzb+ehHjXCLCUNmiun7seBWUGJ&#10;+qZRvbt0MglujJvJ9PMIN/Y2s7vN6EO9Bpw8xadkeAxDvVfnUFqo3/AdrMKtmGKa49059edw7TvL&#10;4zviYrWKReg/w/yj3hoeoAPTQYLX9o1Z0+vkUeInONuQZe/k6mrDlxpWBw+yiloGgjtWe97Ru9EN&#10;/TsLj+N2H6uu/wbLXwAAAP//AwBQSwMEFAAGAAgAAAAhAHPcl/riAAAACwEAAA8AAABkcnMvZG93&#10;bnJldi54bWxMj01Pg0AQhu8m/ofNmHgx7YJoK8jSGONH4s3Sarxt2RGI7Cxht4D/3vGkx8k8ed/n&#10;zTez7cSIg28dKYiXEQikypmWagW78nFxA8IHTUZ3jlDBN3rYFKcnuc6Mm+gVx22oBYeQz7SCJoQ+&#10;k9JXDVrtl65H4t+nG6wOfA61NIOeONx28jKKVtLqlrih0T3eN1h9bY9WwcdF/f7i56f9lFwn/cPz&#10;WK7fTKnU+dl8dwsi4Bz+YPjVZ3Uo2OngjmS86BQkSczqQcEijlMQTKRJyusOjK7WVyCLXP7fUPwA&#10;AAD//wMAUEsBAi0AFAAGAAgAAAAhALaDOJL+AAAA4QEAABMAAAAAAAAAAAAAAAAAAAAAAFtDb250&#10;ZW50X1R5cGVzXS54bWxQSwECLQAUAAYACAAAACEAOP0h/9YAAACUAQAACwAAAAAAAAAAAAAAAAAv&#10;AQAAX3JlbHMvLnJlbHNQSwECLQAUAAYACAAAACEAUxIOBS4CAABVBAAADgAAAAAAAAAAAAAAAAAu&#10;AgAAZHJzL2Uyb0RvYy54bWxQSwECLQAUAAYACAAAACEAc9yX+uIAAAALAQAADwAAAAAAAAAAAAAA&#10;AACIBAAAZHJzL2Rvd25yZXYueG1sUEsFBgAAAAAEAAQA8wAAAJcFAAAAAA==&#10;" fillcolor="white [3201]" stroked="f" strokeweight=".5pt">
                <v:textbox>
                  <w:txbxContent>
                    <w:p w14:paraId="0F601B96" w14:textId="77777777" w:rsidR="00B941B4" w:rsidRPr="00C610B3" w:rsidRDefault="00B941B4" w:rsidP="00B941B4">
                      <w:pPr>
                        <w:jc w:val="right"/>
                      </w:pPr>
                      <w:r w:rsidRPr="00C610B3">
                        <w:t>Pielikums</w:t>
                      </w:r>
                    </w:p>
                    <w:p w14:paraId="750EF7DF" w14:textId="77777777" w:rsidR="00B941B4" w:rsidRPr="00C610B3" w:rsidRDefault="00B941B4" w:rsidP="00B941B4">
                      <w:pPr>
                        <w:jc w:val="right"/>
                      </w:pPr>
                      <w:r w:rsidRPr="00C610B3">
                        <w:t>informatīvajam ziņojumam</w:t>
                      </w:r>
                    </w:p>
                    <w:p w14:paraId="5A48108F" w14:textId="77777777" w:rsidR="00B941B4" w:rsidRDefault="00B941B4" w:rsidP="00B941B4">
                      <w:pPr>
                        <w:jc w:val="right"/>
                      </w:pPr>
                      <w:r w:rsidRPr="00C610B3">
                        <w:t>“</w:t>
                      </w:r>
                      <w:r>
                        <w:t>par Latvijas lauksaimniecības izaugsmes</w:t>
                      </w:r>
                    </w:p>
                    <w:p w14:paraId="19B0232E" w14:textId="77777777" w:rsidR="00B941B4" w:rsidRDefault="00B941B4" w:rsidP="00B941B4">
                      <w:pPr>
                        <w:jc w:val="right"/>
                      </w:pPr>
                      <w:r>
                        <w:t>plānu 2026. – 2036. gadam</w:t>
                      </w:r>
                      <w:r w:rsidRPr="00C610B3">
                        <w:t>”</w:t>
                      </w:r>
                    </w:p>
                  </w:txbxContent>
                </v:textbox>
              </v:shape>
            </w:pict>
          </mc:Fallback>
        </mc:AlternateContent>
      </w:r>
    </w:p>
    <w:p w14:paraId="15B54355" w14:textId="74A170A4" w:rsidR="001862F0" w:rsidRPr="00E07F50" w:rsidRDefault="001862F0">
      <w:pPr>
        <w:spacing w:after="200" w:line="276" w:lineRule="auto"/>
        <w:rPr>
          <w:b/>
          <w:bCs/>
          <w:sz w:val="28"/>
          <w:szCs w:val="28"/>
        </w:rPr>
      </w:pPr>
      <w:bookmarkStart w:id="3" w:name="_Hlk163465406"/>
      <w:bookmarkEnd w:id="0"/>
    </w:p>
    <w:p w14:paraId="700CFA40" w14:textId="42EF357A" w:rsidR="00716529" w:rsidRDefault="00716529">
      <w:pPr>
        <w:spacing w:after="200" w:line="276" w:lineRule="auto"/>
        <w:rPr>
          <w:b/>
          <w:bCs/>
          <w:sz w:val="28"/>
          <w:szCs w:val="28"/>
        </w:rPr>
      </w:pPr>
    </w:p>
    <w:p w14:paraId="2C776A55" w14:textId="58A4FF08" w:rsidR="00C027EA" w:rsidRDefault="00D10705">
      <w:pPr>
        <w:spacing w:after="200" w:line="276" w:lineRule="auto"/>
        <w:rPr>
          <w:b/>
          <w:bCs/>
          <w:sz w:val="28"/>
          <w:szCs w:val="28"/>
        </w:rPr>
      </w:pPr>
      <w:r w:rsidRPr="003E71E5">
        <w:rPr>
          <w:noProof/>
          <w:sz w:val="28"/>
          <w:szCs w:val="28"/>
        </w:rPr>
        <mc:AlternateContent>
          <mc:Choice Requires="wps">
            <w:drawing>
              <wp:anchor distT="0" distB="0" distL="114300" distR="114300" simplePos="0" relativeHeight="251658240" behindDoc="0" locked="0" layoutInCell="1" allowOverlap="1" wp14:anchorId="082B326B" wp14:editId="5A946A04">
                <wp:simplePos x="0" y="0"/>
                <wp:positionH relativeFrom="page">
                  <wp:posOffset>720090</wp:posOffset>
                </wp:positionH>
                <wp:positionV relativeFrom="page">
                  <wp:posOffset>719455</wp:posOffset>
                </wp:positionV>
                <wp:extent cx="1712890" cy="3840480"/>
                <wp:effectExtent l="0" t="0" r="1270" b="0"/>
                <wp:wrapNone/>
                <wp:docPr id="1984945883" name="Text Box 1984945883"/>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238" w:type="pct"/>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844"/>
                              <w:gridCol w:w="2032"/>
                            </w:tblGrid>
                            <w:tr w:rsidR="00D10705" w14:paraId="1C423DC8" w14:textId="77777777" w:rsidTr="009F31D8">
                              <w:tc>
                                <w:tcPr>
                                  <w:tcW w:w="3246" w:type="pct"/>
                                  <w:vAlign w:val="center"/>
                                </w:tcPr>
                                <w:p w14:paraId="15388848" w14:textId="0DB942FA" w:rsidR="007E323C" w:rsidRPr="007E323C" w:rsidRDefault="007E323C" w:rsidP="00B941B4">
                                  <w:pPr>
                                    <w:ind w:left="-1566"/>
                                  </w:pPr>
                                  <w:r w:rsidRPr="007E323C">
                                    <w:rPr>
                                      <w:noProof/>
                                    </w:rPr>
                                    <w:drawing>
                                      <wp:inline distT="0" distB="0" distL="0" distR="0" wp14:anchorId="1BAE9FE3" wp14:editId="7B3A82E2">
                                        <wp:extent cx="4245996" cy="3184497"/>
                                        <wp:effectExtent l="0" t="0" r="2540" b="0"/>
                                        <wp:docPr id="1018811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8142" cy="3193607"/>
                                                </a:xfrm>
                                                <a:prstGeom prst="rect">
                                                  <a:avLst/>
                                                </a:prstGeom>
                                                <a:noFill/>
                                                <a:ln>
                                                  <a:noFill/>
                                                </a:ln>
                                              </pic:spPr>
                                            </pic:pic>
                                          </a:graphicData>
                                        </a:graphic>
                                      </wp:inline>
                                    </w:drawing>
                                  </w:r>
                                </w:p>
                                <w:p w14:paraId="5BE6AE58" w14:textId="04340E1D" w:rsidR="00D10705" w:rsidRDefault="00D10705">
                                  <w:pPr>
                                    <w:ind w:left="-1566"/>
                                    <w:jc w:val="right"/>
                                  </w:pPr>
                                </w:p>
                                <w:bookmarkStart w:id="4" w:name="OLE_LINK33" w:displacedByCustomXml="next"/>
                                <w:sdt>
                                  <w:sdtPr>
                                    <w:rPr>
                                      <w:rFonts w:ascii="Times New Roman" w:hAnsi="Times New Roman" w:cs="Times New Roman"/>
                                      <w:b/>
                                      <w:sz w:val="52"/>
                                      <w:szCs w:val="52"/>
                                    </w:rPr>
                                    <w:alias w:val="Title"/>
                                    <w:tag w:val=""/>
                                    <w:id w:val="1088967862"/>
                                    <w:dataBinding w:prefixMappings="xmlns:ns0='http://purl.org/dc/elements/1.1/' xmlns:ns1='http://schemas.openxmlformats.org/package/2006/metadata/core-properties' " w:xpath="/ns1:coreProperties[1]/ns0:title[1]" w:storeItemID="{6C3C8BC8-F283-45AE-878A-BAB7291924A1}"/>
                                    <w:text/>
                                  </w:sdtPr>
                                  <w:sdtEndPr/>
                                  <w:sdtContent>
                                    <w:p w14:paraId="3BBB3D30" w14:textId="58DD3940" w:rsidR="00D10705" w:rsidRDefault="00D10705">
                                      <w:pPr>
                                        <w:pStyle w:val="NoSpacing"/>
                                        <w:spacing w:line="312" w:lineRule="auto"/>
                                        <w:jc w:val="right"/>
                                        <w:rPr>
                                          <w:caps/>
                                          <w:color w:val="191919" w:themeColor="text1" w:themeTint="E6"/>
                                          <w:sz w:val="72"/>
                                          <w:szCs w:val="72"/>
                                        </w:rPr>
                                      </w:pPr>
                                      <w:r>
                                        <w:rPr>
                                          <w:rFonts w:ascii="Times New Roman" w:hAnsi="Times New Roman" w:cs="Times New Roman"/>
                                          <w:b/>
                                          <w:sz w:val="52"/>
                                          <w:szCs w:val="52"/>
                                        </w:rPr>
                                        <w:t>Latvijas lauksaimniecības izaugsmes plāns 2026.–2036. gadam</w:t>
                                      </w:r>
                                    </w:p>
                                  </w:sdtContent>
                                </w:sdt>
                                <w:bookmarkEnd w:id="4" w:displacedByCustomXml="prev"/>
                                <w:sdt>
                                  <w:sdtPr>
                                    <w:rPr>
                                      <w:color w:val="000000" w:themeColor="text1"/>
                                      <w:sz w:val="28"/>
                                      <w:szCs w:val="28"/>
                                    </w:rPr>
                                    <w:alias w:val="Subtitle"/>
                                    <w:tag w:val=""/>
                                    <w:id w:val="486833619"/>
                                    <w:dataBinding w:prefixMappings="xmlns:ns0='http://purl.org/dc/elements/1.1/' xmlns:ns1='http://schemas.openxmlformats.org/package/2006/metadata/core-properties' " w:xpath="/ns1:coreProperties[1]/ns0:subject[1]" w:storeItemID="{6C3C8BC8-F283-45AE-878A-BAB7291924A1}"/>
                                    <w:text/>
                                  </w:sdtPr>
                                  <w:sdtEndPr/>
                                  <w:sdtContent>
                                    <w:p w14:paraId="19271E66" w14:textId="775D2279" w:rsidR="00D10705" w:rsidRDefault="00D10705">
                                      <w:pPr>
                                        <w:jc w:val="right"/>
                                      </w:pPr>
                                      <w:r>
                                        <w:rPr>
                                          <w:color w:val="000000" w:themeColor="text1"/>
                                          <w:sz w:val="28"/>
                                          <w:szCs w:val="28"/>
                                        </w:rPr>
                                        <w:t>Rīga, 2026</w:t>
                                      </w:r>
                                    </w:p>
                                  </w:sdtContent>
                                </w:sdt>
                              </w:tc>
                              <w:tc>
                                <w:tcPr>
                                  <w:tcW w:w="1754" w:type="pct"/>
                                  <w:vAlign w:val="center"/>
                                </w:tcPr>
                                <w:sdt>
                                  <w:sdtPr>
                                    <w:alias w:val="Abstract"/>
                                    <w:tag w:val=""/>
                                    <w:id w:val="1687011032"/>
                                    <w:dataBinding w:prefixMappings="xmlns:ns0='http://schemas.microsoft.com/office/2006/coverPageProps' " w:xpath="/ns0:CoverPageProperties[1]/ns0:Abstract[1]" w:storeItemID="{55AF091B-3C7A-41E3-B477-F2FDAA23CFDA}"/>
                                    <w:text/>
                                  </w:sdtPr>
                                  <w:sdtEndPr/>
                                  <w:sdtContent>
                                    <w:p w14:paraId="0CC5FF3B" w14:textId="324D7054" w:rsidR="00D10705" w:rsidRDefault="00D10705" w:rsidP="00B941B4">
                                      <w:pPr>
                                        <w:tabs>
                                          <w:tab w:val="left" w:pos="1303"/>
                                        </w:tabs>
                                        <w:ind w:left="-341"/>
                                        <w:jc w:val="right"/>
                                        <w:rPr>
                                          <w:color w:val="000000" w:themeColor="text1"/>
                                        </w:rPr>
                                      </w:pPr>
                                      <w:r>
                                        <w:t>Latvijas lauksaimniecības izaugsmes plāns 2026. – 2036. gadam ir vidēja termiņa plānošanas dokuments un ir sagatavots pēc Zemkopības ministrijas iniciatīvas.</w:t>
                                      </w:r>
                                    </w:p>
                                  </w:sdtContent>
                                </w:sdt>
                                <w:p w14:paraId="22DD3B8C" w14:textId="77777777" w:rsidR="00D10705" w:rsidRDefault="00D10705">
                                  <w:pPr>
                                    <w:pStyle w:val="NoSpacing"/>
                                  </w:pPr>
                                </w:p>
                              </w:tc>
                            </w:tr>
                          </w:tbl>
                          <w:p w14:paraId="3448E5EB" w14:textId="77777777" w:rsidR="00D10705" w:rsidRDefault="00D10705" w:rsidP="007E323C">
                            <w:pPr>
                              <w:ind w:right="428"/>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082B326B" id="_x0000_t202" coordsize="21600,21600" o:spt="202" path="m,l,21600r21600,l21600,xe">
                <v:stroke joinstyle="miter"/>
                <v:path gradientshapeok="t" o:connecttype="rect"/>
              </v:shapetype>
              <v:shape id="Text Box 1984945883" o:spid="_x0000_s1027" type="#_x0000_t202" style="position:absolute;margin-left:56.7pt;margin-top:56.65pt;width:134.85pt;height:302.4pt;z-index:251658240;visibility:visible;mso-wrap-style:square;mso-width-percent:941;mso-height-percent:773;mso-wrap-distance-left:9pt;mso-wrap-distance-top:0;mso-wrap-distance-right:9pt;mso-wrap-distance-bottom:0;mso-position-horizontal:absolute;mso-position-horizontal-relative:page;mso-position-vertical:absolute;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3bwIAAF8FAAAOAAAAZHJzL2Uyb0RvYy54bWysVN9P2zAQfp+0/8Hy+0gLjHUVKeqKmCYh&#10;QIOJZ9exW2uOzzu7Tbq/nrOTtIzxwrQX55z7/fm7O79oa8u2CoMBV/Lx0Ygz5SRUxq1K/uPh6sOE&#10;sxCFq4QFp0q+U4FfzN6/O2/8VB3DGmylkFEQF6aNL/k6Rj8tiiDXqhbhCLxypNSAtYh0xVVRoWgo&#10;em2L49HorGgAK48gVQj097JT8lmOr7WS8VbroCKzJafaYj4xn8t0FrNzMV2h8Gsj+zLEP1RRC+Mo&#10;6T7UpYiCbdD8Fao2EiGAjkcS6gK0NlLlHqib8ehFN/dr4VXuhcAJfg9T+H9h5c323t8hi+0XaOkB&#10;EyCND9NAP1M/rcY6falSRnqCcLeHTbWRyeT0aXw8+UwqSbqTyenodJKBLQ7uHkP8qqBmSSg50rtk&#10;uMT2OkRKSaaDScoWwJrqylibL4kLamGRbQW9oo25SPL4w8o61pT87OTjKAd2kNy7yNalMCqzoU93&#10;aDFLcWdVsrHuu9LMVLnTV3ILKZXb58/WyUpTqrc49vaHqt7i3PVBHjkzuLh3ro0DzN3n8TlAVv0c&#10;INOdPQH+rO8kxnbZUuPPGLCEakfEQOhmJnh5ZejxrkWIdwJpSOjBafDjLR3aAoEPvcTZGvD3a/+T&#10;PXGXtJw1NHQlD782AhVn9psjVqcJHQQchOUguE29AGLAmFaKl1kkB4x2EDVC/Uj7YJ6ykEo4SblK&#10;LiMOl0Xshp82ilTzeTajSfQiXrt7L1PwhGsi40P7KND3jI1E9hsYBlJMXxC3s02eDuabCNpkVidk&#10;Oxx7xGmKM9n7jZPWxPN7tjrsxdkTAAAA//8DAFBLAwQUAAYACAAAACEAz33oP98AAAALAQAADwAA&#10;AGRycy9kb3ducmV2LnhtbEyPwU7DMAyG70i8Q2QkLhNLQxFUpek0gUCckLZu2jVrTFMtcUqTbeXt&#10;CVzg5l/+9PtztZicZSccQ+9JgphnwJBar3vqJGyal5sCWIiKtLKeUMIXBljUlxeVKrU/0wpP69ix&#10;VEKhVBJMjEPJeWgNOhXmfkBKuw8/OhVTHDuuR3VO5c7y2yy75071lC4YNeCTwfawPjoJw2H3TqZV&#10;zdZuzOdsOXt+fcNGyuurafkILOIU/2D40U/qUCenvT+SDsymLPK7hP4OObBE5EUugO0lPIhCAK8r&#10;/v+H+hsAAP//AwBQSwECLQAUAAYACAAAACEAtoM4kv4AAADhAQAAEwAAAAAAAAAAAAAAAAAAAAAA&#10;W0NvbnRlbnRfVHlwZXNdLnhtbFBLAQItABQABgAIAAAAIQA4/SH/1gAAAJQBAAALAAAAAAAAAAAA&#10;AAAAAC8BAABfcmVscy8ucmVsc1BLAQItABQABgAIAAAAIQDrfM+3bwIAAF8FAAAOAAAAAAAAAAAA&#10;AAAAAC4CAABkcnMvZTJvRG9jLnhtbFBLAQItABQABgAIAAAAIQDPfeg/3wAAAAsBAAAPAAAAAAAA&#10;AAAAAAAAAMkEAABkcnMvZG93bnJldi54bWxQSwUGAAAAAAQABADzAAAA1QUAAAAA&#10;" fillcolor="white [3201]" stroked="f" strokeweight=".5pt">
                <v:textbox inset="0,0,0,0">
                  <w:txbxContent>
                    <w:tbl>
                      <w:tblPr>
                        <w:tblW w:w="4238" w:type="pct"/>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844"/>
                        <w:gridCol w:w="2032"/>
                      </w:tblGrid>
                      <w:tr w:rsidR="00D10705" w14:paraId="1C423DC8" w14:textId="77777777" w:rsidTr="009F31D8">
                        <w:tc>
                          <w:tcPr>
                            <w:tcW w:w="3246" w:type="pct"/>
                            <w:vAlign w:val="center"/>
                          </w:tcPr>
                          <w:p w14:paraId="15388848" w14:textId="0DB942FA" w:rsidR="007E323C" w:rsidRPr="007E323C" w:rsidRDefault="007E323C" w:rsidP="00B941B4">
                            <w:pPr>
                              <w:ind w:left="-1566"/>
                            </w:pPr>
                            <w:r w:rsidRPr="007E323C">
                              <w:rPr>
                                <w:noProof/>
                              </w:rPr>
                              <w:drawing>
                                <wp:inline distT="0" distB="0" distL="0" distR="0" wp14:anchorId="1BAE9FE3" wp14:editId="7B3A82E2">
                                  <wp:extent cx="4245996" cy="3184497"/>
                                  <wp:effectExtent l="0" t="0" r="2540" b="0"/>
                                  <wp:docPr id="1018811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8142" cy="3193607"/>
                                          </a:xfrm>
                                          <a:prstGeom prst="rect">
                                            <a:avLst/>
                                          </a:prstGeom>
                                          <a:noFill/>
                                          <a:ln>
                                            <a:noFill/>
                                          </a:ln>
                                        </pic:spPr>
                                      </pic:pic>
                                    </a:graphicData>
                                  </a:graphic>
                                </wp:inline>
                              </w:drawing>
                            </w:r>
                          </w:p>
                          <w:p w14:paraId="5BE6AE58" w14:textId="04340E1D" w:rsidR="00D10705" w:rsidRDefault="00D10705">
                            <w:pPr>
                              <w:ind w:left="-1566"/>
                              <w:jc w:val="right"/>
                            </w:pPr>
                          </w:p>
                          <w:bookmarkStart w:id="5" w:name="OLE_LINK33" w:displacedByCustomXml="next"/>
                          <w:sdt>
                            <w:sdtPr>
                              <w:rPr>
                                <w:rFonts w:ascii="Times New Roman" w:hAnsi="Times New Roman" w:cs="Times New Roman"/>
                                <w:b/>
                                <w:sz w:val="52"/>
                                <w:szCs w:val="52"/>
                              </w:rPr>
                              <w:alias w:val="Title"/>
                              <w:tag w:val=""/>
                              <w:id w:val="1088967862"/>
                              <w:dataBinding w:prefixMappings="xmlns:ns0='http://purl.org/dc/elements/1.1/' xmlns:ns1='http://schemas.openxmlformats.org/package/2006/metadata/core-properties' " w:xpath="/ns1:coreProperties[1]/ns0:title[1]" w:storeItemID="{6C3C8BC8-F283-45AE-878A-BAB7291924A1}"/>
                              <w:text/>
                            </w:sdtPr>
                            <w:sdtEndPr/>
                            <w:sdtContent>
                              <w:p w14:paraId="3BBB3D30" w14:textId="58DD3940" w:rsidR="00D10705" w:rsidRDefault="00D10705">
                                <w:pPr>
                                  <w:pStyle w:val="NoSpacing"/>
                                  <w:spacing w:line="312" w:lineRule="auto"/>
                                  <w:jc w:val="right"/>
                                  <w:rPr>
                                    <w:caps/>
                                    <w:color w:val="191919" w:themeColor="text1" w:themeTint="E6"/>
                                    <w:sz w:val="72"/>
                                    <w:szCs w:val="72"/>
                                  </w:rPr>
                                </w:pPr>
                                <w:r>
                                  <w:rPr>
                                    <w:rFonts w:ascii="Times New Roman" w:hAnsi="Times New Roman" w:cs="Times New Roman"/>
                                    <w:b/>
                                    <w:sz w:val="52"/>
                                    <w:szCs w:val="52"/>
                                  </w:rPr>
                                  <w:t>Latvijas lauksaimniecības izaugsmes plāns 2026.–2036. gadam</w:t>
                                </w:r>
                              </w:p>
                            </w:sdtContent>
                          </w:sdt>
                          <w:bookmarkEnd w:id="5" w:displacedByCustomXml="prev"/>
                          <w:sdt>
                            <w:sdtPr>
                              <w:rPr>
                                <w:color w:val="000000" w:themeColor="text1"/>
                                <w:sz w:val="28"/>
                                <w:szCs w:val="28"/>
                              </w:rPr>
                              <w:alias w:val="Subtitle"/>
                              <w:tag w:val=""/>
                              <w:id w:val="486833619"/>
                              <w:dataBinding w:prefixMappings="xmlns:ns0='http://purl.org/dc/elements/1.1/' xmlns:ns1='http://schemas.openxmlformats.org/package/2006/metadata/core-properties' " w:xpath="/ns1:coreProperties[1]/ns0:subject[1]" w:storeItemID="{6C3C8BC8-F283-45AE-878A-BAB7291924A1}"/>
                              <w:text/>
                            </w:sdtPr>
                            <w:sdtEndPr/>
                            <w:sdtContent>
                              <w:p w14:paraId="19271E66" w14:textId="775D2279" w:rsidR="00D10705" w:rsidRDefault="00D10705">
                                <w:pPr>
                                  <w:jc w:val="right"/>
                                </w:pPr>
                                <w:r>
                                  <w:rPr>
                                    <w:color w:val="000000" w:themeColor="text1"/>
                                    <w:sz w:val="28"/>
                                    <w:szCs w:val="28"/>
                                  </w:rPr>
                                  <w:t>Rīga, 2026</w:t>
                                </w:r>
                              </w:p>
                            </w:sdtContent>
                          </w:sdt>
                        </w:tc>
                        <w:tc>
                          <w:tcPr>
                            <w:tcW w:w="1754" w:type="pct"/>
                            <w:vAlign w:val="center"/>
                          </w:tcPr>
                          <w:sdt>
                            <w:sdtPr>
                              <w:alias w:val="Abstract"/>
                              <w:tag w:val=""/>
                              <w:id w:val="1687011032"/>
                              <w:dataBinding w:prefixMappings="xmlns:ns0='http://schemas.microsoft.com/office/2006/coverPageProps' " w:xpath="/ns0:CoverPageProperties[1]/ns0:Abstract[1]" w:storeItemID="{55AF091B-3C7A-41E3-B477-F2FDAA23CFDA}"/>
                              <w:text/>
                            </w:sdtPr>
                            <w:sdtEndPr/>
                            <w:sdtContent>
                              <w:p w14:paraId="0CC5FF3B" w14:textId="324D7054" w:rsidR="00D10705" w:rsidRDefault="00D10705" w:rsidP="00B941B4">
                                <w:pPr>
                                  <w:tabs>
                                    <w:tab w:val="left" w:pos="1303"/>
                                  </w:tabs>
                                  <w:ind w:left="-341"/>
                                  <w:jc w:val="right"/>
                                  <w:rPr>
                                    <w:color w:val="000000" w:themeColor="text1"/>
                                  </w:rPr>
                                </w:pPr>
                                <w:r>
                                  <w:t>Latvijas lauksaimniecības izaugsmes plāns 2026. – 2036. gadam ir vidēja termiņa plānošanas dokuments un ir sagatavots pēc Zemkopības ministrijas iniciatīvas.</w:t>
                                </w:r>
                              </w:p>
                            </w:sdtContent>
                          </w:sdt>
                          <w:p w14:paraId="22DD3B8C" w14:textId="77777777" w:rsidR="00D10705" w:rsidRDefault="00D10705">
                            <w:pPr>
                              <w:pStyle w:val="NoSpacing"/>
                            </w:pPr>
                          </w:p>
                        </w:tc>
                      </w:tr>
                    </w:tbl>
                    <w:p w14:paraId="3448E5EB" w14:textId="77777777" w:rsidR="00D10705" w:rsidRDefault="00D10705" w:rsidP="007E323C">
                      <w:pPr>
                        <w:ind w:right="428"/>
                      </w:pPr>
                    </w:p>
                  </w:txbxContent>
                </v:textbox>
                <w10:wrap anchorx="page" anchory="page"/>
              </v:shape>
            </w:pict>
          </mc:Fallback>
        </mc:AlternateContent>
      </w:r>
      <w:r w:rsidR="00C027EA">
        <w:rPr>
          <w:b/>
          <w:bCs/>
          <w:sz w:val="28"/>
          <w:szCs w:val="28"/>
        </w:rPr>
        <w:br w:type="page"/>
      </w:r>
    </w:p>
    <w:p w14:paraId="098B3240" w14:textId="64E77A42" w:rsidR="00C27E83" w:rsidRPr="00E07F50" w:rsidRDefault="00C27E83" w:rsidP="00B543D7">
      <w:pPr>
        <w:pStyle w:val="ListParagraph"/>
        <w:ind w:left="0"/>
        <w:jc w:val="center"/>
        <w:rPr>
          <w:b/>
          <w:bCs/>
          <w:sz w:val="28"/>
          <w:szCs w:val="28"/>
        </w:rPr>
      </w:pPr>
      <w:r w:rsidRPr="00E07F50">
        <w:rPr>
          <w:b/>
          <w:bCs/>
          <w:sz w:val="28"/>
          <w:szCs w:val="28"/>
        </w:rPr>
        <w:lastRenderedPageBreak/>
        <w:t>Satur</w:t>
      </w:r>
      <w:r w:rsidR="00D17CA6" w:rsidRPr="00E07F50">
        <w:rPr>
          <w:b/>
          <w:bCs/>
          <w:sz w:val="28"/>
          <w:szCs w:val="28"/>
        </w:rPr>
        <w:t>a rādītājs</w:t>
      </w:r>
    </w:p>
    <w:p w14:paraId="3C138A3B" w14:textId="745A1B3A" w:rsidR="00C27E83" w:rsidRPr="00E07F50" w:rsidRDefault="00C27E83" w:rsidP="00C27E83">
      <w:pPr>
        <w:rPr>
          <w:b/>
          <w:bCs/>
          <w:sz w:val="28"/>
          <w:szCs w:val="28"/>
        </w:rPr>
      </w:pPr>
    </w:p>
    <w:p w14:paraId="2DC455F4" w14:textId="092A71CD" w:rsidR="007858A2" w:rsidRPr="00E07F50" w:rsidRDefault="009B3094">
      <w:pPr>
        <w:pStyle w:val="TOC1"/>
        <w:tabs>
          <w:tab w:val="right" w:leader="dot" w:pos="9628"/>
        </w:tabs>
        <w:rPr>
          <w:rFonts w:ascii="Times New Roman" w:eastAsiaTheme="minorEastAsia" w:hAnsi="Times New Roman" w:cs="Times New Roman"/>
          <w:noProof/>
          <w:sz w:val="24"/>
          <w:szCs w:val="24"/>
          <w:lang w:eastAsia="lv-LV"/>
        </w:rPr>
      </w:pPr>
      <w:r w:rsidRPr="00E07F50">
        <w:rPr>
          <w:rStyle w:val="ui-provider"/>
          <w:rFonts w:ascii="Times New Roman" w:hAnsi="Times New Roman" w:cs="Times New Roman"/>
          <w:sz w:val="24"/>
          <w:szCs w:val="24"/>
        </w:rPr>
        <w:fldChar w:fldCharType="begin"/>
      </w:r>
      <w:r w:rsidRPr="00E07F50">
        <w:rPr>
          <w:rStyle w:val="ui-provider"/>
          <w:rFonts w:ascii="Times New Roman" w:hAnsi="Times New Roman" w:cs="Times New Roman"/>
          <w:sz w:val="24"/>
          <w:szCs w:val="24"/>
        </w:rPr>
        <w:instrText xml:space="preserve"> TOC \o "1-4" \h \z \u </w:instrText>
      </w:r>
      <w:r w:rsidRPr="00E07F50">
        <w:rPr>
          <w:rStyle w:val="ui-provider"/>
          <w:rFonts w:ascii="Times New Roman" w:hAnsi="Times New Roman" w:cs="Times New Roman"/>
          <w:sz w:val="24"/>
          <w:szCs w:val="24"/>
        </w:rPr>
        <w:fldChar w:fldCharType="separate"/>
      </w:r>
      <w:hyperlink w:anchor="_Toc227098611" w:history="1">
        <w:r w:rsidR="007858A2" w:rsidRPr="00E07F50">
          <w:rPr>
            <w:rStyle w:val="Hyperlink"/>
            <w:rFonts w:ascii="Times New Roman" w:hAnsi="Times New Roman" w:cs="Times New Roman"/>
            <w:noProof/>
            <w:sz w:val="24"/>
            <w:szCs w:val="24"/>
          </w:rPr>
          <w:t>Saīsinājumu saraksts</w:t>
        </w:r>
        <w:r w:rsidR="007858A2" w:rsidRPr="00E07F50">
          <w:rPr>
            <w:rFonts w:ascii="Times New Roman" w:hAnsi="Times New Roman" w:cs="Times New Roman"/>
            <w:noProof/>
            <w:webHidden/>
            <w:sz w:val="24"/>
            <w:szCs w:val="24"/>
          </w:rPr>
          <w:tab/>
        </w:r>
        <w:r w:rsidR="007858A2" w:rsidRPr="00E07F50">
          <w:rPr>
            <w:rFonts w:ascii="Times New Roman" w:hAnsi="Times New Roman" w:cs="Times New Roman"/>
            <w:noProof/>
            <w:webHidden/>
            <w:sz w:val="24"/>
            <w:szCs w:val="24"/>
          </w:rPr>
          <w:fldChar w:fldCharType="begin"/>
        </w:r>
        <w:r w:rsidR="007858A2" w:rsidRPr="00E07F50">
          <w:rPr>
            <w:rFonts w:ascii="Times New Roman" w:hAnsi="Times New Roman" w:cs="Times New Roman"/>
            <w:noProof/>
            <w:webHidden/>
            <w:sz w:val="24"/>
            <w:szCs w:val="24"/>
          </w:rPr>
          <w:instrText xml:space="preserve"> PAGEREF _Toc227098611 \h </w:instrText>
        </w:r>
        <w:r w:rsidR="007858A2" w:rsidRPr="00E07F50">
          <w:rPr>
            <w:rFonts w:ascii="Times New Roman" w:hAnsi="Times New Roman" w:cs="Times New Roman"/>
            <w:noProof/>
            <w:webHidden/>
            <w:sz w:val="24"/>
            <w:szCs w:val="24"/>
          </w:rPr>
        </w:r>
        <w:r w:rsidR="007858A2"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2</w:t>
        </w:r>
        <w:r w:rsidR="007858A2" w:rsidRPr="00E07F50">
          <w:rPr>
            <w:rFonts w:ascii="Times New Roman" w:hAnsi="Times New Roman" w:cs="Times New Roman"/>
            <w:noProof/>
            <w:webHidden/>
            <w:sz w:val="24"/>
            <w:szCs w:val="24"/>
          </w:rPr>
          <w:fldChar w:fldCharType="end"/>
        </w:r>
      </w:hyperlink>
    </w:p>
    <w:p w14:paraId="60224A47" w14:textId="44EEB90D" w:rsidR="007858A2" w:rsidRPr="00E07F50" w:rsidRDefault="007858A2">
      <w:pPr>
        <w:pStyle w:val="TOC1"/>
        <w:tabs>
          <w:tab w:val="right" w:leader="dot" w:pos="9628"/>
        </w:tabs>
        <w:rPr>
          <w:rFonts w:ascii="Times New Roman" w:eastAsiaTheme="minorEastAsia" w:hAnsi="Times New Roman" w:cs="Times New Roman"/>
          <w:noProof/>
          <w:sz w:val="24"/>
          <w:szCs w:val="24"/>
          <w:lang w:eastAsia="lv-LV"/>
        </w:rPr>
      </w:pPr>
      <w:hyperlink w:anchor="_Toc227098612" w:history="1">
        <w:r w:rsidRPr="00E07F50">
          <w:rPr>
            <w:rStyle w:val="Hyperlink"/>
            <w:rFonts w:ascii="Times New Roman" w:hAnsi="Times New Roman" w:cs="Times New Roman"/>
            <w:noProof/>
            <w:sz w:val="24"/>
            <w:szCs w:val="24"/>
          </w:rPr>
          <w:t>1. Kopsavilkums</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_Toc227098612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3</w:t>
        </w:r>
        <w:r w:rsidRPr="00E07F50">
          <w:rPr>
            <w:rFonts w:ascii="Times New Roman" w:hAnsi="Times New Roman" w:cs="Times New Roman"/>
            <w:noProof/>
            <w:webHidden/>
            <w:sz w:val="24"/>
            <w:szCs w:val="24"/>
          </w:rPr>
          <w:fldChar w:fldCharType="end"/>
        </w:r>
      </w:hyperlink>
    </w:p>
    <w:p w14:paraId="1E88816D" w14:textId="04C39A87" w:rsidR="007858A2" w:rsidRPr="00E07F50" w:rsidRDefault="007858A2">
      <w:pPr>
        <w:pStyle w:val="TOC1"/>
        <w:tabs>
          <w:tab w:val="right" w:leader="dot" w:pos="9628"/>
        </w:tabs>
        <w:rPr>
          <w:rFonts w:ascii="Times New Roman" w:eastAsiaTheme="minorEastAsia" w:hAnsi="Times New Roman" w:cs="Times New Roman"/>
          <w:noProof/>
          <w:sz w:val="24"/>
          <w:szCs w:val="24"/>
          <w:lang w:eastAsia="lv-LV"/>
        </w:rPr>
      </w:pPr>
      <w:hyperlink w:anchor="_Toc227098613" w:history="1">
        <w:r w:rsidRPr="00E07F50">
          <w:rPr>
            <w:rStyle w:val="Hyperlink"/>
            <w:rFonts w:ascii="Times New Roman" w:hAnsi="Times New Roman" w:cs="Times New Roman"/>
            <w:noProof/>
            <w:sz w:val="24"/>
            <w:szCs w:val="24"/>
          </w:rPr>
          <w:t>2. Jaunais ES finanšu plānošanas periods – tā mērķi un lauksaimniecības politikas ietvars</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_Toc227098613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8</w:t>
        </w:r>
        <w:r w:rsidRPr="00E07F50">
          <w:rPr>
            <w:rFonts w:ascii="Times New Roman" w:hAnsi="Times New Roman" w:cs="Times New Roman"/>
            <w:noProof/>
            <w:webHidden/>
            <w:sz w:val="24"/>
            <w:szCs w:val="24"/>
          </w:rPr>
          <w:fldChar w:fldCharType="end"/>
        </w:r>
      </w:hyperlink>
    </w:p>
    <w:p w14:paraId="75DA0132" w14:textId="630ABE82"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14" w:history="1">
        <w:r w:rsidRPr="00E07F50">
          <w:rPr>
            <w:rStyle w:val="Hyperlink"/>
            <w:rFonts w:ascii="Times New Roman" w:hAnsi="Times New Roman" w:cs="Times New Roman"/>
            <w:noProof/>
            <w:sz w:val="24"/>
            <w:szCs w:val="24"/>
          </w:rPr>
          <w:t>2.1. Sagatavošanās darbs jaunajam ES finanšu plānošanas periodam</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_Toc227098614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8</w:t>
        </w:r>
        <w:r w:rsidRPr="00E07F50">
          <w:rPr>
            <w:rFonts w:ascii="Times New Roman" w:hAnsi="Times New Roman" w:cs="Times New Roman"/>
            <w:noProof/>
            <w:webHidden/>
            <w:sz w:val="24"/>
            <w:szCs w:val="24"/>
          </w:rPr>
          <w:fldChar w:fldCharType="end"/>
        </w:r>
      </w:hyperlink>
    </w:p>
    <w:p w14:paraId="476CC9C2" w14:textId="38159659"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15" w:history="1">
        <w:r w:rsidRPr="00E07F50">
          <w:rPr>
            <w:rStyle w:val="Hyperlink"/>
            <w:rFonts w:ascii="Times New Roman" w:hAnsi="Times New Roman" w:cs="Times New Roman"/>
            <w:noProof/>
            <w:sz w:val="24"/>
            <w:szCs w:val="24"/>
          </w:rPr>
          <w:t>2.2. Jaunais ES finanšu plānošanas periods un lauksaimniecība</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_Toc227098615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10</w:t>
        </w:r>
        <w:r w:rsidRPr="00E07F50">
          <w:rPr>
            <w:rFonts w:ascii="Times New Roman" w:hAnsi="Times New Roman" w:cs="Times New Roman"/>
            <w:noProof/>
            <w:webHidden/>
            <w:sz w:val="24"/>
            <w:szCs w:val="24"/>
          </w:rPr>
          <w:fldChar w:fldCharType="end"/>
        </w:r>
      </w:hyperlink>
    </w:p>
    <w:p w14:paraId="3384F537" w14:textId="355CCE37"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16" w:history="1">
        <w:r w:rsidRPr="00E07F50">
          <w:rPr>
            <w:rStyle w:val="Hyperlink"/>
            <w:rFonts w:ascii="Times New Roman" w:hAnsi="Times New Roman" w:cs="Times New Roman"/>
            <w:noProof/>
            <w:sz w:val="24"/>
            <w:szCs w:val="24"/>
          </w:rPr>
          <w:t xml:space="preserve">2.3. </w:t>
        </w:r>
        <w:bookmarkStart w:id="6" w:name="OLE_LINK115"/>
        <w:r w:rsidRPr="00E07F50">
          <w:rPr>
            <w:rStyle w:val="Hyperlink"/>
            <w:rFonts w:ascii="Times New Roman" w:hAnsi="Times New Roman" w:cs="Times New Roman"/>
            <w:noProof/>
            <w:sz w:val="24"/>
            <w:szCs w:val="24"/>
          </w:rPr>
          <w:t>Plāna īstenošanas pieeja un individuālās atbildības princips</w:t>
        </w:r>
        <w:bookmarkEnd w:id="6"/>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_Toc227098616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14</w:t>
        </w:r>
        <w:r w:rsidRPr="00E07F50">
          <w:rPr>
            <w:rFonts w:ascii="Times New Roman" w:hAnsi="Times New Roman" w:cs="Times New Roman"/>
            <w:noProof/>
            <w:webHidden/>
            <w:sz w:val="24"/>
            <w:szCs w:val="24"/>
          </w:rPr>
          <w:fldChar w:fldCharType="end"/>
        </w:r>
      </w:hyperlink>
    </w:p>
    <w:p w14:paraId="0EBFFB60" w14:textId="2D3F3977" w:rsidR="007858A2" w:rsidRPr="00E07F50" w:rsidRDefault="007858A2">
      <w:pPr>
        <w:pStyle w:val="TOC1"/>
        <w:tabs>
          <w:tab w:val="right" w:leader="dot" w:pos="9628"/>
        </w:tabs>
        <w:rPr>
          <w:rFonts w:ascii="Times New Roman" w:eastAsiaTheme="minorEastAsia" w:hAnsi="Times New Roman" w:cs="Times New Roman"/>
          <w:noProof/>
          <w:sz w:val="24"/>
          <w:szCs w:val="24"/>
          <w:lang w:eastAsia="lv-LV"/>
        </w:rPr>
      </w:pPr>
      <w:hyperlink w:anchor="_Toc227098617" w:history="1">
        <w:r w:rsidRPr="00E07F50">
          <w:rPr>
            <w:rStyle w:val="Hyperlink"/>
            <w:rFonts w:ascii="Times New Roman" w:hAnsi="Times New Roman" w:cs="Times New Roman"/>
            <w:noProof/>
            <w:sz w:val="24"/>
            <w:szCs w:val="24"/>
          </w:rPr>
          <w:t>3. Lauksaimniecības attīstības virzieni – sasniedzamie mērķa rādītāji, problēmas un risinājumi</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_Toc227098617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15</w:t>
        </w:r>
        <w:r w:rsidRPr="00E07F50">
          <w:rPr>
            <w:rFonts w:ascii="Times New Roman" w:hAnsi="Times New Roman" w:cs="Times New Roman"/>
            <w:noProof/>
            <w:webHidden/>
            <w:sz w:val="24"/>
            <w:szCs w:val="24"/>
          </w:rPr>
          <w:fldChar w:fldCharType="end"/>
        </w:r>
      </w:hyperlink>
    </w:p>
    <w:p w14:paraId="761B54C8" w14:textId="3C106D6C"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18" w:history="1">
        <w:r w:rsidRPr="00E07F50">
          <w:rPr>
            <w:rStyle w:val="Hyperlink"/>
            <w:rFonts w:ascii="Times New Roman" w:hAnsi="Times New Roman" w:cs="Times New Roman"/>
            <w:noProof/>
            <w:sz w:val="24"/>
            <w:szCs w:val="24"/>
          </w:rPr>
          <w:t>3.1. Plāna stratēģiskie mērķa rādītāji un uzraudzība</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_Toc227098618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15</w:t>
        </w:r>
        <w:r w:rsidRPr="00E07F50">
          <w:rPr>
            <w:rFonts w:ascii="Times New Roman" w:hAnsi="Times New Roman" w:cs="Times New Roman"/>
            <w:noProof/>
            <w:webHidden/>
            <w:sz w:val="24"/>
            <w:szCs w:val="24"/>
          </w:rPr>
          <w:fldChar w:fldCharType="end"/>
        </w:r>
      </w:hyperlink>
    </w:p>
    <w:p w14:paraId="119084BB" w14:textId="5E119E70"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19" w:history="1">
        <w:r w:rsidRPr="00E07F50">
          <w:rPr>
            <w:rStyle w:val="Hyperlink"/>
            <w:rFonts w:ascii="Times New Roman" w:hAnsi="Times New Roman" w:cs="Times New Roman"/>
            <w:noProof/>
            <w:sz w:val="24"/>
            <w:szCs w:val="24"/>
          </w:rPr>
          <w:t>3.2. Efektīva un ilgtspējīga nacionālo resursu izmantošana</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_Toc227098619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18</w:t>
        </w:r>
        <w:r w:rsidRPr="00E07F50">
          <w:rPr>
            <w:rFonts w:ascii="Times New Roman" w:hAnsi="Times New Roman" w:cs="Times New Roman"/>
            <w:noProof/>
            <w:webHidden/>
            <w:sz w:val="24"/>
            <w:szCs w:val="24"/>
          </w:rPr>
          <w:fldChar w:fldCharType="end"/>
        </w:r>
      </w:hyperlink>
    </w:p>
    <w:p w14:paraId="7040A803" w14:textId="1D23956C"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20" w:history="1">
        <w:r w:rsidRPr="00E07F50">
          <w:rPr>
            <w:rStyle w:val="Hyperlink"/>
            <w:rFonts w:ascii="Times New Roman" w:hAnsi="Times New Roman" w:cs="Times New Roman"/>
            <w:noProof/>
            <w:sz w:val="24"/>
            <w:szCs w:val="24"/>
          </w:rPr>
          <w:t>3.3. Konkurētspējīga un efektīva uzņēmējdarbība lauksaimniecībā, lielākas pievienotās vērtības radīšanai tautsaimniecībā</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_Toc227098620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20</w:t>
        </w:r>
        <w:r w:rsidRPr="00E07F50">
          <w:rPr>
            <w:rFonts w:ascii="Times New Roman" w:hAnsi="Times New Roman" w:cs="Times New Roman"/>
            <w:noProof/>
            <w:webHidden/>
            <w:sz w:val="24"/>
            <w:szCs w:val="24"/>
          </w:rPr>
          <w:fldChar w:fldCharType="end"/>
        </w:r>
      </w:hyperlink>
    </w:p>
    <w:p w14:paraId="7B7A7020" w14:textId="0F17AF4F"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21" w:history="1">
        <w:r w:rsidRPr="00E07F50">
          <w:rPr>
            <w:rStyle w:val="Hyperlink"/>
            <w:rFonts w:ascii="Times New Roman" w:hAnsi="Times New Roman" w:cs="Times New Roman"/>
            <w:noProof/>
            <w:sz w:val="24"/>
            <w:szCs w:val="24"/>
          </w:rPr>
          <w:t>3.4. Tirgus pieejamības un eksportspējas stiprināšana</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_Toc227098621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26</w:t>
        </w:r>
        <w:r w:rsidRPr="00E07F50">
          <w:rPr>
            <w:rFonts w:ascii="Times New Roman" w:hAnsi="Times New Roman" w:cs="Times New Roman"/>
            <w:noProof/>
            <w:webHidden/>
            <w:sz w:val="24"/>
            <w:szCs w:val="24"/>
          </w:rPr>
          <w:fldChar w:fldCharType="end"/>
        </w:r>
      </w:hyperlink>
    </w:p>
    <w:p w14:paraId="232C7157" w14:textId="00B1FD17"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22" w:history="1">
        <w:r w:rsidRPr="00E07F50">
          <w:rPr>
            <w:rStyle w:val="Hyperlink"/>
            <w:rFonts w:ascii="Times New Roman" w:hAnsi="Times New Roman" w:cs="Times New Roman"/>
            <w:noProof/>
            <w:sz w:val="24"/>
            <w:szCs w:val="24"/>
          </w:rPr>
          <w:t>3.5. Riska vadība ar līdzsvarotu atbildību</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_Toc227098622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34</w:t>
        </w:r>
        <w:r w:rsidRPr="00E07F50">
          <w:rPr>
            <w:rFonts w:ascii="Times New Roman" w:hAnsi="Times New Roman" w:cs="Times New Roman"/>
            <w:noProof/>
            <w:webHidden/>
            <w:sz w:val="24"/>
            <w:szCs w:val="24"/>
          </w:rPr>
          <w:fldChar w:fldCharType="end"/>
        </w:r>
      </w:hyperlink>
    </w:p>
    <w:p w14:paraId="7B04D7DD" w14:textId="0AD4A148" w:rsidR="007858A2" w:rsidRPr="00E07F50" w:rsidRDefault="007858A2" w:rsidP="007858A2">
      <w:pPr>
        <w:pStyle w:val="TOC1"/>
        <w:tabs>
          <w:tab w:val="right" w:leader="dot" w:pos="9628"/>
        </w:tabs>
        <w:ind w:left="720"/>
        <w:rPr>
          <w:rFonts w:ascii="Times New Roman" w:eastAsiaTheme="minorEastAsia" w:hAnsi="Times New Roman" w:cs="Times New Roman"/>
          <w:noProof/>
          <w:sz w:val="24"/>
          <w:szCs w:val="24"/>
          <w:lang w:eastAsia="lv-LV"/>
        </w:rPr>
      </w:pPr>
      <w:hyperlink w:anchor="_Toc227098623" w:history="1">
        <w:r w:rsidRPr="00E07F50">
          <w:rPr>
            <w:rStyle w:val="Hyperlink"/>
            <w:rFonts w:ascii="Times New Roman" w:hAnsi="Times New Roman" w:cs="Times New Roman"/>
            <w:noProof/>
            <w:sz w:val="24"/>
            <w:szCs w:val="24"/>
          </w:rPr>
          <w:t>3.6. Plāna sasaiste ar Latvijas valsts budžeta programmām</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_Toc227098623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39</w:t>
        </w:r>
        <w:r w:rsidRPr="00E07F50">
          <w:rPr>
            <w:rFonts w:ascii="Times New Roman" w:hAnsi="Times New Roman" w:cs="Times New Roman"/>
            <w:noProof/>
            <w:webHidden/>
            <w:sz w:val="24"/>
            <w:szCs w:val="24"/>
          </w:rPr>
          <w:fldChar w:fldCharType="end"/>
        </w:r>
      </w:hyperlink>
    </w:p>
    <w:p w14:paraId="03DA4182" w14:textId="0AA343AC" w:rsidR="007858A2" w:rsidRPr="00E07F50" w:rsidRDefault="007858A2">
      <w:pPr>
        <w:pStyle w:val="TOC1"/>
        <w:tabs>
          <w:tab w:val="right" w:leader="dot" w:pos="9628"/>
        </w:tabs>
        <w:rPr>
          <w:rFonts w:ascii="Times New Roman" w:eastAsiaTheme="minorEastAsia" w:hAnsi="Times New Roman" w:cs="Times New Roman"/>
          <w:noProof/>
          <w:sz w:val="24"/>
          <w:szCs w:val="24"/>
          <w:lang w:eastAsia="lv-LV"/>
        </w:rPr>
      </w:pPr>
      <w:hyperlink w:anchor="_Toc227098624" w:history="1">
        <w:r w:rsidRPr="00E07F50">
          <w:rPr>
            <w:rStyle w:val="Hyperlink"/>
            <w:rFonts w:ascii="Times New Roman" w:hAnsi="Times New Roman" w:cs="Times New Roman"/>
            <w:noProof/>
            <w:sz w:val="24"/>
            <w:szCs w:val="24"/>
          </w:rPr>
          <w:t>4. Mērķi un īstenojamie pasākumi</w:t>
        </w:r>
        <w:r w:rsidRPr="00E07F50">
          <w:rPr>
            <w:rFonts w:ascii="Times New Roman" w:hAnsi="Times New Roman" w:cs="Times New Roman"/>
            <w:noProof/>
            <w:webHidden/>
            <w:sz w:val="24"/>
            <w:szCs w:val="24"/>
          </w:rPr>
          <w:tab/>
        </w:r>
        <w:r w:rsidRPr="00E07F50">
          <w:rPr>
            <w:rFonts w:ascii="Times New Roman" w:hAnsi="Times New Roman" w:cs="Times New Roman"/>
            <w:noProof/>
            <w:webHidden/>
            <w:sz w:val="24"/>
            <w:szCs w:val="24"/>
          </w:rPr>
          <w:fldChar w:fldCharType="begin"/>
        </w:r>
        <w:r w:rsidRPr="00E07F50">
          <w:rPr>
            <w:rFonts w:ascii="Times New Roman" w:hAnsi="Times New Roman" w:cs="Times New Roman"/>
            <w:noProof/>
            <w:webHidden/>
            <w:sz w:val="24"/>
            <w:szCs w:val="24"/>
          </w:rPr>
          <w:instrText xml:space="preserve"> PAGEREF _Toc227098624 \h </w:instrText>
        </w:r>
        <w:r w:rsidRPr="00E07F50">
          <w:rPr>
            <w:rFonts w:ascii="Times New Roman" w:hAnsi="Times New Roman" w:cs="Times New Roman"/>
            <w:noProof/>
            <w:webHidden/>
            <w:sz w:val="24"/>
            <w:szCs w:val="24"/>
          </w:rPr>
        </w:r>
        <w:r w:rsidRPr="00E07F50">
          <w:rPr>
            <w:rFonts w:ascii="Times New Roman" w:hAnsi="Times New Roman" w:cs="Times New Roman"/>
            <w:noProof/>
            <w:webHidden/>
            <w:sz w:val="24"/>
            <w:szCs w:val="24"/>
          </w:rPr>
          <w:fldChar w:fldCharType="separate"/>
        </w:r>
        <w:r w:rsidR="004965B9" w:rsidRPr="00E07F50">
          <w:rPr>
            <w:rFonts w:ascii="Times New Roman" w:hAnsi="Times New Roman" w:cs="Times New Roman"/>
            <w:noProof/>
            <w:webHidden/>
            <w:sz w:val="24"/>
            <w:szCs w:val="24"/>
          </w:rPr>
          <w:t>41</w:t>
        </w:r>
        <w:r w:rsidRPr="00E07F50">
          <w:rPr>
            <w:rFonts w:ascii="Times New Roman" w:hAnsi="Times New Roman" w:cs="Times New Roman"/>
            <w:noProof/>
            <w:webHidden/>
            <w:sz w:val="24"/>
            <w:szCs w:val="24"/>
          </w:rPr>
          <w:fldChar w:fldCharType="end"/>
        </w:r>
      </w:hyperlink>
    </w:p>
    <w:p w14:paraId="109C9AE4" w14:textId="670FD464" w:rsidR="3CE416C7" w:rsidRPr="00E07F50" w:rsidRDefault="009B3094" w:rsidP="000C73AC">
      <w:pPr>
        <w:rPr>
          <w:rStyle w:val="ui-provider"/>
          <w:sz w:val="20"/>
          <w:szCs w:val="20"/>
        </w:rPr>
      </w:pPr>
      <w:r w:rsidRPr="00E07F50">
        <w:rPr>
          <w:rStyle w:val="ui-provider"/>
        </w:rPr>
        <w:fldChar w:fldCharType="end"/>
      </w:r>
      <w:bookmarkStart w:id="7" w:name="OLE_LINK91"/>
      <w:bookmarkStart w:id="8" w:name="OLE_LINK27"/>
    </w:p>
    <w:p w14:paraId="00E56544" w14:textId="5E53B4F0" w:rsidR="001F2933" w:rsidRPr="00F32D61" w:rsidRDefault="001F2933" w:rsidP="00F32D61">
      <w:pPr>
        <w:sectPr w:rsidR="001F2933" w:rsidRPr="00F32D61" w:rsidSect="0099423E">
          <w:footerReference w:type="default" r:id="rId13"/>
          <w:footerReference w:type="first" r:id="rId14"/>
          <w:pgSz w:w="11906" w:h="16838" w:code="9"/>
          <w:pgMar w:top="1134" w:right="1134" w:bottom="567" w:left="1134" w:header="709" w:footer="709" w:gutter="0"/>
          <w:pgNumType w:start="0"/>
          <w:cols w:space="708"/>
          <w:titlePg/>
          <w:docGrid w:linePitch="360"/>
        </w:sectPr>
      </w:pPr>
      <w:bookmarkStart w:id="9" w:name="_Toc180574008"/>
      <w:bookmarkEnd w:id="7"/>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7097"/>
      </w:tblGrid>
      <w:tr w:rsidR="0019309A" w:rsidRPr="00E07F50" w14:paraId="606AA0F0" w14:textId="77777777" w:rsidTr="00607084">
        <w:tc>
          <w:tcPr>
            <w:tcW w:w="9071" w:type="dxa"/>
            <w:gridSpan w:val="2"/>
            <w:vAlign w:val="center"/>
          </w:tcPr>
          <w:p w14:paraId="1817B43F" w14:textId="77777777" w:rsidR="0019309A" w:rsidRPr="00E07F50" w:rsidRDefault="0019309A" w:rsidP="00FD3830">
            <w:pPr>
              <w:pStyle w:val="Heading1"/>
              <w:widowControl/>
              <w:autoSpaceDN w:val="0"/>
              <w:spacing w:before="0" w:line="240" w:lineRule="auto"/>
              <w:jc w:val="both"/>
              <w:rPr>
                <w:rFonts w:cs="Times New Roman"/>
              </w:rPr>
            </w:pPr>
            <w:bookmarkStart w:id="10" w:name="_Toc227098611"/>
            <w:r w:rsidRPr="00E07F50">
              <w:rPr>
                <w:rFonts w:ascii="Times New Roman" w:hAnsi="Times New Roman" w:cs="Times New Roman"/>
                <w:b/>
                <w:color w:val="auto"/>
                <w:sz w:val="28"/>
                <w:szCs w:val="40"/>
                <w:lang w:val="lv-LV"/>
              </w:rPr>
              <w:lastRenderedPageBreak/>
              <w:t>Saīsinājumu saraksts</w:t>
            </w:r>
            <w:bookmarkEnd w:id="9"/>
            <w:bookmarkEnd w:id="10"/>
          </w:p>
        </w:tc>
      </w:tr>
      <w:tr w:rsidR="0019309A" w:rsidRPr="00E07F50" w14:paraId="6D384FFF" w14:textId="77777777" w:rsidTr="00607084">
        <w:tc>
          <w:tcPr>
            <w:tcW w:w="1974" w:type="dxa"/>
          </w:tcPr>
          <w:p w14:paraId="75ACFF09" w14:textId="77777777" w:rsidR="0019309A" w:rsidRPr="00E07F50" w:rsidRDefault="0019309A" w:rsidP="006857F5"/>
        </w:tc>
        <w:tc>
          <w:tcPr>
            <w:tcW w:w="7097" w:type="dxa"/>
          </w:tcPr>
          <w:p w14:paraId="08C0F309" w14:textId="77777777" w:rsidR="0019309A" w:rsidRPr="00E07F50" w:rsidRDefault="0019309A" w:rsidP="006857F5"/>
        </w:tc>
      </w:tr>
      <w:tr w:rsidR="00607084" w:rsidRPr="00E07F50" w14:paraId="4F396C31" w14:textId="77777777" w:rsidTr="00607084">
        <w:tc>
          <w:tcPr>
            <w:tcW w:w="1974" w:type="dxa"/>
          </w:tcPr>
          <w:p w14:paraId="2461DE87" w14:textId="1CB0EA20" w:rsidR="00607084" w:rsidRPr="00E07F50" w:rsidRDefault="00607084" w:rsidP="00607084">
            <w:r w:rsidRPr="00E07F50">
              <w:t>AREI</w:t>
            </w:r>
          </w:p>
        </w:tc>
        <w:tc>
          <w:tcPr>
            <w:tcW w:w="7097" w:type="dxa"/>
          </w:tcPr>
          <w:p w14:paraId="59A2A24E" w14:textId="7CCEC60B" w:rsidR="00607084" w:rsidRPr="00E07F50" w:rsidRDefault="00607084" w:rsidP="00607084">
            <w:proofErr w:type="spellStart"/>
            <w:r w:rsidRPr="00E07F50">
              <w:t>Agroresursu</w:t>
            </w:r>
            <w:proofErr w:type="spellEnd"/>
            <w:r w:rsidRPr="00E07F50">
              <w:t xml:space="preserve"> un ekonomikas institūts</w:t>
            </w:r>
          </w:p>
        </w:tc>
      </w:tr>
      <w:tr w:rsidR="00E1206F" w:rsidRPr="00E07F50" w14:paraId="523DFBFE" w14:textId="77777777" w:rsidTr="00607084">
        <w:tc>
          <w:tcPr>
            <w:tcW w:w="1974" w:type="dxa"/>
          </w:tcPr>
          <w:p w14:paraId="7BD0879F" w14:textId="2B07AA14" w:rsidR="00E1206F" w:rsidRPr="00E07F50" w:rsidRDefault="00E1206F" w:rsidP="00607084">
            <w:r w:rsidRPr="00E07F50">
              <w:t>CSP</w:t>
            </w:r>
          </w:p>
        </w:tc>
        <w:tc>
          <w:tcPr>
            <w:tcW w:w="7097" w:type="dxa"/>
          </w:tcPr>
          <w:p w14:paraId="09EFDEAB" w14:textId="22A35364" w:rsidR="00E1206F" w:rsidRPr="00E07F50" w:rsidRDefault="00E1206F" w:rsidP="00607084">
            <w:r w:rsidRPr="00E07F50">
              <w:t>Centrālā stat</w:t>
            </w:r>
            <w:r w:rsidR="00121B32" w:rsidRPr="00E07F50">
              <w:t>istikas pārvalde</w:t>
            </w:r>
          </w:p>
        </w:tc>
      </w:tr>
      <w:tr w:rsidR="00E329AB" w:rsidRPr="00E07F50" w14:paraId="5DFEC108" w14:textId="77777777" w:rsidTr="00607084">
        <w:tc>
          <w:tcPr>
            <w:tcW w:w="1974" w:type="dxa"/>
          </w:tcPr>
          <w:p w14:paraId="18EBB16B" w14:textId="787DBFB6" w:rsidR="00E329AB" w:rsidRPr="00E07F50" w:rsidRDefault="00E329AB" w:rsidP="00607084">
            <w:r w:rsidRPr="00E07F50">
              <w:t>DABIS</w:t>
            </w:r>
          </w:p>
        </w:tc>
        <w:tc>
          <w:tcPr>
            <w:tcW w:w="7097" w:type="dxa"/>
          </w:tcPr>
          <w:p w14:paraId="250222D3" w14:textId="0569CF12" w:rsidR="00E329AB" w:rsidRPr="00E07F50" w:rsidRDefault="00E329AB" w:rsidP="00607084">
            <w:proofErr w:type="spellStart"/>
            <w:r w:rsidRPr="00E07F50">
              <w:t>degresīvs</w:t>
            </w:r>
            <w:proofErr w:type="spellEnd"/>
            <w:r w:rsidRPr="00E07F50">
              <w:t xml:space="preserve"> </w:t>
            </w:r>
            <w:proofErr w:type="spellStart"/>
            <w:r w:rsidRPr="00E07F50">
              <w:t>platībatkarīgais</w:t>
            </w:r>
            <w:proofErr w:type="spellEnd"/>
            <w:r w:rsidRPr="00E07F50">
              <w:t xml:space="preserve"> ienākumu atbalsts</w:t>
            </w:r>
          </w:p>
        </w:tc>
      </w:tr>
      <w:tr w:rsidR="007856CC" w:rsidRPr="00E07F50" w14:paraId="4990C1E2" w14:textId="77777777" w:rsidTr="00607084">
        <w:tc>
          <w:tcPr>
            <w:tcW w:w="1974" w:type="dxa"/>
          </w:tcPr>
          <w:p w14:paraId="3A5B174D" w14:textId="2E547490" w:rsidR="007856CC" w:rsidRPr="00E07F50" w:rsidRDefault="007856CC" w:rsidP="00607084">
            <w:r w:rsidRPr="00E07F50">
              <w:t>DFS</w:t>
            </w:r>
            <w:r w:rsidR="00BF15D1" w:rsidRPr="00E07F50">
              <w:t xml:space="preserve"> </w:t>
            </w:r>
          </w:p>
        </w:tc>
        <w:tc>
          <w:tcPr>
            <w:tcW w:w="7097" w:type="dxa"/>
          </w:tcPr>
          <w:p w14:paraId="5399AD0E" w14:textId="61AFD03F" w:rsidR="007856CC" w:rsidRPr="00E07F50" w:rsidRDefault="000808F2" w:rsidP="00607084">
            <w:r w:rsidRPr="00E07F50">
              <w:t>Daudzgadu finanšu shēma</w:t>
            </w:r>
          </w:p>
        </w:tc>
      </w:tr>
      <w:tr w:rsidR="00607084" w:rsidRPr="00E07F50" w14:paraId="62DFB13D" w14:textId="77777777" w:rsidTr="00607084">
        <w:tc>
          <w:tcPr>
            <w:tcW w:w="1974" w:type="dxa"/>
          </w:tcPr>
          <w:p w14:paraId="7ED736EA" w14:textId="2EC4DB49" w:rsidR="007478D2" w:rsidRPr="00E07F50" w:rsidRDefault="007478D2" w:rsidP="00607084">
            <w:r w:rsidRPr="00E07F50">
              <w:t>ES</w:t>
            </w:r>
          </w:p>
        </w:tc>
        <w:tc>
          <w:tcPr>
            <w:tcW w:w="7097" w:type="dxa"/>
          </w:tcPr>
          <w:p w14:paraId="2162B5A8" w14:textId="20205BAF" w:rsidR="007478D2" w:rsidRPr="00E07F50" w:rsidRDefault="007478D2" w:rsidP="00607084">
            <w:r w:rsidRPr="00E07F50">
              <w:t>Eiropas Savienība</w:t>
            </w:r>
          </w:p>
        </w:tc>
      </w:tr>
      <w:tr w:rsidR="0037095D" w:rsidRPr="00E07F50" w14:paraId="08BEF2C2" w14:textId="77777777" w:rsidTr="00607084">
        <w:tc>
          <w:tcPr>
            <w:tcW w:w="1974" w:type="dxa"/>
          </w:tcPr>
          <w:p w14:paraId="1447522B" w14:textId="7E9F0EFF" w:rsidR="00626A0D" w:rsidRPr="00E07F50" w:rsidRDefault="0037095D" w:rsidP="00607084">
            <w:r w:rsidRPr="00E07F50">
              <w:t>EK</w:t>
            </w:r>
          </w:p>
        </w:tc>
        <w:tc>
          <w:tcPr>
            <w:tcW w:w="7097" w:type="dxa"/>
          </w:tcPr>
          <w:p w14:paraId="0F27E669" w14:textId="6BC56B9F" w:rsidR="00626A0D" w:rsidRPr="00E07F50" w:rsidRDefault="0037095D" w:rsidP="00607084">
            <w:r w:rsidRPr="00E07F50">
              <w:t>Eiropas Komisija</w:t>
            </w:r>
          </w:p>
        </w:tc>
      </w:tr>
      <w:tr w:rsidR="00121B32" w:rsidRPr="00E07F50" w14:paraId="34FEAF89" w14:textId="77777777" w:rsidTr="00607084">
        <w:tc>
          <w:tcPr>
            <w:tcW w:w="1974" w:type="dxa"/>
          </w:tcPr>
          <w:p w14:paraId="3E40A576" w14:textId="1EAF7807" w:rsidR="00121B32" w:rsidRPr="00E07F50" w:rsidRDefault="00121B32" w:rsidP="00607084">
            <w:r w:rsidRPr="00E07F50">
              <w:t>EM</w:t>
            </w:r>
          </w:p>
        </w:tc>
        <w:tc>
          <w:tcPr>
            <w:tcW w:w="7097" w:type="dxa"/>
          </w:tcPr>
          <w:p w14:paraId="511886F8" w14:textId="38B763D2" w:rsidR="00121B32" w:rsidRPr="00E07F50" w:rsidRDefault="00121B32" w:rsidP="00607084">
            <w:r w:rsidRPr="00E07F50">
              <w:t>Ekonomikas ministrija</w:t>
            </w:r>
          </w:p>
        </w:tc>
      </w:tr>
      <w:tr w:rsidR="00777E3D" w:rsidRPr="00E07F50" w14:paraId="13D5312E" w14:textId="77777777" w:rsidTr="00607084">
        <w:tc>
          <w:tcPr>
            <w:tcW w:w="1974" w:type="dxa"/>
          </w:tcPr>
          <w:p w14:paraId="22082A1E" w14:textId="421AE8A1" w:rsidR="00777E3D" w:rsidRPr="00E07F50" w:rsidRDefault="00777E3D" w:rsidP="00607084">
            <w:r w:rsidRPr="00E07F50">
              <w:t>EPS</w:t>
            </w:r>
          </w:p>
        </w:tc>
        <w:tc>
          <w:tcPr>
            <w:tcW w:w="7097" w:type="dxa"/>
          </w:tcPr>
          <w:p w14:paraId="2E4478A6" w14:textId="7C7B16AD" w:rsidR="00777E3D" w:rsidRPr="00E07F50" w:rsidRDefault="00777E3D" w:rsidP="00607084">
            <w:r w:rsidRPr="00E07F50">
              <w:t>Elektroniskā pieteikšanās sistēma</w:t>
            </w:r>
          </w:p>
        </w:tc>
      </w:tr>
      <w:tr w:rsidR="007B35F8" w:rsidRPr="00E07F50" w14:paraId="3A278F20" w14:textId="77777777" w:rsidTr="00607084">
        <w:tc>
          <w:tcPr>
            <w:tcW w:w="1974" w:type="dxa"/>
          </w:tcPr>
          <w:p w14:paraId="6CA5560F" w14:textId="1AB3B017" w:rsidR="007B35F8" w:rsidRPr="00E07F50" w:rsidRDefault="007B35F8" w:rsidP="00607084">
            <w:r w:rsidRPr="00E07F50">
              <w:t>IKP</w:t>
            </w:r>
          </w:p>
        </w:tc>
        <w:tc>
          <w:tcPr>
            <w:tcW w:w="7097" w:type="dxa"/>
          </w:tcPr>
          <w:p w14:paraId="1DE375B6" w14:textId="420DB128" w:rsidR="007B35F8" w:rsidRPr="00E07F50" w:rsidRDefault="006B24CB" w:rsidP="00607084">
            <w:r w:rsidRPr="00E07F50">
              <w:t>i</w:t>
            </w:r>
            <w:r w:rsidR="007B35F8" w:rsidRPr="00E07F50">
              <w:t>ekšzemes kopprodukts</w:t>
            </w:r>
          </w:p>
        </w:tc>
      </w:tr>
      <w:tr w:rsidR="00502711" w:rsidRPr="00E07F50" w14:paraId="2A41BD1F" w14:textId="77777777" w:rsidTr="00607084">
        <w:tc>
          <w:tcPr>
            <w:tcW w:w="1974" w:type="dxa"/>
          </w:tcPr>
          <w:p w14:paraId="21C26CFE" w14:textId="371948A0" w:rsidR="00502711" w:rsidRPr="00E07F50" w:rsidRDefault="00502711" w:rsidP="00607084">
            <w:r w:rsidRPr="00E07F50">
              <w:t>KLP</w:t>
            </w:r>
          </w:p>
        </w:tc>
        <w:tc>
          <w:tcPr>
            <w:tcW w:w="7097" w:type="dxa"/>
          </w:tcPr>
          <w:p w14:paraId="3ADC2344" w14:textId="701B4AA2" w:rsidR="00502711" w:rsidRPr="00E07F50" w:rsidRDefault="00502711" w:rsidP="00607084">
            <w:r w:rsidRPr="00E07F50">
              <w:t>Kopējā lauksaimniecības politika</w:t>
            </w:r>
          </w:p>
        </w:tc>
      </w:tr>
      <w:tr w:rsidR="00607084" w:rsidRPr="00E07F50" w14:paraId="18D0AC3C" w14:textId="77777777" w:rsidTr="00607084">
        <w:tc>
          <w:tcPr>
            <w:tcW w:w="1974" w:type="dxa"/>
          </w:tcPr>
          <w:p w14:paraId="1824B777" w14:textId="2F283D74" w:rsidR="00607084" w:rsidRPr="00E07F50" w:rsidRDefault="00607084" w:rsidP="00607084">
            <w:bookmarkStart w:id="11" w:name="OLE_LINK1"/>
            <w:r w:rsidRPr="00E07F50">
              <w:t xml:space="preserve">KLP </w:t>
            </w:r>
            <w:bookmarkEnd w:id="11"/>
            <w:r w:rsidRPr="00E07F50">
              <w:t>SP</w:t>
            </w:r>
          </w:p>
        </w:tc>
        <w:tc>
          <w:tcPr>
            <w:tcW w:w="7097" w:type="dxa"/>
          </w:tcPr>
          <w:p w14:paraId="539F140A" w14:textId="728AF68D" w:rsidR="00607084" w:rsidRPr="00E07F50" w:rsidRDefault="000B1C04" w:rsidP="00607084">
            <w:bookmarkStart w:id="12" w:name="OLE_LINK3"/>
            <w:r w:rsidRPr="00E07F50">
              <w:t xml:space="preserve">Kopējās lauksaimniecības politikas </w:t>
            </w:r>
            <w:bookmarkEnd w:id="12"/>
            <w:r w:rsidRPr="00E07F50">
              <w:t>Stratēģiskais plāns 2023.–2027. gadam</w:t>
            </w:r>
          </w:p>
        </w:tc>
      </w:tr>
      <w:tr w:rsidR="00607084" w:rsidRPr="00E07F50" w14:paraId="4DBB8EE8" w14:textId="77777777" w:rsidTr="00607084">
        <w:tc>
          <w:tcPr>
            <w:tcW w:w="1974" w:type="dxa"/>
          </w:tcPr>
          <w:p w14:paraId="186C4328" w14:textId="039A1614" w:rsidR="00607084" w:rsidRPr="00E07F50" w:rsidRDefault="00607084" w:rsidP="00607084">
            <w:r w:rsidRPr="00E07F50">
              <w:t>LAD</w:t>
            </w:r>
          </w:p>
        </w:tc>
        <w:tc>
          <w:tcPr>
            <w:tcW w:w="7097" w:type="dxa"/>
          </w:tcPr>
          <w:p w14:paraId="0C590258" w14:textId="791E7697" w:rsidR="00607084" w:rsidRPr="00E07F50" w:rsidRDefault="00607084" w:rsidP="00607084">
            <w:r w:rsidRPr="00E07F50">
              <w:t>Lauku atbalsta dienests</w:t>
            </w:r>
          </w:p>
        </w:tc>
      </w:tr>
      <w:tr w:rsidR="00121B32" w:rsidRPr="00E07F50" w14:paraId="3683C8A8" w14:textId="77777777" w:rsidTr="00607084">
        <w:tc>
          <w:tcPr>
            <w:tcW w:w="1974" w:type="dxa"/>
          </w:tcPr>
          <w:p w14:paraId="02798AA8" w14:textId="6ADA2F80" w:rsidR="00121B32" w:rsidRPr="00E07F50" w:rsidRDefault="00121B32" w:rsidP="00607084">
            <w:r w:rsidRPr="00E07F50">
              <w:t>LB</w:t>
            </w:r>
          </w:p>
        </w:tc>
        <w:tc>
          <w:tcPr>
            <w:tcW w:w="7097" w:type="dxa"/>
          </w:tcPr>
          <w:p w14:paraId="0BC8EEF4" w14:textId="31F917F8" w:rsidR="00121B32" w:rsidRPr="00E07F50" w:rsidRDefault="00121B32" w:rsidP="00607084">
            <w:r w:rsidRPr="00E07F50">
              <w:t>Latvijas Banka</w:t>
            </w:r>
          </w:p>
        </w:tc>
      </w:tr>
      <w:tr w:rsidR="00874DF3" w:rsidRPr="00E07F50" w14:paraId="467CBA66" w14:textId="77777777" w:rsidTr="00607084">
        <w:tc>
          <w:tcPr>
            <w:tcW w:w="1974" w:type="dxa"/>
          </w:tcPr>
          <w:p w14:paraId="43D82742" w14:textId="0909A2BB" w:rsidR="00874DF3" w:rsidRPr="00E07F50" w:rsidRDefault="00874DF3" w:rsidP="00607084">
            <w:r w:rsidRPr="00E07F50">
              <w:t>LDV</w:t>
            </w:r>
          </w:p>
        </w:tc>
        <w:tc>
          <w:tcPr>
            <w:tcW w:w="7097" w:type="dxa"/>
          </w:tcPr>
          <w:p w14:paraId="5666F2C8" w14:textId="297DAA31" w:rsidR="00874DF3" w:rsidRPr="00E07F50" w:rsidRDefault="00874DF3" w:rsidP="00607084">
            <w:r w:rsidRPr="00E07F50">
              <w:t>lauksaimniecības dzīvnieku vienības</w:t>
            </w:r>
          </w:p>
        </w:tc>
      </w:tr>
      <w:tr w:rsidR="003A0B9D" w:rsidRPr="00E07F50" w14:paraId="591DFB29" w14:textId="77777777" w:rsidTr="00607084">
        <w:tc>
          <w:tcPr>
            <w:tcW w:w="1974" w:type="dxa"/>
          </w:tcPr>
          <w:p w14:paraId="1CE58FB9" w14:textId="27252466" w:rsidR="003A0B9D" w:rsidRPr="00E07F50" w:rsidRDefault="003A0B9D" w:rsidP="00607084">
            <w:r w:rsidRPr="00E07F50">
              <w:t>LIZ</w:t>
            </w:r>
          </w:p>
        </w:tc>
        <w:tc>
          <w:tcPr>
            <w:tcW w:w="7097" w:type="dxa"/>
          </w:tcPr>
          <w:p w14:paraId="2DC77D48" w14:textId="42F23062" w:rsidR="003A0B9D" w:rsidRPr="00E07F50" w:rsidRDefault="006B24CB" w:rsidP="00607084">
            <w:r w:rsidRPr="00E07F50">
              <w:t>l</w:t>
            </w:r>
            <w:r w:rsidR="003A0B9D" w:rsidRPr="00E07F50">
              <w:t>auksaimniecībā izmantojamā zeme</w:t>
            </w:r>
          </w:p>
        </w:tc>
      </w:tr>
      <w:tr w:rsidR="00607084" w:rsidRPr="00E07F50" w14:paraId="7982A688" w14:textId="77777777" w:rsidTr="00607084">
        <w:tc>
          <w:tcPr>
            <w:tcW w:w="1974" w:type="dxa"/>
          </w:tcPr>
          <w:p w14:paraId="69B1C5DB" w14:textId="71E546B3" w:rsidR="00607084" w:rsidRPr="00E07F50" w:rsidRDefault="00607084" w:rsidP="00607084">
            <w:r w:rsidRPr="00E07F50">
              <w:t>LLKC</w:t>
            </w:r>
          </w:p>
        </w:tc>
        <w:tc>
          <w:tcPr>
            <w:tcW w:w="7097" w:type="dxa"/>
          </w:tcPr>
          <w:p w14:paraId="640045CD" w14:textId="01CBD015" w:rsidR="00607084" w:rsidRPr="00E07F50" w:rsidRDefault="00607084" w:rsidP="00607084">
            <w:bookmarkStart w:id="13" w:name="OLE_LINK242"/>
            <w:r w:rsidRPr="00E07F50">
              <w:t>Latvijas Lauku konsultāciju un izglītības centrs</w:t>
            </w:r>
            <w:bookmarkEnd w:id="13"/>
          </w:p>
        </w:tc>
      </w:tr>
      <w:tr w:rsidR="00FA4403" w:rsidRPr="00E07F50" w14:paraId="7D1A3A27" w14:textId="77777777" w:rsidTr="00607084">
        <w:tc>
          <w:tcPr>
            <w:tcW w:w="1974" w:type="dxa"/>
          </w:tcPr>
          <w:p w14:paraId="13FD3959" w14:textId="7E60B5A3" w:rsidR="00FA4403" w:rsidRPr="00E07F50" w:rsidRDefault="00FA4403" w:rsidP="00607084">
            <w:r w:rsidRPr="00E07F50">
              <w:t>LPKS</w:t>
            </w:r>
          </w:p>
        </w:tc>
        <w:tc>
          <w:tcPr>
            <w:tcW w:w="7097" w:type="dxa"/>
          </w:tcPr>
          <w:p w14:paraId="748DC061" w14:textId="4BF72B49" w:rsidR="00FA4403" w:rsidRPr="00E07F50" w:rsidRDefault="00FA4403" w:rsidP="00607084">
            <w:r w:rsidRPr="00E07F50">
              <w:t>Lauksaimniecības pakalpojumu kooperatīvā sabiedrība</w:t>
            </w:r>
          </w:p>
        </w:tc>
      </w:tr>
      <w:tr w:rsidR="00607084" w:rsidRPr="00E07F50" w14:paraId="1D62C153" w14:textId="77777777" w:rsidTr="00607084">
        <w:tc>
          <w:tcPr>
            <w:tcW w:w="1974" w:type="dxa"/>
          </w:tcPr>
          <w:p w14:paraId="7E159D07" w14:textId="0B5C4A58" w:rsidR="00607084" w:rsidRPr="00E07F50" w:rsidRDefault="00607084" w:rsidP="00607084">
            <w:r w:rsidRPr="00E07F50">
              <w:t>LPUF</w:t>
            </w:r>
          </w:p>
        </w:tc>
        <w:tc>
          <w:tcPr>
            <w:tcW w:w="7097" w:type="dxa"/>
          </w:tcPr>
          <w:p w14:paraId="1E361F7D" w14:textId="0456A197" w:rsidR="00607084" w:rsidRPr="00E07F50" w:rsidRDefault="00607084" w:rsidP="00607084">
            <w:r w:rsidRPr="00E07F50">
              <w:t>Latvijas pārtikas uzņēmumu federācija</w:t>
            </w:r>
          </w:p>
        </w:tc>
      </w:tr>
      <w:tr w:rsidR="00607084" w:rsidRPr="00E07F50" w14:paraId="17F2872E" w14:textId="77777777" w:rsidTr="00607084">
        <w:tc>
          <w:tcPr>
            <w:tcW w:w="1974" w:type="dxa"/>
          </w:tcPr>
          <w:p w14:paraId="1ECA0BE8" w14:textId="1BCDF32F" w:rsidR="00607084" w:rsidRPr="00E07F50" w:rsidRDefault="00607084" w:rsidP="00607084">
            <w:r w:rsidRPr="00E07F50">
              <w:t>NVO</w:t>
            </w:r>
          </w:p>
        </w:tc>
        <w:tc>
          <w:tcPr>
            <w:tcW w:w="7097" w:type="dxa"/>
          </w:tcPr>
          <w:p w14:paraId="483798ED" w14:textId="0F6EDF87" w:rsidR="00607084" w:rsidRPr="00E07F50" w:rsidRDefault="00D17CA6" w:rsidP="00607084">
            <w:r w:rsidRPr="00E07F50">
              <w:t>l</w:t>
            </w:r>
            <w:r w:rsidR="00607084" w:rsidRPr="00E07F50">
              <w:t>auksaimniecības un pārtikas nozaru nevalstiskās organizācijas</w:t>
            </w:r>
          </w:p>
        </w:tc>
      </w:tr>
      <w:tr w:rsidR="005E70E7" w:rsidRPr="00E07F50" w14:paraId="78FF4ADA" w14:textId="77777777" w:rsidTr="00607084">
        <w:tc>
          <w:tcPr>
            <w:tcW w:w="1974" w:type="dxa"/>
          </w:tcPr>
          <w:p w14:paraId="15D446F8" w14:textId="09A5719C" w:rsidR="005E70E7" w:rsidRPr="00E07F50" w:rsidRDefault="005E70E7" w:rsidP="00607084">
            <w:r w:rsidRPr="00E07F50">
              <w:t>Plāns</w:t>
            </w:r>
          </w:p>
        </w:tc>
        <w:tc>
          <w:tcPr>
            <w:tcW w:w="7097" w:type="dxa"/>
          </w:tcPr>
          <w:p w14:paraId="0BB34F8B" w14:textId="23CF1888" w:rsidR="005E70E7" w:rsidRPr="00E07F50" w:rsidRDefault="00F60FE6" w:rsidP="00607084">
            <w:r>
              <w:t>P</w:t>
            </w:r>
            <w:r w:rsidR="006F7793" w:rsidRPr="00E07F50">
              <w:t>lāns Latvijas lauksaimniecības izaugsmei 2026.–2036. gadam</w:t>
            </w:r>
          </w:p>
        </w:tc>
      </w:tr>
      <w:tr w:rsidR="007C4D90" w:rsidRPr="00E07F50" w14:paraId="186FDCFB" w14:textId="77777777" w:rsidTr="00607084">
        <w:tc>
          <w:tcPr>
            <w:tcW w:w="1974" w:type="dxa"/>
          </w:tcPr>
          <w:p w14:paraId="3CE34761" w14:textId="105832A5" w:rsidR="007C4D90" w:rsidRPr="00E07F50" w:rsidRDefault="007C4D90" w:rsidP="00607084">
            <w:r w:rsidRPr="00E07F50">
              <w:t>PV</w:t>
            </w:r>
          </w:p>
        </w:tc>
        <w:tc>
          <w:tcPr>
            <w:tcW w:w="7097" w:type="dxa"/>
          </w:tcPr>
          <w:p w14:paraId="763633D8" w14:textId="65F366A7" w:rsidR="007C4D90" w:rsidRPr="00E07F50" w:rsidRDefault="007C4D90" w:rsidP="00607084">
            <w:r w:rsidRPr="00E07F50">
              <w:t>pievienotā vērtība</w:t>
            </w:r>
          </w:p>
        </w:tc>
      </w:tr>
      <w:tr w:rsidR="00FA4403" w:rsidRPr="00E07F50" w14:paraId="07A34F05" w14:textId="77777777" w:rsidTr="00607084">
        <w:tc>
          <w:tcPr>
            <w:tcW w:w="1974" w:type="dxa"/>
          </w:tcPr>
          <w:p w14:paraId="61133AB2" w14:textId="70289673" w:rsidR="00FA4403" w:rsidRPr="00E07F50" w:rsidRDefault="00FA4403" w:rsidP="00607084">
            <w:r w:rsidRPr="00E07F50">
              <w:t>RO</w:t>
            </w:r>
          </w:p>
        </w:tc>
        <w:tc>
          <w:tcPr>
            <w:tcW w:w="7097" w:type="dxa"/>
          </w:tcPr>
          <w:p w14:paraId="39BFA17F" w14:textId="6FB41593" w:rsidR="00FA4403" w:rsidRPr="00E07F50" w:rsidRDefault="00FA4403" w:rsidP="00607084">
            <w:r w:rsidRPr="00E07F50">
              <w:t>ražotāju organizācija</w:t>
            </w:r>
          </w:p>
        </w:tc>
      </w:tr>
      <w:tr w:rsidR="00B52553" w:rsidRPr="00E07F50" w14:paraId="40FAE0F2" w14:textId="77777777" w:rsidTr="00607084">
        <w:tc>
          <w:tcPr>
            <w:tcW w:w="1974" w:type="dxa"/>
          </w:tcPr>
          <w:p w14:paraId="7EE5A8EF" w14:textId="3DE06C67" w:rsidR="00B52553" w:rsidRPr="00E07F50" w:rsidRDefault="00B52553" w:rsidP="00607084">
            <w:r w:rsidRPr="00E07F50">
              <w:t>SI</w:t>
            </w:r>
          </w:p>
        </w:tc>
        <w:tc>
          <w:tcPr>
            <w:tcW w:w="7097" w:type="dxa"/>
          </w:tcPr>
          <w:p w14:paraId="4B8ED129" w14:textId="6BD8B7C1" w:rsidR="00B52553" w:rsidRPr="00E07F50" w:rsidRDefault="00B52553" w:rsidP="00607084">
            <w:r w:rsidRPr="00E07F50">
              <w:t>standarta izlaide</w:t>
            </w:r>
          </w:p>
        </w:tc>
      </w:tr>
      <w:tr w:rsidR="00024F94" w:rsidRPr="00E07F50" w14:paraId="74AB5F0E" w14:textId="77777777" w:rsidTr="00607084">
        <w:tc>
          <w:tcPr>
            <w:tcW w:w="1974" w:type="dxa"/>
          </w:tcPr>
          <w:p w14:paraId="28A14F8E" w14:textId="3F6C8D1A" w:rsidR="00024F94" w:rsidRPr="00E07F50" w:rsidRDefault="00024F94" w:rsidP="00607084">
            <w:r w:rsidRPr="00E07F50">
              <w:t>VAAD</w:t>
            </w:r>
          </w:p>
        </w:tc>
        <w:tc>
          <w:tcPr>
            <w:tcW w:w="7097" w:type="dxa"/>
          </w:tcPr>
          <w:p w14:paraId="4F75C8F6" w14:textId="1C194FE7" w:rsidR="00024F94" w:rsidRPr="00E07F50" w:rsidRDefault="00024F94" w:rsidP="00607084">
            <w:r w:rsidRPr="00E07F50">
              <w:t>Valsts augu aizsardzības dienests</w:t>
            </w:r>
          </w:p>
        </w:tc>
      </w:tr>
      <w:tr w:rsidR="00F45F26" w:rsidRPr="00E07F50" w14:paraId="038C9D40" w14:textId="77777777" w:rsidTr="00607084">
        <w:tc>
          <w:tcPr>
            <w:tcW w:w="1974" w:type="dxa"/>
          </w:tcPr>
          <w:p w14:paraId="2483E2F6" w14:textId="7B59C5FB" w:rsidR="00F45F26" w:rsidRPr="00E07F50" w:rsidRDefault="00F45F26" w:rsidP="00607084">
            <w:r w:rsidRPr="00E07F50">
              <w:t>VID</w:t>
            </w:r>
          </w:p>
        </w:tc>
        <w:tc>
          <w:tcPr>
            <w:tcW w:w="7097" w:type="dxa"/>
          </w:tcPr>
          <w:p w14:paraId="72A6C97C" w14:textId="37B0D59F" w:rsidR="00F45F26" w:rsidRPr="00E07F50" w:rsidRDefault="00456AFC" w:rsidP="00607084">
            <w:r w:rsidRPr="00E07F50">
              <w:t>Valsts ieņēmumu dienests</w:t>
            </w:r>
          </w:p>
        </w:tc>
      </w:tr>
      <w:tr w:rsidR="00A14D3C" w:rsidRPr="00E07F50" w14:paraId="616FD54B" w14:textId="77777777" w:rsidTr="00607084">
        <w:tc>
          <w:tcPr>
            <w:tcW w:w="1974" w:type="dxa"/>
          </w:tcPr>
          <w:p w14:paraId="0F1324E9" w14:textId="7808EA31" w:rsidR="00A14D3C" w:rsidRPr="00E07F50" w:rsidRDefault="00A14D3C" w:rsidP="00607084">
            <w:r w:rsidRPr="00E07F50">
              <w:t>VRP</w:t>
            </w:r>
            <w:r w:rsidR="008201E9" w:rsidRPr="00E07F50">
              <w:t xml:space="preserve"> plāns</w:t>
            </w:r>
          </w:p>
        </w:tc>
        <w:tc>
          <w:tcPr>
            <w:tcW w:w="7097" w:type="dxa"/>
          </w:tcPr>
          <w:p w14:paraId="6C7BB8DD" w14:textId="67DC1164" w:rsidR="00A14D3C" w:rsidRPr="00E07F50" w:rsidRDefault="00A14D3C" w:rsidP="00607084">
            <w:r w:rsidRPr="00E07F50">
              <w:t>Valsts un reģionu partnerības plāns</w:t>
            </w:r>
          </w:p>
        </w:tc>
      </w:tr>
      <w:tr w:rsidR="00607084" w:rsidRPr="00E07F50" w14:paraId="755B4E84" w14:textId="77777777" w:rsidTr="00607084">
        <w:tc>
          <w:tcPr>
            <w:tcW w:w="1974" w:type="dxa"/>
          </w:tcPr>
          <w:p w14:paraId="275B3073" w14:textId="619D6E5E" w:rsidR="00607084" w:rsidRPr="00E07F50" w:rsidRDefault="00607084" w:rsidP="00607084">
            <w:r w:rsidRPr="00E07F50">
              <w:t>ZM</w:t>
            </w:r>
          </w:p>
        </w:tc>
        <w:tc>
          <w:tcPr>
            <w:tcW w:w="7097" w:type="dxa"/>
          </w:tcPr>
          <w:p w14:paraId="705E8683" w14:textId="2FB19DEB" w:rsidR="00607084" w:rsidRPr="00E07F50" w:rsidRDefault="00607084" w:rsidP="00607084">
            <w:r w:rsidRPr="00E07F50">
              <w:t>Zemkopības ministrija</w:t>
            </w:r>
          </w:p>
        </w:tc>
      </w:tr>
    </w:tbl>
    <w:p w14:paraId="5E7D8272" w14:textId="23E93036" w:rsidR="00852546" w:rsidRPr="00E07F50" w:rsidRDefault="00852546" w:rsidP="00D74A15">
      <w:pPr>
        <w:rPr>
          <w:b/>
        </w:rPr>
      </w:pPr>
    </w:p>
    <w:p w14:paraId="23AAE36F" w14:textId="77777777" w:rsidR="0037095D" w:rsidRPr="00E07F50" w:rsidRDefault="0037095D" w:rsidP="00D74A15">
      <w:pPr>
        <w:rPr>
          <w:b/>
        </w:rPr>
        <w:sectPr w:rsidR="0037095D" w:rsidRPr="00E07F50" w:rsidSect="00C85914">
          <w:pgSz w:w="11906" w:h="16838" w:code="9"/>
          <w:pgMar w:top="1418" w:right="1134" w:bottom="1418" w:left="1701" w:header="709" w:footer="709" w:gutter="0"/>
          <w:cols w:space="708"/>
          <w:titlePg/>
          <w:docGrid w:linePitch="360"/>
        </w:sectPr>
      </w:pPr>
    </w:p>
    <w:p w14:paraId="3C815FE6" w14:textId="78FB1C75" w:rsidR="003C0840" w:rsidRPr="00E07F50" w:rsidRDefault="000A362D" w:rsidP="00780F88">
      <w:pPr>
        <w:pStyle w:val="Stils1"/>
        <w:numPr>
          <w:ilvl w:val="0"/>
          <w:numId w:val="0"/>
        </w:numPr>
        <w:shd w:val="clear" w:color="auto" w:fill="502800"/>
        <w:spacing w:before="0" w:line="240" w:lineRule="auto"/>
        <w:rPr>
          <w:sz w:val="32"/>
          <w:szCs w:val="32"/>
          <w:lang w:val="lv-LV"/>
        </w:rPr>
      </w:pPr>
      <w:bookmarkStart w:id="14" w:name="_Toc227098612"/>
      <w:bookmarkEnd w:id="3"/>
      <w:r w:rsidRPr="00E07F50">
        <w:rPr>
          <w:sz w:val="32"/>
          <w:szCs w:val="32"/>
          <w:lang w:val="lv-LV"/>
        </w:rPr>
        <w:lastRenderedPageBreak/>
        <w:t xml:space="preserve">1. </w:t>
      </w:r>
      <w:r w:rsidR="00C058F8" w:rsidRPr="00E07F50">
        <w:rPr>
          <w:sz w:val="32"/>
          <w:szCs w:val="32"/>
          <w:lang w:val="lv-LV"/>
        </w:rPr>
        <w:t>Kopsavilkums</w:t>
      </w:r>
      <w:bookmarkEnd w:id="14"/>
    </w:p>
    <w:p w14:paraId="3163CD7C" w14:textId="77777777" w:rsidR="00834CBC" w:rsidRPr="00E07F50" w:rsidRDefault="00834CBC" w:rsidP="00834CBC">
      <w:pPr>
        <w:ind w:firstLine="720"/>
        <w:jc w:val="both"/>
      </w:pPr>
    </w:p>
    <w:p w14:paraId="289AF3D4" w14:textId="28C9F36B" w:rsidR="006609FA" w:rsidRPr="005A6E04" w:rsidRDefault="006609FA" w:rsidP="006609FA">
      <w:pPr>
        <w:ind w:firstLine="720"/>
        <w:jc w:val="both"/>
        <w:rPr>
          <w:bCs/>
        </w:rPr>
      </w:pPr>
      <w:bookmarkStart w:id="15" w:name="OLE_LINK221"/>
      <w:bookmarkStart w:id="16" w:name="OLE_LINK6"/>
      <w:bookmarkStart w:id="17" w:name="OLE_LINK194"/>
      <w:bookmarkStart w:id="18" w:name="OLE_LINK222"/>
      <w:r w:rsidRPr="005A6E04">
        <w:rPr>
          <w:bCs/>
        </w:rPr>
        <w:t>Lauksaimniecība un pārtikas ražošana ir stratēģiski svarīgas nozares, kas Latvijas un Eiropas iedzīvotājiem nodrošina drošu un kvalitatīvu pārtiku</w:t>
      </w:r>
      <w:r w:rsidR="007B3F84" w:rsidRPr="005A6E04">
        <w:rPr>
          <w:bCs/>
        </w:rPr>
        <w:t xml:space="preserve"> un eksporta potenciālu</w:t>
      </w:r>
      <w:r w:rsidR="00F245F5" w:rsidRPr="005A6E04">
        <w:rPr>
          <w:bCs/>
        </w:rPr>
        <w:t xml:space="preserve">, </w:t>
      </w:r>
      <w:r w:rsidRPr="005A6E04">
        <w:rPr>
          <w:bCs/>
        </w:rPr>
        <w:t>palīdz uzturēt valsts ekonomiku</w:t>
      </w:r>
      <w:r w:rsidR="006C1680" w:rsidRPr="005A6E04">
        <w:rPr>
          <w:bCs/>
        </w:rPr>
        <w:t>,</w:t>
      </w:r>
      <w:r w:rsidR="003E71E5" w:rsidRPr="005A6E04">
        <w:rPr>
          <w:bCs/>
        </w:rPr>
        <w:t xml:space="preserve"> </w:t>
      </w:r>
      <w:r w:rsidR="00240455" w:rsidRPr="005A6E04">
        <w:rPr>
          <w:bCs/>
        </w:rPr>
        <w:t>veicina</w:t>
      </w:r>
      <w:r w:rsidR="00B52270" w:rsidRPr="005A6E04">
        <w:rPr>
          <w:bCs/>
        </w:rPr>
        <w:t xml:space="preserve"> lauku teritoriju saglabāšanu</w:t>
      </w:r>
      <w:r w:rsidRPr="005A6E04">
        <w:rPr>
          <w:bCs/>
        </w:rPr>
        <w:t xml:space="preserve"> un dzīvi lauku apvidos, kā arī dod ieguldījumu </w:t>
      </w:r>
      <w:r w:rsidR="00CB1FB4" w:rsidRPr="005A6E04">
        <w:rPr>
          <w:bCs/>
        </w:rPr>
        <w:t xml:space="preserve">racionālā </w:t>
      </w:r>
      <w:r w:rsidRPr="005A6E04">
        <w:rPr>
          <w:bCs/>
        </w:rPr>
        <w:t>dabas resursu</w:t>
      </w:r>
      <w:r w:rsidR="00CB1FB4" w:rsidRPr="005A6E04">
        <w:rPr>
          <w:bCs/>
        </w:rPr>
        <w:t xml:space="preserve"> apsaimniekošanā</w:t>
      </w:r>
      <w:r w:rsidRPr="005A6E04">
        <w:rPr>
          <w:bCs/>
        </w:rPr>
        <w:t>.</w:t>
      </w:r>
    </w:p>
    <w:bookmarkEnd w:id="15"/>
    <w:bookmarkEnd w:id="16"/>
    <w:p w14:paraId="14EF4BC4" w14:textId="2587BC13" w:rsidR="008A3FC2" w:rsidRPr="00E07F50" w:rsidRDefault="00D43854" w:rsidP="007C4D90">
      <w:pPr>
        <w:ind w:firstLine="720"/>
        <w:jc w:val="both"/>
      </w:pPr>
      <w:r w:rsidRPr="00E07F50">
        <w:t>2024.</w:t>
      </w:r>
      <w:r w:rsidR="001B2EF5" w:rsidRPr="00E07F50">
        <w:t xml:space="preserve"> </w:t>
      </w:r>
      <w:r w:rsidRPr="00E07F50">
        <w:t>gadā lauksaimniecība nodroši</w:t>
      </w:r>
      <w:r w:rsidR="00897279" w:rsidRPr="00E07F50">
        <w:t>nā</w:t>
      </w:r>
      <w:r w:rsidR="00EB60E9" w:rsidRPr="00E07F50">
        <w:t>ja 1,9</w:t>
      </w:r>
      <w:r w:rsidR="00DF7D00" w:rsidRPr="00E07F50">
        <w:t xml:space="preserve"> </w:t>
      </w:r>
      <w:r w:rsidR="00EB60E9" w:rsidRPr="00E07F50">
        <w:t xml:space="preserve">% no Latvijas iekšzemes kopprodukta </w:t>
      </w:r>
      <w:r w:rsidR="007B35F8" w:rsidRPr="00E07F50">
        <w:t>(turpmāk – IKP)</w:t>
      </w:r>
      <w:r w:rsidR="00EB60E9" w:rsidRPr="00E07F50">
        <w:t xml:space="preserve"> pievienotās vērtības</w:t>
      </w:r>
      <w:r w:rsidR="00B7025E" w:rsidRPr="00E07F50">
        <w:t xml:space="preserve"> (turpmāk – PV)</w:t>
      </w:r>
      <w:r w:rsidR="00173E35" w:rsidRPr="00E07F50">
        <w:t xml:space="preserve">, </w:t>
      </w:r>
      <w:r w:rsidR="007C70B8" w:rsidRPr="00E07F50">
        <w:t xml:space="preserve">pārtika – 2,4 % </w:t>
      </w:r>
      <w:r w:rsidR="00173E35" w:rsidRPr="00E07F50">
        <w:t xml:space="preserve"> un dzērieni – 0,3</w:t>
      </w:r>
      <w:r w:rsidR="00DF7D00" w:rsidRPr="00E07F50">
        <w:t xml:space="preserve"> </w:t>
      </w:r>
      <w:r w:rsidR="00173E35" w:rsidRPr="00E07F50">
        <w:t>%</w:t>
      </w:r>
      <w:r w:rsidR="00266098" w:rsidRPr="00E07F50">
        <w:t xml:space="preserve"> (1.1.attēls)</w:t>
      </w:r>
      <w:r w:rsidR="00E97F17" w:rsidRPr="00E07F50">
        <w:t>.</w:t>
      </w:r>
    </w:p>
    <w:p w14:paraId="3D28681B" w14:textId="11470832" w:rsidR="00B250E3" w:rsidRPr="00E07F50" w:rsidRDefault="007C4D90" w:rsidP="00B250E3">
      <w:pPr>
        <w:ind w:firstLine="720"/>
        <w:jc w:val="both"/>
      </w:pPr>
      <w:r w:rsidRPr="00E07F50">
        <w:t>2024. gadā salīdzin</w:t>
      </w:r>
      <w:r w:rsidR="007C70B8" w:rsidRPr="00E07F50">
        <w:t>ājumā</w:t>
      </w:r>
      <w:r w:rsidRPr="00E07F50">
        <w:t xml:space="preserve"> ar </w:t>
      </w:r>
      <w:r w:rsidR="00B965E8" w:rsidRPr="00E07F50">
        <w:t>2023. gadu</w:t>
      </w:r>
      <w:r w:rsidR="55968AA3" w:rsidRPr="00E07F50">
        <w:t>,</w:t>
      </w:r>
      <w:r w:rsidRPr="00E07F50">
        <w:t xml:space="preserve"> lauksaimniecības, mežsaimniecības un zivsaimniecības nozares </w:t>
      </w:r>
      <w:r w:rsidR="00671FFD" w:rsidRPr="00E07F50">
        <w:t>PV</w:t>
      </w:r>
      <w:r w:rsidRPr="00E07F50">
        <w:t xml:space="preserve"> pieauga par 7,0 %. </w:t>
      </w:r>
      <w:r w:rsidR="004B5079" w:rsidRPr="00E07F50">
        <w:t>Kaut gan</w:t>
      </w:r>
      <w:r w:rsidRPr="00E07F50">
        <w:t xml:space="preserve"> lauksaimniecības, mežsaimniecības un zivsaimniecības nozares PV īpatsvars ir krities, </w:t>
      </w:r>
      <w:r w:rsidR="004B5079" w:rsidRPr="00E07F50">
        <w:t xml:space="preserve">kopumā </w:t>
      </w:r>
      <w:r w:rsidRPr="00E07F50">
        <w:t xml:space="preserve">nozares PV palielinājās par 13,4 %, mežsaimniecībā un mežizstrādē – par 1,8 %, zivsaimniecības nozarē </w:t>
      </w:r>
      <w:r w:rsidR="00310363" w:rsidRPr="00E07F50">
        <w:t xml:space="preserve">– pat </w:t>
      </w:r>
      <w:r w:rsidRPr="00E07F50">
        <w:t xml:space="preserve">par 15,1 %, pārtikas produktu ražošanā </w:t>
      </w:r>
      <w:r w:rsidR="00EA0984" w:rsidRPr="00E07F50">
        <w:t xml:space="preserve">– par </w:t>
      </w:r>
      <w:r w:rsidRPr="00E07F50">
        <w:t>2,7</w:t>
      </w:r>
      <w:r w:rsidR="00EA0984" w:rsidRPr="00E07F50">
        <w:t xml:space="preserve"> </w:t>
      </w:r>
      <w:r w:rsidRPr="00E07F50">
        <w:t xml:space="preserve">%, </w:t>
      </w:r>
      <w:r w:rsidR="00EA0984" w:rsidRPr="00E07F50">
        <w:t>turpretī</w:t>
      </w:r>
      <w:r w:rsidR="4EF786A3" w:rsidRPr="00E07F50">
        <w:t xml:space="preserve"> </w:t>
      </w:r>
      <w:r w:rsidRPr="00E07F50">
        <w:t>dzērienu ražošanā ir vērojams samazinājums par 4,3</w:t>
      </w:r>
      <w:r w:rsidR="00EA0984" w:rsidRPr="00E07F50">
        <w:t xml:space="preserve"> </w:t>
      </w:r>
      <w:r w:rsidRPr="00E07F50">
        <w:t>%.</w:t>
      </w:r>
      <w:r w:rsidR="0044743A" w:rsidRPr="00E07F50">
        <w:t xml:space="preserve"> </w:t>
      </w:r>
      <w:r w:rsidR="00B250E3" w:rsidRPr="00E07F50">
        <w:t>Šie rādītāji apliecina lauksaimniecības stabilu vietu tautsaimniecībā, ņemot vērā nozares pievienotās vērtības radīšanu un saistīto piegādes ķēžu nozīmi ekonomiskajā apritē.</w:t>
      </w:r>
    </w:p>
    <w:p w14:paraId="61FF61E4" w14:textId="77777777" w:rsidR="000769E5" w:rsidRPr="00E07F50" w:rsidRDefault="000769E5" w:rsidP="007C4D90">
      <w:pPr>
        <w:ind w:firstLine="720"/>
        <w:jc w:val="both"/>
      </w:pPr>
    </w:p>
    <w:p w14:paraId="7A651C14" w14:textId="6B740E7B" w:rsidR="001E4929" w:rsidRPr="00E07F50" w:rsidRDefault="001E4929" w:rsidP="001E4929">
      <w:pPr>
        <w:ind w:left="780"/>
        <w:jc w:val="right"/>
        <w:rPr>
          <w:i/>
          <w:iCs/>
        </w:rPr>
      </w:pPr>
      <w:bookmarkStart w:id="19" w:name="OLE_LINK215"/>
      <w:r w:rsidRPr="00E07F50">
        <w:rPr>
          <w:i/>
          <w:iCs/>
        </w:rPr>
        <w:t>1.1. a</w:t>
      </w:r>
      <w:r w:rsidR="000769E5" w:rsidRPr="00E07F50">
        <w:rPr>
          <w:i/>
          <w:iCs/>
        </w:rPr>
        <w:t>ttēls</w:t>
      </w:r>
      <w:r w:rsidR="00EA0984" w:rsidRPr="00E07F50">
        <w:rPr>
          <w:i/>
          <w:iCs/>
        </w:rPr>
        <w:t>.</w:t>
      </w:r>
      <w:r w:rsidR="000769E5" w:rsidRPr="00E07F50">
        <w:rPr>
          <w:i/>
          <w:iCs/>
        </w:rPr>
        <w:t xml:space="preserve"> </w:t>
      </w:r>
      <w:r w:rsidRPr="00E07F50">
        <w:rPr>
          <w:i/>
          <w:iCs/>
        </w:rPr>
        <w:t xml:space="preserve">Pievienotā vērtība lauksaimniecībā 2024. gadā </w:t>
      </w:r>
    </w:p>
    <w:p w14:paraId="62A226D1" w14:textId="511053A1" w:rsidR="001E4929" w:rsidRPr="00E07F50" w:rsidRDefault="001E4929" w:rsidP="001E4929">
      <w:pPr>
        <w:ind w:left="780"/>
        <w:jc w:val="right"/>
        <w:rPr>
          <w:i/>
          <w:iCs/>
        </w:rPr>
      </w:pPr>
      <w:r w:rsidRPr="00E07F50">
        <w:rPr>
          <w:i/>
          <w:iCs/>
        </w:rPr>
        <w:t>(īpatsvars no kopējās vērtības Latvijā)</w:t>
      </w:r>
    </w:p>
    <w:bookmarkEnd w:id="19"/>
    <w:p w14:paraId="29942069" w14:textId="108F1987" w:rsidR="006245CF" w:rsidRPr="00E07F50" w:rsidRDefault="006245CF" w:rsidP="0035657A">
      <w:pPr>
        <w:jc w:val="center"/>
      </w:pPr>
      <w:r w:rsidRPr="00E07F50">
        <w:rPr>
          <w:noProof/>
        </w:rPr>
        <w:drawing>
          <wp:inline distT="0" distB="0" distL="0" distR="0" wp14:anchorId="5CD30F95" wp14:editId="57893385">
            <wp:extent cx="4921621" cy="2902226"/>
            <wp:effectExtent l="0" t="0" r="0" b="0"/>
            <wp:docPr id="604054274" name="Picture 604054274" descr="A group of circles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54274" name="Picture 1" descr="A group of circles with text and images&#10;&#10;AI-generated content may be incorrect."/>
                    <pic:cNvPicPr/>
                  </pic:nvPicPr>
                  <pic:blipFill>
                    <a:blip r:embed="rId15">
                      <a:extLst>
                        <a:ext uri="{28A0092B-C50C-407E-A947-70E740481C1C}">
                          <a14:useLocalDpi xmlns:a14="http://schemas.microsoft.com/office/drawing/2010/main"/>
                        </a:ext>
                      </a:extLst>
                    </a:blip>
                    <a:stretch>
                      <a:fillRect/>
                    </a:stretch>
                  </pic:blipFill>
                  <pic:spPr>
                    <a:xfrm>
                      <a:off x="0" y="0"/>
                      <a:ext cx="4929874" cy="2907092"/>
                    </a:xfrm>
                    <a:prstGeom prst="rect">
                      <a:avLst/>
                    </a:prstGeom>
                  </pic:spPr>
                </pic:pic>
              </a:graphicData>
            </a:graphic>
          </wp:inline>
        </w:drawing>
      </w:r>
    </w:p>
    <w:p w14:paraId="498C9426" w14:textId="1A713486" w:rsidR="000769E5" w:rsidRPr="00E07F50" w:rsidRDefault="000769E5" w:rsidP="007B34B2">
      <w:pPr>
        <w:jc w:val="both"/>
        <w:rPr>
          <w:i/>
          <w:iCs/>
        </w:rPr>
      </w:pPr>
      <w:bookmarkStart w:id="20" w:name="OLE_LINK217"/>
      <w:r w:rsidRPr="00E07F50">
        <w:rPr>
          <w:i/>
          <w:iCs/>
        </w:rPr>
        <w:t>Avots: ZM pēc CSP datiem</w:t>
      </w:r>
    </w:p>
    <w:bookmarkEnd w:id="20"/>
    <w:p w14:paraId="49CA77B3" w14:textId="77777777" w:rsidR="007C4D90" w:rsidRPr="00E07F50" w:rsidRDefault="007C4D90" w:rsidP="006609FA">
      <w:pPr>
        <w:ind w:firstLine="720"/>
        <w:jc w:val="both"/>
      </w:pPr>
    </w:p>
    <w:p w14:paraId="7407808F" w14:textId="740F2AE8" w:rsidR="009E5673" w:rsidRPr="00E07F50" w:rsidRDefault="009E5673" w:rsidP="006609FA">
      <w:pPr>
        <w:ind w:firstLine="720"/>
        <w:jc w:val="both"/>
      </w:pPr>
      <w:r w:rsidRPr="00E07F50">
        <w:t>Pēdējo 10 gadu PV dinamika liecina par pakāpenisku lauksaimniecības nozares PV devuma palielināšanos iekšzemes kopproduktā. Šajā periodā tā pieaugusi par 78 % – no 380 milj. EUR līdz 677 milj. EUR</w:t>
      </w:r>
    </w:p>
    <w:p w14:paraId="5481F2AD" w14:textId="0A8CB0C0" w:rsidR="00B65898" w:rsidRPr="00E07F50" w:rsidRDefault="00896C55" w:rsidP="00C7228E">
      <w:pPr>
        <w:ind w:firstLine="720"/>
        <w:jc w:val="both"/>
      </w:pPr>
      <w:r w:rsidRPr="00E07F50">
        <w:t>Lauksaimniecība un pārtika ir nozīmīgs eksporta avots</w:t>
      </w:r>
      <w:r w:rsidR="0044743A" w:rsidRPr="00E07F50">
        <w:t xml:space="preserve"> (1.2. attēls)</w:t>
      </w:r>
      <w:r w:rsidR="00B65898" w:rsidRPr="00E07F50">
        <w:t>. 202</w:t>
      </w:r>
      <w:r w:rsidR="00AB5110" w:rsidRPr="00E07F50">
        <w:t>5</w:t>
      </w:r>
      <w:r w:rsidR="00B65898" w:rsidRPr="00E07F50">
        <w:t>. gadā pārtikas, lauksaimniecības un zivsaimniecības produktu eksports veidoja 23 %</w:t>
      </w:r>
      <w:r w:rsidR="00B65898" w:rsidRPr="00E07F50">
        <w:rPr>
          <w:b/>
          <w:bCs/>
        </w:rPr>
        <w:t xml:space="preserve"> </w:t>
      </w:r>
      <w:r w:rsidR="00B65898" w:rsidRPr="00E07F50">
        <w:t>no kopējās Latvijas eksporta vērtības (</w:t>
      </w:r>
      <w:r w:rsidR="00A31B4B" w:rsidRPr="00E07F50">
        <w:t xml:space="preserve">kopējā </w:t>
      </w:r>
      <w:proofErr w:type="spellStart"/>
      <w:r w:rsidR="00A31B4B" w:rsidRPr="00E07F50">
        <w:rPr>
          <w:i/>
          <w:iCs/>
        </w:rPr>
        <w:t>Eurostat</w:t>
      </w:r>
      <w:proofErr w:type="spellEnd"/>
      <w:r w:rsidR="00A31B4B" w:rsidRPr="00E07F50">
        <w:t xml:space="preserve"> eksporta statistikā iekļauti arī reeksporta dati</w:t>
      </w:r>
      <w:r w:rsidR="00B65898" w:rsidRPr="00E07F50">
        <w:t>). 202</w:t>
      </w:r>
      <w:r w:rsidR="00AB5110" w:rsidRPr="00E07F50">
        <w:t>5</w:t>
      </w:r>
      <w:r w:rsidR="00B65898" w:rsidRPr="00E07F50">
        <w:t>.</w:t>
      </w:r>
      <w:r w:rsidR="0044743A" w:rsidRPr="00E07F50">
        <w:t xml:space="preserve"> </w:t>
      </w:r>
      <w:r w:rsidR="00B65898" w:rsidRPr="00E07F50">
        <w:t>gadā lauksaimniecības, pārtikas un zivsaimniecības eksports salīdzin</w:t>
      </w:r>
      <w:r w:rsidR="00B5419A" w:rsidRPr="00E07F50">
        <w:t>ājumā</w:t>
      </w:r>
      <w:r w:rsidR="00B65898" w:rsidRPr="00E07F50">
        <w:t xml:space="preserve"> ar </w:t>
      </w:r>
      <w:r w:rsidR="009A3E15" w:rsidRPr="00E07F50">
        <w:t xml:space="preserve">2015. gadu ir palielinājies par 116 % un mežsaimniecībā par 69 %, bet pārējās nozarēs – par 70 %. Nozīmīgākie </w:t>
      </w:r>
      <w:r w:rsidR="00B65898" w:rsidRPr="00E07F50">
        <w:t>Latvijas eksporta produkti 202</w:t>
      </w:r>
      <w:r w:rsidR="00365322" w:rsidRPr="00E07F50">
        <w:t>5</w:t>
      </w:r>
      <w:r w:rsidR="00B65898" w:rsidRPr="00E07F50">
        <w:t xml:space="preserve">. gadā bija </w:t>
      </w:r>
      <w:r w:rsidR="00365322" w:rsidRPr="00E07F50">
        <w:t xml:space="preserve">piens un piena produkti, </w:t>
      </w:r>
      <w:r w:rsidR="00C126F8" w:rsidRPr="00E07F50">
        <w:t xml:space="preserve">kā arī olas, veidojot 15 % </w:t>
      </w:r>
      <w:r w:rsidR="00B65898" w:rsidRPr="00E07F50">
        <w:t>no kopējās lauksaimniecības, pārtikas un zivsaimniecības produktu eksporta vērtības.</w:t>
      </w:r>
      <w:r w:rsidR="00312953" w:rsidRPr="00E07F50">
        <w:t xml:space="preserve"> </w:t>
      </w:r>
      <w:r w:rsidR="008F4DC0" w:rsidRPr="00E07F50">
        <w:t>Graudaugi</w:t>
      </w:r>
      <w:r w:rsidR="00B65898" w:rsidRPr="00E07F50">
        <w:t xml:space="preserve"> bija otrā nozīmīgākā Latvijas eksporta produktu grupa</w:t>
      </w:r>
      <w:r w:rsidR="00811BAD" w:rsidRPr="00E07F50">
        <w:t xml:space="preserve"> ar </w:t>
      </w:r>
      <w:r w:rsidR="00B65898" w:rsidRPr="00E07F50">
        <w:t>1</w:t>
      </w:r>
      <w:r w:rsidR="004A3E7A" w:rsidRPr="00E07F50">
        <w:t>3</w:t>
      </w:r>
      <w:r w:rsidR="00B65898" w:rsidRPr="00E07F50">
        <w:t xml:space="preserve"> % no kopējās lauksaimniecības, pārtikas un zivsaimniecības produktu eksporta vērtības. </w:t>
      </w:r>
    </w:p>
    <w:p w14:paraId="1086541C" w14:textId="77777777" w:rsidR="000D49D6" w:rsidRPr="00E07F50" w:rsidRDefault="000D49D6" w:rsidP="00312953">
      <w:pPr>
        <w:ind w:firstLine="720"/>
        <w:jc w:val="both"/>
      </w:pPr>
    </w:p>
    <w:p w14:paraId="184B1F19" w14:textId="378B36E2" w:rsidR="000D49D6" w:rsidRPr="00E07F50" w:rsidRDefault="000D49D6" w:rsidP="000D49D6">
      <w:pPr>
        <w:ind w:left="780"/>
        <w:jc w:val="right"/>
        <w:rPr>
          <w:i/>
          <w:iCs/>
        </w:rPr>
      </w:pPr>
      <w:bookmarkStart w:id="21" w:name="OLE_LINK196"/>
      <w:r w:rsidRPr="00E07F50">
        <w:rPr>
          <w:i/>
          <w:iCs/>
        </w:rPr>
        <w:lastRenderedPageBreak/>
        <w:t>1.2. attēls</w:t>
      </w:r>
      <w:r w:rsidR="00C62B7B" w:rsidRPr="00E07F50">
        <w:rPr>
          <w:i/>
          <w:iCs/>
        </w:rPr>
        <w:t>.</w:t>
      </w:r>
      <w:r w:rsidRPr="00E07F50">
        <w:rPr>
          <w:i/>
          <w:iCs/>
        </w:rPr>
        <w:t xml:space="preserve"> Pārtikas, lauksaimniecības </w:t>
      </w:r>
      <w:bookmarkEnd w:id="21"/>
      <w:r w:rsidRPr="00E07F50">
        <w:rPr>
          <w:i/>
          <w:iCs/>
        </w:rPr>
        <w:t>un mežsaimniecības produktu eksporta īpatsvars kopējā Latvijas eksportā, % (miljardi EUR)</w:t>
      </w:r>
    </w:p>
    <w:p w14:paraId="7F5A0C15" w14:textId="3A50CA1B" w:rsidR="00896C55" w:rsidRPr="00E07F50" w:rsidRDefault="006F46D8" w:rsidP="009E5673">
      <w:pPr>
        <w:jc w:val="center"/>
      </w:pPr>
      <w:r w:rsidRPr="00E07F50">
        <w:rPr>
          <w:noProof/>
        </w:rPr>
        <w:drawing>
          <wp:inline distT="0" distB="0" distL="0" distR="0" wp14:anchorId="31DEB457" wp14:editId="7584821F">
            <wp:extent cx="5939625" cy="2756059"/>
            <wp:effectExtent l="0" t="0" r="4445" b="6350"/>
            <wp:docPr id="970146367" name="Picture 970146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9874" cy="2770095"/>
                    </a:xfrm>
                    <a:prstGeom prst="rect">
                      <a:avLst/>
                    </a:prstGeom>
                    <a:noFill/>
                  </pic:spPr>
                </pic:pic>
              </a:graphicData>
            </a:graphic>
          </wp:inline>
        </w:drawing>
      </w:r>
    </w:p>
    <w:p w14:paraId="205B6C9B" w14:textId="184E7F1E" w:rsidR="000D49D6" w:rsidRPr="00E07F50" w:rsidRDefault="000D49D6" w:rsidP="006F46D8">
      <w:pPr>
        <w:jc w:val="both"/>
        <w:rPr>
          <w:i/>
          <w:iCs/>
        </w:rPr>
      </w:pPr>
      <w:r w:rsidRPr="00E07F50">
        <w:rPr>
          <w:i/>
          <w:iCs/>
        </w:rPr>
        <w:t xml:space="preserve">Avots: ZM pēc </w:t>
      </w:r>
      <w:proofErr w:type="spellStart"/>
      <w:r w:rsidRPr="00E07F50">
        <w:rPr>
          <w:i/>
          <w:iCs/>
        </w:rPr>
        <w:t>Eurostat</w:t>
      </w:r>
      <w:proofErr w:type="spellEnd"/>
      <w:r w:rsidRPr="00E07F50">
        <w:rPr>
          <w:i/>
          <w:iCs/>
        </w:rPr>
        <w:t xml:space="preserve"> datiem</w:t>
      </w:r>
    </w:p>
    <w:p w14:paraId="0A5D7A82" w14:textId="77777777" w:rsidR="00546477" w:rsidRPr="00E07F50" w:rsidRDefault="00546477" w:rsidP="006621F1">
      <w:pPr>
        <w:ind w:firstLine="720"/>
        <w:jc w:val="both"/>
      </w:pPr>
    </w:p>
    <w:p w14:paraId="6BA1233B" w14:textId="57F8E394" w:rsidR="00121FE0" w:rsidRPr="005A6E04" w:rsidRDefault="00121FE0" w:rsidP="007408C7">
      <w:pPr>
        <w:ind w:firstLine="720"/>
        <w:jc w:val="both"/>
      </w:pPr>
      <w:r w:rsidRPr="005A6E04">
        <w:t xml:space="preserve">Lauksaimniecība nodrošina </w:t>
      </w:r>
      <w:r w:rsidR="00811BAD" w:rsidRPr="005A6E04">
        <w:t>ievērojamu</w:t>
      </w:r>
      <w:r w:rsidRPr="005A6E04">
        <w:t xml:space="preserve"> nodarbinātības līmeni, īpaši lauku reģionos, </w:t>
      </w:r>
      <w:r w:rsidR="004D3D27" w:rsidRPr="005A6E04">
        <w:t xml:space="preserve">kuros līdz ar tās darbību </w:t>
      </w:r>
      <w:r w:rsidRPr="005A6E04">
        <w:t xml:space="preserve">tiek radītas </w:t>
      </w:r>
      <w:r w:rsidR="0068635A" w:rsidRPr="005A6E04">
        <w:t xml:space="preserve">darbavietas </w:t>
      </w:r>
      <w:r w:rsidRPr="005A6E04">
        <w:t>un saglabātas dzīvesvietas</w:t>
      </w:r>
      <w:r w:rsidR="00443436" w:rsidRPr="005A6E04">
        <w:t xml:space="preserve">, </w:t>
      </w:r>
      <w:r w:rsidR="00D71D71" w:rsidRPr="005A6E04">
        <w:t>samazin</w:t>
      </w:r>
      <w:r w:rsidR="00443436" w:rsidRPr="005A6E04">
        <w:t>āta</w:t>
      </w:r>
      <w:r w:rsidR="00D71D71" w:rsidRPr="005A6E04">
        <w:t xml:space="preserve"> reģionāl</w:t>
      </w:r>
      <w:r w:rsidR="00443436" w:rsidRPr="005A6E04">
        <w:t xml:space="preserve">ā </w:t>
      </w:r>
      <w:r w:rsidR="00D71D71" w:rsidRPr="005A6E04">
        <w:t>migrācij</w:t>
      </w:r>
      <w:r w:rsidR="00443436" w:rsidRPr="005A6E04">
        <w:t>a</w:t>
      </w:r>
      <w:r w:rsidR="00D71D71" w:rsidRPr="005A6E04">
        <w:t xml:space="preserve"> un veicin</w:t>
      </w:r>
      <w:r w:rsidR="00443436" w:rsidRPr="005A6E04">
        <w:t>āta</w:t>
      </w:r>
      <w:r w:rsidR="00D71D71" w:rsidRPr="005A6E04">
        <w:t xml:space="preserve"> cilvēkresursu attīstīb</w:t>
      </w:r>
      <w:r w:rsidR="00443436" w:rsidRPr="005A6E04">
        <w:t>a.</w:t>
      </w:r>
      <w:r w:rsidR="0068635A" w:rsidRPr="005A6E04">
        <w:t xml:space="preserve"> </w:t>
      </w:r>
      <w:r w:rsidR="00E80C6E" w:rsidRPr="005A6E04">
        <w:t xml:space="preserve">Tā </w:t>
      </w:r>
      <w:r w:rsidR="0068635A" w:rsidRPr="005A6E04">
        <w:t xml:space="preserve">dod </w:t>
      </w:r>
      <w:r w:rsidR="00E80C6E" w:rsidRPr="005A6E04">
        <w:t xml:space="preserve">iespējas gan tradicionālajām saimniecībām, gan </w:t>
      </w:r>
      <w:r w:rsidR="005A2DA3">
        <w:t>mazajiem</w:t>
      </w:r>
      <w:r w:rsidR="00E80C6E" w:rsidRPr="005A6E04">
        <w:t xml:space="preserve"> un vidēj</w:t>
      </w:r>
      <w:r w:rsidR="005A2DA3">
        <w:t>iem</w:t>
      </w:r>
      <w:r w:rsidR="00E80C6E" w:rsidRPr="005A6E04">
        <w:t xml:space="preserve"> lauksaimniecības </w:t>
      </w:r>
      <w:r w:rsidR="005A2DA3">
        <w:t>uzņēmumiem</w:t>
      </w:r>
      <w:r w:rsidR="00E80C6E" w:rsidRPr="005A6E04">
        <w:t xml:space="preserve"> attīstīt pakalpojumus, pārstrādi un inovācijas. </w:t>
      </w:r>
      <w:r w:rsidRPr="005A6E04">
        <w:t xml:space="preserve">Lauksaimniecībā nodarbināto īpatsvars no valsts kopējā sarūk, taču </w:t>
      </w:r>
      <w:r w:rsidR="00CE77E7" w:rsidRPr="005A6E04">
        <w:t xml:space="preserve">2024. gadā </w:t>
      </w:r>
      <w:r w:rsidR="0068635A" w:rsidRPr="005A6E04">
        <w:t xml:space="preserve">lauksaimniecībā </w:t>
      </w:r>
      <w:r w:rsidRPr="005A6E04">
        <w:t xml:space="preserve">joprojām </w:t>
      </w:r>
      <w:r w:rsidR="00A45175" w:rsidRPr="005A6E04">
        <w:t>bija</w:t>
      </w:r>
      <w:r w:rsidRPr="005A6E04">
        <w:t xml:space="preserve"> nodarbināti ap </w:t>
      </w:r>
      <w:r w:rsidR="0091626A" w:rsidRPr="005A6E04">
        <w:t>5 %</w:t>
      </w:r>
      <w:r w:rsidRPr="005A6E04">
        <w:t xml:space="preserve"> iedzīvotāju, </w:t>
      </w:r>
      <w:r w:rsidR="00CE77E7" w:rsidRPr="005A6E04">
        <w:t xml:space="preserve">kas, </w:t>
      </w:r>
      <w:r w:rsidR="0091626A" w:rsidRPr="005A6E04">
        <w:t>ievērojot</w:t>
      </w:r>
      <w:r w:rsidR="00CE77E7" w:rsidRPr="005A6E04">
        <w:t xml:space="preserve"> kopējo darba tirgus struktūru, ir </w:t>
      </w:r>
      <w:r w:rsidR="0091626A" w:rsidRPr="005A6E04">
        <w:t>nozīmīgs</w:t>
      </w:r>
      <w:r w:rsidR="00CE77E7" w:rsidRPr="005A6E04">
        <w:t xml:space="preserve"> īpatsvars reģionālas nodarbinātības veicināšanā.</w:t>
      </w:r>
      <w:r w:rsidR="007408C7" w:rsidRPr="005A6E04">
        <w:t xml:space="preserve"> </w:t>
      </w:r>
      <w:r w:rsidR="0091626A" w:rsidRPr="005A6E04">
        <w:t>2024. gadā</w:t>
      </w:r>
      <w:r w:rsidR="00EC005C" w:rsidRPr="005A6E04">
        <w:t xml:space="preserve"> </w:t>
      </w:r>
      <w:r w:rsidR="00CC196B" w:rsidRPr="005A6E04">
        <w:t>30</w:t>
      </w:r>
      <w:r w:rsidR="00EC005C" w:rsidRPr="005A6E04">
        <w:t xml:space="preserve"> </w:t>
      </w:r>
      <w:r w:rsidR="00CC196B" w:rsidRPr="005A6E04">
        <w:t xml:space="preserve">% </w:t>
      </w:r>
      <w:r w:rsidRPr="005A6E04">
        <w:t>Latvijas iedzīvotāju dzīvoj</w:t>
      </w:r>
      <w:r w:rsidR="00EC005C" w:rsidRPr="005A6E04">
        <w:t>a</w:t>
      </w:r>
      <w:r w:rsidRPr="005A6E04">
        <w:t xml:space="preserve"> lauku teritorijās</w:t>
      </w:r>
      <w:r w:rsidR="00CC196B" w:rsidRPr="005A6E04">
        <w:t>.</w:t>
      </w:r>
    </w:p>
    <w:p w14:paraId="221C620E" w14:textId="09BB61CC" w:rsidR="00896C55" w:rsidRPr="00E07F50" w:rsidRDefault="007408C7" w:rsidP="00896C55">
      <w:pPr>
        <w:ind w:firstLine="720"/>
        <w:jc w:val="both"/>
      </w:pPr>
      <w:bookmarkStart w:id="22" w:name="OLE_LINK259"/>
      <w:r w:rsidRPr="005A6E04">
        <w:t>Turklāt lauksaimniecība veicina reģionālo attīstību, izmantojot</w:t>
      </w:r>
      <w:r w:rsidRPr="00E07F50">
        <w:t xml:space="preserve"> aptuveni 1,97 miljonus hektāru lauksaimniecībā izmantojamās zemes, ko apsaimnieko vairāk nekā 57 tūkstoši saimniecību visā valstī. Tas sekmē lauku teritoriju ekonomisko aktivitāti, vietējo pakalpojumu attīstību un sociālo kohēziju ārpus lielajām pilsētām</w:t>
      </w:r>
      <w:r w:rsidR="00AD1319" w:rsidRPr="00E07F50">
        <w:t xml:space="preserve"> un </w:t>
      </w:r>
      <w:r w:rsidR="00896C55" w:rsidRPr="00E07F50">
        <w:t xml:space="preserve">ir būtiski </w:t>
      </w:r>
      <w:r w:rsidR="00EE377B" w:rsidRPr="00E07F50">
        <w:t>līdzsvarotas reģionālās</w:t>
      </w:r>
      <w:r w:rsidR="00896C55" w:rsidRPr="00E07F50">
        <w:t xml:space="preserve"> attīstības sasniegšanai visā valstī.</w:t>
      </w:r>
    </w:p>
    <w:p w14:paraId="431C77D7" w14:textId="77777777" w:rsidR="007B17D3" w:rsidRDefault="007B17D3" w:rsidP="00077249">
      <w:pPr>
        <w:ind w:firstLine="720"/>
        <w:jc w:val="both"/>
      </w:pPr>
      <w:bookmarkStart w:id="23" w:name="OLE_LINK165"/>
      <w:bookmarkStart w:id="24" w:name="OLE_LINK44"/>
      <w:bookmarkStart w:id="25" w:name="OLE_LINK45"/>
      <w:bookmarkStart w:id="26" w:name="OLE_LINK300"/>
      <w:bookmarkStart w:id="27" w:name="OLE_LINK15"/>
      <w:bookmarkStart w:id="28" w:name="OLE_LINK22"/>
      <w:bookmarkEnd w:id="17"/>
      <w:bookmarkEnd w:id="22"/>
    </w:p>
    <w:p w14:paraId="25CBC6CA" w14:textId="2979DCE8" w:rsidR="002250FC" w:rsidRPr="00E07F50" w:rsidRDefault="005B3D8B" w:rsidP="00077249">
      <w:pPr>
        <w:ind w:firstLine="720"/>
        <w:jc w:val="both"/>
        <w:rPr>
          <w:bCs/>
        </w:rPr>
      </w:pPr>
      <w:r w:rsidRPr="00E07F50">
        <w:t xml:space="preserve">Latvijas </w:t>
      </w:r>
      <w:r w:rsidR="006609FA" w:rsidRPr="00E07F50">
        <w:t xml:space="preserve">lauksaimniecības </w:t>
      </w:r>
      <w:bookmarkEnd w:id="23"/>
      <w:r w:rsidR="006609FA" w:rsidRPr="00E07F50">
        <w:t>izaugsme</w:t>
      </w:r>
      <w:r w:rsidR="0062394A" w:rsidRPr="00E07F50">
        <w:t>s</w:t>
      </w:r>
      <w:r w:rsidR="006609FA" w:rsidRPr="00E07F50">
        <w:t xml:space="preserve"> </w:t>
      </w:r>
      <w:r w:rsidR="0062394A" w:rsidRPr="00E07F50">
        <w:t xml:space="preserve">plāns </w:t>
      </w:r>
      <w:r w:rsidR="00DB164D" w:rsidRPr="00E07F50">
        <w:t>2026. – 2036. gadam</w:t>
      </w:r>
      <w:r w:rsidR="006609FA" w:rsidRPr="00E07F50">
        <w:t xml:space="preserve"> (turpmāk – </w:t>
      </w:r>
      <w:r w:rsidR="00DB164D" w:rsidRPr="00E07F50">
        <w:t>P</w:t>
      </w:r>
      <w:r w:rsidR="006609FA" w:rsidRPr="00E07F50">
        <w:t xml:space="preserve">lāns) </w:t>
      </w:r>
      <w:bookmarkEnd w:id="24"/>
      <w:r w:rsidR="006609FA" w:rsidRPr="00E07F50">
        <w:t>i</w:t>
      </w:r>
      <w:bookmarkEnd w:id="25"/>
      <w:r w:rsidR="006609FA" w:rsidRPr="00E07F50">
        <w:t xml:space="preserve">r </w:t>
      </w:r>
      <w:r w:rsidR="006609FA" w:rsidRPr="005A6E04">
        <w:t xml:space="preserve">vidēja termiņa plānošanas dokuments, </w:t>
      </w:r>
      <w:r w:rsidR="00AD1319" w:rsidRPr="005A6E04">
        <w:t xml:space="preserve">kas </w:t>
      </w:r>
      <w:r w:rsidR="0008506C" w:rsidRPr="005A6E04">
        <w:t>nosaka četrus</w:t>
      </w:r>
      <w:r w:rsidR="00684E04" w:rsidRPr="005A6E04">
        <w:t xml:space="preserve"> </w:t>
      </w:r>
      <w:r w:rsidR="00B4265C" w:rsidRPr="005A6E04">
        <w:t xml:space="preserve">stratēģiski nozīmīgus </w:t>
      </w:r>
      <w:r w:rsidR="006B6E05" w:rsidRPr="005A6E04">
        <w:t xml:space="preserve">Latvijas lauksaimniecības </w:t>
      </w:r>
      <w:r w:rsidR="00856B9D" w:rsidRPr="005A6E04">
        <w:t xml:space="preserve">attīstības virzienus līdz 2036. gadam, vienlaikus iezīmējot </w:t>
      </w:r>
      <w:r w:rsidR="00684E04" w:rsidRPr="005A6E04">
        <w:t xml:space="preserve"> ilgtermiņa </w:t>
      </w:r>
      <w:r w:rsidR="00720E99" w:rsidRPr="005A6E04">
        <w:t xml:space="preserve">attīstības </w:t>
      </w:r>
      <w:r w:rsidR="00152F0A" w:rsidRPr="005A6E04">
        <w:t xml:space="preserve">virzienu ar </w:t>
      </w:r>
      <w:r w:rsidR="00684E04" w:rsidRPr="005A6E04">
        <w:t xml:space="preserve">perspektīvu </w:t>
      </w:r>
      <w:r w:rsidR="00720E99" w:rsidRPr="005A6E04">
        <w:t>līdz</w:t>
      </w:r>
      <w:r w:rsidR="00684E04" w:rsidRPr="005A6E04">
        <w:t xml:space="preserve"> 2050. gad</w:t>
      </w:r>
      <w:r w:rsidR="00720E99" w:rsidRPr="005A6E04">
        <w:t>am</w:t>
      </w:r>
      <w:bookmarkEnd w:id="26"/>
      <w:r w:rsidR="00720E99" w:rsidRPr="005A6E04">
        <w:t>.</w:t>
      </w:r>
      <w:r w:rsidR="00436BDF" w:rsidRPr="00E07F50">
        <w:rPr>
          <w:b/>
          <w:bCs/>
        </w:rPr>
        <w:t xml:space="preserve"> </w:t>
      </w:r>
      <w:r w:rsidR="00077249" w:rsidRPr="00E07F50">
        <w:rPr>
          <w:bCs/>
        </w:rPr>
        <w:t xml:space="preserve">Tas kalpo par </w:t>
      </w:r>
      <w:r w:rsidR="00F9130B" w:rsidRPr="00E07F50">
        <w:rPr>
          <w:bCs/>
        </w:rPr>
        <w:t xml:space="preserve">stratēģisku </w:t>
      </w:r>
      <w:r w:rsidR="00077249" w:rsidRPr="00E07F50">
        <w:rPr>
          <w:bCs/>
        </w:rPr>
        <w:t>pamatu Latvijas sagatavošanās darbam jaunajam Kopējās lauksaimniecības politikas (turpmāk – KLP) periodam pēc 2027. gada un Eiropas Savienības</w:t>
      </w:r>
      <w:r w:rsidR="00CB6C1D">
        <w:rPr>
          <w:bCs/>
        </w:rPr>
        <w:t xml:space="preserve"> (turpmāk – ES)</w:t>
      </w:r>
      <w:r w:rsidR="00077249" w:rsidRPr="00E07F50">
        <w:rPr>
          <w:bCs/>
        </w:rPr>
        <w:t xml:space="preserve"> </w:t>
      </w:r>
      <w:r w:rsidR="00AD4A6A" w:rsidRPr="00E07F50">
        <w:rPr>
          <w:bCs/>
        </w:rPr>
        <w:t xml:space="preserve">Daudzgadu finanšu shēmai 2028. – 2034. gadam (turpmāk - </w:t>
      </w:r>
      <w:r w:rsidR="00077249" w:rsidRPr="00E07F50">
        <w:t>DFS 2028.–2034. gadam)</w:t>
      </w:r>
      <w:r w:rsidR="00077249" w:rsidRPr="00E07F50">
        <w:rPr>
          <w:bCs/>
        </w:rPr>
        <w:t xml:space="preserve">, nosakot </w:t>
      </w:r>
      <w:r w:rsidR="0037759B">
        <w:rPr>
          <w:bCs/>
        </w:rPr>
        <w:t>attīstības</w:t>
      </w:r>
      <w:r w:rsidR="00077249" w:rsidRPr="00E07F50">
        <w:rPr>
          <w:bCs/>
        </w:rPr>
        <w:t xml:space="preserve"> virzienus nozares konkurētspējas, produktivitātes un </w:t>
      </w:r>
      <w:r w:rsidR="00A52604" w:rsidRPr="00E07F50">
        <w:rPr>
          <w:bCs/>
        </w:rPr>
        <w:t>ilgtermiņa dzīvotspējas</w:t>
      </w:r>
      <w:r w:rsidR="00077249" w:rsidRPr="00E07F50">
        <w:rPr>
          <w:bCs/>
        </w:rPr>
        <w:t xml:space="preserve"> stiprināšanai. </w:t>
      </w:r>
    </w:p>
    <w:p w14:paraId="4F5E1B9A" w14:textId="5BEB4C80" w:rsidR="00077249" w:rsidRDefault="00077249" w:rsidP="00077249">
      <w:pPr>
        <w:ind w:firstLine="720"/>
        <w:jc w:val="both"/>
      </w:pPr>
      <w:r w:rsidRPr="00E07F50">
        <w:t>Z</w:t>
      </w:r>
      <w:r w:rsidR="00A350B8" w:rsidRPr="00E07F50">
        <w:t>emkopības ministrija (turpmāk – ZM)</w:t>
      </w:r>
      <w:r w:rsidRPr="00E07F50">
        <w:t>, kas ir vadošā iestāde lauksaimniecības un pārtikas ražošanas jomā, ir uzņēmusies iniciatīvu, lai kopā ar citām institūcijām</w:t>
      </w:r>
      <w:r w:rsidR="00EB184D">
        <w:t xml:space="preserve"> (piemēram, </w:t>
      </w:r>
      <w:r w:rsidR="00EB184D" w:rsidRPr="00E07F50">
        <w:t>Latvijas Lauku konsultāciju un izglītības centr</w:t>
      </w:r>
      <w:r w:rsidR="00EB184D">
        <w:t xml:space="preserve">u, </w:t>
      </w:r>
      <w:r w:rsidR="0046535C">
        <w:t xml:space="preserve">Latvijas </w:t>
      </w:r>
      <w:proofErr w:type="spellStart"/>
      <w:r w:rsidR="0046535C">
        <w:t>Biozinātņu</w:t>
      </w:r>
      <w:proofErr w:type="spellEnd"/>
      <w:r w:rsidR="0046535C">
        <w:t xml:space="preserve"> un tehnoloģiju universitāti u.c.</w:t>
      </w:r>
      <w:r w:rsidR="00EB184D">
        <w:t>)</w:t>
      </w:r>
      <w:r w:rsidRPr="00E07F50">
        <w:t xml:space="preserve"> un lauksaimniecības nozares nevalstiskajām organizācijām pilnveidotu lauksaimniecības un pārtikas nozari, veicinot tās izaugsmi un īstenojot mērķi – izveidot Latvijas lauksaimniecību par pelnošu, spēcīgu un efektīvu nozari.</w:t>
      </w:r>
    </w:p>
    <w:p w14:paraId="67B54432" w14:textId="67978C2D" w:rsidR="0009693B" w:rsidRPr="0009693B" w:rsidRDefault="0009693B" w:rsidP="0009693B">
      <w:pPr>
        <w:ind w:firstLine="720"/>
        <w:jc w:val="both"/>
      </w:pPr>
      <w:r w:rsidRPr="0009693B">
        <w:t xml:space="preserve">Vienlaikus Plāns nav uzskatāms par visaptverošu </w:t>
      </w:r>
      <w:r w:rsidR="001F3246">
        <w:t xml:space="preserve">visu </w:t>
      </w:r>
      <w:r w:rsidRPr="0009693B">
        <w:t xml:space="preserve">ZM kompetencē esošo politikas jomu vai KLP instrumentu un mērķu </w:t>
      </w:r>
      <w:proofErr w:type="spellStart"/>
      <w:r w:rsidRPr="0009693B">
        <w:t>izvērtējumu</w:t>
      </w:r>
      <w:proofErr w:type="spellEnd"/>
      <w:r w:rsidRPr="0009693B">
        <w:t xml:space="preserve"> nākamajam ES daudzgadu finanšu plānošanas periodam 2028.–2034. gadam. </w:t>
      </w:r>
      <w:bookmarkStart w:id="29" w:name="OLE_LINK333"/>
      <w:r w:rsidR="009E483C">
        <w:t xml:space="preserve">Tas </w:t>
      </w:r>
      <w:r w:rsidRPr="0009693B">
        <w:t xml:space="preserve">ir stratēģisks attīstības dokuments, </w:t>
      </w:r>
      <w:bookmarkStart w:id="30" w:name="OLE_LINK332"/>
      <w:r w:rsidR="009E4668">
        <w:t>kas nosaka</w:t>
      </w:r>
      <w:r w:rsidRPr="0009693B">
        <w:t xml:space="preserve"> prioritārās </w:t>
      </w:r>
      <w:r w:rsidRPr="0009693B">
        <w:lastRenderedPageBreak/>
        <w:t xml:space="preserve">jomas, kurās nepieciešama mērķtiecīga rīcība Latvijas lauksaimniecības konkurētspējas, produktivitātes un ilgtermiņa </w:t>
      </w:r>
      <w:r w:rsidR="009E4668">
        <w:t>dzīvotspējas</w:t>
      </w:r>
      <w:r w:rsidR="009E4668" w:rsidRPr="0009693B">
        <w:t xml:space="preserve"> </w:t>
      </w:r>
      <w:r w:rsidRPr="0009693B">
        <w:t>stiprināšanai</w:t>
      </w:r>
      <w:bookmarkEnd w:id="29"/>
      <w:bookmarkEnd w:id="30"/>
      <w:r w:rsidRPr="0009693B">
        <w:t>.</w:t>
      </w:r>
    </w:p>
    <w:p w14:paraId="30062B79" w14:textId="7CB3B609" w:rsidR="0009693B" w:rsidRPr="0009693B" w:rsidRDefault="0009693B" w:rsidP="0009693B">
      <w:pPr>
        <w:ind w:firstLine="720"/>
        <w:jc w:val="both"/>
      </w:pPr>
      <w:bookmarkStart w:id="31" w:name="OLE_LINK334"/>
      <w:r w:rsidRPr="0009693B">
        <w:t>Plāns neaizstāj Latvijas Valsts un reģionu partnerības plānu</w:t>
      </w:r>
      <w:r w:rsidR="00DE7A32">
        <w:t xml:space="preserve"> (turpmāk – VRP plāns)</w:t>
      </w:r>
      <w:r w:rsidRPr="0009693B">
        <w:t>, KLP plānošanas dokumentus vai citus ZM kompetencē esošo politikas jomu plānošanas dokumentus, tostarp klimata, dabas aizsardzības, bioloģiskās daudzveidības un lauku attīstības jomā. Minēto politikas jomu mērķi arī turpmāk tiks plānoti un īstenoti atbilstoši ES un Latvijas normatīvajam regulējumam, izmantojot attiecīgos publiskā finansējuma instrumentus.</w:t>
      </w:r>
      <w:bookmarkEnd w:id="31"/>
    </w:p>
    <w:p w14:paraId="06A13D65" w14:textId="77777777" w:rsidR="00150903" w:rsidRDefault="00150903" w:rsidP="0009693B">
      <w:pPr>
        <w:ind w:firstLine="720"/>
        <w:jc w:val="both"/>
      </w:pPr>
    </w:p>
    <w:p w14:paraId="77BE9DB7" w14:textId="679AA3CA" w:rsidR="0009693B" w:rsidRPr="0009693B" w:rsidRDefault="0009693B" w:rsidP="0009693B">
      <w:pPr>
        <w:ind w:firstLine="720"/>
        <w:jc w:val="both"/>
      </w:pPr>
      <w:r w:rsidRPr="0009693B">
        <w:t xml:space="preserve">Plānā identificētie četri attīstības virzieni papildina šo politiku īstenošanu, koncentrējoties uz jomām, kurās nepieciešama </w:t>
      </w:r>
      <w:r w:rsidR="00F80380">
        <w:t>mērķtiecīga rīcība nozares attīstības paātrināšanai.</w:t>
      </w:r>
      <w:r w:rsidR="00F048A2">
        <w:t xml:space="preserve"> </w:t>
      </w:r>
      <w:r w:rsidRPr="0009693B">
        <w:t>Tādēļ Plānā nav atkārtoti detalizēti analizēti vai aprakstīti citu politikas plānošanas dokumentu mērķi un risinājumi, bet tie tiek ņemti vērā, īstenojot Plānā noteiktos attīstības virzienus.</w:t>
      </w:r>
    </w:p>
    <w:bookmarkEnd w:id="27"/>
    <w:bookmarkEnd w:id="28"/>
    <w:p w14:paraId="08F70BBD" w14:textId="5717E602" w:rsidR="00CA537B" w:rsidRPr="00E07F50" w:rsidRDefault="006C6534" w:rsidP="006C6534">
      <w:pPr>
        <w:ind w:firstLine="720"/>
        <w:jc w:val="both"/>
      </w:pPr>
      <w:r w:rsidRPr="00E07F50">
        <w:t>Plānā atspoguļot</w:t>
      </w:r>
      <w:r w:rsidR="00856A51" w:rsidRPr="00E07F50">
        <w:t>as</w:t>
      </w:r>
      <w:r w:rsidR="00CA537B" w:rsidRPr="00E07F50">
        <w:t xml:space="preserve"> </w:t>
      </w:r>
      <w:bookmarkStart w:id="32" w:name="OLE_LINK204"/>
      <w:r w:rsidR="00CA537B" w:rsidRPr="005A6E04">
        <w:rPr>
          <w:bCs/>
        </w:rPr>
        <w:t>galvenās identificētās problēmas</w:t>
      </w:r>
      <w:r w:rsidR="00CA537B" w:rsidRPr="00E07F50">
        <w:t xml:space="preserve"> lauksaimniecības nozarē</w:t>
      </w:r>
      <w:r w:rsidR="00AA1D29" w:rsidRPr="00E07F50">
        <w:t>.</w:t>
      </w:r>
    </w:p>
    <w:p w14:paraId="185A2CA4" w14:textId="684179F3" w:rsidR="00985C09" w:rsidRPr="00E07F50" w:rsidRDefault="00CA537B" w:rsidP="00985C09">
      <w:pPr>
        <w:ind w:firstLine="720"/>
        <w:jc w:val="both"/>
      </w:pPr>
      <w:r w:rsidRPr="00E07F50">
        <w:t>1</w:t>
      </w:r>
      <w:r w:rsidR="6F697EAE" w:rsidRPr="00E07F50">
        <w:t>.</w:t>
      </w:r>
      <w:r w:rsidRPr="00E07F50">
        <w:t xml:space="preserve"> </w:t>
      </w:r>
      <w:bookmarkStart w:id="33" w:name="OLE_LINK212"/>
      <w:r w:rsidRPr="00E07F50">
        <w:t xml:space="preserve">Zema produktivitāte </w:t>
      </w:r>
      <w:r w:rsidR="00AA1D29" w:rsidRPr="00E07F50">
        <w:t>no</w:t>
      </w:r>
      <w:r w:rsidRPr="00E07F50">
        <w:t xml:space="preserve"> hektāra</w:t>
      </w:r>
      <w:r w:rsidR="00290BFC" w:rsidRPr="00E07F50">
        <w:t xml:space="preserve"> un nepietiekama uzmanība augsnes kvalitātei</w:t>
      </w:r>
      <w:r w:rsidR="00000C1A" w:rsidRPr="00E07F50">
        <w:t>:</w:t>
      </w:r>
      <w:r w:rsidRPr="00E07F50">
        <w:t xml:space="preserve"> efektīvi netiek izmantots galvenā lauksaimnieciskā ražošanas resursa </w:t>
      </w:r>
      <w:r w:rsidR="155463D9" w:rsidRPr="00E07F50">
        <w:t xml:space="preserve">– </w:t>
      </w:r>
      <w:r w:rsidRPr="00E07F50">
        <w:t>zemes</w:t>
      </w:r>
      <w:r w:rsidR="1C22316E" w:rsidRPr="00E07F50">
        <w:t xml:space="preserve"> –</w:t>
      </w:r>
      <w:r w:rsidRPr="00E07F50">
        <w:t xml:space="preserve"> potenciāls,</w:t>
      </w:r>
      <w:r w:rsidR="00000C1A" w:rsidRPr="00E07F50">
        <w:t xml:space="preserve"> un</w:t>
      </w:r>
      <w:r w:rsidRPr="00E07F50">
        <w:t xml:space="preserve"> lauksaimniecības nozares vidējā izlaide uz </w:t>
      </w:r>
      <w:r w:rsidR="00000C1A" w:rsidRPr="00E07F50">
        <w:t>vienu</w:t>
      </w:r>
      <w:r w:rsidRPr="00E07F50">
        <w:t xml:space="preserve"> hektāru veido 971 EUR, </w:t>
      </w:r>
      <w:r w:rsidR="00D43491" w:rsidRPr="00E07F50">
        <w:t>kas salīdzinājumā ar citām ES dalībvalstīm ir tikai 28,6 % no vidējās izlaides uz hektāru ES dalībvalstīs. Pietrūkstot precīziem datiem, bez ieguldījumiem zemes auglībā Latvijas saimniecības turpinās zaudēt savu ražošanas potenciālu</w:t>
      </w:r>
      <w:r w:rsidR="00985C09" w:rsidRPr="00E07F50">
        <w:t>.</w:t>
      </w:r>
      <w:bookmarkEnd w:id="33"/>
    </w:p>
    <w:p w14:paraId="2CFCC2FF" w14:textId="6B914105" w:rsidR="0028380B" w:rsidRPr="00E07F50" w:rsidRDefault="0028380B" w:rsidP="00985C09">
      <w:pPr>
        <w:ind w:firstLine="720"/>
        <w:jc w:val="both"/>
      </w:pPr>
      <w:r w:rsidRPr="00E07F50">
        <w:t>2</w:t>
      </w:r>
      <w:r w:rsidR="15D7CEB9" w:rsidRPr="00E07F50">
        <w:t>.</w:t>
      </w:r>
      <w:r w:rsidRPr="00E07F50">
        <w:t xml:space="preserve"> </w:t>
      </w:r>
      <w:r w:rsidR="00D43491" w:rsidRPr="00E07F50">
        <w:t xml:space="preserve">Liels </w:t>
      </w:r>
      <w:r w:rsidR="00290BFC" w:rsidRPr="00E07F50">
        <w:t xml:space="preserve">atbalsta īpatsvars saimniecību ienākumos </w:t>
      </w:r>
      <w:r w:rsidR="002A5163" w:rsidRPr="00E07F50">
        <w:t>–</w:t>
      </w:r>
      <w:r w:rsidR="00290BFC" w:rsidRPr="00E07F50">
        <w:t xml:space="preserve"> </w:t>
      </w:r>
      <w:bookmarkStart w:id="34" w:name="OLE_LINK213"/>
      <w:r w:rsidR="00290BFC" w:rsidRPr="00E07F50">
        <w:t>atkarība no atbalsta</w:t>
      </w:r>
      <w:r w:rsidR="00D43491" w:rsidRPr="00E07F50">
        <w:t xml:space="preserve">: </w:t>
      </w:r>
      <w:r w:rsidRPr="00E07F50">
        <w:t>saimniecīb</w:t>
      </w:r>
      <w:r w:rsidR="002A5163" w:rsidRPr="00E07F50">
        <w:t xml:space="preserve">ām </w:t>
      </w:r>
      <w:r w:rsidRPr="00E07F50">
        <w:t xml:space="preserve">atbalsts veido </w:t>
      </w:r>
      <w:r w:rsidR="00625D1B" w:rsidRPr="00E07F50">
        <w:t>lielāko ienākumu daļu</w:t>
      </w:r>
      <w:r w:rsidR="00A40CB9" w:rsidRPr="00E07F50">
        <w:t xml:space="preserve">, </w:t>
      </w:r>
      <w:r w:rsidR="0093181E" w:rsidRPr="00E07F50">
        <w:t xml:space="preserve">turklāt </w:t>
      </w:r>
      <w:r w:rsidR="00A40CB9" w:rsidRPr="00E07F50">
        <w:t>mazākas saimniecības</w:t>
      </w:r>
      <w:r w:rsidR="0093181E" w:rsidRPr="00E07F50">
        <w:t xml:space="preserve"> </w:t>
      </w:r>
      <w:r w:rsidR="00A40CB9" w:rsidRPr="00E07F50">
        <w:t xml:space="preserve">ir vairāk atkarīgas no atbalsta. </w:t>
      </w:r>
      <w:r w:rsidR="007D493E" w:rsidRPr="00E07F50">
        <w:t xml:space="preserve">Mazo un vidējo saimniecību ienākumos atbalsts vidēji veido </w:t>
      </w:r>
      <w:r w:rsidR="007535A0" w:rsidRPr="00E07F50">
        <w:t>81–95 %.</w:t>
      </w:r>
    </w:p>
    <w:bookmarkEnd w:id="34"/>
    <w:p w14:paraId="33DA1BE6" w14:textId="19BD1B21" w:rsidR="00EA3B8C" w:rsidRPr="00E07F50" w:rsidRDefault="008D5B21" w:rsidP="00EA3B8C">
      <w:pPr>
        <w:ind w:firstLine="720"/>
        <w:jc w:val="both"/>
      </w:pPr>
      <w:r w:rsidRPr="00E07F50">
        <w:t>3</w:t>
      </w:r>
      <w:r w:rsidR="338C2759" w:rsidRPr="00E07F50">
        <w:t>.</w:t>
      </w:r>
      <w:r w:rsidRPr="00E07F50">
        <w:t xml:space="preserve"> </w:t>
      </w:r>
      <w:bookmarkStart w:id="35" w:name="OLE_LINK49"/>
      <w:bookmarkStart w:id="36" w:name="OLE_LINK195"/>
      <w:bookmarkStart w:id="37" w:name="OLE_LINK214"/>
      <w:r w:rsidR="00290BFC" w:rsidRPr="00E07F50">
        <w:t>Importa dominance patēriņā un zema</w:t>
      </w:r>
      <w:r w:rsidR="00F60150" w:rsidRPr="00E07F50">
        <w:t>s</w:t>
      </w:r>
      <w:r w:rsidR="00290BFC" w:rsidRPr="00E07F50">
        <w:t xml:space="preserve"> pievienotās vērtības radīšana Latvijā</w:t>
      </w:r>
      <w:bookmarkEnd w:id="35"/>
      <w:r w:rsidR="00F60150" w:rsidRPr="00E07F50">
        <w:t>:</w:t>
      </w:r>
      <w:bookmarkEnd w:id="36"/>
      <w:r w:rsidR="00F60150" w:rsidRPr="00E07F50">
        <w:t xml:space="preserve"> </w:t>
      </w:r>
      <w:r w:rsidR="008344C4" w:rsidRPr="00E07F50">
        <w:t xml:space="preserve">pašu saražotais patēriņā </w:t>
      </w:r>
      <w:r w:rsidR="3CF1ADA3" w:rsidRPr="00E07F50">
        <w:t>veido</w:t>
      </w:r>
      <w:r w:rsidR="008344C4" w:rsidRPr="00E07F50">
        <w:t xml:space="preserve"> vidēji 27 %</w:t>
      </w:r>
      <w:r w:rsidR="007452D5" w:rsidRPr="00E07F50">
        <w:t>. L</w:t>
      </w:r>
      <w:r w:rsidR="0026147C" w:rsidRPr="00E07F50">
        <w:t xml:space="preserve">auksaimniecības un pārtikas eksports 2025. gadā veidoja </w:t>
      </w:r>
      <w:r w:rsidR="00A555A2" w:rsidRPr="00E07F50">
        <w:t>23 %</w:t>
      </w:r>
      <w:r w:rsidR="0026147C" w:rsidRPr="00E07F50">
        <w:t xml:space="preserve"> no kopējā Latvijas eksporta</w:t>
      </w:r>
      <w:r w:rsidR="00B4355C" w:rsidRPr="00E07F50">
        <w:t xml:space="preserve">, bet </w:t>
      </w:r>
      <w:r w:rsidR="000B6C21" w:rsidRPr="00E07F50">
        <w:t xml:space="preserve">Latvija </w:t>
      </w:r>
      <w:r w:rsidR="00B4355C" w:rsidRPr="00E07F50">
        <w:t>eksport</w:t>
      </w:r>
      <w:r w:rsidR="007452D5" w:rsidRPr="00E07F50">
        <w:t>ē</w:t>
      </w:r>
      <w:r w:rsidR="00B4355C" w:rsidRPr="00E07F50">
        <w:t xml:space="preserve"> izejvielas (</w:t>
      </w:r>
      <w:r w:rsidR="005B1590" w:rsidRPr="00E07F50">
        <w:t xml:space="preserve">graudus, </w:t>
      </w:r>
      <w:proofErr w:type="spellStart"/>
      <w:r w:rsidR="005B1590" w:rsidRPr="00E07F50">
        <w:t>svaigpienu</w:t>
      </w:r>
      <w:proofErr w:type="spellEnd"/>
      <w:r w:rsidR="005B1590" w:rsidRPr="00E07F50">
        <w:t>, 6–8 mēnešus vecus teļus, sivēnus</w:t>
      </w:r>
      <w:r w:rsidR="00B4355C" w:rsidRPr="00E07F50">
        <w:t>)</w:t>
      </w:r>
      <w:r w:rsidR="000B6C21" w:rsidRPr="00E07F50">
        <w:t>, tā radot pienesumu citas valsts ekonomikai.</w:t>
      </w:r>
      <w:r w:rsidR="00987DE1" w:rsidRPr="00E07F50">
        <w:t xml:space="preserve"> </w:t>
      </w:r>
      <w:r w:rsidR="001D1688" w:rsidRPr="00E07F50">
        <w:t xml:space="preserve">Turklāt produktivitāte lauksaimniecības ražošanas jomā vidēji uz vienu nodarbināto Latvijā ir 9903 EUR, tas ir, par 52 % mazāk nekā vidēji ES. Zemā produktivitāte ir šķērslis nozares izaugsmei un apdraud saimniecību </w:t>
      </w:r>
      <w:r w:rsidR="00123414" w:rsidRPr="00E07F50">
        <w:t>ilgtermiņa dzīvotspēju</w:t>
      </w:r>
      <w:r w:rsidR="001D1688" w:rsidRPr="00E07F50">
        <w:t>.</w:t>
      </w:r>
      <w:bookmarkEnd w:id="37"/>
    </w:p>
    <w:p w14:paraId="75D69A71" w14:textId="6E96F944" w:rsidR="00987DE1" w:rsidRPr="00E07F50" w:rsidRDefault="00EA3B8C" w:rsidP="00B4355C">
      <w:pPr>
        <w:ind w:firstLine="720"/>
        <w:jc w:val="both"/>
      </w:pPr>
      <w:r w:rsidRPr="00E07F50">
        <w:t>4</w:t>
      </w:r>
      <w:r w:rsidR="186319B2" w:rsidRPr="00E07F50">
        <w:t>.</w:t>
      </w:r>
      <w:r w:rsidRPr="00E07F50">
        <w:t xml:space="preserve"> </w:t>
      </w:r>
      <w:bookmarkStart w:id="38" w:name="OLE_LINK50"/>
      <w:bookmarkStart w:id="39" w:name="OLE_LINK47"/>
      <w:r w:rsidR="00FF1F91" w:rsidRPr="00E07F50">
        <w:t xml:space="preserve">Nozares ievainojamība </w:t>
      </w:r>
      <w:r w:rsidR="002F2503" w:rsidRPr="00E07F50">
        <w:t>no</w:t>
      </w:r>
      <w:r w:rsidR="00FF1F91" w:rsidRPr="00E07F50">
        <w:t xml:space="preserve"> dažāda veida risk</w:t>
      </w:r>
      <w:r w:rsidR="002F2503" w:rsidRPr="00E07F50">
        <w:t>iem</w:t>
      </w:r>
      <w:r w:rsidR="00FF1F91" w:rsidRPr="00E07F50">
        <w:t xml:space="preserve"> – </w:t>
      </w:r>
      <w:bookmarkStart w:id="40" w:name="OLE_LINK219"/>
      <w:r w:rsidR="00FF1F91" w:rsidRPr="00E07F50">
        <w:t>nepietiekama risku un krīžu vadības atbildība lauksaimniecībā</w:t>
      </w:r>
      <w:bookmarkEnd w:id="38"/>
      <w:r w:rsidR="00FF1F91" w:rsidRPr="00E07F50">
        <w:t xml:space="preserve">: pēdējos </w:t>
      </w:r>
      <w:r w:rsidR="00B97BBB" w:rsidRPr="00E07F50">
        <w:t xml:space="preserve">gados lauksaimniecības nozari ietekmē gan dažādi ģeopolitiski notikumi (Krievijas </w:t>
      </w:r>
      <w:r w:rsidR="00980180">
        <w:t>pilna mēroga iebrukums Ukrainā</w:t>
      </w:r>
      <w:r w:rsidR="00B97BBB" w:rsidRPr="00E07F50">
        <w:t>, Covid-19 pandēmija, konflikts Tuvajos Austrumos), gan nelabvēlīgi laikapstākļiem, kas atstāj ievērojamu iespaidu uz lauksaimniecisko ražošanu</w:t>
      </w:r>
      <w:r w:rsidR="003C5CC2" w:rsidRPr="00E07F50">
        <w:t>.</w:t>
      </w:r>
      <w:bookmarkEnd w:id="39"/>
      <w:bookmarkEnd w:id="40"/>
    </w:p>
    <w:p w14:paraId="6F6727FB" w14:textId="06C68D1F" w:rsidR="006C6534" w:rsidRPr="00E07F50" w:rsidRDefault="003A6AEE" w:rsidP="00AF671D">
      <w:pPr>
        <w:ind w:firstLine="720"/>
        <w:jc w:val="both"/>
      </w:pPr>
      <w:bookmarkStart w:id="41" w:name="OLE_LINK41"/>
      <w:bookmarkStart w:id="42" w:name="OLE_LINK229"/>
      <w:bookmarkEnd w:id="32"/>
      <w:r w:rsidRPr="00E07F50">
        <w:t xml:space="preserve">Lai risinātu minētās problēmas un uzlabotu situāciju nozarē, ir noteikti lauksaimniecības nozares </w:t>
      </w:r>
      <w:r w:rsidRPr="006C31F7">
        <w:t>četri attīstības virzieni</w:t>
      </w:r>
      <w:r w:rsidRPr="00E07F50">
        <w:t xml:space="preserve"> (1.3. attēls) ar </w:t>
      </w:r>
      <w:r w:rsidR="00484AE5" w:rsidRPr="005A36BC">
        <w:t>galvenajiem risinājumiem</w:t>
      </w:r>
      <w:r w:rsidRPr="00E07F50">
        <w:t xml:space="preserve"> un sasniedzamajiem mērķiem nozares </w:t>
      </w:r>
      <w:r w:rsidR="00256C5B" w:rsidRPr="00E07F50">
        <w:t xml:space="preserve">ilgtermiņa dzīvotspējas </w:t>
      </w:r>
      <w:r w:rsidRPr="00E07F50">
        <w:t>attīstības nodrošināšanai</w:t>
      </w:r>
      <w:r w:rsidR="00E35BE0" w:rsidRPr="00E07F50">
        <w:t xml:space="preserve">, kas atbilst </w:t>
      </w:r>
      <w:r w:rsidRPr="00E07F50">
        <w:t>gan ar ES izvirzītajiem mērķiem, gan Latvijas valsts budžeta prioritātēm</w:t>
      </w:r>
      <w:r w:rsidR="00D07280" w:rsidRPr="00E07F50">
        <w:t>.</w:t>
      </w:r>
    </w:p>
    <w:bookmarkEnd w:id="41"/>
    <w:bookmarkEnd w:id="42"/>
    <w:p w14:paraId="14993159" w14:textId="77777777" w:rsidR="007D293E" w:rsidRDefault="007D293E" w:rsidP="00C62B7B">
      <w:pPr>
        <w:ind w:firstLine="720"/>
        <w:jc w:val="right"/>
        <w:rPr>
          <w:i/>
          <w:iCs/>
        </w:rPr>
      </w:pPr>
    </w:p>
    <w:p w14:paraId="1562D594" w14:textId="77777777" w:rsidR="00A5150D" w:rsidRDefault="00A5150D" w:rsidP="00C62B7B">
      <w:pPr>
        <w:ind w:firstLine="720"/>
        <w:jc w:val="right"/>
        <w:rPr>
          <w:i/>
          <w:iCs/>
        </w:rPr>
      </w:pPr>
    </w:p>
    <w:p w14:paraId="6EBD02A8" w14:textId="77777777" w:rsidR="00A5150D" w:rsidRDefault="00A5150D" w:rsidP="00C62B7B">
      <w:pPr>
        <w:ind w:firstLine="720"/>
        <w:jc w:val="right"/>
        <w:rPr>
          <w:i/>
          <w:iCs/>
        </w:rPr>
      </w:pPr>
    </w:p>
    <w:p w14:paraId="7E5CF1C8" w14:textId="77777777" w:rsidR="00A5150D" w:rsidRDefault="00A5150D" w:rsidP="00C62B7B">
      <w:pPr>
        <w:ind w:firstLine="720"/>
        <w:jc w:val="right"/>
        <w:rPr>
          <w:i/>
          <w:iCs/>
        </w:rPr>
      </w:pPr>
    </w:p>
    <w:p w14:paraId="5CC938A2" w14:textId="77777777" w:rsidR="00A5150D" w:rsidRDefault="00A5150D" w:rsidP="00C62B7B">
      <w:pPr>
        <w:ind w:firstLine="720"/>
        <w:jc w:val="right"/>
        <w:rPr>
          <w:i/>
          <w:iCs/>
        </w:rPr>
      </w:pPr>
    </w:p>
    <w:p w14:paraId="60CB8B01" w14:textId="77777777" w:rsidR="00A5150D" w:rsidRDefault="00A5150D" w:rsidP="00C62B7B">
      <w:pPr>
        <w:ind w:firstLine="720"/>
        <w:jc w:val="right"/>
        <w:rPr>
          <w:i/>
          <w:iCs/>
        </w:rPr>
      </w:pPr>
    </w:p>
    <w:p w14:paraId="29C5A997" w14:textId="77777777" w:rsidR="00A5150D" w:rsidRDefault="00A5150D" w:rsidP="00C62B7B">
      <w:pPr>
        <w:ind w:firstLine="720"/>
        <w:jc w:val="right"/>
        <w:rPr>
          <w:i/>
          <w:iCs/>
        </w:rPr>
      </w:pPr>
    </w:p>
    <w:p w14:paraId="19F8F011" w14:textId="77777777" w:rsidR="00A5150D" w:rsidRDefault="00A5150D" w:rsidP="00C62B7B">
      <w:pPr>
        <w:ind w:firstLine="720"/>
        <w:jc w:val="right"/>
        <w:rPr>
          <w:i/>
          <w:iCs/>
        </w:rPr>
      </w:pPr>
    </w:p>
    <w:p w14:paraId="243BC18B" w14:textId="77777777" w:rsidR="00A5150D" w:rsidRDefault="00A5150D" w:rsidP="00C62B7B">
      <w:pPr>
        <w:ind w:firstLine="720"/>
        <w:jc w:val="right"/>
        <w:rPr>
          <w:i/>
          <w:iCs/>
        </w:rPr>
      </w:pPr>
    </w:p>
    <w:p w14:paraId="09DF4F66" w14:textId="77777777" w:rsidR="00A5150D" w:rsidRDefault="00A5150D" w:rsidP="00C62B7B">
      <w:pPr>
        <w:ind w:firstLine="720"/>
        <w:jc w:val="right"/>
        <w:rPr>
          <w:i/>
          <w:iCs/>
        </w:rPr>
      </w:pPr>
    </w:p>
    <w:p w14:paraId="515243D4" w14:textId="77777777" w:rsidR="00A5150D" w:rsidRDefault="00A5150D" w:rsidP="00C62B7B">
      <w:pPr>
        <w:ind w:firstLine="720"/>
        <w:jc w:val="right"/>
        <w:rPr>
          <w:i/>
          <w:iCs/>
        </w:rPr>
      </w:pPr>
    </w:p>
    <w:p w14:paraId="060481F6" w14:textId="77777777" w:rsidR="00A5150D" w:rsidRDefault="00A5150D" w:rsidP="00C62B7B">
      <w:pPr>
        <w:ind w:firstLine="720"/>
        <w:jc w:val="right"/>
        <w:rPr>
          <w:i/>
          <w:iCs/>
        </w:rPr>
      </w:pPr>
    </w:p>
    <w:p w14:paraId="5D217E34" w14:textId="061785C9" w:rsidR="00C62B7B" w:rsidRPr="00E07F50" w:rsidRDefault="00C62B7B" w:rsidP="00C62B7B">
      <w:pPr>
        <w:ind w:firstLine="720"/>
        <w:jc w:val="right"/>
      </w:pPr>
      <w:bookmarkStart w:id="43" w:name="OLE_LINK43"/>
      <w:r w:rsidRPr="00E07F50">
        <w:rPr>
          <w:i/>
          <w:iCs/>
        </w:rPr>
        <w:lastRenderedPageBreak/>
        <w:t xml:space="preserve">1.3. attēls. </w:t>
      </w:r>
      <w:bookmarkStart w:id="44" w:name="OLE_LINK51"/>
      <w:r w:rsidR="004B25F4" w:rsidRPr="00E07F50">
        <w:rPr>
          <w:i/>
          <w:iCs/>
        </w:rPr>
        <w:t>Četri lauksaimniecības attīstības virzieni</w:t>
      </w:r>
      <w:bookmarkEnd w:id="44"/>
    </w:p>
    <w:bookmarkEnd w:id="43"/>
    <w:p w14:paraId="5D49B9FE" w14:textId="1A61FADC" w:rsidR="00C62B7B" w:rsidRPr="00E07F50" w:rsidRDefault="00FE5B80" w:rsidP="00C62B7B">
      <w:pPr>
        <w:jc w:val="center"/>
      </w:pPr>
      <w:r w:rsidRPr="00E07F50">
        <w:rPr>
          <w:noProof/>
        </w:rPr>
        <w:drawing>
          <wp:inline distT="0" distB="0" distL="0" distR="0" wp14:anchorId="3BE1966D" wp14:editId="7BF33F2F">
            <wp:extent cx="5760085" cy="3012440"/>
            <wp:effectExtent l="0" t="0" r="0" b="0"/>
            <wp:docPr id="1092108329" name="Picture 1092108329"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08329" name="Picture 1" descr="A close-up of a sign&#10;&#10;AI-generated content may be incorrect."/>
                    <pic:cNvPicPr/>
                  </pic:nvPicPr>
                  <pic:blipFill>
                    <a:blip r:embed="rId17"/>
                    <a:stretch>
                      <a:fillRect/>
                    </a:stretch>
                  </pic:blipFill>
                  <pic:spPr>
                    <a:xfrm>
                      <a:off x="0" y="0"/>
                      <a:ext cx="5760085" cy="3012440"/>
                    </a:xfrm>
                    <a:prstGeom prst="rect">
                      <a:avLst/>
                    </a:prstGeom>
                  </pic:spPr>
                </pic:pic>
              </a:graphicData>
            </a:graphic>
          </wp:inline>
        </w:drawing>
      </w:r>
    </w:p>
    <w:p w14:paraId="0E8F27B6" w14:textId="77777777" w:rsidR="006C6534" w:rsidRPr="00E07F50" w:rsidRDefault="006C6534" w:rsidP="006609FA">
      <w:pPr>
        <w:ind w:firstLine="720"/>
        <w:jc w:val="both"/>
      </w:pPr>
    </w:p>
    <w:p w14:paraId="5E39E7E3" w14:textId="671A4106" w:rsidR="006C6534" w:rsidRPr="00671D2A" w:rsidRDefault="007D293E" w:rsidP="006609FA">
      <w:pPr>
        <w:ind w:firstLine="720"/>
        <w:jc w:val="both"/>
        <w:rPr>
          <w:bCs/>
        </w:rPr>
      </w:pPr>
      <w:bookmarkStart w:id="45" w:name="OLE_LINK81"/>
      <w:r w:rsidRPr="00671D2A">
        <w:rPr>
          <w:bCs/>
        </w:rPr>
        <w:t>Šo četru attīstības virzienu būtība</w:t>
      </w:r>
      <w:r w:rsidR="006D20FB" w:rsidRPr="00671D2A">
        <w:rPr>
          <w:bCs/>
        </w:rPr>
        <w:t>.</w:t>
      </w:r>
      <w:r w:rsidRPr="00671D2A">
        <w:rPr>
          <w:bCs/>
        </w:rPr>
        <w:t xml:space="preserve"> </w:t>
      </w:r>
    </w:p>
    <w:p w14:paraId="472F8F92" w14:textId="29EAFEAF" w:rsidR="008F19FD" w:rsidRPr="00E07F50" w:rsidRDefault="008F19FD" w:rsidP="008F19FD">
      <w:pPr>
        <w:tabs>
          <w:tab w:val="left" w:pos="9184"/>
        </w:tabs>
        <w:ind w:right="141" w:firstLine="720"/>
        <w:jc w:val="both"/>
      </w:pPr>
      <w:bookmarkStart w:id="46" w:name="OLE_LINK211"/>
      <w:r w:rsidRPr="00E07F50">
        <w:t>1</w:t>
      </w:r>
      <w:r w:rsidR="67904426" w:rsidRPr="00E07F50">
        <w:t>.</w:t>
      </w:r>
      <w:r w:rsidRPr="00E07F50">
        <w:t xml:space="preserve"> Augsnes auglība </w:t>
      </w:r>
      <w:r w:rsidR="005B3A7E" w:rsidRPr="00E07F50">
        <w:t>– nozares pamats, uzņēmējdarbības galvenā atbildība nākamo paaudžu priekšā un nepieciešamība palielināt zemes apsaimniekošanas efektivitāti</w:t>
      </w:r>
      <w:r w:rsidRPr="00E07F50">
        <w:t>.</w:t>
      </w:r>
    </w:p>
    <w:p w14:paraId="06A3B812" w14:textId="6CCF2C19" w:rsidR="008F19FD" w:rsidRPr="00E07F50" w:rsidRDefault="008F19FD" w:rsidP="42470019">
      <w:pPr>
        <w:tabs>
          <w:tab w:val="left" w:pos="9184"/>
        </w:tabs>
        <w:ind w:right="141" w:firstLine="720"/>
        <w:jc w:val="both"/>
        <w:rPr>
          <w:i/>
          <w:iCs/>
        </w:rPr>
      </w:pPr>
      <w:bookmarkStart w:id="47" w:name="OLE_LINK198"/>
      <w:r w:rsidRPr="00E07F50">
        <w:rPr>
          <w:i/>
          <w:iCs/>
        </w:rPr>
        <w:t xml:space="preserve">Koncentrēšanās uz augsnes kvalitātes uzlabošanu un tās </w:t>
      </w:r>
      <w:r w:rsidR="00F048A2">
        <w:rPr>
          <w:i/>
          <w:iCs/>
        </w:rPr>
        <w:t xml:space="preserve">racionālu </w:t>
      </w:r>
      <w:r w:rsidRPr="00E07F50">
        <w:rPr>
          <w:i/>
          <w:iCs/>
        </w:rPr>
        <w:t xml:space="preserve">apsaimniekošanu. Tādu </w:t>
      </w:r>
      <w:r w:rsidR="00484AE5" w:rsidRPr="005A36BC">
        <w:rPr>
          <w:i/>
          <w:iCs/>
        </w:rPr>
        <w:t>risinājumu</w:t>
      </w:r>
      <w:r w:rsidR="00484AE5" w:rsidRPr="00E07F50">
        <w:rPr>
          <w:i/>
          <w:iCs/>
        </w:rPr>
        <w:t xml:space="preserve"> </w:t>
      </w:r>
      <w:r w:rsidRPr="00E07F50">
        <w:rPr>
          <w:i/>
          <w:iCs/>
        </w:rPr>
        <w:t xml:space="preserve">īstenošana, kas nodrošina lauksaimnieciskās ražošanas spēju </w:t>
      </w:r>
      <w:r w:rsidR="635B5FBC" w:rsidRPr="00E07F50">
        <w:rPr>
          <w:i/>
          <w:iCs/>
        </w:rPr>
        <w:t>saglabāt efekt</w:t>
      </w:r>
      <w:r w:rsidR="3CB8D241" w:rsidRPr="00E07F50">
        <w:rPr>
          <w:i/>
          <w:iCs/>
        </w:rPr>
        <w:t>ivitāti</w:t>
      </w:r>
      <w:r w:rsidRPr="00E07F50">
        <w:rPr>
          <w:i/>
          <w:iCs/>
        </w:rPr>
        <w:t xml:space="preserve"> ilgtermiņā</w:t>
      </w:r>
      <w:r w:rsidR="00D86878" w:rsidRPr="00E07F50">
        <w:rPr>
          <w:i/>
          <w:iCs/>
        </w:rPr>
        <w:t>, t</w:t>
      </w:r>
      <w:r w:rsidRPr="00E07F50">
        <w:rPr>
          <w:i/>
          <w:iCs/>
        </w:rPr>
        <w:t>urklāt ar stratēģisku pieeju, lai garantētu pārtikas pieejamību.</w:t>
      </w:r>
    </w:p>
    <w:bookmarkEnd w:id="47"/>
    <w:p w14:paraId="51D950D2" w14:textId="68CB14E7" w:rsidR="008F19FD" w:rsidRPr="00E07F50" w:rsidRDefault="008F19FD" w:rsidP="008F19FD">
      <w:pPr>
        <w:tabs>
          <w:tab w:val="left" w:pos="9184"/>
        </w:tabs>
        <w:ind w:right="141" w:firstLine="720"/>
        <w:jc w:val="both"/>
      </w:pPr>
      <w:r w:rsidRPr="00E07F50">
        <w:t>2</w:t>
      </w:r>
      <w:r w:rsidR="68385991" w:rsidRPr="00E07F50">
        <w:t>.</w:t>
      </w:r>
      <w:r w:rsidRPr="00E07F50">
        <w:t xml:space="preserve"> </w:t>
      </w:r>
      <w:r w:rsidR="00BE5B7E" w:rsidRPr="00E07F50">
        <w:t xml:space="preserve">Konkurētspēja – </w:t>
      </w:r>
      <w:bookmarkStart w:id="48" w:name="OLE_LINK252"/>
      <w:r w:rsidR="00BE5B7E" w:rsidRPr="00E07F50">
        <w:t xml:space="preserve">trīs saimniecību grupas un uz to attīstību vērsta politika. </w:t>
      </w:r>
      <w:bookmarkEnd w:id="48"/>
      <w:r w:rsidR="00BE5B7E" w:rsidRPr="00E07F50">
        <w:t xml:space="preserve">Datu nozīme lēmumu pieņemšanā par uzņēmumu attīstību, lai stiprinātu saimniecības </w:t>
      </w:r>
      <w:r w:rsidR="00E252E3">
        <w:t>finansiālo stāvokli</w:t>
      </w:r>
      <w:r w:rsidR="00B7276E">
        <w:t xml:space="preserve"> </w:t>
      </w:r>
      <w:r w:rsidR="00E3357A">
        <w:t>(</w:t>
      </w:r>
      <w:r w:rsidR="00BE5B7E" w:rsidRPr="00E07F50">
        <w:t>finanšu veselību</w:t>
      </w:r>
      <w:r w:rsidR="00E3357A">
        <w:t>)</w:t>
      </w:r>
      <w:r w:rsidR="00E3357A" w:rsidRPr="00E07F50">
        <w:t>.</w:t>
      </w:r>
    </w:p>
    <w:p w14:paraId="76DC5467" w14:textId="4A6B5340" w:rsidR="00412527" w:rsidRPr="00E07F50" w:rsidRDefault="00412527" w:rsidP="005D09CF">
      <w:pPr>
        <w:tabs>
          <w:tab w:val="left" w:pos="9184"/>
        </w:tabs>
        <w:ind w:right="141" w:firstLine="720"/>
        <w:jc w:val="both"/>
        <w:rPr>
          <w:i/>
        </w:rPr>
      </w:pPr>
      <w:bookmarkStart w:id="49" w:name="OLE_LINK29"/>
      <w:r w:rsidRPr="00E07F50">
        <w:rPr>
          <w:i/>
          <w:iCs/>
        </w:rPr>
        <w:t>KLP ienākumu atbalst</w:t>
      </w:r>
      <w:r w:rsidR="00752D74" w:rsidRPr="00E07F50">
        <w:rPr>
          <w:i/>
          <w:iCs/>
        </w:rPr>
        <w:t>s nākamajā plānošanas periodā</w:t>
      </w:r>
      <w:r w:rsidR="00BB212D" w:rsidRPr="00E07F50">
        <w:rPr>
          <w:i/>
          <w:iCs/>
        </w:rPr>
        <w:t xml:space="preserve"> </w:t>
      </w:r>
      <w:r w:rsidR="00A84F13" w:rsidRPr="00E07F50">
        <w:rPr>
          <w:i/>
        </w:rPr>
        <w:t>paredzams</w:t>
      </w:r>
      <w:r w:rsidR="00396E12" w:rsidRPr="00E07F50">
        <w:rPr>
          <w:i/>
        </w:rPr>
        <w:t xml:space="preserve"> </w:t>
      </w:r>
      <w:bookmarkStart w:id="50" w:name="OLE_LINK205"/>
      <w:r w:rsidR="00655322" w:rsidRPr="00E07F50">
        <w:rPr>
          <w:i/>
        </w:rPr>
        <w:t>saimniecībām vai uzņēmumiem, k</w:t>
      </w:r>
      <w:r w:rsidR="00A84F13" w:rsidRPr="00E07F50">
        <w:rPr>
          <w:i/>
        </w:rPr>
        <w:t>as</w:t>
      </w:r>
      <w:r w:rsidR="00655322" w:rsidRPr="00E07F50">
        <w:rPr>
          <w:i/>
        </w:rPr>
        <w:t xml:space="preserve"> </w:t>
      </w:r>
      <w:r w:rsidR="00BD0AC7" w:rsidRPr="00E07F50">
        <w:rPr>
          <w:i/>
        </w:rPr>
        <w:t>aktīvi iesaistās lauksaimnie</w:t>
      </w:r>
      <w:r w:rsidR="00AB1125" w:rsidRPr="00E07F50">
        <w:rPr>
          <w:i/>
        </w:rPr>
        <w:t>cī</w:t>
      </w:r>
      <w:r w:rsidR="00BD0AC7" w:rsidRPr="00E07F50">
        <w:rPr>
          <w:i/>
        </w:rPr>
        <w:t>bas produktu ražošanā pārtikas nodrošinājumam</w:t>
      </w:r>
      <w:r w:rsidR="00BB212D" w:rsidRPr="00E07F50">
        <w:rPr>
          <w:i/>
        </w:rPr>
        <w:t xml:space="preserve">. </w:t>
      </w:r>
      <w:r w:rsidR="00BB212D" w:rsidRPr="00E07F50">
        <w:rPr>
          <w:i/>
          <w:iCs/>
        </w:rPr>
        <w:t>A</w:t>
      </w:r>
      <w:r w:rsidR="00396E12" w:rsidRPr="00E07F50">
        <w:rPr>
          <w:i/>
        </w:rPr>
        <w:t>t</w:t>
      </w:r>
      <w:r w:rsidR="00391AEB" w:rsidRPr="00E07F50">
        <w:rPr>
          <w:i/>
        </w:rPr>
        <w:t xml:space="preserve">balsta </w:t>
      </w:r>
      <w:r w:rsidR="00A84F13" w:rsidRPr="00E07F50">
        <w:rPr>
          <w:i/>
        </w:rPr>
        <w:t>apmērs</w:t>
      </w:r>
      <w:r w:rsidR="00391AEB" w:rsidRPr="00E07F50">
        <w:rPr>
          <w:i/>
        </w:rPr>
        <w:t xml:space="preserve"> ir </w:t>
      </w:r>
      <w:r w:rsidR="00B02BA8" w:rsidRPr="00E07F50">
        <w:rPr>
          <w:i/>
        </w:rPr>
        <w:t>samērojams ar saimniecību</w:t>
      </w:r>
      <w:r w:rsidR="00AB1125" w:rsidRPr="00E07F50">
        <w:rPr>
          <w:i/>
        </w:rPr>
        <w:t xml:space="preserve"> </w:t>
      </w:r>
      <w:r w:rsidR="00975BA7" w:rsidRPr="00E07F50">
        <w:rPr>
          <w:i/>
        </w:rPr>
        <w:t xml:space="preserve">ekonomisko </w:t>
      </w:r>
      <w:r w:rsidR="00D372A1" w:rsidRPr="00E07F50">
        <w:rPr>
          <w:i/>
        </w:rPr>
        <w:t>aktivitāti</w:t>
      </w:r>
      <w:r w:rsidR="00A84F13" w:rsidRPr="00E07F50">
        <w:rPr>
          <w:i/>
        </w:rPr>
        <w:t>,</w:t>
      </w:r>
      <w:r w:rsidR="00053E1F" w:rsidRPr="00E07F50">
        <w:rPr>
          <w:i/>
        </w:rPr>
        <w:t xml:space="preserve"> un </w:t>
      </w:r>
      <w:r w:rsidR="002E20CA" w:rsidRPr="00E07F50">
        <w:rPr>
          <w:i/>
        </w:rPr>
        <w:t>atbalstam ir jāno</w:t>
      </w:r>
      <w:r w:rsidR="00656A08" w:rsidRPr="00E07F50">
        <w:rPr>
          <w:i/>
        </w:rPr>
        <w:t xml:space="preserve">drošina </w:t>
      </w:r>
      <w:r w:rsidR="00DE384D" w:rsidRPr="00E07F50">
        <w:rPr>
          <w:i/>
        </w:rPr>
        <w:t xml:space="preserve">lauksaimniecības izlaides un </w:t>
      </w:r>
      <w:r w:rsidR="00DD5CC7" w:rsidRPr="00E07F50">
        <w:rPr>
          <w:i/>
        </w:rPr>
        <w:t xml:space="preserve">pievienotās vērtības </w:t>
      </w:r>
      <w:r w:rsidR="00CD1C54" w:rsidRPr="00E07F50">
        <w:rPr>
          <w:i/>
        </w:rPr>
        <w:t xml:space="preserve">pieaugums. </w:t>
      </w:r>
      <w:r w:rsidR="00277246" w:rsidRPr="00E07F50">
        <w:rPr>
          <w:i/>
        </w:rPr>
        <w:t>Jāveicina datu uzkrāšana un to izmantošana saimniecībās, lai varētu pieņemt izsvērtus un pamatot</w:t>
      </w:r>
      <w:r w:rsidR="001A336D" w:rsidRPr="00E07F50">
        <w:rPr>
          <w:i/>
        </w:rPr>
        <w:t>u</w:t>
      </w:r>
      <w:r w:rsidR="00277246" w:rsidRPr="00E07F50">
        <w:rPr>
          <w:i/>
        </w:rPr>
        <w:t xml:space="preserve">s lēmumus saimniecību attīstībai. </w:t>
      </w:r>
    </w:p>
    <w:bookmarkEnd w:id="49"/>
    <w:bookmarkEnd w:id="50"/>
    <w:p w14:paraId="74350491" w14:textId="7075A145" w:rsidR="008F19FD" w:rsidRPr="00E07F50" w:rsidRDefault="008F19FD" w:rsidP="008F19FD">
      <w:pPr>
        <w:tabs>
          <w:tab w:val="left" w:pos="9184"/>
        </w:tabs>
        <w:ind w:right="141" w:firstLine="720"/>
        <w:jc w:val="both"/>
      </w:pPr>
      <w:r w:rsidRPr="00E07F50">
        <w:t>3</w:t>
      </w:r>
      <w:r w:rsidR="1A1F6447" w:rsidRPr="00E07F50">
        <w:t>.</w:t>
      </w:r>
      <w:r w:rsidRPr="00E07F50">
        <w:t xml:space="preserve"> </w:t>
      </w:r>
      <w:r w:rsidR="003B5B34" w:rsidRPr="00E07F50">
        <w:t>Tirgus pieejamība – sadarbība kopējā pievienotās vērtības ķēdē. Jēgpilnu stratēģiju izstrāde un īstenošana savā nozarē un uzņēmumu attīstības mērķu pieskaņošana stratēģijai</w:t>
      </w:r>
      <w:r w:rsidRPr="00E07F50">
        <w:t>.</w:t>
      </w:r>
    </w:p>
    <w:p w14:paraId="5F9A71E5" w14:textId="77777777" w:rsidR="00F048A2" w:rsidRDefault="00C93BE8" w:rsidP="00F464B2">
      <w:pPr>
        <w:tabs>
          <w:tab w:val="left" w:pos="9184"/>
        </w:tabs>
        <w:ind w:right="141" w:firstLine="720"/>
        <w:jc w:val="both"/>
        <w:rPr>
          <w:i/>
          <w:iCs/>
        </w:rPr>
      </w:pPr>
      <w:bookmarkStart w:id="51" w:name="OLE_LINK208"/>
      <w:r w:rsidRPr="00E07F50">
        <w:rPr>
          <w:i/>
          <w:iCs/>
        </w:rPr>
        <w:t>Lauksaimnieku tirgus varas stiprināšana, veicinot efektīvu un kvalitatīvu sadarbību visā pievienotās vērtības ķēdē, ir priekšnoteikums taisnīgākai vērtības sadalei un augstākas pievienotās vērtības radīšanai Latvijā.</w:t>
      </w:r>
    </w:p>
    <w:bookmarkEnd w:id="51"/>
    <w:p w14:paraId="0846065B" w14:textId="40BA07A3" w:rsidR="00C93BE8" w:rsidRPr="00E07F50" w:rsidRDefault="00C93BE8" w:rsidP="00F464B2">
      <w:pPr>
        <w:tabs>
          <w:tab w:val="left" w:pos="9184"/>
        </w:tabs>
        <w:ind w:right="141" w:firstLine="720"/>
        <w:jc w:val="both"/>
        <w:rPr>
          <w:i/>
          <w:iCs/>
        </w:rPr>
      </w:pPr>
      <w:r w:rsidRPr="00E07F50">
        <w:rPr>
          <w:i/>
          <w:iCs/>
        </w:rPr>
        <w:t xml:space="preserve">Nozaru pašu izstrādātās stratēģijas kalpo par pamatu mērķtiecīgai un </w:t>
      </w:r>
      <w:r w:rsidR="001C6823" w:rsidRPr="00E07F50">
        <w:rPr>
          <w:i/>
          <w:iCs/>
        </w:rPr>
        <w:t xml:space="preserve">ilgtermiņā dzīvotspējīgai </w:t>
      </w:r>
      <w:r w:rsidRPr="00E07F50">
        <w:rPr>
          <w:i/>
          <w:iCs/>
        </w:rPr>
        <w:t xml:space="preserve">attīstībai, vienlaikus </w:t>
      </w:r>
      <w:r w:rsidR="004778EE">
        <w:rPr>
          <w:i/>
          <w:iCs/>
        </w:rPr>
        <w:t>nosakot</w:t>
      </w:r>
      <w:r w:rsidR="004778EE" w:rsidRPr="00E07F50">
        <w:rPr>
          <w:i/>
          <w:iCs/>
        </w:rPr>
        <w:t xml:space="preserve"> </w:t>
      </w:r>
      <w:r w:rsidRPr="00E07F50">
        <w:rPr>
          <w:i/>
          <w:iCs/>
        </w:rPr>
        <w:t xml:space="preserve">arī pašu nozaru atbildību par izaugsmes un konkurētspējas stiprināšanu. </w:t>
      </w:r>
      <w:bookmarkStart w:id="52" w:name="OLE_LINK46"/>
      <w:r w:rsidR="003B5B34" w:rsidRPr="00E07F50">
        <w:rPr>
          <w:i/>
          <w:iCs/>
        </w:rPr>
        <w:t>Tādējādi</w:t>
      </w:r>
      <w:r w:rsidRPr="00E07F50">
        <w:rPr>
          <w:i/>
          <w:iCs/>
        </w:rPr>
        <w:t xml:space="preserve"> atbalsts ir </w:t>
      </w:r>
      <w:r w:rsidR="00447AA4" w:rsidRPr="00F67FAF">
        <w:rPr>
          <w:i/>
          <w:iCs/>
        </w:rPr>
        <w:t>mērķējams uz risinājumiem</w:t>
      </w:r>
      <w:r w:rsidRPr="00E07F50">
        <w:rPr>
          <w:i/>
          <w:iCs/>
        </w:rPr>
        <w:t xml:space="preserve">, kas veicina ne tikai atsevišķu saimniecību attīstību, bet arī </w:t>
      </w:r>
      <w:r w:rsidR="008C1956" w:rsidRPr="00E07F50">
        <w:rPr>
          <w:i/>
          <w:iCs/>
        </w:rPr>
        <w:t xml:space="preserve">pašu </w:t>
      </w:r>
      <w:r w:rsidRPr="00E07F50">
        <w:rPr>
          <w:i/>
          <w:iCs/>
        </w:rPr>
        <w:t>nozaru noteikto izaugsmes rādītāju sasniegšanu.</w:t>
      </w:r>
      <w:r w:rsidR="00725FB1" w:rsidRPr="00E07F50">
        <w:rPr>
          <w:i/>
          <w:iCs/>
        </w:rPr>
        <w:t xml:space="preserve"> </w:t>
      </w:r>
      <w:r w:rsidR="00BF3FF8">
        <w:rPr>
          <w:i/>
          <w:iCs/>
        </w:rPr>
        <w:t xml:space="preserve">Turklāt, nepieciešams atbalsts pievienotās vērtības radīšanai </w:t>
      </w:r>
      <w:r w:rsidR="00725FB1" w:rsidRPr="00E07F50">
        <w:rPr>
          <w:i/>
          <w:iCs/>
        </w:rPr>
        <w:t xml:space="preserve">visā </w:t>
      </w:r>
      <w:r w:rsidR="002B510F" w:rsidRPr="00E07F50">
        <w:rPr>
          <w:i/>
          <w:iCs/>
        </w:rPr>
        <w:t xml:space="preserve">pārtikas vērtības ķēdē (turpmāk – </w:t>
      </w:r>
      <w:r w:rsidR="00725FB1" w:rsidRPr="00E07F50">
        <w:rPr>
          <w:i/>
          <w:iCs/>
        </w:rPr>
        <w:t>PVĶ</w:t>
      </w:r>
      <w:r w:rsidR="002B510F" w:rsidRPr="00E07F50">
        <w:rPr>
          <w:i/>
          <w:iCs/>
        </w:rPr>
        <w:t>)</w:t>
      </w:r>
      <w:r w:rsidR="00725FB1" w:rsidRPr="00E07F50">
        <w:rPr>
          <w:i/>
          <w:iCs/>
        </w:rPr>
        <w:t>.</w:t>
      </w:r>
    </w:p>
    <w:p w14:paraId="7CD6B5A7" w14:textId="58A82E63" w:rsidR="008F19FD" w:rsidRPr="00E07F50" w:rsidRDefault="008F19FD" w:rsidP="008F19FD">
      <w:pPr>
        <w:tabs>
          <w:tab w:val="left" w:pos="9184"/>
        </w:tabs>
        <w:ind w:right="141" w:firstLine="720"/>
        <w:jc w:val="both"/>
      </w:pPr>
      <w:bookmarkStart w:id="53" w:name="OLE_LINK55"/>
      <w:bookmarkEnd w:id="52"/>
      <w:r w:rsidRPr="00E07F50">
        <w:t>4</w:t>
      </w:r>
      <w:r w:rsidR="258ACB49" w:rsidRPr="00E07F50">
        <w:t>.</w:t>
      </w:r>
      <w:r w:rsidRPr="00E07F50">
        <w:t xml:space="preserve"> Risk</w:t>
      </w:r>
      <w:r w:rsidR="000A1A98" w:rsidRPr="00E07F50">
        <w:t>a</w:t>
      </w:r>
      <w:r w:rsidRPr="00E07F50">
        <w:t xml:space="preserve"> vadība - kopējas līdzsvarotas atbildības stiprināšana un paplašināts, nozarēm piemērots risk</w:t>
      </w:r>
      <w:r w:rsidR="000A1A98" w:rsidRPr="00E07F50">
        <w:t>a</w:t>
      </w:r>
      <w:r w:rsidRPr="00E07F50">
        <w:t xml:space="preserve"> pārvaldības instrumentu klāsts.</w:t>
      </w:r>
    </w:p>
    <w:p w14:paraId="29AC9146" w14:textId="5E925824" w:rsidR="00542BA0" w:rsidRPr="00E07F50" w:rsidRDefault="008E4DEF" w:rsidP="00542BA0">
      <w:pPr>
        <w:tabs>
          <w:tab w:val="left" w:pos="9184"/>
        </w:tabs>
        <w:ind w:right="141" w:firstLine="720"/>
        <w:jc w:val="both"/>
        <w:rPr>
          <w:i/>
          <w:iCs/>
        </w:rPr>
      </w:pPr>
      <w:bookmarkStart w:id="54" w:name="OLE_LINK53"/>
      <w:r w:rsidRPr="00E07F50">
        <w:rPr>
          <w:i/>
          <w:iCs/>
        </w:rPr>
        <w:t xml:space="preserve">Lauksaimnieku spēja identificēt dažāda veida riska faktorus un satricinājumus un operatīvi reaģēt uz tiem. </w:t>
      </w:r>
      <w:bookmarkStart w:id="55" w:name="OLE_LINK209"/>
      <w:r w:rsidRPr="00E07F50">
        <w:rPr>
          <w:i/>
          <w:iCs/>
        </w:rPr>
        <w:t>Līdzsvarotas atbildības veicināšana un jaunu riska pārvaldības rīku ieviešana, lai nozarē mazinātu dažāda veida risku, kā arī pārtikas piegādes ķēžu stabilitātes garantēšana</w:t>
      </w:r>
      <w:r w:rsidRPr="00E07F50" w:rsidDel="00A441AA">
        <w:rPr>
          <w:i/>
          <w:iCs/>
        </w:rPr>
        <w:t xml:space="preserve"> </w:t>
      </w:r>
      <w:r w:rsidRPr="00E07F50">
        <w:rPr>
          <w:i/>
          <w:iCs/>
        </w:rPr>
        <w:t>pat krīzes apstākļos</w:t>
      </w:r>
      <w:r w:rsidR="008F19FD" w:rsidRPr="00E07F50">
        <w:rPr>
          <w:i/>
          <w:iCs/>
        </w:rPr>
        <w:t xml:space="preserve">. </w:t>
      </w:r>
    </w:p>
    <w:bookmarkEnd w:id="46"/>
    <w:bookmarkEnd w:id="53"/>
    <w:bookmarkEnd w:id="54"/>
    <w:bookmarkEnd w:id="55"/>
    <w:p w14:paraId="490C994B" w14:textId="64CB5383" w:rsidR="00542BA0" w:rsidRPr="00E07F50" w:rsidRDefault="005643BA" w:rsidP="00542BA0">
      <w:pPr>
        <w:tabs>
          <w:tab w:val="left" w:pos="9184"/>
        </w:tabs>
        <w:ind w:right="141" w:firstLine="720"/>
        <w:jc w:val="both"/>
      </w:pPr>
      <w:r w:rsidRPr="00E07F50">
        <w:lastRenderedPageBreak/>
        <w:t xml:space="preserve">Šie četri attīstības virzieni ir savstarpēji saistīti un veido </w:t>
      </w:r>
      <w:bookmarkStart w:id="56" w:name="OLE_LINK210"/>
      <w:r w:rsidR="005B7AEA">
        <w:rPr>
          <w:b/>
        </w:rPr>
        <w:t xml:space="preserve">Lauksaimniecības izaugsmes </w:t>
      </w:r>
      <w:r w:rsidRPr="00E07F50">
        <w:rPr>
          <w:b/>
        </w:rPr>
        <w:t>plānu 2026.–2036. gadam</w:t>
      </w:r>
      <w:bookmarkEnd w:id="56"/>
      <w:r w:rsidRPr="00E07F50">
        <w:t xml:space="preserve"> </w:t>
      </w:r>
      <w:r w:rsidR="00566999" w:rsidRPr="00E07F50">
        <w:t>(1.4. attēls).</w:t>
      </w:r>
    </w:p>
    <w:p w14:paraId="1C7EF2BA" w14:textId="77777777" w:rsidR="00566999" w:rsidRPr="00E07F50" w:rsidRDefault="00566999" w:rsidP="00542BA0">
      <w:pPr>
        <w:tabs>
          <w:tab w:val="left" w:pos="9184"/>
        </w:tabs>
        <w:ind w:right="141" w:firstLine="720"/>
        <w:jc w:val="both"/>
      </w:pPr>
    </w:p>
    <w:p w14:paraId="2852603C" w14:textId="5C49F96B" w:rsidR="00566999" w:rsidRPr="00E07F50" w:rsidRDefault="00566999" w:rsidP="00566999">
      <w:pPr>
        <w:tabs>
          <w:tab w:val="left" w:pos="9184"/>
        </w:tabs>
        <w:ind w:right="141" w:firstLine="720"/>
        <w:jc w:val="right"/>
        <w:rPr>
          <w:i/>
          <w:iCs/>
        </w:rPr>
      </w:pPr>
      <w:r w:rsidRPr="00E07F50">
        <w:rPr>
          <w:i/>
          <w:iCs/>
        </w:rPr>
        <w:t xml:space="preserve">1.4. attēls. </w:t>
      </w:r>
      <w:r w:rsidR="00EB3030">
        <w:rPr>
          <w:i/>
          <w:iCs/>
        </w:rPr>
        <w:t>Lauksaimniecības izaugsmes plāns</w:t>
      </w:r>
      <w:r w:rsidRPr="00E07F50">
        <w:rPr>
          <w:i/>
          <w:iCs/>
        </w:rPr>
        <w:t xml:space="preserve"> </w:t>
      </w:r>
      <w:r w:rsidR="005304BF" w:rsidRPr="00E07F50">
        <w:rPr>
          <w:i/>
          <w:iCs/>
        </w:rPr>
        <w:t>2026.–2036</w:t>
      </w:r>
      <w:r w:rsidRPr="00E07F50">
        <w:rPr>
          <w:i/>
          <w:iCs/>
        </w:rPr>
        <w:t>. gadam</w:t>
      </w:r>
    </w:p>
    <w:p w14:paraId="565B1076" w14:textId="5BC6C027" w:rsidR="00566999" w:rsidRPr="00E07F50" w:rsidRDefault="00566999" w:rsidP="00DA5EFD">
      <w:pPr>
        <w:tabs>
          <w:tab w:val="left" w:pos="9184"/>
        </w:tabs>
        <w:ind w:left="-426" w:right="141"/>
        <w:jc w:val="center"/>
      </w:pPr>
      <w:r w:rsidRPr="00E07F50">
        <w:rPr>
          <w:noProof/>
        </w:rPr>
        <w:drawing>
          <wp:inline distT="0" distB="0" distL="0" distR="0" wp14:anchorId="72C671B4" wp14:editId="1936BC01">
            <wp:extent cx="6463935" cy="3635654"/>
            <wp:effectExtent l="0" t="0" r="0" b="3175"/>
            <wp:docPr id="4" name="Picture 4" descr="A poster with green and white text&#10;&#10;AI-generated content may be incorrect.">
              <a:extLst xmlns:a="http://schemas.openxmlformats.org/drawingml/2006/main">
                <a:ext uri="{FF2B5EF4-FFF2-40B4-BE49-F238E27FC236}">
                  <a16:creationId xmlns:a16="http://schemas.microsoft.com/office/drawing/2014/main" id="{D641D9FA-04CE-45EF-7CFA-2A93AC83A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oster with green and white text&#10;&#10;AI-generated content may be incorrect.">
                      <a:extLst>
                        <a:ext uri="{FF2B5EF4-FFF2-40B4-BE49-F238E27FC236}">
                          <a16:creationId xmlns:a16="http://schemas.microsoft.com/office/drawing/2014/main" id="{D641D9FA-04CE-45EF-7CFA-2A93AC83A17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54508" cy="3686597"/>
                    </a:xfrm>
                    <a:prstGeom prst="rect">
                      <a:avLst/>
                    </a:prstGeom>
                  </pic:spPr>
                </pic:pic>
              </a:graphicData>
            </a:graphic>
          </wp:inline>
        </w:drawing>
      </w:r>
    </w:p>
    <w:bookmarkEnd w:id="45"/>
    <w:p w14:paraId="4786E5D4" w14:textId="6A210F50" w:rsidR="00D357AC" w:rsidRPr="00E07F50" w:rsidRDefault="00D357AC" w:rsidP="00D357AC">
      <w:pPr>
        <w:ind w:firstLine="720"/>
        <w:jc w:val="both"/>
      </w:pPr>
    </w:p>
    <w:p w14:paraId="1512F669" w14:textId="5D795C87" w:rsidR="008A3665" w:rsidRPr="00E07F50" w:rsidRDefault="00495D5B" w:rsidP="00D357AC">
      <w:pPr>
        <w:ind w:firstLine="720"/>
        <w:jc w:val="both"/>
      </w:pPr>
      <w:bookmarkStart w:id="57" w:name="OLE_LINK2"/>
      <w:r w:rsidRPr="00E07F50">
        <w:t xml:space="preserve">Plāna īstenošana </w:t>
      </w:r>
      <w:bookmarkStart w:id="58" w:name="OLE_LINK141"/>
      <w:r w:rsidRPr="00E07F50">
        <w:t xml:space="preserve">nodrošinās </w:t>
      </w:r>
      <w:r w:rsidR="00D4735F" w:rsidRPr="00E07F50">
        <w:t xml:space="preserve">ilgtermiņā </w:t>
      </w:r>
      <w:r w:rsidR="00F34A46" w:rsidRPr="00E07F50">
        <w:t>dzīvotspējīgu</w:t>
      </w:r>
      <w:r w:rsidR="00D4735F" w:rsidRPr="00E07F50">
        <w:t xml:space="preserve"> </w:t>
      </w:r>
      <w:r w:rsidRPr="00E07F50">
        <w:t>un konkurētspējīgu Latvijas lauksaimniecību</w:t>
      </w:r>
      <w:bookmarkEnd w:id="58"/>
      <w:r w:rsidRPr="00E07F50">
        <w:t>, kuras pamats ir augsnes auglības saglabāšana, efektīva zemes apsaimniekošana</w:t>
      </w:r>
      <w:r w:rsidR="00DE0763" w:rsidRPr="00E07F50">
        <w:t xml:space="preserve">, </w:t>
      </w:r>
      <w:r w:rsidRPr="00E07F50">
        <w:t xml:space="preserve">pārtikas </w:t>
      </w:r>
      <w:r w:rsidR="00DE0763" w:rsidRPr="00E07F50">
        <w:t xml:space="preserve">nodrošinājums un </w:t>
      </w:r>
      <w:r w:rsidR="00567C3D" w:rsidRPr="00E07F50">
        <w:t>dažādu risku pārvarēšana</w:t>
      </w:r>
      <w:r w:rsidRPr="00E07F50">
        <w:t xml:space="preserve">. Atbalsts tiks mērķēts uz ražojošām saimniecībām ar </w:t>
      </w:r>
      <w:r w:rsidR="005304BF" w:rsidRPr="00E07F50">
        <w:t>lielu</w:t>
      </w:r>
      <w:r w:rsidRPr="00E07F50">
        <w:t xml:space="preserve"> publiskā finansējuma atdevi, </w:t>
      </w:r>
      <w:r w:rsidR="005304BF" w:rsidRPr="00E07F50">
        <w:t>veicinot</w:t>
      </w:r>
      <w:r w:rsidRPr="00E07F50">
        <w:t xml:space="preserve"> saimniecību konkurētspēju, produktivitāti un pievienoto vērtību.</w:t>
      </w:r>
    </w:p>
    <w:p w14:paraId="31932216" w14:textId="4A1E9EB5" w:rsidR="00995A5F" w:rsidRPr="00150903" w:rsidRDefault="00995A5F" w:rsidP="00B36093">
      <w:pPr>
        <w:ind w:firstLine="720"/>
        <w:jc w:val="both"/>
      </w:pPr>
      <w:bookmarkStart w:id="59" w:name="OLE_LINK136"/>
      <w:bookmarkStart w:id="60" w:name="OLE_LINK226"/>
      <w:r w:rsidRPr="00150903">
        <w:t xml:space="preserve">Ņemot vērā Plāna četros attīstības virzienos noteiktos mērķus un </w:t>
      </w:r>
      <w:proofErr w:type="spellStart"/>
      <w:r w:rsidRPr="00150903">
        <w:t>problēmjautājumus</w:t>
      </w:r>
      <w:proofErr w:type="spellEnd"/>
      <w:r w:rsidRPr="00150903">
        <w:t>, katram lauksaimniekam un uzņēmumam, kas plāno pretendēt uz ES atbalstu nākamajā finanšu plānošanas periodā, jau šobrīd ir jāizvērtē sava darbība, jāsakārto dati un jāpieņem skaidri, ekonomiski pamatoti attīstības lēmumi, jo atbalsta piešķiršana būs ciešāk saistīta ar finanšu sniegumu un dzīvotspēju</w:t>
      </w:r>
      <w:r w:rsidR="006910F7" w:rsidRPr="00150903">
        <w:t>.</w:t>
      </w:r>
      <w:r w:rsidRPr="00150903">
        <w:t xml:space="preserve"> </w:t>
      </w:r>
      <w:r w:rsidR="006910F7" w:rsidRPr="00150903">
        <w:t>V</w:t>
      </w:r>
      <w:r w:rsidRPr="00150903">
        <w:t>ienlaikus saimniecību un uzņēmumu attīstībai jāvirzās uz konkurētspējīgām un no publiskā atbalsta arvien neatkarīgākām struktūrām</w:t>
      </w:r>
      <w:r w:rsidR="007830B5" w:rsidRPr="00150903">
        <w:t>.</w:t>
      </w:r>
      <w:r w:rsidRPr="00150903">
        <w:t xml:space="preserve"> </w:t>
      </w:r>
      <w:r w:rsidR="007830B5" w:rsidRPr="00150903">
        <w:t>S</w:t>
      </w:r>
      <w:r w:rsidRPr="00150903">
        <w:t>avukārt pārstrādes sektoram jāattīsta vietējā izejvielu pārstrāde augstas pievienotās vērtības produktos, lai mazinātu izejvielu eksportu</w:t>
      </w:r>
      <w:r w:rsidR="003C479C" w:rsidRPr="00150903">
        <w:t>, radītu lielāku pievienoto vērtību</w:t>
      </w:r>
      <w:r w:rsidRPr="00150903">
        <w:t xml:space="preserve"> Latvijā</w:t>
      </w:r>
      <w:r w:rsidR="00F872B3" w:rsidRPr="00150903">
        <w:t xml:space="preserve"> un sekmētu</w:t>
      </w:r>
      <w:r w:rsidRPr="00150903">
        <w:t xml:space="preserve"> nozares gatavību </w:t>
      </w:r>
      <w:r w:rsidR="0024330D" w:rsidRPr="00150903">
        <w:t>jaunajam</w:t>
      </w:r>
      <w:r w:rsidRPr="00150903">
        <w:t xml:space="preserve"> plānošanas periodam</w:t>
      </w:r>
      <w:r w:rsidR="0024330D" w:rsidRPr="00150903">
        <w:t xml:space="preserve"> pēc 2028. gada</w:t>
      </w:r>
      <w:r w:rsidRPr="00150903">
        <w:t>.</w:t>
      </w:r>
    </w:p>
    <w:bookmarkEnd w:id="59"/>
    <w:p w14:paraId="7A6BD662" w14:textId="480BBC0E" w:rsidR="00B36093" w:rsidRPr="00150903" w:rsidRDefault="00B36093" w:rsidP="00B36093">
      <w:pPr>
        <w:ind w:firstLine="720"/>
        <w:jc w:val="both"/>
      </w:pPr>
      <w:r w:rsidRPr="00150903">
        <w:t xml:space="preserve">Lauksaimniecībai ir </w:t>
      </w:r>
      <w:r w:rsidR="000072C9" w:rsidRPr="00150903">
        <w:t xml:space="preserve">būtiska </w:t>
      </w:r>
      <w:r w:rsidR="00EE561D" w:rsidRPr="00150903">
        <w:t>nozīme</w:t>
      </w:r>
      <w:r w:rsidRPr="00150903">
        <w:t xml:space="preserve"> kopējā Latvijas izaugsmē, jo nozare veicina reģionālo attīstību, </w:t>
      </w:r>
      <w:r w:rsidR="000072C9" w:rsidRPr="00150903">
        <w:t>nodarbinātību</w:t>
      </w:r>
      <w:r w:rsidR="00A97B7B" w:rsidRPr="00150903">
        <w:t xml:space="preserve">, </w:t>
      </w:r>
      <w:r w:rsidRPr="00150903">
        <w:t xml:space="preserve"> infrastruktūr</w:t>
      </w:r>
      <w:r w:rsidR="00A97B7B" w:rsidRPr="00150903">
        <w:t>as un apdzīvotības uzturēšanu lauku teritorijās.</w:t>
      </w:r>
      <w:r w:rsidR="000E0605" w:rsidRPr="00150903">
        <w:t xml:space="preserve"> Lauksaimniecība ir cieši saistīta ar ainavas uzturēšanu, dabas resursu apsaimniekošanu un bioloģiskās daudzveidības saglabāšanu, kuru nodrošināšanā būtiska nozīme ir vidi saudzējošai saimniekošanas praksei.</w:t>
      </w:r>
      <w:r w:rsidRPr="00150903">
        <w:t xml:space="preserve"> Tāpat lauksaimniecības </w:t>
      </w:r>
      <w:r w:rsidR="00176D65" w:rsidRPr="00150903">
        <w:t>darbības</w:t>
      </w:r>
      <w:r w:rsidRPr="00150903">
        <w:t xml:space="preserve"> stiprina vietējo kopienu integrāciju, veicina sociālo kohēziju un ir </w:t>
      </w:r>
      <w:r w:rsidR="00176D65" w:rsidRPr="00150903">
        <w:t>nozīmīgs</w:t>
      </w:r>
      <w:r w:rsidRPr="00150903">
        <w:t xml:space="preserve"> instruments lauku teritoriju ekonomiskās un sociālās noturības v</w:t>
      </w:r>
      <w:r w:rsidR="00176D65" w:rsidRPr="00150903">
        <w:t>eidošanai</w:t>
      </w:r>
      <w:r w:rsidRPr="00150903">
        <w:t>.</w:t>
      </w:r>
      <w:r w:rsidR="4838D3DD" w:rsidRPr="00150903">
        <w:t xml:space="preserve"> </w:t>
      </w:r>
    </w:p>
    <w:bookmarkEnd w:id="18"/>
    <w:bookmarkEnd w:id="57"/>
    <w:p w14:paraId="620DC8C2" w14:textId="77777777" w:rsidR="00B36093" w:rsidRPr="00150903" w:rsidRDefault="00B36093" w:rsidP="00495D5B">
      <w:pPr>
        <w:tabs>
          <w:tab w:val="left" w:pos="9184"/>
        </w:tabs>
        <w:ind w:right="141" w:firstLine="720"/>
        <w:jc w:val="both"/>
      </w:pPr>
    </w:p>
    <w:bookmarkEnd w:id="60"/>
    <w:p w14:paraId="3BD72833" w14:textId="77777777" w:rsidR="00331D73" w:rsidRPr="00E07F50" w:rsidRDefault="00331D73" w:rsidP="005A4BF7">
      <w:pPr>
        <w:tabs>
          <w:tab w:val="left" w:pos="9184"/>
        </w:tabs>
        <w:ind w:right="141" w:firstLine="720"/>
        <w:jc w:val="both"/>
        <w:sectPr w:rsidR="00331D73" w:rsidRPr="00E07F50" w:rsidSect="00685DBD">
          <w:pgSz w:w="11906" w:h="16838" w:code="9"/>
          <w:pgMar w:top="1418" w:right="1134" w:bottom="1134" w:left="1701" w:header="709" w:footer="709" w:gutter="0"/>
          <w:cols w:space="708"/>
          <w:titlePg/>
          <w:docGrid w:linePitch="360"/>
        </w:sectPr>
      </w:pPr>
    </w:p>
    <w:p w14:paraId="46F61C15" w14:textId="4EAFE5A9" w:rsidR="00834CBC" w:rsidRPr="00E07F50" w:rsidRDefault="00834CBC" w:rsidP="00780F88">
      <w:pPr>
        <w:pStyle w:val="Stils1"/>
        <w:numPr>
          <w:ilvl w:val="0"/>
          <w:numId w:val="0"/>
        </w:numPr>
        <w:shd w:val="clear" w:color="auto" w:fill="502800"/>
        <w:spacing w:before="0" w:line="240" w:lineRule="auto"/>
        <w:rPr>
          <w:sz w:val="32"/>
          <w:szCs w:val="32"/>
          <w:lang w:val="lv-LV"/>
        </w:rPr>
      </w:pPr>
      <w:bookmarkStart w:id="61" w:name="_Toc227098613"/>
      <w:r w:rsidRPr="00E07F50">
        <w:rPr>
          <w:sz w:val="32"/>
          <w:szCs w:val="32"/>
          <w:lang w:val="lv-LV"/>
        </w:rPr>
        <w:lastRenderedPageBreak/>
        <w:t xml:space="preserve">2. </w:t>
      </w:r>
      <w:r w:rsidR="00C90915" w:rsidRPr="00E07F50">
        <w:rPr>
          <w:sz w:val="32"/>
          <w:szCs w:val="32"/>
          <w:lang w:val="lv-LV"/>
        </w:rPr>
        <w:t>Jaunais ES finanšu plānošanas periods</w:t>
      </w:r>
      <w:r w:rsidR="008407BE" w:rsidRPr="00E07F50">
        <w:rPr>
          <w:sz w:val="32"/>
          <w:szCs w:val="32"/>
          <w:lang w:val="lv-LV"/>
        </w:rPr>
        <w:t xml:space="preserve"> – </w:t>
      </w:r>
      <w:r w:rsidR="009D651F" w:rsidRPr="00E07F50">
        <w:rPr>
          <w:sz w:val="32"/>
          <w:szCs w:val="32"/>
          <w:lang w:val="lv-LV"/>
        </w:rPr>
        <w:t xml:space="preserve">tā </w:t>
      </w:r>
      <w:r w:rsidR="008407BE" w:rsidRPr="00E07F50">
        <w:rPr>
          <w:sz w:val="32"/>
          <w:szCs w:val="32"/>
          <w:lang w:val="lv-LV"/>
        </w:rPr>
        <w:t>mērķi</w:t>
      </w:r>
      <w:r w:rsidR="00C90915" w:rsidRPr="00E07F50">
        <w:rPr>
          <w:sz w:val="32"/>
          <w:szCs w:val="32"/>
          <w:lang w:val="lv-LV"/>
        </w:rPr>
        <w:t xml:space="preserve"> un lauksaimniecības politikas ietvars</w:t>
      </w:r>
      <w:bookmarkEnd w:id="61"/>
    </w:p>
    <w:p w14:paraId="41B61D77" w14:textId="77777777" w:rsidR="00A8380F" w:rsidRPr="0024330D" w:rsidRDefault="00A8380F" w:rsidP="00A8380F">
      <w:pPr>
        <w:ind w:firstLine="720"/>
        <w:jc w:val="both"/>
      </w:pPr>
    </w:p>
    <w:p w14:paraId="13C89292" w14:textId="44BBCC39" w:rsidR="00A8380F" w:rsidRPr="00E07F50" w:rsidRDefault="00A8380F" w:rsidP="00FD3830">
      <w:pPr>
        <w:pStyle w:val="Stils1"/>
        <w:numPr>
          <w:ilvl w:val="0"/>
          <w:numId w:val="0"/>
        </w:numPr>
        <w:spacing w:before="0" w:line="240" w:lineRule="auto"/>
        <w:rPr>
          <w:sz w:val="28"/>
          <w:szCs w:val="28"/>
          <w:lang w:val="lv-LV"/>
        </w:rPr>
      </w:pPr>
      <w:bookmarkStart w:id="62" w:name="_Toc227098614"/>
      <w:r w:rsidRPr="00E07F50">
        <w:rPr>
          <w:sz w:val="28"/>
          <w:szCs w:val="28"/>
          <w:lang w:val="lv-LV"/>
        </w:rPr>
        <w:t>2.1. Sagatavošanās darbs jaunajam ES finanšu plānošanas periodam</w:t>
      </w:r>
      <w:bookmarkEnd w:id="62"/>
    </w:p>
    <w:p w14:paraId="32B1A48E" w14:textId="11D571F6" w:rsidR="00834CBC" w:rsidRPr="0024330D" w:rsidRDefault="00834CBC" w:rsidP="00834CBC">
      <w:pPr>
        <w:ind w:firstLine="720"/>
        <w:jc w:val="both"/>
      </w:pPr>
    </w:p>
    <w:p w14:paraId="6C6FF9D1" w14:textId="2E183EEA" w:rsidR="00B2084B" w:rsidRPr="00E07F50" w:rsidRDefault="00B2084B" w:rsidP="0009264A">
      <w:pPr>
        <w:ind w:firstLine="720"/>
        <w:jc w:val="both"/>
      </w:pPr>
      <w:bookmarkStart w:id="63" w:name="OLE_LINK54"/>
      <w:r w:rsidRPr="00E07F50">
        <w:t xml:space="preserve">Kopš 2023. gada 1. janvāra Latvija KLP un tās atbalstu īsteno saskaņā ar </w:t>
      </w:r>
      <w:r w:rsidR="0030355A" w:rsidRPr="00E07F50">
        <w:t>2022. gada 11. novembrī</w:t>
      </w:r>
      <w:r w:rsidR="002632C9" w:rsidRPr="00E07F50">
        <w:t xml:space="preserve"> Eiropas Komisijas apstiprināto </w:t>
      </w:r>
      <w:r w:rsidRPr="00E07F50">
        <w:t xml:space="preserve">Latvijas KLP stratēģisko plānu </w:t>
      </w:r>
      <w:r w:rsidR="0009264A" w:rsidRPr="00E07F50">
        <w:t xml:space="preserve">2023.–2027. </w:t>
      </w:r>
      <w:r w:rsidRPr="00E07F50">
        <w:t>gadam (turpmāk – KLP SP)</w:t>
      </w:r>
      <w:r w:rsidR="0009264A" w:rsidRPr="00E07F50">
        <w:t xml:space="preserve">. </w:t>
      </w:r>
      <w:r w:rsidRPr="00E07F50">
        <w:t>KLP SP ir vidēja termiņa politikas plānošanas dokuments, kas nosaka</w:t>
      </w:r>
      <w:r w:rsidR="00166331" w:rsidRPr="00E07F50">
        <w:t xml:space="preserve"> </w:t>
      </w:r>
      <w:r w:rsidRPr="00E07F50">
        <w:t xml:space="preserve">atbalsta prioritātes </w:t>
      </w:r>
      <w:r w:rsidR="67ACA054" w:rsidRPr="00E07F50">
        <w:t>Latvijā</w:t>
      </w:r>
      <w:r w:rsidRPr="00E07F50">
        <w:t xml:space="preserve"> un atbalsta instrumentus lauksaimniecības</w:t>
      </w:r>
      <w:r w:rsidR="00EF375B" w:rsidRPr="00E07F50">
        <w:t xml:space="preserve"> un </w:t>
      </w:r>
      <w:r w:rsidRPr="00E07F50">
        <w:t xml:space="preserve">lauku attīstības jomā. Latvijas KLP SP ir </w:t>
      </w:r>
      <w:r w:rsidR="004B7701" w:rsidRPr="00E07F50">
        <w:t>izklāstītas</w:t>
      </w:r>
      <w:r w:rsidRPr="00E07F50">
        <w:t xml:space="preserve"> nacionālās vajadzības un izvirzīti mērķa rādītāji, kas jāsasniedz</w:t>
      </w:r>
      <w:r w:rsidR="004B7701" w:rsidRPr="00E07F50">
        <w:t>,</w:t>
      </w:r>
      <w:r w:rsidRPr="00E07F50">
        <w:t xml:space="preserve"> īstenojot plānu, kā arī noteiktas atbalsta intervences un to īstenošanas nosacījumi, lai sasniegtu izvirzītos mērķus.</w:t>
      </w:r>
    </w:p>
    <w:p w14:paraId="3DA456BC" w14:textId="77777777" w:rsidR="00745C16" w:rsidRPr="00E07F50" w:rsidRDefault="00745C16" w:rsidP="00C252CA">
      <w:pPr>
        <w:tabs>
          <w:tab w:val="left" w:pos="9184"/>
        </w:tabs>
        <w:ind w:right="141" w:firstLine="720"/>
        <w:jc w:val="both"/>
      </w:pPr>
      <w:r w:rsidRPr="00E07F50">
        <w:t>Tā kā pēdējos gados lauksaimniecības nozari tieši ietekmē gan ģeopolitiskie notikumi, gan nelabvēlīgi laikapstākļi, ir jāstiprina nozares konkurētspēja un efektivitāte, lai veicinātu lauku reģionu attīstību un dotu nozīmīgu ieguldījumu valsts ekonomikas izaugsmē kopumā, garantējot drošu un stabilu pārtikas apgādi.</w:t>
      </w:r>
    </w:p>
    <w:p w14:paraId="3813E2B9" w14:textId="59E9A464" w:rsidR="00C252CA" w:rsidRPr="004073CA" w:rsidRDefault="0018607B" w:rsidP="00C252CA">
      <w:pPr>
        <w:tabs>
          <w:tab w:val="left" w:pos="9184"/>
        </w:tabs>
        <w:ind w:right="141" w:firstLine="720"/>
        <w:jc w:val="both"/>
      </w:pPr>
      <w:r w:rsidRPr="00E07F50">
        <w:t xml:space="preserve">Lai sagatavotos jaunajam ES finanšu plānošanas periodam, jau 2024. gada otrajā pusē zemkopības ministra vadībā tika izveidota kopēja nozares ieinteresēto pārstāvju darba grupa situācijas izpētei, galveno problēmu un iemeslu noskaidrošanai un nepieciešamo attīstības virzienu noteikšanai, lai ieviestu pārmaiņas Latvijas lauksaimniecības nozarē. </w:t>
      </w:r>
      <w:r w:rsidR="00917FD2" w:rsidRPr="00E07F50">
        <w:t>Darba uzdevuma mērķis</w:t>
      </w:r>
      <w:r w:rsidR="004073CA">
        <w:t xml:space="preserve"> - </w:t>
      </w:r>
      <w:r w:rsidR="00917FD2" w:rsidRPr="004073CA">
        <w:t>Latvijas pozīcijas galveno virzienu iezīmēšana jaunā KLP stratēģiskā plāna kontekstā, gatavojoties jaunajam ES plānošanas periodam.</w:t>
      </w:r>
    </w:p>
    <w:p w14:paraId="45E1EF22" w14:textId="7C8BE042" w:rsidR="00D11E59" w:rsidRPr="00E07F50" w:rsidRDefault="00C54B93" w:rsidP="00C252CA">
      <w:pPr>
        <w:tabs>
          <w:tab w:val="left" w:pos="9184"/>
        </w:tabs>
        <w:ind w:right="141" w:firstLine="720"/>
        <w:jc w:val="both"/>
        <w:rPr>
          <w:rFonts w:eastAsiaTheme="minorEastAsia"/>
        </w:rPr>
      </w:pPr>
      <w:r w:rsidRPr="00E07F50">
        <w:t>Dar</w:t>
      </w:r>
      <w:r w:rsidRPr="00E07F50">
        <w:rPr>
          <w:rFonts w:eastAsiaTheme="minorEastAsia"/>
        </w:rPr>
        <w:t xml:space="preserve">ba grupā tika identificētas nozares ieinteresētās personas, tostarp valsts un ES institūcijas, sabiedrība, kā arī to galvenās vajadzības un gaidas attiecībā uz lauksaimniecības </w:t>
      </w:r>
      <w:r w:rsidRPr="00E07F50">
        <w:t>nozari</w:t>
      </w:r>
      <w:r w:rsidRPr="00E07F50">
        <w:rPr>
          <w:rFonts w:eastAsiaTheme="minorEastAsia"/>
        </w:rPr>
        <w:t xml:space="preserve"> nākamā ES finanšu plānošanas </w:t>
      </w:r>
      <w:r w:rsidRPr="00E07F50">
        <w:t>perioda</w:t>
      </w:r>
      <w:r w:rsidRPr="00E07F50">
        <w:rPr>
          <w:rFonts w:eastAsiaTheme="minorEastAsia"/>
        </w:rPr>
        <w:t xml:space="preserve"> kontekstā</w:t>
      </w:r>
      <w:r w:rsidR="008D09EE" w:rsidRPr="00E07F50">
        <w:rPr>
          <w:rFonts w:eastAsiaTheme="minorEastAsia"/>
        </w:rPr>
        <w:t xml:space="preserve"> (2.1. attēls).</w:t>
      </w:r>
    </w:p>
    <w:p w14:paraId="049EF0C6" w14:textId="77777777" w:rsidR="00CF03A3" w:rsidRPr="00E07F50" w:rsidRDefault="00CF03A3" w:rsidP="008D09EE">
      <w:pPr>
        <w:tabs>
          <w:tab w:val="left" w:pos="9184"/>
        </w:tabs>
        <w:ind w:right="141" w:firstLine="720"/>
        <w:jc w:val="right"/>
        <w:rPr>
          <w:i/>
          <w:iCs/>
        </w:rPr>
      </w:pPr>
    </w:p>
    <w:p w14:paraId="24C0CA4C" w14:textId="6360F75A" w:rsidR="008D09EE" w:rsidRPr="00E07F50" w:rsidRDefault="008D09EE" w:rsidP="008D09EE">
      <w:pPr>
        <w:tabs>
          <w:tab w:val="left" w:pos="9184"/>
        </w:tabs>
        <w:ind w:right="141" w:firstLine="720"/>
        <w:jc w:val="right"/>
        <w:rPr>
          <w:i/>
          <w:iCs/>
        </w:rPr>
      </w:pPr>
      <w:r w:rsidRPr="00E07F50">
        <w:rPr>
          <w:i/>
          <w:iCs/>
        </w:rPr>
        <w:t xml:space="preserve">2.1. attēls. </w:t>
      </w:r>
      <w:bookmarkStart w:id="64" w:name="OLE_LINK70"/>
      <w:r w:rsidRPr="00E07F50">
        <w:rPr>
          <w:i/>
          <w:iCs/>
        </w:rPr>
        <w:t>Ekosistēma. Dalībnieku vajadzības un gaidas.</w:t>
      </w:r>
      <w:bookmarkEnd w:id="64"/>
    </w:p>
    <w:p w14:paraId="44B5135F" w14:textId="5A61D5A8" w:rsidR="006E0850" w:rsidRPr="00E07F50" w:rsidRDefault="002B7ABC" w:rsidP="00656C29">
      <w:pPr>
        <w:tabs>
          <w:tab w:val="left" w:pos="9184"/>
        </w:tabs>
        <w:ind w:left="-284" w:right="141"/>
        <w:jc w:val="center"/>
      </w:pPr>
      <w:r w:rsidRPr="00E07F50">
        <w:rPr>
          <w:noProof/>
        </w:rPr>
        <w:drawing>
          <wp:inline distT="0" distB="0" distL="0" distR="0" wp14:anchorId="764E6984" wp14:editId="290F6505">
            <wp:extent cx="6020362" cy="3244132"/>
            <wp:effectExtent l="0" t="0" r="0" b="0"/>
            <wp:docPr id="1106623218" name="Picture 1106623218" descr="A diagram of a vir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23218" name="Picture 1" descr="A diagram of a virus&#10;&#10;AI-generated content may be incorrect."/>
                    <pic:cNvPicPr/>
                  </pic:nvPicPr>
                  <pic:blipFill>
                    <a:blip r:embed="rId19"/>
                    <a:stretch>
                      <a:fillRect/>
                    </a:stretch>
                  </pic:blipFill>
                  <pic:spPr>
                    <a:xfrm>
                      <a:off x="0" y="0"/>
                      <a:ext cx="6141516" cy="3309417"/>
                    </a:xfrm>
                    <a:prstGeom prst="rect">
                      <a:avLst/>
                    </a:prstGeom>
                  </pic:spPr>
                </pic:pic>
              </a:graphicData>
            </a:graphic>
          </wp:inline>
        </w:drawing>
      </w:r>
    </w:p>
    <w:p w14:paraId="3C8E9E9B" w14:textId="77777777" w:rsidR="00917FD2" w:rsidRPr="00E07F50" w:rsidRDefault="00917FD2" w:rsidP="00C252CA">
      <w:pPr>
        <w:tabs>
          <w:tab w:val="left" w:pos="9184"/>
        </w:tabs>
        <w:ind w:right="141" w:firstLine="720"/>
        <w:jc w:val="both"/>
      </w:pPr>
    </w:p>
    <w:p w14:paraId="57354BC8" w14:textId="77777777" w:rsidR="00ED60BE" w:rsidRPr="00E07F50" w:rsidRDefault="17AF08FE" w:rsidP="00ED60BE">
      <w:pPr>
        <w:tabs>
          <w:tab w:val="left" w:pos="9184"/>
        </w:tabs>
        <w:ind w:right="141" w:firstLine="720"/>
        <w:jc w:val="both"/>
      </w:pPr>
      <w:r w:rsidRPr="00E07F50">
        <w:t xml:space="preserve"> </w:t>
      </w:r>
      <w:r w:rsidR="00ED60BE" w:rsidRPr="00E07F50">
        <w:t>Analizējot nozares ekosistēmas dalībnieku vajadzības un gaidas (2.1. attēls), tika identificēti gan savstarpēji pretrunīgi aspekti, gan nozīmīgākās problēmas. Lai atrisinātu konstatētās pretrunas un mazinātu galvenos šķēršļus nozares attīstībai, tika noteikti četri stratēģiskie attīstības virzieni.</w:t>
      </w:r>
    </w:p>
    <w:p w14:paraId="68E693D5" w14:textId="77777777" w:rsidR="003F1E3E" w:rsidRDefault="003F1E3E" w:rsidP="00C031EE">
      <w:pPr>
        <w:ind w:firstLine="720"/>
        <w:jc w:val="both"/>
      </w:pPr>
    </w:p>
    <w:p w14:paraId="3B42DDCC" w14:textId="621F615A" w:rsidR="00C031EE" w:rsidRPr="00E07F50" w:rsidRDefault="00C031EE" w:rsidP="00C031EE">
      <w:pPr>
        <w:ind w:firstLine="720"/>
        <w:jc w:val="both"/>
      </w:pPr>
      <w:r w:rsidRPr="00E07F50">
        <w:t xml:space="preserve">1. </w:t>
      </w:r>
      <w:bookmarkStart w:id="65" w:name="OLE_LINK285"/>
      <w:r w:rsidRPr="00E07F50">
        <w:t xml:space="preserve">Efektīva un </w:t>
      </w:r>
      <w:r w:rsidR="00DC32C8">
        <w:t>ilgtermiņā atbildīga</w:t>
      </w:r>
      <w:r w:rsidR="00DC32C8" w:rsidRPr="00E07F50">
        <w:t xml:space="preserve"> </w:t>
      </w:r>
      <w:r w:rsidRPr="00E07F50">
        <w:t>nacionālo resursu izmantošana</w:t>
      </w:r>
      <w:bookmarkEnd w:id="65"/>
    </w:p>
    <w:tbl>
      <w:tblPr>
        <w:tblStyle w:val="TableGrid"/>
        <w:tblW w:w="0" w:type="auto"/>
        <w:tblLook w:val="04A0" w:firstRow="1" w:lastRow="0" w:firstColumn="1" w:lastColumn="0" w:noHBand="0" w:noVBand="1"/>
      </w:tblPr>
      <w:tblGrid>
        <w:gridCol w:w="4530"/>
        <w:gridCol w:w="4531"/>
      </w:tblGrid>
      <w:tr w:rsidR="00492888" w:rsidRPr="00E07F50" w14:paraId="020C7B82" w14:textId="77777777" w:rsidTr="00BB23C1">
        <w:tc>
          <w:tcPr>
            <w:tcW w:w="9061" w:type="dxa"/>
            <w:gridSpan w:val="2"/>
            <w:shd w:val="clear" w:color="auto" w:fill="F2F2F2" w:themeFill="background1" w:themeFillShade="F2"/>
          </w:tcPr>
          <w:p w14:paraId="09259687" w14:textId="5203E9C4" w:rsidR="00492888" w:rsidRPr="00E07F50" w:rsidRDefault="00492888" w:rsidP="00E75054">
            <w:pPr>
              <w:tabs>
                <w:tab w:val="left" w:pos="9184"/>
              </w:tabs>
              <w:ind w:right="141"/>
              <w:jc w:val="both"/>
            </w:pPr>
            <w:r w:rsidRPr="00E07F50">
              <w:t xml:space="preserve">Nolūks: </w:t>
            </w:r>
            <w:bookmarkStart w:id="66" w:name="OLE_LINK286"/>
            <w:r w:rsidR="004D319C">
              <w:t>ilgtermiņā</w:t>
            </w:r>
            <w:r w:rsidR="00CB4C33" w:rsidRPr="00E07F50">
              <w:t xml:space="preserve"> efektīva ražošana, ņemot vērā pieejamos resursus</w:t>
            </w:r>
            <w:bookmarkEnd w:id="66"/>
            <w:r w:rsidRPr="00E07F50">
              <w:t>.</w:t>
            </w:r>
          </w:p>
        </w:tc>
      </w:tr>
      <w:tr w:rsidR="00492888" w:rsidRPr="00E07F50" w14:paraId="06A40F21" w14:textId="77777777" w:rsidTr="00E75054">
        <w:tc>
          <w:tcPr>
            <w:tcW w:w="4530" w:type="dxa"/>
          </w:tcPr>
          <w:p w14:paraId="50025DEA" w14:textId="77777777" w:rsidR="00066A1E" w:rsidRPr="003F1E3E" w:rsidRDefault="00066A1E" w:rsidP="00066A1E">
            <w:pPr>
              <w:tabs>
                <w:tab w:val="left" w:pos="9184"/>
              </w:tabs>
              <w:ind w:right="141"/>
              <w:jc w:val="both"/>
            </w:pPr>
            <w:r w:rsidRPr="003F1E3E">
              <w:t>Neapmierinātība, vajadzības:</w:t>
            </w:r>
          </w:p>
          <w:p w14:paraId="05D9BFC4" w14:textId="77777777" w:rsidR="00066A1E" w:rsidRPr="003F1E3E" w:rsidRDefault="00066A1E" w:rsidP="00810667">
            <w:pPr>
              <w:numPr>
                <w:ilvl w:val="0"/>
                <w:numId w:val="9"/>
              </w:numPr>
              <w:tabs>
                <w:tab w:val="num" w:pos="720"/>
                <w:tab w:val="left" w:pos="9184"/>
              </w:tabs>
              <w:ind w:right="141"/>
              <w:jc w:val="both"/>
            </w:pPr>
            <w:r w:rsidRPr="003F1E3E">
              <w:t>zeme netiek efektīvi izmantota produkcijas ražošanai;</w:t>
            </w:r>
          </w:p>
          <w:p w14:paraId="0D9E68F2" w14:textId="4A0A314B" w:rsidR="00066A1E" w:rsidRPr="003F1E3E" w:rsidRDefault="00066A1E" w:rsidP="00810667">
            <w:pPr>
              <w:numPr>
                <w:ilvl w:val="0"/>
                <w:numId w:val="9"/>
              </w:numPr>
              <w:tabs>
                <w:tab w:val="num" w:pos="720"/>
                <w:tab w:val="left" w:pos="9184"/>
              </w:tabs>
              <w:ind w:right="141"/>
              <w:jc w:val="both"/>
            </w:pPr>
            <w:bookmarkStart w:id="67" w:name="OLE_LINK287"/>
            <w:r w:rsidRPr="003F1E3E">
              <w:t xml:space="preserve">nav vienotas izpratnes par </w:t>
            </w:r>
            <w:r w:rsidR="007D2F65" w:rsidRPr="003F1E3E">
              <w:t xml:space="preserve">ilgtermiņā racionālu </w:t>
            </w:r>
            <w:r w:rsidRPr="003F1E3E">
              <w:t>zemes izmantošan</w:t>
            </w:r>
            <w:r w:rsidR="003114B8" w:rsidRPr="003F1E3E">
              <w:t>u</w:t>
            </w:r>
            <w:bookmarkEnd w:id="67"/>
            <w:r w:rsidRPr="003F1E3E">
              <w:t>;</w:t>
            </w:r>
          </w:p>
          <w:p w14:paraId="112CBBDF" w14:textId="77777777" w:rsidR="00066A1E" w:rsidRPr="003F1E3E" w:rsidRDefault="00066A1E" w:rsidP="00810667">
            <w:pPr>
              <w:numPr>
                <w:ilvl w:val="0"/>
                <w:numId w:val="9"/>
              </w:numPr>
              <w:tabs>
                <w:tab w:val="num" w:pos="720"/>
                <w:tab w:val="left" w:pos="9184"/>
              </w:tabs>
              <w:ind w:right="141"/>
              <w:jc w:val="both"/>
            </w:pPr>
            <w:r w:rsidRPr="003F1E3E">
              <w:t>laukos samazinās cilvēku skaits;</w:t>
            </w:r>
          </w:p>
          <w:p w14:paraId="7C301713" w14:textId="77777777" w:rsidR="00066A1E" w:rsidRPr="003F1E3E" w:rsidRDefault="00066A1E" w:rsidP="00810667">
            <w:pPr>
              <w:numPr>
                <w:ilvl w:val="0"/>
                <w:numId w:val="9"/>
              </w:numPr>
              <w:tabs>
                <w:tab w:val="num" w:pos="720"/>
                <w:tab w:val="left" w:pos="9184"/>
              </w:tabs>
              <w:ind w:right="141"/>
              <w:jc w:val="both"/>
            </w:pPr>
            <w:r w:rsidRPr="003F1E3E">
              <w:t>nepietiekami efektīva nacionālo finanšu resursu izmantošana;</w:t>
            </w:r>
          </w:p>
          <w:p w14:paraId="01137E39" w14:textId="02BD9CA0" w:rsidR="00492888" w:rsidRPr="003F1E3E" w:rsidRDefault="001D69F4" w:rsidP="00810667">
            <w:pPr>
              <w:numPr>
                <w:ilvl w:val="0"/>
                <w:numId w:val="9"/>
              </w:numPr>
              <w:tabs>
                <w:tab w:val="num" w:pos="720"/>
                <w:tab w:val="left" w:pos="9184"/>
              </w:tabs>
              <w:ind w:right="141"/>
              <w:jc w:val="both"/>
            </w:pPr>
            <w:bookmarkStart w:id="68" w:name="OLE_LINK292"/>
            <w:r w:rsidRPr="003F1E3E">
              <w:t>nav vienošanās starp lauksaimniecības un dabas aizsardzības jomu</w:t>
            </w:r>
            <w:r w:rsidRPr="003F1E3E" w:rsidDel="001D69F4">
              <w:t xml:space="preserve"> </w:t>
            </w:r>
            <w:r w:rsidR="00066A1E" w:rsidRPr="003F1E3E">
              <w:t>(līdzsvars un dati).</w:t>
            </w:r>
            <w:bookmarkEnd w:id="68"/>
          </w:p>
        </w:tc>
        <w:tc>
          <w:tcPr>
            <w:tcW w:w="4531" w:type="dxa"/>
          </w:tcPr>
          <w:p w14:paraId="7FA8C8F1" w14:textId="77777777" w:rsidR="00AD46BF" w:rsidRPr="003F1E3E" w:rsidRDefault="00AD46BF" w:rsidP="00AD46BF">
            <w:pPr>
              <w:tabs>
                <w:tab w:val="left" w:pos="9184"/>
              </w:tabs>
              <w:ind w:right="141"/>
              <w:jc w:val="both"/>
            </w:pPr>
            <w:r w:rsidRPr="003F1E3E">
              <w:t>Vēlamais rezultāts, idejas:</w:t>
            </w:r>
          </w:p>
          <w:p w14:paraId="0931B50C" w14:textId="3E9F9357" w:rsidR="00AD46BF" w:rsidRPr="003F1E3E" w:rsidRDefault="00AD46BF" w:rsidP="00810667">
            <w:pPr>
              <w:numPr>
                <w:ilvl w:val="0"/>
                <w:numId w:val="10"/>
              </w:numPr>
              <w:tabs>
                <w:tab w:val="num" w:pos="720"/>
                <w:tab w:val="left" w:pos="9184"/>
              </w:tabs>
              <w:ind w:right="141"/>
              <w:jc w:val="both"/>
            </w:pPr>
            <w:bookmarkStart w:id="69" w:name="OLE_LINK293"/>
            <w:r w:rsidRPr="003F1E3E">
              <w:t xml:space="preserve">zeme </w:t>
            </w:r>
            <w:r w:rsidR="008A766A" w:rsidRPr="003F1E3E">
              <w:t>tiek apsaimniekota ilgtermiņā racionāli, ievērojot ekonomiskos, sociālos, klimata un dabas aizsardzības aspektus</w:t>
            </w:r>
            <w:r w:rsidRPr="003F1E3E">
              <w:t>;</w:t>
            </w:r>
          </w:p>
          <w:bookmarkEnd w:id="69"/>
          <w:p w14:paraId="52FB4BA0" w14:textId="41D0E7D5" w:rsidR="00AD46BF" w:rsidRPr="003F1E3E" w:rsidRDefault="00AD46BF" w:rsidP="00810667">
            <w:pPr>
              <w:numPr>
                <w:ilvl w:val="0"/>
                <w:numId w:val="10"/>
              </w:numPr>
              <w:tabs>
                <w:tab w:val="num" w:pos="720"/>
                <w:tab w:val="left" w:pos="9184"/>
              </w:tabs>
              <w:ind w:right="141"/>
              <w:jc w:val="both"/>
            </w:pPr>
            <w:r w:rsidRPr="003F1E3E">
              <w:t xml:space="preserve">vienota izpratne par </w:t>
            </w:r>
            <w:r w:rsidR="00F33A35" w:rsidRPr="003F1E3E">
              <w:t xml:space="preserve">ilgtermiņā racionālu  </w:t>
            </w:r>
            <w:r w:rsidRPr="003F1E3E">
              <w:t>zemes izmantošan</w:t>
            </w:r>
            <w:r w:rsidR="00F33A35" w:rsidRPr="003F1E3E">
              <w:t>u</w:t>
            </w:r>
            <w:r w:rsidRPr="003F1E3E">
              <w:t xml:space="preserve"> (ekoloģiskais ir ekonomiski pamatots).</w:t>
            </w:r>
          </w:p>
          <w:p w14:paraId="0D9110CB" w14:textId="77777777" w:rsidR="00AD46BF" w:rsidRPr="003F1E3E" w:rsidRDefault="00AD46BF" w:rsidP="00810667">
            <w:pPr>
              <w:numPr>
                <w:ilvl w:val="0"/>
                <w:numId w:val="10"/>
              </w:numPr>
              <w:tabs>
                <w:tab w:val="num" w:pos="720"/>
                <w:tab w:val="left" w:pos="9184"/>
              </w:tabs>
              <w:ind w:right="141"/>
              <w:jc w:val="both"/>
            </w:pPr>
            <w:r w:rsidRPr="003F1E3E">
              <w:t>racionāla nacionālo finanšu resursu izmantošana nozarē (izvērtēt, kur un kāpēc investējam, – degvielā, mājlopos, pētījumos).</w:t>
            </w:r>
          </w:p>
          <w:p w14:paraId="79E94FB7" w14:textId="113E0328" w:rsidR="00492888" w:rsidRPr="003F1E3E" w:rsidRDefault="00AD46BF" w:rsidP="00810667">
            <w:pPr>
              <w:numPr>
                <w:ilvl w:val="0"/>
                <w:numId w:val="10"/>
              </w:numPr>
              <w:tabs>
                <w:tab w:val="num" w:pos="720"/>
                <w:tab w:val="left" w:pos="9184"/>
              </w:tabs>
              <w:ind w:right="141"/>
              <w:jc w:val="both"/>
            </w:pPr>
            <w:r w:rsidRPr="003F1E3E">
              <w:t>pielāgošanās rūkošam cilvēku skaitam.</w:t>
            </w:r>
          </w:p>
        </w:tc>
      </w:tr>
    </w:tbl>
    <w:p w14:paraId="671B3000" w14:textId="77777777" w:rsidR="003F1E3E" w:rsidRDefault="003F1E3E" w:rsidP="00B84F04">
      <w:pPr>
        <w:ind w:firstLine="720"/>
        <w:jc w:val="both"/>
      </w:pPr>
      <w:bookmarkStart w:id="70" w:name="OLE_LINK249"/>
    </w:p>
    <w:p w14:paraId="5EA975FF" w14:textId="70C23FEC" w:rsidR="00B84F04" w:rsidRPr="00E07F50" w:rsidRDefault="00B84F04" w:rsidP="00B84F04">
      <w:pPr>
        <w:ind w:firstLine="720"/>
        <w:jc w:val="both"/>
      </w:pPr>
      <w:r w:rsidRPr="00E07F50">
        <w:t>2.</w:t>
      </w:r>
      <w:r w:rsidR="00CA2721" w:rsidRPr="00E07F50">
        <w:t xml:space="preserve"> </w:t>
      </w:r>
      <w:r w:rsidRPr="00E07F50">
        <w:t>Konkurētspējīga un efektīva uzņēmējdarbība lauksaimniecībā, radot augstāku pievienoto vērtību tautsaimniecībai</w:t>
      </w:r>
    </w:p>
    <w:tbl>
      <w:tblPr>
        <w:tblStyle w:val="TableGrid"/>
        <w:tblW w:w="0" w:type="auto"/>
        <w:tblLook w:val="04A0" w:firstRow="1" w:lastRow="0" w:firstColumn="1" w:lastColumn="0" w:noHBand="0" w:noVBand="1"/>
      </w:tblPr>
      <w:tblGrid>
        <w:gridCol w:w="4530"/>
        <w:gridCol w:w="4531"/>
      </w:tblGrid>
      <w:tr w:rsidR="00640241" w:rsidRPr="00E07F50" w14:paraId="19711E61" w14:textId="77777777" w:rsidTr="00BB23C1">
        <w:tc>
          <w:tcPr>
            <w:tcW w:w="9061" w:type="dxa"/>
            <w:gridSpan w:val="2"/>
            <w:shd w:val="clear" w:color="auto" w:fill="F2F2F2" w:themeFill="background1" w:themeFillShade="F2"/>
          </w:tcPr>
          <w:p w14:paraId="14945442" w14:textId="0B9047EE" w:rsidR="00361943" w:rsidRPr="00E07F50" w:rsidRDefault="00640241" w:rsidP="00E75054">
            <w:pPr>
              <w:tabs>
                <w:tab w:val="left" w:pos="9184"/>
              </w:tabs>
              <w:ind w:right="141"/>
              <w:jc w:val="both"/>
            </w:pPr>
            <w:bookmarkStart w:id="71" w:name="OLE_LINK250"/>
            <w:r w:rsidRPr="00E07F50">
              <w:t xml:space="preserve">Nolūks: </w:t>
            </w:r>
            <w:bookmarkStart w:id="72" w:name="OLE_LINK69"/>
            <w:bookmarkEnd w:id="71"/>
            <w:r w:rsidR="00B84F04" w:rsidRPr="00E07F50">
              <w:t>v</w:t>
            </w:r>
            <w:r w:rsidR="00361943" w:rsidRPr="00E07F50">
              <w:t>eicināt konkurētspējīgu un efektīvu saimniecību attīstību, uzlabojot zināšanas un prasmes saimniecību ekonomiskajā pārvaldībā.</w:t>
            </w:r>
            <w:bookmarkEnd w:id="72"/>
          </w:p>
        </w:tc>
      </w:tr>
      <w:tr w:rsidR="00640241" w:rsidRPr="00E07F50" w14:paraId="637AC9D5" w14:textId="77777777" w:rsidTr="00E75054">
        <w:tc>
          <w:tcPr>
            <w:tcW w:w="4530" w:type="dxa"/>
          </w:tcPr>
          <w:p w14:paraId="0ED8343C" w14:textId="77777777" w:rsidR="00F7124F" w:rsidRPr="003F1E3E" w:rsidRDefault="00F7124F" w:rsidP="00F7124F">
            <w:pPr>
              <w:tabs>
                <w:tab w:val="left" w:pos="9184"/>
              </w:tabs>
              <w:ind w:right="141"/>
              <w:jc w:val="both"/>
            </w:pPr>
            <w:r w:rsidRPr="003F1E3E">
              <w:t>Neapmierinātība, vajadzības:</w:t>
            </w:r>
          </w:p>
          <w:p w14:paraId="175895BA" w14:textId="77777777" w:rsidR="00F7124F" w:rsidRPr="003F1E3E" w:rsidRDefault="00F7124F" w:rsidP="00810667">
            <w:pPr>
              <w:numPr>
                <w:ilvl w:val="0"/>
                <w:numId w:val="20"/>
              </w:numPr>
              <w:tabs>
                <w:tab w:val="num" w:pos="720"/>
                <w:tab w:val="left" w:pos="9184"/>
              </w:tabs>
              <w:ind w:right="141"/>
              <w:jc w:val="both"/>
            </w:pPr>
            <w:r w:rsidRPr="003F1E3E">
              <w:t>zema rentabilitāte – 1-3 %, atkarība no atbalsta maksājumiem;</w:t>
            </w:r>
          </w:p>
          <w:p w14:paraId="3C74AF53" w14:textId="77777777" w:rsidR="00F7124F" w:rsidRPr="003F1E3E" w:rsidRDefault="00F7124F" w:rsidP="00810667">
            <w:pPr>
              <w:numPr>
                <w:ilvl w:val="0"/>
                <w:numId w:val="20"/>
              </w:numPr>
              <w:tabs>
                <w:tab w:val="num" w:pos="720"/>
                <w:tab w:val="left" w:pos="9184"/>
              </w:tabs>
              <w:ind w:right="141"/>
              <w:jc w:val="both"/>
            </w:pPr>
            <w:r w:rsidRPr="003F1E3E">
              <w:t>nepieciešama skaidrība pa nozarēm;</w:t>
            </w:r>
          </w:p>
          <w:p w14:paraId="6376EA2D" w14:textId="77777777" w:rsidR="00F7124F" w:rsidRPr="003F1E3E" w:rsidRDefault="00F7124F" w:rsidP="00810667">
            <w:pPr>
              <w:numPr>
                <w:ilvl w:val="0"/>
                <w:numId w:val="20"/>
              </w:numPr>
              <w:tabs>
                <w:tab w:val="num" w:pos="720"/>
                <w:tab w:val="left" w:pos="9184"/>
              </w:tabs>
              <w:ind w:right="141"/>
              <w:jc w:val="both"/>
            </w:pPr>
            <w:r w:rsidRPr="003F1E3E">
              <w:t>nepietiekama produktivitāte;</w:t>
            </w:r>
          </w:p>
          <w:p w14:paraId="6402B72F" w14:textId="77777777" w:rsidR="00F7124F" w:rsidRPr="003F1E3E" w:rsidRDefault="00F7124F" w:rsidP="00810667">
            <w:pPr>
              <w:numPr>
                <w:ilvl w:val="0"/>
                <w:numId w:val="20"/>
              </w:numPr>
              <w:tabs>
                <w:tab w:val="num" w:pos="720"/>
                <w:tab w:val="left" w:pos="9184"/>
              </w:tabs>
              <w:ind w:right="141"/>
              <w:jc w:val="both"/>
            </w:pPr>
            <w:r w:rsidRPr="003F1E3E">
              <w:t>grūtības investēt produktivitātes celšanā;</w:t>
            </w:r>
          </w:p>
          <w:p w14:paraId="573A630F" w14:textId="31ECAE60" w:rsidR="00F7124F" w:rsidRPr="003F1E3E" w:rsidRDefault="00F7124F" w:rsidP="00810667">
            <w:pPr>
              <w:numPr>
                <w:ilvl w:val="0"/>
                <w:numId w:val="20"/>
              </w:numPr>
              <w:tabs>
                <w:tab w:val="num" w:pos="720"/>
                <w:tab w:val="left" w:pos="9184"/>
              </w:tabs>
              <w:ind w:right="141"/>
              <w:jc w:val="both"/>
            </w:pPr>
            <w:r w:rsidRPr="003F1E3E">
              <w:t>kvalitatīvu finanšu datu trūkums saimniecībās (</w:t>
            </w:r>
            <w:r w:rsidR="00C0365C" w:rsidRPr="003F1E3E">
              <w:t>gada pārskati</w:t>
            </w:r>
            <w:r w:rsidRPr="003F1E3E">
              <w:t>);</w:t>
            </w:r>
          </w:p>
          <w:p w14:paraId="1D178D49" w14:textId="75F7203F" w:rsidR="00116919" w:rsidRPr="003F1E3E" w:rsidRDefault="00F7124F" w:rsidP="00810667">
            <w:pPr>
              <w:numPr>
                <w:ilvl w:val="0"/>
                <w:numId w:val="20"/>
              </w:numPr>
              <w:tabs>
                <w:tab w:val="num" w:pos="720"/>
                <w:tab w:val="left" w:pos="9184"/>
              </w:tabs>
              <w:ind w:right="141"/>
              <w:jc w:val="both"/>
            </w:pPr>
            <w:r w:rsidRPr="003F1E3E">
              <w:t xml:space="preserve">fundamentālo zināšanu trūkums (par agroķīmiskajiem pamatiem, finansēm un </w:t>
            </w:r>
            <w:proofErr w:type="spellStart"/>
            <w:r w:rsidRPr="003F1E3E">
              <w:t>mikromenedžmentu</w:t>
            </w:r>
            <w:proofErr w:type="spellEnd"/>
            <w:r w:rsidRPr="003F1E3E">
              <w:t>, tostarp finanšu datu trūkums.</w:t>
            </w:r>
          </w:p>
        </w:tc>
        <w:tc>
          <w:tcPr>
            <w:tcW w:w="4531" w:type="dxa"/>
          </w:tcPr>
          <w:p w14:paraId="21697C11" w14:textId="77777777" w:rsidR="007F2755" w:rsidRPr="003F1E3E" w:rsidRDefault="007F2755" w:rsidP="007F2755">
            <w:pPr>
              <w:tabs>
                <w:tab w:val="left" w:pos="9184"/>
              </w:tabs>
              <w:ind w:right="141"/>
              <w:jc w:val="both"/>
            </w:pPr>
            <w:r w:rsidRPr="003F1E3E">
              <w:t>Vēlamais rezultāts, idejas:</w:t>
            </w:r>
          </w:p>
          <w:p w14:paraId="66C9650D" w14:textId="77777777" w:rsidR="007F2755" w:rsidRPr="003F1E3E" w:rsidRDefault="007F2755" w:rsidP="00810667">
            <w:pPr>
              <w:numPr>
                <w:ilvl w:val="0"/>
                <w:numId w:val="21"/>
              </w:numPr>
              <w:tabs>
                <w:tab w:val="num" w:pos="720"/>
                <w:tab w:val="left" w:pos="9184"/>
              </w:tabs>
              <w:ind w:right="141"/>
              <w:jc w:val="both"/>
            </w:pPr>
            <w:r w:rsidRPr="003F1E3E">
              <w:t xml:space="preserve">identificēti dzīvotspējīgi darbības modeļi (ar </w:t>
            </w:r>
            <w:r w:rsidRPr="003F1E3E">
              <w:rPr>
                <w:i/>
                <w:iCs/>
              </w:rPr>
              <w:t xml:space="preserve">status </w:t>
            </w:r>
            <w:proofErr w:type="spellStart"/>
            <w:r w:rsidRPr="003F1E3E">
              <w:rPr>
                <w:i/>
                <w:iCs/>
              </w:rPr>
              <w:t>quo</w:t>
            </w:r>
            <w:proofErr w:type="spellEnd"/>
            <w:r w:rsidRPr="003F1E3E">
              <w:t xml:space="preserve"> nozarēs; mazāk bezjēdzīgu atbalstu);</w:t>
            </w:r>
          </w:p>
          <w:p w14:paraId="57368B7F" w14:textId="77777777" w:rsidR="007F2755" w:rsidRPr="003F1E3E" w:rsidRDefault="007F2755" w:rsidP="00810667">
            <w:pPr>
              <w:numPr>
                <w:ilvl w:val="0"/>
                <w:numId w:val="21"/>
              </w:numPr>
              <w:tabs>
                <w:tab w:val="num" w:pos="720"/>
                <w:tab w:val="left" w:pos="9184"/>
              </w:tabs>
              <w:ind w:right="141"/>
              <w:jc w:val="both"/>
            </w:pPr>
            <w:r w:rsidRPr="003F1E3E">
              <w:t>palielinās konkurētspējīgo un efektīvo saimniecību skaits;</w:t>
            </w:r>
          </w:p>
          <w:p w14:paraId="629276EE" w14:textId="77777777" w:rsidR="007F2755" w:rsidRPr="003F1E3E" w:rsidRDefault="007F2755" w:rsidP="00810667">
            <w:pPr>
              <w:numPr>
                <w:ilvl w:val="0"/>
                <w:numId w:val="21"/>
              </w:numPr>
              <w:tabs>
                <w:tab w:val="num" w:pos="720"/>
                <w:tab w:val="left" w:pos="9184"/>
              </w:tabs>
              <w:ind w:right="141"/>
              <w:jc w:val="both"/>
            </w:pPr>
            <w:r w:rsidRPr="003F1E3E">
              <w:t>labāka jauno tehnoloģiju, tehnoloģisko risinājumu un MI pieejamība;</w:t>
            </w:r>
          </w:p>
          <w:p w14:paraId="27E9629A" w14:textId="77777777" w:rsidR="007F2755" w:rsidRPr="003F1E3E" w:rsidRDefault="007F2755" w:rsidP="00810667">
            <w:pPr>
              <w:numPr>
                <w:ilvl w:val="0"/>
                <w:numId w:val="21"/>
              </w:numPr>
              <w:tabs>
                <w:tab w:val="num" w:pos="720"/>
                <w:tab w:val="left" w:pos="9184"/>
              </w:tabs>
              <w:ind w:right="141"/>
              <w:jc w:val="both"/>
            </w:pPr>
            <w:r w:rsidRPr="003F1E3E">
              <w:t>ar datiem pamatota uzņēmējdarbība, platforma saimniecību datu salīdzinošai novērtēšanai;</w:t>
            </w:r>
          </w:p>
          <w:p w14:paraId="3F787521" w14:textId="77777777" w:rsidR="007F2755" w:rsidRPr="003F1E3E" w:rsidRDefault="007F2755" w:rsidP="00810667">
            <w:pPr>
              <w:numPr>
                <w:ilvl w:val="0"/>
                <w:numId w:val="21"/>
              </w:numPr>
              <w:tabs>
                <w:tab w:val="num" w:pos="720"/>
                <w:tab w:val="left" w:pos="9184"/>
              </w:tabs>
              <w:ind w:right="141"/>
              <w:jc w:val="both"/>
            </w:pPr>
            <w:r w:rsidRPr="003F1E3E">
              <w:t>palielinās jauno lauksaimnieku īpatsvars;</w:t>
            </w:r>
          </w:p>
          <w:p w14:paraId="2B93E311" w14:textId="0B323BE6" w:rsidR="00640241" w:rsidRPr="003F1E3E" w:rsidRDefault="007F2755" w:rsidP="00810667">
            <w:pPr>
              <w:numPr>
                <w:ilvl w:val="0"/>
                <w:numId w:val="21"/>
              </w:numPr>
              <w:tabs>
                <w:tab w:val="num" w:pos="720"/>
                <w:tab w:val="left" w:pos="9184"/>
              </w:tabs>
              <w:ind w:right="141"/>
              <w:jc w:val="both"/>
            </w:pPr>
            <w:r w:rsidRPr="003F1E3E">
              <w:t>izglītoti lauksaimnieki.</w:t>
            </w:r>
          </w:p>
        </w:tc>
      </w:tr>
      <w:bookmarkEnd w:id="70"/>
    </w:tbl>
    <w:p w14:paraId="32151DE5" w14:textId="77777777" w:rsidR="003F1E3E" w:rsidRDefault="003F1E3E" w:rsidP="00D0215F">
      <w:pPr>
        <w:ind w:firstLine="720"/>
        <w:jc w:val="both"/>
      </w:pPr>
    </w:p>
    <w:p w14:paraId="22C13569" w14:textId="190D662A" w:rsidR="00D0215F" w:rsidRPr="00E07F50" w:rsidRDefault="00640241" w:rsidP="00D0215F">
      <w:pPr>
        <w:ind w:firstLine="720"/>
        <w:jc w:val="both"/>
      </w:pPr>
      <w:r w:rsidRPr="00E07F50">
        <w:t xml:space="preserve"> </w:t>
      </w:r>
      <w:r w:rsidR="00D0215F" w:rsidRPr="00E07F50">
        <w:t>3</w:t>
      </w:r>
      <w:r w:rsidR="00CA2721" w:rsidRPr="00E07F50">
        <w:t>.</w:t>
      </w:r>
      <w:r w:rsidR="00D0215F" w:rsidRPr="00E07F50">
        <w:t xml:space="preserve"> </w:t>
      </w:r>
      <w:r w:rsidR="00EC486C" w:rsidRPr="00E07F50">
        <w:t>T</w:t>
      </w:r>
      <w:r w:rsidR="00D0215F" w:rsidRPr="00E07F50">
        <w:t>irgus pieejamības un eksportspējas stiprināšana</w:t>
      </w:r>
    </w:p>
    <w:tbl>
      <w:tblPr>
        <w:tblStyle w:val="TableGrid"/>
        <w:tblW w:w="0" w:type="auto"/>
        <w:tblLook w:val="04A0" w:firstRow="1" w:lastRow="0" w:firstColumn="1" w:lastColumn="0" w:noHBand="0" w:noVBand="1"/>
      </w:tblPr>
      <w:tblGrid>
        <w:gridCol w:w="4530"/>
        <w:gridCol w:w="4531"/>
      </w:tblGrid>
      <w:tr w:rsidR="00651ED2" w:rsidRPr="00E07F50" w14:paraId="06EF00DD" w14:textId="77777777" w:rsidTr="00BB23C1">
        <w:tc>
          <w:tcPr>
            <w:tcW w:w="9061" w:type="dxa"/>
            <w:gridSpan w:val="2"/>
            <w:shd w:val="clear" w:color="auto" w:fill="F2F2F2" w:themeFill="background1" w:themeFillShade="F2"/>
          </w:tcPr>
          <w:p w14:paraId="3867F356" w14:textId="38CD7768" w:rsidR="00651ED2" w:rsidRPr="00E07F50" w:rsidRDefault="00651ED2" w:rsidP="00E75054">
            <w:pPr>
              <w:tabs>
                <w:tab w:val="left" w:pos="9184"/>
              </w:tabs>
              <w:ind w:right="141"/>
              <w:jc w:val="both"/>
            </w:pPr>
            <w:r w:rsidRPr="00E07F50">
              <w:t xml:space="preserve">Nolūks: </w:t>
            </w:r>
            <w:r w:rsidR="009754C8" w:rsidRPr="00E07F50">
              <w:t>konkurēt tirgū ar lielāku apjomu un augstākas pievienotās vērtības produktiem.</w:t>
            </w:r>
          </w:p>
        </w:tc>
      </w:tr>
      <w:tr w:rsidR="00651ED2" w:rsidRPr="00E07F50" w14:paraId="06D1D3DF" w14:textId="77777777" w:rsidTr="00E75054">
        <w:tc>
          <w:tcPr>
            <w:tcW w:w="4530" w:type="dxa"/>
          </w:tcPr>
          <w:p w14:paraId="12EBE954" w14:textId="77777777" w:rsidR="008F7A00" w:rsidRPr="003F1E3E" w:rsidRDefault="008F7A00" w:rsidP="008F7A00">
            <w:pPr>
              <w:tabs>
                <w:tab w:val="left" w:pos="9184"/>
              </w:tabs>
              <w:ind w:right="141"/>
              <w:jc w:val="both"/>
            </w:pPr>
            <w:r w:rsidRPr="003F1E3E">
              <w:t>Neapmierinātība, vajadzības:</w:t>
            </w:r>
          </w:p>
          <w:p w14:paraId="7F63076A" w14:textId="77777777" w:rsidR="008F7A00" w:rsidRPr="003F1E3E" w:rsidRDefault="008F7A00" w:rsidP="00810667">
            <w:pPr>
              <w:numPr>
                <w:ilvl w:val="0"/>
                <w:numId w:val="11"/>
              </w:numPr>
              <w:tabs>
                <w:tab w:val="left" w:pos="9184"/>
              </w:tabs>
              <w:ind w:right="141"/>
              <w:jc w:val="both"/>
            </w:pPr>
            <w:r w:rsidRPr="003F1E3E">
              <w:t>sadarbības un kooperācijas trūkums (vāja sadarbības un kooperācijas mērķu un principu izpratne);</w:t>
            </w:r>
          </w:p>
          <w:p w14:paraId="15206DCA" w14:textId="77777777" w:rsidR="008F7A00" w:rsidRPr="003F1E3E" w:rsidRDefault="008F7A00" w:rsidP="00810667">
            <w:pPr>
              <w:numPr>
                <w:ilvl w:val="0"/>
                <w:numId w:val="11"/>
              </w:numPr>
              <w:tabs>
                <w:tab w:val="num" w:pos="720"/>
                <w:tab w:val="num" w:pos="1592"/>
                <w:tab w:val="left" w:pos="9184"/>
              </w:tabs>
              <w:ind w:right="141"/>
              <w:jc w:val="both"/>
            </w:pPr>
            <w:r w:rsidRPr="003F1E3E">
              <w:t>zems vietējo produktu īpatsvars iekšējā tirgū;</w:t>
            </w:r>
          </w:p>
          <w:p w14:paraId="182090AA" w14:textId="77777777" w:rsidR="008F7A00" w:rsidRPr="003F1E3E" w:rsidRDefault="008F7A00" w:rsidP="00810667">
            <w:pPr>
              <w:numPr>
                <w:ilvl w:val="0"/>
                <w:numId w:val="11"/>
              </w:numPr>
              <w:tabs>
                <w:tab w:val="num" w:pos="720"/>
                <w:tab w:val="left" w:pos="9184"/>
              </w:tabs>
              <w:ind w:right="141"/>
              <w:jc w:val="both"/>
            </w:pPr>
            <w:r w:rsidRPr="003F1E3E">
              <w:t>neefektīva pārstrāde un mērogs, tostarp eksportam;</w:t>
            </w:r>
          </w:p>
          <w:p w14:paraId="345A78AA" w14:textId="77777777" w:rsidR="008F7A00" w:rsidRPr="003F1E3E" w:rsidRDefault="008F7A00" w:rsidP="00810667">
            <w:pPr>
              <w:numPr>
                <w:ilvl w:val="0"/>
                <w:numId w:val="11"/>
              </w:numPr>
              <w:tabs>
                <w:tab w:val="num" w:pos="720"/>
                <w:tab w:val="left" w:pos="9184"/>
              </w:tabs>
              <w:ind w:right="141"/>
              <w:jc w:val="both"/>
            </w:pPr>
            <w:r w:rsidRPr="003F1E3E">
              <w:t>Nepietiekams ražošanas apjoms eksporta tirgiem un lielveikalu ķēdēm;</w:t>
            </w:r>
          </w:p>
          <w:p w14:paraId="79ABF26F" w14:textId="0DD3E05C" w:rsidR="00651ED2" w:rsidRPr="003F1E3E" w:rsidRDefault="008F7A00" w:rsidP="00810667">
            <w:pPr>
              <w:numPr>
                <w:ilvl w:val="0"/>
                <w:numId w:val="11"/>
              </w:numPr>
              <w:tabs>
                <w:tab w:val="num" w:pos="720"/>
                <w:tab w:val="left" w:pos="9184"/>
              </w:tabs>
              <w:ind w:right="141"/>
              <w:jc w:val="both"/>
            </w:pPr>
            <w:r w:rsidRPr="003F1E3E">
              <w:t>Trūkst inovācijas ražošanas un pārstrādes procesā.</w:t>
            </w:r>
          </w:p>
        </w:tc>
        <w:tc>
          <w:tcPr>
            <w:tcW w:w="4531" w:type="dxa"/>
          </w:tcPr>
          <w:p w14:paraId="0AE7F071" w14:textId="77777777" w:rsidR="00CA2721" w:rsidRPr="003F1E3E" w:rsidRDefault="00CA2721" w:rsidP="00CA2721">
            <w:pPr>
              <w:tabs>
                <w:tab w:val="left" w:pos="9184"/>
              </w:tabs>
              <w:ind w:right="141"/>
              <w:jc w:val="both"/>
            </w:pPr>
            <w:r w:rsidRPr="003F1E3E">
              <w:t>Vēlamais rezultāts, idejas:</w:t>
            </w:r>
          </w:p>
          <w:p w14:paraId="7EFFD020" w14:textId="77777777" w:rsidR="00CA2721" w:rsidRPr="003F1E3E" w:rsidRDefault="00CA2721" w:rsidP="00810667">
            <w:pPr>
              <w:numPr>
                <w:ilvl w:val="0"/>
                <w:numId w:val="12"/>
              </w:numPr>
              <w:tabs>
                <w:tab w:val="left" w:pos="9184"/>
              </w:tabs>
              <w:ind w:right="141"/>
              <w:jc w:val="both"/>
            </w:pPr>
            <w:r w:rsidRPr="003F1E3E">
              <w:t>spēcīgi, lieli kooperatīvi, konsolidācija;</w:t>
            </w:r>
          </w:p>
          <w:p w14:paraId="36E05ADB" w14:textId="77777777" w:rsidR="00CA2721" w:rsidRPr="003F1E3E" w:rsidRDefault="00CA2721" w:rsidP="00810667">
            <w:pPr>
              <w:numPr>
                <w:ilvl w:val="0"/>
                <w:numId w:val="12"/>
              </w:numPr>
              <w:tabs>
                <w:tab w:val="num" w:pos="720"/>
                <w:tab w:val="left" w:pos="9184"/>
              </w:tabs>
              <w:ind w:right="141"/>
              <w:jc w:val="both"/>
            </w:pPr>
            <w:r w:rsidRPr="003F1E3E">
              <w:t>augsts vietējo produktu īpatsvars;</w:t>
            </w:r>
          </w:p>
          <w:p w14:paraId="580A4784" w14:textId="77777777" w:rsidR="00CA2721" w:rsidRPr="003F1E3E" w:rsidRDefault="00CA2721" w:rsidP="00810667">
            <w:pPr>
              <w:numPr>
                <w:ilvl w:val="0"/>
                <w:numId w:val="12"/>
              </w:numPr>
              <w:tabs>
                <w:tab w:val="num" w:pos="720"/>
                <w:tab w:val="left" w:pos="9184"/>
              </w:tabs>
              <w:ind w:right="141"/>
              <w:jc w:val="both"/>
            </w:pPr>
            <w:r w:rsidRPr="003F1E3E">
              <w:t>biedru skaita palielināšanās kooperatīvos.</w:t>
            </w:r>
          </w:p>
          <w:p w14:paraId="1D66897E" w14:textId="77777777" w:rsidR="00CA2721" w:rsidRPr="003F1E3E" w:rsidRDefault="00CA2721" w:rsidP="00810667">
            <w:pPr>
              <w:numPr>
                <w:ilvl w:val="0"/>
                <w:numId w:val="12"/>
              </w:numPr>
              <w:tabs>
                <w:tab w:val="num" w:pos="720"/>
                <w:tab w:val="left" w:pos="9184"/>
              </w:tabs>
              <w:ind w:right="141"/>
              <w:jc w:val="both"/>
            </w:pPr>
            <w:r w:rsidRPr="003F1E3E">
              <w:t>eksportspējīgas un efektīvas pārstrādes pieaugums;</w:t>
            </w:r>
          </w:p>
          <w:p w14:paraId="01B567E4" w14:textId="77777777" w:rsidR="00CA2721" w:rsidRPr="003F1E3E" w:rsidRDefault="00CA2721" w:rsidP="00810667">
            <w:pPr>
              <w:numPr>
                <w:ilvl w:val="0"/>
                <w:numId w:val="12"/>
              </w:numPr>
              <w:tabs>
                <w:tab w:val="num" w:pos="720"/>
                <w:tab w:val="left" w:pos="9184"/>
              </w:tabs>
              <w:ind w:right="141"/>
              <w:jc w:val="both"/>
            </w:pPr>
            <w:r w:rsidRPr="003F1E3E">
              <w:t>godīgi spēles noteikumi visā ķēdē (katrs nākamais posms nedrīkst nopirkt produktu par cenu, kas ir zem pašizmaksas, pēc Spānijas regulējuma parauga);</w:t>
            </w:r>
          </w:p>
          <w:p w14:paraId="24DE7F99" w14:textId="275F4363" w:rsidR="00651ED2" w:rsidRPr="003F1E3E" w:rsidRDefault="00CA2721" w:rsidP="00810667">
            <w:pPr>
              <w:numPr>
                <w:ilvl w:val="0"/>
                <w:numId w:val="12"/>
              </w:numPr>
              <w:tabs>
                <w:tab w:val="num" w:pos="720"/>
                <w:tab w:val="left" w:pos="9184"/>
              </w:tabs>
              <w:ind w:right="141"/>
              <w:jc w:val="both"/>
            </w:pPr>
            <w:r w:rsidRPr="003F1E3E">
              <w:lastRenderedPageBreak/>
              <w:t>tehnoloģiskie risinājumi un iekārtas tiek nodotas lauksaimniekiem (rada zināšanas).</w:t>
            </w:r>
          </w:p>
        </w:tc>
      </w:tr>
    </w:tbl>
    <w:p w14:paraId="316D69F5" w14:textId="77777777" w:rsidR="00204400" w:rsidRPr="00E07F50" w:rsidRDefault="00204400" w:rsidP="004201D0">
      <w:pPr>
        <w:jc w:val="both"/>
      </w:pPr>
    </w:p>
    <w:p w14:paraId="692ABC62" w14:textId="3BCF494B" w:rsidR="00D0215F" w:rsidRPr="00E07F50" w:rsidRDefault="00D0215F" w:rsidP="00D0215F">
      <w:pPr>
        <w:ind w:firstLine="720"/>
        <w:jc w:val="both"/>
      </w:pPr>
      <w:bookmarkStart w:id="73" w:name="OLE_LINK63"/>
      <w:r w:rsidRPr="00E07F50">
        <w:t>4</w:t>
      </w:r>
      <w:r w:rsidR="00CA2721" w:rsidRPr="00E07F50">
        <w:t>. R</w:t>
      </w:r>
      <w:r w:rsidRPr="00E07F50">
        <w:t>isk</w:t>
      </w:r>
      <w:r w:rsidR="00CA2721" w:rsidRPr="00E07F50">
        <w:t>a</w:t>
      </w:r>
      <w:r w:rsidRPr="00E07F50">
        <w:t xml:space="preserve"> vadība ar līdzsvarotu atbildību</w:t>
      </w:r>
    </w:p>
    <w:tbl>
      <w:tblPr>
        <w:tblStyle w:val="TableGrid"/>
        <w:tblW w:w="0" w:type="auto"/>
        <w:tblLook w:val="04A0" w:firstRow="1" w:lastRow="0" w:firstColumn="1" w:lastColumn="0" w:noHBand="0" w:noVBand="1"/>
      </w:tblPr>
      <w:tblGrid>
        <w:gridCol w:w="4530"/>
        <w:gridCol w:w="4531"/>
      </w:tblGrid>
      <w:tr w:rsidR="00F41756" w:rsidRPr="00E07F50" w14:paraId="1063D661" w14:textId="77777777" w:rsidTr="336C1F09">
        <w:tc>
          <w:tcPr>
            <w:tcW w:w="9061" w:type="dxa"/>
            <w:gridSpan w:val="2"/>
            <w:shd w:val="clear" w:color="auto" w:fill="F2F2F2" w:themeFill="background1" w:themeFillShade="F2"/>
          </w:tcPr>
          <w:p w14:paraId="2E55106C" w14:textId="4DAB32CD" w:rsidR="00F41756" w:rsidRPr="00E07F50" w:rsidRDefault="00F41756" w:rsidP="00E75054">
            <w:pPr>
              <w:tabs>
                <w:tab w:val="left" w:pos="9184"/>
              </w:tabs>
              <w:ind w:right="141"/>
              <w:jc w:val="both"/>
            </w:pPr>
            <w:r w:rsidRPr="00E07F50">
              <w:t xml:space="preserve">Nolūks: </w:t>
            </w:r>
            <w:r w:rsidR="00057396" w:rsidRPr="00E07F50">
              <w:t>palielinās to saimniecību skaits, kuras spēj pārvarēt un izturēt krīzes.</w:t>
            </w:r>
          </w:p>
        </w:tc>
      </w:tr>
      <w:tr w:rsidR="00F41756" w:rsidRPr="00E07F50" w14:paraId="643A32DA" w14:textId="77777777" w:rsidTr="336C1F09">
        <w:tc>
          <w:tcPr>
            <w:tcW w:w="4530" w:type="dxa"/>
          </w:tcPr>
          <w:p w14:paraId="54A3949B" w14:textId="77777777" w:rsidR="00AD629D" w:rsidRPr="003F1E3E" w:rsidRDefault="00AD629D" w:rsidP="00AD629D">
            <w:pPr>
              <w:tabs>
                <w:tab w:val="left" w:pos="9184"/>
              </w:tabs>
              <w:ind w:right="141"/>
              <w:jc w:val="both"/>
            </w:pPr>
            <w:r w:rsidRPr="003F1E3E">
              <w:t>Neapmierinātība, vajadzības:</w:t>
            </w:r>
          </w:p>
          <w:p w14:paraId="2288E75C" w14:textId="77777777" w:rsidR="00AD629D" w:rsidRPr="003F1E3E" w:rsidRDefault="00AD629D" w:rsidP="00810667">
            <w:pPr>
              <w:numPr>
                <w:ilvl w:val="0"/>
                <w:numId w:val="22"/>
              </w:numPr>
              <w:tabs>
                <w:tab w:val="left" w:pos="9184"/>
              </w:tabs>
              <w:ind w:right="141"/>
              <w:jc w:val="both"/>
            </w:pPr>
            <w:r w:rsidRPr="003F1E3E">
              <w:t>zināšanu un izpratnes trūkums par riska vadību.</w:t>
            </w:r>
          </w:p>
          <w:p w14:paraId="79208138" w14:textId="77777777" w:rsidR="00AD629D" w:rsidRPr="003F1E3E" w:rsidRDefault="00AD629D" w:rsidP="00810667">
            <w:pPr>
              <w:numPr>
                <w:ilvl w:val="0"/>
                <w:numId w:val="22"/>
              </w:numPr>
              <w:tabs>
                <w:tab w:val="num" w:pos="720"/>
                <w:tab w:val="left" w:pos="9184"/>
              </w:tabs>
              <w:ind w:right="141"/>
              <w:jc w:val="both"/>
            </w:pPr>
            <w:r w:rsidRPr="003F1E3E">
              <w:t>maza gatavība tikt galā ar riska iestāšanos;</w:t>
            </w:r>
          </w:p>
          <w:p w14:paraId="6F0A4883" w14:textId="77777777" w:rsidR="00AD629D" w:rsidRPr="003F1E3E" w:rsidRDefault="00AD629D" w:rsidP="00810667">
            <w:pPr>
              <w:numPr>
                <w:ilvl w:val="0"/>
                <w:numId w:val="22"/>
              </w:numPr>
              <w:tabs>
                <w:tab w:val="num" w:pos="720"/>
                <w:tab w:val="left" w:pos="9184"/>
              </w:tabs>
              <w:ind w:right="141"/>
              <w:jc w:val="both"/>
            </w:pPr>
            <w:r w:rsidRPr="003F1E3E">
              <w:t>esošie platību maksājumi neveicina riska pārvaldību saimniecībās;</w:t>
            </w:r>
          </w:p>
          <w:p w14:paraId="4DAA76AF" w14:textId="77777777" w:rsidR="00AD629D" w:rsidRPr="003F1E3E" w:rsidRDefault="00AD629D" w:rsidP="00810667">
            <w:pPr>
              <w:numPr>
                <w:ilvl w:val="0"/>
                <w:numId w:val="22"/>
              </w:numPr>
              <w:tabs>
                <w:tab w:val="num" w:pos="720"/>
                <w:tab w:val="left" w:pos="9184"/>
              </w:tabs>
              <w:ind w:right="141"/>
              <w:jc w:val="both"/>
            </w:pPr>
            <w:r w:rsidRPr="003F1E3E">
              <w:t>par maz diversificētu ieņēmumu;</w:t>
            </w:r>
          </w:p>
          <w:p w14:paraId="01E6B10C" w14:textId="032CA29D" w:rsidR="00F41756" w:rsidRPr="003F1E3E" w:rsidRDefault="0BAA6D3D" w:rsidP="00810667">
            <w:pPr>
              <w:numPr>
                <w:ilvl w:val="0"/>
                <w:numId w:val="22"/>
              </w:numPr>
              <w:tabs>
                <w:tab w:val="num" w:pos="720"/>
                <w:tab w:val="left" w:pos="9184"/>
              </w:tabs>
              <w:ind w:right="141"/>
              <w:jc w:val="both"/>
            </w:pPr>
            <w:r w:rsidRPr="003F1E3E">
              <w:t>augļkopībā un dārzeņkopībā</w:t>
            </w:r>
            <w:r w:rsidR="5EA74CB6" w:rsidRPr="003F1E3E">
              <w:t xml:space="preserve"> ir mazs un </w:t>
            </w:r>
            <w:r w:rsidRPr="003F1E3E">
              <w:t xml:space="preserve"> </w:t>
            </w:r>
            <w:r w:rsidR="1DD9C3C4" w:rsidRPr="003F1E3E">
              <w:t>vāji</w:t>
            </w:r>
            <w:r w:rsidRPr="003F1E3E">
              <w:t xml:space="preserve"> attīstīts apdrošināšanas pakalpojum</w:t>
            </w:r>
            <w:r w:rsidR="776DE5C1" w:rsidRPr="003F1E3E">
              <w:t>u piedāvājums</w:t>
            </w:r>
            <w:r w:rsidRPr="003F1E3E">
              <w:t xml:space="preserve">, katra nozare jāmudina izmantot apdrošināšanas pakalpojumu. </w:t>
            </w:r>
            <w:r w:rsidR="7EFE9542" w:rsidRPr="003F1E3E">
              <w:t xml:space="preserve"> </w:t>
            </w:r>
          </w:p>
        </w:tc>
        <w:tc>
          <w:tcPr>
            <w:tcW w:w="4531" w:type="dxa"/>
          </w:tcPr>
          <w:p w14:paraId="2E919C1D" w14:textId="77777777" w:rsidR="00764BA2" w:rsidRPr="003F1E3E" w:rsidRDefault="00764BA2" w:rsidP="00764BA2">
            <w:pPr>
              <w:tabs>
                <w:tab w:val="left" w:pos="9184"/>
              </w:tabs>
              <w:ind w:right="141"/>
              <w:jc w:val="both"/>
            </w:pPr>
            <w:r w:rsidRPr="003F1E3E">
              <w:t>Vēlamais rezultāts, idejas:</w:t>
            </w:r>
          </w:p>
          <w:p w14:paraId="231EE21F" w14:textId="77777777" w:rsidR="00764BA2" w:rsidRPr="003F1E3E" w:rsidRDefault="00764BA2" w:rsidP="00810667">
            <w:pPr>
              <w:numPr>
                <w:ilvl w:val="0"/>
                <w:numId w:val="13"/>
              </w:numPr>
              <w:tabs>
                <w:tab w:val="left" w:pos="9184"/>
              </w:tabs>
              <w:ind w:right="141"/>
              <w:jc w:val="both"/>
            </w:pPr>
            <w:r w:rsidRPr="003F1E3E">
              <w:t>par riska vadību izglītoti lauksaimnieki, nozarei izstrādāts riska vadības plāns;</w:t>
            </w:r>
          </w:p>
          <w:p w14:paraId="72D59414" w14:textId="77777777" w:rsidR="00764BA2" w:rsidRPr="003F1E3E" w:rsidRDefault="00764BA2" w:rsidP="00810667">
            <w:pPr>
              <w:numPr>
                <w:ilvl w:val="0"/>
                <w:numId w:val="13"/>
              </w:numPr>
              <w:tabs>
                <w:tab w:val="num" w:pos="720"/>
                <w:tab w:val="left" w:pos="9184"/>
              </w:tabs>
              <w:ind w:right="141"/>
              <w:jc w:val="both"/>
            </w:pPr>
            <w:r w:rsidRPr="003F1E3E">
              <w:t>attīstās apdrošināšanas pakalpojumi;</w:t>
            </w:r>
          </w:p>
          <w:p w14:paraId="54693C46" w14:textId="069EB4C9" w:rsidR="00F41756" w:rsidRPr="003F1E3E" w:rsidRDefault="00764BA2" w:rsidP="00810667">
            <w:pPr>
              <w:numPr>
                <w:ilvl w:val="0"/>
                <w:numId w:val="13"/>
              </w:numPr>
              <w:tabs>
                <w:tab w:val="num" w:pos="720"/>
                <w:tab w:val="left" w:pos="9184"/>
              </w:tabs>
              <w:ind w:right="141"/>
              <w:jc w:val="both"/>
            </w:pPr>
            <w:r w:rsidRPr="003F1E3E">
              <w:t>ienākumu diversifikācijas piemēri, pieredze saimniecībām.</w:t>
            </w:r>
          </w:p>
        </w:tc>
      </w:tr>
    </w:tbl>
    <w:p w14:paraId="43655826" w14:textId="77777777" w:rsidR="00D22D70" w:rsidRPr="00B02B85" w:rsidRDefault="00D22D70" w:rsidP="00D22D70">
      <w:pPr>
        <w:jc w:val="both"/>
      </w:pPr>
    </w:p>
    <w:bookmarkEnd w:id="73"/>
    <w:p w14:paraId="795B1893" w14:textId="5BC29172" w:rsidR="00D0215F" w:rsidRPr="00E07F50" w:rsidRDefault="00E86EB5" w:rsidP="00221452">
      <w:pPr>
        <w:ind w:firstLine="720"/>
        <w:jc w:val="both"/>
      </w:pPr>
      <w:r w:rsidRPr="00E07F50">
        <w:t xml:space="preserve">2024. gada oktobrī darbam pie katra no stratēģiskajiem attīstības virzienam tika izveidota darba grupa no ZM un nozaru pārstāvjiem, kā arī iecelts projektu vadītājs no ZM, lai turpinātu strādāt pie konkrētā attīstības virziena. Šīs darba grupas organizēja vairāk nekā 150 sanāksmju un diskusiju dažādos formātos, tostarp intervēja lauksaimniekus, pārstrādes uzņēmumu pārstāvjus un citus nozares dalībniekus. </w:t>
      </w:r>
      <w:bookmarkStart w:id="74" w:name="OLE_LINK189"/>
      <w:r w:rsidRPr="00E07F50">
        <w:t xml:space="preserve">Kopīgajā darbā iesaistītie vienojās par kopējiem mērķiem un galvenajiem </w:t>
      </w:r>
      <w:r w:rsidR="00AD3D41" w:rsidRPr="00B02B85">
        <w:t>risinājumiem</w:t>
      </w:r>
      <w:r w:rsidR="00AD3D41" w:rsidRPr="00E07F50">
        <w:t xml:space="preserve"> </w:t>
      </w:r>
      <w:r w:rsidRPr="00E07F50">
        <w:t>nākotn</w:t>
      </w:r>
      <w:r w:rsidR="00B02B85">
        <w:t>ē</w:t>
      </w:r>
      <w:r w:rsidR="77FF9162" w:rsidRPr="00E07F50">
        <w:t>.</w:t>
      </w:r>
    </w:p>
    <w:bookmarkEnd w:id="74"/>
    <w:p w14:paraId="2857C464" w14:textId="53F13786" w:rsidR="00B2084B" w:rsidRPr="00E07F50" w:rsidRDefault="00D0215F" w:rsidP="00B2084B">
      <w:pPr>
        <w:ind w:firstLine="720"/>
        <w:jc w:val="both"/>
      </w:pPr>
      <w:r w:rsidRPr="00E07F50">
        <w:t xml:space="preserve">Lai </w:t>
      </w:r>
      <w:r w:rsidR="00E86EB5" w:rsidRPr="00E07F50">
        <w:t>sagatavotu</w:t>
      </w:r>
      <w:r w:rsidRPr="00E07F50">
        <w:t xml:space="preserve"> </w:t>
      </w:r>
      <w:r w:rsidR="00E86EB5" w:rsidRPr="00E07F50">
        <w:t>P</w:t>
      </w:r>
      <w:r w:rsidR="00CF023E" w:rsidRPr="00E07F50">
        <w:t>lānu</w:t>
      </w:r>
      <w:r w:rsidRPr="00E07F50">
        <w:t xml:space="preserve">, ZM darba grupas kopā ar lauksaimnieku nevalstiskajām organizācijām noskaidroja būtiskākās problēmas lauksaimniecības jomā un identificēja </w:t>
      </w:r>
      <w:r w:rsidR="003E2BD2" w:rsidRPr="00B02B85">
        <w:t>iespējamos risinājumus</w:t>
      </w:r>
      <w:r w:rsidRPr="00E07F50">
        <w:t xml:space="preserve"> situācijas uzlabošanai.</w:t>
      </w:r>
      <w:r w:rsidR="00FC0F39">
        <w:rPr>
          <w:b/>
          <w:bCs/>
        </w:rPr>
        <w:t xml:space="preserve"> </w:t>
      </w:r>
      <w:r w:rsidR="00810667" w:rsidRPr="00E07F50">
        <w:t xml:space="preserve">Kopumā secināms, ka lauksaimniecības izaugsmei vēl ir daudz problēmu, taču tās vienlaikus dod plašas attīstības iespējas. Mērķtiecīgi risinot esošos jautājumus, Latvijas lauksaimniecību iespējams izveidot par pelnošu, konkurētspējīgu un efektīvu nozari, kas ievērojami palielina savu izlaidi un produktivitāti. </w:t>
      </w:r>
      <w:r w:rsidR="00B2084B" w:rsidRPr="00E07F50">
        <w:t>Šāda attīstība ļautu nozarei kļūt par nozīmīgu valsts ekonomikas izaugsmes virzītājspēku, palielinot IKP un nodokļu ieņēmumu</w:t>
      </w:r>
      <w:r w:rsidR="67F6C558" w:rsidRPr="00E07F50">
        <w:t>s</w:t>
      </w:r>
      <w:r w:rsidR="00B2084B" w:rsidRPr="00E07F50">
        <w:t>.</w:t>
      </w:r>
    </w:p>
    <w:p w14:paraId="691544EC" w14:textId="1BA6B068" w:rsidR="00B2084B" w:rsidRPr="00E07F50" w:rsidRDefault="00B2084B" w:rsidP="005E2E5B">
      <w:pPr>
        <w:ind w:firstLine="720"/>
        <w:jc w:val="both"/>
      </w:pPr>
    </w:p>
    <w:p w14:paraId="05FBBDAD" w14:textId="508408F1" w:rsidR="00FD3830" w:rsidRPr="00E07F50" w:rsidRDefault="00A8380F" w:rsidP="00834CBC">
      <w:pPr>
        <w:pStyle w:val="Stils1"/>
        <w:numPr>
          <w:ilvl w:val="0"/>
          <w:numId w:val="0"/>
        </w:numPr>
        <w:spacing w:before="0" w:line="240" w:lineRule="auto"/>
        <w:rPr>
          <w:rStyle w:val="ui-provider"/>
          <w:sz w:val="28"/>
          <w:szCs w:val="28"/>
          <w:lang w:val="lv-LV"/>
        </w:rPr>
      </w:pPr>
      <w:bookmarkStart w:id="75" w:name="_Toc227098615"/>
      <w:bookmarkStart w:id="76" w:name="OLE_LINK17"/>
      <w:bookmarkStart w:id="77" w:name="OLE_LINK231"/>
      <w:bookmarkStart w:id="78" w:name="OLE_LINK175"/>
      <w:bookmarkStart w:id="79" w:name="OLE_LINK176"/>
      <w:bookmarkStart w:id="80" w:name="OLE_LINK177"/>
      <w:bookmarkStart w:id="81" w:name="OLE_LINK448"/>
      <w:bookmarkEnd w:id="63"/>
      <w:r w:rsidRPr="00E07F50">
        <w:rPr>
          <w:rStyle w:val="ui-provider"/>
          <w:sz w:val="28"/>
          <w:szCs w:val="28"/>
          <w:lang w:val="lv-LV"/>
        </w:rPr>
        <w:t>2.2</w:t>
      </w:r>
      <w:r w:rsidR="00834CBC" w:rsidRPr="00E07F50">
        <w:rPr>
          <w:rStyle w:val="ui-provider"/>
          <w:sz w:val="28"/>
          <w:szCs w:val="28"/>
          <w:lang w:val="lv-LV"/>
        </w:rPr>
        <w:t xml:space="preserve">. </w:t>
      </w:r>
      <w:bookmarkStart w:id="82" w:name="OLE_LINK307"/>
      <w:r w:rsidR="00834CBC" w:rsidRPr="00E07F50">
        <w:rPr>
          <w:rStyle w:val="ui-provider"/>
          <w:sz w:val="28"/>
          <w:szCs w:val="28"/>
          <w:lang w:val="lv-LV"/>
        </w:rPr>
        <w:t>Jaunais ES finanšu plānošanas periods un lauksaimniecība</w:t>
      </w:r>
      <w:bookmarkEnd w:id="75"/>
    </w:p>
    <w:p w14:paraId="6BC2D18E" w14:textId="77777777" w:rsidR="00834CBC" w:rsidRPr="00B02B85" w:rsidRDefault="00834CBC" w:rsidP="00FD3830">
      <w:pPr>
        <w:ind w:firstLine="720"/>
        <w:jc w:val="both"/>
      </w:pPr>
    </w:p>
    <w:p w14:paraId="5FB1BD73" w14:textId="421F12CD" w:rsidR="00CA362C" w:rsidRPr="00E07F50" w:rsidRDefault="00636866" w:rsidP="003F1E3E">
      <w:pPr>
        <w:tabs>
          <w:tab w:val="left" w:pos="9184"/>
        </w:tabs>
        <w:ind w:right="141" w:firstLine="720"/>
        <w:jc w:val="both"/>
      </w:pPr>
      <w:r w:rsidRPr="00E07F50">
        <w:t>EK 2025</w:t>
      </w:r>
      <w:bookmarkEnd w:id="76"/>
      <w:r w:rsidRPr="00E07F50">
        <w:t xml:space="preserve">. gada 16. jūlijā publicēja sākotnējo likumdošanas priekšlikumus </w:t>
      </w:r>
      <w:bookmarkStart w:id="83" w:name="OLE_LINK98"/>
      <w:bookmarkStart w:id="84" w:name="OLE_LINK224"/>
      <w:r w:rsidRPr="00E07F50">
        <w:t>DFS</w:t>
      </w:r>
      <w:r w:rsidR="003C00EC">
        <w:t xml:space="preserve"> </w:t>
      </w:r>
      <w:r w:rsidRPr="00E07F50">
        <w:t>2028.–2034. gadam</w:t>
      </w:r>
      <w:bookmarkEnd w:id="83"/>
      <w:r w:rsidRPr="00E07F50">
        <w:t xml:space="preserve"> </w:t>
      </w:r>
      <w:bookmarkEnd w:id="84"/>
      <w:r w:rsidRPr="00E07F50">
        <w:t xml:space="preserve">(tostarp likumdošanas priekšlikumus par KLP, tirgus instrumentiem, finanšu pārvaldību u. c. jautājumiem), lai nākamajā desmitgadē ekonomika Eiropā kļūtu neatkarīga un droša, ar pārtikušu un plaukstošu sabiedrību. </w:t>
      </w:r>
      <w:bookmarkStart w:id="85" w:name="OLE_LINK119"/>
      <w:r w:rsidRPr="00E07F50">
        <w:t xml:space="preserve">Šie priekšlikumi paredz, ka turpmāk KLP specifiskie mērķi, to plānošana un izpilde būs daļa no </w:t>
      </w:r>
      <w:bookmarkStart w:id="86" w:name="OLE_LINK120"/>
      <w:r w:rsidR="00994335" w:rsidRPr="00994335">
        <w:t>Eiropas Ekonomiskās, sociālās un teritoriālās kohēzijas, lauksaimniecības un lauku, zivsaimniecības un jūrlietu, labklājības un drošības</w:t>
      </w:r>
      <w:bookmarkEnd w:id="86"/>
      <w:r w:rsidR="00994335" w:rsidRPr="00994335">
        <w:t xml:space="preserve"> fond</w:t>
      </w:r>
      <w:r w:rsidR="00AE79EE">
        <w:t>a</w:t>
      </w:r>
      <w:r w:rsidR="00A26673">
        <w:rPr>
          <w:rStyle w:val="FootnoteReference"/>
        </w:rPr>
        <w:footnoteReference w:id="2"/>
      </w:r>
      <w:r w:rsidR="00994335" w:rsidRPr="00994335">
        <w:t xml:space="preserve"> </w:t>
      </w:r>
      <w:r w:rsidR="003066D1">
        <w:t xml:space="preserve">un </w:t>
      </w:r>
      <w:r w:rsidR="00D56E88">
        <w:t>tiks īstenot</w:t>
      </w:r>
      <w:r w:rsidR="005C03DE">
        <w:t>i</w:t>
      </w:r>
      <w:r w:rsidR="00E55A0E">
        <w:t xml:space="preserve"> </w:t>
      </w:r>
      <w:r w:rsidR="001910D5">
        <w:t>VRP</w:t>
      </w:r>
      <w:r w:rsidRPr="00E07F50">
        <w:t xml:space="preserve"> </w:t>
      </w:r>
      <w:r w:rsidR="00997817" w:rsidRPr="00E07F50">
        <w:t>plān</w:t>
      </w:r>
      <w:r w:rsidR="00997817">
        <w:t>a</w:t>
      </w:r>
      <w:r w:rsidR="00064682">
        <w:t xml:space="preserve"> </w:t>
      </w:r>
      <w:r w:rsidR="00997817">
        <w:t>ietv</w:t>
      </w:r>
      <w:r w:rsidR="0028142E">
        <w:t>aros</w:t>
      </w:r>
      <w:r w:rsidR="009E41E0">
        <w:t xml:space="preserve">, kas ir vienots valsts </w:t>
      </w:r>
      <w:r w:rsidR="001D196E">
        <w:t xml:space="preserve">stratēģiskais </w:t>
      </w:r>
      <w:r w:rsidR="009E41E0">
        <w:t xml:space="preserve">plāns </w:t>
      </w:r>
      <w:r w:rsidR="00E92C8E" w:rsidRPr="00E07F50">
        <w:t>2028.–2034. gada</w:t>
      </w:r>
      <w:r w:rsidR="00E92C8E">
        <w:t xml:space="preserve"> </w:t>
      </w:r>
      <w:r w:rsidR="001A4F00">
        <w:t xml:space="preserve">ES </w:t>
      </w:r>
      <w:r w:rsidR="009E41E0">
        <w:t>fondu līdzekļu koordinētai un efektīvai īstenošanai</w:t>
      </w:r>
      <w:r w:rsidRPr="00E07F50">
        <w:t>.</w:t>
      </w:r>
      <w:r w:rsidR="00472828" w:rsidRPr="00E07F50">
        <w:t xml:space="preserve"> </w:t>
      </w:r>
      <w:bookmarkEnd w:id="85"/>
      <w:r w:rsidR="00CA362C" w:rsidRPr="00E07F50">
        <w:t>Jaunā</w:t>
      </w:r>
      <w:r w:rsidR="00A97BE3" w:rsidRPr="00E07F50">
        <w:t>s</w:t>
      </w:r>
      <w:r w:rsidR="00CA362C" w:rsidRPr="00E07F50">
        <w:t xml:space="preserve"> iezīmes:</w:t>
      </w:r>
    </w:p>
    <w:p w14:paraId="53002DFB" w14:textId="77777777" w:rsidR="009D02E1" w:rsidRPr="00E07F50" w:rsidRDefault="009D02E1" w:rsidP="009D02E1">
      <w:pPr>
        <w:tabs>
          <w:tab w:val="left" w:pos="9184"/>
        </w:tabs>
        <w:ind w:right="141" w:firstLine="720"/>
        <w:jc w:val="both"/>
      </w:pPr>
      <w:r w:rsidRPr="00E07F50">
        <w:t>a) lielāka elastība visā budžetā, lai Eiropai būtu spēja rīkoties un reaģēt ātri, ja apstākļi negaidīti mainās vai ir jārisina jaunas politikas prioritātes;</w:t>
      </w:r>
    </w:p>
    <w:p w14:paraId="48F0D498" w14:textId="77777777" w:rsidR="009D02E1" w:rsidRPr="00E07F50" w:rsidRDefault="009D02E1" w:rsidP="009D02E1">
      <w:pPr>
        <w:tabs>
          <w:tab w:val="left" w:pos="9184"/>
        </w:tabs>
        <w:ind w:right="141" w:firstLine="720"/>
        <w:jc w:val="both"/>
      </w:pPr>
      <w:r w:rsidRPr="00E07F50">
        <w:t>b) vienkāršākas, vairāk racionalizētas un saskaņotas ES finanšu programmas, lai iedzīvotāji un uzņēmumi varētu viegli atrast finansējuma iespējas un piekļūt tām;</w:t>
      </w:r>
    </w:p>
    <w:p w14:paraId="5A189FF6" w14:textId="40490175" w:rsidR="009D02E1" w:rsidRPr="00E07F50" w:rsidRDefault="009D02E1" w:rsidP="009D02E1">
      <w:pPr>
        <w:tabs>
          <w:tab w:val="left" w:pos="9184"/>
        </w:tabs>
        <w:ind w:right="141" w:firstLine="720"/>
        <w:jc w:val="both"/>
      </w:pPr>
      <w:r w:rsidRPr="00E07F50">
        <w:lastRenderedPageBreak/>
        <w:t xml:space="preserve">c) vietējām vajadzībām pielāgots budžets ar </w:t>
      </w:r>
      <w:r w:rsidR="00FA525A">
        <w:t>VRP</w:t>
      </w:r>
      <w:r w:rsidRPr="00E07F50">
        <w:t xml:space="preserve"> plāniem, lai investīcijas un reformas būtu mērķtiecīgi vērstas uz tām nozarēm, kurās tas ir visvairāk nepieciešams, un nodrošinātu ātrāku un elastīgāku atbalstu lielākai ekonomiskai, sociālai un teritoriālai kohēzijai visā ES;</w:t>
      </w:r>
    </w:p>
    <w:p w14:paraId="7DBD8AE9" w14:textId="77777777" w:rsidR="009D02E1" w:rsidRPr="00E07F50" w:rsidRDefault="009D02E1" w:rsidP="009D02E1">
      <w:pPr>
        <w:tabs>
          <w:tab w:val="left" w:pos="9184"/>
        </w:tabs>
        <w:ind w:right="141" w:firstLine="720"/>
        <w:jc w:val="both"/>
      </w:pPr>
      <w:r w:rsidRPr="00E07F50">
        <w:t>d) spēcīgs konkurētspējas stimuls, lai ES varētu nodrošināt piegādes ķēdes, paplašināt inovācijas un ieņemt vadošo pozīciju globālajā sacensībā par tīrām un viedām tehnoloģijām;</w:t>
      </w:r>
    </w:p>
    <w:p w14:paraId="3F319D57" w14:textId="6B871815" w:rsidR="00CA362C" w:rsidRPr="00E07F50" w:rsidRDefault="009D02E1" w:rsidP="009D02E1">
      <w:pPr>
        <w:tabs>
          <w:tab w:val="left" w:pos="9184"/>
        </w:tabs>
        <w:ind w:right="141" w:firstLine="720"/>
        <w:jc w:val="both"/>
      </w:pPr>
      <w:r w:rsidRPr="00E07F50">
        <w:t>e) sabalansēts jaunu pašu resursu kopums, kas nodrošina pietiekamus ieņēmumus ES prioritātēm, vienlaikus samazinot spiedienu uz valstu publiskajām finansēm</w:t>
      </w:r>
      <w:r w:rsidR="00CA362C" w:rsidRPr="00E07F50">
        <w:t>.</w:t>
      </w:r>
    </w:p>
    <w:p w14:paraId="0220225C" w14:textId="785C3E59" w:rsidR="0058693D" w:rsidRDefault="0058693D" w:rsidP="007A6559">
      <w:pPr>
        <w:tabs>
          <w:tab w:val="left" w:pos="9184"/>
        </w:tabs>
        <w:ind w:right="141" w:firstLine="720"/>
        <w:jc w:val="both"/>
      </w:pPr>
      <w:bookmarkStart w:id="87" w:name="OLE_LINK134"/>
      <w:r w:rsidRPr="00E07F50">
        <w:t>EK 2025. gada 3. septembrī pieņēma otro nozaru priekšlikumu paketi, tā noslēdzot sākotnējo priekšlikumu iesniegšanu nākamajam ES ilgtermiņa budžetam 2028.– 2034. gadam. Tālākā tiesību aktu un ES daudzgadu budžeta ietvara apstiprināšana norisināsies sarunās starp ES lēmējinstitūcijām - ES Padomi jeb dalībvalstīm un Eiropas Parlamentu. </w:t>
      </w:r>
    </w:p>
    <w:p w14:paraId="68D28019" w14:textId="007E5C4F" w:rsidR="00346FDC" w:rsidRDefault="00346FDC" w:rsidP="007A6559">
      <w:pPr>
        <w:tabs>
          <w:tab w:val="left" w:pos="9184"/>
        </w:tabs>
        <w:ind w:right="141" w:firstLine="720"/>
        <w:jc w:val="both"/>
      </w:pPr>
      <w:r w:rsidRPr="00346FDC">
        <w:t xml:space="preserve">Atbilstoši EK priekšlikumiem KLP mērķu plānošana un </w:t>
      </w:r>
      <w:r w:rsidR="002650F6">
        <w:t>finansējuma</w:t>
      </w:r>
      <w:r w:rsidR="006F5CCA">
        <w:t xml:space="preserve"> </w:t>
      </w:r>
      <w:r w:rsidRPr="00346FDC">
        <w:t>īstenošana turpmāk notiks VRP plān</w:t>
      </w:r>
      <w:r>
        <w:t xml:space="preserve">a </w:t>
      </w:r>
      <w:r w:rsidRPr="00346FDC">
        <w:t>ietvarā. Līdz ar to arī šajā Plānā noteikto četru attīstības virzienu īstenošana paredzēta ciešā sasaistē ar VRP plānu un tā finansējuma iespējām.</w:t>
      </w:r>
    </w:p>
    <w:p w14:paraId="5986EAF4" w14:textId="41B9A68B" w:rsidR="00346FDC" w:rsidRDefault="00437E7C" w:rsidP="007A6559">
      <w:pPr>
        <w:tabs>
          <w:tab w:val="left" w:pos="9184"/>
        </w:tabs>
        <w:ind w:right="141" w:firstLine="720"/>
        <w:jc w:val="both"/>
      </w:pPr>
      <w:r w:rsidRPr="00437E7C">
        <w:t>Plānā noteiktie četri attīstības virzieni sniedz ieguldījumu daļas DFS 2028.–2034. gada likumdošanas priekšlikumos noteikto konkrēto mērķu sasniegšanā, īpaši regulas priekšlikuma par Eiropas Ekonomiskās, sociālās un teritoriālās kohēzijas, lauksaimniecības un lauku attīstības, zivsaimniecības un jūrlietu, kā arī labklājības un drošības fondu</w:t>
      </w:r>
      <w:r w:rsidR="006519BE">
        <w:t xml:space="preserve"> (“fonds”)</w:t>
      </w:r>
      <w:r w:rsidRPr="00437E7C">
        <w:t xml:space="preserve"> 3. panta "a" un "d" apakšpunktā </w:t>
      </w:r>
      <w:r w:rsidR="003B2994" w:rsidRPr="00E07F50">
        <w:t xml:space="preserve">(labklājības </w:t>
      </w:r>
      <w:r w:rsidR="003B2994">
        <w:t>stiprināšana</w:t>
      </w:r>
      <w:r w:rsidR="003B2994" w:rsidRPr="00E07F50">
        <w:t xml:space="preserve"> visos reģionos un dzīves kvalitātes uzturēšana ES) </w:t>
      </w:r>
      <w:r w:rsidRPr="00437E7C">
        <w:t>noteikto mērķu īstenošanā (2.2. attēls).</w:t>
      </w:r>
    </w:p>
    <w:p w14:paraId="7707B7A9" w14:textId="1438DA06" w:rsidR="00CE76A6" w:rsidRDefault="00C13192" w:rsidP="00BC5FCB">
      <w:pPr>
        <w:tabs>
          <w:tab w:val="left" w:pos="9184"/>
        </w:tabs>
        <w:ind w:right="141" w:firstLine="720"/>
        <w:jc w:val="both"/>
      </w:pPr>
      <w:bookmarkStart w:id="88" w:name="OLE_LINK239"/>
      <w:r w:rsidRPr="00C13192">
        <w:t xml:space="preserve">Vienlaikus jāuzsver, ka KLP finansējums aptver tikai daļu no šo mērķu sasniegšanai nepieciešamajiem ieguldījumiem. Pārējo mērķu īstenošanai būs nepieciešami arī citi publiskā finansējuma instrumenti, </w:t>
      </w:r>
      <w:r w:rsidR="00CE4F6D" w:rsidRPr="00CE4F6D">
        <w:t>tostarp papildu finansējums KLP intervenču īstenošanai no VRP plāna nesadalītā finansējuma.</w:t>
      </w:r>
      <w:bookmarkEnd w:id="87"/>
      <w:bookmarkEnd w:id="88"/>
    </w:p>
    <w:p w14:paraId="356EE568" w14:textId="77777777" w:rsidR="00CE76A6" w:rsidRDefault="00CE76A6" w:rsidP="00BC5FCB">
      <w:pPr>
        <w:tabs>
          <w:tab w:val="left" w:pos="9184"/>
        </w:tabs>
        <w:ind w:right="141" w:firstLine="720"/>
        <w:jc w:val="both"/>
      </w:pPr>
    </w:p>
    <w:p w14:paraId="6836FB56" w14:textId="328A7937" w:rsidR="00624CEB" w:rsidRDefault="005B0DB3" w:rsidP="000B259E">
      <w:pPr>
        <w:jc w:val="right"/>
        <w:rPr>
          <w:i/>
          <w:iCs/>
        </w:rPr>
      </w:pPr>
      <w:r w:rsidRPr="00E07F50">
        <w:rPr>
          <w:i/>
          <w:iCs/>
        </w:rPr>
        <w:t>2.</w:t>
      </w:r>
      <w:r w:rsidR="00A84D59" w:rsidRPr="00E07F50">
        <w:rPr>
          <w:i/>
          <w:iCs/>
        </w:rPr>
        <w:t>2</w:t>
      </w:r>
      <w:r w:rsidRPr="00E07F50">
        <w:rPr>
          <w:i/>
          <w:iCs/>
        </w:rPr>
        <w:t>. attēls</w:t>
      </w:r>
      <w:bookmarkStart w:id="89" w:name="OLE_LINK77"/>
      <w:r w:rsidR="00EF29B9" w:rsidRPr="00E07F50">
        <w:rPr>
          <w:i/>
          <w:iCs/>
        </w:rPr>
        <w:t xml:space="preserve">. Plāna četru attīstības virzienu </w:t>
      </w:r>
      <w:r w:rsidR="003356DD">
        <w:rPr>
          <w:i/>
          <w:iCs/>
        </w:rPr>
        <w:t>ieguldījums</w:t>
      </w:r>
      <w:r w:rsidR="000B259E">
        <w:rPr>
          <w:i/>
          <w:iCs/>
        </w:rPr>
        <w:t xml:space="preserve"> </w:t>
      </w:r>
      <w:r w:rsidR="000B259E" w:rsidRPr="000B259E">
        <w:rPr>
          <w:i/>
          <w:iCs/>
        </w:rPr>
        <w:t>ES DFS 2028.–2034. gada</w:t>
      </w:r>
    </w:p>
    <w:p w14:paraId="469515FE" w14:textId="7B75908A" w:rsidR="00FD3624" w:rsidRDefault="000B259E" w:rsidP="000B259E">
      <w:pPr>
        <w:jc w:val="right"/>
        <w:rPr>
          <w:i/>
          <w:iCs/>
        </w:rPr>
      </w:pPr>
      <w:r w:rsidRPr="000B259E">
        <w:rPr>
          <w:i/>
          <w:iCs/>
        </w:rPr>
        <w:t>konkrēto mērķu sasniegšanā</w:t>
      </w:r>
      <w:bookmarkEnd w:id="89"/>
    </w:p>
    <w:p w14:paraId="1E0D9DEE" w14:textId="587DB3EA" w:rsidR="00FD3624" w:rsidRDefault="009010EF" w:rsidP="003F1E3E">
      <w:pPr>
        <w:ind w:left="-709"/>
        <w:jc w:val="right"/>
        <w:rPr>
          <w:i/>
          <w:iCs/>
        </w:rPr>
      </w:pPr>
      <w:r w:rsidRPr="009010EF">
        <w:rPr>
          <w:i/>
          <w:iCs/>
          <w:noProof/>
        </w:rPr>
        <w:drawing>
          <wp:inline distT="0" distB="0" distL="0" distR="0" wp14:anchorId="696BFBF6" wp14:editId="0BB24A26">
            <wp:extent cx="6560344" cy="3625795"/>
            <wp:effectExtent l="0" t="0" r="0" b="0"/>
            <wp:docPr id="1713215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15961" name=""/>
                    <pic:cNvPicPr/>
                  </pic:nvPicPr>
                  <pic:blipFill>
                    <a:blip r:embed="rId20"/>
                    <a:stretch>
                      <a:fillRect/>
                    </a:stretch>
                  </pic:blipFill>
                  <pic:spPr>
                    <a:xfrm>
                      <a:off x="0" y="0"/>
                      <a:ext cx="6638607" cy="3669050"/>
                    </a:xfrm>
                    <a:prstGeom prst="rect">
                      <a:avLst/>
                    </a:prstGeom>
                  </pic:spPr>
                </pic:pic>
              </a:graphicData>
            </a:graphic>
          </wp:inline>
        </w:drawing>
      </w:r>
    </w:p>
    <w:p w14:paraId="1B5887EF" w14:textId="77777777" w:rsidR="00F92A1F" w:rsidRPr="00E07F50" w:rsidRDefault="00F92A1F" w:rsidP="00A84915">
      <w:pPr>
        <w:ind w:firstLine="720"/>
        <w:jc w:val="both"/>
      </w:pPr>
    </w:p>
    <w:p w14:paraId="73DDCF44" w14:textId="12253532" w:rsidR="00A84915" w:rsidRPr="00E07F50" w:rsidRDefault="005D3801" w:rsidP="00A84915">
      <w:pPr>
        <w:ind w:firstLine="720"/>
        <w:jc w:val="both"/>
      </w:pPr>
      <w:r w:rsidRPr="00E07F50">
        <w:t xml:space="preserve">EK likumdošanas priekšlikums </w:t>
      </w:r>
      <w:r w:rsidR="00A84915" w:rsidRPr="00E07F50">
        <w:t>paredz</w:t>
      </w:r>
      <w:r w:rsidRPr="00E07F50">
        <w:t>, ka dalībvalst</w:t>
      </w:r>
      <w:r w:rsidR="00A84915" w:rsidRPr="00E07F50">
        <w:t>is</w:t>
      </w:r>
      <w:r w:rsidR="00C82355" w:rsidRPr="00E07F50">
        <w:t xml:space="preserve">, lai sasniegtu mērķus atbilstoši savām </w:t>
      </w:r>
      <w:r w:rsidR="000C337F" w:rsidRPr="00E07F50">
        <w:t>konstatējām</w:t>
      </w:r>
      <w:r w:rsidR="00C82355" w:rsidRPr="00E07F50">
        <w:t xml:space="preserve"> vajadzībām, </w:t>
      </w:r>
      <w:r w:rsidR="00A84915" w:rsidRPr="00E07F50">
        <w:t xml:space="preserve">nākamā plānošanas periodā var īstenot </w:t>
      </w:r>
      <w:r w:rsidR="000C337F" w:rsidRPr="00E07F50">
        <w:t>vairākas</w:t>
      </w:r>
      <w:r w:rsidRPr="00E07F50">
        <w:t xml:space="preserve"> atbalsta intervences</w:t>
      </w:r>
      <w:r w:rsidR="00A84915" w:rsidRPr="00E07F50">
        <w:t xml:space="preserve"> </w:t>
      </w:r>
      <w:r w:rsidR="00C82355" w:rsidRPr="00E07F50">
        <w:t>lauksaimniecībā</w:t>
      </w:r>
      <w:r w:rsidRPr="00E07F50">
        <w:t>:</w:t>
      </w:r>
    </w:p>
    <w:p w14:paraId="46F9A1CE" w14:textId="77777777" w:rsidR="00A84915" w:rsidRPr="00E07F50" w:rsidRDefault="00A84915" w:rsidP="00A84915">
      <w:pPr>
        <w:ind w:firstLine="720"/>
        <w:jc w:val="both"/>
      </w:pPr>
      <w:r w:rsidRPr="00E07F50">
        <w:lastRenderedPageBreak/>
        <w:t xml:space="preserve">a) </w:t>
      </w:r>
      <w:proofErr w:type="spellStart"/>
      <w:r w:rsidR="005D3801" w:rsidRPr="00E07F50">
        <w:t>degresīvs</w:t>
      </w:r>
      <w:proofErr w:type="spellEnd"/>
      <w:r w:rsidR="005D3801" w:rsidRPr="00E07F50">
        <w:t xml:space="preserve"> </w:t>
      </w:r>
      <w:proofErr w:type="spellStart"/>
      <w:r w:rsidR="005D3801" w:rsidRPr="00E07F50">
        <w:t>platībatkarīgais</w:t>
      </w:r>
      <w:proofErr w:type="spellEnd"/>
      <w:r w:rsidR="005D3801" w:rsidRPr="00E07F50">
        <w:t xml:space="preserve"> ienākumu atbalsts;</w:t>
      </w:r>
    </w:p>
    <w:p w14:paraId="1EEDF630" w14:textId="77777777" w:rsidR="00A84915" w:rsidRPr="00E07F50" w:rsidRDefault="00A84915" w:rsidP="00A84915">
      <w:pPr>
        <w:ind w:firstLine="720"/>
        <w:jc w:val="both"/>
      </w:pPr>
      <w:r w:rsidRPr="00E07F50">
        <w:t xml:space="preserve">b) </w:t>
      </w:r>
      <w:r w:rsidR="005D3801" w:rsidRPr="00E07F50">
        <w:t>saistītais ienākumu atbalsts;</w:t>
      </w:r>
    </w:p>
    <w:p w14:paraId="35C29784" w14:textId="77777777" w:rsidR="00A84915" w:rsidRPr="00E07F50" w:rsidRDefault="00A84915" w:rsidP="00A84915">
      <w:pPr>
        <w:ind w:firstLine="720"/>
        <w:jc w:val="both"/>
      </w:pPr>
      <w:r w:rsidRPr="00E07F50">
        <w:t xml:space="preserve">c) </w:t>
      </w:r>
      <w:proofErr w:type="spellStart"/>
      <w:r w:rsidR="005D3801" w:rsidRPr="00E07F50">
        <w:t>kultūratkarīgais</w:t>
      </w:r>
      <w:proofErr w:type="spellEnd"/>
      <w:r w:rsidR="005D3801" w:rsidRPr="00E07F50">
        <w:t xml:space="preserve"> maksājums par kokvilnu;</w:t>
      </w:r>
    </w:p>
    <w:p w14:paraId="6DC6BC25" w14:textId="77777777" w:rsidR="00A84915" w:rsidRPr="00E07F50" w:rsidRDefault="00A84915" w:rsidP="00A84915">
      <w:pPr>
        <w:ind w:firstLine="720"/>
        <w:jc w:val="both"/>
      </w:pPr>
      <w:r w:rsidRPr="00E07F50">
        <w:t xml:space="preserve">d) </w:t>
      </w:r>
      <w:r w:rsidR="005D3801" w:rsidRPr="00E07F50">
        <w:t>maksājumi par dabas radītiem un citiem apgabalam specifiskiem ierobežojumiem;</w:t>
      </w:r>
    </w:p>
    <w:p w14:paraId="4C314EE9" w14:textId="77777777" w:rsidR="00AD6813" w:rsidRPr="00E07F50" w:rsidRDefault="00AD6813" w:rsidP="00AD6813">
      <w:pPr>
        <w:ind w:firstLine="720"/>
        <w:jc w:val="both"/>
      </w:pPr>
      <w:r w:rsidRPr="00E07F50">
        <w:t xml:space="preserve">e) </w:t>
      </w:r>
      <w:r w:rsidR="005D3801" w:rsidRPr="00E07F50">
        <w:t>atbalsts par traucēkļiem, kas izriet no noteiktām obligātajām prasībām;</w:t>
      </w:r>
    </w:p>
    <w:p w14:paraId="6081F383" w14:textId="77777777" w:rsidR="00AD6813" w:rsidRPr="00E07F50" w:rsidRDefault="00AD6813" w:rsidP="00AD6813">
      <w:pPr>
        <w:ind w:firstLine="720"/>
        <w:jc w:val="both"/>
      </w:pPr>
      <w:r w:rsidRPr="00E07F50">
        <w:t xml:space="preserve">f) </w:t>
      </w:r>
      <w:proofErr w:type="spellStart"/>
      <w:r w:rsidR="005D3801" w:rsidRPr="00E07F50">
        <w:t>agrovides</w:t>
      </w:r>
      <w:proofErr w:type="spellEnd"/>
      <w:r w:rsidR="005D3801" w:rsidRPr="00E07F50">
        <w:t xml:space="preserve"> un klimata darbības;</w:t>
      </w:r>
    </w:p>
    <w:p w14:paraId="32934D32" w14:textId="77777777" w:rsidR="00AD6813" w:rsidRPr="00E07F50" w:rsidRDefault="00AD6813" w:rsidP="00AD6813">
      <w:pPr>
        <w:ind w:firstLine="720"/>
        <w:jc w:val="both"/>
      </w:pPr>
      <w:r w:rsidRPr="00E07F50">
        <w:t xml:space="preserve">g) </w:t>
      </w:r>
      <w:r w:rsidR="005D3801" w:rsidRPr="00E07F50">
        <w:t>maksājumi mazajiem lauksaimniekiem;</w:t>
      </w:r>
    </w:p>
    <w:p w14:paraId="3064F1D7" w14:textId="77777777" w:rsidR="00AD6813" w:rsidRPr="00E07F50" w:rsidRDefault="00AD6813" w:rsidP="00AD6813">
      <w:pPr>
        <w:ind w:firstLine="720"/>
        <w:jc w:val="both"/>
      </w:pPr>
      <w:r w:rsidRPr="00E07F50">
        <w:t xml:space="preserve">h) </w:t>
      </w:r>
      <w:r w:rsidR="005D3801" w:rsidRPr="00E07F50">
        <w:t>atbalsts riska pārvaldības instrumentiem;</w:t>
      </w:r>
    </w:p>
    <w:p w14:paraId="38CCCDA8" w14:textId="77777777" w:rsidR="00AD6813" w:rsidRPr="00E07F50" w:rsidRDefault="00AD6813" w:rsidP="00AD6813">
      <w:pPr>
        <w:ind w:firstLine="720"/>
        <w:jc w:val="both"/>
      </w:pPr>
      <w:r w:rsidRPr="00E07F50">
        <w:t xml:space="preserve">i) </w:t>
      </w:r>
      <w:r w:rsidR="005D3801" w:rsidRPr="00E07F50">
        <w:t>atbalsts lauksaimnieku un meža tiesisko valdītāju investīcijām;</w:t>
      </w:r>
    </w:p>
    <w:p w14:paraId="1147F9C3" w14:textId="4EFE95F2" w:rsidR="00AD6813" w:rsidRPr="00E07F50" w:rsidRDefault="00AD6813" w:rsidP="00AD6813">
      <w:pPr>
        <w:ind w:firstLine="720"/>
        <w:jc w:val="both"/>
      </w:pPr>
      <w:r w:rsidRPr="00E07F50">
        <w:t xml:space="preserve">j) </w:t>
      </w:r>
      <w:r w:rsidR="005D3801" w:rsidRPr="00E07F50">
        <w:t>atbalsts gados jaunu lauksaimnieku, jaunsaimnieku, lauku jaunu</w:t>
      </w:r>
      <w:r w:rsidR="00C82355" w:rsidRPr="00E07F50">
        <w:t xml:space="preserve"> u</w:t>
      </w:r>
      <w:r w:rsidR="005D3801" w:rsidRPr="00E07F50">
        <w:t>zņēmumu darbības uzsākšanai un mazo lauku saimniecību attīstībai;</w:t>
      </w:r>
    </w:p>
    <w:p w14:paraId="3203C86D" w14:textId="77777777" w:rsidR="00AD6813" w:rsidRPr="00E07F50" w:rsidRDefault="00AD6813" w:rsidP="00AD6813">
      <w:pPr>
        <w:ind w:firstLine="720"/>
        <w:jc w:val="both"/>
      </w:pPr>
      <w:r w:rsidRPr="00E07F50">
        <w:t xml:space="preserve">k) </w:t>
      </w:r>
      <w:r w:rsidR="005D3801" w:rsidRPr="00E07F50">
        <w:t>atbalsts lauku saimniecību atspaida pakalpojumiem;</w:t>
      </w:r>
    </w:p>
    <w:p w14:paraId="7B2D34BC" w14:textId="77777777" w:rsidR="008B4509" w:rsidRPr="00E07F50" w:rsidRDefault="008B4509" w:rsidP="008B4509">
      <w:pPr>
        <w:ind w:firstLine="720"/>
        <w:jc w:val="both"/>
      </w:pPr>
      <w:r w:rsidRPr="00E07F50">
        <w:t xml:space="preserve">l) </w:t>
      </w:r>
      <w:r w:rsidR="005D3801" w:rsidRPr="00E07F50">
        <w:t>LEADER</w:t>
      </w:r>
      <w:r w:rsidRPr="00E07F50">
        <w:t>;</w:t>
      </w:r>
    </w:p>
    <w:p w14:paraId="1CF6F427" w14:textId="77777777" w:rsidR="008B4509" w:rsidRPr="00E07F50" w:rsidRDefault="008B4509" w:rsidP="008B4509">
      <w:pPr>
        <w:ind w:firstLine="720"/>
        <w:jc w:val="both"/>
      </w:pPr>
      <w:r w:rsidRPr="00E07F50">
        <w:t xml:space="preserve">m) </w:t>
      </w:r>
      <w:r w:rsidR="005D3801" w:rsidRPr="00E07F50">
        <w:t>atbalsts zināšanu kopīgošanai un inovācijai lauksaimniecībā, mežsaimniecībā un lauku apvidos;</w:t>
      </w:r>
    </w:p>
    <w:p w14:paraId="0D33037B" w14:textId="77777777" w:rsidR="008B4509" w:rsidRPr="00E07F50" w:rsidRDefault="008B4509" w:rsidP="008B4509">
      <w:pPr>
        <w:ind w:firstLine="720"/>
        <w:jc w:val="both"/>
      </w:pPr>
      <w:r w:rsidRPr="00E07F50">
        <w:t xml:space="preserve">n) </w:t>
      </w:r>
      <w:r w:rsidR="005D3801" w:rsidRPr="00E07F50">
        <w:t>teritoriālās un vietējās sadarbības iniciatīvas;</w:t>
      </w:r>
    </w:p>
    <w:p w14:paraId="32821E86" w14:textId="77777777" w:rsidR="008B4509" w:rsidRPr="00E07F50" w:rsidRDefault="008B4509" w:rsidP="008B4509">
      <w:pPr>
        <w:ind w:firstLine="720"/>
        <w:jc w:val="both"/>
      </w:pPr>
      <w:r w:rsidRPr="00E07F50">
        <w:t xml:space="preserve">o) </w:t>
      </w:r>
      <w:r w:rsidR="005D3801" w:rsidRPr="00E07F50">
        <w:t>intervences tālākajos reģionos;</w:t>
      </w:r>
    </w:p>
    <w:p w14:paraId="71EB1CEF" w14:textId="77777777" w:rsidR="008B4509" w:rsidRPr="00E07F50" w:rsidRDefault="008B4509" w:rsidP="008B4509">
      <w:pPr>
        <w:ind w:firstLine="720"/>
        <w:jc w:val="both"/>
      </w:pPr>
      <w:r w:rsidRPr="00E07F50">
        <w:t xml:space="preserve">p) </w:t>
      </w:r>
      <w:r w:rsidR="005D3801" w:rsidRPr="00E07F50">
        <w:t>intervences Egejas jūras nelielajās salās;</w:t>
      </w:r>
    </w:p>
    <w:p w14:paraId="5905EB4A" w14:textId="63B8693F" w:rsidR="006953B6" w:rsidRPr="00E07F50" w:rsidRDefault="006D1856" w:rsidP="006953B6">
      <w:pPr>
        <w:ind w:firstLine="720"/>
        <w:jc w:val="both"/>
      </w:pPr>
      <w:r>
        <w:t>q</w:t>
      </w:r>
      <w:r w:rsidR="006953B6" w:rsidRPr="00E07F50">
        <w:t xml:space="preserve">) </w:t>
      </w:r>
      <w:r w:rsidR="005D3801" w:rsidRPr="00E07F50">
        <w:t xml:space="preserve">skolu apgādes programma, kas minēta </w:t>
      </w:r>
      <w:r w:rsidR="00A75906" w:rsidRPr="00E07F50">
        <w:t>r</w:t>
      </w:r>
      <w:r w:rsidR="005D3801" w:rsidRPr="00E07F50">
        <w:t>egulas (ES) Nr. 1308/2013</w:t>
      </w:r>
      <w:r w:rsidR="00A75906" w:rsidRPr="00E07F50">
        <w:rPr>
          <w:rStyle w:val="FootnoteReference"/>
        </w:rPr>
        <w:footnoteReference w:id="3"/>
      </w:r>
      <w:r w:rsidR="005D3801" w:rsidRPr="00E07F50">
        <w:t xml:space="preserve">  I sadaļas II daļas </w:t>
      </w:r>
      <w:proofErr w:type="spellStart"/>
      <w:r w:rsidR="005D3801" w:rsidRPr="00E07F50">
        <w:t>IIa</w:t>
      </w:r>
      <w:proofErr w:type="spellEnd"/>
      <w:r w:rsidR="005D3801" w:rsidRPr="00E07F50">
        <w:t xml:space="preserve"> nodaļā;</w:t>
      </w:r>
    </w:p>
    <w:p w14:paraId="1DA54928" w14:textId="34AA6FA7" w:rsidR="006953B6" w:rsidRPr="00E07F50" w:rsidRDefault="00D469CE" w:rsidP="006953B6">
      <w:pPr>
        <w:ind w:firstLine="720"/>
        <w:jc w:val="both"/>
      </w:pPr>
      <w:r>
        <w:t>r</w:t>
      </w:r>
      <w:r w:rsidR="006953B6" w:rsidRPr="00E07F50">
        <w:t xml:space="preserve">) </w:t>
      </w:r>
      <w:r w:rsidR="005D3801" w:rsidRPr="00E07F50">
        <w:t xml:space="preserve">intervences konkrētās nozarēs, kas minētas </w:t>
      </w:r>
      <w:r w:rsidR="00A75906" w:rsidRPr="00E07F50">
        <w:t>r</w:t>
      </w:r>
      <w:r w:rsidR="005D3801" w:rsidRPr="00E07F50">
        <w:t xml:space="preserve">egulas (ES) Nr. </w:t>
      </w:r>
      <w:bookmarkStart w:id="90" w:name="OLE_LINK135"/>
      <w:r w:rsidR="005D3801" w:rsidRPr="00E07F50">
        <w:t xml:space="preserve">1308/2013 </w:t>
      </w:r>
      <w:bookmarkEnd w:id="90"/>
      <w:r w:rsidR="005D3801" w:rsidRPr="00E07F50">
        <w:t xml:space="preserve">I sadaļas II daļas </w:t>
      </w:r>
      <w:proofErr w:type="spellStart"/>
      <w:r w:rsidR="005D3801" w:rsidRPr="00E07F50">
        <w:t>IIa</w:t>
      </w:r>
      <w:proofErr w:type="spellEnd"/>
      <w:r w:rsidR="005D3801" w:rsidRPr="00E07F50">
        <w:t xml:space="preserve"> nodaļā;</w:t>
      </w:r>
    </w:p>
    <w:p w14:paraId="43D1A1C0" w14:textId="098A2460" w:rsidR="005D3801" w:rsidRPr="00E07F50" w:rsidRDefault="00D469CE" w:rsidP="006953B6">
      <w:pPr>
        <w:ind w:firstLine="720"/>
        <w:jc w:val="both"/>
      </w:pPr>
      <w:r>
        <w:t>s</w:t>
      </w:r>
      <w:r w:rsidR="006953B6" w:rsidRPr="00E07F50">
        <w:t xml:space="preserve">) </w:t>
      </w:r>
      <w:r w:rsidR="005D3801" w:rsidRPr="00E07F50">
        <w:t>maksājumi lauksaimniekiem krīzes situācijā.</w:t>
      </w:r>
    </w:p>
    <w:p w14:paraId="290F5C1E" w14:textId="799BD638" w:rsidR="00157476" w:rsidRPr="005A6E04" w:rsidRDefault="00424A3A" w:rsidP="005D3801">
      <w:pPr>
        <w:ind w:firstLine="720"/>
        <w:jc w:val="both"/>
      </w:pPr>
      <w:bookmarkStart w:id="91" w:name="OLE_LINK137"/>
      <w:r w:rsidRPr="00424A3A">
        <w:t>Vienlaikus</w:t>
      </w:r>
      <w:r>
        <w:t xml:space="preserve"> </w:t>
      </w:r>
      <w:r w:rsidR="007B6162" w:rsidRPr="00E07F50">
        <w:t xml:space="preserve">DFS 2028.–2034. gadam maina pieeju ES budžeta sadalījumam nozaru politikām. </w:t>
      </w:r>
      <w:r w:rsidR="007271D1" w:rsidRPr="00E07F50">
        <w:t>L</w:t>
      </w:r>
      <w:r w:rsidR="007B6162" w:rsidRPr="00E07F50">
        <w:t xml:space="preserve">īdz šim KLP </w:t>
      </w:r>
      <w:r w:rsidR="00702D86" w:rsidRPr="00E07F50">
        <w:t>finansējum</w:t>
      </w:r>
      <w:r w:rsidR="00702D86">
        <w:t>s</w:t>
      </w:r>
      <w:r w:rsidR="00702D86" w:rsidRPr="00E07F50">
        <w:t xml:space="preserve"> </w:t>
      </w:r>
      <w:r w:rsidR="007B6162" w:rsidRPr="00E07F50">
        <w:t xml:space="preserve">bija </w:t>
      </w:r>
      <w:r w:rsidR="00A27AA6" w:rsidRPr="00E07F50">
        <w:t>nodalīts no kopējā finansējuma</w:t>
      </w:r>
      <w:r w:rsidR="007B6162" w:rsidRPr="00E07F50">
        <w:t xml:space="preserve">, </w:t>
      </w:r>
      <w:r w:rsidR="007271D1" w:rsidRPr="00E07F50">
        <w:t>bet</w:t>
      </w:r>
      <w:r w:rsidR="007B6162" w:rsidRPr="00E07F50">
        <w:t xml:space="preserve"> turpmāk finansējums KLP īstenošanai būs pieejams </w:t>
      </w:r>
      <w:bookmarkStart w:id="92" w:name="OLE_LINK123"/>
      <w:r w:rsidR="001E74ED" w:rsidRPr="00994335">
        <w:t>Eiropas Ekonomiskās, sociālās un teritoriālās kohēzijas, lauksaimniecības un lauku, zivsaimniecības un jūrlietu, labklājības un drošības</w:t>
      </w:r>
      <w:r w:rsidR="001E74ED" w:rsidRPr="00E07F50">
        <w:t xml:space="preserve"> </w:t>
      </w:r>
      <w:r w:rsidR="002B0BD2">
        <w:t xml:space="preserve">fonda </w:t>
      </w:r>
      <w:r w:rsidR="003419E7">
        <w:t>ietvaros</w:t>
      </w:r>
      <w:r w:rsidR="002B0BD2">
        <w:t xml:space="preserve"> </w:t>
      </w:r>
      <w:bookmarkEnd w:id="92"/>
      <w:r w:rsidR="007B6162" w:rsidRPr="00E07F50">
        <w:t xml:space="preserve"> – </w:t>
      </w:r>
      <w:r w:rsidR="007B6162" w:rsidRPr="005A6E04">
        <w:t>gan kā KLP iezīmētais finansējums, kas paredzēts ienākumu atbalsta intervencēm, gan kā finansējums</w:t>
      </w:r>
      <w:r w:rsidR="0019512D" w:rsidRPr="005A6E04">
        <w:t xml:space="preserve"> </w:t>
      </w:r>
      <w:r w:rsidR="00B70521" w:rsidRPr="005A6E04">
        <w:t xml:space="preserve">no </w:t>
      </w:r>
      <w:r w:rsidR="00103025" w:rsidRPr="005A6E04">
        <w:t>VRP</w:t>
      </w:r>
      <w:r w:rsidR="007B6162" w:rsidRPr="005A6E04">
        <w:t xml:space="preserve"> plāna</w:t>
      </w:r>
      <w:r w:rsidR="00B70521" w:rsidRPr="005A6E04">
        <w:t xml:space="preserve"> nesadalīt</w:t>
      </w:r>
      <w:r w:rsidR="00044304" w:rsidRPr="005A6E04">
        <w:t>ā finansējuma</w:t>
      </w:r>
      <w:r w:rsidR="007B6162" w:rsidRPr="005A6E04">
        <w:t xml:space="preserve"> citu KLP intervenču īstenošanai (piemēram, </w:t>
      </w:r>
      <w:r w:rsidR="7F5E8C9F" w:rsidRPr="005A6E04">
        <w:t xml:space="preserve">lauku teritoriju attīstība ar </w:t>
      </w:r>
      <w:r w:rsidR="007B6162" w:rsidRPr="005A6E04">
        <w:t xml:space="preserve">LEADER </w:t>
      </w:r>
      <w:r w:rsidR="17D173A7" w:rsidRPr="005A6E04">
        <w:t>pieeju</w:t>
      </w:r>
      <w:r w:rsidR="5A0B3441" w:rsidRPr="005A6E04">
        <w:t xml:space="preserve">, zināšanu </w:t>
      </w:r>
      <w:proofErr w:type="spellStart"/>
      <w:r w:rsidR="5A0B3441" w:rsidRPr="005A6E04">
        <w:t>pārnese</w:t>
      </w:r>
      <w:proofErr w:type="spellEnd"/>
      <w:r w:rsidR="5A0B3441" w:rsidRPr="005A6E04">
        <w:t>, inovācijas, sadarbība</w:t>
      </w:r>
      <w:r w:rsidR="003C4E3D" w:rsidRPr="005A6E04">
        <w:t>, investīcijas citiem atbalsta saņēmējiem,</w:t>
      </w:r>
      <w:r w:rsidR="004F5F4D" w:rsidRPr="005A6E04">
        <w:t xml:space="preserve"> </w:t>
      </w:r>
      <w:r w:rsidR="003C4E3D" w:rsidRPr="005A6E04">
        <w:t xml:space="preserve">kas nav </w:t>
      </w:r>
      <w:r w:rsidR="004F5F4D" w:rsidRPr="005A6E04">
        <w:t>lauksaimnieki,</w:t>
      </w:r>
      <w:r w:rsidR="007B6162" w:rsidRPr="005A6E04">
        <w:t xml:space="preserve"> un Skolu apgādes programmām).</w:t>
      </w:r>
      <w:r w:rsidR="00157476" w:rsidRPr="005A6E04">
        <w:t xml:space="preserve"> </w:t>
      </w:r>
    </w:p>
    <w:p w14:paraId="12EFAA9D" w14:textId="4339F0EC" w:rsidR="00ED05B7" w:rsidRPr="005A6E04" w:rsidRDefault="00ED05B7" w:rsidP="00786AB2">
      <w:pPr>
        <w:ind w:firstLine="720"/>
        <w:jc w:val="both"/>
      </w:pPr>
      <w:bookmarkStart w:id="93" w:name="OLE_LINK236"/>
      <w:bookmarkStart w:id="94" w:name="OLE_LINK234"/>
      <w:bookmarkEnd w:id="91"/>
      <w:r w:rsidRPr="005A6E04">
        <w:t>Šī Plāna mērķis nav noteikt konkrētas KLP intervences vai citus atbalsta instrumentus. Plāna mērķis ir identificēt būtiskākās lauksaimniecības nozares attīstības vajadzības un risināmās problēmas, noteikt prioritāros attīstības virzienus un galvenos risinājumus, kā arī definēt sasniedzamos mērķus nozares konkurētspējas stiprināšanai un ilgtermiņa attīstībai.</w:t>
      </w:r>
    </w:p>
    <w:bookmarkEnd w:id="93"/>
    <w:p w14:paraId="75C2DA2E" w14:textId="20DC6960" w:rsidR="006912A8" w:rsidRPr="00E07F50" w:rsidRDefault="00A03E23" w:rsidP="00786AB2">
      <w:pPr>
        <w:ind w:firstLine="720"/>
        <w:jc w:val="both"/>
      </w:pPr>
      <w:r w:rsidRPr="005A6E04">
        <w:t xml:space="preserve">Vienlaikus tiek ņemts vērā, ka lauksaimniecības konkurētspējas un produktivitātes palielināšana ir cieši saistīta ar nepieciešamību </w:t>
      </w:r>
      <w:r w:rsidR="000C0774" w:rsidRPr="005A6E04">
        <w:t>pēc</w:t>
      </w:r>
      <w:r w:rsidRPr="005A6E04">
        <w:t xml:space="preserve"> līdzsvarot</w:t>
      </w:r>
      <w:r w:rsidR="000C0774" w:rsidRPr="005A6E04">
        <w:t>as</w:t>
      </w:r>
      <w:r w:rsidRPr="005A6E04">
        <w:t xml:space="preserve"> pieej</w:t>
      </w:r>
      <w:r w:rsidR="000C0774" w:rsidRPr="005A6E04">
        <w:t>as</w:t>
      </w:r>
      <w:r w:rsidRPr="005A6E04">
        <w:t xml:space="preserve"> starp ražošanas attīstību un ietekmes </w:t>
      </w:r>
      <w:r w:rsidR="007328AD" w:rsidRPr="005A6E04">
        <w:t xml:space="preserve">mazināšanu </w:t>
      </w:r>
      <w:r w:rsidRPr="005A6E04">
        <w:t xml:space="preserve">uz vidi un klimatu. </w:t>
      </w:r>
      <w:bookmarkStart w:id="95" w:name="OLE_LINK294"/>
      <w:r w:rsidR="00C069F2" w:rsidRPr="005A6E04">
        <w:t>P</w:t>
      </w:r>
      <w:r w:rsidRPr="005A6E04">
        <w:t xml:space="preserve">roduktivitātes palielināšana, </w:t>
      </w:r>
      <w:r w:rsidR="007328AD" w:rsidRPr="005A6E04">
        <w:t>kuras pamatā ir</w:t>
      </w:r>
      <w:r w:rsidRPr="005A6E04">
        <w:t xml:space="preserve"> inovācij</w:t>
      </w:r>
      <w:r w:rsidR="007328AD" w:rsidRPr="005A6E04">
        <w:t>a</w:t>
      </w:r>
      <w:r w:rsidRPr="005A6E04">
        <w:t xml:space="preserve">s, </w:t>
      </w:r>
      <w:proofErr w:type="spellStart"/>
      <w:r w:rsidRPr="005A6E04">
        <w:t>digitalizācij</w:t>
      </w:r>
      <w:r w:rsidR="007328AD" w:rsidRPr="005A6E04">
        <w:t>a</w:t>
      </w:r>
      <w:proofErr w:type="spellEnd"/>
      <w:r w:rsidRPr="005A6E04">
        <w:t xml:space="preserve">, zināšanu </w:t>
      </w:r>
      <w:proofErr w:type="spellStart"/>
      <w:r w:rsidRPr="005A6E04">
        <w:t>pārnes</w:t>
      </w:r>
      <w:r w:rsidR="00185C75" w:rsidRPr="005A6E04">
        <w:t>e</w:t>
      </w:r>
      <w:proofErr w:type="spellEnd"/>
      <w:r w:rsidRPr="005A6E04">
        <w:t xml:space="preserve"> un efektīvāk</w:t>
      </w:r>
      <w:r w:rsidR="00185C75" w:rsidRPr="005A6E04">
        <w:t>a</w:t>
      </w:r>
      <w:r w:rsidRPr="005A6E04">
        <w:t xml:space="preserve"> resursu izmantošan</w:t>
      </w:r>
      <w:r w:rsidR="00185C75" w:rsidRPr="005A6E04">
        <w:t>a</w:t>
      </w:r>
      <w:r w:rsidRPr="00E07F50">
        <w:t>, vienlaikus var veicināt</w:t>
      </w:r>
      <w:r w:rsidR="0079080B" w:rsidRPr="00E07F50">
        <w:t xml:space="preserve"> arī </w:t>
      </w:r>
      <w:r w:rsidRPr="00E07F50">
        <w:t xml:space="preserve">vides un klimata mērķu sasniegšanu, samazinot resursu patēriņu un </w:t>
      </w:r>
      <w:r w:rsidR="00591617" w:rsidRPr="00E07F50">
        <w:t xml:space="preserve">katras saražotās produkcijas vienības </w:t>
      </w:r>
      <w:r w:rsidRPr="00E07F50">
        <w:t>ietekmi uz vidi.</w:t>
      </w:r>
      <w:r w:rsidR="00B9784E" w:rsidRPr="00E07F50">
        <w:t xml:space="preserve"> </w:t>
      </w:r>
    </w:p>
    <w:bookmarkEnd w:id="95"/>
    <w:p w14:paraId="032D98A0" w14:textId="1C3CC3B9" w:rsidR="00786AB2" w:rsidRPr="00E07F50" w:rsidRDefault="00465AC8" w:rsidP="00786AB2">
      <w:pPr>
        <w:ind w:firstLine="720"/>
        <w:jc w:val="both"/>
        <w:rPr>
          <w:i/>
          <w:iCs/>
          <w:color w:val="FF0000"/>
          <w:sz w:val="20"/>
          <w:szCs w:val="20"/>
        </w:rPr>
      </w:pPr>
      <w:r w:rsidRPr="00E07F50">
        <w:t>Intervenču nosacījumos svarīgi ir ņemt vērā pašu nozaru izstrādātās stratēģijas, kas kalpos par pamatu mērķtiecīgam atbalstam un plānā noteikto mērķu sasniegšanai</w:t>
      </w:r>
      <w:r w:rsidR="00473B55" w:rsidRPr="00E07F50">
        <w:t>.</w:t>
      </w:r>
      <w:r w:rsidR="00AC1253" w:rsidRPr="00E07F50">
        <w:t xml:space="preserve"> </w:t>
      </w:r>
      <w:r w:rsidR="00F56CD2" w:rsidRPr="00E07F50">
        <w:t xml:space="preserve">Tas veicinās saimniecību konkurētspējas, efektivitātes un produktivitātes </w:t>
      </w:r>
      <w:r w:rsidR="002E64E5" w:rsidRPr="00E07F50">
        <w:t>palielināšanos</w:t>
      </w:r>
      <w:r w:rsidR="00F56CD2" w:rsidRPr="00E07F50">
        <w:t xml:space="preserve">, vienlaikus stiprinot visas nozares attīstību un nodrošinot ieguldījumu </w:t>
      </w:r>
      <w:r w:rsidR="001C7EEB">
        <w:t>P</w:t>
      </w:r>
      <w:r w:rsidR="001C7EEB" w:rsidRPr="00E07F50">
        <w:t xml:space="preserve">lānā </w:t>
      </w:r>
      <w:r w:rsidR="00F56CD2" w:rsidRPr="00E07F50">
        <w:t xml:space="preserve">un gaidāmajā Latvijas </w:t>
      </w:r>
      <w:r w:rsidR="00897D6C" w:rsidRPr="00E07F50">
        <w:t>VRP</w:t>
      </w:r>
      <w:r w:rsidR="00F56CD2" w:rsidRPr="00E07F50">
        <w:t xml:space="preserve"> plānā noteikto prioritāšu un ilgtermiņa mērķu sasniegšanā.</w:t>
      </w:r>
      <w:r w:rsidR="00E04550" w:rsidRPr="00E07F50">
        <w:rPr>
          <w:i/>
          <w:iCs/>
          <w:color w:val="FF0000"/>
          <w:sz w:val="20"/>
          <w:szCs w:val="20"/>
        </w:rPr>
        <w:t xml:space="preserve"> </w:t>
      </w:r>
    </w:p>
    <w:p w14:paraId="246957EA" w14:textId="77777777" w:rsidR="008C6376" w:rsidRDefault="0009371B" w:rsidP="00DA7141">
      <w:pPr>
        <w:tabs>
          <w:tab w:val="left" w:pos="9184"/>
        </w:tabs>
        <w:ind w:right="141" w:firstLine="720"/>
        <w:jc w:val="both"/>
      </w:pPr>
      <w:bookmarkStart w:id="96" w:name="OLE_LINK218"/>
      <w:bookmarkStart w:id="97" w:name="OLE_LINK191"/>
      <w:bookmarkEnd w:id="94"/>
      <w:r w:rsidRPr="00040267">
        <w:t xml:space="preserve">Par atbilstošo intervenču saturu un piemērošanu turpināsies diskusijas ar nozaru pārstāvjiem, izstrādājot Latvijas VRP plānu ciešā sasaistē ar citām politikas jomām un </w:t>
      </w:r>
      <w:r w:rsidRPr="00040267">
        <w:lastRenderedPageBreak/>
        <w:t>papildinošiem valsts un ES atbalsta instrumentiem, tostarp LEADER pieeju, Skolu programmu, zināšanu pārnesi un izglītošanas aktivitātēm, kā arī ņemot vērā nozaru stratēģijās noteiktās prioritātes.</w:t>
      </w:r>
      <w:bookmarkEnd w:id="96"/>
    </w:p>
    <w:p w14:paraId="72192B9A" w14:textId="19386AE3" w:rsidR="000B0407" w:rsidRPr="00E07F50" w:rsidRDefault="007D7788" w:rsidP="00DA7141">
      <w:pPr>
        <w:tabs>
          <w:tab w:val="left" w:pos="9184"/>
        </w:tabs>
        <w:ind w:right="141" w:firstLine="720"/>
        <w:jc w:val="both"/>
      </w:pPr>
      <w:r>
        <w:t>J</w:t>
      </w:r>
      <w:r w:rsidR="00634959" w:rsidRPr="00E07F50">
        <w:t xml:space="preserve">āņem vērā, ka KLP </w:t>
      </w:r>
      <w:r w:rsidR="002D1620" w:rsidRPr="00E07F50">
        <w:t xml:space="preserve">iezīmētais </w:t>
      </w:r>
      <w:r w:rsidR="00634959" w:rsidRPr="00E07F50">
        <w:t xml:space="preserve">finansējums nākamajā plānošanas periodā kopumā ir </w:t>
      </w:r>
      <w:r w:rsidR="006A153E" w:rsidRPr="00E07F50">
        <w:t xml:space="preserve">vairāk </w:t>
      </w:r>
      <w:r w:rsidR="00634959" w:rsidRPr="00E07F50">
        <w:t>ierobežots, un tā primārā funkcija ir nodrošināt lauksaimnieku ienākumu stabilitāti un nozares noturību.</w:t>
      </w:r>
      <w:r w:rsidR="00110F17" w:rsidRPr="00E07F50">
        <w:t xml:space="preserve"> </w:t>
      </w:r>
      <w:r w:rsidR="006A153E" w:rsidRPr="00656C29">
        <w:t xml:space="preserve">Ievērojot </w:t>
      </w:r>
      <w:r w:rsidR="00022A7D" w:rsidRPr="00656C29">
        <w:t xml:space="preserve">nozares attīstības vajadzību </w:t>
      </w:r>
      <w:r w:rsidR="006A153E" w:rsidRPr="00656C29">
        <w:t>daudzumu</w:t>
      </w:r>
      <w:r w:rsidR="00022A7D" w:rsidRPr="00656C29">
        <w:t xml:space="preserve">, </w:t>
      </w:r>
      <w:r w:rsidR="009572B8" w:rsidRPr="00656C29">
        <w:t xml:space="preserve">lai pilnvērtīgi sasniegtu </w:t>
      </w:r>
      <w:r w:rsidR="00022A7D" w:rsidRPr="00656C29">
        <w:t>šo</w:t>
      </w:r>
      <w:r w:rsidR="009572B8" w:rsidRPr="00656C29">
        <w:t>s</w:t>
      </w:r>
      <w:r w:rsidR="00022A7D" w:rsidRPr="00656C29">
        <w:t xml:space="preserve"> mērķu</w:t>
      </w:r>
      <w:r w:rsidR="009572B8" w:rsidRPr="00656C29">
        <w:t xml:space="preserve">s, publiskais finansējums jāizmanto </w:t>
      </w:r>
      <w:r w:rsidR="00022A7D" w:rsidRPr="00656C29">
        <w:t>koordinēt</w:t>
      </w:r>
      <w:r w:rsidR="00C55D7A" w:rsidRPr="00656C29">
        <w:t>i</w:t>
      </w:r>
      <w:r w:rsidR="00022A7D" w:rsidRPr="00656C29">
        <w:t xml:space="preserve"> un sabalansēt</w:t>
      </w:r>
      <w:r w:rsidR="00C55D7A" w:rsidRPr="00656C29">
        <w:t>i</w:t>
      </w:r>
      <w:r w:rsidR="00022A7D" w:rsidRPr="00656C29">
        <w:t xml:space="preserve">, </w:t>
      </w:r>
      <w:r w:rsidR="00C55D7A" w:rsidRPr="00656C29">
        <w:t xml:space="preserve">bez KLP iezīmētā finansējuma </w:t>
      </w:r>
      <w:r w:rsidR="00022A7D" w:rsidRPr="00656C29">
        <w:t>paredzot arī papildu finanšu resursus</w:t>
      </w:r>
      <w:r w:rsidR="00C55D7A" w:rsidRPr="00656C29">
        <w:t xml:space="preserve"> </w:t>
      </w:r>
      <w:r w:rsidR="00022A7D" w:rsidRPr="00656C29">
        <w:t xml:space="preserve">gan ar lauksaimniecības produktivitātes </w:t>
      </w:r>
      <w:r w:rsidR="00C55D7A" w:rsidRPr="00656C29">
        <w:t>kāpināšanu</w:t>
      </w:r>
      <w:r w:rsidR="00022A7D" w:rsidRPr="00656C29">
        <w:t xml:space="preserve"> un inovāciju ieviešanu saistītu iniciatīvu īstenošanai, gan vides un klimata mērķu sasniegšanai, gan lauku teritoriju pievilcības, pakalpojumu pieejamības un ekonomiskās aktivitātes </w:t>
      </w:r>
      <w:r w:rsidR="00FA1426" w:rsidRPr="00656C29">
        <w:rPr>
          <w:color w:val="000000" w:themeColor="text1"/>
        </w:rPr>
        <w:t>veicināšanai</w:t>
      </w:r>
      <w:r w:rsidR="00022A7D" w:rsidRPr="00656C29">
        <w:rPr>
          <w:color w:val="000000" w:themeColor="text1"/>
        </w:rPr>
        <w:t>.</w:t>
      </w:r>
      <w:r w:rsidR="008C6376">
        <w:rPr>
          <w:color w:val="000000" w:themeColor="text1"/>
        </w:rPr>
        <w:t xml:space="preserve"> </w:t>
      </w:r>
      <w:r w:rsidR="00C73D9A" w:rsidRPr="00E07F50">
        <w:rPr>
          <w:color w:val="000000" w:themeColor="text1"/>
        </w:rPr>
        <w:t xml:space="preserve">Lauksaimniecības un lauku teritoriju vajadzību risināšanai būtu izmantojams arī finansējums, kas tiks </w:t>
      </w:r>
      <w:r w:rsidR="00FA1426" w:rsidRPr="00E07F50">
        <w:rPr>
          <w:color w:val="000000" w:themeColor="text1"/>
        </w:rPr>
        <w:t>atvēlēts</w:t>
      </w:r>
      <w:r w:rsidR="00C73D9A" w:rsidRPr="00E07F50">
        <w:rPr>
          <w:color w:val="000000" w:themeColor="text1"/>
        </w:rPr>
        <w:t xml:space="preserve"> </w:t>
      </w:r>
      <w:r w:rsidR="00BA6267" w:rsidRPr="00BA6267">
        <w:rPr>
          <w:color w:val="000000" w:themeColor="text1"/>
        </w:rPr>
        <w:t xml:space="preserve">Eiropas Ekonomiskās, sociālās un teritoriālās kohēzijas, lauksaimniecības un lauku, zivsaimniecības un jūrlietu, labklājības un drošības </w:t>
      </w:r>
      <w:r w:rsidR="00C73D9A" w:rsidRPr="00E07F50">
        <w:rPr>
          <w:color w:val="000000" w:themeColor="text1"/>
        </w:rPr>
        <w:t xml:space="preserve"> fondā </w:t>
      </w:r>
      <w:r w:rsidR="000844EE" w:rsidRPr="00E07F50">
        <w:rPr>
          <w:color w:val="000000" w:themeColor="text1"/>
        </w:rPr>
        <w:t>lauku mērķiem</w:t>
      </w:r>
      <w:r w:rsidR="00C73D9A" w:rsidRPr="00E07F50">
        <w:rPr>
          <w:color w:val="000000" w:themeColor="text1"/>
        </w:rPr>
        <w:t xml:space="preserve">. </w:t>
      </w:r>
      <w:r w:rsidR="00022A7D" w:rsidRPr="00E07F50">
        <w:rPr>
          <w:color w:val="000000" w:themeColor="text1"/>
        </w:rPr>
        <w:t xml:space="preserve">Šāda integrēta pieeja ļaus nodrošināt nepieciešamās investīcijas nozares modernizācijai un attīstībai, vienlaikus stiprinot </w:t>
      </w:r>
      <w:r w:rsidR="00022A7D" w:rsidRPr="00E07F50">
        <w:t>lauku teritoriju ekonomisko un sociālo attīstību</w:t>
      </w:r>
      <w:r w:rsidR="00E374D9" w:rsidRPr="00E07F50">
        <w:t>.</w:t>
      </w:r>
    </w:p>
    <w:bookmarkEnd w:id="77"/>
    <w:bookmarkEnd w:id="82"/>
    <w:bookmarkEnd w:id="97"/>
    <w:p w14:paraId="18590583" w14:textId="77777777" w:rsidR="000610A8" w:rsidRPr="00E07F50" w:rsidRDefault="000610A8" w:rsidP="00173362">
      <w:pPr>
        <w:ind w:firstLine="720"/>
        <w:jc w:val="both"/>
        <w:rPr>
          <w:rStyle w:val="ui-provider"/>
          <w:rFonts w:eastAsiaTheme="majorEastAsia"/>
          <w:lang w:eastAsia="en-US"/>
        </w:rPr>
      </w:pPr>
    </w:p>
    <w:p w14:paraId="101B0EEB" w14:textId="011E230D" w:rsidR="0030426E" w:rsidRPr="00E07F50" w:rsidRDefault="0030426E" w:rsidP="0030426E">
      <w:pPr>
        <w:pStyle w:val="Stils1"/>
        <w:numPr>
          <w:ilvl w:val="0"/>
          <w:numId w:val="0"/>
        </w:numPr>
        <w:spacing w:before="0" w:line="240" w:lineRule="auto"/>
        <w:rPr>
          <w:rStyle w:val="ui-provider"/>
          <w:sz w:val="28"/>
          <w:szCs w:val="28"/>
          <w:lang w:val="lv-LV"/>
        </w:rPr>
      </w:pPr>
      <w:bookmarkStart w:id="98" w:name="_Toc227098616"/>
      <w:r w:rsidRPr="00E07F50">
        <w:rPr>
          <w:rStyle w:val="ui-provider"/>
          <w:sz w:val="28"/>
          <w:szCs w:val="28"/>
          <w:lang w:val="lv-LV"/>
        </w:rPr>
        <w:t xml:space="preserve">2.3. </w:t>
      </w:r>
      <w:bookmarkStart w:id="99" w:name="OLE_LINK308"/>
      <w:r w:rsidR="00D6533D" w:rsidRPr="00E07F50">
        <w:rPr>
          <w:rStyle w:val="ui-provider"/>
          <w:sz w:val="28"/>
          <w:szCs w:val="28"/>
          <w:lang w:val="lv-LV"/>
        </w:rPr>
        <w:t>Plāna īstenošanas pieeja un individuālās atbildības princips</w:t>
      </w:r>
      <w:bookmarkEnd w:id="98"/>
    </w:p>
    <w:p w14:paraId="7917F5D4" w14:textId="3B9FE5C9" w:rsidR="0030426E" w:rsidRPr="0064730D" w:rsidRDefault="0030426E" w:rsidP="0030426E">
      <w:pPr>
        <w:ind w:firstLine="720"/>
        <w:jc w:val="both"/>
      </w:pPr>
    </w:p>
    <w:p w14:paraId="4375218D" w14:textId="58DC703F" w:rsidR="00A76195" w:rsidRPr="00656C29" w:rsidRDefault="0027632B" w:rsidP="00A76195">
      <w:pPr>
        <w:ind w:firstLine="720"/>
        <w:jc w:val="both"/>
      </w:pPr>
      <w:bookmarkStart w:id="100" w:name="OLE_LINK113"/>
      <w:bookmarkStart w:id="101" w:name="OLE_LINK96"/>
      <w:bookmarkStart w:id="102" w:name="OLE_LINK129"/>
      <w:r w:rsidRPr="00E07F50">
        <w:t>Ņemot vērā Plāna turpmākajās nodaļās izklāstītos četrus attīstības virzienus</w:t>
      </w:r>
      <w:r w:rsidR="00CC1FFB" w:rsidRPr="00E07F50">
        <w:t xml:space="preserve">, </w:t>
      </w:r>
      <w:r w:rsidRPr="00E07F50">
        <w:t>risināmos problēm</w:t>
      </w:r>
      <w:r w:rsidR="00CC1FFB" w:rsidRPr="00E07F50">
        <w:t xml:space="preserve">u </w:t>
      </w:r>
      <w:r w:rsidRPr="00E07F50">
        <w:t>jautājumus</w:t>
      </w:r>
      <w:r w:rsidR="00CC1FFB" w:rsidRPr="00E07F50">
        <w:t xml:space="preserve"> un sasniedzamos mērķus</w:t>
      </w:r>
      <w:r w:rsidRPr="00656C29">
        <w:t xml:space="preserve">, </w:t>
      </w:r>
      <w:bookmarkStart w:id="103" w:name="OLE_LINK309"/>
      <w:r w:rsidRPr="00656C29">
        <w:t>katram lauksaimniekam un uzņēmumam, kas nodarbojas ar lauksaimniecisko un pārtikas ražošanu</w:t>
      </w:r>
      <w:bookmarkEnd w:id="103"/>
      <w:r w:rsidRPr="00656C29">
        <w:t xml:space="preserve"> un plāno pretendēt uz ES atbalstu nākamā finanšu plānošanas periodā, </w:t>
      </w:r>
      <w:r w:rsidR="00DE11D5" w:rsidRPr="00656C29">
        <w:t xml:space="preserve">ir svarīgi apzināties, </w:t>
      </w:r>
      <w:r w:rsidRPr="00656C29">
        <w:t xml:space="preserve">ka tā piešķiršana būs saistīta ar saimniecību un uzņēmumu </w:t>
      </w:r>
      <w:r w:rsidR="00A76195" w:rsidRPr="00656C29">
        <w:t>ekonomisko dzīvotspēju un finanšu rādītājiem.</w:t>
      </w:r>
    </w:p>
    <w:p w14:paraId="54B6DA94" w14:textId="6A517CB9" w:rsidR="00017262" w:rsidRPr="00656C29" w:rsidRDefault="0084652A" w:rsidP="00ED291C">
      <w:pPr>
        <w:ind w:firstLine="720"/>
        <w:jc w:val="both"/>
        <w:rPr>
          <w:rFonts w:eastAsiaTheme="majorEastAsia"/>
          <w:lang w:eastAsia="en-US"/>
        </w:rPr>
      </w:pPr>
      <w:bookmarkStart w:id="104" w:name="OLE_LINK270"/>
      <w:r w:rsidRPr="00656C29">
        <w:rPr>
          <w:rFonts w:eastAsiaTheme="majorEastAsia"/>
          <w:lang w:eastAsia="en-US"/>
        </w:rPr>
        <w:t xml:space="preserve">Lai nodrošinātu gan savas saimniecības, gan nozares attīstību, katram saimniekam un uzņēmumam jau </w:t>
      </w:r>
      <w:r w:rsidR="0053763B" w:rsidRPr="00656C29">
        <w:rPr>
          <w:rFonts w:eastAsiaTheme="majorEastAsia"/>
          <w:lang w:eastAsia="en-US"/>
        </w:rPr>
        <w:t xml:space="preserve">savlaicīgi </w:t>
      </w:r>
      <w:r w:rsidRPr="00656C29">
        <w:rPr>
          <w:rFonts w:eastAsiaTheme="majorEastAsia"/>
          <w:lang w:eastAsia="en-US"/>
        </w:rPr>
        <w:t xml:space="preserve">– pirms jaunā plānošanas perioda – </w:t>
      </w:r>
      <w:r w:rsidR="008B00D7" w:rsidRPr="00656C29">
        <w:rPr>
          <w:rFonts w:eastAsiaTheme="majorEastAsia"/>
          <w:lang w:eastAsia="en-US"/>
        </w:rPr>
        <w:t>jāizvērtē esošā situācija</w:t>
      </w:r>
      <w:r w:rsidR="00354C46" w:rsidRPr="00656C29">
        <w:rPr>
          <w:rFonts w:eastAsiaTheme="majorEastAsia"/>
          <w:lang w:eastAsia="en-US"/>
        </w:rPr>
        <w:t>,</w:t>
      </w:r>
      <w:r w:rsidR="00D743E2" w:rsidRPr="00656C29">
        <w:rPr>
          <w:rFonts w:eastAsiaTheme="majorEastAsia"/>
          <w:lang w:eastAsia="en-US"/>
        </w:rPr>
        <w:t xml:space="preserve"> </w:t>
      </w:r>
      <w:r w:rsidRPr="00656C29">
        <w:rPr>
          <w:rFonts w:eastAsiaTheme="majorEastAsia"/>
          <w:lang w:eastAsia="en-US"/>
        </w:rPr>
        <w:t>jāuzlabo un jāsakārto saimniecības datu kvalitāte, kā arī jāpieņem skaidri, datos</w:t>
      </w:r>
      <w:r w:rsidR="00081CC7" w:rsidRPr="00656C29">
        <w:rPr>
          <w:rFonts w:eastAsiaTheme="majorEastAsia"/>
          <w:lang w:eastAsia="en-US"/>
        </w:rPr>
        <w:t>, pieredzē un tirgus apstākļos</w:t>
      </w:r>
      <w:r w:rsidRPr="00656C29">
        <w:rPr>
          <w:rFonts w:eastAsiaTheme="majorEastAsia"/>
          <w:lang w:eastAsia="en-US"/>
        </w:rPr>
        <w:t xml:space="preserve"> balstīti lēmumi par turpmāko attīstības virzienu.</w:t>
      </w:r>
      <w:r w:rsidR="00F334A6" w:rsidRPr="00656C29">
        <w:rPr>
          <w:rFonts w:eastAsiaTheme="majorEastAsia"/>
          <w:lang w:eastAsia="en-US"/>
        </w:rPr>
        <w:t xml:space="preserve"> </w:t>
      </w:r>
      <w:r w:rsidR="00017262" w:rsidRPr="00656C29">
        <w:rPr>
          <w:rFonts w:eastAsiaTheme="majorEastAsia"/>
          <w:lang w:eastAsia="en-US"/>
        </w:rPr>
        <w:t xml:space="preserve">Saimniecību attīstībai jābalstās uz ekonomisko dzīvotspēju, nodrošinot pāreju uz konkurētspējīgām un no publiskā atbalsta arvien neatkarīgākām saimniecībām, ar skaidru </w:t>
      </w:r>
      <w:r w:rsidR="00BF27A5" w:rsidRPr="00656C29">
        <w:rPr>
          <w:rFonts w:eastAsiaTheme="majorEastAsia"/>
          <w:lang w:eastAsia="en-US"/>
        </w:rPr>
        <w:t>attīstības ceļu</w:t>
      </w:r>
      <w:r w:rsidR="00017262" w:rsidRPr="00656C29">
        <w:rPr>
          <w:rFonts w:eastAsiaTheme="majorEastAsia"/>
          <w:lang w:eastAsia="en-US"/>
        </w:rPr>
        <w:t xml:space="preserve"> – no konkurētspējas stiprināšanas līdz investīciju virzītai izaugsmei. Nozaru stratēģijas kalpo </w:t>
      </w:r>
      <w:r w:rsidR="00F334A6" w:rsidRPr="00656C29">
        <w:rPr>
          <w:rFonts w:eastAsiaTheme="majorEastAsia"/>
          <w:lang w:eastAsia="en-US"/>
        </w:rPr>
        <w:t>kā orientējošs ietvars, kas palīdz pieņemt informētus lēmumus.</w:t>
      </w:r>
    </w:p>
    <w:bookmarkEnd w:id="104"/>
    <w:p w14:paraId="3A347F3A" w14:textId="277D2601" w:rsidR="00E605AC" w:rsidRPr="00656C29" w:rsidRDefault="00E605AC" w:rsidP="42470019">
      <w:pPr>
        <w:ind w:firstLine="720"/>
        <w:jc w:val="both"/>
        <w:rPr>
          <w:rFonts w:eastAsiaTheme="majorEastAsia"/>
          <w:lang w:eastAsia="en-US"/>
        </w:rPr>
      </w:pPr>
      <w:r w:rsidRPr="00656C29">
        <w:rPr>
          <w:rFonts w:eastAsiaTheme="majorEastAsia"/>
          <w:lang w:eastAsia="en-US"/>
        </w:rPr>
        <w:t xml:space="preserve">Vienlaikus katras saimniecības un uzņēmuma sniegums un pieņemtie attīstības lēmumi ir tiešs ieguldījums valsts mērķu sasniegšanā – produktivitātē, eksportspējā, </w:t>
      </w:r>
      <w:r w:rsidR="55D88D6C" w:rsidRPr="00656C29">
        <w:rPr>
          <w:rFonts w:eastAsiaTheme="majorEastAsia"/>
          <w:lang w:eastAsia="en-US"/>
        </w:rPr>
        <w:t>dabas resursu apsaimniekošanā</w:t>
      </w:r>
      <w:r w:rsidRPr="00656C29">
        <w:rPr>
          <w:rFonts w:eastAsiaTheme="majorEastAsia"/>
          <w:lang w:eastAsia="en-US"/>
        </w:rPr>
        <w:t xml:space="preserve"> un lauku teritoriju attīstībā.</w:t>
      </w:r>
    </w:p>
    <w:p w14:paraId="6DCC13D7" w14:textId="77777777" w:rsidR="00711939" w:rsidRPr="00E07F50" w:rsidRDefault="00711939" w:rsidP="00711939">
      <w:pPr>
        <w:ind w:firstLine="720"/>
        <w:jc w:val="both"/>
        <w:rPr>
          <w:rFonts w:eastAsiaTheme="majorEastAsia"/>
          <w:lang w:eastAsia="en-US"/>
        </w:rPr>
      </w:pPr>
      <w:r w:rsidRPr="00656C29">
        <w:rPr>
          <w:rFonts w:eastAsiaTheme="majorEastAsia"/>
          <w:lang w:eastAsia="en-US"/>
        </w:rPr>
        <w:t>Īpaša loma ir pārstrādes sektoram, kuram jau šobrīd ir jāizvērtē savas jaudas, efektivitāte un attīstības mērķi, lai nodrošinātu Latvijā saražoto izejvielu pārstrādi vietējā līmenī un augstas pievienotās vērtības produktu radīšanu. Ir būtiski</w:t>
      </w:r>
      <w:r w:rsidRPr="00E07F50">
        <w:rPr>
          <w:rFonts w:eastAsiaTheme="majorEastAsia"/>
          <w:lang w:eastAsia="en-US"/>
        </w:rPr>
        <w:t xml:space="preserve"> mazināt situāciju, kurā tiek eksportētas izejvielas un importēti gatavie produkti, tādējādi radot pievienoto vērtību citās valstīs. Šī mērķa sasniegšanai nepieciešama cieša sadarbība starp lauksaimniekiem (t.sk. kooperatīviem) un pārstrādes uzņēmumiem, veidojot integrētu un efektīvu pievienotās vērtības ķēdi Latvijā.</w:t>
      </w:r>
    </w:p>
    <w:p w14:paraId="16647D3B" w14:textId="2BA5FB22" w:rsidR="00050D49" w:rsidRDefault="00711939" w:rsidP="00517F64">
      <w:pPr>
        <w:ind w:firstLine="720"/>
        <w:jc w:val="both"/>
        <w:rPr>
          <w:rFonts w:eastAsiaTheme="majorEastAsia"/>
          <w:lang w:eastAsia="en-US"/>
        </w:rPr>
      </w:pPr>
      <w:bookmarkStart w:id="105" w:name="OLE_LINK276"/>
      <w:r w:rsidRPr="00E07F50">
        <w:rPr>
          <w:rFonts w:eastAsiaTheme="majorEastAsia"/>
          <w:lang w:eastAsia="en-US"/>
        </w:rPr>
        <w:t xml:space="preserve">Savlaicīga, atbildīga un ar nozares attīstības virzieniem saskaņota </w:t>
      </w:r>
      <w:r w:rsidR="00F64F91">
        <w:rPr>
          <w:rFonts w:eastAsiaTheme="majorEastAsia"/>
          <w:lang w:eastAsia="en-US"/>
        </w:rPr>
        <w:t>attīstības plānošana</w:t>
      </w:r>
      <w:r w:rsidR="00050331">
        <w:rPr>
          <w:rFonts w:eastAsiaTheme="majorEastAsia"/>
          <w:lang w:eastAsia="en-US"/>
        </w:rPr>
        <w:t xml:space="preserve"> </w:t>
      </w:r>
      <w:r w:rsidRPr="00E07F50">
        <w:rPr>
          <w:rFonts w:eastAsiaTheme="majorEastAsia"/>
          <w:lang w:eastAsia="en-US"/>
        </w:rPr>
        <w:t xml:space="preserve">ir priekšnoteikums tam, lai saimniecības un uzņēmumi būtu gatavi jaunajam plānošanas periodam pēc 2028. gada un spētu pilnvērtīgi izmantot </w:t>
      </w:r>
      <w:r w:rsidR="00A60A94">
        <w:rPr>
          <w:rFonts w:eastAsiaTheme="majorEastAsia"/>
          <w:lang w:eastAsia="en-US"/>
        </w:rPr>
        <w:t>pieejamās atbalsta iespējas</w:t>
      </w:r>
      <w:r w:rsidRPr="00E07F50">
        <w:rPr>
          <w:rFonts w:eastAsiaTheme="majorEastAsia"/>
          <w:lang w:eastAsia="en-US"/>
        </w:rPr>
        <w:t xml:space="preserve">, vienlaikus </w:t>
      </w:r>
      <w:r w:rsidR="00A60A94">
        <w:rPr>
          <w:rFonts w:eastAsiaTheme="majorEastAsia"/>
          <w:lang w:eastAsia="en-US"/>
        </w:rPr>
        <w:t>sniedzot</w:t>
      </w:r>
      <w:r w:rsidR="00A60A94" w:rsidRPr="00E07F50">
        <w:rPr>
          <w:rFonts w:eastAsiaTheme="majorEastAsia"/>
          <w:lang w:eastAsia="en-US"/>
        </w:rPr>
        <w:t xml:space="preserve"> </w:t>
      </w:r>
      <w:r w:rsidRPr="00E07F50">
        <w:rPr>
          <w:rFonts w:eastAsiaTheme="majorEastAsia"/>
          <w:lang w:eastAsia="en-US"/>
        </w:rPr>
        <w:t>būtisku ieguldījumu valsts ekonomi</w:t>
      </w:r>
      <w:r w:rsidR="00A60A94">
        <w:rPr>
          <w:rFonts w:eastAsiaTheme="majorEastAsia"/>
          <w:lang w:eastAsia="en-US"/>
        </w:rPr>
        <w:t>kas</w:t>
      </w:r>
      <w:r w:rsidRPr="00E07F50">
        <w:rPr>
          <w:rFonts w:eastAsiaTheme="majorEastAsia"/>
          <w:lang w:eastAsia="en-US"/>
        </w:rPr>
        <w:t xml:space="preserve"> attīstībā.</w:t>
      </w:r>
      <w:bookmarkEnd w:id="100"/>
      <w:bookmarkEnd w:id="101"/>
    </w:p>
    <w:p w14:paraId="61DB1166" w14:textId="77777777" w:rsidR="00203D4E" w:rsidRDefault="00203D4E" w:rsidP="00517F64">
      <w:pPr>
        <w:ind w:firstLine="720"/>
        <w:jc w:val="both"/>
        <w:rPr>
          <w:rStyle w:val="ui-provider"/>
          <w:rFonts w:eastAsiaTheme="majorEastAsia"/>
          <w:lang w:eastAsia="en-US"/>
        </w:rPr>
      </w:pPr>
    </w:p>
    <w:p w14:paraId="61B0CEC1" w14:textId="77777777" w:rsidR="00747C5A" w:rsidRDefault="00747C5A" w:rsidP="00517F64">
      <w:pPr>
        <w:ind w:firstLine="720"/>
        <w:jc w:val="both"/>
        <w:rPr>
          <w:rStyle w:val="ui-provider"/>
          <w:rFonts w:eastAsiaTheme="majorEastAsia"/>
          <w:lang w:eastAsia="en-US"/>
        </w:rPr>
      </w:pPr>
    </w:p>
    <w:p w14:paraId="7D0E78D4" w14:textId="77777777" w:rsidR="00747C5A" w:rsidRDefault="00747C5A" w:rsidP="00517F64">
      <w:pPr>
        <w:ind w:firstLine="720"/>
        <w:jc w:val="both"/>
        <w:rPr>
          <w:rStyle w:val="ui-provider"/>
          <w:rFonts w:eastAsiaTheme="majorEastAsia"/>
          <w:lang w:eastAsia="en-US"/>
        </w:rPr>
      </w:pPr>
    </w:p>
    <w:p w14:paraId="20830EC0" w14:textId="77777777" w:rsidR="00747C5A" w:rsidRPr="00E07F50" w:rsidRDefault="00747C5A" w:rsidP="00517F64">
      <w:pPr>
        <w:ind w:firstLine="720"/>
        <w:jc w:val="both"/>
        <w:rPr>
          <w:rStyle w:val="ui-provider"/>
          <w:rFonts w:eastAsiaTheme="majorEastAsia"/>
          <w:lang w:eastAsia="en-US"/>
        </w:rPr>
      </w:pPr>
    </w:p>
    <w:p w14:paraId="18FB038B" w14:textId="019B214B" w:rsidR="00834CBC" w:rsidRPr="00E07F50" w:rsidRDefault="00A8380F" w:rsidP="0057014B">
      <w:pPr>
        <w:pStyle w:val="Stils1"/>
        <w:numPr>
          <w:ilvl w:val="0"/>
          <w:numId w:val="0"/>
        </w:numPr>
        <w:shd w:val="clear" w:color="auto" w:fill="502800"/>
        <w:spacing w:before="0" w:line="240" w:lineRule="auto"/>
        <w:rPr>
          <w:rStyle w:val="ui-provider"/>
          <w:sz w:val="32"/>
          <w:szCs w:val="32"/>
          <w:lang w:val="lv-LV"/>
        </w:rPr>
      </w:pPr>
      <w:bookmarkStart w:id="106" w:name="_Toc227098617"/>
      <w:bookmarkEnd w:id="99"/>
      <w:bookmarkEnd w:id="102"/>
      <w:bookmarkEnd w:id="105"/>
      <w:r w:rsidRPr="00E07F50">
        <w:rPr>
          <w:rStyle w:val="ui-provider"/>
          <w:sz w:val="32"/>
          <w:szCs w:val="32"/>
          <w:lang w:val="lv-LV"/>
        </w:rPr>
        <w:lastRenderedPageBreak/>
        <w:t>3</w:t>
      </w:r>
      <w:r w:rsidR="00834CBC" w:rsidRPr="00E07F50">
        <w:rPr>
          <w:rStyle w:val="ui-provider"/>
          <w:sz w:val="32"/>
          <w:szCs w:val="32"/>
          <w:lang w:val="lv-LV"/>
        </w:rPr>
        <w:t>. Lauksaimniecības attīstības virzieni</w:t>
      </w:r>
      <w:r w:rsidR="00833ACF" w:rsidRPr="00E07F50">
        <w:rPr>
          <w:rStyle w:val="ui-provider"/>
          <w:sz w:val="32"/>
          <w:szCs w:val="32"/>
          <w:lang w:val="lv-LV"/>
        </w:rPr>
        <w:t xml:space="preserve"> – </w:t>
      </w:r>
      <w:r w:rsidR="005842D8" w:rsidRPr="00E07F50">
        <w:rPr>
          <w:rStyle w:val="ui-provider"/>
          <w:sz w:val="32"/>
          <w:szCs w:val="32"/>
          <w:lang w:val="lv-LV"/>
        </w:rPr>
        <w:t xml:space="preserve">sasniedzamie mērķa rādītāji, </w:t>
      </w:r>
      <w:r w:rsidR="00833ACF" w:rsidRPr="00E07F50">
        <w:rPr>
          <w:rStyle w:val="ui-provider"/>
          <w:sz w:val="32"/>
          <w:szCs w:val="32"/>
          <w:lang w:val="lv-LV"/>
        </w:rPr>
        <w:t>problēmas</w:t>
      </w:r>
      <w:r w:rsidR="005842D8" w:rsidRPr="00E07F50">
        <w:rPr>
          <w:rStyle w:val="ui-provider"/>
          <w:sz w:val="32"/>
          <w:szCs w:val="32"/>
          <w:lang w:val="lv-LV"/>
        </w:rPr>
        <w:t xml:space="preserve"> un</w:t>
      </w:r>
      <w:r w:rsidR="00833ACF" w:rsidRPr="00E07F50">
        <w:rPr>
          <w:rStyle w:val="ui-provider"/>
          <w:sz w:val="32"/>
          <w:szCs w:val="32"/>
          <w:lang w:val="lv-LV"/>
        </w:rPr>
        <w:t xml:space="preserve"> risinājumi</w:t>
      </w:r>
      <w:bookmarkEnd w:id="106"/>
    </w:p>
    <w:p w14:paraId="3F786400" w14:textId="77777777" w:rsidR="00D20487" w:rsidRPr="00E07F50" w:rsidRDefault="00D20487" w:rsidP="00834CBC">
      <w:pPr>
        <w:pStyle w:val="Stils1"/>
        <w:numPr>
          <w:ilvl w:val="0"/>
          <w:numId w:val="0"/>
        </w:numPr>
        <w:spacing w:before="0" w:line="240" w:lineRule="auto"/>
        <w:rPr>
          <w:rStyle w:val="ui-provider"/>
          <w:lang w:val="lv-LV"/>
        </w:rPr>
      </w:pPr>
    </w:p>
    <w:p w14:paraId="3C8E81CB" w14:textId="613A1D4D" w:rsidR="007C2A61" w:rsidRPr="00E07F50" w:rsidRDefault="007C2A61" w:rsidP="00834CBC">
      <w:pPr>
        <w:pStyle w:val="Stils1"/>
        <w:numPr>
          <w:ilvl w:val="0"/>
          <w:numId w:val="0"/>
        </w:numPr>
        <w:spacing w:before="0" w:line="240" w:lineRule="auto"/>
        <w:rPr>
          <w:rStyle w:val="ui-provider"/>
          <w:sz w:val="28"/>
          <w:szCs w:val="28"/>
          <w:lang w:val="lv-LV"/>
        </w:rPr>
      </w:pPr>
      <w:bookmarkStart w:id="107" w:name="_Toc227098618"/>
      <w:r w:rsidRPr="00E07F50">
        <w:rPr>
          <w:rStyle w:val="ui-provider"/>
          <w:sz w:val="28"/>
          <w:szCs w:val="28"/>
          <w:lang w:val="lv-LV"/>
        </w:rPr>
        <w:t xml:space="preserve">3.1. </w:t>
      </w:r>
      <w:r w:rsidR="0036495F" w:rsidRPr="00E07F50">
        <w:rPr>
          <w:rStyle w:val="ui-provider"/>
          <w:sz w:val="28"/>
          <w:szCs w:val="28"/>
          <w:lang w:val="lv-LV"/>
        </w:rPr>
        <w:t xml:space="preserve">Plāna </w:t>
      </w:r>
      <w:r w:rsidR="0095243F" w:rsidRPr="00E07F50">
        <w:rPr>
          <w:rStyle w:val="ui-provider"/>
          <w:sz w:val="28"/>
          <w:szCs w:val="28"/>
          <w:lang w:val="lv-LV"/>
        </w:rPr>
        <w:t xml:space="preserve">stratēģiskie </w:t>
      </w:r>
      <w:r w:rsidR="0036495F" w:rsidRPr="00E07F50">
        <w:rPr>
          <w:rStyle w:val="ui-provider"/>
          <w:sz w:val="28"/>
          <w:szCs w:val="28"/>
          <w:lang w:val="lv-LV"/>
        </w:rPr>
        <w:t>mērķa rādītāji</w:t>
      </w:r>
      <w:r w:rsidR="00AE6881" w:rsidRPr="00E07F50">
        <w:rPr>
          <w:rStyle w:val="ui-provider"/>
          <w:sz w:val="28"/>
          <w:szCs w:val="28"/>
          <w:lang w:val="lv-LV"/>
        </w:rPr>
        <w:t xml:space="preserve"> un uzraudzība</w:t>
      </w:r>
      <w:bookmarkEnd w:id="107"/>
    </w:p>
    <w:p w14:paraId="73AE549E" w14:textId="77777777" w:rsidR="00D20487" w:rsidRPr="00E07F50" w:rsidRDefault="00D20487" w:rsidP="0084164E">
      <w:pPr>
        <w:tabs>
          <w:tab w:val="left" w:pos="9184"/>
        </w:tabs>
        <w:ind w:right="141" w:firstLine="720"/>
        <w:jc w:val="both"/>
      </w:pPr>
      <w:bookmarkStart w:id="108" w:name="OLE_LINK178"/>
    </w:p>
    <w:p w14:paraId="550D4BC5" w14:textId="7548F873" w:rsidR="00826385" w:rsidRPr="00E07F50" w:rsidRDefault="00826385" w:rsidP="00826385">
      <w:pPr>
        <w:tabs>
          <w:tab w:val="left" w:pos="9184"/>
        </w:tabs>
        <w:ind w:right="141" w:firstLine="720"/>
        <w:jc w:val="both"/>
      </w:pPr>
      <w:r w:rsidRPr="00E07F50">
        <w:t xml:space="preserve">Plānā noteikti stratēģiskie </w:t>
      </w:r>
      <w:bookmarkStart w:id="109" w:name="OLE_LINK65"/>
      <w:r w:rsidRPr="00E07F50">
        <w:t xml:space="preserve">mērķi (3.1. attēls), kas vērsti uz </w:t>
      </w:r>
      <w:bookmarkStart w:id="110" w:name="OLE_LINK158"/>
      <w:r w:rsidRPr="00E07F50">
        <w:t>ievērojamu PV un produktivitātes palielināšanu lauksaimniecības un pārtikas ražošanas nozarēs</w:t>
      </w:r>
      <w:bookmarkEnd w:id="110"/>
      <w:r w:rsidRPr="00E07F50">
        <w:t xml:space="preserve"> līdz 2036. gadam, ja tiks īstenoti mērķtiecīgi </w:t>
      </w:r>
      <w:r w:rsidR="00311797" w:rsidRPr="00F32D61">
        <w:t>r</w:t>
      </w:r>
      <w:r w:rsidR="00311797" w:rsidRPr="00E07F50">
        <w:t xml:space="preserve">isinājumi </w:t>
      </w:r>
      <w:r w:rsidRPr="00E07F50">
        <w:t>četros attīstības virzienos. Produktivitātes celšana radīs pozitīvu ekonomisko ciklu, kurā lielāki nodokļu ieņēmumi veicinās valsts ieguldījumus, kas savukārt tālāk stimulēs nozares attīstību un noturību, inovācijas un piekļuvi tirgum.</w:t>
      </w:r>
    </w:p>
    <w:bookmarkEnd w:id="109"/>
    <w:p w14:paraId="6BAAAF43" w14:textId="77777777" w:rsidR="00C801DC" w:rsidRPr="00E07F50" w:rsidRDefault="00C801DC" w:rsidP="00BD2B70">
      <w:pPr>
        <w:ind w:firstLine="720"/>
        <w:jc w:val="right"/>
        <w:rPr>
          <w:i/>
          <w:iCs/>
        </w:rPr>
      </w:pPr>
    </w:p>
    <w:p w14:paraId="39CAD471" w14:textId="513B74D8" w:rsidR="00BD2B70" w:rsidRPr="00E07F50" w:rsidRDefault="00BD2B70" w:rsidP="00BD2B70">
      <w:pPr>
        <w:ind w:firstLine="720"/>
        <w:jc w:val="right"/>
        <w:rPr>
          <w:i/>
          <w:iCs/>
        </w:rPr>
      </w:pPr>
      <w:r w:rsidRPr="00E07F50">
        <w:rPr>
          <w:i/>
          <w:iCs/>
        </w:rPr>
        <w:t>3.</w:t>
      </w:r>
      <w:r w:rsidR="00C801DC" w:rsidRPr="00E07F50">
        <w:rPr>
          <w:i/>
          <w:iCs/>
        </w:rPr>
        <w:t>1</w:t>
      </w:r>
      <w:r w:rsidRPr="00E07F50">
        <w:rPr>
          <w:i/>
          <w:iCs/>
        </w:rPr>
        <w:t xml:space="preserve">. attēls. </w:t>
      </w:r>
      <w:bookmarkStart w:id="111" w:name="OLE_LINK59"/>
      <w:r w:rsidRPr="00E07F50">
        <w:rPr>
          <w:i/>
          <w:iCs/>
        </w:rPr>
        <w:t xml:space="preserve">Produktivitātes </w:t>
      </w:r>
      <w:r w:rsidR="00826385" w:rsidRPr="00E07F50">
        <w:rPr>
          <w:i/>
          <w:iCs/>
        </w:rPr>
        <w:t>palielinājuma</w:t>
      </w:r>
      <w:r w:rsidRPr="00E07F50">
        <w:rPr>
          <w:i/>
          <w:iCs/>
        </w:rPr>
        <w:t xml:space="preserve"> devums tautsaimniecības </w:t>
      </w:r>
    </w:p>
    <w:p w14:paraId="3544BE21" w14:textId="77777777" w:rsidR="00BD2B70" w:rsidRPr="00E07F50" w:rsidRDefault="00BD2B70" w:rsidP="00BD2B70">
      <w:pPr>
        <w:ind w:firstLine="720"/>
        <w:jc w:val="right"/>
        <w:rPr>
          <w:i/>
          <w:iCs/>
        </w:rPr>
      </w:pPr>
      <w:r w:rsidRPr="00E07F50">
        <w:rPr>
          <w:i/>
          <w:iCs/>
        </w:rPr>
        <w:t>izaugsmē un nodokļu ieņēmumos</w:t>
      </w:r>
    </w:p>
    <w:bookmarkEnd w:id="111"/>
    <w:p w14:paraId="293ED1FB" w14:textId="423662FC" w:rsidR="00BD2B70" w:rsidRPr="00E07F50" w:rsidRDefault="001A0D6B" w:rsidP="008C6376">
      <w:pPr>
        <w:tabs>
          <w:tab w:val="left" w:pos="9184"/>
        </w:tabs>
        <w:ind w:left="-426" w:right="-284"/>
        <w:jc w:val="both"/>
      </w:pPr>
      <w:r w:rsidRPr="00E07F50">
        <w:rPr>
          <w:noProof/>
        </w:rPr>
        <w:drawing>
          <wp:inline distT="0" distB="0" distL="0" distR="0" wp14:anchorId="3B804613" wp14:editId="359DA816">
            <wp:extent cx="6247765" cy="189241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87336" cy="1904396"/>
                    </a:xfrm>
                    <a:prstGeom prst="rect">
                      <a:avLst/>
                    </a:prstGeom>
                  </pic:spPr>
                </pic:pic>
              </a:graphicData>
            </a:graphic>
          </wp:inline>
        </w:drawing>
      </w:r>
    </w:p>
    <w:p w14:paraId="54DBA02C" w14:textId="67ADD38A" w:rsidR="002D7631" w:rsidRPr="00E07F50" w:rsidRDefault="002D7631" w:rsidP="00121B32">
      <w:pPr>
        <w:tabs>
          <w:tab w:val="left" w:pos="9184"/>
        </w:tabs>
        <w:ind w:right="141"/>
        <w:jc w:val="both"/>
        <w:rPr>
          <w:i/>
          <w:iCs/>
        </w:rPr>
      </w:pPr>
      <w:r w:rsidRPr="00E07F50">
        <w:rPr>
          <w:i/>
          <w:iCs/>
        </w:rPr>
        <w:t xml:space="preserve">Avots: ZM pēc </w:t>
      </w:r>
      <w:bookmarkStart w:id="112" w:name="OLE_LINK56"/>
      <w:proofErr w:type="spellStart"/>
      <w:r w:rsidR="00E1206F" w:rsidRPr="00E07F50">
        <w:t>Eurostat</w:t>
      </w:r>
      <w:proofErr w:type="spellEnd"/>
      <w:r w:rsidR="00E1206F" w:rsidRPr="00E07F50">
        <w:rPr>
          <w:i/>
          <w:iCs/>
        </w:rPr>
        <w:t>, CSP, AREI, LB, EM datiem</w:t>
      </w:r>
    </w:p>
    <w:bookmarkEnd w:id="112"/>
    <w:p w14:paraId="5C0E4255" w14:textId="77777777" w:rsidR="00121B32" w:rsidRPr="00E07F50" w:rsidRDefault="00121B32" w:rsidP="00BD2B70">
      <w:pPr>
        <w:tabs>
          <w:tab w:val="left" w:pos="9184"/>
        </w:tabs>
        <w:ind w:right="141" w:firstLine="720"/>
        <w:jc w:val="both"/>
      </w:pPr>
    </w:p>
    <w:p w14:paraId="4901FAEE" w14:textId="28025508" w:rsidR="0084164E" w:rsidRPr="00E07F50" w:rsidRDefault="0084164E" w:rsidP="0084164E">
      <w:pPr>
        <w:tabs>
          <w:tab w:val="left" w:pos="9184"/>
        </w:tabs>
        <w:ind w:right="141" w:firstLine="720"/>
        <w:jc w:val="both"/>
      </w:pPr>
      <w:r w:rsidRPr="00E07F50">
        <w:t>Lauksaimniecības un pārtikas nozares attīstība</w:t>
      </w:r>
      <w:r w:rsidR="00184E9E" w:rsidRPr="00E07F50">
        <w:t>s</w:t>
      </w:r>
      <w:r w:rsidRPr="00E07F50">
        <w:t xml:space="preserve"> </w:t>
      </w:r>
      <w:r w:rsidR="00184E9E" w:rsidRPr="00E07F50">
        <w:t>pamatā ir</w:t>
      </w:r>
      <w:r w:rsidRPr="00E07F50">
        <w:t xml:space="preserve"> </w:t>
      </w:r>
      <w:bookmarkStart w:id="113" w:name="OLE_LINK166"/>
      <w:r w:rsidRPr="00E07F50">
        <w:t>mērķtiecīgi ieguldījumi efektīvākā zemes, darba un kapitāla resursu izmantošanā, kā arī produktivitātes, konkurētspējas, zināšanu un tehnoloģiju attīstībā</w:t>
      </w:r>
      <w:bookmarkEnd w:id="113"/>
      <w:r w:rsidRPr="00E07F50">
        <w:t xml:space="preserve">. </w:t>
      </w:r>
      <w:r w:rsidR="00456AF2" w:rsidRPr="00E07F50">
        <w:t>Šādi ieguldījumi veicinās lauksaimniecības izlaides pieaugumu uz hektāru un palielinās kopējo nozares izlaidi, lauksaimniecības izlaidei uz hektāru palielinoties divas reizes no 971 līdz 2256 EUR/ha, bet kopējai izlaidei – pat divreiz no 1912 līdz 4442 milj. EUR</w:t>
      </w:r>
      <w:r w:rsidRPr="00E07F50">
        <w:t xml:space="preserve">. </w:t>
      </w:r>
    </w:p>
    <w:p w14:paraId="7720ECE7" w14:textId="396B850A" w:rsidR="00DB1F0D" w:rsidRPr="00E07F50" w:rsidRDefault="00C55802" w:rsidP="00775C5D">
      <w:pPr>
        <w:tabs>
          <w:tab w:val="left" w:pos="9184"/>
        </w:tabs>
        <w:ind w:right="141" w:firstLine="720"/>
        <w:jc w:val="both"/>
        <w:rPr>
          <w:rStyle w:val="ng-star-inserted"/>
        </w:rPr>
      </w:pPr>
      <w:r w:rsidRPr="00E07F50">
        <w:t>Vienlaikus ir svarīgi palielināt darba ražīgumu gan lauksaimniecībā (par 70 %), gan pārtikas ražošanā (par 9</w:t>
      </w:r>
      <w:r w:rsidR="00B44CF5">
        <w:t>0</w:t>
      </w:r>
      <w:r w:rsidRPr="00E07F50">
        <w:t xml:space="preserve"> %), lai uzlabotu nozares ekonomisko veiktspēju un konkurētspēju, </w:t>
      </w:r>
      <w:r w:rsidRPr="00E07F50">
        <w:rPr>
          <w:rStyle w:val="ng-star-inserted"/>
        </w:rPr>
        <w:t xml:space="preserve">tāpēc viens no galvenajiem stratēģijas pīlāriem ir darbaspēka produktivitātes celšana (1. tabula), kas ir pamats </w:t>
      </w:r>
      <w:r w:rsidR="00C344D6" w:rsidRPr="00E07F50">
        <w:rPr>
          <w:rStyle w:val="ng-star-inserted"/>
        </w:rPr>
        <w:t>nozares ilgtermiņā dzīvotspējīgai</w:t>
      </w:r>
      <w:r w:rsidRPr="00E07F50">
        <w:rPr>
          <w:rStyle w:val="ng-star-inserted"/>
        </w:rPr>
        <w:t xml:space="preserve"> izaugsmei</w:t>
      </w:r>
      <w:r w:rsidR="005D003A" w:rsidRPr="00E07F50">
        <w:rPr>
          <w:rStyle w:val="ng-star-inserted"/>
        </w:rPr>
        <w:t>.</w:t>
      </w:r>
    </w:p>
    <w:p w14:paraId="57A5B7D3" w14:textId="77777777" w:rsidR="00DB1F0D" w:rsidRPr="00E07F50" w:rsidRDefault="00DB1F0D" w:rsidP="005D003A">
      <w:pPr>
        <w:ind w:firstLine="720"/>
        <w:jc w:val="both"/>
        <w:rPr>
          <w:rStyle w:val="ng-star-inserted"/>
        </w:rPr>
      </w:pPr>
    </w:p>
    <w:p w14:paraId="1135AB10" w14:textId="77777777" w:rsidR="000F0C56" w:rsidRDefault="008F1B71" w:rsidP="00F346B9">
      <w:pPr>
        <w:jc w:val="right"/>
        <w:rPr>
          <w:i/>
          <w:iCs/>
        </w:rPr>
      </w:pPr>
      <w:r w:rsidRPr="00E07F50">
        <w:rPr>
          <w:rStyle w:val="ng-star-inserted"/>
          <w:i/>
          <w:iCs/>
        </w:rPr>
        <w:t xml:space="preserve">1. tabula. Pievienotā vērtība uz vienu nodarbināto </w:t>
      </w:r>
      <w:r w:rsidRPr="00E07F50">
        <w:rPr>
          <w:i/>
          <w:iCs/>
        </w:rPr>
        <w:t>lauksaimniecības</w:t>
      </w:r>
    </w:p>
    <w:p w14:paraId="65ACC79E" w14:textId="77777777" w:rsidR="000F0C56" w:rsidRDefault="002E6FA5" w:rsidP="00F346B9">
      <w:pPr>
        <w:jc w:val="right"/>
        <w:rPr>
          <w:rStyle w:val="ng-star-inserted"/>
          <w:i/>
          <w:iCs/>
        </w:rPr>
      </w:pPr>
      <w:r w:rsidRPr="00E07F50">
        <w:rPr>
          <w:i/>
          <w:iCs/>
        </w:rPr>
        <w:t>(</w:t>
      </w:r>
      <w:r w:rsidRPr="00E07F50">
        <w:rPr>
          <w:rStyle w:val="ng-star-inserted"/>
          <w:i/>
          <w:iCs/>
        </w:rPr>
        <w:t>ekonomiski aktīvās un uz tirgu orientētās saimniecībās</w:t>
      </w:r>
    </w:p>
    <w:p w14:paraId="359DA61D" w14:textId="1EEF8422" w:rsidR="005D003A" w:rsidRPr="00E07F50" w:rsidRDefault="002E6FA5" w:rsidP="00F346B9">
      <w:pPr>
        <w:jc w:val="right"/>
        <w:rPr>
          <w:i/>
          <w:iCs/>
        </w:rPr>
      </w:pPr>
      <w:r w:rsidRPr="00E07F50">
        <w:rPr>
          <w:rStyle w:val="ng-star-inserted"/>
          <w:i/>
          <w:iCs/>
        </w:rPr>
        <w:t xml:space="preserve">(SI virs 4000 EUR)) </w:t>
      </w:r>
      <w:r w:rsidR="008F1B71" w:rsidRPr="00E07F50">
        <w:rPr>
          <w:i/>
          <w:iCs/>
        </w:rPr>
        <w:t>un pārtikas ražošanas nozarē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9"/>
        <w:gridCol w:w="2452"/>
        <w:gridCol w:w="2452"/>
        <w:gridCol w:w="1951"/>
      </w:tblGrid>
      <w:tr w:rsidR="00CA0317" w:rsidRPr="00E07F50" w14:paraId="4BAB3AF4" w14:textId="77777777" w:rsidTr="00533CDD">
        <w:tc>
          <w:tcPr>
            <w:tcW w:w="0" w:type="auto"/>
            <w:vAlign w:val="center"/>
            <w:hideMark/>
          </w:tcPr>
          <w:p w14:paraId="7BFA7EB9" w14:textId="77777777" w:rsidR="00CA0317" w:rsidRPr="00E07F50" w:rsidRDefault="00CA0317" w:rsidP="00CA0317">
            <w:pPr>
              <w:rPr>
                <w:b/>
                <w:bCs/>
              </w:rPr>
            </w:pPr>
            <w:r w:rsidRPr="00E07F50">
              <w:rPr>
                <w:rStyle w:val="ng-star-inserted"/>
                <w:b/>
                <w:bCs/>
              </w:rPr>
              <w:t>Nozare</w:t>
            </w:r>
          </w:p>
        </w:tc>
        <w:tc>
          <w:tcPr>
            <w:tcW w:w="0" w:type="auto"/>
            <w:vAlign w:val="center"/>
            <w:hideMark/>
          </w:tcPr>
          <w:p w14:paraId="53DC7764" w14:textId="7EBEE4D4" w:rsidR="00CA0317" w:rsidRPr="00E07F50" w:rsidRDefault="00CA0317" w:rsidP="00CA0317">
            <w:pPr>
              <w:jc w:val="center"/>
              <w:rPr>
                <w:b/>
                <w:bCs/>
              </w:rPr>
            </w:pPr>
            <w:r w:rsidRPr="00E07F50">
              <w:rPr>
                <w:rStyle w:val="ng-star-inserted"/>
                <w:b/>
                <w:bCs/>
              </w:rPr>
              <w:t>Bāzes vērtība</w:t>
            </w:r>
            <w:r w:rsidRPr="00E07F50">
              <w:rPr>
                <w:rStyle w:val="ng-star-inserted"/>
                <w:b/>
                <w:bCs/>
              </w:rPr>
              <w:br/>
              <w:t>(2020–2024)</w:t>
            </w:r>
          </w:p>
        </w:tc>
        <w:tc>
          <w:tcPr>
            <w:tcW w:w="0" w:type="auto"/>
            <w:vAlign w:val="center"/>
            <w:hideMark/>
          </w:tcPr>
          <w:p w14:paraId="4BDD1EA7" w14:textId="6B8DFF6C" w:rsidR="00CA0317" w:rsidRPr="00E07F50" w:rsidRDefault="00CA0317" w:rsidP="00CA0317">
            <w:pPr>
              <w:jc w:val="center"/>
              <w:rPr>
                <w:b/>
                <w:bCs/>
              </w:rPr>
            </w:pPr>
            <w:r w:rsidRPr="00E07F50">
              <w:rPr>
                <w:rStyle w:val="ng-star-inserted"/>
                <w:b/>
                <w:bCs/>
              </w:rPr>
              <w:t>Mērķa vērtība (2036.)</w:t>
            </w:r>
          </w:p>
        </w:tc>
        <w:tc>
          <w:tcPr>
            <w:tcW w:w="0" w:type="auto"/>
            <w:vAlign w:val="center"/>
            <w:hideMark/>
          </w:tcPr>
          <w:p w14:paraId="7CEDD903" w14:textId="77777777" w:rsidR="00CA0317" w:rsidRPr="00E07F50" w:rsidRDefault="00CA0317" w:rsidP="00CA0317">
            <w:pPr>
              <w:jc w:val="center"/>
              <w:rPr>
                <w:b/>
                <w:bCs/>
              </w:rPr>
            </w:pPr>
            <w:r w:rsidRPr="00E07F50">
              <w:rPr>
                <w:rStyle w:val="ng-star-inserted"/>
                <w:b/>
                <w:bCs/>
              </w:rPr>
              <w:t>Plānotais pieaugums</w:t>
            </w:r>
          </w:p>
        </w:tc>
      </w:tr>
      <w:tr w:rsidR="005D003A" w:rsidRPr="00E07F50" w14:paraId="14F7C0C3" w14:textId="77777777" w:rsidTr="00533CDD">
        <w:tc>
          <w:tcPr>
            <w:tcW w:w="0" w:type="auto"/>
            <w:vAlign w:val="center"/>
            <w:hideMark/>
          </w:tcPr>
          <w:p w14:paraId="03018E04" w14:textId="77777777" w:rsidR="005D003A" w:rsidRPr="00E07F50" w:rsidRDefault="005D003A" w:rsidP="00533CDD">
            <w:r w:rsidRPr="00E07F50">
              <w:t>Lauksaimnieciskā ražošana</w:t>
            </w:r>
          </w:p>
        </w:tc>
        <w:tc>
          <w:tcPr>
            <w:tcW w:w="0" w:type="auto"/>
            <w:vAlign w:val="center"/>
            <w:hideMark/>
          </w:tcPr>
          <w:p w14:paraId="6DB1EE17" w14:textId="76D2ACBB" w:rsidR="005D003A" w:rsidRPr="00E07F50" w:rsidRDefault="00283225" w:rsidP="00533CDD">
            <w:pPr>
              <w:jc w:val="center"/>
            </w:pPr>
            <w:r w:rsidRPr="00E07F50">
              <w:rPr>
                <w:rStyle w:val="ng-star-inserted"/>
              </w:rPr>
              <w:t>18 </w:t>
            </w:r>
            <w:r w:rsidR="00E553AF" w:rsidRPr="00E07F50">
              <w:rPr>
                <w:rStyle w:val="ng-star-inserted"/>
              </w:rPr>
              <w:t>598</w:t>
            </w:r>
            <w:r w:rsidR="005D003A" w:rsidRPr="00E07F50">
              <w:rPr>
                <w:rStyle w:val="ng-star-inserted"/>
              </w:rPr>
              <w:t xml:space="preserve"> EUR/nodarbinātais</w:t>
            </w:r>
          </w:p>
        </w:tc>
        <w:tc>
          <w:tcPr>
            <w:tcW w:w="0" w:type="auto"/>
            <w:vAlign w:val="center"/>
            <w:hideMark/>
          </w:tcPr>
          <w:p w14:paraId="5E07E2DD" w14:textId="7486A8B2" w:rsidR="005D003A" w:rsidRPr="00E07F50" w:rsidRDefault="00C82199" w:rsidP="00533CDD">
            <w:pPr>
              <w:jc w:val="center"/>
            </w:pPr>
            <w:r w:rsidRPr="00E07F50">
              <w:rPr>
                <w:rStyle w:val="ng-star-inserted"/>
              </w:rPr>
              <w:t>31 </w:t>
            </w:r>
            <w:r w:rsidR="00AC2225" w:rsidRPr="00E07F50">
              <w:rPr>
                <w:rStyle w:val="ng-star-inserted"/>
              </w:rPr>
              <w:t>632</w:t>
            </w:r>
            <w:r w:rsidR="005D003A" w:rsidRPr="00E07F50">
              <w:rPr>
                <w:rStyle w:val="ng-star-inserted"/>
              </w:rPr>
              <w:t xml:space="preserve"> EUR/nodarbinātais</w:t>
            </w:r>
          </w:p>
        </w:tc>
        <w:tc>
          <w:tcPr>
            <w:tcW w:w="0" w:type="auto"/>
            <w:vAlign w:val="center"/>
            <w:hideMark/>
          </w:tcPr>
          <w:p w14:paraId="6F972873" w14:textId="2A875B99" w:rsidR="005D003A" w:rsidRPr="00E07F50" w:rsidRDefault="005D003A" w:rsidP="00533CDD">
            <w:pPr>
              <w:jc w:val="center"/>
            </w:pPr>
            <w:r w:rsidRPr="00E07F50">
              <w:rPr>
                <w:b/>
                <w:bCs/>
              </w:rPr>
              <w:t>+</w:t>
            </w:r>
            <w:r w:rsidR="00AC2225" w:rsidRPr="00E07F50">
              <w:rPr>
                <w:b/>
                <w:bCs/>
              </w:rPr>
              <w:t> 70 </w:t>
            </w:r>
            <w:r w:rsidRPr="00E07F50">
              <w:rPr>
                <w:b/>
                <w:bCs/>
              </w:rPr>
              <w:t>%</w:t>
            </w:r>
          </w:p>
        </w:tc>
      </w:tr>
      <w:tr w:rsidR="005D003A" w:rsidRPr="00E07F50" w14:paraId="5DA24F2E" w14:textId="77777777" w:rsidTr="00533CDD">
        <w:tc>
          <w:tcPr>
            <w:tcW w:w="0" w:type="auto"/>
            <w:vAlign w:val="center"/>
            <w:hideMark/>
          </w:tcPr>
          <w:p w14:paraId="7FAAAB6A" w14:textId="77777777" w:rsidR="005D003A" w:rsidRPr="00E07F50" w:rsidRDefault="005D003A" w:rsidP="00533CDD">
            <w:r w:rsidRPr="00E07F50">
              <w:t>Pārtikas ražošana</w:t>
            </w:r>
          </w:p>
        </w:tc>
        <w:tc>
          <w:tcPr>
            <w:tcW w:w="0" w:type="auto"/>
            <w:vAlign w:val="center"/>
            <w:hideMark/>
          </w:tcPr>
          <w:p w14:paraId="517EF2A6" w14:textId="3F094DF2" w:rsidR="005D003A" w:rsidRPr="00E07F50" w:rsidRDefault="00C82199" w:rsidP="00533CDD">
            <w:pPr>
              <w:jc w:val="center"/>
            </w:pPr>
            <w:r w:rsidRPr="00E07F50">
              <w:rPr>
                <w:rStyle w:val="ng-star-inserted"/>
              </w:rPr>
              <w:t>34 125</w:t>
            </w:r>
            <w:r w:rsidR="005D003A" w:rsidRPr="00E07F50">
              <w:rPr>
                <w:rStyle w:val="ng-star-inserted"/>
              </w:rPr>
              <w:t xml:space="preserve"> EUR/nodarbinātais</w:t>
            </w:r>
          </w:p>
        </w:tc>
        <w:tc>
          <w:tcPr>
            <w:tcW w:w="0" w:type="auto"/>
            <w:vAlign w:val="center"/>
            <w:hideMark/>
          </w:tcPr>
          <w:p w14:paraId="0E2FAEF0" w14:textId="598B22EF" w:rsidR="005D003A" w:rsidRPr="00E07F50" w:rsidRDefault="00AC2225" w:rsidP="00533CDD">
            <w:pPr>
              <w:jc w:val="center"/>
            </w:pPr>
            <w:r w:rsidRPr="00E07F50">
              <w:rPr>
                <w:rStyle w:val="ng-star-inserted"/>
              </w:rPr>
              <w:t>65 105</w:t>
            </w:r>
            <w:r w:rsidR="005D003A" w:rsidRPr="00E07F50">
              <w:rPr>
                <w:rStyle w:val="ng-star-inserted"/>
              </w:rPr>
              <w:t xml:space="preserve"> EUR/nodarbinātais</w:t>
            </w:r>
          </w:p>
        </w:tc>
        <w:tc>
          <w:tcPr>
            <w:tcW w:w="0" w:type="auto"/>
            <w:vAlign w:val="center"/>
            <w:hideMark/>
          </w:tcPr>
          <w:p w14:paraId="5656DE7D" w14:textId="4BC27C93" w:rsidR="005D003A" w:rsidRPr="00E07F50" w:rsidRDefault="005D003A" w:rsidP="00533CDD">
            <w:pPr>
              <w:jc w:val="center"/>
            </w:pPr>
            <w:r w:rsidRPr="00E07F50">
              <w:rPr>
                <w:b/>
                <w:bCs/>
              </w:rPr>
              <w:t>+</w:t>
            </w:r>
            <w:r w:rsidR="00AC2225" w:rsidRPr="00E07F50">
              <w:rPr>
                <w:b/>
                <w:bCs/>
              </w:rPr>
              <w:t> 9</w:t>
            </w:r>
            <w:r w:rsidR="00B44CF5">
              <w:rPr>
                <w:b/>
                <w:bCs/>
              </w:rPr>
              <w:t>0</w:t>
            </w:r>
            <w:r w:rsidR="00AC2225" w:rsidRPr="00E07F50">
              <w:rPr>
                <w:b/>
                <w:bCs/>
              </w:rPr>
              <w:t> </w:t>
            </w:r>
            <w:r w:rsidRPr="00E07F50">
              <w:rPr>
                <w:b/>
                <w:bCs/>
              </w:rPr>
              <w:t>%</w:t>
            </w:r>
          </w:p>
        </w:tc>
      </w:tr>
    </w:tbl>
    <w:p w14:paraId="6570C27B" w14:textId="77777777" w:rsidR="00A80EC5" w:rsidRPr="00E07F50" w:rsidRDefault="00A80EC5" w:rsidP="000229C7">
      <w:pPr>
        <w:tabs>
          <w:tab w:val="left" w:pos="9184"/>
        </w:tabs>
        <w:ind w:right="141" w:firstLine="720"/>
        <w:jc w:val="both"/>
        <w:rPr>
          <w:rStyle w:val="ng-star-inserted"/>
        </w:rPr>
      </w:pPr>
    </w:p>
    <w:p w14:paraId="0B174221" w14:textId="159D82CA" w:rsidR="000229C7" w:rsidRPr="00E07F50" w:rsidRDefault="005253BA" w:rsidP="000229C7">
      <w:pPr>
        <w:tabs>
          <w:tab w:val="left" w:pos="9184"/>
        </w:tabs>
        <w:ind w:right="141" w:firstLine="720"/>
        <w:jc w:val="both"/>
      </w:pPr>
      <w:r w:rsidRPr="00E07F50">
        <w:rPr>
          <w:rStyle w:val="ng-star-inserted"/>
        </w:rPr>
        <w:t>Mērķi ir noteikti gan primārajai ražošanai, gan pārstrādei.</w:t>
      </w:r>
      <w:r w:rsidRPr="00E07F50">
        <w:t xml:space="preserve"> Produktivitātes palielinājums uz vienu nodarbināto ievērojami veicina nozares ekonomisko pienesumu, jo uzlabo uzņēmumu ekonomisko veiktspēju un konkurētspēju. Lai sasniegtu šos mērķus, vajadzīgi mērķtiecīgi uzlabojumi ražošanā, inovācijās, riska vadībā un piekļuvē tirgum</w:t>
      </w:r>
      <w:r w:rsidR="000229C7" w:rsidRPr="00E07F50">
        <w:t>.</w:t>
      </w:r>
    </w:p>
    <w:p w14:paraId="3AD85425" w14:textId="7EB0C232" w:rsidR="009E5562" w:rsidRPr="00E07F50" w:rsidRDefault="001F5E40" w:rsidP="009E5562">
      <w:pPr>
        <w:ind w:firstLine="720"/>
        <w:jc w:val="both"/>
        <w:rPr>
          <w:rStyle w:val="ng-star-inserted"/>
        </w:rPr>
      </w:pPr>
      <w:bookmarkStart w:id="114" w:name="OLE_LINK61"/>
      <w:r w:rsidRPr="00E07F50">
        <w:lastRenderedPageBreak/>
        <w:t xml:space="preserve">Lai veicinātu pārmaiņas un nozares rādītāju ievērojamu palielināšanos, ZM ir izvirzījusi konkrētus sasniedzamos rādītājus līdz 2036. gadam (3.2. attēls), lai mērķtiecīgi virzītu nozari uz augstas pievienotās vērtības un izaugsmes līmeni. </w:t>
      </w:r>
      <w:r w:rsidRPr="00E07F50">
        <w:rPr>
          <w:rStyle w:val="ng-star-inserted"/>
        </w:rPr>
        <w:t>Tas nozīmē, ka ir jāpanāk mērķtiecīgs produktivitātes kāpums katrā nozarē</w:t>
      </w:r>
      <w:r w:rsidR="009E5562" w:rsidRPr="00E07F50">
        <w:rPr>
          <w:rStyle w:val="ng-star-inserted"/>
        </w:rPr>
        <w:t>.</w:t>
      </w:r>
    </w:p>
    <w:bookmarkEnd w:id="114"/>
    <w:p w14:paraId="17954247" w14:textId="73B48C54" w:rsidR="0026659D" w:rsidRPr="00E07F50" w:rsidRDefault="005D003A" w:rsidP="001D41FF">
      <w:pPr>
        <w:ind w:firstLine="720"/>
        <w:jc w:val="both"/>
        <w:rPr>
          <w:i/>
          <w:iCs/>
        </w:rPr>
      </w:pPr>
      <w:r w:rsidRPr="00E07F50">
        <w:t xml:space="preserve"> </w:t>
      </w:r>
    </w:p>
    <w:p w14:paraId="44F6F672" w14:textId="77777777" w:rsidR="000F0C56" w:rsidRDefault="00D91533" w:rsidP="00EF1CD4">
      <w:pPr>
        <w:jc w:val="right"/>
        <w:rPr>
          <w:i/>
          <w:iCs/>
        </w:rPr>
      </w:pPr>
      <w:r w:rsidRPr="00E07F50">
        <w:rPr>
          <w:i/>
          <w:iCs/>
        </w:rPr>
        <w:t>3.</w:t>
      </w:r>
      <w:r w:rsidR="00BD2007" w:rsidRPr="00E07F50">
        <w:rPr>
          <w:i/>
          <w:iCs/>
        </w:rPr>
        <w:t>2</w:t>
      </w:r>
      <w:r w:rsidRPr="00E07F50">
        <w:rPr>
          <w:i/>
          <w:iCs/>
        </w:rPr>
        <w:t>. attēls. Pievienotā vērtība lauksaimnieciskās ražošanas</w:t>
      </w:r>
    </w:p>
    <w:p w14:paraId="2C842DA2" w14:textId="2D0DEAEA" w:rsidR="00D91533" w:rsidRDefault="00D91533" w:rsidP="00EF1CD4">
      <w:pPr>
        <w:jc w:val="right"/>
        <w:rPr>
          <w:i/>
          <w:iCs/>
        </w:rPr>
      </w:pPr>
      <w:r w:rsidRPr="00E07F50">
        <w:rPr>
          <w:i/>
          <w:iCs/>
        </w:rPr>
        <w:t>nozarē un izaugsmes rādītāji</w:t>
      </w:r>
    </w:p>
    <w:p w14:paraId="7A5C03CC" w14:textId="77777777" w:rsidR="00E72F90" w:rsidRDefault="00E72F90" w:rsidP="00EF1CD4">
      <w:pPr>
        <w:jc w:val="right"/>
        <w:rPr>
          <w:i/>
          <w:iCs/>
        </w:rPr>
      </w:pPr>
    </w:p>
    <w:p w14:paraId="2B4E1F01" w14:textId="76D0A9DF" w:rsidR="00E72F90" w:rsidRDefault="00E72F90" w:rsidP="00A06364">
      <w:pPr>
        <w:ind w:left="-851"/>
        <w:jc w:val="right"/>
        <w:rPr>
          <w:i/>
          <w:iCs/>
        </w:rPr>
      </w:pPr>
      <w:r w:rsidRPr="00E72F90">
        <w:rPr>
          <w:i/>
          <w:iCs/>
          <w:noProof/>
        </w:rPr>
        <w:drawing>
          <wp:inline distT="0" distB="0" distL="0" distR="0" wp14:anchorId="3E11CE1E" wp14:editId="0F8837A4">
            <wp:extent cx="6651592" cy="2305879"/>
            <wp:effectExtent l="0" t="0" r="0" b="0"/>
            <wp:docPr id="11567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532" name=""/>
                    <pic:cNvPicPr/>
                  </pic:nvPicPr>
                  <pic:blipFill>
                    <a:blip r:embed="rId22"/>
                    <a:stretch>
                      <a:fillRect/>
                    </a:stretch>
                  </pic:blipFill>
                  <pic:spPr>
                    <a:xfrm>
                      <a:off x="0" y="0"/>
                      <a:ext cx="6679290" cy="2315481"/>
                    </a:xfrm>
                    <a:prstGeom prst="rect">
                      <a:avLst/>
                    </a:prstGeom>
                  </pic:spPr>
                </pic:pic>
              </a:graphicData>
            </a:graphic>
          </wp:inline>
        </w:drawing>
      </w:r>
    </w:p>
    <w:p w14:paraId="4116023E" w14:textId="3E80BDC4" w:rsidR="00E86FEF" w:rsidRPr="00E07F50" w:rsidRDefault="001C5F59" w:rsidP="00D91533">
      <w:pPr>
        <w:jc w:val="both"/>
        <w:rPr>
          <w:rStyle w:val="ng-star-inserted"/>
          <w:i/>
        </w:rPr>
      </w:pPr>
      <w:r w:rsidRPr="00E07F50">
        <w:rPr>
          <w:rStyle w:val="ng-star-inserted"/>
          <w:i/>
          <w:iCs/>
        </w:rPr>
        <w:t xml:space="preserve">Avots: ZM pēc AREI, LBTU, </w:t>
      </w:r>
      <w:proofErr w:type="spellStart"/>
      <w:r w:rsidRPr="00E07F50">
        <w:rPr>
          <w:rStyle w:val="ng-star-inserted"/>
        </w:rPr>
        <w:t>Eurostat</w:t>
      </w:r>
      <w:proofErr w:type="spellEnd"/>
      <w:r w:rsidRPr="00E07F50">
        <w:rPr>
          <w:rStyle w:val="ng-star-inserted"/>
          <w:i/>
          <w:iCs/>
        </w:rPr>
        <w:t xml:space="preserve"> datiem</w:t>
      </w:r>
    </w:p>
    <w:p w14:paraId="62E82124" w14:textId="77777777" w:rsidR="000E45DF" w:rsidRPr="00E07F50" w:rsidRDefault="000E45DF" w:rsidP="00B72976">
      <w:pPr>
        <w:ind w:firstLine="720"/>
        <w:jc w:val="both"/>
      </w:pPr>
    </w:p>
    <w:p w14:paraId="6B5DD9B9" w14:textId="31A50DBD" w:rsidR="00B72976" w:rsidRPr="00E07F50" w:rsidRDefault="00A73372" w:rsidP="00B72976">
      <w:pPr>
        <w:ind w:firstLine="720"/>
        <w:jc w:val="both"/>
      </w:pPr>
      <w:r w:rsidRPr="00E07F50">
        <w:t xml:space="preserve">Lauksaimniecības nozares izaugsmes rādītāji </w:t>
      </w:r>
      <w:r w:rsidRPr="00E07F50">
        <w:rPr>
          <w:rStyle w:val="ng-star-inserted"/>
        </w:rPr>
        <w:t>ekonomiski aktīvām un uz tirgu orientētām saimniecībām (SI virs 4000 EUR)</w:t>
      </w:r>
      <w:r w:rsidRPr="00E07F50">
        <w:t xml:space="preserve"> un to prognozes tiks noteiktas Latvijas </w:t>
      </w:r>
      <w:proofErr w:type="spellStart"/>
      <w:r w:rsidRPr="00E07F50">
        <w:t>Biozinātņu</w:t>
      </w:r>
      <w:proofErr w:type="spellEnd"/>
      <w:r w:rsidRPr="00E07F50">
        <w:t xml:space="preserve"> un tehnoloģiju universitātes īstenotajā projektā </w:t>
      </w:r>
      <w:r w:rsidRPr="00E07F50">
        <w:rPr>
          <w:rStyle w:val="Emphasis"/>
          <w:i w:val="0"/>
          <w:iCs w:val="0"/>
        </w:rPr>
        <w:t>“Lauksaimniecības attīstības prognozēšana un politikas scenāriju izstrāde līdz 2050. gadam”</w:t>
      </w:r>
      <w:r w:rsidRPr="00E07F50">
        <w:t xml:space="preserve">, kurā tiek uzturēts un attīstīts Latvijas lauksaimniecības </w:t>
      </w:r>
      <w:proofErr w:type="spellStart"/>
      <w:r w:rsidRPr="00E07F50">
        <w:t>sektoranalīzes</w:t>
      </w:r>
      <w:proofErr w:type="spellEnd"/>
      <w:r w:rsidRPr="00E07F50">
        <w:t xml:space="preserve"> modelis (turpmāk – LASAM) un prognozēti nozares attīstības rādītāji. PV galvenajās lauksaimniecības specializācijās tiek prognozēta pēc produkcijas apjoma un cenu pārmaiņām, kā arī starppatēriņa īpatsvara, savukārt PV uz nodarbināto – pamatojoties uz mērķa rādītājiem, starptautiskiem salīdzinājumiem un darbaspēka izmaksu tendencēm. </w:t>
      </w:r>
      <w:r w:rsidR="00C513BF" w:rsidRPr="00E07F50">
        <w:t>Turklāt aprēķini tiek mērķēti uz ekonomiski aktīvām un tirgu orientētām saimniecībām, proti, SUDAT saimniecībām ar standarta izlaidi virs 4000 EUR, jo tās visprecīzāk atspoguļo nozares reālo produktivitātes potenciālu.</w:t>
      </w:r>
    </w:p>
    <w:p w14:paraId="3C8144EE" w14:textId="77777777" w:rsidR="007147ED" w:rsidRPr="00E07F50" w:rsidRDefault="007147ED" w:rsidP="007147ED">
      <w:pPr>
        <w:ind w:firstLine="720"/>
        <w:jc w:val="both"/>
      </w:pPr>
      <w:r w:rsidRPr="00E07F50">
        <w:t xml:space="preserve">LASAM </w:t>
      </w:r>
      <w:r w:rsidRPr="00E07F50">
        <w:rPr>
          <w:rStyle w:val="ng-star-inserted"/>
        </w:rPr>
        <w:t xml:space="preserve">ir ietvertas prognozes pievienotās vērtības palielinājumam </w:t>
      </w:r>
      <w:r w:rsidRPr="00E07F50">
        <w:t>tādās specializācijās kā laukkopība, dārzeņkopība, ilggadīgo stādījumu specializācija, piena lopkopība, cūkkopība un putnkopība. Ganību mājlopu specializācijā pievienotās vērtības izaugsmes rādītājs tiek noteikts kā vidējais rādītājs visām specializācijām bāzes periodā (2020.–2024.), ņemot vērā, ka LASAM šai specializācijai netiek izteiktas prognozes pievienotās vērtības pieaugumam.</w:t>
      </w:r>
    </w:p>
    <w:p w14:paraId="38547216" w14:textId="77777777" w:rsidR="004B17FF" w:rsidRPr="00E07F50" w:rsidRDefault="00153307" w:rsidP="004B17FF">
      <w:pPr>
        <w:ind w:firstLine="720"/>
        <w:jc w:val="both"/>
      </w:pPr>
      <w:r w:rsidRPr="00E07F50">
        <w:rPr>
          <w:rStyle w:val="ng-star-inserted"/>
        </w:rPr>
        <w:t xml:space="preserve">Savukārt </w:t>
      </w:r>
      <w:r w:rsidRPr="00E07F50">
        <w:t xml:space="preserve">pārtikas ražošanas nozares </w:t>
      </w:r>
      <w:r w:rsidRPr="00E07F50">
        <w:rPr>
          <w:rStyle w:val="ng-star-inserted"/>
        </w:rPr>
        <w:t>i</w:t>
      </w:r>
      <w:r w:rsidRPr="00E07F50">
        <w:t xml:space="preserve">zaugsmes mērķis Latvijā ir panākt tādu pievienotās vērtības apmēru uz vienu nodarbināto, kāds vidēji tika sasniegts ES pēdējos gados. </w:t>
      </w:r>
      <w:r w:rsidR="00326869" w:rsidRPr="00E07F50">
        <w:t>ZM ir izvirzījusi konkrētus sasniedzamos rādītājus līdz 2036. gadam (3.3. attēls), lai nozares virzīt</w:t>
      </w:r>
      <w:r w:rsidR="00395D7A" w:rsidRPr="00E07F50">
        <w:t xml:space="preserve">u uz augstas pievienotās vērtības un izaugsmes līmeni. </w:t>
      </w:r>
      <w:r w:rsidR="004B17FF" w:rsidRPr="00E07F50">
        <w:rPr>
          <w:rStyle w:val="ng-star-inserted"/>
        </w:rPr>
        <w:t>Tas nozīmē, ka ir jāpanāk mērķtiecīgs produktivitātes kāpums katrā nozarē.</w:t>
      </w:r>
    </w:p>
    <w:p w14:paraId="4DE9EDF9" w14:textId="77777777" w:rsidR="0007771A" w:rsidRPr="00E07F50" w:rsidRDefault="00DA68E8" w:rsidP="0007771A">
      <w:pPr>
        <w:ind w:firstLine="720"/>
        <w:jc w:val="both"/>
      </w:pPr>
      <w:r w:rsidRPr="00E07F50">
        <w:t xml:space="preserve">Turpmākajos gados izaugsmes mērķa rādītājs PV uz vienu nodarbināto tiks regulāri aktualizēts, </w:t>
      </w:r>
      <w:r w:rsidR="00A271A9" w:rsidRPr="00E07F50">
        <w:t>pamatojoties</w:t>
      </w:r>
      <w:r w:rsidRPr="00E07F50">
        <w:t xml:space="preserve"> uz aktuālajiem ES datiem. </w:t>
      </w:r>
      <w:r w:rsidR="0007771A" w:rsidRPr="00E07F50">
        <w:t>Par orientieri tiks izmantoti 80–100 % no ES pēdējo piecu gadu vidējiem rādītājiem, lai mērķis atspoguļotu reālo nozares dinamiku un konkurētspējas līmeni.</w:t>
      </w:r>
    </w:p>
    <w:p w14:paraId="4ED99B9A" w14:textId="77777777" w:rsidR="006514EF" w:rsidRDefault="006514EF" w:rsidP="0007771A">
      <w:pPr>
        <w:jc w:val="right"/>
        <w:rPr>
          <w:i/>
          <w:iCs/>
        </w:rPr>
      </w:pPr>
    </w:p>
    <w:p w14:paraId="3145A81F" w14:textId="77777777" w:rsidR="00747C5A" w:rsidRDefault="00747C5A" w:rsidP="0007771A">
      <w:pPr>
        <w:jc w:val="right"/>
        <w:rPr>
          <w:i/>
          <w:iCs/>
        </w:rPr>
      </w:pPr>
    </w:p>
    <w:p w14:paraId="1E03B88A" w14:textId="77777777" w:rsidR="00747C5A" w:rsidRDefault="00747C5A" w:rsidP="0007771A">
      <w:pPr>
        <w:jc w:val="right"/>
        <w:rPr>
          <w:i/>
          <w:iCs/>
        </w:rPr>
      </w:pPr>
    </w:p>
    <w:p w14:paraId="03623C5B" w14:textId="77777777" w:rsidR="00747C5A" w:rsidRDefault="00747C5A" w:rsidP="0007771A">
      <w:pPr>
        <w:jc w:val="right"/>
        <w:rPr>
          <w:i/>
          <w:iCs/>
        </w:rPr>
      </w:pPr>
    </w:p>
    <w:p w14:paraId="4E11DCE2" w14:textId="77777777" w:rsidR="00747C5A" w:rsidRDefault="00747C5A" w:rsidP="0007771A">
      <w:pPr>
        <w:jc w:val="right"/>
        <w:rPr>
          <w:i/>
          <w:iCs/>
        </w:rPr>
      </w:pPr>
    </w:p>
    <w:p w14:paraId="7BE7BEF7" w14:textId="451A4CDD" w:rsidR="00CC10AB" w:rsidRPr="00E07F50" w:rsidRDefault="00CC10AB" w:rsidP="0007771A">
      <w:pPr>
        <w:jc w:val="right"/>
        <w:rPr>
          <w:i/>
          <w:iCs/>
        </w:rPr>
      </w:pPr>
      <w:r w:rsidRPr="00E07F50">
        <w:rPr>
          <w:i/>
          <w:iCs/>
        </w:rPr>
        <w:t>3.</w:t>
      </w:r>
      <w:r w:rsidR="00395D7A" w:rsidRPr="00E07F50">
        <w:rPr>
          <w:i/>
          <w:iCs/>
        </w:rPr>
        <w:t>3</w:t>
      </w:r>
      <w:r w:rsidRPr="00E07F50">
        <w:rPr>
          <w:i/>
          <w:iCs/>
        </w:rPr>
        <w:t xml:space="preserve">. attēls. Pievienotā vērtība lauksaimnieciskās ražošanas </w:t>
      </w:r>
    </w:p>
    <w:p w14:paraId="59429E48" w14:textId="753F3F4C" w:rsidR="00CC10AB" w:rsidRDefault="00CC10AB" w:rsidP="00CC10AB">
      <w:pPr>
        <w:ind w:firstLine="720"/>
        <w:jc w:val="right"/>
        <w:rPr>
          <w:i/>
          <w:iCs/>
        </w:rPr>
      </w:pPr>
      <w:r w:rsidRPr="00E07F50">
        <w:rPr>
          <w:i/>
          <w:iCs/>
        </w:rPr>
        <w:t>nozarē un izaugsmes rādītāji</w:t>
      </w:r>
    </w:p>
    <w:p w14:paraId="0F8E67BC" w14:textId="77777777" w:rsidR="003D553A" w:rsidRDefault="003D553A" w:rsidP="00CC10AB">
      <w:pPr>
        <w:ind w:firstLine="720"/>
        <w:jc w:val="right"/>
        <w:rPr>
          <w:i/>
          <w:iCs/>
        </w:rPr>
      </w:pPr>
    </w:p>
    <w:p w14:paraId="3DAC4BF2" w14:textId="1AFD582D" w:rsidR="003D553A" w:rsidRDefault="00CC33AD" w:rsidP="00CC33AD">
      <w:pPr>
        <w:ind w:left="-567"/>
        <w:jc w:val="right"/>
        <w:rPr>
          <w:i/>
          <w:iCs/>
        </w:rPr>
      </w:pPr>
      <w:r w:rsidRPr="00CC33AD">
        <w:rPr>
          <w:i/>
          <w:iCs/>
          <w:noProof/>
        </w:rPr>
        <w:drawing>
          <wp:inline distT="0" distB="0" distL="0" distR="0" wp14:anchorId="042C676E" wp14:editId="28440A2C">
            <wp:extent cx="6654353" cy="2154804"/>
            <wp:effectExtent l="0" t="0" r="0" b="0"/>
            <wp:docPr id="1986379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79132" name=""/>
                    <pic:cNvPicPr/>
                  </pic:nvPicPr>
                  <pic:blipFill>
                    <a:blip r:embed="rId23"/>
                    <a:stretch>
                      <a:fillRect/>
                    </a:stretch>
                  </pic:blipFill>
                  <pic:spPr>
                    <a:xfrm>
                      <a:off x="0" y="0"/>
                      <a:ext cx="6673962" cy="2161154"/>
                    </a:xfrm>
                    <a:prstGeom prst="rect">
                      <a:avLst/>
                    </a:prstGeom>
                  </pic:spPr>
                </pic:pic>
              </a:graphicData>
            </a:graphic>
          </wp:inline>
        </w:drawing>
      </w:r>
    </w:p>
    <w:p w14:paraId="070F969B" w14:textId="65CDEAFF" w:rsidR="00460803" w:rsidRPr="00E07F50" w:rsidRDefault="00460803" w:rsidP="00460803">
      <w:pPr>
        <w:jc w:val="both"/>
        <w:rPr>
          <w:rStyle w:val="ng-star-inserted"/>
          <w:i/>
          <w:iCs/>
        </w:rPr>
      </w:pPr>
      <w:r w:rsidRPr="00E07F50">
        <w:rPr>
          <w:rStyle w:val="ng-star-inserted"/>
          <w:i/>
          <w:iCs/>
        </w:rPr>
        <w:t xml:space="preserve">Avots: ZM pēc CSP, </w:t>
      </w:r>
      <w:proofErr w:type="spellStart"/>
      <w:r w:rsidRPr="00E07F50">
        <w:rPr>
          <w:rStyle w:val="ng-star-inserted"/>
        </w:rPr>
        <w:t>Eurostat</w:t>
      </w:r>
      <w:proofErr w:type="spellEnd"/>
      <w:r w:rsidRPr="00E07F50">
        <w:rPr>
          <w:rStyle w:val="ng-star-inserted"/>
          <w:i/>
          <w:iCs/>
        </w:rPr>
        <w:t xml:space="preserve"> datiem</w:t>
      </w:r>
    </w:p>
    <w:p w14:paraId="39AC4C23" w14:textId="77777777" w:rsidR="005F076B" w:rsidRPr="00E07F50" w:rsidRDefault="005F076B" w:rsidP="00A97CDE">
      <w:pPr>
        <w:ind w:firstLine="720"/>
        <w:jc w:val="both"/>
      </w:pPr>
    </w:p>
    <w:p w14:paraId="570F19A9" w14:textId="4AB4FE36" w:rsidR="005330FA" w:rsidRPr="00E07F50" w:rsidRDefault="009257E1" w:rsidP="005330FA">
      <w:pPr>
        <w:ind w:firstLine="720"/>
        <w:jc w:val="both"/>
      </w:pPr>
      <w:r>
        <w:rPr>
          <w:rStyle w:val="ng-star-inserted"/>
        </w:rPr>
        <w:t>P</w:t>
      </w:r>
      <w:r w:rsidR="005330FA" w:rsidRPr="00E07F50">
        <w:rPr>
          <w:rStyle w:val="ng-star-inserted"/>
        </w:rPr>
        <w:t>lāna mērķis ir ievērojami palielināt lauksaimniecības un pārtikas ražošanas nozaru finansiālo pienesumu valsts ekonomikai (2. tabula un 3.1. attēls). P</w:t>
      </w:r>
      <w:r w:rsidR="005330FA" w:rsidRPr="00E07F50">
        <w:t xml:space="preserve">lānots palielināt kopējās nozares pievienotās vērtības apjomu par 79 % – no 1,0 līdz 1,8 mljrd. EUR – un nodokļu ieņēmumus (bez PVN) par 80 % – no 251 līdz 453 milj. EUR. </w:t>
      </w:r>
    </w:p>
    <w:p w14:paraId="798D61AA" w14:textId="77777777" w:rsidR="00775C5D" w:rsidRPr="00E07F50" w:rsidRDefault="00775C5D" w:rsidP="005D003A">
      <w:pPr>
        <w:ind w:firstLine="720"/>
        <w:jc w:val="both"/>
        <w:rPr>
          <w:rStyle w:val="ng-star-inserted"/>
        </w:rPr>
      </w:pPr>
    </w:p>
    <w:p w14:paraId="42B2505F" w14:textId="5144741E" w:rsidR="005D003A" w:rsidRPr="00E07F50" w:rsidRDefault="009E14FF" w:rsidP="009E14FF">
      <w:pPr>
        <w:jc w:val="right"/>
        <w:rPr>
          <w:rStyle w:val="ng-star-inserted"/>
          <w:i/>
          <w:iCs/>
        </w:rPr>
      </w:pPr>
      <w:r w:rsidRPr="00E07F50">
        <w:rPr>
          <w:i/>
          <w:iCs/>
        </w:rPr>
        <w:t>2</w:t>
      </w:r>
      <w:r w:rsidR="005D003A" w:rsidRPr="00E07F50">
        <w:rPr>
          <w:i/>
          <w:iCs/>
        </w:rPr>
        <w:t xml:space="preserve">. tabula. Lauksaimniecības un pārtikas ražošanas </w:t>
      </w:r>
      <w:r w:rsidR="005D003A" w:rsidRPr="00E07F50">
        <w:rPr>
          <w:rStyle w:val="ng-star-inserted"/>
          <w:i/>
          <w:iCs/>
        </w:rPr>
        <w:t>nozaru pienesum</w:t>
      </w:r>
      <w:r w:rsidR="005330FA" w:rsidRPr="00E07F50">
        <w:rPr>
          <w:rStyle w:val="ng-star-inserted"/>
          <w:i/>
          <w:iCs/>
        </w:rPr>
        <w:t>s</w:t>
      </w:r>
      <w:r w:rsidR="005D003A" w:rsidRPr="00E07F50">
        <w:rPr>
          <w:rStyle w:val="ng-star-inserted"/>
          <w:i/>
          <w:iCs/>
        </w:rPr>
        <w:t xml:space="preserve"> valsts ekonomikai</w:t>
      </w:r>
      <w:r w:rsidR="005D003A" w:rsidRPr="00E07F50">
        <w:rPr>
          <w:i/>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83"/>
        <w:gridCol w:w="1510"/>
        <w:gridCol w:w="2277"/>
        <w:gridCol w:w="2144"/>
      </w:tblGrid>
      <w:tr w:rsidR="005D003A" w:rsidRPr="00E07F50" w14:paraId="68CDDCA5" w14:textId="77777777" w:rsidTr="00533CDD">
        <w:tc>
          <w:tcPr>
            <w:tcW w:w="0" w:type="auto"/>
            <w:vAlign w:val="center"/>
            <w:hideMark/>
          </w:tcPr>
          <w:p w14:paraId="4DC22CF2" w14:textId="77777777" w:rsidR="005D003A" w:rsidRPr="00E07F50" w:rsidRDefault="005D003A" w:rsidP="00FC0E0B">
            <w:pPr>
              <w:jc w:val="center"/>
              <w:rPr>
                <w:b/>
                <w:bCs/>
              </w:rPr>
            </w:pPr>
            <w:r w:rsidRPr="00E07F50">
              <w:rPr>
                <w:rStyle w:val="ng-star-inserted"/>
                <w:b/>
                <w:bCs/>
              </w:rPr>
              <w:t>Rādītājs</w:t>
            </w:r>
          </w:p>
        </w:tc>
        <w:tc>
          <w:tcPr>
            <w:tcW w:w="0" w:type="auto"/>
            <w:vAlign w:val="center"/>
            <w:hideMark/>
          </w:tcPr>
          <w:p w14:paraId="2D4310FD" w14:textId="3C41B03F" w:rsidR="005D003A" w:rsidRPr="00E07F50" w:rsidRDefault="00FF5864" w:rsidP="00FC0E0B">
            <w:pPr>
              <w:jc w:val="center"/>
              <w:rPr>
                <w:b/>
                <w:bCs/>
              </w:rPr>
            </w:pPr>
            <w:r w:rsidRPr="00E07F50">
              <w:rPr>
                <w:rStyle w:val="ng-star-inserted"/>
                <w:b/>
                <w:bCs/>
              </w:rPr>
              <w:t>Bāzes vērtība</w:t>
            </w:r>
            <w:r w:rsidRPr="00E07F50">
              <w:rPr>
                <w:rStyle w:val="ng-star-inserted"/>
                <w:b/>
                <w:bCs/>
              </w:rPr>
              <w:br/>
              <w:t>(2020–2024)</w:t>
            </w:r>
          </w:p>
        </w:tc>
        <w:tc>
          <w:tcPr>
            <w:tcW w:w="0" w:type="auto"/>
            <w:vAlign w:val="center"/>
            <w:hideMark/>
          </w:tcPr>
          <w:p w14:paraId="00EF81EC" w14:textId="60FB6648" w:rsidR="005D003A" w:rsidRPr="00E07F50" w:rsidRDefault="005D003A" w:rsidP="00FC0E0B">
            <w:pPr>
              <w:jc w:val="center"/>
              <w:rPr>
                <w:b/>
                <w:bCs/>
              </w:rPr>
            </w:pPr>
            <w:r w:rsidRPr="00E07F50">
              <w:rPr>
                <w:rStyle w:val="ng-star-inserted"/>
                <w:b/>
                <w:bCs/>
              </w:rPr>
              <w:t>Mērķa vērtība (203</w:t>
            </w:r>
            <w:r w:rsidR="00FC0E0B" w:rsidRPr="00E07F50">
              <w:rPr>
                <w:rStyle w:val="ng-star-inserted"/>
                <w:b/>
                <w:bCs/>
              </w:rPr>
              <w:t>6</w:t>
            </w:r>
            <w:r w:rsidR="00A30D51" w:rsidRPr="00E07F50">
              <w:rPr>
                <w:rStyle w:val="ng-star-inserted"/>
                <w:b/>
                <w:bCs/>
              </w:rPr>
              <w:t>.</w:t>
            </w:r>
            <w:r w:rsidRPr="00E07F50">
              <w:rPr>
                <w:rStyle w:val="ng-star-inserted"/>
                <w:b/>
                <w:bCs/>
              </w:rPr>
              <w:t>)</w:t>
            </w:r>
          </w:p>
        </w:tc>
        <w:tc>
          <w:tcPr>
            <w:tcW w:w="0" w:type="auto"/>
            <w:vAlign w:val="center"/>
            <w:hideMark/>
          </w:tcPr>
          <w:p w14:paraId="7F57DD33" w14:textId="77777777" w:rsidR="005D003A" w:rsidRPr="00E07F50" w:rsidRDefault="005D003A" w:rsidP="00FC0E0B">
            <w:pPr>
              <w:jc w:val="center"/>
              <w:rPr>
                <w:b/>
                <w:bCs/>
              </w:rPr>
            </w:pPr>
            <w:r w:rsidRPr="00E07F50">
              <w:rPr>
                <w:rStyle w:val="ng-star-inserted"/>
                <w:b/>
                <w:bCs/>
              </w:rPr>
              <w:t>Plānotais pieaugums</w:t>
            </w:r>
          </w:p>
        </w:tc>
      </w:tr>
      <w:tr w:rsidR="005D003A" w:rsidRPr="00E07F50" w14:paraId="37020E86" w14:textId="77777777" w:rsidTr="00533CDD">
        <w:tc>
          <w:tcPr>
            <w:tcW w:w="0" w:type="auto"/>
            <w:vAlign w:val="center"/>
            <w:hideMark/>
          </w:tcPr>
          <w:p w14:paraId="3C9699B5" w14:textId="77777777" w:rsidR="005D003A" w:rsidRPr="00E07F50" w:rsidRDefault="005D003A" w:rsidP="00533CDD">
            <w:r w:rsidRPr="00E07F50">
              <w:rPr>
                <w:rStyle w:val="ng-star-inserted"/>
              </w:rPr>
              <w:t>Nozaru pievienotā vērtība</w:t>
            </w:r>
          </w:p>
        </w:tc>
        <w:tc>
          <w:tcPr>
            <w:tcW w:w="0" w:type="auto"/>
            <w:vAlign w:val="center"/>
            <w:hideMark/>
          </w:tcPr>
          <w:p w14:paraId="78938094" w14:textId="3D64F38F" w:rsidR="005D003A" w:rsidRPr="00E07F50" w:rsidRDefault="005D003A" w:rsidP="00533CDD">
            <w:pPr>
              <w:jc w:val="center"/>
            </w:pPr>
            <w:r w:rsidRPr="00E07F50">
              <w:rPr>
                <w:rStyle w:val="ng-star-inserted"/>
              </w:rPr>
              <w:t>1,</w:t>
            </w:r>
            <w:r w:rsidR="009366A0" w:rsidRPr="00E07F50">
              <w:rPr>
                <w:rStyle w:val="ng-star-inserted"/>
              </w:rPr>
              <w:t>0</w:t>
            </w:r>
            <w:r w:rsidRPr="00E07F50">
              <w:rPr>
                <w:rStyle w:val="ng-star-inserted"/>
              </w:rPr>
              <w:t xml:space="preserve"> mljrd. EUR</w:t>
            </w:r>
          </w:p>
        </w:tc>
        <w:tc>
          <w:tcPr>
            <w:tcW w:w="0" w:type="auto"/>
            <w:vAlign w:val="center"/>
            <w:hideMark/>
          </w:tcPr>
          <w:p w14:paraId="4DB8A713" w14:textId="16C70211" w:rsidR="005D003A" w:rsidRPr="00E07F50" w:rsidRDefault="005D003A" w:rsidP="00533CDD">
            <w:pPr>
              <w:jc w:val="center"/>
            </w:pPr>
            <w:r w:rsidRPr="00E07F50">
              <w:rPr>
                <w:rStyle w:val="ng-star-inserted"/>
              </w:rPr>
              <w:t>1,</w:t>
            </w:r>
            <w:r w:rsidR="009366A0" w:rsidRPr="00E07F50">
              <w:rPr>
                <w:rStyle w:val="ng-star-inserted"/>
              </w:rPr>
              <w:t>8</w:t>
            </w:r>
            <w:r w:rsidRPr="00E07F50">
              <w:rPr>
                <w:rStyle w:val="ng-star-inserted"/>
              </w:rPr>
              <w:t xml:space="preserve"> mljrd. EUR</w:t>
            </w:r>
          </w:p>
        </w:tc>
        <w:tc>
          <w:tcPr>
            <w:tcW w:w="0" w:type="auto"/>
            <w:vAlign w:val="center"/>
            <w:hideMark/>
          </w:tcPr>
          <w:p w14:paraId="3FEE60BD" w14:textId="09335E89" w:rsidR="005D003A" w:rsidRPr="00E07F50" w:rsidRDefault="005D003A" w:rsidP="00533CDD">
            <w:pPr>
              <w:jc w:val="center"/>
            </w:pPr>
            <w:r w:rsidRPr="00E07F50">
              <w:rPr>
                <w:b/>
                <w:bCs/>
              </w:rPr>
              <w:t>+</w:t>
            </w:r>
            <w:r w:rsidR="009366A0" w:rsidRPr="00E07F50">
              <w:rPr>
                <w:b/>
                <w:bCs/>
              </w:rPr>
              <w:t> 79 </w:t>
            </w:r>
            <w:r w:rsidRPr="00E07F50">
              <w:rPr>
                <w:b/>
                <w:bCs/>
              </w:rPr>
              <w:t>%</w:t>
            </w:r>
          </w:p>
        </w:tc>
      </w:tr>
      <w:tr w:rsidR="005D003A" w:rsidRPr="00E07F50" w14:paraId="6D3B75D9" w14:textId="77777777" w:rsidTr="00533CDD">
        <w:tc>
          <w:tcPr>
            <w:tcW w:w="0" w:type="auto"/>
            <w:vAlign w:val="center"/>
            <w:hideMark/>
          </w:tcPr>
          <w:p w14:paraId="64F3F8AE" w14:textId="77777777" w:rsidR="005D003A" w:rsidRPr="00E07F50" w:rsidRDefault="005D003A" w:rsidP="00533CDD">
            <w:r w:rsidRPr="00E07F50">
              <w:rPr>
                <w:rStyle w:val="ng-star-inserted"/>
              </w:rPr>
              <w:t>Nodokļu ieņēmumi (bez PVN)</w:t>
            </w:r>
          </w:p>
        </w:tc>
        <w:tc>
          <w:tcPr>
            <w:tcW w:w="0" w:type="auto"/>
            <w:vAlign w:val="center"/>
            <w:hideMark/>
          </w:tcPr>
          <w:p w14:paraId="7E98086B" w14:textId="0BA8A75E" w:rsidR="005D003A" w:rsidRPr="00E07F50" w:rsidRDefault="005D003A" w:rsidP="00533CDD">
            <w:pPr>
              <w:jc w:val="center"/>
            </w:pPr>
            <w:r w:rsidRPr="00E07F50">
              <w:rPr>
                <w:rStyle w:val="ng-star-inserted"/>
              </w:rPr>
              <w:t>2</w:t>
            </w:r>
            <w:r w:rsidR="00B4491B" w:rsidRPr="00E07F50">
              <w:rPr>
                <w:rStyle w:val="ng-star-inserted"/>
              </w:rPr>
              <w:t>51</w:t>
            </w:r>
            <w:r w:rsidRPr="00E07F50">
              <w:rPr>
                <w:rStyle w:val="ng-star-inserted"/>
              </w:rPr>
              <w:t xml:space="preserve"> milj. EUR</w:t>
            </w:r>
          </w:p>
        </w:tc>
        <w:tc>
          <w:tcPr>
            <w:tcW w:w="0" w:type="auto"/>
            <w:vAlign w:val="center"/>
            <w:hideMark/>
          </w:tcPr>
          <w:p w14:paraId="2987EF94" w14:textId="44F34905" w:rsidR="005D003A" w:rsidRPr="00E07F50" w:rsidRDefault="005D003A" w:rsidP="00533CDD">
            <w:pPr>
              <w:jc w:val="center"/>
            </w:pPr>
            <w:r w:rsidRPr="00E07F50">
              <w:rPr>
                <w:rStyle w:val="ng-star-inserted"/>
              </w:rPr>
              <w:t>4</w:t>
            </w:r>
            <w:r w:rsidR="00B4491B" w:rsidRPr="00E07F50">
              <w:rPr>
                <w:rStyle w:val="ng-star-inserted"/>
              </w:rPr>
              <w:t>53</w:t>
            </w:r>
            <w:r w:rsidRPr="00E07F50">
              <w:rPr>
                <w:rStyle w:val="ng-star-inserted"/>
              </w:rPr>
              <w:t xml:space="preserve"> milj. EUR</w:t>
            </w:r>
          </w:p>
        </w:tc>
        <w:tc>
          <w:tcPr>
            <w:tcW w:w="0" w:type="auto"/>
            <w:vAlign w:val="center"/>
            <w:hideMark/>
          </w:tcPr>
          <w:p w14:paraId="5EFEBA3C" w14:textId="04BA0A4D" w:rsidR="005D003A" w:rsidRPr="00E07F50" w:rsidRDefault="005D003A" w:rsidP="00533CDD">
            <w:pPr>
              <w:jc w:val="center"/>
            </w:pPr>
            <w:r w:rsidRPr="00E07F50">
              <w:rPr>
                <w:b/>
                <w:bCs/>
              </w:rPr>
              <w:t>+</w:t>
            </w:r>
            <w:r w:rsidR="00B4491B" w:rsidRPr="00E07F50">
              <w:rPr>
                <w:b/>
                <w:bCs/>
              </w:rPr>
              <w:t> 80 </w:t>
            </w:r>
            <w:r w:rsidRPr="00E07F50">
              <w:rPr>
                <w:b/>
                <w:bCs/>
              </w:rPr>
              <w:t>%</w:t>
            </w:r>
          </w:p>
        </w:tc>
      </w:tr>
    </w:tbl>
    <w:p w14:paraId="3E7C1EC3" w14:textId="77777777" w:rsidR="009E14FF" w:rsidRPr="00E07F50" w:rsidRDefault="009E14FF" w:rsidP="00511F69">
      <w:pPr>
        <w:pStyle w:val="NormalWeb"/>
        <w:spacing w:before="0" w:beforeAutospacing="0" w:after="0" w:afterAutospacing="0"/>
        <w:ind w:firstLine="720"/>
        <w:jc w:val="both"/>
        <w:rPr>
          <w:rStyle w:val="ng-star-inserted"/>
        </w:rPr>
      </w:pPr>
    </w:p>
    <w:p w14:paraId="4DA2E7DC" w14:textId="0362D542" w:rsidR="00511F69" w:rsidRPr="00E07F50" w:rsidRDefault="00A10D9C" w:rsidP="00511F69">
      <w:pPr>
        <w:pStyle w:val="NormalWeb"/>
        <w:spacing w:before="0" w:beforeAutospacing="0" w:after="0" w:afterAutospacing="0"/>
        <w:ind w:firstLine="720"/>
        <w:jc w:val="both"/>
      </w:pPr>
      <w:r w:rsidRPr="00E07F50">
        <w:rPr>
          <w:rStyle w:val="ng-star-inserted"/>
        </w:rPr>
        <w:t>PV</w:t>
      </w:r>
      <w:r w:rsidR="005D003A" w:rsidRPr="00E07F50">
        <w:rPr>
          <w:rStyle w:val="ng-star-inserted"/>
        </w:rPr>
        <w:t xml:space="preserve"> </w:t>
      </w:r>
      <w:r w:rsidR="00A30D51" w:rsidRPr="00E07F50">
        <w:rPr>
          <w:rStyle w:val="ng-star-inserted"/>
        </w:rPr>
        <w:t>palielināšanās</w:t>
      </w:r>
      <w:r w:rsidR="005D003A" w:rsidRPr="00E07F50">
        <w:rPr>
          <w:rStyle w:val="ng-star-inserted"/>
        </w:rPr>
        <w:t xml:space="preserve"> tieši ietekmēs Valsts ieņēmumu dienesta </w:t>
      </w:r>
      <w:r w:rsidR="00B6039A" w:rsidRPr="00E07F50">
        <w:rPr>
          <w:rStyle w:val="ng-star-inserted"/>
        </w:rPr>
        <w:t>(turpmāk – VID</w:t>
      </w:r>
      <w:r w:rsidR="005D003A" w:rsidRPr="00E07F50">
        <w:rPr>
          <w:rStyle w:val="ng-star-inserted"/>
        </w:rPr>
        <w:t xml:space="preserve">) administrētos nodokļu un iemaksu ieņēmumus. </w:t>
      </w:r>
      <w:r w:rsidR="005D003A" w:rsidRPr="00E07F50">
        <w:rPr>
          <w14:ligatures w14:val="none"/>
        </w:rPr>
        <w:t xml:space="preserve">Lauksaimniecības nozarē </w:t>
      </w:r>
      <w:r w:rsidR="000E7FA2" w:rsidRPr="00E07F50">
        <w:rPr>
          <w14:ligatures w14:val="none"/>
        </w:rPr>
        <w:t xml:space="preserve">2020.–2024. gadā </w:t>
      </w:r>
      <w:r w:rsidR="005D003A" w:rsidRPr="00E07F50">
        <w:rPr>
          <w14:ligatures w14:val="none"/>
        </w:rPr>
        <w:t xml:space="preserve">VID administrētie nodokļu ieņēmumi (bez PVN) no </w:t>
      </w:r>
      <w:r w:rsidR="00EE14FA" w:rsidRPr="00E07F50">
        <w:rPr>
          <w14:ligatures w14:val="none"/>
        </w:rPr>
        <w:t>augkopība</w:t>
      </w:r>
      <w:r w:rsidR="001D1186" w:rsidRPr="00E07F50">
        <w:rPr>
          <w14:ligatures w14:val="none"/>
        </w:rPr>
        <w:t>s,</w:t>
      </w:r>
      <w:r w:rsidR="00EE14FA" w:rsidRPr="00E07F50">
        <w:rPr>
          <w14:ligatures w14:val="none"/>
        </w:rPr>
        <w:t xml:space="preserve"> lopkopība</w:t>
      </w:r>
      <w:r w:rsidR="001D1186" w:rsidRPr="00E07F50">
        <w:rPr>
          <w14:ligatures w14:val="none"/>
        </w:rPr>
        <w:t>s</w:t>
      </w:r>
      <w:r w:rsidR="00EE14FA" w:rsidRPr="00E07F50">
        <w:rPr>
          <w14:ligatures w14:val="none"/>
        </w:rPr>
        <w:t>, medniecība</w:t>
      </w:r>
      <w:r w:rsidR="001D1186" w:rsidRPr="00E07F50">
        <w:rPr>
          <w14:ligatures w14:val="none"/>
        </w:rPr>
        <w:t>s</w:t>
      </w:r>
      <w:r w:rsidR="00EE14FA" w:rsidRPr="00E07F50">
        <w:rPr>
          <w14:ligatures w14:val="none"/>
        </w:rPr>
        <w:t xml:space="preserve"> un saistīta</w:t>
      </w:r>
      <w:r w:rsidR="001D1186" w:rsidRPr="00E07F50">
        <w:rPr>
          <w14:ligatures w14:val="none"/>
        </w:rPr>
        <w:t>jām</w:t>
      </w:r>
      <w:r w:rsidR="00EE14FA" w:rsidRPr="00E07F50">
        <w:rPr>
          <w14:ligatures w14:val="none"/>
        </w:rPr>
        <w:t xml:space="preserve"> palīgdarbīb</w:t>
      </w:r>
      <w:r w:rsidR="001D1186" w:rsidRPr="00E07F50">
        <w:rPr>
          <w14:ligatures w14:val="none"/>
        </w:rPr>
        <w:t>ām</w:t>
      </w:r>
      <w:r w:rsidR="004041F1" w:rsidRPr="00E07F50">
        <w:rPr>
          <w14:ligatures w14:val="none"/>
        </w:rPr>
        <w:t xml:space="preserve"> </w:t>
      </w:r>
      <w:r w:rsidR="005D003A" w:rsidRPr="00E07F50">
        <w:rPr>
          <w14:ligatures w14:val="none"/>
        </w:rPr>
        <w:t xml:space="preserve">kopā </w:t>
      </w:r>
      <w:r w:rsidR="000E7FA2" w:rsidRPr="00E07F50">
        <w:rPr>
          <w14:ligatures w14:val="none"/>
        </w:rPr>
        <w:t>veidoja</w:t>
      </w:r>
      <w:r w:rsidR="005D003A" w:rsidRPr="00E07F50">
        <w:rPr>
          <w14:ligatures w14:val="none"/>
        </w:rPr>
        <w:t xml:space="preserve"> </w:t>
      </w:r>
      <w:r w:rsidR="00AE5738" w:rsidRPr="00E07F50">
        <w:rPr>
          <w14:ligatures w14:val="none"/>
        </w:rPr>
        <w:t>127 milj</w:t>
      </w:r>
      <w:r w:rsidR="005D003A" w:rsidRPr="00E07F50">
        <w:rPr>
          <w14:ligatures w14:val="none"/>
        </w:rPr>
        <w:t xml:space="preserve">. EUR. Scenārijā ar izaugsmes rādītājiem </w:t>
      </w:r>
      <w:r w:rsidR="002D0CB1" w:rsidRPr="00E07F50">
        <w:rPr>
          <w14:ligatures w14:val="none"/>
        </w:rPr>
        <w:t>lauks</w:t>
      </w:r>
      <w:r w:rsidR="2D4EA140" w:rsidRPr="00E07F50">
        <w:t>ai</w:t>
      </w:r>
      <w:r w:rsidR="002D0CB1" w:rsidRPr="00E07F50">
        <w:rPr>
          <w14:ligatures w14:val="none"/>
        </w:rPr>
        <w:t xml:space="preserve">mnieciskās ražošanas nozarē </w:t>
      </w:r>
      <w:r w:rsidR="005D003A" w:rsidRPr="00E07F50">
        <w:rPr>
          <w14:ligatures w14:val="none"/>
        </w:rPr>
        <w:t xml:space="preserve">prognozētais nodokļu ieņēmumu </w:t>
      </w:r>
      <w:r w:rsidR="00EB707F" w:rsidRPr="00E07F50">
        <w:rPr>
          <w14:ligatures w14:val="none"/>
        </w:rPr>
        <w:t>p</w:t>
      </w:r>
      <w:r w:rsidR="005D003A" w:rsidRPr="00E07F50">
        <w:rPr>
          <w14:ligatures w14:val="none"/>
        </w:rPr>
        <w:t xml:space="preserve">ieaugums ir </w:t>
      </w:r>
      <w:r w:rsidR="000E7FA2" w:rsidRPr="00E07F50">
        <w:rPr>
          <w14:ligatures w14:val="none"/>
        </w:rPr>
        <w:t xml:space="preserve"> </w:t>
      </w:r>
      <w:r w:rsidR="00990968" w:rsidRPr="00E07F50">
        <w:rPr>
          <w14:ligatures w14:val="none"/>
        </w:rPr>
        <w:t>70</w:t>
      </w:r>
      <w:r w:rsidR="002237AA" w:rsidRPr="00E07F50">
        <w:rPr>
          <w14:ligatures w14:val="none"/>
        </w:rPr>
        <w:t xml:space="preserve"> </w:t>
      </w:r>
      <w:r w:rsidR="005D003A" w:rsidRPr="00E07F50">
        <w:rPr>
          <w14:ligatures w14:val="none"/>
        </w:rPr>
        <w:t>% un kopējie ieņēmumi varētu sasniegt 2</w:t>
      </w:r>
      <w:r w:rsidR="00990968" w:rsidRPr="00E07F50">
        <w:rPr>
          <w14:ligatures w14:val="none"/>
        </w:rPr>
        <w:t>17 </w:t>
      </w:r>
      <w:r w:rsidR="005D003A" w:rsidRPr="00E07F50">
        <w:rPr>
          <w14:ligatures w14:val="none"/>
        </w:rPr>
        <w:t xml:space="preserve">milj. EUR. </w:t>
      </w:r>
    </w:p>
    <w:p w14:paraId="24503FBD" w14:textId="77777777" w:rsidR="00D4567E" w:rsidRDefault="00D4567E" w:rsidP="00D4567E">
      <w:pPr>
        <w:pStyle w:val="NormalWeb"/>
        <w:spacing w:before="0" w:beforeAutospacing="0" w:after="0" w:afterAutospacing="0"/>
        <w:ind w:firstLine="720"/>
        <w:jc w:val="both"/>
      </w:pPr>
      <w:r w:rsidRPr="00E07F50">
        <w:t>Pārtikas produktu ražošanā (pārstrādē), pamatojoties uz izaugsmes rādītājiem par nozares PV uz vienu nodarbināto un mērķi sasniegt ES vidējo līmeni, prognozētais pieaugums ir 91 %, kopējiem ieņēmumiem veidojot aptuveni 236 milj. EUR.</w:t>
      </w:r>
    </w:p>
    <w:p w14:paraId="50D4E1EA" w14:textId="6DB573C2" w:rsidR="00610E06" w:rsidRPr="00E07F50" w:rsidRDefault="00F84AD8" w:rsidP="00F32D61">
      <w:pPr>
        <w:pStyle w:val="NormalWeb"/>
        <w:spacing w:before="0" w:beforeAutospacing="0" w:after="0" w:afterAutospacing="0"/>
        <w:ind w:firstLine="720"/>
        <w:jc w:val="both"/>
      </w:pPr>
      <w:bookmarkStart w:id="115" w:name="OLE_LINK132"/>
      <w:r w:rsidRPr="00F84AD8">
        <w:t>Esošie izaicinājumi lauksaimniecības nozarē prasa pārorientēties uz mērķtiecīgāku un dinamiskāku attīstības pieeju.</w:t>
      </w:r>
      <w:bookmarkEnd w:id="115"/>
      <w:r w:rsidRPr="00F84AD8">
        <w:t xml:space="preserve"> Apzinoties to, ZM ir izstrādājusi šo Plānu, lai risinātu identificētās problēmas un veicinātu lauksaimniecības nozares ilgtermiņa attīstību.</w:t>
      </w:r>
      <w:bookmarkStart w:id="116" w:name="OLE_LINK289"/>
      <w:bookmarkStart w:id="117" w:name="OLE_LINK273"/>
      <w:bookmarkStart w:id="118" w:name="OLE_LINK272"/>
      <w:r w:rsidR="00380E0E">
        <w:t xml:space="preserve"> </w:t>
      </w:r>
      <w:bookmarkEnd w:id="116"/>
      <w:r w:rsidR="00041759" w:rsidRPr="00E07F50">
        <w:t>P</w:t>
      </w:r>
      <w:r w:rsidR="0095243F" w:rsidRPr="00E07F50">
        <w:t xml:space="preserve">lānā paredzētais izaugsmes mērķis ir </w:t>
      </w:r>
      <w:r w:rsidR="00AB17DB" w:rsidRPr="00E07F50">
        <w:t>ievērojami</w:t>
      </w:r>
      <w:r w:rsidR="0095243F" w:rsidRPr="00E07F50">
        <w:t xml:space="preserve"> palielināt lauksaimniecības un pārtikas ražošanas nozares produktivitāti, nodrošinot strauju izlaides, pievienotās vērtības un nodokļu ieņēmumu kāpumu. </w:t>
      </w:r>
      <w:r w:rsidR="00610E06" w:rsidRPr="00E07F50">
        <w:t>Mērķa sasniegšana paredz vismaz divas reizes lielāku izlaidi uz hektāru un kopējo nozares izlaidi, ievērojamu pievienotās vērtības palielinājumu uz vienu nodarbināto, kā arī abu nozaru kopējās pievienotās vērtības un radīto nodokļu ieņēmumu kāpinājumu. Šī izaugsme dos nozīmīgu pienesumu valsts tautsaimniecībai, palielinot IKP par aptuveni diviem papildu procentpunktiem līdz 2034. gadam. Vienlaikus uzlabojas nozares konkurētspēja, palielinās peļņa un eksporta potenciāls, kā arī tiek veicināta gan katra cilvēka, gan valsts labklājība.</w:t>
      </w:r>
    </w:p>
    <w:p w14:paraId="6A6CBB98" w14:textId="1A5AC959" w:rsidR="00F91950" w:rsidRPr="00E07F50" w:rsidRDefault="00EF3B9C" w:rsidP="00AE6881">
      <w:pPr>
        <w:ind w:firstLine="720"/>
        <w:jc w:val="both"/>
      </w:pPr>
      <w:bookmarkStart w:id="119" w:name="OLE_LINK274"/>
      <w:bookmarkStart w:id="120" w:name="OLE_LINK260"/>
      <w:bookmarkEnd w:id="117"/>
      <w:r w:rsidRPr="00F32D61">
        <w:t xml:space="preserve">Vienlaikus Plānā paredzētā izaugsme </w:t>
      </w:r>
      <w:bookmarkEnd w:id="119"/>
      <w:r w:rsidR="000908A2" w:rsidRPr="00F32D61">
        <w:t xml:space="preserve">ir balstīta uz </w:t>
      </w:r>
      <w:r w:rsidR="00380E0E">
        <w:t>ilgtermiņā dzīvotspējīgiem</w:t>
      </w:r>
      <w:r w:rsidR="00380E0E" w:rsidRPr="00F32D61">
        <w:t xml:space="preserve"> </w:t>
      </w:r>
      <w:r w:rsidR="000908A2" w:rsidRPr="00F32D61">
        <w:t xml:space="preserve">attīstības principiem. Produktivitātes un konkurētspējas pieaugums tiek sasniegts nevis ar  vides kvalitātes </w:t>
      </w:r>
      <w:r w:rsidR="000908A2" w:rsidRPr="00F32D61">
        <w:lastRenderedPageBreak/>
        <w:t xml:space="preserve">pasliktināšanu, bet gan ieviešot inovācijas, </w:t>
      </w:r>
      <w:proofErr w:type="spellStart"/>
      <w:r w:rsidR="000908A2" w:rsidRPr="00F32D61">
        <w:t>digitalizāciju</w:t>
      </w:r>
      <w:proofErr w:type="spellEnd"/>
      <w:r w:rsidR="000908A2" w:rsidRPr="00F32D61">
        <w:t xml:space="preserve">, precīzās lauksaimniecības risinājumus, zināšanu pārnesi un efektīvāku resursu </w:t>
      </w:r>
      <w:r w:rsidR="768A5A9B" w:rsidRPr="00F32D61">
        <w:t>apsaimniekošanu</w:t>
      </w:r>
      <w:r w:rsidR="000908A2" w:rsidRPr="00F32D61">
        <w:t xml:space="preserve">. </w:t>
      </w:r>
      <w:bookmarkStart w:id="121" w:name="OLE_LINK290"/>
      <w:r w:rsidR="000908A2" w:rsidRPr="00F32D61">
        <w:t xml:space="preserve">Plāna īstenošanā īpaša nozīme ir augsnes kā galvenā ražošanas resursa </w:t>
      </w:r>
      <w:r w:rsidR="008F3581">
        <w:t>racionālai</w:t>
      </w:r>
      <w:r w:rsidR="008F3581" w:rsidRPr="00F32D61">
        <w:t xml:space="preserve"> </w:t>
      </w:r>
      <w:r w:rsidR="000908A2" w:rsidRPr="00F32D61">
        <w:t xml:space="preserve">apsaimniekošanai, tās auglības saglabāšanai un uzlabošanai, kā arī pielāgošanās spējas stiprināšanai klimata pārmaiņu radītajiem riskiem. </w:t>
      </w:r>
      <w:bookmarkEnd w:id="121"/>
      <w:r w:rsidR="000908A2" w:rsidRPr="00F32D61">
        <w:t>Šāda pieeja rada priekšnoteikumus vienlaikus paaugstināt lauksaimniecības konkurētspēju, stiprināt nozares noturību un sekmēt vides un klimata mērķu sasniegšanu.</w:t>
      </w:r>
    </w:p>
    <w:p w14:paraId="1FC3F525" w14:textId="794F1B1D" w:rsidR="00AE6881" w:rsidRPr="00E07F50" w:rsidRDefault="00AE6881" w:rsidP="00AE6881">
      <w:pPr>
        <w:ind w:firstLine="720"/>
        <w:jc w:val="both"/>
      </w:pPr>
      <w:bookmarkStart w:id="122" w:name="OLE_LINK90"/>
      <w:bookmarkEnd w:id="118"/>
      <w:bookmarkEnd w:id="120"/>
      <w:r w:rsidRPr="00E07F50">
        <w:t xml:space="preserve">Lai izvērtētu plānoto </w:t>
      </w:r>
      <w:r w:rsidR="0046265C" w:rsidRPr="00F32D61">
        <w:t>risinājumu</w:t>
      </w:r>
      <w:r w:rsidR="0046265C" w:rsidRPr="00E07F50">
        <w:t xml:space="preserve"> </w:t>
      </w:r>
      <w:r w:rsidRPr="00E07F50">
        <w:t xml:space="preserve">lietderību, ZM katru gadu analizēs Plāna īstenošanas progresu, </w:t>
      </w:r>
      <w:r w:rsidR="00DA35CB" w:rsidRPr="00E07F50">
        <w:t xml:space="preserve">pamatojoties </w:t>
      </w:r>
      <w:r w:rsidRPr="00E07F50">
        <w:t xml:space="preserve">uz plāna īstenošanā iesaistīto institūciju sniegto informāciju par paredzēto </w:t>
      </w:r>
      <w:r w:rsidR="003B0FAD" w:rsidRPr="00F32D61">
        <w:t>risinājumu</w:t>
      </w:r>
      <w:r w:rsidR="003B0FAD" w:rsidRPr="00E07F50">
        <w:t xml:space="preserve"> </w:t>
      </w:r>
      <w:r w:rsidRPr="00E07F50">
        <w:t>izpildes gaitu un sasniegtajiem rezultātiem.</w:t>
      </w:r>
    </w:p>
    <w:p w14:paraId="2F1C7E38" w14:textId="77777777" w:rsidR="00314FD2" w:rsidRPr="00E07F50" w:rsidRDefault="00314FD2" w:rsidP="00314FD2">
      <w:pPr>
        <w:pStyle w:val="NormalWeb"/>
        <w:tabs>
          <w:tab w:val="left" w:pos="8945"/>
        </w:tabs>
        <w:spacing w:before="0" w:beforeAutospacing="0" w:after="0" w:afterAutospacing="0"/>
        <w:ind w:right="142" w:firstLine="709"/>
        <w:jc w:val="both"/>
        <w:rPr>
          <w:color w:val="000000" w:themeColor="text1"/>
        </w:rPr>
      </w:pPr>
      <w:r w:rsidRPr="00E07F50">
        <w:rPr>
          <w:color w:val="000000" w:themeColor="text1"/>
        </w:rPr>
        <w:t>Turklāt sadarbībā ar atbilstošajām nozarēm tiks uzraudzīta arī to nozaru stratēģiju īstenošana, par kurām plašāka informācija sniegta 3.4. apakšnodaļā. Uzraudzībai tiek izmantoti nozaru stratēģijās noteiktie mērķa rādītāji, kā arī valsts attīstības plānošanā noteiktie atbilstošie rādītāji. Nozares īsteno savas stratēģijas, raugoties, lai attīstības lēmumi tiek pieņemti, ievērojot nozares stratēģijas mērķus. Pašas nozares uzrauga savu stratēģiju mērķu sasniegšanu un reizi gadā Lauksaimniecības konsultatīvajā padomē prezentē sasniegto, sniedzot pārskatu par progresu un rezultātiem. Nozaru stratēģijas tiek aktualizētas, kad konstatēta būtiska novirze no plānotā, mainās normatīvais regulējums, politikas prioritātes vai nozīmīgi ar ģeopolitiskiem notikumiem tiek ietekmēti nozares attīstības apstākļi.</w:t>
      </w:r>
    </w:p>
    <w:p w14:paraId="110B2627" w14:textId="462D389C" w:rsidR="00AE6881" w:rsidRDefault="00314FD2" w:rsidP="00314FD2">
      <w:pPr>
        <w:pStyle w:val="NormalWeb"/>
        <w:tabs>
          <w:tab w:val="left" w:pos="8945"/>
        </w:tabs>
        <w:spacing w:before="0" w:beforeAutospacing="0" w:after="0" w:afterAutospacing="0"/>
        <w:ind w:right="142" w:firstLine="709"/>
        <w:jc w:val="both"/>
        <w:rPr>
          <w:color w:val="000000" w:themeColor="text1"/>
        </w:rPr>
      </w:pPr>
      <w:r w:rsidRPr="00E07F50">
        <w:rPr>
          <w:color w:val="000000" w:themeColor="text1"/>
        </w:rPr>
        <w:t>ZM reizi gadā izvērtē valsts mēroga mērķa rādītājus, veicinot dialogu ar nozarēm par sasniegto rezultātu un nepieciešamajiem uzlabojumiem. Situācijās, kad rādītājs ir negatīvs vai saglabājas nemainīgs, nozare</w:t>
      </w:r>
      <w:r w:rsidR="00A80A5D">
        <w:rPr>
          <w:color w:val="000000" w:themeColor="text1"/>
        </w:rPr>
        <w:t xml:space="preserve"> pārskata sav</w:t>
      </w:r>
      <w:r w:rsidR="00D431C2">
        <w:rPr>
          <w:color w:val="000000" w:themeColor="text1"/>
        </w:rPr>
        <w:t>u stratēģiju</w:t>
      </w:r>
      <w:r w:rsidR="00AE6881" w:rsidRPr="00E07F50">
        <w:rPr>
          <w:color w:val="000000" w:themeColor="text1"/>
        </w:rPr>
        <w:t>.</w:t>
      </w:r>
    </w:p>
    <w:p w14:paraId="28E0E689" w14:textId="77777777" w:rsidR="00407212" w:rsidRPr="00E07F50" w:rsidRDefault="00407212" w:rsidP="00314FD2">
      <w:pPr>
        <w:pStyle w:val="NormalWeb"/>
        <w:tabs>
          <w:tab w:val="left" w:pos="8945"/>
        </w:tabs>
        <w:spacing w:before="0" w:beforeAutospacing="0" w:after="0" w:afterAutospacing="0"/>
        <w:ind w:right="142" w:firstLine="709"/>
        <w:jc w:val="both"/>
        <w:rPr>
          <w:color w:val="000000" w:themeColor="text1"/>
        </w:rPr>
      </w:pPr>
    </w:p>
    <w:p w14:paraId="598741AE" w14:textId="27EB1E9F" w:rsidR="3345B17D" w:rsidRPr="00E07F50" w:rsidRDefault="00A8380F" w:rsidP="00A5635E">
      <w:pPr>
        <w:pStyle w:val="Stils1"/>
        <w:numPr>
          <w:ilvl w:val="0"/>
          <w:numId w:val="0"/>
        </w:numPr>
        <w:spacing w:before="0" w:line="240" w:lineRule="auto"/>
        <w:rPr>
          <w:sz w:val="28"/>
          <w:szCs w:val="28"/>
          <w:lang w:val="lv-LV"/>
        </w:rPr>
      </w:pPr>
      <w:bookmarkStart w:id="123" w:name="_Toc227098619"/>
      <w:bookmarkEnd w:id="108"/>
      <w:bookmarkEnd w:id="122"/>
      <w:r w:rsidRPr="00E07F50">
        <w:rPr>
          <w:rStyle w:val="ui-provider"/>
          <w:sz w:val="28"/>
          <w:szCs w:val="28"/>
          <w:lang w:val="lv-LV"/>
        </w:rPr>
        <w:t>3</w:t>
      </w:r>
      <w:r w:rsidR="00834CBC" w:rsidRPr="00E07F50">
        <w:rPr>
          <w:rStyle w:val="ui-provider"/>
          <w:sz w:val="28"/>
          <w:szCs w:val="28"/>
          <w:lang w:val="lv-LV"/>
        </w:rPr>
        <w:t>.</w:t>
      </w:r>
      <w:r w:rsidR="001862F0" w:rsidRPr="00E07F50">
        <w:rPr>
          <w:rStyle w:val="ui-provider"/>
          <w:sz w:val="28"/>
          <w:szCs w:val="28"/>
          <w:lang w:val="lv-LV"/>
        </w:rPr>
        <w:t>2</w:t>
      </w:r>
      <w:r w:rsidR="00834CBC" w:rsidRPr="00E07F50">
        <w:rPr>
          <w:rStyle w:val="ui-provider"/>
          <w:sz w:val="28"/>
          <w:szCs w:val="28"/>
          <w:lang w:val="lv-LV"/>
        </w:rPr>
        <w:t xml:space="preserve">. </w:t>
      </w:r>
      <w:bookmarkStart w:id="124" w:name="OLE_LINK64"/>
      <w:r w:rsidR="008654EA" w:rsidRPr="00E07F50">
        <w:rPr>
          <w:rStyle w:val="ui-provider"/>
          <w:sz w:val="28"/>
          <w:szCs w:val="28"/>
          <w:lang w:val="lv-LV"/>
        </w:rPr>
        <w:t>E</w:t>
      </w:r>
      <w:r w:rsidR="00834CBC" w:rsidRPr="00E07F50">
        <w:rPr>
          <w:sz w:val="28"/>
          <w:szCs w:val="28"/>
          <w:lang w:val="lv-LV"/>
        </w:rPr>
        <w:t>fektīva nacionālo resursu izmantošana</w:t>
      </w:r>
      <w:bookmarkEnd w:id="123"/>
      <w:r w:rsidR="00E65A96" w:rsidRPr="00E07F50">
        <w:rPr>
          <w:sz w:val="28"/>
          <w:szCs w:val="28"/>
          <w:lang w:val="lv-LV"/>
        </w:rPr>
        <w:t xml:space="preserve"> </w:t>
      </w:r>
      <w:bookmarkEnd w:id="124"/>
    </w:p>
    <w:p w14:paraId="66677CED" w14:textId="77777777" w:rsidR="00A5635E" w:rsidRPr="00E07F50" w:rsidRDefault="00A5635E" w:rsidP="00A5635E">
      <w:pPr>
        <w:pStyle w:val="Stils1"/>
        <w:numPr>
          <w:ilvl w:val="0"/>
          <w:numId w:val="0"/>
        </w:numPr>
        <w:spacing w:before="0" w:line="240" w:lineRule="auto"/>
        <w:rPr>
          <w:lang w:val="lv-LV"/>
        </w:rPr>
      </w:pPr>
    </w:p>
    <w:p w14:paraId="403468BA" w14:textId="00AC2BF1" w:rsidR="00E9117C" w:rsidRDefault="00793BC2" w:rsidP="00CE2F76">
      <w:pPr>
        <w:ind w:firstLine="720"/>
        <w:jc w:val="both"/>
      </w:pPr>
      <w:r w:rsidRPr="00E07F50">
        <w:t>Lauksaimniecībā izmantojamā zeme (turpmāk – LIZ) Latvijā aizņem 1,97 milj. ha. Vidējā vienas saimniecības LIZ platība 2024. gadā bija aptuveni 33 h</w:t>
      </w:r>
      <w:r w:rsidR="00CE2F76">
        <w:t>ektāri</w:t>
      </w:r>
      <w:r w:rsidRPr="00E07F50">
        <w:t>.</w:t>
      </w:r>
      <w:r w:rsidR="00CE2F76">
        <w:t xml:space="preserve"> </w:t>
      </w:r>
      <w:r w:rsidR="00E9117C" w:rsidRPr="00E07F50">
        <w:t>Latvijas lauksaimniecības nozares vidējā izlaide uz vienu hektāru LIZ ir 971 EUR/ha, no kuriem pievienotā vērtība ir 269 EUR/ha</w:t>
      </w:r>
      <w:r w:rsidR="00E9117C">
        <w:t xml:space="preserve"> (3.4. attēls)</w:t>
      </w:r>
      <w:r w:rsidR="00E9117C" w:rsidRPr="00E07F50">
        <w:t xml:space="preserve">. </w:t>
      </w:r>
    </w:p>
    <w:p w14:paraId="1CB71A73" w14:textId="77777777" w:rsidR="00756020" w:rsidRDefault="00756020" w:rsidP="00756020">
      <w:pPr>
        <w:ind w:firstLine="720"/>
        <w:jc w:val="both"/>
        <w:rPr>
          <w:i/>
          <w:iCs/>
        </w:rPr>
      </w:pPr>
    </w:p>
    <w:p w14:paraId="224AF49C" w14:textId="3D92B4F1" w:rsidR="006E7F9E" w:rsidRPr="00E07F50" w:rsidRDefault="42729E15" w:rsidP="355BD70D">
      <w:pPr>
        <w:jc w:val="right"/>
        <w:rPr>
          <w:i/>
          <w:iCs/>
        </w:rPr>
      </w:pPr>
      <w:r w:rsidRPr="00E07F50">
        <w:rPr>
          <w:i/>
          <w:iCs/>
        </w:rPr>
        <w:t>3.</w:t>
      </w:r>
      <w:r w:rsidR="00CE34A5" w:rsidRPr="00E07F50">
        <w:rPr>
          <w:i/>
          <w:iCs/>
        </w:rPr>
        <w:t>4</w:t>
      </w:r>
      <w:r w:rsidRPr="00E07F50">
        <w:rPr>
          <w:i/>
          <w:iCs/>
        </w:rPr>
        <w:t>. attēls. Lauksaimniecības industrijas izlaide un</w:t>
      </w:r>
      <w:r w:rsidR="00407212">
        <w:rPr>
          <w:i/>
          <w:iCs/>
        </w:rPr>
        <w:t xml:space="preserve"> </w:t>
      </w:r>
      <w:r w:rsidR="00793BC2" w:rsidRPr="00E07F50">
        <w:rPr>
          <w:i/>
          <w:iCs/>
        </w:rPr>
        <w:t>b</w:t>
      </w:r>
      <w:r w:rsidRPr="00E07F50">
        <w:rPr>
          <w:i/>
          <w:iCs/>
        </w:rPr>
        <w:t xml:space="preserve">ruto pievienotā vērtība uz LIZ </w:t>
      </w:r>
    </w:p>
    <w:p w14:paraId="3F88FC63" w14:textId="34C6711F" w:rsidR="006E7F9E" w:rsidRPr="00E07F50" w:rsidRDefault="7890454D" w:rsidP="355BD70D">
      <w:pPr>
        <w:jc w:val="both"/>
      </w:pPr>
      <w:r w:rsidRPr="00E07F50">
        <w:rPr>
          <w:noProof/>
        </w:rPr>
        <w:drawing>
          <wp:inline distT="0" distB="0" distL="0" distR="0" wp14:anchorId="717E2A31" wp14:editId="025F4B72">
            <wp:extent cx="3999506" cy="3464034"/>
            <wp:effectExtent l="0" t="0" r="0" b="3175"/>
            <wp:docPr id="207533134" name="Picture 20753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3134" name="Picture 207533134"/>
                    <pic:cNvPicPr/>
                  </pic:nvPicPr>
                  <pic:blipFill>
                    <a:blip r:embed="rId24">
                      <a:extLst>
                        <a:ext uri="{28A0092B-C50C-407E-A947-70E740481C1C}">
                          <a14:useLocalDpi xmlns:a14="http://schemas.microsoft.com/office/drawing/2010/main"/>
                        </a:ext>
                      </a:extLst>
                    </a:blip>
                    <a:stretch>
                      <a:fillRect/>
                    </a:stretch>
                  </pic:blipFill>
                  <pic:spPr>
                    <a:xfrm>
                      <a:off x="0" y="0"/>
                      <a:ext cx="4140180" cy="3585874"/>
                    </a:xfrm>
                    <a:prstGeom prst="rect">
                      <a:avLst/>
                    </a:prstGeom>
                  </pic:spPr>
                </pic:pic>
              </a:graphicData>
            </a:graphic>
          </wp:inline>
        </w:drawing>
      </w:r>
    </w:p>
    <w:p w14:paraId="5310D147" w14:textId="67F01FAC" w:rsidR="006E7F9E" w:rsidRPr="00E07F50" w:rsidRDefault="42729E15" w:rsidP="355BD70D">
      <w:pPr>
        <w:jc w:val="both"/>
        <w:rPr>
          <w:i/>
          <w:iCs/>
        </w:rPr>
      </w:pPr>
      <w:r w:rsidRPr="00E07F50">
        <w:rPr>
          <w:i/>
          <w:iCs/>
        </w:rPr>
        <w:t xml:space="preserve">Avots: ZM pēc </w:t>
      </w:r>
      <w:proofErr w:type="spellStart"/>
      <w:r w:rsidRPr="00E07F50">
        <w:t>Eurostat</w:t>
      </w:r>
      <w:proofErr w:type="spellEnd"/>
      <w:r w:rsidR="007B34B2" w:rsidRPr="00E07F50">
        <w:rPr>
          <w:i/>
          <w:iCs/>
        </w:rPr>
        <w:t xml:space="preserve"> </w:t>
      </w:r>
      <w:r w:rsidRPr="00E07F50">
        <w:rPr>
          <w:i/>
          <w:iCs/>
        </w:rPr>
        <w:t>datiem</w:t>
      </w:r>
      <w:r w:rsidRPr="00E07F50">
        <w:t xml:space="preserve"> </w:t>
      </w:r>
    </w:p>
    <w:p w14:paraId="7436C048" w14:textId="77777777" w:rsidR="003E0E2B" w:rsidRPr="00E07F50" w:rsidRDefault="003E0E2B" w:rsidP="003E0E2B">
      <w:pPr>
        <w:ind w:firstLine="720"/>
        <w:jc w:val="both"/>
      </w:pPr>
      <w:r w:rsidRPr="00E07F50">
        <w:lastRenderedPageBreak/>
        <w:t>Kā redzams 3.5. attēlā, lielākās LIZ platības tiek izmantotas graudaugu audzēšanai – 796 tūkst. ha, turklāt ar tendenci uz</w:t>
      </w:r>
      <w:r w:rsidRPr="00E07F50" w:rsidDel="00EA12E1">
        <w:t xml:space="preserve"> </w:t>
      </w:r>
      <w:r w:rsidRPr="00E07F50">
        <w:t>platību</w:t>
      </w:r>
      <w:r w:rsidRPr="00E07F50" w:rsidDel="00EA12E1">
        <w:t xml:space="preserve"> </w:t>
      </w:r>
      <w:r w:rsidRPr="00E07F50">
        <w:t>palielināšanos. Savukārt lauksaimniecības kultūras ar lielāku potenciālo izlaidi no viena hektāra tiek audzētas ievērojami mazākā platībā un to apjoms samazinās. Samazinās arī lauksaimniecības dzīvnieku skaits.</w:t>
      </w:r>
    </w:p>
    <w:p w14:paraId="573E2A2C" w14:textId="77777777" w:rsidR="00570D6C" w:rsidRDefault="00570D6C" w:rsidP="006E7F9E">
      <w:pPr>
        <w:ind w:firstLine="720"/>
        <w:jc w:val="right"/>
        <w:rPr>
          <w:i/>
          <w:iCs/>
        </w:rPr>
      </w:pPr>
    </w:p>
    <w:p w14:paraId="155C0EF2" w14:textId="424BB613" w:rsidR="006E7F9E" w:rsidRPr="00E07F50" w:rsidRDefault="006239F0" w:rsidP="006E7F9E">
      <w:pPr>
        <w:ind w:firstLine="720"/>
        <w:jc w:val="right"/>
        <w:rPr>
          <w:i/>
          <w:iCs/>
        </w:rPr>
      </w:pPr>
      <w:r w:rsidRPr="00E07F50">
        <w:rPr>
          <w:i/>
          <w:iCs/>
        </w:rPr>
        <w:t>3.</w:t>
      </w:r>
      <w:r w:rsidR="00CE34A5" w:rsidRPr="00E07F50">
        <w:rPr>
          <w:i/>
          <w:iCs/>
        </w:rPr>
        <w:t>5</w:t>
      </w:r>
      <w:r w:rsidR="006E7F9E" w:rsidRPr="00E07F50">
        <w:rPr>
          <w:i/>
          <w:iCs/>
        </w:rPr>
        <w:t>. attēls. Izmantotās LIZ apsaimniekošana</w:t>
      </w:r>
    </w:p>
    <w:p w14:paraId="07B619C2" w14:textId="77777777" w:rsidR="006E7F9E" w:rsidRPr="00E07F50" w:rsidRDefault="006E7F9E" w:rsidP="006E7F9E">
      <w:pPr>
        <w:ind w:firstLine="720"/>
        <w:jc w:val="both"/>
      </w:pPr>
    </w:p>
    <w:p w14:paraId="7006D1A9" w14:textId="77777777" w:rsidR="006E7F9E" w:rsidRPr="00E07F50" w:rsidRDefault="4E8F2FCD" w:rsidP="006E7F9E">
      <w:pPr>
        <w:jc w:val="center"/>
      </w:pPr>
      <w:r w:rsidRPr="00E07F50">
        <w:rPr>
          <w:noProof/>
        </w:rPr>
        <w:drawing>
          <wp:inline distT="0" distB="0" distL="0" distR="0" wp14:anchorId="6ADA7121" wp14:editId="16B8D414">
            <wp:extent cx="3704185" cy="3355451"/>
            <wp:effectExtent l="0" t="0" r="0" b="0"/>
            <wp:docPr id="15" name="Picture 15" descr="A chart with numbers and text&#10;&#10;AI-generated content may be incorrect.">
              <a:extLst xmlns:a="http://schemas.openxmlformats.org/drawingml/2006/main">
                <a:ext uri="{FF2B5EF4-FFF2-40B4-BE49-F238E27FC236}">
                  <a16:creationId xmlns:a16="http://schemas.microsoft.com/office/drawing/2014/main" id="{0BABB7CC-2EB6-7E2E-DF3F-FDE3CEA25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ttēls 14" descr="A chart with numbers and text&#10;&#10;AI-generated content may be incorrect.">
                      <a:extLst>
                        <a:ext uri="{FF2B5EF4-FFF2-40B4-BE49-F238E27FC236}">
                          <a16:creationId xmlns:a16="http://schemas.microsoft.com/office/drawing/2014/main" id="{0BABB7CC-2EB6-7E2E-DF3F-FDE3CEA25FE7}"/>
                        </a:ext>
                      </a:extLst>
                    </pic:cNvPr>
                    <pic:cNvPicPr>
                      <a:picLocks noChangeAspect="1"/>
                    </pic:cNvPicPr>
                  </pic:nvPicPr>
                  <pic:blipFill>
                    <a:blip r:embed="rId25"/>
                    <a:srcRect/>
                    <a:stretch>
                      <a:fillRect/>
                    </a:stretch>
                  </pic:blipFill>
                  <pic:spPr>
                    <a:xfrm>
                      <a:off x="0" y="0"/>
                      <a:ext cx="3726345" cy="3375525"/>
                    </a:xfrm>
                    <a:prstGeom prst="rect">
                      <a:avLst/>
                    </a:prstGeom>
                  </pic:spPr>
                </pic:pic>
              </a:graphicData>
            </a:graphic>
          </wp:inline>
        </w:drawing>
      </w:r>
    </w:p>
    <w:p w14:paraId="24F0A6C8" w14:textId="3C4BDF46" w:rsidR="006E7F9E" w:rsidRPr="00E07F50" w:rsidRDefault="006E7F9E" w:rsidP="007B34B2">
      <w:pPr>
        <w:jc w:val="both"/>
        <w:rPr>
          <w:i/>
          <w:iCs/>
        </w:rPr>
      </w:pPr>
      <w:r w:rsidRPr="00E07F50">
        <w:rPr>
          <w:i/>
          <w:iCs/>
        </w:rPr>
        <w:t xml:space="preserve">Avots: ZM pēc </w:t>
      </w:r>
      <w:proofErr w:type="spellStart"/>
      <w:r w:rsidRPr="00E07F50">
        <w:t>Eurostat</w:t>
      </w:r>
      <w:proofErr w:type="spellEnd"/>
      <w:r w:rsidRPr="00E07F50">
        <w:t>,</w:t>
      </w:r>
      <w:r w:rsidRPr="00E07F50">
        <w:rPr>
          <w:i/>
          <w:iCs/>
        </w:rPr>
        <w:t xml:space="preserve"> VZD, CSP un VAAD datiem</w:t>
      </w:r>
    </w:p>
    <w:p w14:paraId="11F7BE52" w14:textId="77777777" w:rsidR="009868BC" w:rsidRDefault="009868BC" w:rsidP="0034792C">
      <w:pPr>
        <w:ind w:firstLine="720"/>
        <w:jc w:val="both"/>
      </w:pPr>
    </w:p>
    <w:p w14:paraId="557F7390" w14:textId="48AF8E6D" w:rsidR="0034792C" w:rsidRPr="00E07F50" w:rsidRDefault="0034792C" w:rsidP="0034792C">
      <w:pPr>
        <w:ind w:firstLine="720"/>
        <w:jc w:val="both"/>
        <w:rPr>
          <w:i/>
          <w:iCs/>
          <w:sz w:val="20"/>
          <w:szCs w:val="20"/>
        </w:rPr>
      </w:pPr>
      <w:r w:rsidRPr="00E07F50">
        <w:t>Latvijā izteikti lielas ir ilggadīgo zālāju platības – kopumā aptuveni 600 tūkst. ha. Vērtējot zālāju platības kopsakarā ar lauksaimniecības dzīvnieku skaitu, kas izteikts lauksaimniecības dzīvnieku vienībās (LDV), dzīvnieku vienību skaits uz vienu hektāru Latvijā ir viens no mazākajiem starp ES dalībvalstīm. Tas liecina par īpaši vāju zālāju apsaimniekošanas intensitāti.</w:t>
      </w:r>
    </w:p>
    <w:p w14:paraId="287F73D5" w14:textId="77777777" w:rsidR="008150F0" w:rsidRPr="00E07F50" w:rsidRDefault="008150F0" w:rsidP="008150F0">
      <w:pPr>
        <w:ind w:firstLine="720"/>
        <w:jc w:val="both"/>
      </w:pPr>
      <w:r w:rsidRPr="00E07F50">
        <w:t>LIZ apsaimniekošanas efektivitāte Latvijā no ražošanas viedokļa ir zema. To būtiski iespaido saimniekošanas struktūra, tostarp ievērojamas ilggadīgo zālāju platības kombinācijā ar mazu lauksaimniecības dzīvnieku skaitu, kopumā negatīvi ietekmējot zemes izmantošanas intensitāti un radītās pievienotās vērtības apmēru.</w:t>
      </w:r>
    </w:p>
    <w:p w14:paraId="3C8B797D" w14:textId="77777777" w:rsidR="008150F0" w:rsidRPr="002951C4" w:rsidRDefault="008150F0" w:rsidP="008150F0">
      <w:pPr>
        <w:ind w:firstLine="720"/>
        <w:jc w:val="both"/>
      </w:pPr>
      <w:r w:rsidRPr="00E07F50">
        <w:t xml:space="preserve">Risinājumi zemes efektīvākai izmantošanai ir lauksaimnieciskās darbības diversifikācija saimniecībās, tostarp alternatīvu zemes izmantošanas veidu ieviešana. Zemes resursu efektīvāka apsaimniekošana, palielinot atdevi no katra hektāra, tiks veicināta ar Plāna 3.4. apakšnodaļā iecerētajām nozaru stratēģijām. Turpmāk šajā Plāna nodaļā tiek apskatīti risinājumi, kas </w:t>
      </w:r>
      <w:r w:rsidRPr="002951C4">
        <w:t xml:space="preserve">vērsti uz augsnes auglības monitoringu un atbildību par to. </w:t>
      </w:r>
    </w:p>
    <w:p w14:paraId="00936D51" w14:textId="231FEBE4" w:rsidR="006E7F9E" w:rsidRPr="00E07F50" w:rsidRDefault="001E0FF4" w:rsidP="006E7F9E">
      <w:pPr>
        <w:ind w:firstLine="720"/>
        <w:jc w:val="both"/>
        <w:rPr>
          <w:i/>
          <w:iCs/>
          <w:sz w:val="20"/>
          <w:szCs w:val="20"/>
        </w:rPr>
      </w:pPr>
      <w:r w:rsidRPr="00E07F50">
        <w:t xml:space="preserve">Augsnes kvalitātei ir būtiska un izšķiroša nozīme, lai efektīvi apsaimniekotu LIZ un nodrošinātu konkurētspējīgu produktivitāti. Latvijā zemes resursu novērtēšanai tiek izmantoti augsnes analīžu dati, kuru visplašākais apjoms ir uzkrāts Valsts augu aizsardzības dienesta (turpmāk – VAAD) datubāzē. </w:t>
      </w:r>
      <w:r w:rsidR="006E7F9E" w:rsidRPr="00E07F50">
        <w:t xml:space="preserve">Tajā pieejami </w:t>
      </w:r>
      <w:r w:rsidR="37115CC2" w:rsidRPr="00E07F50">
        <w:t xml:space="preserve">aktuālie </w:t>
      </w:r>
      <w:r w:rsidR="006E7F9E" w:rsidRPr="00E07F50">
        <w:t xml:space="preserve">augsnes analīžu dati par 35,9 % no koptās LIZ. Datubāzē uzkrāta aktuālā informācija par pēdējiem pieciem gadiem īpaši jutīgajās teritorijās un par pēdējiem septiņiem gadiem pārējās platībās. </w:t>
      </w:r>
      <w:r w:rsidR="006E7F9E" w:rsidRPr="00E07F50">
        <w:rPr>
          <w:i/>
          <w:iCs/>
          <w:color w:val="FF0000"/>
          <w:sz w:val="20"/>
          <w:szCs w:val="20"/>
        </w:rPr>
        <w:t xml:space="preserve"> </w:t>
      </w:r>
      <w:r w:rsidR="006E7F9E" w:rsidRPr="00E07F50">
        <w:rPr>
          <w:i/>
          <w:iCs/>
          <w:sz w:val="20"/>
          <w:szCs w:val="20"/>
        </w:rPr>
        <w:t xml:space="preserve"> </w:t>
      </w:r>
    </w:p>
    <w:p w14:paraId="682D8065" w14:textId="02027196" w:rsidR="00604BFB" w:rsidRPr="00E07F50" w:rsidRDefault="00604BFB" w:rsidP="00604BFB">
      <w:pPr>
        <w:ind w:firstLine="720"/>
        <w:jc w:val="both"/>
      </w:pPr>
      <w:r w:rsidRPr="00E07F50">
        <w:t xml:space="preserve">VAAD datubāzē pieejamie augšņu analīžu rezultāti liecina par ievērojamām augsnes auglības problēmām: 48 % no platībām, par kurām ir pieejami dati, nepieciešama </w:t>
      </w:r>
      <w:proofErr w:type="spellStart"/>
      <w:r w:rsidRPr="00E07F50">
        <w:t>pamatkaļķošana</w:t>
      </w:r>
      <w:proofErr w:type="spellEnd"/>
      <w:r w:rsidRPr="00E07F50">
        <w:t xml:space="preserve">, 28 % konstatēts zems fosfora līmenis, bet 42 % – zems kālija līmenis. Lai plānotu </w:t>
      </w:r>
      <w:r w:rsidR="339C44CF" w:rsidRPr="00E07F50">
        <w:t xml:space="preserve">resursu </w:t>
      </w:r>
      <w:r w:rsidR="12B09C7F" w:rsidRPr="00E07F50">
        <w:t>efektīvu</w:t>
      </w:r>
      <w:r w:rsidRPr="00E07F50">
        <w:t xml:space="preserve"> lauksaimnieciskās ražošanas procesu, </w:t>
      </w:r>
      <w:proofErr w:type="spellStart"/>
      <w:r w:rsidRPr="00E07F50">
        <w:t>pamatzināšanas</w:t>
      </w:r>
      <w:proofErr w:type="spellEnd"/>
      <w:r w:rsidRPr="00E07F50">
        <w:t xml:space="preserve"> par augsnes stāvokli ir viens no svarīgākajiem priekšnosacījumiem. Tās ļauj precīzi noteikt nepieciešamos ieguldījumus lielas </w:t>
      </w:r>
      <w:r w:rsidRPr="00E07F50">
        <w:lastRenderedPageBreak/>
        <w:t xml:space="preserve">ražības nodrošināšanai, kā arī pieņemt pamatotus lēmumus </w:t>
      </w:r>
      <w:r w:rsidR="00A556F0" w:rsidRPr="00F32D61">
        <w:t xml:space="preserve">risinājumiem attiecībā uz </w:t>
      </w:r>
      <w:r w:rsidRPr="00F32D61">
        <w:t>augsnes reakcijas korekciju un mēslošan</w:t>
      </w:r>
      <w:r w:rsidR="003224DB" w:rsidRPr="00F32D61">
        <w:t>u</w:t>
      </w:r>
      <w:r w:rsidRPr="00E07F50">
        <w:t xml:space="preserve">. Ja augsnes rādītāji nav piemēroti, augu mēslošana bez iepriekšējas augsnes sakārtošanas var nebūt efektīva, tā ka samazinās gan ražošanas produktivitāte, gan ieguldījumu </w:t>
      </w:r>
      <w:proofErr w:type="spellStart"/>
      <w:r w:rsidRPr="00E07F50">
        <w:t>atdeve</w:t>
      </w:r>
      <w:proofErr w:type="spellEnd"/>
      <w:r w:rsidRPr="00E07F50">
        <w:t>.</w:t>
      </w:r>
    </w:p>
    <w:p w14:paraId="14D514D9" w14:textId="77777777" w:rsidR="007319FF" w:rsidRPr="00E07F50" w:rsidRDefault="007319FF" w:rsidP="007319FF">
      <w:pPr>
        <w:ind w:firstLine="720"/>
        <w:jc w:val="both"/>
      </w:pPr>
      <w:r w:rsidRPr="00E07F50">
        <w:t>Konstatētās problēmas:</w:t>
      </w:r>
    </w:p>
    <w:p w14:paraId="47008A17" w14:textId="77777777" w:rsidR="00640CE6" w:rsidRPr="002951C4" w:rsidRDefault="00695D90" w:rsidP="00640CE6">
      <w:pPr>
        <w:ind w:firstLine="720"/>
        <w:jc w:val="both"/>
      </w:pPr>
      <w:r w:rsidRPr="00E07F50">
        <w:t>a</w:t>
      </w:r>
      <w:r w:rsidRPr="002951C4">
        <w:t xml:space="preserve">) </w:t>
      </w:r>
      <w:r w:rsidR="00640CE6" w:rsidRPr="002951C4">
        <w:t xml:space="preserve">kultūras ar salīdzinoši lielāku izlaidi tiek audzētas nelielās platībās, un to apjoms samazinās, bet diversificēta ražošanas struktūra saimniecībā mazina </w:t>
      </w:r>
      <w:proofErr w:type="spellStart"/>
      <w:r w:rsidR="00640CE6" w:rsidRPr="002951C4">
        <w:t>agroklimatiskos</w:t>
      </w:r>
      <w:proofErr w:type="spellEnd"/>
      <w:r w:rsidR="00640CE6" w:rsidRPr="002951C4">
        <w:t xml:space="preserve"> un tirgus riska faktoru ietekmi;</w:t>
      </w:r>
    </w:p>
    <w:p w14:paraId="5555A893" w14:textId="77777777" w:rsidR="00DA7786" w:rsidRPr="002951C4" w:rsidRDefault="00695D90" w:rsidP="00DA7786">
      <w:pPr>
        <w:ind w:firstLine="720"/>
        <w:jc w:val="both"/>
      </w:pPr>
      <w:r w:rsidRPr="002951C4">
        <w:t xml:space="preserve">b) </w:t>
      </w:r>
      <w:r w:rsidR="00DA7786" w:rsidRPr="002951C4">
        <w:t>lielas zālāju platības un mazs lauksaimniecības dzīvnieku skaits veicina īpaši mazu zālāju apsaimniekošanas produktivitāti, kā arī mazina vietējā organiskā mēslojuma pieejamību augsnes ielabošanai;</w:t>
      </w:r>
    </w:p>
    <w:p w14:paraId="1A00BCF2" w14:textId="77777777" w:rsidR="00584A12" w:rsidRPr="002951C4" w:rsidRDefault="7BB169CA" w:rsidP="00584A12">
      <w:pPr>
        <w:ind w:firstLine="720"/>
        <w:jc w:val="both"/>
      </w:pPr>
      <w:r w:rsidRPr="002951C4">
        <w:t>c</w:t>
      </w:r>
      <w:r w:rsidR="3F4BEAB0" w:rsidRPr="002951C4">
        <w:t xml:space="preserve">) </w:t>
      </w:r>
      <w:r w:rsidR="00584A12" w:rsidRPr="002951C4">
        <w:t>aktuālas augsnes analīzes par 36 % LIZ platībām liecina, ka pat ne visas konkurētspējīgās saimniecības saimniecisko lēmumu pieņemšanai izmanto pamatinformāciju par savu ražošanas resursu stāvokli. Tādējādi visai svarīga ir izglītošanas un konsultēšanas pieejamība par augsnes nozīmi un tās ietekmi uz ražošanas ekonomiskiem rādītājiem;</w:t>
      </w:r>
    </w:p>
    <w:p w14:paraId="62787BFA" w14:textId="77777777" w:rsidR="00012D0B" w:rsidRPr="00E07F50" w:rsidRDefault="2761F3BF" w:rsidP="00012D0B">
      <w:pPr>
        <w:ind w:firstLine="720"/>
        <w:jc w:val="both"/>
      </w:pPr>
      <w:r w:rsidRPr="002951C4">
        <w:t>d</w:t>
      </w:r>
      <w:r w:rsidR="00695D90" w:rsidRPr="002951C4">
        <w:t xml:space="preserve">) </w:t>
      </w:r>
      <w:r w:rsidR="00012D0B" w:rsidRPr="002951C4">
        <w:t>pieejamās augsnes analīzes liecina par nepietiekamām rūpēm par augsnes stāvokli, bet tas var nozīmīgi ietekmēt iegūtās</w:t>
      </w:r>
      <w:r w:rsidR="00012D0B" w:rsidRPr="00E07F50">
        <w:t xml:space="preserve"> produkcijas apjomu, kā arī paaugstināt minerālmēslojuma lietošanas daudzumu, tiešā veidā ietekmējot ražošanas izmaksas un palielinot atkarību no importētiem produktiem. Līdzšinējos atbalsta maksājumos noteiktās augšņu analīžu prasības ir formalitāte atbalsta pieejamībai, neparedzot ar rezultātiem pamatotu augsnes stāvokļa izmaiņu monitoringu. </w:t>
      </w:r>
    </w:p>
    <w:p w14:paraId="058A71E6" w14:textId="0F9D7E07" w:rsidR="008C71A8" w:rsidRPr="00E07F50" w:rsidRDefault="00022F03" w:rsidP="003F4493">
      <w:pPr>
        <w:ind w:firstLine="720"/>
        <w:jc w:val="both"/>
      </w:pPr>
      <w:r w:rsidRPr="00E07F50">
        <w:t>Tā kā ražība sākas augsnē, bez precīziem datiem un ieguldījumiem zemes auglībā Latvija turpinās zaudēt potenciālu.</w:t>
      </w:r>
      <w:r w:rsidR="003F4493">
        <w:t xml:space="preserve"> </w:t>
      </w:r>
      <w:r w:rsidR="00737186" w:rsidRPr="00F32D61">
        <w:t xml:space="preserve">Tādējādi augsnes </w:t>
      </w:r>
      <w:r w:rsidR="008A1D0B" w:rsidRPr="00F32D61">
        <w:t xml:space="preserve">kvalitātei ir ļoti liela nozīme un uzlabojot augsnes </w:t>
      </w:r>
      <w:r w:rsidR="00737186" w:rsidRPr="00F32D61">
        <w:t>auglīb</w:t>
      </w:r>
      <w:r w:rsidR="008A1D0B" w:rsidRPr="00F32D61">
        <w:t>u, ir iespējams sasniegt</w:t>
      </w:r>
      <w:r w:rsidR="00737186" w:rsidRPr="00F32D61">
        <w:t xml:space="preserve"> </w:t>
      </w:r>
      <w:r w:rsidR="008A1D0B" w:rsidRPr="00F32D61">
        <w:t>i</w:t>
      </w:r>
      <w:r w:rsidR="008C71A8" w:rsidRPr="00F32D61">
        <w:t>zlaides uz hektāru pieaugum</w:t>
      </w:r>
      <w:r w:rsidR="008A1D0B" w:rsidRPr="00F32D61">
        <w:t>u. Tam ir jāiet kopsolī ar</w:t>
      </w:r>
      <w:r w:rsidR="000D6C73" w:rsidRPr="00F32D61">
        <w:t xml:space="preserve"> pieejamo resursu efektīvāku izmantošanu, </w:t>
      </w:r>
      <w:r w:rsidR="008C71A8" w:rsidRPr="00F32D61">
        <w:t>ieviešot inovācijas un precīzās lauksaimniecības risinājumus, kā arī paaugstinot pievienoto vērtību, nevis palielinot resursu patēriņu vai lauksaimniecībā izmantojamās zemes platības.</w:t>
      </w:r>
    </w:p>
    <w:p w14:paraId="1315052F" w14:textId="77777777" w:rsidR="006944EB" w:rsidRPr="00E07F50" w:rsidRDefault="006944EB" w:rsidP="00022F03">
      <w:pPr>
        <w:ind w:firstLine="720"/>
        <w:jc w:val="both"/>
        <w:rPr>
          <w:b/>
          <w:bCs/>
        </w:rPr>
      </w:pPr>
    </w:p>
    <w:p w14:paraId="7109DAD8" w14:textId="6AFCF878" w:rsidR="00022F03" w:rsidRPr="00E07F50" w:rsidRDefault="00022F03" w:rsidP="00022F03">
      <w:pPr>
        <w:ind w:firstLine="720"/>
        <w:jc w:val="both"/>
      </w:pPr>
      <w:r w:rsidRPr="00E07F50">
        <w:rPr>
          <w:b/>
          <w:bCs/>
        </w:rPr>
        <w:t>Identificētie risinājumi situācijas uzlabošanai.</w:t>
      </w:r>
    </w:p>
    <w:p w14:paraId="2619297E" w14:textId="5378150B" w:rsidR="006944EB" w:rsidRPr="00E07F50" w:rsidRDefault="00343A6A" w:rsidP="006944EB">
      <w:pPr>
        <w:ind w:firstLine="720"/>
        <w:jc w:val="both"/>
      </w:pPr>
      <w:bookmarkStart w:id="125" w:name="OLE_LINK125"/>
      <w:r>
        <w:t xml:space="preserve">1. </w:t>
      </w:r>
      <w:r w:rsidR="006944EB" w:rsidRPr="00E07F50">
        <w:t xml:space="preserve">Rūpes par augsnes auglību kā Latvijas lauksaimniecības ražošanas galveno resursu ir nosakāma par </w:t>
      </w:r>
      <w:proofErr w:type="spellStart"/>
      <w:r w:rsidR="006944EB" w:rsidRPr="00E07F50">
        <w:t>pamatatbildību</w:t>
      </w:r>
      <w:proofErr w:type="spellEnd"/>
      <w:r w:rsidR="006944EB" w:rsidRPr="00E07F50">
        <w:t xml:space="preserve"> lauksaimniecības uzņēmējdarbībā.</w:t>
      </w:r>
    </w:p>
    <w:p w14:paraId="2E598ABC" w14:textId="6E1F97E6" w:rsidR="006944EB" w:rsidRPr="00E07F50" w:rsidRDefault="001A4FC5" w:rsidP="006944EB">
      <w:pPr>
        <w:ind w:firstLine="720"/>
        <w:jc w:val="both"/>
      </w:pPr>
      <w:r>
        <w:t xml:space="preserve">2. </w:t>
      </w:r>
      <w:r w:rsidR="006944EB" w:rsidRPr="00E07F50">
        <w:t>Tā kā augsnes auglības stāvoklis ir ilgtermiņā risināms jautājums ar lēnu atdevi, primāri ir nepieciešams ilgtermiņa augsnes stāvokļa monitorings ar noteiktu periodiskumu.</w:t>
      </w:r>
    </w:p>
    <w:p w14:paraId="3C2C1E79" w14:textId="32CC4755" w:rsidR="006944EB" w:rsidRPr="00E07F50" w:rsidRDefault="006944EB" w:rsidP="006944EB">
      <w:pPr>
        <w:ind w:firstLine="720"/>
        <w:jc w:val="both"/>
      </w:pPr>
      <w:r w:rsidRPr="00E07F50">
        <w:t xml:space="preserve">Lai nodrošinātu to, ka analīžu tiek izdarītas tikai formālu nosacījumu izpildei, lielāka uzmanība jāpievērš ar rezultātiem pamatotai pieejai, mērķus nosakot nevis saistībā ar to, ka ir izdarītas analīzes, bet </w:t>
      </w:r>
      <w:r w:rsidRPr="00DD3843">
        <w:t>gan ar analīžu rezultātiem, kas liecina par augsnes stāvokli raksturojošo parametru pozitīvām izmaiņām.</w:t>
      </w:r>
      <w:r w:rsidRPr="00E07F50">
        <w:t xml:space="preserve"> Sabiedriskā atbalsta finansējums saimniecībām novirzāms atkarībā no rezultātiem par praktisko </w:t>
      </w:r>
      <w:r w:rsidR="00FD176C">
        <w:t>darbību</w:t>
      </w:r>
      <w:r w:rsidR="00FD176C" w:rsidRPr="00E07F50">
        <w:t xml:space="preserve"> </w:t>
      </w:r>
      <w:r w:rsidRPr="00E07F50">
        <w:t>augsnes kvalitātes uzturēšanā un ielabošanā.</w:t>
      </w:r>
    </w:p>
    <w:p w14:paraId="0399C913" w14:textId="6A6FFA18" w:rsidR="006944EB" w:rsidRPr="00E07F50" w:rsidRDefault="001A4FC5" w:rsidP="006944EB">
      <w:pPr>
        <w:ind w:firstLine="720"/>
        <w:jc w:val="both"/>
      </w:pPr>
      <w:bookmarkStart w:id="126" w:name="OLE_LINK262"/>
      <w:r>
        <w:t xml:space="preserve">3. </w:t>
      </w:r>
      <w:r w:rsidR="006944EB" w:rsidRPr="00E07F50">
        <w:t xml:space="preserve">Vienlaikus ir īstenojami </w:t>
      </w:r>
      <w:r w:rsidR="008B0727" w:rsidRPr="00F32D61">
        <w:t>risinājumi attiecībā uz</w:t>
      </w:r>
      <w:r w:rsidR="0004300D" w:rsidRPr="00F32D61">
        <w:t xml:space="preserve"> </w:t>
      </w:r>
      <w:r w:rsidR="00831819" w:rsidRPr="00F32D61">
        <w:t xml:space="preserve">izglītošanu un konsultācijām </w:t>
      </w:r>
      <w:r w:rsidR="006944EB" w:rsidRPr="00E07F50">
        <w:t>laba augsnes stāvokļa nozīmes skaidrošanai saistībā ar ražošanas potenciālu, augšņu analīžu rezultātu izvērtē</w:t>
      </w:r>
      <w:r w:rsidR="00945136">
        <w:t>šanu</w:t>
      </w:r>
      <w:r w:rsidR="006944EB" w:rsidRPr="00E07F50">
        <w:t xml:space="preserve"> un turpmā</w:t>
      </w:r>
      <w:r w:rsidR="00945136">
        <w:t>ku, da</w:t>
      </w:r>
      <w:r w:rsidR="00CE676A">
        <w:t>tos balstītu</w:t>
      </w:r>
      <w:r w:rsidR="007416C7">
        <w:t xml:space="preserve"> augsnes </w:t>
      </w:r>
      <w:r w:rsidR="00E7306A">
        <w:t>ielabošanas plānošanu.</w:t>
      </w:r>
    </w:p>
    <w:bookmarkEnd w:id="125"/>
    <w:bookmarkEnd w:id="126"/>
    <w:p w14:paraId="524504D7" w14:textId="2C6B9353" w:rsidR="353B875F" w:rsidRPr="00E07F50" w:rsidRDefault="353B875F" w:rsidP="00FE12AC">
      <w:pPr>
        <w:ind w:firstLine="720"/>
        <w:jc w:val="both"/>
      </w:pPr>
    </w:p>
    <w:p w14:paraId="7824B181" w14:textId="0BB2CBC8" w:rsidR="00834CBC" w:rsidRPr="00E07F50" w:rsidRDefault="00A8380F" w:rsidP="00834CBC">
      <w:pPr>
        <w:pStyle w:val="Stils1"/>
        <w:numPr>
          <w:ilvl w:val="0"/>
          <w:numId w:val="0"/>
        </w:numPr>
        <w:spacing w:before="0" w:line="240" w:lineRule="auto"/>
        <w:rPr>
          <w:sz w:val="28"/>
          <w:szCs w:val="28"/>
          <w:lang w:val="lv-LV"/>
        </w:rPr>
      </w:pPr>
      <w:bookmarkStart w:id="127" w:name="_Toc227098620"/>
      <w:r w:rsidRPr="00E07F50">
        <w:rPr>
          <w:rStyle w:val="ui-provider"/>
          <w:sz w:val="28"/>
          <w:szCs w:val="28"/>
          <w:lang w:val="lv-LV"/>
        </w:rPr>
        <w:t>3</w:t>
      </w:r>
      <w:r w:rsidR="00834CBC" w:rsidRPr="00E07F50">
        <w:rPr>
          <w:rStyle w:val="ui-provider"/>
          <w:sz w:val="28"/>
          <w:szCs w:val="28"/>
          <w:lang w:val="lv-LV"/>
        </w:rPr>
        <w:t>.</w:t>
      </w:r>
      <w:r w:rsidR="001862F0" w:rsidRPr="00E07F50">
        <w:rPr>
          <w:rStyle w:val="ui-provider"/>
          <w:sz w:val="28"/>
          <w:szCs w:val="28"/>
          <w:lang w:val="lv-LV"/>
        </w:rPr>
        <w:t>3</w:t>
      </w:r>
      <w:r w:rsidR="00834CBC" w:rsidRPr="00E07F50">
        <w:rPr>
          <w:rStyle w:val="ui-provider"/>
          <w:sz w:val="28"/>
          <w:szCs w:val="28"/>
          <w:lang w:val="lv-LV"/>
        </w:rPr>
        <w:t xml:space="preserve">. </w:t>
      </w:r>
      <w:bookmarkStart w:id="128" w:name="OLE_LINK72"/>
      <w:r w:rsidR="008654EA" w:rsidRPr="00E07F50">
        <w:rPr>
          <w:rStyle w:val="ui-provider"/>
          <w:sz w:val="28"/>
          <w:szCs w:val="28"/>
          <w:lang w:val="lv-LV"/>
        </w:rPr>
        <w:t>K</w:t>
      </w:r>
      <w:r w:rsidR="00834CBC" w:rsidRPr="00E07F50">
        <w:rPr>
          <w:sz w:val="28"/>
          <w:szCs w:val="28"/>
          <w:lang w:val="lv-LV"/>
        </w:rPr>
        <w:t xml:space="preserve">onkurētspējīga un efektīva uzņēmējdarbība lauksaimniecībā, </w:t>
      </w:r>
      <w:r w:rsidR="005D3B10" w:rsidRPr="00E07F50">
        <w:rPr>
          <w:sz w:val="28"/>
          <w:szCs w:val="28"/>
          <w:lang w:val="lv-LV"/>
        </w:rPr>
        <w:t>lielākas</w:t>
      </w:r>
      <w:r w:rsidR="00834CBC" w:rsidRPr="00E07F50">
        <w:rPr>
          <w:sz w:val="28"/>
          <w:szCs w:val="28"/>
          <w:lang w:val="lv-LV"/>
        </w:rPr>
        <w:t xml:space="preserve"> pievienot</w:t>
      </w:r>
      <w:r w:rsidR="005D3B10" w:rsidRPr="00E07F50">
        <w:rPr>
          <w:sz w:val="28"/>
          <w:szCs w:val="28"/>
          <w:lang w:val="lv-LV"/>
        </w:rPr>
        <w:t>ās</w:t>
      </w:r>
      <w:r w:rsidR="00834CBC" w:rsidRPr="00E07F50">
        <w:rPr>
          <w:sz w:val="28"/>
          <w:szCs w:val="28"/>
          <w:lang w:val="lv-LV"/>
        </w:rPr>
        <w:t xml:space="preserve"> vērtīb</w:t>
      </w:r>
      <w:r w:rsidR="005D3B10" w:rsidRPr="00E07F50">
        <w:rPr>
          <w:sz w:val="28"/>
          <w:szCs w:val="28"/>
          <w:lang w:val="lv-LV"/>
        </w:rPr>
        <w:t>as radīšanai</w:t>
      </w:r>
      <w:r w:rsidR="00834CBC" w:rsidRPr="00E07F50">
        <w:rPr>
          <w:sz w:val="28"/>
          <w:szCs w:val="28"/>
          <w:lang w:val="lv-LV"/>
        </w:rPr>
        <w:t xml:space="preserve"> tautsaimniecīb</w:t>
      </w:r>
      <w:bookmarkEnd w:id="128"/>
      <w:r w:rsidR="005D3B10" w:rsidRPr="00E07F50">
        <w:rPr>
          <w:sz w:val="28"/>
          <w:szCs w:val="28"/>
          <w:lang w:val="lv-LV"/>
        </w:rPr>
        <w:t>ā</w:t>
      </w:r>
      <w:bookmarkEnd w:id="127"/>
    </w:p>
    <w:p w14:paraId="74D62319" w14:textId="77777777" w:rsidR="00415C1D" w:rsidRPr="00E07F50" w:rsidRDefault="00415C1D" w:rsidP="00415C1D">
      <w:pPr>
        <w:ind w:firstLine="720"/>
        <w:jc w:val="both"/>
      </w:pPr>
      <w:bookmarkStart w:id="129" w:name="OLE_LINK247"/>
      <w:bookmarkStart w:id="130" w:name="OLE_LINK251"/>
    </w:p>
    <w:p w14:paraId="2CA23A2A" w14:textId="135F56FE" w:rsidR="00415C1D" w:rsidRPr="00E07F50" w:rsidRDefault="00415C1D" w:rsidP="00415C1D">
      <w:pPr>
        <w:ind w:firstLine="720"/>
        <w:jc w:val="both"/>
      </w:pPr>
      <w:r w:rsidRPr="00E07F50">
        <w:t xml:space="preserve">Lai noteiktu šī virziena </w:t>
      </w:r>
      <w:r w:rsidR="000C6174" w:rsidRPr="00F32D61">
        <w:t>risinājumus</w:t>
      </w:r>
      <w:r w:rsidRPr="00E07F50">
        <w:t xml:space="preserve">, sākotnēji tika identificētas vairākas būtiskas problēmas un formulētas vēlamo rezultātu idejas. Galvenās konstatētās problēmas ir maza rentabilitāte un liela atkarība no atbalsta maksājumiem, nepietiekama skaidrība pa nozarēm, fundamentālo zināšanu trūkums agroķīmijas un finanšu jomā un ierobežota finanšu datu izmantošana. Par vēlamajiem rezultātiem izvirzīta dzīvotspējīgu darbības modeļu identificēšana nozarēs, konkurētspējīgo un efektīvo saimniecību skaita palielinājums, kā arī pāreja uz tādu </w:t>
      </w:r>
      <w:r w:rsidRPr="00E07F50">
        <w:lastRenderedPageBreak/>
        <w:t xml:space="preserve">uzņēmējdarbību, kura ir pamatota ar datiem, tostarp izveidojot saimniecību datu </w:t>
      </w:r>
      <w:bookmarkStart w:id="131" w:name="OLE_LINK66"/>
      <w:r w:rsidRPr="00E07F50">
        <w:t>salīdzinošā no</w:t>
      </w:r>
      <w:bookmarkEnd w:id="131"/>
      <w:r w:rsidRPr="00E07F50">
        <w:t>vērtējuma platformu.</w:t>
      </w:r>
    </w:p>
    <w:p w14:paraId="669E1DB2" w14:textId="77777777" w:rsidR="00415C1D" w:rsidRPr="00E173E7" w:rsidRDefault="00415C1D" w:rsidP="00415C1D">
      <w:pPr>
        <w:ind w:firstLine="720"/>
        <w:jc w:val="both"/>
      </w:pPr>
      <w:bookmarkStart w:id="132" w:name="OLE_LINK76"/>
      <w:r w:rsidRPr="00E07F50">
        <w:t xml:space="preserve">Lai padziļināti izvērtētu šīs problēmas, tika izdarīta detalizēta tiešo maksājumu saņēmēju ekonomiskā snieguma un attīstības potenciāla analīze. </w:t>
      </w:r>
      <w:r w:rsidRPr="00E173E7">
        <w:t xml:space="preserve">Tās mērķi bija novērtēt saimniecību lauksaimnieciskās darbības ekonomisko sniegumu un finanšu datu izmantošanu lēmumu pieņemšanā. </w:t>
      </w:r>
    </w:p>
    <w:bookmarkEnd w:id="132"/>
    <w:p w14:paraId="7396C5CD" w14:textId="131BEC58" w:rsidR="006C2D81" w:rsidRPr="00E07F50" w:rsidRDefault="006C2D81" w:rsidP="006C2D81">
      <w:pPr>
        <w:ind w:firstLine="720"/>
        <w:jc w:val="both"/>
      </w:pPr>
      <w:r w:rsidRPr="00E07F50">
        <w:t>Analīzes rezultāti tika apspriesti diskusijās ar nozares pārstāvjiem, finanšu sektora ekspertiem un</w:t>
      </w:r>
      <w:r w:rsidR="00EE49B0">
        <w:t xml:space="preserve"> </w:t>
      </w:r>
      <w:r w:rsidR="00EE49B0" w:rsidRPr="00E07F50">
        <w:t>Latvijas Lauku konsultāciju un izglītības centr</w:t>
      </w:r>
      <w:r w:rsidR="00EE49B0">
        <w:t>a (turpmāk –</w:t>
      </w:r>
      <w:r w:rsidRPr="00E07F50">
        <w:t xml:space="preserve"> LLKC</w:t>
      </w:r>
      <w:r w:rsidR="00EE49B0">
        <w:t>)</w:t>
      </w:r>
      <w:r w:rsidRPr="00E07F50">
        <w:t xml:space="preserve"> speciālistiem, īpašu uzmanību pievēršot datu kvalitātes, pieejamības un izmantošanas jautājumiem saimniecību attīstības plānošanā.</w:t>
      </w:r>
    </w:p>
    <w:bookmarkEnd w:id="129"/>
    <w:bookmarkEnd w:id="130"/>
    <w:p w14:paraId="011A3A0E" w14:textId="77777777" w:rsidR="00134378" w:rsidRPr="00E07F50" w:rsidRDefault="00134378" w:rsidP="007952AB">
      <w:pPr>
        <w:ind w:firstLine="720"/>
        <w:jc w:val="both"/>
        <w:rPr>
          <w:b/>
          <w:bCs/>
        </w:rPr>
      </w:pPr>
    </w:p>
    <w:p w14:paraId="084F5CB7" w14:textId="795E6157" w:rsidR="002D706B" w:rsidRPr="00E07F50" w:rsidRDefault="000B0522" w:rsidP="002D706B">
      <w:pPr>
        <w:ind w:firstLine="720"/>
        <w:jc w:val="both"/>
        <w:rPr>
          <w:b/>
          <w:bCs/>
        </w:rPr>
      </w:pPr>
      <w:bookmarkStart w:id="133" w:name="OLE_LINK254"/>
      <w:r w:rsidRPr="00E07F50">
        <w:rPr>
          <w:b/>
          <w:bCs/>
        </w:rPr>
        <w:t>S</w:t>
      </w:r>
      <w:r w:rsidR="00025DEF" w:rsidRPr="00E07F50">
        <w:rPr>
          <w:b/>
          <w:bCs/>
        </w:rPr>
        <w:t xml:space="preserve">aimniecību lauksaimnieciskās darbības </w:t>
      </w:r>
      <w:bookmarkEnd w:id="133"/>
      <w:r w:rsidR="007D17FA" w:rsidRPr="00E07F50">
        <w:rPr>
          <w:b/>
          <w:bCs/>
        </w:rPr>
        <w:t>ekonomiskais sniegums</w:t>
      </w:r>
      <w:r w:rsidR="007D3931">
        <w:rPr>
          <w:b/>
          <w:bCs/>
        </w:rPr>
        <w:t>.</w:t>
      </w:r>
    </w:p>
    <w:p w14:paraId="2371F2E4" w14:textId="6CF2988A" w:rsidR="00994A4D" w:rsidRPr="00E07F50" w:rsidRDefault="00CA0D2D" w:rsidP="02204FC7">
      <w:pPr>
        <w:ind w:firstLine="720"/>
        <w:jc w:val="both"/>
      </w:pPr>
      <w:bookmarkStart w:id="134" w:name="OLE_LINK106"/>
      <w:r w:rsidRPr="00E07F50">
        <w:t xml:space="preserve">Saimniecību </w:t>
      </w:r>
      <w:r w:rsidR="002D7DBE" w:rsidRPr="00E07F50">
        <w:t>ekonomiskais sniegums</w:t>
      </w:r>
      <w:r w:rsidRPr="00E07F50">
        <w:t xml:space="preserve"> tika </w:t>
      </w:r>
      <w:r w:rsidR="00447CAC" w:rsidRPr="00E07F50">
        <w:t xml:space="preserve">izvērtēts, </w:t>
      </w:r>
      <w:bookmarkStart w:id="135" w:name="OLE_LINK126"/>
      <w:r w:rsidR="000D7149" w:rsidRPr="00E07F50">
        <w:t>pamatojoties</w:t>
      </w:r>
      <w:r w:rsidRPr="00E07F50">
        <w:t xml:space="preserve"> uz </w:t>
      </w:r>
      <w:r w:rsidR="00025DEF" w:rsidRPr="00E07F50">
        <w:t>2023. gada</w:t>
      </w:r>
      <w:r w:rsidR="001F7085">
        <w:t xml:space="preserve"> Lauku atbalsta dienesta (turpmāk –</w:t>
      </w:r>
      <w:r w:rsidR="00025DEF" w:rsidRPr="00E07F50">
        <w:t xml:space="preserve"> LAD</w:t>
      </w:r>
      <w:r w:rsidR="001F7085">
        <w:t>)</w:t>
      </w:r>
      <w:r w:rsidR="00025DEF" w:rsidRPr="00E07F50">
        <w:t xml:space="preserve"> dat</w:t>
      </w:r>
      <w:r w:rsidRPr="00E07F50">
        <w:t>iem</w:t>
      </w:r>
      <w:r w:rsidR="00025DEF" w:rsidRPr="00E07F50">
        <w:t xml:space="preserve"> par 51 tūkst. tiešo maksājumu saņēmēju </w:t>
      </w:r>
      <w:r w:rsidR="708BC247" w:rsidRPr="00E07F50">
        <w:t>saimniecīb</w:t>
      </w:r>
      <w:r w:rsidR="39CC16B4" w:rsidRPr="00E07F50">
        <w:t>ām</w:t>
      </w:r>
      <w:bookmarkEnd w:id="135"/>
      <w:r w:rsidR="00025DEF" w:rsidRPr="00E07F50">
        <w:t>, kur</w:t>
      </w:r>
      <w:r w:rsidR="000D7149" w:rsidRPr="00E07F50">
        <w:t>ā</w:t>
      </w:r>
      <w:r w:rsidR="00025DEF" w:rsidRPr="00E07F50">
        <w:t xml:space="preserve">s </w:t>
      </w:r>
      <w:r w:rsidR="000D7149" w:rsidRPr="00E07F50">
        <w:t xml:space="preserve">tiek </w:t>
      </w:r>
      <w:r w:rsidR="00025DEF" w:rsidRPr="00E07F50">
        <w:t>apsaimnieko</w:t>
      </w:r>
      <w:r w:rsidR="000D7149" w:rsidRPr="00E07F50">
        <w:t>ts</w:t>
      </w:r>
      <w:r w:rsidR="00025DEF" w:rsidRPr="00E07F50">
        <w:t xml:space="preserve"> </w:t>
      </w:r>
      <w:r w:rsidR="008D0F3F" w:rsidRPr="00E07F50">
        <w:t xml:space="preserve">1761 tūkst. </w:t>
      </w:r>
      <w:r w:rsidR="00025DEF" w:rsidRPr="00E07F50">
        <w:t xml:space="preserve">ha </w:t>
      </w:r>
      <w:r w:rsidR="00737F15" w:rsidRPr="00E07F50">
        <w:t xml:space="preserve">tiešajiem maksājumiem pieteiktās </w:t>
      </w:r>
      <w:r w:rsidR="00025DEF" w:rsidRPr="00E07F50">
        <w:t>LIZ</w:t>
      </w:r>
      <w:r w:rsidR="00BF7D0C" w:rsidRPr="00E07F50">
        <w:t>.</w:t>
      </w:r>
      <w:r w:rsidR="00025DEF" w:rsidRPr="00E07F50">
        <w:t xml:space="preserve"> </w:t>
      </w:r>
      <w:bookmarkStart w:id="136" w:name="OLE_LINK26"/>
      <w:proofErr w:type="spellStart"/>
      <w:r w:rsidR="00447CAC" w:rsidRPr="00E07F50">
        <w:t>Izvērtējumā</w:t>
      </w:r>
      <w:proofErr w:type="spellEnd"/>
      <w:r w:rsidR="004E04CB" w:rsidRPr="00E07F50">
        <w:t xml:space="preserve"> tika izmantoti </w:t>
      </w:r>
      <w:r w:rsidR="00CB1BD4" w:rsidRPr="00E07F50">
        <w:t xml:space="preserve">dati par </w:t>
      </w:r>
      <w:r w:rsidR="00A40C83" w:rsidRPr="00E07F50">
        <w:t xml:space="preserve">saimniecību </w:t>
      </w:r>
      <w:r w:rsidR="00350446" w:rsidRPr="00E07F50">
        <w:t xml:space="preserve">tirgus </w:t>
      </w:r>
      <w:r w:rsidR="001C032B" w:rsidRPr="00E07F50">
        <w:t>ieņēmumiem</w:t>
      </w:r>
      <w:r w:rsidR="00350446" w:rsidRPr="00E07F50">
        <w:t xml:space="preserve">, </w:t>
      </w:r>
      <w:r w:rsidR="00AA51FF" w:rsidRPr="00E07F50">
        <w:t>saņemto atbalstu,</w:t>
      </w:r>
      <w:r w:rsidR="00541522" w:rsidRPr="00E07F50">
        <w:t xml:space="preserve"> ražošanā izmantotajām platībām</w:t>
      </w:r>
      <w:r w:rsidR="004E04CB" w:rsidRPr="00E07F50">
        <w:t xml:space="preserve"> </w:t>
      </w:r>
      <w:r w:rsidR="00350446" w:rsidRPr="00E07F50">
        <w:t>un</w:t>
      </w:r>
      <w:r w:rsidR="00541522" w:rsidRPr="00E07F50">
        <w:t xml:space="preserve"> dzīvniekiem</w:t>
      </w:r>
      <w:r w:rsidR="00350446" w:rsidRPr="00E07F50">
        <w:t xml:space="preserve">, kā arī standarta izlaidi. </w:t>
      </w:r>
      <w:bookmarkStart w:id="137" w:name="OLE_LINK253"/>
      <w:r w:rsidR="00350446" w:rsidRPr="00E07F50">
        <w:rPr>
          <w:color w:val="000000" w:themeColor="text1"/>
        </w:rPr>
        <w:t xml:space="preserve">Ieņēmumu dati iegūti </w:t>
      </w:r>
      <w:r w:rsidR="00CA6AD5" w:rsidRPr="00E07F50">
        <w:rPr>
          <w:color w:val="000000" w:themeColor="text1"/>
        </w:rPr>
        <w:t>par</w:t>
      </w:r>
      <w:r w:rsidR="00350446" w:rsidRPr="00E07F50">
        <w:rPr>
          <w:color w:val="000000" w:themeColor="text1"/>
        </w:rPr>
        <w:t xml:space="preserve"> saimniecībām, </w:t>
      </w:r>
      <w:r w:rsidR="23281DE4" w:rsidRPr="00E07F50">
        <w:rPr>
          <w:color w:val="333333"/>
        </w:rPr>
        <w:t xml:space="preserve"> kuras ir tiesīgas iegādāties marķēto dīzeļdegvielu, kurai piemēro akcīzes nodokļa atvieglojumu.</w:t>
      </w:r>
      <w:r w:rsidR="004E04CB" w:rsidRPr="00E07F50">
        <w:rPr>
          <w:color w:val="000000" w:themeColor="text1"/>
        </w:rPr>
        <w:t xml:space="preserve"> </w:t>
      </w:r>
      <w:bookmarkEnd w:id="136"/>
      <w:bookmarkEnd w:id="137"/>
      <w:r w:rsidR="00782EC6" w:rsidRPr="00E07F50">
        <w:t xml:space="preserve">Ņemot vērā </w:t>
      </w:r>
      <w:r w:rsidR="00F47475" w:rsidRPr="00E07F50">
        <w:t xml:space="preserve">datus par </w:t>
      </w:r>
      <w:r w:rsidR="00782EC6" w:rsidRPr="00E07F50">
        <w:t xml:space="preserve">saimniecību </w:t>
      </w:r>
      <w:r w:rsidR="007210CA" w:rsidRPr="00E07F50">
        <w:t>gūt</w:t>
      </w:r>
      <w:r w:rsidR="00F47475" w:rsidRPr="00E07F50">
        <w:t>ajiem</w:t>
      </w:r>
      <w:r w:rsidR="007210CA" w:rsidRPr="00E07F50">
        <w:t xml:space="preserve"> </w:t>
      </w:r>
      <w:r w:rsidR="00EE7EB9" w:rsidRPr="00E07F50">
        <w:t xml:space="preserve">tirgus </w:t>
      </w:r>
      <w:r w:rsidR="007210CA" w:rsidRPr="00E07F50">
        <w:t>ieņēmum</w:t>
      </w:r>
      <w:r w:rsidR="00F47475" w:rsidRPr="00E07F50">
        <w:t>iem</w:t>
      </w:r>
      <w:r w:rsidR="007210CA" w:rsidRPr="00E07F50">
        <w:t xml:space="preserve"> vai standarta izlaid</w:t>
      </w:r>
      <w:r w:rsidR="00B60242" w:rsidRPr="00E07F50">
        <w:t>i uz hektāru</w:t>
      </w:r>
      <w:r w:rsidR="00213E94" w:rsidRPr="00E07F50">
        <w:t xml:space="preserve">, tās </w:t>
      </w:r>
      <w:r w:rsidR="00D86D21" w:rsidRPr="00E07F50">
        <w:t xml:space="preserve">analītiskā nolūkā </w:t>
      </w:r>
      <w:r w:rsidR="00CC6745" w:rsidRPr="00E07F50">
        <w:t>ir</w:t>
      </w:r>
      <w:r w:rsidR="00782EC6" w:rsidRPr="00E07F50">
        <w:t xml:space="preserve"> iedalī</w:t>
      </w:r>
      <w:r w:rsidR="00CC6745" w:rsidRPr="00E07F50">
        <w:t>tas</w:t>
      </w:r>
      <w:r w:rsidR="00025DEF" w:rsidRPr="00E07F50">
        <w:t xml:space="preserve"> trīs saimniecību grup</w:t>
      </w:r>
      <w:r w:rsidR="00782EC6" w:rsidRPr="00E07F50">
        <w:t>ā</w:t>
      </w:r>
      <w:r w:rsidR="00025DEF" w:rsidRPr="00E07F50">
        <w:t>s</w:t>
      </w:r>
      <w:r w:rsidR="009D05E9" w:rsidRPr="00E07F50">
        <w:t xml:space="preserve"> (3.</w:t>
      </w:r>
      <w:r w:rsidR="0037585E" w:rsidRPr="00E07F50">
        <w:t xml:space="preserve"> </w:t>
      </w:r>
      <w:r w:rsidR="009D05E9" w:rsidRPr="00E07F50">
        <w:t>tabula)</w:t>
      </w:r>
      <w:r w:rsidR="00355806" w:rsidRPr="00E07F50">
        <w:t>.</w:t>
      </w:r>
      <w:bookmarkStart w:id="138" w:name="OLE_LINK71"/>
      <w:r w:rsidR="00364487" w:rsidRPr="00E07F50">
        <w:t xml:space="preserve"> Šis iedalījums un grupu nosaukumi nav uzskatāmi par visaptverošu saimniecību konkurētspējas vai nozīmīguma novērtējumu, bet </w:t>
      </w:r>
      <w:r w:rsidR="00A22100" w:rsidRPr="00E07F50">
        <w:t>gan</w:t>
      </w:r>
      <w:r w:rsidR="004A4739" w:rsidRPr="00E07F50">
        <w:t xml:space="preserve"> </w:t>
      </w:r>
      <w:r w:rsidR="00364487" w:rsidRPr="00E07F50">
        <w:t xml:space="preserve">raksturo saimniecību grupas </w:t>
      </w:r>
      <w:r w:rsidR="00481F87" w:rsidRPr="00E07F50">
        <w:t xml:space="preserve">pēc pieejamajiem datiem </w:t>
      </w:r>
      <w:r w:rsidR="00364487" w:rsidRPr="00E07F50">
        <w:t xml:space="preserve">un </w:t>
      </w:r>
      <w:r w:rsidR="000F0AA8" w:rsidRPr="00E07F50">
        <w:t xml:space="preserve">katrai grupai </w:t>
      </w:r>
      <w:r w:rsidR="005B0C2A" w:rsidRPr="00E07F50">
        <w:t>raksturīgākajām pazīmēm.</w:t>
      </w:r>
    </w:p>
    <w:p w14:paraId="41877C65" w14:textId="77777777" w:rsidR="00631AA8" w:rsidRPr="00E07F50" w:rsidRDefault="00631AA8" w:rsidP="00631AA8">
      <w:pPr>
        <w:ind w:firstLine="720"/>
        <w:jc w:val="both"/>
      </w:pPr>
      <w:bookmarkStart w:id="139" w:name="OLE_LINK118"/>
      <w:bookmarkEnd w:id="134"/>
      <w:bookmarkEnd w:id="138"/>
      <w:r w:rsidRPr="00E07F50">
        <w:t xml:space="preserve">Katrā no trim grupām ir pārstāvētas gan mazas, gan lielas saimniecības ar dažādu specializāciju un saimniekošanas veidu. Katru grupu raksturo atšķirīgi ekonomiskā snieguma rādītāji – atšķirīgs vidējais lielums, dominējošais saimniekošanas veids vai nozare, atšķirīgs darbības mērķis un atbalsta </w:t>
      </w:r>
      <w:proofErr w:type="spellStart"/>
      <w:r w:rsidRPr="00E07F50">
        <w:t>atdeve</w:t>
      </w:r>
      <w:proofErr w:type="spellEnd"/>
      <w:r w:rsidRPr="00E07F50">
        <w:t xml:space="preserve"> (tirgus ieņēmumi uz vienu atbalsta eiro).</w:t>
      </w:r>
    </w:p>
    <w:p w14:paraId="05BC0084" w14:textId="77777777" w:rsidR="00631AA8" w:rsidRPr="00E07F50" w:rsidRDefault="00631AA8" w:rsidP="00631AA8">
      <w:pPr>
        <w:ind w:firstLine="720"/>
        <w:jc w:val="both"/>
      </w:pPr>
      <w:r w:rsidRPr="00E07F50">
        <w:t xml:space="preserve">Analīzes rezultāti liecina, ka ievērojamai daļai saimniecību darbības efektivitāte ir maza: ieņēmumu no hektāra nav vispār, vai arī tie nav pietiekami, lai gan izmantotajiem resursiem ir attīstības potenciāls. Vienlaikus starp saimniecībām konstatēta ievērojami svārstīga atbalsta </w:t>
      </w:r>
      <w:proofErr w:type="spellStart"/>
      <w:r w:rsidRPr="00E07F50">
        <w:t>atdeve</w:t>
      </w:r>
      <w:proofErr w:type="spellEnd"/>
      <w:r w:rsidRPr="00E07F50">
        <w:t>, kas norāda uz atšķirīgu resursu izmantošanas efektivitāti.</w:t>
      </w:r>
    </w:p>
    <w:p w14:paraId="0A71BD0D" w14:textId="77777777" w:rsidR="00346A0D" w:rsidRPr="00E07F50" w:rsidRDefault="00346A0D" w:rsidP="00346A0D">
      <w:pPr>
        <w:ind w:firstLine="720"/>
        <w:jc w:val="both"/>
      </w:pPr>
      <w:bookmarkStart w:id="140" w:name="OLE_LINK7"/>
      <w:bookmarkStart w:id="141" w:name="OLE_LINK67"/>
      <w:bookmarkEnd w:id="139"/>
      <w:r w:rsidRPr="00E07F50">
        <w:rPr>
          <w:b/>
          <w:bCs/>
        </w:rPr>
        <w:t>Pirmo grupu</w:t>
      </w:r>
      <w:r w:rsidRPr="00E07F50">
        <w:rPr>
          <w:b/>
        </w:rPr>
        <w:t xml:space="preserve"> veido </w:t>
      </w:r>
      <w:r w:rsidRPr="00E07F50">
        <w:rPr>
          <w:b/>
          <w:bCs/>
        </w:rPr>
        <w:t>konkurētspējīgas saimniecības</w:t>
      </w:r>
      <w:r w:rsidRPr="00E07F50">
        <w:t xml:space="preserve">. Pēc 2023. gada datiem, to bija </w:t>
      </w:r>
      <w:r w:rsidRPr="00E07F50">
        <w:rPr>
          <w:b/>
        </w:rPr>
        <w:t>5,2 tūkstoši</w:t>
      </w:r>
      <w:bookmarkEnd w:id="140"/>
      <w:r w:rsidRPr="00E07F50">
        <w:t xml:space="preserve"> un to ieņēmumi pārsniedza 850 EUR no hektāra. Šīs saimniecības apsaimnieko 47 % no kopējās </w:t>
      </w:r>
      <w:bookmarkStart w:id="142" w:name="OLE_LINK97"/>
      <w:r w:rsidRPr="00E07F50">
        <w:t xml:space="preserve">tiešajiem maksājumiem pieteiktās </w:t>
      </w:r>
      <w:bookmarkEnd w:id="142"/>
      <w:r w:rsidRPr="00E07F50">
        <w:t xml:space="preserve">LIZ, un to platības vidējais lielums ir 160 hektāru. Grupā dominē uz tirgu orientētas saimniecības, pārsvarā lielas piena lopkopības un graudkopības saimniecības. </w:t>
      </w:r>
      <w:bookmarkStart w:id="143" w:name="OLE_LINK48"/>
      <w:r w:rsidRPr="00E07F50">
        <w:t>Kopējie tirgus ieņēmumi veido 1540 milj. EUR jeb 84 %</w:t>
      </w:r>
      <w:bookmarkEnd w:id="143"/>
      <w:r w:rsidRPr="00E07F50">
        <w:t xml:space="preserve">. Šajā grupā atbalsta </w:t>
      </w:r>
      <w:proofErr w:type="spellStart"/>
      <w:r w:rsidRPr="00E07F50">
        <w:t>atdeve</w:t>
      </w:r>
      <w:proofErr w:type="spellEnd"/>
      <w:r w:rsidRPr="00E07F50">
        <w:t xml:space="preserve"> ir salīdzinoši liela: uz vienu eiro tiešo maksājumu un </w:t>
      </w:r>
      <w:proofErr w:type="spellStart"/>
      <w:r w:rsidRPr="00E07F50">
        <w:t>agrovides</w:t>
      </w:r>
      <w:proofErr w:type="spellEnd"/>
      <w:r w:rsidRPr="00E07F50">
        <w:t xml:space="preserve"> atbalsta tiek radīti 9,79 eiro tirgus ieņēmumu, tā apliecinot efektīvu publiskā finansējuma izmantošanu ražošanas un tirgus rezultātu nodrošināšanai.</w:t>
      </w:r>
    </w:p>
    <w:bookmarkEnd w:id="141"/>
    <w:p w14:paraId="32105CBE" w14:textId="77777777" w:rsidR="007F55EC" w:rsidRPr="00E07F50" w:rsidRDefault="007F55EC" w:rsidP="007F55EC">
      <w:pPr>
        <w:ind w:firstLine="720"/>
        <w:jc w:val="both"/>
      </w:pPr>
      <w:r w:rsidRPr="00E07F50">
        <w:rPr>
          <w:b/>
          <w:bCs/>
        </w:rPr>
        <w:t>Otro grupu</w:t>
      </w:r>
      <w:r w:rsidRPr="00E07F50">
        <w:rPr>
          <w:b/>
        </w:rPr>
        <w:t xml:space="preserve"> veido </w:t>
      </w:r>
      <w:bookmarkStart w:id="144" w:name="OLE_LINK8"/>
      <w:r w:rsidRPr="00E07F50">
        <w:rPr>
          <w:b/>
          <w:bCs/>
        </w:rPr>
        <w:t>izaugsmes saimniecības</w:t>
      </w:r>
      <w:r w:rsidRPr="00E07F50">
        <w:rPr>
          <w:b/>
        </w:rPr>
        <w:t xml:space="preserve"> </w:t>
      </w:r>
      <w:bookmarkEnd w:id="144"/>
      <w:r w:rsidRPr="00E07F50">
        <w:rPr>
          <w:b/>
        </w:rPr>
        <w:t>(18,5 tūkst. saimniecību)</w:t>
      </w:r>
      <w:r w:rsidRPr="00E07F50">
        <w:t xml:space="preserve">. Tajā ietilpst saimniecības, kuru tirgus ieņēmumi ir mazāki par 850 EUR uz hektāru, un saimniecības, kuru tirgus ieņēmumu dati nav zināmi, bet kurām ir salīdzinoši liela standarta izlaide, kas pārsniedz 500 EUR/ha. Šajā grupas saimniecības savā rīcībā esošo lauksaimniecības zemi galvenokārt izmanto lauksaimniecības produktu ražošanai, un tas ļauj secināt, ka tām ir ražošanas potenciāls un tās perspektīvā var kļūt par konkurētspējīgām saimniecībām. Šīs saimniecības apsaimnieko 43 % no tiešajiem maksājumiem pieteiktās LIZ, to kopējie tirgus ieņēmumi veido 301 milj. EUR jeb 16 %, un to platības vidējais lielums ir 41 hektārs. Grupā ietilpstošo saimniecību tirgus ieņēmumu līmenis ir zems un arī atbalsta </w:t>
      </w:r>
      <w:proofErr w:type="spellStart"/>
      <w:r w:rsidRPr="00E07F50">
        <w:t>atdeve</w:t>
      </w:r>
      <w:proofErr w:type="spellEnd"/>
      <w:r w:rsidRPr="00E07F50">
        <w:t xml:space="preserve"> ir maza: katrs saņemtā atbalsta eiro vidēji rada 1,74 EUR lielus tirgus ieņēmumus uz hektāru, liecinot par saimniecību</w:t>
      </w:r>
      <w:r w:rsidRPr="00E07F50" w:rsidDel="00D6305E">
        <w:t xml:space="preserve"> </w:t>
      </w:r>
      <w:r w:rsidRPr="00E07F50">
        <w:t xml:space="preserve">vāju tirgus orientāciju. </w:t>
      </w:r>
    </w:p>
    <w:p w14:paraId="38C2BAAB" w14:textId="77777777" w:rsidR="007F55EC" w:rsidRPr="00E07F50" w:rsidRDefault="007F55EC" w:rsidP="007F55EC">
      <w:pPr>
        <w:ind w:firstLine="720"/>
        <w:jc w:val="both"/>
      </w:pPr>
      <w:r w:rsidRPr="00E07F50">
        <w:t>Izaugsmes grupa ietver lielāko daļu no bioloģiskajām saimniecībām un pārejas posma saimniecībām, gados</w:t>
      </w:r>
      <w:r w:rsidRPr="00E07F50" w:rsidDel="00DC445B">
        <w:t xml:space="preserve"> </w:t>
      </w:r>
      <w:r w:rsidRPr="00E07F50">
        <w:t xml:space="preserve">jaunu lauksaimnieku saimniecībām, gaļas liellopu un aitkopības, kazkopības saimniecībām. Vājais ekonomiskais sniegums liecina par to, ka šo saimniecību attīstībai nepieciešamas investīcijas, zināšanu pilnveidošana vai saimnieciskās darbības pārstrukturēšana, </w:t>
      </w:r>
      <w:r w:rsidRPr="00E07F50">
        <w:lastRenderedPageBreak/>
        <w:t xml:space="preserve">un tās lielākoties ir atkarīgas no atbalsta programmām, konsultācijām, kredītiem un ES fondu līdzfinansējuma. </w:t>
      </w:r>
    </w:p>
    <w:p w14:paraId="0F89B769" w14:textId="6BCF52E5" w:rsidR="0020626A" w:rsidRPr="00E07F50" w:rsidRDefault="0020626A" w:rsidP="0020626A">
      <w:pPr>
        <w:ind w:firstLine="720"/>
        <w:jc w:val="both"/>
      </w:pPr>
      <w:r w:rsidRPr="00E07F50">
        <w:rPr>
          <w:b/>
          <w:bCs/>
        </w:rPr>
        <w:t>Trešo grupu</w:t>
      </w:r>
      <w:r w:rsidRPr="00E07F50">
        <w:rPr>
          <w:b/>
        </w:rPr>
        <w:t xml:space="preserve"> veido </w:t>
      </w:r>
      <w:r w:rsidRPr="00E07F50">
        <w:rPr>
          <w:b/>
          <w:bCs/>
        </w:rPr>
        <w:t>vides saimniecības</w:t>
      </w:r>
      <w:r w:rsidRPr="00E07F50">
        <w:rPr>
          <w:b/>
        </w:rPr>
        <w:t xml:space="preserve"> (27 tūkst. saimniecību)</w:t>
      </w:r>
      <w:r w:rsidR="001F27DD" w:rsidRPr="00E07F50">
        <w:rPr>
          <w:b/>
        </w:rPr>
        <w:t xml:space="preserve"> </w:t>
      </w:r>
      <w:r w:rsidR="001F27DD" w:rsidRPr="00A95CE6">
        <w:rPr>
          <w:bCs/>
        </w:rPr>
        <w:t xml:space="preserve">jeb </w:t>
      </w:r>
      <w:r w:rsidR="00D17D0B" w:rsidRPr="00A95CE6">
        <w:rPr>
          <w:bCs/>
        </w:rPr>
        <w:t xml:space="preserve">dzīvesveida - </w:t>
      </w:r>
      <w:r w:rsidR="00EA50C1" w:rsidRPr="00A95CE6">
        <w:rPr>
          <w:bCs/>
        </w:rPr>
        <w:t>pašpatēriņa saimniecības, kas neražo tirgum</w:t>
      </w:r>
      <w:r w:rsidRPr="00A95CE6">
        <w:rPr>
          <w:bCs/>
        </w:rPr>
        <w:t>.</w:t>
      </w:r>
      <w:r w:rsidRPr="00E07F50">
        <w:t xml:space="preserve"> </w:t>
      </w:r>
      <w:bookmarkStart w:id="145" w:name="OLE_LINK28"/>
      <w:r w:rsidRPr="00E07F50">
        <w:t xml:space="preserve">Tās nedeklarē tirgus ieņēmumus, to </w:t>
      </w:r>
      <w:proofErr w:type="spellStart"/>
      <w:r w:rsidRPr="00E07F50">
        <w:t>standartizlaides</w:t>
      </w:r>
      <w:proofErr w:type="spellEnd"/>
      <w:r w:rsidRPr="00E07F50">
        <w:t xml:space="preserve"> rādītājs ir zems, tās apsaimnieko 9 % no tiešajiem maksājumiem pieteiktās LIZ</w:t>
      </w:r>
      <w:bookmarkEnd w:id="145"/>
      <w:r w:rsidRPr="00E07F50">
        <w:t>, un to platības vidējais lielums ir seši hektāri. Liela daļa šo saimniecību atrodas Latgalē un Vidzemē. Tās galvenokārt ir orientētas uz pašpatēriņu vai zemes uzturēšanu labā lauksaimniecības stāvoklī, nevis ražošanu tirgum</w:t>
      </w:r>
      <w:r w:rsidRPr="00E07F50">
        <w:rPr>
          <w:bCs/>
        </w:rPr>
        <w:t>.</w:t>
      </w:r>
      <w:r w:rsidRPr="00E07F50">
        <w:t xml:space="preserve"> Vides saimniecībās 79,4 % no LIZ aizņem ilggadīgie zālāji un kultūraugu audzēšanai tiek izmantoti vien 20,6 % LIZ.</w:t>
      </w:r>
    </w:p>
    <w:p w14:paraId="314DFDA7" w14:textId="77777777" w:rsidR="0020626A" w:rsidRPr="00E07F50" w:rsidRDefault="0020626A" w:rsidP="0020626A">
      <w:pPr>
        <w:ind w:firstLine="720"/>
        <w:jc w:val="both"/>
      </w:pPr>
      <w:r w:rsidRPr="00E07F50">
        <w:t>Bieži vien šo saimniecību īpašnieki ir pensijas vecumā. Šo saimniecību mērķis ir nevis konkurēt tirgū, bet gan nodrošināt pašpatēriņu vai piedalīties vides un ainavas uzturēšanā.</w:t>
      </w:r>
    </w:p>
    <w:p w14:paraId="37CEC81E" w14:textId="77777777" w:rsidR="005611FE" w:rsidRPr="00E07F50" w:rsidRDefault="005611FE" w:rsidP="00025DEF">
      <w:pPr>
        <w:ind w:firstLine="720"/>
        <w:jc w:val="both"/>
      </w:pPr>
    </w:p>
    <w:p w14:paraId="664B5379" w14:textId="77777777" w:rsidR="00390B7B" w:rsidRPr="00E07F50" w:rsidRDefault="00390B7B" w:rsidP="00390B7B">
      <w:pPr>
        <w:ind w:firstLine="720"/>
        <w:jc w:val="right"/>
        <w:rPr>
          <w:i/>
          <w:iCs/>
        </w:rPr>
      </w:pPr>
      <w:bookmarkStart w:id="146" w:name="OLE_LINK220"/>
      <w:r w:rsidRPr="00E07F50">
        <w:rPr>
          <w:i/>
          <w:iCs/>
        </w:rPr>
        <w:t>3. tabula. Saimniecību grupas un tās raksturojošie rādītāji</w:t>
      </w:r>
    </w:p>
    <w:bookmarkEnd w:id="146"/>
    <w:tbl>
      <w:tblPr>
        <w:tblStyle w:val="GridTable6Colorful-Accent4"/>
        <w:tblW w:w="9214" w:type="dxa"/>
        <w:tblInd w:w="-147" w:type="dxa"/>
        <w:tblLook w:val="04A0" w:firstRow="1" w:lastRow="0" w:firstColumn="1" w:lastColumn="0" w:noHBand="0" w:noVBand="1"/>
      </w:tblPr>
      <w:tblGrid>
        <w:gridCol w:w="3232"/>
        <w:gridCol w:w="879"/>
        <w:gridCol w:w="1560"/>
        <w:gridCol w:w="1559"/>
        <w:gridCol w:w="1984"/>
      </w:tblGrid>
      <w:tr w:rsidR="00EC25A9" w:rsidRPr="00E173E7" w14:paraId="25AAAFA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tcPr>
          <w:p w14:paraId="58976462" w14:textId="77777777" w:rsidR="00EC25A9" w:rsidRPr="00E173E7" w:rsidRDefault="00EC25A9" w:rsidP="00EC25A9">
            <w:pPr>
              <w:jc w:val="center"/>
              <w:rPr>
                <w:b w:val="0"/>
                <w:bCs w:val="0"/>
                <w:color w:val="auto"/>
                <w:sz w:val="22"/>
                <w:szCs w:val="22"/>
              </w:rPr>
            </w:pPr>
          </w:p>
        </w:tc>
        <w:tc>
          <w:tcPr>
            <w:tcW w:w="879" w:type="dxa"/>
            <w:vAlign w:val="center"/>
          </w:tcPr>
          <w:p w14:paraId="42F2D98B" w14:textId="77777777" w:rsidR="00EC25A9" w:rsidRPr="00E173E7" w:rsidRDefault="00EC25A9" w:rsidP="00EC25A9">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Kopā</w:t>
            </w:r>
          </w:p>
        </w:tc>
        <w:tc>
          <w:tcPr>
            <w:tcW w:w="1560" w:type="dxa"/>
            <w:vAlign w:val="center"/>
          </w:tcPr>
          <w:p w14:paraId="79909072" w14:textId="6517D598" w:rsidR="00EC25A9" w:rsidRPr="00E173E7" w:rsidRDefault="00EC25A9" w:rsidP="00EC25A9">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Vides saimniecības</w:t>
            </w:r>
          </w:p>
        </w:tc>
        <w:tc>
          <w:tcPr>
            <w:tcW w:w="1559" w:type="dxa"/>
            <w:vAlign w:val="center"/>
          </w:tcPr>
          <w:p w14:paraId="3A025548" w14:textId="27CBDDDC" w:rsidR="00EC25A9" w:rsidRPr="00E173E7" w:rsidRDefault="00EC25A9" w:rsidP="00EC25A9">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Izaugsmes saimniecības</w:t>
            </w:r>
          </w:p>
        </w:tc>
        <w:tc>
          <w:tcPr>
            <w:tcW w:w="1984" w:type="dxa"/>
            <w:vAlign w:val="center"/>
          </w:tcPr>
          <w:p w14:paraId="068E8C58" w14:textId="688DA4DC" w:rsidR="00EC25A9" w:rsidRPr="00E173E7" w:rsidRDefault="00EC25A9" w:rsidP="00EC25A9">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Konkurētspējīgas saimniecības</w:t>
            </w:r>
          </w:p>
        </w:tc>
      </w:tr>
      <w:tr w:rsidR="003F17F6" w:rsidRPr="00E173E7" w14:paraId="3F1D68D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vMerge w:val="restart"/>
          </w:tcPr>
          <w:p w14:paraId="2020C560" w14:textId="77777777" w:rsidR="003F17F6" w:rsidRPr="00E173E7" w:rsidRDefault="003F17F6">
            <w:pPr>
              <w:rPr>
                <w:b w:val="0"/>
                <w:bCs w:val="0"/>
                <w:color w:val="auto"/>
                <w:sz w:val="22"/>
                <w:szCs w:val="22"/>
              </w:rPr>
            </w:pPr>
            <w:r w:rsidRPr="00E173E7">
              <w:rPr>
                <w:b w:val="0"/>
                <w:bCs w:val="0"/>
                <w:color w:val="auto"/>
                <w:sz w:val="22"/>
                <w:szCs w:val="22"/>
              </w:rPr>
              <w:t xml:space="preserve">Skaits, </w:t>
            </w:r>
          </w:p>
          <w:p w14:paraId="2440C074" w14:textId="77777777" w:rsidR="003F17F6" w:rsidRPr="00E173E7" w:rsidRDefault="003F17F6">
            <w:pPr>
              <w:rPr>
                <w:b w:val="0"/>
                <w:bCs w:val="0"/>
                <w:color w:val="auto"/>
                <w:sz w:val="22"/>
                <w:szCs w:val="22"/>
              </w:rPr>
            </w:pPr>
            <w:r w:rsidRPr="00E173E7">
              <w:rPr>
                <w:b w:val="0"/>
                <w:bCs w:val="0"/>
                <w:color w:val="auto"/>
                <w:sz w:val="22"/>
                <w:szCs w:val="22"/>
              </w:rPr>
              <w:t>tūkstoši</w:t>
            </w:r>
          </w:p>
        </w:tc>
        <w:tc>
          <w:tcPr>
            <w:tcW w:w="879" w:type="dxa"/>
            <w:vAlign w:val="center"/>
          </w:tcPr>
          <w:p w14:paraId="6323EE0B"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50,8</w:t>
            </w:r>
          </w:p>
        </w:tc>
        <w:tc>
          <w:tcPr>
            <w:tcW w:w="1560" w:type="dxa"/>
            <w:vAlign w:val="center"/>
          </w:tcPr>
          <w:p w14:paraId="746FF5E8"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27,0</w:t>
            </w:r>
          </w:p>
        </w:tc>
        <w:tc>
          <w:tcPr>
            <w:tcW w:w="1559" w:type="dxa"/>
            <w:vAlign w:val="center"/>
          </w:tcPr>
          <w:p w14:paraId="0639C44A"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18,5</w:t>
            </w:r>
          </w:p>
        </w:tc>
        <w:tc>
          <w:tcPr>
            <w:tcW w:w="1984" w:type="dxa"/>
            <w:vAlign w:val="center"/>
          </w:tcPr>
          <w:p w14:paraId="712BF9DC"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5,2</w:t>
            </w:r>
          </w:p>
        </w:tc>
      </w:tr>
      <w:tr w:rsidR="003F17F6" w:rsidRPr="00E173E7" w14:paraId="192A6D62" w14:textId="77777777">
        <w:trPr>
          <w:trHeight w:val="300"/>
        </w:trPr>
        <w:tc>
          <w:tcPr>
            <w:cnfStyle w:val="001000000000" w:firstRow="0" w:lastRow="0" w:firstColumn="1" w:lastColumn="0" w:oddVBand="0" w:evenVBand="0" w:oddHBand="0" w:evenHBand="0" w:firstRowFirstColumn="0" w:firstRowLastColumn="0" w:lastRowFirstColumn="0" w:lastRowLastColumn="0"/>
            <w:tcW w:w="3232" w:type="dxa"/>
            <w:vMerge/>
          </w:tcPr>
          <w:p w14:paraId="664C5DD1" w14:textId="77777777" w:rsidR="003F17F6" w:rsidRPr="00E173E7" w:rsidRDefault="003F17F6">
            <w:pPr>
              <w:rPr>
                <w:b w:val="0"/>
                <w:bCs w:val="0"/>
                <w:i/>
                <w:iCs/>
                <w:color w:val="auto"/>
                <w:sz w:val="22"/>
                <w:szCs w:val="22"/>
              </w:rPr>
            </w:pPr>
          </w:p>
        </w:tc>
        <w:tc>
          <w:tcPr>
            <w:tcW w:w="879" w:type="dxa"/>
            <w:vAlign w:val="center"/>
          </w:tcPr>
          <w:p w14:paraId="1AB806FA" w14:textId="1E5205E0"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100</w:t>
            </w:r>
            <w:r w:rsidR="00945A36" w:rsidRPr="00E173E7">
              <w:rPr>
                <w:color w:val="auto"/>
                <w:sz w:val="22"/>
                <w:szCs w:val="22"/>
              </w:rPr>
              <w:t xml:space="preserve"> </w:t>
            </w:r>
            <w:r w:rsidRPr="00E173E7">
              <w:rPr>
                <w:color w:val="auto"/>
                <w:sz w:val="22"/>
                <w:szCs w:val="22"/>
              </w:rPr>
              <w:t>%</w:t>
            </w:r>
          </w:p>
        </w:tc>
        <w:tc>
          <w:tcPr>
            <w:tcW w:w="1560" w:type="dxa"/>
            <w:vAlign w:val="center"/>
          </w:tcPr>
          <w:p w14:paraId="20F05573" w14:textId="77BCD900"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53</w:t>
            </w:r>
            <w:r w:rsidR="00945A36" w:rsidRPr="00E173E7">
              <w:rPr>
                <w:color w:val="auto"/>
                <w:sz w:val="22"/>
                <w:szCs w:val="22"/>
              </w:rPr>
              <w:t xml:space="preserve"> </w:t>
            </w:r>
            <w:r w:rsidRPr="00E173E7">
              <w:rPr>
                <w:color w:val="auto"/>
                <w:sz w:val="22"/>
                <w:szCs w:val="22"/>
              </w:rPr>
              <w:t>%</w:t>
            </w:r>
          </w:p>
        </w:tc>
        <w:tc>
          <w:tcPr>
            <w:tcW w:w="1559" w:type="dxa"/>
            <w:vAlign w:val="center"/>
          </w:tcPr>
          <w:p w14:paraId="3F0AF232" w14:textId="22DDC46C"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36</w:t>
            </w:r>
            <w:r w:rsidR="00945A36" w:rsidRPr="00E173E7">
              <w:rPr>
                <w:color w:val="auto"/>
                <w:sz w:val="22"/>
                <w:szCs w:val="22"/>
              </w:rPr>
              <w:t xml:space="preserve"> </w:t>
            </w:r>
            <w:r w:rsidRPr="00E173E7">
              <w:rPr>
                <w:color w:val="auto"/>
                <w:sz w:val="22"/>
                <w:szCs w:val="22"/>
              </w:rPr>
              <w:t>%</w:t>
            </w:r>
          </w:p>
        </w:tc>
        <w:tc>
          <w:tcPr>
            <w:tcW w:w="1984" w:type="dxa"/>
            <w:vAlign w:val="center"/>
          </w:tcPr>
          <w:p w14:paraId="21FA44B4" w14:textId="30C51A9C"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10</w:t>
            </w:r>
            <w:r w:rsidR="00945A36" w:rsidRPr="00E173E7">
              <w:rPr>
                <w:color w:val="auto"/>
                <w:sz w:val="22"/>
                <w:szCs w:val="22"/>
              </w:rPr>
              <w:t xml:space="preserve"> </w:t>
            </w:r>
            <w:r w:rsidRPr="00E173E7">
              <w:rPr>
                <w:color w:val="auto"/>
                <w:sz w:val="22"/>
                <w:szCs w:val="22"/>
              </w:rPr>
              <w:t>%</w:t>
            </w:r>
          </w:p>
        </w:tc>
      </w:tr>
      <w:tr w:rsidR="003F17F6" w:rsidRPr="00E173E7" w14:paraId="75D4BFF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vMerge w:val="restart"/>
          </w:tcPr>
          <w:p w14:paraId="0BB300BA" w14:textId="77777777" w:rsidR="003F17F6" w:rsidRPr="00E173E7" w:rsidRDefault="003F17F6">
            <w:pPr>
              <w:rPr>
                <w:b w:val="0"/>
                <w:bCs w:val="0"/>
                <w:color w:val="auto"/>
                <w:sz w:val="22"/>
                <w:szCs w:val="22"/>
              </w:rPr>
            </w:pPr>
            <w:r w:rsidRPr="00E173E7">
              <w:rPr>
                <w:b w:val="0"/>
                <w:bCs w:val="0"/>
                <w:color w:val="auto"/>
                <w:sz w:val="22"/>
                <w:szCs w:val="22"/>
              </w:rPr>
              <w:t xml:space="preserve">Apsaimniekotā LIZ, </w:t>
            </w:r>
          </w:p>
          <w:p w14:paraId="6D2F94EB" w14:textId="77777777" w:rsidR="003F17F6" w:rsidRPr="00E173E7" w:rsidRDefault="003F17F6">
            <w:pPr>
              <w:rPr>
                <w:b w:val="0"/>
                <w:bCs w:val="0"/>
                <w:color w:val="auto"/>
                <w:sz w:val="22"/>
                <w:szCs w:val="22"/>
              </w:rPr>
            </w:pPr>
            <w:r w:rsidRPr="00E173E7">
              <w:rPr>
                <w:b w:val="0"/>
                <w:bCs w:val="0"/>
                <w:color w:val="auto"/>
                <w:sz w:val="22"/>
                <w:szCs w:val="22"/>
              </w:rPr>
              <w:t>tūkst. ha</w:t>
            </w:r>
          </w:p>
        </w:tc>
        <w:tc>
          <w:tcPr>
            <w:tcW w:w="879" w:type="dxa"/>
            <w:vAlign w:val="center"/>
          </w:tcPr>
          <w:p w14:paraId="5570E1CC"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1 761</w:t>
            </w:r>
          </w:p>
        </w:tc>
        <w:tc>
          <w:tcPr>
            <w:tcW w:w="1560" w:type="dxa"/>
            <w:vAlign w:val="center"/>
          </w:tcPr>
          <w:p w14:paraId="669334A3"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160</w:t>
            </w:r>
          </w:p>
        </w:tc>
        <w:tc>
          <w:tcPr>
            <w:tcW w:w="1559" w:type="dxa"/>
            <w:vAlign w:val="center"/>
          </w:tcPr>
          <w:p w14:paraId="38572FC6"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765</w:t>
            </w:r>
          </w:p>
        </w:tc>
        <w:tc>
          <w:tcPr>
            <w:tcW w:w="1984" w:type="dxa"/>
            <w:vAlign w:val="center"/>
          </w:tcPr>
          <w:p w14:paraId="03D0A19D"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835</w:t>
            </w:r>
          </w:p>
        </w:tc>
      </w:tr>
      <w:tr w:rsidR="003F17F6" w:rsidRPr="00E173E7" w14:paraId="1BD85D11" w14:textId="77777777">
        <w:trPr>
          <w:trHeight w:val="300"/>
        </w:trPr>
        <w:tc>
          <w:tcPr>
            <w:cnfStyle w:val="001000000000" w:firstRow="0" w:lastRow="0" w:firstColumn="1" w:lastColumn="0" w:oddVBand="0" w:evenVBand="0" w:oddHBand="0" w:evenHBand="0" w:firstRowFirstColumn="0" w:firstRowLastColumn="0" w:lastRowFirstColumn="0" w:lastRowLastColumn="0"/>
            <w:tcW w:w="3232" w:type="dxa"/>
            <w:vMerge/>
          </w:tcPr>
          <w:p w14:paraId="7DD5BFA5" w14:textId="77777777" w:rsidR="003F17F6" w:rsidRPr="00E173E7" w:rsidRDefault="003F17F6">
            <w:pPr>
              <w:rPr>
                <w:b w:val="0"/>
                <w:bCs w:val="0"/>
                <w:color w:val="auto"/>
                <w:sz w:val="22"/>
                <w:szCs w:val="22"/>
              </w:rPr>
            </w:pPr>
          </w:p>
        </w:tc>
        <w:tc>
          <w:tcPr>
            <w:tcW w:w="879" w:type="dxa"/>
            <w:vAlign w:val="center"/>
          </w:tcPr>
          <w:p w14:paraId="0C261774" w14:textId="149A8F11"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100</w:t>
            </w:r>
            <w:r w:rsidR="00945A36" w:rsidRPr="00E173E7">
              <w:rPr>
                <w:color w:val="auto"/>
                <w:sz w:val="22"/>
                <w:szCs w:val="22"/>
              </w:rPr>
              <w:t xml:space="preserve"> </w:t>
            </w:r>
            <w:r w:rsidRPr="00E173E7">
              <w:rPr>
                <w:color w:val="auto"/>
                <w:sz w:val="22"/>
                <w:szCs w:val="22"/>
              </w:rPr>
              <w:t>%</w:t>
            </w:r>
          </w:p>
        </w:tc>
        <w:tc>
          <w:tcPr>
            <w:tcW w:w="1560" w:type="dxa"/>
            <w:vAlign w:val="center"/>
          </w:tcPr>
          <w:p w14:paraId="2C5E7005" w14:textId="086F4217"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9</w:t>
            </w:r>
            <w:r w:rsidR="00945A36" w:rsidRPr="00E173E7">
              <w:rPr>
                <w:color w:val="auto"/>
                <w:sz w:val="22"/>
                <w:szCs w:val="22"/>
              </w:rPr>
              <w:t xml:space="preserve"> </w:t>
            </w:r>
            <w:r w:rsidRPr="00E173E7">
              <w:rPr>
                <w:color w:val="auto"/>
                <w:sz w:val="22"/>
                <w:szCs w:val="22"/>
              </w:rPr>
              <w:t>%</w:t>
            </w:r>
          </w:p>
        </w:tc>
        <w:tc>
          <w:tcPr>
            <w:tcW w:w="1559" w:type="dxa"/>
            <w:vAlign w:val="center"/>
          </w:tcPr>
          <w:p w14:paraId="3DFC301B" w14:textId="2F4727B3"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43</w:t>
            </w:r>
            <w:r w:rsidR="00945A36" w:rsidRPr="00E173E7">
              <w:rPr>
                <w:color w:val="auto"/>
                <w:sz w:val="22"/>
                <w:szCs w:val="22"/>
              </w:rPr>
              <w:t xml:space="preserve"> </w:t>
            </w:r>
            <w:r w:rsidRPr="00E173E7">
              <w:rPr>
                <w:color w:val="auto"/>
                <w:sz w:val="22"/>
                <w:szCs w:val="22"/>
              </w:rPr>
              <w:t>%</w:t>
            </w:r>
          </w:p>
        </w:tc>
        <w:tc>
          <w:tcPr>
            <w:tcW w:w="1984" w:type="dxa"/>
            <w:vAlign w:val="center"/>
          </w:tcPr>
          <w:p w14:paraId="0ECE4FCE" w14:textId="57CAD278"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47</w:t>
            </w:r>
            <w:r w:rsidR="00945A36" w:rsidRPr="00E173E7">
              <w:rPr>
                <w:color w:val="auto"/>
                <w:sz w:val="22"/>
                <w:szCs w:val="22"/>
              </w:rPr>
              <w:t xml:space="preserve"> </w:t>
            </w:r>
            <w:r w:rsidRPr="00E173E7">
              <w:rPr>
                <w:color w:val="auto"/>
                <w:sz w:val="22"/>
                <w:szCs w:val="22"/>
              </w:rPr>
              <w:t>%</w:t>
            </w:r>
          </w:p>
        </w:tc>
      </w:tr>
      <w:tr w:rsidR="003F17F6" w:rsidRPr="00E173E7" w14:paraId="4A7AAD9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vMerge w:val="restart"/>
          </w:tcPr>
          <w:p w14:paraId="567716BD" w14:textId="77777777" w:rsidR="003F17F6" w:rsidRPr="00E173E7" w:rsidRDefault="003F17F6">
            <w:pPr>
              <w:rPr>
                <w:b w:val="0"/>
                <w:bCs w:val="0"/>
                <w:color w:val="auto"/>
                <w:sz w:val="22"/>
                <w:szCs w:val="22"/>
              </w:rPr>
            </w:pPr>
            <w:r w:rsidRPr="00E173E7">
              <w:rPr>
                <w:b w:val="0"/>
                <w:bCs w:val="0"/>
                <w:color w:val="auto"/>
                <w:sz w:val="22"/>
                <w:szCs w:val="22"/>
              </w:rPr>
              <w:t>Ieņēmumi,</w:t>
            </w:r>
          </w:p>
          <w:p w14:paraId="31B02807" w14:textId="77777777" w:rsidR="003F17F6" w:rsidRPr="00E173E7" w:rsidRDefault="003F17F6">
            <w:pPr>
              <w:rPr>
                <w:b w:val="0"/>
                <w:bCs w:val="0"/>
                <w:color w:val="auto"/>
                <w:sz w:val="22"/>
                <w:szCs w:val="22"/>
              </w:rPr>
            </w:pPr>
            <w:r w:rsidRPr="00E173E7">
              <w:rPr>
                <w:b w:val="0"/>
                <w:bCs w:val="0"/>
                <w:color w:val="auto"/>
                <w:sz w:val="22"/>
                <w:szCs w:val="22"/>
              </w:rPr>
              <w:t>milj. EUR</w:t>
            </w:r>
          </w:p>
        </w:tc>
        <w:tc>
          <w:tcPr>
            <w:tcW w:w="879" w:type="dxa"/>
            <w:vAlign w:val="center"/>
          </w:tcPr>
          <w:p w14:paraId="4DFC6670"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1 841</w:t>
            </w:r>
          </w:p>
        </w:tc>
        <w:tc>
          <w:tcPr>
            <w:tcW w:w="1560" w:type="dxa"/>
            <w:vAlign w:val="center"/>
          </w:tcPr>
          <w:p w14:paraId="66F2C4FB"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0</w:t>
            </w:r>
          </w:p>
        </w:tc>
        <w:tc>
          <w:tcPr>
            <w:tcW w:w="1559" w:type="dxa"/>
            <w:vAlign w:val="center"/>
          </w:tcPr>
          <w:p w14:paraId="0A7BB96A"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301</w:t>
            </w:r>
          </w:p>
        </w:tc>
        <w:tc>
          <w:tcPr>
            <w:tcW w:w="1984" w:type="dxa"/>
            <w:vAlign w:val="center"/>
          </w:tcPr>
          <w:p w14:paraId="4784BE05"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1 540</w:t>
            </w:r>
          </w:p>
        </w:tc>
      </w:tr>
      <w:tr w:rsidR="003F17F6" w:rsidRPr="00E173E7" w14:paraId="52E39C40" w14:textId="77777777">
        <w:trPr>
          <w:trHeight w:val="300"/>
        </w:trPr>
        <w:tc>
          <w:tcPr>
            <w:cnfStyle w:val="001000000000" w:firstRow="0" w:lastRow="0" w:firstColumn="1" w:lastColumn="0" w:oddVBand="0" w:evenVBand="0" w:oddHBand="0" w:evenHBand="0" w:firstRowFirstColumn="0" w:firstRowLastColumn="0" w:lastRowFirstColumn="0" w:lastRowLastColumn="0"/>
            <w:tcW w:w="3232" w:type="dxa"/>
            <w:vMerge/>
          </w:tcPr>
          <w:p w14:paraId="5F6269A6" w14:textId="77777777" w:rsidR="003F17F6" w:rsidRPr="00E173E7" w:rsidRDefault="003F17F6">
            <w:pPr>
              <w:rPr>
                <w:b w:val="0"/>
                <w:bCs w:val="0"/>
                <w:color w:val="auto"/>
                <w:sz w:val="22"/>
                <w:szCs w:val="22"/>
              </w:rPr>
            </w:pPr>
          </w:p>
        </w:tc>
        <w:tc>
          <w:tcPr>
            <w:tcW w:w="879" w:type="dxa"/>
            <w:vAlign w:val="center"/>
          </w:tcPr>
          <w:p w14:paraId="5D7BDF71" w14:textId="1AF93AA2"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100</w:t>
            </w:r>
            <w:r w:rsidR="00945A36" w:rsidRPr="00E173E7">
              <w:rPr>
                <w:color w:val="auto"/>
                <w:sz w:val="22"/>
                <w:szCs w:val="22"/>
              </w:rPr>
              <w:t xml:space="preserve"> </w:t>
            </w:r>
            <w:r w:rsidRPr="00E173E7">
              <w:rPr>
                <w:color w:val="auto"/>
                <w:sz w:val="22"/>
                <w:szCs w:val="22"/>
              </w:rPr>
              <w:t>%</w:t>
            </w:r>
          </w:p>
        </w:tc>
        <w:tc>
          <w:tcPr>
            <w:tcW w:w="1560" w:type="dxa"/>
            <w:vAlign w:val="center"/>
          </w:tcPr>
          <w:p w14:paraId="7437DF98" w14:textId="664B280C"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0</w:t>
            </w:r>
            <w:r w:rsidR="00945A36" w:rsidRPr="00E173E7">
              <w:rPr>
                <w:color w:val="auto"/>
                <w:sz w:val="22"/>
                <w:szCs w:val="22"/>
              </w:rPr>
              <w:t xml:space="preserve"> </w:t>
            </w:r>
            <w:r w:rsidRPr="00E173E7">
              <w:rPr>
                <w:color w:val="auto"/>
                <w:sz w:val="22"/>
                <w:szCs w:val="22"/>
              </w:rPr>
              <w:t>%</w:t>
            </w:r>
          </w:p>
        </w:tc>
        <w:tc>
          <w:tcPr>
            <w:tcW w:w="1559" w:type="dxa"/>
            <w:vAlign w:val="center"/>
          </w:tcPr>
          <w:p w14:paraId="1E89B97D" w14:textId="6C4C5456"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16</w:t>
            </w:r>
            <w:r w:rsidR="00945A36" w:rsidRPr="00E173E7">
              <w:rPr>
                <w:color w:val="auto"/>
                <w:sz w:val="22"/>
                <w:szCs w:val="22"/>
              </w:rPr>
              <w:t xml:space="preserve"> </w:t>
            </w:r>
            <w:r w:rsidRPr="00E173E7">
              <w:rPr>
                <w:color w:val="auto"/>
                <w:sz w:val="22"/>
                <w:szCs w:val="22"/>
              </w:rPr>
              <w:t>%</w:t>
            </w:r>
          </w:p>
        </w:tc>
        <w:tc>
          <w:tcPr>
            <w:tcW w:w="1984" w:type="dxa"/>
            <w:vAlign w:val="center"/>
          </w:tcPr>
          <w:p w14:paraId="249DC036" w14:textId="474C4A5F"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84</w:t>
            </w:r>
            <w:r w:rsidR="00945A36" w:rsidRPr="00E173E7">
              <w:rPr>
                <w:color w:val="auto"/>
                <w:sz w:val="22"/>
                <w:szCs w:val="22"/>
              </w:rPr>
              <w:t xml:space="preserve"> </w:t>
            </w:r>
            <w:r w:rsidRPr="00E173E7">
              <w:rPr>
                <w:color w:val="auto"/>
                <w:sz w:val="22"/>
                <w:szCs w:val="22"/>
              </w:rPr>
              <w:t>%</w:t>
            </w:r>
          </w:p>
        </w:tc>
      </w:tr>
      <w:tr w:rsidR="003F17F6" w:rsidRPr="00E173E7" w14:paraId="0A2F2A2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vMerge w:val="restart"/>
          </w:tcPr>
          <w:p w14:paraId="00EE2BC7" w14:textId="61A07DE3" w:rsidR="003F17F6" w:rsidRPr="00E173E7" w:rsidRDefault="003F17F6">
            <w:pPr>
              <w:rPr>
                <w:b w:val="0"/>
                <w:bCs w:val="0"/>
                <w:color w:val="auto"/>
                <w:sz w:val="22"/>
                <w:szCs w:val="22"/>
              </w:rPr>
            </w:pPr>
            <w:r w:rsidRPr="00E173E7">
              <w:rPr>
                <w:b w:val="0"/>
                <w:bCs w:val="0"/>
                <w:color w:val="auto"/>
                <w:sz w:val="22"/>
                <w:szCs w:val="22"/>
              </w:rPr>
              <w:t xml:space="preserve">Tiešo maksājumu un </w:t>
            </w:r>
            <w:proofErr w:type="spellStart"/>
            <w:r w:rsidR="007C328A" w:rsidRPr="00E173E7">
              <w:rPr>
                <w:b w:val="0"/>
                <w:bCs w:val="0"/>
                <w:color w:val="auto"/>
                <w:sz w:val="22"/>
                <w:szCs w:val="22"/>
              </w:rPr>
              <w:t>a</w:t>
            </w:r>
            <w:r w:rsidRPr="00E173E7">
              <w:rPr>
                <w:b w:val="0"/>
                <w:bCs w:val="0"/>
                <w:color w:val="auto"/>
                <w:sz w:val="22"/>
                <w:szCs w:val="22"/>
              </w:rPr>
              <w:t>grovides</w:t>
            </w:r>
            <w:proofErr w:type="spellEnd"/>
            <w:r w:rsidRPr="00E173E7">
              <w:rPr>
                <w:b w:val="0"/>
                <w:bCs w:val="0"/>
                <w:color w:val="auto"/>
                <w:sz w:val="22"/>
                <w:szCs w:val="22"/>
              </w:rPr>
              <w:t xml:space="preserve"> atbalsts, milj. EUR</w:t>
            </w:r>
          </w:p>
        </w:tc>
        <w:tc>
          <w:tcPr>
            <w:tcW w:w="879" w:type="dxa"/>
            <w:vAlign w:val="center"/>
          </w:tcPr>
          <w:p w14:paraId="4C1233AE"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357</w:t>
            </w:r>
          </w:p>
        </w:tc>
        <w:tc>
          <w:tcPr>
            <w:tcW w:w="1560" w:type="dxa"/>
            <w:vAlign w:val="center"/>
          </w:tcPr>
          <w:p w14:paraId="71557180"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26</w:t>
            </w:r>
          </w:p>
        </w:tc>
        <w:tc>
          <w:tcPr>
            <w:tcW w:w="1559" w:type="dxa"/>
            <w:vAlign w:val="center"/>
          </w:tcPr>
          <w:p w14:paraId="75F03841"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173</w:t>
            </w:r>
          </w:p>
        </w:tc>
        <w:tc>
          <w:tcPr>
            <w:tcW w:w="1984" w:type="dxa"/>
            <w:vAlign w:val="center"/>
          </w:tcPr>
          <w:p w14:paraId="1BAB0017"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157</w:t>
            </w:r>
          </w:p>
        </w:tc>
      </w:tr>
      <w:tr w:rsidR="003F17F6" w:rsidRPr="00E173E7" w14:paraId="42F9CB4D" w14:textId="77777777">
        <w:trPr>
          <w:trHeight w:val="300"/>
        </w:trPr>
        <w:tc>
          <w:tcPr>
            <w:cnfStyle w:val="001000000000" w:firstRow="0" w:lastRow="0" w:firstColumn="1" w:lastColumn="0" w:oddVBand="0" w:evenVBand="0" w:oddHBand="0" w:evenHBand="0" w:firstRowFirstColumn="0" w:firstRowLastColumn="0" w:lastRowFirstColumn="0" w:lastRowLastColumn="0"/>
            <w:tcW w:w="3232" w:type="dxa"/>
            <w:vMerge/>
          </w:tcPr>
          <w:p w14:paraId="4E71E68D" w14:textId="77777777" w:rsidR="003F17F6" w:rsidRPr="00E173E7" w:rsidRDefault="003F17F6">
            <w:pPr>
              <w:rPr>
                <w:b w:val="0"/>
                <w:bCs w:val="0"/>
                <w:color w:val="auto"/>
                <w:sz w:val="22"/>
                <w:szCs w:val="22"/>
              </w:rPr>
            </w:pPr>
          </w:p>
        </w:tc>
        <w:tc>
          <w:tcPr>
            <w:tcW w:w="879" w:type="dxa"/>
            <w:vAlign w:val="center"/>
          </w:tcPr>
          <w:p w14:paraId="02A67FC6" w14:textId="650A6666"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100</w:t>
            </w:r>
            <w:r w:rsidR="007C328A" w:rsidRPr="00E173E7">
              <w:rPr>
                <w:color w:val="auto"/>
                <w:sz w:val="22"/>
                <w:szCs w:val="22"/>
              </w:rPr>
              <w:t xml:space="preserve"> </w:t>
            </w:r>
            <w:r w:rsidRPr="00E173E7">
              <w:rPr>
                <w:color w:val="auto"/>
                <w:sz w:val="22"/>
                <w:szCs w:val="22"/>
              </w:rPr>
              <w:t>%</w:t>
            </w:r>
          </w:p>
        </w:tc>
        <w:tc>
          <w:tcPr>
            <w:tcW w:w="1560" w:type="dxa"/>
            <w:vAlign w:val="center"/>
          </w:tcPr>
          <w:p w14:paraId="48808C85" w14:textId="5B073756"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7</w:t>
            </w:r>
            <w:r w:rsidR="007C328A" w:rsidRPr="00E173E7">
              <w:rPr>
                <w:color w:val="auto"/>
                <w:sz w:val="22"/>
                <w:szCs w:val="22"/>
              </w:rPr>
              <w:t xml:space="preserve"> </w:t>
            </w:r>
            <w:r w:rsidRPr="00E173E7">
              <w:rPr>
                <w:color w:val="auto"/>
                <w:sz w:val="22"/>
                <w:szCs w:val="22"/>
              </w:rPr>
              <w:t>%</w:t>
            </w:r>
          </w:p>
        </w:tc>
        <w:tc>
          <w:tcPr>
            <w:tcW w:w="1559" w:type="dxa"/>
            <w:vAlign w:val="center"/>
          </w:tcPr>
          <w:p w14:paraId="069BB000" w14:textId="3EE2C7BE"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49</w:t>
            </w:r>
            <w:r w:rsidR="007C328A" w:rsidRPr="00E173E7">
              <w:rPr>
                <w:color w:val="auto"/>
                <w:sz w:val="22"/>
                <w:szCs w:val="22"/>
              </w:rPr>
              <w:t xml:space="preserve"> </w:t>
            </w:r>
            <w:r w:rsidRPr="00E173E7">
              <w:rPr>
                <w:color w:val="auto"/>
                <w:sz w:val="22"/>
                <w:szCs w:val="22"/>
              </w:rPr>
              <w:t>%</w:t>
            </w:r>
          </w:p>
        </w:tc>
        <w:tc>
          <w:tcPr>
            <w:tcW w:w="1984" w:type="dxa"/>
            <w:vAlign w:val="center"/>
          </w:tcPr>
          <w:p w14:paraId="1DBBA6C6" w14:textId="1D159446"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44</w:t>
            </w:r>
            <w:r w:rsidR="007C328A" w:rsidRPr="00E173E7">
              <w:rPr>
                <w:color w:val="auto"/>
                <w:sz w:val="22"/>
                <w:szCs w:val="22"/>
              </w:rPr>
              <w:t xml:space="preserve"> </w:t>
            </w:r>
            <w:r w:rsidRPr="00E173E7">
              <w:rPr>
                <w:color w:val="auto"/>
                <w:sz w:val="22"/>
                <w:szCs w:val="22"/>
              </w:rPr>
              <w:t>%</w:t>
            </w:r>
          </w:p>
        </w:tc>
      </w:tr>
      <w:tr w:rsidR="003F17F6" w:rsidRPr="00E173E7" w14:paraId="5F78F50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tcPr>
          <w:p w14:paraId="03F92CDB" w14:textId="77777777" w:rsidR="003F17F6" w:rsidRPr="00E173E7" w:rsidRDefault="003F17F6">
            <w:pPr>
              <w:rPr>
                <w:b w:val="0"/>
                <w:bCs w:val="0"/>
                <w:color w:val="auto"/>
                <w:sz w:val="22"/>
                <w:szCs w:val="22"/>
              </w:rPr>
            </w:pPr>
            <w:r w:rsidRPr="00E173E7">
              <w:rPr>
                <w:b w:val="0"/>
                <w:bCs w:val="0"/>
                <w:color w:val="auto"/>
                <w:sz w:val="22"/>
                <w:szCs w:val="22"/>
              </w:rPr>
              <w:t>Vidējais lielums, ha</w:t>
            </w:r>
          </w:p>
        </w:tc>
        <w:tc>
          <w:tcPr>
            <w:tcW w:w="879" w:type="dxa"/>
            <w:vAlign w:val="center"/>
          </w:tcPr>
          <w:p w14:paraId="093A85E9"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35</w:t>
            </w:r>
          </w:p>
        </w:tc>
        <w:tc>
          <w:tcPr>
            <w:tcW w:w="1560" w:type="dxa"/>
            <w:vAlign w:val="center"/>
          </w:tcPr>
          <w:p w14:paraId="252FDF8A"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6</w:t>
            </w:r>
          </w:p>
        </w:tc>
        <w:tc>
          <w:tcPr>
            <w:tcW w:w="1559" w:type="dxa"/>
            <w:vAlign w:val="center"/>
          </w:tcPr>
          <w:p w14:paraId="389F64D6"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41</w:t>
            </w:r>
          </w:p>
        </w:tc>
        <w:tc>
          <w:tcPr>
            <w:tcW w:w="1984" w:type="dxa"/>
            <w:vAlign w:val="center"/>
          </w:tcPr>
          <w:p w14:paraId="55EC25F4"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160</w:t>
            </w:r>
          </w:p>
        </w:tc>
      </w:tr>
      <w:tr w:rsidR="003F17F6" w:rsidRPr="00E173E7" w14:paraId="2E7F5BEE" w14:textId="77777777">
        <w:trPr>
          <w:trHeight w:val="300"/>
        </w:trPr>
        <w:tc>
          <w:tcPr>
            <w:cnfStyle w:val="001000000000" w:firstRow="0" w:lastRow="0" w:firstColumn="1" w:lastColumn="0" w:oddVBand="0" w:evenVBand="0" w:oddHBand="0" w:evenHBand="0" w:firstRowFirstColumn="0" w:firstRowLastColumn="0" w:lastRowFirstColumn="0" w:lastRowLastColumn="0"/>
            <w:tcW w:w="3232" w:type="dxa"/>
          </w:tcPr>
          <w:p w14:paraId="3E5D0341" w14:textId="77777777" w:rsidR="003F17F6" w:rsidRPr="00E173E7" w:rsidRDefault="003F17F6">
            <w:pPr>
              <w:rPr>
                <w:b w:val="0"/>
                <w:bCs w:val="0"/>
                <w:color w:val="auto"/>
                <w:sz w:val="22"/>
                <w:szCs w:val="22"/>
              </w:rPr>
            </w:pPr>
            <w:r w:rsidRPr="00E173E7">
              <w:rPr>
                <w:b w:val="0"/>
                <w:bCs w:val="0"/>
                <w:color w:val="auto"/>
                <w:sz w:val="22"/>
                <w:szCs w:val="22"/>
              </w:rPr>
              <w:t xml:space="preserve">Atbalsta </w:t>
            </w:r>
            <w:proofErr w:type="spellStart"/>
            <w:r w:rsidRPr="00E173E7">
              <w:rPr>
                <w:b w:val="0"/>
                <w:bCs w:val="0"/>
                <w:color w:val="auto"/>
                <w:sz w:val="22"/>
                <w:szCs w:val="22"/>
              </w:rPr>
              <w:t>atdeve</w:t>
            </w:r>
            <w:proofErr w:type="spellEnd"/>
            <w:r w:rsidRPr="00E173E7">
              <w:rPr>
                <w:b w:val="0"/>
                <w:bCs w:val="0"/>
                <w:color w:val="auto"/>
                <w:sz w:val="22"/>
                <w:szCs w:val="22"/>
              </w:rPr>
              <w:t xml:space="preserve"> (ieņēmumi EUR uz 1 atbalsta EUR)</w:t>
            </w:r>
          </w:p>
        </w:tc>
        <w:tc>
          <w:tcPr>
            <w:tcW w:w="879" w:type="dxa"/>
            <w:vAlign w:val="center"/>
          </w:tcPr>
          <w:p w14:paraId="1152BC2B" w14:textId="77777777"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5,16</w:t>
            </w:r>
          </w:p>
        </w:tc>
        <w:tc>
          <w:tcPr>
            <w:tcW w:w="1560" w:type="dxa"/>
            <w:vAlign w:val="center"/>
          </w:tcPr>
          <w:p w14:paraId="2E097226" w14:textId="77777777"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0</w:t>
            </w:r>
          </w:p>
        </w:tc>
        <w:tc>
          <w:tcPr>
            <w:tcW w:w="1559" w:type="dxa"/>
            <w:vAlign w:val="center"/>
          </w:tcPr>
          <w:p w14:paraId="3B6CDBF2" w14:textId="77777777"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1,74</w:t>
            </w:r>
          </w:p>
        </w:tc>
        <w:tc>
          <w:tcPr>
            <w:tcW w:w="1984" w:type="dxa"/>
            <w:vAlign w:val="center"/>
          </w:tcPr>
          <w:p w14:paraId="5A3E98F9" w14:textId="77777777" w:rsidR="003F17F6" w:rsidRPr="00E173E7" w:rsidRDefault="003F17F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9,79</w:t>
            </w:r>
          </w:p>
        </w:tc>
      </w:tr>
      <w:tr w:rsidR="003F17F6" w:rsidRPr="00E173E7" w14:paraId="79B9948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32" w:type="dxa"/>
          </w:tcPr>
          <w:p w14:paraId="66F67A46" w14:textId="77777777" w:rsidR="003F17F6" w:rsidRPr="00E173E7" w:rsidRDefault="003F17F6">
            <w:pPr>
              <w:rPr>
                <w:b w:val="0"/>
                <w:bCs w:val="0"/>
                <w:color w:val="auto"/>
                <w:sz w:val="22"/>
                <w:szCs w:val="22"/>
              </w:rPr>
            </w:pPr>
            <w:r w:rsidRPr="00E173E7">
              <w:rPr>
                <w:b w:val="0"/>
                <w:bCs w:val="0"/>
                <w:color w:val="auto"/>
                <w:sz w:val="22"/>
                <w:szCs w:val="22"/>
              </w:rPr>
              <w:t>Ieņēmumi EUR/ha</w:t>
            </w:r>
          </w:p>
        </w:tc>
        <w:tc>
          <w:tcPr>
            <w:tcW w:w="879" w:type="dxa"/>
            <w:vAlign w:val="center"/>
          </w:tcPr>
          <w:p w14:paraId="18BDADD8"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1 046</w:t>
            </w:r>
          </w:p>
        </w:tc>
        <w:tc>
          <w:tcPr>
            <w:tcW w:w="1560" w:type="dxa"/>
            <w:vAlign w:val="center"/>
          </w:tcPr>
          <w:p w14:paraId="3FC2E5DA"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0</w:t>
            </w:r>
          </w:p>
        </w:tc>
        <w:tc>
          <w:tcPr>
            <w:tcW w:w="1559" w:type="dxa"/>
            <w:vAlign w:val="center"/>
          </w:tcPr>
          <w:p w14:paraId="32F8A062"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394</w:t>
            </w:r>
          </w:p>
        </w:tc>
        <w:tc>
          <w:tcPr>
            <w:tcW w:w="1984" w:type="dxa"/>
            <w:vAlign w:val="center"/>
          </w:tcPr>
          <w:p w14:paraId="072D8E52" w14:textId="77777777" w:rsidR="003F17F6" w:rsidRPr="00E173E7" w:rsidRDefault="003F17F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1 844</w:t>
            </w:r>
          </w:p>
        </w:tc>
      </w:tr>
    </w:tbl>
    <w:p w14:paraId="6232DD53" w14:textId="77777777" w:rsidR="00F44E3B" w:rsidRPr="00E07F50" w:rsidRDefault="00F44E3B" w:rsidP="00F44E3B">
      <w:pPr>
        <w:rPr>
          <w:i/>
        </w:rPr>
      </w:pPr>
      <w:r w:rsidRPr="00E07F50">
        <w:rPr>
          <w:i/>
        </w:rPr>
        <w:t>Avots: ZM pēc LAD datiem</w:t>
      </w:r>
    </w:p>
    <w:p w14:paraId="4272A3A0" w14:textId="6ACFA8C5" w:rsidR="00DB5DFF" w:rsidRPr="00E07F50" w:rsidRDefault="00DB5DFF" w:rsidP="00F44E3B">
      <w:pPr>
        <w:rPr>
          <w:i/>
        </w:rPr>
      </w:pPr>
    </w:p>
    <w:p w14:paraId="7517F94B" w14:textId="0BD4345D" w:rsidR="009159A2" w:rsidRPr="00E07F50" w:rsidRDefault="009159A2" w:rsidP="009159A2">
      <w:pPr>
        <w:ind w:firstLine="720"/>
        <w:jc w:val="both"/>
        <w:rPr>
          <w:b/>
          <w:bCs/>
        </w:rPr>
      </w:pPr>
      <w:r w:rsidRPr="00E07F50">
        <w:rPr>
          <w:b/>
          <w:bCs/>
        </w:rPr>
        <w:t xml:space="preserve">Mērķis: </w:t>
      </w:r>
      <w:bookmarkStart w:id="147" w:name="OLE_LINK255"/>
      <w:r w:rsidRPr="00E07F50">
        <w:rPr>
          <w:b/>
          <w:bCs/>
        </w:rPr>
        <w:t>finanšu datu nepietiekama izmantošana lēmumu pieņemšanā</w:t>
      </w:r>
      <w:bookmarkEnd w:id="147"/>
      <w:r w:rsidR="007D3931">
        <w:rPr>
          <w:b/>
          <w:bCs/>
        </w:rPr>
        <w:t>.</w:t>
      </w:r>
    </w:p>
    <w:p w14:paraId="06EE4962" w14:textId="0F8076B3" w:rsidR="00D05D0A" w:rsidRPr="00E07F50" w:rsidRDefault="00D05D0A" w:rsidP="02204FC7">
      <w:pPr>
        <w:ind w:firstLine="720"/>
        <w:jc w:val="both"/>
      </w:pPr>
      <w:bookmarkStart w:id="148" w:name="OLE_LINK13"/>
      <w:bookmarkStart w:id="149" w:name="OLE_LINK256"/>
      <w:bookmarkStart w:id="150" w:name="OLE_LINK131"/>
      <w:r w:rsidRPr="00E07F50">
        <w:t>Finanšu datu pieejamība saimniecībās un to izmantošanas iespējas uzņēmumu attīstības lēmumu pieņemšanā tika analizētas, pamatojoties uz 2023. gada LAD datiem par 51 tūkstoti tiešo maksājumu saņēmēju. Tika vērtēts, vai šie saņēmēji Valsts ieņēmumu dienestā</w:t>
      </w:r>
      <w:r w:rsidR="006752EC">
        <w:t xml:space="preserve"> (turpmāk – VID)</w:t>
      </w:r>
      <w:r w:rsidRPr="00E07F50">
        <w:t xml:space="preserve"> iesniedz gada pārskatus vai gada ienākumu deklarācijas. </w:t>
      </w:r>
      <w:bookmarkEnd w:id="148"/>
      <w:r w:rsidRPr="006752EC">
        <w:t>Jāņem vērā, ka ieņēmumu dati un sniegto pārskatu veidi tika iegūti tikai par tām saimniecībām,</w:t>
      </w:r>
      <w:r w:rsidR="006752EC">
        <w:rPr>
          <w:b/>
          <w:bCs/>
        </w:rPr>
        <w:t xml:space="preserve"> </w:t>
      </w:r>
      <w:r w:rsidR="3A708E5B" w:rsidRPr="00E07F50">
        <w:rPr>
          <w:color w:val="333333"/>
        </w:rPr>
        <w:t>kuras ir tiesīgas iegādāties marķēto dīzeļdegvielu, kurai piemēro akcīzes nodokļa atvieglojumu.</w:t>
      </w:r>
      <w:r w:rsidRPr="00E07F50">
        <w:t xml:space="preserve"> No saimniecībām, kas iesniedz gada ienākuma deklarācijas D3 pielikumu, saņemto pārskatu saturs un to detalizācijas pakāpe nedod pilnīgu priekšstatu par </w:t>
      </w:r>
      <w:r w:rsidR="002059B0">
        <w:t>finansiālo st</w:t>
      </w:r>
      <w:r w:rsidR="006752EC">
        <w:t>ā</w:t>
      </w:r>
      <w:r w:rsidR="002059B0">
        <w:t xml:space="preserve">vokli </w:t>
      </w:r>
      <w:r w:rsidR="00E3357A">
        <w:t>(</w:t>
      </w:r>
      <w:r w:rsidRPr="00E07F50">
        <w:t>finanšu veselību</w:t>
      </w:r>
      <w:r w:rsidR="00E3357A">
        <w:t>)</w:t>
      </w:r>
      <w:r w:rsidRPr="00E07F50">
        <w:t xml:space="preserve">, rentabilitāti un resursu izmantošanas efektivitāti, tādējādi ierobežojot ar datiem pamatotu plānošanu. Situāciju, iespējams, ietekmē arī nepietiekamas finanšu analīzes prasmes un ierobežota izpratne par finanšu rādītāju nozīmi, un tas kopumā liecina par nepieciešamību stiprināt finanšu </w:t>
      </w:r>
      <w:proofErr w:type="spellStart"/>
      <w:r w:rsidRPr="00E07F50">
        <w:t>pratību</w:t>
      </w:r>
      <w:proofErr w:type="spellEnd"/>
      <w:r w:rsidRPr="00E07F50">
        <w:t>.</w:t>
      </w:r>
    </w:p>
    <w:bookmarkEnd w:id="149"/>
    <w:bookmarkEnd w:id="150"/>
    <w:p w14:paraId="40E539E8" w14:textId="31EBC199" w:rsidR="00C96C86" w:rsidRPr="00E07F50" w:rsidRDefault="00C96C86" w:rsidP="00C96C86">
      <w:pPr>
        <w:ind w:firstLine="720"/>
        <w:jc w:val="both"/>
      </w:pPr>
      <w:r w:rsidRPr="00E07F50">
        <w:t xml:space="preserve">Gada pārskati, gada ienākumu deklarācijas D3 pielikums un grāmatvedības sistēmās uzkrātā informācija ir viens no galvenajiem saimniecību datu avotiem stratēģiskai saimniecību pārvaldībai un lēmumu pieņemšanai. Tomēr dati liecina, ka salīdzinoši neliela daļa saimniecība uzkrāj informāciju, kas izmantojama saimniecības darbības analīzei un plānošanai. Tikai </w:t>
      </w:r>
      <w:r w:rsidRPr="006752EC">
        <w:rPr>
          <w:bCs/>
        </w:rPr>
        <w:t>7 % no 51 tūkst. saimniecību ikdienā saimnieciskās darbības uzskaitē izmanto divkāršā ieraksta grāmatvedības sistēmu</w:t>
      </w:r>
      <w:r w:rsidRPr="00E07F50">
        <w:t xml:space="preserve"> un uzkrāj datus noteiktā kvalitatīvā kontējumā un </w:t>
      </w:r>
      <w:r w:rsidR="006E524B">
        <w:t>sagatavo</w:t>
      </w:r>
      <w:r w:rsidR="006E524B" w:rsidRPr="00E07F50">
        <w:t xml:space="preserve"> </w:t>
      </w:r>
      <w:r w:rsidRPr="00E07F50">
        <w:t>gada pārskatu</w:t>
      </w:r>
      <w:r w:rsidR="00291016">
        <w:t xml:space="preserve">, </w:t>
      </w:r>
      <w:r w:rsidR="0078015B">
        <w:t xml:space="preserve">ko iesniedz VID uzņēmumi, kas ir Gada pārskatu un konsolidēto gada pārskatu likuma subjekti un uzņēmumu ienākuma nodokļa maksātāji un uzņēmumi, kas ir iedzīvotāju ienākuma nodokļa maksātāji un grāmatvedību kārto atbilstoši Ministru kabineta 2022. gada 1. marta noteikumiem Nr. 145 “Kārtība, kādā uzņēmumi, kuri kārto grāmatvedību divkāršā ieraksta sistēmā un ir </w:t>
      </w:r>
      <w:r w:rsidR="0078015B">
        <w:lastRenderedPageBreak/>
        <w:t xml:space="preserve">iedzīvotāju ienākuma nodokļa maksātāji par ienākumiem no saimnieciskās darbības, sagatavo un iesniedz finanšu pārskatu, </w:t>
      </w:r>
      <w:r w:rsidRPr="00E07F50">
        <w:t xml:space="preserve">savukārt </w:t>
      </w:r>
      <w:r w:rsidRPr="006E02ED">
        <w:rPr>
          <w:bCs/>
        </w:rPr>
        <w:t>23 % no tām iesniedz gada ienākumu deklarāciju (kā noteikts Ministru kabineta 2022. gada 31. maija noteikumos Nr. 322 “Kārtība, kādā individuālie komersanti un citas fiziskās personas, kas veic saimniecisko darbību, individuālie uzņēmumi, zemnieku un zvejnieku saimniecības kārto grāmatvedību vienkāršā ieraksta sistēmā”). Lielākā daļa jeb 69 % saimniecību datus par saimniecisko darbību nesniedz VID</w:t>
      </w:r>
      <w:r w:rsidRPr="00E07F50">
        <w:rPr>
          <w:b/>
        </w:rPr>
        <w:t xml:space="preserve"> </w:t>
      </w:r>
      <w:r w:rsidRPr="00E07F50">
        <w:rPr>
          <w:bCs/>
        </w:rPr>
        <w:t>(4. tabula).</w:t>
      </w:r>
    </w:p>
    <w:p w14:paraId="05B1AFA0" w14:textId="77777777" w:rsidR="00111A0F" w:rsidRPr="00E07F50" w:rsidRDefault="00111A0F" w:rsidP="00465A76">
      <w:pPr>
        <w:ind w:firstLine="720"/>
        <w:jc w:val="both"/>
        <w:rPr>
          <w:bCs/>
        </w:rPr>
      </w:pPr>
    </w:p>
    <w:p w14:paraId="49E573C1" w14:textId="5D5D1D62" w:rsidR="007C087D" w:rsidRPr="00E07F50" w:rsidRDefault="00D43C3A" w:rsidP="00D43C3A">
      <w:pPr>
        <w:ind w:firstLine="720"/>
        <w:jc w:val="right"/>
        <w:rPr>
          <w:i/>
          <w:iCs/>
        </w:rPr>
      </w:pPr>
      <w:r w:rsidRPr="00E07F50">
        <w:rPr>
          <w:i/>
          <w:iCs/>
        </w:rPr>
        <w:t>4.</w:t>
      </w:r>
      <w:r w:rsidR="00354DC0" w:rsidRPr="00E07F50">
        <w:rPr>
          <w:i/>
          <w:iCs/>
        </w:rPr>
        <w:t xml:space="preserve"> </w:t>
      </w:r>
      <w:r w:rsidRPr="00E07F50">
        <w:rPr>
          <w:i/>
          <w:iCs/>
        </w:rPr>
        <w:t xml:space="preserve">tabula. Saimniecību grupas un to </w:t>
      </w:r>
      <w:r w:rsidR="0080685D" w:rsidRPr="00E07F50">
        <w:rPr>
          <w:i/>
          <w:iCs/>
        </w:rPr>
        <w:t>sniegtie pārskata veidi</w:t>
      </w:r>
    </w:p>
    <w:tbl>
      <w:tblPr>
        <w:tblStyle w:val="GridTable6Colorful-Accent4"/>
        <w:tblW w:w="9516" w:type="dxa"/>
        <w:tblInd w:w="-147" w:type="dxa"/>
        <w:tblLook w:val="04A0" w:firstRow="1" w:lastRow="0" w:firstColumn="1" w:lastColumn="0" w:noHBand="0" w:noVBand="1"/>
      </w:tblPr>
      <w:tblGrid>
        <w:gridCol w:w="2269"/>
        <w:gridCol w:w="1701"/>
        <w:gridCol w:w="1843"/>
        <w:gridCol w:w="1719"/>
        <w:gridCol w:w="1984"/>
      </w:tblGrid>
      <w:tr w:rsidR="00E1549F" w:rsidRPr="00E07F50" w14:paraId="7971BA8F" w14:textId="77777777" w:rsidTr="008068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Align w:val="center"/>
          </w:tcPr>
          <w:p w14:paraId="278220B9" w14:textId="5C7F6C27" w:rsidR="00E1549F" w:rsidRPr="00E173E7" w:rsidRDefault="00E1549F" w:rsidP="00E1549F">
            <w:pPr>
              <w:jc w:val="center"/>
              <w:rPr>
                <w:b w:val="0"/>
                <w:bCs w:val="0"/>
                <w:color w:val="auto"/>
                <w:sz w:val="22"/>
                <w:szCs w:val="22"/>
              </w:rPr>
            </w:pPr>
            <w:bookmarkStart w:id="151" w:name="OLE_LINK216"/>
            <w:r w:rsidRPr="00E173E7">
              <w:rPr>
                <w:b w:val="0"/>
                <w:bCs w:val="0"/>
                <w:color w:val="auto"/>
                <w:sz w:val="22"/>
                <w:szCs w:val="22"/>
              </w:rPr>
              <w:t>Pārskata veids</w:t>
            </w:r>
          </w:p>
        </w:tc>
        <w:tc>
          <w:tcPr>
            <w:tcW w:w="1701" w:type="dxa"/>
            <w:vAlign w:val="center"/>
          </w:tcPr>
          <w:p w14:paraId="462E2748" w14:textId="77777777" w:rsidR="00E1549F" w:rsidRPr="00E173E7" w:rsidRDefault="00E1549F" w:rsidP="00E1549F">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Kopā</w:t>
            </w:r>
          </w:p>
        </w:tc>
        <w:tc>
          <w:tcPr>
            <w:tcW w:w="1843" w:type="dxa"/>
            <w:vAlign w:val="center"/>
          </w:tcPr>
          <w:p w14:paraId="73A5D955" w14:textId="529DB882" w:rsidR="00E1549F" w:rsidRPr="00E173E7" w:rsidRDefault="00E1549F" w:rsidP="00E1549F">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Vides saimniecības</w:t>
            </w:r>
          </w:p>
        </w:tc>
        <w:tc>
          <w:tcPr>
            <w:tcW w:w="1719" w:type="dxa"/>
            <w:vAlign w:val="center"/>
          </w:tcPr>
          <w:p w14:paraId="3C8F8C76" w14:textId="5A1F4B14" w:rsidR="00E1549F" w:rsidRPr="00E173E7" w:rsidRDefault="00E1549F" w:rsidP="00E1549F">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Izaugsmes saimniecības</w:t>
            </w:r>
          </w:p>
        </w:tc>
        <w:tc>
          <w:tcPr>
            <w:tcW w:w="1984" w:type="dxa"/>
            <w:vAlign w:val="center"/>
          </w:tcPr>
          <w:p w14:paraId="6A0C6AFF" w14:textId="1D32E763" w:rsidR="00E1549F" w:rsidRPr="00E173E7" w:rsidRDefault="00E1549F" w:rsidP="00E1549F">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Pr>
            </w:pPr>
            <w:r w:rsidRPr="00E173E7">
              <w:rPr>
                <w:b w:val="0"/>
                <w:bCs w:val="0"/>
                <w:color w:val="auto"/>
                <w:sz w:val="22"/>
                <w:szCs w:val="22"/>
              </w:rPr>
              <w:t>Konkurētspējīgas saimniecības</w:t>
            </w:r>
          </w:p>
        </w:tc>
      </w:tr>
      <w:tr w:rsidR="000F220F" w:rsidRPr="00E07F50" w14:paraId="029D0A74"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tcPr>
          <w:p w14:paraId="017D6317" w14:textId="10F1552C" w:rsidR="001B7C83" w:rsidRPr="00E173E7" w:rsidRDefault="001B7C83" w:rsidP="001B7C83">
            <w:pPr>
              <w:jc w:val="center"/>
              <w:rPr>
                <w:b w:val="0"/>
                <w:bCs w:val="0"/>
                <w:color w:val="auto"/>
                <w:sz w:val="22"/>
                <w:szCs w:val="22"/>
              </w:rPr>
            </w:pPr>
            <w:r w:rsidRPr="00E173E7">
              <w:rPr>
                <w:b w:val="0"/>
                <w:bCs w:val="0"/>
                <w:color w:val="auto"/>
                <w:sz w:val="22"/>
                <w:szCs w:val="22"/>
              </w:rPr>
              <w:t>Kopā</w:t>
            </w:r>
          </w:p>
        </w:tc>
        <w:tc>
          <w:tcPr>
            <w:tcW w:w="1701" w:type="dxa"/>
            <w:vAlign w:val="center"/>
          </w:tcPr>
          <w:p w14:paraId="1D3D23D6" w14:textId="5500DB6B" w:rsidR="00E1549F" w:rsidRPr="00E173E7" w:rsidRDefault="001B7C83" w:rsidP="001B7C83">
            <w:pPr>
              <w:jc w:val="center"/>
              <w:cnfStyle w:val="000000100000" w:firstRow="0" w:lastRow="0" w:firstColumn="0" w:lastColumn="0" w:oddVBand="0" w:evenVBand="0" w:oddHBand="1" w:evenHBand="0" w:firstRowFirstColumn="0" w:firstRowLastColumn="0" w:lastRowFirstColumn="0" w:lastRowLastColumn="0"/>
              <w:rPr>
                <w:color w:val="auto"/>
              </w:rPr>
            </w:pPr>
            <w:r w:rsidRPr="00E173E7">
              <w:rPr>
                <w:color w:val="auto"/>
              </w:rPr>
              <w:t>50</w:t>
            </w:r>
            <w:r w:rsidR="00E1549F" w:rsidRPr="00E173E7">
              <w:rPr>
                <w:color w:val="auto"/>
              </w:rPr>
              <w:t> </w:t>
            </w:r>
            <w:r w:rsidRPr="00E173E7">
              <w:rPr>
                <w:color w:val="auto"/>
              </w:rPr>
              <w:t>814</w:t>
            </w:r>
          </w:p>
          <w:p w14:paraId="424F2B5E" w14:textId="248BAB73" w:rsidR="001B7C83" w:rsidRPr="00E173E7" w:rsidRDefault="00977D64" w:rsidP="001B7C83">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rPr>
              <w:t>(100</w:t>
            </w:r>
            <w:r w:rsidR="00E1549F" w:rsidRPr="00E173E7">
              <w:rPr>
                <w:color w:val="auto"/>
              </w:rPr>
              <w:t xml:space="preserve"> </w:t>
            </w:r>
            <w:r w:rsidRPr="00E173E7">
              <w:rPr>
                <w:color w:val="auto"/>
              </w:rPr>
              <w:t>%)</w:t>
            </w:r>
          </w:p>
        </w:tc>
        <w:tc>
          <w:tcPr>
            <w:tcW w:w="1843" w:type="dxa"/>
            <w:vAlign w:val="center"/>
          </w:tcPr>
          <w:p w14:paraId="6993283C" w14:textId="127AF198" w:rsidR="00E1549F" w:rsidRPr="00E173E7" w:rsidRDefault="001B7C83" w:rsidP="001B7C83">
            <w:pPr>
              <w:jc w:val="center"/>
              <w:cnfStyle w:val="000000100000" w:firstRow="0" w:lastRow="0" w:firstColumn="0" w:lastColumn="0" w:oddVBand="0" w:evenVBand="0" w:oddHBand="1" w:evenHBand="0" w:firstRowFirstColumn="0" w:firstRowLastColumn="0" w:lastRowFirstColumn="0" w:lastRowLastColumn="0"/>
              <w:rPr>
                <w:color w:val="auto"/>
              </w:rPr>
            </w:pPr>
            <w:r w:rsidRPr="00E173E7">
              <w:rPr>
                <w:color w:val="auto"/>
              </w:rPr>
              <w:t>27</w:t>
            </w:r>
            <w:r w:rsidR="00E1549F" w:rsidRPr="00E173E7">
              <w:rPr>
                <w:color w:val="auto"/>
              </w:rPr>
              <w:t> </w:t>
            </w:r>
            <w:r w:rsidRPr="00E173E7">
              <w:rPr>
                <w:color w:val="auto"/>
              </w:rPr>
              <w:t>046</w:t>
            </w:r>
          </w:p>
          <w:p w14:paraId="723F8FF6" w14:textId="057B630A" w:rsidR="001B7C83" w:rsidRPr="00E173E7" w:rsidRDefault="00977D64" w:rsidP="001B7C83">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rPr>
              <w:t>(100</w:t>
            </w:r>
            <w:r w:rsidR="00E1549F" w:rsidRPr="00E173E7">
              <w:rPr>
                <w:color w:val="auto"/>
              </w:rPr>
              <w:t xml:space="preserve"> </w:t>
            </w:r>
            <w:r w:rsidRPr="00E173E7">
              <w:rPr>
                <w:color w:val="auto"/>
              </w:rPr>
              <w:t>%)</w:t>
            </w:r>
          </w:p>
        </w:tc>
        <w:tc>
          <w:tcPr>
            <w:tcW w:w="1719" w:type="dxa"/>
            <w:vAlign w:val="center"/>
          </w:tcPr>
          <w:p w14:paraId="5691F844" w14:textId="227962A1" w:rsidR="00E1549F" w:rsidRPr="00E173E7" w:rsidRDefault="001B7C83" w:rsidP="001B7C83">
            <w:pPr>
              <w:jc w:val="center"/>
              <w:cnfStyle w:val="000000100000" w:firstRow="0" w:lastRow="0" w:firstColumn="0" w:lastColumn="0" w:oddVBand="0" w:evenVBand="0" w:oddHBand="1" w:evenHBand="0" w:firstRowFirstColumn="0" w:firstRowLastColumn="0" w:lastRowFirstColumn="0" w:lastRowLastColumn="0"/>
              <w:rPr>
                <w:color w:val="auto"/>
              </w:rPr>
            </w:pPr>
            <w:r w:rsidRPr="00E173E7">
              <w:rPr>
                <w:color w:val="auto"/>
              </w:rPr>
              <w:t>18</w:t>
            </w:r>
            <w:r w:rsidR="00E1549F" w:rsidRPr="00E173E7">
              <w:rPr>
                <w:color w:val="auto"/>
              </w:rPr>
              <w:t> </w:t>
            </w:r>
            <w:r w:rsidRPr="00E173E7">
              <w:rPr>
                <w:color w:val="auto"/>
              </w:rPr>
              <w:t>540</w:t>
            </w:r>
          </w:p>
          <w:p w14:paraId="0B82BB5E" w14:textId="5335EB55" w:rsidR="001B7C83" w:rsidRPr="00E173E7" w:rsidRDefault="00977D64" w:rsidP="001B7C83">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rPr>
              <w:t>(100</w:t>
            </w:r>
            <w:r w:rsidR="00E1549F" w:rsidRPr="00E173E7">
              <w:rPr>
                <w:color w:val="auto"/>
              </w:rPr>
              <w:t xml:space="preserve"> </w:t>
            </w:r>
            <w:r w:rsidRPr="00E173E7">
              <w:rPr>
                <w:color w:val="auto"/>
              </w:rPr>
              <w:t>%)</w:t>
            </w:r>
          </w:p>
        </w:tc>
        <w:tc>
          <w:tcPr>
            <w:tcW w:w="1984" w:type="dxa"/>
            <w:vAlign w:val="center"/>
          </w:tcPr>
          <w:p w14:paraId="315AC750" w14:textId="39724926" w:rsidR="001B7C83" w:rsidRPr="00E173E7" w:rsidRDefault="001B7C83" w:rsidP="001B7C83">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rPr>
              <w:t>5</w:t>
            </w:r>
            <w:r w:rsidR="00977D64" w:rsidRPr="00E173E7">
              <w:rPr>
                <w:color w:val="auto"/>
              </w:rPr>
              <w:t> </w:t>
            </w:r>
            <w:r w:rsidRPr="00E173E7">
              <w:rPr>
                <w:color w:val="auto"/>
              </w:rPr>
              <w:t>228</w:t>
            </w:r>
            <w:r w:rsidR="00977D64" w:rsidRPr="00E173E7">
              <w:rPr>
                <w:color w:val="auto"/>
              </w:rPr>
              <w:t xml:space="preserve"> (100</w:t>
            </w:r>
            <w:r w:rsidR="00E1549F" w:rsidRPr="00E173E7">
              <w:rPr>
                <w:color w:val="auto"/>
              </w:rPr>
              <w:t xml:space="preserve"> </w:t>
            </w:r>
            <w:r w:rsidR="00977D64" w:rsidRPr="00E173E7">
              <w:rPr>
                <w:color w:val="auto"/>
              </w:rPr>
              <w:t>%)</w:t>
            </w:r>
          </w:p>
        </w:tc>
      </w:tr>
      <w:tr w:rsidR="0098070D" w:rsidRPr="00E07F50" w14:paraId="499D7C2E"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2951EC3F" w14:textId="340E83B7" w:rsidR="001B7C83" w:rsidRPr="00E173E7" w:rsidRDefault="001B7C83" w:rsidP="0080685D">
            <w:pPr>
              <w:rPr>
                <w:b w:val="0"/>
                <w:bCs w:val="0"/>
                <w:color w:val="auto"/>
                <w:sz w:val="22"/>
                <w:szCs w:val="22"/>
              </w:rPr>
            </w:pPr>
            <w:r w:rsidRPr="00E173E7">
              <w:rPr>
                <w:b w:val="0"/>
                <w:bCs w:val="0"/>
                <w:color w:val="auto"/>
                <w:sz w:val="22"/>
                <w:szCs w:val="22"/>
              </w:rPr>
              <w:t>Gada pārskats</w:t>
            </w:r>
          </w:p>
        </w:tc>
        <w:tc>
          <w:tcPr>
            <w:tcW w:w="1701" w:type="dxa"/>
            <w:vAlign w:val="center"/>
          </w:tcPr>
          <w:p w14:paraId="46E0E455" w14:textId="35FB42E3"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3</w:t>
            </w:r>
            <w:r w:rsidR="00D3467E" w:rsidRPr="00E173E7">
              <w:rPr>
                <w:color w:val="auto"/>
                <w:sz w:val="22"/>
                <w:szCs w:val="22"/>
              </w:rPr>
              <w:t> </w:t>
            </w:r>
            <w:r w:rsidRPr="00E173E7">
              <w:rPr>
                <w:color w:val="auto"/>
                <w:sz w:val="22"/>
                <w:szCs w:val="22"/>
              </w:rPr>
              <w:t>677</w:t>
            </w:r>
            <w:r w:rsidR="00D3467E" w:rsidRPr="00E173E7">
              <w:rPr>
                <w:color w:val="auto"/>
                <w:sz w:val="22"/>
                <w:szCs w:val="22"/>
              </w:rPr>
              <w:t xml:space="preserve"> (7</w:t>
            </w:r>
            <w:r w:rsidR="00706427" w:rsidRPr="00E173E7">
              <w:rPr>
                <w:color w:val="auto"/>
                <w:sz w:val="22"/>
                <w:szCs w:val="22"/>
              </w:rPr>
              <w:t xml:space="preserve"> </w:t>
            </w:r>
            <w:r w:rsidR="00D3467E" w:rsidRPr="00E173E7">
              <w:rPr>
                <w:color w:val="auto"/>
                <w:sz w:val="22"/>
                <w:szCs w:val="22"/>
              </w:rPr>
              <w:t>%)</w:t>
            </w:r>
          </w:p>
        </w:tc>
        <w:tc>
          <w:tcPr>
            <w:tcW w:w="1843" w:type="dxa"/>
            <w:vAlign w:val="center"/>
          </w:tcPr>
          <w:p w14:paraId="3CA47A9A" w14:textId="78782B7A"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29</w:t>
            </w:r>
          </w:p>
        </w:tc>
        <w:tc>
          <w:tcPr>
            <w:tcW w:w="1719" w:type="dxa"/>
            <w:vAlign w:val="center"/>
          </w:tcPr>
          <w:p w14:paraId="0D004B1A" w14:textId="01D16339"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1760</w:t>
            </w:r>
            <w:r w:rsidR="00C942C0" w:rsidRPr="00E173E7">
              <w:rPr>
                <w:color w:val="auto"/>
              </w:rPr>
              <w:t xml:space="preserve"> (9</w:t>
            </w:r>
            <w:r w:rsidR="00706427" w:rsidRPr="00E173E7">
              <w:rPr>
                <w:color w:val="auto"/>
              </w:rPr>
              <w:t xml:space="preserve"> </w:t>
            </w:r>
            <w:r w:rsidR="00C942C0" w:rsidRPr="00E173E7">
              <w:rPr>
                <w:color w:val="auto"/>
              </w:rPr>
              <w:t>%)</w:t>
            </w:r>
          </w:p>
        </w:tc>
        <w:tc>
          <w:tcPr>
            <w:tcW w:w="1984" w:type="dxa"/>
            <w:vAlign w:val="center"/>
          </w:tcPr>
          <w:p w14:paraId="5F4DE029" w14:textId="0333FD4A" w:rsidR="001B7C83" w:rsidRPr="00E173E7" w:rsidRDefault="0076377D"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 xml:space="preserve">1888 </w:t>
            </w:r>
            <w:r w:rsidR="001C3805" w:rsidRPr="00E173E7">
              <w:rPr>
                <w:color w:val="auto"/>
              </w:rPr>
              <w:t>(36</w:t>
            </w:r>
            <w:r w:rsidR="00706427" w:rsidRPr="00E173E7">
              <w:rPr>
                <w:color w:val="auto"/>
              </w:rPr>
              <w:t xml:space="preserve"> </w:t>
            </w:r>
            <w:r w:rsidR="001C3805" w:rsidRPr="00E173E7">
              <w:rPr>
                <w:color w:val="auto"/>
              </w:rPr>
              <w:t>%)</w:t>
            </w:r>
          </w:p>
        </w:tc>
      </w:tr>
      <w:tr w:rsidR="000F220F" w:rsidRPr="00E07F50" w14:paraId="21F76F33"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39B1D125" w14:textId="77777777" w:rsidR="005355E8" w:rsidRPr="00E173E7" w:rsidRDefault="005355E8" w:rsidP="0080685D">
            <w:pPr>
              <w:rPr>
                <w:b w:val="0"/>
                <w:bCs w:val="0"/>
                <w:i/>
                <w:iCs/>
                <w:color w:val="auto"/>
                <w:sz w:val="22"/>
                <w:szCs w:val="22"/>
              </w:rPr>
            </w:pPr>
          </w:p>
        </w:tc>
        <w:tc>
          <w:tcPr>
            <w:tcW w:w="1701" w:type="dxa"/>
            <w:vAlign w:val="center"/>
          </w:tcPr>
          <w:p w14:paraId="75B14983" w14:textId="635066F0" w:rsidR="005355E8" w:rsidRPr="00E173E7" w:rsidRDefault="005355E8" w:rsidP="005355E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100</w:t>
            </w:r>
            <w:r w:rsidR="00706427" w:rsidRPr="00E173E7">
              <w:rPr>
                <w:color w:val="auto"/>
                <w:sz w:val="22"/>
                <w:szCs w:val="22"/>
              </w:rPr>
              <w:t xml:space="preserve"> </w:t>
            </w:r>
            <w:r w:rsidRPr="00E173E7">
              <w:rPr>
                <w:color w:val="auto"/>
                <w:sz w:val="22"/>
                <w:szCs w:val="22"/>
              </w:rPr>
              <w:t>%</w:t>
            </w:r>
          </w:p>
        </w:tc>
        <w:tc>
          <w:tcPr>
            <w:tcW w:w="1843" w:type="dxa"/>
            <w:vAlign w:val="center"/>
          </w:tcPr>
          <w:p w14:paraId="2D5E14F6" w14:textId="6068D0BC" w:rsidR="005355E8" w:rsidRPr="00E173E7" w:rsidRDefault="005355E8" w:rsidP="005355E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w:t>
            </w:r>
            <w:r w:rsidR="00706427" w:rsidRPr="00E173E7">
              <w:rPr>
                <w:color w:val="auto"/>
                <w:sz w:val="22"/>
                <w:szCs w:val="22"/>
              </w:rPr>
              <w:t xml:space="preserve"> </w:t>
            </w:r>
            <w:r w:rsidRPr="00E173E7">
              <w:rPr>
                <w:color w:val="auto"/>
                <w:sz w:val="22"/>
                <w:szCs w:val="22"/>
              </w:rPr>
              <w:t>%</w:t>
            </w:r>
          </w:p>
        </w:tc>
        <w:tc>
          <w:tcPr>
            <w:tcW w:w="1719" w:type="dxa"/>
            <w:vAlign w:val="center"/>
          </w:tcPr>
          <w:p w14:paraId="0D56EA47" w14:textId="5C41DB16" w:rsidR="005355E8" w:rsidRPr="00E173E7" w:rsidRDefault="005355E8" w:rsidP="005355E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48</w:t>
            </w:r>
            <w:r w:rsidR="00706427" w:rsidRPr="00E173E7">
              <w:rPr>
                <w:color w:val="auto"/>
                <w:sz w:val="22"/>
                <w:szCs w:val="22"/>
              </w:rPr>
              <w:t xml:space="preserve"> </w:t>
            </w:r>
            <w:r w:rsidRPr="00E173E7">
              <w:rPr>
                <w:color w:val="auto"/>
                <w:sz w:val="22"/>
                <w:szCs w:val="22"/>
              </w:rPr>
              <w:t>%</w:t>
            </w:r>
          </w:p>
        </w:tc>
        <w:tc>
          <w:tcPr>
            <w:tcW w:w="1984" w:type="dxa"/>
            <w:vAlign w:val="center"/>
          </w:tcPr>
          <w:p w14:paraId="5A664F27" w14:textId="4094AE44" w:rsidR="005355E8" w:rsidRPr="00E173E7" w:rsidRDefault="005355E8" w:rsidP="005355E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51</w:t>
            </w:r>
            <w:r w:rsidR="002F75F4" w:rsidRPr="00E173E7">
              <w:rPr>
                <w:color w:val="auto"/>
                <w:sz w:val="22"/>
                <w:szCs w:val="22"/>
              </w:rPr>
              <w:t xml:space="preserve"> </w:t>
            </w:r>
            <w:r w:rsidRPr="00E173E7">
              <w:rPr>
                <w:color w:val="auto"/>
                <w:sz w:val="22"/>
                <w:szCs w:val="22"/>
              </w:rPr>
              <w:t>%</w:t>
            </w:r>
          </w:p>
        </w:tc>
      </w:tr>
      <w:tr w:rsidR="0098070D" w:rsidRPr="00E07F50" w14:paraId="2EBAF21D"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228B9694" w14:textId="2993D239" w:rsidR="001B7C83" w:rsidRPr="00E173E7" w:rsidRDefault="00A57404" w:rsidP="0080685D">
            <w:pPr>
              <w:rPr>
                <w:b w:val="0"/>
                <w:bCs w:val="0"/>
                <w:color w:val="auto"/>
                <w:sz w:val="22"/>
                <w:szCs w:val="22"/>
              </w:rPr>
            </w:pPr>
            <w:r w:rsidRPr="00E173E7">
              <w:rPr>
                <w:b w:val="0"/>
                <w:bCs w:val="0"/>
                <w:color w:val="auto"/>
              </w:rPr>
              <w:t>Deklarācija D3</w:t>
            </w:r>
            <w:r w:rsidRPr="00E173E7">
              <w:rPr>
                <w:b w:val="0"/>
                <w:bCs w:val="0"/>
                <w:color w:val="auto"/>
                <w:vertAlign w:val="superscript"/>
              </w:rPr>
              <w:t>1</w:t>
            </w:r>
            <w:r w:rsidRPr="00E173E7">
              <w:rPr>
                <w:b w:val="0"/>
                <w:bCs w:val="0"/>
                <w:color w:val="auto"/>
              </w:rPr>
              <w:t> </w:t>
            </w:r>
            <w:r w:rsidRPr="00E173E7" w:rsidDel="0034478F">
              <w:rPr>
                <w:b w:val="0"/>
                <w:bCs w:val="0"/>
                <w:color w:val="auto"/>
              </w:rPr>
              <w:t xml:space="preserve"> </w:t>
            </w:r>
            <w:r w:rsidRPr="00E173E7">
              <w:rPr>
                <w:b w:val="0"/>
                <w:bCs w:val="0"/>
                <w:color w:val="auto"/>
              </w:rPr>
              <w:t xml:space="preserve">pielikums </w:t>
            </w:r>
            <w:r w:rsidR="001B7C83" w:rsidRPr="00E173E7">
              <w:rPr>
                <w:b w:val="0"/>
                <w:bCs w:val="0"/>
                <w:color w:val="auto"/>
              </w:rPr>
              <w:t>*</w:t>
            </w:r>
          </w:p>
        </w:tc>
        <w:tc>
          <w:tcPr>
            <w:tcW w:w="1701" w:type="dxa"/>
            <w:vAlign w:val="center"/>
          </w:tcPr>
          <w:p w14:paraId="601C6037" w14:textId="2C86AA9C"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17</w:t>
            </w:r>
          </w:p>
        </w:tc>
        <w:tc>
          <w:tcPr>
            <w:tcW w:w="1843" w:type="dxa"/>
            <w:vAlign w:val="center"/>
          </w:tcPr>
          <w:p w14:paraId="3BA3FD84" w14:textId="1F0F67E5"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3</w:t>
            </w:r>
          </w:p>
        </w:tc>
        <w:tc>
          <w:tcPr>
            <w:tcW w:w="1719" w:type="dxa"/>
            <w:vAlign w:val="center"/>
          </w:tcPr>
          <w:p w14:paraId="1D417B22" w14:textId="12B070E1"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12</w:t>
            </w:r>
          </w:p>
        </w:tc>
        <w:tc>
          <w:tcPr>
            <w:tcW w:w="1984" w:type="dxa"/>
            <w:vAlign w:val="center"/>
          </w:tcPr>
          <w:p w14:paraId="741D9A72" w14:textId="609B412A"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2</w:t>
            </w:r>
          </w:p>
        </w:tc>
      </w:tr>
      <w:tr w:rsidR="000F220F" w:rsidRPr="00E07F50" w14:paraId="1319BA59"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54E70F30" w14:textId="77777777" w:rsidR="00B815E7" w:rsidRPr="00E173E7" w:rsidRDefault="00B815E7" w:rsidP="0080685D">
            <w:pPr>
              <w:rPr>
                <w:b w:val="0"/>
                <w:bCs w:val="0"/>
                <w:color w:val="auto"/>
                <w:sz w:val="22"/>
                <w:szCs w:val="22"/>
              </w:rPr>
            </w:pPr>
          </w:p>
        </w:tc>
        <w:tc>
          <w:tcPr>
            <w:tcW w:w="1701" w:type="dxa"/>
            <w:vAlign w:val="center"/>
          </w:tcPr>
          <w:p w14:paraId="3F3E774F" w14:textId="001CAE4F" w:rsidR="00B815E7" w:rsidRPr="00E173E7" w:rsidRDefault="00B815E7" w:rsidP="00B815E7">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bookmarkStart w:id="152" w:name="OLE_LINK163"/>
            <w:r w:rsidRPr="00E173E7">
              <w:rPr>
                <w:color w:val="auto"/>
                <w:sz w:val="22"/>
                <w:szCs w:val="22"/>
              </w:rPr>
              <w:t>100</w:t>
            </w:r>
            <w:r w:rsidR="00706427" w:rsidRPr="00E173E7">
              <w:rPr>
                <w:color w:val="auto"/>
                <w:sz w:val="22"/>
                <w:szCs w:val="22"/>
              </w:rPr>
              <w:t xml:space="preserve"> </w:t>
            </w:r>
            <w:r w:rsidRPr="00E173E7">
              <w:rPr>
                <w:color w:val="auto"/>
                <w:sz w:val="22"/>
                <w:szCs w:val="22"/>
              </w:rPr>
              <w:t>%</w:t>
            </w:r>
            <w:bookmarkEnd w:id="152"/>
          </w:p>
        </w:tc>
        <w:tc>
          <w:tcPr>
            <w:tcW w:w="1843" w:type="dxa"/>
            <w:vAlign w:val="center"/>
          </w:tcPr>
          <w:p w14:paraId="5A73E77E" w14:textId="00FE6689" w:rsidR="00B815E7" w:rsidRPr="00E173E7" w:rsidRDefault="00B815E7" w:rsidP="00B815E7">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18</w:t>
            </w:r>
            <w:r w:rsidR="00A57404" w:rsidRPr="00E173E7">
              <w:rPr>
                <w:color w:val="auto"/>
                <w:sz w:val="22"/>
                <w:szCs w:val="22"/>
              </w:rPr>
              <w:t xml:space="preserve"> </w:t>
            </w:r>
            <w:r w:rsidRPr="00E173E7">
              <w:rPr>
                <w:color w:val="auto"/>
                <w:sz w:val="22"/>
                <w:szCs w:val="22"/>
              </w:rPr>
              <w:t>%</w:t>
            </w:r>
          </w:p>
        </w:tc>
        <w:tc>
          <w:tcPr>
            <w:tcW w:w="1719" w:type="dxa"/>
            <w:vAlign w:val="center"/>
          </w:tcPr>
          <w:p w14:paraId="2B84A5CA" w14:textId="3AB058C2" w:rsidR="00B815E7" w:rsidRPr="00E173E7" w:rsidRDefault="00B815E7" w:rsidP="00B815E7">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71</w:t>
            </w:r>
            <w:r w:rsidR="00A57404" w:rsidRPr="00E173E7">
              <w:rPr>
                <w:color w:val="auto"/>
                <w:sz w:val="22"/>
                <w:szCs w:val="22"/>
              </w:rPr>
              <w:t xml:space="preserve"> </w:t>
            </w:r>
            <w:r w:rsidRPr="00E173E7">
              <w:rPr>
                <w:color w:val="auto"/>
                <w:sz w:val="22"/>
                <w:szCs w:val="22"/>
              </w:rPr>
              <w:t>%</w:t>
            </w:r>
          </w:p>
        </w:tc>
        <w:tc>
          <w:tcPr>
            <w:tcW w:w="1984" w:type="dxa"/>
            <w:vAlign w:val="center"/>
          </w:tcPr>
          <w:p w14:paraId="1AD90822" w14:textId="1A49CCCB" w:rsidR="00B815E7" w:rsidRPr="00E173E7" w:rsidRDefault="00B815E7" w:rsidP="00B815E7">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12</w:t>
            </w:r>
            <w:r w:rsidR="00A57404" w:rsidRPr="00E173E7">
              <w:rPr>
                <w:color w:val="auto"/>
                <w:sz w:val="22"/>
                <w:szCs w:val="22"/>
              </w:rPr>
              <w:t xml:space="preserve"> </w:t>
            </w:r>
            <w:r w:rsidRPr="00E173E7">
              <w:rPr>
                <w:color w:val="auto"/>
                <w:sz w:val="22"/>
                <w:szCs w:val="22"/>
              </w:rPr>
              <w:t>%</w:t>
            </w:r>
          </w:p>
        </w:tc>
      </w:tr>
      <w:tr w:rsidR="0098070D" w:rsidRPr="00E07F50" w14:paraId="39DE1E1B"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17E03ED1" w14:textId="23BD5EF6" w:rsidR="001B7C83" w:rsidRPr="00E173E7" w:rsidRDefault="001B7C83" w:rsidP="0080685D">
            <w:pPr>
              <w:rPr>
                <w:b w:val="0"/>
                <w:bCs w:val="0"/>
                <w:color w:val="auto"/>
                <w:sz w:val="22"/>
                <w:szCs w:val="22"/>
              </w:rPr>
            </w:pPr>
            <w:r w:rsidRPr="00E173E7">
              <w:rPr>
                <w:b w:val="0"/>
                <w:bCs w:val="0"/>
                <w:color w:val="auto"/>
              </w:rPr>
              <w:t>Mikro Uzņ.</w:t>
            </w:r>
            <w:r w:rsidR="0080685D" w:rsidRPr="00E173E7">
              <w:rPr>
                <w:b w:val="0"/>
                <w:bCs w:val="0"/>
                <w:color w:val="auto"/>
              </w:rPr>
              <w:t xml:space="preserve"> </w:t>
            </w:r>
            <w:r w:rsidRPr="00E173E7">
              <w:rPr>
                <w:b w:val="0"/>
                <w:bCs w:val="0"/>
                <w:color w:val="auto"/>
              </w:rPr>
              <w:t>nod. deklarācija</w:t>
            </w:r>
          </w:p>
        </w:tc>
        <w:tc>
          <w:tcPr>
            <w:tcW w:w="1701" w:type="dxa"/>
            <w:vAlign w:val="center"/>
          </w:tcPr>
          <w:p w14:paraId="10D6A062" w14:textId="7497E70E"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12</w:t>
            </w:r>
          </w:p>
        </w:tc>
        <w:tc>
          <w:tcPr>
            <w:tcW w:w="1843" w:type="dxa"/>
            <w:vAlign w:val="center"/>
          </w:tcPr>
          <w:p w14:paraId="14D39BE2" w14:textId="102E2EE1"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2</w:t>
            </w:r>
          </w:p>
        </w:tc>
        <w:tc>
          <w:tcPr>
            <w:tcW w:w="1719" w:type="dxa"/>
            <w:vAlign w:val="center"/>
          </w:tcPr>
          <w:p w14:paraId="150FDD22" w14:textId="7E5F3D63"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6</w:t>
            </w:r>
          </w:p>
        </w:tc>
        <w:tc>
          <w:tcPr>
            <w:tcW w:w="1984" w:type="dxa"/>
            <w:vAlign w:val="center"/>
          </w:tcPr>
          <w:p w14:paraId="1CA32564" w14:textId="238FD1AE"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4</w:t>
            </w:r>
          </w:p>
        </w:tc>
      </w:tr>
      <w:tr w:rsidR="000F220F" w:rsidRPr="00E07F50" w14:paraId="314696CE"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1935D52B" w14:textId="77777777" w:rsidR="007C2488" w:rsidRPr="00E173E7" w:rsidRDefault="007C2488" w:rsidP="0080685D">
            <w:pPr>
              <w:rPr>
                <w:b w:val="0"/>
                <w:bCs w:val="0"/>
                <w:color w:val="auto"/>
                <w:sz w:val="22"/>
                <w:szCs w:val="22"/>
              </w:rPr>
            </w:pPr>
          </w:p>
        </w:tc>
        <w:tc>
          <w:tcPr>
            <w:tcW w:w="1701" w:type="dxa"/>
            <w:vAlign w:val="center"/>
          </w:tcPr>
          <w:p w14:paraId="413F808D" w14:textId="26A568AD" w:rsidR="007C2488" w:rsidRPr="00E173E7" w:rsidRDefault="007C2488" w:rsidP="007C248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100</w:t>
            </w:r>
            <w:r w:rsidR="00706427" w:rsidRPr="00E173E7">
              <w:rPr>
                <w:color w:val="auto"/>
                <w:sz w:val="22"/>
                <w:szCs w:val="22"/>
              </w:rPr>
              <w:t xml:space="preserve"> </w:t>
            </w:r>
            <w:r w:rsidRPr="00E173E7">
              <w:rPr>
                <w:color w:val="auto"/>
                <w:sz w:val="22"/>
                <w:szCs w:val="22"/>
              </w:rPr>
              <w:t>%</w:t>
            </w:r>
          </w:p>
        </w:tc>
        <w:tc>
          <w:tcPr>
            <w:tcW w:w="1843" w:type="dxa"/>
            <w:vAlign w:val="center"/>
          </w:tcPr>
          <w:p w14:paraId="3C338853" w14:textId="2AA8323A" w:rsidR="007C2488" w:rsidRPr="00E173E7" w:rsidRDefault="007C2488" w:rsidP="007C248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17</w:t>
            </w:r>
            <w:r w:rsidR="002F75F4" w:rsidRPr="00E173E7">
              <w:rPr>
                <w:color w:val="auto"/>
                <w:sz w:val="22"/>
                <w:szCs w:val="22"/>
              </w:rPr>
              <w:t xml:space="preserve"> </w:t>
            </w:r>
            <w:r w:rsidRPr="00E173E7">
              <w:rPr>
                <w:color w:val="auto"/>
                <w:sz w:val="22"/>
                <w:szCs w:val="22"/>
              </w:rPr>
              <w:t>%</w:t>
            </w:r>
          </w:p>
        </w:tc>
        <w:tc>
          <w:tcPr>
            <w:tcW w:w="1719" w:type="dxa"/>
            <w:vAlign w:val="center"/>
          </w:tcPr>
          <w:p w14:paraId="2001AF99" w14:textId="3520FCD2" w:rsidR="007C2488" w:rsidRPr="00E173E7" w:rsidRDefault="007C2488" w:rsidP="007C248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50</w:t>
            </w:r>
            <w:r w:rsidR="002F75F4" w:rsidRPr="00E173E7">
              <w:rPr>
                <w:color w:val="auto"/>
                <w:sz w:val="22"/>
                <w:szCs w:val="22"/>
              </w:rPr>
              <w:t xml:space="preserve"> </w:t>
            </w:r>
            <w:r w:rsidRPr="00E173E7">
              <w:rPr>
                <w:color w:val="auto"/>
                <w:sz w:val="22"/>
                <w:szCs w:val="22"/>
              </w:rPr>
              <w:t>%</w:t>
            </w:r>
          </w:p>
        </w:tc>
        <w:tc>
          <w:tcPr>
            <w:tcW w:w="1984" w:type="dxa"/>
            <w:vAlign w:val="center"/>
          </w:tcPr>
          <w:p w14:paraId="7BBA3315" w14:textId="4004C108" w:rsidR="007C2488" w:rsidRPr="00E173E7" w:rsidRDefault="007C2488" w:rsidP="007C2488">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33</w:t>
            </w:r>
            <w:r w:rsidR="002F75F4" w:rsidRPr="00E173E7">
              <w:rPr>
                <w:color w:val="auto"/>
                <w:sz w:val="22"/>
                <w:szCs w:val="22"/>
              </w:rPr>
              <w:t xml:space="preserve"> </w:t>
            </w:r>
            <w:r w:rsidRPr="00E173E7">
              <w:rPr>
                <w:color w:val="auto"/>
                <w:sz w:val="22"/>
                <w:szCs w:val="22"/>
              </w:rPr>
              <w:t>%</w:t>
            </w:r>
          </w:p>
        </w:tc>
      </w:tr>
      <w:tr w:rsidR="0098070D" w:rsidRPr="00E07F50" w14:paraId="5D618E8A"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7C141F25" w14:textId="1071A60C" w:rsidR="001B7C83" w:rsidRPr="00E173E7" w:rsidRDefault="005230B4" w:rsidP="0080685D">
            <w:pPr>
              <w:rPr>
                <w:b w:val="0"/>
                <w:bCs w:val="0"/>
                <w:color w:val="auto"/>
                <w:sz w:val="22"/>
                <w:szCs w:val="22"/>
              </w:rPr>
            </w:pPr>
            <w:r w:rsidRPr="00E173E7">
              <w:rPr>
                <w:b w:val="0"/>
                <w:bCs w:val="0"/>
                <w:color w:val="auto"/>
              </w:rPr>
              <w:t>Deklarācija D3 pielikums</w:t>
            </w:r>
          </w:p>
        </w:tc>
        <w:tc>
          <w:tcPr>
            <w:tcW w:w="1701" w:type="dxa"/>
            <w:vAlign w:val="center"/>
          </w:tcPr>
          <w:p w14:paraId="2AFBC521" w14:textId="78005D87"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11</w:t>
            </w:r>
            <w:r w:rsidR="00357E26" w:rsidRPr="00E173E7">
              <w:rPr>
                <w:color w:val="auto"/>
              </w:rPr>
              <w:t> </w:t>
            </w:r>
            <w:r w:rsidRPr="00E173E7">
              <w:rPr>
                <w:color w:val="auto"/>
              </w:rPr>
              <w:t>903</w:t>
            </w:r>
            <w:r w:rsidR="00357E26" w:rsidRPr="00E173E7">
              <w:rPr>
                <w:color w:val="auto"/>
              </w:rPr>
              <w:t xml:space="preserve"> (23</w:t>
            </w:r>
            <w:r w:rsidR="00706427" w:rsidRPr="00E173E7">
              <w:rPr>
                <w:color w:val="auto"/>
              </w:rPr>
              <w:t xml:space="preserve"> </w:t>
            </w:r>
            <w:r w:rsidR="00357E26" w:rsidRPr="00E173E7">
              <w:rPr>
                <w:color w:val="auto"/>
              </w:rPr>
              <w:t>%)</w:t>
            </w:r>
          </w:p>
        </w:tc>
        <w:tc>
          <w:tcPr>
            <w:tcW w:w="1843" w:type="dxa"/>
            <w:vAlign w:val="center"/>
          </w:tcPr>
          <w:p w14:paraId="17C6520A" w14:textId="3EE97FCF"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82</w:t>
            </w:r>
          </w:p>
        </w:tc>
        <w:tc>
          <w:tcPr>
            <w:tcW w:w="1719" w:type="dxa"/>
            <w:vAlign w:val="center"/>
          </w:tcPr>
          <w:p w14:paraId="2E461550" w14:textId="25BC288F"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8</w:t>
            </w:r>
            <w:r w:rsidR="00C942C0" w:rsidRPr="00E173E7">
              <w:rPr>
                <w:color w:val="auto"/>
              </w:rPr>
              <w:t xml:space="preserve"> </w:t>
            </w:r>
            <w:r w:rsidRPr="00E173E7">
              <w:rPr>
                <w:color w:val="auto"/>
              </w:rPr>
              <w:t>490</w:t>
            </w:r>
            <w:r w:rsidR="00C942C0" w:rsidRPr="00E173E7">
              <w:rPr>
                <w:color w:val="auto"/>
              </w:rPr>
              <w:t xml:space="preserve"> (45</w:t>
            </w:r>
            <w:r w:rsidR="00706427" w:rsidRPr="00E173E7">
              <w:rPr>
                <w:color w:val="auto"/>
              </w:rPr>
              <w:t xml:space="preserve"> </w:t>
            </w:r>
            <w:r w:rsidR="00C942C0" w:rsidRPr="00E173E7">
              <w:rPr>
                <w:color w:val="auto"/>
              </w:rPr>
              <w:t>%)</w:t>
            </w:r>
          </w:p>
        </w:tc>
        <w:tc>
          <w:tcPr>
            <w:tcW w:w="1984" w:type="dxa"/>
            <w:vAlign w:val="center"/>
          </w:tcPr>
          <w:p w14:paraId="51AC6312" w14:textId="2D272ED9"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3</w:t>
            </w:r>
            <w:r w:rsidR="00C650C6" w:rsidRPr="00E173E7">
              <w:rPr>
                <w:color w:val="auto"/>
              </w:rPr>
              <w:t> </w:t>
            </w:r>
            <w:r w:rsidRPr="00E173E7">
              <w:rPr>
                <w:color w:val="auto"/>
              </w:rPr>
              <w:t>331</w:t>
            </w:r>
            <w:r w:rsidR="00C650C6" w:rsidRPr="00E173E7">
              <w:rPr>
                <w:color w:val="auto"/>
              </w:rPr>
              <w:t xml:space="preserve"> (64</w:t>
            </w:r>
            <w:r w:rsidR="00706427" w:rsidRPr="00E173E7">
              <w:rPr>
                <w:color w:val="auto"/>
              </w:rPr>
              <w:t xml:space="preserve"> </w:t>
            </w:r>
            <w:r w:rsidR="00C650C6" w:rsidRPr="00E173E7">
              <w:rPr>
                <w:color w:val="auto"/>
              </w:rPr>
              <w:t>%)</w:t>
            </w:r>
          </w:p>
        </w:tc>
      </w:tr>
      <w:tr w:rsidR="000F220F" w:rsidRPr="00E07F50" w14:paraId="7401802A"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02A63EA5" w14:textId="77777777" w:rsidR="002664BF" w:rsidRPr="00E173E7" w:rsidRDefault="002664BF" w:rsidP="0080685D">
            <w:pPr>
              <w:rPr>
                <w:b w:val="0"/>
                <w:bCs w:val="0"/>
                <w:color w:val="auto"/>
                <w:sz w:val="22"/>
                <w:szCs w:val="22"/>
              </w:rPr>
            </w:pPr>
          </w:p>
        </w:tc>
        <w:tc>
          <w:tcPr>
            <w:tcW w:w="1701" w:type="dxa"/>
            <w:vAlign w:val="center"/>
          </w:tcPr>
          <w:p w14:paraId="3EBDF2BE" w14:textId="11FAB8A1" w:rsidR="002664BF" w:rsidRPr="00E173E7" w:rsidRDefault="002664BF" w:rsidP="002664BF">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100</w:t>
            </w:r>
            <w:r w:rsidR="002F75F4" w:rsidRPr="00E173E7">
              <w:rPr>
                <w:color w:val="auto"/>
                <w:sz w:val="22"/>
                <w:szCs w:val="22"/>
              </w:rPr>
              <w:t xml:space="preserve"> </w:t>
            </w:r>
            <w:r w:rsidRPr="00E173E7">
              <w:rPr>
                <w:color w:val="auto"/>
                <w:sz w:val="22"/>
                <w:szCs w:val="22"/>
              </w:rPr>
              <w:t>%</w:t>
            </w:r>
          </w:p>
        </w:tc>
        <w:tc>
          <w:tcPr>
            <w:tcW w:w="1843" w:type="dxa"/>
            <w:vAlign w:val="center"/>
          </w:tcPr>
          <w:p w14:paraId="181642B6" w14:textId="09D8BADB" w:rsidR="002664BF" w:rsidRPr="00E173E7" w:rsidRDefault="002664BF" w:rsidP="002664BF">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w:t>
            </w:r>
            <w:r w:rsidR="002F75F4" w:rsidRPr="00E173E7">
              <w:rPr>
                <w:color w:val="auto"/>
                <w:sz w:val="22"/>
                <w:szCs w:val="22"/>
              </w:rPr>
              <w:t xml:space="preserve"> </w:t>
            </w:r>
            <w:r w:rsidRPr="00E173E7">
              <w:rPr>
                <w:color w:val="auto"/>
                <w:sz w:val="22"/>
                <w:szCs w:val="22"/>
              </w:rPr>
              <w:t>%</w:t>
            </w:r>
          </w:p>
        </w:tc>
        <w:tc>
          <w:tcPr>
            <w:tcW w:w="1719" w:type="dxa"/>
            <w:vAlign w:val="center"/>
          </w:tcPr>
          <w:p w14:paraId="290A08E0" w14:textId="543072B3" w:rsidR="002664BF" w:rsidRPr="00E173E7" w:rsidRDefault="002664BF" w:rsidP="002664BF">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71</w:t>
            </w:r>
            <w:r w:rsidR="002F75F4" w:rsidRPr="00E173E7">
              <w:rPr>
                <w:color w:val="auto"/>
                <w:sz w:val="22"/>
                <w:szCs w:val="22"/>
              </w:rPr>
              <w:t xml:space="preserve"> </w:t>
            </w:r>
            <w:r w:rsidRPr="00E173E7">
              <w:rPr>
                <w:color w:val="auto"/>
                <w:sz w:val="22"/>
                <w:szCs w:val="22"/>
              </w:rPr>
              <w:t>%</w:t>
            </w:r>
          </w:p>
        </w:tc>
        <w:tc>
          <w:tcPr>
            <w:tcW w:w="1984" w:type="dxa"/>
            <w:vAlign w:val="center"/>
          </w:tcPr>
          <w:p w14:paraId="01033B2B" w14:textId="773B1491" w:rsidR="002664BF" w:rsidRPr="00E173E7" w:rsidRDefault="002664BF" w:rsidP="002664BF">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28</w:t>
            </w:r>
            <w:r w:rsidR="002F75F4" w:rsidRPr="00E173E7">
              <w:rPr>
                <w:color w:val="auto"/>
                <w:sz w:val="22"/>
                <w:szCs w:val="22"/>
              </w:rPr>
              <w:t xml:space="preserve"> </w:t>
            </w:r>
            <w:r w:rsidRPr="00E173E7">
              <w:rPr>
                <w:color w:val="auto"/>
                <w:sz w:val="22"/>
                <w:szCs w:val="22"/>
              </w:rPr>
              <w:t>%</w:t>
            </w:r>
          </w:p>
        </w:tc>
      </w:tr>
      <w:tr w:rsidR="0098070D" w:rsidRPr="00E07F50" w14:paraId="30106E85"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789EB727" w14:textId="49AB5DAF" w:rsidR="001B7C83" w:rsidRPr="00E173E7" w:rsidRDefault="001B7C83" w:rsidP="0080685D">
            <w:pPr>
              <w:rPr>
                <w:b w:val="0"/>
                <w:bCs w:val="0"/>
                <w:color w:val="auto"/>
                <w:sz w:val="22"/>
                <w:szCs w:val="22"/>
              </w:rPr>
            </w:pPr>
            <w:r w:rsidRPr="00E173E7">
              <w:rPr>
                <w:b w:val="0"/>
                <w:bCs w:val="0"/>
                <w:color w:val="auto"/>
                <w:sz w:val="22"/>
                <w:szCs w:val="22"/>
              </w:rPr>
              <w:t>Cits</w:t>
            </w:r>
          </w:p>
        </w:tc>
        <w:tc>
          <w:tcPr>
            <w:tcW w:w="1701" w:type="dxa"/>
            <w:vAlign w:val="center"/>
          </w:tcPr>
          <w:p w14:paraId="7BE54E1F" w14:textId="13A8EE36"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sz w:val="22"/>
                <w:szCs w:val="22"/>
              </w:rPr>
              <w:t>34</w:t>
            </w:r>
          </w:p>
        </w:tc>
        <w:tc>
          <w:tcPr>
            <w:tcW w:w="1843" w:type="dxa"/>
            <w:vAlign w:val="center"/>
          </w:tcPr>
          <w:p w14:paraId="26F2FE50" w14:textId="43E7562A"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12</w:t>
            </w:r>
          </w:p>
        </w:tc>
        <w:tc>
          <w:tcPr>
            <w:tcW w:w="1719" w:type="dxa"/>
            <w:vAlign w:val="center"/>
          </w:tcPr>
          <w:p w14:paraId="53131110" w14:textId="0B33C3D2"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19</w:t>
            </w:r>
          </w:p>
        </w:tc>
        <w:tc>
          <w:tcPr>
            <w:tcW w:w="1984" w:type="dxa"/>
            <w:vAlign w:val="center"/>
          </w:tcPr>
          <w:p w14:paraId="1D827007" w14:textId="09EAB717"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3</w:t>
            </w:r>
          </w:p>
        </w:tc>
      </w:tr>
      <w:tr w:rsidR="000F220F" w:rsidRPr="00E07F50" w14:paraId="31814EFE"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vAlign w:val="center"/>
          </w:tcPr>
          <w:p w14:paraId="016CC414" w14:textId="710F22D9" w:rsidR="0007568C" w:rsidRPr="00E173E7" w:rsidRDefault="0007568C" w:rsidP="0080685D">
            <w:pPr>
              <w:rPr>
                <w:b w:val="0"/>
                <w:bCs w:val="0"/>
                <w:color w:val="auto"/>
                <w:sz w:val="22"/>
                <w:szCs w:val="22"/>
              </w:rPr>
            </w:pPr>
          </w:p>
        </w:tc>
        <w:tc>
          <w:tcPr>
            <w:tcW w:w="1701" w:type="dxa"/>
            <w:vAlign w:val="center"/>
          </w:tcPr>
          <w:p w14:paraId="44AAEBFD" w14:textId="43D5BFA7" w:rsidR="0007568C" w:rsidRPr="00E173E7" w:rsidRDefault="0007568C" w:rsidP="0007568C">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100</w:t>
            </w:r>
            <w:r w:rsidR="002F75F4" w:rsidRPr="00E173E7">
              <w:rPr>
                <w:color w:val="auto"/>
                <w:sz w:val="22"/>
                <w:szCs w:val="22"/>
              </w:rPr>
              <w:t xml:space="preserve"> </w:t>
            </w:r>
            <w:r w:rsidRPr="00E173E7">
              <w:rPr>
                <w:color w:val="auto"/>
                <w:sz w:val="22"/>
                <w:szCs w:val="22"/>
              </w:rPr>
              <w:t>%</w:t>
            </w:r>
          </w:p>
        </w:tc>
        <w:tc>
          <w:tcPr>
            <w:tcW w:w="1843" w:type="dxa"/>
            <w:vAlign w:val="center"/>
          </w:tcPr>
          <w:p w14:paraId="6C2C0FA4" w14:textId="1BDAB1DB" w:rsidR="0007568C" w:rsidRPr="00E173E7" w:rsidRDefault="0007568C" w:rsidP="0007568C">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35</w:t>
            </w:r>
            <w:r w:rsidR="002F75F4" w:rsidRPr="00E173E7">
              <w:rPr>
                <w:color w:val="auto"/>
                <w:sz w:val="22"/>
                <w:szCs w:val="22"/>
              </w:rPr>
              <w:t xml:space="preserve"> </w:t>
            </w:r>
            <w:r w:rsidRPr="00E173E7">
              <w:rPr>
                <w:color w:val="auto"/>
                <w:sz w:val="22"/>
                <w:szCs w:val="22"/>
              </w:rPr>
              <w:t>%</w:t>
            </w:r>
          </w:p>
        </w:tc>
        <w:tc>
          <w:tcPr>
            <w:tcW w:w="1719" w:type="dxa"/>
            <w:vAlign w:val="center"/>
          </w:tcPr>
          <w:p w14:paraId="7160FDDC" w14:textId="5798D538" w:rsidR="0007568C" w:rsidRPr="00E173E7" w:rsidRDefault="0007568C" w:rsidP="0007568C">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56</w:t>
            </w:r>
            <w:r w:rsidR="002F75F4" w:rsidRPr="00E173E7">
              <w:rPr>
                <w:color w:val="auto"/>
                <w:sz w:val="22"/>
                <w:szCs w:val="22"/>
              </w:rPr>
              <w:t xml:space="preserve"> </w:t>
            </w:r>
            <w:r w:rsidRPr="00E173E7">
              <w:rPr>
                <w:color w:val="auto"/>
                <w:sz w:val="22"/>
                <w:szCs w:val="22"/>
              </w:rPr>
              <w:t>%</w:t>
            </w:r>
          </w:p>
        </w:tc>
        <w:tc>
          <w:tcPr>
            <w:tcW w:w="1984" w:type="dxa"/>
            <w:vAlign w:val="center"/>
          </w:tcPr>
          <w:p w14:paraId="30F7E7B8" w14:textId="77A2AEB1" w:rsidR="0007568C" w:rsidRPr="00E173E7" w:rsidRDefault="0007568C" w:rsidP="0007568C">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9</w:t>
            </w:r>
            <w:r w:rsidR="002F75F4" w:rsidRPr="00E173E7">
              <w:rPr>
                <w:color w:val="auto"/>
                <w:sz w:val="22"/>
                <w:szCs w:val="22"/>
              </w:rPr>
              <w:t xml:space="preserve"> </w:t>
            </w:r>
            <w:r w:rsidRPr="00E173E7">
              <w:rPr>
                <w:color w:val="auto"/>
                <w:sz w:val="22"/>
                <w:szCs w:val="22"/>
              </w:rPr>
              <w:t>%</w:t>
            </w:r>
          </w:p>
        </w:tc>
      </w:tr>
      <w:tr w:rsidR="0098070D" w:rsidRPr="00E07F50" w14:paraId="5536B66B" w14:textId="77777777" w:rsidTr="0080685D">
        <w:trPr>
          <w:trHeight w:val="300"/>
        </w:trPr>
        <w:tc>
          <w:tcPr>
            <w:cnfStyle w:val="001000000000" w:firstRow="0" w:lastRow="0" w:firstColumn="1" w:lastColumn="0" w:oddVBand="0" w:evenVBand="0" w:oddHBand="0" w:evenHBand="0" w:firstRowFirstColumn="0" w:firstRowLastColumn="0" w:lastRowFirstColumn="0" w:lastRowLastColumn="0"/>
            <w:tcW w:w="2269" w:type="dxa"/>
            <w:vMerge w:val="restart"/>
            <w:vAlign w:val="center"/>
          </w:tcPr>
          <w:p w14:paraId="48C0353F" w14:textId="35E4C098" w:rsidR="001B7C83" w:rsidRPr="00E173E7" w:rsidRDefault="001B7C83" w:rsidP="0080685D">
            <w:pPr>
              <w:tabs>
                <w:tab w:val="left" w:pos="936"/>
              </w:tabs>
              <w:rPr>
                <w:b w:val="0"/>
                <w:bCs w:val="0"/>
                <w:color w:val="auto"/>
                <w:sz w:val="22"/>
                <w:szCs w:val="22"/>
              </w:rPr>
            </w:pPr>
            <w:r w:rsidRPr="00E173E7">
              <w:rPr>
                <w:b w:val="0"/>
                <w:bCs w:val="0"/>
                <w:color w:val="auto"/>
              </w:rPr>
              <w:t>Nav norādīts</w:t>
            </w:r>
          </w:p>
        </w:tc>
        <w:tc>
          <w:tcPr>
            <w:tcW w:w="1701" w:type="dxa"/>
            <w:vAlign w:val="center"/>
          </w:tcPr>
          <w:p w14:paraId="10C79CF6" w14:textId="665DECC5"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35</w:t>
            </w:r>
            <w:r w:rsidR="00357E26" w:rsidRPr="00E173E7">
              <w:rPr>
                <w:color w:val="auto"/>
              </w:rPr>
              <w:t> </w:t>
            </w:r>
            <w:r w:rsidRPr="00E173E7">
              <w:rPr>
                <w:color w:val="auto"/>
              </w:rPr>
              <w:t>171</w:t>
            </w:r>
            <w:r w:rsidR="00357E26" w:rsidRPr="00E173E7">
              <w:rPr>
                <w:color w:val="auto"/>
              </w:rPr>
              <w:t xml:space="preserve"> (69%)</w:t>
            </w:r>
          </w:p>
        </w:tc>
        <w:tc>
          <w:tcPr>
            <w:tcW w:w="1843" w:type="dxa"/>
            <w:vAlign w:val="center"/>
          </w:tcPr>
          <w:p w14:paraId="54DD527F" w14:textId="3C74BC89"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26</w:t>
            </w:r>
            <w:r w:rsidR="00357E26" w:rsidRPr="00E173E7">
              <w:rPr>
                <w:color w:val="auto"/>
              </w:rPr>
              <w:t> </w:t>
            </w:r>
            <w:r w:rsidRPr="00E173E7">
              <w:rPr>
                <w:color w:val="auto"/>
              </w:rPr>
              <w:t>918</w:t>
            </w:r>
            <w:r w:rsidR="00357E26" w:rsidRPr="00E173E7">
              <w:rPr>
                <w:color w:val="auto"/>
              </w:rPr>
              <w:t xml:space="preserve"> </w:t>
            </w:r>
            <w:r w:rsidR="00D3467E" w:rsidRPr="00E173E7">
              <w:rPr>
                <w:color w:val="auto"/>
              </w:rPr>
              <w:t>(</w:t>
            </w:r>
            <w:r w:rsidR="0044045C" w:rsidRPr="00E173E7">
              <w:rPr>
                <w:color w:val="auto"/>
              </w:rPr>
              <w:t>99,5%</w:t>
            </w:r>
            <w:r w:rsidR="00D3467E" w:rsidRPr="00E173E7">
              <w:rPr>
                <w:color w:val="auto"/>
              </w:rPr>
              <w:t>)</w:t>
            </w:r>
          </w:p>
        </w:tc>
        <w:tc>
          <w:tcPr>
            <w:tcW w:w="1719" w:type="dxa"/>
            <w:vAlign w:val="center"/>
          </w:tcPr>
          <w:p w14:paraId="49B2B6C4" w14:textId="6529A597"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8</w:t>
            </w:r>
            <w:r w:rsidR="00726920" w:rsidRPr="00E173E7">
              <w:rPr>
                <w:color w:val="auto"/>
              </w:rPr>
              <w:t> </w:t>
            </w:r>
            <w:r w:rsidRPr="00E173E7">
              <w:rPr>
                <w:color w:val="auto"/>
              </w:rPr>
              <w:t>253</w:t>
            </w:r>
            <w:r w:rsidR="00726920" w:rsidRPr="00E173E7">
              <w:rPr>
                <w:color w:val="auto"/>
              </w:rPr>
              <w:t xml:space="preserve"> (46%)</w:t>
            </w:r>
          </w:p>
        </w:tc>
        <w:tc>
          <w:tcPr>
            <w:tcW w:w="1984" w:type="dxa"/>
            <w:vAlign w:val="center"/>
          </w:tcPr>
          <w:p w14:paraId="681A54DE" w14:textId="10162EBD" w:rsidR="001B7C83" w:rsidRPr="00E173E7" w:rsidRDefault="001B7C83" w:rsidP="001B7C83">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E173E7">
              <w:rPr>
                <w:color w:val="auto"/>
              </w:rPr>
              <w:t>0</w:t>
            </w:r>
          </w:p>
        </w:tc>
      </w:tr>
      <w:tr w:rsidR="000F220F" w:rsidRPr="00E07F50" w14:paraId="4691832A" w14:textId="77777777" w:rsidTr="008068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9" w:type="dxa"/>
            <w:vMerge/>
          </w:tcPr>
          <w:p w14:paraId="1530995D" w14:textId="77777777" w:rsidR="00CB19C6" w:rsidRPr="00E173E7" w:rsidRDefault="00CB19C6" w:rsidP="00CB19C6">
            <w:pPr>
              <w:rPr>
                <w:b w:val="0"/>
                <w:bCs w:val="0"/>
                <w:color w:val="auto"/>
                <w:sz w:val="22"/>
                <w:szCs w:val="22"/>
              </w:rPr>
            </w:pPr>
          </w:p>
        </w:tc>
        <w:tc>
          <w:tcPr>
            <w:tcW w:w="1701" w:type="dxa"/>
            <w:vAlign w:val="center"/>
          </w:tcPr>
          <w:p w14:paraId="04782EAD" w14:textId="4E14CEFC" w:rsidR="00CB19C6" w:rsidRPr="00E173E7" w:rsidRDefault="00CB19C6" w:rsidP="00CB19C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100</w:t>
            </w:r>
            <w:r w:rsidR="002F75F4" w:rsidRPr="00E173E7">
              <w:rPr>
                <w:color w:val="auto"/>
                <w:sz w:val="22"/>
                <w:szCs w:val="22"/>
              </w:rPr>
              <w:t xml:space="preserve"> </w:t>
            </w:r>
            <w:r w:rsidRPr="00E173E7">
              <w:rPr>
                <w:color w:val="auto"/>
                <w:sz w:val="22"/>
                <w:szCs w:val="22"/>
              </w:rPr>
              <w:t>%</w:t>
            </w:r>
          </w:p>
        </w:tc>
        <w:tc>
          <w:tcPr>
            <w:tcW w:w="1843" w:type="dxa"/>
            <w:vAlign w:val="center"/>
          </w:tcPr>
          <w:p w14:paraId="11A34492" w14:textId="47877D14" w:rsidR="00CB19C6" w:rsidRPr="00E173E7" w:rsidRDefault="00CB19C6" w:rsidP="00CB19C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77</w:t>
            </w:r>
            <w:r w:rsidR="002F75F4" w:rsidRPr="00E173E7">
              <w:rPr>
                <w:color w:val="auto"/>
                <w:sz w:val="22"/>
                <w:szCs w:val="22"/>
              </w:rPr>
              <w:t xml:space="preserve"> </w:t>
            </w:r>
            <w:r w:rsidRPr="00E173E7">
              <w:rPr>
                <w:color w:val="auto"/>
                <w:sz w:val="22"/>
                <w:szCs w:val="22"/>
              </w:rPr>
              <w:t>%</w:t>
            </w:r>
          </w:p>
        </w:tc>
        <w:tc>
          <w:tcPr>
            <w:tcW w:w="1719" w:type="dxa"/>
            <w:vAlign w:val="center"/>
          </w:tcPr>
          <w:p w14:paraId="3F8A3E7A" w14:textId="37DA8597" w:rsidR="00CB19C6" w:rsidRPr="00E173E7" w:rsidRDefault="00CB19C6" w:rsidP="00CB19C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23</w:t>
            </w:r>
            <w:r w:rsidR="002F75F4" w:rsidRPr="00E173E7">
              <w:rPr>
                <w:color w:val="auto"/>
                <w:sz w:val="22"/>
                <w:szCs w:val="22"/>
              </w:rPr>
              <w:t xml:space="preserve"> </w:t>
            </w:r>
            <w:r w:rsidRPr="00E173E7">
              <w:rPr>
                <w:color w:val="auto"/>
                <w:sz w:val="22"/>
                <w:szCs w:val="22"/>
              </w:rPr>
              <w:t>%</w:t>
            </w:r>
          </w:p>
        </w:tc>
        <w:tc>
          <w:tcPr>
            <w:tcW w:w="1984" w:type="dxa"/>
            <w:vAlign w:val="center"/>
          </w:tcPr>
          <w:p w14:paraId="358B92F5" w14:textId="6559FBD2" w:rsidR="00CB19C6" w:rsidRPr="00E173E7" w:rsidRDefault="00CB19C6" w:rsidP="00CB19C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E173E7">
              <w:rPr>
                <w:color w:val="auto"/>
                <w:sz w:val="22"/>
                <w:szCs w:val="22"/>
              </w:rPr>
              <w:t>-</w:t>
            </w:r>
          </w:p>
        </w:tc>
      </w:tr>
    </w:tbl>
    <w:bookmarkEnd w:id="151"/>
    <w:p w14:paraId="36278396" w14:textId="169CB989" w:rsidR="00F44E3B" w:rsidRPr="00E07F50" w:rsidRDefault="00F44E3B" w:rsidP="009F6B34">
      <w:pPr>
        <w:jc w:val="both"/>
        <w:rPr>
          <w:i/>
          <w:iCs/>
        </w:rPr>
      </w:pPr>
      <w:r w:rsidRPr="00E07F50">
        <w:rPr>
          <w:rFonts w:ascii="Aptos Display" w:hAnsi="Aptos Display" w:cs="Calibri"/>
          <w:b/>
          <w:bCs/>
          <w:color w:val="000000"/>
        </w:rPr>
        <w:t>*</w:t>
      </w:r>
      <w:r w:rsidRPr="00E07F50">
        <w:rPr>
          <w:i/>
          <w:iCs/>
          <w:color w:val="000000"/>
        </w:rPr>
        <w:t>D3</w:t>
      </w:r>
      <w:r w:rsidRPr="00E07F50">
        <w:rPr>
          <w:i/>
          <w:iCs/>
          <w:color w:val="000000"/>
          <w:vertAlign w:val="superscript"/>
        </w:rPr>
        <w:t>1</w:t>
      </w:r>
      <w:r w:rsidRPr="00E07F50">
        <w:rPr>
          <w:i/>
          <w:iCs/>
          <w:color w:val="000000"/>
        </w:rPr>
        <w:t> pielikumu aizpilda nodokļa maksātāji, k</w:t>
      </w:r>
      <w:r w:rsidR="009F6B34" w:rsidRPr="00E07F50">
        <w:rPr>
          <w:i/>
          <w:iCs/>
          <w:color w:val="000000"/>
        </w:rPr>
        <w:t>as</w:t>
      </w:r>
      <w:r w:rsidRPr="00E07F50">
        <w:rPr>
          <w:i/>
          <w:iCs/>
          <w:color w:val="000000"/>
        </w:rPr>
        <w:t xml:space="preserve"> veic saimniecisko darbību un kārto grāmatvedību divkāršā ieraksta sistēmā</w:t>
      </w:r>
    </w:p>
    <w:p w14:paraId="24EFDEBF" w14:textId="77777777" w:rsidR="00F44E3B" w:rsidRPr="00E07F50" w:rsidRDefault="00F44E3B" w:rsidP="00F44E3B">
      <w:pPr>
        <w:rPr>
          <w:i/>
          <w:color w:val="C00000"/>
        </w:rPr>
      </w:pPr>
      <w:bookmarkStart w:id="153" w:name="OLE_LINK232"/>
      <w:r w:rsidRPr="00E07F50">
        <w:rPr>
          <w:i/>
        </w:rPr>
        <w:t>Avots: ZM pēc LAD datiem</w:t>
      </w:r>
    </w:p>
    <w:bookmarkEnd w:id="153"/>
    <w:p w14:paraId="437DDE3F" w14:textId="77777777" w:rsidR="00814284" w:rsidRPr="00E07F50" w:rsidRDefault="00814284" w:rsidP="00465A76">
      <w:pPr>
        <w:ind w:firstLine="720"/>
        <w:jc w:val="both"/>
      </w:pPr>
    </w:p>
    <w:p w14:paraId="6B13D252" w14:textId="77777777" w:rsidR="006D24F8" w:rsidRPr="00E07F50" w:rsidRDefault="006D24F8" w:rsidP="006D24F8">
      <w:pPr>
        <w:ind w:firstLine="720"/>
        <w:jc w:val="both"/>
      </w:pPr>
      <w:bookmarkStart w:id="154" w:name="OLE_LINK180"/>
      <w:bookmarkStart w:id="155" w:name="OLE_LINK18"/>
      <w:r w:rsidRPr="00E07F50">
        <w:rPr>
          <w:b/>
          <w:bCs/>
        </w:rPr>
        <w:t>Konkurētspējīgu saimniecību</w:t>
      </w:r>
      <w:r w:rsidRPr="00E07F50">
        <w:t xml:space="preserve"> grupas dati rāda, ka gada pārskatus sniedz 36 % šīs grupas saimniecību, bet 64 % izmanto vienkāršoto gada ienākumu deklarāciju (D3 pielikumu). Dati liecina par iespējamu finanšu uzskaites un analītiskās kapacitātes trūkumu pat šajā salīdzinoši spēcīgākajā saimniecību grupā, tomēr tieši šīs saimniecības veido konkurētspējas kodolu un ir potenciāli spējīgas ieguldīt investīcijas rentabilitātes kāpināšanai un datu izmantošanai saimniecības stratēģiskajā vadībā.</w:t>
      </w:r>
    </w:p>
    <w:p w14:paraId="72789590" w14:textId="59F989AE" w:rsidR="006D24F8" w:rsidRPr="00E07F50" w:rsidRDefault="006D24F8" w:rsidP="02204FC7">
      <w:pPr>
        <w:ind w:firstLine="720"/>
        <w:jc w:val="both"/>
      </w:pPr>
      <w:bookmarkStart w:id="156" w:name="OLE_LINK223"/>
      <w:r w:rsidRPr="00E07F50">
        <w:rPr>
          <w:b/>
          <w:bCs/>
        </w:rPr>
        <w:t>Izaugsmes saimniecību</w:t>
      </w:r>
      <w:r w:rsidRPr="00E07F50">
        <w:t xml:space="preserve"> dati rāda, ka gada pārskatu sniedz tikai 9 % šīs grupas saimniecību, bet 45 % sniedz vienkāršoto gada ienākumu deklarāciju (aizpildot tās D3 pielikumu), bet 46 % nesniedz nekādu informāciju par savu saimniecisko darbību.</w:t>
      </w:r>
      <w:r w:rsidRPr="00E07F50">
        <w:rPr>
          <w:b/>
          <w:bCs/>
        </w:rPr>
        <w:t xml:space="preserve"> </w:t>
      </w:r>
      <w:r w:rsidRPr="00E07F50">
        <w:t>Tātad var secināt, ka šie 46 % saimniecību, visticamāk, nepiesakās</w:t>
      </w:r>
      <w:r w:rsidR="0085B9E4" w:rsidRPr="00E07F50">
        <w:rPr>
          <w:color w:val="333333"/>
        </w:rPr>
        <w:t xml:space="preserve"> marķētās dīzeļdegvielas, kurai piemēro </w:t>
      </w:r>
      <w:r w:rsidRPr="00E07F50">
        <w:t>akcīzes nodokļa at</w:t>
      </w:r>
      <w:r w:rsidR="4AC6E2D0" w:rsidRPr="00E07F50">
        <w:t>vieglojumu, saņemšanai,</w:t>
      </w:r>
      <w:r w:rsidRPr="00E07F50">
        <w:t xml:space="preserve">  to ienākumi ir mazāki 3000 EUR, tāpēc nav juridiska pienākuma deklarēt ienākumus, tās neražo lauksaimniecības produktus tirgum vai arī piesakās maksājumiem, bet pašas zemi reāli neapsaimnieko.</w:t>
      </w:r>
    </w:p>
    <w:p w14:paraId="170EA63B" w14:textId="77777777" w:rsidR="006D24F8" w:rsidRPr="00E07F50" w:rsidRDefault="006D24F8" w:rsidP="006D24F8">
      <w:pPr>
        <w:ind w:firstLine="720"/>
        <w:jc w:val="both"/>
      </w:pPr>
      <w:bookmarkStart w:id="157" w:name="OLE_LINK233"/>
      <w:bookmarkEnd w:id="156"/>
      <w:r w:rsidRPr="00E07F50">
        <w:rPr>
          <w:b/>
          <w:bCs/>
        </w:rPr>
        <w:t>Vides saimniecību</w:t>
      </w:r>
      <w:r w:rsidRPr="00E07F50">
        <w:t xml:space="preserve"> dati rāda, ka tikai ļoti neliela daļa no tām iesniedz finanšu pārskatus, un tas, visticamāk, skaidrojams ar to, ka šīm saimniecībām lauksaimniecība nav </w:t>
      </w:r>
      <w:proofErr w:type="spellStart"/>
      <w:r w:rsidRPr="00E07F50">
        <w:t>pamatnodarbošanās</w:t>
      </w:r>
      <w:proofErr w:type="spellEnd"/>
      <w:r w:rsidRPr="00E07F50">
        <w:t>.</w:t>
      </w:r>
      <w:bookmarkEnd w:id="157"/>
    </w:p>
    <w:p w14:paraId="02FE0B7B" w14:textId="77777777" w:rsidR="007A7744" w:rsidRPr="00E07F50" w:rsidRDefault="007A7744" w:rsidP="004F3E68">
      <w:pPr>
        <w:ind w:firstLine="720"/>
        <w:jc w:val="both"/>
      </w:pPr>
    </w:p>
    <w:p w14:paraId="43878221" w14:textId="77777777" w:rsidR="001D0A59" w:rsidRPr="006E02ED" w:rsidRDefault="001D0A59" w:rsidP="001D0A59">
      <w:pPr>
        <w:ind w:firstLine="720"/>
        <w:jc w:val="both"/>
      </w:pPr>
      <w:r w:rsidRPr="006E02ED">
        <w:rPr>
          <w:color w:val="000000" w:themeColor="text1"/>
        </w:rPr>
        <w:t xml:space="preserve">Analizējot šo saimniecību grupu sniegto pārskatu un saņemtā investīciju atbalsta datus, arī konstatēts, ka konkurētspējīgo saimniecību grupā 2,49 tūkst. saimniecību laikposmā no 2023. līdz 2025. gadam ir saņēmušas investīciju atbalstu, tomēr gada pārskatu, izmantojot divkāršā ieraksta uzskaiti, iesniedz tikai 1,42 tūkst. jeb 57 % šo saimniecību. </w:t>
      </w:r>
      <w:r w:rsidRPr="006E02ED">
        <w:t xml:space="preserve">Zemāks rādītājs ir izaugsmes saimniecību grupā: no 3,48 tūkst. investīciju atbalsta saņēmēju divkāršā ieraksta uzskaiti izmanto </w:t>
      </w:r>
      <w:r w:rsidRPr="006E02ED">
        <w:lastRenderedPageBreak/>
        <w:t>tikai 0,98 tūkst. jeb 28 %. Tas liek secināt, ka ievērojama daļa atbalsta saņēmēju nenodrošina pietiekamu finanšu pārskatāmību, un tas apgrūtina investīciju efektivitātes novērtēšanu.</w:t>
      </w:r>
    </w:p>
    <w:p w14:paraId="70F26E77" w14:textId="77777777" w:rsidR="00110624" w:rsidRPr="006E02ED" w:rsidRDefault="00110624" w:rsidP="00110624">
      <w:pPr>
        <w:ind w:firstLine="720"/>
        <w:jc w:val="both"/>
      </w:pPr>
      <w:r w:rsidRPr="006E02ED">
        <w:t>Diskusijās ar finanšu institūciju un LLKC ekspertiem, kā arī lauksaimnieku pārstāvjiem tika noskaidroti saimniecību analīzei svarīgākie rādītāji – rentabilitāte, likviditāte, maksātspēja un saistību slodze, kas kopumā ļauj objektīvi novērtēt saimniecību ekonomisko situāciju, dzīvotspēju un attīstības potenciālu.</w:t>
      </w:r>
    </w:p>
    <w:p w14:paraId="5FDFD0CA" w14:textId="7F92820E" w:rsidR="004D5B42" w:rsidRPr="006E02ED" w:rsidRDefault="00D122EC" w:rsidP="3FC02A11">
      <w:pPr>
        <w:ind w:firstLine="720"/>
        <w:jc w:val="both"/>
      </w:pPr>
      <w:r w:rsidRPr="006E02ED">
        <w:t xml:space="preserve">Rentabilitātes rādītāji dod iespēju novērtēt, cik efektīvi saimniecība spēj radīt peļņu no savas saimnieciskās darbības. Šajā grupā ietilpst apgrozījuma rentabilitāte (bruto rentabilitāte), kas parāda bruto peļņas attiecību pret apgrozījumu, </w:t>
      </w:r>
      <w:r w:rsidRPr="006E02ED">
        <w:rPr>
          <w:i/>
          <w:iCs/>
        </w:rPr>
        <w:t>EBITDA</w:t>
      </w:r>
      <w:r w:rsidRPr="006E02ED">
        <w:t xml:space="preserve"> (angļu val. – </w:t>
      </w:r>
      <w:proofErr w:type="spellStart"/>
      <w:r w:rsidR="46091597" w:rsidRPr="006E02ED">
        <w:rPr>
          <w:i/>
          <w:iCs/>
        </w:rPr>
        <w:t>Earnings</w:t>
      </w:r>
      <w:proofErr w:type="spellEnd"/>
      <w:r w:rsidR="46091597" w:rsidRPr="006E02ED">
        <w:rPr>
          <w:i/>
          <w:iCs/>
        </w:rPr>
        <w:t xml:space="preserve"> </w:t>
      </w:r>
      <w:proofErr w:type="spellStart"/>
      <w:r w:rsidR="46091597" w:rsidRPr="006E02ED">
        <w:rPr>
          <w:i/>
          <w:iCs/>
        </w:rPr>
        <w:t>Before</w:t>
      </w:r>
      <w:proofErr w:type="spellEnd"/>
      <w:r w:rsidR="46091597" w:rsidRPr="006E02ED">
        <w:rPr>
          <w:i/>
          <w:iCs/>
        </w:rPr>
        <w:t xml:space="preserve"> </w:t>
      </w:r>
      <w:proofErr w:type="spellStart"/>
      <w:r w:rsidR="46091597" w:rsidRPr="006E02ED">
        <w:rPr>
          <w:i/>
          <w:iCs/>
        </w:rPr>
        <w:t>Interest</w:t>
      </w:r>
      <w:proofErr w:type="spellEnd"/>
      <w:r w:rsidR="46091597" w:rsidRPr="006E02ED">
        <w:rPr>
          <w:i/>
          <w:iCs/>
        </w:rPr>
        <w:t xml:space="preserve">, </w:t>
      </w:r>
      <w:proofErr w:type="spellStart"/>
      <w:r w:rsidR="46091597" w:rsidRPr="006E02ED">
        <w:rPr>
          <w:i/>
          <w:iCs/>
        </w:rPr>
        <w:t>Taxes</w:t>
      </w:r>
      <w:proofErr w:type="spellEnd"/>
      <w:r w:rsidR="46091597" w:rsidRPr="006E02ED">
        <w:rPr>
          <w:i/>
          <w:iCs/>
        </w:rPr>
        <w:t xml:space="preserve">, </w:t>
      </w:r>
      <w:proofErr w:type="spellStart"/>
      <w:r w:rsidR="46091597" w:rsidRPr="006E02ED">
        <w:rPr>
          <w:i/>
          <w:iCs/>
        </w:rPr>
        <w:t>Depreciation</w:t>
      </w:r>
      <w:proofErr w:type="spellEnd"/>
      <w:r w:rsidR="46091597" w:rsidRPr="006E02ED">
        <w:rPr>
          <w:i/>
          <w:iCs/>
        </w:rPr>
        <w:t xml:space="preserve"> </w:t>
      </w:r>
      <w:proofErr w:type="spellStart"/>
      <w:r w:rsidR="46091597" w:rsidRPr="006E02ED">
        <w:rPr>
          <w:i/>
          <w:iCs/>
        </w:rPr>
        <w:t>an</w:t>
      </w:r>
      <w:proofErr w:type="spellEnd"/>
      <w:r w:rsidR="46091597" w:rsidRPr="006E02ED">
        <w:rPr>
          <w:i/>
          <w:iCs/>
        </w:rPr>
        <w:t xml:space="preserve"> </w:t>
      </w:r>
      <w:proofErr w:type="spellStart"/>
      <w:r w:rsidR="46091597" w:rsidRPr="006E02ED">
        <w:rPr>
          <w:i/>
          <w:iCs/>
        </w:rPr>
        <w:t>Amortization</w:t>
      </w:r>
      <w:proofErr w:type="spellEnd"/>
      <w:r w:rsidR="46091597" w:rsidRPr="006E02ED">
        <w:t>)</w:t>
      </w:r>
      <w:r w:rsidR="6A4A218D" w:rsidRPr="006E02ED">
        <w:t xml:space="preserve">, kas raksturo saimniecības operatīvo </w:t>
      </w:r>
      <w:proofErr w:type="spellStart"/>
      <w:r w:rsidR="6A4A218D" w:rsidRPr="006E02ED">
        <w:t>pelnītspēju</w:t>
      </w:r>
      <w:proofErr w:type="spellEnd"/>
      <w:r w:rsidR="6A4A218D" w:rsidRPr="006E02ED">
        <w:t xml:space="preserve"> pirms procentiem, nodokļiem un nolietojuma, kā arī EBITDA rentabilitāte (EBITDA marža), kas parāda operatīvās peļņas īpatsvaru apgrozījumā. Šo rādītāju analīze ļauj saimniecībām pieņemt lēmumus par izmaksu struktūras optimizāciju, ražošanas efektivitātes </w:t>
      </w:r>
      <w:r w:rsidRPr="006E02ED">
        <w:t>palielināšanu</w:t>
      </w:r>
      <w:r w:rsidR="6A4A218D" w:rsidRPr="006E02ED">
        <w:t>, investīciju nepieciešamību vai darbības virzienu maiņu.</w:t>
      </w:r>
    </w:p>
    <w:p w14:paraId="76BDE790" w14:textId="7AD05451" w:rsidR="004D5B42" w:rsidRPr="006E02ED" w:rsidRDefault="00F5753D" w:rsidP="3FC02A11">
      <w:pPr>
        <w:ind w:firstLine="720"/>
        <w:jc w:val="both"/>
      </w:pPr>
      <w:r w:rsidRPr="006E02ED">
        <w:t xml:space="preserve">Likviditātes un maksātspējas rādītāji raksturo saimniecības spēju laikus norēķināties par īstermiņa saistībām un izvairīties no maksātnespējas riska. Šajā kontekstā būtisks ir kopējās likviditātes koeficients (apgrozāmie līdzekļi pret īstermiņa saistībām) un </w:t>
      </w:r>
      <w:r w:rsidRPr="006E02ED">
        <w:rPr>
          <w:i/>
          <w:iCs/>
        </w:rPr>
        <w:t>DSCR</w:t>
      </w:r>
      <w:r w:rsidRPr="006E02ED">
        <w:t xml:space="preserve"> (angļu val. – </w:t>
      </w:r>
      <w:proofErr w:type="spellStart"/>
      <w:r w:rsidR="22035008" w:rsidRPr="006E02ED">
        <w:rPr>
          <w:i/>
          <w:iCs/>
        </w:rPr>
        <w:t>Debt</w:t>
      </w:r>
      <w:proofErr w:type="spellEnd"/>
      <w:r w:rsidR="22035008" w:rsidRPr="006E02ED">
        <w:rPr>
          <w:i/>
          <w:iCs/>
        </w:rPr>
        <w:t xml:space="preserve"> </w:t>
      </w:r>
      <w:proofErr w:type="spellStart"/>
      <w:r w:rsidR="22035008" w:rsidRPr="006E02ED">
        <w:rPr>
          <w:i/>
          <w:iCs/>
        </w:rPr>
        <w:t>Service</w:t>
      </w:r>
      <w:proofErr w:type="spellEnd"/>
      <w:r w:rsidR="22035008" w:rsidRPr="006E02ED">
        <w:rPr>
          <w:i/>
          <w:iCs/>
        </w:rPr>
        <w:t xml:space="preserve"> </w:t>
      </w:r>
      <w:proofErr w:type="spellStart"/>
      <w:r w:rsidR="22035008" w:rsidRPr="006E02ED">
        <w:rPr>
          <w:i/>
          <w:iCs/>
        </w:rPr>
        <w:t>Coverage</w:t>
      </w:r>
      <w:proofErr w:type="spellEnd"/>
      <w:r w:rsidR="22035008" w:rsidRPr="006E02ED">
        <w:rPr>
          <w:i/>
          <w:iCs/>
        </w:rPr>
        <w:t xml:space="preserve"> </w:t>
      </w:r>
      <w:proofErr w:type="spellStart"/>
      <w:r w:rsidR="22035008" w:rsidRPr="006E02ED">
        <w:rPr>
          <w:i/>
          <w:iCs/>
        </w:rPr>
        <w:t>Ratio</w:t>
      </w:r>
      <w:proofErr w:type="spellEnd"/>
      <w:r w:rsidR="22035008" w:rsidRPr="006E02ED">
        <w:rPr>
          <w:i/>
          <w:iCs/>
        </w:rPr>
        <w:t>)</w:t>
      </w:r>
      <w:bookmarkStart w:id="158" w:name="OLE_LINK243"/>
      <w:r w:rsidR="6A4A218D" w:rsidRPr="006E02ED">
        <w:t xml:space="preserve"> </w:t>
      </w:r>
      <w:bookmarkStart w:id="159" w:name="OLE_LINK238"/>
      <w:r w:rsidR="6A4A218D" w:rsidRPr="006E02ED">
        <w:t xml:space="preserve">– </w:t>
      </w:r>
      <w:bookmarkEnd w:id="158"/>
      <w:bookmarkEnd w:id="159"/>
      <w:r w:rsidR="6A4A218D" w:rsidRPr="006E02ED">
        <w:t>parāda apkalpošanas seguma koeficients, kas salīdzina saimniecības operatīvo naudas plūsmu (EBITDA) ar kredīta pamatsummas un procentu maksājumiem. Šo rādītāju analīze ļauj novērtēt saimniecības finanšu stabilitāti, plānot naudas plūsmu un pieņemt lēmumus par kredītu piesais</w:t>
      </w:r>
      <w:r w:rsidRPr="006E02ED">
        <w:t>tīšanu</w:t>
      </w:r>
      <w:r w:rsidR="6A4A218D" w:rsidRPr="006E02ED">
        <w:t xml:space="preserve"> vai saistību restrukturizāciju.</w:t>
      </w:r>
    </w:p>
    <w:bookmarkEnd w:id="154"/>
    <w:bookmarkEnd w:id="155"/>
    <w:p w14:paraId="6E5753E7" w14:textId="77777777" w:rsidR="006F08E3" w:rsidRPr="00E07F50" w:rsidRDefault="006F08E3" w:rsidP="006F08E3">
      <w:pPr>
        <w:ind w:firstLine="720"/>
        <w:jc w:val="both"/>
      </w:pPr>
      <w:r w:rsidRPr="006E02ED">
        <w:t xml:space="preserve">Savukārt saistību slodzes rādītāji ļauj novērtēt, vai saimniecības </w:t>
      </w:r>
      <w:proofErr w:type="spellStart"/>
      <w:r w:rsidRPr="006E02ED">
        <w:t>pelnītspēja</w:t>
      </w:r>
      <w:proofErr w:type="spellEnd"/>
      <w:r w:rsidRPr="006E02ED">
        <w:t xml:space="preserve"> ir pietiekama, lai segtu esošās un nākotnes parādsaistības. Šim nolūkam izmantojams kopējo saistību un </w:t>
      </w:r>
      <w:r w:rsidRPr="006E02ED">
        <w:rPr>
          <w:i/>
          <w:iCs/>
        </w:rPr>
        <w:t>EBITDA</w:t>
      </w:r>
      <w:r w:rsidRPr="006E02ED">
        <w:t xml:space="preserve"> attiecības rādītājs, kas raksturo saistību slodzi pret uzņēmuma peļņas potenciālu</w:t>
      </w:r>
      <w:r w:rsidRPr="00E07F50">
        <w:t>. Lielākiem uzņēmumiem papildus var izmantot arī zaudējumu īpatsvara (vērtējot grūtībās nonākuša uzņēmuma statusu) un kapitāla struktūras rādītājus, kas palīdz identificēt uzņēmumus ar palielinātu finanšu risku. Šādu rādītāju analīze ļauj laikus pieņemt lēmumus par investīciju apmēru, finansēšanas struktūru vai nepieciešamajām pārstrukturēšanas darbībām.</w:t>
      </w:r>
    </w:p>
    <w:p w14:paraId="22D707F0" w14:textId="77777777" w:rsidR="006E02ED" w:rsidRDefault="006F08E3" w:rsidP="00405915">
      <w:pPr>
        <w:ind w:firstLine="720"/>
        <w:jc w:val="both"/>
        <w:rPr>
          <w:color w:val="000000" w:themeColor="text1"/>
        </w:rPr>
      </w:pPr>
      <w:bookmarkStart w:id="160" w:name="OLE_LINK245"/>
      <w:bookmarkStart w:id="161" w:name="OLE_LINK246"/>
      <w:r w:rsidRPr="00E07F50">
        <w:t xml:space="preserve">Šie rādītāji kalpo par pamatu, kas ļauj gan pašām saimniecībām, gan finanšu iestādēm objektīvi novērtēt saimniecības finanšu stāvokli un dzīvotspēju. </w:t>
      </w:r>
      <w:bookmarkEnd w:id="160"/>
      <w:r w:rsidRPr="006E02ED">
        <w:rPr>
          <w:bCs/>
        </w:rPr>
        <w:t>Pamatojoties uz šo datu analīzi, iespējams pieņemt pamatotus lēmumus par investīcijām, kreditēšanas iespējām un saimniecības attīstības virzieniem, kā arī efektīvāk novirzīt atbalstu. Vienlaikus jāuzsver, ka šādu rādītāju aprēķināšanai nepieciešams kvalitatīvs finanšu datu pamats – divkāršā ieraksta grāmatvedības dati, kas nodrošina pilnvērtīgu informāciju (datu</w:t>
      </w:r>
      <w:r w:rsidRPr="00E07F50">
        <w:t xml:space="preserve"> kontējumu) par uzņēmuma aktīviem, saistībām, ieņēmumiem un izmaksām un tādējādi ļauj veikt pilnvērtīgu finanšu analīzi.</w:t>
      </w:r>
      <w:bookmarkEnd w:id="161"/>
      <w:r w:rsidRPr="00E07F50">
        <w:t xml:space="preserve"> </w:t>
      </w:r>
      <w:r w:rsidRPr="00E07F50">
        <w:rPr>
          <w:color w:val="000000" w:themeColor="text1"/>
        </w:rPr>
        <w:t>Tomēr no datiem par saņēmēju sniegtajiem pārskatiem secināms, ka vienkāršā ieraksta grāmatvedība nenodrošina šādu informāciju, tādējādi ierobežojot pilnvērtīgu finanšu analīzi.</w:t>
      </w:r>
      <w:bookmarkStart w:id="162" w:name="OLE_LINK257"/>
    </w:p>
    <w:p w14:paraId="2DF636B1" w14:textId="546787F1" w:rsidR="00405915" w:rsidRPr="00E07F50" w:rsidRDefault="006F08E3" w:rsidP="00405915">
      <w:pPr>
        <w:ind w:firstLine="720"/>
        <w:jc w:val="both"/>
      </w:pPr>
      <w:r w:rsidRPr="00E07F50">
        <w:t xml:space="preserve">Nepietiekama datu uzkrāšanas un analītiskā kapacitāte ierobežo gan saimniecību, gan valsts spēju pieņemt ar datiem pamatotus lēmumus, un saimniecību attīstība tiek saistīta ar atbalsta instrumentu finansējuma izmantojumu, nevis iekšējo procesu uzlabošanu un efektivitātes palielināšanu, bet tas ilgākā laikā veicina atkarību no lauksaimniecības atbalsta un kavē nozares kopējo </w:t>
      </w:r>
      <w:r w:rsidR="003F3312" w:rsidRPr="00E07F50">
        <w:t xml:space="preserve">ilgtermiņā dzīvotspējīgu </w:t>
      </w:r>
      <w:r w:rsidRPr="00E07F50">
        <w:t>attīstību. Vienlaikus nepietiekama datu pieejamība un kvalitāte apgrūtina jēgpilna un mērķtiecīga atbalsta sniegšanu, jo nav iespējams precīzi novērtēt atbalsta efektivitāti</w:t>
      </w:r>
      <w:bookmarkEnd w:id="162"/>
      <w:r w:rsidRPr="00E07F50">
        <w:t>.</w:t>
      </w:r>
      <w:bookmarkStart w:id="163" w:name="OLE_LINK267"/>
      <w:bookmarkStart w:id="164" w:name="OLE_LINK244"/>
    </w:p>
    <w:p w14:paraId="7378C328" w14:textId="77777777" w:rsidR="00405915" w:rsidRPr="00E07F50" w:rsidRDefault="00405915" w:rsidP="00405915">
      <w:pPr>
        <w:ind w:firstLine="720"/>
        <w:jc w:val="both"/>
      </w:pPr>
    </w:p>
    <w:p w14:paraId="3C0F6F27" w14:textId="0A93CA56" w:rsidR="00B7693C" w:rsidRPr="00E07F50" w:rsidRDefault="00405915" w:rsidP="00405915">
      <w:pPr>
        <w:ind w:firstLine="720"/>
        <w:jc w:val="both"/>
      </w:pPr>
      <w:bookmarkStart w:id="165" w:name="OLE_LINK261"/>
      <w:r w:rsidRPr="00E07F50" w:rsidDel="002E15B7">
        <w:rPr>
          <w:b/>
          <w:bCs/>
        </w:rPr>
        <w:t xml:space="preserve">Analīzē </w:t>
      </w:r>
      <w:r w:rsidRPr="00E07F50">
        <w:rPr>
          <w:b/>
          <w:bCs/>
        </w:rPr>
        <w:t>konstatē</w:t>
      </w:r>
      <w:r w:rsidRPr="00E07F50" w:rsidDel="002E15B7">
        <w:rPr>
          <w:b/>
          <w:bCs/>
        </w:rPr>
        <w:t>t</w:t>
      </w:r>
      <w:r w:rsidRPr="00E07F50">
        <w:rPr>
          <w:b/>
          <w:bCs/>
        </w:rPr>
        <w:t>ās vajadzības un</w:t>
      </w:r>
      <w:r w:rsidRPr="00E07F50" w:rsidDel="002E15B7">
        <w:rPr>
          <w:b/>
          <w:bCs/>
        </w:rPr>
        <w:t xml:space="preserve"> </w:t>
      </w:r>
      <w:bookmarkEnd w:id="165"/>
      <w:r w:rsidRPr="00E07F50">
        <w:rPr>
          <w:b/>
          <w:bCs/>
        </w:rPr>
        <w:t>problēmas</w:t>
      </w:r>
      <w:r w:rsidR="007D3931">
        <w:rPr>
          <w:b/>
          <w:bCs/>
        </w:rPr>
        <w:t>.</w:t>
      </w:r>
    </w:p>
    <w:p w14:paraId="718E7040" w14:textId="77777777" w:rsidR="002957BF" w:rsidRPr="00E07F50" w:rsidRDefault="002957BF" w:rsidP="002957BF">
      <w:pPr>
        <w:spacing w:after="60"/>
        <w:ind w:firstLine="720"/>
        <w:jc w:val="both"/>
      </w:pPr>
      <w:bookmarkStart w:id="166" w:name="OLE_LINK228"/>
      <w:r w:rsidRPr="00E07F50">
        <w:t>Analīzē izgaismojās vairākas būtiskas problēmas, kas ierobežo saimniecību konkurētspējīgu un efektīvu attīstību:</w:t>
      </w:r>
    </w:p>
    <w:p w14:paraId="007548A8" w14:textId="77777777" w:rsidR="002957BF" w:rsidRPr="00E07F50" w:rsidRDefault="002957BF" w:rsidP="002957BF">
      <w:pPr>
        <w:spacing w:after="60"/>
        <w:ind w:firstLine="720"/>
        <w:jc w:val="both"/>
      </w:pPr>
      <w:r w:rsidRPr="00E07F50">
        <w:t xml:space="preserve">a) ievērojamai daļai saimniecību </w:t>
      </w:r>
      <w:r w:rsidRPr="007D3931">
        <w:t>ir maza lauksaimnieciskās darbības efektivitāte</w:t>
      </w:r>
      <w:r w:rsidRPr="00E07F50">
        <w:t> – netiek uzrādīti ieņēmumi no hektāra, vai arī tie ir nepietiekami salīdzinājumā ar izmantotajiem resursiem; lielai daļai saimniecību mērķis ir nevis ražot lauksaimniecības produktus un konkurēt tirgū, bet gan nodrošināt pašpatēriņu vai piedalīties vides un ainavas uzturēšanā;</w:t>
      </w:r>
    </w:p>
    <w:bookmarkEnd w:id="163"/>
    <w:bookmarkEnd w:id="166"/>
    <w:p w14:paraId="4320ED8A" w14:textId="77777777" w:rsidR="008E76E1" w:rsidRPr="007D3931" w:rsidRDefault="008E76E1" w:rsidP="008E76E1">
      <w:pPr>
        <w:spacing w:after="60"/>
        <w:ind w:firstLine="720"/>
        <w:jc w:val="both"/>
      </w:pPr>
      <w:r w:rsidRPr="00E07F50">
        <w:lastRenderedPageBreak/>
        <w:t xml:space="preserve">b) </w:t>
      </w:r>
      <w:r w:rsidRPr="007D3931">
        <w:t xml:space="preserve">starp saimniecībām vērojama ievērojami atšķirīga atbalsta </w:t>
      </w:r>
      <w:proofErr w:type="spellStart"/>
      <w:r w:rsidRPr="007D3931">
        <w:t>atdeve</w:t>
      </w:r>
      <w:proofErr w:type="spellEnd"/>
      <w:r w:rsidRPr="007D3931">
        <w:t> – tas liecina par atšķirīgu resursu izmantošanas efektivitāti un nepietiekamu atbalsta instrumentu novirzīšanu konkurētspējas stiprināšanai;</w:t>
      </w:r>
    </w:p>
    <w:p w14:paraId="61459AE7" w14:textId="77777777" w:rsidR="008E76E1" w:rsidRPr="00E07F50" w:rsidRDefault="008E76E1" w:rsidP="008E76E1">
      <w:pPr>
        <w:spacing w:after="60"/>
        <w:ind w:firstLine="720"/>
        <w:jc w:val="both"/>
      </w:pPr>
      <w:r w:rsidRPr="007D3931">
        <w:t>c) ievērojama daļa investīciju atbalsta saņēmēju neizmanto divkāršā ieraksta grāmatvedību –</w:t>
      </w:r>
      <w:r w:rsidRPr="00E07F50">
        <w:t xml:space="preserve"> konkurētspējīgu saimniecību grupā tikai 57 %, bet izaugsmes saimniecību grupā – vien 28 % atbalsta saņēmēju, bet tas ierobežo finanšu pārskatāmību un apgrūtina investīciju efektivitātes novērtēšanu;</w:t>
      </w:r>
    </w:p>
    <w:p w14:paraId="46546C9B" w14:textId="11CA0A2F" w:rsidR="008E76E1" w:rsidRPr="007D3931" w:rsidRDefault="008E76E1" w:rsidP="008E76E1">
      <w:pPr>
        <w:spacing w:after="60"/>
        <w:ind w:firstLine="720"/>
        <w:jc w:val="both"/>
      </w:pPr>
      <w:r w:rsidRPr="00E07F50">
        <w:t xml:space="preserve">d) </w:t>
      </w:r>
      <w:r w:rsidRPr="007D3931">
        <w:t xml:space="preserve">saimniecību attīstības lēmumu pieņemšanā nepietiekami tiek izmantoti finanšu dati – tikai 7 % no 51 tūkst. saimniecību izmanto divkāršā ieraksta grāmatvedību, lai nodrošinātu pilnīgu priekšstatu par </w:t>
      </w:r>
      <w:r w:rsidR="00197741" w:rsidRPr="007D3931">
        <w:t xml:space="preserve">finansiālo stāvokli </w:t>
      </w:r>
      <w:r w:rsidR="00E3357A" w:rsidRPr="007D3931">
        <w:t>(</w:t>
      </w:r>
      <w:r w:rsidRPr="007D3931">
        <w:t>finanšu veselību</w:t>
      </w:r>
      <w:r w:rsidR="00E3357A" w:rsidRPr="007D3931">
        <w:t>)</w:t>
      </w:r>
      <w:r w:rsidRPr="007D3931">
        <w:t>, rentabilitāti un resursu izmantošanas efektivitāti, tādējādi ierobežojot ar datiem pamatotu plānošanu. Tas liek secināt, ka saimniecībās</w:t>
      </w:r>
      <w:bookmarkStart w:id="167" w:name="OLE_LINK237"/>
      <w:r w:rsidRPr="007D3931">
        <w:t xml:space="preserve"> lēmumi bieži tiek pieņemti intuitīvi, bez objektīvas ekonomiskās izvērtēšanas: saimniecības attīstību biežāk saista ar atbalsta instrumentu finansējuma izmantošanu, nevis iekšējo procesu uzlabošanu un efektivitātes palielināšanu, bet tas ilgākā laikā veicina atkarību no lauksaimniecības atbalsta un kavē gan atsevišķu saimniecību, gan nozares kopējo </w:t>
      </w:r>
      <w:r w:rsidR="00C75CEA" w:rsidRPr="007D3931">
        <w:t xml:space="preserve"> ilgtermiņā dz</w:t>
      </w:r>
      <w:r w:rsidR="00AF7B38" w:rsidRPr="007D3931">
        <w:t>īvotspējīgu</w:t>
      </w:r>
      <w:r w:rsidR="00C75CEA" w:rsidRPr="007D3931">
        <w:t xml:space="preserve"> </w:t>
      </w:r>
      <w:r w:rsidRPr="007D3931">
        <w:t>attīstību. No tā savukārt izriet, ka</w:t>
      </w:r>
      <w:bookmarkStart w:id="168" w:name="OLE_LINK240"/>
      <w:bookmarkStart w:id="169" w:name="OLE_LINK241"/>
      <w:bookmarkEnd w:id="167"/>
      <w:r w:rsidRPr="007D3931">
        <w:t xml:space="preserve"> finanšu analīzes prasmes un izpratne par svarīgiem rādītājiem – rentabilitāti, likviditāti, maksātspēju un saistību slodzi – nav pietiekamas, liecinot par nepieciešamību mērķtiecīgi stiprināt finanšu </w:t>
      </w:r>
      <w:proofErr w:type="spellStart"/>
      <w:r w:rsidRPr="007D3931">
        <w:t>pratību</w:t>
      </w:r>
      <w:proofErr w:type="spellEnd"/>
      <w:r w:rsidRPr="007D3931">
        <w:t xml:space="preserve"> lauksaimniecības nozarē. Visdrīzāk saimniecībām trūkst arī motivācijas un kapacitātes kvalitatīvai datu uzkrāšanai un analīzei. </w:t>
      </w:r>
    </w:p>
    <w:bookmarkEnd w:id="168"/>
    <w:bookmarkEnd w:id="169"/>
    <w:p w14:paraId="16BC4AF8" w14:textId="77777777" w:rsidR="00FC0AD5" w:rsidRPr="00E07F50" w:rsidRDefault="00FC0AD5" w:rsidP="004C6306">
      <w:pPr>
        <w:tabs>
          <w:tab w:val="left" w:pos="9184"/>
        </w:tabs>
        <w:ind w:right="141"/>
        <w:jc w:val="both"/>
      </w:pPr>
    </w:p>
    <w:p w14:paraId="7F47B9AA" w14:textId="3B57682B" w:rsidR="004A7A3F" w:rsidRPr="00E07F50" w:rsidRDefault="001D1913" w:rsidP="004A7A3F">
      <w:pPr>
        <w:ind w:firstLine="709"/>
        <w:jc w:val="both"/>
        <w:rPr>
          <w:b/>
          <w:bCs/>
        </w:rPr>
      </w:pPr>
      <w:r>
        <w:rPr>
          <w:b/>
          <w:bCs/>
        </w:rPr>
        <w:t>Identificētie r</w:t>
      </w:r>
      <w:r w:rsidR="004A7A3F" w:rsidRPr="00E07F50">
        <w:rPr>
          <w:b/>
          <w:bCs/>
        </w:rPr>
        <w:t xml:space="preserve">isinājumi </w:t>
      </w:r>
      <w:r>
        <w:rPr>
          <w:b/>
          <w:bCs/>
        </w:rPr>
        <w:t>situācijas uzlabošanai</w:t>
      </w:r>
      <w:r w:rsidR="007D3931">
        <w:rPr>
          <w:b/>
          <w:bCs/>
        </w:rPr>
        <w:t>.</w:t>
      </w:r>
    </w:p>
    <w:p w14:paraId="6A15A7E4" w14:textId="217D468D" w:rsidR="0018107B" w:rsidRPr="00E07F50" w:rsidRDefault="0018107B" w:rsidP="0018107B">
      <w:pPr>
        <w:spacing w:after="60"/>
        <w:ind w:firstLine="720"/>
        <w:jc w:val="both"/>
      </w:pPr>
      <w:bookmarkStart w:id="170" w:name="OLE_LINK268"/>
      <w:bookmarkStart w:id="171" w:name="OLE_LINK269"/>
      <w:bookmarkEnd w:id="164"/>
      <w:r w:rsidRPr="00E07F50">
        <w:t xml:space="preserve">Lai risinātu konstatētās problēmas un veicinātu lielāku izlaidi, pievienoto vērtību un atbalsta atdevi, nākamajā plānošanas periodā īstenojami </w:t>
      </w:r>
      <w:r w:rsidR="00EC719B" w:rsidRPr="00F32D61">
        <w:t>šādi risinājumi</w:t>
      </w:r>
      <w:r w:rsidRPr="00E07F50">
        <w:t>.</w:t>
      </w:r>
      <w:bookmarkEnd w:id="170"/>
    </w:p>
    <w:p w14:paraId="5BD6CF6F" w14:textId="4F394A71" w:rsidR="0018107B" w:rsidRPr="007D3931" w:rsidRDefault="0018107B" w:rsidP="0018107B">
      <w:pPr>
        <w:spacing w:after="60"/>
        <w:ind w:firstLine="709"/>
        <w:jc w:val="both"/>
      </w:pPr>
      <w:bookmarkStart w:id="172" w:name="OLE_LINK275"/>
      <w:bookmarkStart w:id="173" w:name="OLE_LINK248"/>
      <w:bookmarkStart w:id="174" w:name="OLE_LINK190"/>
      <w:r w:rsidRPr="007D3931">
        <w:t xml:space="preserve">1. Aktīvā lauksaimnieka kritēriju pastiprināšana, KLP ienākumu </w:t>
      </w:r>
      <w:r w:rsidR="00FA6B73" w:rsidRPr="007D3931">
        <w:t xml:space="preserve">platību maksājuma </w:t>
      </w:r>
      <w:proofErr w:type="spellStart"/>
      <w:r w:rsidR="00FA6B73" w:rsidRPr="007D3931">
        <w:t>pamat</w:t>
      </w:r>
      <w:r w:rsidRPr="007D3931">
        <w:t>atbalstu</w:t>
      </w:r>
      <w:proofErr w:type="spellEnd"/>
      <w:r w:rsidRPr="007D3931">
        <w:t xml:space="preserve"> sasaistot ar faktiskajiem ieņēmumiem no lauksaimnieciskās darbības un nosakot minimālo ieņēmumu slieksni uz hektāru. Tas novērstu situācijas, kad atbalstu saņem saimniecības, kas reāli neražo tirgum, un nodrošinātu publiskā finansējuma novirzīšanu saimniecībām ar reālu saimniecisko darbību.</w:t>
      </w:r>
      <w:bookmarkStart w:id="175" w:name="OLE_LINK271"/>
    </w:p>
    <w:p w14:paraId="5AE0CDF5" w14:textId="77777777" w:rsidR="0018107B" w:rsidRPr="00E07F50" w:rsidRDefault="0018107B" w:rsidP="0018107B">
      <w:pPr>
        <w:spacing w:after="60"/>
        <w:ind w:firstLine="709"/>
        <w:jc w:val="both"/>
      </w:pPr>
      <w:r w:rsidRPr="007D3931">
        <w:t xml:space="preserve">2. Investīciju atbalsta kritērijos noteikt </w:t>
      </w:r>
      <w:r w:rsidRPr="007D3931">
        <w:rPr>
          <w:i/>
          <w:iCs/>
        </w:rPr>
        <w:t>EBITDA</w:t>
      </w:r>
      <w:r w:rsidRPr="007D3931">
        <w:t xml:space="preserve"> vai citus rādītājus,</w:t>
      </w:r>
      <w:r w:rsidRPr="00E07F50">
        <w:t xml:space="preserve"> kas raksturo saimniecības spēju ieguldīt, segt saistības un atpelnīt investīcijas, tādējādi nodrošinot atbalsta sniegšanu saimniecībām ar reālu attīstības potenciālu un izmērāmiem rezultātiem. Tā kā šie rādītāji iegūstami tikai no divkāršā ieraksta grāmatvedības, ar nākamo plānošanas periodu (2028–2034) tā būtu nosakāma par obligātu nosacījumu investīciju atbalsta saņemšanai.</w:t>
      </w:r>
      <w:bookmarkEnd w:id="175"/>
    </w:p>
    <w:bookmarkEnd w:id="171"/>
    <w:p w14:paraId="7D4A1AC6" w14:textId="4ABA07CE" w:rsidR="0018107B" w:rsidRPr="007D3931" w:rsidRDefault="6C078566" w:rsidP="0018107B">
      <w:pPr>
        <w:spacing w:after="60"/>
        <w:ind w:firstLine="709"/>
        <w:jc w:val="both"/>
      </w:pPr>
      <w:r w:rsidRPr="007D3931">
        <w:t xml:space="preserve">3. </w:t>
      </w:r>
      <w:r w:rsidR="00E37956" w:rsidRPr="007D3931">
        <w:t xml:space="preserve">KLP ienākumu atbalsts nākotnē tiek paredzēts un ir novirzāms tikai saimniecībām, kas sniedz ieguldījumu pārtikas nodrošinājumā, tādēļ atbalsts (finansējums) vides saimniecībām par ieguldījumu vides mērķu sasniegšanā un zemes un ainavas uzturēšanā piešķirams no </w:t>
      </w:r>
      <w:r w:rsidR="00270544" w:rsidRPr="007D3931">
        <w:t>V</w:t>
      </w:r>
      <w:r w:rsidR="00E37956" w:rsidRPr="007D3931">
        <w:t>RP plāna finansējuma, kas nav paredzēts KLP, vai valsts politikas iniciatīvām.</w:t>
      </w:r>
      <w:r w:rsidRPr="007D3931">
        <w:t xml:space="preserve"> </w:t>
      </w:r>
    </w:p>
    <w:p w14:paraId="1EF217EA" w14:textId="77777777" w:rsidR="0018107B" w:rsidRPr="007D3931" w:rsidRDefault="0018107B" w:rsidP="0018107B">
      <w:pPr>
        <w:spacing w:after="60"/>
        <w:ind w:firstLine="709"/>
        <w:jc w:val="both"/>
      </w:pPr>
      <w:r w:rsidRPr="007D3931">
        <w:t xml:space="preserve">4. </w:t>
      </w:r>
      <w:bookmarkStart w:id="176" w:name="OLE_LINK188"/>
      <w:r w:rsidRPr="007D3931">
        <w:t xml:space="preserve">Konsultatīvs atbalsts (ar atbalsta kuponiem konsultāciju pakalpojumiem vai ar inkubācijas) saimniecību datu uzkrāšanai, analīzei un </w:t>
      </w:r>
      <w:proofErr w:type="spellStart"/>
      <w:r w:rsidRPr="007D3931">
        <w:t>darījumdarbības</w:t>
      </w:r>
      <w:proofErr w:type="spellEnd"/>
      <w:r w:rsidRPr="007D3931">
        <w:t xml:space="preserve"> plānu izstrādei, lai saimniecībām dotu iespēju objektīvi izvērtēt savu situāciju, pieņemt ar datiem pamatotus lēmumus, laikus identificēt </w:t>
      </w:r>
      <w:proofErr w:type="spellStart"/>
      <w:r w:rsidRPr="007D3931">
        <w:t>neefektivitātes</w:t>
      </w:r>
      <w:proofErr w:type="spellEnd"/>
      <w:r w:rsidRPr="007D3931">
        <w:t xml:space="preserve"> iemeslus un tos mērķtiecīgi novērst.</w:t>
      </w:r>
      <w:bookmarkEnd w:id="176"/>
    </w:p>
    <w:p w14:paraId="488C3AC2" w14:textId="77777777" w:rsidR="0018107B" w:rsidRPr="00E07F50" w:rsidRDefault="0018107B" w:rsidP="0018107B">
      <w:pPr>
        <w:spacing w:after="60"/>
        <w:ind w:firstLine="709"/>
        <w:jc w:val="both"/>
      </w:pPr>
      <w:r w:rsidRPr="007D3931">
        <w:t xml:space="preserve">5. </w:t>
      </w:r>
      <w:bookmarkStart w:id="177" w:name="OLE_LINK184"/>
      <w:r w:rsidRPr="007D3931">
        <w:t xml:space="preserve">Saimniecību darbības etalona rādītāju kopuma (salīdzinošās novērtēšanas), sistēmas izveidošana, lai to varētu izmantot salīdzināšanai ar saimniecības reālajiem darbības rezultātiem. </w:t>
      </w:r>
      <w:bookmarkEnd w:id="177"/>
      <w:r w:rsidRPr="007D3931">
        <w:t>Jāizvērtē visvairāk piemērotie saimniecību darbības etalona rādītāji, pamatojoties uz gada pārskatu datiem</w:t>
      </w:r>
      <w:r w:rsidRPr="00E07F50">
        <w:t>, un jānodrošina to salīdzināmība ar saimniecību faktiskajiem rādītājiem kādā no valsts informācijas sistēmām, izveidojot mehānismu regulārai efektivitātes novērtēšanai un rezultātu salīdzināšanai starp saimniecību grupām un ar nozares vidējiem rādītājiem.</w:t>
      </w:r>
    </w:p>
    <w:bookmarkEnd w:id="172"/>
    <w:p w14:paraId="26DF4D1C" w14:textId="7362D2D7" w:rsidR="00214E65" w:rsidRPr="00E07F50" w:rsidRDefault="00937529" w:rsidP="0018107B">
      <w:pPr>
        <w:spacing w:after="60"/>
        <w:ind w:firstLine="709"/>
        <w:jc w:val="both"/>
        <w:rPr>
          <w:b/>
          <w:bCs/>
        </w:rPr>
      </w:pPr>
      <w:r w:rsidRPr="00E07F50">
        <w:t xml:space="preserve">Plānoto risinājumu mērķis ir nodrošināt, ka katrs publiskā finansējuma instruments ir skaidri sasaistīts ar sasniedzamo rezultātu un politikas mērķi. </w:t>
      </w:r>
      <w:bookmarkEnd w:id="173"/>
      <w:r w:rsidRPr="00E07F50">
        <w:t xml:space="preserve">Šāda pieeja ļauj efektīvāk novirzīt publisko finansējumu, vienlaikus sekmējot gan pārtikas nodrošinājumu un lauksaimniecības </w:t>
      </w:r>
      <w:r w:rsidRPr="00E07F50">
        <w:lastRenderedPageBreak/>
        <w:t>konkurētspēju, gan vides un klimata mērķu sasniegšanu</w:t>
      </w:r>
      <w:r w:rsidR="000F460C" w:rsidRPr="00E07F50">
        <w:t xml:space="preserve">, gan ieguldījumu </w:t>
      </w:r>
      <w:r w:rsidR="00CC5ADB" w:rsidRPr="00E07F50">
        <w:t>tautsaimniecības attīstībā</w:t>
      </w:r>
      <w:r w:rsidRPr="00E07F50">
        <w:t xml:space="preserve">. </w:t>
      </w:r>
    </w:p>
    <w:bookmarkEnd w:id="174"/>
    <w:p w14:paraId="1A443B72" w14:textId="77777777" w:rsidR="00834CBC" w:rsidRPr="00E07F50" w:rsidRDefault="00834CBC" w:rsidP="003058B7">
      <w:pPr>
        <w:pStyle w:val="Stils1"/>
        <w:numPr>
          <w:ilvl w:val="0"/>
          <w:numId w:val="0"/>
        </w:numPr>
        <w:spacing w:before="0" w:line="240" w:lineRule="auto"/>
        <w:jc w:val="left"/>
        <w:rPr>
          <w:rStyle w:val="ui-provider"/>
          <w:lang w:val="lv-LV"/>
        </w:rPr>
      </w:pPr>
    </w:p>
    <w:p w14:paraId="06EB22A5" w14:textId="14E6244E" w:rsidR="00834CBC" w:rsidRPr="00E07F50" w:rsidRDefault="00A8380F" w:rsidP="00834CBC">
      <w:pPr>
        <w:pStyle w:val="Stils1"/>
        <w:numPr>
          <w:ilvl w:val="0"/>
          <w:numId w:val="0"/>
        </w:numPr>
        <w:spacing w:before="0" w:line="240" w:lineRule="auto"/>
        <w:rPr>
          <w:sz w:val="28"/>
          <w:szCs w:val="28"/>
          <w:lang w:val="lv-LV"/>
        </w:rPr>
      </w:pPr>
      <w:bookmarkStart w:id="178" w:name="_Toc227098621"/>
      <w:r w:rsidRPr="00E07F50">
        <w:rPr>
          <w:rStyle w:val="ui-provider"/>
          <w:sz w:val="28"/>
          <w:szCs w:val="28"/>
          <w:lang w:val="lv-LV"/>
        </w:rPr>
        <w:t>3</w:t>
      </w:r>
      <w:r w:rsidR="00834CBC" w:rsidRPr="00E07F50">
        <w:rPr>
          <w:rStyle w:val="ui-provider"/>
          <w:sz w:val="28"/>
          <w:szCs w:val="28"/>
          <w:lang w:val="lv-LV"/>
        </w:rPr>
        <w:t>.</w:t>
      </w:r>
      <w:r w:rsidR="001862F0" w:rsidRPr="00E07F50">
        <w:rPr>
          <w:rStyle w:val="ui-provider"/>
          <w:sz w:val="28"/>
          <w:szCs w:val="28"/>
          <w:lang w:val="lv-LV"/>
        </w:rPr>
        <w:t>4</w:t>
      </w:r>
      <w:r w:rsidR="00834CBC" w:rsidRPr="00E07F50">
        <w:rPr>
          <w:rStyle w:val="ui-provider"/>
          <w:sz w:val="28"/>
          <w:szCs w:val="28"/>
          <w:lang w:val="lv-LV"/>
        </w:rPr>
        <w:t>.</w:t>
      </w:r>
      <w:r w:rsidR="00834CBC" w:rsidRPr="00E07F50">
        <w:rPr>
          <w:sz w:val="28"/>
          <w:szCs w:val="28"/>
          <w:lang w:val="lv-LV"/>
        </w:rPr>
        <w:t xml:space="preserve"> Tirgus pieejamības un eksportspējas stiprināšana</w:t>
      </w:r>
      <w:bookmarkEnd w:id="178"/>
    </w:p>
    <w:p w14:paraId="6DDADB0B" w14:textId="77777777" w:rsidR="00834CBC" w:rsidRPr="00F32D61" w:rsidRDefault="00834CBC" w:rsidP="00834CBC">
      <w:pPr>
        <w:ind w:firstLine="720"/>
        <w:jc w:val="both"/>
      </w:pPr>
    </w:p>
    <w:p w14:paraId="1707B73B" w14:textId="77777777" w:rsidR="002E162A" w:rsidRPr="00E07F50" w:rsidRDefault="002E162A" w:rsidP="002E162A">
      <w:pPr>
        <w:ind w:firstLine="709"/>
        <w:jc w:val="both"/>
      </w:pPr>
      <w:r w:rsidRPr="00E07F50">
        <w:t>Statistiskie dati atklāj būtisku nevienmērību kooperatīvu izplatībā dažādos sektoros. 2023. gadā Latvijā darbojas 51 kooperatīvs – Lauksaimniecības pakalpojumu kooperatīvā sabiedrība (turpmāk – LPKS) vai ražotāju organizācijas (turpmāk – RO), no kuriem to visvairāk ir piena (21) un graudu (16) ražošanas nozarē, bet ievērojami mazāk augļu, dārzeņu (8), gaļas (2) un medus (1) ražošanas nozarē.</w:t>
      </w:r>
    </w:p>
    <w:p w14:paraId="1E0D09F5" w14:textId="77777777" w:rsidR="002E162A" w:rsidRPr="00E07F50" w:rsidRDefault="002E162A" w:rsidP="002E162A">
      <w:pPr>
        <w:ind w:firstLine="709"/>
        <w:jc w:val="both"/>
      </w:pPr>
      <w:bookmarkStart w:id="179" w:name="OLE_LINK75"/>
      <w:r w:rsidRPr="00E07F50">
        <w:t>Vislielākā kooperatīvo saimniecību koncentrācija ir graudu sektorā (graudu ražošanas nozarē 49 % no kopumā ražojošām saimniecībām ir iesaistījušās atzītos kooperatīvos vai ražotāju organizācijās), un aiz tā ierindojas piena sektors (34 %).</w:t>
      </w:r>
      <w:bookmarkEnd w:id="179"/>
      <w:r w:rsidRPr="00E07F50">
        <w:t xml:space="preserve"> Savukārt augļu, dārzeņu un ilggadīgo kultūru sektorā kooperatīvos iesaistījies tikai 11 % ražojošo saimniecību, daudz mazāk to ir gaļas liellopu sektorā (4 %) un vispār nav aitu un kazu sektorā.</w:t>
      </w:r>
    </w:p>
    <w:p w14:paraId="7543C654" w14:textId="77777777" w:rsidR="002E162A" w:rsidRPr="00E07F50" w:rsidRDefault="002E162A" w:rsidP="002E162A">
      <w:pPr>
        <w:pStyle w:val="NormalWeb"/>
        <w:tabs>
          <w:tab w:val="left" w:pos="8945"/>
        </w:tabs>
        <w:spacing w:before="0" w:beforeAutospacing="0" w:after="0" w:afterAutospacing="0"/>
        <w:ind w:right="142" w:firstLine="709"/>
        <w:jc w:val="both"/>
      </w:pPr>
      <w:r w:rsidRPr="00E07F50">
        <w:t>Analīze atklāj arī stagnāciju augļu un dārzeņu sektorā, jo desmit gadu laikā biedru skaits nav mainījies (119 biedru), un piena sektorā, kurā biedru skaits ir samazinājies (– 45 %). Pretēji tam graudu sektorā vērojama biedru skaita koncentrācija (+ 49 %). Gaļas sektorā kooperācijas izpausmes ir fragmentāras: liellopu sektorā kooperatīvu funkcijas pilda izsoļu nami, bet cūkkopības sektorā sadarbība notiek veterināro zāļu jomā.</w:t>
      </w:r>
    </w:p>
    <w:p w14:paraId="7ADF33CB" w14:textId="77777777" w:rsidR="00295E4D" w:rsidRPr="00E07F50" w:rsidRDefault="00295E4D" w:rsidP="00AB0DA4">
      <w:pPr>
        <w:pStyle w:val="NormalWeb"/>
        <w:tabs>
          <w:tab w:val="left" w:pos="8945"/>
        </w:tabs>
        <w:spacing w:before="0" w:beforeAutospacing="0" w:after="0" w:afterAutospacing="0"/>
        <w:ind w:right="142" w:firstLine="709"/>
        <w:jc w:val="both"/>
      </w:pPr>
    </w:p>
    <w:p w14:paraId="3AD06540" w14:textId="0F15A9B3" w:rsidR="00295E4D" w:rsidRPr="00E07F50" w:rsidRDefault="0063364C" w:rsidP="00295E4D">
      <w:pPr>
        <w:pStyle w:val="NormalWeb"/>
        <w:tabs>
          <w:tab w:val="left" w:pos="8945"/>
        </w:tabs>
        <w:spacing w:before="0" w:beforeAutospacing="0" w:after="0" w:afterAutospacing="0"/>
        <w:ind w:right="142" w:firstLine="709"/>
        <w:jc w:val="right"/>
        <w:rPr>
          <w:i/>
          <w:iCs/>
        </w:rPr>
      </w:pPr>
      <w:r w:rsidRPr="00E07F50">
        <w:rPr>
          <w:i/>
          <w:iCs/>
        </w:rPr>
        <w:t>3.</w:t>
      </w:r>
      <w:r w:rsidR="009B3ECF" w:rsidRPr="00E07F50">
        <w:rPr>
          <w:i/>
          <w:iCs/>
        </w:rPr>
        <w:t>6</w:t>
      </w:r>
      <w:r w:rsidR="00295E4D" w:rsidRPr="00E07F50">
        <w:rPr>
          <w:i/>
          <w:iCs/>
        </w:rPr>
        <w:t>.</w:t>
      </w:r>
      <w:r w:rsidR="00295E4D" w:rsidRPr="00E07F50">
        <w:rPr>
          <w:i/>
        </w:rPr>
        <w:t xml:space="preserve"> attēls.</w:t>
      </w:r>
      <w:r w:rsidR="00295E4D" w:rsidRPr="00E07F50">
        <w:rPr>
          <w:i/>
          <w:iCs/>
        </w:rPr>
        <w:t xml:space="preserve"> Atzītos kooperatīvos</w:t>
      </w:r>
      <w:r w:rsidR="002E162A" w:rsidRPr="00E07F50">
        <w:rPr>
          <w:i/>
          <w:iCs/>
        </w:rPr>
        <w:t xml:space="preserve"> un</w:t>
      </w:r>
      <w:r w:rsidR="00295E4D" w:rsidRPr="00E07F50">
        <w:rPr>
          <w:i/>
          <w:iCs/>
        </w:rPr>
        <w:t xml:space="preserve"> RO ietilpstošo saimniecību īpatsvars</w:t>
      </w:r>
    </w:p>
    <w:p w14:paraId="5F29A05C" w14:textId="60778F07" w:rsidR="00445573" w:rsidRPr="00E07F50" w:rsidRDefault="0048471A" w:rsidP="00295E4D">
      <w:pPr>
        <w:pStyle w:val="NormalWeb"/>
        <w:tabs>
          <w:tab w:val="left" w:pos="8945"/>
        </w:tabs>
        <w:spacing w:before="0" w:beforeAutospacing="0" w:after="0" w:afterAutospacing="0"/>
        <w:ind w:right="142"/>
        <w:jc w:val="both"/>
      </w:pPr>
      <w:r w:rsidRPr="00E07F50">
        <w:rPr>
          <w:noProof/>
        </w:rPr>
        <w:drawing>
          <wp:inline distT="0" distB="0" distL="0" distR="0" wp14:anchorId="1A14DD6E" wp14:editId="1E019679">
            <wp:extent cx="5760085" cy="1882140"/>
            <wp:effectExtent l="19050" t="19050" r="12065" b="228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085" cy="1882140"/>
                    </a:xfrm>
                    <a:prstGeom prst="rect">
                      <a:avLst/>
                    </a:prstGeom>
                    <a:ln w="6350">
                      <a:solidFill>
                        <a:schemeClr val="bg1">
                          <a:lumMod val="75000"/>
                        </a:schemeClr>
                      </a:solidFill>
                    </a:ln>
                  </pic:spPr>
                </pic:pic>
              </a:graphicData>
            </a:graphic>
          </wp:inline>
        </w:drawing>
      </w:r>
    </w:p>
    <w:p w14:paraId="7B708993" w14:textId="20B1019F" w:rsidR="00CB59F8" w:rsidRPr="00E07F50" w:rsidRDefault="00CB59F8" w:rsidP="00295E4D">
      <w:pPr>
        <w:pStyle w:val="NormalWeb"/>
        <w:tabs>
          <w:tab w:val="left" w:pos="8945"/>
        </w:tabs>
        <w:spacing w:before="0" w:beforeAutospacing="0" w:after="0" w:afterAutospacing="0"/>
        <w:ind w:right="142"/>
        <w:jc w:val="both"/>
        <w:rPr>
          <w:i/>
          <w:iCs/>
        </w:rPr>
      </w:pPr>
      <w:r w:rsidRPr="00E07F50">
        <w:rPr>
          <w:i/>
          <w:iCs/>
        </w:rPr>
        <w:t xml:space="preserve">Avots: ZM pēc </w:t>
      </w:r>
      <w:r w:rsidR="00793A01" w:rsidRPr="00E07F50">
        <w:rPr>
          <w:i/>
          <w:iCs/>
        </w:rPr>
        <w:t>LLKA</w:t>
      </w:r>
      <w:r w:rsidR="002E162A" w:rsidRPr="00E07F50">
        <w:rPr>
          <w:i/>
          <w:iCs/>
        </w:rPr>
        <w:t xml:space="preserve"> un</w:t>
      </w:r>
      <w:r w:rsidR="00793A01" w:rsidRPr="00E07F50">
        <w:rPr>
          <w:i/>
          <w:iCs/>
        </w:rPr>
        <w:t xml:space="preserve"> </w:t>
      </w:r>
      <w:r w:rsidR="00C80FD4" w:rsidRPr="00E07F50">
        <w:rPr>
          <w:i/>
          <w:iCs/>
        </w:rPr>
        <w:t>LAD</w:t>
      </w:r>
      <w:r w:rsidR="002534DE" w:rsidRPr="00E07F50">
        <w:rPr>
          <w:i/>
          <w:iCs/>
        </w:rPr>
        <w:t xml:space="preserve"> datiem</w:t>
      </w:r>
    </w:p>
    <w:p w14:paraId="33F413A3" w14:textId="77777777" w:rsidR="00501BE8" w:rsidRPr="00E07F50" w:rsidRDefault="00501BE8" w:rsidP="00AB0DA4">
      <w:pPr>
        <w:pStyle w:val="NormalWeb"/>
        <w:tabs>
          <w:tab w:val="left" w:pos="8945"/>
        </w:tabs>
        <w:spacing w:before="0" w:beforeAutospacing="0" w:after="0" w:afterAutospacing="0"/>
        <w:ind w:right="142" w:firstLine="709"/>
        <w:jc w:val="both"/>
      </w:pPr>
    </w:p>
    <w:p w14:paraId="4EE560CD" w14:textId="77777777" w:rsidR="0056308D" w:rsidRDefault="008019A8" w:rsidP="008019A8">
      <w:pPr>
        <w:pStyle w:val="NormalWeb"/>
        <w:tabs>
          <w:tab w:val="left" w:pos="8945"/>
        </w:tabs>
        <w:spacing w:before="0" w:beforeAutospacing="0" w:after="0" w:afterAutospacing="0"/>
        <w:ind w:right="142" w:firstLine="709"/>
        <w:jc w:val="both"/>
      </w:pPr>
      <w:bookmarkStart w:id="180" w:name="OLE_LINK82"/>
      <w:r w:rsidRPr="0056308D">
        <w:t xml:space="preserve">Nepietiekami attīstīta un </w:t>
      </w:r>
      <w:proofErr w:type="spellStart"/>
      <w:r w:rsidRPr="0056308D">
        <w:t>stagnējoša</w:t>
      </w:r>
      <w:proofErr w:type="spellEnd"/>
      <w:r w:rsidRPr="0056308D">
        <w:t xml:space="preserve"> kooperācija starp lauksaimniekiem nozīmīgi vājina to pozīcijas kopējā pārtikas pievienotās vērtības ķēdē. Individuāli darbojoties, lauksaimnieki nespēj pilnvērtīgi nodrošināt tirgus prasībām atbilstošu produkcijas apjomu, vienmērīgu kvalitāti un regulāras piegādes, bet tie ir priekšnoteikumi stabilām līgumattiecībām un labvēlīgākai cenu veidošanai. Tādējādi ražotāju spēks ir ierobežots, un daudzos sektoros tas izpaužas ar nepietiekamu iepirkuma cenu primārajiem ražotājiem</w:t>
      </w:r>
      <w:r w:rsidRPr="00E07F50">
        <w:t xml:space="preserve"> </w:t>
      </w:r>
      <w:bookmarkEnd w:id="180"/>
      <w:r w:rsidRPr="00E07F50">
        <w:t>(3.7. attēls).</w:t>
      </w:r>
    </w:p>
    <w:p w14:paraId="2790285D" w14:textId="1D61E044" w:rsidR="008019A8" w:rsidRPr="00E07F50" w:rsidRDefault="008019A8" w:rsidP="008019A8">
      <w:pPr>
        <w:pStyle w:val="NormalWeb"/>
        <w:tabs>
          <w:tab w:val="left" w:pos="8945"/>
        </w:tabs>
        <w:spacing w:before="0" w:beforeAutospacing="0" w:after="0" w:afterAutospacing="0"/>
        <w:ind w:right="142" w:firstLine="709"/>
        <w:jc w:val="both"/>
      </w:pPr>
      <w:r w:rsidRPr="00E07F50">
        <w:t xml:space="preserve">Vienlaikus atsevišķos sektoros, piemēram, cūkgaļas un mājputnu gaļas ražošanā, vidējās cenas Latvijā pārsniedz </w:t>
      </w:r>
      <w:r w:rsidR="002F0816">
        <w:t>ES</w:t>
      </w:r>
      <w:r w:rsidRPr="00E07F50">
        <w:t xml:space="preserve"> vidējo līmeni, liecinot par strukturālām atšķirībām tirgus organizācijā.</w:t>
      </w:r>
    </w:p>
    <w:p w14:paraId="2A513C08" w14:textId="77777777" w:rsidR="00F347A5" w:rsidRDefault="00F347A5" w:rsidP="00F347A5">
      <w:pPr>
        <w:pStyle w:val="NormalWeb"/>
        <w:tabs>
          <w:tab w:val="left" w:pos="8945"/>
        </w:tabs>
        <w:spacing w:before="0" w:beforeAutospacing="0" w:after="0" w:afterAutospacing="0"/>
        <w:ind w:right="142" w:firstLine="709"/>
        <w:jc w:val="both"/>
      </w:pPr>
    </w:p>
    <w:p w14:paraId="67B416B9" w14:textId="77777777" w:rsidR="0029079A" w:rsidRDefault="0029079A" w:rsidP="00F347A5">
      <w:pPr>
        <w:pStyle w:val="NormalWeb"/>
        <w:tabs>
          <w:tab w:val="left" w:pos="8945"/>
        </w:tabs>
        <w:spacing w:before="0" w:beforeAutospacing="0" w:after="0" w:afterAutospacing="0"/>
        <w:ind w:right="142" w:firstLine="709"/>
        <w:jc w:val="both"/>
      </w:pPr>
    </w:p>
    <w:p w14:paraId="4F2F06BF" w14:textId="77777777" w:rsidR="0029079A" w:rsidRDefault="0029079A" w:rsidP="00F347A5">
      <w:pPr>
        <w:pStyle w:val="NormalWeb"/>
        <w:tabs>
          <w:tab w:val="left" w:pos="8945"/>
        </w:tabs>
        <w:spacing w:before="0" w:beforeAutospacing="0" w:after="0" w:afterAutospacing="0"/>
        <w:ind w:right="142" w:firstLine="709"/>
        <w:jc w:val="both"/>
      </w:pPr>
    </w:p>
    <w:p w14:paraId="0002F2E7" w14:textId="77777777" w:rsidR="0029079A" w:rsidRDefault="0029079A" w:rsidP="00F347A5">
      <w:pPr>
        <w:pStyle w:val="NormalWeb"/>
        <w:tabs>
          <w:tab w:val="left" w:pos="8945"/>
        </w:tabs>
        <w:spacing w:before="0" w:beforeAutospacing="0" w:after="0" w:afterAutospacing="0"/>
        <w:ind w:right="142" w:firstLine="709"/>
        <w:jc w:val="both"/>
      </w:pPr>
    </w:p>
    <w:p w14:paraId="3DE20826" w14:textId="77777777" w:rsidR="0029079A" w:rsidRDefault="0029079A" w:rsidP="00F347A5">
      <w:pPr>
        <w:pStyle w:val="NormalWeb"/>
        <w:tabs>
          <w:tab w:val="left" w:pos="8945"/>
        </w:tabs>
        <w:spacing w:before="0" w:beforeAutospacing="0" w:after="0" w:afterAutospacing="0"/>
        <w:ind w:right="142" w:firstLine="709"/>
        <w:jc w:val="both"/>
      </w:pPr>
    </w:p>
    <w:p w14:paraId="21C06930" w14:textId="77777777" w:rsidR="0029079A" w:rsidRDefault="0029079A" w:rsidP="00F347A5">
      <w:pPr>
        <w:pStyle w:val="NormalWeb"/>
        <w:tabs>
          <w:tab w:val="left" w:pos="8945"/>
        </w:tabs>
        <w:spacing w:before="0" w:beforeAutospacing="0" w:after="0" w:afterAutospacing="0"/>
        <w:ind w:right="142" w:firstLine="709"/>
        <w:jc w:val="both"/>
      </w:pPr>
    </w:p>
    <w:p w14:paraId="4AD8FC2B" w14:textId="77777777" w:rsidR="0029079A" w:rsidRDefault="0029079A" w:rsidP="00F347A5">
      <w:pPr>
        <w:pStyle w:val="NormalWeb"/>
        <w:tabs>
          <w:tab w:val="left" w:pos="8945"/>
        </w:tabs>
        <w:spacing w:before="0" w:beforeAutospacing="0" w:after="0" w:afterAutospacing="0"/>
        <w:ind w:right="142" w:firstLine="709"/>
        <w:jc w:val="both"/>
      </w:pPr>
    </w:p>
    <w:p w14:paraId="4B24FF16" w14:textId="77777777" w:rsidR="0029079A" w:rsidRPr="00E07F50" w:rsidRDefault="0029079A" w:rsidP="00F347A5">
      <w:pPr>
        <w:pStyle w:val="NormalWeb"/>
        <w:tabs>
          <w:tab w:val="left" w:pos="8945"/>
        </w:tabs>
        <w:spacing w:before="0" w:beforeAutospacing="0" w:after="0" w:afterAutospacing="0"/>
        <w:ind w:right="142" w:firstLine="709"/>
        <w:jc w:val="both"/>
      </w:pPr>
    </w:p>
    <w:p w14:paraId="0978B6A8" w14:textId="542957AD" w:rsidR="00F347A5" w:rsidRPr="00E07F50" w:rsidRDefault="002277DD" w:rsidP="00F347A5">
      <w:pPr>
        <w:pStyle w:val="NormalWeb"/>
        <w:tabs>
          <w:tab w:val="left" w:pos="8945"/>
        </w:tabs>
        <w:spacing w:before="0" w:beforeAutospacing="0" w:after="0" w:afterAutospacing="0"/>
        <w:ind w:right="142" w:firstLine="709"/>
        <w:jc w:val="right"/>
        <w:rPr>
          <w:i/>
        </w:rPr>
      </w:pPr>
      <w:r w:rsidRPr="00E07F50">
        <w:rPr>
          <w:i/>
          <w:iCs/>
        </w:rPr>
        <w:lastRenderedPageBreak/>
        <w:t>3.7</w:t>
      </w:r>
      <w:r w:rsidRPr="00E07F50">
        <w:rPr>
          <w:i/>
        </w:rPr>
        <w:t xml:space="preserve">. attēls. </w:t>
      </w:r>
      <w:r w:rsidR="00F347A5" w:rsidRPr="00E07F50">
        <w:rPr>
          <w:i/>
        </w:rPr>
        <w:t>Latvijas cenas īpatsvars no ES vidējās cenas kopš 2004. gada, %</w:t>
      </w:r>
    </w:p>
    <w:p w14:paraId="70168996" w14:textId="100C96AA" w:rsidR="00F347A5" w:rsidRPr="00E07F50" w:rsidRDefault="001407D8" w:rsidP="00F347A5">
      <w:pPr>
        <w:pStyle w:val="NormalWeb"/>
        <w:tabs>
          <w:tab w:val="left" w:pos="8945"/>
        </w:tabs>
        <w:spacing w:before="0" w:beforeAutospacing="0" w:after="0" w:afterAutospacing="0"/>
        <w:ind w:right="142"/>
        <w:jc w:val="center"/>
      </w:pPr>
      <w:r w:rsidRPr="00E07F50">
        <w:rPr>
          <w:noProof/>
        </w:rPr>
        <w:drawing>
          <wp:inline distT="0" distB="0" distL="0" distR="0" wp14:anchorId="4DFCC2FC" wp14:editId="25519366">
            <wp:extent cx="4859679" cy="2426892"/>
            <wp:effectExtent l="19050" t="19050" r="17145"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99933" cy="2446995"/>
                    </a:xfrm>
                    <a:prstGeom prst="rect">
                      <a:avLst/>
                    </a:prstGeom>
                    <a:ln w="6350">
                      <a:solidFill>
                        <a:schemeClr val="bg1">
                          <a:lumMod val="75000"/>
                        </a:schemeClr>
                      </a:solidFill>
                    </a:ln>
                  </pic:spPr>
                </pic:pic>
              </a:graphicData>
            </a:graphic>
          </wp:inline>
        </w:drawing>
      </w:r>
    </w:p>
    <w:p w14:paraId="2BA92339" w14:textId="466E6E9B" w:rsidR="00F347A5" w:rsidRPr="00E07F50" w:rsidRDefault="00F347A5" w:rsidP="00B510E2">
      <w:pPr>
        <w:pStyle w:val="NormalWeb"/>
        <w:tabs>
          <w:tab w:val="left" w:pos="8945"/>
        </w:tabs>
        <w:spacing w:before="0" w:beforeAutospacing="0" w:after="0" w:afterAutospacing="0"/>
        <w:ind w:right="142"/>
        <w:jc w:val="both"/>
        <w:rPr>
          <w:i/>
          <w:iCs/>
        </w:rPr>
      </w:pPr>
      <w:r w:rsidRPr="00E07F50">
        <w:rPr>
          <w:i/>
          <w:iCs/>
        </w:rPr>
        <w:t>Avots: ZM pēc EK datiem</w:t>
      </w:r>
    </w:p>
    <w:p w14:paraId="34DDFDAE" w14:textId="77777777" w:rsidR="00725FB1" w:rsidRPr="00E07F50" w:rsidRDefault="00725FB1" w:rsidP="00F21D6C">
      <w:pPr>
        <w:pStyle w:val="NormalWeb"/>
        <w:tabs>
          <w:tab w:val="left" w:pos="8945"/>
        </w:tabs>
        <w:spacing w:before="0" w:beforeAutospacing="0" w:after="0" w:afterAutospacing="0"/>
        <w:ind w:right="142" w:firstLine="709"/>
        <w:jc w:val="both"/>
      </w:pPr>
    </w:p>
    <w:p w14:paraId="5F0DD993" w14:textId="77777777" w:rsidR="00D31870" w:rsidRPr="00E07F50" w:rsidRDefault="00D31870" w:rsidP="00D31870">
      <w:pPr>
        <w:pStyle w:val="NormalWeb"/>
        <w:tabs>
          <w:tab w:val="left" w:pos="8945"/>
        </w:tabs>
        <w:spacing w:before="0" w:beforeAutospacing="0" w:after="0" w:afterAutospacing="0"/>
        <w:ind w:right="142" w:firstLine="709"/>
        <w:jc w:val="both"/>
      </w:pPr>
      <w:r w:rsidRPr="00E07F50">
        <w:t xml:space="preserve">Vērtējot Latvijas lauksaimniecības sektora sadarbību un kooperāciju un no tā izrietošās sekas lauksaimniecības un pārtikas produktu ražošanā pēdējo desmit gadu laikā, kā arī lauksaimniecības produktu patēriņa struktūru Latvijā, tika izgaismotas būtiskas problēmas. </w:t>
      </w:r>
      <w:bookmarkStart w:id="181" w:name="OLE_LINK11"/>
      <w:r w:rsidRPr="00E07F50">
        <w:t xml:space="preserve">Valstī saražojam vairāk nekā patērējam: </w:t>
      </w:r>
      <w:proofErr w:type="spellStart"/>
      <w:r w:rsidRPr="00E07F50">
        <w:t>pašnodrošinājums</w:t>
      </w:r>
      <w:proofErr w:type="spellEnd"/>
      <w:r w:rsidRPr="00E07F50">
        <w:t xml:space="preserve"> ar graudaugiem, liellopu gaļu, olām un to produktiem, pienu un tā produktiem un aitas gaļu pārsniedz 100 % slieksni (izņemot ar cūkgaļu un mājputnu gaļu), taču</w:t>
      </w:r>
      <w:r w:rsidRPr="0056308D">
        <w:t xml:space="preserve">, </w:t>
      </w:r>
      <w:bookmarkStart w:id="182" w:name="OLE_LINK16"/>
      <w:r w:rsidRPr="0056308D">
        <w:t xml:space="preserve">patēriņa struktūrā analizējot pārtikas produktu izcelsmes proporcijas </w:t>
      </w:r>
      <w:bookmarkEnd w:id="182"/>
      <w:r w:rsidRPr="0056308D">
        <w:t>(3.8. attēls), secināms, ka vietējās produkcijas īpatsvars patēriņā kopumā ir salīdzinoši zems: cūkgaļai – 17 %, liellopu gaļai –</w:t>
      </w:r>
      <w:r w:rsidRPr="00E07F50">
        <w:t xml:space="preserve"> 19 %, mājputnu gaļai – 22 %, un piena un piena produktu grupā tas veido 24 %. Atsevišķās kategorijās vērojama mazāka atkarība no importa, piemēram, patēriņā struktūrā pašu saražoto produkciju veido</w:t>
      </w:r>
      <w:r w:rsidRPr="00E07F50" w:rsidDel="00003CAC">
        <w:t xml:space="preserve"> </w:t>
      </w:r>
      <w:r w:rsidRPr="00E07F50">
        <w:t>43 % graudu un miltu, 45 % olu un to izstrādājumu un 80 % aitas un kazas gaļas.</w:t>
      </w:r>
    </w:p>
    <w:bookmarkEnd w:id="181"/>
    <w:p w14:paraId="418990D7" w14:textId="77777777" w:rsidR="007637F7" w:rsidRPr="00E07F50" w:rsidRDefault="007637F7" w:rsidP="005D76FE">
      <w:pPr>
        <w:pStyle w:val="NormalWeb"/>
        <w:tabs>
          <w:tab w:val="left" w:pos="8945"/>
        </w:tabs>
        <w:spacing w:before="0" w:beforeAutospacing="0" w:after="0" w:afterAutospacing="0"/>
        <w:ind w:right="142" w:firstLine="709"/>
        <w:jc w:val="both"/>
        <w:rPr>
          <w:color w:val="FF0000"/>
        </w:rPr>
      </w:pPr>
    </w:p>
    <w:p w14:paraId="3752D93E" w14:textId="7283E0E8" w:rsidR="005D76FE" w:rsidRPr="00E07F50" w:rsidRDefault="00AF5EA6" w:rsidP="00BF6532">
      <w:pPr>
        <w:pStyle w:val="NormalWeb"/>
        <w:tabs>
          <w:tab w:val="left" w:pos="8945"/>
        </w:tabs>
        <w:spacing w:before="0" w:beforeAutospacing="0" w:after="0" w:afterAutospacing="0"/>
        <w:ind w:right="142" w:firstLine="709"/>
        <w:jc w:val="right"/>
        <w:rPr>
          <w:i/>
          <w:iCs/>
        </w:rPr>
      </w:pPr>
      <w:r w:rsidRPr="00E07F50">
        <w:rPr>
          <w:i/>
          <w:iCs/>
        </w:rPr>
        <w:t>3.</w:t>
      </w:r>
      <w:r w:rsidR="00271DB1" w:rsidRPr="00E07F50">
        <w:rPr>
          <w:i/>
          <w:iCs/>
        </w:rPr>
        <w:t>8</w:t>
      </w:r>
      <w:r w:rsidR="005D76FE" w:rsidRPr="00E07F50">
        <w:rPr>
          <w:i/>
        </w:rPr>
        <w:t>.</w:t>
      </w:r>
      <w:r w:rsidR="00D31870" w:rsidRPr="00E07F50">
        <w:rPr>
          <w:i/>
        </w:rPr>
        <w:t xml:space="preserve"> </w:t>
      </w:r>
      <w:r w:rsidR="005D76FE" w:rsidRPr="00E07F50">
        <w:rPr>
          <w:i/>
        </w:rPr>
        <w:t>attēls.</w:t>
      </w:r>
      <w:r w:rsidR="005D76FE" w:rsidRPr="00E07F50">
        <w:rPr>
          <w:i/>
          <w:iCs/>
        </w:rPr>
        <w:t xml:space="preserve"> Patēriņa struktūra 2023. gadā</w:t>
      </w:r>
    </w:p>
    <w:p w14:paraId="31FF9B01" w14:textId="1894F1AA" w:rsidR="00CD108E" w:rsidRPr="00E07F50" w:rsidRDefault="00D71879" w:rsidP="005D76FE">
      <w:pPr>
        <w:pStyle w:val="NormalWeb"/>
        <w:tabs>
          <w:tab w:val="left" w:pos="8945"/>
        </w:tabs>
        <w:spacing w:before="0" w:beforeAutospacing="0" w:after="0" w:afterAutospacing="0"/>
        <w:ind w:right="142"/>
        <w:jc w:val="center"/>
      </w:pPr>
      <w:r w:rsidRPr="00E07F50">
        <w:rPr>
          <w:noProof/>
        </w:rPr>
        <w:drawing>
          <wp:inline distT="0" distB="0" distL="0" distR="0" wp14:anchorId="2507D762" wp14:editId="29601148">
            <wp:extent cx="5626376" cy="1897733"/>
            <wp:effectExtent l="19050" t="19050" r="12700" b="266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50973" cy="1906030"/>
                    </a:xfrm>
                    <a:prstGeom prst="rect">
                      <a:avLst/>
                    </a:prstGeom>
                    <a:ln w="6350">
                      <a:solidFill>
                        <a:schemeClr val="bg1">
                          <a:lumMod val="75000"/>
                        </a:schemeClr>
                      </a:solidFill>
                    </a:ln>
                  </pic:spPr>
                </pic:pic>
              </a:graphicData>
            </a:graphic>
          </wp:inline>
        </w:drawing>
      </w:r>
    </w:p>
    <w:p w14:paraId="735B971A" w14:textId="160EE646" w:rsidR="00BF6532" w:rsidRPr="00E07F50" w:rsidRDefault="00BF6532" w:rsidP="002302B7">
      <w:pPr>
        <w:pStyle w:val="NormalWeb"/>
        <w:tabs>
          <w:tab w:val="left" w:pos="8945"/>
        </w:tabs>
        <w:spacing w:before="0" w:beforeAutospacing="0" w:after="0" w:afterAutospacing="0"/>
        <w:ind w:right="142"/>
        <w:jc w:val="both"/>
        <w:rPr>
          <w:i/>
          <w:iCs/>
        </w:rPr>
      </w:pPr>
      <w:r w:rsidRPr="00E07F50">
        <w:rPr>
          <w:i/>
          <w:iCs/>
        </w:rPr>
        <w:t xml:space="preserve">Avots: ZM </w:t>
      </w:r>
      <w:r w:rsidR="007B34AE" w:rsidRPr="00E07F50">
        <w:rPr>
          <w:i/>
          <w:iCs/>
        </w:rPr>
        <w:t>pēc LAD datiem</w:t>
      </w:r>
    </w:p>
    <w:p w14:paraId="7B93DBA1" w14:textId="77777777" w:rsidR="00BF6532" w:rsidRPr="00E07F50" w:rsidRDefault="00BF6532" w:rsidP="00AB0DA4">
      <w:pPr>
        <w:pStyle w:val="NormalWeb"/>
        <w:tabs>
          <w:tab w:val="left" w:pos="8945"/>
        </w:tabs>
        <w:spacing w:before="0" w:beforeAutospacing="0" w:after="0" w:afterAutospacing="0"/>
        <w:ind w:right="142" w:firstLine="709"/>
        <w:jc w:val="both"/>
      </w:pPr>
    </w:p>
    <w:p w14:paraId="7A5E5BA5" w14:textId="77777777" w:rsidR="002314FC" w:rsidRPr="00E07F50" w:rsidRDefault="002314FC" w:rsidP="002314FC">
      <w:pPr>
        <w:pStyle w:val="NormalWeb"/>
        <w:tabs>
          <w:tab w:val="left" w:pos="8945"/>
        </w:tabs>
        <w:spacing w:before="0" w:beforeAutospacing="0" w:after="0" w:afterAutospacing="0"/>
        <w:ind w:right="142" w:firstLine="709"/>
        <w:jc w:val="both"/>
      </w:pPr>
      <w:r w:rsidRPr="00E07F50">
        <w:t>Tas nozīmē, ka pārstrādei nav ražošanas resursa un pašu saražotais galvenokārt tiek eksportēts izejvielu veidā (sivēni, teļi</w:t>
      </w:r>
      <w:r w:rsidRPr="00E07F50" w:rsidDel="009F1A4A">
        <w:t xml:space="preserve"> </w:t>
      </w:r>
      <w:r w:rsidRPr="00E07F50">
        <w:t xml:space="preserve">6–8 mēnešu vecumā, jēri, </w:t>
      </w:r>
      <w:proofErr w:type="spellStart"/>
      <w:r w:rsidRPr="00E07F50">
        <w:t>svaigpiens</w:t>
      </w:r>
      <w:proofErr w:type="spellEnd"/>
      <w:r w:rsidRPr="00E07F50">
        <w:t>, graudi).</w:t>
      </w:r>
    </w:p>
    <w:p w14:paraId="10EEC88C" w14:textId="77777777" w:rsidR="002314FC" w:rsidRPr="00E07F50" w:rsidRDefault="002314FC" w:rsidP="002314FC">
      <w:pPr>
        <w:pStyle w:val="NormalWeb"/>
        <w:tabs>
          <w:tab w:val="left" w:pos="8945"/>
        </w:tabs>
        <w:spacing w:before="0" w:beforeAutospacing="0" w:after="0" w:afterAutospacing="0"/>
        <w:ind w:right="142" w:firstLine="709"/>
        <w:jc w:val="both"/>
      </w:pPr>
      <w:bookmarkStart w:id="183" w:name="OLE_LINK143"/>
      <w:r w:rsidRPr="00E07F50">
        <w:t xml:space="preserve">Ražošanas dinamika laikposmā no 2014. līdz 2023. gadam liecina </w:t>
      </w:r>
      <w:r w:rsidRPr="0056308D">
        <w:t>par nevienmērīgu attīstību dažādās produktu grupās (3.9. attēls). Izteikti pozitīvas tendences pēd</w:t>
      </w:r>
      <w:r w:rsidRPr="00E07F50">
        <w:t xml:space="preserve">ējo desmit gadu laikā vērojamas graudu, miltu produktu un miltu konditorejas nozarē, kurā ražošana palielinājusies par 40 %. Dažos gaļas un gaļas produktu sektoros ir bijušas pozitīvas pārmaiņas: mājputnu gaļas ražošana palielinājusies par 34 %, liellopu gaļas – par 2 % (to gan drīzāk var uzskatīt par nebūtisku). Arī liellopu gaļas produktu ražošana palielinājās par 71 %, kaut arī pēc apjoma tas nav bijis daudz, tāpat kā aitas un kazas gaļas ražošanā, kas palielinājusies par 29 %. </w:t>
      </w:r>
      <w:r w:rsidRPr="00E07F50">
        <w:lastRenderedPageBreak/>
        <w:t>Tāpat pēdējo gadu laikā kopumā ir palielinājusies pārstrādātu augļu, dārzeņu un kartupeļu ražošana, bet tikai par 3%. Tajā pašā laikā ir vairāki sektori, kuros ražošana pēdējo desmit gadu laikā ir samazinājusies: piena produktiem par 14 %, cūkgaļai par 10 %, cūkgaļas produktiem, kūpinājumiem par 11 % un mājputnu gaļas produktiem par 29 %.</w:t>
      </w:r>
    </w:p>
    <w:bookmarkEnd w:id="183"/>
    <w:p w14:paraId="6C2C9360" w14:textId="77777777" w:rsidR="0056308D" w:rsidRDefault="0056308D" w:rsidP="002114EE">
      <w:pPr>
        <w:pStyle w:val="NormalWeb"/>
        <w:tabs>
          <w:tab w:val="left" w:pos="8945"/>
        </w:tabs>
        <w:spacing w:before="0" w:beforeAutospacing="0" w:after="0" w:afterAutospacing="0"/>
        <w:ind w:right="142" w:firstLine="709"/>
        <w:jc w:val="right"/>
        <w:rPr>
          <w:i/>
          <w:iCs/>
        </w:rPr>
      </w:pPr>
    </w:p>
    <w:p w14:paraId="7DD44BAD" w14:textId="214EEED1" w:rsidR="00234471" w:rsidRDefault="002114EE" w:rsidP="002114EE">
      <w:pPr>
        <w:pStyle w:val="NormalWeb"/>
        <w:tabs>
          <w:tab w:val="left" w:pos="8945"/>
        </w:tabs>
        <w:spacing w:before="0" w:beforeAutospacing="0" w:after="0" w:afterAutospacing="0"/>
        <w:ind w:right="142" w:firstLine="709"/>
        <w:jc w:val="right"/>
        <w:rPr>
          <w:i/>
          <w:iCs/>
        </w:rPr>
      </w:pPr>
      <w:r w:rsidRPr="00E07F50">
        <w:rPr>
          <w:i/>
          <w:iCs/>
        </w:rPr>
        <w:t>3.9. attēls. Pārstrādes pārmaiņas desmit gadu laikā</w:t>
      </w:r>
    </w:p>
    <w:p w14:paraId="0A0615B6" w14:textId="629B608F" w:rsidR="002114EE" w:rsidRPr="00E07F50" w:rsidRDefault="002114EE" w:rsidP="002114EE">
      <w:pPr>
        <w:pStyle w:val="NormalWeb"/>
        <w:tabs>
          <w:tab w:val="left" w:pos="8945"/>
        </w:tabs>
        <w:spacing w:before="0" w:beforeAutospacing="0" w:after="0" w:afterAutospacing="0"/>
        <w:ind w:right="142" w:firstLine="709"/>
        <w:jc w:val="right"/>
        <w:rPr>
          <w:i/>
        </w:rPr>
      </w:pPr>
      <w:r w:rsidRPr="00E07F50">
        <w:rPr>
          <w:i/>
          <w:iCs/>
        </w:rPr>
        <w:t>(2023. gadā salīdzinājumā ar 2014. gadu), tūkst. tonnas un izmaiņas %</w:t>
      </w:r>
    </w:p>
    <w:p w14:paraId="1F134095" w14:textId="75D64612" w:rsidR="0091586F" w:rsidRPr="00E07F50" w:rsidRDefault="00AF5EA6" w:rsidP="0091586F">
      <w:pPr>
        <w:pStyle w:val="NormalWeb"/>
        <w:tabs>
          <w:tab w:val="left" w:pos="8945"/>
        </w:tabs>
        <w:spacing w:before="0" w:beforeAutospacing="0" w:after="0" w:afterAutospacing="0"/>
        <w:ind w:right="142"/>
        <w:jc w:val="center"/>
      </w:pPr>
      <w:r w:rsidRPr="00E07F50">
        <w:rPr>
          <w:noProof/>
        </w:rPr>
        <w:drawing>
          <wp:inline distT="0" distB="0" distL="0" distR="0" wp14:anchorId="0D520C4D" wp14:editId="58DFD048">
            <wp:extent cx="5760085" cy="2612831"/>
            <wp:effectExtent l="19050" t="19050" r="12065" b="165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3240" cy="2614262"/>
                    </a:xfrm>
                    <a:prstGeom prst="rect">
                      <a:avLst/>
                    </a:prstGeom>
                    <a:ln w="6350">
                      <a:solidFill>
                        <a:schemeClr val="bg1">
                          <a:lumMod val="75000"/>
                        </a:schemeClr>
                      </a:solidFill>
                    </a:ln>
                  </pic:spPr>
                </pic:pic>
              </a:graphicData>
            </a:graphic>
          </wp:inline>
        </w:drawing>
      </w:r>
    </w:p>
    <w:p w14:paraId="4E2336EF" w14:textId="5053B246" w:rsidR="00AF5EA6" w:rsidRPr="00E07F50" w:rsidRDefault="00AF5EA6" w:rsidP="00F25604">
      <w:pPr>
        <w:pStyle w:val="NormalWeb"/>
        <w:tabs>
          <w:tab w:val="left" w:pos="8945"/>
        </w:tabs>
        <w:spacing w:before="0" w:beforeAutospacing="0" w:after="0" w:afterAutospacing="0"/>
        <w:ind w:right="142"/>
        <w:rPr>
          <w:i/>
        </w:rPr>
      </w:pPr>
      <w:r w:rsidRPr="00E07F50">
        <w:rPr>
          <w:i/>
        </w:rPr>
        <w:t>Avots: ZM pēc CSP datiem</w:t>
      </w:r>
    </w:p>
    <w:p w14:paraId="41305BB2" w14:textId="77777777" w:rsidR="00F25604" w:rsidRPr="00E07F50" w:rsidRDefault="00F25604" w:rsidP="007A202A">
      <w:pPr>
        <w:pStyle w:val="NormalWeb"/>
        <w:tabs>
          <w:tab w:val="left" w:pos="8945"/>
        </w:tabs>
        <w:spacing w:before="0" w:beforeAutospacing="0" w:after="0" w:afterAutospacing="0"/>
        <w:ind w:right="142" w:firstLine="709"/>
        <w:jc w:val="both"/>
      </w:pPr>
    </w:p>
    <w:p w14:paraId="2F3DCBE0" w14:textId="77777777" w:rsidR="00361277" w:rsidRPr="0056308D" w:rsidRDefault="00361277" w:rsidP="00361277">
      <w:pPr>
        <w:pStyle w:val="NormalWeb"/>
        <w:tabs>
          <w:tab w:val="left" w:pos="8945"/>
        </w:tabs>
        <w:spacing w:before="0" w:beforeAutospacing="0" w:after="0" w:afterAutospacing="0"/>
        <w:ind w:right="142" w:firstLine="709"/>
        <w:jc w:val="both"/>
      </w:pPr>
      <w:bookmarkStart w:id="184" w:name="OLE_LINK121"/>
      <w:bookmarkStart w:id="185" w:name="OLE_LINK79"/>
      <w:bookmarkStart w:id="186" w:name="OLE_LINK5"/>
      <w:r w:rsidRPr="00E07F50">
        <w:t xml:space="preserve">Šāda </w:t>
      </w:r>
      <w:proofErr w:type="spellStart"/>
      <w:r w:rsidRPr="00E07F50">
        <w:t>stagnējoša</w:t>
      </w:r>
      <w:proofErr w:type="spellEnd"/>
      <w:r w:rsidRPr="00E07F50">
        <w:t xml:space="preserve"> ražošana, kurai ir pat samazināšanās tendence, iespējams, </w:t>
      </w:r>
      <w:r w:rsidRPr="0056308D">
        <w:t>liecina par strukturālām problēmām un varbūtēju tirgus nepietiekamu pielāgošanos pieprasījuma pārmaiņām.</w:t>
      </w:r>
    </w:p>
    <w:bookmarkEnd w:id="184"/>
    <w:p w14:paraId="70C326FD" w14:textId="77777777" w:rsidR="00361277" w:rsidRPr="00E07F50" w:rsidRDefault="00361277" w:rsidP="00361277">
      <w:pPr>
        <w:pStyle w:val="NormalWeb"/>
        <w:tabs>
          <w:tab w:val="left" w:pos="8945"/>
        </w:tabs>
        <w:spacing w:before="0" w:beforeAutospacing="0" w:after="0" w:afterAutospacing="0"/>
        <w:ind w:right="142" w:firstLine="709"/>
        <w:jc w:val="both"/>
      </w:pPr>
      <w:r w:rsidRPr="0056308D">
        <w:t xml:space="preserve">Turklāt </w:t>
      </w:r>
      <w:bookmarkStart w:id="187" w:name="OLE_LINK80"/>
      <w:r w:rsidRPr="0056308D">
        <w:t xml:space="preserve">Latvijā ir lēts izejvielu resursu tirgus – eksportā dominē graudaugi, </w:t>
      </w:r>
      <w:proofErr w:type="spellStart"/>
      <w:r w:rsidRPr="0056308D">
        <w:t>svaigpiens</w:t>
      </w:r>
      <w:proofErr w:type="spellEnd"/>
      <w:r w:rsidRPr="00E07F50">
        <w:t>, sivēni, 6–8 mēnešu veci teliņi</w:t>
      </w:r>
      <w:bookmarkEnd w:id="187"/>
      <w:r w:rsidRPr="00E07F50">
        <w:t>. Gaļas nozare ir atzinusi, ka trūkst nobarošanas posma, piemēram, cūkkopībā esošās pārstrādes vajadzībām nepieciešams vēl 100 000 cūku. Mājputnu gaļas sektorā trūkst broileru, bet kaušanas sektoram ir jaudas rezerves, jo var pārstrādāt lielāku apjomu – vairāk par 240 000 putniem.</w:t>
      </w:r>
    </w:p>
    <w:bookmarkEnd w:id="185"/>
    <w:bookmarkEnd w:id="186"/>
    <w:p w14:paraId="33001F22" w14:textId="1CF9C4DD" w:rsidR="004D2100" w:rsidRPr="009A2A56" w:rsidRDefault="004D2100" w:rsidP="004D2100">
      <w:pPr>
        <w:pStyle w:val="NormalWeb"/>
        <w:tabs>
          <w:tab w:val="left" w:pos="8945"/>
        </w:tabs>
        <w:spacing w:before="0" w:beforeAutospacing="0" w:after="0" w:afterAutospacing="0"/>
        <w:ind w:right="142" w:firstLine="709"/>
        <w:jc w:val="both"/>
      </w:pPr>
      <w:r w:rsidRPr="00E07F50">
        <w:t xml:space="preserve">Kooperācija un </w:t>
      </w:r>
      <w:bookmarkStart w:id="188" w:name="OLE_LINK154"/>
      <w:r w:rsidRPr="00E07F50">
        <w:t xml:space="preserve">mērķtiecīga sadarbība ir svarīgs instruments lauksaimnieku tirgus pozīciju stiprināšanai, ļaujot apvienot piedāvājumu, optimizēt iepirkumus, nodrošināt vienotu </w:t>
      </w:r>
      <w:r w:rsidRPr="009A2A56">
        <w:t xml:space="preserve">kvalitātes standartu un piegādes regularitāti, tādējādi palielinot tirgus spēku pārtikas piegādes ķēdē. </w:t>
      </w:r>
      <w:bookmarkStart w:id="189" w:name="OLE_LINK73"/>
      <w:r w:rsidRPr="009A2A56">
        <w:t xml:space="preserve">Latvijā kooperācijas priekšrocības netiek izmantotas pietiekami, tāpēc valsts ar daudziem produktiem funkcionē kā salīdzinoši lēts izejvielu un resursu tirgus, nesaņemot pienācīgu atlīdzību par pienu, gaļu, augļiem un dārzeņiem vietējā tirgū. </w:t>
      </w:r>
    </w:p>
    <w:bookmarkEnd w:id="188"/>
    <w:bookmarkEnd w:id="189"/>
    <w:p w14:paraId="5B79EC99" w14:textId="581B05F6" w:rsidR="00A3201E" w:rsidRPr="00E07F50" w:rsidRDefault="00A3201E" w:rsidP="00A3201E">
      <w:pPr>
        <w:shd w:val="clear" w:color="auto" w:fill="FFFFFF"/>
        <w:ind w:firstLine="720"/>
        <w:jc w:val="both"/>
      </w:pPr>
      <w:r w:rsidRPr="00E07F50">
        <w:t xml:space="preserve">Latvijas lauksaimniecības nozares izlaides, produktivitātes un saimniecību analīze atklāj ievērojami atšķirību salīdzinājumā ar ES vidējiem rādītājiem. Nozares izlaide un pievienotā vērtība uz vienu nodarbināto lauksaimniecībā Latvijā ir viena no zemākajām starp visām ES dalībvalstīm. Tas tieši kavē gan nozares </w:t>
      </w:r>
      <w:proofErr w:type="spellStart"/>
      <w:r w:rsidRPr="00E07F50">
        <w:t>pelnītspēju</w:t>
      </w:r>
      <w:proofErr w:type="spellEnd"/>
      <w:r w:rsidRPr="00E07F50">
        <w:t xml:space="preserve"> un ir arī šķērslis nozares izaugsmei un drauds gan saimniecību </w:t>
      </w:r>
      <w:r w:rsidR="001655D0" w:rsidRPr="00E07F50">
        <w:t>ilgtermiņa dzīvotspējai</w:t>
      </w:r>
      <w:r w:rsidRPr="00E07F50">
        <w:t xml:space="preserve">, gan valsts ekonomiskajai attīstībai. </w:t>
      </w:r>
    </w:p>
    <w:p w14:paraId="6F7686B7" w14:textId="77777777" w:rsidR="00A3201E" w:rsidRPr="00E07F50" w:rsidRDefault="00A3201E" w:rsidP="00A3201E">
      <w:pPr>
        <w:shd w:val="clear" w:color="auto" w:fill="FFFFFF"/>
        <w:ind w:firstLine="720"/>
        <w:jc w:val="both"/>
      </w:pPr>
      <w:r w:rsidRPr="00E07F50">
        <w:t>Vērtējot PV rādītājus uz vienu nodarbināto lauksaimniecībā un atsevišķi analizējot visas saimniecības un tikai ekonomiski aktīvās, uz tirgu orientētās saimniecības (standarta izlaide virs 4000 EUR), kļūst redzams nozares iekšējais sadalījums. Atšķirības starp nozarēm rodas tādēļ, ka dažas nozares spēj radīt augstu pievienoto vērtību, ko nodrošina intensīva ražošana, laba mehanizācija, liela produktivitāte un uz tirgu orientēta darbība, savukārt citās nozarēs dominē ļoti mazas, uz pašpatēriņu vērstas saimniecības. Tieši šo mazo saimniecību iekļaušana visu saimniecību datos ievērojami pazemina vidējos rādītājus un var pat radīt situāciju, kad pievienotā vērtība kļūst negatīva – tas nozīmē, ka saražotās produkcijas vērtība nesedz ražošanas izmaksas.</w:t>
      </w:r>
    </w:p>
    <w:p w14:paraId="311B1238" w14:textId="77777777" w:rsidR="00A3201E" w:rsidRPr="00E07F50" w:rsidRDefault="00A3201E" w:rsidP="00A3201E">
      <w:pPr>
        <w:shd w:val="clear" w:color="auto" w:fill="FFFFFF"/>
        <w:ind w:firstLine="720"/>
        <w:jc w:val="both"/>
      </w:pPr>
      <w:r w:rsidRPr="00E07F50">
        <w:lastRenderedPageBreak/>
        <w:t xml:space="preserve">Negatīvu pievienoto vērtību bieži veido nozares ar lielām izmaksām un nelielu produkcijas apjomu, darba ieguldījumam un resursu patēriņam neatmaksājoties tirgus cenās. Šādās nozarēs bieži ir mazas saimniecības, kurās nav aktīvas </w:t>
      </w:r>
      <w:proofErr w:type="spellStart"/>
      <w:r w:rsidRPr="00E07F50">
        <w:t>komercražošanas</w:t>
      </w:r>
      <w:proofErr w:type="spellEnd"/>
      <w:r w:rsidRPr="00E07F50">
        <w:t xml:space="preserve">, bet kuru uzturēšanai nepieciešamais darbs un izmaksas tiek uzskaitītas, lai gan radītā tirgus produkcija ir minimāla. </w:t>
      </w:r>
    </w:p>
    <w:p w14:paraId="2842DAF3" w14:textId="77777777" w:rsidR="0056308D" w:rsidRDefault="0056308D" w:rsidP="001757B8">
      <w:pPr>
        <w:jc w:val="right"/>
        <w:rPr>
          <w:i/>
          <w:iCs/>
        </w:rPr>
      </w:pPr>
    </w:p>
    <w:p w14:paraId="68D04B1C" w14:textId="1D462D41" w:rsidR="001757B8" w:rsidRPr="00E07F50" w:rsidRDefault="001757B8" w:rsidP="001757B8">
      <w:pPr>
        <w:jc w:val="right"/>
        <w:rPr>
          <w:i/>
          <w:iCs/>
        </w:rPr>
      </w:pPr>
      <w:r w:rsidRPr="00E07F50">
        <w:rPr>
          <w:i/>
          <w:iCs/>
        </w:rPr>
        <w:t>5</w:t>
      </w:r>
      <w:r w:rsidR="00AB0DA4" w:rsidRPr="00E07F50">
        <w:rPr>
          <w:i/>
          <w:iCs/>
        </w:rPr>
        <w:t>. tabula. Pievienotā vērtība uz vienu nodarbināto pa nozarēm</w:t>
      </w:r>
      <w:r w:rsidR="005C756F" w:rsidRPr="00E07F50">
        <w:rPr>
          <w:i/>
          <w:iCs/>
        </w:rPr>
        <w:t>,</w:t>
      </w:r>
    </w:p>
    <w:p w14:paraId="5112D85B" w14:textId="36C4F5CE" w:rsidR="00AB0DA4" w:rsidRPr="00E07F50" w:rsidRDefault="005C756F" w:rsidP="001757B8">
      <w:pPr>
        <w:jc w:val="right"/>
        <w:rPr>
          <w:rStyle w:val="ng-star-inserted"/>
        </w:rPr>
      </w:pPr>
      <w:r w:rsidRPr="00E07F50">
        <w:rPr>
          <w:i/>
          <w:iCs/>
        </w:rPr>
        <w:t>analizējot visas saimniecības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3119"/>
        <w:gridCol w:w="2551"/>
      </w:tblGrid>
      <w:tr w:rsidR="00AB0DA4" w:rsidRPr="00E07F50" w14:paraId="44525FD1" w14:textId="5EC7F983" w:rsidTr="001E7141">
        <w:tc>
          <w:tcPr>
            <w:tcW w:w="3539" w:type="dxa"/>
            <w:vAlign w:val="center"/>
            <w:hideMark/>
          </w:tcPr>
          <w:p w14:paraId="5B02ED67" w14:textId="77777777" w:rsidR="00AB0DA4" w:rsidRPr="009A2A56" w:rsidRDefault="00AB0DA4" w:rsidP="00E75054">
            <w:pPr>
              <w:jc w:val="center"/>
            </w:pPr>
            <w:r w:rsidRPr="009A2A56">
              <w:rPr>
                <w:rStyle w:val="ng-star-inserted"/>
              </w:rPr>
              <w:t>Nozare</w:t>
            </w:r>
          </w:p>
        </w:tc>
        <w:tc>
          <w:tcPr>
            <w:tcW w:w="3119" w:type="dxa"/>
            <w:vAlign w:val="center"/>
            <w:hideMark/>
          </w:tcPr>
          <w:p w14:paraId="1A5A7A29" w14:textId="54EC576A" w:rsidR="00AB0DA4" w:rsidRPr="009A2A56" w:rsidRDefault="00AB0DA4" w:rsidP="00E75054">
            <w:pPr>
              <w:jc w:val="center"/>
            </w:pPr>
            <w:r w:rsidRPr="009A2A56">
              <w:rPr>
                <w:rStyle w:val="ng-star-inserted"/>
              </w:rPr>
              <w:t xml:space="preserve">Pievienotā vērtība uz vienu nodarbināto </w:t>
            </w:r>
            <w:r w:rsidR="00834BB1" w:rsidRPr="009A2A56">
              <w:rPr>
                <w:rStyle w:val="ng-star-inserted"/>
              </w:rPr>
              <w:t xml:space="preserve">analizējot visas saimniecības </w:t>
            </w:r>
            <w:r w:rsidRPr="009A2A56">
              <w:rPr>
                <w:rStyle w:val="ng-star-inserted"/>
              </w:rPr>
              <w:t>(EUR)</w:t>
            </w:r>
          </w:p>
        </w:tc>
        <w:tc>
          <w:tcPr>
            <w:tcW w:w="2551" w:type="dxa"/>
            <w:vAlign w:val="center"/>
            <w:hideMark/>
          </w:tcPr>
          <w:p w14:paraId="1C0D4665" w14:textId="705DED7A" w:rsidR="00AB0DA4" w:rsidRPr="009A2A56" w:rsidRDefault="00AB0DA4" w:rsidP="00E75054">
            <w:pPr>
              <w:jc w:val="center"/>
            </w:pPr>
            <w:r w:rsidRPr="009A2A56">
              <w:rPr>
                <w:rStyle w:val="ng-star-inserted"/>
              </w:rPr>
              <w:t>Salīdzinājums ar LV vidējo rādītāju (</w:t>
            </w:r>
            <w:r w:rsidR="00861868" w:rsidRPr="009A2A56">
              <w:rPr>
                <w:rStyle w:val="ng-star-inserted"/>
              </w:rPr>
              <w:t>9 903</w:t>
            </w:r>
            <w:r w:rsidRPr="009A2A56">
              <w:rPr>
                <w:rStyle w:val="ng-star-inserted"/>
              </w:rPr>
              <w:t xml:space="preserve"> EUR)</w:t>
            </w:r>
            <w:r w:rsidR="00834BB1" w:rsidRPr="009A2A56">
              <w:rPr>
                <w:rStyle w:val="ng-star-inserted"/>
                <w:vertAlign w:val="superscript"/>
              </w:rPr>
              <w:t>1</w:t>
            </w:r>
          </w:p>
        </w:tc>
      </w:tr>
      <w:tr w:rsidR="00AB0DA4" w:rsidRPr="00E07F50" w14:paraId="31A1B1F7" w14:textId="788B5138" w:rsidTr="001E7141">
        <w:tc>
          <w:tcPr>
            <w:tcW w:w="3539" w:type="dxa"/>
            <w:vAlign w:val="center"/>
            <w:hideMark/>
          </w:tcPr>
          <w:p w14:paraId="2732A793" w14:textId="77777777" w:rsidR="00AB0DA4" w:rsidRPr="00E07F50" w:rsidRDefault="00AB0DA4" w:rsidP="00E75054">
            <w:r w:rsidRPr="00E07F50">
              <w:rPr>
                <w:rStyle w:val="ng-star-inserted"/>
              </w:rPr>
              <w:t>Olas</w:t>
            </w:r>
          </w:p>
        </w:tc>
        <w:tc>
          <w:tcPr>
            <w:tcW w:w="3119" w:type="dxa"/>
            <w:vAlign w:val="center"/>
            <w:hideMark/>
          </w:tcPr>
          <w:p w14:paraId="5D53734A" w14:textId="77777777" w:rsidR="00AB0DA4" w:rsidRPr="00E07F50" w:rsidRDefault="00AB0DA4" w:rsidP="00E75054">
            <w:pPr>
              <w:jc w:val="center"/>
            </w:pPr>
            <w:r w:rsidRPr="00E07F50">
              <w:rPr>
                <w:rStyle w:val="ng-star-inserted"/>
              </w:rPr>
              <w:t>26 786</w:t>
            </w:r>
          </w:p>
        </w:tc>
        <w:tc>
          <w:tcPr>
            <w:tcW w:w="2551" w:type="dxa"/>
            <w:vAlign w:val="center"/>
            <w:hideMark/>
          </w:tcPr>
          <w:p w14:paraId="657AC342" w14:textId="77777777" w:rsidR="00AB0DA4" w:rsidRPr="00E07F50" w:rsidRDefault="00AB0DA4" w:rsidP="00E75054">
            <w:pPr>
              <w:jc w:val="center"/>
            </w:pPr>
            <w:r w:rsidRPr="00E07F50">
              <w:rPr>
                <w:rStyle w:val="ng-star-inserted"/>
              </w:rPr>
              <w:t>Virs vidējā</w:t>
            </w:r>
          </w:p>
        </w:tc>
      </w:tr>
      <w:tr w:rsidR="00AB0DA4" w:rsidRPr="00E07F50" w14:paraId="552626DD" w14:textId="757A17C5" w:rsidTr="001E7141">
        <w:tc>
          <w:tcPr>
            <w:tcW w:w="3539" w:type="dxa"/>
            <w:vAlign w:val="center"/>
            <w:hideMark/>
          </w:tcPr>
          <w:p w14:paraId="2335154B" w14:textId="77777777" w:rsidR="00AB0DA4" w:rsidRPr="00E07F50" w:rsidRDefault="00AB0DA4" w:rsidP="00E75054">
            <w:r w:rsidRPr="00E07F50">
              <w:rPr>
                <w:rStyle w:val="ng-star-inserted"/>
              </w:rPr>
              <w:t>Mājputnu gaļa</w:t>
            </w:r>
          </w:p>
        </w:tc>
        <w:tc>
          <w:tcPr>
            <w:tcW w:w="3119" w:type="dxa"/>
            <w:vAlign w:val="center"/>
            <w:hideMark/>
          </w:tcPr>
          <w:p w14:paraId="467E9970" w14:textId="77777777" w:rsidR="00AB0DA4" w:rsidRPr="00E07F50" w:rsidRDefault="00AB0DA4" w:rsidP="00E75054">
            <w:pPr>
              <w:jc w:val="center"/>
            </w:pPr>
            <w:r w:rsidRPr="00E07F50">
              <w:rPr>
                <w:rStyle w:val="ng-star-inserted"/>
              </w:rPr>
              <w:t>26 774</w:t>
            </w:r>
          </w:p>
        </w:tc>
        <w:tc>
          <w:tcPr>
            <w:tcW w:w="2551" w:type="dxa"/>
            <w:vAlign w:val="center"/>
            <w:hideMark/>
          </w:tcPr>
          <w:p w14:paraId="01D14A90" w14:textId="3C689470" w:rsidR="00AB0DA4" w:rsidRPr="00E07F50" w:rsidRDefault="00AB0DA4" w:rsidP="00E75054">
            <w:pPr>
              <w:jc w:val="center"/>
            </w:pPr>
            <w:r w:rsidRPr="00E07F50">
              <w:rPr>
                <w:rStyle w:val="ng-star-inserted"/>
              </w:rPr>
              <w:t>Virs vidējā</w:t>
            </w:r>
          </w:p>
        </w:tc>
      </w:tr>
      <w:tr w:rsidR="00AB0DA4" w:rsidRPr="00E07F50" w14:paraId="497CDFA8" w14:textId="6F003A28" w:rsidTr="001E7141">
        <w:tc>
          <w:tcPr>
            <w:tcW w:w="3539" w:type="dxa"/>
            <w:vAlign w:val="center"/>
            <w:hideMark/>
          </w:tcPr>
          <w:p w14:paraId="33ADE11A" w14:textId="77777777" w:rsidR="00AB0DA4" w:rsidRPr="00E07F50" w:rsidRDefault="00AB0DA4" w:rsidP="00E75054">
            <w:r w:rsidRPr="00E07F50">
              <w:rPr>
                <w:rStyle w:val="ng-star-inserted"/>
              </w:rPr>
              <w:t>Graudaugi, rapsis, pākšaugi</w:t>
            </w:r>
          </w:p>
        </w:tc>
        <w:tc>
          <w:tcPr>
            <w:tcW w:w="3119" w:type="dxa"/>
            <w:vAlign w:val="center"/>
            <w:hideMark/>
          </w:tcPr>
          <w:p w14:paraId="30A173BE" w14:textId="77777777" w:rsidR="00AB0DA4" w:rsidRPr="00E07F50" w:rsidRDefault="00AB0DA4" w:rsidP="00E75054">
            <w:pPr>
              <w:jc w:val="center"/>
            </w:pPr>
            <w:r w:rsidRPr="00E07F50">
              <w:rPr>
                <w:rStyle w:val="ng-star-inserted"/>
              </w:rPr>
              <w:t>17 893</w:t>
            </w:r>
          </w:p>
        </w:tc>
        <w:tc>
          <w:tcPr>
            <w:tcW w:w="2551" w:type="dxa"/>
            <w:vAlign w:val="center"/>
            <w:hideMark/>
          </w:tcPr>
          <w:p w14:paraId="3CE21CEF" w14:textId="77777777" w:rsidR="00AB0DA4" w:rsidRPr="00E07F50" w:rsidRDefault="00AB0DA4" w:rsidP="00E75054">
            <w:pPr>
              <w:jc w:val="center"/>
            </w:pPr>
            <w:r w:rsidRPr="00E07F50">
              <w:rPr>
                <w:rStyle w:val="ng-star-inserted"/>
              </w:rPr>
              <w:t>Virs vidējā</w:t>
            </w:r>
          </w:p>
        </w:tc>
      </w:tr>
      <w:tr w:rsidR="00AB0DA4" w:rsidRPr="00E07F50" w14:paraId="0F42E9C5" w14:textId="4656EC00" w:rsidTr="001E7141">
        <w:tc>
          <w:tcPr>
            <w:tcW w:w="3539" w:type="dxa"/>
            <w:vAlign w:val="center"/>
            <w:hideMark/>
          </w:tcPr>
          <w:p w14:paraId="569CF9E9" w14:textId="77777777" w:rsidR="00AB0DA4" w:rsidRPr="00E07F50" w:rsidRDefault="00AB0DA4" w:rsidP="00E75054">
            <w:r w:rsidRPr="00E07F50">
              <w:rPr>
                <w:rStyle w:val="ng-star-inserted"/>
              </w:rPr>
              <w:t>Dārzkopība (dārzeņi, stādi, augi)</w:t>
            </w:r>
          </w:p>
        </w:tc>
        <w:tc>
          <w:tcPr>
            <w:tcW w:w="3119" w:type="dxa"/>
            <w:vAlign w:val="center"/>
            <w:hideMark/>
          </w:tcPr>
          <w:p w14:paraId="5F2C3D3A" w14:textId="77777777" w:rsidR="00AB0DA4" w:rsidRPr="00E07F50" w:rsidRDefault="00AB0DA4" w:rsidP="00E75054">
            <w:pPr>
              <w:jc w:val="center"/>
            </w:pPr>
            <w:r w:rsidRPr="00E07F50">
              <w:rPr>
                <w:rStyle w:val="ng-star-inserted"/>
              </w:rPr>
              <w:t>11 096</w:t>
            </w:r>
          </w:p>
        </w:tc>
        <w:tc>
          <w:tcPr>
            <w:tcW w:w="2551" w:type="dxa"/>
            <w:vAlign w:val="center"/>
            <w:hideMark/>
          </w:tcPr>
          <w:p w14:paraId="3F35D541" w14:textId="7B990972" w:rsidR="00AB0DA4" w:rsidRPr="00E07F50" w:rsidRDefault="00861868" w:rsidP="00E75054">
            <w:pPr>
              <w:jc w:val="center"/>
            </w:pPr>
            <w:r w:rsidRPr="00E07F50">
              <w:rPr>
                <w:rStyle w:val="ng-star-inserted"/>
              </w:rPr>
              <w:t xml:space="preserve">Virs </w:t>
            </w:r>
            <w:r w:rsidR="00AB0DA4" w:rsidRPr="00E07F50">
              <w:rPr>
                <w:rStyle w:val="ng-star-inserted"/>
              </w:rPr>
              <w:t>vidējā</w:t>
            </w:r>
          </w:p>
        </w:tc>
      </w:tr>
      <w:tr w:rsidR="00A6718E" w:rsidRPr="00E07F50" w14:paraId="1D52ED15" w14:textId="7167FE17" w:rsidTr="001E7141">
        <w:tc>
          <w:tcPr>
            <w:tcW w:w="3539" w:type="dxa"/>
            <w:vAlign w:val="center"/>
            <w:hideMark/>
          </w:tcPr>
          <w:p w14:paraId="150EE52A" w14:textId="77777777" w:rsidR="00A6718E" w:rsidRPr="00E07F50" w:rsidRDefault="00A6718E" w:rsidP="00A6718E">
            <w:r w:rsidRPr="00E07F50">
              <w:rPr>
                <w:rStyle w:val="ng-star-inserted"/>
              </w:rPr>
              <w:t>Kartupeļi</w:t>
            </w:r>
          </w:p>
        </w:tc>
        <w:tc>
          <w:tcPr>
            <w:tcW w:w="3119" w:type="dxa"/>
            <w:vAlign w:val="center"/>
            <w:hideMark/>
          </w:tcPr>
          <w:p w14:paraId="777A3161" w14:textId="0750835A" w:rsidR="00A6718E" w:rsidRPr="00E07F50" w:rsidRDefault="00A6718E" w:rsidP="00A6718E">
            <w:pPr>
              <w:jc w:val="center"/>
            </w:pPr>
            <w:r w:rsidRPr="00E07F50">
              <w:rPr>
                <w:rStyle w:val="ng-star-inserted"/>
              </w:rPr>
              <w:t>6651</w:t>
            </w:r>
          </w:p>
        </w:tc>
        <w:tc>
          <w:tcPr>
            <w:tcW w:w="2551" w:type="dxa"/>
            <w:vAlign w:val="center"/>
            <w:hideMark/>
          </w:tcPr>
          <w:p w14:paraId="25C54E20" w14:textId="77777777" w:rsidR="00A6718E" w:rsidRPr="00E07F50" w:rsidRDefault="00A6718E" w:rsidP="00A6718E">
            <w:pPr>
              <w:jc w:val="center"/>
            </w:pPr>
            <w:r w:rsidRPr="00E07F50">
              <w:rPr>
                <w:rStyle w:val="ng-star-inserted"/>
              </w:rPr>
              <w:t>Zem vidējā</w:t>
            </w:r>
          </w:p>
        </w:tc>
      </w:tr>
      <w:tr w:rsidR="00A6718E" w:rsidRPr="00E07F50" w14:paraId="4DFEF501" w14:textId="32410A57" w:rsidTr="001E7141">
        <w:tc>
          <w:tcPr>
            <w:tcW w:w="3539" w:type="dxa"/>
            <w:vAlign w:val="center"/>
            <w:hideMark/>
          </w:tcPr>
          <w:p w14:paraId="115DEEBC" w14:textId="1F96C57C" w:rsidR="008859AC" w:rsidRPr="00E07F50" w:rsidRDefault="00A6718E" w:rsidP="00A6718E">
            <w:r w:rsidRPr="00E07F50">
              <w:rPr>
                <w:rStyle w:val="ng-star-inserted"/>
              </w:rPr>
              <w:t>Cūkas</w:t>
            </w:r>
          </w:p>
        </w:tc>
        <w:tc>
          <w:tcPr>
            <w:tcW w:w="3119" w:type="dxa"/>
            <w:vAlign w:val="center"/>
            <w:hideMark/>
          </w:tcPr>
          <w:p w14:paraId="5B9C6D4C" w14:textId="43512CE6" w:rsidR="00A6718E" w:rsidRPr="00E07F50" w:rsidRDefault="00A6718E" w:rsidP="00A6718E">
            <w:pPr>
              <w:jc w:val="center"/>
            </w:pPr>
            <w:r w:rsidRPr="00E07F50">
              <w:rPr>
                <w:rStyle w:val="ng-star-inserted"/>
              </w:rPr>
              <w:t>6450</w:t>
            </w:r>
          </w:p>
        </w:tc>
        <w:tc>
          <w:tcPr>
            <w:tcW w:w="2551" w:type="dxa"/>
            <w:vAlign w:val="center"/>
            <w:hideMark/>
          </w:tcPr>
          <w:p w14:paraId="1B19F5FF" w14:textId="77777777" w:rsidR="00A6718E" w:rsidRPr="00E07F50" w:rsidRDefault="00A6718E" w:rsidP="00A6718E">
            <w:pPr>
              <w:jc w:val="center"/>
            </w:pPr>
            <w:r w:rsidRPr="00E07F50">
              <w:rPr>
                <w:rStyle w:val="ng-star-inserted"/>
              </w:rPr>
              <w:t>Zem vidējā</w:t>
            </w:r>
          </w:p>
        </w:tc>
      </w:tr>
      <w:tr w:rsidR="00A6718E" w:rsidRPr="00E07F50" w14:paraId="7319F914" w14:textId="23C765E9" w:rsidTr="001E7141">
        <w:tc>
          <w:tcPr>
            <w:tcW w:w="3539" w:type="dxa"/>
            <w:vAlign w:val="center"/>
            <w:hideMark/>
          </w:tcPr>
          <w:p w14:paraId="4909F823" w14:textId="77777777" w:rsidR="00A6718E" w:rsidRPr="00E07F50" w:rsidRDefault="00A6718E" w:rsidP="00A6718E">
            <w:r w:rsidRPr="00E07F50">
              <w:rPr>
                <w:rStyle w:val="ng-star-inserted"/>
              </w:rPr>
              <w:t>Piens</w:t>
            </w:r>
          </w:p>
        </w:tc>
        <w:tc>
          <w:tcPr>
            <w:tcW w:w="3119" w:type="dxa"/>
            <w:vAlign w:val="center"/>
            <w:hideMark/>
          </w:tcPr>
          <w:p w14:paraId="1E812937" w14:textId="4CB5FAD3" w:rsidR="00A6718E" w:rsidRPr="00E07F50" w:rsidRDefault="00A6718E" w:rsidP="00A6718E">
            <w:pPr>
              <w:jc w:val="center"/>
            </w:pPr>
            <w:r w:rsidRPr="00E07F50">
              <w:rPr>
                <w:rStyle w:val="ng-star-inserted"/>
              </w:rPr>
              <w:t>5</w:t>
            </w:r>
            <w:r w:rsidR="00ED3894" w:rsidRPr="00E07F50">
              <w:rPr>
                <w:rStyle w:val="ng-star-inserted"/>
              </w:rPr>
              <w:t>330</w:t>
            </w:r>
          </w:p>
        </w:tc>
        <w:tc>
          <w:tcPr>
            <w:tcW w:w="2551" w:type="dxa"/>
            <w:vAlign w:val="center"/>
            <w:hideMark/>
          </w:tcPr>
          <w:p w14:paraId="5C16D5EE" w14:textId="77777777" w:rsidR="00A6718E" w:rsidRPr="00E07F50" w:rsidRDefault="00A6718E" w:rsidP="00A6718E">
            <w:pPr>
              <w:jc w:val="center"/>
            </w:pPr>
            <w:r w:rsidRPr="00E07F50">
              <w:rPr>
                <w:rStyle w:val="ng-star-inserted"/>
              </w:rPr>
              <w:t>Zem vidējā</w:t>
            </w:r>
          </w:p>
        </w:tc>
      </w:tr>
      <w:tr w:rsidR="00A6718E" w:rsidRPr="00E07F50" w14:paraId="3E456AC2" w14:textId="7A33DDD4" w:rsidTr="001E7141">
        <w:tc>
          <w:tcPr>
            <w:tcW w:w="3539" w:type="dxa"/>
            <w:vAlign w:val="center"/>
            <w:hideMark/>
          </w:tcPr>
          <w:p w14:paraId="46756A81" w14:textId="77777777" w:rsidR="00A6718E" w:rsidRPr="00E07F50" w:rsidRDefault="00A6718E" w:rsidP="00A6718E">
            <w:r w:rsidRPr="00E07F50">
              <w:rPr>
                <w:rStyle w:val="ng-star-inserted"/>
              </w:rPr>
              <w:t>Augļi, ogas</w:t>
            </w:r>
          </w:p>
        </w:tc>
        <w:tc>
          <w:tcPr>
            <w:tcW w:w="3119" w:type="dxa"/>
            <w:vAlign w:val="center"/>
            <w:hideMark/>
          </w:tcPr>
          <w:p w14:paraId="2183A29E" w14:textId="42275720" w:rsidR="00A6718E" w:rsidRPr="00E07F50" w:rsidRDefault="00A6718E" w:rsidP="00A6718E">
            <w:pPr>
              <w:jc w:val="center"/>
            </w:pPr>
            <w:r w:rsidRPr="00E07F50">
              <w:rPr>
                <w:rStyle w:val="ng-star-inserted"/>
              </w:rPr>
              <w:t>3163</w:t>
            </w:r>
          </w:p>
        </w:tc>
        <w:tc>
          <w:tcPr>
            <w:tcW w:w="2551" w:type="dxa"/>
            <w:vAlign w:val="center"/>
            <w:hideMark/>
          </w:tcPr>
          <w:p w14:paraId="52025360" w14:textId="77777777" w:rsidR="00A6718E" w:rsidRPr="00E07F50" w:rsidRDefault="00A6718E" w:rsidP="00A6718E">
            <w:pPr>
              <w:jc w:val="center"/>
            </w:pPr>
            <w:r w:rsidRPr="00E07F50">
              <w:rPr>
                <w:rStyle w:val="ng-star-inserted"/>
              </w:rPr>
              <w:t>Zem vidējā</w:t>
            </w:r>
          </w:p>
        </w:tc>
      </w:tr>
      <w:tr w:rsidR="00A6718E" w:rsidRPr="00E07F50" w14:paraId="4B886CEF" w14:textId="2416AE74" w:rsidTr="001E7141">
        <w:tc>
          <w:tcPr>
            <w:tcW w:w="3539" w:type="dxa"/>
            <w:vAlign w:val="center"/>
            <w:hideMark/>
          </w:tcPr>
          <w:p w14:paraId="081D6900" w14:textId="77777777" w:rsidR="00A6718E" w:rsidRPr="00E07F50" w:rsidRDefault="00A6718E" w:rsidP="00A6718E">
            <w:r w:rsidRPr="00E07F50">
              <w:rPr>
                <w:rStyle w:val="ng-star-inserted"/>
              </w:rPr>
              <w:t>Aitas, kazas</w:t>
            </w:r>
          </w:p>
        </w:tc>
        <w:tc>
          <w:tcPr>
            <w:tcW w:w="3119" w:type="dxa"/>
            <w:vAlign w:val="center"/>
            <w:hideMark/>
          </w:tcPr>
          <w:p w14:paraId="6B51D447" w14:textId="74CAB667" w:rsidR="00A6718E" w:rsidRPr="00E07F50" w:rsidRDefault="00A6718E" w:rsidP="00A6718E">
            <w:pPr>
              <w:jc w:val="center"/>
            </w:pPr>
            <w:r w:rsidRPr="00E07F50">
              <w:rPr>
                <w:rStyle w:val="ng-star-inserted"/>
              </w:rPr>
              <w:t>– 372</w:t>
            </w:r>
          </w:p>
        </w:tc>
        <w:tc>
          <w:tcPr>
            <w:tcW w:w="2551" w:type="dxa"/>
            <w:vAlign w:val="center"/>
            <w:hideMark/>
          </w:tcPr>
          <w:p w14:paraId="3D49993C" w14:textId="77777777" w:rsidR="00A6718E" w:rsidRPr="00E07F50" w:rsidRDefault="00A6718E" w:rsidP="00A6718E">
            <w:pPr>
              <w:jc w:val="center"/>
            </w:pPr>
            <w:r w:rsidRPr="00E07F50">
              <w:rPr>
                <w:rStyle w:val="ng-star-inserted"/>
              </w:rPr>
              <w:t>Negatīvs rādītājs</w:t>
            </w:r>
          </w:p>
        </w:tc>
      </w:tr>
      <w:tr w:rsidR="00A6718E" w:rsidRPr="00E07F50" w14:paraId="76CDF23F" w14:textId="31056548" w:rsidTr="001E7141">
        <w:tc>
          <w:tcPr>
            <w:tcW w:w="3539" w:type="dxa"/>
            <w:vAlign w:val="center"/>
            <w:hideMark/>
          </w:tcPr>
          <w:p w14:paraId="4BC7FA5E" w14:textId="148BDEDD" w:rsidR="00A6718E" w:rsidRPr="00E07F50" w:rsidRDefault="00A6718E" w:rsidP="00A6718E">
            <w:r w:rsidRPr="00E07F50">
              <w:rPr>
                <w:rStyle w:val="ng-star-inserted"/>
              </w:rPr>
              <w:t>Liellopi</w:t>
            </w:r>
          </w:p>
        </w:tc>
        <w:tc>
          <w:tcPr>
            <w:tcW w:w="3119" w:type="dxa"/>
            <w:vAlign w:val="center"/>
            <w:hideMark/>
          </w:tcPr>
          <w:p w14:paraId="51DCD76B" w14:textId="7C645102" w:rsidR="00A6718E" w:rsidRPr="00E07F50" w:rsidRDefault="00A6718E" w:rsidP="00A6718E">
            <w:pPr>
              <w:jc w:val="center"/>
            </w:pPr>
            <w:r w:rsidRPr="00E07F50">
              <w:rPr>
                <w:rStyle w:val="ng-star-inserted"/>
              </w:rPr>
              <w:t>– </w:t>
            </w:r>
            <w:r w:rsidR="00723F94" w:rsidRPr="00E07F50">
              <w:rPr>
                <w:rStyle w:val="ng-star-inserted"/>
              </w:rPr>
              <w:t>10 055</w:t>
            </w:r>
          </w:p>
        </w:tc>
        <w:tc>
          <w:tcPr>
            <w:tcW w:w="2551" w:type="dxa"/>
            <w:vAlign w:val="center"/>
            <w:hideMark/>
          </w:tcPr>
          <w:p w14:paraId="2040F399" w14:textId="77777777" w:rsidR="00A6718E" w:rsidRPr="00E07F50" w:rsidRDefault="00A6718E" w:rsidP="00A6718E">
            <w:pPr>
              <w:jc w:val="center"/>
            </w:pPr>
            <w:r w:rsidRPr="00E07F50">
              <w:rPr>
                <w:rStyle w:val="ng-star-inserted"/>
              </w:rPr>
              <w:t>Negatīvs rādītājs</w:t>
            </w:r>
          </w:p>
        </w:tc>
      </w:tr>
    </w:tbl>
    <w:p w14:paraId="3F758534" w14:textId="77777777" w:rsidR="00157AFE" w:rsidRPr="00E07F50" w:rsidRDefault="00D211D7" w:rsidP="00157AFE">
      <w:pPr>
        <w:rPr>
          <w:rStyle w:val="ng-star-inserted"/>
          <w:i/>
          <w:iCs/>
        </w:rPr>
      </w:pPr>
      <w:r w:rsidRPr="00E07F50">
        <w:rPr>
          <w:rStyle w:val="ng-star-inserted"/>
          <w:i/>
          <w:iCs/>
          <w:sz w:val="20"/>
          <w:szCs w:val="20"/>
          <w:vertAlign w:val="superscript"/>
        </w:rPr>
        <w:t xml:space="preserve">1 </w:t>
      </w:r>
      <w:r w:rsidR="00157AFE" w:rsidRPr="00E07F50">
        <w:rPr>
          <w:rStyle w:val="ng-star-inserted"/>
          <w:i/>
          <w:iCs/>
        </w:rPr>
        <w:t>Vidējais rādītājs aprēķināts, ņemot vērā AREI un LBTU datus.</w:t>
      </w:r>
    </w:p>
    <w:p w14:paraId="710A3454" w14:textId="1A83F0B6" w:rsidR="00F97C8A" w:rsidRPr="00E07F50" w:rsidRDefault="00F97C8A" w:rsidP="00157AFE"/>
    <w:p w14:paraId="002830DE" w14:textId="77777777" w:rsidR="00FA1B3A" w:rsidRPr="00E07F50" w:rsidRDefault="00FA1B3A" w:rsidP="00FA1B3A">
      <w:pPr>
        <w:shd w:val="clear" w:color="auto" w:fill="FFFFFF"/>
        <w:ind w:firstLine="720"/>
        <w:jc w:val="both"/>
      </w:pPr>
      <w:r w:rsidRPr="00E07F50">
        <w:t>Savukārt dati par ekonomiski aktīvām saimniecībām (SI &gt; 4000 EUR) liecina, ka tajās nodarbinātie ir orientēti uz tirgu, nodrošina lielāku apjomu un rada augstāku pievienoto vērtību uz vienu nodarbināto.</w:t>
      </w:r>
    </w:p>
    <w:p w14:paraId="62A6C9E6" w14:textId="77777777" w:rsidR="00DE712C" w:rsidRPr="00E07F50" w:rsidRDefault="00DE712C" w:rsidP="001E7141">
      <w:pPr>
        <w:jc w:val="right"/>
        <w:rPr>
          <w:i/>
          <w:iCs/>
        </w:rPr>
      </w:pPr>
    </w:p>
    <w:p w14:paraId="5E24C49D" w14:textId="07FF27CE" w:rsidR="000A11D0" w:rsidRPr="00E07F50" w:rsidRDefault="000A11D0" w:rsidP="001E7141">
      <w:pPr>
        <w:jc w:val="right"/>
        <w:rPr>
          <w:i/>
          <w:iCs/>
        </w:rPr>
      </w:pPr>
      <w:r w:rsidRPr="00E07F50">
        <w:rPr>
          <w:i/>
          <w:iCs/>
        </w:rPr>
        <w:t>6</w:t>
      </w:r>
      <w:r w:rsidR="001E7141" w:rsidRPr="00E07F50">
        <w:rPr>
          <w:i/>
          <w:iCs/>
        </w:rPr>
        <w:t>. tabula. Pievienotā vērtība uz vienu nodarbināto pa nozarēm,</w:t>
      </w:r>
    </w:p>
    <w:p w14:paraId="5B37DB13" w14:textId="7E75CB24" w:rsidR="001E7141" w:rsidRPr="00E07F50" w:rsidRDefault="001E7141" w:rsidP="001E7141">
      <w:pPr>
        <w:jc w:val="right"/>
        <w:rPr>
          <w:rStyle w:val="ng-star-inserted"/>
        </w:rPr>
      </w:pPr>
      <w:r w:rsidRPr="00E07F50">
        <w:rPr>
          <w:i/>
          <w:iCs/>
        </w:rPr>
        <w:t xml:space="preserve">analizējot </w:t>
      </w:r>
      <w:r w:rsidRPr="00E07F50">
        <w:rPr>
          <w:rStyle w:val="ng-star-inserted"/>
          <w:i/>
          <w:iCs/>
        </w:rPr>
        <w:t xml:space="preserve">ekonomiski aktīvās un </w:t>
      </w:r>
      <w:r w:rsidR="00DE712C" w:rsidRPr="00E07F50">
        <w:rPr>
          <w:rStyle w:val="ng-star-inserted"/>
          <w:i/>
          <w:iCs/>
        </w:rPr>
        <w:t xml:space="preserve">uz </w:t>
      </w:r>
      <w:r w:rsidRPr="00E07F50">
        <w:rPr>
          <w:rStyle w:val="ng-star-inserted"/>
          <w:i/>
          <w:iCs/>
        </w:rPr>
        <w:t>tirgu orientētās saimniecības (SI virs 4000 EUR)</w:t>
      </w:r>
      <w:r w:rsidRPr="00E07F50">
        <w:rPr>
          <w:i/>
          <w:iCs/>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3402"/>
        <w:gridCol w:w="2693"/>
      </w:tblGrid>
      <w:tr w:rsidR="001E7141" w:rsidRPr="00E07F50" w14:paraId="533C4EA9" w14:textId="77777777" w:rsidTr="00DE0191">
        <w:tc>
          <w:tcPr>
            <w:tcW w:w="3114" w:type="dxa"/>
            <w:vAlign w:val="center"/>
            <w:hideMark/>
          </w:tcPr>
          <w:p w14:paraId="07E77C1D" w14:textId="7B360B35" w:rsidR="001E7141" w:rsidRPr="009A2A56" w:rsidRDefault="00DE0191" w:rsidP="001E7141">
            <w:pPr>
              <w:jc w:val="center"/>
            </w:pPr>
            <w:r w:rsidRPr="009A2A56">
              <w:rPr>
                <w:rStyle w:val="ng-star-inserted"/>
              </w:rPr>
              <w:t>Specializācija</w:t>
            </w:r>
          </w:p>
        </w:tc>
        <w:tc>
          <w:tcPr>
            <w:tcW w:w="3402" w:type="dxa"/>
            <w:vAlign w:val="center"/>
          </w:tcPr>
          <w:p w14:paraId="75A96D61" w14:textId="77777777" w:rsidR="001E7141" w:rsidRPr="009A2A56" w:rsidRDefault="001E7141" w:rsidP="001E7141">
            <w:pPr>
              <w:jc w:val="center"/>
              <w:rPr>
                <w:rStyle w:val="ng-star-inserted"/>
              </w:rPr>
            </w:pPr>
            <w:r w:rsidRPr="009A2A56">
              <w:rPr>
                <w:rStyle w:val="ng-star-inserted"/>
              </w:rPr>
              <w:t>Pievienotā vērtība uz vienu nodarbināto analizējot ekonomiski aktīvās un tirgu orientētās saimniecības (SI virs 4000 EUR) (EUR)</w:t>
            </w:r>
          </w:p>
        </w:tc>
        <w:tc>
          <w:tcPr>
            <w:tcW w:w="2693" w:type="dxa"/>
          </w:tcPr>
          <w:p w14:paraId="7FD616F9" w14:textId="0854098E" w:rsidR="001E7141" w:rsidRPr="009A2A56" w:rsidRDefault="001E7141" w:rsidP="001E7141">
            <w:pPr>
              <w:jc w:val="center"/>
              <w:rPr>
                <w:rStyle w:val="ng-star-inserted"/>
              </w:rPr>
            </w:pPr>
            <w:r w:rsidRPr="009A2A56">
              <w:rPr>
                <w:rStyle w:val="ng-star-inserted"/>
              </w:rPr>
              <w:t>Salīdzinājums ar LV vidējo svērto rādītāju (18 598 EUR)</w:t>
            </w:r>
            <w:r w:rsidR="005D4317" w:rsidRPr="009A2A56">
              <w:rPr>
                <w:rStyle w:val="ng-star-inserted"/>
                <w:vertAlign w:val="superscript"/>
              </w:rPr>
              <w:t>2</w:t>
            </w:r>
          </w:p>
        </w:tc>
      </w:tr>
      <w:tr w:rsidR="001E7141" w:rsidRPr="00E07F50" w14:paraId="1ED349A9" w14:textId="77777777" w:rsidTr="002B79A1">
        <w:tc>
          <w:tcPr>
            <w:tcW w:w="3114" w:type="dxa"/>
            <w:vAlign w:val="center"/>
          </w:tcPr>
          <w:p w14:paraId="4BA27B24" w14:textId="4CB541A7" w:rsidR="001E7141" w:rsidRPr="00E07F50" w:rsidRDefault="00F9060C" w:rsidP="001E7141">
            <w:r w:rsidRPr="00E07F50">
              <w:t>Cūkkopība un putnkopība</w:t>
            </w:r>
          </w:p>
        </w:tc>
        <w:tc>
          <w:tcPr>
            <w:tcW w:w="3402" w:type="dxa"/>
            <w:vAlign w:val="center"/>
          </w:tcPr>
          <w:p w14:paraId="5D22D5DF" w14:textId="60A483CD" w:rsidR="001E7141" w:rsidRPr="00E07F50" w:rsidRDefault="00F9060C" w:rsidP="001E7141">
            <w:pPr>
              <w:jc w:val="center"/>
              <w:rPr>
                <w:rStyle w:val="ng-star-inserted"/>
              </w:rPr>
            </w:pPr>
            <w:r w:rsidRPr="00E07F50">
              <w:rPr>
                <w:rStyle w:val="ng-star-inserted"/>
              </w:rPr>
              <w:t>29 830</w:t>
            </w:r>
          </w:p>
        </w:tc>
        <w:tc>
          <w:tcPr>
            <w:tcW w:w="2693" w:type="dxa"/>
            <w:vAlign w:val="center"/>
          </w:tcPr>
          <w:p w14:paraId="1C73BAD5" w14:textId="3B8CC9BC" w:rsidR="001E7141" w:rsidRPr="00E07F50" w:rsidRDefault="002B79A1" w:rsidP="001E7141">
            <w:pPr>
              <w:jc w:val="center"/>
              <w:rPr>
                <w:rStyle w:val="ng-star-inserted"/>
              </w:rPr>
            </w:pPr>
            <w:r w:rsidRPr="00E07F50">
              <w:rPr>
                <w:rStyle w:val="ng-star-inserted"/>
              </w:rPr>
              <w:t>Virs vidējā</w:t>
            </w:r>
          </w:p>
        </w:tc>
      </w:tr>
      <w:tr w:rsidR="001E7141" w:rsidRPr="00E07F50" w14:paraId="4FC030C2" w14:textId="77777777" w:rsidTr="002B79A1">
        <w:tc>
          <w:tcPr>
            <w:tcW w:w="3114" w:type="dxa"/>
            <w:vAlign w:val="center"/>
          </w:tcPr>
          <w:p w14:paraId="2ABD886D" w14:textId="22612B0A" w:rsidR="001E7141" w:rsidRPr="00E07F50" w:rsidRDefault="00F9060C" w:rsidP="001E7141">
            <w:r w:rsidRPr="00E07F50">
              <w:rPr>
                <w:rStyle w:val="ng-star-inserted"/>
              </w:rPr>
              <w:t>Laukkopība</w:t>
            </w:r>
          </w:p>
        </w:tc>
        <w:tc>
          <w:tcPr>
            <w:tcW w:w="3402" w:type="dxa"/>
            <w:vAlign w:val="center"/>
          </w:tcPr>
          <w:p w14:paraId="663DC5A0" w14:textId="04BCD0C4" w:rsidR="001E7141" w:rsidRPr="00E07F50" w:rsidRDefault="00F9060C" w:rsidP="001E7141">
            <w:pPr>
              <w:jc w:val="center"/>
              <w:rPr>
                <w:rStyle w:val="ng-star-inserted"/>
              </w:rPr>
            </w:pPr>
            <w:r w:rsidRPr="00E07F50">
              <w:t>20 789</w:t>
            </w:r>
          </w:p>
        </w:tc>
        <w:tc>
          <w:tcPr>
            <w:tcW w:w="2693" w:type="dxa"/>
            <w:vAlign w:val="center"/>
          </w:tcPr>
          <w:p w14:paraId="6AD385C8" w14:textId="39D6E11C" w:rsidR="001E7141" w:rsidRPr="00E07F50" w:rsidRDefault="002B79A1" w:rsidP="001E7141">
            <w:pPr>
              <w:jc w:val="center"/>
              <w:rPr>
                <w:rStyle w:val="ng-star-inserted"/>
              </w:rPr>
            </w:pPr>
            <w:r w:rsidRPr="00E07F50">
              <w:rPr>
                <w:rStyle w:val="ng-star-inserted"/>
              </w:rPr>
              <w:t>Virs vidējā</w:t>
            </w:r>
          </w:p>
        </w:tc>
      </w:tr>
      <w:tr w:rsidR="001E7141" w:rsidRPr="00E07F50" w14:paraId="5436E327" w14:textId="77777777" w:rsidTr="00F9060C">
        <w:tc>
          <w:tcPr>
            <w:tcW w:w="3114" w:type="dxa"/>
            <w:vAlign w:val="center"/>
          </w:tcPr>
          <w:p w14:paraId="1B1B59EC" w14:textId="5AA1902C" w:rsidR="001E7141" w:rsidRPr="00E07F50" w:rsidRDefault="00F9060C" w:rsidP="001E7141">
            <w:r w:rsidRPr="00E07F50">
              <w:t xml:space="preserve">Dārzeņkopība </w:t>
            </w:r>
          </w:p>
        </w:tc>
        <w:tc>
          <w:tcPr>
            <w:tcW w:w="3402" w:type="dxa"/>
            <w:vAlign w:val="center"/>
          </w:tcPr>
          <w:p w14:paraId="370E4AB2" w14:textId="0324BED5" w:rsidR="001E7141" w:rsidRPr="00E07F50" w:rsidRDefault="00F9060C" w:rsidP="001E7141">
            <w:pPr>
              <w:jc w:val="center"/>
              <w:rPr>
                <w:rStyle w:val="ng-star-inserted"/>
              </w:rPr>
            </w:pPr>
            <w:r w:rsidRPr="00E07F50">
              <w:t>17 580</w:t>
            </w:r>
          </w:p>
        </w:tc>
        <w:tc>
          <w:tcPr>
            <w:tcW w:w="2693" w:type="dxa"/>
          </w:tcPr>
          <w:p w14:paraId="3A546F19" w14:textId="5C574FB3" w:rsidR="001E7141" w:rsidRPr="00E07F50" w:rsidRDefault="002B79A1" w:rsidP="001E7141">
            <w:pPr>
              <w:jc w:val="center"/>
              <w:rPr>
                <w:rStyle w:val="ng-star-inserted"/>
              </w:rPr>
            </w:pPr>
            <w:r w:rsidRPr="00E07F50">
              <w:rPr>
                <w:rStyle w:val="ng-star-inserted"/>
              </w:rPr>
              <w:t>Zem vidējā</w:t>
            </w:r>
          </w:p>
        </w:tc>
      </w:tr>
      <w:tr w:rsidR="001E7141" w:rsidRPr="00E07F50" w14:paraId="66000038" w14:textId="77777777" w:rsidTr="00F9060C">
        <w:tc>
          <w:tcPr>
            <w:tcW w:w="3114" w:type="dxa"/>
            <w:vAlign w:val="center"/>
          </w:tcPr>
          <w:p w14:paraId="58B53D89" w14:textId="339C6202" w:rsidR="001E7141" w:rsidRPr="00E07F50" w:rsidRDefault="00F9060C" w:rsidP="001E7141">
            <w:r w:rsidRPr="00E07F50">
              <w:t>Ilg</w:t>
            </w:r>
            <w:r w:rsidR="00DE712C" w:rsidRPr="00E07F50">
              <w:t>g</w:t>
            </w:r>
            <w:r w:rsidRPr="00E07F50">
              <w:t>adīgie stādījumi</w:t>
            </w:r>
          </w:p>
        </w:tc>
        <w:tc>
          <w:tcPr>
            <w:tcW w:w="3402" w:type="dxa"/>
            <w:vAlign w:val="center"/>
          </w:tcPr>
          <w:p w14:paraId="06147033" w14:textId="7135F6EA" w:rsidR="001E7141" w:rsidRPr="00E07F50" w:rsidRDefault="00F9060C" w:rsidP="001E7141">
            <w:pPr>
              <w:jc w:val="center"/>
              <w:rPr>
                <w:rStyle w:val="ng-star-inserted"/>
              </w:rPr>
            </w:pPr>
            <w:r w:rsidRPr="00E07F50">
              <w:t>12 453</w:t>
            </w:r>
          </w:p>
        </w:tc>
        <w:tc>
          <w:tcPr>
            <w:tcW w:w="2693" w:type="dxa"/>
          </w:tcPr>
          <w:p w14:paraId="59211A6F" w14:textId="5C5910CC" w:rsidR="001E7141" w:rsidRPr="00E07F50" w:rsidRDefault="002B79A1" w:rsidP="001E7141">
            <w:pPr>
              <w:jc w:val="center"/>
              <w:rPr>
                <w:rStyle w:val="ng-star-inserted"/>
              </w:rPr>
            </w:pPr>
            <w:r w:rsidRPr="00E07F50">
              <w:rPr>
                <w:rStyle w:val="ng-star-inserted"/>
              </w:rPr>
              <w:t>Zem vidējā</w:t>
            </w:r>
          </w:p>
        </w:tc>
      </w:tr>
      <w:tr w:rsidR="001E7141" w:rsidRPr="00E07F50" w14:paraId="25AE4F93" w14:textId="77777777" w:rsidTr="00F9060C">
        <w:tc>
          <w:tcPr>
            <w:tcW w:w="3114" w:type="dxa"/>
            <w:vAlign w:val="center"/>
          </w:tcPr>
          <w:p w14:paraId="291553C4" w14:textId="3E4E6B9D" w:rsidR="001E7141" w:rsidRPr="00E07F50" w:rsidRDefault="00F9060C" w:rsidP="001E7141">
            <w:r w:rsidRPr="00E07F50">
              <w:t>Piena lopkopība</w:t>
            </w:r>
          </w:p>
        </w:tc>
        <w:tc>
          <w:tcPr>
            <w:tcW w:w="3402" w:type="dxa"/>
            <w:vAlign w:val="center"/>
          </w:tcPr>
          <w:p w14:paraId="66C364EA" w14:textId="61834292" w:rsidR="001E7141" w:rsidRPr="00E07F50" w:rsidRDefault="00F9060C" w:rsidP="001E7141">
            <w:pPr>
              <w:jc w:val="center"/>
              <w:rPr>
                <w:rStyle w:val="ng-star-inserted"/>
              </w:rPr>
            </w:pPr>
            <w:r w:rsidRPr="00E07F50">
              <w:t>10 876</w:t>
            </w:r>
          </w:p>
        </w:tc>
        <w:tc>
          <w:tcPr>
            <w:tcW w:w="2693" w:type="dxa"/>
          </w:tcPr>
          <w:p w14:paraId="71034656" w14:textId="5E4A7EDB" w:rsidR="001E7141" w:rsidRPr="00E07F50" w:rsidRDefault="002B79A1" w:rsidP="001E7141">
            <w:pPr>
              <w:jc w:val="center"/>
              <w:rPr>
                <w:rStyle w:val="ng-star-inserted"/>
              </w:rPr>
            </w:pPr>
            <w:r w:rsidRPr="00E07F50">
              <w:rPr>
                <w:rStyle w:val="ng-star-inserted"/>
              </w:rPr>
              <w:t>Zem vidējā</w:t>
            </w:r>
          </w:p>
        </w:tc>
      </w:tr>
      <w:tr w:rsidR="001E7141" w:rsidRPr="00E07F50" w14:paraId="30055E68" w14:textId="77777777" w:rsidTr="00F9060C">
        <w:tc>
          <w:tcPr>
            <w:tcW w:w="3114" w:type="dxa"/>
            <w:vAlign w:val="center"/>
          </w:tcPr>
          <w:p w14:paraId="2B2F7778" w14:textId="039DC165" w:rsidR="001E7141" w:rsidRPr="00E07F50" w:rsidRDefault="00F9060C" w:rsidP="001E7141">
            <w:r w:rsidRPr="00E07F50">
              <w:t>Ganību mājlopi</w:t>
            </w:r>
          </w:p>
        </w:tc>
        <w:tc>
          <w:tcPr>
            <w:tcW w:w="3402" w:type="dxa"/>
            <w:vAlign w:val="center"/>
          </w:tcPr>
          <w:p w14:paraId="7E8D42F2" w14:textId="1168BE52" w:rsidR="001E7141" w:rsidRPr="00E07F50" w:rsidRDefault="00F9060C" w:rsidP="001E7141">
            <w:pPr>
              <w:jc w:val="center"/>
              <w:rPr>
                <w:rStyle w:val="ng-star-inserted"/>
              </w:rPr>
            </w:pPr>
            <w:r w:rsidRPr="00E07F50">
              <w:t>1868</w:t>
            </w:r>
          </w:p>
        </w:tc>
        <w:tc>
          <w:tcPr>
            <w:tcW w:w="2693" w:type="dxa"/>
          </w:tcPr>
          <w:p w14:paraId="0C4E39A0" w14:textId="1AAB8BD7" w:rsidR="001E7141" w:rsidRPr="00E07F50" w:rsidRDefault="002B79A1" w:rsidP="001E7141">
            <w:pPr>
              <w:jc w:val="center"/>
              <w:rPr>
                <w:rStyle w:val="ng-star-inserted"/>
              </w:rPr>
            </w:pPr>
            <w:r w:rsidRPr="00E07F50">
              <w:rPr>
                <w:rStyle w:val="ng-star-inserted"/>
              </w:rPr>
              <w:t>Zem vidējā</w:t>
            </w:r>
          </w:p>
        </w:tc>
      </w:tr>
    </w:tbl>
    <w:p w14:paraId="04BE2176" w14:textId="3A70261A" w:rsidR="00F97C8A" w:rsidRPr="00E07F50" w:rsidRDefault="00F97C8A" w:rsidP="00F97C8A">
      <w:pPr>
        <w:rPr>
          <w:rStyle w:val="ng-star-inserted"/>
          <w:i/>
          <w:iCs/>
        </w:rPr>
      </w:pPr>
      <w:r w:rsidRPr="00E07F50">
        <w:rPr>
          <w:rStyle w:val="ng-star-inserted"/>
          <w:i/>
          <w:iCs/>
          <w:vertAlign w:val="superscript"/>
        </w:rPr>
        <w:t xml:space="preserve">2 </w:t>
      </w:r>
      <w:r w:rsidR="00D302C0" w:rsidRPr="00E07F50">
        <w:rPr>
          <w:rStyle w:val="ng-star-inserted"/>
          <w:i/>
          <w:iCs/>
        </w:rPr>
        <w:t>Vidējais svērtais rādītājs aprēķināts, ņemot vērā LBTU datus</w:t>
      </w:r>
      <w:r w:rsidRPr="00E07F50">
        <w:rPr>
          <w:rStyle w:val="ng-star-inserted"/>
          <w:i/>
          <w:iCs/>
        </w:rPr>
        <w:t>.</w:t>
      </w:r>
    </w:p>
    <w:p w14:paraId="1C131B03" w14:textId="77777777" w:rsidR="00D302C0" w:rsidRPr="00E07F50" w:rsidRDefault="00D302C0" w:rsidP="00AB0DA4">
      <w:pPr>
        <w:ind w:firstLine="720"/>
        <w:jc w:val="both"/>
        <w:rPr>
          <w:rStyle w:val="ng-star-inserted"/>
        </w:rPr>
      </w:pPr>
    </w:p>
    <w:p w14:paraId="197ECCB0" w14:textId="77777777" w:rsidR="00544ED7" w:rsidRPr="00E07F50" w:rsidRDefault="00544ED7" w:rsidP="00544ED7">
      <w:pPr>
        <w:ind w:firstLine="720"/>
        <w:jc w:val="both"/>
        <w:rPr>
          <w:rStyle w:val="ng-star-inserted"/>
        </w:rPr>
      </w:pPr>
      <w:r w:rsidRPr="00E07F50">
        <w:rPr>
          <w:rStyle w:val="ng-star-inserted"/>
        </w:rPr>
        <w:t xml:space="preserve">Pēc ZM aprēķiniem, kuru pamatā ir Centrālās statistikas pārvaldes dati, Latvijas pievienotā vērtība uz vienu nodarbināto pārtikas pārstrādes jomā ir vidēji par 91 % zemāka nekā ES. Vislielākās atšķirības vērojamas piena produktu, pārstrādātu augļu un dārzeņu (tostarp kartupeļu) un gaļas pārstrādes sektorā. </w:t>
      </w:r>
    </w:p>
    <w:p w14:paraId="3A89D606" w14:textId="4AA9D96F" w:rsidR="009F36A9" w:rsidRDefault="009F36A9" w:rsidP="00AB0DA4">
      <w:pPr>
        <w:jc w:val="right"/>
        <w:rPr>
          <w:rStyle w:val="ng-star-inserted"/>
          <w:i/>
          <w:iCs/>
        </w:rPr>
      </w:pPr>
    </w:p>
    <w:p w14:paraId="37DD0EF0" w14:textId="77777777" w:rsidR="006335AC" w:rsidRDefault="006335AC" w:rsidP="00AB0DA4">
      <w:pPr>
        <w:jc w:val="right"/>
        <w:rPr>
          <w:rStyle w:val="ng-star-inserted"/>
          <w:i/>
          <w:iCs/>
        </w:rPr>
      </w:pPr>
    </w:p>
    <w:p w14:paraId="38CA965A" w14:textId="77777777" w:rsidR="006335AC" w:rsidRDefault="006335AC" w:rsidP="00AB0DA4">
      <w:pPr>
        <w:jc w:val="right"/>
        <w:rPr>
          <w:rStyle w:val="ng-star-inserted"/>
          <w:i/>
          <w:iCs/>
        </w:rPr>
      </w:pPr>
    </w:p>
    <w:p w14:paraId="6B44DFF8" w14:textId="77777777" w:rsidR="006335AC" w:rsidRDefault="006335AC" w:rsidP="00AB0DA4">
      <w:pPr>
        <w:jc w:val="right"/>
        <w:rPr>
          <w:rStyle w:val="ng-star-inserted"/>
          <w:i/>
          <w:iCs/>
        </w:rPr>
      </w:pPr>
    </w:p>
    <w:p w14:paraId="4A2C09E9" w14:textId="041A390C" w:rsidR="00AB0DA4" w:rsidRPr="00E07F50" w:rsidRDefault="000A11D0" w:rsidP="00AB0DA4">
      <w:pPr>
        <w:jc w:val="right"/>
        <w:rPr>
          <w:rStyle w:val="ng-star-inserted"/>
          <w:i/>
          <w:iCs/>
        </w:rPr>
      </w:pPr>
      <w:r w:rsidRPr="00E07F50">
        <w:rPr>
          <w:rStyle w:val="ng-star-inserted"/>
          <w:i/>
          <w:iCs/>
        </w:rPr>
        <w:lastRenderedPageBreak/>
        <w:t>7</w:t>
      </w:r>
      <w:r w:rsidR="00AB0DA4" w:rsidRPr="00E07F50">
        <w:rPr>
          <w:rStyle w:val="ng-star-inserted"/>
          <w:i/>
          <w:iCs/>
        </w:rPr>
        <w:t xml:space="preserve">. tabula. </w:t>
      </w:r>
      <w:bookmarkStart w:id="190" w:name="OLE_LINK155"/>
      <w:r w:rsidR="00AB0DA4" w:rsidRPr="00E07F50">
        <w:rPr>
          <w:rStyle w:val="ng-star-inserted"/>
          <w:i/>
          <w:iCs/>
        </w:rPr>
        <w:t>Pievienotā vērtība uz vienu nodarbināto</w:t>
      </w:r>
      <w:bookmarkEnd w:id="190"/>
    </w:p>
    <w:p w14:paraId="1684FA93" w14:textId="6C6CB97F" w:rsidR="00AB0DA4" w:rsidRPr="00E07F50" w:rsidRDefault="00AB0DA4" w:rsidP="00AB0DA4">
      <w:pPr>
        <w:jc w:val="right"/>
        <w:rPr>
          <w:rStyle w:val="ng-star-inserted"/>
          <w:i/>
          <w:iCs/>
        </w:rPr>
      </w:pPr>
      <w:r w:rsidRPr="00E07F50">
        <w:rPr>
          <w:rStyle w:val="ng-star-inserted"/>
          <w:i/>
          <w:iCs/>
        </w:rPr>
        <w:t>pārtikas pārstrādes jomā Latvijā un vidēji 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823"/>
        <w:gridCol w:w="2693"/>
        <w:gridCol w:w="2545"/>
      </w:tblGrid>
      <w:tr w:rsidR="00AB0DA4" w:rsidRPr="00E07F50" w14:paraId="703A8680" w14:textId="77777777" w:rsidTr="00E75054">
        <w:tc>
          <w:tcPr>
            <w:tcW w:w="3823" w:type="dxa"/>
            <w:shd w:val="clear" w:color="auto" w:fill="FFFFFF"/>
            <w:vAlign w:val="center"/>
            <w:hideMark/>
          </w:tcPr>
          <w:p w14:paraId="068DA575" w14:textId="77777777" w:rsidR="00AB0DA4" w:rsidRPr="009A2A56" w:rsidRDefault="00AB0DA4" w:rsidP="00E75054">
            <w:pPr>
              <w:jc w:val="center"/>
            </w:pPr>
            <w:r w:rsidRPr="009A2A56">
              <w:rPr>
                <w:rStyle w:val="ng-star-inserted"/>
              </w:rPr>
              <w:t>Produktu grupa</w:t>
            </w:r>
          </w:p>
        </w:tc>
        <w:tc>
          <w:tcPr>
            <w:tcW w:w="2693" w:type="dxa"/>
            <w:shd w:val="clear" w:color="auto" w:fill="FFFFFF"/>
            <w:vAlign w:val="center"/>
            <w:hideMark/>
          </w:tcPr>
          <w:p w14:paraId="03113AFF" w14:textId="43D1C0A3" w:rsidR="00AB0DA4" w:rsidRPr="009A2A56" w:rsidRDefault="00AB0DA4" w:rsidP="00E75054">
            <w:pPr>
              <w:jc w:val="center"/>
            </w:pPr>
            <w:r w:rsidRPr="009A2A56">
              <w:rPr>
                <w:rStyle w:val="ng-star-inserted"/>
              </w:rPr>
              <w:t>Pievienotā vērtība L</w:t>
            </w:r>
            <w:r w:rsidR="00544ED7" w:rsidRPr="009A2A56">
              <w:rPr>
                <w:rStyle w:val="ng-star-inserted"/>
              </w:rPr>
              <w:t>atvijā</w:t>
            </w:r>
            <w:r w:rsidRPr="009A2A56">
              <w:rPr>
                <w:rStyle w:val="ng-star-inserted"/>
              </w:rPr>
              <w:t xml:space="preserve"> (EUR/nodarbinātais)</w:t>
            </w:r>
          </w:p>
        </w:tc>
        <w:tc>
          <w:tcPr>
            <w:tcW w:w="2545" w:type="dxa"/>
            <w:shd w:val="clear" w:color="auto" w:fill="FFFFFF"/>
            <w:vAlign w:val="center"/>
            <w:hideMark/>
          </w:tcPr>
          <w:p w14:paraId="4710F2AC" w14:textId="77777777" w:rsidR="00AB0DA4" w:rsidRPr="009A2A56" w:rsidRDefault="00AB0DA4" w:rsidP="00E75054">
            <w:pPr>
              <w:jc w:val="center"/>
            </w:pPr>
            <w:r w:rsidRPr="009A2A56">
              <w:rPr>
                <w:rStyle w:val="ng-star-inserted"/>
              </w:rPr>
              <w:t>Pievienotā vērtība ES (EUR/nodarbinātais)</w:t>
            </w:r>
          </w:p>
        </w:tc>
      </w:tr>
      <w:tr w:rsidR="00AB0DA4" w:rsidRPr="00E07F50" w14:paraId="08ACBBAD" w14:textId="77777777" w:rsidTr="00E75054">
        <w:tc>
          <w:tcPr>
            <w:tcW w:w="3823" w:type="dxa"/>
            <w:shd w:val="clear" w:color="auto" w:fill="FFFFFF"/>
            <w:vAlign w:val="center"/>
            <w:hideMark/>
          </w:tcPr>
          <w:p w14:paraId="1046E16D" w14:textId="620CD2BF" w:rsidR="00AB0DA4" w:rsidRPr="00E07F50" w:rsidRDefault="00DE6B60" w:rsidP="00E75054">
            <w:r w:rsidRPr="00E07F50">
              <w:rPr>
                <w:rStyle w:val="ng-star-inserted"/>
              </w:rPr>
              <w:t>Graudu malšanas un cietes produkti (tostarp kartupeļu ciete) un augu un dzīvnieku eļļa un tauki</w:t>
            </w:r>
          </w:p>
        </w:tc>
        <w:tc>
          <w:tcPr>
            <w:tcW w:w="2693" w:type="dxa"/>
            <w:shd w:val="clear" w:color="auto" w:fill="FFFFFF"/>
            <w:vAlign w:val="center"/>
            <w:hideMark/>
          </w:tcPr>
          <w:p w14:paraId="0A42CF12" w14:textId="77777777" w:rsidR="00AB0DA4" w:rsidRPr="00E07F50" w:rsidRDefault="00AB0DA4" w:rsidP="00E75054">
            <w:pPr>
              <w:jc w:val="center"/>
            </w:pPr>
            <w:r w:rsidRPr="00E07F50">
              <w:rPr>
                <w:rStyle w:val="ng-star-inserted"/>
              </w:rPr>
              <w:t>53 594</w:t>
            </w:r>
          </w:p>
        </w:tc>
        <w:tc>
          <w:tcPr>
            <w:tcW w:w="2545" w:type="dxa"/>
            <w:shd w:val="clear" w:color="auto" w:fill="FFFFFF"/>
            <w:vAlign w:val="center"/>
            <w:hideMark/>
          </w:tcPr>
          <w:p w14:paraId="400E890E" w14:textId="77777777" w:rsidR="00AB0DA4" w:rsidRPr="00E07F50" w:rsidRDefault="00AB0DA4" w:rsidP="00E75054">
            <w:pPr>
              <w:jc w:val="center"/>
            </w:pPr>
            <w:r w:rsidRPr="00E07F50">
              <w:rPr>
                <w:rStyle w:val="ng-star-inserted"/>
              </w:rPr>
              <w:t>85 685</w:t>
            </w:r>
          </w:p>
        </w:tc>
      </w:tr>
      <w:tr w:rsidR="00AB0DA4" w:rsidRPr="00E07F50" w14:paraId="2AE0E2A3" w14:textId="77777777" w:rsidTr="00E75054">
        <w:tc>
          <w:tcPr>
            <w:tcW w:w="3823" w:type="dxa"/>
            <w:shd w:val="clear" w:color="auto" w:fill="FFFFFF"/>
            <w:vAlign w:val="center"/>
            <w:hideMark/>
          </w:tcPr>
          <w:p w14:paraId="65A88A4D" w14:textId="77777777" w:rsidR="00AB0DA4" w:rsidRPr="00E07F50" w:rsidRDefault="00AB0DA4" w:rsidP="00E75054">
            <w:r w:rsidRPr="00E07F50">
              <w:rPr>
                <w:rStyle w:val="ng-star-inserted"/>
              </w:rPr>
              <w:t>Lauksaimniecības dzīvnieku barība</w:t>
            </w:r>
          </w:p>
        </w:tc>
        <w:tc>
          <w:tcPr>
            <w:tcW w:w="2693" w:type="dxa"/>
            <w:shd w:val="clear" w:color="auto" w:fill="FFFFFF"/>
            <w:vAlign w:val="center"/>
            <w:hideMark/>
          </w:tcPr>
          <w:p w14:paraId="0DCE9D7E" w14:textId="77777777" w:rsidR="00AB0DA4" w:rsidRPr="00E07F50" w:rsidRDefault="00AB0DA4" w:rsidP="00E75054">
            <w:pPr>
              <w:jc w:val="center"/>
            </w:pPr>
            <w:r w:rsidRPr="00E07F50">
              <w:rPr>
                <w:rStyle w:val="ng-star-inserted"/>
              </w:rPr>
              <w:t>38 698</w:t>
            </w:r>
          </w:p>
        </w:tc>
        <w:tc>
          <w:tcPr>
            <w:tcW w:w="2545" w:type="dxa"/>
            <w:shd w:val="clear" w:color="auto" w:fill="FFFFFF"/>
            <w:vAlign w:val="center"/>
            <w:hideMark/>
          </w:tcPr>
          <w:p w14:paraId="4A7CA55E" w14:textId="77777777" w:rsidR="00AB0DA4" w:rsidRPr="00E07F50" w:rsidRDefault="00AB0DA4" w:rsidP="00E75054">
            <w:pPr>
              <w:jc w:val="center"/>
            </w:pPr>
            <w:r w:rsidRPr="00E07F50">
              <w:rPr>
                <w:rStyle w:val="ng-star-inserted"/>
              </w:rPr>
              <w:t>72 334</w:t>
            </w:r>
          </w:p>
        </w:tc>
      </w:tr>
      <w:tr w:rsidR="00AB0DA4" w:rsidRPr="00E07F50" w14:paraId="04644A5F" w14:textId="77777777" w:rsidTr="00E75054">
        <w:tc>
          <w:tcPr>
            <w:tcW w:w="3823" w:type="dxa"/>
            <w:shd w:val="clear" w:color="auto" w:fill="FFFFFF"/>
            <w:vAlign w:val="center"/>
            <w:hideMark/>
          </w:tcPr>
          <w:p w14:paraId="106358BD" w14:textId="77777777" w:rsidR="00AB0DA4" w:rsidRPr="00E07F50" w:rsidRDefault="00AB0DA4" w:rsidP="00E75054">
            <w:r w:rsidRPr="00E07F50">
              <w:rPr>
                <w:rStyle w:val="ng-star-inserted"/>
              </w:rPr>
              <w:t>Piena produkti</w:t>
            </w:r>
          </w:p>
        </w:tc>
        <w:tc>
          <w:tcPr>
            <w:tcW w:w="2693" w:type="dxa"/>
            <w:shd w:val="clear" w:color="auto" w:fill="FFFFFF"/>
            <w:vAlign w:val="center"/>
            <w:hideMark/>
          </w:tcPr>
          <w:p w14:paraId="4E50161D" w14:textId="77777777" w:rsidR="00AB0DA4" w:rsidRPr="00E07F50" w:rsidRDefault="00AB0DA4" w:rsidP="00E75054">
            <w:pPr>
              <w:jc w:val="center"/>
            </w:pPr>
            <w:r w:rsidRPr="00E07F50">
              <w:rPr>
                <w:rStyle w:val="ng-star-inserted"/>
              </w:rPr>
              <w:t>28 104</w:t>
            </w:r>
          </w:p>
        </w:tc>
        <w:tc>
          <w:tcPr>
            <w:tcW w:w="2545" w:type="dxa"/>
            <w:shd w:val="clear" w:color="auto" w:fill="FFFFFF"/>
            <w:vAlign w:val="center"/>
            <w:hideMark/>
          </w:tcPr>
          <w:p w14:paraId="716D2D00" w14:textId="77777777" w:rsidR="00AB0DA4" w:rsidRPr="00E07F50" w:rsidRDefault="00AB0DA4" w:rsidP="00E75054">
            <w:pPr>
              <w:jc w:val="center"/>
            </w:pPr>
            <w:r w:rsidRPr="00E07F50">
              <w:rPr>
                <w:rStyle w:val="ng-star-inserted"/>
              </w:rPr>
              <w:t>63 939</w:t>
            </w:r>
          </w:p>
        </w:tc>
      </w:tr>
      <w:tr w:rsidR="00AB0DA4" w:rsidRPr="00E07F50" w14:paraId="198ACB4C" w14:textId="77777777" w:rsidTr="00E75054">
        <w:tc>
          <w:tcPr>
            <w:tcW w:w="3823" w:type="dxa"/>
            <w:shd w:val="clear" w:color="auto" w:fill="FFFFFF"/>
            <w:vAlign w:val="center"/>
            <w:hideMark/>
          </w:tcPr>
          <w:p w14:paraId="1685CB3F" w14:textId="219874DC" w:rsidR="00AB0DA4" w:rsidRPr="00E07F50" w:rsidRDefault="00785E32" w:rsidP="00E75054">
            <w:r w:rsidRPr="00E07F50">
              <w:rPr>
                <w:rStyle w:val="ng-star-inserted"/>
              </w:rPr>
              <w:t>Pārstrādāti, konservēti augļi un dārzeņi (tostarp kartupeļi)</w:t>
            </w:r>
          </w:p>
        </w:tc>
        <w:tc>
          <w:tcPr>
            <w:tcW w:w="2693" w:type="dxa"/>
            <w:shd w:val="clear" w:color="auto" w:fill="FFFFFF"/>
            <w:vAlign w:val="center"/>
            <w:hideMark/>
          </w:tcPr>
          <w:p w14:paraId="25D2F439" w14:textId="77777777" w:rsidR="00AB0DA4" w:rsidRPr="00E07F50" w:rsidRDefault="00AB0DA4" w:rsidP="00E75054">
            <w:pPr>
              <w:jc w:val="center"/>
            </w:pPr>
            <w:r w:rsidRPr="00E07F50">
              <w:rPr>
                <w:rStyle w:val="ng-star-inserted"/>
              </w:rPr>
              <w:t>28 028</w:t>
            </w:r>
          </w:p>
        </w:tc>
        <w:tc>
          <w:tcPr>
            <w:tcW w:w="2545" w:type="dxa"/>
            <w:shd w:val="clear" w:color="auto" w:fill="FFFFFF"/>
            <w:vAlign w:val="center"/>
            <w:hideMark/>
          </w:tcPr>
          <w:p w14:paraId="28EFFB5C" w14:textId="77777777" w:rsidR="00AB0DA4" w:rsidRPr="00E07F50" w:rsidRDefault="00AB0DA4" w:rsidP="00E75054">
            <w:pPr>
              <w:jc w:val="center"/>
            </w:pPr>
            <w:r w:rsidRPr="00E07F50">
              <w:rPr>
                <w:rStyle w:val="ng-star-inserted"/>
              </w:rPr>
              <w:t>55 787</w:t>
            </w:r>
          </w:p>
        </w:tc>
      </w:tr>
      <w:tr w:rsidR="00AB0DA4" w:rsidRPr="00E07F50" w14:paraId="1EB4AF15" w14:textId="77777777" w:rsidTr="00E75054">
        <w:tc>
          <w:tcPr>
            <w:tcW w:w="3823" w:type="dxa"/>
            <w:shd w:val="clear" w:color="auto" w:fill="FFFFFF"/>
            <w:vAlign w:val="center"/>
            <w:hideMark/>
          </w:tcPr>
          <w:p w14:paraId="7CA5D209" w14:textId="77777777" w:rsidR="00AB0DA4" w:rsidRPr="00E07F50" w:rsidRDefault="00AB0DA4" w:rsidP="00E75054">
            <w:r w:rsidRPr="00E07F50">
              <w:rPr>
                <w:rStyle w:val="ng-star-inserted"/>
              </w:rPr>
              <w:t>Gaļas un gaļas produkti</w:t>
            </w:r>
          </w:p>
        </w:tc>
        <w:tc>
          <w:tcPr>
            <w:tcW w:w="2693" w:type="dxa"/>
            <w:shd w:val="clear" w:color="auto" w:fill="FFFFFF"/>
            <w:vAlign w:val="center"/>
            <w:hideMark/>
          </w:tcPr>
          <w:p w14:paraId="0077A2A7" w14:textId="77777777" w:rsidR="00AB0DA4" w:rsidRPr="00E07F50" w:rsidRDefault="00AB0DA4" w:rsidP="00E75054">
            <w:pPr>
              <w:jc w:val="center"/>
            </w:pPr>
            <w:r w:rsidRPr="00E07F50">
              <w:rPr>
                <w:rStyle w:val="ng-star-inserted"/>
              </w:rPr>
              <w:t>22 201</w:t>
            </w:r>
          </w:p>
        </w:tc>
        <w:tc>
          <w:tcPr>
            <w:tcW w:w="2545" w:type="dxa"/>
            <w:shd w:val="clear" w:color="auto" w:fill="FFFFFF"/>
            <w:vAlign w:val="center"/>
            <w:hideMark/>
          </w:tcPr>
          <w:p w14:paraId="08A78C0E" w14:textId="77777777" w:rsidR="00AB0DA4" w:rsidRPr="00E07F50" w:rsidRDefault="00AB0DA4" w:rsidP="00E75054">
            <w:pPr>
              <w:jc w:val="center"/>
            </w:pPr>
            <w:r w:rsidRPr="00E07F50">
              <w:rPr>
                <w:rStyle w:val="ng-star-inserted"/>
              </w:rPr>
              <w:t>47 779</w:t>
            </w:r>
          </w:p>
        </w:tc>
      </w:tr>
    </w:tbl>
    <w:p w14:paraId="1D4365AF" w14:textId="77777777" w:rsidR="003067E7" w:rsidRPr="00E07F50" w:rsidRDefault="003067E7" w:rsidP="00AB0DA4">
      <w:pPr>
        <w:shd w:val="clear" w:color="auto" w:fill="FFFFFF"/>
        <w:ind w:firstLine="720"/>
        <w:jc w:val="both"/>
      </w:pPr>
    </w:p>
    <w:p w14:paraId="3850077D" w14:textId="7D6DBB08" w:rsidR="008A35E1" w:rsidRPr="009A2A56" w:rsidRDefault="008A35E1" w:rsidP="008A35E1">
      <w:pPr>
        <w:pStyle w:val="NormalWeb"/>
        <w:tabs>
          <w:tab w:val="left" w:pos="8945"/>
        </w:tabs>
        <w:spacing w:before="0" w:beforeAutospacing="0" w:after="0" w:afterAutospacing="0"/>
        <w:ind w:right="142" w:firstLine="709"/>
        <w:jc w:val="both"/>
      </w:pPr>
      <w:bookmarkStart w:id="191" w:name="OLE_LINK38"/>
      <w:r w:rsidRPr="00E07F50">
        <w:rPr>
          <w:color w:val="000000" w:themeColor="text1"/>
        </w:rPr>
        <w:t xml:space="preserve">Analīze </w:t>
      </w:r>
      <w:r w:rsidRPr="009A2A56">
        <w:rPr>
          <w:color w:val="000000" w:themeColor="text1"/>
        </w:rPr>
        <w:t xml:space="preserve">par Latvijas lauksaimniecības nozares kooperācijas struktūru un tās attīstību, koncentrējoties uz pievienotās vērtības ķēdes dalībnieku sadarbības formātu, iesaistes mērogu un stratēģisko virzību, liecina par </w:t>
      </w:r>
      <w:bookmarkStart w:id="192" w:name="OLE_LINK83"/>
      <w:r w:rsidRPr="009A2A56">
        <w:rPr>
          <w:color w:val="000000" w:themeColor="text1"/>
        </w:rPr>
        <w:t xml:space="preserve">nepieciešamību pāriet no vienpusējas, individuāli vērstas sadarbības uz integrētu, mērķtiecīgu kooperāciju ar kopīgu stratēģiju un virzību. </w:t>
      </w:r>
      <w:r w:rsidR="00255971" w:rsidRPr="009A2A56">
        <w:rPr>
          <w:color w:val="000000" w:themeColor="text1"/>
        </w:rPr>
        <w:t>Nepieciešams</w:t>
      </w:r>
      <w:r w:rsidRPr="009A2A56">
        <w:rPr>
          <w:color w:val="000000" w:themeColor="text1"/>
        </w:rPr>
        <w:t xml:space="preserve"> mainīt vērtību ķēdes dalībnieku iesaistes mērogu un izpratni par sadarbības nozīmi, lai stiprinātu nozares kopējo konkurētspēju.</w:t>
      </w:r>
    </w:p>
    <w:bookmarkEnd w:id="191"/>
    <w:p w14:paraId="713C2292" w14:textId="77777777" w:rsidR="008A35E1" w:rsidRPr="009A2A56" w:rsidRDefault="008A35E1" w:rsidP="008A35E1">
      <w:pPr>
        <w:pStyle w:val="NormalWeb"/>
        <w:tabs>
          <w:tab w:val="left" w:pos="8945"/>
        </w:tabs>
        <w:spacing w:before="0" w:beforeAutospacing="0" w:after="0" w:afterAutospacing="0"/>
        <w:ind w:right="142" w:firstLine="709"/>
        <w:jc w:val="both"/>
      </w:pPr>
      <w:r w:rsidRPr="009A2A56">
        <w:t xml:space="preserve">Konstatētās problēmas – nākotnes vīzijas trūkums nozarē, nepietiekama sadarbība pievienotās vērtības ķēdē, kvalitātes un apjoma ierobežojumi, ražošanas neregularitāte, cenu politika, kas nav apmierinoša pievienotās pārtikas ķēdes dalībniekiem, un maza pārstrādes kapacitāte – kopumā norāda uz nepieciešamību pēc stratēģiskas pieejas nozares konkurētspējas celšanā. </w:t>
      </w:r>
    </w:p>
    <w:bookmarkEnd w:id="192"/>
    <w:p w14:paraId="1B7F68F5" w14:textId="77777777" w:rsidR="002805F1" w:rsidRPr="00E07F50" w:rsidRDefault="002805F1" w:rsidP="008B1113">
      <w:pPr>
        <w:pStyle w:val="NormalWeb"/>
        <w:tabs>
          <w:tab w:val="left" w:pos="8945"/>
        </w:tabs>
        <w:spacing w:before="0" w:beforeAutospacing="0" w:after="0" w:afterAutospacing="0"/>
        <w:ind w:right="142" w:firstLine="709"/>
        <w:jc w:val="both"/>
        <w:rPr>
          <w:b/>
          <w:bCs/>
          <w:color w:val="000000" w:themeColor="text1"/>
        </w:rPr>
      </w:pPr>
    </w:p>
    <w:p w14:paraId="4655D33E" w14:textId="16064A1F" w:rsidR="00BC35FC" w:rsidRPr="00E07F50" w:rsidRDefault="003A640C" w:rsidP="008B1113">
      <w:pPr>
        <w:pStyle w:val="NormalWeb"/>
        <w:tabs>
          <w:tab w:val="left" w:pos="8945"/>
        </w:tabs>
        <w:spacing w:before="0" w:beforeAutospacing="0" w:after="0" w:afterAutospacing="0"/>
        <w:ind w:right="142" w:firstLine="709"/>
        <w:jc w:val="both"/>
        <w:rPr>
          <w:b/>
          <w:bCs/>
          <w:color w:val="000000" w:themeColor="text1"/>
        </w:rPr>
      </w:pPr>
      <w:bookmarkStart w:id="193" w:name="OLE_LINK84"/>
      <w:r>
        <w:rPr>
          <w:b/>
          <w:bCs/>
          <w:color w:val="000000" w:themeColor="text1"/>
        </w:rPr>
        <w:t>Identificētie r</w:t>
      </w:r>
      <w:r w:rsidR="00BC35FC" w:rsidRPr="00E07F50">
        <w:rPr>
          <w:b/>
          <w:bCs/>
          <w:color w:val="000000" w:themeColor="text1"/>
        </w:rPr>
        <w:t>isinājumi</w:t>
      </w:r>
      <w:r>
        <w:rPr>
          <w:b/>
          <w:bCs/>
          <w:color w:val="000000" w:themeColor="text1"/>
        </w:rPr>
        <w:t xml:space="preserve"> situācijas uzlabošanai</w:t>
      </w:r>
      <w:r w:rsidR="008A35E1" w:rsidRPr="00E07F50">
        <w:rPr>
          <w:b/>
          <w:bCs/>
          <w:color w:val="000000" w:themeColor="text1"/>
        </w:rPr>
        <w:t>.</w:t>
      </w:r>
    </w:p>
    <w:p w14:paraId="01A4358B" w14:textId="77777777" w:rsidR="009A2A56" w:rsidRDefault="00B44168" w:rsidP="009A2A56">
      <w:pPr>
        <w:pStyle w:val="NormalWeb"/>
        <w:tabs>
          <w:tab w:val="left" w:pos="8945"/>
        </w:tabs>
        <w:spacing w:before="0" w:beforeAutospacing="0" w:after="0" w:afterAutospacing="0"/>
        <w:ind w:right="142" w:firstLine="709"/>
        <w:jc w:val="both"/>
        <w:rPr>
          <w:color w:val="000000" w:themeColor="text1"/>
        </w:rPr>
      </w:pPr>
      <w:bookmarkStart w:id="194" w:name="OLE_LINK144"/>
      <w:bookmarkStart w:id="195" w:name="OLE_LINK85"/>
      <w:bookmarkStart w:id="196" w:name="OLE_LINK291"/>
      <w:bookmarkStart w:id="197" w:name="OLE_LINK30"/>
      <w:bookmarkEnd w:id="193"/>
      <w:r w:rsidRPr="009A2A56">
        <w:rPr>
          <w:color w:val="000000" w:themeColor="text1"/>
        </w:rPr>
        <w:t xml:space="preserve">1. </w:t>
      </w:r>
      <w:bookmarkStart w:id="198" w:name="OLE_LINK138"/>
      <w:r w:rsidR="00476492" w:rsidRPr="009A2A56">
        <w:rPr>
          <w:color w:val="000000" w:themeColor="text1"/>
        </w:rPr>
        <w:t>Pievienotās vērtības radīšana Latvijā.</w:t>
      </w:r>
    </w:p>
    <w:p w14:paraId="6D2895A6" w14:textId="3C05BC27" w:rsidR="00B44168" w:rsidRPr="009A2A56" w:rsidRDefault="009A2A56" w:rsidP="009A2A56">
      <w:pPr>
        <w:pStyle w:val="NormalWeb"/>
        <w:tabs>
          <w:tab w:val="left" w:pos="8945"/>
        </w:tabs>
        <w:spacing w:before="0" w:beforeAutospacing="0" w:after="0" w:afterAutospacing="0"/>
        <w:ind w:right="142" w:firstLine="709"/>
        <w:jc w:val="both"/>
        <w:rPr>
          <w:color w:val="000000" w:themeColor="text1"/>
        </w:rPr>
      </w:pPr>
      <w:r>
        <w:rPr>
          <w:color w:val="000000" w:themeColor="text1"/>
        </w:rPr>
        <w:t>L</w:t>
      </w:r>
      <w:r w:rsidR="00B44168" w:rsidRPr="009A2A56">
        <w:rPr>
          <w:color w:val="000000" w:themeColor="text1"/>
        </w:rPr>
        <w:t xml:space="preserve">auksaimniecības nozares attīstība ir vērtējama kompleksi, aptverot ne tikai primāro ražošanu, bet arī pārstrādi kā nozīmīgu pievienotās vērtības radīšanas posmu. Pārstrādes attīstība dod iespēju iegūt primāros lauksaimniecības produktus ar lielāku pievienoto vērtību, veicināt augstākas kvalitātes un lielākas diferenciācijas produktu ražošanu, palielināt lauksaimnieku un uzņēmumu ienākumus, kā arī mazināt nozares atkarību no izejvielu tirgus cenu svārstībām, tā stiprinot nozares ekonomisko noturību un konkurētspēju. </w:t>
      </w:r>
      <w:bookmarkStart w:id="199" w:name="OLE_LINK142"/>
      <w:r w:rsidR="00B44168" w:rsidRPr="009A2A56">
        <w:rPr>
          <w:color w:val="000000" w:themeColor="text1"/>
        </w:rPr>
        <w:t>Tādējādi jāparedz atbalsts pārstrādei visā pievienotās vērtības ķēdē, tostarp veicinot lielu un novatorisku pārstrādes projektu īstenošanu, lai sekmētu jaunu tehnoloģiju ieviešanu, ražošanas modernizāciju un augstākas pievienotās vērtības produktu radīšanu Latvijā.</w:t>
      </w:r>
    </w:p>
    <w:p w14:paraId="4901EC14" w14:textId="77777777" w:rsidR="00B44168" w:rsidRPr="00E07F50" w:rsidRDefault="00B44168" w:rsidP="00B44168">
      <w:pPr>
        <w:pStyle w:val="NormalWeb"/>
        <w:tabs>
          <w:tab w:val="left" w:pos="8945"/>
        </w:tabs>
        <w:spacing w:before="0" w:beforeAutospacing="0" w:after="0" w:afterAutospacing="0"/>
        <w:ind w:right="142" w:firstLine="709"/>
        <w:jc w:val="both"/>
        <w:rPr>
          <w:color w:val="000000" w:themeColor="text1"/>
        </w:rPr>
      </w:pPr>
      <w:r w:rsidRPr="00E07F50">
        <w:rPr>
          <w:color w:val="000000" w:themeColor="text1"/>
        </w:rPr>
        <w:t>Vienlaikus pārstrādes kapacitātes stiprināšana ir svarīgs pārtikas nekaitīguma un valsts stratēģiskās noturības jautājums. Pietiekama un tehnoloģiski attīstīta vietējā pārstrādes kapacitāte samazina atkarību no ārējiem tirgiem un piegādes ķēdēm, stiprina valsts spēju nodrošināt iedzīvotājus ar pārtiku un pārtikas pieejamību arī krīzes situācijās, piemēram, kad ir piegādes ķēžu traucējumi, ģeopolitiski satricinājumi vai citi ārēji apdraudējumi. Spēcīga vietējā pārstrāde ne tikai veicina ekonomisko attīstību un pievienotās vērtības radīšanu Latvijā, bet arī stiprina valsts spēju saglabāt nepārtrauktu apgādi ar pārtiku un stratēģisko autonomiju.</w:t>
      </w:r>
    </w:p>
    <w:p w14:paraId="69CA8EF5" w14:textId="77777777" w:rsidR="00B44168" w:rsidRDefault="00B44168" w:rsidP="00B44168">
      <w:pPr>
        <w:pStyle w:val="NormalWeb"/>
        <w:tabs>
          <w:tab w:val="left" w:pos="8945"/>
        </w:tabs>
        <w:spacing w:before="0" w:beforeAutospacing="0" w:after="0" w:afterAutospacing="0"/>
        <w:ind w:right="142" w:firstLine="709"/>
        <w:jc w:val="both"/>
        <w:rPr>
          <w:color w:val="000000" w:themeColor="text1"/>
        </w:rPr>
      </w:pPr>
      <w:r w:rsidRPr="00E07F50">
        <w:rPr>
          <w:color w:val="000000" w:themeColor="text1"/>
        </w:rPr>
        <w:t>Minēto iemeslu dēļ pārstrādes sektora attīstība ir uzskatāma par vienu no stratēģiski nozīmīgiem priekšnoteikumiem Latvijas pārtikas sistēmas noturībai, konkurētspējai un ilgtermiņa attīstībai.</w:t>
      </w:r>
    </w:p>
    <w:p w14:paraId="041884BF" w14:textId="6C7D33CA" w:rsidR="00932B88" w:rsidRPr="00037135" w:rsidRDefault="002519FD" w:rsidP="002519FD">
      <w:pPr>
        <w:pStyle w:val="NormalWeb"/>
        <w:tabs>
          <w:tab w:val="left" w:pos="8945"/>
        </w:tabs>
        <w:spacing w:before="0" w:beforeAutospacing="0" w:after="0" w:afterAutospacing="0"/>
        <w:ind w:right="142" w:firstLine="709"/>
        <w:jc w:val="both"/>
        <w:rPr>
          <w:color w:val="000000" w:themeColor="text1"/>
        </w:rPr>
      </w:pPr>
      <w:bookmarkStart w:id="200" w:name="OLE_LINK295"/>
      <w:bookmarkStart w:id="201" w:name="OLE_LINK315"/>
      <w:bookmarkEnd w:id="194"/>
      <w:bookmarkEnd w:id="195"/>
      <w:bookmarkEnd w:id="196"/>
      <w:bookmarkEnd w:id="198"/>
      <w:bookmarkEnd w:id="199"/>
      <w:r w:rsidRPr="00037135">
        <w:rPr>
          <w:color w:val="000000" w:themeColor="text1"/>
        </w:rPr>
        <w:t xml:space="preserve">2. </w:t>
      </w:r>
      <w:r w:rsidR="00476492" w:rsidRPr="00037135">
        <w:rPr>
          <w:color w:val="000000" w:themeColor="text1"/>
        </w:rPr>
        <w:t>Nozaru stratēģijas</w:t>
      </w:r>
      <w:r w:rsidR="00F02FCF" w:rsidRPr="00037135">
        <w:rPr>
          <w:color w:val="000000" w:themeColor="text1"/>
        </w:rPr>
        <w:t xml:space="preserve"> – nozares attīstības pamats</w:t>
      </w:r>
      <w:r w:rsidR="00932B88" w:rsidRPr="00037135">
        <w:rPr>
          <w:color w:val="000000" w:themeColor="text1"/>
        </w:rPr>
        <w:t>.</w:t>
      </w:r>
    </w:p>
    <w:p w14:paraId="7805707A" w14:textId="7BB566F3" w:rsidR="00992BC8" w:rsidRDefault="00236A10" w:rsidP="002519FD">
      <w:pPr>
        <w:pStyle w:val="NormalWeb"/>
        <w:tabs>
          <w:tab w:val="left" w:pos="8945"/>
        </w:tabs>
        <w:spacing w:before="0" w:beforeAutospacing="0" w:after="0" w:afterAutospacing="0"/>
        <w:ind w:right="142" w:firstLine="709"/>
        <w:jc w:val="both"/>
        <w:rPr>
          <w:color w:val="000000" w:themeColor="text1"/>
        </w:rPr>
      </w:pPr>
      <w:bookmarkStart w:id="202" w:name="OLE_LINK36"/>
      <w:bookmarkEnd w:id="200"/>
      <w:r>
        <w:rPr>
          <w:color w:val="000000" w:themeColor="text1"/>
        </w:rPr>
        <w:t>S</w:t>
      </w:r>
      <w:r w:rsidR="00992BC8" w:rsidRPr="00992BC8">
        <w:rPr>
          <w:color w:val="000000" w:themeColor="text1"/>
        </w:rPr>
        <w:t xml:space="preserve">varīgi ir palielināt ražošanas produktivitāti, atgūt un nostiprināt pozīcijas vietējā tirgū, kā arī veicināt eksportspēju, izmantojot sadarbības un kooperācijas potenciālu. Tā kā lauksaimniecības nozares atšķiras pēc apjoma, struktūras un attīstības izaicinājumiem, </w:t>
      </w:r>
      <w:r w:rsidR="00992BC8" w:rsidRPr="00992BC8">
        <w:rPr>
          <w:color w:val="000000" w:themeColor="text1"/>
        </w:rPr>
        <w:lastRenderedPageBreak/>
        <w:t>mērķtiecīgai ES un valsts atbalsta instrumentu izmantošanai nepieciešams, lai pašas nozares izstrādātu un īstenotu savas attīstības stratēģijas.</w:t>
      </w:r>
    </w:p>
    <w:p w14:paraId="2C52FA75" w14:textId="5BB09301" w:rsidR="003577BD" w:rsidRDefault="003577BD" w:rsidP="002519FD">
      <w:pPr>
        <w:pStyle w:val="NormalWeb"/>
        <w:tabs>
          <w:tab w:val="left" w:pos="8945"/>
        </w:tabs>
        <w:spacing w:before="0" w:beforeAutospacing="0" w:after="0" w:afterAutospacing="0"/>
        <w:ind w:right="142" w:firstLine="709"/>
        <w:jc w:val="both"/>
        <w:rPr>
          <w:color w:val="000000" w:themeColor="text1"/>
        </w:rPr>
      </w:pPr>
      <w:r w:rsidRPr="003577BD">
        <w:rPr>
          <w:color w:val="000000" w:themeColor="text1"/>
        </w:rPr>
        <w:t>Nozaru stratēģijas ir pamats mērķtiecīgai un ilgtermiņā dzīvotspējīgai lauksaimniecības attīstībai, vienlaikus stiprinot nozaru atbildību par savu izaugsmi un konkurētspēju. Efektīva sadarbība visā pievienotās vērtības ķēdē – starp lauksaimniekiem, kooperatīviem un pārstrādes uzņēmumiem – ļauj saskaņot attīstības mērķus, apvienot resursus un stiprināt kopējo tirgus spēku. Tādējādi tiek radīti priekšnoteikumi gan atsevišķu saimniecību attīstībai, gan visas nozares konkurētspējai un ilgtspējīgai attīstībai.</w:t>
      </w:r>
    </w:p>
    <w:p w14:paraId="6881F6F2" w14:textId="073941E4" w:rsidR="00654291" w:rsidRDefault="00654291" w:rsidP="002519FD">
      <w:pPr>
        <w:pStyle w:val="NormalWeb"/>
        <w:tabs>
          <w:tab w:val="left" w:pos="8945"/>
        </w:tabs>
        <w:spacing w:before="0" w:beforeAutospacing="0" w:after="0" w:afterAutospacing="0"/>
        <w:ind w:right="142" w:firstLine="709"/>
        <w:jc w:val="both"/>
        <w:rPr>
          <w:color w:val="000000" w:themeColor="text1"/>
        </w:rPr>
      </w:pPr>
      <w:r w:rsidRPr="00654291">
        <w:rPr>
          <w:color w:val="000000" w:themeColor="text1"/>
        </w:rPr>
        <w:t>Stratēģija ir skaidrs un uz nākotni vērsts nozares attīstības redzējums, kas balstīts reālajā nozares un uzņēmējdarbības situācijā. Tā tiek izstrādāta pašā nozarē, iesaistot pievienotās vērtības ķēdes dalībniekus, un nosaka attīstības mērķus, prioritāros risinājumus, sasniedzamos rezultātus un mērķa rādītājus. Stratēģijas izstrādē tiek ņemtas vērā normatīvās prasības, kā arī ekonomiskie, sociālie, klimata un dabas aizsardzības aspekti, lai nodrošinātu līdzsvarotu un ilgtermiņā dzīvotspējīgu nozares attīstību. Vienlaikus tiek izvērtēta nozares attīstības ietekme uz valsts ekonomiku, konkurētspēju, eksportspēju, pievienotās vērtības radīšanu un pārtikas nodrošinājumu.</w:t>
      </w:r>
    </w:p>
    <w:p w14:paraId="517164C5" w14:textId="5279B812" w:rsidR="00226215" w:rsidRDefault="00226215" w:rsidP="002519FD">
      <w:pPr>
        <w:pStyle w:val="NormalWeb"/>
        <w:tabs>
          <w:tab w:val="left" w:pos="8945"/>
        </w:tabs>
        <w:spacing w:before="0" w:beforeAutospacing="0" w:after="0" w:afterAutospacing="0"/>
        <w:ind w:right="142" w:firstLine="709"/>
        <w:jc w:val="both"/>
        <w:rPr>
          <w:color w:val="000000" w:themeColor="text1"/>
        </w:rPr>
      </w:pPr>
      <w:r w:rsidRPr="00226215">
        <w:rPr>
          <w:color w:val="000000" w:themeColor="text1"/>
        </w:rPr>
        <w:t xml:space="preserve">Šim nolūkam </w:t>
      </w:r>
      <w:r>
        <w:rPr>
          <w:color w:val="000000" w:themeColor="text1"/>
        </w:rPr>
        <w:t>ZM</w:t>
      </w:r>
      <w:r w:rsidRPr="00226215">
        <w:rPr>
          <w:color w:val="000000" w:themeColor="text1"/>
        </w:rPr>
        <w:t xml:space="preserve"> ir izstrādājusi Vadlīnijas nozaru stratēģiju izstrādei, apstiprināšanai un uzraudzībai, nosakot vienotu kārtību, kādā ZM pārraudzībā esošajās lauksaimniecības un pārtikas ražošanas nozarēs tiek izstrādātas, apstiprinātas, īstenotas, uzraudzītas un aktualizētas nozaru stratēģijas (3.10. attēls).</w:t>
      </w:r>
    </w:p>
    <w:p w14:paraId="3F340E15" w14:textId="6EB964F0" w:rsidR="00226215" w:rsidRDefault="006B373A" w:rsidP="006B373A">
      <w:pPr>
        <w:pStyle w:val="NormalWeb"/>
        <w:tabs>
          <w:tab w:val="left" w:pos="8945"/>
        </w:tabs>
        <w:spacing w:before="0" w:beforeAutospacing="0" w:after="0" w:afterAutospacing="0"/>
        <w:ind w:right="142" w:firstLine="709"/>
        <w:jc w:val="both"/>
        <w:rPr>
          <w:color w:val="000000" w:themeColor="text1"/>
        </w:rPr>
      </w:pPr>
      <w:r w:rsidRPr="006B373A">
        <w:rPr>
          <w:color w:val="000000" w:themeColor="text1"/>
        </w:rPr>
        <w:t xml:space="preserve">Nozaru stratēģijas izstrādā attiecīgās nozares pārstāvji, iesaistot nozares dalībniekus un sadarbojoties ar ZM, lai noteiktu nozares attīstības prioritātes, risināmos </w:t>
      </w:r>
      <w:proofErr w:type="spellStart"/>
      <w:r w:rsidRPr="006B373A">
        <w:rPr>
          <w:color w:val="000000" w:themeColor="text1"/>
        </w:rPr>
        <w:t>problēmjautājumus</w:t>
      </w:r>
      <w:proofErr w:type="spellEnd"/>
      <w:r w:rsidRPr="006B373A">
        <w:rPr>
          <w:color w:val="000000" w:themeColor="text1"/>
        </w:rPr>
        <w:t>, risinājumus, sasniedzamos rezultātus un mērķa rādītājus, nodrošinot nozares ieguldījumu valsts attīstības mērķu sasniegšanā. Stratēģija aptver visu pievienotās vērtības ķēdi</w:t>
      </w:r>
      <w:r w:rsidR="000C56E5">
        <w:rPr>
          <w:color w:val="000000" w:themeColor="text1"/>
        </w:rPr>
        <w:t xml:space="preserve"> (turpmāk – PVĶ)</w:t>
      </w:r>
      <w:r w:rsidRPr="006B373A">
        <w:rPr>
          <w:color w:val="000000" w:themeColor="text1"/>
        </w:rPr>
        <w:t xml:space="preserve"> – no primārās ražošanas, tostarp bioloģiskās lauksaimniecības un kooperācijas, līdz pārstrādei un produkcijas realizācijai.</w:t>
      </w:r>
    </w:p>
    <w:p w14:paraId="78AD1B00" w14:textId="511B7CCF" w:rsidR="000C56E5" w:rsidRDefault="000C56E5" w:rsidP="006B373A">
      <w:pPr>
        <w:pStyle w:val="NormalWeb"/>
        <w:tabs>
          <w:tab w:val="left" w:pos="8945"/>
        </w:tabs>
        <w:spacing w:before="0" w:beforeAutospacing="0" w:after="0" w:afterAutospacing="0"/>
        <w:ind w:right="142" w:firstLine="709"/>
        <w:jc w:val="both"/>
        <w:rPr>
          <w:color w:val="000000" w:themeColor="text1"/>
        </w:rPr>
      </w:pPr>
      <w:r w:rsidRPr="000C56E5">
        <w:rPr>
          <w:color w:val="000000" w:themeColor="text1"/>
        </w:rPr>
        <w:t>Nozaru stratēģijas izstrāde ir obligāta piena, laukaugu audzēšanas, augļkopības, dārzeņkopības, putnkopības un olu, cūkkopības, liellopu gaļas un aitkopības nozarēm. Pārējās lauksaimniecības nozares stratēģiju var izstrādāt pēc savas iniciatīvas, ievērojot vadlīnijās noteikto kārtību.</w:t>
      </w:r>
    </w:p>
    <w:p w14:paraId="4CCBF6C6" w14:textId="6E2CAB03" w:rsidR="000C56E5" w:rsidRDefault="000C56E5" w:rsidP="006B373A">
      <w:pPr>
        <w:pStyle w:val="NormalWeb"/>
        <w:tabs>
          <w:tab w:val="left" w:pos="8945"/>
        </w:tabs>
        <w:spacing w:before="0" w:beforeAutospacing="0" w:after="0" w:afterAutospacing="0"/>
        <w:ind w:right="142" w:firstLine="709"/>
        <w:jc w:val="both"/>
        <w:rPr>
          <w:color w:val="000000" w:themeColor="text1"/>
        </w:rPr>
      </w:pPr>
      <w:r w:rsidRPr="000C56E5">
        <w:rPr>
          <w:color w:val="000000" w:themeColor="text1"/>
        </w:rPr>
        <w:t xml:space="preserve">Vadlīnijās noteikta arī vienota nozaru stratēģiju struktūra. Stratēģijā, pamatojoties uz situācijas analīzi un </w:t>
      </w:r>
      <w:r>
        <w:rPr>
          <w:color w:val="000000" w:themeColor="text1"/>
        </w:rPr>
        <w:t>PVĶ</w:t>
      </w:r>
      <w:r w:rsidRPr="000C56E5">
        <w:rPr>
          <w:color w:val="000000" w:themeColor="text1"/>
        </w:rPr>
        <w:t xml:space="preserve"> </w:t>
      </w:r>
      <w:proofErr w:type="spellStart"/>
      <w:r w:rsidRPr="000C56E5">
        <w:rPr>
          <w:color w:val="000000" w:themeColor="text1"/>
        </w:rPr>
        <w:t>izvērtējumu</w:t>
      </w:r>
      <w:proofErr w:type="spellEnd"/>
      <w:r w:rsidRPr="000C56E5">
        <w:rPr>
          <w:color w:val="000000" w:themeColor="text1"/>
        </w:rPr>
        <w:t xml:space="preserve">, identificē nozares galvenos </w:t>
      </w:r>
      <w:proofErr w:type="spellStart"/>
      <w:r w:rsidRPr="000C56E5">
        <w:rPr>
          <w:color w:val="000000" w:themeColor="text1"/>
        </w:rPr>
        <w:t>problēmjautājumus</w:t>
      </w:r>
      <w:proofErr w:type="spellEnd"/>
      <w:r w:rsidRPr="000C56E5">
        <w:rPr>
          <w:color w:val="000000" w:themeColor="text1"/>
        </w:rPr>
        <w:t>, nosaka risinājumus un to īstenošanai nepieciešamās darbības, kā arī definē sasniedzamos rezultātus un mērķa rādītājus. Vienlaikus tiek izvērtēti galvenie riska faktori – regulatīvie, ekonomiskie, tirgus, klimata, dabas aizsardzības, reputācijas un citi –, paredzot nepieciešamos risinājumus to mazināšanai vai pārvaldībai.</w:t>
      </w:r>
    </w:p>
    <w:p w14:paraId="2457071C" w14:textId="0B81DCD3" w:rsidR="00762C82" w:rsidRDefault="00762C82" w:rsidP="006B373A">
      <w:pPr>
        <w:pStyle w:val="NormalWeb"/>
        <w:tabs>
          <w:tab w:val="left" w:pos="8945"/>
        </w:tabs>
        <w:spacing w:before="0" w:beforeAutospacing="0" w:after="0" w:afterAutospacing="0"/>
        <w:ind w:right="142" w:firstLine="709"/>
        <w:jc w:val="both"/>
        <w:rPr>
          <w:color w:val="000000" w:themeColor="text1"/>
        </w:rPr>
      </w:pPr>
      <w:r w:rsidRPr="00762C82">
        <w:rPr>
          <w:color w:val="000000" w:themeColor="text1"/>
        </w:rPr>
        <w:t xml:space="preserve">Nozaru stratēģiju izstrādes pamatā ir ZM sagatavotās </w:t>
      </w:r>
      <w:r>
        <w:rPr>
          <w:color w:val="000000" w:themeColor="text1"/>
        </w:rPr>
        <w:t xml:space="preserve">PVĶ </w:t>
      </w:r>
      <w:r w:rsidRPr="00762C82">
        <w:rPr>
          <w:color w:val="000000" w:themeColor="text1"/>
        </w:rPr>
        <w:t>shēmas, kas nodrošina vienotu analītisko pamatu nozaru attīstības plānošanai. Izstrādājot stratēģijas, tiek ievēroti ES tiesību akti, Latvijas normatīvais regulējums un politikas plānošanas dokumenti, kā arī nozares specifiskais regulējums klimata, dabas aizsardzības, pārtikas nekaitīguma, dzīvnieku labturības, augu aizsardzības un citās saistītajās jomās.</w:t>
      </w:r>
    </w:p>
    <w:p w14:paraId="21E82842" w14:textId="1762316F" w:rsidR="004C4D59" w:rsidRDefault="004C4D59" w:rsidP="006B373A">
      <w:pPr>
        <w:pStyle w:val="NormalWeb"/>
        <w:tabs>
          <w:tab w:val="left" w:pos="8945"/>
        </w:tabs>
        <w:spacing w:before="0" w:beforeAutospacing="0" w:after="0" w:afterAutospacing="0"/>
        <w:ind w:right="142" w:firstLine="709"/>
        <w:jc w:val="both"/>
        <w:rPr>
          <w:color w:val="000000" w:themeColor="text1"/>
        </w:rPr>
      </w:pPr>
      <w:r w:rsidRPr="004C4D59">
        <w:rPr>
          <w:color w:val="000000" w:themeColor="text1"/>
        </w:rPr>
        <w:t xml:space="preserve">ZM izsludina </w:t>
      </w:r>
      <w:r w:rsidR="00286D2E">
        <w:rPr>
          <w:color w:val="000000" w:themeColor="text1"/>
        </w:rPr>
        <w:t xml:space="preserve">nozaru </w:t>
      </w:r>
      <w:r w:rsidRPr="004C4D59">
        <w:rPr>
          <w:color w:val="000000" w:themeColor="text1"/>
        </w:rPr>
        <w:t>stratēģijas izstrādes vai aktualizācijas uzsākšanu, nosakot sagatavošanas termiņu un nodrošinot vadlīniju ievērošanu. Nozare pilnvaro atbildīgo pārstāvi, izveido darba grupu un nodrošina plašu nozares dalībnieku iesaisti, savukārt ZM sniedz metodisko un konsultatīvo atbalstu, neuzņemoties stratēģijas satura izstrādi.</w:t>
      </w:r>
    </w:p>
    <w:p w14:paraId="189583F7" w14:textId="6912F1B2" w:rsidR="002C59DC" w:rsidRPr="002C59DC" w:rsidRDefault="002C59DC" w:rsidP="002C59DC">
      <w:pPr>
        <w:pStyle w:val="NormalWeb"/>
        <w:tabs>
          <w:tab w:val="left" w:pos="8945"/>
        </w:tabs>
        <w:spacing w:before="0" w:beforeAutospacing="0" w:after="0" w:afterAutospacing="0"/>
        <w:ind w:right="142" w:firstLine="709"/>
        <w:jc w:val="both"/>
        <w:rPr>
          <w:color w:val="000000" w:themeColor="text1"/>
        </w:rPr>
      </w:pPr>
      <w:r w:rsidRPr="002C59DC">
        <w:rPr>
          <w:color w:val="000000" w:themeColor="text1"/>
        </w:rPr>
        <w:t xml:space="preserve">Izstrādātās </w:t>
      </w:r>
      <w:r w:rsidR="00286D2E">
        <w:rPr>
          <w:color w:val="000000" w:themeColor="text1"/>
        </w:rPr>
        <w:t xml:space="preserve">nozaru </w:t>
      </w:r>
      <w:r w:rsidRPr="002C59DC">
        <w:rPr>
          <w:color w:val="000000" w:themeColor="text1"/>
        </w:rPr>
        <w:t>stratēģijas tiek iesniegtas ZM, izskatītas un apstiprinātas Lauksaimniecības konsultatīvajā padomē, pēc tam tās publicējot ZM tīmekļvietnē.</w:t>
      </w:r>
    </w:p>
    <w:p w14:paraId="3AF4503B" w14:textId="0C399079" w:rsidR="002C59DC" w:rsidRPr="002C59DC" w:rsidRDefault="002C59DC" w:rsidP="002C59DC">
      <w:pPr>
        <w:pStyle w:val="NormalWeb"/>
        <w:tabs>
          <w:tab w:val="left" w:pos="8945"/>
        </w:tabs>
        <w:spacing w:before="0" w:beforeAutospacing="0" w:after="0" w:afterAutospacing="0"/>
        <w:ind w:right="142" w:firstLine="709"/>
        <w:jc w:val="both"/>
        <w:rPr>
          <w:color w:val="000000" w:themeColor="text1"/>
        </w:rPr>
      </w:pPr>
      <w:r w:rsidRPr="002C59DC">
        <w:rPr>
          <w:color w:val="000000" w:themeColor="text1"/>
        </w:rPr>
        <w:t xml:space="preserve">Nozaru stratēģiju īstenošanu un uzraudzību nodrošina pašas nozares sadarbībā ar ZM. Uzraudzībā izmanto </w:t>
      </w:r>
      <w:r w:rsidR="00286D2E">
        <w:rPr>
          <w:color w:val="000000" w:themeColor="text1"/>
        </w:rPr>
        <w:t xml:space="preserve">nozaru </w:t>
      </w:r>
      <w:r w:rsidRPr="002C59DC">
        <w:rPr>
          <w:color w:val="000000" w:themeColor="text1"/>
        </w:rPr>
        <w:t>stratēģijā noteiktos mērķa rādītājus, kā arī valsts attīstības plānošanas dokumentos noteiktos atbilstošos rezultatīvos rādītājus. Reizi gadā Lauksaimniecības konsultatīvajā padomē nozares sniedz pārskatu par sasniegto progresu un rezultātiem.</w:t>
      </w:r>
    </w:p>
    <w:p w14:paraId="7BDB7B6C" w14:textId="77777777" w:rsidR="005F6C8B" w:rsidRDefault="005F6C8B" w:rsidP="002C59DC">
      <w:pPr>
        <w:pStyle w:val="NormalWeb"/>
        <w:tabs>
          <w:tab w:val="left" w:pos="8945"/>
        </w:tabs>
        <w:spacing w:before="0" w:beforeAutospacing="0" w:after="0" w:afterAutospacing="0"/>
        <w:ind w:right="142" w:firstLine="709"/>
        <w:jc w:val="both"/>
        <w:rPr>
          <w:color w:val="000000" w:themeColor="text1"/>
        </w:rPr>
      </w:pPr>
      <w:r>
        <w:rPr>
          <w:color w:val="000000" w:themeColor="text1"/>
        </w:rPr>
        <w:lastRenderedPageBreak/>
        <w:t>Nozaru s</w:t>
      </w:r>
      <w:r w:rsidR="002C59DC" w:rsidRPr="002C59DC">
        <w:rPr>
          <w:color w:val="000000" w:themeColor="text1"/>
        </w:rPr>
        <w:t>tratēģijas tiek aktualizētas, ja konstatēta būtiska novirze no plānotajiem rezultātiem, mainās normatīvais regulējums, politikas prioritātes vai ģeopolitisko notikumu dēļ būtiski mainās nozares attīstības apstākļi.</w:t>
      </w:r>
    </w:p>
    <w:p w14:paraId="49B6B56F" w14:textId="7A356C5D" w:rsidR="002C59DC" w:rsidRPr="002C59DC" w:rsidRDefault="002C59DC" w:rsidP="002C59DC">
      <w:pPr>
        <w:pStyle w:val="NormalWeb"/>
        <w:tabs>
          <w:tab w:val="left" w:pos="8945"/>
        </w:tabs>
        <w:spacing w:before="0" w:beforeAutospacing="0" w:after="0" w:afterAutospacing="0"/>
        <w:ind w:right="142" w:firstLine="709"/>
        <w:jc w:val="both"/>
        <w:rPr>
          <w:color w:val="000000" w:themeColor="text1"/>
        </w:rPr>
      </w:pPr>
      <w:r w:rsidRPr="002C59DC">
        <w:rPr>
          <w:color w:val="000000" w:themeColor="text1"/>
        </w:rPr>
        <w:t>ZM reizi gadā izvērtē arī</w:t>
      </w:r>
      <w:r w:rsidR="005F6C8B">
        <w:rPr>
          <w:color w:val="000000" w:themeColor="text1"/>
        </w:rPr>
        <w:t xml:space="preserve"> Plāna</w:t>
      </w:r>
      <w:r w:rsidRPr="002C59DC">
        <w:rPr>
          <w:color w:val="000000" w:themeColor="text1"/>
        </w:rPr>
        <w:t xml:space="preserve"> mērķa rādītājus, veicinot dialogu ar nozarēm par sasniegtajiem rezultātiem un nepieciešamajiem uzlabojumiem. Ja valsts līmeņa rādītāji netiek sasniegti vai ilgstoši neuzlabojas, attiecīgā nozare pārskata savu </w:t>
      </w:r>
      <w:r w:rsidR="005F6C8B">
        <w:rPr>
          <w:color w:val="000000" w:themeColor="text1"/>
        </w:rPr>
        <w:t xml:space="preserve">nozares </w:t>
      </w:r>
      <w:r w:rsidRPr="002C59DC">
        <w:rPr>
          <w:color w:val="000000" w:themeColor="text1"/>
        </w:rPr>
        <w:t xml:space="preserve">stratēģiju un nosaka papildu risinājumus </w:t>
      </w:r>
      <w:r w:rsidR="005F6C8B">
        <w:rPr>
          <w:color w:val="000000" w:themeColor="text1"/>
        </w:rPr>
        <w:t>Plāna</w:t>
      </w:r>
      <w:r w:rsidRPr="002C59DC">
        <w:rPr>
          <w:color w:val="000000" w:themeColor="text1"/>
        </w:rPr>
        <w:t xml:space="preserve"> mērķu sasniegšanai.</w:t>
      </w:r>
    </w:p>
    <w:p w14:paraId="55E7EA76" w14:textId="77777777" w:rsidR="00D63378" w:rsidRDefault="00D63378" w:rsidP="00457360">
      <w:pPr>
        <w:pStyle w:val="NormalWeb"/>
        <w:tabs>
          <w:tab w:val="left" w:pos="8945"/>
        </w:tabs>
        <w:spacing w:before="0" w:beforeAutospacing="0" w:after="0" w:afterAutospacing="0"/>
        <w:ind w:right="142" w:firstLine="709"/>
        <w:jc w:val="right"/>
        <w:rPr>
          <w:i/>
          <w:iCs/>
          <w:color w:val="000000" w:themeColor="text1"/>
        </w:rPr>
      </w:pPr>
      <w:bookmarkStart w:id="203" w:name="OLE_LINK93"/>
      <w:bookmarkEnd w:id="201"/>
      <w:bookmarkEnd w:id="202"/>
    </w:p>
    <w:p w14:paraId="4B0D0056" w14:textId="77777777" w:rsidR="00226215" w:rsidRPr="00E07F50" w:rsidRDefault="00226215" w:rsidP="00226215">
      <w:pPr>
        <w:pStyle w:val="NormalWeb"/>
        <w:tabs>
          <w:tab w:val="left" w:pos="8945"/>
        </w:tabs>
        <w:spacing w:before="0" w:beforeAutospacing="0" w:after="0" w:afterAutospacing="0"/>
        <w:ind w:right="142" w:firstLine="709"/>
        <w:jc w:val="right"/>
        <w:rPr>
          <w:i/>
          <w:iCs/>
          <w:color w:val="000000" w:themeColor="text1"/>
        </w:rPr>
      </w:pPr>
      <w:r w:rsidRPr="00E07F50">
        <w:rPr>
          <w:i/>
          <w:iCs/>
          <w:color w:val="000000" w:themeColor="text1"/>
        </w:rPr>
        <w:t>3.10. attēls. Nozaru stratēģijas izstrādes, apstiprināšanas un uzraudzības kārtība</w:t>
      </w:r>
    </w:p>
    <w:bookmarkEnd w:id="203"/>
    <w:p w14:paraId="7E3232DE" w14:textId="390DBFA5" w:rsidR="00602DF1" w:rsidRPr="00602DF1" w:rsidRDefault="00602DF1" w:rsidP="001F2AA5">
      <w:pPr>
        <w:pStyle w:val="NormalWeb"/>
        <w:tabs>
          <w:tab w:val="left" w:pos="8945"/>
        </w:tabs>
        <w:spacing w:before="0" w:beforeAutospacing="0" w:after="0" w:afterAutospacing="0"/>
        <w:ind w:left="-567" w:right="142"/>
        <w:jc w:val="both"/>
        <w:rPr>
          <w:noProof/>
        </w:rPr>
      </w:pPr>
      <w:r w:rsidRPr="00602DF1">
        <w:rPr>
          <w:noProof/>
        </w:rPr>
        <w:drawing>
          <wp:inline distT="0" distB="0" distL="0" distR="0" wp14:anchorId="365F399E" wp14:editId="2C637018">
            <wp:extent cx="6430536" cy="3530379"/>
            <wp:effectExtent l="0" t="0" r="8890" b="0"/>
            <wp:docPr id="5010399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62243" cy="3547786"/>
                    </a:xfrm>
                    <a:prstGeom prst="rect">
                      <a:avLst/>
                    </a:prstGeom>
                    <a:noFill/>
                    <a:ln>
                      <a:noFill/>
                    </a:ln>
                  </pic:spPr>
                </pic:pic>
              </a:graphicData>
            </a:graphic>
          </wp:inline>
        </w:drawing>
      </w:r>
    </w:p>
    <w:p w14:paraId="0C94E4FF" w14:textId="3D6354F9" w:rsidR="00533CDD" w:rsidRPr="00E07F50" w:rsidRDefault="00533CDD" w:rsidP="00533CDD">
      <w:pPr>
        <w:pStyle w:val="NormalWeb"/>
        <w:tabs>
          <w:tab w:val="left" w:pos="8945"/>
        </w:tabs>
        <w:spacing w:before="0" w:beforeAutospacing="0" w:after="0" w:afterAutospacing="0"/>
        <w:ind w:right="142"/>
        <w:jc w:val="both"/>
        <w:rPr>
          <w:color w:val="000000" w:themeColor="text1"/>
        </w:rPr>
      </w:pPr>
    </w:p>
    <w:p w14:paraId="657AE02B" w14:textId="007FD4F8" w:rsidR="00781107" w:rsidRPr="00753AC7" w:rsidRDefault="0057221F" w:rsidP="0057221F">
      <w:pPr>
        <w:pStyle w:val="NormalWeb"/>
        <w:tabs>
          <w:tab w:val="left" w:pos="8945"/>
        </w:tabs>
        <w:spacing w:before="0" w:beforeAutospacing="0" w:after="0" w:afterAutospacing="0"/>
        <w:ind w:right="142" w:firstLine="709"/>
        <w:jc w:val="both"/>
        <w:rPr>
          <w:color w:val="000000" w:themeColor="text1"/>
        </w:rPr>
      </w:pPr>
      <w:bookmarkStart w:id="204" w:name="OLE_LINK299"/>
      <w:bookmarkStart w:id="205" w:name="OLE_LINK87"/>
      <w:r w:rsidRPr="00753AC7">
        <w:rPr>
          <w:color w:val="000000" w:themeColor="text1"/>
        </w:rPr>
        <w:t xml:space="preserve">3. </w:t>
      </w:r>
      <w:bookmarkStart w:id="206" w:name="OLE_LINK310"/>
      <w:r w:rsidR="00781107" w:rsidRPr="00753AC7">
        <w:rPr>
          <w:color w:val="000000" w:themeColor="text1"/>
        </w:rPr>
        <w:t>Kooperācijas sistēmas pārskatīšana</w:t>
      </w:r>
      <w:r w:rsidR="00BF7C35">
        <w:rPr>
          <w:color w:val="000000" w:themeColor="text1"/>
        </w:rPr>
        <w:t xml:space="preserve"> un sadarbības stiprināšana dažādos līmeņos</w:t>
      </w:r>
      <w:bookmarkEnd w:id="206"/>
      <w:r w:rsidR="00781107" w:rsidRPr="00753AC7">
        <w:rPr>
          <w:color w:val="000000" w:themeColor="text1"/>
        </w:rPr>
        <w:t>.</w:t>
      </w:r>
    </w:p>
    <w:p w14:paraId="155ED3AF" w14:textId="56CE3BA6" w:rsidR="00166FC5" w:rsidRPr="00753AC7" w:rsidRDefault="00EE6230" w:rsidP="00166FC5">
      <w:pPr>
        <w:pStyle w:val="NormalWeb"/>
        <w:tabs>
          <w:tab w:val="left" w:pos="8945"/>
        </w:tabs>
        <w:spacing w:before="0" w:beforeAutospacing="0" w:after="0" w:afterAutospacing="0"/>
        <w:ind w:right="142" w:firstLine="709"/>
        <w:jc w:val="both"/>
        <w:rPr>
          <w:color w:val="000000" w:themeColor="text1"/>
        </w:rPr>
      </w:pPr>
      <w:r w:rsidRPr="00753AC7">
        <w:rPr>
          <w:color w:val="000000" w:themeColor="text1"/>
        </w:rPr>
        <w:t>N</w:t>
      </w:r>
      <w:r w:rsidR="00166FC5" w:rsidRPr="00753AC7">
        <w:rPr>
          <w:color w:val="000000" w:themeColor="text1"/>
        </w:rPr>
        <w:t>epieciešams pārstrukturēt kooperācijas modeli Latvijas lauksaimniecībā, veicinot mērķtiecīgu un stratēģiski koordinētu sadarbību, kuras pamatā ir kopīgi mērķi, efektīva resursu izmantošana un ilgtermiņā dzīvotspējīgi attīstības principi. Vienlaikus ir svarīgi stiprināt sadarbību visā pievienotās vērtības ķēdē no primārās ražošanas līdz pārstrādei, loģistikai un noietam, lai palielinātu lauksaimnieku nozīmi, uzlabotu tirgus pieejamību, celtu produktivitāti un nodrošinātu augstāku pievienoto vērtību nozarē kopumā.</w:t>
      </w:r>
    </w:p>
    <w:p w14:paraId="6EB45342" w14:textId="77777777" w:rsidR="00260B2D" w:rsidRPr="00753AC7" w:rsidRDefault="00DF27D5" w:rsidP="00260B2D">
      <w:pPr>
        <w:pStyle w:val="NormalWeb"/>
        <w:tabs>
          <w:tab w:val="left" w:pos="8945"/>
        </w:tabs>
        <w:spacing w:before="0" w:beforeAutospacing="0" w:after="0" w:afterAutospacing="0"/>
        <w:ind w:right="142" w:firstLine="709"/>
        <w:jc w:val="both"/>
        <w:rPr>
          <w:color w:val="000000" w:themeColor="text1"/>
        </w:rPr>
      </w:pPr>
      <w:r w:rsidRPr="00753AC7">
        <w:rPr>
          <w:color w:val="000000" w:themeColor="text1"/>
        </w:rPr>
        <w:t>Tādējādi nepieciešams pārskatīt un pilnveidot nacionālo regulējumu, lai veicinātu un stiprinātu sadarbību dažādos līmeņos – gan horizontālajā, gan vertikālajā, gan starpnozaru sadarbībā.</w:t>
      </w:r>
      <w:bookmarkEnd w:id="197"/>
    </w:p>
    <w:p w14:paraId="01C6F751" w14:textId="584434FA" w:rsidR="00D36CB9" w:rsidRPr="00753AC7" w:rsidRDefault="00260B2D" w:rsidP="00D36CB9">
      <w:pPr>
        <w:pStyle w:val="NormalWeb"/>
        <w:tabs>
          <w:tab w:val="left" w:pos="8945"/>
        </w:tabs>
        <w:spacing w:before="0" w:beforeAutospacing="0" w:after="0" w:afterAutospacing="0"/>
        <w:ind w:right="142" w:firstLine="709"/>
        <w:jc w:val="both"/>
        <w:rPr>
          <w:color w:val="000000" w:themeColor="text1"/>
        </w:rPr>
      </w:pPr>
      <w:r w:rsidRPr="00753AC7">
        <w:rPr>
          <w:color w:val="000000" w:themeColor="text1"/>
        </w:rPr>
        <w:t>I</w:t>
      </w:r>
      <w:r w:rsidR="008F7954" w:rsidRPr="00753AC7">
        <w:rPr>
          <w:color w:val="000000" w:themeColor="text1"/>
        </w:rPr>
        <w:t>r svarīgi veicināt dažādu līmeņu – gan horizontālo, gan vertikālo, gan starpnozaru –</w:t>
      </w:r>
      <w:r w:rsidR="00C10A28" w:rsidRPr="00753AC7">
        <w:rPr>
          <w:color w:val="000000" w:themeColor="text1"/>
        </w:rPr>
        <w:t xml:space="preserve"> </w:t>
      </w:r>
      <w:r w:rsidR="008F7954" w:rsidRPr="00753AC7">
        <w:rPr>
          <w:color w:val="000000" w:themeColor="text1"/>
        </w:rPr>
        <w:t>sadarbību nozaru stratēģiju īstenošanā, jo tā nodrošina resursu efektīvāku izmantošanu, uzlabo dalībnieku savstarpējo sadarbību, sekmē stratēģisku lēmumu pieņemšanu un vienotu mērķu sasniegšanu, stiprina nozares konkurētspēju, palielina pievienoto vērtību un ļauj pielāgoties mainīgajiem tirgus un politikas apstākļiem</w:t>
      </w:r>
      <w:r w:rsidR="008F7954" w:rsidRPr="00753AC7">
        <w:t xml:space="preserve">. </w:t>
      </w:r>
      <w:bookmarkStart w:id="207" w:name="OLE_LINK263"/>
    </w:p>
    <w:p w14:paraId="74E297C6" w14:textId="14969743" w:rsidR="00D36CB9" w:rsidRPr="00CE3F54" w:rsidRDefault="00B376CC" w:rsidP="00D36CB9">
      <w:pPr>
        <w:pStyle w:val="NormalWeb"/>
        <w:tabs>
          <w:tab w:val="left" w:pos="8945"/>
        </w:tabs>
        <w:spacing w:before="0" w:beforeAutospacing="0" w:after="0" w:afterAutospacing="0"/>
        <w:ind w:right="142" w:firstLine="709"/>
        <w:jc w:val="both"/>
        <w:rPr>
          <w:color w:val="000000" w:themeColor="text1"/>
        </w:rPr>
      </w:pPr>
      <w:bookmarkStart w:id="208" w:name="OLE_LINK301"/>
      <w:bookmarkStart w:id="209" w:name="OLE_LINK318"/>
      <w:bookmarkEnd w:id="204"/>
      <w:r w:rsidRPr="00CE3F54">
        <w:rPr>
          <w:color w:val="000000" w:themeColor="text1"/>
        </w:rPr>
        <w:t xml:space="preserve">4. </w:t>
      </w:r>
      <w:r w:rsidR="0048250B" w:rsidRPr="00CE3F54">
        <w:t>Publiskā atbalsta intervences izriet no nozaru stratēģijām</w:t>
      </w:r>
      <w:r w:rsidR="00CE3F54">
        <w:t>.</w:t>
      </w:r>
    </w:p>
    <w:p w14:paraId="490A8B62" w14:textId="36A60004" w:rsidR="008F7954" w:rsidRPr="00CE3F54" w:rsidRDefault="008F7954" w:rsidP="00D36CB9">
      <w:pPr>
        <w:pStyle w:val="NormalWeb"/>
        <w:tabs>
          <w:tab w:val="left" w:pos="8945"/>
        </w:tabs>
        <w:spacing w:before="0" w:beforeAutospacing="0" w:after="0" w:afterAutospacing="0"/>
        <w:ind w:right="142" w:firstLine="709"/>
        <w:jc w:val="both"/>
        <w:rPr>
          <w:color w:val="000000" w:themeColor="text1"/>
        </w:rPr>
      </w:pPr>
      <w:r w:rsidRPr="00CE3F54">
        <w:rPr>
          <w:color w:val="000000" w:themeColor="text1"/>
        </w:rPr>
        <w:t xml:space="preserve">Lai palielinātu produktivitāti, uzlabotu nozares kopējo konkurētspēju, radītu pievienoto vērtību Latvijā un veicinātu eksportspēju, </w:t>
      </w:r>
      <w:bookmarkStart w:id="210" w:name="OLE_LINK317"/>
      <w:r w:rsidR="003602B6" w:rsidRPr="00CE3F54">
        <w:t>publiskā atbalsta intervencēm</w:t>
      </w:r>
      <w:r w:rsidRPr="00CE3F54">
        <w:t xml:space="preserve"> </w:t>
      </w:r>
      <w:r w:rsidR="00C117AE" w:rsidRPr="00CE3F54">
        <w:t xml:space="preserve">jābūt saskanīgām ar </w:t>
      </w:r>
      <w:r w:rsidRPr="00CE3F54">
        <w:t xml:space="preserve"> nozaru </w:t>
      </w:r>
      <w:bookmarkEnd w:id="210"/>
      <w:r w:rsidR="002E7A72" w:rsidRPr="00CE3F54">
        <w:t>stratēģijās noteiktajiem</w:t>
      </w:r>
      <w:r w:rsidR="004675D6" w:rsidRPr="00CE3F54">
        <w:t xml:space="preserve"> virzieniem un prioritātēm</w:t>
      </w:r>
      <w:r w:rsidRPr="00CE3F54">
        <w:t>.</w:t>
      </w:r>
      <w:r w:rsidR="006A6034">
        <w:t xml:space="preserve"> </w:t>
      </w:r>
      <w:r w:rsidRPr="00CE3F54">
        <w:t xml:space="preserve">Lemjot par atbalsta </w:t>
      </w:r>
      <w:r w:rsidR="00B849A7" w:rsidRPr="00CE3F54">
        <w:t>piešķiršanas kritērijiem</w:t>
      </w:r>
      <w:r w:rsidRPr="00CE3F54">
        <w:t xml:space="preserve">, </w:t>
      </w:r>
      <w:r w:rsidR="00FC1AEC" w:rsidRPr="00CE3F54">
        <w:t xml:space="preserve">tiks </w:t>
      </w:r>
      <w:r w:rsidRPr="00CE3F54">
        <w:t>vērtēta sasaiste ar nozares stratēģijās izvirzītajām vajadzībām (īpaši tajās, kur nozaru stratēģija ir obligāta).</w:t>
      </w:r>
    </w:p>
    <w:p w14:paraId="179F421A" w14:textId="34E04EF5" w:rsidR="00A32FDF" w:rsidRPr="001E35F7" w:rsidRDefault="008F7954" w:rsidP="001E35F7">
      <w:pPr>
        <w:pStyle w:val="NormalWeb"/>
        <w:tabs>
          <w:tab w:val="left" w:pos="8945"/>
        </w:tabs>
        <w:spacing w:before="0" w:beforeAutospacing="0" w:after="0" w:afterAutospacing="0"/>
        <w:ind w:right="142" w:firstLine="709"/>
        <w:jc w:val="both"/>
        <w:rPr>
          <w:color w:val="000000" w:themeColor="text1"/>
        </w:rPr>
      </w:pPr>
      <w:bookmarkStart w:id="211" w:name="OLE_LINK302"/>
      <w:bookmarkEnd w:id="207"/>
      <w:bookmarkEnd w:id="208"/>
      <w:r w:rsidRPr="000C1E91">
        <w:rPr>
          <w:color w:val="000000" w:themeColor="text1"/>
        </w:rPr>
        <w:lastRenderedPageBreak/>
        <w:t>Tādējādi atbalsta apmērs ir atkarīgs no sadarbības plašuma un veida, nodrošinot mērķtiecīgu resursu novirzīšanu un stratēģisku atbalsta izmantošanu: jo plašāka un ciešāk integrēta ir sadarbība vertikālajā līmenī, jo lielāka ir atbalsta intensitāte. Turklāt tiek vērtēta sasaiste ar nozares stratēģijās ietvertajām vajadzībām.</w:t>
      </w:r>
      <w:bookmarkStart w:id="212" w:name="OLE_LINK264"/>
      <w:bookmarkEnd w:id="205"/>
      <w:r w:rsidR="001E35F7">
        <w:rPr>
          <w:color w:val="000000" w:themeColor="text1"/>
        </w:rPr>
        <w:t xml:space="preserve"> </w:t>
      </w:r>
      <w:r w:rsidR="002054BF" w:rsidRPr="000C1E91">
        <w:rPr>
          <w:color w:val="000000" w:themeColor="text1"/>
        </w:rPr>
        <w:t>Atbalsta intervenc</w:t>
      </w:r>
      <w:r w:rsidR="001E35F7">
        <w:rPr>
          <w:color w:val="000000" w:themeColor="text1"/>
        </w:rPr>
        <w:t>es</w:t>
      </w:r>
      <w:r w:rsidR="00A32FDF" w:rsidRPr="000C1E91">
        <w:rPr>
          <w:color w:val="000000" w:themeColor="text1"/>
        </w:rPr>
        <w:t xml:space="preserve"> izriet no nozaru stratēģijām, lai nodrošinātu resursu </w:t>
      </w:r>
      <w:r w:rsidR="3525F37C" w:rsidRPr="000C1E91">
        <w:rPr>
          <w:color w:val="000000" w:themeColor="text1"/>
        </w:rPr>
        <w:t>ilgtermiņā efektīvu</w:t>
      </w:r>
      <w:r w:rsidR="00A32FDF" w:rsidRPr="000C1E91">
        <w:rPr>
          <w:color w:val="000000" w:themeColor="text1"/>
        </w:rPr>
        <w:t xml:space="preserve"> un mērķtiecīgu izmantošanu.</w:t>
      </w:r>
    </w:p>
    <w:bookmarkEnd w:id="209"/>
    <w:bookmarkEnd w:id="211"/>
    <w:bookmarkEnd w:id="212"/>
    <w:p w14:paraId="53B7A880" w14:textId="500481AE" w:rsidR="00A32FDF" w:rsidRPr="00E07F50" w:rsidRDefault="00A32FDF" w:rsidP="00A32FDF">
      <w:pPr>
        <w:pStyle w:val="NormalWeb"/>
        <w:tabs>
          <w:tab w:val="left" w:pos="8945"/>
        </w:tabs>
        <w:spacing w:before="0" w:beforeAutospacing="0" w:after="0" w:afterAutospacing="0"/>
        <w:ind w:right="142" w:firstLine="709"/>
        <w:jc w:val="both"/>
        <w:rPr>
          <w:color w:val="000000" w:themeColor="text1"/>
        </w:rPr>
      </w:pPr>
      <w:r w:rsidRPr="00E07F50">
        <w:rPr>
          <w:color w:val="000000" w:themeColor="text1"/>
        </w:rPr>
        <w:t xml:space="preserve">Lauku apdzīvotība nozīmē valsts drošību, jo stipras  lauksaimniecības teritorijas rada stabilu nodrošinājumu ar pārtiku, tomēr katrā nozarē ir atšķirīgi riska faktori un ievainojamībai, kā arī savs mērogs, specifiskas vajadzības un atbilstoši nosacījumi atbalsta saņemšanai. Lai nodrošinātu efektīvu un mērķtiecīgu resursu izmantošanu, atbalstam ir jāatbilst nozares specifikai, ņemot vērā sadarbības līmeni, stratēģiskās prioritātes un saimniecību </w:t>
      </w:r>
      <w:r w:rsidR="00E162C3" w:rsidRPr="00E07F50">
        <w:rPr>
          <w:color w:val="000000" w:themeColor="text1"/>
        </w:rPr>
        <w:t>dzīvotspēju ilgtermiņā</w:t>
      </w:r>
      <w:r w:rsidRPr="00E07F50">
        <w:rPr>
          <w:color w:val="000000" w:themeColor="text1"/>
        </w:rPr>
        <w:t>. Sasniegt šos mērķus ir iespējama ar nozaru stratēģiju palīdzību, jo tikai pašas nozares vispilnīgāk apzinās savas problēmas, vājās un stiprās puses, un tas ļauj mērķtiecīgi plānot attīstību un resursu izmantošanu. Šāda pieeja tieši ietekmēs mērķtiecīgu valsts un pašu nozaru noteikto mērķa rādītāju sasniegšanu – palielinās produktivitāti, kooperācijas izaugsmi un saimniecību efektivitāti, kā arī veicinās valsts mērķu īstenošanu pievienotās vērtības palielināšanā.</w:t>
      </w:r>
    </w:p>
    <w:p w14:paraId="3F1FEB99" w14:textId="77777777" w:rsidR="00834CBC" w:rsidRPr="00E07F50" w:rsidRDefault="00834CBC" w:rsidP="00834CBC">
      <w:pPr>
        <w:pStyle w:val="Stils1"/>
        <w:numPr>
          <w:ilvl w:val="0"/>
          <w:numId w:val="0"/>
        </w:numPr>
        <w:spacing w:before="0" w:line="240" w:lineRule="auto"/>
        <w:rPr>
          <w:rStyle w:val="ui-provider"/>
          <w:lang w:val="lv-LV"/>
        </w:rPr>
      </w:pPr>
    </w:p>
    <w:p w14:paraId="214E13EE" w14:textId="76A22342" w:rsidR="00834CBC" w:rsidRPr="00E07F50" w:rsidRDefault="00A8380F" w:rsidP="00834CBC">
      <w:pPr>
        <w:pStyle w:val="Stils1"/>
        <w:numPr>
          <w:ilvl w:val="0"/>
          <w:numId w:val="0"/>
        </w:numPr>
        <w:spacing w:before="0" w:line="240" w:lineRule="auto"/>
        <w:rPr>
          <w:sz w:val="28"/>
          <w:szCs w:val="28"/>
          <w:lang w:val="lv-LV"/>
        </w:rPr>
      </w:pPr>
      <w:bookmarkStart w:id="213" w:name="_Toc227098622"/>
      <w:bookmarkStart w:id="214" w:name="OLE_LINK95"/>
      <w:r w:rsidRPr="00E07F50">
        <w:rPr>
          <w:rStyle w:val="ui-provider"/>
          <w:sz w:val="28"/>
          <w:szCs w:val="28"/>
          <w:lang w:val="lv-LV"/>
        </w:rPr>
        <w:t>3</w:t>
      </w:r>
      <w:r w:rsidR="00834CBC" w:rsidRPr="00E07F50">
        <w:rPr>
          <w:rStyle w:val="ui-provider"/>
          <w:sz w:val="28"/>
          <w:szCs w:val="28"/>
          <w:lang w:val="lv-LV"/>
        </w:rPr>
        <w:t>.</w:t>
      </w:r>
      <w:r w:rsidR="001862F0" w:rsidRPr="00E07F50">
        <w:rPr>
          <w:rStyle w:val="ui-provider"/>
          <w:sz w:val="28"/>
          <w:szCs w:val="28"/>
          <w:lang w:val="lv-LV"/>
        </w:rPr>
        <w:t>5</w:t>
      </w:r>
      <w:r w:rsidR="00834CBC" w:rsidRPr="00E07F50">
        <w:rPr>
          <w:rStyle w:val="ui-provider"/>
          <w:sz w:val="28"/>
          <w:szCs w:val="28"/>
          <w:lang w:val="lv-LV"/>
        </w:rPr>
        <w:t xml:space="preserve">. </w:t>
      </w:r>
      <w:r w:rsidR="00834CBC" w:rsidRPr="00E07F50">
        <w:rPr>
          <w:sz w:val="28"/>
          <w:szCs w:val="28"/>
          <w:lang w:val="lv-LV"/>
        </w:rPr>
        <w:t>Risk</w:t>
      </w:r>
      <w:r w:rsidR="005D3B10" w:rsidRPr="00E07F50">
        <w:rPr>
          <w:sz w:val="28"/>
          <w:szCs w:val="28"/>
          <w:lang w:val="lv-LV"/>
        </w:rPr>
        <w:t>a</w:t>
      </w:r>
      <w:r w:rsidR="00834CBC" w:rsidRPr="00E07F50">
        <w:rPr>
          <w:sz w:val="28"/>
          <w:szCs w:val="28"/>
          <w:lang w:val="lv-LV"/>
        </w:rPr>
        <w:t xml:space="preserve"> vadība ar līdzsvarotu atbildību</w:t>
      </w:r>
      <w:bookmarkEnd w:id="213"/>
    </w:p>
    <w:p w14:paraId="3E42DF20" w14:textId="77777777" w:rsidR="00834CBC" w:rsidRPr="00F32D61" w:rsidRDefault="00834CBC" w:rsidP="00834CBC">
      <w:pPr>
        <w:ind w:firstLine="720"/>
        <w:jc w:val="both"/>
      </w:pPr>
    </w:p>
    <w:p w14:paraId="1218951B" w14:textId="77777777" w:rsidR="00373169" w:rsidRPr="00E07F50" w:rsidRDefault="00373169" w:rsidP="00373169">
      <w:pPr>
        <w:ind w:firstLine="720"/>
        <w:jc w:val="both"/>
      </w:pPr>
      <w:bookmarkStart w:id="215" w:name="OLE_LINK187"/>
      <w:r w:rsidRPr="00E07F50">
        <w:t xml:space="preserve">Ne vien visas ES, bet arī Latvijas lauksaimniecības politikā svarīga ir gan risku vadība, gan lauku teritoriju </w:t>
      </w:r>
      <w:bookmarkStart w:id="216" w:name="OLE_LINK57"/>
      <w:r w:rsidRPr="00E07F50">
        <w:t xml:space="preserve">noturība pret krīzēm, jo lauksaimniecība ir viena no nozarēm, kas pakļauta neprognozējamiem apdraudējumiem – gan laikapstākļu svārstībām, gan augu un dzīvnieku slimībām un citiem. Iestājoties riskam, lauksaimniekam var rasties ievērojami finansiāli zaudējumi, kas var ietekmēt saimniecības finansiālo stabilitāti un dzīvotspēju. </w:t>
      </w:r>
      <w:bookmarkEnd w:id="216"/>
    </w:p>
    <w:p w14:paraId="1B32C92B" w14:textId="77777777" w:rsidR="00A74DD0" w:rsidRPr="00E07F50" w:rsidRDefault="00A74DD0" w:rsidP="00A74DD0">
      <w:pPr>
        <w:ind w:firstLine="720"/>
        <w:jc w:val="both"/>
      </w:pPr>
      <w:r w:rsidRPr="00E07F50">
        <w:t xml:space="preserve">Pēdējo 10 gadu laikā lauksaimniecības nozare Latvijā ir </w:t>
      </w:r>
      <w:proofErr w:type="spellStart"/>
      <w:r w:rsidRPr="00E07F50">
        <w:t>saskārusies</w:t>
      </w:r>
      <w:proofErr w:type="spellEnd"/>
      <w:r w:rsidRPr="00E07F50">
        <w:t xml:space="preserve"> ar dažādām krīzēm (3.11. attēls) – gan nelabvēlīgiem klimatiskiem apstākļiem (ziemas kailsalu, pavasara salnām, lietavām, vētrām, sausumu u. c.), gan slimību, piemēram, Āfrikas cūku mēra, Covid-19, uzliesmojumiem, gan dažādiem ģeopolitiskajiem apstākļiem – Krievijas un Ukrainas karu, kas izraisīja strauju ražošanas resursu cenu pieaugumu, krīzi Tuvajos Austrumos, kas izraisīja strauju degvielas un minerālmēslu cenu kāpumu.</w:t>
      </w:r>
    </w:p>
    <w:p w14:paraId="1C141C39" w14:textId="77777777" w:rsidR="00BE554F" w:rsidRPr="00E07F50" w:rsidRDefault="00BE554F" w:rsidP="00AB0DA4">
      <w:pPr>
        <w:ind w:firstLine="720"/>
        <w:jc w:val="both"/>
      </w:pPr>
    </w:p>
    <w:p w14:paraId="2A30C86C" w14:textId="77777777" w:rsidR="00CB6F7D" w:rsidRPr="00E07F50" w:rsidRDefault="00CB6F7D" w:rsidP="00CB6F7D">
      <w:pPr>
        <w:jc w:val="right"/>
        <w:rPr>
          <w:i/>
          <w:iCs/>
        </w:rPr>
      </w:pPr>
      <w:bookmarkStart w:id="217" w:name="OLE_LINK12"/>
      <w:r w:rsidRPr="00E07F50">
        <w:rPr>
          <w:i/>
          <w:iCs/>
        </w:rPr>
        <w:t>3.11. attēls. Nozaru izlaides vērtības samazinājums (%)</w:t>
      </w:r>
    </w:p>
    <w:bookmarkEnd w:id="217"/>
    <w:p w14:paraId="6E035F07" w14:textId="571CA95E" w:rsidR="00AB0DA4" w:rsidRPr="00E07F50" w:rsidRDefault="00CB6F7D" w:rsidP="00CB6F7D">
      <w:pPr>
        <w:ind w:left="-709"/>
        <w:jc w:val="right"/>
      </w:pPr>
      <w:r w:rsidRPr="00E07F50">
        <w:rPr>
          <w:i/>
          <w:iCs/>
        </w:rPr>
        <w:t>salīdzinājumā ar iepriekšējo gadu dažādu problēmu dēļ</w:t>
      </w:r>
      <w:r w:rsidRPr="00E07F50">
        <w:rPr>
          <w:noProof/>
        </w:rPr>
        <w:t xml:space="preserve"> </w:t>
      </w:r>
    </w:p>
    <w:p w14:paraId="17E96907" w14:textId="5753FD89" w:rsidR="00B657EC" w:rsidRPr="00E07F50" w:rsidRDefault="00B657EC" w:rsidP="00167147">
      <w:pPr>
        <w:tabs>
          <w:tab w:val="left" w:pos="284"/>
        </w:tabs>
        <w:ind w:left="-993" w:right="-227"/>
        <w:jc w:val="right"/>
      </w:pPr>
      <w:r w:rsidRPr="00E07F50">
        <w:rPr>
          <w:noProof/>
        </w:rPr>
        <w:drawing>
          <wp:inline distT="0" distB="0" distL="0" distR="0" wp14:anchorId="4C325BD7" wp14:editId="25CBFE4E">
            <wp:extent cx="6215806" cy="2629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38287" cy="2638570"/>
                    </a:xfrm>
                    <a:prstGeom prst="rect">
                      <a:avLst/>
                    </a:prstGeom>
                  </pic:spPr>
                </pic:pic>
              </a:graphicData>
            </a:graphic>
          </wp:inline>
        </w:drawing>
      </w:r>
    </w:p>
    <w:p w14:paraId="427B73A7" w14:textId="561CA6C2" w:rsidR="00AB0DA4" w:rsidRPr="00E07F50" w:rsidRDefault="00AB0DA4" w:rsidP="00F57E64">
      <w:pPr>
        <w:jc w:val="both"/>
        <w:rPr>
          <w:i/>
        </w:rPr>
      </w:pPr>
      <w:r w:rsidRPr="00E07F50">
        <w:t xml:space="preserve">  </w:t>
      </w:r>
      <w:bookmarkStart w:id="218" w:name="OLE_LINK52"/>
      <w:r w:rsidRPr="00E07F50">
        <w:rPr>
          <w:i/>
          <w:iCs/>
        </w:rPr>
        <w:t xml:space="preserve">Avots: ZM pēc </w:t>
      </w:r>
      <w:r w:rsidRPr="00E07F50">
        <w:rPr>
          <w:i/>
        </w:rPr>
        <w:t>AREI datiem</w:t>
      </w:r>
    </w:p>
    <w:bookmarkEnd w:id="218"/>
    <w:p w14:paraId="1510A9D5" w14:textId="77777777" w:rsidR="00AB0DA4" w:rsidRPr="00E07F50" w:rsidRDefault="00AB0DA4" w:rsidP="00AB0DA4">
      <w:pPr>
        <w:jc w:val="both"/>
      </w:pPr>
      <w:r w:rsidRPr="00E07F50">
        <w:t xml:space="preserve"> </w:t>
      </w:r>
    </w:p>
    <w:p w14:paraId="48631737" w14:textId="77777777" w:rsidR="001E0F31" w:rsidRPr="00E07F50" w:rsidRDefault="001E0F31" w:rsidP="001E0F31">
      <w:pPr>
        <w:ind w:firstLine="720"/>
        <w:jc w:val="both"/>
      </w:pPr>
      <w:r w:rsidRPr="00E07F50">
        <w:t xml:space="preserve">Ir nepārprotami prognozējams, ka lauksaimniecības nozare arī turpmāk būs pakļauta to ekonomisko, ģeopolitisko un klimatisko faktoru ietekmei, kas ik gadu izraisa ievērojamus </w:t>
      </w:r>
      <w:r w:rsidRPr="00E07F50">
        <w:lastRenderedPageBreak/>
        <w:t xml:space="preserve">zaudējumus lauksaimniekiem. Šo faktoru nepastāvība ievērojami apgrūtina lauksaimnieciskās darbības ilgtermiņa plānošanu un finanšu stabilitātes nodrošināšanu. </w:t>
      </w:r>
    </w:p>
    <w:p w14:paraId="4CFA4E98" w14:textId="0DFB880C" w:rsidR="004D214E" w:rsidRPr="00E07F50" w:rsidRDefault="001E0F31" w:rsidP="004D214E">
      <w:pPr>
        <w:ind w:firstLine="720"/>
        <w:jc w:val="both"/>
      </w:pPr>
      <w:r w:rsidRPr="00E07F50">
        <w:t xml:space="preserve">Līdz 2019. gadam lauksaimniecības nozarei, ja to skāra nelabvēlīgi laikapstākļi, bija iespēja saņemt zaudējumu kompensāciju no valsts, un tas bija ievērojams papildu slogs valsts budžetam. Ievērojot lauksaimniecības sējumu, stādījumu un dzīvnieku apdrošināšanas iespējas, Ministru kabinets 2019. gadā lēma, ka turpmāk ZM nevērsīsies valdībā ar lūgumu kompensēt dabas apstākļu nodarītos zaudējumus lauksaimniekiem no valsts budžeta, tāpēc </w:t>
      </w:r>
      <w:r w:rsidR="5CEBE99A" w:rsidRPr="00E07F50">
        <w:t xml:space="preserve"> ka</w:t>
      </w:r>
      <w:r w:rsidRPr="00E07F50">
        <w:t xml:space="preserve"> </w:t>
      </w:r>
      <w:r w:rsidR="004D214E" w:rsidRPr="00E07F50">
        <w:t>Latvijā lauksaimniekiem ir iespēja apdrošināt gan sējumus un stādījumus, gan lauksaimniecības dzīvniekus. Šādu pakalpojumu lauksaimniekiem Latvijā piedāvā vairākas apdrošināšanas sabiedrības. Turklāt lauksaimniekiem ir pieejams atbalsts saistībā ar KLP SP, kas paredz segt apdrošināšanas polišu iegādes izmaksas (pašlaik</w:t>
      </w:r>
      <w:r w:rsidR="48DA3DF6" w:rsidRPr="00E07F50">
        <w:t xml:space="preserve"> atbalsta apmērs noteikts</w:t>
      </w:r>
      <w:r w:rsidR="004D214E" w:rsidRPr="00E07F50">
        <w:t xml:space="preserve"> </w:t>
      </w:r>
      <w:r w:rsidR="387B6D86" w:rsidRPr="00E07F50">
        <w:t xml:space="preserve">līdz </w:t>
      </w:r>
      <w:r w:rsidR="004D214E" w:rsidRPr="00E07F50">
        <w:t>50 % apmērā no apdrošināšanas polises attiecināmajām izmaksām) par tādiem riska faktoriem kā nelabvēlīgi klimatiskie apstākļi, uguns risks, dzīvnieku vai augu slimības (izņemot epizootijas), augu kaitēkļu invāzijas, plēsēju nodarītie postījumi ganāmpulkā. Ik gadu apdrošināšanas pakalpojumus izmanto aptuveni 2000 lauksaimnieku, un kopējais atbalsts, kas tiem tiek izmaksāts, kompensējot izdevumus par apdrošināšanas polišu iegādi, ir aptuveni 11 milj. EUR apmērā, tomēr pašu lauksaimnieku ieinteresētība apdrošināšanas pakalpojumu izmantošanā varētu būt lielāka.</w:t>
      </w:r>
    </w:p>
    <w:p w14:paraId="2BB960C9" w14:textId="77777777" w:rsidR="008D13D7" w:rsidRPr="00E07F50" w:rsidRDefault="008D13D7" w:rsidP="008D13D7">
      <w:pPr>
        <w:ind w:firstLine="720"/>
        <w:jc w:val="both"/>
      </w:pPr>
      <w:r w:rsidRPr="00E07F50">
        <w:t>Tā kā ZM kopā ar nozares organizācijām un apdrošināšanas sabiedrībām aktīvi strādā, lai pakalpojumu varētu saņemt pēc iespējas plašāks lauksaimnieku loks, apdrošinātāji piedāvā lauksaimniekiem arvien vairāk pakalpojumu. Kopš 2019. gada ir iespējams apdrošināt sausuma risku, bet kopš 2024. gada – augļudārzus pret krusas risku. Tādējādi kopš 2019. gada ir vērojams stabils pieprasījums pēc apdrošināšanas pakalpojumiem: 2015. gadā tika apdrošināts 4411 ha, bet 2025. gadā tie bija jau 396 417 ha. 2024. gadā apdrošināti aptuveni 423 tūkst. ha jeb 53 % graudkopības platību, kā arī aptuveni 253 tūkstoši zīdītājdzīvnieku jeb 33 % no visiem zīdītājdzīvniekiem. 2025. gadā apdrošināti 397 tūkst. ha jeb aptuveni 50 % graudkopības platību, kā arī 221 tūkst. zīdītājdzīvnieku, galvenokārt liellopi un cūkas.</w:t>
      </w:r>
    </w:p>
    <w:p w14:paraId="01C2CA8D" w14:textId="77777777" w:rsidR="008D13D7" w:rsidRPr="00E07F50" w:rsidRDefault="008D13D7" w:rsidP="008D13D7">
      <w:pPr>
        <w:ind w:firstLine="720"/>
        <w:jc w:val="both"/>
      </w:pPr>
      <w:r w:rsidRPr="00E07F50">
        <w:t xml:space="preserve">Riska pārvaldīšanā apdrošināšanas pakalpojums ir tikai viens no rīkiem zaudējumu mazināšanai (3.12. attēls), jo apdrošināšana galvenokārt ir paredzēta par tādiem riska faktoriem, ko lauksaimnieks nevar kontrolēt. </w:t>
      </w:r>
    </w:p>
    <w:p w14:paraId="7F3E71F7" w14:textId="77777777" w:rsidR="007B07B4" w:rsidRPr="00E07F50" w:rsidRDefault="007B07B4" w:rsidP="00DA6125">
      <w:pPr>
        <w:jc w:val="right"/>
        <w:rPr>
          <w:i/>
          <w:iCs/>
        </w:rPr>
      </w:pPr>
    </w:p>
    <w:p w14:paraId="31F024E3" w14:textId="6BF36CEA" w:rsidR="00DA6125" w:rsidRPr="00E07F50" w:rsidRDefault="00CC0531" w:rsidP="00DA6125">
      <w:pPr>
        <w:jc w:val="right"/>
        <w:rPr>
          <w:i/>
          <w:iCs/>
        </w:rPr>
      </w:pPr>
      <w:r w:rsidRPr="00E07F50">
        <w:rPr>
          <w:i/>
          <w:iCs/>
        </w:rPr>
        <w:t>3.</w:t>
      </w:r>
      <w:r w:rsidR="00BE554F" w:rsidRPr="00E07F50">
        <w:rPr>
          <w:i/>
          <w:iCs/>
        </w:rPr>
        <w:t>12</w:t>
      </w:r>
      <w:r w:rsidRPr="00E07F50">
        <w:rPr>
          <w:i/>
          <w:iCs/>
        </w:rPr>
        <w:t>.</w:t>
      </w:r>
      <w:r w:rsidR="00BE554F" w:rsidRPr="00E07F50">
        <w:rPr>
          <w:i/>
          <w:iCs/>
        </w:rPr>
        <w:t xml:space="preserve"> </w:t>
      </w:r>
      <w:r w:rsidRPr="00E07F50">
        <w:rPr>
          <w:i/>
          <w:iCs/>
        </w:rPr>
        <w:t>attēls.</w:t>
      </w:r>
      <w:r w:rsidR="00DA6125" w:rsidRPr="00E07F50">
        <w:rPr>
          <w:i/>
          <w:iCs/>
        </w:rPr>
        <w:t xml:space="preserve"> Riska pārvaldība KLP no 2028.gada</w:t>
      </w:r>
    </w:p>
    <w:p w14:paraId="1FE94A2D" w14:textId="4316F893" w:rsidR="14CBEA41" w:rsidRPr="00E07F50" w:rsidRDefault="2AA844BC" w:rsidP="00DA6125">
      <w:r w:rsidRPr="00E07F50">
        <w:rPr>
          <w:noProof/>
        </w:rPr>
        <w:drawing>
          <wp:inline distT="0" distB="0" distL="0" distR="0" wp14:anchorId="587367F0" wp14:editId="62D7B6CF">
            <wp:extent cx="5762625" cy="3238500"/>
            <wp:effectExtent l="0" t="0" r="0" b="0"/>
            <wp:docPr id="650587102" name="Picture 65058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87102" name="Picture 650587102"/>
                    <pic:cNvPicPr/>
                  </pic:nvPicPr>
                  <pic:blipFill>
                    <a:blip r:embed="rId32">
                      <a:extLst>
                        <a:ext uri="{28A0092B-C50C-407E-A947-70E740481C1C}">
                          <a14:useLocalDpi xmlns:a14="http://schemas.microsoft.com/office/drawing/2010/main"/>
                        </a:ext>
                      </a:extLst>
                    </a:blip>
                    <a:stretch>
                      <a:fillRect/>
                    </a:stretch>
                  </pic:blipFill>
                  <pic:spPr>
                    <a:xfrm>
                      <a:off x="0" y="0"/>
                      <a:ext cx="5762625" cy="3238500"/>
                    </a:xfrm>
                    <a:prstGeom prst="rect">
                      <a:avLst/>
                    </a:prstGeom>
                  </pic:spPr>
                </pic:pic>
              </a:graphicData>
            </a:graphic>
          </wp:inline>
        </w:drawing>
      </w:r>
    </w:p>
    <w:p w14:paraId="5D8227C5" w14:textId="518A86A9" w:rsidR="00DA6125" w:rsidRPr="00E07F50" w:rsidRDefault="00DA6125" w:rsidP="00CC0531">
      <w:pPr>
        <w:jc w:val="both"/>
        <w:rPr>
          <w:i/>
          <w:iCs/>
        </w:rPr>
      </w:pPr>
      <w:r w:rsidRPr="00E07F50">
        <w:rPr>
          <w:i/>
          <w:iCs/>
        </w:rPr>
        <w:t>Avots: Eiropas Komisija</w:t>
      </w:r>
    </w:p>
    <w:p w14:paraId="37160C04" w14:textId="77777777" w:rsidR="008D13D7" w:rsidRPr="00E07F50" w:rsidRDefault="008D13D7" w:rsidP="00AB0DA4">
      <w:pPr>
        <w:ind w:firstLine="720"/>
        <w:jc w:val="both"/>
      </w:pPr>
    </w:p>
    <w:p w14:paraId="65F5ED8B" w14:textId="358B5918" w:rsidR="00050372" w:rsidRPr="00E07F50" w:rsidRDefault="00050372" w:rsidP="00050372">
      <w:pPr>
        <w:ind w:firstLine="720"/>
        <w:jc w:val="both"/>
      </w:pPr>
      <w:bookmarkStart w:id="219" w:name="OLE_LINK265"/>
      <w:r w:rsidRPr="00E07F50">
        <w:lastRenderedPageBreak/>
        <w:t xml:space="preserve">Lauksaimniekiem ir vairāk jāapzinās riska vadības sistēmas nozīmīgums un jāstrādā pie atbilstošas riska pārvaldības izveides saimniecībā, sākot ar riska faktoru identificēšanu un to novērtēšanu un beidzot ar </w:t>
      </w:r>
      <w:r w:rsidRPr="00F32D61">
        <w:t>preventīv</w:t>
      </w:r>
      <w:r w:rsidR="00EC332E" w:rsidRPr="00F32D61">
        <w:t>u risinājumu</w:t>
      </w:r>
      <w:r w:rsidR="00EC332E" w:rsidRPr="00E07F50">
        <w:t xml:space="preserve"> </w:t>
      </w:r>
      <w:r w:rsidRPr="00E07F50">
        <w:t xml:space="preserve">izstrādi un īstenošanu saimniecībā, lai maksimāli nodrošinātos pret to iestāšanos. Tam būtisks pamats ir lauksaimnieka zināšanas, tomēr ievērojamai daļai lauksaimnieku joprojām trūkst zināšanu un izpratnes par saimniecības riska pārvaldību. Šī iemesla dēļ ir nepieciešams nodrošināt </w:t>
      </w:r>
      <w:r w:rsidRPr="00F32D61">
        <w:t>plašāk</w:t>
      </w:r>
      <w:r w:rsidR="00EC332E" w:rsidRPr="00F32D61">
        <w:t>u izglītošanas un konsultatīvā atbalsta pieejamību</w:t>
      </w:r>
      <w:r w:rsidRPr="00F32D61">
        <w:t xml:space="preserve"> </w:t>
      </w:r>
      <w:r w:rsidRPr="00E07F50">
        <w:t xml:space="preserve">par finanšu, tirgus, klimata un citu riska faktoru </w:t>
      </w:r>
      <w:proofErr w:type="spellStart"/>
      <w:r w:rsidRPr="00E07F50">
        <w:t>pratību</w:t>
      </w:r>
      <w:proofErr w:type="spellEnd"/>
      <w:r w:rsidRPr="00E07F50">
        <w:t>, kā arī par apdrošināšanas pakalpojumu izmantošanas nepieciešamību, lai pēc tiem būtu pietiekams pieprasījums.</w:t>
      </w:r>
    </w:p>
    <w:bookmarkEnd w:id="219"/>
    <w:p w14:paraId="26A6E7DB" w14:textId="10A09255" w:rsidR="00050372" w:rsidRPr="00E07F50" w:rsidRDefault="00050372" w:rsidP="00050372">
      <w:pPr>
        <w:pStyle w:val="ListParagraph"/>
        <w:spacing w:before="60"/>
        <w:ind w:left="0" w:firstLine="720"/>
        <w:jc w:val="both"/>
        <w:rPr>
          <w:rFonts w:cstheme="minorHAnsi"/>
        </w:rPr>
      </w:pPr>
      <w:r w:rsidRPr="00E07F50">
        <w:t xml:space="preserve">Jaunajā KLP no 2028. gada riska pārvaldības redzējumā </w:t>
      </w:r>
      <w:r w:rsidRPr="00E07F50">
        <w:rPr>
          <w:rFonts w:cstheme="minorBidi"/>
        </w:rPr>
        <w:t>pamatā</w:t>
      </w:r>
      <w:r w:rsidRPr="00E07F50">
        <w:rPr>
          <w:rFonts w:cstheme="minorHAnsi"/>
        </w:rPr>
        <w:t xml:space="preserve"> ir </w:t>
      </w:r>
      <w:proofErr w:type="spellStart"/>
      <w:r w:rsidR="00D557F3" w:rsidRPr="00E07F50">
        <w:rPr>
          <w:rFonts w:cstheme="minorHAnsi"/>
        </w:rPr>
        <w:t>degresīvs</w:t>
      </w:r>
      <w:proofErr w:type="spellEnd"/>
      <w:r w:rsidR="00D557F3" w:rsidRPr="00E07F50">
        <w:rPr>
          <w:rFonts w:cstheme="minorHAnsi"/>
        </w:rPr>
        <w:t xml:space="preserve"> </w:t>
      </w:r>
      <w:proofErr w:type="spellStart"/>
      <w:r w:rsidR="00D557F3" w:rsidRPr="00E07F50">
        <w:rPr>
          <w:rFonts w:cstheme="minorHAnsi"/>
        </w:rPr>
        <w:t>platībatkarīgais</w:t>
      </w:r>
      <w:proofErr w:type="spellEnd"/>
      <w:r w:rsidR="00D557F3" w:rsidRPr="00E07F50">
        <w:rPr>
          <w:rFonts w:cstheme="minorHAnsi"/>
        </w:rPr>
        <w:t xml:space="preserve"> ienākumu atbalsts (turpmāk – </w:t>
      </w:r>
      <w:r w:rsidRPr="00E07F50">
        <w:rPr>
          <w:rFonts w:cstheme="minorHAnsi"/>
        </w:rPr>
        <w:t>DABIS</w:t>
      </w:r>
      <w:r w:rsidR="00D557F3" w:rsidRPr="00E07F50">
        <w:rPr>
          <w:rFonts w:cstheme="minorHAnsi"/>
        </w:rPr>
        <w:t xml:space="preserve">) </w:t>
      </w:r>
      <w:r w:rsidRPr="00E07F50">
        <w:rPr>
          <w:rFonts w:cstheme="minorBidi"/>
        </w:rPr>
        <w:t> –</w:t>
      </w:r>
      <w:r w:rsidRPr="00E07F50">
        <w:rPr>
          <w:rFonts w:cstheme="minorHAnsi"/>
        </w:rPr>
        <w:t xml:space="preserve"> kopējs drošības garants visiem</w:t>
      </w:r>
      <w:r w:rsidRPr="00E07F50">
        <w:rPr>
          <w:color w:val="000000" w:themeColor="text1"/>
        </w:rPr>
        <w:t>: ja ir nelielas nobīdes ražā vai citas nelielas nobīdes,</w:t>
      </w:r>
      <w:r w:rsidRPr="00E07F50">
        <w:rPr>
          <w:rFonts w:cstheme="minorHAnsi"/>
        </w:rPr>
        <w:t xml:space="preserve"> ir iespējams papildu atbalsts, tostarp saistītais atbalsts, kas palīdz mazināt ienākumu un strukturālo risku konkrētiem sektoriem. Vēl ir virkne lauksaimniekiem brīvprātīgu instrumentu – atbalsts riska </w:t>
      </w:r>
      <w:proofErr w:type="spellStart"/>
      <w:r w:rsidRPr="00E07F50">
        <w:rPr>
          <w:rFonts w:cstheme="minorHAnsi"/>
        </w:rPr>
        <w:t>prevencijai</w:t>
      </w:r>
      <w:proofErr w:type="spellEnd"/>
      <w:r w:rsidRPr="00E07F50">
        <w:rPr>
          <w:rFonts w:cstheme="minorHAnsi"/>
        </w:rPr>
        <w:t>, apdrošināšana, zināšanu pakalpojumi.</w:t>
      </w:r>
    </w:p>
    <w:p w14:paraId="615145FF" w14:textId="78FF5F54" w:rsidR="00250B35" w:rsidRPr="00E07F50" w:rsidRDefault="00250B35" w:rsidP="00250B35">
      <w:pPr>
        <w:ind w:firstLine="720"/>
        <w:jc w:val="both"/>
      </w:pPr>
      <w:bookmarkStart w:id="220" w:name="OLE_LINK4"/>
      <w:r w:rsidRPr="00E07F50">
        <w:t xml:space="preserve">Viens no svarīgiem riska pārvaldības rīkiem ir investīcijas </w:t>
      </w:r>
      <w:proofErr w:type="spellStart"/>
      <w:r w:rsidRPr="00E07F50">
        <w:t>prevencijā</w:t>
      </w:r>
      <w:proofErr w:type="spellEnd"/>
      <w:r w:rsidRPr="00E07F50">
        <w:t xml:space="preserve">, kā, piemēram, dzīvnieku labturības uzlabošana un </w:t>
      </w:r>
      <w:proofErr w:type="spellStart"/>
      <w:r w:rsidRPr="00E07F50">
        <w:t>biodrošības</w:t>
      </w:r>
      <w:proofErr w:type="spellEnd"/>
      <w:r w:rsidRPr="00E07F50">
        <w:t xml:space="preserve"> </w:t>
      </w:r>
      <w:r w:rsidR="0015739D" w:rsidRPr="00E07F50">
        <w:t>nodrošināšana</w:t>
      </w:r>
      <w:r w:rsidRPr="00E07F50">
        <w:t xml:space="preserve">, investīcijas dzīvnieku un kultūraugu aizsardzībai pret savvaļas dzīvnieku uzbrukumiem un postījumiem, investīcijas </w:t>
      </w:r>
      <w:proofErr w:type="spellStart"/>
      <w:r w:rsidRPr="00E07F50">
        <w:t>prevencijā</w:t>
      </w:r>
      <w:proofErr w:type="spellEnd"/>
      <w:r w:rsidRPr="00E07F50">
        <w:t xml:space="preserve">, lai augļkopības un dārzeņkopības kultūras pasargātu no nelabvēlīgiem laikapstākļiem, piemēram, salnas, krusas, sausuma. </w:t>
      </w:r>
    </w:p>
    <w:p w14:paraId="0D9CEA3A" w14:textId="77777777" w:rsidR="00D2213B" w:rsidRDefault="5614518E" w:rsidP="20C0C1D7">
      <w:pPr>
        <w:ind w:firstLine="720"/>
        <w:jc w:val="both"/>
      </w:pPr>
      <w:bookmarkStart w:id="221" w:name="OLE_LINK157"/>
      <w:bookmarkStart w:id="222" w:name="OLE_LINK156"/>
      <w:bookmarkEnd w:id="220"/>
      <w:r w:rsidRPr="00D2213B">
        <w:t xml:space="preserve">Tāpat </w:t>
      </w:r>
      <w:r w:rsidR="65B7E89A" w:rsidRPr="00D2213B">
        <w:t xml:space="preserve">viens no riska pārvaldības rīkiem </w:t>
      </w:r>
      <w:r w:rsidRPr="00D2213B">
        <w:t xml:space="preserve">lauksaimniecībā var būt riska fonds, jo tas </w:t>
      </w:r>
      <w:r w:rsidR="2550CE59" w:rsidRPr="00D2213B">
        <w:t xml:space="preserve">varētu </w:t>
      </w:r>
      <w:r w:rsidRPr="00D2213B">
        <w:t>palīdz</w:t>
      </w:r>
      <w:r w:rsidR="4E2147C6" w:rsidRPr="00D2213B">
        <w:t>ēt</w:t>
      </w:r>
      <w:r w:rsidRPr="00D2213B">
        <w:t xml:space="preserve"> mazināt lauksaimnieku ienākumu nestabilitāti un snie</w:t>
      </w:r>
      <w:r w:rsidR="019977DB" w:rsidRPr="00D2213B">
        <w:t>gt</w:t>
      </w:r>
      <w:r w:rsidRPr="00D2213B">
        <w:t xml:space="preserve"> lielāku drošību ilgtermiņa plānošanā, tomēr riska fondam būtu jākalpo par papildinājumu apdrošināšanai, nevis jādublē tā, tādēļ tas būtu ieteicams tādās situācijās, kad nav pieejama noteiktu riska faktoru apdrošināšana. Lauksaimniekiem regulāri iemaksājot finanšu līdzekļus fondā, tie tiktu uzkrāti fonda rezervē, lai nodrošinātu pietiekamu finansējumu iespējamām krīzēm. </w:t>
      </w:r>
      <w:r w:rsidR="2F3E0785" w:rsidRPr="00D2213B">
        <w:t>Pašlaik lauksaimnieku nevalstiskās organizācijas kopumā nav paudušas atbalstu riska fonda izveidei, jo tas rada papildu finanšu slogu, ir īpaši tiem lauksaimniekiem, kas izmanto apdrošināšanas pakalpojumus, un lauksaimniekiem nav pārliecības par tā praktisko ieguvumu risku ietekmes mazināšanā.</w:t>
      </w:r>
    </w:p>
    <w:p w14:paraId="186BB30F" w14:textId="4A5A8493" w:rsidR="008B40A8" w:rsidRPr="00E07F50" w:rsidRDefault="5614518E" w:rsidP="20C0C1D7">
      <w:pPr>
        <w:ind w:firstLine="720"/>
        <w:jc w:val="both"/>
      </w:pPr>
      <w:r w:rsidRPr="00D2213B">
        <w:t>Tā</w:t>
      </w:r>
      <w:r w:rsidR="6D07C439" w:rsidRPr="00D2213B">
        <w:t>dēļ</w:t>
      </w:r>
      <w:r w:rsidRPr="00447D0B">
        <w:t xml:space="preserve">, lai izveidotu efektīvu riska pārvaldības sistēmu, nozares attīstības stratēģijā specifiski katrai lauksaimniecības jomai ir jābūt identificētiem </w:t>
      </w:r>
      <w:r w:rsidRPr="00E07F50">
        <w:t>riska faktoriem un nepieciešamajiem riska pārvaldības rīkiem, tostarp argumentēti pamatota riska fonda ieviešanas nepieciešamība un lauksaimnieka gatavība līdzdalībai (iemaksas riska fondā).</w:t>
      </w:r>
      <w:r w:rsidR="16AC7526" w:rsidRPr="00E07F50">
        <w:t xml:space="preserve"> </w:t>
      </w:r>
      <w:r w:rsidR="1226AFFE" w:rsidRPr="00E07F50">
        <w:t>J</w:t>
      </w:r>
      <w:r w:rsidR="16AC7526" w:rsidRPr="00E07F50">
        <w:t>a nozare savā stratēģijā paredzēs riska fonda izveidi kā vienu no riska pārvaldības instrumentiem, būtiski nodrošināt atbilstošu finansiālu atbalstu tā izveidei un darbības uzsākšanai, lai veicinātu nozares iesaisti, mazinātu sākotnējo finanšu slogu un nodrošinātu tā</w:t>
      </w:r>
      <w:r w:rsidR="00A44F63">
        <w:t xml:space="preserve"> darbību ilgtermiņā</w:t>
      </w:r>
      <w:r w:rsidR="16AC7526" w:rsidRPr="00E07F50">
        <w:t>.</w:t>
      </w:r>
    </w:p>
    <w:bookmarkEnd w:id="221"/>
    <w:bookmarkEnd w:id="222"/>
    <w:p w14:paraId="3459188E" w14:textId="66678E95" w:rsidR="00481C4F" w:rsidRPr="00E07F50" w:rsidRDefault="00481C4F" w:rsidP="00481C4F">
      <w:pPr>
        <w:ind w:firstLine="720"/>
        <w:jc w:val="both"/>
      </w:pPr>
      <w:r w:rsidRPr="00E07F50">
        <w:t xml:space="preserve">Nākamajā plānošanas periodā </w:t>
      </w:r>
      <w:r w:rsidR="00D2213B">
        <w:t>EK</w:t>
      </w:r>
      <w:r w:rsidRPr="00E07F50">
        <w:t xml:space="preserve"> ir paredzējusi, ka dalībvalsts var sniegt krīzes maksājumus lauksaimniekiem, kuru saimniecību </w:t>
      </w:r>
      <w:proofErr w:type="spellStart"/>
      <w:r w:rsidRPr="00E07F50">
        <w:t>skārušas</w:t>
      </w:r>
      <w:proofErr w:type="spellEnd"/>
      <w:r w:rsidRPr="00E07F50">
        <w:t xml:space="preserve"> dabas katastrofas, nelabvēlīgi klimatiskie apstākļi, katastrofāli notikumi vai augu un dzīvnieku slimības. Atbalstu piešķir, ja valsts kompetentā iestāde ir oficiāli atzinusi, ka ir atgadījušies minētie katastrofālie notikumi un radītie zaudējumi ir vismaz 30 % no lauksaimnieka vidējās gada produkcijas. Zaudējumus var vērtēt saimniecības, nozares vai reģiona mērogā. </w:t>
      </w:r>
      <w:bookmarkStart w:id="223" w:name="OLE_LINK266"/>
      <w:r w:rsidRPr="00D2213B">
        <w:t xml:space="preserve">Atbalsta likmes nosaka pati dalībvalsts, </w:t>
      </w:r>
      <w:r w:rsidR="00032587" w:rsidRPr="00D2213B">
        <w:t>paredzot lielāku kompensācijas apmēru lauksaimniekiem</w:t>
      </w:r>
      <w:r w:rsidR="00726121" w:rsidRPr="00D2213B">
        <w:t>, kuri ir apdrošinājuši sējumus, stādījumus vai dzīvniekus vai ieviesuši preventīvus risinājumus riska mazināšanai.</w:t>
      </w:r>
      <w:r w:rsidR="00726121" w:rsidRPr="00E07F50">
        <w:rPr>
          <w:b/>
          <w:bCs/>
        </w:rPr>
        <w:t xml:space="preserve"> </w:t>
      </w:r>
      <w:bookmarkEnd w:id="223"/>
      <w:r w:rsidRPr="00E07F50">
        <w:t>Vienlaikus jāraugās, lai nebūtu pārmērīgas kompensācijas, apvienojot dažādus atbalsta veidus. Šāda krīzes maksājuma mehānisma ieviešana dotu iespēju ātri stabilizēt lauksaimnieku ienākumus, saglabāt saimniecību dzīvotspēju un pārtikas ražošanu. Tas arī motivētu lauksaimniekus ieviest preventīvus risinājumus, padarot nozari noturīgāku ilgtermiņā. Latvijai krīzes maksājums ir jāparedz no VRP plānotā finansējuma, lai kompensētu ievērojamus zaudējumus lauksaimniecības nozarē.</w:t>
      </w:r>
    </w:p>
    <w:p w14:paraId="4C04B4E3" w14:textId="62E4E06F" w:rsidR="00627347" w:rsidRPr="00447D0B" w:rsidRDefault="00627347" w:rsidP="20C0C1D7">
      <w:pPr>
        <w:ind w:firstLine="720"/>
        <w:jc w:val="both"/>
      </w:pPr>
      <w:bookmarkStart w:id="224" w:name="OLE_LINK122"/>
      <w:r w:rsidRPr="00D2213B">
        <w:t>Analīzē izsecinātās problēmas:</w:t>
      </w:r>
      <w:r w:rsidRPr="00E07F50">
        <w:t xml:space="preserve"> pēdējo gadu notikumi liecina, ka aizvien lielāka nozīme ir lauksaimniecības riska pārvaldībai, lai lauksaimniecības nozare būtu </w:t>
      </w:r>
      <w:proofErr w:type="spellStart"/>
      <w:r w:rsidRPr="00E07F50">
        <w:t>noturētspējīgāka</w:t>
      </w:r>
      <w:proofErr w:type="spellEnd"/>
      <w:r w:rsidRPr="00E07F50">
        <w:t xml:space="preserve"> pret dažādām krīzēm un neparedzētām situācijām, tā nodrošinot lauksaimnieku finansiālo stabilitāti un dzīvotspēju, un uzlabotu lauksaimnieku </w:t>
      </w:r>
      <w:proofErr w:type="spellStart"/>
      <w:r w:rsidRPr="00E07F50">
        <w:t>izturētspēju</w:t>
      </w:r>
      <w:proofErr w:type="spellEnd"/>
      <w:r w:rsidRPr="00E07F50">
        <w:t xml:space="preserve"> pret dažādiem satricinājumiem. Tas nozīmē, </w:t>
      </w:r>
      <w:r w:rsidRPr="00E07F50">
        <w:lastRenderedPageBreak/>
        <w:t xml:space="preserve">ka tieši pašam lauksaimniekiem ir jāuzņemas atbildība un jāīsteno riska pārvaldība savā saimniecībā. Daļa saimniecību izmanto apdrošināšanu, bet citām tā nav pieejama. ES vai valsts kompensāciju regulāra pieprasīšana nevar kļūt par regulāru </w:t>
      </w:r>
      <w:r w:rsidR="00611ACF" w:rsidRPr="00F32D61">
        <w:t>risinājumu</w:t>
      </w:r>
      <w:r w:rsidRPr="00E07F50">
        <w:t xml:space="preserve">, tādēļ lauksaimniekiem pašiem jāapzinās risks, kas var </w:t>
      </w:r>
      <w:r w:rsidRPr="00447D0B">
        <w:t xml:space="preserve">ietekmēt viņu saimniecību dzīvotspēju, un jāuzņemas atbildība par </w:t>
      </w:r>
      <w:r w:rsidR="6BE6A472" w:rsidRPr="00447D0B">
        <w:t>risku</w:t>
      </w:r>
      <w:r w:rsidRPr="00447D0B">
        <w:t xml:space="preserve"> pārvaldīb</w:t>
      </w:r>
      <w:r w:rsidR="56448A07" w:rsidRPr="00447D0B">
        <w:t>u</w:t>
      </w:r>
      <w:r w:rsidRPr="00447D0B">
        <w:t xml:space="preserve">, tostarp </w:t>
      </w:r>
      <w:r w:rsidR="1534B946" w:rsidRPr="00447D0B">
        <w:rPr>
          <w:u w:val="single"/>
        </w:rPr>
        <w:t xml:space="preserve">ieguldot </w:t>
      </w:r>
      <w:proofErr w:type="spellStart"/>
      <w:r w:rsidR="1534B946" w:rsidRPr="00447D0B">
        <w:rPr>
          <w:u w:val="single"/>
        </w:rPr>
        <w:t>prevencijā</w:t>
      </w:r>
      <w:proofErr w:type="spellEnd"/>
      <w:r w:rsidR="1534B946" w:rsidRPr="00447D0B">
        <w:rPr>
          <w:u w:val="single"/>
        </w:rPr>
        <w:t xml:space="preserve"> un izmantojot apdrošināšanas pakalpojumus</w:t>
      </w:r>
      <w:r w:rsidRPr="00447D0B">
        <w:t>. Galvenās problēmas:</w:t>
      </w:r>
    </w:p>
    <w:p w14:paraId="6B9C497F" w14:textId="77777777" w:rsidR="00627347" w:rsidRPr="00447D0B" w:rsidRDefault="00627347" w:rsidP="00627347">
      <w:pPr>
        <w:ind w:firstLine="360"/>
        <w:jc w:val="both"/>
      </w:pPr>
      <w:r w:rsidRPr="00447D0B">
        <w:t>a) lauksaimnieki ik gadu saskaras ar dažādiem riska faktoriem;</w:t>
      </w:r>
    </w:p>
    <w:p w14:paraId="65BC6F97" w14:textId="466137FA" w:rsidR="00627347" w:rsidRPr="00E07F50" w:rsidRDefault="00627347" w:rsidP="00627347">
      <w:pPr>
        <w:ind w:firstLine="360"/>
        <w:jc w:val="both"/>
      </w:pPr>
      <w:r w:rsidRPr="00E07F50">
        <w:t xml:space="preserve">b) </w:t>
      </w:r>
      <w:r w:rsidRPr="00F32D61">
        <w:t>esoš</w:t>
      </w:r>
      <w:r w:rsidR="00611ACF" w:rsidRPr="00F32D61">
        <w:t>ais</w:t>
      </w:r>
      <w:r w:rsidRPr="00F32D61">
        <w:t xml:space="preserve"> atbalst</w:t>
      </w:r>
      <w:r w:rsidR="00611ACF" w:rsidRPr="00F32D61">
        <w:t>s</w:t>
      </w:r>
      <w:r w:rsidRPr="00F32D61">
        <w:t xml:space="preserve"> </w:t>
      </w:r>
      <w:r w:rsidRPr="00E07F50">
        <w:t xml:space="preserve"> neveicina domāt par riska pārvaldību;</w:t>
      </w:r>
    </w:p>
    <w:p w14:paraId="0911E7C6" w14:textId="77777777" w:rsidR="00627347" w:rsidRPr="00E07F50" w:rsidRDefault="00627347" w:rsidP="00627347">
      <w:pPr>
        <w:ind w:firstLine="360"/>
        <w:jc w:val="both"/>
      </w:pPr>
      <w:r w:rsidRPr="00E07F50">
        <w:t>c) esošie riska pārvaldības rīki (apdrošināšana) nekompensē visus riska faktorus;</w:t>
      </w:r>
    </w:p>
    <w:p w14:paraId="0EF54A55" w14:textId="77777777" w:rsidR="00627347" w:rsidRPr="00E07F50" w:rsidRDefault="00627347" w:rsidP="00627347">
      <w:pPr>
        <w:ind w:firstLine="360"/>
        <w:jc w:val="both"/>
      </w:pPr>
      <w:r w:rsidRPr="00E07F50">
        <w:t>d) nav pietiekami attīstījušies apdrošināšanas pakalpojumi visās lauksaimniecības nozares jomās;</w:t>
      </w:r>
    </w:p>
    <w:p w14:paraId="73316994" w14:textId="77777777" w:rsidR="00627347" w:rsidRPr="00E07F50" w:rsidRDefault="00627347" w:rsidP="00627347">
      <w:pPr>
        <w:ind w:firstLine="360"/>
        <w:jc w:val="both"/>
      </w:pPr>
      <w:r w:rsidRPr="00E07F50">
        <w:t>e) pēc lauksaimnieku uzskatiem, apdrošināšanas pakalpojumi ir neskaidri.</w:t>
      </w:r>
    </w:p>
    <w:p w14:paraId="49AC56A4" w14:textId="77777777" w:rsidR="00627347" w:rsidRPr="00E07F50" w:rsidRDefault="00627347" w:rsidP="00627347">
      <w:pPr>
        <w:ind w:firstLine="360"/>
        <w:jc w:val="both"/>
      </w:pPr>
    </w:p>
    <w:p w14:paraId="73849F6D" w14:textId="5999E1FD" w:rsidR="00627347" w:rsidRPr="00E07F50" w:rsidRDefault="00C61554" w:rsidP="00D06418">
      <w:pPr>
        <w:ind w:firstLine="720"/>
        <w:jc w:val="both"/>
        <w:rPr>
          <w:b/>
        </w:rPr>
      </w:pPr>
      <w:r>
        <w:rPr>
          <w:b/>
        </w:rPr>
        <w:t>Identificētie risinājumi situācijas iz</w:t>
      </w:r>
      <w:r w:rsidR="002D228F">
        <w:rPr>
          <w:b/>
        </w:rPr>
        <w:t>labošanai.</w:t>
      </w:r>
    </w:p>
    <w:bookmarkEnd w:id="224"/>
    <w:p w14:paraId="4D6BA408" w14:textId="77777777" w:rsidR="00995E08" w:rsidRPr="00D2213B" w:rsidRDefault="00995E08" w:rsidP="00995E08">
      <w:pPr>
        <w:ind w:firstLine="720"/>
        <w:jc w:val="both"/>
        <w:rPr>
          <w:bCs/>
        </w:rPr>
      </w:pPr>
      <w:r w:rsidRPr="00D2213B">
        <w:rPr>
          <w:bCs/>
        </w:rPr>
        <w:t>1. Palielināt to lauksaimnieku skaitu, kuri izmanto apdrošināšanas pakalpojumus.</w:t>
      </w:r>
    </w:p>
    <w:p w14:paraId="2D53ED03" w14:textId="17196858" w:rsidR="00AD6565" w:rsidRPr="00D2213B" w:rsidRDefault="00AD6565" w:rsidP="00AD6565">
      <w:pPr>
        <w:ind w:firstLine="720"/>
        <w:jc w:val="both"/>
        <w:rPr>
          <w:bCs/>
        </w:rPr>
      </w:pPr>
      <w:r w:rsidRPr="00D2213B">
        <w:rPr>
          <w:bCs/>
        </w:rPr>
        <w:t xml:space="preserve">Lai veicinātu saimniecību noturību pret ārēja riska ietekmi, ir jāturpina stiprināt apdrošināšanas nozīmi, ievērojami paplašinot to saimniecību loku, kas izmanto apdrošināšanas pakalpojumus. Izvirzītais </w:t>
      </w:r>
      <w:r w:rsidR="000A7CDF" w:rsidRPr="00D2213B">
        <w:rPr>
          <w:bCs/>
        </w:rPr>
        <w:t>P</w:t>
      </w:r>
      <w:r w:rsidRPr="00D2213B">
        <w:rPr>
          <w:bCs/>
        </w:rPr>
        <w:t xml:space="preserve">lāna mērķis ir 23 700 apdrošinātu saimniecību, kas ietvertu abas iepriekšminētās konkurētspējas un izaugsmes saimniecību grupas. Šāda mēroga apdrošināšanas segums nodrošinātu, ka ražojošās saimniecības ir pasargātas no nozīmīgiem finanšu satricinājumiem un spēj turpināt nepārtrauktu darbību. </w:t>
      </w:r>
      <w:bookmarkStart w:id="225" w:name="OLE_LINK35"/>
      <w:r w:rsidRPr="00D2213B">
        <w:rPr>
          <w:bCs/>
        </w:rPr>
        <w:t>Konstatētie iespējamie risinājumi apdrošināto saimniecību skaita palielināšanai ir šādi.</w:t>
      </w:r>
      <w:bookmarkEnd w:id="225"/>
    </w:p>
    <w:p w14:paraId="4872CA8A" w14:textId="77777777" w:rsidR="00A634EE" w:rsidRPr="00D2213B" w:rsidRDefault="00A634EE" w:rsidP="00A634EE">
      <w:pPr>
        <w:ind w:firstLine="720"/>
        <w:jc w:val="both"/>
        <w:rPr>
          <w:bCs/>
        </w:rPr>
      </w:pPr>
      <w:r w:rsidRPr="00D2213B">
        <w:rPr>
          <w:bCs/>
        </w:rPr>
        <w:t>1.1. Minimālais apdrošināšanas seguma pakalpojums lauksaimniekiem.</w:t>
      </w:r>
    </w:p>
    <w:p w14:paraId="76D0EBEB" w14:textId="44C4A84C" w:rsidR="00A634EE" w:rsidRPr="00E07F50" w:rsidRDefault="00A634EE" w:rsidP="00A634EE">
      <w:pPr>
        <w:ind w:firstLine="720"/>
        <w:jc w:val="both"/>
      </w:pPr>
      <w:r w:rsidRPr="00E07F50">
        <w:t xml:space="preserve">Sadarbībā ar apdrošināšanas sabiedrībām un lauksaimnieku nevalstiskajām organizācijām </w:t>
      </w:r>
      <w:bookmarkStart w:id="226" w:name="OLE_LINK103"/>
      <w:bookmarkStart w:id="227" w:name="OLE_LINK107"/>
      <w:r w:rsidRPr="00E07F50">
        <w:t>izveidot minimālo apdrošināšanas seguma pakalpoj</w:t>
      </w:r>
      <w:r w:rsidR="57157C4E" w:rsidRPr="00E07F50">
        <w:t>u</w:t>
      </w:r>
      <w:r w:rsidRPr="00E07F50">
        <w:t>mu</w:t>
      </w:r>
      <w:bookmarkEnd w:id="226"/>
      <w:bookmarkEnd w:id="227"/>
      <w:r w:rsidRPr="00E07F50">
        <w:t xml:space="preserve">. Minimālais segums dotu </w:t>
      </w:r>
      <w:proofErr w:type="spellStart"/>
      <w:r w:rsidRPr="00E07F50">
        <w:t>pamataizsardzību</w:t>
      </w:r>
      <w:proofErr w:type="spellEnd"/>
      <w:r w:rsidRPr="00E07F50">
        <w:t xml:space="preserve"> pret lielākajiem un biežākajiem zaudējumu iemesliem, un tas būtu universāls apdrošināšanas sabiedrībām. Šāds pakalpojums nodrošinātu lauksaimniekiem vienkāršu un saprotamu apdrošināšanas risinājumu, kas ir specifiski pielāgots nozaru reālajām vajadzībām, turklāt tas palīdzētu izvairīties lauksaimniekiem no pārmērīgi sadārdzinātiem vai lauksaimnieku reālajām vajadzībām neatbilstošiem apdrošināšanas pakalpojumiem.</w:t>
      </w:r>
    </w:p>
    <w:p w14:paraId="1839A7B1" w14:textId="77777777" w:rsidR="00B12CAF" w:rsidRPr="00D2213B" w:rsidRDefault="00B12CAF" w:rsidP="00B12CAF">
      <w:pPr>
        <w:ind w:firstLine="720"/>
        <w:jc w:val="both"/>
      </w:pPr>
      <w:bookmarkStart w:id="228" w:name="OLE_LINK34"/>
      <w:r w:rsidRPr="00D2213B">
        <w:t>1.2. Paplašināts apdrošināšanas pakalpojumu tvērums lauksaimniecības nozares jomās, kurās ir pieprasījums.</w:t>
      </w:r>
    </w:p>
    <w:p w14:paraId="76E2E3A6" w14:textId="77777777" w:rsidR="00B12CAF" w:rsidRPr="00D2213B" w:rsidRDefault="00B12CAF" w:rsidP="00B12CAF">
      <w:pPr>
        <w:ind w:firstLine="720"/>
        <w:jc w:val="both"/>
      </w:pPr>
      <w:r w:rsidRPr="00D2213B">
        <w:t xml:space="preserve">Pašlaik pastāv nozīmīgas atšķirības apdrošināšanas pakalpojumu pieejamībā: ir nozares, kurās apdrošināšana kopumā darbojas salīdzinoši labi, taču netiek piedāvāts atsevišķu nozīmīgu riska faktoru segums (piemēram, nebija iespējams apdrošināt pret 2025. gada ilgstošo lietavu radīto risku), kā arī ir nozares (piemēram, augļkopība un dārzeņkopība), kurās apdrošināšanas piedāvājums ir ierobežots vai attiecas tikai uz atsevišķiem riska faktoriem. Šī iemesla dēļ ir jāmeklē risinājumi, lai sadarbībā ar apdrošināšanas sabiedrībām izveidotu nozares vajadzībām atbilstošus un ekonomiski pieejamus apdrošināšanas pakalpojumus. </w:t>
      </w:r>
    </w:p>
    <w:p w14:paraId="794459E7" w14:textId="1DE6A6F4" w:rsidR="00B12CAF" w:rsidRPr="00D2213B" w:rsidRDefault="00B12CAF" w:rsidP="00B12CAF">
      <w:pPr>
        <w:ind w:firstLine="720"/>
        <w:jc w:val="both"/>
      </w:pPr>
      <w:r w:rsidRPr="00D2213B">
        <w:t>1.3. Lauksaimniekiem skaidri saprotami apdrošināšanas polišu izmaksu un atlīdzību nosacījumi.</w:t>
      </w:r>
    </w:p>
    <w:p w14:paraId="4E39E3D6" w14:textId="773EE643" w:rsidR="00B12CAF" w:rsidRPr="00E07F50" w:rsidRDefault="00B12CAF" w:rsidP="00B12CAF">
      <w:pPr>
        <w:ind w:firstLine="720"/>
        <w:jc w:val="both"/>
      </w:pPr>
      <w:bookmarkStart w:id="229" w:name="OLE_LINK37"/>
      <w:bookmarkStart w:id="230" w:name="OLE_LINK9"/>
      <w:r w:rsidRPr="00E07F50">
        <w:t xml:space="preserve">Lai veicinātu lauksaimnieku uzticēšanos </w:t>
      </w:r>
      <w:bookmarkEnd w:id="229"/>
      <w:r w:rsidRPr="00E07F50">
        <w:t xml:space="preserve">apdrošināšanai, ir jāuzlabo un jāpadara lauksaimniekiem pilnīgi skaidri apdrošināšanas polišu nosacījumi. Šim nolūkam nepieciešama mērķtiecīga sadarbība starp apdrošināšanas sabiedrībām, lauksaimniekiem un </w:t>
      </w:r>
      <w:r w:rsidR="00D2213B">
        <w:t>ZM</w:t>
      </w:r>
      <w:r w:rsidRPr="00E07F50">
        <w:t>, kopīgi izvērtējot esošos nosacījumus un noskaidrojot praktiskus uzlabojumus. Skaidras un vienotas riska definīcijas un atlīdzību izmaksas nosacījumi ievērojami mazinātu pārpratumus, vienlaikus palielinot lauksaimnieku izpratni par apdrošināšanas sniegtajiem ieguvumiem un veicinot šī riska pārvaldības rīka plašāku un efektīvāku izmantošanu.</w:t>
      </w:r>
      <w:bookmarkEnd w:id="230"/>
    </w:p>
    <w:p w14:paraId="37657E95" w14:textId="77777777" w:rsidR="00513E17" w:rsidRPr="00D2213B" w:rsidRDefault="00513E17" w:rsidP="00513E17">
      <w:pPr>
        <w:ind w:firstLine="720"/>
        <w:jc w:val="both"/>
      </w:pPr>
      <w:bookmarkStart w:id="231" w:name="OLE_LINK116"/>
      <w:bookmarkEnd w:id="228"/>
      <w:r w:rsidRPr="00D2213B">
        <w:t>1.4. Atbalsta piešķiršanas nosacījumos iekļautas prasības par apdrošināšanu.</w:t>
      </w:r>
    </w:p>
    <w:p w14:paraId="4BB5E3B5" w14:textId="65E04FA8" w:rsidR="00513E17" w:rsidRPr="00E07F50" w:rsidRDefault="00513E17" w:rsidP="00513E17">
      <w:pPr>
        <w:ind w:firstLine="720"/>
        <w:jc w:val="both"/>
      </w:pPr>
      <w:bookmarkStart w:id="232" w:name="OLE_LINK114"/>
      <w:r w:rsidRPr="00E07F50">
        <w:t xml:space="preserve">Svarīgs un pamatots solis, lai motivētu lauksaimniekus aktīvāk izmantot apdrošināšanas pakalpojumus, ir valsts un </w:t>
      </w:r>
      <w:r w:rsidR="00995202">
        <w:t>ES</w:t>
      </w:r>
      <w:r w:rsidRPr="00E07F50">
        <w:t xml:space="preserve"> atbalsta maksājumu sniegšanas sasaiste ar prasību </w:t>
      </w:r>
      <w:bookmarkEnd w:id="232"/>
      <w:r w:rsidRPr="00E07F50">
        <w:t xml:space="preserve">par apdrošināšanu. Tas ir rūpīgi izvērtējams saistībā ar katras nozares – augkopības, lopkopības, </w:t>
      </w:r>
      <w:r w:rsidRPr="00E07F50">
        <w:lastRenderedPageBreak/>
        <w:t xml:space="preserve">dārzkopības vai citas – specifiku, ņemot vērā konkrētos riska faktorus, ekonomisko situāciju, tirgus attīstības līmeni un citus faktorus. Šāda pieeja ne vien veicinās atbildīgu riska pārvaldības kultūru nozarē, mazinot tādu situāciju iespējamību, kad saimniecības paļaujas galvenokārt uz ārkārtas valsts vai </w:t>
      </w:r>
      <w:r w:rsidR="00995202">
        <w:t>ES</w:t>
      </w:r>
      <w:r w:rsidRPr="00E07F50">
        <w:t xml:space="preserve"> kompensācijām pēc zaudējumu rašanās, bet arī atbilst </w:t>
      </w:r>
      <w:r w:rsidR="00995202">
        <w:t>ES KLP</w:t>
      </w:r>
      <w:r w:rsidRPr="00E07F50">
        <w:t xml:space="preserve">, kurā arvien lielāks uzsvars tiek likts uz strukturētiem riska pārvaldības instrumentiem, nevis  krīzes atbalstu. Nosacījuma iekļaušana atbalsta instrumentos palīdzētu pārorientēt riska pārvaldības sistēmu no reaģēšanas uz krīzēm uz preventīvu riska vadību. Vienlaikus tas veicinātu lielāku apdrošināšanas tirgus attīstību, kas, palielinoties apdrošināto saimniecību skaitam, varētu nodrošināt konkurētspējīgākas prēmijas un vairāk piemērotus pakalpojumus. Ievērojot minēto, </w:t>
      </w:r>
      <w:r w:rsidRPr="00F32D61">
        <w:t>atsevišķ</w:t>
      </w:r>
      <w:r w:rsidR="00E07F50" w:rsidRPr="00F32D61">
        <w:t>ās intervencēs</w:t>
      </w:r>
      <w:r w:rsidRPr="00F32D61">
        <w:t xml:space="preserve"> (piemēram, investīciju) </w:t>
      </w:r>
      <w:r w:rsidR="4BC9181B" w:rsidRPr="00E07F50">
        <w:t>jāizvērtē</w:t>
      </w:r>
      <w:r w:rsidRPr="00E07F50">
        <w:t xml:space="preserve"> ieviest nosacījumu par obligātu apdrošināšanas pakalpojumu izmantošanu, kā arī noteiktos platību maksājumu </w:t>
      </w:r>
      <w:r w:rsidR="00ED5C33">
        <w:t>intervencēs</w:t>
      </w:r>
      <w:r w:rsidR="00ED5C33" w:rsidRPr="00E07F50">
        <w:t xml:space="preserve"> </w:t>
      </w:r>
      <w:r w:rsidRPr="00E07F50">
        <w:t>atbalsta piešķiršanu sasaistīt ar prasību par apdrošināšanas pakalpojumu izmantošanu vai arī paredzēt lielāku atbalsta likmi tiem lauksaimniekiem, kuru apsaimniekotās platības ir apdrošinātas, radot skaidru finansiālu stimulu brīvprātīgai apdrošināšanai</w:t>
      </w:r>
      <w:bookmarkStart w:id="233" w:name="OLE_LINK14"/>
      <w:r w:rsidRPr="00E07F50">
        <w:t>.</w:t>
      </w:r>
      <w:bookmarkEnd w:id="233"/>
    </w:p>
    <w:bookmarkEnd w:id="231"/>
    <w:p w14:paraId="2C4C2480" w14:textId="77777777" w:rsidR="00A94E73" w:rsidRPr="00E07F50" w:rsidRDefault="00A94E73" w:rsidP="00A94E73">
      <w:pPr>
        <w:jc w:val="both"/>
      </w:pPr>
    </w:p>
    <w:p w14:paraId="576F9EF0" w14:textId="40506DC9" w:rsidR="00BE7D41" w:rsidRPr="00995202" w:rsidRDefault="00BE7D41" w:rsidP="20C0C1D7">
      <w:pPr>
        <w:ind w:firstLine="720"/>
        <w:jc w:val="both"/>
      </w:pPr>
      <w:bookmarkStart w:id="234" w:name="OLE_LINK42"/>
      <w:bookmarkStart w:id="235" w:name="OLE_LINK128"/>
      <w:r w:rsidRPr="00995202">
        <w:t>2. Paplašināt</w:t>
      </w:r>
      <w:r w:rsidR="0B08D2E2" w:rsidRPr="00995202">
        <w:t>s</w:t>
      </w:r>
      <w:r w:rsidRPr="00995202">
        <w:t xml:space="preserve"> </w:t>
      </w:r>
      <w:bookmarkStart w:id="236" w:name="OLE_LINK133"/>
      <w:r w:rsidRPr="00995202">
        <w:t>riska pārvaldības rīku tvērums</w:t>
      </w:r>
      <w:bookmarkEnd w:id="236"/>
      <w:r w:rsidR="00D06418" w:rsidRPr="00995202">
        <w:t>.</w:t>
      </w:r>
    </w:p>
    <w:bookmarkEnd w:id="234"/>
    <w:p w14:paraId="70315153" w14:textId="4F6AF768" w:rsidR="00BE7D41" w:rsidRPr="00995202" w:rsidRDefault="00BE7D41" w:rsidP="00BE7D41">
      <w:pPr>
        <w:ind w:firstLine="720"/>
        <w:jc w:val="both"/>
      </w:pPr>
      <w:r w:rsidRPr="00995202">
        <w:t xml:space="preserve">Tā kā apdrošināšana nekompensē visus riska faktorus lauksaimniecības nozarē, ir jāizvērtē iespēja paplašināt pieejamo riska pārvaldības rīku klāstu. </w:t>
      </w:r>
      <w:bookmarkStart w:id="237" w:name="OLE_LINK296"/>
      <w:r w:rsidR="0054338E" w:rsidRPr="00995202">
        <w:t>Plašāks un daudzveidīgāks riska pārvaldības rīku kopums veicinātu nozares noturību, ilgtermiņa stabilitāti un lauksaimnieku spēju pielāgoties mainīgajiem ekonomiskajiem, klimata un dabas apstākļiem</w:t>
      </w:r>
      <w:r w:rsidR="00C76581" w:rsidRPr="00995202">
        <w:t xml:space="preserve">. </w:t>
      </w:r>
      <w:bookmarkEnd w:id="237"/>
      <w:r w:rsidRPr="00995202">
        <w:t xml:space="preserve"> Konstatētie iespējamie risinājumi </w:t>
      </w:r>
      <w:r w:rsidR="122C1C59" w:rsidRPr="00995202">
        <w:t>risku ietekmes mazināšanā iesaistīto</w:t>
      </w:r>
      <w:r w:rsidRPr="00995202">
        <w:t xml:space="preserve"> saimniecību skaita palielināšanai ir šādi.</w:t>
      </w:r>
    </w:p>
    <w:p w14:paraId="1453E5FD" w14:textId="77777777" w:rsidR="00D65468" w:rsidRPr="00995202" w:rsidRDefault="00D65468" w:rsidP="00D65468">
      <w:pPr>
        <w:ind w:firstLine="720"/>
        <w:jc w:val="both"/>
      </w:pPr>
      <w:bookmarkStart w:id="238" w:name="OLE_LINK145"/>
      <w:bookmarkEnd w:id="235"/>
      <w:r w:rsidRPr="00995202">
        <w:t>2.1. Krīzes maksājumu ieviešana lauksaimniekiem katastrofālos gadījumos.</w:t>
      </w:r>
    </w:p>
    <w:p w14:paraId="71AAC76A" w14:textId="6049E93C" w:rsidR="00D65468" w:rsidRPr="00E07F50" w:rsidRDefault="00D65468" w:rsidP="00D65468">
      <w:pPr>
        <w:ind w:firstLine="720"/>
        <w:jc w:val="both"/>
      </w:pPr>
      <w:r w:rsidRPr="00E07F50">
        <w:t xml:space="preserve">Nākamajā plānošanas periodā </w:t>
      </w:r>
      <w:r w:rsidR="00B36141">
        <w:t>EK</w:t>
      </w:r>
      <w:r w:rsidRPr="00E07F50">
        <w:t xml:space="preserve"> priekšlikums ļauj dalībvalstīm piešķirt arī krīzes maksājumus lauksaimniekiem, ja viņu saimniecības ir smagi cietušas dabas katastrofu, nelabvēlīgu klimatisko apstākļu, katastrofālu notikumu vai augu un dzīvnieku slimību dēļ. Atbalsts pienākas, ja ir oficiāli atzīts, ka zaudējumi veido vismaz 30 % no lauksaimnieka vidējās gada produkcijas. Zaudējumus var vērtēt saimniecības, nozares vai reģiona mērogā, taču šāds atbalsts turpmāk sniedzams tikai tad, jau lauksaimnieks spēj pierādīt zaudējumu apmēru, pamatojoties uz grāmatvedības attaisnojošiem dokumentiem, lai atbalsts krīžu pārvarēšanai tiktu sniegts mērķtiecīgi. Vienlaikus jāraugās, lai nebūtu pārmērīgas kompensācijas, apvienojot dažādus atbalsta veidus.</w:t>
      </w:r>
    </w:p>
    <w:p w14:paraId="22B359C3" w14:textId="49CCB196" w:rsidR="00834097" w:rsidRPr="00995202" w:rsidRDefault="00B50FAB" w:rsidP="00834097">
      <w:pPr>
        <w:ind w:firstLine="720"/>
        <w:jc w:val="both"/>
      </w:pPr>
      <w:r w:rsidRPr="00995202">
        <w:t>2</w:t>
      </w:r>
      <w:bookmarkEnd w:id="238"/>
      <w:r w:rsidR="00834097" w:rsidRPr="00995202">
        <w:t xml:space="preserve">.2. Nozaru stratēģijās izvērtēti riska faktori un izstrādāti </w:t>
      </w:r>
      <w:r w:rsidR="000D5A8E" w:rsidRPr="00995202">
        <w:t xml:space="preserve">risinājumi </w:t>
      </w:r>
      <w:r w:rsidR="00834097" w:rsidRPr="00995202">
        <w:t>to mazināšanai, tostarp riska fonda nepieciešamība.</w:t>
      </w:r>
    </w:p>
    <w:p w14:paraId="4B376DBA" w14:textId="41845A2B" w:rsidR="00834097" w:rsidRPr="00D06418" w:rsidRDefault="3FE30844" w:rsidP="00F32D61">
      <w:pPr>
        <w:ind w:firstLine="720"/>
        <w:jc w:val="both"/>
      </w:pPr>
      <w:r w:rsidRPr="00D06418">
        <w:t>Pašlaik lauksaimnieku nevalstiskās organizācijas kopumā nav paudušas atbalstu riska fonda izveidei, jo tas rada papildu finanšu slogu, ir īpaši tiem lauksaimniekiem, kas izmanto apdrošināšanas pakalpojumus, un lauksaimniekiem nav pārliecības par tā praktisko ieguvumu risku ietekmes mazināšanā.</w:t>
      </w:r>
    </w:p>
    <w:p w14:paraId="5231E0F7" w14:textId="6A5299CB" w:rsidR="00834097" w:rsidRPr="00E07F50" w:rsidRDefault="3FE30844" w:rsidP="00D06418">
      <w:pPr>
        <w:ind w:firstLine="720"/>
        <w:jc w:val="both"/>
      </w:pPr>
      <w:r w:rsidRPr="00D06418">
        <w:t>Tomēr, iespējams, ka kādai no lauksaimniecības nozarēm r</w:t>
      </w:r>
      <w:bookmarkStart w:id="239" w:name="OLE_LINK32"/>
      <w:r w:rsidR="00834097" w:rsidRPr="00D06418">
        <w:t>iska fonda izveide varētu būt viens no ienākumu stabilizācijas vai krīžu pārvaldības mehānismiem</w:t>
      </w:r>
      <w:r w:rsidR="00834097" w:rsidRPr="00E07F50">
        <w:t>. Svarīgi, lai šāds fonds</w:t>
      </w:r>
      <w:r w:rsidR="00D06418">
        <w:t xml:space="preserve"> </w:t>
      </w:r>
      <w:r w:rsidR="00834097" w:rsidRPr="00E07F50">
        <w:t>papildina esošo lauksaimniecības apdrošināšanas sistēmu</w:t>
      </w:r>
      <w:r w:rsidR="00D06418">
        <w:t xml:space="preserve"> un </w:t>
      </w:r>
      <w:r w:rsidR="00834097" w:rsidRPr="00E07F50">
        <w:t>nedublē tirgū pieejamos apdrošināšanas pakalpojumus, bet sedz tos riska faktorus, kas tirgū nav apdrošināmi vai ekonomiski pieejami</w:t>
      </w:r>
      <w:r w:rsidR="00D06418">
        <w:t xml:space="preserve">, kā arī </w:t>
      </w:r>
      <w:r w:rsidR="00834097" w:rsidRPr="00E07F50">
        <w:t>ir īpaši piemērojams nozarēs ar augstu risku un zemu apdrošināšanas segumu (piemēram, atsevišķām specializētām vai nišas nozarēm).</w:t>
      </w:r>
    </w:p>
    <w:p w14:paraId="5E904AC1" w14:textId="77777777" w:rsidR="00834097" w:rsidRPr="00E07F50" w:rsidRDefault="00834097" w:rsidP="00834097">
      <w:pPr>
        <w:ind w:firstLine="720"/>
        <w:jc w:val="both"/>
      </w:pPr>
      <w:bookmarkStart w:id="240" w:name="OLE_LINK31"/>
      <w:r w:rsidRPr="00E07F50">
        <w:t xml:space="preserve">Tas nozīmē, ka nozarēm, izstrādājot stratēģijas, primāri ir jāizvērtē, vai riska fonda izveide vispār ir pamatota un tām nepieciešama. </w:t>
      </w:r>
      <w:bookmarkEnd w:id="239"/>
      <w:bookmarkEnd w:id="240"/>
      <w:r w:rsidRPr="00E07F50">
        <w:t>Jāidentificē tās lauksaimniecības nozares, kurām šāds instruments varētu būt visvairāk atbilstošs, ņemot vērā, ka riska līmenis un raksturs dažādās nozarēs ievērojami atšķiras. Piemēram, augkopībā (graudkopība, dārzkopība) svarīgākie ir klimata un laikapstākļu risks (sausums, salnas, plūdi), lopkopībā – dzīvnieku slimību un tirgus cenu svārstību risks, piena un gaļas nozarē – izteikts ienākumu svārstīgums globālo tirgu ietekmē.</w:t>
      </w:r>
    </w:p>
    <w:p w14:paraId="6090C4F3" w14:textId="77777777" w:rsidR="00834097" w:rsidRPr="00E07F50" w:rsidRDefault="00834097" w:rsidP="00834097">
      <w:pPr>
        <w:ind w:firstLine="720"/>
        <w:jc w:val="both"/>
      </w:pPr>
      <w:r w:rsidRPr="00E07F50">
        <w:t xml:space="preserve">Tikai tad, kad riska pārvaldības jomā identificētas konkrēto nozaru vajadzības, ko tās būs noteikušas savās stratēģijās, ir iespējams precīzi noteikt, vai ir jāizveido riska fonds un, ja nepieciešams, kuri riska faktori tajā ietverami – vai tas paredzēts klimata un dabas katastrofu seku </w:t>
      </w:r>
      <w:r w:rsidRPr="00E07F50">
        <w:lastRenderedPageBreak/>
        <w:t xml:space="preserve">mazināšanai, tirgus cenu krituma situācijās, pēc epizootiju uzliesmojumiem vai kombinētam riska segumam. </w:t>
      </w:r>
    </w:p>
    <w:bookmarkEnd w:id="214"/>
    <w:bookmarkEnd w:id="215"/>
    <w:p w14:paraId="1D2A77A6" w14:textId="77777777" w:rsidR="005C3322" w:rsidRPr="00E07F50" w:rsidRDefault="005C3322" w:rsidP="005C3322">
      <w:pPr>
        <w:ind w:firstLine="720"/>
        <w:jc w:val="both"/>
      </w:pPr>
      <w:r w:rsidRPr="00E07F50">
        <w:t>Ja riska fonda izveide ir lietderīga un nepieciešama, tad turpmāk jāvērtē tā pārvaldības modelis, finansēšanas avoti un izmaksu nosacījumi, paredzot ciešu sadarbību ar lauksaimnieku nevalstiskajām organizācijām un nosakot lauksaimnieku iesaistes mērogu un apmēru.</w:t>
      </w:r>
    </w:p>
    <w:p w14:paraId="013CCF16" w14:textId="77777777" w:rsidR="005C3322" w:rsidRPr="00E07F50" w:rsidRDefault="005C3322" w:rsidP="005C3322">
      <w:pPr>
        <w:ind w:firstLine="720"/>
        <w:jc w:val="both"/>
      </w:pPr>
      <w:r w:rsidRPr="00E07F50">
        <w:t>Šāda secīga un pamatota pieeja nodrošinātu efektīvu publisko līdzekļu izmantošanu un saskaņotību ar jau pastāvošajiem riska pārvaldības instrumentiem.</w:t>
      </w:r>
    </w:p>
    <w:p w14:paraId="6D6A6AA7" w14:textId="77777777" w:rsidR="00841D88" w:rsidRPr="00F32D61" w:rsidRDefault="00841D88" w:rsidP="00834CBC">
      <w:pPr>
        <w:ind w:firstLine="720"/>
        <w:jc w:val="both"/>
      </w:pPr>
    </w:p>
    <w:p w14:paraId="0D3DB01D" w14:textId="08AFEE03" w:rsidR="002A5561" w:rsidRPr="00E07F50" w:rsidRDefault="00A45E5D" w:rsidP="00B44D98">
      <w:pPr>
        <w:pStyle w:val="Stils1"/>
        <w:numPr>
          <w:ilvl w:val="0"/>
          <w:numId w:val="0"/>
        </w:numPr>
        <w:spacing w:before="0" w:line="240" w:lineRule="auto"/>
        <w:rPr>
          <w:color w:val="000000" w:themeColor="text1"/>
          <w:sz w:val="28"/>
          <w:szCs w:val="28"/>
          <w:lang w:val="sv-SE"/>
        </w:rPr>
      </w:pPr>
      <w:bookmarkStart w:id="241" w:name="_Toc227098623"/>
      <w:r w:rsidRPr="00E07F50">
        <w:rPr>
          <w:rStyle w:val="ui-provider"/>
          <w:sz w:val="28"/>
          <w:szCs w:val="28"/>
          <w:lang w:val="lv-LV"/>
        </w:rPr>
        <w:t>3.</w:t>
      </w:r>
      <w:r w:rsidR="001862F0" w:rsidRPr="00E07F50">
        <w:rPr>
          <w:rStyle w:val="ui-provider"/>
          <w:sz w:val="28"/>
          <w:szCs w:val="28"/>
          <w:lang w:val="lv-LV"/>
        </w:rPr>
        <w:t>6</w:t>
      </w:r>
      <w:r w:rsidRPr="00E07F50">
        <w:rPr>
          <w:rStyle w:val="ui-provider"/>
          <w:sz w:val="28"/>
          <w:szCs w:val="28"/>
          <w:lang w:val="lv-LV"/>
        </w:rPr>
        <w:t xml:space="preserve">. </w:t>
      </w:r>
      <w:bookmarkStart w:id="242" w:name="OLE_LINK89"/>
      <w:bookmarkStart w:id="243" w:name="OLE_LINK88"/>
      <w:r w:rsidR="00B44D98" w:rsidRPr="00E07F50">
        <w:rPr>
          <w:rStyle w:val="ui-provider"/>
          <w:sz w:val="28"/>
          <w:szCs w:val="28"/>
          <w:lang w:val="lv-LV"/>
        </w:rPr>
        <w:t>Plāna sasaiste ar Latvijas valsts budžeta programmām</w:t>
      </w:r>
      <w:bookmarkEnd w:id="241"/>
    </w:p>
    <w:bookmarkEnd w:id="242"/>
    <w:bookmarkEnd w:id="243"/>
    <w:p w14:paraId="576ED272" w14:textId="10673FF5" w:rsidR="00B44D98" w:rsidRPr="00E07F50" w:rsidRDefault="00B44D98" w:rsidP="00B44D98">
      <w:pPr>
        <w:jc w:val="both"/>
      </w:pPr>
    </w:p>
    <w:p w14:paraId="7E44FA89" w14:textId="7DE3025E" w:rsidR="00816C30" w:rsidRPr="00E07F50" w:rsidRDefault="00816C30" w:rsidP="00816C30">
      <w:pPr>
        <w:ind w:firstLine="720"/>
        <w:jc w:val="both"/>
      </w:pPr>
      <w:r w:rsidRPr="00E07F50">
        <w:t>Plāna četri attīstības virzieni – augsnes auglība, konkurētspēja, tirgus pieejamība un risku vadība – sākot ar 2027.</w:t>
      </w:r>
      <w:r w:rsidR="00D06418">
        <w:t xml:space="preserve"> </w:t>
      </w:r>
      <w:r w:rsidRPr="00E07F50">
        <w:t xml:space="preserve">gadu sasaistās ar Latvijas valsts budžeta programmām, kuru mērķis ir gan valsts pamatfunkciju īstenošana, gan ES politikas instrumentu ieviešana un īstenošana (3.13. attēls). Katram virzienam norādītas attiecīgās programmas un apakšprogrammas, kas nodrošina politikas mērķu īstenošanu pārtikas aprites un dzīvnieku veselības uzraudzībā, nozaru konkurētspējas un lauku attīstības veicināšanā, kā arī resursu </w:t>
      </w:r>
      <w:r w:rsidR="003A2AB5">
        <w:t xml:space="preserve">racionālā </w:t>
      </w:r>
      <w:r w:rsidRPr="00E07F50">
        <w:t>apsaimniekošanā un augu veselības nodrošināšanā.</w:t>
      </w:r>
    </w:p>
    <w:p w14:paraId="444A18C7" w14:textId="77777777" w:rsidR="00816C30" w:rsidRPr="00E07F50" w:rsidRDefault="00816C30" w:rsidP="00744F89">
      <w:pPr>
        <w:ind w:firstLine="720"/>
        <w:jc w:val="both"/>
        <w:sectPr w:rsidR="00816C30" w:rsidRPr="00E07F50" w:rsidSect="00246627">
          <w:pgSz w:w="11906" w:h="16838" w:code="9"/>
          <w:pgMar w:top="1134" w:right="851" w:bottom="851" w:left="1701" w:header="709" w:footer="709" w:gutter="0"/>
          <w:cols w:space="708"/>
          <w:titlePg/>
          <w:docGrid w:linePitch="360"/>
        </w:sectPr>
      </w:pPr>
    </w:p>
    <w:p w14:paraId="0691BC54" w14:textId="08DED97F" w:rsidR="00E33CEF" w:rsidRPr="00E07F50" w:rsidRDefault="00C41753" w:rsidP="00E33CEF">
      <w:pPr>
        <w:ind w:firstLine="720"/>
        <w:jc w:val="right"/>
        <w:rPr>
          <w:i/>
          <w:iCs/>
        </w:rPr>
      </w:pPr>
      <w:r w:rsidRPr="00E07F50">
        <w:rPr>
          <w:i/>
          <w:iCs/>
        </w:rPr>
        <w:lastRenderedPageBreak/>
        <w:t>3.13. attēls</w:t>
      </w:r>
      <w:r w:rsidR="008733A1" w:rsidRPr="00E07F50">
        <w:rPr>
          <w:i/>
          <w:iCs/>
        </w:rPr>
        <w:t xml:space="preserve">. </w:t>
      </w:r>
      <w:r w:rsidR="00146652">
        <w:rPr>
          <w:i/>
          <w:iCs/>
        </w:rPr>
        <w:t>P</w:t>
      </w:r>
      <w:r w:rsidR="008733A1" w:rsidRPr="00E07F50">
        <w:rPr>
          <w:i/>
          <w:iCs/>
        </w:rPr>
        <w:t xml:space="preserve">āna Latvijas lauksaimniecības izaugsmei </w:t>
      </w:r>
      <w:r w:rsidR="00E33CEF" w:rsidRPr="00E07F50">
        <w:rPr>
          <w:i/>
          <w:iCs/>
        </w:rPr>
        <w:t>2026–2036</w:t>
      </w:r>
    </w:p>
    <w:p w14:paraId="151092E5" w14:textId="35B9623E" w:rsidR="008733A1" w:rsidRPr="00E07F50" w:rsidRDefault="00E33CEF" w:rsidP="00E33CEF">
      <w:pPr>
        <w:ind w:firstLine="720"/>
        <w:jc w:val="right"/>
        <w:rPr>
          <w:i/>
          <w:iCs/>
        </w:rPr>
      </w:pPr>
      <w:r w:rsidRPr="00E07F50">
        <w:rPr>
          <w:i/>
          <w:iCs/>
        </w:rPr>
        <w:t xml:space="preserve">četri attīstības </w:t>
      </w:r>
      <w:r w:rsidR="008733A1" w:rsidRPr="00E07F50">
        <w:rPr>
          <w:i/>
          <w:iCs/>
        </w:rPr>
        <w:t>virzieni un to sasaiste ar Latvijas valsts budžeta programmām</w:t>
      </w:r>
    </w:p>
    <w:p w14:paraId="46C34F36" w14:textId="37E02A17" w:rsidR="00F17C43" w:rsidRPr="00E07F50" w:rsidRDefault="00F17C43" w:rsidP="00C41753">
      <w:pPr>
        <w:ind w:firstLine="720"/>
        <w:jc w:val="right"/>
      </w:pPr>
    </w:p>
    <w:p w14:paraId="6081F9E3" w14:textId="428717DD" w:rsidR="00F9145C" w:rsidRPr="00E07F50" w:rsidRDefault="00384DE9" w:rsidP="008733A1">
      <w:pPr>
        <w:jc w:val="both"/>
      </w:pPr>
      <w:r w:rsidRPr="00E07F50">
        <w:rPr>
          <w:noProof/>
        </w:rPr>
        <w:drawing>
          <wp:inline distT="0" distB="0" distL="0" distR="0" wp14:anchorId="53AB63AF" wp14:editId="7669C0E7">
            <wp:extent cx="9451981" cy="4063042"/>
            <wp:effectExtent l="0" t="0" r="0" b="0"/>
            <wp:docPr id="1119219672" name="Picture 111921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19672" name=""/>
                    <pic:cNvPicPr/>
                  </pic:nvPicPr>
                  <pic:blipFill>
                    <a:blip r:embed="rId33"/>
                    <a:stretch>
                      <a:fillRect/>
                    </a:stretch>
                  </pic:blipFill>
                  <pic:spPr>
                    <a:xfrm>
                      <a:off x="0" y="0"/>
                      <a:ext cx="9461112" cy="4066967"/>
                    </a:xfrm>
                    <a:prstGeom prst="rect">
                      <a:avLst/>
                    </a:prstGeom>
                  </pic:spPr>
                </pic:pic>
              </a:graphicData>
            </a:graphic>
          </wp:inline>
        </w:drawing>
      </w:r>
    </w:p>
    <w:p w14:paraId="7C7B05E5" w14:textId="72BD08BC" w:rsidR="00B44D98" w:rsidRPr="00E07F50" w:rsidRDefault="00B44D98" w:rsidP="00B44D98">
      <w:pPr>
        <w:ind w:firstLine="720"/>
        <w:jc w:val="both"/>
        <w:sectPr w:rsidR="00B44D98" w:rsidRPr="00E07F50" w:rsidSect="00F17C43">
          <w:pgSz w:w="16838" w:h="11906" w:orient="landscape" w:code="9"/>
          <w:pgMar w:top="1701" w:right="1418" w:bottom="1134" w:left="1134" w:header="709" w:footer="709" w:gutter="0"/>
          <w:cols w:space="708"/>
          <w:titlePg/>
          <w:docGrid w:linePitch="360"/>
        </w:sectPr>
      </w:pPr>
    </w:p>
    <w:p w14:paraId="1A142C79" w14:textId="36DE238C" w:rsidR="00646669" w:rsidRPr="00E07F50" w:rsidRDefault="007A7622" w:rsidP="00701D5C">
      <w:pPr>
        <w:pStyle w:val="Stils1"/>
        <w:numPr>
          <w:ilvl w:val="0"/>
          <w:numId w:val="0"/>
        </w:numPr>
        <w:shd w:val="clear" w:color="auto" w:fill="502800"/>
        <w:spacing w:before="0" w:line="240" w:lineRule="auto"/>
        <w:rPr>
          <w:rStyle w:val="ui-provider"/>
          <w:sz w:val="32"/>
          <w:szCs w:val="32"/>
          <w:lang w:val="lv-LV"/>
        </w:rPr>
      </w:pPr>
      <w:bookmarkStart w:id="244" w:name="_Toc227098624"/>
      <w:bookmarkEnd w:id="1"/>
      <w:bookmarkEnd w:id="2"/>
      <w:bookmarkEnd w:id="78"/>
      <w:bookmarkEnd w:id="79"/>
      <w:bookmarkEnd w:id="80"/>
      <w:bookmarkEnd w:id="81"/>
      <w:r w:rsidRPr="00E07F50">
        <w:rPr>
          <w:rStyle w:val="ui-provider"/>
          <w:sz w:val="32"/>
          <w:szCs w:val="32"/>
          <w:lang w:val="lv-LV"/>
        </w:rPr>
        <w:lastRenderedPageBreak/>
        <w:t xml:space="preserve">4. Mērķi un īstenojamie </w:t>
      </w:r>
      <w:bookmarkEnd w:id="244"/>
      <w:r w:rsidR="000D5A8E">
        <w:rPr>
          <w:rStyle w:val="ui-provider"/>
          <w:sz w:val="32"/>
          <w:szCs w:val="32"/>
          <w:lang w:val="lv-LV"/>
        </w:rPr>
        <w:t>risinājumi</w:t>
      </w:r>
    </w:p>
    <w:p w14:paraId="37A6B3AA" w14:textId="77777777" w:rsidR="00213C0F" w:rsidRPr="00E07F50" w:rsidRDefault="00213C0F" w:rsidP="00646669"/>
    <w:tbl>
      <w:tblPr>
        <w:tblStyle w:val="TableGrid"/>
        <w:tblpPr w:leftFromText="180" w:rightFromText="180" w:vertAnchor="text" w:tblpX="-431" w:tblpY="1"/>
        <w:tblOverlap w:val="never"/>
        <w:tblW w:w="5232" w:type="pct"/>
        <w:tblLook w:val="04A0" w:firstRow="1" w:lastRow="0" w:firstColumn="1" w:lastColumn="0" w:noHBand="0" w:noVBand="1"/>
      </w:tblPr>
      <w:tblGrid>
        <w:gridCol w:w="14641"/>
      </w:tblGrid>
      <w:tr w:rsidR="00213C0F" w:rsidRPr="00E07F50" w14:paraId="6A934BC6" w14:textId="77777777">
        <w:tc>
          <w:tcPr>
            <w:tcW w:w="5000" w:type="pct"/>
            <w:shd w:val="clear" w:color="auto" w:fill="D9D9D9" w:themeFill="background1" w:themeFillShade="D9"/>
          </w:tcPr>
          <w:p w14:paraId="771B3A2A" w14:textId="3319BBBF" w:rsidR="00213C0F" w:rsidRPr="00E07F50" w:rsidRDefault="007A7622">
            <w:pPr>
              <w:jc w:val="center"/>
              <w:rPr>
                <w:b/>
                <w:bCs/>
                <w:sz w:val="28"/>
                <w:szCs w:val="28"/>
              </w:rPr>
            </w:pPr>
            <w:r w:rsidRPr="00E07F50">
              <w:rPr>
                <w:b/>
                <w:bCs/>
                <w:sz w:val="28"/>
                <w:szCs w:val="28"/>
              </w:rPr>
              <w:t>4</w:t>
            </w:r>
            <w:r w:rsidR="00213C0F" w:rsidRPr="00E07F50">
              <w:rPr>
                <w:b/>
                <w:bCs/>
                <w:sz w:val="28"/>
                <w:szCs w:val="28"/>
              </w:rPr>
              <w:t>.</w:t>
            </w:r>
            <w:r w:rsidRPr="00E07F50">
              <w:rPr>
                <w:b/>
                <w:bCs/>
                <w:sz w:val="28"/>
                <w:szCs w:val="28"/>
              </w:rPr>
              <w:t>1</w:t>
            </w:r>
            <w:r w:rsidR="00213C0F" w:rsidRPr="00E07F50">
              <w:rPr>
                <w:b/>
                <w:bCs/>
                <w:sz w:val="28"/>
                <w:szCs w:val="28"/>
              </w:rPr>
              <w:t xml:space="preserve">. </w:t>
            </w:r>
            <w:r w:rsidRPr="00E07F50">
              <w:rPr>
                <w:b/>
                <w:bCs/>
                <w:sz w:val="28"/>
                <w:szCs w:val="28"/>
              </w:rPr>
              <w:t>Horizontālie jautājumi</w:t>
            </w:r>
          </w:p>
        </w:tc>
      </w:tr>
    </w:tbl>
    <w:p w14:paraId="2FCEE823" w14:textId="77777777" w:rsidR="00213C0F" w:rsidRPr="00E07F50" w:rsidRDefault="00213C0F" w:rsidP="00213C0F"/>
    <w:tbl>
      <w:tblPr>
        <w:tblStyle w:val="TableGrid"/>
        <w:tblpPr w:leftFromText="180" w:rightFromText="180" w:vertAnchor="text" w:tblpX="-431" w:tblpY="1"/>
        <w:tblOverlap w:val="never"/>
        <w:tblW w:w="5232" w:type="pct"/>
        <w:tblLook w:val="04A0" w:firstRow="1" w:lastRow="0" w:firstColumn="1" w:lastColumn="0" w:noHBand="0" w:noVBand="1"/>
      </w:tblPr>
      <w:tblGrid>
        <w:gridCol w:w="1979"/>
        <w:gridCol w:w="12662"/>
      </w:tblGrid>
      <w:tr w:rsidR="00213C0F" w:rsidRPr="00E07F50" w14:paraId="4E03DB27" w14:textId="77777777">
        <w:tc>
          <w:tcPr>
            <w:tcW w:w="676" w:type="pct"/>
          </w:tcPr>
          <w:p w14:paraId="2FAC4E33" w14:textId="77777777" w:rsidR="00213C0F" w:rsidRPr="00E07F50" w:rsidRDefault="00213C0F">
            <w:pPr>
              <w:jc w:val="center"/>
              <w:rPr>
                <w:i/>
                <w:iCs/>
              </w:rPr>
            </w:pPr>
            <w:r w:rsidRPr="00E07F50">
              <w:rPr>
                <w:b/>
              </w:rPr>
              <w:t>Mērķis</w:t>
            </w:r>
          </w:p>
        </w:tc>
        <w:tc>
          <w:tcPr>
            <w:tcW w:w="4324" w:type="pct"/>
          </w:tcPr>
          <w:p w14:paraId="0040B8F2" w14:textId="4487454B" w:rsidR="00213C0F" w:rsidRPr="00E07F50" w:rsidRDefault="005E339B" w:rsidP="005E339B">
            <w:pPr>
              <w:jc w:val="both"/>
              <w:rPr>
                <w:rFonts w:eastAsiaTheme="minorEastAsia"/>
              </w:rPr>
            </w:pPr>
            <w:r w:rsidRPr="00E07F50">
              <w:t>Latvijas lauksaimniecības nozare – pelnoša, spēcīga un efektīva, ievērojami palielina savu izlaidi, atbalsta atdevi un pievienoto vērtību.</w:t>
            </w:r>
          </w:p>
        </w:tc>
      </w:tr>
      <w:tr w:rsidR="00213C0F" w:rsidRPr="00E07F50" w14:paraId="1D1B93D4" w14:textId="77777777">
        <w:tc>
          <w:tcPr>
            <w:tcW w:w="676" w:type="pct"/>
          </w:tcPr>
          <w:p w14:paraId="04FB4CB4" w14:textId="6952488D" w:rsidR="00213C0F" w:rsidRPr="00E07F50" w:rsidRDefault="00645FF7">
            <w:pPr>
              <w:jc w:val="center"/>
              <w:rPr>
                <w:i/>
                <w:iCs/>
              </w:rPr>
            </w:pPr>
            <w:r>
              <w:rPr>
                <w:b/>
              </w:rPr>
              <w:t>R</w:t>
            </w:r>
            <w:r w:rsidR="00213C0F" w:rsidRPr="00E07F50">
              <w:rPr>
                <w:b/>
              </w:rPr>
              <w:t>ezultatīvais (-</w:t>
            </w:r>
            <w:proofErr w:type="spellStart"/>
            <w:r w:rsidR="00213C0F" w:rsidRPr="00E07F50">
              <w:rPr>
                <w:b/>
              </w:rPr>
              <w:t>ie</w:t>
            </w:r>
            <w:proofErr w:type="spellEnd"/>
            <w:r w:rsidR="00213C0F" w:rsidRPr="00E07F50">
              <w:rPr>
                <w:b/>
              </w:rPr>
              <w:t>) rādītājs (-i)</w:t>
            </w:r>
          </w:p>
        </w:tc>
        <w:tc>
          <w:tcPr>
            <w:tcW w:w="4324" w:type="pct"/>
          </w:tcPr>
          <w:p w14:paraId="6651DEE9" w14:textId="42DD2F50" w:rsidR="009271F7" w:rsidRPr="00E07F50" w:rsidRDefault="009271F7" w:rsidP="009271F7">
            <w:pPr>
              <w:shd w:val="clear" w:color="auto" w:fill="FFFFFF"/>
              <w:jc w:val="both"/>
            </w:pPr>
            <w:r w:rsidRPr="00E07F50">
              <w:t>Lai nodrošinātu izmērāmu progresu, ZM ir noteikusi šādus kvantitatīvus mērķus</w:t>
            </w:r>
            <w:r w:rsidR="008A303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41"/>
              <w:gridCol w:w="1557"/>
              <w:gridCol w:w="1557"/>
              <w:gridCol w:w="1084"/>
            </w:tblGrid>
            <w:tr w:rsidR="009271F7" w:rsidRPr="00E07F50" w14:paraId="09DA10C2" w14:textId="77777777">
              <w:tc>
                <w:tcPr>
                  <w:tcW w:w="0" w:type="auto"/>
                  <w:vAlign w:val="center"/>
                  <w:hideMark/>
                </w:tcPr>
                <w:p w14:paraId="6DE17100" w14:textId="77777777" w:rsidR="009271F7" w:rsidRPr="00CA53D2" w:rsidRDefault="009271F7" w:rsidP="00A3020E">
                  <w:pPr>
                    <w:framePr w:hSpace="180" w:wrap="around" w:vAnchor="text" w:hAnchor="text" w:x="-431" w:y="1"/>
                    <w:suppressOverlap/>
                    <w:jc w:val="center"/>
                  </w:pPr>
                  <w:r w:rsidRPr="00CA53D2">
                    <w:t>Rādītājs</w:t>
                  </w:r>
                </w:p>
              </w:tc>
              <w:tc>
                <w:tcPr>
                  <w:tcW w:w="0" w:type="auto"/>
                  <w:vAlign w:val="center"/>
                  <w:hideMark/>
                </w:tcPr>
                <w:p w14:paraId="7CB8FD77" w14:textId="77777777" w:rsidR="009271F7" w:rsidRPr="00CA53D2" w:rsidRDefault="009271F7" w:rsidP="00A3020E">
                  <w:pPr>
                    <w:framePr w:hSpace="180" w:wrap="around" w:vAnchor="text" w:hAnchor="text" w:x="-431" w:y="1"/>
                    <w:suppressOverlap/>
                    <w:jc w:val="center"/>
                  </w:pPr>
                  <w:r w:rsidRPr="00CA53D2">
                    <w:t>Sākuma vērtība</w:t>
                  </w:r>
                </w:p>
              </w:tc>
              <w:tc>
                <w:tcPr>
                  <w:tcW w:w="0" w:type="auto"/>
                  <w:vAlign w:val="center"/>
                  <w:hideMark/>
                </w:tcPr>
                <w:p w14:paraId="5FE0B0CB" w14:textId="77777777" w:rsidR="009271F7" w:rsidRPr="00CA53D2" w:rsidRDefault="009271F7" w:rsidP="00A3020E">
                  <w:pPr>
                    <w:framePr w:hSpace="180" w:wrap="around" w:vAnchor="text" w:hAnchor="text" w:x="-431" w:y="1"/>
                    <w:suppressOverlap/>
                    <w:jc w:val="center"/>
                  </w:pPr>
                  <w:r w:rsidRPr="00CA53D2">
                    <w:t>Mērķa vērtība</w:t>
                  </w:r>
                </w:p>
                <w:p w14:paraId="49EB519C" w14:textId="77777777" w:rsidR="009271F7" w:rsidRPr="00CA53D2" w:rsidRDefault="009271F7" w:rsidP="00A3020E">
                  <w:pPr>
                    <w:framePr w:hSpace="180" w:wrap="around" w:vAnchor="text" w:hAnchor="text" w:x="-431" w:y="1"/>
                    <w:suppressOverlap/>
                    <w:jc w:val="center"/>
                  </w:pPr>
                  <w:r w:rsidRPr="00CA53D2">
                    <w:t>2036. gadā</w:t>
                  </w:r>
                </w:p>
              </w:tc>
              <w:tc>
                <w:tcPr>
                  <w:tcW w:w="0" w:type="auto"/>
                  <w:vAlign w:val="center"/>
                  <w:hideMark/>
                </w:tcPr>
                <w:p w14:paraId="63A69CCB" w14:textId="77777777" w:rsidR="009271F7" w:rsidRPr="00CA53D2" w:rsidRDefault="009271F7" w:rsidP="00A3020E">
                  <w:pPr>
                    <w:framePr w:hSpace="180" w:wrap="around" w:vAnchor="text" w:hAnchor="text" w:x="-431" w:y="1"/>
                    <w:suppressOverlap/>
                    <w:jc w:val="center"/>
                  </w:pPr>
                  <w:r w:rsidRPr="00CA53D2">
                    <w:t>Pieaugums</w:t>
                  </w:r>
                </w:p>
              </w:tc>
            </w:tr>
            <w:tr w:rsidR="009271F7" w:rsidRPr="00E07F50" w14:paraId="79AB7DF3" w14:textId="77777777">
              <w:tc>
                <w:tcPr>
                  <w:tcW w:w="0" w:type="auto"/>
                  <w:vAlign w:val="center"/>
                  <w:hideMark/>
                </w:tcPr>
                <w:p w14:paraId="0DC1A35E" w14:textId="77777777" w:rsidR="009271F7" w:rsidRPr="00E07F50" w:rsidRDefault="009271F7" w:rsidP="00A3020E">
                  <w:pPr>
                    <w:framePr w:hSpace="180" w:wrap="around" w:vAnchor="text" w:hAnchor="text" w:x="-431" w:y="1"/>
                    <w:suppressOverlap/>
                    <w:jc w:val="both"/>
                  </w:pPr>
                  <w:r w:rsidRPr="00E07F50">
                    <w:t>Lauksaimniecības izlaide (EUR/ha)</w:t>
                  </w:r>
                </w:p>
              </w:tc>
              <w:tc>
                <w:tcPr>
                  <w:tcW w:w="0" w:type="auto"/>
                  <w:vAlign w:val="center"/>
                  <w:hideMark/>
                </w:tcPr>
                <w:p w14:paraId="58A50C29" w14:textId="77777777" w:rsidR="009271F7" w:rsidRPr="00E07F50" w:rsidRDefault="009271F7" w:rsidP="00A3020E">
                  <w:pPr>
                    <w:framePr w:hSpace="180" w:wrap="around" w:vAnchor="text" w:hAnchor="text" w:x="-431" w:y="1"/>
                    <w:suppressOverlap/>
                    <w:jc w:val="center"/>
                  </w:pPr>
                  <w:r w:rsidRPr="00E07F50">
                    <w:t>971 EUR</w:t>
                  </w:r>
                </w:p>
              </w:tc>
              <w:tc>
                <w:tcPr>
                  <w:tcW w:w="0" w:type="auto"/>
                  <w:vAlign w:val="center"/>
                  <w:hideMark/>
                </w:tcPr>
                <w:p w14:paraId="4ED077E1" w14:textId="77777777" w:rsidR="009271F7" w:rsidRPr="00E07F50" w:rsidRDefault="009271F7" w:rsidP="00A3020E">
                  <w:pPr>
                    <w:framePr w:hSpace="180" w:wrap="around" w:vAnchor="text" w:hAnchor="text" w:x="-431" w:y="1"/>
                    <w:suppressOverlap/>
                    <w:jc w:val="center"/>
                  </w:pPr>
                  <w:bookmarkStart w:id="245" w:name="OLE_LINK60"/>
                  <w:bookmarkStart w:id="246" w:name="OLE_LINK68"/>
                  <w:r w:rsidRPr="00E07F50">
                    <w:t>2256</w:t>
                  </w:r>
                  <w:bookmarkEnd w:id="245"/>
                  <w:r w:rsidRPr="00E07F50">
                    <w:t xml:space="preserve"> EUR</w:t>
                  </w:r>
                  <w:bookmarkEnd w:id="246"/>
                </w:p>
              </w:tc>
              <w:tc>
                <w:tcPr>
                  <w:tcW w:w="0" w:type="auto"/>
                  <w:vAlign w:val="center"/>
                  <w:hideMark/>
                </w:tcPr>
                <w:p w14:paraId="2E93DDAA" w14:textId="77777777" w:rsidR="009271F7" w:rsidRPr="00E07F50" w:rsidRDefault="009271F7" w:rsidP="00A3020E">
                  <w:pPr>
                    <w:framePr w:hSpace="180" w:wrap="around" w:vAnchor="text" w:hAnchor="text" w:x="-431" w:y="1"/>
                    <w:suppressOverlap/>
                    <w:jc w:val="center"/>
                  </w:pPr>
                  <w:r w:rsidRPr="00E07F50">
                    <w:t>x 2</w:t>
                  </w:r>
                </w:p>
              </w:tc>
            </w:tr>
            <w:tr w:rsidR="009271F7" w:rsidRPr="00E07F50" w14:paraId="2925B61F" w14:textId="77777777">
              <w:tc>
                <w:tcPr>
                  <w:tcW w:w="0" w:type="auto"/>
                  <w:vAlign w:val="center"/>
                  <w:hideMark/>
                </w:tcPr>
                <w:p w14:paraId="430BC026" w14:textId="77777777" w:rsidR="009271F7" w:rsidRPr="00E07F50" w:rsidRDefault="009271F7" w:rsidP="00A3020E">
                  <w:pPr>
                    <w:framePr w:hSpace="180" w:wrap="around" w:vAnchor="text" w:hAnchor="text" w:x="-431" w:y="1"/>
                    <w:suppressOverlap/>
                    <w:jc w:val="both"/>
                  </w:pPr>
                  <w:bookmarkStart w:id="247" w:name="_Hlk223524928"/>
                  <w:r w:rsidRPr="00E07F50">
                    <w:t>Lauksaimniecības izlaide KOPĀ</w:t>
                  </w:r>
                </w:p>
              </w:tc>
              <w:tc>
                <w:tcPr>
                  <w:tcW w:w="0" w:type="auto"/>
                  <w:vAlign w:val="center"/>
                  <w:hideMark/>
                </w:tcPr>
                <w:p w14:paraId="34D748CC" w14:textId="77777777" w:rsidR="009271F7" w:rsidRPr="00E07F50" w:rsidRDefault="009271F7" w:rsidP="00A3020E">
                  <w:pPr>
                    <w:framePr w:hSpace="180" w:wrap="around" w:vAnchor="text" w:hAnchor="text" w:x="-431" w:y="1"/>
                    <w:suppressOverlap/>
                    <w:jc w:val="center"/>
                  </w:pPr>
                  <w:r w:rsidRPr="00E07F50">
                    <w:t>1912 milj. EUR</w:t>
                  </w:r>
                </w:p>
              </w:tc>
              <w:tc>
                <w:tcPr>
                  <w:tcW w:w="0" w:type="auto"/>
                  <w:vAlign w:val="center"/>
                  <w:hideMark/>
                </w:tcPr>
                <w:p w14:paraId="42108F87" w14:textId="77777777" w:rsidR="009271F7" w:rsidRPr="00E07F50" w:rsidRDefault="009271F7" w:rsidP="00A3020E">
                  <w:pPr>
                    <w:framePr w:hSpace="180" w:wrap="around" w:vAnchor="text" w:hAnchor="text" w:x="-431" w:y="1"/>
                    <w:suppressOverlap/>
                    <w:jc w:val="center"/>
                  </w:pPr>
                  <w:r w:rsidRPr="00E07F50">
                    <w:t>4442 milj. EUR</w:t>
                  </w:r>
                </w:p>
              </w:tc>
              <w:tc>
                <w:tcPr>
                  <w:tcW w:w="0" w:type="auto"/>
                  <w:vAlign w:val="center"/>
                  <w:hideMark/>
                </w:tcPr>
                <w:p w14:paraId="105F0A95" w14:textId="77777777" w:rsidR="009271F7" w:rsidRPr="00E07F50" w:rsidRDefault="009271F7" w:rsidP="00A3020E">
                  <w:pPr>
                    <w:framePr w:hSpace="180" w:wrap="around" w:vAnchor="text" w:hAnchor="text" w:x="-431" w:y="1"/>
                    <w:suppressOverlap/>
                    <w:jc w:val="center"/>
                  </w:pPr>
                  <w:r w:rsidRPr="00E07F50">
                    <w:t>x 2</w:t>
                  </w:r>
                </w:p>
              </w:tc>
            </w:tr>
            <w:bookmarkEnd w:id="247"/>
            <w:tr w:rsidR="009271F7" w:rsidRPr="00E07F50" w14:paraId="7ADA52BE" w14:textId="77777777">
              <w:tc>
                <w:tcPr>
                  <w:tcW w:w="0" w:type="auto"/>
                  <w:vAlign w:val="center"/>
                </w:tcPr>
                <w:p w14:paraId="26C87B63" w14:textId="77777777" w:rsidR="009271F7" w:rsidRPr="00E07F50" w:rsidRDefault="009271F7" w:rsidP="00A3020E">
                  <w:pPr>
                    <w:framePr w:hSpace="180" w:wrap="around" w:vAnchor="text" w:hAnchor="text" w:x="-431" w:y="1"/>
                    <w:suppressOverlap/>
                    <w:jc w:val="both"/>
                  </w:pPr>
                  <w:r w:rsidRPr="00E07F50">
                    <w:t xml:space="preserve">Atbalsta </w:t>
                  </w:r>
                  <w:proofErr w:type="spellStart"/>
                  <w:r w:rsidRPr="00E07F50">
                    <w:t>atdeve</w:t>
                  </w:r>
                  <w:proofErr w:type="spellEnd"/>
                  <w:r w:rsidRPr="00E07F50">
                    <w:t xml:space="preserve"> vienā gadā lauksaimniecībā (EUR)</w:t>
                  </w:r>
                </w:p>
              </w:tc>
              <w:tc>
                <w:tcPr>
                  <w:tcW w:w="0" w:type="auto"/>
                  <w:vAlign w:val="center"/>
                </w:tcPr>
                <w:p w14:paraId="74323A50" w14:textId="77777777" w:rsidR="009271F7" w:rsidRPr="00E07F50" w:rsidRDefault="009271F7" w:rsidP="00A3020E">
                  <w:pPr>
                    <w:framePr w:hSpace="180" w:wrap="around" w:vAnchor="text" w:hAnchor="text" w:x="-431" w:y="1"/>
                    <w:suppressOverlap/>
                    <w:jc w:val="center"/>
                  </w:pPr>
                  <w:r w:rsidRPr="00E07F50">
                    <w:t>4 EUR</w:t>
                  </w:r>
                </w:p>
              </w:tc>
              <w:tc>
                <w:tcPr>
                  <w:tcW w:w="0" w:type="auto"/>
                  <w:vAlign w:val="center"/>
                </w:tcPr>
                <w:p w14:paraId="45F3F57D" w14:textId="77777777" w:rsidR="009271F7" w:rsidRPr="00E07F50" w:rsidRDefault="009271F7" w:rsidP="00A3020E">
                  <w:pPr>
                    <w:framePr w:hSpace="180" w:wrap="around" w:vAnchor="text" w:hAnchor="text" w:x="-431" w:y="1"/>
                    <w:suppressOverlap/>
                    <w:jc w:val="center"/>
                  </w:pPr>
                  <w:r w:rsidRPr="00E07F50">
                    <w:t>10 EUR</w:t>
                  </w:r>
                </w:p>
              </w:tc>
              <w:tc>
                <w:tcPr>
                  <w:tcW w:w="0" w:type="auto"/>
                  <w:vAlign w:val="center"/>
                </w:tcPr>
                <w:p w14:paraId="3B1DA1F0" w14:textId="77777777" w:rsidR="009271F7" w:rsidRPr="00E07F50" w:rsidRDefault="009271F7" w:rsidP="00A3020E">
                  <w:pPr>
                    <w:framePr w:hSpace="180" w:wrap="around" w:vAnchor="text" w:hAnchor="text" w:x="-431" w:y="1"/>
                    <w:suppressOverlap/>
                    <w:jc w:val="center"/>
                  </w:pPr>
                  <w:r w:rsidRPr="00E07F50">
                    <w:t>x 2,5</w:t>
                  </w:r>
                </w:p>
              </w:tc>
            </w:tr>
            <w:tr w:rsidR="009271F7" w:rsidRPr="00E07F50" w14:paraId="0EFC1CCC" w14:textId="77777777">
              <w:tc>
                <w:tcPr>
                  <w:tcW w:w="0" w:type="auto"/>
                  <w:vAlign w:val="center"/>
                  <w:hideMark/>
                </w:tcPr>
                <w:p w14:paraId="24A54C12" w14:textId="77777777" w:rsidR="009271F7" w:rsidRPr="00E07F50" w:rsidRDefault="009271F7" w:rsidP="00A3020E">
                  <w:pPr>
                    <w:framePr w:hSpace="180" w:wrap="around" w:vAnchor="text" w:hAnchor="text" w:x="-431" w:y="1"/>
                    <w:suppressOverlap/>
                    <w:jc w:val="both"/>
                  </w:pPr>
                  <w:r w:rsidRPr="00E07F50">
                    <w:t>Produktivitāte (pievienotā vērtība uz vienu nodarbināto lauksaimniecībā)</w:t>
                  </w:r>
                </w:p>
              </w:tc>
              <w:tc>
                <w:tcPr>
                  <w:tcW w:w="0" w:type="auto"/>
                  <w:vAlign w:val="center"/>
                  <w:hideMark/>
                </w:tcPr>
                <w:p w14:paraId="74640A8E" w14:textId="77777777" w:rsidR="009271F7" w:rsidRPr="00E07F50" w:rsidRDefault="009271F7" w:rsidP="00A3020E">
                  <w:pPr>
                    <w:framePr w:hSpace="180" w:wrap="around" w:vAnchor="text" w:hAnchor="text" w:x="-431" w:y="1"/>
                    <w:suppressOverlap/>
                    <w:jc w:val="center"/>
                  </w:pPr>
                  <w:r w:rsidRPr="00E07F50">
                    <w:t>18 598 EUR</w:t>
                  </w:r>
                </w:p>
              </w:tc>
              <w:tc>
                <w:tcPr>
                  <w:tcW w:w="0" w:type="auto"/>
                  <w:vAlign w:val="center"/>
                  <w:hideMark/>
                </w:tcPr>
                <w:p w14:paraId="3CF5D662" w14:textId="77777777" w:rsidR="009271F7" w:rsidRPr="00E07F50" w:rsidRDefault="009271F7" w:rsidP="00A3020E">
                  <w:pPr>
                    <w:framePr w:hSpace="180" w:wrap="around" w:vAnchor="text" w:hAnchor="text" w:x="-431" w:y="1"/>
                    <w:suppressOverlap/>
                    <w:jc w:val="center"/>
                  </w:pPr>
                  <w:r w:rsidRPr="00E07F50">
                    <w:t>31 632 EUR</w:t>
                  </w:r>
                </w:p>
              </w:tc>
              <w:tc>
                <w:tcPr>
                  <w:tcW w:w="0" w:type="auto"/>
                  <w:vAlign w:val="center"/>
                  <w:hideMark/>
                </w:tcPr>
                <w:p w14:paraId="3E2E3D8D" w14:textId="77777777" w:rsidR="009271F7" w:rsidRPr="00E07F50" w:rsidRDefault="009271F7" w:rsidP="00A3020E">
                  <w:pPr>
                    <w:framePr w:hSpace="180" w:wrap="around" w:vAnchor="text" w:hAnchor="text" w:x="-431" w:y="1"/>
                    <w:suppressOverlap/>
                    <w:jc w:val="center"/>
                  </w:pPr>
                  <w:r w:rsidRPr="00E07F50">
                    <w:t>+ 70 %</w:t>
                  </w:r>
                </w:p>
              </w:tc>
            </w:tr>
            <w:tr w:rsidR="009271F7" w:rsidRPr="00E07F50" w14:paraId="0B65BDE5" w14:textId="77777777">
              <w:tc>
                <w:tcPr>
                  <w:tcW w:w="0" w:type="auto"/>
                  <w:vAlign w:val="center"/>
                  <w:hideMark/>
                </w:tcPr>
                <w:p w14:paraId="78E97807" w14:textId="77777777" w:rsidR="009271F7" w:rsidRPr="00E07F50" w:rsidRDefault="009271F7" w:rsidP="00A3020E">
                  <w:pPr>
                    <w:framePr w:hSpace="180" w:wrap="around" w:vAnchor="text" w:hAnchor="text" w:x="-431" w:y="1"/>
                    <w:suppressOverlap/>
                    <w:jc w:val="both"/>
                  </w:pPr>
                  <w:r w:rsidRPr="00E07F50">
                    <w:t>Produktivitāte (pievienotā vērtība uz vienu nodarbināto pārtikas ražošanā)</w:t>
                  </w:r>
                </w:p>
              </w:tc>
              <w:tc>
                <w:tcPr>
                  <w:tcW w:w="0" w:type="auto"/>
                  <w:vAlign w:val="center"/>
                  <w:hideMark/>
                </w:tcPr>
                <w:p w14:paraId="2FAE8E0B" w14:textId="77777777" w:rsidR="009271F7" w:rsidRPr="00E07F50" w:rsidRDefault="009271F7" w:rsidP="00A3020E">
                  <w:pPr>
                    <w:framePr w:hSpace="180" w:wrap="around" w:vAnchor="text" w:hAnchor="text" w:x="-431" w:y="1"/>
                    <w:suppressOverlap/>
                    <w:jc w:val="center"/>
                  </w:pPr>
                  <w:r w:rsidRPr="00E07F50">
                    <w:t>34 125 EUR</w:t>
                  </w:r>
                </w:p>
              </w:tc>
              <w:tc>
                <w:tcPr>
                  <w:tcW w:w="0" w:type="auto"/>
                  <w:vAlign w:val="center"/>
                  <w:hideMark/>
                </w:tcPr>
                <w:p w14:paraId="568C0C3E" w14:textId="77777777" w:rsidR="009271F7" w:rsidRPr="00E07F50" w:rsidRDefault="009271F7" w:rsidP="00A3020E">
                  <w:pPr>
                    <w:framePr w:hSpace="180" w:wrap="around" w:vAnchor="text" w:hAnchor="text" w:x="-431" w:y="1"/>
                    <w:suppressOverlap/>
                    <w:jc w:val="center"/>
                  </w:pPr>
                  <w:r w:rsidRPr="00E07F50">
                    <w:t>65 105 EUR</w:t>
                  </w:r>
                </w:p>
              </w:tc>
              <w:tc>
                <w:tcPr>
                  <w:tcW w:w="0" w:type="auto"/>
                  <w:vAlign w:val="center"/>
                  <w:hideMark/>
                </w:tcPr>
                <w:p w14:paraId="55BE94F7" w14:textId="7C7075F4" w:rsidR="009271F7" w:rsidRPr="00E07F50" w:rsidRDefault="009271F7" w:rsidP="00A3020E">
                  <w:pPr>
                    <w:framePr w:hSpace="180" w:wrap="around" w:vAnchor="text" w:hAnchor="text" w:x="-431" w:y="1"/>
                    <w:suppressOverlap/>
                    <w:jc w:val="center"/>
                  </w:pPr>
                  <w:r w:rsidRPr="00E07F50">
                    <w:t>+ 9</w:t>
                  </w:r>
                  <w:r w:rsidR="008A3038">
                    <w:t>0</w:t>
                  </w:r>
                  <w:r w:rsidRPr="00E07F50">
                    <w:t xml:space="preserve"> %</w:t>
                  </w:r>
                </w:p>
              </w:tc>
            </w:tr>
            <w:tr w:rsidR="009271F7" w:rsidRPr="00E07F50" w14:paraId="57548BCD" w14:textId="77777777">
              <w:tc>
                <w:tcPr>
                  <w:tcW w:w="0" w:type="auto"/>
                  <w:vAlign w:val="center"/>
                  <w:hideMark/>
                </w:tcPr>
                <w:p w14:paraId="5932BED3" w14:textId="77777777" w:rsidR="009271F7" w:rsidRPr="00E07F50" w:rsidRDefault="009271F7" w:rsidP="00A3020E">
                  <w:pPr>
                    <w:framePr w:hSpace="180" w:wrap="around" w:vAnchor="text" w:hAnchor="text" w:x="-431" w:y="1"/>
                    <w:suppressOverlap/>
                    <w:jc w:val="both"/>
                  </w:pPr>
                  <w:r w:rsidRPr="00E07F50">
                    <w:t>Kopējā lauksaimniecības un pārtikas ražošanas nozares pievienotā vērtība</w:t>
                  </w:r>
                </w:p>
              </w:tc>
              <w:tc>
                <w:tcPr>
                  <w:tcW w:w="0" w:type="auto"/>
                  <w:vAlign w:val="center"/>
                  <w:hideMark/>
                </w:tcPr>
                <w:p w14:paraId="0ACF8D2E" w14:textId="77777777" w:rsidR="009271F7" w:rsidRPr="00E07F50" w:rsidRDefault="009271F7" w:rsidP="00A3020E">
                  <w:pPr>
                    <w:framePr w:hSpace="180" w:wrap="around" w:vAnchor="text" w:hAnchor="text" w:x="-431" w:y="1"/>
                    <w:suppressOverlap/>
                    <w:jc w:val="center"/>
                  </w:pPr>
                  <w:r w:rsidRPr="00E07F50">
                    <w:t>1,0 mljrd. EUR</w:t>
                  </w:r>
                </w:p>
              </w:tc>
              <w:tc>
                <w:tcPr>
                  <w:tcW w:w="0" w:type="auto"/>
                  <w:vAlign w:val="center"/>
                  <w:hideMark/>
                </w:tcPr>
                <w:p w14:paraId="5767E019" w14:textId="77777777" w:rsidR="009271F7" w:rsidRPr="00E07F50" w:rsidRDefault="009271F7" w:rsidP="00A3020E">
                  <w:pPr>
                    <w:framePr w:hSpace="180" w:wrap="around" w:vAnchor="text" w:hAnchor="text" w:x="-431" w:y="1"/>
                    <w:suppressOverlap/>
                    <w:jc w:val="center"/>
                  </w:pPr>
                  <w:r w:rsidRPr="00E07F50">
                    <w:t>1,8 mljrd. EUR</w:t>
                  </w:r>
                </w:p>
              </w:tc>
              <w:tc>
                <w:tcPr>
                  <w:tcW w:w="0" w:type="auto"/>
                  <w:vAlign w:val="center"/>
                  <w:hideMark/>
                </w:tcPr>
                <w:p w14:paraId="470CF660" w14:textId="77777777" w:rsidR="009271F7" w:rsidRPr="00E07F50" w:rsidRDefault="009271F7" w:rsidP="00A3020E">
                  <w:pPr>
                    <w:framePr w:hSpace="180" w:wrap="around" w:vAnchor="text" w:hAnchor="text" w:x="-431" w:y="1"/>
                    <w:suppressOverlap/>
                    <w:jc w:val="center"/>
                  </w:pPr>
                  <w:r w:rsidRPr="00E07F50">
                    <w:t>+ 79 %</w:t>
                  </w:r>
                </w:p>
              </w:tc>
            </w:tr>
            <w:tr w:rsidR="009271F7" w:rsidRPr="00E07F50" w14:paraId="3031920B" w14:textId="77777777">
              <w:tc>
                <w:tcPr>
                  <w:tcW w:w="0" w:type="auto"/>
                  <w:vAlign w:val="center"/>
                  <w:hideMark/>
                </w:tcPr>
                <w:p w14:paraId="618429E3" w14:textId="77777777" w:rsidR="009271F7" w:rsidRPr="00E07F50" w:rsidRDefault="009271F7" w:rsidP="00A3020E">
                  <w:pPr>
                    <w:framePr w:hSpace="180" w:wrap="around" w:vAnchor="text" w:hAnchor="text" w:x="-431" w:y="1"/>
                    <w:suppressOverlap/>
                    <w:jc w:val="both"/>
                  </w:pPr>
                  <w:r w:rsidRPr="00E07F50">
                    <w:t>Nodokļu ieņēmumi</w:t>
                  </w:r>
                </w:p>
              </w:tc>
              <w:tc>
                <w:tcPr>
                  <w:tcW w:w="0" w:type="auto"/>
                  <w:vAlign w:val="center"/>
                  <w:hideMark/>
                </w:tcPr>
                <w:p w14:paraId="2647D151" w14:textId="77777777" w:rsidR="009271F7" w:rsidRPr="00E07F50" w:rsidRDefault="009271F7" w:rsidP="00A3020E">
                  <w:pPr>
                    <w:framePr w:hSpace="180" w:wrap="around" w:vAnchor="text" w:hAnchor="text" w:x="-431" w:y="1"/>
                    <w:suppressOverlap/>
                    <w:jc w:val="center"/>
                  </w:pPr>
                  <w:r w:rsidRPr="00E07F50">
                    <w:t>251 milj. EUR</w:t>
                  </w:r>
                </w:p>
              </w:tc>
              <w:tc>
                <w:tcPr>
                  <w:tcW w:w="0" w:type="auto"/>
                  <w:vAlign w:val="center"/>
                  <w:hideMark/>
                </w:tcPr>
                <w:p w14:paraId="2C35E0D3" w14:textId="77777777" w:rsidR="009271F7" w:rsidRPr="00E07F50" w:rsidRDefault="009271F7" w:rsidP="00A3020E">
                  <w:pPr>
                    <w:framePr w:hSpace="180" w:wrap="around" w:vAnchor="text" w:hAnchor="text" w:x="-431" w:y="1"/>
                    <w:suppressOverlap/>
                    <w:jc w:val="center"/>
                  </w:pPr>
                  <w:r w:rsidRPr="00E07F50">
                    <w:t>453 milj. EUR</w:t>
                  </w:r>
                </w:p>
              </w:tc>
              <w:tc>
                <w:tcPr>
                  <w:tcW w:w="0" w:type="auto"/>
                  <w:vAlign w:val="center"/>
                  <w:hideMark/>
                </w:tcPr>
                <w:p w14:paraId="29FED4AC" w14:textId="77777777" w:rsidR="009271F7" w:rsidRPr="00E07F50" w:rsidRDefault="009271F7" w:rsidP="00A3020E">
                  <w:pPr>
                    <w:framePr w:hSpace="180" w:wrap="around" w:vAnchor="text" w:hAnchor="text" w:x="-431" w:y="1"/>
                    <w:suppressOverlap/>
                    <w:jc w:val="center"/>
                  </w:pPr>
                  <w:r w:rsidRPr="00E07F50">
                    <w:t>+ 80 %</w:t>
                  </w:r>
                </w:p>
              </w:tc>
            </w:tr>
          </w:tbl>
          <w:p w14:paraId="1DD55B48" w14:textId="78BC7560" w:rsidR="00070BB4" w:rsidRPr="00E07F50" w:rsidRDefault="009271F7" w:rsidP="00070BB4">
            <w:pPr>
              <w:jc w:val="both"/>
            </w:pPr>
            <w:r w:rsidRPr="00E07F50">
              <w:t>Īstenojot šo plānu, lauksaimniecības un pārtikas ražošanas nozares, panākot produktivitātes kāpumu, 2036. gadā dos ieguldījumu IKP pieaugumā aptuveni 2 procentpunktu apmērā papildus bāzes scenārijam.</w:t>
            </w:r>
          </w:p>
        </w:tc>
      </w:tr>
    </w:tbl>
    <w:p w14:paraId="76F02DD5" w14:textId="77777777" w:rsidR="00213C0F" w:rsidRPr="00E07F50" w:rsidRDefault="00213C0F" w:rsidP="00646669"/>
    <w:tbl>
      <w:tblPr>
        <w:tblStyle w:val="TableGrid"/>
        <w:tblpPr w:leftFromText="180" w:rightFromText="180" w:vertAnchor="text" w:tblpX="-431" w:tblpY="1"/>
        <w:tblOverlap w:val="never"/>
        <w:tblW w:w="14641" w:type="dxa"/>
        <w:tblLook w:val="04A0" w:firstRow="1" w:lastRow="0" w:firstColumn="1" w:lastColumn="0" w:noHBand="0" w:noVBand="1"/>
      </w:tblPr>
      <w:tblGrid>
        <w:gridCol w:w="757"/>
        <w:gridCol w:w="3952"/>
        <w:gridCol w:w="5213"/>
        <w:gridCol w:w="1556"/>
        <w:gridCol w:w="1760"/>
        <w:gridCol w:w="1403"/>
      </w:tblGrid>
      <w:tr w:rsidR="00646669" w:rsidRPr="00E07F50" w14:paraId="10A53CF3" w14:textId="77777777" w:rsidTr="00C00C42">
        <w:tc>
          <w:tcPr>
            <w:tcW w:w="757" w:type="dxa"/>
          </w:tcPr>
          <w:p w14:paraId="12FAEF1C" w14:textId="77777777" w:rsidR="00646669" w:rsidRPr="00E07F50" w:rsidRDefault="00646669">
            <w:pPr>
              <w:jc w:val="center"/>
              <w:rPr>
                <w:b/>
                <w:bCs/>
              </w:rPr>
            </w:pPr>
            <w:r w:rsidRPr="00E07F50">
              <w:rPr>
                <w:b/>
                <w:bCs/>
              </w:rPr>
              <w:t>Nr.</w:t>
            </w:r>
          </w:p>
        </w:tc>
        <w:tc>
          <w:tcPr>
            <w:tcW w:w="3952" w:type="dxa"/>
          </w:tcPr>
          <w:p w14:paraId="3FB3ADC9" w14:textId="14B640BC" w:rsidR="00646669" w:rsidRPr="00E07F50" w:rsidRDefault="00EA7201">
            <w:pPr>
              <w:jc w:val="center"/>
              <w:rPr>
                <w:b/>
                <w:bCs/>
              </w:rPr>
            </w:pPr>
            <w:proofErr w:type="spellStart"/>
            <w:r>
              <w:rPr>
                <w:b/>
                <w:bCs/>
              </w:rPr>
              <w:t>P</w:t>
            </w:r>
            <w:r w:rsidR="00646669" w:rsidRPr="00E07F50">
              <w:rPr>
                <w:b/>
                <w:bCs/>
              </w:rPr>
              <w:t>roblēmjautājumi</w:t>
            </w:r>
            <w:proofErr w:type="spellEnd"/>
            <w:r w:rsidR="00646669" w:rsidRPr="00E07F50">
              <w:rPr>
                <w:b/>
                <w:bCs/>
              </w:rPr>
              <w:t xml:space="preserve"> </w:t>
            </w:r>
          </w:p>
          <w:p w14:paraId="6B1EBCBA" w14:textId="2C6D22AD" w:rsidR="00646669" w:rsidRPr="00E07F50" w:rsidRDefault="00FA336C">
            <w:pPr>
              <w:jc w:val="center"/>
              <w:rPr>
                <w:b/>
                <w:bCs/>
              </w:rPr>
            </w:pPr>
            <w:bookmarkStart w:id="248" w:name="OLE_LINK360"/>
            <w:r w:rsidRPr="00E07F50">
              <w:rPr>
                <w:i/>
                <w:iCs/>
              </w:rPr>
              <w:t>(atsauce uz Plāna atbilstošo nodaļu)</w:t>
            </w:r>
            <w:bookmarkEnd w:id="248"/>
          </w:p>
        </w:tc>
        <w:tc>
          <w:tcPr>
            <w:tcW w:w="5213" w:type="dxa"/>
          </w:tcPr>
          <w:p w14:paraId="153B1B11" w14:textId="2EDE3B46" w:rsidR="00646669" w:rsidRPr="00E07F50" w:rsidRDefault="008D2AAD">
            <w:pPr>
              <w:jc w:val="center"/>
              <w:rPr>
                <w:b/>
                <w:bCs/>
              </w:rPr>
            </w:pPr>
            <w:r>
              <w:rPr>
                <w:b/>
                <w:bCs/>
              </w:rPr>
              <w:t>Risinājumi</w:t>
            </w:r>
          </w:p>
          <w:p w14:paraId="178A1972" w14:textId="77777777" w:rsidR="00646669" w:rsidRPr="00E07F50" w:rsidRDefault="00646669">
            <w:pPr>
              <w:jc w:val="center"/>
              <w:rPr>
                <w:b/>
                <w:bCs/>
              </w:rPr>
            </w:pPr>
          </w:p>
        </w:tc>
        <w:tc>
          <w:tcPr>
            <w:tcW w:w="1556" w:type="dxa"/>
          </w:tcPr>
          <w:p w14:paraId="27FEDBB8" w14:textId="77777777" w:rsidR="00646669" w:rsidRPr="00E07F50" w:rsidRDefault="00646669">
            <w:pPr>
              <w:jc w:val="center"/>
              <w:rPr>
                <w:b/>
                <w:bCs/>
              </w:rPr>
            </w:pPr>
            <w:r w:rsidRPr="00E07F50">
              <w:rPr>
                <w:b/>
                <w:bCs/>
              </w:rPr>
              <w:t>Atbildīgā</w:t>
            </w:r>
          </w:p>
          <w:p w14:paraId="773FE93F" w14:textId="77777777" w:rsidR="00646669" w:rsidRPr="00E07F50" w:rsidRDefault="00646669">
            <w:pPr>
              <w:jc w:val="center"/>
              <w:rPr>
                <w:b/>
                <w:bCs/>
              </w:rPr>
            </w:pPr>
            <w:r w:rsidRPr="00E07F50">
              <w:rPr>
                <w:b/>
                <w:bCs/>
              </w:rPr>
              <w:t>institūcija</w:t>
            </w:r>
          </w:p>
        </w:tc>
        <w:tc>
          <w:tcPr>
            <w:tcW w:w="1760" w:type="dxa"/>
          </w:tcPr>
          <w:p w14:paraId="69E41A0F" w14:textId="65E2BE81" w:rsidR="00646669" w:rsidRPr="00E07F50" w:rsidRDefault="00F3311B">
            <w:pPr>
              <w:jc w:val="center"/>
              <w:rPr>
                <w:b/>
                <w:bCs/>
              </w:rPr>
            </w:pPr>
            <w:bookmarkStart w:id="249" w:name="OLE_LINK225"/>
            <w:r>
              <w:rPr>
                <w:b/>
                <w:bCs/>
              </w:rPr>
              <w:t>Sadarbības institūcijas</w:t>
            </w:r>
          </w:p>
          <w:bookmarkEnd w:id="249"/>
          <w:p w14:paraId="6EC89B2C" w14:textId="77777777" w:rsidR="00646669" w:rsidRPr="00E07F50" w:rsidRDefault="00646669">
            <w:pPr>
              <w:jc w:val="center"/>
              <w:rPr>
                <w:b/>
                <w:bCs/>
              </w:rPr>
            </w:pPr>
          </w:p>
        </w:tc>
        <w:tc>
          <w:tcPr>
            <w:tcW w:w="1403" w:type="dxa"/>
          </w:tcPr>
          <w:p w14:paraId="20F5CC24" w14:textId="77777777" w:rsidR="00646669" w:rsidRPr="00E07F50" w:rsidRDefault="00646669">
            <w:pPr>
              <w:jc w:val="center"/>
              <w:rPr>
                <w:b/>
                <w:bCs/>
              </w:rPr>
            </w:pPr>
            <w:r w:rsidRPr="00E07F50">
              <w:rPr>
                <w:b/>
                <w:bCs/>
              </w:rPr>
              <w:t>Īstenošanas termiņš</w:t>
            </w:r>
          </w:p>
        </w:tc>
      </w:tr>
      <w:tr w:rsidR="00EC16B7" w:rsidRPr="00E07F50" w14:paraId="5A9F839B" w14:textId="77777777" w:rsidTr="00C00C42">
        <w:tc>
          <w:tcPr>
            <w:tcW w:w="757" w:type="dxa"/>
          </w:tcPr>
          <w:p w14:paraId="24888DCE" w14:textId="32F6DAA3" w:rsidR="00EC16B7" w:rsidRPr="00E07F50" w:rsidRDefault="00EC16B7" w:rsidP="00EC16B7">
            <w:pPr>
              <w:jc w:val="center"/>
            </w:pPr>
            <w:r w:rsidRPr="00E07F50">
              <w:t>4.1.</w:t>
            </w:r>
            <w:r w:rsidR="008C4349">
              <w:t>1</w:t>
            </w:r>
            <w:r w:rsidRPr="00E07F50">
              <w:t>.</w:t>
            </w:r>
          </w:p>
        </w:tc>
        <w:tc>
          <w:tcPr>
            <w:tcW w:w="3952" w:type="dxa"/>
          </w:tcPr>
          <w:p w14:paraId="70CBE811" w14:textId="0D6ACF3F" w:rsidR="00EC16B7" w:rsidRPr="00E07F50" w:rsidRDefault="00EC16B7" w:rsidP="00EC16B7">
            <w:pPr>
              <w:jc w:val="both"/>
              <w:rPr>
                <w:i/>
                <w:iCs/>
              </w:rPr>
            </w:pPr>
            <w:bookmarkStart w:id="250" w:name="OLE_LINK149"/>
            <w:r w:rsidRPr="00E07F50">
              <w:rPr>
                <w:i/>
                <w:iCs/>
              </w:rPr>
              <w:t xml:space="preserve">Plāna </w:t>
            </w:r>
            <w:r w:rsidR="00DB065F">
              <w:rPr>
                <w:i/>
                <w:iCs/>
              </w:rPr>
              <w:t>3.</w:t>
            </w:r>
            <w:r w:rsidRPr="00E07F50">
              <w:rPr>
                <w:i/>
                <w:iCs/>
              </w:rPr>
              <w:t xml:space="preserve"> nodaļa.</w:t>
            </w:r>
            <w:r w:rsidRPr="00E07F50">
              <w:t xml:space="preserve"> </w:t>
            </w:r>
            <w:bookmarkStart w:id="251" w:name="OLE_LINK99"/>
            <w:bookmarkEnd w:id="250"/>
            <w:r w:rsidR="00505188" w:rsidRPr="00F84AD8">
              <w:t xml:space="preserve"> </w:t>
            </w:r>
            <w:bookmarkEnd w:id="251"/>
            <w:r w:rsidR="00F6580D" w:rsidRPr="00F6580D">
              <w:t xml:space="preserve"> Latvijas lauksaimniecības nozares galvenie izaicinājumi </w:t>
            </w:r>
            <w:r w:rsidR="00F6580D">
              <w:t xml:space="preserve">- </w:t>
            </w:r>
            <w:r w:rsidR="00F6580D" w:rsidRPr="00F6580D">
              <w:t>zema produktivitāte un pievienotā vērtība, nepietiekama konkurētspēja vietējā un eksporta tirgū, nepilnīga sadarbība pievienotās vērtības ķēdē</w:t>
            </w:r>
            <w:r w:rsidR="00763459">
              <w:t xml:space="preserve"> un </w:t>
            </w:r>
            <w:r w:rsidR="00F6580D" w:rsidRPr="00F6580D">
              <w:t>nepietiekama noturība pret klimata, tirgus un ģeopolitiskajiem riskiem.</w:t>
            </w:r>
          </w:p>
        </w:tc>
        <w:tc>
          <w:tcPr>
            <w:tcW w:w="5213" w:type="dxa"/>
          </w:tcPr>
          <w:p w14:paraId="729361A3" w14:textId="66D4123D" w:rsidR="00EC16B7" w:rsidRPr="00E07F50" w:rsidRDefault="00BA1EA2" w:rsidP="00BA1EA2">
            <w:pPr>
              <w:jc w:val="both"/>
            </w:pPr>
            <w:bookmarkStart w:id="252" w:name="OLE_LINK227"/>
            <w:bookmarkStart w:id="253" w:name="OLE_LINK101"/>
            <w:bookmarkStart w:id="254" w:name="OLE_LINK100"/>
            <w:r>
              <w:t xml:space="preserve">1) </w:t>
            </w:r>
            <w:r w:rsidR="00EC16B7" w:rsidRPr="00E07F50">
              <w:t>Lai izvērtētu</w:t>
            </w:r>
            <w:r w:rsidR="00725818">
              <w:t xml:space="preserve"> Plānā paredzēto</w:t>
            </w:r>
            <w:r w:rsidR="00EC16B7" w:rsidRPr="00E07F50">
              <w:t xml:space="preserve"> </w:t>
            </w:r>
            <w:r w:rsidR="007267F0">
              <w:t>risinājumu</w:t>
            </w:r>
            <w:r w:rsidR="007267F0" w:rsidRPr="00E07F50">
              <w:t xml:space="preserve"> </w:t>
            </w:r>
            <w:r w:rsidR="00EC16B7" w:rsidRPr="00E07F50">
              <w:t xml:space="preserve">efektivitāti, ir regulāri jāanalizē </w:t>
            </w:r>
            <w:r w:rsidR="00085449">
              <w:t>P</w:t>
            </w:r>
            <w:r w:rsidR="00EC16B7" w:rsidRPr="00E07F50">
              <w:t xml:space="preserve">lāna īstenošanas progress, </w:t>
            </w:r>
            <w:r w:rsidR="00EC16B7" w:rsidRPr="00BA1EA2">
              <w:rPr>
                <w:color w:val="000000" w:themeColor="text1"/>
              </w:rPr>
              <w:t xml:space="preserve">izvērtējot </w:t>
            </w:r>
            <w:r w:rsidR="00C469C2" w:rsidRPr="00BA1EA2">
              <w:rPr>
                <w:color w:val="000000" w:themeColor="text1"/>
              </w:rPr>
              <w:t>rezultatīvos</w:t>
            </w:r>
            <w:r w:rsidR="00EC16B7" w:rsidRPr="00BA1EA2">
              <w:rPr>
                <w:color w:val="000000" w:themeColor="text1"/>
              </w:rPr>
              <w:t xml:space="preserve"> rādītājus un veicinot dialogu ar nozarēm par sasniegto rezultātu un nepieciešamajiem uzlabojumiem</w:t>
            </w:r>
            <w:bookmarkEnd w:id="252"/>
            <w:r w:rsidR="00EC16B7" w:rsidRPr="00BA1EA2">
              <w:rPr>
                <w:color w:val="000000" w:themeColor="text1"/>
              </w:rPr>
              <w:t>.</w:t>
            </w:r>
          </w:p>
          <w:p w14:paraId="34FEEA79" w14:textId="085EEAA7" w:rsidR="00EC16B7" w:rsidRPr="00E07F50" w:rsidRDefault="00BA1EA2" w:rsidP="00BA1EA2">
            <w:pPr>
              <w:jc w:val="both"/>
            </w:pPr>
            <w:r>
              <w:rPr>
                <w:color w:val="000000" w:themeColor="text1"/>
              </w:rPr>
              <w:t xml:space="preserve">2) </w:t>
            </w:r>
            <w:r w:rsidR="00EC16B7" w:rsidRPr="00BA1EA2">
              <w:rPr>
                <w:color w:val="000000" w:themeColor="text1"/>
              </w:rPr>
              <w:t xml:space="preserve">Nozaru stratēģiju īstenošanas </w:t>
            </w:r>
            <w:r w:rsidR="00EC16B7" w:rsidRPr="00BA1EA2">
              <w:rPr>
                <w:bCs/>
                <w:color w:val="000000" w:themeColor="text1"/>
              </w:rPr>
              <w:t>uzraudzība</w:t>
            </w:r>
            <w:r w:rsidR="00EC16B7" w:rsidRPr="00BA1EA2">
              <w:rPr>
                <w:color w:val="000000" w:themeColor="text1"/>
              </w:rPr>
              <w:t xml:space="preserve"> sadarbībā ar nozarēm</w:t>
            </w:r>
            <w:bookmarkEnd w:id="253"/>
            <w:r w:rsidR="00EC16B7" w:rsidRPr="00BA1EA2">
              <w:rPr>
                <w:color w:val="000000" w:themeColor="text1"/>
              </w:rPr>
              <w:t>.</w:t>
            </w:r>
            <w:bookmarkEnd w:id="254"/>
          </w:p>
        </w:tc>
        <w:tc>
          <w:tcPr>
            <w:tcW w:w="1556" w:type="dxa"/>
          </w:tcPr>
          <w:p w14:paraId="3275E153" w14:textId="06C016DA" w:rsidR="00EC16B7" w:rsidRPr="00E07F50" w:rsidRDefault="00EC16B7" w:rsidP="00EC16B7">
            <w:pPr>
              <w:jc w:val="center"/>
            </w:pPr>
            <w:r w:rsidRPr="00E07F50">
              <w:t>ZM</w:t>
            </w:r>
          </w:p>
        </w:tc>
        <w:tc>
          <w:tcPr>
            <w:tcW w:w="1760" w:type="dxa"/>
          </w:tcPr>
          <w:p w14:paraId="6F51FDEC" w14:textId="4DBC4758" w:rsidR="00EC16B7" w:rsidRPr="00E07F50" w:rsidRDefault="00E44353" w:rsidP="00EC16B7">
            <w:pPr>
              <w:jc w:val="center"/>
            </w:pPr>
            <w:r>
              <w:t>LBTU, AREI, LLKC</w:t>
            </w:r>
          </w:p>
        </w:tc>
        <w:tc>
          <w:tcPr>
            <w:tcW w:w="1403" w:type="dxa"/>
          </w:tcPr>
          <w:p w14:paraId="37873F98" w14:textId="37AF22CA" w:rsidR="00EC16B7" w:rsidRPr="00E07F50" w:rsidRDefault="00EC16B7" w:rsidP="00EC16B7">
            <w:pPr>
              <w:jc w:val="center"/>
            </w:pPr>
            <w:r w:rsidRPr="00E07F50">
              <w:t>sākot ar 2028. g.</w:t>
            </w:r>
          </w:p>
        </w:tc>
      </w:tr>
    </w:tbl>
    <w:p w14:paraId="0F527404" w14:textId="0BA68953" w:rsidR="00646669" w:rsidRPr="00E07F50" w:rsidRDefault="00646669" w:rsidP="00A94E73">
      <w:pPr>
        <w:ind w:firstLine="720"/>
        <w:jc w:val="both"/>
      </w:pPr>
    </w:p>
    <w:tbl>
      <w:tblPr>
        <w:tblStyle w:val="TableGrid"/>
        <w:tblW w:w="14601" w:type="dxa"/>
        <w:tblInd w:w="-431" w:type="dxa"/>
        <w:tblLook w:val="04A0" w:firstRow="1" w:lastRow="0" w:firstColumn="1" w:lastColumn="0" w:noHBand="0" w:noVBand="1"/>
      </w:tblPr>
      <w:tblGrid>
        <w:gridCol w:w="2396"/>
        <w:gridCol w:w="12205"/>
      </w:tblGrid>
      <w:tr w:rsidR="00C25951" w:rsidRPr="00E07F50" w14:paraId="0C4E1E6D" w14:textId="77777777" w:rsidTr="764B3300">
        <w:trPr>
          <w:trHeight w:val="300"/>
        </w:trPr>
        <w:tc>
          <w:tcPr>
            <w:tcW w:w="14601" w:type="dxa"/>
            <w:gridSpan w:val="2"/>
            <w:shd w:val="clear" w:color="auto" w:fill="D9D9D9" w:themeFill="background1" w:themeFillShade="D9"/>
          </w:tcPr>
          <w:p w14:paraId="422B2598" w14:textId="76B9E0EA" w:rsidR="00C25951" w:rsidRPr="00E07F50" w:rsidRDefault="00031885" w:rsidP="00C25951">
            <w:pPr>
              <w:jc w:val="center"/>
              <w:rPr>
                <w:b/>
                <w:bCs/>
                <w:sz w:val="28"/>
                <w:szCs w:val="28"/>
              </w:rPr>
            </w:pPr>
            <w:r w:rsidRPr="00E07F50">
              <w:lastRenderedPageBreak/>
              <w:tab/>
            </w:r>
            <w:r w:rsidR="00C25951" w:rsidRPr="00E07F50">
              <w:rPr>
                <w:b/>
                <w:bCs/>
                <w:sz w:val="28"/>
                <w:szCs w:val="28"/>
              </w:rPr>
              <w:t>4.2. Efektīva nacionālo resursu izmantošana</w:t>
            </w:r>
          </w:p>
        </w:tc>
      </w:tr>
      <w:tr w:rsidR="6ED6D516" w:rsidRPr="00E07F50" w14:paraId="20F6BFC5" w14:textId="77777777" w:rsidTr="764B3300">
        <w:trPr>
          <w:trHeight w:val="300"/>
        </w:trPr>
        <w:tc>
          <w:tcPr>
            <w:tcW w:w="2396" w:type="dxa"/>
          </w:tcPr>
          <w:p w14:paraId="47441D3F" w14:textId="1A11E160" w:rsidR="6ED6D516" w:rsidRPr="00E07F50" w:rsidRDefault="6ED6D516" w:rsidP="6ED6D516">
            <w:pPr>
              <w:jc w:val="center"/>
            </w:pPr>
            <w:r w:rsidRPr="00E07F50">
              <w:rPr>
                <w:b/>
                <w:bCs/>
              </w:rPr>
              <w:t>Mērķis</w:t>
            </w:r>
          </w:p>
        </w:tc>
        <w:tc>
          <w:tcPr>
            <w:tcW w:w="12205" w:type="dxa"/>
          </w:tcPr>
          <w:p w14:paraId="422747B6" w14:textId="53F66811" w:rsidR="6ED6D516" w:rsidRPr="00E07F50" w:rsidRDefault="00F10409" w:rsidP="00B97EB1">
            <w:pPr>
              <w:jc w:val="both"/>
            </w:pPr>
            <w:bookmarkStart w:id="255" w:name="OLE_LINK146"/>
            <w:r w:rsidRPr="00E07F50">
              <w:t xml:space="preserve">Radīt saimniecībās izpratni par augsnes auglības kā biznesa ilgtermiņa pamatu un motivāciju īstenot </w:t>
            </w:r>
            <w:r w:rsidR="003808BB">
              <w:t>risinājumus</w:t>
            </w:r>
            <w:r w:rsidR="003808BB" w:rsidRPr="00E07F50">
              <w:t xml:space="preserve"> </w:t>
            </w:r>
            <w:r w:rsidRPr="00E07F50">
              <w:t>augsnes auglības uzturēšanai un uzlabošanai (rentabilitāte)</w:t>
            </w:r>
            <w:bookmarkEnd w:id="255"/>
          </w:p>
        </w:tc>
      </w:tr>
      <w:tr w:rsidR="6ED6D516" w:rsidRPr="00E07F50" w14:paraId="402ED5C5" w14:textId="77777777" w:rsidTr="764B3300">
        <w:trPr>
          <w:trHeight w:val="300"/>
        </w:trPr>
        <w:tc>
          <w:tcPr>
            <w:tcW w:w="2396" w:type="dxa"/>
          </w:tcPr>
          <w:p w14:paraId="0EDD95A1" w14:textId="2F034625" w:rsidR="6ED6D516" w:rsidRPr="00E07F50" w:rsidRDefault="00645FF7" w:rsidP="6ED6D516">
            <w:pPr>
              <w:jc w:val="center"/>
            </w:pPr>
            <w:r>
              <w:rPr>
                <w:b/>
                <w:bCs/>
              </w:rPr>
              <w:t>R</w:t>
            </w:r>
            <w:r w:rsidR="6ED6D516" w:rsidRPr="00E07F50">
              <w:rPr>
                <w:b/>
                <w:bCs/>
              </w:rPr>
              <w:t>ezultatīvais (-</w:t>
            </w:r>
            <w:proofErr w:type="spellStart"/>
            <w:r w:rsidR="6ED6D516" w:rsidRPr="00E07F50">
              <w:rPr>
                <w:b/>
                <w:bCs/>
              </w:rPr>
              <w:t>ie</w:t>
            </w:r>
            <w:proofErr w:type="spellEnd"/>
            <w:r w:rsidR="6ED6D516" w:rsidRPr="00E07F50">
              <w:rPr>
                <w:b/>
                <w:bCs/>
              </w:rPr>
              <w:t>) rādītājs (-i)</w:t>
            </w:r>
          </w:p>
        </w:tc>
        <w:tc>
          <w:tcPr>
            <w:tcW w:w="12205" w:type="dxa"/>
          </w:tcPr>
          <w:p w14:paraId="1C9CD5D1" w14:textId="77777777" w:rsidR="00BF2818" w:rsidRPr="00E07F50" w:rsidRDefault="00BF2818" w:rsidP="00BF2818">
            <w:pPr>
              <w:rPr>
                <w:rFonts w:eastAsia="Aptos"/>
              </w:rPr>
            </w:pPr>
            <w:bookmarkStart w:id="256" w:name="OLE_LINK147"/>
            <w:r w:rsidRPr="00E07F50">
              <w:rPr>
                <w:rFonts w:eastAsia="Aptos"/>
              </w:rPr>
              <w:t>Vairāk LIZ platību, par kurām ir regulāras augsnes analīzes:</w:t>
            </w:r>
          </w:p>
          <w:p w14:paraId="1791C917" w14:textId="36EB8899" w:rsidR="00795643" w:rsidRDefault="00DD4FF9" w:rsidP="007215A1">
            <w:pPr>
              <w:jc w:val="both"/>
              <w:rPr>
                <w:rFonts w:eastAsia="Aptos"/>
              </w:rPr>
            </w:pPr>
            <w:r>
              <w:rPr>
                <w:rFonts w:eastAsia="Aptos"/>
              </w:rPr>
              <w:t xml:space="preserve">1) </w:t>
            </w:r>
            <w:r w:rsidR="00BF2818" w:rsidRPr="00DD4FF9">
              <w:rPr>
                <w:rFonts w:eastAsia="Aptos"/>
              </w:rPr>
              <w:t>2024. gadā pieejamas par 35,9</w:t>
            </w:r>
            <w:r w:rsidR="00D014DB" w:rsidRPr="00DD4FF9">
              <w:rPr>
                <w:rFonts w:eastAsia="Aptos"/>
              </w:rPr>
              <w:t xml:space="preserve"> </w:t>
            </w:r>
            <w:r w:rsidR="00BF2818" w:rsidRPr="00DD4FF9">
              <w:rPr>
                <w:rFonts w:eastAsia="Aptos"/>
              </w:rPr>
              <w:t>% LIZ, ≥ 2036. g</w:t>
            </w:r>
            <w:r w:rsidR="00730613">
              <w:rPr>
                <w:rFonts w:eastAsia="Aptos"/>
              </w:rPr>
              <w:t>a</w:t>
            </w:r>
            <w:r>
              <w:rPr>
                <w:rFonts w:eastAsia="Aptos"/>
              </w:rPr>
              <w:t>dā</w:t>
            </w:r>
            <w:r w:rsidR="00BF2818" w:rsidRPr="00DD4FF9">
              <w:rPr>
                <w:rFonts w:eastAsia="Aptos"/>
              </w:rPr>
              <w:t xml:space="preserve"> – 80 % no LIZ tiek regulāri veiktas augsnes analīzes;</w:t>
            </w:r>
          </w:p>
          <w:p w14:paraId="0291FF73" w14:textId="681750D5" w:rsidR="6ED6D516" w:rsidRPr="007215A1" w:rsidRDefault="00795643" w:rsidP="007215A1">
            <w:pPr>
              <w:jc w:val="both"/>
              <w:rPr>
                <w:rFonts w:eastAsia="Aptos"/>
              </w:rPr>
            </w:pPr>
            <w:r>
              <w:rPr>
                <w:rFonts w:eastAsia="Aptos"/>
              </w:rPr>
              <w:t xml:space="preserve">2) </w:t>
            </w:r>
            <w:r w:rsidR="00BF2818" w:rsidRPr="007215A1">
              <w:rPr>
                <w:rFonts w:eastAsia="Aptos"/>
              </w:rPr>
              <w:t xml:space="preserve">saglabājas vai uzlabojas augšņu agroķīmiskie parametri platībās, par kurām ir agroķīmiskās analīzes: nepieciešama </w:t>
            </w:r>
            <w:proofErr w:type="spellStart"/>
            <w:r w:rsidR="00BF2818" w:rsidRPr="007215A1">
              <w:rPr>
                <w:rFonts w:eastAsia="Aptos"/>
              </w:rPr>
              <w:t>pamatkaļķošana</w:t>
            </w:r>
            <w:proofErr w:type="spellEnd"/>
            <w:r w:rsidR="00BF2818" w:rsidRPr="007215A1">
              <w:rPr>
                <w:rFonts w:eastAsia="Aptos"/>
              </w:rPr>
              <w:t xml:space="preserve"> 2024. gadā 48 % no LIZ apjomā, ≥ 2036. </w:t>
            </w:r>
            <w:r w:rsidR="00253173" w:rsidRPr="007215A1">
              <w:rPr>
                <w:rFonts w:eastAsia="Aptos"/>
              </w:rPr>
              <w:t>gadā</w:t>
            </w:r>
            <w:r w:rsidR="00BF2818" w:rsidRPr="007215A1">
              <w:rPr>
                <w:rFonts w:eastAsia="Aptos"/>
              </w:rPr>
              <w:t xml:space="preserve"> – 40 %.</w:t>
            </w:r>
            <w:bookmarkEnd w:id="256"/>
          </w:p>
        </w:tc>
      </w:tr>
    </w:tbl>
    <w:p w14:paraId="0F98CA7A" w14:textId="77777777" w:rsidR="00730FAE" w:rsidRPr="00E07F50" w:rsidRDefault="00730FAE">
      <w:pPr>
        <w:rPr>
          <w:sz w:val="8"/>
          <w:szCs w:val="8"/>
        </w:rPr>
      </w:pPr>
    </w:p>
    <w:tbl>
      <w:tblPr>
        <w:tblStyle w:val="TableGrid"/>
        <w:tblW w:w="14543" w:type="dxa"/>
        <w:tblInd w:w="-431" w:type="dxa"/>
        <w:tblLook w:val="04A0" w:firstRow="1" w:lastRow="0" w:firstColumn="1" w:lastColumn="0" w:noHBand="0" w:noVBand="1"/>
      </w:tblPr>
      <w:tblGrid>
        <w:gridCol w:w="756"/>
        <w:gridCol w:w="3951"/>
        <w:gridCol w:w="5220"/>
        <w:gridCol w:w="1529"/>
        <w:gridCol w:w="1684"/>
        <w:gridCol w:w="1403"/>
      </w:tblGrid>
      <w:tr w:rsidR="0A3ED719" w:rsidRPr="00E07F50" w14:paraId="378C4BD5" w14:textId="77777777" w:rsidTr="764B3300">
        <w:trPr>
          <w:trHeight w:val="300"/>
        </w:trPr>
        <w:tc>
          <w:tcPr>
            <w:tcW w:w="756" w:type="dxa"/>
          </w:tcPr>
          <w:p w14:paraId="7C2C13AF" w14:textId="74F83796" w:rsidR="0A3ED719" w:rsidRPr="00E07F50" w:rsidRDefault="0A3ED719" w:rsidP="0A3ED719">
            <w:pPr>
              <w:jc w:val="center"/>
              <w:rPr>
                <w:b/>
                <w:bCs/>
              </w:rPr>
            </w:pPr>
            <w:bookmarkStart w:id="257" w:name="_Hlk227093695"/>
            <w:r w:rsidRPr="00E07F50">
              <w:rPr>
                <w:b/>
                <w:bCs/>
              </w:rPr>
              <w:t>Nr.</w:t>
            </w:r>
          </w:p>
        </w:tc>
        <w:tc>
          <w:tcPr>
            <w:tcW w:w="3951" w:type="dxa"/>
          </w:tcPr>
          <w:p w14:paraId="74E8D7DE" w14:textId="2BA6B77C" w:rsidR="0A3ED719" w:rsidRPr="00E07F50" w:rsidRDefault="003808BB" w:rsidP="0A3ED719">
            <w:pPr>
              <w:jc w:val="center"/>
              <w:rPr>
                <w:b/>
                <w:bCs/>
              </w:rPr>
            </w:pPr>
            <w:proofErr w:type="spellStart"/>
            <w:r>
              <w:rPr>
                <w:b/>
                <w:bCs/>
              </w:rPr>
              <w:t>P</w:t>
            </w:r>
            <w:r w:rsidR="0A3ED719" w:rsidRPr="00E07F50">
              <w:rPr>
                <w:b/>
                <w:bCs/>
              </w:rPr>
              <w:t>roblēmjautājumi</w:t>
            </w:r>
            <w:proofErr w:type="spellEnd"/>
            <w:r w:rsidR="0A3ED719" w:rsidRPr="00E07F50">
              <w:rPr>
                <w:b/>
                <w:bCs/>
              </w:rPr>
              <w:t xml:space="preserve"> </w:t>
            </w:r>
          </w:p>
          <w:p w14:paraId="1C62E2F7" w14:textId="70EBF8BC" w:rsidR="0A3ED719" w:rsidRPr="00E07F50" w:rsidRDefault="0039311C" w:rsidP="0A3ED719">
            <w:pPr>
              <w:jc w:val="center"/>
              <w:rPr>
                <w:b/>
                <w:bCs/>
              </w:rPr>
            </w:pPr>
            <w:r w:rsidRPr="00E07F50">
              <w:rPr>
                <w:i/>
                <w:iCs/>
              </w:rPr>
              <w:t>(atsauce uz Plāna atbilstošo nodaļu)</w:t>
            </w:r>
          </w:p>
        </w:tc>
        <w:tc>
          <w:tcPr>
            <w:tcW w:w="5220" w:type="dxa"/>
          </w:tcPr>
          <w:p w14:paraId="5ED2FCE9" w14:textId="35D9D2CF" w:rsidR="0A3ED719" w:rsidRPr="00E07F50" w:rsidRDefault="003808BB" w:rsidP="0A3ED719">
            <w:pPr>
              <w:jc w:val="center"/>
              <w:rPr>
                <w:b/>
                <w:bCs/>
              </w:rPr>
            </w:pPr>
            <w:r>
              <w:rPr>
                <w:b/>
                <w:bCs/>
              </w:rPr>
              <w:t>Risinājumi</w:t>
            </w:r>
          </w:p>
          <w:p w14:paraId="24B30479" w14:textId="77777777" w:rsidR="0A3ED719" w:rsidRPr="00E07F50" w:rsidRDefault="0A3ED719" w:rsidP="0A3ED719">
            <w:pPr>
              <w:jc w:val="center"/>
              <w:rPr>
                <w:b/>
                <w:bCs/>
              </w:rPr>
            </w:pPr>
          </w:p>
        </w:tc>
        <w:tc>
          <w:tcPr>
            <w:tcW w:w="1529" w:type="dxa"/>
          </w:tcPr>
          <w:p w14:paraId="181786CB" w14:textId="77777777" w:rsidR="0A3ED719" w:rsidRPr="00E07F50" w:rsidRDefault="0A3ED719" w:rsidP="0A3ED719">
            <w:pPr>
              <w:jc w:val="center"/>
              <w:rPr>
                <w:b/>
                <w:bCs/>
              </w:rPr>
            </w:pPr>
            <w:r w:rsidRPr="00E07F50">
              <w:rPr>
                <w:b/>
                <w:bCs/>
              </w:rPr>
              <w:t>Atbildīgā</w:t>
            </w:r>
          </w:p>
          <w:p w14:paraId="18753744" w14:textId="26895CDC" w:rsidR="0A3ED719" w:rsidRPr="00E07F50" w:rsidRDefault="0A3ED719" w:rsidP="0A3ED719">
            <w:pPr>
              <w:jc w:val="center"/>
              <w:rPr>
                <w:b/>
                <w:bCs/>
              </w:rPr>
            </w:pPr>
            <w:r w:rsidRPr="00E07F50">
              <w:rPr>
                <w:b/>
                <w:bCs/>
              </w:rPr>
              <w:t>institūcija</w:t>
            </w:r>
          </w:p>
        </w:tc>
        <w:tc>
          <w:tcPr>
            <w:tcW w:w="1684" w:type="dxa"/>
          </w:tcPr>
          <w:p w14:paraId="7B0A43ED" w14:textId="65603A21" w:rsidR="0A3ED719" w:rsidRPr="00E07F50" w:rsidRDefault="00FB4049" w:rsidP="00FB4049">
            <w:pPr>
              <w:jc w:val="center"/>
              <w:rPr>
                <w:b/>
                <w:bCs/>
              </w:rPr>
            </w:pPr>
            <w:bookmarkStart w:id="258" w:name="OLE_LINK278"/>
            <w:r>
              <w:rPr>
                <w:b/>
                <w:bCs/>
              </w:rPr>
              <w:t>Sadarbības institūcijas</w:t>
            </w:r>
            <w:bookmarkEnd w:id="258"/>
          </w:p>
        </w:tc>
        <w:tc>
          <w:tcPr>
            <w:tcW w:w="1403" w:type="dxa"/>
          </w:tcPr>
          <w:p w14:paraId="0BCD524C" w14:textId="110873A9" w:rsidR="0A3ED719" w:rsidRPr="00E07F50" w:rsidRDefault="0A3ED719" w:rsidP="0A3ED719">
            <w:pPr>
              <w:jc w:val="center"/>
              <w:rPr>
                <w:b/>
                <w:bCs/>
              </w:rPr>
            </w:pPr>
            <w:r w:rsidRPr="00E07F50">
              <w:rPr>
                <w:b/>
                <w:bCs/>
              </w:rPr>
              <w:t>Īstenošanas termiņš</w:t>
            </w:r>
          </w:p>
        </w:tc>
      </w:tr>
      <w:bookmarkEnd w:id="257"/>
      <w:tr w:rsidR="00BA37A3" w:rsidRPr="00E07F50" w14:paraId="159C7F03" w14:textId="77777777" w:rsidTr="764B3300">
        <w:trPr>
          <w:trHeight w:val="300"/>
        </w:trPr>
        <w:tc>
          <w:tcPr>
            <w:tcW w:w="756" w:type="dxa"/>
          </w:tcPr>
          <w:p w14:paraId="00D470CF" w14:textId="55BE8F47" w:rsidR="00BA37A3" w:rsidRPr="00E07F50" w:rsidRDefault="00BA37A3" w:rsidP="00BA37A3">
            <w:pPr>
              <w:jc w:val="center"/>
            </w:pPr>
            <w:r w:rsidRPr="00E07F50">
              <w:t>4.2.1.</w:t>
            </w:r>
          </w:p>
        </w:tc>
        <w:tc>
          <w:tcPr>
            <w:tcW w:w="3951" w:type="dxa"/>
          </w:tcPr>
          <w:p w14:paraId="6A2AD904" w14:textId="1D28EAA1" w:rsidR="00BA37A3" w:rsidRPr="00E07F50" w:rsidRDefault="00BA37A3" w:rsidP="00BA37A3">
            <w:pPr>
              <w:jc w:val="both"/>
            </w:pPr>
            <w:bookmarkStart w:id="259" w:name="OLE_LINK150"/>
            <w:bookmarkStart w:id="260" w:name="OLE_LINK160"/>
            <w:r w:rsidRPr="00E07F50">
              <w:rPr>
                <w:i/>
                <w:iCs/>
              </w:rPr>
              <w:t>Plāna 3.2. nodaļa.</w:t>
            </w:r>
            <w:bookmarkEnd w:id="259"/>
            <w:r w:rsidRPr="00E07F50">
              <w:t xml:space="preserve"> </w:t>
            </w:r>
            <w:bookmarkEnd w:id="260"/>
            <w:r w:rsidRPr="00876C41">
              <w:t>Aktuālas augsnes analīzes par 36 % LIZ platībām.</w:t>
            </w:r>
            <w:r w:rsidRPr="00E07F50">
              <w:rPr>
                <w:b/>
                <w:bCs/>
              </w:rPr>
              <w:t xml:space="preserve"> </w:t>
            </w:r>
            <w:r w:rsidRPr="00E07F50">
              <w:t>Tas liecina, ka pat ne visas konkurētspējīgās saimniecības savu lēmumu pieņemšanai izmanto pamatinformāciju par saimniecības ražošanas resursu stāvokli. Svarīga ir izglītošanas un konsultāciju pieejamībai par augsnes nozīmi un tās ietekmi uz ražošanas ekonomiskajiem rādītājiem.</w:t>
            </w:r>
          </w:p>
        </w:tc>
        <w:tc>
          <w:tcPr>
            <w:tcW w:w="5220" w:type="dxa"/>
          </w:tcPr>
          <w:p w14:paraId="4ECD398F" w14:textId="35374211" w:rsidR="00BA37A3" w:rsidRPr="00FB4049" w:rsidRDefault="00BA37A3" w:rsidP="00BA37A3">
            <w:pPr>
              <w:jc w:val="both"/>
              <w:rPr>
                <w:bCs/>
              </w:rPr>
            </w:pPr>
            <w:bookmarkStart w:id="261" w:name="OLE_LINK148"/>
            <w:bookmarkStart w:id="262" w:name="OLE_LINK167"/>
            <w:r w:rsidRPr="00FB4049">
              <w:rPr>
                <w:bCs/>
              </w:rPr>
              <w:t>Pamatnosacījums – augsnes analīzes</w:t>
            </w:r>
            <w:bookmarkEnd w:id="261"/>
            <w:r w:rsidRPr="00FB4049">
              <w:rPr>
                <w:bCs/>
              </w:rPr>
              <w:t>.</w:t>
            </w:r>
            <w:bookmarkEnd w:id="262"/>
          </w:p>
        </w:tc>
        <w:tc>
          <w:tcPr>
            <w:tcW w:w="1529" w:type="dxa"/>
          </w:tcPr>
          <w:p w14:paraId="7327CC09" w14:textId="082B9218" w:rsidR="00BA37A3" w:rsidRPr="00E07F50" w:rsidRDefault="00BA37A3" w:rsidP="00BA37A3">
            <w:pPr>
              <w:jc w:val="center"/>
            </w:pPr>
            <w:r w:rsidRPr="00E07F50">
              <w:t>ZM</w:t>
            </w:r>
          </w:p>
        </w:tc>
        <w:tc>
          <w:tcPr>
            <w:tcW w:w="1684" w:type="dxa"/>
          </w:tcPr>
          <w:p w14:paraId="3936B0CB" w14:textId="4D99DFD6" w:rsidR="00BA37A3" w:rsidRPr="00E07F50" w:rsidRDefault="00BA37A3" w:rsidP="00DF4F56">
            <w:pPr>
              <w:jc w:val="center"/>
            </w:pPr>
            <w:r w:rsidRPr="00E07F50">
              <w:t>VAAD,</w:t>
            </w:r>
            <w:r w:rsidR="00DF4F56">
              <w:t xml:space="preserve"> </w:t>
            </w:r>
            <w:r w:rsidRPr="00E07F50">
              <w:t>LAD</w:t>
            </w:r>
          </w:p>
        </w:tc>
        <w:tc>
          <w:tcPr>
            <w:tcW w:w="1403" w:type="dxa"/>
          </w:tcPr>
          <w:p w14:paraId="4F516AE1" w14:textId="5D42E8DD" w:rsidR="00BA37A3" w:rsidRPr="00E07F50" w:rsidRDefault="00441B90" w:rsidP="00BA37A3">
            <w:pPr>
              <w:jc w:val="center"/>
            </w:pPr>
            <w:bookmarkStart w:id="263" w:name="OLE_LINK152"/>
            <w:bookmarkStart w:id="264" w:name="OLE_LINK230"/>
            <w:r>
              <w:t>sākot ar 2028</w:t>
            </w:r>
            <w:bookmarkEnd w:id="263"/>
            <w:bookmarkEnd w:id="264"/>
          </w:p>
        </w:tc>
      </w:tr>
      <w:tr w:rsidR="00082336" w:rsidRPr="00E07F50" w14:paraId="42A6E16C" w14:textId="77777777" w:rsidTr="764B3300">
        <w:trPr>
          <w:trHeight w:val="300"/>
        </w:trPr>
        <w:tc>
          <w:tcPr>
            <w:tcW w:w="756" w:type="dxa"/>
          </w:tcPr>
          <w:p w14:paraId="1D479A7A" w14:textId="1F66F9ED" w:rsidR="00082336" w:rsidRPr="00E07F50" w:rsidRDefault="00082336" w:rsidP="00082336">
            <w:pPr>
              <w:jc w:val="center"/>
            </w:pPr>
            <w:r w:rsidRPr="00E07F50">
              <w:t>4.2.</w:t>
            </w:r>
            <w:r w:rsidR="00493F35">
              <w:t>2</w:t>
            </w:r>
            <w:r w:rsidRPr="00E07F50">
              <w:t>.</w:t>
            </w:r>
          </w:p>
        </w:tc>
        <w:tc>
          <w:tcPr>
            <w:tcW w:w="3951" w:type="dxa"/>
          </w:tcPr>
          <w:p w14:paraId="6D3953D2" w14:textId="5BDBAAE4" w:rsidR="00082336" w:rsidRPr="00E07F50" w:rsidRDefault="00082336" w:rsidP="00082336">
            <w:pPr>
              <w:jc w:val="both"/>
            </w:pPr>
            <w:r w:rsidRPr="00E07F50">
              <w:rPr>
                <w:i/>
                <w:iCs/>
              </w:rPr>
              <w:t xml:space="preserve">Plāna 3.2. nodaļa. </w:t>
            </w:r>
            <w:r w:rsidRPr="00795643">
              <w:t>Pieejamo augsnes analīžu rezultāti norāda uz nepietiekamām rūpēm par augsnes stāvokli, bet tas var nozīmīgi ietekmēt</w:t>
            </w:r>
            <w:r w:rsidRPr="00E07F50">
              <w:t xml:space="preserve"> iegūtās produkcijas apjomu, kā arī  palielināt minerālmēslojuma lietošanas daudzumu</w:t>
            </w:r>
            <w:r w:rsidR="00397D0C">
              <w:t>.</w:t>
            </w:r>
            <w:r w:rsidRPr="00E07F50">
              <w:t xml:space="preserve"> Savukārt tas tiešā veidā ietekmē ražošanas izmaksas un palielina atkarību no importētiem produktiem. Līdzšinējos atbalsta maksājumos noteiktās augšņu analīžu prasības ir formalitāte atbalsta pieejamībai un </w:t>
            </w:r>
            <w:r w:rsidRPr="00E07F50">
              <w:rPr>
                <w:color w:val="000000" w:themeColor="text1"/>
              </w:rPr>
              <w:t xml:space="preserve">neparedz ar rezultātiem </w:t>
            </w:r>
            <w:r w:rsidRPr="00E07F50">
              <w:rPr>
                <w:color w:val="000000" w:themeColor="text1"/>
              </w:rPr>
              <w:lastRenderedPageBreak/>
              <w:t xml:space="preserve">pamatotu augsnes stāvokļa izmaiņu </w:t>
            </w:r>
            <w:r w:rsidRPr="00E07F50">
              <w:t>monitoringu.</w:t>
            </w:r>
          </w:p>
        </w:tc>
        <w:tc>
          <w:tcPr>
            <w:tcW w:w="5220" w:type="dxa"/>
          </w:tcPr>
          <w:p w14:paraId="05D661B3" w14:textId="320E2C52" w:rsidR="00954B7E" w:rsidRDefault="00397D0C" w:rsidP="00954B7E">
            <w:pPr>
              <w:jc w:val="both"/>
              <w:rPr>
                <w:bCs/>
              </w:rPr>
            </w:pPr>
            <w:bookmarkStart w:id="265" w:name="OLE_LINK168"/>
            <w:bookmarkStart w:id="266" w:name="OLE_LINK151"/>
            <w:r>
              <w:lastRenderedPageBreak/>
              <w:t xml:space="preserve">1) </w:t>
            </w:r>
            <w:bookmarkStart w:id="267" w:name="OLE_LINK235"/>
            <w:r w:rsidR="00082336" w:rsidRPr="00E07F50">
              <w:t xml:space="preserve">Izvērtēt iespējas </w:t>
            </w:r>
            <w:r w:rsidR="00082336" w:rsidRPr="00397D0C">
              <w:rPr>
                <w:bCs/>
              </w:rPr>
              <w:t>atbalstu sasaistīt ar augsnes stāvokļa saglabāšan</w:t>
            </w:r>
            <w:r w:rsidR="008D783C">
              <w:rPr>
                <w:bCs/>
              </w:rPr>
              <w:t>ā</w:t>
            </w:r>
            <w:r w:rsidR="00082336" w:rsidRPr="00397D0C">
              <w:rPr>
                <w:bCs/>
              </w:rPr>
              <w:t>s vai uzlabošanās rezultātiem</w:t>
            </w:r>
            <w:bookmarkEnd w:id="267"/>
            <w:r w:rsidR="00082336" w:rsidRPr="00397D0C">
              <w:rPr>
                <w:bCs/>
              </w:rPr>
              <w:t>.</w:t>
            </w:r>
            <w:bookmarkStart w:id="268" w:name="OLE_LINK170"/>
            <w:bookmarkEnd w:id="265"/>
          </w:p>
          <w:p w14:paraId="7012670F" w14:textId="5AB67086" w:rsidR="0081523E" w:rsidRPr="00954B7E" w:rsidRDefault="00954B7E" w:rsidP="00954B7E">
            <w:pPr>
              <w:jc w:val="both"/>
              <w:rPr>
                <w:bCs/>
              </w:rPr>
            </w:pPr>
            <w:r>
              <w:t xml:space="preserve">2) </w:t>
            </w:r>
            <w:r w:rsidR="00082336" w:rsidRPr="00954B7E">
              <w:t>Apmācība un konsultācijas,</w:t>
            </w:r>
            <w:r w:rsidR="00082336" w:rsidRPr="00E07F50">
              <w:t xml:space="preserve"> lai izskaidrotu augsnes stāvokļa ietekmi uz ražošanas potenciālu, augšņu analīžu rezultātu </w:t>
            </w:r>
            <w:r w:rsidR="005D047B">
              <w:t>izvērtēšanu</w:t>
            </w:r>
            <w:r w:rsidR="005D047B" w:rsidRPr="00E07F50">
              <w:t xml:space="preserve"> </w:t>
            </w:r>
            <w:r w:rsidR="00082336" w:rsidRPr="00E07F50">
              <w:t>un</w:t>
            </w:r>
            <w:r w:rsidR="005D047B">
              <w:t xml:space="preserve"> datos balstītu augsnes ielabošanas plānošanu</w:t>
            </w:r>
            <w:r w:rsidR="005477A7">
              <w:t>.</w:t>
            </w:r>
          </w:p>
          <w:p w14:paraId="04ECEDD6" w14:textId="77777777" w:rsidR="0081523E" w:rsidRDefault="0081523E" w:rsidP="0081523E">
            <w:pPr>
              <w:jc w:val="both"/>
            </w:pPr>
          </w:p>
          <w:bookmarkEnd w:id="266"/>
          <w:bookmarkEnd w:id="268"/>
          <w:p w14:paraId="3CF46C97" w14:textId="4B470F0D" w:rsidR="00082336" w:rsidRPr="00E07F50" w:rsidRDefault="00082336" w:rsidP="0081523E">
            <w:pPr>
              <w:jc w:val="both"/>
            </w:pPr>
          </w:p>
        </w:tc>
        <w:tc>
          <w:tcPr>
            <w:tcW w:w="1529" w:type="dxa"/>
          </w:tcPr>
          <w:p w14:paraId="6331BFB0" w14:textId="4BE51581" w:rsidR="00082336" w:rsidRPr="00E07F50" w:rsidRDefault="00082336" w:rsidP="00493F35">
            <w:pPr>
              <w:jc w:val="center"/>
            </w:pPr>
            <w:r w:rsidRPr="00E07F50">
              <w:t>ZM</w:t>
            </w:r>
          </w:p>
        </w:tc>
        <w:tc>
          <w:tcPr>
            <w:tcW w:w="1684" w:type="dxa"/>
          </w:tcPr>
          <w:p w14:paraId="63695840" w14:textId="3495D6D8" w:rsidR="00DF4F56" w:rsidRPr="00E07F50" w:rsidRDefault="00082336" w:rsidP="00082336">
            <w:pPr>
              <w:jc w:val="center"/>
            </w:pPr>
            <w:r w:rsidRPr="00E07F50">
              <w:t>VAAD</w:t>
            </w:r>
            <w:r w:rsidR="00954B7E">
              <w:t xml:space="preserve">, </w:t>
            </w:r>
            <w:r w:rsidRPr="00E07F50">
              <w:t>LAD</w:t>
            </w:r>
            <w:r w:rsidR="00493F35">
              <w:t xml:space="preserve">, </w:t>
            </w:r>
            <w:r w:rsidR="00DF4F56">
              <w:t>LLKC</w:t>
            </w:r>
          </w:p>
          <w:p w14:paraId="4CABF018" w14:textId="77777777" w:rsidR="00082336" w:rsidRPr="00E07F50" w:rsidRDefault="00082336" w:rsidP="00082336">
            <w:pPr>
              <w:jc w:val="center"/>
            </w:pPr>
          </w:p>
          <w:p w14:paraId="2255B0B9" w14:textId="1470A696" w:rsidR="00082336" w:rsidRPr="00E07F50" w:rsidRDefault="00082336" w:rsidP="00082336">
            <w:pPr>
              <w:jc w:val="center"/>
            </w:pPr>
          </w:p>
        </w:tc>
        <w:tc>
          <w:tcPr>
            <w:tcW w:w="1403" w:type="dxa"/>
          </w:tcPr>
          <w:p w14:paraId="090F359E" w14:textId="73BE098B" w:rsidR="00082336" w:rsidRPr="00E07F50" w:rsidRDefault="00441B90" w:rsidP="00082336">
            <w:pPr>
              <w:jc w:val="center"/>
            </w:pPr>
            <w:r>
              <w:t>sākot ar 202</w:t>
            </w:r>
            <w:r w:rsidR="0064764A">
              <w:t>6</w:t>
            </w:r>
            <w:r w:rsidR="00730613">
              <w:t xml:space="preserve"> (</w:t>
            </w:r>
            <w:r w:rsidR="0064764A">
              <w:t>2. pusi</w:t>
            </w:r>
            <w:r w:rsidR="00730613">
              <w:t>)</w:t>
            </w:r>
          </w:p>
        </w:tc>
      </w:tr>
    </w:tbl>
    <w:p w14:paraId="790C4ED0" w14:textId="77777777" w:rsidR="00A40506" w:rsidRPr="00E07F50" w:rsidRDefault="00A40506" w:rsidP="14932D4D"/>
    <w:tbl>
      <w:tblPr>
        <w:tblStyle w:val="TableGrid"/>
        <w:tblpPr w:leftFromText="180" w:rightFromText="180" w:vertAnchor="text" w:tblpX="-431" w:tblpY="1"/>
        <w:tblOverlap w:val="never"/>
        <w:tblW w:w="5266" w:type="pct"/>
        <w:tblLook w:val="04A0" w:firstRow="1" w:lastRow="0" w:firstColumn="1" w:lastColumn="0" w:noHBand="0" w:noVBand="1"/>
      </w:tblPr>
      <w:tblGrid>
        <w:gridCol w:w="1769"/>
        <w:gridCol w:w="12967"/>
      </w:tblGrid>
      <w:tr w:rsidR="008654EA" w:rsidRPr="00E07F50" w14:paraId="180312D0" w14:textId="77777777" w:rsidTr="00DF740D">
        <w:trPr>
          <w:trHeight w:val="423"/>
        </w:trPr>
        <w:tc>
          <w:tcPr>
            <w:tcW w:w="5000" w:type="pct"/>
            <w:gridSpan w:val="2"/>
            <w:shd w:val="clear" w:color="auto" w:fill="D9D9D9" w:themeFill="background1" w:themeFillShade="D9"/>
          </w:tcPr>
          <w:p w14:paraId="738031CA" w14:textId="721EF568" w:rsidR="008654EA" w:rsidRPr="00E07F50" w:rsidRDefault="008654EA" w:rsidP="008654EA">
            <w:pPr>
              <w:jc w:val="center"/>
              <w:rPr>
                <w:b/>
                <w:sz w:val="28"/>
                <w:szCs w:val="28"/>
              </w:rPr>
            </w:pPr>
            <w:r w:rsidRPr="00E07F50">
              <w:rPr>
                <w:b/>
                <w:bCs/>
                <w:sz w:val="28"/>
                <w:szCs w:val="28"/>
              </w:rPr>
              <w:t xml:space="preserve">4.3. </w:t>
            </w:r>
            <w:bookmarkStart w:id="269" w:name="OLE_LINK104"/>
            <w:r w:rsidR="00D64C2C" w:rsidRPr="00E07F50">
              <w:rPr>
                <w:b/>
                <w:bCs/>
                <w:sz w:val="28"/>
                <w:szCs w:val="28"/>
              </w:rPr>
              <w:t xml:space="preserve"> Konkurētspējīga un efektīva uzņēmējdarbība lauksaimniecībā lielākas pievienotās vērtības radīšanai tautsaimniecībā</w:t>
            </w:r>
            <w:bookmarkEnd w:id="269"/>
          </w:p>
        </w:tc>
      </w:tr>
      <w:tr w:rsidR="008552D8" w:rsidRPr="00E07F50" w14:paraId="7ABE3291" w14:textId="77777777" w:rsidTr="00DF740D">
        <w:trPr>
          <w:trHeight w:val="699"/>
        </w:trPr>
        <w:tc>
          <w:tcPr>
            <w:tcW w:w="600" w:type="pct"/>
          </w:tcPr>
          <w:p w14:paraId="71BBCA51" w14:textId="581B5F98" w:rsidR="008552D8" w:rsidRPr="00E07F50" w:rsidRDefault="3A943E7C" w:rsidP="008654EA">
            <w:pPr>
              <w:jc w:val="center"/>
              <w:rPr>
                <w:b/>
              </w:rPr>
            </w:pPr>
            <w:bookmarkStart w:id="270" w:name="OLE_LINK19"/>
            <w:bookmarkStart w:id="271" w:name="_Hlk219715896"/>
            <w:bookmarkStart w:id="272" w:name="_Hlk219715805"/>
            <w:r w:rsidRPr="00E07F50">
              <w:rPr>
                <w:b/>
                <w:bCs/>
              </w:rPr>
              <w:t>Mērķis</w:t>
            </w:r>
            <w:bookmarkEnd w:id="270"/>
          </w:p>
        </w:tc>
        <w:tc>
          <w:tcPr>
            <w:tcW w:w="4400" w:type="pct"/>
          </w:tcPr>
          <w:p w14:paraId="607911D8" w14:textId="77777777" w:rsidR="008552D8" w:rsidRDefault="003F42FC" w:rsidP="008654EA">
            <w:pPr>
              <w:jc w:val="both"/>
            </w:pPr>
            <w:bookmarkStart w:id="273" w:name="OLE_LINK105"/>
            <w:r w:rsidRPr="00E07F50">
              <w:t>Pamatojoties uz KLP nākamā perioda regulas ietvaru, izstrādāt mērķtiecīgu atbalsta politiku dažādām saimniecību grupu konkurētspējas attīstībai, uzraugot ietekmi.</w:t>
            </w:r>
            <w:bookmarkEnd w:id="273"/>
          </w:p>
          <w:p w14:paraId="025E67BB" w14:textId="02D9AA75" w:rsidR="00A252AC" w:rsidRPr="00E07F50" w:rsidRDefault="00A252AC" w:rsidP="008654EA">
            <w:pPr>
              <w:jc w:val="both"/>
            </w:pPr>
            <w:r w:rsidRPr="00E07F50">
              <w:t>Veidot izpratni un pieredzi, kuras pamatā ir dati, saimniecību un nozaru attīstības lēmumu pieņemšanai, stiprinot nozaru un saimniecību konkurētspēju (efektivitāti, rentabilitāti)</w:t>
            </w:r>
            <w:r>
              <w:t>.</w:t>
            </w:r>
          </w:p>
        </w:tc>
      </w:tr>
      <w:tr w:rsidR="008552D8" w:rsidRPr="00E07F50" w14:paraId="0B3DA7BC" w14:textId="77777777" w:rsidTr="00DF740D">
        <w:trPr>
          <w:trHeight w:val="699"/>
        </w:trPr>
        <w:tc>
          <w:tcPr>
            <w:tcW w:w="600" w:type="pct"/>
          </w:tcPr>
          <w:p w14:paraId="6B95A567" w14:textId="40B383D6" w:rsidR="008552D8" w:rsidRPr="00E07F50" w:rsidRDefault="00645FF7" w:rsidP="008552D8">
            <w:pPr>
              <w:jc w:val="center"/>
            </w:pPr>
            <w:bookmarkStart w:id="274" w:name="OLE_LINK20"/>
            <w:r>
              <w:rPr>
                <w:b/>
              </w:rPr>
              <w:t>R</w:t>
            </w:r>
            <w:r w:rsidR="008552D8" w:rsidRPr="00E07F50">
              <w:rPr>
                <w:b/>
              </w:rPr>
              <w:t>ezultatīvais (-</w:t>
            </w:r>
            <w:proofErr w:type="spellStart"/>
            <w:r w:rsidR="008552D8" w:rsidRPr="00E07F50">
              <w:rPr>
                <w:b/>
              </w:rPr>
              <w:t>ie</w:t>
            </w:r>
            <w:proofErr w:type="spellEnd"/>
            <w:r w:rsidR="008552D8" w:rsidRPr="00E07F50">
              <w:rPr>
                <w:b/>
              </w:rPr>
              <w:t>) rādītājs (-i)</w:t>
            </w:r>
            <w:bookmarkEnd w:id="274"/>
          </w:p>
        </w:tc>
        <w:tc>
          <w:tcPr>
            <w:tcW w:w="4400" w:type="pct"/>
          </w:tcPr>
          <w:p w14:paraId="43E2C4A9" w14:textId="25A6DC42" w:rsidR="00DE0BC7" w:rsidRPr="00A81905" w:rsidRDefault="00A81905" w:rsidP="00A81905">
            <w:pPr>
              <w:jc w:val="both"/>
            </w:pPr>
            <w:bookmarkStart w:id="275" w:name="OLE_LINK108"/>
            <w:bookmarkStart w:id="276" w:name="OLE_LINK282"/>
            <w:r>
              <w:t xml:space="preserve">1) </w:t>
            </w:r>
            <w:r w:rsidR="00DE0BC7" w:rsidRPr="00E07F50">
              <w:t>Palielinās konkurētspējīgo saimniecību skaits šo saimniecību grupā:</w:t>
            </w:r>
            <w:r w:rsidR="00DE0BC7" w:rsidRPr="00A81905">
              <w:t> 2025. gadā 10 % (5,2 tūkst. no kopējā skaita 2023. g</w:t>
            </w:r>
            <w:r w:rsidR="00730613">
              <w:t>adā</w:t>
            </w:r>
            <w:r w:rsidR="00DE0BC7" w:rsidRPr="00A81905">
              <w:t>)</w:t>
            </w:r>
            <w:r w:rsidR="00751D9D">
              <w:t>,</w:t>
            </w:r>
            <w:r w:rsidR="00DE0BC7" w:rsidRPr="00A81905">
              <w:t> 2035. gadā 15 % (7,8 tūkst.). </w:t>
            </w:r>
          </w:p>
          <w:p w14:paraId="143FE50B" w14:textId="0AB83444" w:rsidR="00DE0BC7" w:rsidRPr="00A81905" w:rsidRDefault="00A81905" w:rsidP="00DE0BC7">
            <w:bookmarkStart w:id="277" w:name="OLE_LINK21"/>
            <w:r>
              <w:t xml:space="preserve">2) </w:t>
            </w:r>
            <w:r w:rsidR="00DE0BC7" w:rsidRPr="00E07F50">
              <w:t>Palielinās izlaide uz hektāru: </w:t>
            </w:r>
            <w:bookmarkStart w:id="278" w:name="OLE_LINK62"/>
            <w:bookmarkEnd w:id="277"/>
            <w:r w:rsidR="00DE0BC7" w:rsidRPr="00A81905">
              <w:t>2025. gadā 951 EUR/ha (LEK, 2023. g.)</w:t>
            </w:r>
            <w:r w:rsidR="00751D9D">
              <w:t xml:space="preserve">, </w:t>
            </w:r>
            <w:r w:rsidR="00DE0BC7" w:rsidRPr="00A81905">
              <w:t>2035. g. 2256 EUR/ha. </w:t>
            </w:r>
          </w:p>
          <w:bookmarkEnd w:id="278"/>
          <w:p w14:paraId="00117B40" w14:textId="72D8FCF4" w:rsidR="00DE0BC7" w:rsidRPr="00A81905" w:rsidRDefault="00A81905" w:rsidP="00DE0BC7">
            <w:r>
              <w:t xml:space="preserve">3) </w:t>
            </w:r>
            <w:r w:rsidR="00DE0BC7" w:rsidRPr="00E07F50">
              <w:t xml:space="preserve">Palielinās atbalsta </w:t>
            </w:r>
            <w:proofErr w:type="spellStart"/>
            <w:r w:rsidR="00DE0BC7" w:rsidRPr="00E07F50">
              <w:t>atdeve</w:t>
            </w:r>
            <w:proofErr w:type="spellEnd"/>
            <w:r w:rsidR="00DE0BC7" w:rsidRPr="00E07F50">
              <w:t>: </w:t>
            </w:r>
            <w:bookmarkStart w:id="279" w:name="OLE_LINK277"/>
            <w:r w:rsidR="00DE0BC7" w:rsidRPr="00A81905">
              <w:t>2023. gadā </w:t>
            </w:r>
            <w:bookmarkStart w:id="280" w:name="OLE_LINK92"/>
            <w:bookmarkStart w:id="281" w:name="OLE_LINK74"/>
            <w:bookmarkEnd w:id="279"/>
            <w:r w:rsidR="00DE0BC7" w:rsidRPr="00A81905">
              <w:t xml:space="preserve">izlaide 4 EUR </w:t>
            </w:r>
            <w:bookmarkStart w:id="282" w:name="OLE_LINK258"/>
            <w:r w:rsidR="00DE0BC7" w:rsidRPr="00A81905">
              <w:t>uz vienu atbalsta EUR</w:t>
            </w:r>
            <w:bookmarkEnd w:id="280"/>
            <w:bookmarkEnd w:id="281"/>
            <w:bookmarkEnd w:id="282"/>
            <w:r w:rsidR="00730613">
              <w:t xml:space="preserve">, </w:t>
            </w:r>
            <w:r w:rsidR="00DE0BC7" w:rsidRPr="00A81905">
              <w:t>2035. g. 10 EUR</w:t>
            </w:r>
            <w:r w:rsidR="00730613">
              <w:t xml:space="preserve"> </w:t>
            </w:r>
            <w:r w:rsidR="00730613" w:rsidRPr="00A81905">
              <w:t xml:space="preserve"> uz vienu atbalsta EUR</w:t>
            </w:r>
            <w:r w:rsidR="00DE0BC7" w:rsidRPr="00A81905">
              <w:t>. </w:t>
            </w:r>
          </w:p>
          <w:p w14:paraId="7E0B1BFD" w14:textId="44220A35" w:rsidR="00F849BB" w:rsidRPr="00E07F50" w:rsidRDefault="00A81905" w:rsidP="00A81905">
            <w:pPr>
              <w:rPr>
                <w:i/>
                <w:iCs/>
              </w:rPr>
            </w:pPr>
            <w:r>
              <w:t xml:space="preserve">4) </w:t>
            </w:r>
            <w:r w:rsidR="00DE0BC7" w:rsidRPr="00E07F50">
              <w:t>Atbalsta saņēmēji izmanto divkāršā ieraksta uzskaiti:</w:t>
            </w:r>
            <w:r w:rsidR="00730613">
              <w:t xml:space="preserve"> </w:t>
            </w:r>
            <w:r w:rsidR="60157DE5" w:rsidRPr="00730613">
              <w:t>3,6</w:t>
            </w:r>
            <w:r w:rsidR="00DE0BC7" w:rsidRPr="00730613">
              <w:t xml:space="preserve"> tūkst. saimniecības</w:t>
            </w:r>
            <w:r w:rsidR="00730613">
              <w:t xml:space="preserve"> (2023.gadā)</w:t>
            </w:r>
            <w:r w:rsidR="00DE0BC7" w:rsidRPr="00730613">
              <w:t xml:space="preserve"> uz </w:t>
            </w:r>
            <w:r w:rsidR="33BEC161" w:rsidRPr="00730613">
              <w:t>5,6</w:t>
            </w:r>
            <w:bookmarkEnd w:id="275"/>
            <w:r w:rsidR="00730613">
              <w:t xml:space="preserve"> tūkst. saimniecībām (2036. gadā).</w:t>
            </w:r>
            <w:bookmarkEnd w:id="276"/>
          </w:p>
        </w:tc>
      </w:tr>
    </w:tbl>
    <w:p w14:paraId="51A9B902" w14:textId="77777777" w:rsidR="008654EA" w:rsidRPr="00E07F50" w:rsidRDefault="008654EA">
      <w:pPr>
        <w:rPr>
          <w:sz w:val="8"/>
          <w:szCs w:val="8"/>
        </w:rPr>
      </w:pPr>
    </w:p>
    <w:tbl>
      <w:tblPr>
        <w:tblStyle w:val="TableGrid"/>
        <w:tblpPr w:leftFromText="180" w:rightFromText="180" w:vertAnchor="text" w:tblpX="-431" w:tblpY="1"/>
        <w:tblOverlap w:val="never"/>
        <w:tblW w:w="5232" w:type="pct"/>
        <w:tblLook w:val="04A0" w:firstRow="1" w:lastRow="0" w:firstColumn="1" w:lastColumn="0" w:noHBand="0" w:noVBand="1"/>
      </w:tblPr>
      <w:tblGrid>
        <w:gridCol w:w="756"/>
        <w:gridCol w:w="3970"/>
        <w:gridCol w:w="5226"/>
        <w:gridCol w:w="1400"/>
        <w:gridCol w:w="1886"/>
        <w:gridCol w:w="1403"/>
      </w:tblGrid>
      <w:tr w:rsidR="00DE0BC7" w:rsidRPr="00E07F50" w14:paraId="667F934D" w14:textId="77777777" w:rsidTr="00DE0BC7">
        <w:trPr>
          <w:trHeight w:val="558"/>
        </w:trPr>
        <w:tc>
          <w:tcPr>
            <w:tcW w:w="258" w:type="pct"/>
          </w:tcPr>
          <w:p w14:paraId="2E6DB9A3" w14:textId="77777777" w:rsidR="00DE0BC7" w:rsidRPr="00E07F50" w:rsidRDefault="00DE0BC7" w:rsidP="00DE0BC7">
            <w:pPr>
              <w:jc w:val="center"/>
              <w:rPr>
                <w:b/>
                <w:bCs/>
              </w:rPr>
            </w:pPr>
            <w:bookmarkStart w:id="283" w:name="_Hlk223472276"/>
            <w:r w:rsidRPr="00E07F50">
              <w:rPr>
                <w:b/>
                <w:bCs/>
              </w:rPr>
              <w:t>Nr.</w:t>
            </w:r>
          </w:p>
        </w:tc>
        <w:tc>
          <w:tcPr>
            <w:tcW w:w="1356" w:type="pct"/>
          </w:tcPr>
          <w:p w14:paraId="59465B45" w14:textId="1CB5A1EA" w:rsidR="00DE0BC7" w:rsidRPr="00E07F50" w:rsidRDefault="004D16E6" w:rsidP="00DE0BC7">
            <w:pPr>
              <w:jc w:val="center"/>
              <w:rPr>
                <w:b/>
                <w:bCs/>
              </w:rPr>
            </w:pPr>
            <w:proofErr w:type="spellStart"/>
            <w:r>
              <w:rPr>
                <w:b/>
                <w:bCs/>
              </w:rPr>
              <w:t>P</w:t>
            </w:r>
            <w:r w:rsidR="00DE0BC7" w:rsidRPr="00E07F50">
              <w:rPr>
                <w:b/>
                <w:bCs/>
              </w:rPr>
              <w:t>roblēmjautājumi</w:t>
            </w:r>
            <w:proofErr w:type="spellEnd"/>
            <w:r w:rsidR="00DE0BC7" w:rsidRPr="00E07F50">
              <w:rPr>
                <w:b/>
                <w:bCs/>
              </w:rPr>
              <w:t xml:space="preserve"> </w:t>
            </w:r>
          </w:p>
          <w:p w14:paraId="7B5DC816" w14:textId="7B28582E" w:rsidR="00DE0BC7" w:rsidRPr="00E07F50" w:rsidRDefault="00DE0BC7" w:rsidP="00DE0BC7">
            <w:pPr>
              <w:jc w:val="center"/>
            </w:pPr>
            <w:bookmarkStart w:id="284" w:name="OLE_LINK377"/>
            <w:r w:rsidRPr="00E07F50">
              <w:rPr>
                <w:i/>
                <w:iCs/>
              </w:rPr>
              <w:t>(atsauce uz Plāna atbilstošo nodaļu)</w:t>
            </w:r>
            <w:bookmarkEnd w:id="284"/>
          </w:p>
        </w:tc>
        <w:tc>
          <w:tcPr>
            <w:tcW w:w="1785" w:type="pct"/>
          </w:tcPr>
          <w:p w14:paraId="57D1DC84" w14:textId="7F114AC5" w:rsidR="00DE0BC7" w:rsidRPr="00E07F50" w:rsidRDefault="004D16E6" w:rsidP="00DE0BC7">
            <w:pPr>
              <w:jc w:val="center"/>
              <w:rPr>
                <w:b/>
                <w:bCs/>
              </w:rPr>
            </w:pPr>
            <w:r>
              <w:rPr>
                <w:b/>
                <w:bCs/>
              </w:rPr>
              <w:t>Risinājumi</w:t>
            </w:r>
          </w:p>
          <w:p w14:paraId="29059CC8" w14:textId="77777777" w:rsidR="00DE0BC7" w:rsidRPr="00E07F50" w:rsidRDefault="00DE0BC7" w:rsidP="00DE0BC7">
            <w:pPr>
              <w:jc w:val="center"/>
              <w:rPr>
                <w:b/>
                <w:bCs/>
              </w:rPr>
            </w:pPr>
          </w:p>
        </w:tc>
        <w:tc>
          <w:tcPr>
            <w:tcW w:w="478" w:type="pct"/>
          </w:tcPr>
          <w:p w14:paraId="575C5C8D" w14:textId="77777777" w:rsidR="00DE0BC7" w:rsidRPr="00E07F50" w:rsidRDefault="00DE0BC7" w:rsidP="00DE0BC7">
            <w:pPr>
              <w:jc w:val="center"/>
              <w:rPr>
                <w:b/>
                <w:bCs/>
              </w:rPr>
            </w:pPr>
            <w:r w:rsidRPr="00E07F50">
              <w:rPr>
                <w:b/>
                <w:bCs/>
              </w:rPr>
              <w:t>Atbildīgā</w:t>
            </w:r>
          </w:p>
          <w:p w14:paraId="0D577A66" w14:textId="77777777" w:rsidR="00DE0BC7" w:rsidRPr="00E07F50" w:rsidRDefault="00DE0BC7" w:rsidP="00DE0BC7">
            <w:pPr>
              <w:jc w:val="center"/>
              <w:rPr>
                <w:b/>
                <w:bCs/>
              </w:rPr>
            </w:pPr>
            <w:r w:rsidRPr="00E07F50">
              <w:rPr>
                <w:b/>
                <w:bCs/>
              </w:rPr>
              <w:t>institūcija</w:t>
            </w:r>
          </w:p>
        </w:tc>
        <w:tc>
          <w:tcPr>
            <w:tcW w:w="644" w:type="pct"/>
          </w:tcPr>
          <w:p w14:paraId="6FFF411E" w14:textId="5EADAF9F" w:rsidR="00DE0BC7" w:rsidRPr="00E07F50" w:rsidRDefault="00664953" w:rsidP="00DE0BC7">
            <w:pPr>
              <w:jc w:val="center"/>
              <w:rPr>
                <w:b/>
                <w:bCs/>
              </w:rPr>
            </w:pPr>
            <w:bookmarkStart w:id="285" w:name="OLE_LINK288"/>
            <w:r>
              <w:rPr>
                <w:b/>
                <w:bCs/>
              </w:rPr>
              <w:t>Sadarbības institūcijas</w:t>
            </w:r>
            <w:bookmarkEnd w:id="285"/>
          </w:p>
        </w:tc>
        <w:tc>
          <w:tcPr>
            <w:tcW w:w="479" w:type="pct"/>
          </w:tcPr>
          <w:p w14:paraId="2E72003B" w14:textId="77777777" w:rsidR="00DE0BC7" w:rsidRPr="00E07F50" w:rsidRDefault="00DE0BC7" w:rsidP="00DE0BC7">
            <w:pPr>
              <w:jc w:val="center"/>
              <w:rPr>
                <w:b/>
                <w:bCs/>
              </w:rPr>
            </w:pPr>
            <w:r w:rsidRPr="00E07F50">
              <w:rPr>
                <w:b/>
                <w:bCs/>
              </w:rPr>
              <w:t>Īstenošanas termiņš</w:t>
            </w:r>
          </w:p>
        </w:tc>
      </w:tr>
      <w:tr w:rsidR="00BE1C2F" w:rsidRPr="00E07F50" w14:paraId="3AA020E8" w14:textId="77777777" w:rsidTr="00DE0BC7">
        <w:trPr>
          <w:trHeight w:val="226"/>
        </w:trPr>
        <w:tc>
          <w:tcPr>
            <w:tcW w:w="258" w:type="pct"/>
            <w:shd w:val="clear" w:color="auto" w:fill="FFFFFF" w:themeFill="background1"/>
          </w:tcPr>
          <w:p w14:paraId="4742CFD5" w14:textId="1BEBC81F" w:rsidR="00BE1C2F" w:rsidRPr="00E07F50" w:rsidRDefault="00BE1C2F" w:rsidP="00BE1C2F">
            <w:pPr>
              <w:jc w:val="center"/>
            </w:pPr>
            <w:r w:rsidRPr="00E07F50">
              <w:t>4.3.1.</w:t>
            </w:r>
          </w:p>
        </w:tc>
        <w:tc>
          <w:tcPr>
            <w:tcW w:w="1356" w:type="pct"/>
            <w:shd w:val="clear" w:color="auto" w:fill="FFFFFF" w:themeFill="background1"/>
          </w:tcPr>
          <w:p w14:paraId="55CF264A" w14:textId="39C436A3" w:rsidR="00BE1C2F" w:rsidRPr="00E07F50" w:rsidRDefault="00BE1C2F" w:rsidP="00BE1C2F">
            <w:pPr>
              <w:spacing w:after="60"/>
              <w:jc w:val="both"/>
            </w:pPr>
            <w:bookmarkStart w:id="286" w:name="OLE_LINK161"/>
            <w:r w:rsidRPr="00E07F50">
              <w:rPr>
                <w:i/>
                <w:iCs/>
              </w:rPr>
              <w:t>Plāna 3.3. nodaļa</w:t>
            </w:r>
            <w:r w:rsidR="00F20126">
              <w:rPr>
                <w:i/>
                <w:iCs/>
              </w:rPr>
              <w:t>.</w:t>
            </w:r>
          </w:p>
          <w:bookmarkEnd w:id="286"/>
          <w:p w14:paraId="06FCDA4D" w14:textId="2627FEC5" w:rsidR="00BE1C2F" w:rsidRPr="00E07F50" w:rsidRDefault="00081D3A" w:rsidP="00BE1C2F">
            <w:pPr>
              <w:spacing w:after="60"/>
              <w:jc w:val="both"/>
            </w:pPr>
            <w:r>
              <w:t>I</w:t>
            </w:r>
            <w:r w:rsidR="00BE1C2F" w:rsidRPr="00081D3A">
              <w:t xml:space="preserve">evērojamai daļai saimniecību lauksaimnieciskās darbības efektivitāte ir zema — netiek uzrādīti ieņēmumi no hektāra vai arī tie ir nepietiekami salīdzinājumā ar izmantotajiem resursiem; </w:t>
            </w:r>
            <w:bookmarkStart w:id="287" w:name="OLE_LINK297"/>
            <w:r w:rsidR="00A70EAD" w:rsidRPr="00081D3A">
              <w:t xml:space="preserve"> </w:t>
            </w:r>
            <w:bookmarkStart w:id="288" w:name="OLE_LINK298"/>
            <w:r w:rsidR="00A70EAD" w:rsidRPr="00081D3A">
              <w:t>lielai daļai saimniecību mērķis nav lauksaimniecības produktu ražošana un konkurēšana tirgū, bet gan pašpatēriņa nodrošināšana vai zemes un ainavas uzturēšana, kā arī ieguldījums bioloģiskās daudzveidības saglabāšanā</w:t>
            </w:r>
            <w:bookmarkEnd w:id="287"/>
            <w:bookmarkEnd w:id="288"/>
            <w:r>
              <w:t>.</w:t>
            </w:r>
          </w:p>
          <w:p w14:paraId="692BF691" w14:textId="6E9F9D6B" w:rsidR="00BE1C2F" w:rsidRPr="00E07F50" w:rsidRDefault="00081D3A" w:rsidP="00BE1C2F">
            <w:pPr>
              <w:spacing w:after="60"/>
              <w:jc w:val="both"/>
            </w:pPr>
            <w:r>
              <w:t>S</w:t>
            </w:r>
            <w:r w:rsidR="00BE1C2F" w:rsidRPr="00081D3A">
              <w:t xml:space="preserve">tarp saimniecībām vērojamas ievērojamas atšķirības atbalsta </w:t>
            </w:r>
            <w:proofErr w:type="spellStart"/>
            <w:r w:rsidR="00BE1C2F" w:rsidRPr="00081D3A">
              <w:t>atdevē</w:t>
            </w:r>
            <w:proofErr w:type="spellEnd"/>
            <w:r w:rsidR="00BE1C2F" w:rsidRPr="00081D3A">
              <w:t xml:space="preserve">, liecinot par atšķirīgu resursu </w:t>
            </w:r>
            <w:r w:rsidR="00BE1C2F" w:rsidRPr="00081D3A">
              <w:lastRenderedPageBreak/>
              <w:t>izmantošanas efektivitāti un nepietiekamu atbalsta instrumentu novirzīšanu konkurētspējas stiprināšanai.</w:t>
            </w:r>
          </w:p>
        </w:tc>
        <w:tc>
          <w:tcPr>
            <w:tcW w:w="1785" w:type="pct"/>
            <w:shd w:val="clear" w:color="auto" w:fill="FFFFFF" w:themeFill="background1"/>
          </w:tcPr>
          <w:p w14:paraId="0A4BC7D6" w14:textId="22E3D9BF" w:rsidR="00BE1C2F" w:rsidRPr="00E07F50" w:rsidRDefault="00F20126" w:rsidP="00BE1C2F">
            <w:pPr>
              <w:jc w:val="both"/>
              <w:rPr>
                <w:b/>
                <w:bCs/>
              </w:rPr>
            </w:pPr>
            <w:bookmarkStart w:id="289" w:name="OLE_LINK171"/>
            <w:r>
              <w:lastRenderedPageBreak/>
              <w:t xml:space="preserve">1) </w:t>
            </w:r>
            <w:r w:rsidR="00BE1C2F" w:rsidRPr="00664953">
              <w:t>Aktīvā lauksaimnieka kritēriju pastiprināšana,</w:t>
            </w:r>
            <w:r w:rsidR="00BE1C2F" w:rsidRPr="00E07F50">
              <w:t xml:space="preserve"> KLP ienākumu atbalstu sasaistot ar reālajiem ieņēmumiem no lauksaimnieciskās darbības, nosakot minimālo ieņēmumu slieksni uz hektāru. Tas novērstu situācijas, kad atbalstu saņem saimniecības, kurās reāli nenotiek ražošana tirgum, un nodrošinātu publiskā finansējuma novirzīšanu saimniecībām ar reālu saimniecisko aktivitāti.</w:t>
            </w:r>
          </w:p>
          <w:p w14:paraId="569F10DC" w14:textId="03F47C95" w:rsidR="00BE1C2F" w:rsidRPr="00E07F50" w:rsidRDefault="00F20126" w:rsidP="00BE1C2F">
            <w:pPr>
              <w:jc w:val="both"/>
            </w:pPr>
            <w:r>
              <w:t xml:space="preserve">2) </w:t>
            </w:r>
            <w:r w:rsidR="00BE1C2F" w:rsidRPr="00E07F50">
              <w:t xml:space="preserve">Turpināms darbs un sarunas ar </w:t>
            </w:r>
            <w:r w:rsidR="00550E62">
              <w:t>EK</w:t>
            </w:r>
            <w:r w:rsidR="00BE1C2F" w:rsidRPr="00E07F50">
              <w:t>, lai ES nākamā plānošanas perioda tiesiskais regulējums dotu iespēju īstenot šādu pieeju.</w:t>
            </w:r>
            <w:bookmarkEnd w:id="289"/>
          </w:p>
        </w:tc>
        <w:tc>
          <w:tcPr>
            <w:tcW w:w="478" w:type="pct"/>
            <w:shd w:val="clear" w:color="auto" w:fill="FFFFFF" w:themeFill="background1"/>
          </w:tcPr>
          <w:p w14:paraId="2F56AF40" w14:textId="4F8F7D48" w:rsidR="00BE1C2F" w:rsidRPr="00E07F50" w:rsidRDefault="00BE1C2F" w:rsidP="00BE1C2F">
            <w:pPr>
              <w:jc w:val="center"/>
            </w:pPr>
            <w:bookmarkStart w:id="290" w:name="OLE_LINK206"/>
            <w:r w:rsidRPr="00E07F50">
              <w:t>ZM</w:t>
            </w:r>
            <w:bookmarkEnd w:id="290"/>
          </w:p>
        </w:tc>
        <w:tc>
          <w:tcPr>
            <w:tcW w:w="644" w:type="pct"/>
          </w:tcPr>
          <w:p w14:paraId="2B8DF03C" w14:textId="226E3BF6" w:rsidR="00BE1C2F" w:rsidRPr="00E07F50" w:rsidRDefault="00BE1C2F" w:rsidP="00BE1C2F">
            <w:pPr>
              <w:jc w:val="center"/>
            </w:pPr>
            <w:bookmarkStart w:id="291" w:name="OLE_LINK207"/>
            <w:r w:rsidRPr="00E07F50">
              <w:t>LAD</w:t>
            </w:r>
            <w:bookmarkEnd w:id="291"/>
          </w:p>
        </w:tc>
        <w:tc>
          <w:tcPr>
            <w:tcW w:w="479" w:type="pct"/>
            <w:shd w:val="clear" w:color="auto" w:fill="FFFFFF" w:themeFill="background1"/>
          </w:tcPr>
          <w:p w14:paraId="7F45FA4C" w14:textId="3FF5E6F6" w:rsidR="00BE1C2F" w:rsidRPr="00E07F50" w:rsidRDefault="00664953" w:rsidP="00BE1C2F">
            <w:pPr>
              <w:jc w:val="center"/>
            </w:pPr>
            <w:bookmarkStart w:id="292" w:name="OLE_LINK279"/>
            <w:r>
              <w:t>2028 - 2034</w:t>
            </w:r>
            <w:bookmarkEnd w:id="292"/>
          </w:p>
        </w:tc>
      </w:tr>
      <w:tr w:rsidR="007257F5" w:rsidRPr="00E07F50" w14:paraId="5B491A3F" w14:textId="77777777" w:rsidTr="00DE0BC7">
        <w:trPr>
          <w:trHeight w:val="226"/>
        </w:trPr>
        <w:tc>
          <w:tcPr>
            <w:tcW w:w="258" w:type="pct"/>
            <w:shd w:val="clear" w:color="auto" w:fill="FFFFFF" w:themeFill="background1"/>
          </w:tcPr>
          <w:p w14:paraId="1254477F" w14:textId="57621D74" w:rsidR="007257F5" w:rsidRPr="00E07F50" w:rsidRDefault="007257F5" w:rsidP="007257F5">
            <w:pPr>
              <w:jc w:val="center"/>
            </w:pPr>
            <w:bookmarkStart w:id="293" w:name="_Hlk237027238"/>
            <w:bookmarkEnd w:id="283"/>
            <w:r w:rsidRPr="00E07F50">
              <w:t>4.3.2.</w:t>
            </w:r>
          </w:p>
        </w:tc>
        <w:tc>
          <w:tcPr>
            <w:tcW w:w="1356" w:type="pct"/>
            <w:shd w:val="clear" w:color="auto" w:fill="FFFFFF" w:themeFill="background1"/>
          </w:tcPr>
          <w:p w14:paraId="0F3C3B31" w14:textId="7E279D40" w:rsidR="007257F5" w:rsidRPr="00E07F50" w:rsidRDefault="007257F5" w:rsidP="007257F5">
            <w:pPr>
              <w:spacing w:after="60"/>
              <w:jc w:val="both"/>
            </w:pPr>
            <w:r w:rsidRPr="00E07F50">
              <w:rPr>
                <w:i/>
                <w:iCs/>
              </w:rPr>
              <w:t>Plāna 3.3. nodaļa</w:t>
            </w:r>
            <w:r w:rsidR="00F20126">
              <w:rPr>
                <w:i/>
                <w:iCs/>
              </w:rPr>
              <w:t>.</w:t>
            </w:r>
          </w:p>
          <w:p w14:paraId="14B78512" w14:textId="55471B97" w:rsidR="007257F5" w:rsidRPr="00F20126" w:rsidRDefault="00F20126" w:rsidP="007257F5">
            <w:pPr>
              <w:spacing w:after="60"/>
              <w:jc w:val="both"/>
            </w:pPr>
            <w:r>
              <w:t>S</w:t>
            </w:r>
            <w:r w:rsidR="00AD44C4">
              <w:t>t</w:t>
            </w:r>
            <w:r w:rsidR="007257F5" w:rsidRPr="00F20126">
              <w:t xml:space="preserve">arp saimniecībām vērojamas ievērojamas atšķirības atbalsta </w:t>
            </w:r>
            <w:proofErr w:type="spellStart"/>
            <w:r w:rsidR="007257F5" w:rsidRPr="00F20126">
              <w:t>atdevē</w:t>
            </w:r>
            <w:proofErr w:type="spellEnd"/>
            <w:r w:rsidR="007257F5" w:rsidRPr="00F20126">
              <w:t>, liecinot par atšķirīgu resursu izmantošanas efektivitāti un nepietiekamu atbalsta instrumentu novirzīšanu konkurētspējas stiprināšanai;</w:t>
            </w:r>
          </w:p>
          <w:p w14:paraId="46478EB4" w14:textId="369CAE51" w:rsidR="007257F5" w:rsidRPr="00E07F50" w:rsidRDefault="00AD44C4" w:rsidP="007257F5">
            <w:pPr>
              <w:spacing w:after="60"/>
              <w:jc w:val="both"/>
            </w:pPr>
            <w:r>
              <w:t>L</w:t>
            </w:r>
            <w:r w:rsidR="007257F5" w:rsidRPr="00F20126">
              <w:t>iela daļa investīciju atbalsta saņēmēju neizmanto divkāršā ieraksta grāmatvedību: konkurētspējīgu saimniecību grupā – tikai 57 %, bet izaugsmes saimniecību grupā – vien 28 % atbalsta saņēmēju. Tas ierobežo finanšu pārskatāmību un apgrūtina investīciju efektivitātes novērtēšanu.</w:t>
            </w:r>
          </w:p>
        </w:tc>
        <w:tc>
          <w:tcPr>
            <w:tcW w:w="1785" w:type="pct"/>
            <w:shd w:val="clear" w:color="auto" w:fill="FFFFFF" w:themeFill="background1"/>
          </w:tcPr>
          <w:p w14:paraId="2EC1A6C8" w14:textId="4B77E26E" w:rsidR="007257F5" w:rsidRDefault="007257F5" w:rsidP="007257F5">
            <w:pPr>
              <w:jc w:val="both"/>
            </w:pPr>
            <w:bookmarkStart w:id="294" w:name="OLE_LINK109"/>
            <w:bookmarkStart w:id="295" w:name="OLE_LINK172"/>
            <w:r w:rsidRPr="00AD44C4">
              <w:t xml:space="preserve">Investīciju atbalsta kritērijos noteikt </w:t>
            </w:r>
            <w:r w:rsidRPr="00AD44C4">
              <w:rPr>
                <w:i/>
                <w:iCs/>
              </w:rPr>
              <w:t>EBITDA</w:t>
            </w:r>
            <w:r w:rsidRPr="00AD44C4">
              <w:t xml:space="preserve"> vai citus rādītājus,</w:t>
            </w:r>
            <w:r w:rsidRPr="00E07F50">
              <w:t xml:space="preserve"> kas raksturo saimniecības spēju ieguldīt, segt saistības un atpelnīt investīcijas, tādējādi nodrošinot atbalsta sniegšanu saimniecībām ar reālu attīstības potenciālu un izmērāmiem rezultātiem. </w:t>
            </w:r>
            <w:r w:rsidR="006C0C53">
              <w:rPr>
                <w:color w:val="000000" w:themeColor="text1"/>
              </w:rPr>
              <w:t xml:space="preserve"> </w:t>
            </w:r>
            <w:bookmarkStart w:id="296" w:name="OLE_LINK316"/>
            <w:r w:rsidR="006C0C53">
              <w:rPr>
                <w:color w:val="000000" w:themeColor="text1"/>
              </w:rPr>
              <w:t>T</w:t>
            </w:r>
            <w:r w:rsidR="006C0C53" w:rsidRPr="00E07F50">
              <w:rPr>
                <w:color w:val="000000" w:themeColor="text1"/>
              </w:rPr>
              <w:t xml:space="preserve">iek vērtēta atbalsta </w:t>
            </w:r>
            <w:proofErr w:type="spellStart"/>
            <w:r w:rsidR="006C0C53" w:rsidRPr="00E07F50">
              <w:rPr>
                <w:color w:val="000000" w:themeColor="text1"/>
              </w:rPr>
              <w:t>atdeve</w:t>
            </w:r>
            <w:proofErr w:type="spellEnd"/>
            <w:r w:rsidR="006C0C53">
              <w:rPr>
                <w:color w:val="000000" w:themeColor="text1"/>
              </w:rPr>
              <w:t xml:space="preserve">. </w:t>
            </w:r>
            <w:bookmarkEnd w:id="296"/>
            <w:r w:rsidRPr="00E07F50">
              <w:t>Tā kā šie rādītāji iegūstami tikai no divkāršā ieraksta grāmatvedības, sākot ar nākamo plānošanas periodu (2028–2034), tā būtu izvirzāma par obligātu nosacījumu investīciju atbalsta saņemšanai.</w:t>
            </w:r>
            <w:bookmarkStart w:id="297" w:name="OLE_LINK111"/>
            <w:bookmarkStart w:id="298" w:name="OLE_LINK112"/>
            <w:bookmarkEnd w:id="294"/>
            <w:r w:rsidRPr="00E07F50">
              <w:t xml:space="preserve"> </w:t>
            </w:r>
            <w:bookmarkEnd w:id="295"/>
            <w:bookmarkEnd w:id="297"/>
            <w:bookmarkEnd w:id="298"/>
          </w:p>
          <w:p w14:paraId="423A78BD" w14:textId="62396911" w:rsidR="006C0C53" w:rsidRPr="00E07F50" w:rsidRDefault="006C0C53" w:rsidP="007257F5">
            <w:pPr>
              <w:jc w:val="both"/>
              <w:rPr>
                <w:b/>
                <w:bCs/>
              </w:rPr>
            </w:pPr>
          </w:p>
        </w:tc>
        <w:tc>
          <w:tcPr>
            <w:tcW w:w="478" w:type="pct"/>
            <w:shd w:val="clear" w:color="auto" w:fill="FFFFFF" w:themeFill="background1"/>
          </w:tcPr>
          <w:p w14:paraId="5836D355" w14:textId="25CBEF44" w:rsidR="007257F5" w:rsidRPr="00E07F50" w:rsidRDefault="007257F5" w:rsidP="007257F5">
            <w:pPr>
              <w:jc w:val="center"/>
            </w:pPr>
            <w:r w:rsidRPr="00E07F50">
              <w:t>ZM</w:t>
            </w:r>
          </w:p>
        </w:tc>
        <w:tc>
          <w:tcPr>
            <w:tcW w:w="644" w:type="pct"/>
          </w:tcPr>
          <w:p w14:paraId="4A565A91" w14:textId="670A6328" w:rsidR="007257F5" w:rsidRPr="00F32D61" w:rsidRDefault="007257F5" w:rsidP="007257F5">
            <w:pPr>
              <w:jc w:val="center"/>
            </w:pPr>
            <w:r w:rsidRPr="00E07F50">
              <w:t>LAD</w:t>
            </w:r>
          </w:p>
        </w:tc>
        <w:tc>
          <w:tcPr>
            <w:tcW w:w="479" w:type="pct"/>
            <w:shd w:val="clear" w:color="auto" w:fill="FFFFFF" w:themeFill="background1"/>
          </w:tcPr>
          <w:p w14:paraId="6DDD3BB9" w14:textId="7A0B89C1" w:rsidR="007257F5" w:rsidRPr="00E07F50" w:rsidRDefault="00AD44C4" w:rsidP="007257F5">
            <w:pPr>
              <w:jc w:val="center"/>
            </w:pPr>
            <w:r>
              <w:t>2028 - 2034</w:t>
            </w:r>
          </w:p>
        </w:tc>
      </w:tr>
      <w:bookmarkEnd w:id="293"/>
      <w:tr w:rsidR="00FA63F8" w:rsidRPr="00E07F50" w14:paraId="4ADF78A3" w14:textId="77777777" w:rsidTr="00DE0BC7">
        <w:trPr>
          <w:trHeight w:val="226"/>
        </w:trPr>
        <w:tc>
          <w:tcPr>
            <w:tcW w:w="258" w:type="pct"/>
            <w:shd w:val="clear" w:color="auto" w:fill="FFFFFF" w:themeFill="background1"/>
          </w:tcPr>
          <w:p w14:paraId="44A06FD9" w14:textId="574B9F90" w:rsidR="00FA63F8" w:rsidRPr="00E07F50" w:rsidRDefault="00FA63F8" w:rsidP="00FA63F8">
            <w:pPr>
              <w:jc w:val="center"/>
            </w:pPr>
            <w:r w:rsidRPr="00E07F50">
              <w:t>4.3.3.</w:t>
            </w:r>
          </w:p>
        </w:tc>
        <w:tc>
          <w:tcPr>
            <w:tcW w:w="1356" w:type="pct"/>
            <w:shd w:val="clear" w:color="auto" w:fill="FFFFFF" w:themeFill="background1"/>
          </w:tcPr>
          <w:p w14:paraId="6E3717D1" w14:textId="77777777" w:rsidR="00FA63F8" w:rsidRPr="00E07F50" w:rsidRDefault="00FA63F8" w:rsidP="00FA63F8">
            <w:pPr>
              <w:spacing w:after="60"/>
              <w:jc w:val="both"/>
            </w:pPr>
            <w:r w:rsidRPr="00E07F50">
              <w:rPr>
                <w:i/>
                <w:iCs/>
              </w:rPr>
              <w:t>Plāna 3.3. nodaļa.</w:t>
            </w:r>
          </w:p>
          <w:p w14:paraId="59EFAE26" w14:textId="4B0C1BD3" w:rsidR="00FA63F8" w:rsidRPr="009A435D" w:rsidRDefault="00FA63F8" w:rsidP="00FA63F8">
            <w:pPr>
              <w:spacing w:after="60"/>
              <w:jc w:val="both"/>
            </w:pPr>
            <w:r w:rsidRPr="009A435D">
              <w:t>Ievērojamai daļai saimniecību lauksaimnieciskās darbības efektivitāte ir maza: netiek uzrādīti ieņēmumi no hektāra, vai arī tie ir nepietiekami salīdzinājumā ar izmantotajiem resursiem</w:t>
            </w:r>
            <w:r>
              <w:t>. L</w:t>
            </w:r>
            <w:r w:rsidRPr="009A435D">
              <w:t>ielai daļai saimniecību mērķis nav lauksaimniecības produktu ražošana un konkurēšana tirgū, bet gan pašpatēriņa nodrošināšana vai zemes un ainavas uzturēšana, kā arī ieguldījums bioloģiskās daudzveidības saglabāšanā</w:t>
            </w:r>
            <w:r>
              <w:t>.</w:t>
            </w:r>
          </w:p>
        </w:tc>
        <w:tc>
          <w:tcPr>
            <w:tcW w:w="1785" w:type="pct"/>
            <w:shd w:val="clear" w:color="auto" w:fill="FFFFFF" w:themeFill="background1"/>
          </w:tcPr>
          <w:p w14:paraId="5AF8CB3C" w14:textId="518525F0" w:rsidR="00FA63F8" w:rsidRPr="00E07F50" w:rsidRDefault="00FA63F8" w:rsidP="00FA63F8">
            <w:pPr>
              <w:jc w:val="both"/>
              <w:rPr>
                <w:b/>
              </w:rPr>
            </w:pPr>
            <w:bookmarkStart w:id="299" w:name="OLE_LINK173"/>
            <w:r w:rsidRPr="00E07F50">
              <w:t xml:space="preserve">KLP ienākumu atbalsts nākotnē tiek paredzēts un ir novirzāms tikai </w:t>
            </w:r>
            <w:r w:rsidRPr="0065413E">
              <w:t xml:space="preserve">saimniecībām, kas sniedz ieguldījumu pārtikas nodrošinājumā, tādēļ vides saimniecībām atbalsts (finansējuma) par ieguldījumu vides mērķu sasniegšanā un zemes un ainavas uzturēšanu piešķirams no VRP </w:t>
            </w:r>
            <w:r>
              <w:t xml:space="preserve">plāna </w:t>
            </w:r>
            <w:r w:rsidRPr="0065413E">
              <w:t>finansējuma, kas nav paredzēts KLP vai valsts politikas iniciatīvās.</w:t>
            </w:r>
            <w:bookmarkEnd w:id="299"/>
          </w:p>
        </w:tc>
        <w:tc>
          <w:tcPr>
            <w:tcW w:w="478" w:type="pct"/>
            <w:shd w:val="clear" w:color="auto" w:fill="FFFFFF" w:themeFill="background1"/>
          </w:tcPr>
          <w:p w14:paraId="15999810" w14:textId="685DB795" w:rsidR="00FA63F8" w:rsidRPr="00E07F50" w:rsidRDefault="00FA63F8" w:rsidP="00FA63F8">
            <w:pPr>
              <w:jc w:val="center"/>
            </w:pPr>
            <w:r w:rsidRPr="00E07F50">
              <w:t>VARAM</w:t>
            </w:r>
            <w:r>
              <w:t>, ZM</w:t>
            </w:r>
          </w:p>
        </w:tc>
        <w:tc>
          <w:tcPr>
            <w:tcW w:w="644" w:type="pct"/>
            <w:shd w:val="clear" w:color="auto" w:fill="FFFFFF" w:themeFill="background1"/>
          </w:tcPr>
          <w:p w14:paraId="406B5A6E" w14:textId="397697F6" w:rsidR="00FA63F8" w:rsidRPr="00F32D61" w:rsidRDefault="00FA63F8" w:rsidP="00FA63F8">
            <w:pPr>
              <w:jc w:val="center"/>
            </w:pPr>
          </w:p>
        </w:tc>
        <w:tc>
          <w:tcPr>
            <w:tcW w:w="479" w:type="pct"/>
            <w:shd w:val="clear" w:color="auto" w:fill="FFFFFF" w:themeFill="background1"/>
          </w:tcPr>
          <w:p w14:paraId="717905C6" w14:textId="6CD97BF4" w:rsidR="00FA63F8" w:rsidRPr="00E07F50" w:rsidRDefault="00FA63F8" w:rsidP="00FA63F8">
            <w:pPr>
              <w:jc w:val="center"/>
            </w:pPr>
            <w:bookmarkStart w:id="300" w:name="OLE_LINK283"/>
            <w:r>
              <w:t>2028 - 2034</w:t>
            </w:r>
            <w:bookmarkEnd w:id="300"/>
          </w:p>
        </w:tc>
      </w:tr>
      <w:tr w:rsidR="00A252AC" w:rsidRPr="00E07F50" w14:paraId="38C13452" w14:textId="77777777" w:rsidTr="00DE0BC7">
        <w:trPr>
          <w:trHeight w:val="226"/>
        </w:trPr>
        <w:tc>
          <w:tcPr>
            <w:tcW w:w="258" w:type="pct"/>
            <w:shd w:val="clear" w:color="auto" w:fill="FFFFFF" w:themeFill="background1"/>
          </w:tcPr>
          <w:p w14:paraId="641EA408" w14:textId="03334DE3" w:rsidR="00A252AC" w:rsidRPr="00E07F50" w:rsidRDefault="00A252AC" w:rsidP="00A252AC">
            <w:pPr>
              <w:jc w:val="center"/>
            </w:pPr>
            <w:r w:rsidRPr="00E07F50">
              <w:lastRenderedPageBreak/>
              <w:t>4.3.4.</w:t>
            </w:r>
          </w:p>
        </w:tc>
        <w:tc>
          <w:tcPr>
            <w:tcW w:w="1356" w:type="pct"/>
            <w:shd w:val="clear" w:color="auto" w:fill="FFFFFF" w:themeFill="background1"/>
          </w:tcPr>
          <w:p w14:paraId="623FA387" w14:textId="77777777" w:rsidR="00A252AC" w:rsidRPr="00E07F50" w:rsidRDefault="00A252AC" w:rsidP="00A252AC">
            <w:pPr>
              <w:spacing w:after="60"/>
              <w:jc w:val="both"/>
            </w:pPr>
            <w:r w:rsidRPr="00E07F50">
              <w:rPr>
                <w:i/>
                <w:iCs/>
              </w:rPr>
              <w:t>Plāna 3.3. nodaļa.</w:t>
            </w:r>
          </w:p>
          <w:p w14:paraId="0687C131" w14:textId="3E715660" w:rsidR="00A252AC" w:rsidRPr="00E07F50" w:rsidRDefault="00A252AC" w:rsidP="00A252AC">
            <w:pPr>
              <w:spacing w:after="60"/>
              <w:jc w:val="both"/>
              <w:rPr>
                <w:i/>
                <w:iCs/>
              </w:rPr>
            </w:pPr>
            <w:r w:rsidRPr="00E07F50">
              <w:t xml:space="preserve">Saimniecībās netiek pietiekami izmantoti finanšu dati attīstības lēmumu pieņemšanai: tikai 7 % no 51 tūkst. saimniecību izmanto divkāršā ieraksta grāmatvedību, kas nodrošinātu pilnvērtīgu priekšstatu par </w:t>
            </w:r>
            <w:r>
              <w:t>finansiālo stāvokli (</w:t>
            </w:r>
            <w:r w:rsidRPr="00E07F50">
              <w:t>finanšu veselību</w:t>
            </w:r>
            <w:r>
              <w:t>)</w:t>
            </w:r>
            <w:r w:rsidRPr="00E07F50">
              <w:t xml:space="preserve">, rentabilitāti un resursu izmantošanas efektivitāti. Tas ierobežo ar datiem pamatotu plānošanu, tāpēc jāsecina, ka saimniecībās </w:t>
            </w:r>
            <w:r w:rsidRPr="00A252AC">
              <w:t>lēmumi bieži tiek pieņemti intuitīvi, bez objektīvas ekonomiskās izvērtēšanas</w:t>
            </w:r>
            <w:r w:rsidRPr="00E07F50">
              <w:t xml:space="preserve"> – saimniecības attīstību biežāk saista ar atbalsta instrumentu finansējuma izmantošanu, nevis ar iekšējo procesu uzlabošanu un efektivitātes palielināšanu, bet ilgtermiņā tas veicina atkarību no lauksaimniecības atbalsta un kavē gan atsevišķu saimniecību, gan nozares  </w:t>
            </w:r>
            <w:r>
              <w:t>ilgtermiņa</w:t>
            </w:r>
            <w:r w:rsidRPr="00E07F50">
              <w:t xml:space="preserve"> attīstību kopumā. No tā savukārt izriet</w:t>
            </w:r>
            <w:r w:rsidRPr="00A252AC">
              <w:t xml:space="preserve">, ka finanšu analīzes prasmes un izpratne par svarīgiem rādītājiem – rentabilitāti, likviditāti, maksātspēju un saistību slodzi – nav nepietiekama. Tas liecina par nepieciešamību mērķtiecīgi stiprināt finanšu </w:t>
            </w:r>
            <w:proofErr w:type="spellStart"/>
            <w:r w:rsidRPr="00A252AC">
              <w:t>pratību</w:t>
            </w:r>
            <w:proofErr w:type="spellEnd"/>
            <w:r w:rsidRPr="00A252AC">
              <w:t xml:space="preserve"> lauksaimniecības nozarē. Visdrīzāk, saimniecībām trūkst arī motivācijas un kapacitātes kvalitatīvai dat</w:t>
            </w:r>
            <w:r w:rsidRPr="00E07F50">
              <w:t>u uzkrāšanai un analīzei.</w:t>
            </w:r>
          </w:p>
        </w:tc>
        <w:tc>
          <w:tcPr>
            <w:tcW w:w="1785" w:type="pct"/>
            <w:shd w:val="clear" w:color="auto" w:fill="FFFFFF" w:themeFill="background1"/>
          </w:tcPr>
          <w:p w14:paraId="1D0B73AC" w14:textId="1D252499" w:rsidR="00A252AC" w:rsidRPr="00E07F50" w:rsidRDefault="00891E9A" w:rsidP="00A252AC">
            <w:pPr>
              <w:spacing w:after="60"/>
              <w:jc w:val="both"/>
            </w:pPr>
            <w:bookmarkStart w:id="301" w:name="OLE_LINK174"/>
            <w:r>
              <w:t xml:space="preserve">1) </w:t>
            </w:r>
            <w:r w:rsidR="00A252AC" w:rsidRPr="00A252AC">
              <w:t>Īstenot konsultatīvo atbalstu (ar atbalsta kuponiem konsultāciju pakalpojumiem vai ar inkubāciju) saimniecību</w:t>
            </w:r>
            <w:r w:rsidR="00A252AC" w:rsidRPr="00E07F50">
              <w:t xml:space="preserve"> datu uzkrāšanai, analīzei un </w:t>
            </w:r>
            <w:proofErr w:type="spellStart"/>
            <w:r w:rsidR="00A252AC" w:rsidRPr="00E07F50">
              <w:t>darījumdarbības</w:t>
            </w:r>
            <w:proofErr w:type="spellEnd"/>
            <w:r w:rsidR="00A252AC" w:rsidRPr="00E07F50">
              <w:t xml:space="preserve"> plānu izstrādei, lai nodrošinātu saimniecībām iespēju objektīvi izvērtēt savu situāciju, pieņemt datos balstītus lēmumus, savlaicīgi identificēt </w:t>
            </w:r>
            <w:proofErr w:type="spellStart"/>
            <w:r w:rsidR="00A252AC" w:rsidRPr="00E07F50">
              <w:t>neefektivitātes</w:t>
            </w:r>
            <w:proofErr w:type="spellEnd"/>
            <w:r w:rsidR="00A252AC" w:rsidRPr="00E07F50">
              <w:t xml:space="preserve"> cēloņus un mērķtiecīgi tos novērst.</w:t>
            </w:r>
          </w:p>
          <w:bookmarkEnd w:id="301"/>
          <w:p w14:paraId="4359640E" w14:textId="33F46CFF" w:rsidR="00821CC4" w:rsidRPr="00E07F50" w:rsidRDefault="00821CC4" w:rsidP="00821CC4">
            <w:pPr>
              <w:spacing w:after="60"/>
              <w:jc w:val="both"/>
              <w:rPr>
                <w:b/>
                <w:bCs/>
              </w:rPr>
            </w:pPr>
            <w:r>
              <w:t xml:space="preserve">2) </w:t>
            </w:r>
            <w:r w:rsidRPr="00821CC4">
              <w:t>Saimniecību darbības etalona rādītāju kopuma (salīdzinošās novērtēšanas), sistēmas izveidošana, lai to varētu izmantot salīdzināšanai ar saimniecības reālajiem darbības rezultātiem.</w:t>
            </w:r>
            <w:r w:rsidRPr="00E07F50">
              <w:rPr>
                <w:b/>
                <w:bCs/>
              </w:rPr>
              <w:t xml:space="preserve"> </w:t>
            </w:r>
            <w:r w:rsidRPr="00E07F50">
              <w:t>Jāizvērtē visvairāk piemērotie saimniecību darbības etalona rādītāji, pamatojoties uz gada pārskatu datiem, un jānodrošina to salīdzināmība ar saimniecību faktiskajiem rādītājiem kādā no valsts informācijas sistēmām, izveidojot mehānismu regulārai efektivitātes novērtēšanai un rezultātu salīdzināšanai starp saimniecību grupām un ar nozares vidējiem rādītājiem.</w:t>
            </w:r>
          </w:p>
          <w:p w14:paraId="210B3910" w14:textId="77777777" w:rsidR="00A252AC" w:rsidRPr="00E07F50" w:rsidRDefault="00A252AC" w:rsidP="00A252AC">
            <w:pPr>
              <w:jc w:val="both"/>
            </w:pPr>
          </w:p>
        </w:tc>
        <w:tc>
          <w:tcPr>
            <w:tcW w:w="478" w:type="pct"/>
            <w:shd w:val="clear" w:color="auto" w:fill="FFFFFF" w:themeFill="background1"/>
          </w:tcPr>
          <w:p w14:paraId="4698E07F" w14:textId="5B615C4F" w:rsidR="00A252AC" w:rsidRPr="00E07F50" w:rsidRDefault="00A252AC" w:rsidP="00A252AC">
            <w:pPr>
              <w:jc w:val="center"/>
            </w:pPr>
            <w:r w:rsidRPr="00E07F50">
              <w:t>ZM</w:t>
            </w:r>
          </w:p>
        </w:tc>
        <w:tc>
          <w:tcPr>
            <w:tcW w:w="644" w:type="pct"/>
            <w:shd w:val="clear" w:color="auto" w:fill="FFFFFF" w:themeFill="background1"/>
          </w:tcPr>
          <w:p w14:paraId="71E93F20" w14:textId="5D9244FB" w:rsidR="00A252AC" w:rsidRPr="00F32D61" w:rsidRDefault="00821CC4" w:rsidP="00A252AC">
            <w:pPr>
              <w:jc w:val="center"/>
            </w:pPr>
            <w:r>
              <w:t xml:space="preserve">LAD, </w:t>
            </w:r>
            <w:r w:rsidR="00A252AC">
              <w:t>LLKC</w:t>
            </w:r>
          </w:p>
        </w:tc>
        <w:tc>
          <w:tcPr>
            <w:tcW w:w="479" w:type="pct"/>
            <w:shd w:val="clear" w:color="auto" w:fill="FFFFFF" w:themeFill="background1"/>
          </w:tcPr>
          <w:p w14:paraId="1C27AA69" w14:textId="0BC8A0CA" w:rsidR="00A252AC" w:rsidRDefault="00F32672" w:rsidP="00A252AC">
            <w:pPr>
              <w:jc w:val="center"/>
            </w:pPr>
            <w:r>
              <w:t>2028 - 2034</w:t>
            </w:r>
          </w:p>
        </w:tc>
      </w:tr>
    </w:tbl>
    <w:p w14:paraId="27985236" w14:textId="77777777" w:rsidR="008654EA" w:rsidRPr="00E07F50" w:rsidRDefault="008654EA">
      <w:pPr>
        <w:rPr>
          <w:sz w:val="8"/>
          <w:szCs w:val="8"/>
        </w:rPr>
      </w:pPr>
    </w:p>
    <w:bookmarkEnd w:id="271"/>
    <w:p w14:paraId="759EB0A0" w14:textId="77777777" w:rsidR="004B2F5A" w:rsidRPr="00E07F50" w:rsidRDefault="004B2F5A"/>
    <w:tbl>
      <w:tblPr>
        <w:tblStyle w:val="TableGrid"/>
        <w:tblpPr w:leftFromText="180" w:rightFromText="180" w:vertAnchor="text" w:tblpX="-431" w:tblpY="1"/>
        <w:tblOverlap w:val="never"/>
        <w:tblW w:w="5232" w:type="pct"/>
        <w:tblLook w:val="04A0" w:firstRow="1" w:lastRow="0" w:firstColumn="1" w:lastColumn="0" w:noHBand="0" w:noVBand="1"/>
      </w:tblPr>
      <w:tblGrid>
        <w:gridCol w:w="1979"/>
        <w:gridCol w:w="12662"/>
      </w:tblGrid>
      <w:tr w:rsidR="00BA365F" w:rsidRPr="00E07F50" w14:paraId="2FCCC87A" w14:textId="77777777" w:rsidTr="00BA365F">
        <w:tc>
          <w:tcPr>
            <w:tcW w:w="5000" w:type="pct"/>
            <w:gridSpan w:val="2"/>
            <w:shd w:val="clear" w:color="auto" w:fill="D9D9D9" w:themeFill="background1" w:themeFillShade="D9"/>
          </w:tcPr>
          <w:bookmarkEnd w:id="272"/>
          <w:p w14:paraId="530CDED1" w14:textId="3FA78376" w:rsidR="00BA365F" w:rsidRPr="00E07F50" w:rsidRDefault="00BA365F" w:rsidP="00BA365F">
            <w:pPr>
              <w:jc w:val="center"/>
              <w:rPr>
                <w:sz w:val="28"/>
                <w:szCs w:val="28"/>
              </w:rPr>
            </w:pPr>
            <w:r w:rsidRPr="00E07F50">
              <w:rPr>
                <w:b/>
                <w:bCs/>
                <w:sz w:val="28"/>
                <w:szCs w:val="28"/>
              </w:rPr>
              <w:lastRenderedPageBreak/>
              <w:t>4.4. Tirgus pieejamības un eksportspējas stiprināšana</w:t>
            </w:r>
          </w:p>
        </w:tc>
      </w:tr>
      <w:tr w:rsidR="008552D8" w:rsidRPr="00E07F50" w14:paraId="35C611EA" w14:textId="77777777" w:rsidTr="00F32D61">
        <w:trPr>
          <w:trHeight w:val="825"/>
        </w:trPr>
        <w:tc>
          <w:tcPr>
            <w:tcW w:w="676" w:type="pct"/>
          </w:tcPr>
          <w:p w14:paraId="5748A476" w14:textId="1A11E160" w:rsidR="008552D8" w:rsidRPr="00E07F50" w:rsidRDefault="008552D8" w:rsidP="008552D8">
            <w:pPr>
              <w:jc w:val="center"/>
            </w:pPr>
            <w:bookmarkStart w:id="302" w:name="OLE_LINK23"/>
            <w:bookmarkStart w:id="303" w:name="_Hlk219715858"/>
            <w:r w:rsidRPr="00E07F50">
              <w:rPr>
                <w:b/>
                <w:bCs/>
              </w:rPr>
              <w:t>Mērķis</w:t>
            </w:r>
            <w:bookmarkEnd w:id="302"/>
          </w:p>
        </w:tc>
        <w:tc>
          <w:tcPr>
            <w:tcW w:w="4324" w:type="pct"/>
          </w:tcPr>
          <w:p w14:paraId="7917D8CC" w14:textId="59C1002B" w:rsidR="008552D8" w:rsidRDefault="00F1452E" w:rsidP="008D60EE">
            <w:pPr>
              <w:jc w:val="both"/>
            </w:pPr>
            <w:r w:rsidRPr="00E07F50">
              <w:t xml:space="preserve">Veicināt efektīvu un kvalitatīvu sadarbību visā pievienotās vērtības ķēdē, pamatojoties uz nozaru </w:t>
            </w:r>
            <w:r w:rsidR="00C42860">
              <w:t xml:space="preserve">izstrādātām </w:t>
            </w:r>
            <w:r w:rsidRPr="00E07F50">
              <w:t>stratēģijām, lai stiprinātu lauksaimnieku lomu un atbildību, uzlabotu tirgus pieejamību un produktivitāti, nodrošinot taisnīgāku vērtības sadali un augstākas pievienotās vērtības radīšanu konkurētspējīgai lauksaimniecības nozares attīstībai Latvijā</w:t>
            </w:r>
            <w:r w:rsidR="00005899">
              <w:t xml:space="preserve"> ilgtermiņā.</w:t>
            </w:r>
          </w:p>
          <w:p w14:paraId="2F3F9864" w14:textId="6C0170A7" w:rsidR="00F12634" w:rsidRPr="00E07F50" w:rsidRDefault="00F12634" w:rsidP="008D60EE">
            <w:pPr>
              <w:jc w:val="both"/>
            </w:pPr>
          </w:p>
        </w:tc>
      </w:tr>
      <w:tr w:rsidR="008552D8" w:rsidRPr="00E07F50" w14:paraId="56398F27" w14:textId="77777777" w:rsidTr="008552D8">
        <w:tc>
          <w:tcPr>
            <w:tcW w:w="676" w:type="pct"/>
          </w:tcPr>
          <w:p w14:paraId="67397944" w14:textId="08A93A3D" w:rsidR="008552D8" w:rsidRPr="00E07F50" w:rsidRDefault="00645FF7" w:rsidP="008552D8">
            <w:pPr>
              <w:jc w:val="center"/>
            </w:pPr>
            <w:bookmarkStart w:id="304" w:name="OLE_LINK24"/>
            <w:r>
              <w:rPr>
                <w:b/>
              </w:rPr>
              <w:t>R</w:t>
            </w:r>
            <w:r w:rsidR="008552D8" w:rsidRPr="00E07F50">
              <w:rPr>
                <w:b/>
              </w:rPr>
              <w:t>ezultatīvais (-</w:t>
            </w:r>
            <w:proofErr w:type="spellStart"/>
            <w:r w:rsidR="008552D8" w:rsidRPr="00E07F50">
              <w:rPr>
                <w:b/>
              </w:rPr>
              <w:t>ie</w:t>
            </w:r>
            <w:proofErr w:type="spellEnd"/>
            <w:r w:rsidR="008552D8" w:rsidRPr="00E07F50">
              <w:rPr>
                <w:b/>
              </w:rPr>
              <w:t>) rādītājs (-i)</w:t>
            </w:r>
            <w:bookmarkEnd w:id="304"/>
          </w:p>
        </w:tc>
        <w:tc>
          <w:tcPr>
            <w:tcW w:w="4324" w:type="pct"/>
          </w:tcPr>
          <w:p w14:paraId="5E621B72" w14:textId="77777777" w:rsidR="0052554E" w:rsidRDefault="0052554E" w:rsidP="0052554E">
            <w:pPr>
              <w:rPr>
                <w:rStyle w:val="ng-star-inserted"/>
              </w:rPr>
            </w:pPr>
            <w:bookmarkStart w:id="305" w:name="OLE_LINK159"/>
            <w:r w:rsidRPr="00E07F50">
              <w:rPr>
                <w:rStyle w:val="ng-star-inserted"/>
              </w:rPr>
              <w:t>Pievienotās vērtības celšana uz vienu nodarbināto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3"/>
              <w:gridCol w:w="2630"/>
              <w:gridCol w:w="2590"/>
              <w:gridCol w:w="2010"/>
            </w:tblGrid>
            <w:tr w:rsidR="00CA53D2" w:rsidRPr="00E07F50" w14:paraId="2F24C523" w14:textId="77777777">
              <w:tc>
                <w:tcPr>
                  <w:tcW w:w="0" w:type="auto"/>
                  <w:vAlign w:val="center"/>
                  <w:hideMark/>
                </w:tcPr>
                <w:bookmarkEnd w:id="305"/>
                <w:p w14:paraId="29D1D7D7" w14:textId="77777777" w:rsidR="00CA53D2" w:rsidRPr="00CA53D2" w:rsidRDefault="00CA53D2" w:rsidP="00A3020E">
                  <w:pPr>
                    <w:framePr w:hSpace="180" w:wrap="around" w:vAnchor="text" w:hAnchor="text" w:x="-431" w:y="1"/>
                    <w:suppressOverlap/>
                  </w:pPr>
                  <w:r w:rsidRPr="00CA53D2">
                    <w:rPr>
                      <w:rStyle w:val="ng-star-inserted"/>
                    </w:rPr>
                    <w:t>Nozare</w:t>
                  </w:r>
                </w:p>
              </w:tc>
              <w:tc>
                <w:tcPr>
                  <w:tcW w:w="0" w:type="auto"/>
                  <w:vAlign w:val="center"/>
                  <w:hideMark/>
                </w:tcPr>
                <w:p w14:paraId="72521E8E" w14:textId="77777777" w:rsidR="00CA53D2" w:rsidRPr="00CA53D2" w:rsidRDefault="00CA53D2" w:rsidP="00A3020E">
                  <w:pPr>
                    <w:framePr w:hSpace="180" w:wrap="around" w:vAnchor="text" w:hAnchor="text" w:x="-431" w:y="1"/>
                    <w:suppressOverlap/>
                    <w:jc w:val="center"/>
                  </w:pPr>
                  <w:r w:rsidRPr="00CA53D2">
                    <w:rPr>
                      <w:rStyle w:val="ng-star-inserted"/>
                    </w:rPr>
                    <w:t>Bāzes vērtība (2020–2024)</w:t>
                  </w:r>
                </w:p>
              </w:tc>
              <w:tc>
                <w:tcPr>
                  <w:tcW w:w="0" w:type="auto"/>
                  <w:vAlign w:val="center"/>
                  <w:hideMark/>
                </w:tcPr>
                <w:p w14:paraId="536B2A6A" w14:textId="77777777" w:rsidR="00CA53D2" w:rsidRPr="00CA53D2" w:rsidRDefault="00CA53D2" w:rsidP="00A3020E">
                  <w:pPr>
                    <w:framePr w:hSpace="180" w:wrap="around" w:vAnchor="text" w:hAnchor="text" w:x="-431" w:y="1"/>
                    <w:suppressOverlap/>
                    <w:jc w:val="center"/>
                  </w:pPr>
                  <w:r w:rsidRPr="00CA53D2">
                    <w:rPr>
                      <w:rStyle w:val="ng-star-inserted"/>
                    </w:rPr>
                    <w:t>Mērķa vērtība (2034)</w:t>
                  </w:r>
                </w:p>
              </w:tc>
              <w:tc>
                <w:tcPr>
                  <w:tcW w:w="0" w:type="auto"/>
                  <w:vAlign w:val="center"/>
                  <w:hideMark/>
                </w:tcPr>
                <w:p w14:paraId="51471606" w14:textId="77777777" w:rsidR="00CA53D2" w:rsidRPr="00CA53D2" w:rsidRDefault="00CA53D2" w:rsidP="00A3020E">
                  <w:pPr>
                    <w:framePr w:hSpace="180" w:wrap="around" w:vAnchor="text" w:hAnchor="text" w:x="-431" w:y="1"/>
                    <w:suppressOverlap/>
                    <w:jc w:val="center"/>
                  </w:pPr>
                  <w:r w:rsidRPr="00CA53D2">
                    <w:rPr>
                      <w:rStyle w:val="ng-star-inserted"/>
                    </w:rPr>
                    <w:t>Plānotais pieaugums</w:t>
                  </w:r>
                </w:p>
              </w:tc>
            </w:tr>
            <w:tr w:rsidR="00CA53D2" w:rsidRPr="00E07F50" w14:paraId="48445FBF" w14:textId="77777777">
              <w:tc>
                <w:tcPr>
                  <w:tcW w:w="0" w:type="auto"/>
                  <w:vAlign w:val="center"/>
                  <w:hideMark/>
                </w:tcPr>
                <w:p w14:paraId="30ABAB34" w14:textId="77777777" w:rsidR="00CA53D2" w:rsidRPr="00CA53D2" w:rsidRDefault="00CA53D2" w:rsidP="00A3020E">
                  <w:pPr>
                    <w:framePr w:hSpace="180" w:wrap="around" w:vAnchor="text" w:hAnchor="text" w:x="-431" w:y="1"/>
                    <w:suppressOverlap/>
                  </w:pPr>
                  <w:r w:rsidRPr="00CA53D2">
                    <w:t>Lauksaimnieciskā ražošana</w:t>
                  </w:r>
                </w:p>
              </w:tc>
              <w:tc>
                <w:tcPr>
                  <w:tcW w:w="0" w:type="auto"/>
                  <w:vAlign w:val="center"/>
                  <w:hideMark/>
                </w:tcPr>
                <w:p w14:paraId="44D3BB6A" w14:textId="77777777" w:rsidR="00CA53D2" w:rsidRPr="00CA53D2" w:rsidRDefault="00CA53D2" w:rsidP="00A3020E">
                  <w:pPr>
                    <w:framePr w:hSpace="180" w:wrap="around" w:vAnchor="text" w:hAnchor="text" w:x="-431" w:y="1"/>
                    <w:suppressOverlap/>
                    <w:jc w:val="center"/>
                  </w:pPr>
                  <w:r w:rsidRPr="00CA53D2">
                    <w:rPr>
                      <w:rStyle w:val="ng-star-inserted"/>
                    </w:rPr>
                    <w:t>18 598 EUR/nodarbinātais</w:t>
                  </w:r>
                </w:p>
              </w:tc>
              <w:tc>
                <w:tcPr>
                  <w:tcW w:w="0" w:type="auto"/>
                  <w:vAlign w:val="center"/>
                  <w:hideMark/>
                </w:tcPr>
                <w:p w14:paraId="09C99CF7" w14:textId="77777777" w:rsidR="00CA53D2" w:rsidRPr="00CA53D2" w:rsidRDefault="00CA53D2" w:rsidP="00A3020E">
                  <w:pPr>
                    <w:framePr w:hSpace="180" w:wrap="around" w:vAnchor="text" w:hAnchor="text" w:x="-431" w:y="1"/>
                    <w:suppressOverlap/>
                    <w:jc w:val="center"/>
                  </w:pPr>
                  <w:r w:rsidRPr="00CA53D2">
                    <w:rPr>
                      <w:rStyle w:val="ng-star-inserted"/>
                    </w:rPr>
                    <w:t>31 632 EUR/nodarbinātais</w:t>
                  </w:r>
                </w:p>
              </w:tc>
              <w:tc>
                <w:tcPr>
                  <w:tcW w:w="0" w:type="auto"/>
                  <w:vAlign w:val="center"/>
                  <w:hideMark/>
                </w:tcPr>
                <w:p w14:paraId="16975FD6" w14:textId="77777777" w:rsidR="00CA53D2" w:rsidRPr="00CA53D2" w:rsidRDefault="00CA53D2" w:rsidP="00A3020E">
                  <w:pPr>
                    <w:framePr w:hSpace="180" w:wrap="around" w:vAnchor="text" w:hAnchor="text" w:x="-431" w:y="1"/>
                    <w:suppressOverlap/>
                    <w:jc w:val="center"/>
                  </w:pPr>
                  <w:r w:rsidRPr="00CA53D2">
                    <w:t>+ 70 %</w:t>
                  </w:r>
                </w:p>
              </w:tc>
            </w:tr>
            <w:tr w:rsidR="00CA53D2" w:rsidRPr="00E07F50" w14:paraId="088C79C5" w14:textId="77777777">
              <w:tc>
                <w:tcPr>
                  <w:tcW w:w="0" w:type="auto"/>
                  <w:vAlign w:val="center"/>
                  <w:hideMark/>
                </w:tcPr>
                <w:p w14:paraId="0219F569" w14:textId="77777777" w:rsidR="00CA53D2" w:rsidRPr="00CA53D2" w:rsidRDefault="00CA53D2" w:rsidP="00A3020E">
                  <w:pPr>
                    <w:framePr w:hSpace="180" w:wrap="around" w:vAnchor="text" w:hAnchor="text" w:x="-431" w:y="1"/>
                    <w:suppressOverlap/>
                  </w:pPr>
                  <w:r w:rsidRPr="00CA53D2">
                    <w:t>Pārtikas ražošana</w:t>
                  </w:r>
                </w:p>
              </w:tc>
              <w:tc>
                <w:tcPr>
                  <w:tcW w:w="0" w:type="auto"/>
                  <w:vAlign w:val="center"/>
                  <w:hideMark/>
                </w:tcPr>
                <w:p w14:paraId="38E87A83" w14:textId="77777777" w:rsidR="00CA53D2" w:rsidRPr="00CA53D2" w:rsidRDefault="00CA53D2" w:rsidP="00A3020E">
                  <w:pPr>
                    <w:framePr w:hSpace="180" w:wrap="around" w:vAnchor="text" w:hAnchor="text" w:x="-431" w:y="1"/>
                    <w:suppressOverlap/>
                    <w:jc w:val="center"/>
                  </w:pPr>
                  <w:r w:rsidRPr="00CA53D2">
                    <w:rPr>
                      <w:rStyle w:val="ng-star-inserted"/>
                    </w:rPr>
                    <w:t>34 125 EUR/nodarbinātais</w:t>
                  </w:r>
                </w:p>
              </w:tc>
              <w:tc>
                <w:tcPr>
                  <w:tcW w:w="0" w:type="auto"/>
                  <w:vAlign w:val="center"/>
                  <w:hideMark/>
                </w:tcPr>
                <w:p w14:paraId="49B0C45D" w14:textId="77777777" w:rsidR="00CA53D2" w:rsidRPr="00CA53D2" w:rsidRDefault="00CA53D2" w:rsidP="00A3020E">
                  <w:pPr>
                    <w:framePr w:hSpace="180" w:wrap="around" w:vAnchor="text" w:hAnchor="text" w:x="-431" w:y="1"/>
                    <w:suppressOverlap/>
                    <w:jc w:val="center"/>
                  </w:pPr>
                  <w:r w:rsidRPr="00CA53D2">
                    <w:rPr>
                      <w:rStyle w:val="ng-star-inserted"/>
                    </w:rPr>
                    <w:t>65 105 EUR/nodarbinātais</w:t>
                  </w:r>
                </w:p>
              </w:tc>
              <w:tc>
                <w:tcPr>
                  <w:tcW w:w="0" w:type="auto"/>
                  <w:vAlign w:val="center"/>
                  <w:hideMark/>
                </w:tcPr>
                <w:p w14:paraId="1D6A0D49" w14:textId="77777777" w:rsidR="00CA53D2" w:rsidRPr="00CA53D2" w:rsidRDefault="00CA53D2" w:rsidP="00A3020E">
                  <w:pPr>
                    <w:framePr w:hSpace="180" w:wrap="around" w:vAnchor="text" w:hAnchor="text" w:x="-431" w:y="1"/>
                    <w:suppressOverlap/>
                    <w:jc w:val="center"/>
                  </w:pPr>
                  <w:r w:rsidRPr="00CA53D2">
                    <w:t>+ 90 %</w:t>
                  </w:r>
                </w:p>
              </w:tc>
            </w:tr>
          </w:tbl>
          <w:p w14:paraId="2FBF3AA5" w14:textId="0933F886" w:rsidR="00CA53D2" w:rsidRPr="00E07378" w:rsidRDefault="00CA53D2" w:rsidP="008552D8">
            <w:pPr>
              <w:jc w:val="center"/>
              <w:rPr>
                <w:sz w:val="16"/>
                <w:szCs w:val="16"/>
              </w:rPr>
            </w:pPr>
            <w:proofErr w:type="spellStart"/>
            <w:r w:rsidRPr="00CA53D2">
              <w:rPr>
                <w:color w:val="FFFFFF" w:themeColor="background1"/>
                <w:sz w:val="16"/>
                <w:szCs w:val="16"/>
              </w:rPr>
              <w:t>dddd</w:t>
            </w:r>
            <w:proofErr w:type="spellEnd"/>
          </w:p>
        </w:tc>
      </w:tr>
    </w:tbl>
    <w:p w14:paraId="27E0298B" w14:textId="77777777" w:rsidR="00713B8B" w:rsidRPr="00E07F50" w:rsidRDefault="00713B8B"/>
    <w:tbl>
      <w:tblPr>
        <w:tblStyle w:val="TableGrid"/>
        <w:tblpPr w:leftFromText="180" w:rightFromText="180" w:vertAnchor="text" w:tblpX="-431" w:tblpY="1"/>
        <w:tblOverlap w:val="never"/>
        <w:tblW w:w="5232" w:type="pct"/>
        <w:tblLook w:val="04A0" w:firstRow="1" w:lastRow="0" w:firstColumn="1" w:lastColumn="0" w:noHBand="0" w:noVBand="1"/>
      </w:tblPr>
      <w:tblGrid>
        <w:gridCol w:w="756"/>
        <w:gridCol w:w="3958"/>
        <w:gridCol w:w="5233"/>
        <w:gridCol w:w="1406"/>
        <w:gridCol w:w="1833"/>
        <w:gridCol w:w="1455"/>
      </w:tblGrid>
      <w:tr w:rsidR="008552D8" w:rsidRPr="00E07F50" w14:paraId="183F411E" w14:textId="77777777" w:rsidTr="00C57850">
        <w:tc>
          <w:tcPr>
            <w:tcW w:w="258" w:type="pct"/>
          </w:tcPr>
          <w:bookmarkEnd w:id="303"/>
          <w:p w14:paraId="3090A744" w14:textId="74F83796" w:rsidR="008552D8" w:rsidRPr="00E07F50" w:rsidRDefault="008552D8" w:rsidP="008552D8">
            <w:pPr>
              <w:jc w:val="center"/>
              <w:rPr>
                <w:b/>
                <w:bCs/>
              </w:rPr>
            </w:pPr>
            <w:r w:rsidRPr="00E07F50">
              <w:rPr>
                <w:b/>
                <w:bCs/>
              </w:rPr>
              <w:t>Nr.</w:t>
            </w:r>
          </w:p>
        </w:tc>
        <w:tc>
          <w:tcPr>
            <w:tcW w:w="1352" w:type="pct"/>
          </w:tcPr>
          <w:p w14:paraId="717976AA" w14:textId="5F2BF074" w:rsidR="008552D8" w:rsidRPr="00E07F50" w:rsidRDefault="00061FDE" w:rsidP="008552D8">
            <w:pPr>
              <w:jc w:val="center"/>
              <w:rPr>
                <w:b/>
                <w:bCs/>
              </w:rPr>
            </w:pPr>
            <w:proofErr w:type="spellStart"/>
            <w:r>
              <w:rPr>
                <w:b/>
                <w:bCs/>
              </w:rPr>
              <w:t>P</w:t>
            </w:r>
            <w:r w:rsidR="008552D8" w:rsidRPr="00E07F50">
              <w:rPr>
                <w:b/>
                <w:bCs/>
              </w:rPr>
              <w:t>roblēmjautājumi</w:t>
            </w:r>
            <w:proofErr w:type="spellEnd"/>
            <w:r w:rsidR="008552D8" w:rsidRPr="00E07F50">
              <w:rPr>
                <w:b/>
                <w:bCs/>
              </w:rPr>
              <w:t xml:space="preserve"> </w:t>
            </w:r>
          </w:p>
          <w:p w14:paraId="386DA462" w14:textId="13937F1B" w:rsidR="008552D8" w:rsidRPr="00E07F50" w:rsidRDefault="0052554E" w:rsidP="008552D8">
            <w:pPr>
              <w:jc w:val="center"/>
              <w:rPr>
                <w:b/>
                <w:bCs/>
              </w:rPr>
            </w:pPr>
            <w:bookmarkStart w:id="306" w:name="OLE_LINK394"/>
            <w:r w:rsidRPr="00E07F50">
              <w:rPr>
                <w:i/>
                <w:iCs/>
              </w:rPr>
              <w:t>(atsauce uz Plāna atbilstošo nodaļu)</w:t>
            </w:r>
            <w:bookmarkEnd w:id="306"/>
          </w:p>
        </w:tc>
        <w:tc>
          <w:tcPr>
            <w:tcW w:w="1787" w:type="pct"/>
          </w:tcPr>
          <w:p w14:paraId="7D77C048" w14:textId="33B4781E" w:rsidR="008552D8" w:rsidRPr="00E07F50" w:rsidRDefault="00061FDE" w:rsidP="008552D8">
            <w:pPr>
              <w:jc w:val="center"/>
              <w:rPr>
                <w:b/>
                <w:bCs/>
              </w:rPr>
            </w:pPr>
            <w:r>
              <w:rPr>
                <w:b/>
                <w:bCs/>
              </w:rPr>
              <w:t>Risinājumi</w:t>
            </w:r>
          </w:p>
          <w:p w14:paraId="614824C8" w14:textId="77777777" w:rsidR="008552D8" w:rsidRPr="00E07F50" w:rsidRDefault="008552D8" w:rsidP="008552D8">
            <w:pPr>
              <w:jc w:val="center"/>
              <w:rPr>
                <w:b/>
                <w:bCs/>
              </w:rPr>
            </w:pPr>
          </w:p>
        </w:tc>
        <w:tc>
          <w:tcPr>
            <w:tcW w:w="480" w:type="pct"/>
          </w:tcPr>
          <w:p w14:paraId="76188A95" w14:textId="77777777" w:rsidR="008552D8" w:rsidRPr="00E07F50" w:rsidRDefault="008552D8" w:rsidP="008552D8">
            <w:pPr>
              <w:jc w:val="center"/>
              <w:rPr>
                <w:b/>
                <w:bCs/>
              </w:rPr>
            </w:pPr>
            <w:r w:rsidRPr="00E07F50">
              <w:rPr>
                <w:b/>
                <w:bCs/>
              </w:rPr>
              <w:t>Atbildīgā</w:t>
            </w:r>
          </w:p>
          <w:p w14:paraId="27B7FD0D" w14:textId="26895CDC" w:rsidR="008552D8" w:rsidRPr="00E07F50" w:rsidRDefault="008552D8" w:rsidP="008552D8">
            <w:pPr>
              <w:jc w:val="center"/>
              <w:rPr>
                <w:b/>
                <w:bCs/>
              </w:rPr>
            </w:pPr>
            <w:r w:rsidRPr="00E07F50">
              <w:rPr>
                <w:b/>
                <w:bCs/>
              </w:rPr>
              <w:t>institūcija</w:t>
            </w:r>
          </w:p>
        </w:tc>
        <w:tc>
          <w:tcPr>
            <w:tcW w:w="626" w:type="pct"/>
          </w:tcPr>
          <w:p w14:paraId="5873A0E1" w14:textId="2657E18E" w:rsidR="008552D8" w:rsidRPr="00E07F50" w:rsidRDefault="00CA53D2" w:rsidP="008552D8">
            <w:pPr>
              <w:jc w:val="center"/>
              <w:rPr>
                <w:b/>
                <w:bCs/>
              </w:rPr>
            </w:pPr>
            <w:bookmarkStart w:id="307" w:name="OLE_LINK330"/>
            <w:r>
              <w:rPr>
                <w:b/>
                <w:bCs/>
              </w:rPr>
              <w:t>Sadarbības institūcijas</w:t>
            </w:r>
            <w:r w:rsidRPr="00E07F50">
              <w:rPr>
                <w:b/>
                <w:bCs/>
              </w:rPr>
              <w:t xml:space="preserve"> </w:t>
            </w:r>
            <w:bookmarkEnd w:id="307"/>
          </w:p>
        </w:tc>
        <w:tc>
          <w:tcPr>
            <w:tcW w:w="497" w:type="pct"/>
          </w:tcPr>
          <w:p w14:paraId="66EFCAAD" w14:textId="110873A9" w:rsidR="008552D8" w:rsidRPr="00E07F50" w:rsidRDefault="008552D8" w:rsidP="008552D8">
            <w:pPr>
              <w:jc w:val="center"/>
              <w:rPr>
                <w:b/>
                <w:bCs/>
              </w:rPr>
            </w:pPr>
            <w:r w:rsidRPr="00E07F50">
              <w:rPr>
                <w:b/>
                <w:bCs/>
              </w:rPr>
              <w:t>Īstenošanas termiņš</w:t>
            </w:r>
          </w:p>
        </w:tc>
      </w:tr>
      <w:tr w:rsidR="00FA317D" w:rsidRPr="00E07F50" w14:paraId="527D6A65" w14:textId="77777777" w:rsidTr="00C57850">
        <w:tc>
          <w:tcPr>
            <w:tcW w:w="258" w:type="pct"/>
          </w:tcPr>
          <w:p w14:paraId="3C3DD465" w14:textId="5142BBEB" w:rsidR="00FA317D" w:rsidRPr="00E07F50" w:rsidRDefault="00FA317D" w:rsidP="00ED0CFF">
            <w:pPr>
              <w:jc w:val="center"/>
            </w:pPr>
            <w:r w:rsidRPr="00E07F50">
              <w:t>4.4.1.</w:t>
            </w:r>
          </w:p>
        </w:tc>
        <w:tc>
          <w:tcPr>
            <w:tcW w:w="1352" w:type="pct"/>
          </w:tcPr>
          <w:p w14:paraId="2FFF1C49" w14:textId="77777777" w:rsidR="00FA317D" w:rsidRDefault="00FA317D" w:rsidP="00FA317D">
            <w:pPr>
              <w:spacing w:after="60"/>
              <w:jc w:val="both"/>
              <w:rPr>
                <w:i/>
                <w:iCs/>
              </w:rPr>
            </w:pPr>
            <w:r w:rsidRPr="00E07F50">
              <w:rPr>
                <w:i/>
                <w:iCs/>
              </w:rPr>
              <w:t>Plāna 3.4. nodaļa.</w:t>
            </w:r>
          </w:p>
          <w:p w14:paraId="69D10DC3" w14:textId="77777777" w:rsidR="00FA317D" w:rsidRDefault="007F482C" w:rsidP="00ED0CFF">
            <w:pPr>
              <w:spacing w:after="60"/>
              <w:jc w:val="both"/>
            </w:pPr>
            <w:r w:rsidRPr="00E07F50">
              <w:t xml:space="preserve">Latvijā </w:t>
            </w:r>
            <w:r w:rsidRPr="007F482C">
              <w:t>netiek pietiekami izmantotas kooperācijas priekšrocības, tāpēc daudzās produktu grupās valsts funkcionē kā lēts izejvielu tirgus,</w:t>
            </w:r>
            <w:r w:rsidRPr="00E07F50">
              <w:t xml:space="preserve"> nesaņemot pienācīgu atlīdzību vietējā tirgū. Galu galā tas noved pie mazas produktivitātes.</w:t>
            </w:r>
          </w:p>
          <w:p w14:paraId="2B09FA8A" w14:textId="071AFFC9" w:rsidR="007F482C" w:rsidRPr="007F482C" w:rsidRDefault="007F482C" w:rsidP="00ED0CFF">
            <w:pPr>
              <w:spacing w:after="60"/>
              <w:jc w:val="both"/>
              <w:rPr>
                <w:i/>
                <w:iCs/>
              </w:rPr>
            </w:pPr>
            <w:bookmarkStart w:id="308" w:name="OLE_LINK321"/>
            <w:r w:rsidRPr="007F482C">
              <w:t>Patēriņā ir zems vietējās produkcijas īpatsvars – vidēji 27 % – un dominē imports.</w:t>
            </w:r>
            <w:bookmarkEnd w:id="308"/>
          </w:p>
        </w:tc>
        <w:tc>
          <w:tcPr>
            <w:tcW w:w="1787" w:type="pct"/>
          </w:tcPr>
          <w:p w14:paraId="141BAB85" w14:textId="3FE919A8" w:rsidR="00AB07A5" w:rsidRPr="00AB07A5" w:rsidRDefault="00AB07A5" w:rsidP="00AB07A5">
            <w:pPr>
              <w:jc w:val="both"/>
            </w:pPr>
            <w:r w:rsidRPr="00AB07A5">
              <w:t xml:space="preserve">1. </w:t>
            </w:r>
            <w:bookmarkStart w:id="309" w:name="OLE_LINK326"/>
            <w:r w:rsidRPr="00AB07A5">
              <w:t>Nozares izstrādā un īsteno savas nozares stratēģijas, kas ir pamats attīstībai gan saimniecību, gan nozaru mērogā:</w:t>
            </w:r>
          </w:p>
          <w:p w14:paraId="427C1F3F" w14:textId="77777777" w:rsidR="00885EDB" w:rsidRDefault="00885EDB" w:rsidP="00885EDB">
            <w:pPr>
              <w:jc w:val="both"/>
              <w:rPr>
                <w:color w:val="000000" w:themeColor="text1"/>
              </w:rPr>
            </w:pPr>
            <w:r>
              <w:t xml:space="preserve">a) </w:t>
            </w:r>
            <w:r w:rsidR="00080A84">
              <w:t>ir</w:t>
            </w:r>
            <w:r w:rsidR="00AB07A5" w:rsidRPr="00AB07A5">
              <w:t xml:space="preserve"> </w:t>
            </w:r>
            <w:r w:rsidR="00AB07A5" w:rsidRPr="00885EDB">
              <w:rPr>
                <w:color w:val="000000" w:themeColor="text1"/>
              </w:rPr>
              <w:t>vadlīnijas nozaru stratēģijas izstrādei, apstiprināšanai un uzraudzībai, par kurām panākta vienošanās Lauksaimniecības konsultatīvajā padomē;</w:t>
            </w:r>
            <w:bookmarkStart w:id="310" w:name="OLE_LINK185"/>
          </w:p>
          <w:p w14:paraId="642612F0" w14:textId="77777777" w:rsidR="00885EDB" w:rsidRDefault="00885EDB" w:rsidP="00885EDB">
            <w:pPr>
              <w:jc w:val="both"/>
            </w:pPr>
            <w:r>
              <w:rPr>
                <w:color w:val="000000" w:themeColor="text1"/>
              </w:rPr>
              <w:t xml:space="preserve">b) </w:t>
            </w:r>
            <w:r w:rsidR="00080A84" w:rsidRPr="00E07F50">
              <w:t xml:space="preserve">stratēģija </w:t>
            </w:r>
            <w:r w:rsidR="00080A84" w:rsidRPr="00080A84">
              <w:t>ir obligāta tā</w:t>
            </w:r>
            <w:r w:rsidR="00080A84" w:rsidRPr="00E07F50">
              <w:t xml:space="preserve">dām lauksaimniecības nozarēm kā piena, laukaugu audzēšanas, augļkopības, dārzeņkopības, </w:t>
            </w:r>
            <w:r w:rsidR="00080A84">
              <w:t xml:space="preserve">putnkopības, </w:t>
            </w:r>
            <w:r w:rsidR="00080A84" w:rsidRPr="00E07F50">
              <w:t>cūkkopības, liellopu gaļas un aitkopības nozare. Pārējās lauksaimniecības nozares stratēģiju var izstrādāt pēc savas iniciatīvas, ievērojot šajās vadlīnijās noteikto kārtību</w:t>
            </w:r>
            <w:r>
              <w:t>;</w:t>
            </w:r>
            <w:bookmarkEnd w:id="310"/>
          </w:p>
          <w:bookmarkEnd w:id="309"/>
          <w:p w14:paraId="08A87F13" w14:textId="25BFDDAE" w:rsidR="00885EDB" w:rsidRPr="00E07F50" w:rsidRDefault="00885EDB" w:rsidP="00885EDB">
            <w:pPr>
              <w:jc w:val="both"/>
            </w:pPr>
            <w:r>
              <w:rPr>
                <w:color w:val="000000" w:themeColor="text1"/>
              </w:rPr>
              <w:t xml:space="preserve">c) </w:t>
            </w:r>
            <w:bookmarkStart w:id="311" w:name="OLE_LINK327"/>
            <w:r w:rsidRPr="00885EDB">
              <w:rPr>
                <w:color w:val="000000" w:themeColor="text1"/>
              </w:rPr>
              <w:t>nozares pašas izstrādā jēgpilnas un aktuālas stratēģijas, aptverot būtiskākos PVĶ posmus (tostarp primāros ražotājus, arī bioloģiskos ražotājus, kooperatīvus un</w:t>
            </w:r>
            <w:r w:rsidRPr="00885EDB">
              <w:rPr>
                <w:sz w:val="26"/>
                <w:szCs w:val="26"/>
              </w:rPr>
              <w:t xml:space="preserve"> </w:t>
            </w:r>
            <w:r w:rsidRPr="00885EDB">
              <w:rPr>
                <w:color w:val="000000" w:themeColor="text1"/>
              </w:rPr>
              <w:t>pārstrādes vai pirmapstrādes uzņēmumus</w:t>
            </w:r>
            <w:r w:rsidRPr="00885EDB">
              <w:rPr>
                <w:sz w:val="26"/>
                <w:szCs w:val="26"/>
              </w:rPr>
              <w:t>)</w:t>
            </w:r>
            <w:r w:rsidRPr="00885EDB">
              <w:rPr>
                <w:color w:val="000000" w:themeColor="text1"/>
              </w:rPr>
              <w:t>. Stratēģijas ir izskatītas Lauksaimniecības konsultatīvajā padomē un ir publiski pieejamas</w:t>
            </w:r>
            <w:bookmarkEnd w:id="311"/>
            <w:r w:rsidRPr="00885EDB">
              <w:rPr>
                <w:color w:val="000000" w:themeColor="text1"/>
              </w:rPr>
              <w:t>.</w:t>
            </w:r>
          </w:p>
          <w:p w14:paraId="2E26F3D8" w14:textId="77777777" w:rsidR="00FA317D" w:rsidRDefault="00C46EA5" w:rsidP="00933211">
            <w:pPr>
              <w:jc w:val="both"/>
              <w:rPr>
                <w:color w:val="000000" w:themeColor="text1"/>
              </w:rPr>
            </w:pPr>
            <w:bookmarkStart w:id="312" w:name="OLE_LINK328"/>
            <w:r>
              <w:rPr>
                <w:color w:val="000000" w:themeColor="text1"/>
              </w:rPr>
              <w:lastRenderedPageBreak/>
              <w:t xml:space="preserve">2. </w:t>
            </w:r>
            <w:r w:rsidRPr="00753AC7">
              <w:rPr>
                <w:color w:val="000000" w:themeColor="text1"/>
              </w:rPr>
              <w:t>Kooperācijas sistēmas pārskatīšana</w:t>
            </w:r>
            <w:r>
              <w:rPr>
                <w:color w:val="000000" w:themeColor="text1"/>
              </w:rPr>
              <w:t xml:space="preserve"> un sadarbības stiprināšana dažādos līmeņos</w:t>
            </w:r>
            <w:r w:rsidR="00454631">
              <w:rPr>
                <w:color w:val="000000" w:themeColor="text1"/>
              </w:rPr>
              <w:t>:</w:t>
            </w:r>
          </w:p>
          <w:p w14:paraId="437C394B" w14:textId="77777777" w:rsidR="00454631" w:rsidRDefault="00454631" w:rsidP="00933211">
            <w:pPr>
              <w:jc w:val="both"/>
              <w:rPr>
                <w:color w:val="000000" w:themeColor="text1"/>
              </w:rPr>
            </w:pPr>
            <w:r>
              <w:t xml:space="preserve">a) </w:t>
            </w:r>
            <w:r w:rsidRPr="00E07F50">
              <w:rPr>
                <w:b/>
                <w:bCs/>
                <w:color w:val="000000" w:themeColor="text1"/>
              </w:rPr>
              <w:t xml:space="preserve"> </w:t>
            </w:r>
            <w:r w:rsidRPr="00454631">
              <w:rPr>
                <w:color w:val="000000" w:themeColor="text1"/>
              </w:rPr>
              <w:t>pārskatīt un pilnveidot nacionālo regulējumu,</w:t>
            </w:r>
            <w:r w:rsidRPr="00E07F50">
              <w:rPr>
                <w:color w:val="000000" w:themeColor="text1"/>
              </w:rPr>
              <w:t xml:space="preserve"> lai veicinātu un stiprinātu sadarbību dažādos līmeņos – gan horizontālajā, gan vertikālajā, gan starpnozaru sadarbībā</w:t>
            </w:r>
            <w:r>
              <w:rPr>
                <w:color w:val="000000" w:themeColor="text1"/>
              </w:rPr>
              <w:t>;</w:t>
            </w:r>
          </w:p>
          <w:p w14:paraId="716042F1" w14:textId="77777777" w:rsidR="00454631" w:rsidRDefault="00E11EBA" w:rsidP="00933211">
            <w:pPr>
              <w:jc w:val="both"/>
              <w:rPr>
                <w:color w:val="000000" w:themeColor="text1"/>
              </w:rPr>
            </w:pPr>
            <w:r>
              <w:t xml:space="preserve">b) </w:t>
            </w:r>
            <w:r w:rsidR="001D4A80" w:rsidRPr="001D4A80">
              <w:rPr>
                <w:color w:val="000000" w:themeColor="text1"/>
              </w:rPr>
              <w:t>atbalsta apmērs ir atkarīgs no sadarbības plašuma un veida,</w:t>
            </w:r>
            <w:r w:rsidR="001D4A80" w:rsidRPr="00E07F50">
              <w:rPr>
                <w:color w:val="000000" w:themeColor="text1"/>
              </w:rPr>
              <w:t xml:space="preserve"> nodrošinot mērķtiecīgu resursu novirzīšanu un stratēģisku atbalsta izmantošanu: jo plašāka un ciešāk integrētāka ir sadarbība vertikālajā līmenī, jo lielāka ir atbalsta intensitāte</w:t>
            </w:r>
            <w:r w:rsidR="001F0D8A">
              <w:rPr>
                <w:color w:val="000000" w:themeColor="text1"/>
              </w:rPr>
              <w:t>.</w:t>
            </w:r>
          </w:p>
          <w:p w14:paraId="14F50DB7" w14:textId="18D92DFF" w:rsidR="00A6241E" w:rsidRDefault="00A6241E" w:rsidP="00A6241E">
            <w:pPr>
              <w:pStyle w:val="NormalWeb"/>
              <w:tabs>
                <w:tab w:val="left" w:pos="8945"/>
              </w:tabs>
              <w:spacing w:before="0" w:beforeAutospacing="0" w:after="0" w:afterAutospacing="0"/>
              <w:ind w:right="142"/>
              <w:jc w:val="both"/>
            </w:pPr>
            <w:bookmarkStart w:id="313" w:name="OLE_LINK329"/>
            <w:bookmarkEnd w:id="312"/>
            <w:r>
              <w:t xml:space="preserve">3. </w:t>
            </w:r>
            <w:r w:rsidRPr="00CE3F54">
              <w:t>Publiskā atbalsta intervences izriet no nozaru stratēģijām</w:t>
            </w:r>
            <w:r>
              <w:t>:</w:t>
            </w:r>
          </w:p>
          <w:p w14:paraId="49C2C72F" w14:textId="77777777" w:rsidR="00A6241E" w:rsidRPr="00A6241E" w:rsidRDefault="00A6241E" w:rsidP="00A6241E">
            <w:pPr>
              <w:jc w:val="both"/>
            </w:pPr>
            <w:r w:rsidRPr="00A6241E">
              <w:t>a) atbalsta intervencēm jāizriet no nozaru stratēģijām;</w:t>
            </w:r>
          </w:p>
          <w:p w14:paraId="38DD3D6D" w14:textId="2A16DBA9" w:rsidR="00A6241E" w:rsidRPr="00AB07A5" w:rsidRDefault="00A6241E" w:rsidP="00481281">
            <w:pPr>
              <w:jc w:val="both"/>
            </w:pPr>
            <w:r>
              <w:t xml:space="preserve">b) </w:t>
            </w:r>
            <w:r w:rsidRPr="00A6241E">
              <w:t>lemjot par atbalsta piešķiršanu, tiek vērtēta sasaiste ar nozares stratēģijās ietvertajām vajadzībām (īpaši tajās, kurās stratēģija ir obligāta).</w:t>
            </w:r>
            <w:bookmarkEnd w:id="313"/>
          </w:p>
        </w:tc>
        <w:tc>
          <w:tcPr>
            <w:tcW w:w="480" w:type="pct"/>
          </w:tcPr>
          <w:p w14:paraId="1A8A4868" w14:textId="71AAEDD5" w:rsidR="00FA317D" w:rsidRPr="00E07F50" w:rsidRDefault="00481281" w:rsidP="00ED0CFF">
            <w:pPr>
              <w:jc w:val="center"/>
            </w:pPr>
            <w:r>
              <w:lastRenderedPageBreak/>
              <w:t>ZM</w:t>
            </w:r>
          </w:p>
        </w:tc>
        <w:tc>
          <w:tcPr>
            <w:tcW w:w="626" w:type="pct"/>
          </w:tcPr>
          <w:p w14:paraId="46086E09" w14:textId="31AA718A" w:rsidR="00FA317D" w:rsidRPr="00E07F50" w:rsidRDefault="007D0932" w:rsidP="00ED0CFF">
            <w:pPr>
              <w:jc w:val="center"/>
            </w:pPr>
            <w:r>
              <w:t>LAD, LBTU, AREI, LLKC</w:t>
            </w:r>
          </w:p>
        </w:tc>
        <w:tc>
          <w:tcPr>
            <w:tcW w:w="497" w:type="pct"/>
          </w:tcPr>
          <w:p w14:paraId="32C40736" w14:textId="77777777" w:rsidR="00FA317D" w:rsidRDefault="007D0932" w:rsidP="00230C27">
            <w:pPr>
              <w:jc w:val="center"/>
            </w:pPr>
            <w:r>
              <w:t>2026</w:t>
            </w:r>
          </w:p>
          <w:p w14:paraId="57951437" w14:textId="77777777" w:rsidR="007D0932" w:rsidRDefault="007D0932" w:rsidP="00230C27">
            <w:pPr>
              <w:jc w:val="center"/>
            </w:pPr>
          </w:p>
          <w:p w14:paraId="546389B3" w14:textId="77777777" w:rsidR="007D0932" w:rsidRDefault="007D0932" w:rsidP="00230C27">
            <w:pPr>
              <w:jc w:val="center"/>
            </w:pPr>
          </w:p>
          <w:p w14:paraId="53370EA1" w14:textId="77777777" w:rsidR="007D0932" w:rsidRDefault="007D0932" w:rsidP="00230C27">
            <w:pPr>
              <w:jc w:val="center"/>
            </w:pPr>
          </w:p>
          <w:p w14:paraId="610F0561" w14:textId="77777777" w:rsidR="007D0932" w:rsidRDefault="007D0932" w:rsidP="00230C27">
            <w:pPr>
              <w:jc w:val="center"/>
            </w:pPr>
          </w:p>
          <w:p w14:paraId="0AE04F91" w14:textId="77777777" w:rsidR="007D0932" w:rsidRDefault="007D0932" w:rsidP="00230C27">
            <w:pPr>
              <w:jc w:val="center"/>
            </w:pPr>
          </w:p>
          <w:p w14:paraId="26F816C0" w14:textId="77777777" w:rsidR="007D0932" w:rsidRDefault="007D0932" w:rsidP="00230C27">
            <w:pPr>
              <w:jc w:val="center"/>
            </w:pPr>
          </w:p>
          <w:p w14:paraId="4D4BD06C" w14:textId="77777777" w:rsidR="007D0932" w:rsidRDefault="007D0932" w:rsidP="00230C27">
            <w:pPr>
              <w:jc w:val="center"/>
            </w:pPr>
          </w:p>
          <w:p w14:paraId="1C98249F" w14:textId="77777777" w:rsidR="007D0932" w:rsidRDefault="007D0932" w:rsidP="00230C27">
            <w:pPr>
              <w:jc w:val="center"/>
            </w:pPr>
          </w:p>
          <w:p w14:paraId="0675B8F0" w14:textId="77777777" w:rsidR="007D0932" w:rsidRDefault="007D0932" w:rsidP="00230C27">
            <w:pPr>
              <w:jc w:val="center"/>
            </w:pPr>
          </w:p>
          <w:p w14:paraId="78F0BE71" w14:textId="77777777" w:rsidR="007D0932" w:rsidRDefault="007D0932" w:rsidP="00230C27">
            <w:pPr>
              <w:jc w:val="center"/>
            </w:pPr>
          </w:p>
          <w:p w14:paraId="5ACF83F2" w14:textId="77777777" w:rsidR="007D0932" w:rsidRDefault="007D0932" w:rsidP="00230C27">
            <w:pPr>
              <w:jc w:val="center"/>
            </w:pPr>
          </w:p>
          <w:p w14:paraId="03224B3B" w14:textId="77777777" w:rsidR="007D0932" w:rsidRDefault="007D0932" w:rsidP="00230C27">
            <w:pPr>
              <w:jc w:val="center"/>
            </w:pPr>
          </w:p>
          <w:p w14:paraId="5FD0AC92" w14:textId="77777777" w:rsidR="007D0932" w:rsidRDefault="007D0932" w:rsidP="00230C27">
            <w:pPr>
              <w:jc w:val="center"/>
            </w:pPr>
          </w:p>
          <w:p w14:paraId="3BD96BCF" w14:textId="77777777" w:rsidR="007D0932" w:rsidRDefault="007D0932" w:rsidP="00230C27">
            <w:pPr>
              <w:jc w:val="center"/>
            </w:pPr>
          </w:p>
          <w:p w14:paraId="51BB6F1A" w14:textId="77777777" w:rsidR="007D0932" w:rsidRDefault="007D0932" w:rsidP="00230C27">
            <w:pPr>
              <w:jc w:val="center"/>
            </w:pPr>
          </w:p>
          <w:p w14:paraId="493A1C7C" w14:textId="77777777" w:rsidR="007D0932" w:rsidRDefault="007D0932" w:rsidP="00230C27">
            <w:pPr>
              <w:jc w:val="center"/>
            </w:pPr>
          </w:p>
          <w:p w14:paraId="6C3C257A" w14:textId="77777777" w:rsidR="007D0932" w:rsidRDefault="007D0932" w:rsidP="00230C27">
            <w:pPr>
              <w:jc w:val="center"/>
            </w:pPr>
          </w:p>
          <w:p w14:paraId="131D9074" w14:textId="77777777" w:rsidR="007D0932" w:rsidRDefault="007D0932" w:rsidP="00230C27">
            <w:pPr>
              <w:jc w:val="center"/>
            </w:pPr>
          </w:p>
          <w:p w14:paraId="59E7F3D8" w14:textId="77777777" w:rsidR="007D0932" w:rsidRDefault="007D0932" w:rsidP="00230C27">
            <w:pPr>
              <w:jc w:val="center"/>
            </w:pPr>
          </w:p>
          <w:p w14:paraId="53214DF5" w14:textId="77777777" w:rsidR="00BC3900" w:rsidRDefault="00BC3900" w:rsidP="00230C27">
            <w:pPr>
              <w:jc w:val="center"/>
            </w:pPr>
          </w:p>
          <w:p w14:paraId="26562C17" w14:textId="77777777" w:rsidR="00BC3900" w:rsidRDefault="00BC3900" w:rsidP="00230C27">
            <w:pPr>
              <w:jc w:val="center"/>
            </w:pPr>
          </w:p>
          <w:p w14:paraId="10E66CBF" w14:textId="77777777" w:rsidR="00BC3900" w:rsidRDefault="00BC3900" w:rsidP="00230C27">
            <w:pPr>
              <w:jc w:val="center"/>
            </w:pPr>
            <w:r>
              <w:t>2027</w:t>
            </w:r>
          </w:p>
          <w:p w14:paraId="1173CC6D" w14:textId="77777777" w:rsidR="00BC3900" w:rsidRDefault="00BC3900" w:rsidP="00230C27">
            <w:pPr>
              <w:jc w:val="center"/>
            </w:pPr>
          </w:p>
          <w:p w14:paraId="2B8A03C8" w14:textId="77777777" w:rsidR="00BC3900" w:rsidRDefault="00BC3900" w:rsidP="00230C27">
            <w:pPr>
              <w:jc w:val="center"/>
            </w:pPr>
          </w:p>
          <w:p w14:paraId="20F57248" w14:textId="77777777" w:rsidR="00BC3900" w:rsidRDefault="00BC3900" w:rsidP="00230C27">
            <w:pPr>
              <w:jc w:val="center"/>
            </w:pPr>
          </w:p>
          <w:p w14:paraId="17605262" w14:textId="77777777" w:rsidR="00BC3900" w:rsidRDefault="00BC3900" w:rsidP="00230C27">
            <w:pPr>
              <w:jc w:val="center"/>
            </w:pPr>
          </w:p>
          <w:p w14:paraId="2AD675D2" w14:textId="77777777" w:rsidR="00BC3900" w:rsidRDefault="00BC3900" w:rsidP="00230C27">
            <w:pPr>
              <w:jc w:val="center"/>
            </w:pPr>
          </w:p>
          <w:p w14:paraId="4D4EAADD" w14:textId="77777777" w:rsidR="00BC3900" w:rsidRDefault="00BC3900" w:rsidP="00230C27">
            <w:pPr>
              <w:jc w:val="center"/>
            </w:pPr>
          </w:p>
          <w:p w14:paraId="68562C38" w14:textId="77777777" w:rsidR="00BC3900" w:rsidRDefault="00BC3900" w:rsidP="00230C27">
            <w:pPr>
              <w:jc w:val="center"/>
            </w:pPr>
          </w:p>
          <w:p w14:paraId="78C1DC1F" w14:textId="77777777" w:rsidR="00BC3900" w:rsidRDefault="00BC3900" w:rsidP="00230C27">
            <w:pPr>
              <w:jc w:val="center"/>
            </w:pPr>
          </w:p>
          <w:p w14:paraId="1FE433CB" w14:textId="77777777" w:rsidR="00BC3900" w:rsidRDefault="00BC3900" w:rsidP="00230C27">
            <w:pPr>
              <w:jc w:val="center"/>
            </w:pPr>
          </w:p>
          <w:p w14:paraId="749962EE" w14:textId="77777777" w:rsidR="00BC3900" w:rsidRDefault="00BC3900" w:rsidP="00230C27">
            <w:pPr>
              <w:jc w:val="center"/>
            </w:pPr>
          </w:p>
          <w:p w14:paraId="4C722835" w14:textId="54CC5AB1" w:rsidR="00BC3900" w:rsidRPr="00E07F50" w:rsidRDefault="00BC3900" w:rsidP="00230C27">
            <w:pPr>
              <w:jc w:val="center"/>
            </w:pPr>
            <w:bookmarkStart w:id="314" w:name="OLE_LINK325"/>
            <w:r>
              <w:t>2028 - 2034</w:t>
            </w:r>
            <w:bookmarkEnd w:id="314"/>
          </w:p>
        </w:tc>
      </w:tr>
      <w:tr w:rsidR="00704830" w:rsidRPr="00E07F50" w14:paraId="09DD0036" w14:textId="77777777" w:rsidTr="00C57850">
        <w:tc>
          <w:tcPr>
            <w:tcW w:w="258" w:type="pct"/>
          </w:tcPr>
          <w:p w14:paraId="09CE59DD" w14:textId="1BD7F8BC" w:rsidR="00704830" w:rsidRPr="00E07F50" w:rsidRDefault="00704830" w:rsidP="00704830">
            <w:pPr>
              <w:jc w:val="center"/>
            </w:pPr>
            <w:r w:rsidRPr="00E07F50">
              <w:lastRenderedPageBreak/>
              <w:t>4.4.</w:t>
            </w:r>
            <w:r w:rsidR="00BC3900">
              <w:t>2</w:t>
            </w:r>
            <w:r w:rsidRPr="00E07F50">
              <w:t>.</w:t>
            </w:r>
          </w:p>
        </w:tc>
        <w:tc>
          <w:tcPr>
            <w:tcW w:w="1352" w:type="pct"/>
          </w:tcPr>
          <w:p w14:paraId="41D573D7" w14:textId="77777777" w:rsidR="00BC3900" w:rsidRDefault="00704830" w:rsidP="00704830">
            <w:pPr>
              <w:spacing w:after="60"/>
              <w:jc w:val="both"/>
              <w:rPr>
                <w:i/>
                <w:iCs/>
              </w:rPr>
            </w:pPr>
            <w:r w:rsidRPr="00E07F50">
              <w:rPr>
                <w:i/>
                <w:iCs/>
              </w:rPr>
              <w:t>Plāna 3.4. nodaļa.</w:t>
            </w:r>
          </w:p>
          <w:p w14:paraId="4F4C16AB" w14:textId="77777777" w:rsidR="00612301" w:rsidRDefault="00612301" w:rsidP="00704830">
            <w:pPr>
              <w:spacing w:after="60"/>
              <w:jc w:val="both"/>
            </w:pPr>
            <w:r w:rsidRPr="007F482C">
              <w:t>Patēriņā ir zems vietējās produkcijas īpatsvars – vidēji 27 % – un dominē imports.</w:t>
            </w:r>
          </w:p>
          <w:p w14:paraId="3979B96B" w14:textId="4F481912" w:rsidR="00704830" w:rsidRPr="00E07F50" w:rsidRDefault="003E3141" w:rsidP="00704830">
            <w:pPr>
              <w:spacing w:after="60"/>
              <w:jc w:val="both"/>
            </w:pPr>
            <w:r>
              <w:t xml:space="preserve">Turklāt var novērot </w:t>
            </w:r>
            <w:proofErr w:type="spellStart"/>
            <w:r>
              <w:t>s</w:t>
            </w:r>
            <w:r w:rsidR="00704830" w:rsidRPr="00E07F50">
              <w:t>tagnējoš</w:t>
            </w:r>
            <w:r>
              <w:t>u</w:t>
            </w:r>
            <w:proofErr w:type="spellEnd"/>
            <w:r w:rsidR="00704830" w:rsidRPr="00E07F50">
              <w:t xml:space="preserve"> ražošan</w:t>
            </w:r>
            <w:r>
              <w:t>u</w:t>
            </w:r>
            <w:r w:rsidR="00704830" w:rsidRPr="00E07F50">
              <w:t xml:space="preserve">, kurai ir pat samazināšanās </w:t>
            </w:r>
            <w:r w:rsidR="00704830" w:rsidRPr="00BC3900">
              <w:t>tendence, iespējams, liecina par strukturālām problēmām un varbūtēju tirgus nepietiekamu pielāgošanos pieprasījuma pārmaiņām.</w:t>
            </w:r>
          </w:p>
        </w:tc>
        <w:tc>
          <w:tcPr>
            <w:tcW w:w="1787" w:type="pct"/>
          </w:tcPr>
          <w:p w14:paraId="5D8283D1" w14:textId="03C0E64B" w:rsidR="00A47C62" w:rsidRPr="009A2A56" w:rsidRDefault="00A47C62" w:rsidP="00A47C62">
            <w:pPr>
              <w:pStyle w:val="NormalWeb"/>
              <w:tabs>
                <w:tab w:val="left" w:pos="8945"/>
              </w:tabs>
              <w:spacing w:before="0" w:beforeAutospacing="0" w:after="0" w:afterAutospacing="0"/>
              <w:ind w:right="142"/>
              <w:jc w:val="both"/>
              <w:rPr>
                <w:color w:val="000000" w:themeColor="text1"/>
              </w:rPr>
            </w:pPr>
            <w:bookmarkStart w:id="315" w:name="OLE_LINK110"/>
            <w:r>
              <w:rPr>
                <w:color w:val="000000" w:themeColor="text1"/>
              </w:rPr>
              <w:t>Jāparedz a</w:t>
            </w:r>
            <w:r w:rsidRPr="009A2A56">
              <w:rPr>
                <w:color w:val="000000" w:themeColor="text1"/>
              </w:rPr>
              <w:t xml:space="preserve">tbalsts pārstrādei visā </w:t>
            </w:r>
            <w:r>
              <w:rPr>
                <w:color w:val="000000" w:themeColor="text1"/>
              </w:rPr>
              <w:t>PVĶ</w:t>
            </w:r>
            <w:r w:rsidRPr="009A2A56">
              <w:rPr>
                <w:color w:val="000000" w:themeColor="text1"/>
              </w:rPr>
              <w:t>, tostarp veicinot lielu un novatorisku pārstrādes projektu īstenošanu, lai sekmētu jaunu tehnoloģiju ieviešanu, ražošanas modernizāciju un augstākas pievienotās vērtības produktu radīšanu Latvijā.</w:t>
            </w:r>
          </w:p>
          <w:p w14:paraId="0DCB0DBF" w14:textId="2938C24A" w:rsidR="00704830" w:rsidRPr="00E07F50" w:rsidRDefault="00597ED3" w:rsidP="005B6764">
            <w:pPr>
              <w:pStyle w:val="NormalWeb"/>
              <w:tabs>
                <w:tab w:val="left" w:pos="8945"/>
              </w:tabs>
              <w:spacing w:before="0" w:beforeAutospacing="0" w:after="0" w:afterAutospacing="0"/>
              <w:ind w:right="142"/>
              <w:jc w:val="both"/>
              <w:rPr>
                <w:color w:val="000000" w:themeColor="text1"/>
              </w:rPr>
            </w:pPr>
            <w:r w:rsidRPr="00E07F50">
              <w:rPr>
                <w:color w:val="000000" w:themeColor="text1"/>
              </w:rPr>
              <w:t>Pārstrādes sektora attīstība ir uzskatāma par vienu no stratēģiski nozīmīgiem priekšnoteikumiem Latvijas pārtikas sistēmas noturībai, konkurētspējai un ilgtermiņa attīstībai</w:t>
            </w:r>
            <w:r w:rsidR="005B6764">
              <w:rPr>
                <w:color w:val="000000" w:themeColor="text1"/>
              </w:rPr>
              <w:t xml:space="preserve">, kā arī </w:t>
            </w:r>
            <w:r w:rsidR="005B6764" w:rsidRPr="00E07F50">
              <w:rPr>
                <w:color w:val="000000" w:themeColor="text1"/>
              </w:rPr>
              <w:t xml:space="preserve"> valsts stratēģiskās noturības jautājums</w:t>
            </w:r>
            <w:r w:rsidRPr="00E07F50">
              <w:rPr>
                <w:color w:val="000000" w:themeColor="text1"/>
              </w:rPr>
              <w:t>.</w:t>
            </w:r>
            <w:bookmarkEnd w:id="315"/>
          </w:p>
        </w:tc>
        <w:tc>
          <w:tcPr>
            <w:tcW w:w="480" w:type="pct"/>
          </w:tcPr>
          <w:p w14:paraId="41DB23FD" w14:textId="1BC96E70" w:rsidR="00704830" w:rsidRPr="00E07F50" w:rsidRDefault="005B6764" w:rsidP="00704830">
            <w:pPr>
              <w:jc w:val="center"/>
            </w:pPr>
            <w:r>
              <w:t>EM, ZM</w:t>
            </w:r>
          </w:p>
        </w:tc>
        <w:tc>
          <w:tcPr>
            <w:tcW w:w="626" w:type="pct"/>
          </w:tcPr>
          <w:p w14:paraId="0F008551" w14:textId="2015D38E" w:rsidR="00704830" w:rsidRPr="00E07F50" w:rsidRDefault="00704830" w:rsidP="00704830">
            <w:pPr>
              <w:jc w:val="center"/>
            </w:pPr>
          </w:p>
        </w:tc>
        <w:tc>
          <w:tcPr>
            <w:tcW w:w="497" w:type="pct"/>
          </w:tcPr>
          <w:p w14:paraId="22073730" w14:textId="24E1130E" w:rsidR="00704830" w:rsidRPr="00E07F50" w:rsidRDefault="005B6764" w:rsidP="00704830">
            <w:pPr>
              <w:jc w:val="center"/>
            </w:pPr>
            <w:bookmarkStart w:id="316" w:name="OLE_LINK331"/>
            <w:r>
              <w:t>2028 - 2034</w:t>
            </w:r>
            <w:bookmarkEnd w:id="316"/>
          </w:p>
        </w:tc>
      </w:tr>
    </w:tbl>
    <w:p w14:paraId="628BA166" w14:textId="77777777" w:rsidR="00926DC3" w:rsidRPr="00E07F50" w:rsidRDefault="00926DC3">
      <w:bookmarkStart w:id="317" w:name="OLE_LINK39"/>
      <w:bookmarkStart w:id="318" w:name="OLE_LINK10"/>
    </w:p>
    <w:tbl>
      <w:tblPr>
        <w:tblStyle w:val="TableGrid"/>
        <w:tblpPr w:leftFromText="180" w:rightFromText="180" w:vertAnchor="text" w:tblpX="-431" w:tblpY="1"/>
        <w:tblOverlap w:val="never"/>
        <w:tblW w:w="5232" w:type="pct"/>
        <w:tblLook w:val="04A0" w:firstRow="1" w:lastRow="0" w:firstColumn="1" w:lastColumn="0" w:noHBand="0" w:noVBand="1"/>
      </w:tblPr>
      <w:tblGrid>
        <w:gridCol w:w="1979"/>
        <w:gridCol w:w="12662"/>
      </w:tblGrid>
      <w:tr w:rsidR="00513A1F" w:rsidRPr="00E07F50" w14:paraId="0B11BE4D" w14:textId="77777777" w:rsidTr="00513A1F">
        <w:tc>
          <w:tcPr>
            <w:tcW w:w="5000" w:type="pct"/>
            <w:gridSpan w:val="2"/>
            <w:shd w:val="clear" w:color="auto" w:fill="D9D9D9" w:themeFill="background1" w:themeFillShade="D9"/>
          </w:tcPr>
          <w:p w14:paraId="720A2A9D" w14:textId="16DA17AE" w:rsidR="00513A1F" w:rsidRPr="00E07F50" w:rsidRDefault="00513A1F" w:rsidP="00513A1F">
            <w:pPr>
              <w:jc w:val="center"/>
              <w:rPr>
                <w:rFonts w:eastAsiaTheme="minorEastAsia"/>
                <w:sz w:val="28"/>
                <w:szCs w:val="28"/>
              </w:rPr>
            </w:pPr>
            <w:bookmarkStart w:id="319" w:name="OLE_LINK127"/>
            <w:r w:rsidRPr="00E07F50">
              <w:rPr>
                <w:b/>
                <w:bCs/>
                <w:sz w:val="28"/>
                <w:szCs w:val="28"/>
              </w:rPr>
              <w:t>4.5. Risk</w:t>
            </w:r>
            <w:r w:rsidR="00704830" w:rsidRPr="00E07F50">
              <w:rPr>
                <w:b/>
                <w:bCs/>
                <w:sz w:val="28"/>
                <w:szCs w:val="28"/>
              </w:rPr>
              <w:t>a</w:t>
            </w:r>
            <w:r w:rsidRPr="00E07F50">
              <w:rPr>
                <w:b/>
                <w:bCs/>
                <w:sz w:val="28"/>
                <w:szCs w:val="28"/>
              </w:rPr>
              <w:t xml:space="preserve"> vadība ar līdzsvarotu atbildību</w:t>
            </w:r>
          </w:p>
        </w:tc>
      </w:tr>
      <w:tr w:rsidR="008552D8" w:rsidRPr="00E07F50" w14:paraId="1B84D723" w14:textId="77777777" w:rsidTr="3713467E">
        <w:tc>
          <w:tcPr>
            <w:tcW w:w="676" w:type="pct"/>
          </w:tcPr>
          <w:p w14:paraId="36E05EDF" w14:textId="68D8359C" w:rsidR="008552D8" w:rsidRPr="00E07F50" w:rsidRDefault="008552D8" w:rsidP="008552D8">
            <w:pPr>
              <w:jc w:val="center"/>
              <w:rPr>
                <w:i/>
                <w:iCs/>
              </w:rPr>
            </w:pPr>
            <w:bookmarkStart w:id="320" w:name="_Hlk219715948"/>
            <w:bookmarkEnd w:id="317"/>
            <w:r w:rsidRPr="00E07F50">
              <w:rPr>
                <w:b/>
              </w:rPr>
              <w:t>Mērķis</w:t>
            </w:r>
          </w:p>
        </w:tc>
        <w:tc>
          <w:tcPr>
            <w:tcW w:w="4324" w:type="pct"/>
          </w:tcPr>
          <w:p w14:paraId="530DA9A5" w14:textId="424C63DA" w:rsidR="1307F3F3" w:rsidRPr="00E07F50" w:rsidRDefault="42987C83" w:rsidP="3713467E">
            <w:pPr>
              <w:rPr>
                <w:rFonts w:eastAsia="Aptos"/>
                <w:color w:val="0D0D0D" w:themeColor="text1" w:themeTint="F2"/>
              </w:rPr>
            </w:pPr>
            <w:r w:rsidRPr="00E07F50">
              <w:rPr>
                <w:rFonts w:eastAsiaTheme="minorEastAsia"/>
              </w:rPr>
              <w:t>Kopējas līdzsvarotas atbildības stiprināšana un paplašināts, nozarēm piemērots risk</w:t>
            </w:r>
            <w:r w:rsidR="00C421BE" w:rsidRPr="00E07F50">
              <w:rPr>
                <w:rFonts w:eastAsiaTheme="minorEastAsia"/>
              </w:rPr>
              <w:t xml:space="preserve">a </w:t>
            </w:r>
            <w:r w:rsidR="40592034" w:rsidRPr="00E07F50">
              <w:rPr>
                <w:rFonts w:eastAsiaTheme="minorEastAsia"/>
              </w:rPr>
              <w:t xml:space="preserve">pārvaldības </w:t>
            </w:r>
            <w:r w:rsidR="6C8CFE4A" w:rsidRPr="00E07F50">
              <w:rPr>
                <w:rFonts w:eastAsiaTheme="minorEastAsia"/>
              </w:rPr>
              <w:t>rīku</w:t>
            </w:r>
            <w:r w:rsidR="282A5DB7" w:rsidRPr="00E07F50">
              <w:rPr>
                <w:rFonts w:eastAsiaTheme="minorEastAsia"/>
              </w:rPr>
              <w:t xml:space="preserve"> klāsts.</w:t>
            </w:r>
          </w:p>
        </w:tc>
      </w:tr>
      <w:tr w:rsidR="008552D8" w:rsidRPr="00E07F50" w14:paraId="446CFEE8" w14:textId="77777777" w:rsidTr="3713467E">
        <w:tc>
          <w:tcPr>
            <w:tcW w:w="676" w:type="pct"/>
          </w:tcPr>
          <w:p w14:paraId="6DBAC2D1" w14:textId="2B009739" w:rsidR="008552D8" w:rsidRPr="00E07F50" w:rsidRDefault="00645FF7" w:rsidP="008552D8">
            <w:pPr>
              <w:jc w:val="center"/>
              <w:rPr>
                <w:i/>
                <w:iCs/>
              </w:rPr>
            </w:pPr>
            <w:r>
              <w:rPr>
                <w:b/>
              </w:rPr>
              <w:t>R</w:t>
            </w:r>
            <w:r w:rsidR="008552D8" w:rsidRPr="00E07F50">
              <w:rPr>
                <w:b/>
              </w:rPr>
              <w:t>ezultatīvais (-</w:t>
            </w:r>
            <w:proofErr w:type="spellStart"/>
            <w:r w:rsidR="008552D8" w:rsidRPr="00E07F50">
              <w:rPr>
                <w:b/>
              </w:rPr>
              <w:t>ie</w:t>
            </w:r>
            <w:proofErr w:type="spellEnd"/>
            <w:r w:rsidR="008552D8" w:rsidRPr="00E07F50">
              <w:rPr>
                <w:b/>
              </w:rPr>
              <w:t>) rādītājs (-i)</w:t>
            </w:r>
          </w:p>
        </w:tc>
        <w:tc>
          <w:tcPr>
            <w:tcW w:w="4324" w:type="pct"/>
          </w:tcPr>
          <w:p w14:paraId="61E9B98D" w14:textId="46F7D185" w:rsidR="00D95E03" w:rsidRPr="00E07F50" w:rsidRDefault="0013513B" w:rsidP="0013513B">
            <w:pPr>
              <w:jc w:val="both"/>
            </w:pPr>
            <w:r>
              <w:t xml:space="preserve">1) </w:t>
            </w:r>
            <w:r w:rsidR="00D95E03" w:rsidRPr="00E07F50">
              <w:t>Palielināt to lauksaimnieku skaitu, kuri izmanto apdrošināšanas pakalpojumus, 2036. g</w:t>
            </w:r>
            <w:r>
              <w:t xml:space="preserve">adā </w:t>
            </w:r>
            <w:r w:rsidR="00D95E03" w:rsidRPr="00E07F50">
              <w:t>23 700 apdrošinātu saimniecību.</w:t>
            </w:r>
          </w:p>
          <w:p w14:paraId="5E803CA6" w14:textId="01D0E60B" w:rsidR="00D95E03" w:rsidRPr="00E07F50" w:rsidRDefault="0013513B" w:rsidP="0013513B">
            <w:pPr>
              <w:jc w:val="both"/>
            </w:pPr>
            <w:r>
              <w:t xml:space="preserve">2) </w:t>
            </w:r>
            <w:r w:rsidR="00D95E03" w:rsidRPr="00E07F50">
              <w:t>Paplašināt riska pārvaldības rīku tvērumu (nodrošināti krīzes maksājumi lauksaimniekiem katastrofālos gadījumos).</w:t>
            </w:r>
          </w:p>
          <w:p w14:paraId="67ACD5C2" w14:textId="70B74F44" w:rsidR="00FA2FBE" w:rsidRPr="00E07F50" w:rsidRDefault="00FA2FBE" w:rsidP="1307F3F3"/>
        </w:tc>
      </w:tr>
    </w:tbl>
    <w:p w14:paraId="6DDB2D88" w14:textId="77777777" w:rsidR="008552D8" w:rsidRPr="00E07F50" w:rsidRDefault="008552D8"/>
    <w:tbl>
      <w:tblPr>
        <w:tblStyle w:val="TableGrid"/>
        <w:tblpPr w:leftFromText="180" w:rightFromText="180" w:vertAnchor="text" w:tblpX="-431" w:tblpY="1"/>
        <w:tblOverlap w:val="never"/>
        <w:tblW w:w="14641" w:type="dxa"/>
        <w:tblLook w:val="04A0" w:firstRow="1" w:lastRow="0" w:firstColumn="1" w:lastColumn="0" w:noHBand="0" w:noVBand="1"/>
      </w:tblPr>
      <w:tblGrid>
        <w:gridCol w:w="756"/>
        <w:gridCol w:w="3952"/>
        <w:gridCol w:w="5216"/>
        <w:gridCol w:w="1556"/>
        <w:gridCol w:w="1758"/>
        <w:gridCol w:w="1403"/>
      </w:tblGrid>
      <w:tr w:rsidR="008552D8" w:rsidRPr="00E07F50" w14:paraId="505AC888" w14:textId="77777777" w:rsidTr="6DCC4D8A">
        <w:tc>
          <w:tcPr>
            <w:tcW w:w="704" w:type="dxa"/>
          </w:tcPr>
          <w:bookmarkEnd w:id="320"/>
          <w:p w14:paraId="149AA0DF" w14:textId="4A5C8314" w:rsidR="008552D8" w:rsidRPr="00E07F50" w:rsidRDefault="008552D8" w:rsidP="008552D8">
            <w:pPr>
              <w:jc w:val="center"/>
              <w:rPr>
                <w:b/>
                <w:bCs/>
              </w:rPr>
            </w:pPr>
            <w:r w:rsidRPr="00E07F50">
              <w:rPr>
                <w:b/>
                <w:bCs/>
              </w:rPr>
              <w:t>Nr.</w:t>
            </w:r>
          </w:p>
        </w:tc>
        <w:tc>
          <w:tcPr>
            <w:tcW w:w="3969" w:type="dxa"/>
          </w:tcPr>
          <w:p w14:paraId="5A1D80D0" w14:textId="50B61CC7" w:rsidR="008552D8" w:rsidRPr="00E07F50" w:rsidRDefault="00061FDE" w:rsidP="008552D8">
            <w:pPr>
              <w:jc w:val="center"/>
              <w:rPr>
                <w:b/>
                <w:bCs/>
              </w:rPr>
            </w:pPr>
            <w:proofErr w:type="spellStart"/>
            <w:r>
              <w:rPr>
                <w:b/>
                <w:bCs/>
              </w:rPr>
              <w:t>P</w:t>
            </w:r>
            <w:r w:rsidR="008552D8" w:rsidRPr="00E07F50">
              <w:rPr>
                <w:b/>
                <w:bCs/>
              </w:rPr>
              <w:t>roblēmjautājumi</w:t>
            </w:r>
            <w:proofErr w:type="spellEnd"/>
            <w:r w:rsidR="008552D8" w:rsidRPr="00E07F50">
              <w:rPr>
                <w:b/>
                <w:bCs/>
              </w:rPr>
              <w:t xml:space="preserve"> </w:t>
            </w:r>
          </w:p>
          <w:p w14:paraId="0B1A5379" w14:textId="78217063" w:rsidR="008552D8" w:rsidRPr="00E07F50" w:rsidRDefault="00D95E03" w:rsidP="008552D8">
            <w:pPr>
              <w:jc w:val="center"/>
              <w:rPr>
                <w:b/>
                <w:bCs/>
              </w:rPr>
            </w:pPr>
            <w:r w:rsidRPr="00E07F50">
              <w:rPr>
                <w:i/>
                <w:iCs/>
              </w:rPr>
              <w:t>(atsauce uz Plāna atbilstošo nodaļu)</w:t>
            </w:r>
          </w:p>
        </w:tc>
        <w:tc>
          <w:tcPr>
            <w:tcW w:w="5245" w:type="dxa"/>
          </w:tcPr>
          <w:p w14:paraId="7E29DBC3" w14:textId="757AEB89" w:rsidR="7B7AA0F4" w:rsidRPr="00E07F50" w:rsidRDefault="00061FDE" w:rsidP="52F1AF0E">
            <w:pPr>
              <w:jc w:val="center"/>
              <w:rPr>
                <w:b/>
                <w:bCs/>
              </w:rPr>
            </w:pPr>
            <w:r>
              <w:rPr>
                <w:b/>
                <w:bCs/>
              </w:rPr>
              <w:t>Risinājumi</w:t>
            </w:r>
          </w:p>
          <w:p w14:paraId="6EDFA410" w14:textId="5FF53918" w:rsidR="52F1AF0E" w:rsidRPr="00E07F50" w:rsidRDefault="52F1AF0E" w:rsidP="52F1AF0E">
            <w:pPr>
              <w:jc w:val="center"/>
              <w:rPr>
                <w:b/>
                <w:bCs/>
              </w:rPr>
            </w:pPr>
          </w:p>
        </w:tc>
        <w:tc>
          <w:tcPr>
            <w:tcW w:w="1559" w:type="dxa"/>
          </w:tcPr>
          <w:p w14:paraId="39DF3DC7" w14:textId="77777777" w:rsidR="666A7CED" w:rsidRPr="00E07F50" w:rsidRDefault="666A7CED" w:rsidP="52F1AF0E">
            <w:pPr>
              <w:jc w:val="center"/>
              <w:rPr>
                <w:b/>
                <w:bCs/>
              </w:rPr>
            </w:pPr>
            <w:r w:rsidRPr="00E07F50">
              <w:rPr>
                <w:b/>
                <w:bCs/>
              </w:rPr>
              <w:t>Atbildīgā</w:t>
            </w:r>
          </w:p>
          <w:p w14:paraId="4F3391A6" w14:textId="69734D06" w:rsidR="666A7CED" w:rsidRPr="00E07F50" w:rsidRDefault="666A7CED" w:rsidP="52F1AF0E">
            <w:pPr>
              <w:jc w:val="center"/>
              <w:rPr>
                <w:b/>
                <w:bCs/>
              </w:rPr>
            </w:pPr>
            <w:r w:rsidRPr="00E07F50">
              <w:rPr>
                <w:b/>
                <w:bCs/>
              </w:rPr>
              <w:t>institūcija</w:t>
            </w:r>
          </w:p>
        </w:tc>
        <w:tc>
          <w:tcPr>
            <w:tcW w:w="1761" w:type="dxa"/>
          </w:tcPr>
          <w:p w14:paraId="0700D4D2" w14:textId="5F6AB319" w:rsidR="008552D8" w:rsidRPr="00E07F50" w:rsidRDefault="00A956CA" w:rsidP="008552D8">
            <w:pPr>
              <w:jc w:val="center"/>
              <w:rPr>
                <w:b/>
                <w:bCs/>
              </w:rPr>
            </w:pPr>
            <w:r>
              <w:rPr>
                <w:b/>
                <w:bCs/>
              </w:rPr>
              <w:t>Sadarbības institūcijas</w:t>
            </w:r>
            <w:r w:rsidRPr="00E07F50">
              <w:rPr>
                <w:b/>
                <w:bCs/>
              </w:rPr>
              <w:t xml:space="preserve"> </w:t>
            </w:r>
          </w:p>
        </w:tc>
        <w:tc>
          <w:tcPr>
            <w:tcW w:w="1403" w:type="dxa"/>
          </w:tcPr>
          <w:p w14:paraId="45F12D11" w14:textId="5CE34D53" w:rsidR="008552D8" w:rsidRPr="00E07F50" w:rsidRDefault="008552D8" w:rsidP="008552D8">
            <w:pPr>
              <w:jc w:val="center"/>
              <w:rPr>
                <w:b/>
                <w:bCs/>
              </w:rPr>
            </w:pPr>
            <w:r w:rsidRPr="00E07F50">
              <w:rPr>
                <w:b/>
                <w:bCs/>
              </w:rPr>
              <w:t>Īstenošanas termiņš</w:t>
            </w:r>
          </w:p>
        </w:tc>
      </w:tr>
      <w:tr w:rsidR="007A39CE" w:rsidRPr="00E07F50" w14:paraId="70F9FF2B" w14:textId="77777777" w:rsidTr="6DCC4D8A">
        <w:tc>
          <w:tcPr>
            <w:tcW w:w="704" w:type="dxa"/>
          </w:tcPr>
          <w:p w14:paraId="65DCDF53" w14:textId="20F2BBE4" w:rsidR="007A39CE" w:rsidRPr="00E07F50" w:rsidRDefault="7B6D5FEC" w:rsidP="007A39CE">
            <w:pPr>
              <w:jc w:val="center"/>
            </w:pPr>
            <w:r w:rsidRPr="00E07F50">
              <w:t>4.5.</w:t>
            </w:r>
            <w:r w:rsidR="007A39CE" w:rsidRPr="00E07F50">
              <w:t>1.</w:t>
            </w:r>
          </w:p>
        </w:tc>
        <w:tc>
          <w:tcPr>
            <w:tcW w:w="3969" w:type="dxa"/>
          </w:tcPr>
          <w:p w14:paraId="52B6D9AB" w14:textId="77777777" w:rsidR="007A39CE" w:rsidRPr="00E07F50" w:rsidRDefault="007A39CE" w:rsidP="007A39CE">
            <w:pPr>
              <w:spacing w:after="60"/>
              <w:jc w:val="both"/>
            </w:pPr>
            <w:bookmarkStart w:id="321" w:name="OLE_LINK164"/>
            <w:bookmarkStart w:id="322" w:name="OLE_LINK25"/>
            <w:r w:rsidRPr="00E07F50">
              <w:rPr>
                <w:i/>
                <w:iCs/>
              </w:rPr>
              <w:t>Plāna 3.5. nodaļa.</w:t>
            </w:r>
          </w:p>
          <w:bookmarkEnd w:id="321"/>
          <w:p w14:paraId="4BC95B66" w14:textId="77777777" w:rsidR="007A39CE" w:rsidRPr="00E07F50" w:rsidRDefault="007A39CE" w:rsidP="00A956CA">
            <w:pPr>
              <w:tabs>
                <w:tab w:val="left" w:pos="342"/>
              </w:tabs>
              <w:jc w:val="both"/>
            </w:pPr>
            <w:r w:rsidRPr="00E07F50">
              <w:t>Nav pietiekami attīstījušies apdrošināšanas pakalpojumi visās lauksaimniecības nozares jomās.</w:t>
            </w:r>
          </w:p>
          <w:p w14:paraId="06C42F93" w14:textId="77777777" w:rsidR="007A39CE" w:rsidRPr="00E07F50" w:rsidRDefault="007A39CE" w:rsidP="00A956CA">
            <w:pPr>
              <w:tabs>
                <w:tab w:val="left" w:pos="342"/>
              </w:tabs>
              <w:jc w:val="both"/>
            </w:pPr>
            <w:r w:rsidRPr="00E07F50">
              <w:t>Pēc lauksaimnieku uzskatiem, apdrošināšanas pakalpojumi ir neskaidri.</w:t>
            </w:r>
          </w:p>
          <w:p w14:paraId="2F61D3E0" w14:textId="77777777" w:rsidR="007A39CE" w:rsidRPr="00E07F50" w:rsidRDefault="007A39CE" w:rsidP="00A956CA">
            <w:pPr>
              <w:tabs>
                <w:tab w:val="left" w:pos="342"/>
              </w:tabs>
              <w:jc w:val="both"/>
            </w:pPr>
            <w:r w:rsidRPr="00E07F50">
              <w:t>Lauksaimnieki ik gadu saskaras ar dažādiem riska faktoriem.</w:t>
            </w:r>
          </w:p>
          <w:p w14:paraId="0E2AE62D" w14:textId="2CAC08A7" w:rsidR="007A39CE" w:rsidRPr="00E07F50" w:rsidRDefault="007A39CE" w:rsidP="00A956CA">
            <w:pPr>
              <w:tabs>
                <w:tab w:val="left" w:pos="342"/>
              </w:tabs>
              <w:jc w:val="both"/>
            </w:pPr>
            <w:r w:rsidRPr="00E07F50">
              <w:t>Esoš</w:t>
            </w:r>
            <w:r w:rsidR="00033445">
              <w:t>ais</w:t>
            </w:r>
            <w:r w:rsidRPr="00E07F50">
              <w:t xml:space="preserve"> atbalst</w:t>
            </w:r>
            <w:r w:rsidR="00033445">
              <w:t>s</w:t>
            </w:r>
            <w:r w:rsidRPr="00E07F50">
              <w:t xml:space="preserve"> neveicina domāt par riska pārvaldību</w:t>
            </w:r>
            <w:bookmarkEnd w:id="322"/>
            <w:r w:rsidRPr="00E07F50">
              <w:t>.</w:t>
            </w:r>
          </w:p>
        </w:tc>
        <w:tc>
          <w:tcPr>
            <w:tcW w:w="5245" w:type="dxa"/>
          </w:tcPr>
          <w:p w14:paraId="703A1937" w14:textId="39898AD1" w:rsidR="007A39CE" w:rsidRPr="00E07F50" w:rsidRDefault="00A956CA" w:rsidP="00A956CA">
            <w:pPr>
              <w:pStyle w:val="ListParagraph"/>
              <w:tabs>
                <w:tab w:val="left" w:pos="422"/>
              </w:tabs>
              <w:ind w:left="0"/>
              <w:jc w:val="both"/>
            </w:pPr>
            <w:bookmarkStart w:id="323" w:name="OLE_LINK197"/>
            <w:r>
              <w:t xml:space="preserve">1. </w:t>
            </w:r>
            <w:r w:rsidR="007A39CE" w:rsidRPr="00E07F50">
              <w:t>Paplašināts apdrošināšanas pakalpojumu tvērums lauksaimniecības nozares jomās, kurās pēc tiem ir pieprasījums.</w:t>
            </w:r>
          </w:p>
          <w:p w14:paraId="1CBDE63D" w14:textId="77777777" w:rsidR="00A956CA" w:rsidRDefault="00A956CA" w:rsidP="00A956CA">
            <w:pPr>
              <w:pStyle w:val="ListParagraph"/>
              <w:tabs>
                <w:tab w:val="left" w:pos="422"/>
              </w:tabs>
              <w:ind w:left="0"/>
              <w:jc w:val="both"/>
            </w:pPr>
            <w:r>
              <w:t xml:space="preserve">2. </w:t>
            </w:r>
            <w:r w:rsidR="007A39CE" w:rsidRPr="00E07F50">
              <w:t>Lauksaimniekiem skaidri saprotami apdrošināšanas polišu izmaksu un atlīdzību nosacījumi.</w:t>
            </w:r>
            <w:bookmarkStart w:id="324" w:name="OLE_LINK102"/>
          </w:p>
          <w:p w14:paraId="56A7E075" w14:textId="77777777" w:rsidR="00A956CA" w:rsidRDefault="00A956CA" w:rsidP="00A956CA">
            <w:pPr>
              <w:pStyle w:val="ListParagraph"/>
              <w:tabs>
                <w:tab w:val="left" w:pos="422"/>
              </w:tabs>
              <w:ind w:left="0"/>
              <w:jc w:val="both"/>
            </w:pPr>
            <w:r>
              <w:t xml:space="preserve">3. </w:t>
            </w:r>
            <w:r w:rsidR="007A39CE" w:rsidRPr="00E07F50">
              <w:t>Sadarbībā ar apdrošinātājiem un lauksaimniekiem izveidot minimālā apdrošināšanas seguma pakalpojums.</w:t>
            </w:r>
            <w:bookmarkEnd w:id="324"/>
          </w:p>
          <w:p w14:paraId="49F3BD5A" w14:textId="735193BE" w:rsidR="007A39CE" w:rsidRPr="00E07F50" w:rsidRDefault="00A956CA" w:rsidP="00A956CA">
            <w:pPr>
              <w:pStyle w:val="ListParagraph"/>
              <w:tabs>
                <w:tab w:val="left" w:pos="422"/>
              </w:tabs>
              <w:ind w:left="0"/>
              <w:jc w:val="both"/>
            </w:pPr>
            <w:r>
              <w:t xml:space="preserve">4. </w:t>
            </w:r>
            <w:r w:rsidR="007A39CE" w:rsidRPr="00E07F50">
              <w:t>Atbalsta nosacījumos iekļautas prasības par apdrošināšanu</w:t>
            </w:r>
            <w:bookmarkEnd w:id="323"/>
          </w:p>
        </w:tc>
        <w:tc>
          <w:tcPr>
            <w:tcW w:w="1559" w:type="dxa"/>
          </w:tcPr>
          <w:p w14:paraId="735874B0" w14:textId="2116A100" w:rsidR="007A39CE" w:rsidRPr="00E07F50" w:rsidRDefault="007A39CE" w:rsidP="007A39CE">
            <w:pPr>
              <w:jc w:val="center"/>
            </w:pPr>
            <w:r w:rsidRPr="00E07F50">
              <w:t>ZM</w:t>
            </w:r>
          </w:p>
        </w:tc>
        <w:tc>
          <w:tcPr>
            <w:tcW w:w="1761" w:type="dxa"/>
          </w:tcPr>
          <w:p w14:paraId="238178FA" w14:textId="104F9166" w:rsidR="007A39CE" w:rsidRPr="00E07F50" w:rsidRDefault="007A39CE" w:rsidP="007A39CE">
            <w:pPr>
              <w:jc w:val="center"/>
            </w:pPr>
          </w:p>
        </w:tc>
        <w:tc>
          <w:tcPr>
            <w:tcW w:w="1403" w:type="dxa"/>
          </w:tcPr>
          <w:p w14:paraId="390ADE2C" w14:textId="726C40A6" w:rsidR="007A39CE" w:rsidRPr="00E07F50" w:rsidRDefault="00A956CA" w:rsidP="007A39CE">
            <w:pPr>
              <w:jc w:val="center"/>
            </w:pPr>
            <w:r>
              <w:t>2028 - 2034</w:t>
            </w:r>
          </w:p>
        </w:tc>
      </w:tr>
      <w:tr w:rsidR="00DB500B" w:rsidRPr="00A441EF" w14:paraId="007A34CC" w14:textId="77777777" w:rsidTr="6DCC4D8A">
        <w:tc>
          <w:tcPr>
            <w:tcW w:w="704" w:type="dxa"/>
          </w:tcPr>
          <w:p w14:paraId="41BF15DF" w14:textId="15319BFA" w:rsidR="00DB500B" w:rsidRPr="00E07F50" w:rsidRDefault="7BF2BCDC" w:rsidP="00DB500B">
            <w:pPr>
              <w:jc w:val="center"/>
            </w:pPr>
            <w:r w:rsidRPr="00E07F50">
              <w:t>4.5.</w:t>
            </w:r>
            <w:r w:rsidR="00DB500B" w:rsidRPr="00E07F50">
              <w:t>2.</w:t>
            </w:r>
          </w:p>
        </w:tc>
        <w:tc>
          <w:tcPr>
            <w:tcW w:w="3969" w:type="dxa"/>
          </w:tcPr>
          <w:p w14:paraId="4446FBC4" w14:textId="77777777" w:rsidR="00DB500B" w:rsidRPr="00E07F50" w:rsidRDefault="00DB500B" w:rsidP="00DB500B">
            <w:pPr>
              <w:spacing w:after="60"/>
              <w:jc w:val="both"/>
            </w:pPr>
            <w:r w:rsidRPr="00E07F50">
              <w:rPr>
                <w:i/>
                <w:iCs/>
              </w:rPr>
              <w:t>Plāna 3.5. nodaļa.</w:t>
            </w:r>
          </w:p>
          <w:p w14:paraId="7235595A" w14:textId="77777777" w:rsidR="00DB500B" w:rsidRPr="00E07F50" w:rsidRDefault="00DB500B" w:rsidP="00890529">
            <w:pPr>
              <w:tabs>
                <w:tab w:val="left" w:pos="331"/>
              </w:tabs>
              <w:jc w:val="both"/>
            </w:pPr>
            <w:r w:rsidRPr="00E07F50">
              <w:t>Lauksaimnieki ir pieraduši saņemt atbalstu bez rezultāta sasniegšanas.</w:t>
            </w:r>
          </w:p>
          <w:p w14:paraId="03B1D905" w14:textId="77777777" w:rsidR="00DB500B" w:rsidRPr="00E07F50" w:rsidRDefault="00DB500B" w:rsidP="00890529">
            <w:pPr>
              <w:tabs>
                <w:tab w:val="left" w:pos="331"/>
              </w:tabs>
              <w:jc w:val="both"/>
            </w:pPr>
            <w:r w:rsidRPr="00E07F50">
              <w:t>Lauksaimnieku vidū pastāv uzskats, ka valstij jākompensē zaudējumi, iestājoties jebkurai krīzei.</w:t>
            </w:r>
            <w:bookmarkStart w:id="325" w:name="OLE_LINK58"/>
          </w:p>
          <w:p w14:paraId="58DF4A17" w14:textId="77777777" w:rsidR="00DB500B" w:rsidRPr="00E07F50" w:rsidRDefault="00DB500B" w:rsidP="00890529">
            <w:pPr>
              <w:tabs>
                <w:tab w:val="left" w:pos="331"/>
              </w:tabs>
              <w:jc w:val="both"/>
            </w:pPr>
            <w:r w:rsidRPr="00E07F50">
              <w:t>Esošie riska pārvaldības rīki (apdrošināšana) nekompensē visus riska faktorus lauksaimniecības nozarē.</w:t>
            </w:r>
          </w:p>
          <w:bookmarkEnd w:id="325"/>
          <w:p w14:paraId="39940415" w14:textId="517AAAAF" w:rsidR="00DB500B" w:rsidRPr="00E07F50" w:rsidRDefault="00DB500B" w:rsidP="00DB500B">
            <w:pPr>
              <w:jc w:val="both"/>
              <w:rPr>
                <w:i/>
                <w:iCs/>
              </w:rPr>
            </w:pPr>
          </w:p>
        </w:tc>
        <w:tc>
          <w:tcPr>
            <w:tcW w:w="5245" w:type="dxa"/>
          </w:tcPr>
          <w:p w14:paraId="33129C23" w14:textId="37037CC6" w:rsidR="00DB500B" w:rsidRPr="00E07F50" w:rsidRDefault="00890529" w:rsidP="00890529">
            <w:pPr>
              <w:pStyle w:val="ListParagraph"/>
              <w:tabs>
                <w:tab w:val="left" w:pos="320"/>
              </w:tabs>
              <w:ind w:left="0"/>
              <w:jc w:val="both"/>
            </w:pPr>
            <w:bookmarkStart w:id="326" w:name="OLE_LINK199"/>
            <w:bookmarkStart w:id="327" w:name="OLE_LINK140"/>
            <w:bookmarkStart w:id="328" w:name="OLE_LINK40"/>
            <w:r>
              <w:t xml:space="preserve">1. </w:t>
            </w:r>
            <w:r w:rsidR="00DB500B" w:rsidRPr="00E07F50">
              <w:t xml:space="preserve">Nozaru stratēģijās noteikti riska faktori un nepieciešamie </w:t>
            </w:r>
            <w:r w:rsidR="00A71426">
              <w:t xml:space="preserve">risinājumi </w:t>
            </w:r>
            <w:r w:rsidR="00DB500B" w:rsidRPr="00E07F50">
              <w:t>riska pārvaldība</w:t>
            </w:r>
            <w:r w:rsidR="00A71426">
              <w:t>i</w:t>
            </w:r>
            <w:r w:rsidR="00DB500B" w:rsidRPr="00E07F50">
              <w:t xml:space="preserve"> specifiski katrā lauksaimniecības jomā, tostarp pamatota riska fonda ieviešanas nepieciešamība un gatavība līdzdalībai</w:t>
            </w:r>
            <w:r w:rsidR="5DFC6350" w:rsidRPr="00E07F50">
              <w:t>, ja nozare ir identificējusi vajadzību</w:t>
            </w:r>
            <w:r w:rsidR="00DB500B" w:rsidRPr="00E07F50">
              <w:t>.</w:t>
            </w:r>
          </w:p>
          <w:p w14:paraId="1D0D66DF" w14:textId="77777777" w:rsidR="00FC6266" w:rsidRDefault="00890529" w:rsidP="00FC6266">
            <w:pPr>
              <w:pStyle w:val="ListParagraph"/>
              <w:tabs>
                <w:tab w:val="left" w:pos="320"/>
              </w:tabs>
              <w:ind w:left="0"/>
              <w:jc w:val="both"/>
            </w:pPr>
            <w:bookmarkStart w:id="329" w:name="OLE_LINK200"/>
            <w:bookmarkEnd w:id="326"/>
            <w:r>
              <w:t xml:space="preserve">2. </w:t>
            </w:r>
            <w:r w:rsidR="00DB500B" w:rsidRPr="00E07F50">
              <w:t xml:space="preserve">Lauksaimniekiem paredzēts krīzes maksājums no </w:t>
            </w:r>
            <w:r w:rsidR="003B27DD" w:rsidRPr="00F32D61">
              <w:t>VRP</w:t>
            </w:r>
            <w:r w:rsidR="003B27DD" w:rsidRPr="00E07F50">
              <w:t xml:space="preserve"> </w:t>
            </w:r>
            <w:r w:rsidR="00DB500B" w:rsidRPr="00E07F50">
              <w:t xml:space="preserve">plānotā finansējuma, atgadoties katastrofālam notikumam (dabas katastrofai, epizootijai, </w:t>
            </w:r>
            <w:proofErr w:type="spellStart"/>
            <w:r w:rsidR="00DB500B" w:rsidRPr="00E07F50">
              <w:t>epifitotijai</w:t>
            </w:r>
            <w:proofErr w:type="spellEnd"/>
            <w:r w:rsidR="00DB500B" w:rsidRPr="00E07F50">
              <w:t>, tirgus satricinājumam), kad visai lauksaimniecības nozarei nodarīti ievērojami zaudējumi</w:t>
            </w:r>
            <w:bookmarkStart w:id="330" w:name="OLE_LINK201"/>
            <w:bookmarkEnd w:id="329"/>
            <w:r w:rsidR="00FC6266">
              <w:t>:</w:t>
            </w:r>
          </w:p>
          <w:p w14:paraId="0EA31134" w14:textId="77777777" w:rsidR="00FC6266" w:rsidRDefault="00FC6266" w:rsidP="00FC6266">
            <w:pPr>
              <w:pStyle w:val="ListParagraph"/>
              <w:tabs>
                <w:tab w:val="left" w:pos="320"/>
              </w:tabs>
              <w:ind w:left="0"/>
              <w:jc w:val="both"/>
            </w:pPr>
            <w:r>
              <w:t>a) z</w:t>
            </w:r>
            <w:r w:rsidR="00DB500B" w:rsidRPr="00E07F50">
              <w:t>audējumus atlīdzināt tikai tad, kad lauksaimnieks pierāda noteiktu zaudējumu apmēru, pamatojoties uz grāmatvedības uzskaites attaisnojošiem dokumentiem</w:t>
            </w:r>
            <w:bookmarkEnd w:id="327"/>
            <w:bookmarkEnd w:id="328"/>
            <w:r>
              <w:t>;</w:t>
            </w:r>
          </w:p>
          <w:p w14:paraId="0D12EA3D" w14:textId="027BDB18" w:rsidR="00DB500B" w:rsidRPr="00E07F50" w:rsidRDefault="00FC6266" w:rsidP="00FC6266">
            <w:pPr>
              <w:pStyle w:val="ListParagraph"/>
              <w:tabs>
                <w:tab w:val="left" w:pos="320"/>
              </w:tabs>
              <w:ind w:left="0"/>
              <w:jc w:val="both"/>
            </w:pPr>
            <w:r>
              <w:t>b) a</w:t>
            </w:r>
            <w:r w:rsidR="00DB500B" w:rsidRPr="00E07F50">
              <w:t xml:space="preserve">tlīdzība ir lielāka, ja lauksaimnieks ir apdrošinājis sējumus, stādījumus vai dzīvniekus vai investējis </w:t>
            </w:r>
            <w:proofErr w:type="spellStart"/>
            <w:r w:rsidR="00DB500B" w:rsidRPr="00E07F50">
              <w:t>prevencijā</w:t>
            </w:r>
            <w:proofErr w:type="spellEnd"/>
            <w:r w:rsidR="00DB500B" w:rsidRPr="00E07F50">
              <w:t>.</w:t>
            </w:r>
            <w:bookmarkEnd w:id="330"/>
          </w:p>
        </w:tc>
        <w:tc>
          <w:tcPr>
            <w:tcW w:w="1559" w:type="dxa"/>
          </w:tcPr>
          <w:p w14:paraId="5AAD4B54" w14:textId="2149EB26" w:rsidR="00DB500B" w:rsidRPr="00E07F50" w:rsidRDefault="00DB500B" w:rsidP="00DB500B">
            <w:pPr>
              <w:jc w:val="center"/>
            </w:pPr>
            <w:r w:rsidRPr="00E07F50">
              <w:t>ZM</w:t>
            </w:r>
          </w:p>
        </w:tc>
        <w:tc>
          <w:tcPr>
            <w:tcW w:w="1761" w:type="dxa"/>
          </w:tcPr>
          <w:p w14:paraId="452FB067" w14:textId="220DE772" w:rsidR="00DB500B" w:rsidRPr="00E07F50" w:rsidRDefault="00DB500B" w:rsidP="00DB500B">
            <w:pPr>
              <w:jc w:val="center"/>
            </w:pPr>
          </w:p>
        </w:tc>
        <w:tc>
          <w:tcPr>
            <w:tcW w:w="1403" w:type="dxa"/>
          </w:tcPr>
          <w:p w14:paraId="518F45EB" w14:textId="5F9896C7" w:rsidR="00DB500B" w:rsidRPr="00A441EF" w:rsidRDefault="000250AA" w:rsidP="00DB500B">
            <w:pPr>
              <w:jc w:val="center"/>
            </w:pPr>
            <w:r>
              <w:t>2027</w:t>
            </w:r>
          </w:p>
        </w:tc>
      </w:tr>
      <w:bookmarkEnd w:id="318"/>
      <w:bookmarkEnd w:id="319"/>
    </w:tbl>
    <w:p w14:paraId="1FEF040F" w14:textId="77777777" w:rsidR="006639E7" w:rsidRDefault="006639E7" w:rsidP="009E58F7">
      <w:pPr>
        <w:jc w:val="both"/>
      </w:pPr>
    </w:p>
    <w:sectPr w:rsidR="006639E7" w:rsidSect="00F223C2">
      <w:headerReference w:type="first" r:id="rId34"/>
      <w:footerReference w:type="first" r:id="rId35"/>
      <w:pgSz w:w="16838" w:h="11906" w:orient="landscape" w:code="9"/>
      <w:pgMar w:top="993"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73784" w14:textId="77777777" w:rsidR="002B6027" w:rsidRDefault="002B6027" w:rsidP="00B47BE8">
      <w:r>
        <w:separator/>
      </w:r>
    </w:p>
  </w:endnote>
  <w:endnote w:type="continuationSeparator" w:id="0">
    <w:p w14:paraId="2287407F" w14:textId="77777777" w:rsidR="002B6027" w:rsidRDefault="002B6027" w:rsidP="00B47BE8">
      <w:r>
        <w:continuationSeparator/>
      </w:r>
    </w:p>
  </w:endnote>
  <w:endnote w:type="continuationNotice" w:id="1">
    <w:p w14:paraId="652E818E" w14:textId="77777777" w:rsidR="002B6027" w:rsidRDefault="002B6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1E95" w14:textId="31477756" w:rsidR="00156533" w:rsidRDefault="002B6027">
    <w:pPr>
      <w:pStyle w:val="Footer"/>
      <w:jc w:val="center"/>
    </w:pPr>
    <w:sdt>
      <w:sdtPr>
        <w:id w:val="1176389899"/>
        <w:docPartObj>
          <w:docPartGallery w:val="Page Numbers (Bottom of Page)"/>
          <w:docPartUnique/>
        </w:docPartObj>
      </w:sdtPr>
      <w:sdtEndPr>
        <w:rPr>
          <w:noProof/>
        </w:rPr>
      </w:sdtEndPr>
      <w:sdtContent>
        <w:r w:rsidR="00156533">
          <w:fldChar w:fldCharType="begin"/>
        </w:r>
        <w:r w:rsidR="00156533">
          <w:instrText xml:space="preserve"> PAGE   \* MERGEFORMAT </w:instrText>
        </w:r>
        <w:r w:rsidR="00156533">
          <w:fldChar w:fldCharType="separate"/>
        </w:r>
        <w:r w:rsidR="00156533">
          <w:rPr>
            <w:noProof/>
          </w:rPr>
          <w:t>2</w:t>
        </w:r>
        <w:r w:rsidR="00156533">
          <w:rPr>
            <w:noProof/>
          </w:rPr>
          <w:fldChar w:fldCharType="end"/>
        </w:r>
      </w:sdtContent>
    </w:sdt>
  </w:p>
  <w:p w14:paraId="48A3D44C" w14:textId="77777777" w:rsidR="005D1F1E" w:rsidRDefault="005D1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268082"/>
      <w:docPartObj>
        <w:docPartGallery w:val="Page Numbers (Bottom of Page)"/>
        <w:docPartUnique/>
      </w:docPartObj>
    </w:sdtPr>
    <w:sdtEndPr>
      <w:rPr>
        <w:noProof/>
      </w:rPr>
    </w:sdtEndPr>
    <w:sdtContent>
      <w:p w14:paraId="745CE7DF" w14:textId="6C6DA497" w:rsidR="008733A1" w:rsidRDefault="008733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C2AC69" w14:textId="77777777" w:rsidR="008733A1" w:rsidRDefault="008733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384972"/>
      <w:docPartObj>
        <w:docPartGallery w:val="Page Numbers (Bottom of Page)"/>
        <w:docPartUnique/>
      </w:docPartObj>
    </w:sdtPr>
    <w:sdtEndPr>
      <w:rPr>
        <w:noProof/>
      </w:rPr>
    </w:sdtEndPr>
    <w:sdtContent>
      <w:p w14:paraId="120AE741" w14:textId="33896118" w:rsidR="008733A1" w:rsidRDefault="008733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30B241" w14:textId="65192E1C" w:rsidR="00BA224E" w:rsidRDefault="00BA22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4A1E1" w14:textId="77777777" w:rsidR="002B6027" w:rsidRDefault="002B6027" w:rsidP="00B47BE8">
      <w:r>
        <w:separator/>
      </w:r>
    </w:p>
  </w:footnote>
  <w:footnote w:type="continuationSeparator" w:id="0">
    <w:p w14:paraId="11FE3567" w14:textId="77777777" w:rsidR="002B6027" w:rsidRDefault="002B6027" w:rsidP="00B47BE8">
      <w:r>
        <w:continuationSeparator/>
      </w:r>
    </w:p>
  </w:footnote>
  <w:footnote w:type="continuationNotice" w:id="1">
    <w:p w14:paraId="786BAE09" w14:textId="77777777" w:rsidR="002B6027" w:rsidRDefault="002B6027"/>
  </w:footnote>
  <w:footnote w:id="2">
    <w:p w14:paraId="393D17A2" w14:textId="6410AC79" w:rsidR="00A26673" w:rsidRDefault="00A26673">
      <w:pPr>
        <w:pStyle w:val="FootnoteText"/>
      </w:pPr>
      <w:r>
        <w:rPr>
          <w:rStyle w:val="FootnoteReference"/>
        </w:rPr>
        <w:footnoteRef/>
      </w:r>
      <w:r>
        <w:t xml:space="preserve"> </w:t>
      </w:r>
      <w:r w:rsidR="00947F14" w:rsidRPr="00947F14">
        <w:t>https://eur-lex.europa.eu/legal-content/EN/TXT/?uri=celex:52025PC0565</w:t>
      </w:r>
    </w:p>
  </w:footnote>
  <w:footnote w:id="3">
    <w:p w14:paraId="1EE1B34A" w14:textId="13428B1D" w:rsidR="00A75906" w:rsidRDefault="00A75906" w:rsidP="006D7710">
      <w:pPr>
        <w:pStyle w:val="FootnoteText"/>
        <w:jc w:val="both"/>
      </w:pPr>
      <w:r>
        <w:rPr>
          <w:rStyle w:val="FootnoteReference"/>
        </w:rPr>
        <w:footnoteRef/>
      </w:r>
      <w:r>
        <w:t xml:space="preserve"> Eiropas parlamenta un Padomes 2013. gada 17. decembra </w:t>
      </w:r>
      <w:r w:rsidR="002E64E5">
        <w:t>R</w:t>
      </w:r>
      <w:r>
        <w:t xml:space="preserve">egula </w:t>
      </w:r>
      <w:r w:rsidRPr="00894CAE">
        <w:t>(ES) Nr. 1308/2013</w:t>
      </w:r>
      <w:r>
        <w:t xml:space="preserve">, </w:t>
      </w:r>
      <w:r w:rsidRPr="00894CAE">
        <w:t>ar ko izveido lauksaimniecības produktu tirgu kopīgu organizāciju un atceļ Padomes Regulas (EEK) Nr. 922/72, (EEK) Nr. 234/79, (EK) Nr. 1037/2001 un (EK) Nr. 1234/2007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900E" w14:textId="602CCAA7" w:rsidR="00F102F8" w:rsidRPr="00FA0553" w:rsidRDefault="00F102F8" w:rsidP="00FA0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7D76"/>
    <w:multiLevelType w:val="hybridMultilevel"/>
    <w:tmpl w:val="FE84A1F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27875DF"/>
    <w:multiLevelType w:val="hybridMultilevel"/>
    <w:tmpl w:val="829064EE"/>
    <w:lvl w:ilvl="0" w:tplc="09D0A9AC">
      <w:start w:val="1"/>
      <w:numFmt w:val="bullet"/>
      <w:lvlText w:val=""/>
      <w:lvlJc w:val="left"/>
      <w:pPr>
        <w:ind w:left="360" w:hanging="360"/>
      </w:pPr>
      <w:rPr>
        <w:rFonts w:ascii="Symbol" w:hAnsi="Symbol" w:hint="default"/>
      </w:rPr>
    </w:lvl>
    <w:lvl w:ilvl="1" w:tplc="AE14B8C2" w:tentative="1">
      <w:start w:val="1"/>
      <w:numFmt w:val="bullet"/>
      <w:lvlText w:val="o"/>
      <w:lvlJc w:val="left"/>
      <w:pPr>
        <w:ind w:left="1080" w:hanging="360"/>
      </w:pPr>
      <w:rPr>
        <w:rFonts w:ascii="Courier New" w:hAnsi="Courier New" w:hint="default"/>
      </w:rPr>
    </w:lvl>
    <w:lvl w:ilvl="2" w:tplc="8C1C8630" w:tentative="1">
      <w:start w:val="1"/>
      <w:numFmt w:val="bullet"/>
      <w:lvlText w:val=""/>
      <w:lvlJc w:val="left"/>
      <w:pPr>
        <w:ind w:left="1800" w:hanging="360"/>
      </w:pPr>
      <w:rPr>
        <w:rFonts w:ascii="Wingdings" w:hAnsi="Wingdings" w:hint="default"/>
      </w:rPr>
    </w:lvl>
    <w:lvl w:ilvl="3" w:tplc="649889DA" w:tentative="1">
      <w:start w:val="1"/>
      <w:numFmt w:val="bullet"/>
      <w:lvlText w:val=""/>
      <w:lvlJc w:val="left"/>
      <w:pPr>
        <w:ind w:left="2520" w:hanging="360"/>
      </w:pPr>
      <w:rPr>
        <w:rFonts w:ascii="Symbol" w:hAnsi="Symbol" w:hint="default"/>
      </w:rPr>
    </w:lvl>
    <w:lvl w:ilvl="4" w:tplc="05C6B5F0" w:tentative="1">
      <w:start w:val="1"/>
      <w:numFmt w:val="bullet"/>
      <w:lvlText w:val="o"/>
      <w:lvlJc w:val="left"/>
      <w:pPr>
        <w:ind w:left="3240" w:hanging="360"/>
      </w:pPr>
      <w:rPr>
        <w:rFonts w:ascii="Courier New" w:hAnsi="Courier New" w:hint="default"/>
      </w:rPr>
    </w:lvl>
    <w:lvl w:ilvl="5" w:tplc="472CF2B0" w:tentative="1">
      <w:start w:val="1"/>
      <w:numFmt w:val="bullet"/>
      <w:lvlText w:val=""/>
      <w:lvlJc w:val="left"/>
      <w:pPr>
        <w:ind w:left="3960" w:hanging="360"/>
      </w:pPr>
      <w:rPr>
        <w:rFonts w:ascii="Wingdings" w:hAnsi="Wingdings" w:hint="default"/>
      </w:rPr>
    </w:lvl>
    <w:lvl w:ilvl="6" w:tplc="093C7F84" w:tentative="1">
      <w:start w:val="1"/>
      <w:numFmt w:val="bullet"/>
      <w:lvlText w:val=""/>
      <w:lvlJc w:val="left"/>
      <w:pPr>
        <w:ind w:left="4680" w:hanging="360"/>
      </w:pPr>
      <w:rPr>
        <w:rFonts w:ascii="Symbol" w:hAnsi="Symbol" w:hint="default"/>
      </w:rPr>
    </w:lvl>
    <w:lvl w:ilvl="7" w:tplc="650266EE" w:tentative="1">
      <w:start w:val="1"/>
      <w:numFmt w:val="bullet"/>
      <w:lvlText w:val="o"/>
      <w:lvlJc w:val="left"/>
      <w:pPr>
        <w:ind w:left="5400" w:hanging="360"/>
      </w:pPr>
      <w:rPr>
        <w:rFonts w:ascii="Courier New" w:hAnsi="Courier New" w:hint="default"/>
      </w:rPr>
    </w:lvl>
    <w:lvl w:ilvl="8" w:tplc="3226407A" w:tentative="1">
      <w:start w:val="1"/>
      <w:numFmt w:val="bullet"/>
      <w:lvlText w:val=""/>
      <w:lvlJc w:val="left"/>
      <w:pPr>
        <w:ind w:left="6120" w:hanging="360"/>
      </w:pPr>
      <w:rPr>
        <w:rFonts w:ascii="Wingdings" w:hAnsi="Wingdings" w:hint="default"/>
      </w:rPr>
    </w:lvl>
  </w:abstractNum>
  <w:abstractNum w:abstractNumId="2" w15:restartNumberingAfterBreak="0">
    <w:nsid w:val="0CEF5D18"/>
    <w:multiLevelType w:val="hybridMultilevel"/>
    <w:tmpl w:val="FC9A4044"/>
    <w:lvl w:ilvl="0" w:tplc="5A76C5FC">
      <w:start w:val="4"/>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080D55"/>
    <w:multiLevelType w:val="hybridMultilevel"/>
    <w:tmpl w:val="532E854A"/>
    <w:lvl w:ilvl="0" w:tplc="D63E85A4">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0E81785"/>
    <w:multiLevelType w:val="hybridMultilevel"/>
    <w:tmpl w:val="FF9EE16A"/>
    <w:lvl w:ilvl="0" w:tplc="04090011">
      <w:start w:val="1"/>
      <w:numFmt w:val="decimal"/>
      <w:lvlText w:val="%1)"/>
      <w:lvlJc w:val="left"/>
      <w:pPr>
        <w:tabs>
          <w:tab w:val="num" w:pos="360"/>
        </w:tabs>
        <w:ind w:left="360" w:hanging="360"/>
      </w:pPr>
    </w:lvl>
    <w:lvl w:ilvl="1" w:tplc="FB36CA4C">
      <w:start w:val="1"/>
      <w:numFmt w:val="lowerLetter"/>
      <w:lvlText w:val="%2)"/>
      <w:lvlJc w:val="left"/>
      <w:pPr>
        <w:ind w:left="1080" w:hanging="360"/>
      </w:pPr>
      <w:rPr>
        <w:rFonts w:hint="default"/>
      </w:r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5" w15:restartNumberingAfterBreak="0">
    <w:nsid w:val="21D52727"/>
    <w:multiLevelType w:val="hybridMultilevel"/>
    <w:tmpl w:val="9188B6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3C0B39"/>
    <w:multiLevelType w:val="hybridMultilevel"/>
    <w:tmpl w:val="DB0ACEAA"/>
    <w:lvl w:ilvl="0" w:tplc="F6547822">
      <w:start w:val="1"/>
      <w:numFmt w:val="bullet"/>
      <w:lvlText w:val=""/>
      <w:lvlJc w:val="left"/>
      <w:pPr>
        <w:ind w:left="720" w:hanging="360"/>
      </w:pPr>
      <w:rPr>
        <w:rFonts w:ascii="Symbol" w:hAnsi="Symbol" w:hint="default"/>
      </w:rPr>
    </w:lvl>
    <w:lvl w:ilvl="1" w:tplc="2E9A3CA4">
      <w:start w:val="1"/>
      <w:numFmt w:val="bullet"/>
      <w:lvlText w:val="o"/>
      <w:lvlJc w:val="left"/>
      <w:pPr>
        <w:ind w:left="1440" w:hanging="360"/>
      </w:pPr>
      <w:rPr>
        <w:rFonts w:ascii="Courier New" w:hAnsi="Courier New" w:hint="default"/>
      </w:rPr>
    </w:lvl>
    <w:lvl w:ilvl="2" w:tplc="CA12A9BC">
      <w:start w:val="1"/>
      <w:numFmt w:val="bullet"/>
      <w:lvlText w:val=""/>
      <w:lvlJc w:val="left"/>
      <w:pPr>
        <w:ind w:left="2160" w:hanging="360"/>
      </w:pPr>
      <w:rPr>
        <w:rFonts w:ascii="Wingdings" w:hAnsi="Wingdings" w:hint="default"/>
      </w:rPr>
    </w:lvl>
    <w:lvl w:ilvl="3" w:tplc="FD044F6C">
      <w:start w:val="1"/>
      <w:numFmt w:val="bullet"/>
      <w:lvlText w:val=""/>
      <w:lvlJc w:val="left"/>
      <w:pPr>
        <w:ind w:left="2880" w:hanging="360"/>
      </w:pPr>
      <w:rPr>
        <w:rFonts w:ascii="Symbol" w:hAnsi="Symbol" w:hint="default"/>
      </w:rPr>
    </w:lvl>
    <w:lvl w:ilvl="4" w:tplc="756648FC">
      <w:start w:val="1"/>
      <w:numFmt w:val="bullet"/>
      <w:lvlText w:val="o"/>
      <w:lvlJc w:val="left"/>
      <w:pPr>
        <w:ind w:left="3600" w:hanging="360"/>
      </w:pPr>
      <w:rPr>
        <w:rFonts w:ascii="Courier New" w:hAnsi="Courier New" w:hint="default"/>
      </w:rPr>
    </w:lvl>
    <w:lvl w:ilvl="5" w:tplc="6818DDC2">
      <w:start w:val="1"/>
      <w:numFmt w:val="bullet"/>
      <w:lvlText w:val=""/>
      <w:lvlJc w:val="left"/>
      <w:pPr>
        <w:ind w:left="4320" w:hanging="360"/>
      </w:pPr>
      <w:rPr>
        <w:rFonts w:ascii="Wingdings" w:hAnsi="Wingdings" w:hint="default"/>
      </w:rPr>
    </w:lvl>
    <w:lvl w:ilvl="6" w:tplc="02247542">
      <w:start w:val="1"/>
      <w:numFmt w:val="bullet"/>
      <w:lvlText w:val=""/>
      <w:lvlJc w:val="left"/>
      <w:pPr>
        <w:ind w:left="5040" w:hanging="360"/>
      </w:pPr>
      <w:rPr>
        <w:rFonts w:ascii="Symbol" w:hAnsi="Symbol" w:hint="default"/>
      </w:rPr>
    </w:lvl>
    <w:lvl w:ilvl="7" w:tplc="FB0A5922">
      <w:start w:val="1"/>
      <w:numFmt w:val="bullet"/>
      <w:lvlText w:val="o"/>
      <w:lvlJc w:val="left"/>
      <w:pPr>
        <w:ind w:left="5760" w:hanging="360"/>
      </w:pPr>
      <w:rPr>
        <w:rFonts w:ascii="Courier New" w:hAnsi="Courier New" w:hint="default"/>
      </w:rPr>
    </w:lvl>
    <w:lvl w:ilvl="8" w:tplc="046615F0">
      <w:start w:val="1"/>
      <w:numFmt w:val="bullet"/>
      <w:lvlText w:val=""/>
      <w:lvlJc w:val="left"/>
      <w:pPr>
        <w:ind w:left="6480" w:hanging="360"/>
      </w:pPr>
      <w:rPr>
        <w:rFonts w:ascii="Wingdings" w:hAnsi="Wingdings" w:hint="default"/>
      </w:rPr>
    </w:lvl>
  </w:abstractNum>
  <w:abstractNum w:abstractNumId="7" w15:restartNumberingAfterBreak="0">
    <w:nsid w:val="27AB1317"/>
    <w:multiLevelType w:val="hybridMultilevel"/>
    <w:tmpl w:val="EE5609E2"/>
    <w:lvl w:ilvl="0" w:tplc="FFFFFFFF">
      <w:start w:val="1"/>
      <w:numFmt w:val="decimal"/>
      <w:lvlText w:val="%1."/>
      <w:lvlJc w:val="left"/>
      <w:pPr>
        <w:tabs>
          <w:tab w:val="num" w:pos="360"/>
        </w:tabs>
        <w:ind w:left="360" w:hanging="360"/>
      </w:pPr>
    </w:lvl>
    <w:lvl w:ilvl="1" w:tplc="FFFFFFFF" w:tentative="1">
      <w:start w:val="1"/>
      <w:numFmt w:val="decimal"/>
      <w:lvlText w:val="%2."/>
      <w:lvlJc w:val="left"/>
      <w:pPr>
        <w:tabs>
          <w:tab w:val="num" w:pos="-480"/>
        </w:tabs>
        <w:ind w:left="-480" w:hanging="360"/>
      </w:pPr>
    </w:lvl>
    <w:lvl w:ilvl="2" w:tplc="FFFFFFFF" w:tentative="1">
      <w:start w:val="1"/>
      <w:numFmt w:val="decimal"/>
      <w:lvlText w:val="%3."/>
      <w:lvlJc w:val="left"/>
      <w:pPr>
        <w:tabs>
          <w:tab w:val="num" w:pos="240"/>
        </w:tabs>
        <w:ind w:left="240" w:hanging="360"/>
      </w:pPr>
    </w:lvl>
    <w:lvl w:ilvl="3" w:tplc="FFFFFFFF" w:tentative="1">
      <w:start w:val="1"/>
      <w:numFmt w:val="decimal"/>
      <w:lvlText w:val="%4."/>
      <w:lvlJc w:val="left"/>
      <w:pPr>
        <w:tabs>
          <w:tab w:val="num" w:pos="960"/>
        </w:tabs>
        <w:ind w:left="960" w:hanging="360"/>
      </w:pPr>
    </w:lvl>
    <w:lvl w:ilvl="4" w:tplc="FFFFFFFF" w:tentative="1">
      <w:start w:val="1"/>
      <w:numFmt w:val="decimal"/>
      <w:lvlText w:val="%5."/>
      <w:lvlJc w:val="left"/>
      <w:pPr>
        <w:tabs>
          <w:tab w:val="num" w:pos="1680"/>
        </w:tabs>
        <w:ind w:left="1680" w:hanging="360"/>
      </w:pPr>
    </w:lvl>
    <w:lvl w:ilvl="5" w:tplc="FFFFFFFF" w:tentative="1">
      <w:start w:val="1"/>
      <w:numFmt w:val="decimal"/>
      <w:lvlText w:val="%6."/>
      <w:lvlJc w:val="left"/>
      <w:pPr>
        <w:tabs>
          <w:tab w:val="num" w:pos="2400"/>
        </w:tabs>
        <w:ind w:left="2400" w:hanging="360"/>
      </w:pPr>
    </w:lvl>
    <w:lvl w:ilvl="6" w:tplc="FFFFFFFF" w:tentative="1">
      <w:start w:val="1"/>
      <w:numFmt w:val="decimal"/>
      <w:lvlText w:val="%7."/>
      <w:lvlJc w:val="left"/>
      <w:pPr>
        <w:tabs>
          <w:tab w:val="num" w:pos="3120"/>
        </w:tabs>
        <w:ind w:left="3120" w:hanging="360"/>
      </w:pPr>
    </w:lvl>
    <w:lvl w:ilvl="7" w:tplc="FFFFFFFF" w:tentative="1">
      <w:start w:val="1"/>
      <w:numFmt w:val="decimal"/>
      <w:lvlText w:val="%8."/>
      <w:lvlJc w:val="left"/>
      <w:pPr>
        <w:tabs>
          <w:tab w:val="num" w:pos="3840"/>
        </w:tabs>
        <w:ind w:left="3840" w:hanging="360"/>
      </w:pPr>
    </w:lvl>
    <w:lvl w:ilvl="8" w:tplc="FFFFFFFF" w:tentative="1">
      <w:start w:val="1"/>
      <w:numFmt w:val="decimal"/>
      <w:lvlText w:val="%9."/>
      <w:lvlJc w:val="left"/>
      <w:pPr>
        <w:tabs>
          <w:tab w:val="num" w:pos="4560"/>
        </w:tabs>
        <w:ind w:left="4560" w:hanging="360"/>
      </w:pPr>
    </w:lvl>
  </w:abstractNum>
  <w:abstractNum w:abstractNumId="8" w15:restartNumberingAfterBreak="0">
    <w:nsid w:val="28046BCE"/>
    <w:multiLevelType w:val="hybridMultilevel"/>
    <w:tmpl w:val="4204DFF0"/>
    <w:lvl w:ilvl="0" w:tplc="04260017">
      <w:start w:val="3"/>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F615816"/>
    <w:multiLevelType w:val="hybridMultilevel"/>
    <w:tmpl w:val="23CA41E2"/>
    <w:lvl w:ilvl="0" w:tplc="0426000F">
      <w:start w:val="1"/>
      <w:numFmt w:val="decimal"/>
      <w:lvlText w:val="%1."/>
      <w:lvlJc w:val="left"/>
      <w:pPr>
        <w:tabs>
          <w:tab w:val="num" w:pos="360"/>
        </w:tabs>
        <w:ind w:left="360" w:hanging="360"/>
      </w:p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10" w15:restartNumberingAfterBreak="0">
    <w:nsid w:val="30FE4F9B"/>
    <w:multiLevelType w:val="hybridMultilevel"/>
    <w:tmpl w:val="EF3672A2"/>
    <w:lvl w:ilvl="0" w:tplc="37700C54">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364944DF"/>
    <w:multiLevelType w:val="hybridMultilevel"/>
    <w:tmpl w:val="7408EC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91F1B20"/>
    <w:multiLevelType w:val="multilevel"/>
    <w:tmpl w:val="24542EF0"/>
    <w:lvl w:ilvl="0">
      <w:start w:val="1"/>
      <w:numFmt w:val="decimal"/>
      <w:lvlText w:val="%1."/>
      <w:lvlJc w:val="left"/>
      <w:pPr>
        <w:tabs>
          <w:tab w:val="num" w:pos="360"/>
        </w:tabs>
        <w:ind w:left="360" w:hanging="360"/>
      </w:pPr>
    </w:lvl>
    <w:lvl w:ilvl="1">
      <w:start w:val="2"/>
      <w:numFmt w:val="decimal"/>
      <w:lvlText w:val="%1.%2."/>
      <w:lvlJc w:val="left"/>
      <w:pPr>
        <w:ind w:left="1080" w:hanging="360"/>
      </w:pPr>
      <w:rPr>
        <w:color w:val="548DD4" w:themeColor="text2" w:themeTint="99"/>
      </w:rPr>
    </w:lvl>
    <w:lvl w:ilvl="2">
      <w:start w:val="1"/>
      <w:numFmt w:val="decimal"/>
      <w:lvlText w:val="%1.%2.%3."/>
      <w:lvlJc w:val="left"/>
      <w:pPr>
        <w:ind w:left="2160" w:hanging="720"/>
      </w:pPr>
      <w:rPr>
        <w:color w:val="548DD4" w:themeColor="text2" w:themeTint="99"/>
      </w:rPr>
    </w:lvl>
    <w:lvl w:ilvl="3">
      <w:start w:val="1"/>
      <w:numFmt w:val="decimal"/>
      <w:lvlText w:val="%1.%2.%3.%4."/>
      <w:lvlJc w:val="left"/>
      <w:pPr>
        <w:ind w:left="2880" w:hanging="720"/>
      </w:pPr>
      <w:rPr>
        <w:color w:val="548DD4" w:themeColor="text2" w:themeTint="99"/>
      </w:rPr>
    </w:lvl>
    <w:lvl w:ilvl="4">
      <w:start w:val="1"/>
      <w:numFmt w:val="decimal"/>
      <w:lvlText w:val="%1.%2.%3.%4.%5."/>
      <w:lvlJc w:val="left"/>
      <w:pPr>
        <w:ind w:left="3960" w:hanging="1080"/>
      </w:pPr>
      <w:rPr>
        <w:color w:val="548DD4" w:themeColor="text2" w:themeTint="99"/>
      </w:rPr>
    </w:lvl>
    <w:lvl w:ilvl="5">
      <w:start w:val="1"/>
      <w:numFmt w:val="decimal"/>
      <w:lvlText w:val="%1.%2.%3.%4.%5.%6."/>
      <w:lvlJc w:val="left"/>
      <w:pPr>
        <w:ind w:left="4680" w:hanging="1080"/>
      </w:pPr>
      <w:rPr>
        <w:color w:val="548DD4" w:themeColor="text2" w:themeTint="99"/>
      </w:rPr>
    </w:lvl>
    <w:lvl w:ilvl="6">
      <w:start w:val="1"/>
      <w:numFmt w:val="decimal"/>
      <w:lvlText w:val="%1.%2.%3.%4.%5.%6.%7."/>
      <w:lvlJc w:val="left"/>
      <w:pPr>
        <w:ind w:left="5760" w:hanging="1440"/>
      </w:pPr>
      <w:rPr>
        <w:color w:val="548DD4" w:themeColor="text2" w:themeTint="99"/>
      </w:rPr>
    </w:lvl>
    <w:lvl w:ilvl="7">
      <w:start w:val="1"/>
      <w:numFmt w:val="decimal"/>
      <w:lvlText w:val="%1.%2.%3.%4.%5.%6.%7.%8."/>
      <w:lvlJc w:val="left"/>
      <w:pPr>
        <w:ind w:left="6480" w:hanging="1440"/>
      </w:pPr>
      <w:rPr>
        <w:color w:val="548DD4" w:themeColor="text2" w:themeTint="99"/>
      </w:rPr>
    </w:lvl>
    <w:lvl w:ilvl="8">
      <w:start w:val="1"/>
      <w:numFmt w:val="decimal"/>
      <w:lvlText w:val="%1.%2.%3.%4.%5.%6.%7.%8.%9."/>
      <w:lvlJc w:val="left"/>
      <w:pPr>
        <w:ind w:left="7560" w:hanging="1800"/>
      </w:pPr>
      <w:rPr>
        <w:color w:val="548DD4" w:themeColor="text2" w:themeTint="99"/>
      </w:rPr>
    </w:lvl>
  </w:abstractNum>
  <w:abstractNum w:abstractNumId="13" w15:restartNumberingAfterBreak="0">
    <w:nsid w:val="3F015BC1"/>
    <w:multiLevelType w:val="hybridMultilevel"/>
    <w:tmpl w:val="30CC8402"/>
    <w:lvl w:ilvl="0" w:tplc="0426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3A26055"/>
    <w:multiLevelType w:val="hybridMultilevel"/>
    <w:tmpl w:val="686666F4"/>
    <w:lvl w:ilvl="0" w:tplc="FFFFFFFF">
      <w:start w:val="1"/>
      <w:numFmt w:val="decimal"/>
      <w:lvlText w:val="%1."/>
      <w:lvlJc w:val="left"/>
      <w:pPr>
        <w:tabs>
          <w:tab w:val="num" w:pos="360"/>
        </w:tabs>
        <w:ind w:left="360" w:hanging="360"/>
      </w:p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15" w15:restartNumberingAfterBreak="0">
    <w:nsid w:val="47350D38"/>
    <w:multiLevelType w:val="hybridMultilevel"/>
    <w:tmpl w:val="79C85B3C"/>
    <w:lvl w:ilvl="0" w:tplc="04090017">
      <w:start w:val="1"/>
      <w:numFmt w:val="lowerLetter"/>
      <w:lvlText w:val="%1)"/>
      <w:lvlJc w:val="left"/>
      <w:pPr>
        <w:ind w:left="883" w:hanging="360"/>
      </w:p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6" w15:restartNumberingAfterBreak="0">
    <w:nsid w:val="47764408"/>
    <w:multiLevelType w:val="hybridMultilevel"/>
    <w:tmpl w:val="DF5211D8"/>
    <w:lvl w:ilvl="0" w:tplc="AC5279E4">
      <w:start w:val="1"/>
      <w:numFmt w:val="decimal"/>
      <w:pStyle w:val="Para"/>
      <w:lvlText w:val="%1."/>
      <w:lvlJc w:val="left"/>
      <w:pPr>
        <w:ind w:left="360" w:hanging="360"/>
      </w:pPr>
      <w:rPr>
        <w:rFonts w:ascii="Times New Roman" w:hAnsi="Times New Roman" w:hint="default"/>
        <w:b w:val="0"/>
        <w:i w:val="0"/>
        <w:color w:val="auto"/>
        <w:sz w:val="24"/>
      </w:rPr>
    </w:lvl>
    <w:lvl w:ilvl="1" w:tplc="7912337A">
      <w:start w:val="1"/>
      <w:numFmt w:val="lowerLetter"/>
      <w:lvlText w:val="%2)"/>
      <w:lvlJc w:val="left"/>
      <w:pPr>
        <w:ind w:left="1470" w:hanging="390"/>
      </w:pPr>
      <w:rPr>
        <w:rFonts w:hint="default"/>
      </w:rPr>
    </w:lvl>
    <w:lvl w:ilvl="2" w:tplc="F5C2D3D2">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F4763F"/>
    <w:multiLevelType w:val="multilevel"/>
    <w:tmpl w:val="4B8CBF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886487D"/>
    <w:multiLevelType w:val="hybridMultilevel"/>
    <w:tmpl w:val="4B70553C"/>
    <w:lvl w:ilvl="0" w:tplc="33303AF4">
      <w:start w:val="1"/>
      <w:numFmt w:val="upperRoman"/>
      <w:pStyle w:val="Stils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AA47C89"/>
    <w:multiLevelType w:val="hybridMultilevel"/>
    <w:tmpl w:val="EE5609E2"/>
    <w:lvl w:ilvl="0" w:tplc="5EBA7562">
      <w:start w:val="1"/>
      <w:numFmt w:val="decimal"/>
      <w:lvlText w:val="%1."/>
      <w:lvlJc w:val="left"/>
      <w:pPr>
        <w:tabs>
          <w:tab w:val="num" w:pos="360"/>
        </w:tabs>
        <w:ind w:left="360" w:hanging="360"/>
      </w:pPr>
    </w:lvl>
    <w:lvl w:ilvl="1" w:tplc="B62A1430" w:tentative="1">
      <w:start w:val="1"/>
      <w:numFmt w:val="decimal"/>
      <w:lvlText w:val="%2."/>
      <w:lvlJc w:val="left"/>
      <w:pPr>
        <w:tabs>
          <w:tab w:val="num" w:pos="1080"/>
        </w:tabs>
        <w:ind w:left="1080" w:hanging="360"/>
      </w:pPr>
    </w:lvl>
    <w:lvl w:ilvl="2" w:tplc="DC5A06CE" w:tentative="1">
      <w:start w:val="1"/>
      <w:numFmt w:val="decimal"/>
      <w:lvlText w:val="%3."/>
      <w:lvlJc w:val="left"/>
      <w:pPr>
        <w:tabs>
          <w:tab w:val="num" w:pos="1800"/>
        </w:tabs>
        <w:ind w:left="1800" w:hanging="360"/>
      </w:pPr>
    </w:lvl>
    <w:lvl w:ilvl="3" w:tplc="7CCE81AC" w:tentative="1">
      <w:start w:val="1"/>
      <w:numFmt w:val="decimal"/>
      <w:lvlText w:val="%4."/>
      <w:lvlJc w:val="left"/>
      <w:pPr>
        <w:tabs>
          <w:tab w:val="num" w:pos="2520"/>
        </w:tabs>
        <w:ind w:left="2520" w:hanging="360"/>
      </w:pPr>
    </w:lvl>
    <w:lvl w:ilvl="4" w:tplc="257E9C88" w:tentative="1">
      <w:start w:val="1"/>
      <w:numFmt w:val="decimal"/>
      <w:lvlText w:val="%5."/>
      <w:lvlJc w:val="left"/>
      <w:pPr>
        <w:tabs>
          <w:tab w:val="num" w:pos="3240"/>
        </w:tabs>
        <w:ind w:left="3240" w:hanging="360"/>
      </w:pPr>
    </w:lvl>
    <w:lvl w:ilvl="5" w:tplc="9BBC1CB6" w:tentative="1">
      <w:start w:val="1"/>
      <w:numFmt w:val="decimal"/>
      <w:lvlText w:val="%6."/>
      <w:lvlJc w:val="left"/>
      <w:pPr>
        <w:tabs>
          <w:tab w:val="num" w:pos="3960"/>
        </w:tabs>
        <w:ind w:left="3960" w:hanging="360"/>
      </w:pPr>
    </w:lvl>
    <w:lvl w:ilvl="6" w:tplc="F782ED64" w:tentative="1">
      <w:start w:val="1"/>
      <w:numFmt w:val="decimal"/>
      <w:lvlText w:val="%7."/>
      <w:lvlJc w:val="left"/>
      <w:pPr>
        <w:tabs>
          <w:tab w:val="num" w:pos="4680"/>
        </w:tabs>
        <w:ind w:left="4680" w:hanging="360"/>
      </w:pPr>
    </w:lvl>
    <w:lvl w:ilvl="7" w:tplc="D80CBE1E" w:tentative="1">
      <w:start w:val="1"/>
      <w:numFmt w:val="decimal"/>
      <w:lvlText w:val="%8."/>
      <w:lvlJc w:val="left"/>
      <w:pPr>
        <w:tabs>
          <w:tab w:val="num" w:pos="5400"/>
        </w:tabs>
        <w:ind w:left="5400" w:hanging="360"/>
      </w:pPr>
    </w:lvl>
    <w:lvl w:ilvl="8" w:tplc="0028563C" w:tentative="1">
      <w:start w:val="1"/>
      <w:numFmt w:val="decimal"/>
      <w:lvlText w:val="%9."/>
      <w:lvlJc w:val="left"/>
      <w:pPr>
        <w:tabs>
          <w:tab w:val="num" w:pos="6120"/>
        </w:tabs>
        <w:ind w:left="6120" w:hanging="360"/>
      </w:pPr>
    </w:lvl>
  </w:abstractNum>
  <w:abstractNum w:abstractNumId="20" w15:restartNumberingAfterBreak="0">
    <w:nsid w:val="6D117FE9"/>
    <w:multiLevelType w:val="multilevel"/>
    <w:tmpl w:val="AEE6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92A1F4"/>
    <w:multiLevelType w:val="hybridMultilevel"/>
    <w:tmpl w:val="FFFFFFFF"/>
    <w:lvl w:ilvl="0" w:tplc="3A066E30">
      <w:start w:val="1"/>
      <w:numFmt w:val="decimal"/>
      <w:lvlText w:val="%1."/>
      <w:lvlJc w:val="left"/>
      <w:pPr>
        <w:ind w:left="360" w:hanging="360"/>
      </w:pPr>
    </w:lvl>
    <w:lvl w:ilvl="1" w:tplc="B2F4C144">
      <w:start w:val="1"/>
      <w:numFmt w:val="lowerLetter"/>
      <w:lvlText w:val="%2."/>
      <w:lvlJc w:val="left"/>
      <w:pPr>
        <w:ind w:left="1080" w:hanging="360"/>
      </w:pPr>
    </w:lvl>
    <w:lvl w:ilvl="2" w:tplc="D9B0E58E">
      <w:start w:val="1"/>
      <w:numFmt w:val="lowerRoman"/>
      <w:lvlText w:val="%3."/>
      <w:lvlJc w:val="right"/>
      <w:pPr>
        <w:ind w:left="1800" w:hanging="180"/>
      </w:pPr>
    </w:lvl>
    <w:lvl w:ilvl="3" w:tplc="176CF5EA">
      <w:start w:val="1"/>
      <w:numFmt w:val="decimal"/>
      <w:lvlText w:val="%4."/>
      <w:lvlJc w:val="left"/>
      <w:pPr>
        <w:ind w:left="2520" w:hanging="360"/>
      </w:pPr>
    </w:lvl>
    <w:lvl w:ilvl="4" w:tplc="CBA4EAB8">
      <w:start w:val="1"/>
      <w:numFmt w:val="lowerLetter"/>
      <w:lvlText w:val="%5."/>
      <w:lvlJc w:val="left"/>
      <w:pPr>
        <w:ind w:left="3240" w:hanging="360"/>
      </w:pPr>
    </w:lvl>
    <w:lvl w:ilvl="5" w:tplc="4B800018">
      <w:start w:val="1"/>
      <w:numFmt w:val="lowerRoman"/>
      <w:lvlText w:val="%6."/>
      <w:lvlJc w:val="right"/>
      <w:pPr>
        <w:ind w:left="3960" w:hanging="180"/>
      </w:pPr>
    </w:lvl>
    <w:lvl w:ilvl="6" w:tplc="143C9DB2">
      <w:start w:val="1"/>
      <w:numFmt w:val="decimal"/>
      <w:lvlText w:val="%7."/>
      <w:lvlJc w:val="left"/>
      <w:pPr>
        <w:ind w:left="4680" w:hanging="360"/>
      </w:pPr>
    </w:lvl>
    <w:lvl w:ilvl="7" w:tplc="58A2C97A">
      <w:start w:val="1"/>
      <w:numFmt w:val="lowerLetter"/>
      <w:lvlText w:val="%8."/>
      <w:lvlJc w:val="left"/>
      <w:pPr>
        <w:ind w:left="5400" w:hanging="360"/>
      </w:pPr>
    </w:lvl>
    <w:lvl w:ilvl="8" w:tplc="C1961DD8">
      <w:start w:val="1"/>
      <w:numFmt w:val="lowerRoman"/>
      <w:lvlText w:val="%9."/>
      <w:lvlJc w:val="right"/>
      <w:pPr>
        <w:ind w:left="6120" w:hanging="180"/>
      </w:pPr>
    </w:lvl>
  </w:abstractNum>
  <w:abstractNum w:abstractNumId="22" w15:restartNumberingAfterBreak="0">
    <w:nsid w:val="74FA765E"/>
    <w:multiLevelType w:val="hybridMultilevel"/>
    <w:tmpl w:val="686666F4"/>
    <w:lvl w:ilvl="0" w:tplc="0FD49326">
      <w:start w:val="1"/>
      <w:numFmt w:val="decimal"/>
      <w:lvlText w:val="%1."/>
      <w:lvlJc w:val="left"/>
      <w:pPr>
        <w:tabs>
          <w:tab w:val="num" w:pos="360"/>
        </w:tabs>
        <w:ind w:left="360" w:hanging="360"/>
      </w:pPr>
    </w:lvl>
    <w:lvl w:ilvl="1" w:tplc="84C61DA0" w:tentative="1">
      <w:start w:val="1"/>
      <w:numFmt w:val="decimal"/>
      <w:lvlText w:val="%2."/>
      <w:lvlJc w:val="left"/>
      <w:pPr>
        <w:tabs>
          <w:tab w:val="num" w:pos="1080"/>
        </w:tabs>
        <w:ind w:left="1080" w:hanging="360"/>
      </w:pPr>
    </w:lvl>
    <w:lvl w:ilvl="2" w:tplc="EA4A9AC8" w:tentative="1">
      <w:start w:val="1"/>
      <w:numFmt w:val="decimal"/>
      <w:lvlText w:val="%3."/>
      <w:lvlJc w:val="left"/>
      <w:pPr>
        <w:tabs>
          <w:tab w:val="num" w:pos="1800"/>
        </w:tabs>
        <w:ind w:left="1800" w:hanging="360"/>
      </w:pPr>
    </w:lvl>
    <w:lvl w:ilvl="3" w:tplc="5CC2FA24" w:tentative="1">
      <w:start w:val="1"/>
      <w:numFmt w:val="decimal"/>
      <w:lvlText w:val="%4."/>
      <w:lvlJc w:val="left"/>
      <w:pPr>
        <w:tabs>
          <w:tab w:val="num" w:pos="2520"/>
        </w:tabs>
        <w:ind w:left="2520" w:hanging="360"/>
      </w:pPr>
    </w:lvl>
    <w:lvl w:ilvl="4" w:tplc="C5B2F8CE" w:tentative="1">
      <w:start w:val="1"/>
      <w:numFmt w:val="decimal"/>
      <w:lvlText w:val="%5."/>
      <w:lvlJc w:val="left"/>
      <w:pPr>
        <w:tabs>
          <w:tab w:val="num" w:pos="3240"/>
        </w:tabs>
        <w:ind w:left="3240" w:hanging="360"/>
      </w:pPr>
    </w:lvl>
    <w:lvl w:ilvl="5" w:tplc="A72CBD46" w:tentative="1">
      <w:start w:val="1"/>
      <w:numFmt w:val="decimal"/>
      <w:lvlText w:val="%6."/>
      <w:lvlJc w:val="left"/>
      <w:pPr>
        <w:tabs>
          <w:tab w:val="num" w:pos="3960"/>
        </w:tabs>
        <w:ind w:left="3960" w:hanging="360"/>
      </w:pPr>
    </w:lvl>
    <w:lvl w:ilvl="6" w:tplc="9880FE88" w:tentative="1">
      <w:start w:val="1"/>
      <w:numFmt w:val="decimal"/>
      <w:lvlText w:val="%7."/>
      <w:lvlJc w:val="left"/>
      <w:pPr>
        <w:tabs>
          <w:tab w:val="num" w:pos="4680"/>
        </w:tabs>
        <w:ind w:left="4680" w:hanging="360"/>
      </w:pPr>
    </w:lvl>
    <w:lvl w:ilvl="7" w:tplc="67323F0A" w:tentative="1">
      <w:start w:val="1"/>
      <w:numFmt w:val="decimal"/>
      <w:lvlText w:val="%8."/>
      <w:lvlJc w:val="left"/>
      <w:pPr>
        <w:tabs>
          <w:tab w:val="num" w:pos="5400"/>
        </w:tabs>
        <w:ind w:left="5400" w:hanging="360"/>
      </w:pPr>
    </w:lvl>
    <w:lvl w:ilvl="8" w:tplc="D8863A10" w:tentative="1">
      <w:start w:val="1"/>
      <w:numFmt w:val="decimal"/>
      <w:lvlText w:val="%9."/>
      <w:lvlJc w:val="left"/>
      <w:pPr>
        <w:tabs>
          <w:tab w:val="num" w:pos="6120"/>
        </w:tabs>
        <w:ind w:left="6120" w:hanging="360"/>
      </w:pPr>
    </w:lvl>
  </w:abstractNum>
  <w:abstractNum w:abstractNumId="23" w15:restartNumberingAfterBreak="0">
    <w:nsid w:val="76E91DBD"/>
    <w:multiLevelType w:val="hybridMultilevel"/>
    <w:tmpl w:val="2AFA051E"/>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E4B69D3"/>
    <w:multiLevelType w:val="hybridMultilevel"/>
    <w:tmpl w:val="7408EC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EA25219"/>
    <w:multiLevelType w:val="hybridMultilevel"/>
    <w:tmpl w:val="99F4B406"/>
    <w:lvl w:ilvl="0" w:tplc="0426000F">
      <w:start w:val="1"/>
      <w:numFmt w:val="decimal"/>
      <w:lvlText w:val="%1."/>
      <w:lvlJc w:val="left"/>
      <w:pPr>
        <w:tabs>
          <w:tab w:val="num" w:pos="360"/>
        </w:tabs>
        <w:ind w:left="360" w:hanging="360"/>
      </w:p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num w:numId="1" w16cid:durableId="1756517621">
    <w:abstractNumId w:val="16"/>
  </w:num>
  <w:num w:numId="2" w16cid:durableId="1992832851">
    <w:abstractNumId w:val="18"/>
  </w:num>
  <w:num w:numId="3" w16cid:durableId="1198616131">
    <w:abstractNumId w:val="5"/>
  </w:num>
  <w:num w:numId="4" w16cid:durableId="322782669">
    <w:abstractNumId w:val="3"/>
  </w:num>
  <w:num w:numId="5" w16cid:durableId="1571112750">
    <w:abstractNumId w:val="23"/>
  </w:num>
  <w:num w:numId="6" w16cid:durableId="16740554">
    <w:abstractNumId w:val="24"/>
  </w:num>
  <w:num w:numId="7" w16cid:durableId="1986624618">
    <w:abstractNumId w:val="6"/>
  </w:num>
  <w:num w:numId="8" w16cid:durableId="1426420391">
    <w:abstractNumId w:val="17"/>
  </w:num>
  <w:num w:numId="9" w16cid:durableId="1178350170">
    <w:abstractNumId w:val="19"/>
  </w:num>
  <w:num w:numId="10" w16cid:durableId="1975481410">
    <w:abstractNumId w:val="22"/>
  </w:num>
  <w:num w:numId="11" w16cid:durableId="413017939">
    <w:abstractNumId w:val="7"/>
  </w:num>
  <w:num w:numId="12" w16cid:durableId="1794789884">
    <w:abstractNumId w:val="14"/>
  </w:num>
  <w:num w:numId="13" w16cid:durableId="1632590458">
    <w:abstractNumId w:val="12"/>
  </w:num>
  <w:num w:numId="14" w16cid:durableId="1914461440">
    <w:abstractNumId w:val="11"/>
  </w:num>
  <w:num w:numId="15" w16cid:durableId="231503806">
    <w:abstractNumId w:val="1"/>
  </w:num>
  <w:num w:numId="16" w16cid:durableId="1532644502">
    <w:abstractNumId w:val="21"/>
  </w:num>
  <w:num w:numId="17" w16cid:durableId="1557349433">
    <w:abstractNumId w:val="0"/>
  </w:num>
  <w:num w:numId="18" w16cid:durableId="1241211644">
    <w:abstractNumId w:val="10"/>
  </w:num>
  <w:num w:numId="19" w16cid:durableId="733747085">
    <w:abstractNumId w:val="2"/>
  </w:num>
  <w:num w:numId="20" w16cid:durableId="1261454885">
    <w:abstractNumId w:val="25"/>
  </w:num>
  <w:num w:numId="21" w16cid:durableId="137499058">
    <w:abstractNumId w:val="9"/>
  </w:num>
  <w:num w:numId="22" w16cid:durableId="1190412023">
    <w:abstractNumId w:val="4"/>
  </w:num>
  <w:num w:numId="23" w16cid:durableId="905607540">
    <w:abstractNumId w:val="13"/>
  </w:num>
  <w:num w:numId="24" w16cid:durableId="367222787">
    <w:abstractNumId w:val="15"/>
  </w:num>
  <w:num w:numId="25" w16cid:durableId="166678355">
    <w:abstractNumId w:val="20"/>
  </w:num>
  <w:num w:numId="26" w16cid:durableId="1567109954">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14"/>
    <w:rsid w:val="0000004F"/>
    <w:rsid w:val="00000147"/>
    <w:rsid w:val="000003BE"/>
    <w:rsid w:val="00000723"/>
    <w:rsid w:val="00000B69"/>
    <w:rsid w:val="00000C1A"/>
    <w:rsid w:val="00000ECE"/>
    <w:rsid w:val="00000ED9"/>
    <w:rsid w:val="00000FD1"/>
    <w:rsid w:val="0000130B"/>
    <w:rsid w:val="0000136C"/>
    <w:rsid w:val="000015BB"/>
    <w:rsid w:val="000015FD"/>
    <w:rsid w:val="000019C5"/>
    <w:rsid w:val="00001A93"/>
    <w:rsid w:val="00001CF7"/>
    <w:rsid w:val="00001EFC"/>
    <w:rsid w:val="00002015"/>
    <w:rsid w:val="0000217C"/>
    <w:rsid w:val="00002375"/>
    <w:rsid w:val="0000266E"/>
    <w:rsid w:val="000027C1"/>
    <w:rsid w:val="00002E05"/>
    <w:rsid w:val="00002F01"/>
    <w:rsid w:val="00002F58"/>
    <w:rsid w:val="00002FD7"/>
    <w:rsid w:val="00003264"/>
    <w:rsid w:val="00003290"/>
    <w:rsid w:val="000033B3"/>
    <w:rsid w:val="00003756"/>
    <w:rsid w:val="0000382A"/>
    <w:rsid w:val="000038BE"/>
    <w:rsid w:val="00003903"/>
    <w:rsid w:val="00003C2C"/>
    <w:rsid w:val="00003FCB"/>
    <w:rsid w:val="00004039"/>
    <w:rsid w:val="0000425E"/>
    <w:rsid w:val="00004280"/>
    <w:rsid w:val="00004373"/>
    <w:rsid w:val="000045D8"/>
    <w:rsid w:val="000047E5"/>
    <w:rsid w:val="000048B8"/>
    <w:rsid w:val="00004915"/>
    <w:rsid w:val="00004944"/>
    <w:rsid w:val="0000497A"/>
    <w:rsid w:val="00004A0B"/>
    <w:rsid w:val="00004A7D"/>
    <w:rsid w:val="00004AAD"/>
    <w:rsid w:val="00004C66"/>
    <w:rsid w:val="00004E1A"/>
    <w:rsid w:val="00004FDC"/>
    <w:rsid w:val="00005062"/>
    <w:rsid w:val="00005095"/>
    <w:rsid w:val="00005189"/>
    <w:rsid w:val="000055D4"/>
    <w:rsid w:val="00005899"/>
    <w:rsid w:val="00005C36"/>
    <w:rsid w:val="00005C97"/>
    <w:rsid w:val="00005F91"/>
    <w:rsid w:val="00005FC9"/>
    <w:rsid w:val="00006511"/>
    <w:rsid w:val="0000655F"/>
    <w:rsid w:val="000066AE"/>
    <w:rsid w:val="0000671D"/>
    <w:rsid w:val="000069E4"/>
    <w:rsid w:val="00006A2C"/>
    <w:rsid w:val="00006DC7"/>
    <w:rsid w:val="00006DCF"/>
    <w:rsid w:val="00006DF7"/>
    <w:rsid w:val="00006EC6"/>
    <w:rsid w:val="0000704D"/>
    <w:rsid w:val="000072C9"/>
    <w:rsid w:val="000072DB"/>
    <w:rsid w:val="00007353"/>
    <w:rsid w:val="00007369"/>
    <w:rsid w:val="00007492"/>
    <w:rsid w:val="000077B9"/>
    <w:rsid w:val="00007873"/>
    <w:rsid w:val="00007B01"/>
    <w:rsid w:val="00007B34"/>
    <w:rsid w:val="00007D40"/>
    <w:rsid w:val="00007D63"/>
    <w:rsid w:val="00007E6F"/>
    <w:rsid w:val="00007E72"/>
    <w:rsid w:val="00007FA4"/>
    <w:rsid w:val="0001021F"/>
    <w:rsid w:val="000104BF"/>
    <w:rsid w:val="000107CB"/>
    <w:rsid w:val="0001095F"/>
    <w:rsid w:val="00010B5B"/>
    <w:rsid w:val="00010C0F"/>
    <w:rsid w:val="00010D10"/>
    <w:rsid w:val="00010F39"/>
    <w:rsid w:val="00010F58"/>
    <w:rsid w:val="0001106A"/>
    <w:rsid w:val="000115AE"/>
    <w:rsid w:val="000115BC"/>
    <w:rsid w:val="000115F0"/>
    <w:rsid w:val="00011742"/>
    <w:rsid w:val="00011769"/>
    <w:rsid w:val="00011A5D"/>
    <w:rsid w:val="00011AE3"/>
    <w:rsid w:val="00011B11"/>
    <w:rsid w:val="00011CAF"/>
    <w:rsid w:val="00011E89"/>
    <w:rsid w:val="00011EDC"/>
    <w:rsid w:val="00011EFB"/>
    <w:rsid w:val="00012079"/>
    <w:rsid w:val="0001207B"/>
    <w:rsid w:val="000122C3"/>
    <w:rsid w:val="00012354"/>
    <w:rsid w:val="000123B7"/>
    <w:rsid w:val="00012717"/>
    <w:rsid w:val="00012AFC"/>
    <w:rsid w:val="00012BD4"/>
    <w:rsid w:val="00012C33"/>
    <w:rsid w:val="00012D0B"/>
    <w:rsid w:val="00012E73"/>
    <w:rsid w:val="00012F5E"/>
    <w:rsid w:val="00013141"/>
    <w:rsid w:val="000131AF"/>
    <w:rsid w:val="0001321E"/>
    <w:rsid w:val="0001336D"/>
    <w:rsid w:val="00013488"/>
    <w:rsid w:val="0001363F"/>
    <w:rsid w:val="00013870"/>
    <w:rsid w:val="0001389F"/>
    <w:rsid w:val="000139BD"/>
    <w:rsid w:val="00013A2C"/>
    <w:rsid w:val="00013AE4"/>
    <w:rsid w:val="00013CB7"/>
    <w:rsid w:val="00013EB5"/>
    <w:rsid w:val="0001466D"/>
    <w:rsid w:val="000146EB"/>
    <w:rsid w:val="00014D08"/>
    <w:rsid w:val="00014FAE"/>
    <w:rsid w:val="00015006"/>
    <w:rsid w:val="000150EB"/>
    <w:rsid w:val="00015D65"/>
    <w:rsid w:val="00015D74"/>
    <w:rsid w:val="00015F8E"/>
    <w:rsid w:val="0001619B"/>
    <w:rsid w:val="00016342"/>
    <w:rsid w:val="00016349"/>
    <w:rsid w:val="0001666A"/>
    <w:rsid w:val="0001675E"/>
    <w:rsid w:val="00016760"/>
    <w:rsid w:val="00016C00"/>
    <w:rsid w:val="00016F0D"/>
    <w:rsid w:val="00016FF5"/>
    <w:rsid w:val="00017229"/>
    <w:rsid w:val="00017262"/>
    <w:rsid w:val="000176EA"/>
    <w:rsid w:val="000177B5"/>
    <w:rsid w:val="00017A81"/>
    <w:rsid w:val="000200D8"/>
    <w:rsid w:val="000205F5"/>
    <w:rsid w:val="00020619"/>
    <w:rsid w:val="0002092F"/>
    <w:rsid w:val="00020950"/>
    <w:rsid w:val="000209CE"/>
    <w:rsid w:val="00020BC2"/>
    <w:rsid w:val="00020F1B"/>
    <w:rsid w:val="0002108E"/>
    <w:rsid w:val="0002117E"/>
    <w:rsid w:val="00021274"/>
    <w:rsid w:val="000212B6"/>
    <w:rsid w:val="000215E1"/>
    <w:rsid w:val="00021747"/>
    <w:rsid w:val="00021EC9"/>
    <w:rsid w:val="00022581"/>
    <w:rsid w:val="000225F2"/>
    <w:rsid w:val="000226E1"/>
    <w:rsid w:val="00022766"/>
    <w:rsid w:val="0002278D"/>
    <w:rsid w:val="0002283E"/>
    <w:rsid w:val="000229C7"/>
    <w:rsid w:val="00022A7D"/>
    <w:rsid w:val="00022BB1"/>
    <w:rsid w:val="00022F03"/>
    <w:rsid w:val="00023115"/>
    <w:rsid w:val="000235D2"/>
    <w:rsid w:val="00023785"/>
    <w:rsid w:val="000237A6"/>
    <w:rsid w:val="00023B27"/>
    <w:rsid w:val="00023C20"/>
    <w:rsid w:val="00024150"/>
    <w:rsid w:val="0002437B"/>
    <w:rsid w:val="0002448E"/>
    <w:rsid w:val="000244B7"/>
    <w:rsid w:val="000248BD"/>
    <w:rsid w:val="00024AED"/>
    <w:rsid w:val="00024C88"/>
    <w:rsid w:val="00024F94"/>
    <w:rsid w:val="00025059"/>
    <w:rsid w:val="000250AA"/>
    <w:rsid w:val="000253CD"/>
    <w:rsid w:val="0002558C"/>
    <w:rsid w:val="00025673"/>
    <w:rsid w:val="00025713"/>
    <w:rsid w:val="00025717"/>
    <w:rsid w:val="00025765"/>
    <w:rsid w:val="000257EE"/>
    <w:rsid w:val="000258F0"/>
    <w:rsid w:val="0002596E"/>
    <w:rsid w:val="00025ACE"/>
    <w:rsid w:val="00025AF3"/>
    <w:rsid w:val="00025B50"/>
    <w:rsid w:val="00025DEF"/>
    <w:rsid w:val="00026062"/>
    <w:rsid w:val="00026163"/>
    <w:rsid w:val="00026172"/>
    <w:rsid w:val="0002625D"/>
    <w:rsid w:val="0002692F"/>
    <w:rsid w:val="00026CE1"/>
    <w:rsid w:val="00026D98"/>
    <w:rsid w:val="00026E01"/>
    <w:rsid w:val="000270B1"/>
    <w:rsid w:val="000271B9"/>
    <w:rsid w:val="0002778C"/>
    <w:rsid w:val="00027897"/>
    <w:rsid w:val="00027958"/>
    <w:rsid w:val="00027AFF"/>
    <w:rsid w:val="00027B97"/>
    <w:rsid w:val="0003006B"/>
    <w:rsid w:val="00030172"/>
    <w:rsid w:val="0003026B"/>
    <w:rsid w:val="00030472"/>
    <w:rsid w:val="00030477"/>
    <w:rsid w:val="00030481"/>
    <w:rsid w:val="00030485"/>
    <w:rsid w:val="0003064D"/>
    <w:rsid w:val="000306A6"/>
    <w:rsid w:val="00030764"/>
    <w:rsid w:val="00030E42"/>
    <w:rsid w:val="000312FF"/>
    <w:rsid w:val="0003142E"/>
    <w:rsid w:val="000316C4"/>
    <w:rsid w:val="000317BB"/>
    <w:rsid w:val="00031885"/>
    <w:rsid w:val="00031B58"/>
    <w:rsid w:val="0003202D"/>
    <w:rsid w:val="000321AF"/>
    <w:rsid w:val="00032587"/>
    <w:rsid w:val="000325BA"/>
    <w:rsid w:val="000326B0"/>
    <w:rsid w:val="0003274A"/>
    <w:rsid w:val="00032775"/>
    <w:rsid w:val="00032839"/>
    <w:rsid w:val="00032872"/>
    <w:rsid w:val="00032A53"/>
    <w:rsid w:val="00032AD4"/>
    <w:rsid w:val="00033126"/>
    <w:rsid w:val="0003321A"/>
    <w:rsid w:val="000333E4"/>
    <w:rsid w:val="00033445"/>
    <w:rsid w:val="0003345E"/>
    <w:rsid w:val="00033471"/>
    <w:rsid w:val="000337E6"/>
    <w:rsid w:val="000339D3"/>
    <w:rsid w:val="00033A0E"/>
    <w:rsid w:val="00033A13"/>
    <w:rsid w:val="00033A74"/>
    <w:rsid w:val="00033C5C"/>
    <w:rsid w:val="00033D2A"/>
    <w:rsid w:val="0003437D"/>
    <w:rsid w:val="00034451"/>
    <w:rsid w:val="000344D2"/>
    <w:rsid w:val="00034677"/>
    <w:rsid w:val="000346B5"/>
    <w:rsid w:val="0003486D"/>
    <w:rsid w:val="000348B8"/>
    <w:rsid w:val="00034929"/>
    <w:rsid w:val="000349E3"/>
    <w:rsid w:val="00034AEA"/>
    <w:rsid w:val="00034B56"/>
    <w:rsid w:val="00034C05"/>
    <w:rsid w:val="00034C2C"/>
    <w:rsid w:val="00034DB4"/>
    <w:rsid w:val="00034E74"/>
    <w:rsid w:val="000350A1"/>
    <w:rsid w:val="0003525D"/>
    <w:rsid w:val="00035310"/>
    <w:rsid w:val="0003564B"/>
    <w:rsid w:val="00035738"/>
    <w:rsid w:val="0003575D"/>
    <w:rsid w:val="00035F40"/>
    <w:rsid w:val="000361DE"/>
    <w:rsid w:val="00036284"/>
    <w:rsid w:val="0003631D"/>
    <w:rsid w:val="00036392"/>
    <w:rsid w:val="00036545"/>
    <w:rsid w:val="0003682C"/>
    <w:rsid w:val="00036865"/>
    <w:rsid w:val="00036B14"/>
    <w:rsid w:val="00036B8E"/>
    <w:rsid w:val="00036BF6"/>
    <w:rsid w:val="00036DFF"/>
    <w:rsid w:val="00036E43"/>
    <w:rsid w:val="00036EAC"/>
    <w:rsid w:val="00036F85"/>
    <w:rsid w:val="00037128"/>
    <w:rsid w:val="00037135"/>
    <w:rsid w:val="00037169"/>
    <w:rsid w:val="00037220"/>
    <w:rsid w:val="000372E6"/>
    <w:rsid w:val="00037559"/>
    <w:rsid w:val="0003770E"/>
    <w:rsid w:val="0003778E"/>
    <w:rsid w:val="000378B1"/>
    <w:rsid w:val="000378EF"/>
    <w:rsid w:val="00037D65"/>
    <w:rsid w:val="00037DB9"/>
    <w:rsid w:val="00037DE6"/>
    <w:rsid w:val="00040064"/>
    <w:rsid w:val="0004007A"/>
    <w:rsid w:val="000400C9"/>
    <w:rsid w:val="00040267"/>
    <w:rsid w:val="000405C5"/>
    <w:rsid w:val="000407F6"/>
    <w:rsid w:val="00040B22"/>
    <w:rsid w:val="00040EF9"/>
    <w:rsid w:val="00041136"/>
    <w:rsid w:val="00041162"/>
    <w:rsid w:val="000412E2"/>
    <w:rsid w:val="00041360"/>
    <w:rsid w:val="000416FD"/>
    <w:rsid w:val="0004172D"/>
    <w:rsid w:val="00041759"/>
    <w:rsid w:val="0004175A"/>
    <w:rsid w:val="000417D1"/>
    <w:rsid w:val="00041A9F"/>
    <w:rsid w:val="00041BBD"/>
    <w:rsid w:val="00041ECC"/>
    <w:rsid w:val="00041EF0"/>
    <w:rsid w:val="000423A3"/>
    <w:rsid w:val="00042708"/>
    <w:rsid w:val="00042775"/>
    <w:rsid w:val="00042E43"/>
    <w:rsid w:val="0004300D"/>
    <w:rsid w:val="000433D3"/>
    <w:rsid w:val="00043916"/>
    <w:rsid w:val="000439AA"/>
    <w:rsid w:val="00043F38"/>
    <w:rsid w:val="0004416B"/>
    <w:rsid w:val="00044304"/>
    <w:rsid w:val="000443DB"/>
    <w:rsid w:val="00044417"/>
    <w:rsid w:val="00044699"/>
    <w:rsid w:val="00044812"/>
    <w:rsid w:val="0004498D"/>
    <w:rsid w:val="00044ABD"/>
    <w:rsid w:val="00044AC1"/>
    <w:rsid w:val="00044AE4"/>
    <w:rsid w:val="0004501A"/>
    <w:rsid w:val="00045770"/>
    <w:rsid w:val="000457FB"/>
    <w:rsid w:val="00045CE2"/>
    <w:rsid w:val="000460AF"/>
    <w:rsid w:val="0004648F"/>
    <w:rsid w:val="0004662D"/>
    <w:rsid w:val="00046855"/>
    <w:rsid w:val="0004697A"/>
    <w:rsid w:val="00046A34"/>
    <w:rsid w:val="00046D12"/>
    <w:rsid w:val="00046D87"/>
    <w:rsid w:val="00046F0E"/>
    <w:rsid w:val="00046F4F"/>
    <w:rsid w:val="00046FC1"/>
    <w:rsid w:val="00047092"/>
    <w:rsid w:val="0004711B"/>
    <w:rsid w:val="000471DF"/>
    <w:rsid w:val="0004725D"/>
    <w:rsid w:val="00047465"/>
    <w:rsid w:val="000475E5"/>
    <w:rsid w:val="000478F3"/>
    <w:rsid w:val="00047969"/>
    <w:rsid w:val="0004798A"/>
    <w:rsid w:val="00047BEA"/>
    <w:rsid w:val="00047C27"/>
    <w:rsid w:val="00047D4F"/>
    <w:rsid w:val="00047E0D"/>
    <w:rsid w:val="00047F18"/>
    <w:rsid w:val="0005030E"/>
    <w:rsid w:val="00050331"/>
    <w:rsid w:val="00050372"/>
    <w:rsid w:val="0005046D"/>
    <w:rsid w:val="0005054A"/>
    <w:rsid w:val="00050600"/>
    <w:rsid w:val="000507CE"/>
    <w:rsid w:val="00050815"/>
    <w:rsid w:val="00050928"/>
    <w:rsid w:val="0005092D"/>
    <w:rsid w:val="00050BC5"/>
    <w:rsid w:val="00050C1B"/>
    <w:rsid w:val="00050D38"/>
    <w:rsid w:val="00050D49"/>
    <w:rsid w:val="00050E6A"/>
    <w:rsid w:val="00050F12"/>
    <w:rsid w:val="000512F7"/>
    <w:rsid w:val="00051392"/>
    <w:rsid w:val="000513E1"/>
    <w:rsid w:val="000513F7"/>
    <w:rsid w:val="000515D2"/>
    <w:rsid w:val="000518AD"/>
    <w:rsid w:val="000519D4"/>
    <w:rsid w:val="00051B83"/>
    <w:rsid w:val="00051D23"/>
    <w:rsid w:val="000520ED"/>
    <w:rsid w:val="0005275C"/>
    <w:rsid w:val="000527D5"/>
    <w:rsid w:val="000528B0"/>
    <w:rsid w:val="0005290E"/>
    <w:rsid w:val="00052B09"/>
    <w:rsid w:val="00052DDF"/>
    <w:rsid w:val="000532F5"/>
    <w:rsid w:val="00053353"/>
    <w:rsid w:val="00053568"/>
    <w:rsid w:val="00053570"/>
    <w:rsid w:val="0005369B"/>
    <w:rsid w:val="00053751"/>
    <w:rsid w:val="00053801"/>
    <w:rsid w:val="00053D25"/>
    <w:rsid w:val="00053D53"/>
    <w:rsid w:val="00053E1F"/>
    <w:rsid w:val="00053E36"/>
    <w:rsid w:val="00053F4A"/>
    <w:rsid w:val="00054793"/>
    <w:rsid w:val="000547F9"/>
    <w:rsid w:val="000548E0"/>
    <w:rsid w:val="0005499D"/>
    <w:rsid w:val="00054AB4"/>
    <w:rsid w:val="00055261"/>
    <w:rsid w:val="000552B7"/>
    <w:rsid w:val="00055489"/>
    <w:rsid w:val="00055511"/>
    <w:rsid w:val="0005551C"/>
    <w:rsid w:val="0005557A"/>
    <w:rsid w:val="000556C4"/>
    <w:rsid w:val="00055913"/>
    <w:rsid w:val="000559DE"/>
    <w:rsid w:val="00056185"/>
    <w:rsid w:val="000561BC"/>
    <w:rsid w:val="00056327"/>
    <w:rsid w:val="0005632F"/>
    <w:rsid w:val="000564D6"/>
    <w:rsid w:val="00056840"/>
    <w:rsid w:val="00056967"/>
    <w:rsid w:val="00056F56"/>
    <w:rsid w:val="00056FDE"/>
    <w:rsid w:val="000570A7"/>
    <w:rsid w:val="000571A8"/>
    <w:rsid w:val="000572E4"/>
    <w:rsid w:val="0005733D"/>
    <w:rsid w:val="00057396"/>
    <w:rsid w:val="000573B8"/>
    <w:rsid w:val="00057879"/>
    <w:rsid w:val="00057C2E"/>
    <w:rsid w:val="000600AD"/>
    <w:rsid w:val="000600F9"/>
    <w:rsid w:val="00060917"/>
    <w:rsid w:val="00060DC9"/>
    <w:rsid w:val="00060FB9"/>
    <w:rsid w:val="00060FD8"/>
    <w:rsid w:val="000610A8"/>
    <w:rsid w:val="00061555"/>
    <w:rsid w:val="0006167B"/>
    <w:rsid w:val="0006199E"/>
    <w:rsid w:val="00061B2B"/>
    <w:rsid w:val="00061FB4"/>
    <w:rsid w:val="00061FDE"/>
    <w:rsid w:val="0006257E"/>
    <w:rsid w:val="0006291E"/>
    <w:rsid w:val="00062B3E"/>
    <w:rsid w:val="00062B58"/>
    <w:rsid w:val="00062B73"/>
    <w:rsid w:val="00062CFC"/>
    <w:rsid w:val="00062D3E"/>
    <w:rsid w:val="00062DD3"/>
    <w:rsid w:val="000630B9"/>
    <w:rsid w:val="00063137"/>
    <w:rsid w:val="0006313B"/>
    <w:rsid w:val="00063371"/>
    <w:rsid w:val="00063372"/>
    <w:rsid w:val="00063466"/>
    <w:rsid w:val="000634A6"/>
    <w:rsid w:val="000636EC"/>
    <w:rsid w:val="00063931"/>
    <w:rsid w:val="00063953"/>
    <w:rsid w:val="00063972"/>
    <w:rsid w:val="00063BA3"/>
    <w:rsid w:val="00063E50"/>
    <w:rsid w:val="00063EC3"/>
    <w:rsid w:val="00063ECF"/>
    <w:rsid w:val="000640D4"/>
    <w:rsid w:val="000640F6"/>
    <w:rsid w:val="00064439"/>
    <w:rsid w:val="000645B4"/>
    <w:rsid w:val="00064682"/>
    <w:rsid w:val="000646A4"/>
    <w:rsid w:val="000647A3"/>
    <w:rsid w:val="00064C2E"/>
    <w:rsid w:val="00064C5E"/>
    <w:rsid w:val="00064D20"/>
    <w:rsid w:val="00064D87"/>
    <w:rsid w:val="00064DCD"/>
    <w:rsid w:val="000651BD"/>
    <w:rsid w:val="00065277"/>
    <w:rsid w:val="000652F3"/>
    <w:rsid w:val="000654FF"/>
    <w:rsid w:val="000655AB"/>
    <w:rsid w:val="00065884"/>
    <w:rsid w:val="00065B63"/>
    <w:rsid w:val="00065C5F"/>
    <w:rsid w:val="0006607E"/>
    <w:rsid w:val="0006633F"/>
    <w:rsid w:val="000665F2"/>
    <w:rsid w:val="0006661F"/>
    <w:rsid w:val="000666E2"/>
    <w:rsid w:val="00066941"/>
    <w:rsid w:val="00066A1E"/>
    <w:rsid w:val="00066AC2"/>
    <w:rsid w:val="00066B8B"/>
    <w:rsid w:val="00066DE2"/>
    <w:rsid w:val="00066E12"/>
    <w:rsid w:val="000670DC"/>
    <w:rsid w:val="0006715F"/>
    <w:rsid w:val="0006737D"/>
    <w:rsid w:val="00067417"/>
    <w:rsid w:val="000679C3"/>
    <w:rsid w:val="000679E2"/>
    <w:rsid w:val="00067A27"/>
    <w:rsid w:val="00067BD2"/>
    <w:rsid w:val="00067CE8"/>
    <w:rsid w:val="00067E18"/>
    <w:rsid w:val="00067E2E"/>
    <w:rsid w:val="00067E6F"/>
    <w:rsid w:val="0006B9BE"/>
    <w:rsid w:val="00070078"/>
    <w:rsid w:val="00070081"/>
    <w:rsid w:val="00070106"/>
    <w:rsid w:val="0007030A"/>
    <w:rsid w:val="00070331"/>
    <w:rsid w:val="00070553"/>
    <w:rsid w:val="00070613"/>
    <w:rsid w:val="00070A21"/>
    <w:rsid w:val="00070B1C"/>
    <w:rsid w:val="00070B3F"/>
    <w:rsid w:val="00070BB4"/>
    <w:rsid w:val="00070CC4"/>
    <w:rsid w:val="00070D72"/>
    <w:rsid w:val="000710FB"/>
    <w:rsid w:val="0007130B"/>
    <w:rsid w:val="00071341"/>
    <w:rsid w:val="0007161E"/>
    <w:rsid w:val="000718DA"/>
    <w:rsid w:val="00071A63"/>
    <w:rsid w:val="00071C00"/>
    <w:rsid w:val="00071C32"/>
    <w:rsid w:val="00071CB2"/>
    <w:rsid w:val="00071CD0"/>
    <w:rsid w:val="00071D89"/>
    <w:rsid w:val="00071E03"/>
    <w:rsid w:val="00071EDE"/>
    <w:rsid w:val="000720B9"/>
    <w:rsid w:val="00072189"/>
    <w:rsid w:val="000721D6"/>
    <w:rsid w:val="00072459"/>
    <w:rsid w:val="00072829"/>
    <w:rsid w:val="00072C61"/>
    <w:rsid w:val="00072D28"/>
    <w:rsid w:val="00072D77"/>
    <w:rsid w:val="00072D93"/>
    <w:rsid w:val="000730A1"/>
    <w:rsid w:val="00073187"/>
    <w:rsid w:val="000732B0"/>
    <w:rsid w:val="0007362F"/>
    <w:rsid w:val="000736CB"/>
    <w:rsid w:val="000736ED"/>
    <w:rsid w:val="000737CE"/>
    <w:rsid w:val="000739C5"/>
    <w:rsid w:val="00073D3C"/>
    <w:rsid w:val="00073DFE"/>
    <w:rsid w:val="00073EC0"/>
    <w:rsid w:val="00073F0B"/>
    <w:rsid w:val="0007416E"/>
    <w:rsid w:val="00074280"/>
    <w:rsid w:val="0007438C"/>
    <w:rsid w:val="0007463D"/>
    <w:rsid w:val="00074665"/>
    <w:rsid w:val="000747A0"/>
    <w:rsid w:val="000747C5"/>
    <w:rsid w:val="00074BD5"/>
    <w:rsid w:val="00074DE6"/>
    <w:rsid w:val="00074E7D"/>
    <w:rsid w:val="0007568C"/>
    <w:rsid w:val="00075798"/>
    <w:rsid w:val="0007589C"/>
    <w:rsid w:val="00075916"/>
    <w:rsid w:val="000759FF"/>
    <w:rsid w:val="00075D2B"/>
    <w:rsid w:val="00075D50"/>
    <w:rsid w:val="00075E01"/>
    <w:rsid w:val="00075E9F"/>
    <w:rsid w:val="00075EDD"/>
    <w:rsid w:val="00075FBD"/>
    <w:rsid w:val="0007601F"/>
    <w:rsid w:val="00076170"/>
    <w:rsid w:val="00076574"/>
    <w:rsid w:val="0007668C"/>
    <w:rsid w:val="00076842"/>
    <w:rsid w:val="000769E5"/>
    <w:rsid w:val="00076C24"/>
    <w:rsid w:val="00076D93"/>
    <w:rsid w:val="00076E40"/>
    <w:rsid w:val="00076F86"/>
    <w:rsid w:val="00077249"/>
    <w:rsid w:val="00077518"/>
    <w:rsid w:val="0007771A"/>
    <w:rsid w:val="0007771B"/>
    <w:rsid w:val="00077789"/>
    <w:rsid w:val="00077857"/>
    <w:rsid w:val="000778C0"/>
    <w:rsid w:val="00077996"/>
    <w:rsid w:val="00077A8B"/>
    <w:rsid w:val="00077F9D"/>
    <w:rsid w:val="00077FC0"/>
    <w:rsid w:val="00077FF8"/>
    <w:rsid w:val="00080063"/>
    <w:rsid w:val="00080500"/>
    <w:rsid w:val="00080667"/>
    <w:rsid w:val="000808F2"/>
    <w:rsid w:val="00080A84"/>
    <w:rsid w:val="00080B2F"/>
    <w:rsid w:val="00080BD4"/>
    <w:rsid w:val="00080CD9"/>
    <w:rsid w:val="00080D26"/>
    <w:rsid w:val="00080D32"/>
    <w:rsid w:val="00080FCB"/>
    <w:rsid w:val="000811E8"/>
    <w:rsid w:val="00081247"/>
    <w:rsid w:val="000812FA"/>
    <w:rsid w:val="00081463"/>
    <w:rsid w:val="000817AC"/>
    <w:rsid w:val="00081926"/>
    <w:rsid w:val="00081CB3"/>
    <w:rsid w:val="00081CC7"/>
    <w:rsid w:val="00081D3A"/>
    <w:rsid w:val="0008202A"/>
    <w:rsid w:val="000822FE"/>
    <w:rsid w:val="00082336"/>
    <w:rsid w:val="000825F4"/>
    <w:rsid w:val="0008272C"/>
    <w:rsid w:val="00082C62"/>
    <w:rsid w:val="00082E05"/>
    <w:rsid w:val="00083039"/>
    <w:rsid w:val="00083088"/>
    <w:rsid w:val="00083298"/>
    <w:rsid w:val="00083650"/>
    <w:rsid w:val="0008370E"/>
    <w:rsid w:val="0008384C"/>
    <w:rsid w:val="0008408E"/>
    <w:rsid w:val="00084456"/>
    <w:rsid w:val="00084483"/>
    <w:rsid w:val="000844EE"/>
    <w:rsid w:val="00084644"/>
    <w:rsid w:val="00084734"/>
    <w:rsid w:val="000848B6"/>
    <w:rsid w:val="00084AFC"/>
    <w:rsid w:val="00084B0E"/>
    <w:rsid w:val="00084B57"/>
    <w:rsid w:val="00084D0C"/>
    <w:rsid w:val="00084DF1"/>
    <w:rsid w:val="00085039"/>
    <w:rsid w:val="0008506C"/>
    <w:rsid w:val="000850A7"/>
    <w:rsid w:val="000850B6"/>
    <w:rsid w:val="00085449"/>
    <w:rsid w:val="00085908"/>
    <w:rsid w:val="00085997"/>
    <w:rsid w:val="00085A80"/>
    <w:rsid w:val="00085ACE"/>
    <w:rsid w:val="00085D76"/>
    <w:rsid w:val="000862F5"/>
    <w:rsid w:val="0008673B"/>
    <w:rsid w:val="00086816"/>
    <w:rsid w:val="0008687A"/>
    <w:rsid w:val="00086D59"/>
    <w:rsid w:val="00086D67"/>
    <w:rsid w:val="00086F85"/>
    <w:rsid w:val="0008710E"/>
    <w:rsid w:val="00087129"/>
    <w:rsid w:val="000873F1"/>
    <w:rsid w:val="00087497"/>
    <w:rsid w:val="00087A78"/>
    <w:rsid w:val="00087C13"/>
    <w:rsid w:val="00087C60"/>
    <w:rsid w:val="00087D4A"/>
    <w:rsid w:val="00087E20"/>
    <w:rsid w:val="000902BB"/>
    <w:rsid w:val="00090353"/>
    <w:rsid w:val="0009048A"/>
    <w:rsid w:val="000908A2"/>
    <w:rsid w:val="00090A8C"/>
    <w:rsid w:val="00090B2E"/>
    <w:rsid w:val="00090FB1"/>
    <w:rsid w:val="0009173F"/>
    <w:rsid w:val="000918D8"/>
    <w:rsid w:val="0009191A"/>
    <w:rsid w:val="00091A2A"/>
    <w:rsid w:val="00091A63"/>
    <w:rsid w:val="00091B8F"/>
    <w:rsid w:val="00091C6E"/>
    <w:rsid w:val="00091EB0"/>
    <w:rsid w:val="00091F0C"/>
    <w:rsid w:val="00091F53"/>
    <w:rsid w:val="00091F92"/>
    <w:rsid w:val="000922D3"/>
    <w:rsid w:val="0009240D"/>
    <w:rsid w:val="000924C1"/>
    <w:rsid w:val="00092564"/>
    <w:rsid w:val="00092567"/>
    <w:rsid w:val="000925BE"/>
    <w:rsid w:val="0009264A"/>
    <w:rsid w:val="000926D0"/>
    <w:rsid w:val="00092882"/>
    <w:rsid w:val="00092954"/>
    <w:rsid w:val="00092B44"/>
    <w:rsid w:val="00092B6C"/>
    <w:rsid w:val="00092BFC"/>
    <w:rsid w:val="00092EC1"/>
    <w:rsid w:val="00092F4E"/>
    <w:rsid w:val="00093296"/>
    <w:rsid w:val="00093531"/>
    <w:rsid w:val="0009359B"/>
    <w:rsid w:val="000935D3"/>
    <w:rsid w:val="00093717"/>
    <w:rsid w:val="0009371B"/>
    <w:rsid w:val="0009391A"/>
    <w:rsid w:val="00093A40"/>
    <w:rsid w:val="00093A5D"/>
    <w:rsid w:val="00093B25"/>
    <w:rsid w:val="00093C1A"/>
    <w:rsid w:val="00093DA4"/>
    <w:rsid w:val="000940D3"/>
    <w:rsid w:val="0009428C"/>
    <w:rsid w:val="000942EC"/>
    <w:rsid w:val="0009434F"/>
    <w:rsid w:val="0009462E"/>
    <w:rsid w:val="00094794"/>
    <w:rsid w:val="00094B31"/>
    <w:rsid w:val="00094D55"/>
    <w:rsid w:val="0009527C"/>
    <w:rsid w:val="000958D4"/>
    <w:rsid w:val="00095954"/>
    <w:rsid w:val="00095A9D"/>
    <w:rsid w:val="00095F5F"/>
    <w:rsid w:val="000960E3"/>
    <w:rsid w:val="0009618B"/>
    <w:rsid w:val="0009624E"/>
    <w:rsid w:val="00096436"/>
    <w:rsid w:val="0009668F"/>
    <w:rsid w:val="000966B8"/>
    <w:rsid w:val="0009673E"/>
    <w:rsid w:val="000968C6"/>
    <w:rsid w:val="0009693B"/>
    <w:rsid w:val="00096A22"/>
    <w:rsid w:val="00096B27"/>
    <w:rsid w:val="00096BF4"/>
    <w:rsid w:val="00096C34"/>
    <w:rsid w:val="00096E53"/>
    <w:rsid w:val="00096EE3"/>
    <w:rsid w:val="0009715F"/>
    <w:rsid w:val="0009742B"/>
    <w:rsid w:val="0009743F"/>
    <w:rsid w:val="000975C7"/>
    <w:rsid w:val="00097631"/>
    <w:rsid w:val="00097743"/>
    <w:rsid w:val="0009778C"/>
    <w:rsid w:val="000979CC"/>
    <w:rsid w:val="00097B63"/>
    <w:rsid w:val="00097D0D"/>
    <w:rsid w:val="000A0088"/>
    <w:rsid w:val="000A00AC"/>
    <w:rsid w:val="000A00AD"/>
    <w:rsid w:val="000A01F4"/>
    <w:rsid w:val="000A0523"/>
    <w:rsid w:val="000A060A"/>
    <w:rsid w:val="000A079A"/>
    <w:rsid w:val="000A0861"/>
    <w:rsid w:val="000A0B12"/>
    <w:rsid w:val="000A0B1C"/>
    <w:rsid w:val="000A0EE3"/>
    <w:rsid w:val="000A10AB"/>
    <w:rsid w:val="000A11D0"/>
    <w:rsid w:val="000A1278"/>
    <w:rsid w:val="000A12DF"/>
    <w:rsid w:val="000A14E4"/>
    <w:rsid w:val="000A17FB"/>
    <w:rsid w:val="000A1A18"/>
    <w:rsid w:val="000A1A98"/>
    <w:rsid w:val="000A1B18"/>
    <w:rsid w:val="000A1DC4"/>
    <w:rsid w:val="000A1DDD"/>
    <w:rsid w:val="000A21DB"/>
    <w:rsid w:val="000A21E8"/>
    <w:rsid w:val="000A2320"/>
    <w:rsid w:val="000A2428"/>
    <w:rsid w:val="000A2498"/>
    <w:rsid w:val="000A252D"/>
    <w:rsid w:val="000A26FB"/>
    <w:rsid w:val="000A28A0"/>
    <w:rsid w:val="000A2B0C"/>
    <w:rsid w:val="000A2B46"/>
    <w:rsid w:val="000A2CE8"/>
    <w:rsid w:val="000A2CFD"/>
    <w:rsid w:val="000A303B"/>
    <w:rsid w:val="000A30CA"/>
    <w:rsid w:val="000A32D5"/>
    <w:rsid w:val="000A34B5"/>
    <w:rsid w:val="000A3558"/>
    <w:rsid w:val="000A362D"/>
    <w:rsid w:val="000A3A52"/>
    <w:rsid w:val="000A3B74"/>
    <w:rsid w:val="000A3D09"/>
    <w:rsid w:val="000A3E70"/>
    <w:rsid w:val="000A3FCA"/>
    <w:rsid w:val="000A4530"/>
    <w:rsid w:val="000A4A8D"/>
    <w:rsid w:val="000A4C6A"/>
    <w:rsid w:val="000A4DD1"/>
    <w:rsid w:val="000A4E24"/>
    <w:rsid w:val="000A5051"/>
    <w:rsid w:val="000A5218"/>
    <w:rsid w:val="000A5841"/>
    <w:rsid w:val="000A59F5"/>
    <w:rsid w:val="000A5B84"/>
    <w:rsid w:val="000A604D"/>
    <w:rsid w:val="000A61A3"/>
    <w:rsid w:val="000A63CF"/>
    <w:rsid w:val="000A6476"/>
    <w:rsid w:val="000A64F8"/>
    <w:rsid w:val="000A6502"/>
    <w:rsid w:val="000A65B4"/>
    <w:rsid w:val="000A65CC"/>
    <w:rsid w:val="000A68A6"/>
    <w:rsid w:val="000A68BA"/>
    <w:rsid w:val="000A690D"/>
    <w:rsid w:val="000A6D6E"/>
    <w:rsid w:val="000A7031"/>
    <w:rsid w:val="000A7283"/>
    <w:rsid w:val="000A72E4"/>
    <w:rsid w:val="000A7491"/>
    <w:rsid w:val="000A76B9"/>
    <w:rsid w:val="000A76EB"/>
    <w:rsid w:val="000A790F"/>
    <w:rsid w:val="000A7CDF"/>
    <w:rsid w:val="000A7D6F"/>
    <w:rsid w:val="000B0155"/>
    <w:rsid w:val="000B020C"/>
    <w:rsid w:val="000B02AE"/>
    <w:rsid w:val="000B02F7"/>
    <w:rsid w:val="000B02FA"/>
    <w:rsid w:val="000B03FF"/>
    <w:rsid w:val="000B0407"/>
    <w:rsid w:val="000B050A"/>
    <w:rsid w:val="000B0522"/>
    <w:rsid w:val="000B065A"/>
    <w:rsid w:val="000B079B"/>
    <w:rsid w:val="000B0CD1"/>
    <w:rsid w:val="000B0D05"/>
    <w:rsid w:val="000B0F5B"/>
    <w:rsid w:val="000B1089"/>
    <w:rsid w:val="000B1399"/>
    <w:rsid w:val="000B1414"/>
    <w:rsid w:val="000B14C2"/>
    <w:rsid w:val="000B14CE"/>
    <w:rsid w:val="000B1794"/>
    <w:rsid w:val="000B1890"/>
    <w:rsid w:val="000B18BB"/>
    <w:rsid w:val="000B18E8"/>
    <w:rsid w:val="000B1BAE"/>
    <w:rsid w:val="000B1C04"/>
    <w:rsid w:val="000B1C05"/>
    <w:rsid w:val="000B1C1B"/>
    <w:rsid w:val="000B1C3A"/>
    <w:rsid w:val="000B1E7D"/>
    <w:rsid w:val="000B1F1E"/>
    <w:rsid w:val="000B21D5"/>
    <w:rsid w:val="000B22DC"/>
    <w:rsid w:val="000B23A7"/>
    <w:rsid w:val="000B23D5"/>
    <w:rsid w:val="000B259E"/>
    <w:rsid w:val="000B27AC"/>
    <w:rsid w:val="000B2A3E"/>
    <w:rsid w:val="000B3028"/>
    <w:rsid w:val="000B314A"/>
    <w:rsid w:val="000B318A"/>
    <w:rsid w:val="000B31C9"/>
    <w:rsid w:val="000B324F"/>
    <w:rsid w:val="000B347E"/>
    <w:rsid w:val="000B348B"/>
    <w:rsid w:val="000B349D"/>
    <w:rsid w:val="000B374A"/>
    <w:rsid w:val="000B3BA6"/>
    <w:rsid w:val="000B3BCC"/>
    <w:rsid w:val="000B3E4D"/>
    <w:rsid w:val="000B3EC6"/>
    <w:rsid w:val="000B413D"/>
    <w:rsid w:val="000B42D6"/>
    <w:rsid w:val="000B46FF"/>
    <w:rsid w:val="000B495D"/>
    <w:rsid w:val="000B4A47"/>
    <w:rsid w:val="000B4B96"/>
    <w:rsid w:val="000B501B"/>
    <w:rsid w:val="000B510D"/>
    <w:rsid w:val="000B52EB"/>
    <w:rsid w:val="000B5329"/>
    <w:rsid w:val="000B5A2B"/>
    <w:rsid w:val="000B5CFB"/>
    <w:rsid w:val="000B605F"/>
    <w:rsid w:val="000B637A"/>
    <w:rsid w:val="000B6437"/>
    <w:rsid w:val="000B67B4"/>
    <w:rsid w:val="000B68CD"/>
    <w:rsid w:val="000B6A79"/>
    <w:rsid w:val="000B6AC9"/>
    <w:rsid w:val="000B6C21"/>
    <w:rsid w:val="000B6D69"/>
    <w:rsid w:val="000B6F2E"/>
    <w:rsid w:val="000B732C"/>
    <w:rsid w:val="000B732F"/>
    <w:rsid w:val="000B7514"/>
    <w:rsid w:val="000B7542"/>
    <w:rsid w:val="000B76D6"/>
    <w:rsid w:val="000B77A4"/>
    <w:rsid w:val="000B7A19"/>
    <w:rsid w:val="000B7B9E"/>
    <w:rsid w:val="000B7CD6"/>
    <w:rsid w:val="000B7D6D"/>
    <w:rsid w:val="000B7E9B"/>
    <w:rsid w:val="000C0323"/>
    <w:rsid w:val="000C0694"/>
    <w:rsid w:val="000C071F"/>
    <w:rsid w:val="000C0774"/>
    <w:rsid w:val="000C07C8"/>
    <w:rsid w:val="000C0B02"/>
    <w:rsid w:val="000C0D11"/>
    <w:rsid w:val="000C1132"/>
    <w:rsid w:val="000C1360"/>
    <w:rsid w:val="000C14AD"/>
    <w:rsid w:val="000C1530"/>
    <w:rsid w:val="000C16D1"/>
    <w:rsid w:val="000C19A9"/>
    <w:rsid w:val="000C1BC0"/>
    <w:rsid w:val="000C1C2B"/>
    <w:rsid w:val="000C1CF9"/>
    <w:rsid w:val="000C1E91"/>
    <w:rsid w:val="000C1EFF"/>
    <w:rsid w:val="000C203A"/>
    <w:rsid w:val="000C209E"/>
    <w:rsid w:val="000C23D0"/>
    <w:rsid w:val="000C2915"/>
    <w:rsid w:val="000C29A7"/>
    <w:rsid w:val="000C2AAF"/>
    <w:rsid w:val="000C2B28"/>
    <w:rsid w:val="000C2E74"/>
    <w:rsid w:val="000C2F18"/>
    <w:rsid w:val="000C3150"/>
    <w:rsid w:val="000C318E"/>
    <w:rsid w:val="000C332E"/>
    <w:rsid w:val="000C337F"/>
    <w:rsid w:val="000C34A7"/>
    <w:rsid w:val="000C36CD"/>
    <w:rsid w:val="000C3978"/>
    <w:rsid w:val="000C3AB1"/>
    <w:rsid w:val="000C3B18"/>
    <w:rsid w:val="000C3C77"/>
    <w:rsid w:val="000C3DAD"/>
    <w:rsid w:val="000C3F8E"/>
    <w:rsid w:val="000C42DB"/>
    <w:rsid w:val="000C43A8"/>
    <w:rsid w:val="000C43F3"/>
    <w:rsid w:val="000C463C"/>
    <w:rsid w:val="000C4755"/>
    <w:rsid w:val="000C4B42"/>
    <w:rsid w:val="000C4BCE"/>
    <w:rsid w:val="000C4BD5"/>
    <w:rsid w:val="000C4C68"/>
    <w:rsid w:val="000C515E"/>
    <w:rsid w:val="000C51F9"/>
    <w:rsid w:val="000C56E5"/>
    <w:rsid w:val="000C57FB"/>
    <w:rsid w:val="000C5D1D"/>
    <w:rsid w:val="000C6139"/>
    <w:rsid w:val="000C6174"/>
    <w:rsid w:val="000C6225"/>
    <w:rsid w:val="000C671D"/>
    <w:rsid w:val="000C697E"/>
    <w:rsid w:val="000C699C"/>
    <w:rsid w:val="000C6D08"/>
    <w:rsid w:val="000C6FA3"/>
    <w:rsid w:val="000C7048"/>
    <w:rsid w:val="000C73AC"/>
    <w:rsid w:val="000C74E5"/>
    <w:rsid w:val="000C75F4"/>
    <w:rsid w:val="000C7906"/>
    <w:rsid w:val="000C7BF6"/>
    <w:rsid w:val="000C7C8E"/>
    <w:rsid w:val="000C7EF9"/>
    <w:rsid w:val="000C7F5D"/>
    <w:rsid w:val="000D0158"/>
    <w:rsid w:val="000D01DA"/>
    <w:rsid w:val="000D0580"/>
    <w:rsid w:val="000D05A3"/>
    <w:rsid w:val="000D0832"/>
    <w:rsid w:val="000D084B"/>
    <w:rsid w:val="000D0AF5"/>
    <w:rsid w:val="000D0B26"/>
    <w:rsid w:val="000D0CAE"/>
    <w:rsid w:val="000D0CB0"/>
    <w:rsid w:val="000D0EC7"/>
    <w:rsid w:val="000D11C9"/>
    <w:rsid w:val="000D147D"/>
    <w:rsid w:val="000D153C"/>
    <w:rsid w:val="000D154D"/>
    <w:rsid w:val="000D16CC"/>
    <w:rsid w:val="000D197F"/>
    <w:rsid w:val="000D1A68"/>
    <w:rsid w:val="000D1CBF"/>
    <w:rsid w:val="000D1FCD"/>
    <w:rsid w:val="000D20EE"/>
    <w:rsid w:val="000D266A"/>
    <w:rsid w:val="000D26ED"/>
    <w:rsid w:val="000D28C9"/>
    <w:rsid w:val="000D28D2"/>
    <w:rsid w:val="000D2C14"/>
    <w:rsid w:val="000D2D36"/>
    <w:rsid w:val="000D3080"/>
    <w:rsid w:val="000D3117"/>
    <w:rsid w:val="000D3193"/>
    <w:rsid w:val="000D3194"/>
    <w:rsid w:val="000D3349"/>
    <w:rsid w:val="000D3366"/>
    <w:rsid w:val="000D33EC"/>
    <w:rsid w:val="000D347D"/>
    <w:rsid w:val="000D34AB"/>
    <w:rsid w:val="000D363E"/>
    <w:rsid w:val="000D367C"/>
    <w:rsid w:val="000D36F2"/>
    <w:rsid w:val="000D3C95"/>
    <w:rsid w:val="000D41CB"/>
    <w:rsid w:val="000D4581"/>
    <w:rsid w:val="000D46A2"/>
    <w:rsid w:val="000D4729"/>
    <w:rsid w:val="000D4925"/>
    <w:rsid w:val="000D49D6"/>
    <w:rsid w:val="000D4A48"/>
    <w:rsid w:val="000D4ADC"/>
    <w:rsid w:val="000D4E79"/>
    <w:rsid w:val="000D4F35"/>
    <w:rsid w:val="000D4FEE"/>
    <w:rsid w:val="000D5066"/>
    <w:rsid w:val="000D50AA"/>
    <w:rsid w:val="000D518E"/>
    <w:rsid w:val="000D537E"/>
    <w:rsid w:val="000D545F"/>
    <w:rsid w:val="000D5526"/>
    <w:rsid w:val="000D5628"/>
    <w:rsid w:val="000D5655"/>
    <w:rsid w:val="000D57FD"/>
    <w:rsid w:val="000D583B"/>
    <w:rsid w:val="000D58C7"/>
    <w:rsid w:val="000D59AE"/>
    <w:rsid w:val="000D5A8E"/>
    <w:rsid w:val="000D5D11"/>
    <w:rsid w:val="000D5F88"/>
    <w:rsid w:val="000D6312"/>
    <w:rsid w:val="000D68E9"/>
    <w:rsid w:val="000D6996"/>
    <w:rsid w:val="000D6A32"/>
    <w:rsid w:val="000D6C3B"/>
    <w:rsid w:val="000D6C73"/>
    <w:rsid w:val="000D7041"/>
    <w:rsid w:val="000D7149"/>
    <w:rsid w:val="000D73B0"/>
    <w:rsid w:val="000D75FB"/>
    <w:rsid w:val="000D7806"/>
    <w:rsid w:val="000D7817"/>
    <w:rsid w:val="000D798B"/>
    <w:rsid w:val="000D7AB7"/>
    <w:rsid w:val="000D7E59"/>
    <w:rsid w:val="000E01B9"/>
    <w:rsid w:val="000E0229"/>
    <w:rsid w:val="000E0605"/>
    <w:rsid w:val="000E0623"/>
    <w:rsid w:val="000E06EF"/>
    <w:rsid w:val="000E09D7"/>
    <w:rsid w:val="000E0A3C"/>
    <w:rsid w:val="000E0B2D"/>
    <w:rsid w:val="000E0C48"/>
    <w:rsid w:val="000E0FD1"/>
    <w:rsid w:val="000E0FE3"/>
    <w:rsid w:val="000E0FEF"/>
    <w:rsid w:val="000E14BA"/>
    <w:rsid w:val="000E183C"/>
    <w:rsid w:val="000E1A98"/>
    <w:rsid w:val="000E23E7"/>
    <w:rsid w:val="000E243B"/>
    <w:rsid w:val="000E2542"/>
    <w:rsid w:val="000E280E"/>
    <w:rsid w:val="000E29C8"/>
    <w:rsid w:val="000E2A82"/>
    <w:rsid w:val="000E2AAD"/>
    <w:rsid w:val="000E2B09"/>
    <w:rsid w:val="000E2B3C"/>
    <w:rsid w:val="000E2C60"/>
    <w:rsid w:val="000E2CB7"/>
    <w:rsid w:val="000E2D38"/>
    <w:rsid w:val="000E2D70"/>
    <w:rsid w:val="000E2E6C"/>
    <w:rsid w:val="000E2F64"/>
    <w:rsid w:val="000E312E"/>
    <w:rsid w:val="000E31DA"/>
    <w:rsid w:val="000E337C"/>
    <w:rsid w:val="000E3618"/>
    <w:rsid w:val="000E3718"/>
    <w:rsid w:val="000E374C"/>
    <w:rsid w:val="000E3E3E"/>
    <w:rsid w:val="000E412D"/>
    <w:rsid w:val="000E4148"/>
    <w:rsid w:val="000E4154"/>
    <w:rsid w:val="000E4243"/>
    <w:rsid w:val="000E4290"/>
    <w:rsid w:val="000E4371"/>
    <w:rsid w:val="000E43F3"/>
    <w:rsid w:val="000E45DF"/>
    <w:rsid w:val="000E45EE"/>
    <w:rsid w:val="000E47A4"/>
    <w:rsid w:val="000E47E2"/>
    <w:rsid w:val="000E4889"/>
    <w:rsid w:val="000E4B98"/>
    <w:rsid w:val="000E4C57"/>
    <w:rsid w:val="000E4EC4"/>
    <w:rsid w:val="000E5039"/>
    <w:rsid w:val="000E5284"/>
    <w:rsid w:val="000E5298"/>
    <w:rsid w:val="000E52C8"/>
    <w:rsid w:val="000E5414"/>
    <w:rsid w:val="000E553A"/>
    <w:rsid w:val="000E5666"/>
    <w:rsid w:val="000E5ABC"/>
    <w:rsid w:val="000E5EB8"/>
    <w:rsid w:val="000E5ED7"/>
    <w:rsid w:val="000E731D"/>
    <w:rsid w:val="000E75FB"/>
    <w:rsid w:val="000E79CA"/>
    <w:rsid w:val="000E7BC6"/>
    <w:rsid w:val="000E7D0C"/>
    <w:rsid w:val="000E7DA6"/>
    <w:rsid w:val="000E7F4A"/>
    <w:rsid w:val="000E7FA2"/>
    <w:rsid w:val="000F00E2"/>
    <w:rsid w:val="000F00E9"/>
    <w:rsid w:val="000F02A9"/>
    <w:rsid w:val="000F0AA8"/>
    <w:rsid w:val="000F0C56"/>
    <w:rsid w:val="000F0ECC"/>
    <w:rsid w:val="000F1917"/>
    <w:rsid w:val="000F1A00"/>
    <w:rsid w:val="000F1B65"/>
    <w:rsid w:val="000F1CFD"/>
    <w:rsid w:val="000F1E0B"/>
    <w:rsid w:val="000F2104"/>
    <w:rsid w:val="000F2138"/>
    <w:rsid w:val="000F21BA"/>
    <w:rsid w:val="000F220F"/>
    <w:rsid w:val="000F2336"/>
    <w:rsid w:val="000F2393"/>
    <w:rsid w:val="000F266D"/>
    <w:rsid w:val="000F2849"/>
    <w:rsid w:val="000F2855"/>
    <w:rsid w:val="000F2937"/>
    <w:rsid w:val="000F2945"/>
    <w:rsid w:val="000F2D34"/>
    <w:rsid w:val="000F2DDE"/>
    <w:rsid w:val="000F2E68"/>
    <w:rsid w:val="000F2F3F"/>
    <w:rsid w:val="000F2FB5"/>
    <w:rsid w:val="000F343B"/>
    <w:rsid w:val="000F3826"/>
    <w:rsid w:val="000F382F"/>
    <w:rsid w:val="000F38B0"/>
    <w:rsid w:val="000F3A1C"/>
    <w:rsid w:val="000F3B13"/>
    <w:rsid w:val="000F3BD7"/>
    <w:rsid w:val="000F3BFA"/>
    <w:rsid w:val="000F3D4F"/>
    <w:rsid w:val="000F3F2F"/>
    <w:rsid w:val="000F4409"/>
    <w:rsid w:val="000F460C"/>
    <w:rsid w:val="000F4CBF"/>
    <w:rsid w:val="000F53D3"/>
    <w:rsid w:val="000F556D"/>
    <w:rsid w:val="000F579E"/>
    <w:rsid w:val="000F589B"/>
    <w:rsid w:val="000F59CA"/>
    <w:rsid w:val="000F5DFF"/>
    <w:rsid w:val="000F5FAA"/>
    <w:rsid w:val="000F61B0"/>
    <w:rsid w:val="000F6297"/>
    <w:rsid w:val="000F63F0"/>
    <w:rsid w:val="000F6899"/>
    <w:rsid w:val="000F6952"/>
    <w:rsid w:val="000F6AC3"/>
    <w:rsid w:val="000F6BCC"/>
    <w:rsid w:val="000F6DE9"/>
    <w:rsid w:val="000F6DFA"/>
    <w:rsid w:val="000F6F5D"/>
    <w:rsid w:val="000F7097"/>
    <w:rsid w:val="000F7395"/>
    <w:rsid w:val="000F7855"/>
    <w:rsid w:val="000F7B14"/>
    <w:rsid w:val="000F7CFE"/>
    <w:rsid w:val="000F7D27"/>
    <w:rsid w:val="000F7F8F"/>
    <w:rsid w:val="0010001C"/>
    <w:rsid w:val="001000D7"/>
    <w:rsid w:val="00100340"/>
    <w:rsid w:val="00100518"/>
    <w:rsid w:val="00100815"/>
    <w:rsid w:val="00100A92"/>
    <w:rsid w:val="00100AEA"/>
    <w:rsid w:val="00100B87"/>
    <w:rsid w:val="00100EDB"/>
    <w:rsid w:val="001010B7"/>
    <w:rsid w:val="001011BA"/>
    <w:rsid w:val="00101320"/>
    <w:rsid w:val="00101434"/>
    <w:rsid w:val="001015DA"/>
    <w:rsid w:val="00101702"/>
    <w:rsid w:val="0010171A"/>
    <w:rsid w:val="00101DB9"/>
    <w:rsid w:val="00101EAB"/>
    <w:rsid w:val="00101EB1"/>
    <w:rsid w:val="00101FA8"/>
    <w:rsid w:val="00102130"/>
    <w:rsid w:val="001022D6"/>
    <w:rsid w:val="0010230C"/>
    <w:rsid w:val="00102A92"/>
    <w:rsid w:val="00102C15"/>
    <w:rsid w:val="00102C6B"/>
    <w:rsid w:val="00102C92"/>
    <w:rsid w:val="00102FBD"/>
    <w:rsid w:val="00103025"/>
    <w:rsid w:val="001030C8"/>
    <w:rsid w:val="001031CD"/>
    <w:rsid w:val="001032F7"/>
    <w:rsid w:val="00103306"/>
    <w:rsid w:val="0010349C"/>
    <w:rsid w:val="001035A6"/>
    <w:rsid w:val="001036FB"/>
    <w:rsid w:val="0010377C"/>
    <w:rsid w:val="00103882"/>
    <w:rsid w:val="0010393A"/>
    <w:rsid w:val="001039AC"/>
    <w:rsid w:val="00103EE8"/>
    <w:rsid w:val="001040E6"/>
    <w:rsid w:val="001040EC"/>
    <w:rsid w:val="00104308"/>
    <w:rsid w:val="00104399"/>
    <w:rsid w:val="001049F0"/>
    <w:rsid w:val="00104B1A"/>
    <w:rsid w:val="00104B9F"/>
    <w:rsid w:val="00104DAC"/>
    <w:rsid w:val="00104E25"/>
    <w:rsid w:val="00105111"/>
    <w:rsid w:val="001051EE"/>
    <w:rsid w:val="001052B3"/>
    <w:rsid w:val="001052C9"/>
    <w:rsid w:val="00105473"/>
    <w:rsid w:val="0010547F"/>
    <w:rsid w:val="00105867"/>
    <w:rsid w:val="00105877"/>
    <w:rsid w:val="00105909"/>
    <w:rsid w:val="00105962"/>
    <w:rsid w:val="00105BB5"/>
    <w:rsid w:val="00105CB7"/>
    <w:rsid w:val="00105D9C"/>
    <w:rsid w:val="00105EE5"/>
    <w:rsid w:val="00105F41"/>
    <w:rsid w:val="001061DA"/>
    <w:rsid w:val="0010635B"/>
    <w:rsid w:val="001068CA"/>
    <w:rsid w:val="00106CA0"/>
    <w:rsid w:val="00106CB3"/>
    <w:rsid w:val="00106DF6"/>
    <w:rsid w:val="00106E9B"/>
    <w:rsid w:val="0010738B"/>
    <w:rsid w:val="001075F5"/>
    <w:rsid w:val="001075FD"/>
    <w:rsid w:val="001076F9"/>
    <w:rsid w:val="00107872"/>
    <w:rsid w:val="0010790F"/>
    <w:rsid w:val="00107A69"/>
    <w:rsid w:val="00107BE9"/>
    <w:rsid w:val="00107C1C"/>
    <w:rsid w:val="00107E42"/>
    <w:rsid w:val="00107EB1"/>
    <w:rsid w:val="00107F02"/>
    <w:rsid w:val="00107F6B"/>
    <w:rsid w:val="00110050"/>
    <w:rsid w:val="00110300"/>
    <w:rsid w:val="00110362"/>
    <w:rsid w:val="00110624"/>
    <w:rsid w:val="00110915"/>
    <w:rsid w:val="00110A80"/>
    <w:rsid w:val="00110F17"/>
    <w:rsid w:val="00111191"/>
    <w:rsid w:val="001112AA"/>
    <w:rsid w:val="001115C4"/>
    <w:rsid w:val="001117C5"/>
    <w:rsid w:val="00111980"/>
    <w:rsid w:val="00111A0F"/>
    <w:rsid w:val="00111B97"/>
    <w:rsid w:val="00111D16"/>
    <w:rsid w:val="00111DCC"/>
    <w:rsid w:val="00111E63"/>
    <w:rsid w:val="00111E6D"/>
    <w:rsid w:val="001121BB"/>
    <w:rsid w:val="00112499"/>
    <w:rsid w:val="001124E4"/>
    <w:rsid w:val="0011250C"/>
    <w:rsid w:val="00112CAD"/>
    <w:rsid w:val="00112EAB"/>
    <w:rsid w:val="00113049"/>
    <w:rsid w:val="00113145"/>
    <w:rsid w:val="001131A3"/>
    <w:rsid w:val="0011324B"/>
    <w:rsid w:val="00113803"/>
    <w:rsid w:val="00113820"/>
    <w:rsid w:val="00113E12"/>
    <w:rsid w:val="00114041"/>
    <w:rsid w:val="0011408C"/>
    <w:rsid w:val="001141BB"/>
    <w:rsid w:val="0011495E"/>
    <w:rsid w:val="00114A1E"/>
    <w:rsid w:val="00114B03"/>
    <w:rsid w:val="00114C45"/>
    <w:rsid w:val="00114DFC"/>
    <w:rsid w:val="00114E5E"/>
    <w:rsid w:val="00114EA7"/>
    <w:rsid w:val="001151E8"/>
    <w:rsid w:val="001152D5"/>
    <w:rsid w:val="001156A5"/>
    <w:rsid w:val="0011573E"/>
    <w:rsid w:val="00115945"/>
    <w:rsid w:val="0011597F"/>
    <w:rsid w:val="001159F0"/>
    <w:rsid w:val="00115A8D"/>
    <w:rsid w:val="00115C2B"/>
    <w:rsid w:val="00115CF4"/>
    <w:rsid w:val="00115F46"/>
    <w:rsid w:val="00115F50"/>
    <w:rsid w:val="00115F5E"/>
    <w:rsid w:val="00115FCC"/>
    <w:rsid w:val="00116037"/>
    <w:rsid w:val="0011611B"/>
    <w:rsid w:val="00116401"/>
    <w:rsid w:val="0011641B"/>
    <w:rsid w:val="00116919"/>
    <w:rsid w:val="00116BE4"/>
    <w:rsid w:val="00116D20"/>
    <w:rsid w:val="00116D81"/>
    <w:rsid w:val="00116E44"/>
    <w:rsid w:val="00116F78"/>
    <w:rsid w:val="00117096"/>
    <w:rsid w:val="001170D8"/>
    <w:rsid w:val="001171CF"/>
    <w:rsid w:val="0011721B"/>
    <w:rsid w:val="00117229"/>
    <w:rsid w:val="0011740B"/>
    <w:rsid w:val="00117549"/>
    <w:rsid w:val="0011767A"/>
    <w:rsid w:val="0011769C"/>
    <w:rsid w:val="00117873"/>
    <w:rsid w:val="0011795E"/>
    <w:rsid w:val="00117CD7"/>
    <w:rsid w:val="00117D4C"/>
    <w:rsid w:val="00117DCC"/>
    <w:rsid w:val="00117E66"/>
    <w:rsid w:val="00120067"/>
    <w:rsid w:val="0012007E"/>
    <w:rsid w:val="0012042C"/>
    <w:rsid w:val="00120572"/>
    <w:rsid w:val="00120687"/>
    <w:rsid w:val="001207FF"/>
    <w:rsid w:val="001208F3"/>
    <w:rsid w:val="001209CE"/>
    <w:rsid w:val="00120EBD"/>
    <w:rsid w:val="00121245"/>
    <w:rsid w:val="00121311"/>
    <w:rsid w:val="00121624"/>
    <w:rsid w:val="0012174F"/>
    <w:rsid w:val="0012176E"/>
    <w:rsid w:val="00121A3B"/>
    <w:rsid w:val="00121B32"/>
    <w:rsid w:val="00121BA5"/>
    <w:rsid w:val="00121FE0"/>
    <w:rsid w:val="0012201E"/>
    <w:rsid w:val="001220F0"/>
    <w:rsid w:val="001221B3"/>
    <w:rsid w:val="001226C3"/>
    <w:rsid w:val="001228BA"/>
    <w:rsid w:val="00122D69"/>
    <w:rsid w:val="00122E9D"/>
    <w:rsid w:val="00122F53"/>
    <w:rsid w:val="00122FA5"/>
    <w:rsid w:val="0012300E"/>
    <w:rsid w:val="00123176"/>
    <w:rsid w:val="00123414"/>
    <w:rsid w:val="001234EC"/>
    <w:rsid w:val="00123640"/>
    <w:rsid w:val="001236CE"/>
    <w:rsid w:val="00123734"/>
    <w:rsid w:val="001238ED"/>
    <w:rsid w:val="00123D90"/>
    <w:rsid w:val="00123DCD"/>
    <w:rsid w:val="00123EC3"/>
    <w:rsid w:val="00123EFE"/>
    <w:rsid w:val="00123F28"/>
    <w:rsid w:val="00123F94"/>
    <w:rsid w:val="00123FD7"/>
    <w:rsid w:val="00124160"/>
    <w:rsid w:val="0012439F"/>
    <w:rsid w:val="001244F5"/>
    <w:rsid w:val="00124643"/>
    <w:rsid w:val="001246B2"/>
    <w:rsid w:val="00124B53"/>
    <w:rsid w:val="00124F80"/>
    <w:rsid w:val="00125036"/>
    <w:rsid w:val="001251D1"/>
    <w:rsid w:val="00125272"/>
    <w:rsid w:val="001256CB"/>
    <w:rsid w:val="0012575D"/>
    <w:rsid w:val="00125887"/>
    <w:rsid w:val="00125977"/>
    <w:rsid w:val="00125BB6"/>
    <w:rsid w:val="00125C34"/>
    <w:rsid w:val="00125C6E"/>
    <w:rsid w:val="00125C9A"/>
    <w:rsid w:val="00125D88"/>
    <w:rsid w:val="00125EBB"/>
    <w:rsid w:val="00125F7E"/>
    <w:rsid w:val="00125FE0"/>
    <w:rsid w:val="00126154"/>
    <w:rsid w:val="001261F3"/>
    <w:rsid w:val="00126410"/>
    <w:rsid w:val="00126433"/>
    <w:rsid w:val="00126670"/>
    <w:rsid w:val="00126740"/>
    <w:rsid w:val="001267F2"/>
    <w:rsid w:val="00126983"/>
    <w:rsid w:val="00126AB3"/>
    <w:rsid w:val="00126CD2"/>
    <w:rsid w:val="00126D18"/>
    <w:rsid w:val="00126E01"/>
    <w:rsid w:val="00126F76"/>
    <w:rsid w:val="001270AF"/>
    <w:rsid w:val="00127179"/>
    <w:rsid w:val="001275F2"/>
    <w:rsid w:val="00127745"/>
    <w:rsid w:val="001279D4"/>
    <w:rsid w:val="00127A32"/>
    <w:rsid w:val="00127A71"/>
    <w:rsid w:val="00127A8E"/>
    <w:rsid w:val="00127B62"/>
    <w:rsid w:val="00127C09"/>
    <w:rsid w:val="00127FE6"/>
    <w:rsid w:val="001302F7"/>
    <w:rsid w:val="0013049F"/>
    <w:rsid w:val="001304B6"/>
    <w:rsid w:val="00130523"/>
    <w:rsid w:val="001307BC"/>
    <w:rsid w:val="0013088D"/>
    <w:rsid w:val="00130B38"/>
    <w:rsid w:val="00130DA2"/>
    <w:rsid w:val="00130E8F"/>
    <w:rsid w:val="00130E9D"/>
    <w:rsid w:val="00130FE5"/>
    <w:rsid w:val="00131097"/>
    <w:rsid w:val="0013126C"/>
    <w:rsid w:val="00131281"/>
    <w:rsid w:val="00131333"/>
    <w:rsid w:val="001313AE"/>
    <w:rsid w:val="001315B0"/>
    <w:rsid w:val="001315CE"/>
    <w:rsid w:val="0013169D"/>
    <w:rsid w:val="001316BC"/>
    <w:rsid w:val="00131742"/>
    <w:rsid w:val="00131875"/>
    <w:rsid w:val="00131959"/>
    <w:rsid w:val="00131AA8"/>
    <w:rsid w:val="00131E23"/>
    <w:rsid w:val="0013226E"/>
    <w:rsid w:val="001322E6"/>
    <w:rsid w:val="001327F3"/>
    <w:rsid w:val="00132879"/>
    <w:rsid w:val="00132B64"/>
    <w:rsid w:val="00132C00"/>
    <w:rsid w:val="00132CAB"/>
    <w:rsid w:val="00132D24"/>
    <w:rsid w:val="00132D70"/>
    <w:rsid w:val="00132E7A"/>
    <w:rsid w:val="00132F61"/>
    <w:rsid w:val="00132F80"/>
    <w:rsid w:val="00132FF3"/>
    <w:rsid w:val="00133262"/>
    <w:rsid w:val="00133D7D"/>
    <w:rsid w:val="001341B7"/>
    <w:rsid w:val="00134378"/>
    <w:rsid w:val="0013442A"/>
    <w:rsid w:val="00134441"/>
    <w:rsid w:val="0013451C"/>
    <w:rsid w:val="001346B4"/>
    <w:rsid w:val="001346E8"/>
    <w:rsid w:val="001348B6"/>
    <w:rsid w:val="00134A56"/>
    <w:rsid w:val="00134C68"/>
    <w:rsid w:val="00134E75"/>
    <w:rsid w:val="0013513B"/>
    <w:rsid w:val="00135172"/>
    <w:rsid w:val="00135543"/>
    <w:rsid w:val="00135546"/>
    <w:rsid w:val="00135577"/>
    <w:rsid w:val="00135641"/>
    <w:rsid w:val="00135643"/>
    <w:rsid w:val="0013596F"/>
    <w:rsid w:val="00135A5C"/>
    <w:rsid w:val="00135C17"/>
    <w:rsid w:val="00135CC5"/>
    <w:rsid w:val="001360B6"/>
    <w:rsid w:val="00136177"/>
    <w:rsid w:val="001361C5"/>
    <w:rsid w:val="0013626D"/>
    <w:rsid w:val="001363BB"/>
    <w:rsid w:val="00136446"/>
    <w:rsid w:val="00136766"/>
    <w:rsid w:val="00136940"/>
    <w:rsid w:val="001369DB"/>
    <w:rsid w:val="00136BAD"/>
    <w:rsid w:val="00136DB2"/>
    <w:rsid w:val="00136E90"/>
    <w:rsid w:val="00136EE2"/>
    <w:rsid w:val="001371B0"/>
    <w:rsid w:val="0013721B"/>
    <w:rsid w:val="00137367"/>
    <w:rsid w:val="00137833"/>
    <w:rsid w:val="001378EC"/>
    <w:rsid w:val="00137936"/>
    <w:rsid w:val="00137D37"/>
    <w:rsid w:val="00137F80"/>
    <w:rsid w:val="00140237"/>
    <w:rsid w:val="0014063E"/>
    <w:rsid w:val="0014063F"/>
    <w:rsid w:val="0014067A"/>
    <w:rsid w:val="00140773"/>
    <w:rsid w:val="001407D8"/>
    <w:rsid w:val="001409E1"/>
    <w:rsid w:val="00140C4F"/>
    <w:rsid w:val="00140E21"/>
    <w:rsid w:val="00140E67"/>
    <w:rsid w:val="0014108C"/>
    <w:rsid w:val="00141365"/>
    <w:rsid w:val="001415B1"/>
    <w:rsid w:val="0014160D"/>
    <w:rsid w:val="0014183A"/>
    <w:rsid w:val="0014190C"/>
    <w:rsid w:val="00141A43"/>
    <w:rsid w:val="00141A5B"/>
    <w:rsid w:val="00141A7A"/>
    <w:rsid w:val="00141B78"/>
    <w:rsid w:val="00141F57"/>
    <w:rsid w:val="0014208E"/>
    <w:rsid w:val="001420B0"/>
    <w:rsid w:val="0014253F"/>
    <w:rsid w:val="00142746"/>
    <w:rsid w:val="00142975"/>
    <w:rsid w:val="00142C40"/>
    <w:rsid w:val="001432A0"/>
    <w:rsid w:val="001432F5"/>
    <w:rsid w:val="0014336F"/>
    <w:rsid w:val="001433EA"/>
    <w:rsid w:val="001434ED"/>
    <w:rsid w:val="001439F1"/>
    <w:rsid w:val="00143B64"/>
    <w:rsid w:val="00143D32"/>
    <w:rsid w:val="00143EA6"/>
    <w:rsid w:val="00144656"/>
    <w:rsid w:val="001449F5"/>
    <w:rsid w:val="00144DCD"/>
    <w:rsid w:val="00145253"/>
    <w:rsid w:val="00145302"/>
    <w:rsid w:val="00145474"/>
    <w:rsid w:val="00145662"/>
    <w:rsid w:val="001456C3"/>
    <w:rsid w:val="00145963"/>
    <w:rsid w:val="00145FDF"/>
    <w:rsid w:val="001463A4"/>
    <w:rsid w:val="00146652"/>
    <w:rsid w:val="0014691B"/>
    <w:rsid w:val="00146AC3"/>
    <w:rsid w:val="00146E46"/>
    <w:rsid w:val="00146ED7"/>
    <w:rsid w:val="00147447"/>
    <w:rsid w:val="0014746E"/>
    <w:rsid w:val="001477A5"/>
    <w:rsid w:val="00147828"/>
    <w:rsid w:val="00147BD5"/>
    <w:rsid w:val="00147E0E"/>
    <w:rsid w:val="00150107"/>
    <w:rsid w:val="00150168"/>
    <w:rsid w:val="001501BD"/>
    <w:rsid w:val="0015042D"/>
    <w:rsid w:val="00150657"/>
    <w:rsid w:val="001506B7"/>
    <w:rsid w:val="001506EB"/>
    <w:rsid w:val="00150730"/>
    <w:rsid w:val="0015076A"/>
    <w:rsid w:val="00150903"/>
    <w:rsid w:val="00150E4A"/>
    <w:rsid w:val="00150EFB"/>
    <w:rsid w:val="0015101B"/>
    <w:rsid w:val="001510C7"/>
    <w:rsid w:val="00151196"/>
    <w:rsid w:val="00151586"/>
    <w:rsid w:val="00151649"/>
    <w:rsid w:val="001517D3"/>
    <w:rsid w:val="0015188D"/>
    <w:rsid w:val="00151927"/>
    <w:rsid w:val="0015197F"/>
    <w:rsid w:val="001519E0"/>
    <w:rsid w:val="00151A09"/>
    <w:rsid w:val="00151A26"/>
    <w:rsid w:val="00151AC4"/>
    <w:rsid w:val="00151C09"/>
    <w:rsid w:val="00151DD0"/>
    <w:rsid w:val="00151ED5"/>
    <w:rsid w:val="00152187"/>
    <w:rsid w:val="001522A2"/>
    <w:rsid w:val="001522AC"/>
    <w:rsid w:val="00152456"/>
    <w:rsid w:val="001524A1"/>
    <w:rsid w:val="00152661"/>
    <w:rsid w:val="00152842"/>
    <w:rsid w:val="00152867"/>
    <w:rsid w:val="00152981"/>
    <w:rsid w:val="001529B6"/>
    <w:rsid w:val="00152AC2"/>
    <w:rsid w:val="00152AE5"/>
    <w:rsid w:val="00152B46"/>
    <w:rsid w:val="00152EDC"/>
    <w:rsid w:val="00152F0A"/>
    <w:rsid w:val="00153069"/>
    <w:rsid w:val="00153307"/>
    <w:rsid w:val="00153386"/>
    <w:rsid w:val="001533D6"/>
    <w:rsid w:val="001535DC"/>
    <w:rsid w:val="0015375D"/>
    <w:rsid w:val="001539CF"/>
    <w:rsid w:val="00153F4D"/>
    <w:rsid w:val="0015401A"/>
    <w:rsid w:val="0015404E"/>
    <w:rsid w:val="0015415D"/>
    <w:rsid w:val="0015429C"/>
    <w:rsid w:val="001543ED"/>
    <w:rsid w:val="001544B5"/>
    <w:rsid w:val="00154A04"/>
    <w:rsid w:val="00154AEB"/>
    <w:rsid w:val="00154EB9"/>
    <w:rsid w:val="00154F8E"/>
    <w:rsid w:val="0015506E"/>
    <w:rsid w:val="00155281"/>
    <w:rsid w:val="00155475"/>
    <w:rsid w:val="00155509"/>
    <w:rsid w:val="00155800"/>
    <w:rsid w:val="00155BFF"/>
    <w:rsid w:val="00155C46"/>
    <w:rsid w:val="001561D6"/>
    <w:rsid w:val="0015628D"/>
    <w:rsid w:val="00156533"/>
    <w:rsid w:val="001565B3"/>
    <w:rsid w:val="00156638"/>
    <w:rsid w:val="001566F8"/>
    <w:rsid w:val="00156A4B"/>
    <w:rsid w:val="00156DFD"/>
    <w:rsid w:val="00156F09"/>
    <w:rsid w:val="00157017"/>
    <w:rsid w:val="00157079"/>
    <w:rsid w:val="0015715C"/>
    <w:rsid w:val="00157204"/>
    <w:rsid w:val="0015728B"/>
    <w:rsid w:val="0015739D"/>
    <w:rsid w:val="00157476"/>
    <w:rsid w:val="001574C6"/>
    <w:rsid w:val="001574D7"/>
    <w:rsid w:val="00157949"/>
    <w:rsid w:val="001579BD"/>
    <w:rsid w:val="00157A7E"/>
    <w:rsid w:val="00157AFE"/>
    <w:rsid w:val="00157D56"/>
    <w:rsid w:val="00157E3E"/>
    <w:rsid w:val="00160155"/>
    <w:rsid w:val="00160194"/>
    <w:rsid w:val="001601DE"/>
    <w:rsid w:val="00160240"/>
    <w:rsid w:val="00160435"/>
    <w:rsid w:val="001605D3"/>
    <w:rsid w:val="001608D9"/>
    <w:rsid w:val="0016090B"/>
    <w:rsid w:val="00160C65"/>
    <w:rsid w:val="00160E3C"/>
    <w:rsid w:val="0016114C"/>
    <w:rsid w:val="001611AA"/>
    <w:rsid w:val="001618E2"/>
    <w:rsid w:val="001619F4"/>
    <w:rsid w:val="00161C38"/>
    <w:rsid w:val="00161FE8"/>
    <w:rsid w:val="001620A6"/>
    <w:rsid w:val="001625EA"/>
    <w:rsid w:val="001626A6"/>
    <w:rsid w:val="0016298C"/>
    <w:rsid w:val="00162A23"/>
    <w:rsid w:val="00162F2C"/>
    <w:rsid w:val="00162F8A"/>
    <w:rsid w:val="00163087"/>
    <w:rsid w:val="001632E4"/>
    <w:rsid w:val="001636F0"/>
    <w:rsid w:val="00163A17"/>
    <w:rsid w:val="00163AC6"/>
    <w:rsid w:val="00163D61"/>
    <w:rsid w:val="00163E0A"/>
    <w:rsid w:val="00163E11"/>
    <w:rsid w:val="00163E6A"/>
    <w:rsid w:val="001640A2"/>
    <w:rsid w:val="0016418B"/>
    <w:rsid w:val="001645E4"/>
    <w:rsid w:val="00164CB3"/>
    <w:rsid w:val="00164CB7"/>
    <w:rsid w:val="00164CCB"/>
    <w:rsid w:val="00164FFB"/>
    <w:rsid w:val="0016500D"/>
    <w:rsid w:val="00165310"/>
    <w:rsid w:val="001654C0"/>
    <w:rsid w:val="0016557A"/>
    <w:rsid w:val="001655D0"/>
    <w:rsid w:val="0016575A"/>
    <w:rsid w:val="001658A8"/>
    <w:rsid w:val="00166058"/>
    <w:rsid w:val="001660AA"/>
    <w:rsid w:val="001661AF"/>
    <w:rsid w:val="001661DF"/>
    <w:rsid w:val="00166282"/>
    <w:rsid w:val="001662A0"/>
    <w:rsid w:val="00166331"/>
    <w:rsid w:val="00166462"/>
    <w:rsid w:val="001668F0"/>
    <w:rsid w:val="00166914"/>
    <w:rsid w:val="0016698C"/>
    <w:rsid w:val="00166A4E"/>
    <w:rsid w:val="00166A62"/>
    <w:rsid w:val="00166FC5"/>
    <w:rsid w:val="00167020"/>
    <w:rsid w:val="00167147"/>
    <w:rsid w:val="00167185"/>
    <w:rsid w:val="00167265"/>
    <w:rsid w:val="00167664"/>
    <w:rsid w:val="0016769E"/>
    <w:rsid w:val="00167885"/>
    <w:rsid w:val="001678CE"/>
    <w:rsid w:val="0016791B"/>
    <w:rsid w:val="001679F7"/>
    <w:rsid w:val="001679FA"/>
    <w:rsid w:val="00167A2C"/>
    <w:rsid w:val="00167A79"/>
    <w:rsid w:val="00167BA1"/>
    <w:rsid w:val="00167DA8"/>
    <w:rsid w:val="00167FC3"/>
    <w:rsid w:val="00170064"/>
    <w:rsid w:val="001701F4"/>
    <w:rsid w:val="00170533"/>
    <w:rsid w:val="00170557"/>
    <w:rsid w:val="00170776"/>
    <w:rsid w:val="0017081B"/>
    <w:rsid w:val="00170905"/>
    <w:rsid w:val="00170931"/>
    <w:rsid w:val="00170AD0"/>
    <w:rsid w:val="00171137"/>
    <w:rsid w:val="001711BD"/>
    <w:rsid w:val="0017126A"/>
    <w:rsid w:val="001712AD"/>
    <w:rsid w:val="0017158D"/>
    <w:rsid w:val="00171625"/>
    <w:rsid w:val="001718C9"/>
    <w:rsid w:val="00171A6F"/>
    <w:rsid w:val="00171A8C"/>
    <w:rsid w:val="00171B53"/>
    <w:rsid w:val="00171C06"/>
    <w:rsid w:val="00171C88"/>
    <w:rsid w:val="00171E39"/>
    <w:rsid w:val="0017246D"/>
    <w:rsid w:val="00172778"/>
    <w:rsid w:val="001729AD"/>
    <w:rsid w:val="00172C1B"/>
    <w:rsid w:val="00172EEA"/>
    <w:rsid w:val="00172F9A"/>
    <w:rsid w:val="0017327F"/>
    <w:rsid w:val="00173362"/>
    <w:rsid w:val="001733B3"/>
    <w:rsid w:val="00173477"/>
    <w:rsid w:val="00173BAF"/>
    <w:rsid w:val="00173BF2"/>
    <w:rsid w:val="00173CE9"/>
    <w:rsid w:val="00173E35"/>
    <w:rsid w:val="001740A6"/>
    <w:rsid w:val="00174221"/>
    <w:rsid w:val="001742A8"/>
    <w:rsid w:val="00174340"/>
    <w:rsid w:val="00174749"/>
    <w:rsid w:val="00174823"/>
    <w:rsid w:val="00174B7B"/>
    <w:rsid w:val="00174E57"/>
    <w:rsid w:val="00174EB2"/>
    <w:rsid w:val="0017541C"/>
    <w:rsid w:val="00175427"/>
    <w:rsid w:val="001757B8"/>
    <w:rsid w:val="00175863"/>
    <w:rsid w:val="001759C4"/>
    <w:rsid w:val="00175ABF"/>
    <w:rsid w:val="00175E2C"/>
    <w:rsid w:val="00176098"/>
    <w:rsid w:val="00176874"/>
    <w:rsid w:val="00176974"/>
    <w:rsid w:val="00176A1C"/>
    <w:rsid w:val="00176BAB"/>
    <w:rsid w:val="00176D65"/>
    <w:rsid w:val="00176E41"/>
    <w:rsid w:val="00176ED9"/>
    <w:rsid w:val="0017703D"/>
    <w:rsid w:val="001771C6"/>
    <w:rsid w:val="0017726D"/>
    <w:rsid w:val="00177564"/>
    <w:rsid w:val="00177954"/>
    <w:rsid w:val="0017799A"/>
    <w:rsid w:val="001779AC"/>
    <w:rsid w:val="00177E72"/>
    <w:rsid w:val="00177F23"/>
    <w:rsid w:val="0018005B"/>
    <w:rsid w:val="00180253"/>
    <w:rsid w:val="00180292"/>
    <w:rsid w:val="00180401"/>
    <w:rsid w:val="00180570"/>
    <w:rsid w:val="00180B4C"/>
    <w:rsid w:val="00180C7D"/>
    <w:rsid w:val="00180EBD"/>
    <w:rsid w:val="00180F10"/>
    <w:rsid w:val="00180F75"/>
    <w:rsid w:val="0018107B"/>
    <w:rsid w:val="001810C0"/>
    <w:rsid w:val="001814BE"/>
    <w:rsid w:val="00181D12"/>
    <w:rsid w:val="001820F0"/>
    <w:rsid w:val="0018214D"/>
    <w:rsid w:val="00182280"/>
    <w:rsid w:val="001823B4"/>
    <w:rsid w:val="00182400"/>
    <w:rsid w:val="00182565"/>
    <w:rsid w:val="00182919"/>
    <w:rsid w:val="00182A67"/>
    <w:rsid w:val="00182D70"/>
    <w:rsid w:val="00182E96"/>
    <w:rsid w:val="00182EE6"/>
    <w:rsid w:val="00182F46"/>
    <w:rsid w:val="00183128"/>
    <w:rsid w:val="00183156"/>
    <w:rsid w:val="001831D5"/>
    <w:rsid w:val="001831FE"/>
    <w:rsid w:val="001832B2"/>
    <w:rsid w:val="00183569"/>
    <w:rsid w:val="0018362F"/>
    <w:rsid w:val="00183869"/>
    <w:rsid w:val="001839D6"/>
    <w:rsid w:val="00183C1E"/>
    <w:rsid w:val="00183CDB"/>
    <w:rsid w:val="00183DC8"/>
    <w:rsid w:val="001840AF"/>
    <w:rsid w:val="00184104"/>
    <w:rsid w:val="00184108"/>
    <w:rsid w:val="001843FD"/>
    <w:rsid w:val="00184549"/>
    <w:rsid w:val="00184E9E"/>
    <w:rsid w:val="00184F85"/>
    <w:rsid w:val="001850FD"/>
    <w:rsid w:val="00185193"/>
    <w:rsid w:val="0018524E"/>
    <w:rsid w:val="001853EE"/>
    <w:rsid w:val="00185712"/>
    <w:rsid w:val="001857A7"/>
    <w:rsid w:val="001857F9"/>
    <w:rsid w:val="001858E6"/>
    <w:rsid w:val="00185AF4"/>
    <w:rsid w:val="00185C75"/>
    <w:rsid w:val="00185EA4"/>
    <w:rsid w:val="0018601C"/>
    <w:rsid w:val="0018607B"/>
    <w:rsid w:val="001860DD"/>
    <w:rsid w:val="001861BC"/>
    <w:rsid w:val="00186211"/>
    <w:rsid w:val="00186234"/>
    <w:rsid w:val="00186265"/>
    <w:rsid w:val="001862F0"/>
    <w:rsid w:val="00186440"/>
    <w:rsid w:val="001869B9"/>
    <w:rsid w:val="00186B40"/>
    <w:rsid w:val="00186D26"/>
    <w:rsid w:val="00186D6F"/>
    <w:rsid w:val="0018704E"/>
    <w:rsid w:val="00187263"/>
    <w:rsid w:val="0018733D"/>
    <w:rsid w:val="0018748D"/>
    <w:rsid w:val="0018752B"/>
    <w:rsid w:val="001878BE"/>
    <w:rsid w:val="001879E5"/>
    <w:rsid w:val="00187B47"/>
    <w:rsid w:val="00187CA0"/>
    <w:rsid w:val="00187D5D"/>
    <w:rsid w:val="00187E52"/>
    <w:rsid w:val="001902E3"/>
    <w:rsid w:val="00190566"/>
    <w:rsid w:val="001908F2"/>
    <w:rsid w:val="0019095D"/>
    <w:rsid w:val="00190A13"/>
    <w:rsid w:val="00190ACA"/>
    <w:rsid w:val="00190B52"/>
    <w:rsid w:val="00190F33"/>
    <w:rsid w:val="001910D5"/>
    <w:rsid w:val="00191791"/>
    <w:rsid w:val="00191FBC"/>
    <w:rsid w:val="001922CE"/>
    <w:rsid w:val="001923BC"/>
    <w:rsid w:val="001923C2"/>
    <w:rsid w:val="00192ABB"/>
    <w:rsid w:val="00192F97"/>
    <w:rsid w:val="00192FB7"/>
    <w:rsid w:val="0019309A"/>
    <w:rsid w:val="00193399"/>
    <w:rsid w:val="0019346C"/>
    <w:rsid w:val="00193560"/>
    <w:rsid w:val="001935C1"/>
    <w:rsid w:val="001936AC"/>
    <w:rsid w:val="0019391F"/>
    <w:rsid w:val="00193994"/>
    <w:rsid w:val="00193C5E"/>
    <w:rsid w:val="00193C99"/>
    <w:rsid w:val="00193D27"/>
    <w:rsid w:val="00193E0A"/>
    <w:rsid w:val="0019441D"/>
    <w:rsid w:val="00194905"/>
    <w:rsid w:val="00194AAE"/>
    <w:rsid w:val="00194B37"/>
    <w:rsid w:val="00194CC9"/>
    <w:rsid w:val="00194D08"/>
    <w:rsid w:val="00194D7E"/>
    <w:rsid w:val="00194DB4"/>
    <w:rsid w:val="00194EC9"/>
    <w:rsid w:val="00194F91"/>
    <w:rsid w:val="0019512D"/>
    <w:rsid w:val="001958D7"/>
    <w:rsid w:val="00195C97"/>
    <w:rsid w:val="00195D23"/>
    <w:rsid w:val="0019630F"/>
    <w:rsid w:val="001964B0"/>
    <w:rsid w:val="001967B9"/>
    <w:rsid w:val="001968AC"/>
    <w:rsid w:val="00196B09"/>
    <w:rsid w:val="00196C98"/>
    <w:rsid w:val="00196D80"/>
    <w:rsid w:val="00196D8C"/>
    <w:rsid w:val="00196E81"/>
    <w:rsid w:val="00197116"/>
    <w:rsid w:val="00197741"/>
    <w:rsid w:val="0019775A"/>
    <w:rsid w:val="00197D4C"/>
    <w:rsid w:val="001A0079"/>
    <w:rsid w:val="001A0135"/>
    <w:rsid w:val="001A0281"/>
    <w:rsid w:val="001A079E"/>
    <w:rsid w:val="001A082F"/>
    <w:rsid w:val="001A09B2"/>
    <w:rsid w:val="001A0CE2"/>
    <w:rsid w:val="001A0D6B"/>
    <w:rsid w:val="001A0E0F"/>
    <w:rsid w:val="001A1372"/>
    <w:rsid w:val="001A150E"/>
    <w:rsid w:val="001A16CA"/>
    <w:rsid w:val="001A1739"/>
    <w:rsid w:val="001A1788"/>
    <w:rsid w:val="001A1965"/>
    <w:rsid w:val="001A199F"/>
    <w:rsid w:val="001A1A36"/>
    <w:rsid w:val="001A1AD0"/>
    <w:rsid w:val="001A1EB1"/>
    <w:rsid w:val="001A1F84"/>
    <w:rsid w:val="001A2297"/>
    <w:rsid w:val="001A2C6A"/>
    <w:rsid w:val="001A2D3E"/>
    <w:rsid w:val="001A2FBB"/>
    <w:rsid w:val="001A3042"/>
    <w:rsid w:val="001A325B"/>
    <w:rsid w:val="001A32E2"/>
    <w:rsid w:val="001A336D"/>
    <w:rsid w:val="001A3AFA"/>
    <w:rsid w:val="001A3C3A"/>
    <w:rsid w:val="001A3DBB"/>
    <w:rsid w:val="001A3DC9"/>
    <w:rsid w:val="001A45B6"/>
    <w:rsid w:val="001A47C2"/>
    <w:rsid w:val="001A488E"/>
    <w:rsid w:val="001A48C5"/>
    <w:rsid w:val="001A498E"/>
    <w:rsid w:val="001A4F00"/>
    <w:rsid w:val="001A4FB5"/>
    <w:rsid w:val="001A4FC5"/>
    <w:rsid w:val="001A5024"/>
    <w:rsid w:val="001A50F5"/>
    <w:rsid w:val="001A52E4"/>
    <w:rsid w:val="001A5358"/>
    <w:rsid w:val="001A54F9"/>
    <w:rsid w:val="001A5801"/>
    <w:rsid w:val="001A5A08"/>
    <w:rsid w:val="001A5D8A"/>
    <w:rsid w:val="001A5EEC"/>
    <w:rsid w:val="001A5F68"/>
    <w:rsid w:val="001A6016"/>
    <w:rsid w:val="001A60DF"/>
    <w:rsid w:val="001A62C9"/>
    <w:rsid w:val="001A6500"/>
    <w:rsid w:val="001A67A9"/>
    <w:rsid w:val="001A69FF"/>
    <w:rsid w:val="001A6CA4"/>
    <w:rsid w:val="001A6D4E"/>
    <w:rsid w:val="001A740A"/>
    <w:rsid w:val="001A7554"/>
    <w:rsid w:val="001A757E"/>
    <w:rsid w:val="001A76A2"/>
    <w:rsid w:val="001A78EE"/>
    <w:rsid w:val="001A7AD1"/>
    <w:rsid w:val="001B002D"/>
    <w:rsid w:val="001B00AB"/>
    <w:rsid w:val="001B01D6"/>
    <w:rsid w:val="001B01EF"/>
    <w:rsid w:val="001B02C2"/>
    <w:rsid w:val="001B03B6"/>
    <w:rsid w:val="001B0579"/>
    <w:rsid w:val="001B0586"/>
    <w:rsid w:val="001B05E6"/>
    <w:rsid w:val="001B06CB"/>
    <w:rsid w:val="001B06FD"/>
    <w:rsid w:val="001B0761"/>
    <w:rsid w:val="001B07DC"/>
    <w:rsid w:val="001B0981"/>
    <w:rsid w:val="001B0A09"/>
    <w:rsid w:val="001B0AA8"/>
    <w:rsid w:val="001B0B70"/>
    <w:rsid w:val="001B0C4D"/>
    <w:rsid w:val="001B0E5F"/>
    <w:rsid w:val="001B105A"/>
    <w:rsid w:val="001B10E3"/>
    <w:rsid w:val="001B11A9"/>
    <w:rsid w:val="001B12BF"/>
    <w:rsid w:val="001B1364"/>
    <w:rsid w:val="001B1411"/>
    <w:rsid w:val="001B14D4"/>
    <w:rsid w:val="001B16EC"/>
    <w:rsid w:val="001B17F9"/>
    <w:rsid w:val="001B19C5"/>
    <w:rsid w:val="001B1A2D"/>
    <w:rsid w:val="001B1C5E"/>
    <w:rsid w:val="001B1FA2"/>
    <w:rsid w:val="001B2070"/>
    <w:rsid w:val="001B21E5"/>
    <w:rsid w:val="001B26C2"/>
    <w:rsid w:val="001B2925"/>
    <w:rsid w:val="001B2E4C"/>
    <w:rsid w:val="001B2EF5"/>
    <w:rsid w:val="001B2FFB"/>
    <w:rsid w:val="001B314E"/>
    <w:rsid w:val="001B3C06"/>
    <w:rsid w:val="001B3C4E"/>
    <w:rsid w:val="001B3C97"/>
    <w:rsid w:val="001B3D88"/>
    <w:rsid w:val="001B3DD8"/>
    <w:rsid w:val="001B4050"/>
    <w:rsid w:val="001B43C3"/>
    <w:rsid w:val="001B4454"/>
    <w:rsid w:val="001B4B6D"/>
    <w:rsid w:val="001B5315"/>
    <w:rsid w:val="001B5378"/>
    <w:rsid w:val="001B5512"/>
    <w:rsid w:val="001B565B"/>
    <w:rsid w:val="001B5854"/>
    <w:rsid w:val="001B5983"/>
    <w:rsid w:val="001B5F0E"/>
    <w:rsid w:val="001B5F26"/>
    <w:rsid w:val="001B6294"/>
    <w:rsid w:val="001B644D"/>
    <w:rsid w:val="001B66E4"/>
    <w:rsid w:val="001B6867"/>
    <w:rsid w:val="001B6887"/>
    <w:rsid w:val="001B6B49"/>
    <w:rsid w:val="001B6B7B"/>
    <w:rsid w:val="001B6BF1"/>
    <w:rsid w:val="001B6CE8"/>
    <w:rsid w:val="001B6E55"/>
    <w:rsid w:val="001B6F22"/>
    <w:rsid w:val="001B711B"/>
    <w:rsid w:val="001B73AA"/>
    <w:rsid w:val="001B745D"/>
    <w:rsid w:val="001B76C3"/>
    <w:rsid w:val="001B79B0"/>
    <w:rsid w:val="001B7AE3"/>
    <w:rsid w:val="001B7C83"/>
    <w:rsid w:val="001B7CC2"/>
    <w:rsid w:val="001B7CEE"/>
    <w:rsid w:val="001B7D39"/>
    <w:rsid w:val="001C02B0"/>
    <w:rsid w:val="001C032B"/>
    <w:rsid w:val="001C038F"/>
    <w:rsid w:val="001C0422"/>
    <w:rsid w:val="001C07C0"/>
    <w:rsid w:val="001C0D31"/>
    <w:rsid w:val="001C0E38"/>
    <w:rsid w:val="001C0F64"/>
    <w:rsid w:val="001C0FF1"/>
    <w:rsid w:val="001C107B"/>
    <w:rsid w:val="001C135E"/>
    <w:rsid w:val="001C138B"/>
    <w:rsid w:val="001C142C"/>
    <w:rsid w:val="001C1E75"/>
    <w:rsid w:val="001C1EC8"/>
    <w:rsid w:val="001C1EDE"/>
    <w:rsid w:val="001C2393"/>
    <w:rsid w:val="001C2444"/>
    <w:rsid w:val="001C249D"/>
    <w:rsid w:val="001C2519"/>
    <w:rsid w:val="001C25D6"/>
    <w:rsid w:val="001C269F"/>
    <w:rsid w:val="001C280A"/>
    <w:rsid w:val="001C2825"/>
    <w:rsid w:val="001C2B2B"/>
    <w:rsid w:val="001C2B32"/>
    <w:rsid w:val="001C2CBF"/>
    <w:rsid w:val="001C2D1E"/>
    <w:rsid w:val="001C2DCB"/>
    <w:rsid w:val="001C2EB0"/>
    <w:rsid w:val="001C2F05"/>
    <w:rsid w:val="001C2F2C"/>
    <w:rsid w:val="001C3148"/>
    <w:rsid w:val="001C3161"/>
    <w:rsid w:val="001C3229"/>
    <w:rsid w:val="001C3271"/>
    <w:rsid w:val="001C34CF"/>
    <w:rsid w:val="001C3696"/>
    <w:rsid w:val="001C3789"/>
    <w:rsid w:val="001C3805"/>
    <w:rsid w:val="001C3B7F"/>
    <w:rsid w:val="001C3BBE"/>
    <w:rsid w:val="001C3C00"/>
    <w:rsid w:val="001C3D61"/>
    <w:rsid w:val="001C3E62"/>
    <w:rsid w:val="001C4659"/>
    <w:rsid w:val="001C4755"/>
    <w:rsid w:val="001C4CAD"/>
    <w:rsid w:val="001C4E6C"/>
    <w:rsid w:val="001C50CC"/>
    <w:rsid w:val="001C50D8"/>
    <w:rsid w:val="001C5195"/>
    <w:rsid w:val="001C51F6"/>
    <w:rsid w:val="001C552B"/>
    <w:rsid w:val="001C583E"/>
    <w:rsid w:val="001C5A07"/>
    <w:rsid w:val="001C5D74"/>
    <w:rsid w:val="001C5F08"/>
    <w:rsid w:val="001C5F59"/>
    <w:rsid w:val="001C5FD9"/>
    <w:rsid w:val="001C6002"/>
    <w:rsid w:val="001C6243"/>
    <w:rsid w:val="001C63CE"/>
    <w:rsid w:val="001C6427"/>
    <w:rsid w:val="001C650F"/>
    <w:rsid w:val="001C6539"/>
    <w:rsid w:val="001C6766"/>
    <w:rsid w:val="001C6806"/>
    <w:rsid w:val="001C6823"/>
    <w:rsid w:val="001C693A"/>
    <w:rsid w:val="001C6D80"/>
    <w:rsid w:val="001C6EF9"/>
    <w:rsid w:val="001C6F50"/>
    <w:rsid w:val="001C6FEF"/>
    <w:rsid w:val="001C7127"/>
    <w:rsid w:val="001C7497"/>
    <w:rsid w:val="001C760D"/>
    <w:rsid w:val="001C7E52"/>
    <w:rsid w:val="001C7EEB"/>
    <w:rsid w:val="001C7F70"/>
    <w:rsid w:val="001C7FEC"/>
    <w:rsid w:val="001D0151"/>
    <w:rsid w:val="001D034C"/>
    <w:rsid w:val="001D0606"/>
    <w:rsid w:val="001D0618"/>
    <w:rsid w:val="001D0992"/>
    <w:rsid w:val="001D0A59"/>
    <w:rsid w:val="001D0B90"/>
    <w:rsid w:val="001D0C40"/>
    <w:rsid w:val="001D0CFB"/>
    <w:rsid w:val="001D1186"/>
    <w:rsid w:val="001D1317"/>
    <w:rsid w:val="001D1473"/>
    <w:rsid w:val="001D1543"/>
    <w:rsid w:val="001D1688"/>
    <w:rsid w:val="001D1749"/>
    <w:rsid w:val="001D17AB"/>
    <w:rsid w:val="001D1821"/>
    <w:rsid w:val="001D1913"/>
    <w:rsid w:val="001D196E"/>
    <w:rsid w:val="001D1B03"/>
    <w:rsid w:val="001D1C71"/>
    <w:rsid w:val="001D1D14"/>
    <w:rsid w:val="001D1DB4"/>
    <w:rsid w:val="001D1E05"/>
    <w:rsid w:val="001D2130"/>
    <w:rsid w:val="001D22E4"/>
    <w:rsid w:val="001D2397"/>
    <w:rsid w:val="001D28C8"/>
    <w:rsid w:val="001D2EE7"/>
    <w:rsid w:val="001D30DB"/>
    <w:rsid w:val="001D3258"/>
    <w:rsid w:val="001D3655"/>
    <w:rsid w:val="001D3777"/>
    <w:rsid w:val="001D3BB4"/>
    <w:rsid w:val="001D3D6E"/>
    <w:rsid w:val="001D3F5B"/>
    <w:rsid w:val="001D41FF"/>
    <w:rsid w:val="001D42EA"/>
    <w:rsid w:val="001D437A"/>
    <w:rsid w:val="001D4633"/>
    <w:rsid w:val="001D4703"/>
    <w:rsid w:val="001D4A80"/>
    <w:rsid w:val="001D4E7F"/>
    <w:rsid w:val="001D4E9A"/>
    <w:rsid w:val="001D4FFF"/>
    <w:rsid w:val="001D50AC"/>
    <w:rsid w:val="001D5193"/>
    <w:rsid w:val="001D5209"/>
    <w:rsid w:val="001D5688"/>
    <w:rsid w:val="001D5698"/>
    <w:rsid w:val="001D569F"/>
    <w:rsid w:val="001D56CA"/>
    <w:rsid w:val="001D58DA"/>
    <w:rsid w:val="001D598D"/>
    <w:rsid w:val="001D5B96"/>
    <w:rsid w:val="001D5BD8"/>
    <w:rsid w:val="001D5E68"/>
    <w:rsid w:val="001D5EA7"/>
    <w:rsid w:val="001D5F8C"/>
    <w:rsid w:val="001D6760"/>
    <w:rsid w:val="001D69F4"/>
    <w:rsid w:val="001D6B4B"/>
    <w:rsid w:val="001D6CAE"/>
    <w:rsid w:val="001D6D13"/>
    <w:rsid w:val="001D6D4B"/>
    <w:rsid w:val="001D72A9"/>
    <w:rsid w:val="001D741B"/>
    <w:rsid w:val="001D7CCA"/>
    <w:rsid w:val="001D7F7E"/>
    <w:rsid w:val="001E001F"/>
    <w:rsid w:val="001E01C5"/>
    <w:rsid w:val="001E0223"/>
    <w:rsid w:val="001E02B1"/>
    <w:rsid w:val="001E032A"/>
    <w:rsid w:val="001E068F"/>
    <w:rsid w:val="001E096E"/>
    <w:rsid w:val="001E09EA"/>
    <w:rsid w:val="001E0ACE"/>
    <w:rsid w:val="001E0BC0"/>
    <w:rsid w:val="001E0DA7"/>
    <w:rsid w:val="001E0E5A"/>
    <w:rsid w:val="001E0E7C"/>
    <w:rsid w:val="001E0F31"/>
    <w:rsid w:val="001E0FF4"/>
    <w:rsid w:val="001E11C1"/>
    <w:rsid w:val="001E1232"/>
    <w:rsid w:val="001E141F"/>
    <w:rsid w:val="001E1647"/>
    <w:rsid w:val="001E1A83"/>
    <w:rsid w:val="001E1AAE"/>
    <w:rsid w:val="001E1B28"/>
    <w:rsid w:val="001E1E12"/>
    <w:rsid w:val="001E1F1C"/>
    <w:rsid w:val="001E1F21"/>
    <w:rsid w:val="001E1F26"/>
    <w:rsid w:val="001E1FDE"/>
    <w:rsid w:val="001E2037"/>
    <w:rsid w:val="001E223B"/>
    <w:rsid w:val="001E230D"/>
    <w:rsid w:val="001E2538"/>
    <w:rsid w:val="001E27FC"/>
    <w:rsid w:val="001E2854"/>
    <w:rsid w:val="001E28C0"/>
    <w:rsid w:val="001E292C"/>
    <w:rsid w:val="001E29B2"/>
    <w:rsid w:val="001E29E2"/>
    <w:rsid w:val="001E2AEB"/>
    <w:rsid w:val="001E2C04"/>
    <w:rsid w:val="001E2C37"/>
    <w:rsid w:val="001E2D74"/>
    <w:rsid w:val="001E2ECD"/>
    <w:rsid w:val="001E2F49"/>
    <w:rsid w:val="001E31B0"/>
    <w:rsid w:val="001E343B"/>
    <w:rsid w:val="001E35F7"/>
    <w:rsid w:val="001E3634"/>
    <w:rsid w:val="001E3697"/>
    <w:rsid w:val="001E36D2"/>
    <w:rsid w:val="001E3A0D"/>
    <w:rsid w:val="001E3C3E"/>
    <w:rsid w:val="001E3F39"/>
    <w:rsid w:val="001E40AA"/>
    <w:rsid w:val="001E4206"/>
    <w:rsid w:val="001E4337"/>
    <w:rsid w:val="001E4437"/>
    <w:rsid w:val="001E45D1"/>
    <w:rsid w:val="001E4704"/>
    <w:rsid w:val="001E4706"/>
    <w:rsid w:val="001E4929"/>
    <w:rsid w:val="001E4C85"/>
    <w:rsid w:val="001E4D36"/>
    <w:rsid w:val="001E5290"/>
    <w:rsid w:val="001E52A6"/>
    <w:rsid w:val="001E5353"/>
    <w:rsid w:val="001E5541"/>
    <w:rsid w:val="001E61B7"/>
    <w:rsid w:val="001E61C5"/>
    <w:rsid w:val="001E623E"/>
    <w:rsid w:val="001E633C"/>
    <w:rsid w:val="001E652A"/>
    <w:rsid w:val="001E660D"/>
    <w:rsid w:val="001E6651"/>
    <w:rsid w:val="001E6C2F"/>
    <w:rsid w:val="001E6C78"/>
    <w:rsid w:val="001E7141"/>
    <w:rsid w:val="001E74ED"/>
    <w:rsid w:val="001E7504"/>
    <w:rsid w:val="001E771F"/>
    <w:rsid w:val="001E780D"/>
    <w:rsid w:val="001E7852"/>
    <w:rsid w:val="001E7AF5"/>
    <w:rsid w:val="001E7DD0"/>
    <w:rsid w:val="001F0158"/>
    <w:rsid w:val="001F01F0"/>
    <w:rsid w:val="001F01F4"/>
    <w:rsid w:val="001F06FE"/>
    <w:rsid w:val="001F0779"/>
    <w:rsid w:val="001F0AB1"/>
    <w:rsid w:val="001F0BB5"/>
    <w:rsid w:val="001F0D8A"/>
    <w:rsid w:val="001F0D91"/>
    <w:rsid w:val="001F0DE5"/>
    <w:rsid w:val="001F0E62"/>
    <w:rsid w:val="001F124B"/>
    <w:rsid w:val="001F1405"/>
    <w:rsid w:val="001F141F"/>
    <w:rsid w:val="001F1466"/>
    <w:rsid w:val="001F14AB"/>
    <w:rsid w:val="001F1562"/>
    <w:rsid w:val="001F15E2"/>
    <w:rsid w:val="001F1682"/>
    <w:rsid w:val="001F1820"/>
    <w:rsid w:val="001F18E5"/>
    <w:rsid w:val="001F1BFA"/>
    <w:rsid w:val="001F1EF6"/>
    <w:rsid w:val="001F1F08"/>
    <w:rsid w:val="001F1F58"/>
    <w:rsid w:val="001F1F81"/>
    <w:rsid w:val="001F1FC6"/>
    <w:rsid w:val="001F20EB"/>
    <w:rsid w:val="001F220D"/>
    <w:rsid w:val="001F2672"/>
    <w:rsid w:val="001F2684"/>
    <w:rsid w:val="001F27DD"/>
    <w:rsid w:val="001F2933"/>
    <w:rsid w:val="001F2AA5"/>
    <w:rsid w:val="001F2BA6"/>
    <w:rsid w:val="001F2CA0"/>
    <w:rsid w:val="001F2CA3"/>
    <w:rsid w:val="001F2E4A"/>
    <w:rsid w:val="001F2EF6"/>
    <w:rsid w:val="001F2F41"/>
    <w:rsid w:val="001F3004"/>
    <w:rsid w:val="001F3236"/>
    <w:rsid w:val="001F3246"/>
    <w:rsid w:val="001F34EC"/>
    <w:rsid w:val="001F3566"/>
    <w:rsid w:val="001F3579"/>
    <w:rsid w:val="001F3785"/>
    <w:rsid w:val="001F39AB"/>
    <w:rsid w:val="001F3D03"/>
    <w:rsid w:val="001F4005"/>
    <w:rsid w:val="001F40D5"/>
    <w:rsid w:val="001F415A"/>
    <w:rsid w:val="001F4190"/>
    <w:rsid w:val="001F42F8"/>
    <w:rsid w:val="001F431D"/>
    <w:rsid w:val="001F4366"/>
    <w:rsid w:val="001F4482"/>
    <w:rsid w:val="001F488E"/>
    <w:rsid w:val="001F48EF"/>
    <w:rsid w:val="001F4914"/>
    <w:rsid w:val="001F4BFE"/>
    <w:rsid w:val="001F4CDF"/>
    <w:rsid w:val="001F4F14"/>
    <w:rsid w:val="001F4F19"/>
    <w:rsid w:val="001F50DB"/>
    <w:rsid w:val="001F555E"/>
    <w:rsid w:val="001F56DC"/>
    <w:rsid w:val="001F5B83"/>
    <w:rsid w:val="001F5C35"/>
    <w:rsid w:val="001F5E40"/>
    <w:rsid w:val="001F5EA3"/>
    <w:rsid w:val="001F64A7"/>
    <w:rsid w:val="001F673D"/>
    <w:rsid w:val="001F6800"/>
    <w:rsid w:val="001F6876"/>
    <w:rsid w:val="001F6B1E"/>
    <w:rsid w:val="001F6DD9"/>
    <w:rsid w:val="001F6EFD"/>
    <w:rsid w:val="001F7085"/>
    <w:rsid w:val="001F70EC"/>
    <w:rsid w:val="001F780C"/>
    <w:rsid w:val="001F78EE"/>
    <w:rsid w:val="001F7913"/>
    <w:rsid w:val="001F7978"/>
    <w:rsid w:val="001F7A3A"/>
    <w:rsid w:val="001F7B93"/>
    <w:rsid w:val="001F7D9E"/>
    <w:rsid w:val="001F7DDB"/>
    <w:rsid w:val="001F7E67"/>
    <w:rsid w:val="002003B2"/>
    <w:rsid w:val="002006FE"/>
    <w:rsid w:val="0020072B"/>
    <w:rsid w:val="00200A56"/>
    <w:rsid w:val="00200AAF"/>
    <w:rsid w:val="00200D7D"/>
    <w:rsid w:val="00201076"/>
    <w:rsid w:val="00201138"/>
    <w:rsid w:val="002011A1"/>
    <w:rsid w:val="00201448"/>
    <w:rsid w:val="00201608"/>
    <w:rsid w:val="00201B6E"/>
    <w:rsid w:val="00201C5E"/>
    <w:rsid w:val="00201FB7"/>
    <w:rsid w:val="00202434"/>
    <w:rsid w:val="0020247D"/>
    <w:rsid w:val="002026FF"/>
    <w:rsid w:val="00202794"/>
    <w:rsid w:val="00202B10"/>
    <w:rsid w:val="00202BB4"/>
    <w:rsid w:val="00202F93"/>
    <w:rsid w:val="00202FDF"/>
    <w:rsid w:val="00203151"/>
    <w:rsid w:val="0020359F"/>
    <w:rsid w:val="002036FF"/>
    <w:rsid w:val="00203798"/>
    <w:rsid w:val="002039D8"/>
    <w:rsid w:val="00203A5C"/>
    <w:rsid w:val="00203B66"/>
    <w:rsid w:val="00203BAB"/>
    <w:rsid w:val="00203C44"/>
    <w:rsid w:val="00203D4E"/>
    <w:rsid w:val="002041B2"/>
    <w:rsid w:val="002041BF"/>
    <w:rsid w:val="0020432C"/>
    <w:rsid w:val="002043C5"/>
    <w:rsid w:val="00204400"/>
    <w:rsid w:val="00204648"/>
    <w:rsid w:val="002046A7"/>
    <w:rsid w:val="002046EE"/>
    <w:rsid w:val="002047A2"/>
    <w:rsid w:val="0020481F"/>
    <w:rsid w:val="002048EF"/>
    <w:rsid w:val="00204C8C"/>
    <w:rsid w:val="00204DA8"/>
    <w:rsid w:val="002054BF"/>
    <w:rsid w:val="002058F0"/>
    <w:rsid w:val="002059B0"/>
    <w:rsid w:val="00205A64"/>
    <w:rsid w:val="00205DF7"/>
    <w:rsid w:val="00205F12"/>
    <w:rsid w:val="0020626A"/>
    <w:rsid w:val="0020632B"/>
    <w:rsid w:val="00206393"/>
    <w:rsid w:val="0020680E"/>
    <w:rsid w:val="00206B30"/>
    <w:rsid w:val="00206BBC"/>
    <w:rsid w:val="00206D45"/>
    <w:rsid w:val="00206E29"/>
    <w:rsid w:val="00206FBB"/>
    <w:rsid w:val="002073BA"/>
    <w:rsid w:val="00207511"/>
    <w:rsid w:val="002075F6"/>
    <w:rsid w:val="00207709"/>
    <w:rsid w:val="002078A0"/>
    <w:rsid w:val="00207CDB"/>
    <w:rsid w:val="00207EA8"/>
    <w:rsid w:val="00207ECE"/>
    <w:rsid w:val="002100F8"/>
    <w:rsid w:val="00210108"/>
    <w:rsid w:val="00210251"/>
    <w:rsid w:val="002104D7"/>
    <w:rsid w:val="00210557"/>
    <w:rsid w:val="002108BD"/>
    <w:rsid w:val="00210CE2"/>
    <w:rsid w:val="00210D67"/>
    <w:rsid w:val="00210FFC"/>
    <w:rsid w:val="002110BD"/>
    <w:rsid w:val="002110DA"/>
    <w:rsid w:val="0021136A"/>
    <w:rsid w:val="0021137A"/>
    <w:rsid w:val="00211403"/>
    <w:rsid w:val="002114EE"/>
    <w:rsid w:val="002115F9"/>
    <w:rsid w:val="002118D1"/>
    <w:rsid w:val="00211A67"/>
    <w:rsid w:val="00212218"/>
    <w:rsid w:val="00212B7F"/>
    <w:rsid w:val="00212BAB"/>
    <w:rsid w:val="00212DA1"/>
    <w:rsid w:val="00212DA4"/>
    <w:rsid w:val="00212DE5"/>
    <w:rsid w:val="00212E37"/>
    <w:rsid w:val="00212E5D"/>
    <w:rsid w:val="00212F9D"/>
    <w:rsid w:val="0021324B"/>
    <w:rsid w:val="00213907"/>
    <w:rsid w:val="00213ABE"/>
    <w:rsid w:val="00213B2A"/>
    <w:rsid w:val="00213B38"/>
    <w:rsid w:val="00213C0F"/>
    <w:rsid w:val="00213C15"/>
    <w:rsid w:val="00213CA7"/>
    <w:rsid w:val="00213D3D"/>
    <w:rsid w:val="00213E19"/>
    <w:rsid w:val="00213E94"/>
    <w:rsid w:val="0021403B"/>
    <w:rsid w:val="002140BC"/>
    <w:rsid w:val="00214158"/>
    <w:rsid w:val="002143B1"/>
    <w:rsid w:val="0021449F"/>
    <w:rsid w:val="002144C5"/>
    <w:rsid w:val="0021484E"/>
    <w:rsid w:val="00214902"/>
    <w:rsid w:val="00214988"/>
    <w:rsid w:val="00214E65"/>
    <w:rsid w:val="00215108"/>
    <w:rsid w:val="00215218"/>
    <w:rsid w:val="00215300"/>
    <w:rsid w:val="00215381"/>
    <w:rsid w:val="002153DA"/>
    <w:rsid w:val="0021561D"/>
    <w:rsid w:val="002157B9"/>
    <w:rsid w:val="00215936"/>
    <w:rsid w:val="00215948"/>
    <w:rsid w:val="00215A66"/>
    <w:rsid w:val="00215EF3"/>
    <w:rsid w:val="00215F0E"/>
    <w:rsid w:val="002160DF"/>
    <w:rsid w:val="00216201"/>
    <w:rsid w:val="002162DF"/>
    <w:rsid w:val="002164EC"/>
    <w:rsid w:val="00216696"/>
    <w:rsid w:val="00216A96"/>
    <w:rsid w:val="00216B08"/>
    <w:rsid w:val="00216B0B"/>
    <w:rsid w:val="00216BED"/>
    <w:rsid w:val="00216EDF"/>
    <w:rsid w:val="00216FDA"/>
    <w:rsid w:val="0021758D"/>
    <w:rsid w:val="002175FC"/>
    <w:rsid w:val="00217756"/>
    <w:rsid w:val="002178D8"/>
    <w:rsid w:val="002179FE"/>
    <w:rsid w:val="00217D9E"/>
    <w:rsid w:val="00217E99"/>
    <w:rsid w:val="00217EF6"/>
    <w:rsid w:val="00217F57"/>
    <w:rsid w:val="00217F7F"/>
    <w:rsid w:val="0021D1C2"/>
    <w:rsid w:val="00220173"/>
    <w:rsid w:val="0022021E"/>
    <w:rsid w:val="00220319"/>
    <w:rsid w:val="002204C2"/>
    <w:rsid w:val="002204DC"/>
    <w:rsid w:val="00220678"/>
    <w:rsid w:val="002206A1"/>
    <w:rsid w:val="00220852"/>
    <w:rsid w:val="00220A2F"/>
    <w:rsid w:val="00220B71"/>
    <w:rsid w:val="00220BEB"/>
    <w:rsid w:val="00220C31"/>
    <w:rsid w:val="00220C9B"/>
    <w:rsid w:val="0022134F"/>
    <w:rsid w:val="0022138D"/>
    <w:rsid w:val="00221442"/>
    <w:rsid w:val="00221452"/>
    <w:rsid w:val="002214E4"/>
    <w:rsid w:val="002215D8"/>
    <w:rsid w:val="00221878"/>
    <w:rsid w:val="002219A7"/>
    <w:rsid w:val="00221EBD"/>
    <w:rsid w:val="0022206F"/>
    <w:rsid w:val="002223DA"/>
    <w:rsid w:val="002225D0"/>
    <w:rsid w:val="002226BA"/>
    <w:rsid w:val="00222A36"/>
    <w:rsid w:val="00222D66"/>
    <w:rsid w:val="00222E36"/>
    <w:rsid w:val="00222EB2"/>
    <w:rsid w:val="00223236"/>
    <w:rsid w:val="00223312"/>
    <w:rsid w:val="00223336"/>
    <w:rsid w:val="00223384"/>
    <w:rsid w:val="0022343D"/>
    <w:rsid w:val="002236AD"/>
    <w:rsid w:val="002237AA"/>
    <w:rsid w:val="0022380A"/>
    <w:rsid w:val="00223A04"/>
    <w:rsid w:val="00223A25"/>
    <w:rsid w:val="00223C8E"/>
    <w:rsid w:val="00223CF5"/>
    <w:rsid w:val="00223E2B"/>
    <w:rsid w:val="00223F8B"/>
    <w:rsid w:val="002240C5"/>
    <w:rsid w:val="00224783"/>
    <w:rsid w:val="002248BE"/>
    <w:rsid w:val="002248FD"/>
    <w:rsid w:val="00224CE3"/>
    <w:rsid w:val="00224D6B"/>
    <w:rsid w:val="00224DF4"/>
    <w:rsid w:val="00224ED3"/>
    <w:rsid w:val="00225061"/>
    <w:rsid w:val="002250FC"/>
    <w:rsid w:val="002251EE"/>
    <w:rsid w:val="002252AA"/>
    <w:rsid w:val="0022536B"/>
    <w:rsid w:val="002253D7"/>
    <w:rsid w:val="002253ED"/>
    <w:rsid w:val="00225435"/>
    <w:rsid w:val="0022551D"/>
    <w:rsid w:val="00225605"/>
    <w:rsid w:val="0022565C"/>
    <w:rsid w:val="00225994"/>
    <w:rsid w:val="00225AC6"/>
    <w:rsid w:val="00225B1E"/>
    <w:rsid w:val="00225DAC"/>
    <w:rsid w:val="0022617E"/>
    <w:rsid w:val="00226215"/>
    <w:rsid w:val="0022632B"/>
    <w:rsid w:val="002264C7"/>
    <w:rsid w:val="0022678D"/>
    <w:rsid w:val="00226B32"/>
    <w:rsid w:val="00227017"/>
    <w:rsid w:val="00227089"/>
    <w:rsid w:val="002270FF"/>
    <w:rsid w:val="00227442"/>
    <w:rsid w:val="00227703"/>
    <w:rsid w:val="002277DD"/>
    <w:rsid w:val="00227985"/>
    <w:rsid w:val="00227DA0"/>
    <w:rsid w:val="00227FA3"/>
    <w:rsid w:val="00227FDE"/>
    <w:rsid w:val="002301BD"/>
    <w:rsid w:val="00230271"/>
    <w:rsid w:val="002302B7"/>
    <w:rsid w:val="002303C0"/>
    <w:rsid w:val="00230572"/>
    <w:rsid w:val="00230A14"/>
    <w:rsid w:val="00230B30"/>
    <w:rsid w:val="00230C27"/>
    <w:rsid w:val="00230C3F"/>
    <w:rsid w:val="00230C8D"/>
    <w:rsid w:val="00230D60"/>
    <w:rsid w:val="002311CD"/>
    <w:rsid w:val="00231390"/>
    <w:rsid w:val="00231403"/>
    <w:rsid w:val="002314FC"/>
    <w:rsid w:val="00231524"/>
    <w:rsid w:val="002315AD"/>
    <w:rsid w:val="00231B33"/>
    <w:rsid w:val="00232147"/>
    <w:rsid w:val="0023216F"/>
    <w:rsid w:val="00232420"/>
    <w:rsid w:val="002325D2"/>
    <w:rsid w:val="0023262B"/>
    <w:rsid w:val="0023271C"/>
    <w:rsid w:val="00232935"/>
    <w:rsid w:val="002329E6"/>
    <w:rsid w:val="00232A35"/>
    <w:rsid w:val="00232B08"/>
    <w:rsid w:val="00232C48"/>
    <w:rsid w:val="00232E94"/>
    <w:rsid w:val="00233044"/>
    <w:rsid w:val="002330CE"/>
    <w:rsid w:val="0023341B"/>
    <w:rsid w:val="00234075"/>
    <w:rsid w:val="002340B8"/>
    <w:rsid w:val="00234238"/>
    <w:rsid w:val="00234471"/>
    <w:rsid w:val="0023467C"/>
    <w:rsid w:val="002348FE"/>
    <w:rsid w:val="00234915"/>
    <w:rsid w:val="00234B14"/>
    <w:rsid w:val="00234E20"/>
    <w:rsid w:val="00234E61"/>
    <w:rsid w:val="00234EE9"/>
    <w:rsid w:val="00235224"/>
    <w:rsid w:val="00235265"/>
    <w:rsid w:val="00235475"/>
    <w:rsid w:val="002359E7"/>
    <w:rsid w:val="00235E78"/>
    <w:rsid w:val="00235F98"/>
    <w:rsid w:val="002361D7"/>
    <w:rsid w:val="00236205"/>
    <w:rsid w:val="0023622B"/>
    <w:rsid w:val="00236275"/>
    <w:rsid w:val="00236A10"/>
    <w:rsid w:val="00236A2F"/>
    <w:rsid w:val="00236ADF"/>
    <w:rsid w:val="00236C94"/>
    <w:rsid w:val="00236E87"/>
    <w:rsid w:val="00236F7E"/>
    <w:rsid w:val="00236FBE"/>
    <w:rsid w:val="002370DB"/>
    <w:rsid w:val="00237406"/>
    <w:rsid w:val="0023745D"/>
    <w:rsid w:val="00237598"/>
    <w:rsid w:val="0023782E"/>
    <w:rsid w:val="0023789B"/>
    <w:rsid w:val="0023799C"/>
    <w:rsid w:val="00237A2D"/>
    <w:rsid w:val="00237BEF"/>
    <w:rsid w:val="00237C6C"/>
    <w:rsid w:val="00237CE8"/>
    <w:rsid w:val="00237E69"/>
    <w:rsid w:val="00240120"/>
    <w:rsid w:val="002401C7"/>
    <w:rsid w:val="002402F3"/>
    <w:rsid w:val="00240455"/>
    <w:rsid w:val="0024061F"/>
    <w:rsid w:val="00240799"/>
    <w:rsid w:val="002408BA"/>
    <w:rsid w:val="00240922"/>
    <w:rsid w:val="0024097F"/>
    <w:rsid w:val="00240A74"/>
    <w:rsid w:val="00240AF5"/>
    <w:rsid w:val="00240B1A"/>
    <w:rsid w:val="00240C20"/>
    <w:rsid w:val="00240C88"/>
    <w:rsid w:val="00240EF3"/>
    <w:rsid w:val="00241510"/>
    <w:rsid w:val="002415CA"/>
    <w:rsid w:val="0024174B"/>
    <w:rsid w:val="002419CC"/>
    <w:rsid w:val="00241A2B"/>
    <w:rsid w:val="00241A5A"/>
    <w:rsid w:val="00241A82"/>
    <w:rsid w:val="00241E0A"/>
    <w:rsid w:val="002421F6"/>
    <w:rsid w:val="002424F7"/>
    <w:rsid w:val="0024271F"/>
    <w:rsid w:val="0024275B"/>
    <w:rsid w:val="00242801"/>
    <w:rsid w:val="002428E7"/>
    <w:rsid w:val="002429E0"/>
    <w:rsid w:val="00242B34"/>
    <w:rsid w:val="00242BF7"/>
    <w:rsid w:val="00242CF3"/>
    <w:rsid w:val="00242D25"/>
    <w:rsid w:val="00242D4B"/>
    <w:rsid w:val="0024330A"/>
    <w:rsid w:val="0024330D"/>
    <w:rsid w:val="002433A6"/>
    <w:rsid w:val="002433E6"/>
    <w:rsid w:val="0024371F"/>
    <w:rsid w:val="002437F7"/>
    <w:rsid w:val="00243A72"/>
    <w:rsid w:val="00243BE1"/>
    <w:rsid w:val="00243CE6"/>
    <w:rsid w:val="00243D14"/>
    <w:rsid w:val="00243DE7"/>
    <w:rsid w:val="0024415B"/>
    <w:rsid w:val="0024467C"/>
    <w:rsid w:val="0024485F"/>
    <w:rsid w:val="00244896"/>
    <w:rsid w:val="0024498C"/>
    <w:rsid w:val="00244C51"/>
    <w:rsid w:val="00244C87"/>
    <w:rsid w:val="00244C98"/>
    <w:rsid w:val="00244D24"/>
    <w:rsid w:val="00244F00"/>
    <w:rsid w:val="0024508B"/>
    <w:rsid w:val="00245430"/>
    <w:rsid w:val="00245676"/>
    <w:rsid w:val="00245897"/>
    <w:rsid w:val="00245E63"/>
    <w:rsid w:val="00245FBD"/>
    <w:rsid w:val="00246295"/>
    <w:rsid w:val="0024646F"/>
    <w:rsid w:val="002465E1"/>
    <w:rsid w:val="00246627"/>
    <w:rsid w:val="00246926"/>
    <w:rsid w:val="00246D0B"/>
    <w:rsid w:val="00246D85"/>
    <w:rsid w:val="002470F8"/>
    <w:rsid w:val="002474D4"/>
    <w:rsid w:val="0024794C"/>
    <w:rsid w:val="00247AB3"/>
    <w:rsid w:val="00247E47"/>
    <w:rsid w:val="00247E65"/>
    <w:rsid w:val="002501AD"/>
    <w:rsid w:val="002503B1"/>
    <w:rsid w:val="002503D9"/>
    <w:rsid w:val="0025083A"/>
    <w:rsid w:val="00250924"/>
    <w:rsid w:val="00250A0E"/>
    <w:rsid w:val="00250AA8"/>
    <w:rsid w:val="00250B35"/>
    <w:rsid w:val="00250B7F"/>
    <w:rsid w:val="00250DED"/>
    <w:rsid w:val="00250EE5"/>
    <w:rsid w:val="002511F8"/>
    <w:rsid w:val="00251431"/>
    <w:rsid w:val="00251584"/>
    <w:rsid w:val="00251853"/>
    <w:rsid w:val="00251899"/>
    <w:rsid w:val="002519AA"/>
    <w:rsid w:val="002519D2"/>
    <w:rsid w:val="002519FB"/>
    <w:rsid w:val="002519FD"/>
    <w:rsid w:val="00251A81"/>
    <w:rsid w:val="00251D02"/>
    <w:rsid w:val="00251E04"/>
    <w:rsid w:val="00251E81"/>
    <w:rsid w:val="00252054"/>
    <w:rsid w:val="00252175"/>
    <w:rsid w:val="002521E7"/>
    <w:rsid w:val="0025226E"/>
    <w:rsid w:val="00252617"/>
    <w:rsid w:val="002526E6"/>
    <w:rsid w:val="00252909"/>
    <w:rsid w:val="0025294B"/>
    <w:rsid w:val="00252BA0"/>
    <w:rsid w:val="00252E67"/>
    <w:rsid w:val="00252FD5"/>
    <w:rsid w:val="00253167"/>
    <w:rsid w:val="00253173"/>
    <w:rsid w:val="002533F4"/>
    <w:rsid w:val="002534DE"/>
    <w:rsid w:val="00253595"/>
    <w:rsid w:val="002538A9"/>
    <w:rsid w:val="00253B14"/>
    <w:rsid w:val="00253D4A"/>
    <w:rsid w:val="00254128"/>
    <w:rsid w:val="00254181"/>
    <w:rsid w:val="002542AB"/>
    <w:rsid w:val="0025444A"/>
    <w:rsid w:val="0025446C"/>
    <w:rsid w:val="00254676"/>
    <w:rsid w:val="002546CD"/>
    <w:rsid w:val="00254A4D"/>
    <w:rsid w:val="00254CDF"/>
    <w:rsid w:val="00254E4C"/>
    <w:rsid w:val="002550D6"/>
    <w:rsid w:val="00255630"/>
    <w:rsid w:val="00255871"/>
    <w:rsid w:val="0025588C"/>
    <w:rsid w:val="00255971"/>
    <w:rsid w:val="00255A8A"/>
    <w:rsid w:val="00255B90"/>
    <w:rsid w:val="00255DE8"/>
    <w:rsid w:val="00255E40"/>
    <w:rsid w:val="002561F2"/>
    <w:rsid w:val="002562FD"/>
    <w:rsid w:val="002563F1"/>
    <w:rsid w:val="0025642C"/>
    <w:rsid w:val="002566DC"/>
    <w:rsid w:val="002568B3"/>
    <w:rsid w:val="0025694E"/>
    <w:rsid w:val="00256B22"/>
    <w:rsid w:val="00256B4F"/>
    <w:rsid w:val="00256C5B"/>
    <w:rsid w:val="00257016"/>
    <w:rsid w:val="0025797E"/>
    <w:rsid w:val="00257CE0"/>
    <w:rsid w:val="00257D36"/>
    <w:rsid w:val="00257E96"/>
    <w:rsid w:val="00257ECF"/>
    <w:rsid w:val="00257F99"/>
    <w:rsid w:val="0026006D"/>
    <w:rsid w:val="00260501"/>
    <w:rsid w:val="00260775"/>
    <w:rsid w:val="0026084E"/>
    <w:rsid w:val="00260A07"/>
    <w:rsid w:val="00260AA1"/>
    <w:rsid w:val="00260B2D"/>
    <w:rsid w:val="00260CCD"/>
    <w:rsid w:val="00260E7E"/>
    <w:rsid w:val="00260F48"/>
    <w:rsid w:val="0026108C"/>
    <w:rsid w:val="002610E9"/>
    <w:rsid w:val="0026147C"/>
    <w:rsid w:val="002614B3"/>
    <w:rsid w:val="002614DD"/>
    <w:rsid w:val="00261644"/>
    <w:rsid w:val="002616FA"/>
    <w:rsid w:val="00261983"/>
    <w:rsid w:val="00261A87"/>
    <w:rsid w:val="00261C8D"/>
    <w:rsid w:val="00262234"/>
    <w:rsid w:val="0026266A"/>
    <w:rsid w:val="00262903"/>
    <w:rsid w:val="00262C40"/>
    <w:rsid w:val="002632C9"/>
    <w:rsid w:val="00263366"/>
    <w:rsid w:val="00263865"/>
    <w:rsid w:val="0026386D"/>
    <w:rsid w:val="00263BA8"/>
    <w:rsid w:val="00263F44"/>
    <w:rsid w:val="00264160"/>
    <w:rsid w:val="00264189"/>
    <w:rsid w:val="002643A0"/>
    <w:rsid w:val="00264480"/>
    <w:rsid w:val="00264537"/>
    <w:rsid w:val="0026454B"/>
    <w:rsid w:val="00264621"/>
    <w:rsid w:val="00264686"/>
    <w:rsid w:val="00264978"/>
    <w:rsid w:val="00264A28"/>
    <w:rsid w:val="00264B14"/>
    <w:rsid w:val="00264B1A"/>
    <w:rsid w:val="00264C06"/>
    <w:rsid w:val="00264CED"/>
    <w:rsid w:val="002650F6"/>
    <w:rsid w:val="002651AA"/>
    <w:rsid w:val="002652F2"/>
    <w:rsid w:val="00265465"/>
    <w:rsid w:val="00265645"/>
    <w:rsid w:val="002657BB"/>
    <w:rsid w:val="0026594C"/>
    <w:rsid w:val="00265E52"/>
    <w:rsid w:val="00265FC7"/>
    <w:rsid w:val="00266098"/>
    <w:rsid w:val="0026624F"/>
    <w:rsid w:val="00266356"/>
    <w:rsid w:val="002664BF"/>
    <w:rsid w:val="0026659D"/>
    <w:rsid w:val="00266780"/>
    <w:rsid w:val="002669A4"/>
    <w:rsid w:val="00266BCC"/>
    <w:rsid w:val="00266C82"/>
    <w:rsid w:val="00266D25"/>
    <w:rsid w:val="00267560"/>
    <w:rsid w:val="00267753"/>
    <w:rsid w:val="00267793"/>
    <w:rsid w:val="002677C1"/>
    <w:rsid w:val="00267B35"/>
    <w:rsid w:val="00267B90"/>
    <w:rsid w:val="00267E53"/>
    <w:rsid w:val="00267F3E"/>
    <w:rsid w:val="00267F55"/>
    <w:rsid w:val="002700BF"/>
    <w:rsid w:val="00270178"/>
    <w:rsid w:val="002701BF"/>
    <w:rsid w:val="00270293"/>
    <w:rsid w:val="00270298"/>
    <w:rsid w:val="002702C5"/>
    <w:rsid w:val="002703A3"/>
    <w:rsid w:val="00270517"/>
    <w:rsid w:val="00270544"/>
    <w:rsid w:val="0027087A"/>
    <w:rsid w:val="00270933"/>
    <w:rsid w:val="00270988"/>
    <w:rsid w:val="00270A82"/>
    <w:rsid w:val="00270C36"/>
    <w:rsid w:val="00270E24"/>
    <w:rsid w:val="00270ECF"/>
    <w:rsid w:val="00270F0E"/>
    <w:rsid w:val="0027142F"/>
    <w:rsid w:val="002714B8"/>
    <w:rsid w:val="002714D4"/>
    <w:rsid w:val="00271623"/>
    <w:rsid w:val="002718E8"/>
    <w:rsid w:val="00271900"/>
    <w:rsid w:val="00271B6D"/>
    <w:rsid w:val="00271D0A"/>
    <w:rsid w:val="00271DB1"/>
    <w:rsid w:val="00271EF0"/>
    <w:rsid w:val="00272020"/>
    <w:rsid w:val="002725FE"/>
    <w:rsid w:val="002727E7"/>
    <w:rsid w:val="00272979"/>
    <w:rsid w:val="002729EC"/>
    <w:rsid w:val="00272BCF"/>
    <w:rsid w:val="00272BD8"/>
    <w:rsid w:val="00272D2F"/>
    <w:rsid w:val="00272D63"/>
    <w:rsid w:val="00272ED4"/>
    <w:rsid w:val="00272FB7"/>
    <w:rsid w:val="002730EE"/>
    <w:rsid w:val="002731DA"/>
    <w:rsid w:val="002737CF"/>
    <w:rsid w:val="00273865"/>
    <w:rsid w:val="00273946"/>
    <w:rsid w:val="00273D4D"/>
    <w:rsid w:val="00273E69"/>
    <w:rsid w:val="00273FEE"/>
    <w:rsid w:val="002740BD"/>
    <w:rsid w:val="00274860"/>
    <w:rsid w:val="00274878"/>
    <w:rsid w:val="002748FC"/>
    <w:rsid w:val="00274A57"/>
    <w:rsid w:val="00274B28"/>
    <w:rsid w:val="00274B81"/>
    <w:rsid w:val="00274DA8"/>
    <w:rsid w:val="002751C8"/>
    <w:rsid w:val="002753C6"/>
    <w:rsid w:val="0027559E"/>
    <w:rsid w:val="0027585E"/>
    <w:rsid w:val="0027587F"/>
    <w:rsid w:val="00275A9A"/>
    <w:rsid w:val="00275B2A"/>
    <w:rsid w:val="00275BDD"/>
    <w:rsid w:val="00275BFA"/>
    <w:rsid w:val="00275E36"/>
    <w:rsid w:val="002760E1"/>
    <w:rsid w:val="0027632B"/>
    <w:rsid w:val="002764C7"/>
    <w:rsid w:val="002765A8"/>
    <w:rsid w:val="002765BC"/>
    <w:rsid w:val="002766BA"/>
    <w:rsid w:val="0027671F"/>
    <w:rsid w:val="00276779"/>
    <w:rsid w:val="002768FD"/>
    <w:rsid w:val="00276A7D"/>
    <w:rsid w:val="00276DFE"/>
    <w:rsid w:val="00276ED9"/>
    <w:rsid w:val="00276FFF"/>
    <w:rsid w:val="00277246"/>
    <w:rsid w:val="002773BB"/>
    <w:rsid w:val="002774D7"/>
    <w:rsid w:val="002775EF"/>
    <w:rsid w:val="00277730"/>
    <w:rsid w:val="0027775C"/>
    <w:rsid w:val="00277940"/>
    <w:rsid w:val="00277C66"/>
    <w:rsid w:val="00277D0B"/>
    <w:rsid w:val="00277F69"/>
    <w:rsid w:val="00277F9D"/>
    <w:rsid w:val="00277FC4"/>
    <w:rsid w:val="00280165"/>
    <w:rsid w:val="002805F1"/>
    <w:rsid w:val="0028062F"/>
    <w:rsid w:val="002809C7"/>
    <w:rsid w:val="00280AD1"/>
    <w:rsid w:val="00280C66"/>
    <w:rsid w:val="00280D70"/>
    <w:rsid w:val="00280DD2"/>
    <w:rsid w:val="00280EA2"/>
    <w:rsid w:val="00280EB5"/>
    <w:rsid w:val="00281225"/>
    <w:rsid w:val="002813D3"/>
    <w:rsid w:val="0028142E"/>
    <w:rsid w:val="00281687"/>
    <w:rsid w:val="00281694"/>
    <w:rsid w:val="0028185A"/>
    <w:rsid w:val="00281B0C"/>
    <w:rsid w:val="00281CE0"/>
    <w:rsid w:val="00281F0E"/>
    <w:rsid w:val="002820A8"/>
    <w:rsid w:val="002820C9"/>
    <w:rsid w:val="00282160"/>
    <w:rsid w:val="002822FD"/>
    <w:rsid w:val="0028238D"/>
    <w:rsid w:val="002824AE"/>
    <w:rsid w:val="0028285F"/>
    <w:rsid w:val="00282888"/>
    <w:rsid w:val="002829B1"/>
    <w:rsid w:val="00282B27"/>
    <w:rsid w:val="00282E5F"/>
    <w:rsid w:val="00282F2B"/>
    <w:rsid w:val="00282F5A"/>
    <w:rsid w:val="002830B5"/>
    <w:rsid w:val="00283216"/>
    <w:rsid w:val="00283225"/>
    <w:rsid w:val="00283250"/>
    <w:rsid w:val="00283273"/>
    <w:rsid w:val="00283287"/>
    <w:rsid w:val="00283441"/>
    <w:rsid w:val="00283536"/>
    <w:rsid w:val="0028380B"/>
    <w:rsid w:val="00283B50"/>
    <w:rsid w:val="00283C36"/>
    <w:rsid w:val="00283DC2"/>
    <w:rsid w:val="00283EDD"/>
    <w:rsid w:val="002842B8"/>
    <w:rsid w:val="00284328"/>
    <w:rsid w:val="002843FF"/>
    <w:rsid w:val="00284A07"/>
    <w:rsid w:val="00284B53"/>
    <w:rsid w:val="00284D6A"/>
    <w:rsid w:val="00284E8B"/>
    <w:rsid w:val="0028509B"/>
    <w:rsid w:val="00285118"/>
    <w:rsid w:val="0028512D"/>
    <w:rsid w:val="002851C9"/>
    <w:rsid w:val="0028524F"/>
    <w:rsid w:val="002853E5"/>
    <w:rsid w:val="002856CC"/>
    <w:rsid w:val="00285701"/>
    <w:rsid w:val="0028573A"/>
    <w:rsid w:val="00285749"/>
    <w:rsid w:val="00285777"/>
    <w:rsid w:val="002857AF"/>
    <w:rsid w:val="002857E8"/>
    <w:rsid w:val="00285924"/>
    <w:rsid w:val="00285E66"/>
    <w:rsid w:val="002862D9"/>
    <w:rsid w:val="002864D0"/>
    <w:rsid w:val="002865F1"/>
    <w:rsid w:val="00286959"/>
    <w:rsid w:val="00286D2E"/>
    <w:rsid w:val="00286F32"/>
    <w:rsid w:val="00287303"/>
    <w:rsid w:val="002874D8"/>
    <w:rsid w:val="00287AAE"/>
    <w:rsid w:val="00287BE1"/>
    <w:rsid w:val="00287CE9"/>
    <w:rsid w:val="00290022"/>
    <w:rsid w:val="002900BE"/>
    <w:rsid w:val="00290176"/>
    <w:rsid w:val="00290185"/>
    <w:rsid w:val="0029028B"/>
    <w:rsid w:val="00290299"/>
    <w:rsid w:val="002905B4"/>
    <w:rsid w:val="0029079A"/>
    <w:rsid w:val="0029084F"/>
    <w:rsid w:val="0029098D"/>
    <w:rsid w:val="00290991"/>
    <w:rsid w:val="002909E4"/>
    <w:rsid w:val="00290A42"/>
    <w:rsid w:val="00290A6F"/>
    <w:rsid w:val="00290BFC"/>
    <w:rsid w:val="00290CB2"/>
    <w:rsid w:val="00290CF6"/>
    <w:rsid w:val="00290DC4"/>
    <w:rsid w:val="00290ED0"/>
    <w:rsid w:val="00290FB0"/>
    <w:rsid w:val="00291016"/>
    <w:rsid w:val="002912AE"/>
    <w:rsid w:val="002912CA"/>
    <w:rsid w:val="0029135B"/>
    <w:rsid w:val="0029139B"/>
    <w:rsid w:val="002915DA"/>
    <w:rsid w:val="00291CE2"/>
    <w:rsid w:val="002920A8"/>
    <w:rsid w:val="002920DD"/>
    <w:rsid w:val="00292433"/>
    <w:rsid w:val="00292596"/>
    <w:rsid w:val="00292CEE"/>
    <w:rsid w:val="00292D2B"/>
    <w:rsid w:val="00292D5E"/>
    <w:rsid w:val="00292D84"/>
    <w:rsid w:val="00292EA1"/>
    <w:rsid w:val="00292F87"/>
    <w:rsid w:val="00292FED"/>
    <w:rsid w:val="002931F4"/>
    <w:rsid w:val="002932B0"/>
    <w:rsid w:val="002934EF"/>
    <w:rsid w:val="00293682"/>
    <w:rsid w:val="002936A7"/>
    <w:rsid w:val="0029372A"/>
    <w:rsid w:val="002937D3"/>
    <w:rsid w:val="002938E7"/>
    <w:rsid w:val="002939EF"/>
    <w:rsid w:val="00293FD3"/>
    <w:rsid w:val="002942E0"/>
    <w:rsid w:val="00294363"/>
    <w:rsid w:val="0029474C"/>
    <w:rsid w:val="002947EA"/>
    <w:rsid w:val="002948B0"/>
    <w:rsid w:val="00294C3D"/>
    <w:rsid w:val="00294CC4"/>
    <w:rsid w:val="00294D8C"/>
    <w:rsid w:val="00294F72"/>
    <w:rsid w:val="002950A8"/>
    <w:rsid w:val="00295198"/>
    <w:rsid w:val="002951C4"/>
    <w:rsid w:val="002952B8"/>
    <w:rsid w:val="00295449"/>
    <w:rsid w:val="0029546E"/>
    <w:rsid w:val="002954D4"/>
    <w:rsid w:val="002954FB"/>
    <w:rsid w:val="002954FF"/>
    <w:rsid w:val="00295603"/>
    <w:rsid w:val="002957BF"/>
    <w:rsid w:val="0029587F"/>
    <w:rsid w:val="00295B4A"/>
    <w:rsid w:val="00295E3E"/>
    <w:rsid w:val="00295E4A"/>
    <w:rsid w:val="00295E4D"/>
    <w:rsid w:val="00295F0D"/>
    <w:rsid w:val="002960B7"/>
    <w:rsid w:val="002960E9"/>
    <w:rsid w:val="0029618D"/>
    <w:rsid w:val="002961C8"/>
    <w:rsid w:val="00296601"/>
    <w:rsid w:val="0029673A"/>
    <w:rsid w:val="00296888"/>
    <w:rsid w:val="002968EA"/>
    <w:rsid w:val="00296B84"/>
    <w:rsid w:val="00296FAB"/>
    <w:rsid w:val="002970BF"/>
    <w:rsid w:val="0029739C"/>
    <w:rsid w:val="0029757D"/>
    <w:rsid w:val="002975F5"/>
    <w:rsid w:val="00297702"/>
    <w:rsid w:val="00297B75"/>
    <w:rsid w:val="002A00C9"/>
    <w:rsid w:val="002A0143"/>
    <w:rsid w:val="002A0344"/>
    <w:rsid w:val="002A0900"/>
    <w:rsid w:val="002A0B85"/>
    <w:rsid w:val="002A0F70"/>
    <w:rsid w:val="002A10AC"/>
    <w:rsid w:val="002A139D"/>
    <w:rsid w:val="002A1434"/>
    <w:rsid w:val="002A154F"/>
    <w:rsid w:val="002A157B"/>
    <w:rsid w:val="002A1896"/>
    <w:rsid w:val="002A1A7F"/>
    <w:rsid w:val="002A1F38"/>
    <w:rsid w:val="002A1FCB"/>
    <w:rsid w:val="002A224B"/>
    <w:rsid w:val="002A253F"/>
    <w:rsid w:val="002A2EC1"/>
    <w:rsid w:val="002A2F19"/>
    <w:rsid w:val="002A2FE6"/>
    <w:rsid w:val="002A315B"/>
    <w:rsid w:val="002A316A"/>
    <w:rsid w:val="002A387A"/>
    <w:rsid w:val="002A39B7"/>
    <w:rsid w:val="002A3E6F"/>
    <w:rsid w:val="002A406B"/>
    <w:rsid w:val="002A41BB"/>
    <w:rsid w:val="002A41C9"/>
    <w:rsid w:val="002A43F9"/>
    <w:rsid w:val="002A44D7"/>
    <w:rsid w:val="002A45E5"/>
    <w:rsid w:val="002A465F"/>
    <w:rsid w:val="002A495F"/>
    <w:rsid w:val="002A4B06"/>
    <w:rsid w:val="002A4BE2"/>
    <w:rsid w:val="002A50A3"/>
    <w:rsid w:val="002A514D"/>
    <w:rsid w:val="002A5163"/>
    <w:rsid w:val="002A5232"/>
    <w:rsid w:val="002A523C"/>
    <w:rsid w:val="002A5305"/>
    <w:rsid w:val="002A542D"/>
    <w:rsid w:val="002A5477"/>
    <w:rsid w:val="002A5559"/>
    <w:rsid w:val="002A5561"/>
    <w:rsid w:val="002A56B5"/>
    <w:rsid w:val="002A577C"/>
    <w:rsid w:val="002A5822"/>
    <w:rsid w:val="002A5846"/>
    <w:rsid w:val="002A5CEB"/>
    <w:rsid w:val="002A60AB"/>
    <w:rsid w:val="002A6643"/>
    <w:rsid w:val="002A6717"/>
    <w:rsid w:val="002A681E"/>
    <w:rsid w:val="002A6933"/>
    <w:rsid w:val="002A69A2"/>
    <w:rsid w:val="002A69DA"/>
    <w:rsid w:val="002A69DE"/>
    <w:rsid w:val="002A6AAC"/>
    <w:rsid w:val="002A6C9C"/>
    <w:rsid w:val="002A6F99"/>
    <w:rsid w:val="002A70E2"/>
    <w:rsid w:val="002A7348"/>
    <w:rsid w:val="002A73F3"/>
    <w:rsid w:val="002A75F4"/>
    <w:rsid w:val="002A76F9"/>
    <w:rsid w:val="002A787A"/>
    <w:rsid w:val="002A7928"/>
    <w:rsid w:val="002A7AF6"/>
    <w:rsid w:val="002A7B61"/>
    <w:rsid w:val="002A7D3F"/>
    <w:rsid w:val="002A7EB1"/>
    <w:rsid w:val="002B0056"/>
    <w:rsid w:val="002B007A"/>
    <w:rsid w:val="002B0206"/>
    <w:rsid w:val="002B0325"/>
    <w:rsid w:val="002B0523"/>
    <w:rsid w:val="002B097D"/>
    <w:rsid w:val="002B099D"/>
    <w:rsid w:val="002B0BD2"/>
    <w:rsid w:val="002B0CFA"/>
    <w:rsid w:val="002B0DDB"/>
    <w:rsid w:val="002B0ECF"/>
    <w:rsid w:val="002B1433"/>
    <w:rsid w:val="002B160C"/>
    <w:rsid w:val="002B17F6"/>
    <w:rsid w:val="002B19D3"/>
    <w:rsid w:val="002B1C09"/>
    <w:rsid w:val="002B1E64"/>
    <w:rsid w:val="002B1EC6"/>
    <w:rsid w:val="002B2186"/>
    <w:rsid w:val="002B21E7"/>
    <w:rsid w:val="002B238A"/>
    <w:rsid w:val="002B26A4"/>
    <w:rsid w:val="002B26AB"/>
    <w:rsid w:val="002B2743"/>
    <w:rsid w:val="002B27D2"/>
    <w:rsid w:val="002B2828"/>
    <w:rsid w:val="002B2C1A"/>
    <w:rsid w:val="002B2C6A"/>
    <w:rsid w:val="002B2CC1"/>
    <w:rsid w:val="002B2E95"/>
    <w:rsid w:val="002B2EB0"/>
    <w:rsid w:val="002B3006"/>
    <w:rsid w:val="002B30A8"/>
    <w:rsid w:val="002B317B"/>
    <w:rsid w:val="002B32B8"/>
    <w:rsid w:val="002B34D4"/>
    <w:rsid w:val="002B36CB"/>
    <w:rsid w:val="002B38AB"/>
    <w:rsid w:val="002B3AEA"/>
    <w:rsid w:val="002B3CF2"/>
    <w:rsid w:val="002B3DBF"/>
    <w:rsid w:val="002B3FB1"/>
    <w:rsid w:val="002B3FB2"/>
    <w:rsid w:val="002B4177"/>
    <w:rsid w:val="002B42D9"/>
    <w:rsid w:val="002B44F5"/>
    <w:rsid w:val="002B47D4"/>
    <w:rsid w:val="002B4A83"/>
    <w:rsid w:val="002B4AC2"/>
    <w:rsid w:val="002B4B28"/>
    <w:rsid w:val="002B4F61"/>
    <w:rsid w:val="002B510F"/>
    <w:rsid w:val="002B53DE"/>
    <w:rsid w:val="002B5500"/>
    <w:rsid w:val="002B57A5"/>
    <w:rsid w:val="002B5812"/>
    <w:rsid w:val="002B5E5D"/>
    <w:rsid w:val="002B6027"/>
    <w:rsid w:val="002B6061"/>
    <w:rsid w:val="002B61D0"/>
    <w:rsid w:val="002B6253"/>
    <w:rsid w:val="002B6390"/>
    <w:rsid w:val="002B6444"/>
    <w:rsid w:val="002B6710"/>
    <w:rsid w:val="002B6AD9"/>
    <w:rsid w:val="002B6AF4"/>
    <w:rsid w:val="002B6BB8"/>
    <w:rsid w:val="002B6D3C"/>
    <w:rsid w:val="002B6FDF"/>
    <w:rsid w:val="002B7152"/>
    <w:rsid w:val="002B7333"/>
    <w:rsid w:val="002B7421"/>
    <w:rsid w:val="002B7619"/>
    <w:rsid w:val="002B792D"/>
    <w:rsid w:val="002B79A1"/>
    <w:rsid w:val="002B7ABC"/>
    <w:rsid w:val="002C00FC"/>
    <w:rsid w:val="002C0152"/>
    <w:rsid w:val="002C0176"/>
    <w:rsid w:val="002C03E1"/>
    <w:rsid w:val="002C05FF"/>
    <w:rsid w:val="002C065B"/>
    <w:rsid w:val="002C06B6"/>
    <w:rsid w:val="002C08A7"/>
    <w:rsid w:val="002C09A7"/>
    <w:rsid w:val="002C09E4"/>
    <w:rsid w:val="002C0A6C"/>
    <w:rsid w:val="002C0B0B"/>
    <w:rsid w:val="002C0B7D"/>
    <w:rsid w:val="002C0B87"/>
    <w:rsid w:val="002C0BA1"/>
    <w:rsid w:val="002C0C27"/>
    <w:rsid w:val="002C0F8E"/>
    <w:rsid w:val="002C109E"/>
    <w:rsid w:val="002C1460"/>
    <w:rsid w:val="002C1695"/>
    <w:rsid w:val="002C1773"/>
    <w:rsid w:val="002C1863"/>
    <w:rsid w:val="002C1BDC"/>
    <w:rsid w:val="002C1E55"/>
    <w:rsid w:val="002C1EC1"/>
    <w:rsid w:val="002C1ECE"/>
    <w:rsid w:val="002C210A"/>
    <w:rsid w:val="002C2281"/>
    <w:rsid w:val="002C24B7"/>
    <w:rsid w:val="002C27E6"/>
    <w:rsid w:val="002C2917"/>
    <w:rsid w:val="002C2978"/>
    <w:rsid w:val="002C29E3"/>
    <w:rsid w:val="002C2A61"/>
    <w:rsid w:val="002C2C58"/>
    <w:rsid w:val="002C2C59"/>
    <w:rsid w:val="002C2F6E"/>
    <w:rsid w:val="002C3002"/>
    <w:rsid w:val="002C301E"/>
    <w:rsid w:val="002C31BA"/>
    <w:rsid w:val="002C31F1"/>
    <w:rsid w:val="002C345A"/>
    <w:rsid w:val="002C3544"/>
    <w:rsid w:val="002C3592"/>
    <w:rsid w:val="002C36F6"/>
    <w:rsid w:val="002C370E"/>
    <w:rsid w:val="002C3783"/>
    <w:rsid w:val="002C39FA"/>
    <w:rsid w:val="002C3B13"/>
    <w:rsid w:val="002C3CE8"/>
    <w:rsid w:val="002C415D"/>
    <w:rsid w:val="002C4196"/>
    <w:rsid w:val="002C4407"/>
    <w:rsid w:val="002C482D"/>
    <w:rsid w:val="002C489A"/>
    <w:rsid w:val="002C49C5"/>
    <w:rsid w:val="002C51F7"/>
    <w:rsid w:val="002C5319"/>
    <w:rsid w:val="002C5489"/>
    <w:rsid w:val="002C54B0"/>
    <w:rsid w:val="002C54FA"/>
    <w:rsid w:val="002C552F"/>
    <w:rsid w:val="002C5570"/>
    <w:rsid w:val="002C55D3"/>
    <w:rsid w:val="002C57A0"/>
    <w:rsid w:val="002C58F4"/>
    <w:rsid w:val="002C59DC"/>
    <w:rsid w:val="002C5B1D"/>
    <w:rsid w:val="002C5CF9"/>
    <w:rsid w:val="002C5FB9"/>
    <w:rsid w:val="002C6011"/>
    <w:rsid w:val="002C6187"/>
    <w:rsid w:val="002C6263"/>
    <w:rsid w:val="002C669E"/>
    <w:rsid w:val="002C66AD"/>
    <w:rsid w:val="002C66E8"/>
    <w:rsid w:val="002C68FF"/>
    <w:rsid w:val="002C6E17"/>
    <w:rsid w:val="002C7300"/>
    <w:rsid w:val="002C735D"/>
    <w:rsid w:val="002C75DB"/>
    <w:rsid w:val="002C7699"/>
    <w:rsid w:val="002C7706"/>
    <w:rsid w:val="002C7990"/>
    <w:rsid w:val="002C79BF"/>
    <w:rsid w:val="002C7A4A"/>
    <w:rsid w:val="002D018E"/>
    <w:rsid w:val="002D0522"/>
    <w:rsid w:val="002D05B6"/>
    <w:rsid w:val="002D074D"/>
    <w:rsid w:val="002D0A6C"/>
    <w:rsid w:val="002D0B45"/>
    <w:rsid w:val="002D0C2C"/>
    <w:rsid w:val="002D0CB1"/>
    <w:rsid w:val="002D0D63"/>
    <w:rsid w:val="002D10C8"/>
    <w:rsid w:val="002D112D"/>
    <w:rsid w:val="002D1423"/>
    <w:rsid w:val="002D1519"/>
    <w:rsid w:val="002D1620"/>
    <w:rsid w:val="002D21C8"/>
    <w:rsid w:val="002D225E"/>
    <w:rsid w:val="002D2267"/>
    <w:rsid w:val="002D228F"/>
    <w:rsid w:val="002D22D7"/>
    <w:rsid w:val="002D2371"/>
    <w:rsid w:val="002D242B"/>
    <w:rsid w:val="002D25AB"/>
    <w:rsid w:val="002D26DA"/>
    <w:rsid w:val="002D26FD"/>
    <w:rsid w:val="002D2923"/>
    <w:rsid w:val="002D2B0D"/>
    <w:rsid w:val="002D2BA7"/>
    <w:rsid w:val="002D2BAB"/>
    <w:rsid w:val="002D2D41"/>
    <w:rsid w:val="002D2E95"/>
    <w:rsid w:val="002D2F12"/>
    <w:rsid w:val="002D306E"/>
    <w:rsid w:val="002D31A7"/>
    <w:rsid w:val="002D3236"/>
    <w:rsid w:val="002D32CC"/>
    <w:rsid w:val="002D35D6"/>
    <w:rsid w:val="002D3649"/>
    <w:rsid w:val="002D36E7"/>
    <w:rsid w:val="002D37C2"/>
    <w:rsid w:val="002D3827"/>
    <w:rsid w:val="002D3877"/>
    <w:rsid w:val="002D38C1"/>
    <w:rsid w:val="002D3E9B"/>
    <w:rsid w:val="002D3FD5"/>
    <w:rsid w:val="002D435E"/>
    <w:rsid w:val="002D444C"/>
    <w:rsid w:val="002D494F"/>
    <w:rsid w:val="002D4969"/>
    <w:rsid w:val="002D4B1E"/>
    <w:rsid w:val="002D4B46"/>
    <w:rsid w:val="002D4C88"/>
    <w:rsid w:val="002D4C8C"/>
    <w:rsid w:val="002D4F18"/>
    <w:rsid w:val="002D56D0"/>
    <w:rsid w:val="002D5809"/>
    <w:rsid w:val="002D5AB4"/>
    <w:rsid w:val="002D5EAC"/>
    <w:rsid w:val="002D5F0E"/>
    <w:rsid w:val="002D6022"/>
    <w:rsid w:val="002D6184"/>
    <w:rsid w:val="002D6377"/>
    <w:rsid w:val="002D651B"/>
    <w:rsid w:val="002D696D"/>
    <w:rsid w:val="002D6AFD"/>
    <w:rsid w:val="002D6B69"/>
    <w:rsid w:val="002D6BF6"/>
    <w:rsid w:val="002D6C19"/>
    <w:rsid w:val="002D6E12"/>
    <w:rsid w:val="002D6ECE"/>
    <w:rsid w:val="002D6F07"/>
    <w:rsid w:val="002D6F0D"/>
    <w:rsid w:val="002D7051"/>
    <w:rsid w:val="002D706B"/>
    <w:rsid w:val="002D738B"/>
    <w:rsid w:val="002D7631"/>
    <w:rsid w:val="002D769C"/>
    <w:rsid w:val="002D76E5"/>
    <w:rsid w:val="002D77CB"/>
    <w:rsid w:val="002D7BDF"/>
    <w:rsid w:val="002D7DBE"/>
    <w:rsid w:val="002E016E"/>
    <w:rsid w:val="002E0848"/>
    <w:rsid w:val="002E0D0C"/>
    <w:rsid w:val="002E0E8A"/>
    <w:rsid w:val="002E0FC0"/>
    <w:rsid w:val="002E115E"/>
    <w:rsid w:val="002E15B7"/>
    <w:rsid w:val="002E162A"/>
    <w:rsid w:val="002E167A"/>
    <w:rsid w:val="002E1AA0"/>
    <w:rsid w:val="002E1E6B"/>
    <w:rsid w:val="002E20CA"/>
    <w:rsid w:val="002E2275"/>
    <w:rsid w:val="002E227A"/>
    <w:rsid w:val="002E26E6"/>
    <w:rsid w:val="002E278A"/>
    <w:rsid w:val="002E2826"/>
    <w:rsid w:val="002E2956"/>
    <w:rsid w:val="002E2C75"/>
    <w:rsid w:val="002E2F5F"/>
    <w:rsid w:val="002E316D"/>
    <w:rsid w:val="002E334F"/>
    <w:rsid w:val="002E3440"/>
    <w:rsid w:val="002E34B6"/>
    <w:rsid w:val="002E3588"/>
    <w:rsid w:val="002E36C4"/>
    <w:rsid w:val="002E37D4"/>
    <w:rsid w:val="002E394E"/>
    <w:rsid w:val="002E39E1"/>
    <w:rsid w:val="002E3ADE"/>
    <w:rsid w:val="002E3E77"/>
    <w:rsid w:val="002E40D3"/>
    <w:rsid w:val="002E44B0"/>
    <w:rsid w:val="002E45FA"/>
    <w:rsid w:val="002E463F"/>
    <w:rsid w:val="002E464B"/>
    <w:rsid w:val="002E465B"/>
    <w:rsid w:val="002E496B"/>
    <w:rsid w:val="002E4ADF"/>
    <w:rsid w:val="002E4EE6"/>
    <w:rsid w:val="002E4FBC"/>
    <w:rsid w:val="002E506E"/>
    <w:rsid w:val="002E50A9"/>
    <w:rsid w:val="002E50D9"/>
    <w:rsid w:val="002E534A"/>
    <w:rsid w:val="002E55C3"/>
    <w:rsid w:val="002E5829"/>
    <w:rsid w:val="002E58FD"/>
    <w:rsid w:val="002E5C32"/>
    <w:rsid w:val="002E5D18"/>
    <w:rsid w:val="002E5E42"/>
    <w:rsid w:val="002E606C"/>
    <w:rsid w:val="002E61F0"/>
    <w:rsid w:val="002E623B"/>
    <w:rsid w:val="002E6493"/>
    <w:rsid w:val="002E64E5"/>
    <w:rsid w:val="002E64F4"/>
    <w:rsid w:val="002E6806"/>
    <w:rsid w:val="002E68B9"/>
    <w:rsid w:val="002E6CB3"/>
    <w:rsid w:val="002E6CC7"/>
    <w:rsid w:val="002E6DC0"/>
    <w:rsid w:val="002E6FA5"/>
    <w:rsid w:val="002E706C"/>
    <w:rsid w:val="002E7148"/>
    <w:rsid w:val="002E7309"/>
    <w:rsid w:val="002E755C"/>
    <w:rsid w:val="002E77E8"/>
    <w:rsid w:val="002E7804"/>
    <w:rsid w:val="002E78E1"/>
    <w:rsid w:val="002E7A72"/>
    <w:rsid w:val="002E7A84"/>
    <w:rsid w:val="002E7B8C"/>
    <w:rsid w:val="002E7C28"/>
    <w:rsid w:val="002E7CB1"/>
    <w:rsid w:val="002E7CDA"/>
    <w:rsid w:val="002E7DDA"/>
    <w:rsid w:val="002E7E05"/>
    <w:rsid w:val="002E7E47"/>
    <w:rsid w:val="002E7F0C"/>
    <w:rsid w:val="002F0019"/>
    <w:rsid w:val="002F03AE"/>
    <w:rsid w:val="002F0698"/>
    <w:rsid w:val="002F07D3"/>
    <w:rsid w:val="002F0816"/>
    <w:rsid w:val="002F09A9"/>
    <w:rsid w:val="002F0B5A"/>
    <w:rsid w:val="002F0BC5"/>
    <w:rsid w:val="002F0D39"/>
    <w:rsid w:val="002F0D3B"/>
    <w:rsid w:val="002F0D62"/>
    <w:rsid w:val="002F117E"/>
    <w:rsid w:val="002F168A"/>
    <w:rsid w:val="002F18D6"/>
    <w:rsid w:val="002F18DB"/>
    <w:rsid w:val="002F1CF5"/>
    <w:rsid w:val="002F1E04"/>
    <w:rsid w:val="002F1E6B"/>
    <w:rsid w:val="002F1E84"/>
    <w:rsid w:val="002F20B7"/>
    <w:rsid w:val="002F225E"/>
    <w:rsid w:val="002F2503"/>
    <w:rsid w:val="002F2799"/>
    <w:rsid w:val="002F27FE"/>
    <w:rsid w:val="002F2D1C"/>
    <w:rsid w:val="002F2F9D"/>
    <w:rsid w:val="002F3312"/>
    <w:rsid w:val="002F35E3"/>
    <w:rsid w:val="002F38F1"/>
    <w:rsid w:val="002F3908"/>
    <w:rsid w:val="002F3918"/>
    <w:rsid w:val="002F3F05"/>
    <w:rsid w:val="002F411D"/>
    <w:rsid w:val="002F42D9"/>
    <w:rsid w:val="002F430F"/>
    <w:rsid w:val="002F4315"/>
    <w:rsid w:val="002F43EC"/>
    <w:rsid w:val="002F4587"/>
    <w:rsid w:val="002F470B"/>
    <w:rsid w:val="002F47AC"/>
    <w:rsid w:val="002F4896"/>
    <w:rsid w:val="002F4A13"/>
    <w:rsid w:val="002F4D40"/>
    <w:rsid w:val="002F4E53"/>
    <w:rsid w:val="002F5804"/>
    <w:rsid w:val="002F59AF"/>
    <w:rsid w:val="002F5E9B"/>
    <w:rsid w:val="002F61EF"/>
    <w:rsid w:val="002F62B0"/>
    <w:rsid w:val="002F659A"/>
    <w:rsid w:val="002F65E5"/>
    <w:rsid w:val="002F6845"/>
    <w:rsid w:val="002F6CFF"/>
    <w:rsid w:val="002F6DDB"/>
    <w:rsid w:val="002F6F31"/>
    <w:rsid w:val="002F703F"/>
    <w:rsid w:val="002F73C0"/>
    <w:rsid w:val="002F75F4"/>
    <w:rsid w:val="002F784D"/>
    <w:rsid w:val="002F7888"/>
    <w:rsid w:val="002F78AE"/>
    <w:rsid w:val="002F7D63"/>
    <w:rsid w:val="002F7D9B"/>
    <w:rsid w:val="002F7DCB"/>
    <w:rsid w:val="00300765"/>
    <w:rsid w:val="003007FC"/>
    <w:rsid w:val="003009A7"/>
    <w:rsid w:val="00300B41"/>
    <w:rsid w:val="00300C73"/>
    <w:rsid w:val="00300C79"/>
    <w:rsid w:val="00300ECC"/>
    <w:rsid w:val="00300F46"/>
    <w:rsid w:val="00300F78"/>
    <w:rsid w:val="0030128F"/>
    <w:rsid w:val="003012C9"/>
    <w:rsid w:val="0030161A"/>
    <w:rsid w:val="00301706"/>
    <w:rsid w:val="0030188B"/>
    <w:rsid w:val="00301B7F"/>
    <w:rsid w:val="00301BBA"/>
    <w:rsid w:val="0030203B"/>
    <w:rsid w:val="003020FD"/>
    <w:rsid w:val="003026C4"/>
    <w:rsid w:val="00302816"/>
    <w:rsid w:val="00302A7B"/>
    <w:rsid w:val="00302DAB"/>
    <w:rsid w:val="00302EDB"/>
    <w:rsid w:val="00303314"/>
    <w:rsid w:val="00303354"/>
    <w:rsid w:val="003033E9"/>
    <w:rsid w:val="0030355A"/>
    <w:rsid w:val="003038E6"/>
    <w:rsid w:val="00303C0C"/>
    <w:rsid w:val="00303F70"/>
    <w:rsid w:val="0030403D"/>
    <w:rsid w:val="003040F3"/>
    <w:rsid w:val="00304265"/>
    <w:rsid w:val="0030426E"/>
    <w:rsid w:val="00304345"/>
    <w:rsid w:val="003043BE"/>
    <w:rsid w:val="00304549"/>
    <w:rsid w:val="003049D7"/>
    <w:rsid w:val="00304B27"/>
    <w:rsid w:val="00304D1A"/>
    <w:rsid w:val="00304E8C"/>
    <w:rsid w:val="00304F86"/>
    <w:rsid w:val="00305054"/>
    <w:rsid w:val="0030508E"/>
    <w:rsid w:val="00305160"/>
    <w:rsid w:val="0030556E"/>
    <w:rsid w:val="003057CC"/>
    <w:rsid w:val="003058B7"/>
    <w:rsid w:val="00305943"/>
    <w:rsid w:val="00305A28"/>
    <w:rsid w:val="00306144"/>
    <w:rsid w:val="003061FA"/>
    <w:rsid w:val="003066D1"/>
    <w:rsid w:val="003067E7"/>
    <w:rsid w:val="00306EA8"/>
    <w:rsid w:val="00306EC7"/>
    <w:rsid w:val="00306F24"/>
    <w:rsid w:val="003073BB"/>
    <w:rsid w:val="00307415"/>
    <w:rsid w:val="003074A4"/>
    <w:rsid w:val="003074CF"/>
    <w:rsid w:val="00307A55"/>
    <w:rsid w:val="00307A9A"/>
    <w:rsid w:val="00307D8E"/>
    <w:rsid w:val="00310363"/>
    <w:rsid w:val="003103E1"/>
    <w:rsid w:val="003108FC"/>
    <w:rsid w:val="00310C28"/>
    <w:rsid w:val="00310CE0"/>
    <w:rsid w:val="00310D37"/>
    <w:rsid w:val="00310DC9"/>
    <w:rsid w:val="00310F08"/>
    <w:rsid w:val="00311344"/>
    <w:rsid w:val="00311411"/>
    <w:rsid w:val="003114B8"/>
    <w:rsid w:val="00311797"/>
    <w:rsid w:val="00311ABE"/>
    <w:rsid w:val="00311C04"/>
    <w:rsid w:val="00311DA0"/>
    <w:rsid w:val="003120D2"/>
    <w:rsid w:val="00312442"/>
    <w:rsid w:val="003125BE"/>
    <w:rsid w:val="00312896"/>
    <w:rsid w:val="00312953"/>
    <w:rsid w:val="00312965"/>
    <w:rsid w:val="00313179"/>
    <w:rsid w:val="003131AA"/>
    <w:rsid w:val="0031326A"/>
    <w:rsid w:val="003133A8"/>
    <w:rsid w:val="0031384E"/>
    <w:rsid w:val="00313899"/>
    <w:rsid w:val="00313916"/>
    <w:rsid w:val="00313A80"/>
    <w:rsid w:val="00313E84"/>
    <w:rsid w:val="00314253"/>
    <w:rsid w:val="0031426E"/>
    <w:rsid w:val="0031456B"/>
    <w:rsid w:val="0031471C"/>
    <w:rsid w:val="00314AF0"/>
    <w:rsid w:val="00314FD2"/>
    <w:rsid w:val="0031518E"/>
    <w:rsid w:val="003154F1"/>
    <w:rsid w:val="00315635"/>
    <w:rsid w:val="00315848"/>
    <w:rsid w:val="0031588B"/>
    <w:rsid w:val="00315C5F"/>
    <w:rsid w:val="00315D5B"/>
    <w:rsid w:val="00315DB8"/>
    <w:rsid w:val="00315E37"/>
    <w:rsid w:val="00316126"/>
    <w:rsid w:val="0031635E"/>
    <w:rsid w:val="003164CC"/>
    <w:rsid w:val="00316539"/>
    <w:rsid w:val="00316677"/>
    <w:rsid w:val="00316A87"/>
    <w:rsid w:val="00316F60"/>
    <w:rsid w:val="00316F7F"/>
    <w:rsid w:val="0031707B"/>
    <w:rsid w:val="003170AB"/>
    <w:rsid w:val="003173F3"/>
    <w:rsid w:val="003174D8"/>
    <w:rsid w:val="0031751A"/>
    <w:rsid w:val="00317903"/>
    <w:rsid w:val="00317AC9"/>
    <w:rsid w:val="00317B54"/>
    <w:rsid w:val="00317B6D"/>
    <w:rsid w:val="00317C6C"/>
    <w:rsid w:val="00317C7B"/>
    <w:rsid w:val="00320184"/>
    <w:rsid w:val="00320483"/>
    <w:rsid w:val="003204C9"/>
    <w:rsid w:val="0032061D"/>
    <w:rsid w:val="00320689"/>
    <w:rsid w:val="00320697"/>
    <w:rsid w:val="00320982"/>
    <w:rsid w:val="00320AB5"/>
    <w:rsid w:val="00320AF7"/>
    <w:rsid w:val="00320D25"/>
    <w:rsid w:val="00320D55"/>
    <w:rsid w:val="00320E1E"/>
    <w:rsid w:val="003211AB"/>
    <w:rsid w:val="0032129B"/>
    <w:rsid w:val="0032134D"/>
    <w:rsid w:val="003213C4"/>
    <w:rsid w:val="00321428"/>
    <w:rsid w:val="003214F5"/>
    <w:rsid w:val="00321550"/>
    <w:rsid w:val="00321876"/>
    <w:rsid w:val="00321A50"/>
    <w:rsid w:val="00321D8D"/>
    <w:rsid w:val="00321E55"/>
    <w:rsid w:val="00321E9F"/>
    <w:rsid w:val="00322448"/>
    <w:rsid w:val="003224DB"/>
    <w:rsid w:val="00322588"/>
    <w:rsid w:val="003225E4"/>
    <w:rsid w:val="003228C9"/>
    <w:rsid w:val="003229D7"/>
    <w:rsid w:val="00322CBD"/>
    <w:rsid w:val="00322F78"/>
    <w:rsid w:val="00323113"/>
    <w:rsid w:val="00323223"/>
    <w:rsid w:val="0032325E"/>
    <w:rsid w:val="0032353D"/>
    <w:rsid w:val="00323694"/>
    <w:rsid w:val="003237BC"/>
    <w:rsid w:val="00323E8D"/>
    <w:rsid w:val="00323FD3"/>
    <w:rsid w:val="00323FE7"/>
    <w:rsid w:val="00324176"/>
    <w:rsid w:val="003242F3"/>
    <w:rsid w:val="0032468D"/>
    <w:rsid w:val="003246AA"/>
    <w:rsid w:val="003246B8"/>
    <w:rsid w:val="003247A1"/>
    <w:rsid w:val="0032482B"/>
    <w:rsid w:val="003249F8"/>
    <w:rsid w:val="00324EF9"/>
    <w:rsid w:val="00324FA0"/>
    <w:rsid w:val="00325332"/>
    <w:rsid w:val="00325590"/>
    <w:rsid w:val="003256DD"/>
    <w:rsid w:val="003257FB"/>
    <w:rsid w:val="003259C7"/>
    <w:rsid w:val="00325A98"/>
    <w:rsid w:val="00325B16"/>
    <w:rsid w:val="00325E0B"/>
    <w:rsid w:val="003262BD"/>
    <w:rsid w:val="003265DB"/>
    <w:rsid w:val="00326675"/>
    <w:rsid w:val="00326869"/>
    <w:rsid w:val="00326A4D"/>
    <w:rsid w:val="00326A8E"/>
    <w:rsid w:val="00326B3C"/>
    <w:rsid w:val="00326B66"/>
    <w:rsid w:val="00326BF3"/>
    <w:rsid w:val="00326CAE"/>
    <w:rsid w:val="00326FCB"/>
    <w:rsid w:val="00326FDC"/>
    <w:rsid w:val="003270B2"/>
    <w:rsid w:val="00327121"/>
    <w:rsid w:val="0032724A"/>
    <w:rsid w:val="0032725D"/>
    <w:rsid w:val="0032725E"/>
    <w:rsid w:val="00327311"/>
    <w:rsid w:val="0032732F"/>
    <w:rsid w:val="003274C3"/>
    <w:rsid w:val="003274C9"/>
    <w:rsid w:val="003275F1"/>
    <w:rsid w:val="00327653"/>
    <w:rsid w:val="003276DA"/>
    <w:rsid w:val="003277AB"/>
    <w:rsid w:val="00327860"/>
    <w:rsid w:val="00327983"/>
    <w:rsid w:val="00327A2A"/>
    <w:rsid w:val="00327BBF"/>
    <w:rsid w:val="00327EA7"/>
    <w:rsid w:val="00327EF6"/>
    <w:rsid w:val="003300F8"/>
    <w:rsid w:val="003301B7"/>
    <w:rsid w:val="00330235"/>
    <w:rsid w:val="00330291"/>
    <w:rsid w:val="00330386"/>
    <w:rsid w:val="00330614"/>
    <w:rsid w:val="0033067D"/>
    <w:rsid w:val="00330741"/>
    <w:rsid w:val="003308C2"/>
    <w:rsid w:val="003309ED"/>
    <w:rsid w:val="00330B18"/>
    <w:rsid w:val="00330BBE"/>
    <w:rsid w:val="00330F5D"/>
    <w:rsid w:val="00331123"/>
    <w:rsid w:val="003315FD"/>
    <w:rsid w:val="0033175D"/>
    <w:rsid w:val="003319B0"/>
    <w:rsid w:val="00331A98"/>
    <w:rsid w:val="00331B30"/>
    <w:rsid w:val="00331D20"/>
    <w:rsid w:val="00331D73"/>
    <w:rsid w:val="00331E87"/>
    <w:rsid w:val="00331EB2"/>
    <w:rsid w:val="00331ED0"/>
    <w:rsid w:val="00331FEB"/>
    <w:rsid w:val="00332255"/>
    <w:rsid w:val="003322B5"/>
    <w:rsid w:val="0033266F"/>
    <w:rsid w:val="003327CA"/>
    <w:rsid w:val="00332AF0"/>
    <w:rsid w:val="00332BC3"/>
    <w:rsid w:val="00332E80"/>
    <w:rsid w:val="003330BF"/>
    <w:rsid w:val="0033330F"/>
    <w:rsid w:val="00333324"/>
    <w:rsid w:val="00333605"/>
    <w:rsid w:val="00333744"/>
    <w:rsid w:val="00333BAB"/>
    <w:rsid w:val="00333D56"/>
    <w:rsid w:val="00333FDC"/>
    <w:rsid w:val="003340A2"/>
    <w:rsid w:val="003345CE"/>
    <w:rsid w:val="0033462A"/>
    <w:rsid w:val="003347FD"/>
    <w:rsid w:val="003349BD"/>
    <w:rsid w:val="00334A36"/>
    <w:rsid w:val="00334A83"/>
    <w:rsid w:val="00334B56"/>
    <w:rsid w:val="0033508B"/>
    <w:rsid w:val="003350E0"/>
    <w:rsid w:val="003354D1"/>
    <w:rsid w:val="0033557E"/>
    <w:rsid w:val="003356DD"/>
    <w:rsid w:val="00335A16"/>
    <w:rsid w:val="00335BA6"/>
    <w:rsid w:val="00335C18"/>
    <w:rsid w:val="00336101"/>
    <w:rsid w:val="00336108"/>
    <w:rsid w:val="00336267"/>
    <w:rsid w:val="003362C0"/>
    <w:rsid w:val="003362C3"/>
    <w:rsid w:val="003362C7"/>
    <w:rsid w:val="0033658A"/>
    <w:rsid w:val="003365B5"/>
    <w:rsid w:val="003365B6"/>
    <w:rsid w:val="003369AF"/>
    <w:rsid w:val="00336A56"/>
    <w:rsid w:val="00336A59"/>
    <w:rsid w:val="00336B43"/>
    <w:rsid w:val="00336F31"/>
    <w:rsid w:val="00336F54"/>
    <w:rsid w:val="00336FE6"/>
    <w:rsid w:val="0033704E"/>
    <w:rsid w:val="0033705A"/>
    <w:rsid w:val="003371E9"/>
    <w:rsid w:val="0033724C"/>
    <w:rsid w:val="003372AB"/>
    <w:rsid w:val="00337305"/>
    <w:rsid w:val="003374F8"/>
    <w:rsid w:val="003375B9"/>
    <w:rsid w:val="003375DC"/>
    <w:rsid w:val="0033779B"/>
    <w:rsid w:val="00337984"/>
    <w:rsid w:val="00340039"/>
    <w:rsid w:val="003400C9"/>
    <w:rsid w:val="003400CB"/>
    <w:rsid w:val="00340133"/>
    <w:rsid w:val="00340334"/>
    <w:rsid w:val="003403CC"/>
    <w:rsid w:val="003405F6"/>
    <w:rsid w:val="003408A5"/>
    <w:rsid w:val="00340A7D"/>
    <w:rsid w:val="00340C19"/>
    <w:rsid w:val="00340D88"/>
    <w:rsid w:val="00340F8C"/>
    <w:rsid w:val="00341108"/>
    <w:rsid w:val="00341498"/>
    <w:rsid w:val="003416A5"/>
    <w:rsid w:val="00341792"/>
    <w:rsid w:val="0034191D"/>
    <w:rsid w:val="003419E7"/>
    <w:rsid w:val="00341ED1"/>
    <w:rsid w:val="00342091"/>
    <w:rsid w:val="003420C5"/>
    <w:rsid w:val="003420F1"/>
    <w:rsid w:val="0034230A"/>
    <w:rsid w:val="0034246A"/>
    <w:rsid w:val="00342572"/>
    <w:rsid w:val="003426B0"/>
    <w:rsid w:val="00342715"/>
    <w:rsid w:val="003427FA"/>
    <w:rsid w:val="00342929"/>
    <w:rsid w:val="003429F7"/>
    <w:rsid w:val="00342B6F"/>
    <w:rsid w:val="00342FB9"/>
    <w:rsid w:val="003435BE"/>
    <w:rsid w:val="00343A6A"/>
    <w:rsid w:val="00343E0C"/>
    <w:rsid w:val="003442F2"/>
    <w:rsid w:val="003445B5"/>
    <w:rsid w:val="0034460D"/>
    <w:rsid w:val="0034464D"/>
    <w:rsid w:val="00344658"/>
    <w:rsid w:val="003447F3"/>
    <w:rsid w:val="00344834"/>
    <w:rsid w:val="00344D4D"/>
    <w:rsid w:val="00344E16"/>
    <w:rsid w:val="00344E34"/>
    <w:rsid w:val="00344FD1"/>
    <w:rsid w:val="0034535D"/>
    <w:rsid w:val="003456EB"/>
    <w:rsid w:val="00345ED9"/>
    <w:rsid w:val="00345F0B"/>
    <w:rsid w:val="00345F36"/>
    <w:rsid w:val="003460DE"/>
    <w:rsid w:val="003461AA"/>
    <w:rsid w:val="0034626F"/>
    <w:rsid w:val="00346303"/>
    <w:rsid w:val="003463EF"/>
    <w:rsid w:val="00346A0D"/>
    <w:rsid w:val="00346DB3"/>
    <w:rsid w:val="00346FDC"/>
    <w:rsid w:val="003474ED"/>
    <w:rsid w:val="00347670"/>
    <w:rsid w:val="00347694"/>
    <w:rsid w:val="003476AF"/>
    <w:rsid w:val="003476D9"/>
    <w:rsid w:val="0034770D"/>
    <w:rsid w:val="00347793"/>
    <w:rsid w:val="0034792C"/>
    <w:rsid w:val="00347CB2"/>
    <w:rsid w:val="00347DCE"/>
    <w:rsid w:val="003503DC"/>
    <w:rsid w:val="003503ED"/>
    <w:rsid w:val="00350446"/>
    <w:rsid w:val="00350628"/>
    <w:rsid w:val="003508DD"/>
    <w:rsid w:val="00350903"/>
    <w:rsid w:val="00350955"/>
    <w:rsid w:val="00350BA2"/>
    <w:rsid w:val="00350BAC"/>
    <w:rsid w:val="00350BEB"/>
    <w:rsid w:val="00350BFE"/>
    <w:rsid w:val="00350C9A"/>
    <w:rsid w:val="00350E7B"/>
    <w:rsid w:val="00351346"/>
    <w:rsid w:val="003514D5"/>
    <w:rsid w:val="0035150A"/>
    <w:rsid w:val="003515A8"/>
    <w:rsid w:val="003515ED"/>
    <w:rsid w:val="00351C09"/>
    <w:rsid w:val="00351C98"/>
    <w:rsid w:val="00351D23"/>
    <w:rsid w:val="00351E56"/>
    <w:rsid w:val="003521D7"/>
    <w:rsid w:val="003522D5"/>
    <w:rsid w:val="0035233D"/>
    <w:rsid w:val="0035258B"/>
    <w:rsid w:val="0035272C"/>
    <w:rsid w:val="0035292E"/>
    <w:rsid w:val="00352DE3"/>
    <w:rsid w:val="00352F8D"/>
    <w:rsid w:val="003530E6"/>
    <w:rsid w:val="00353119"/>
    <w:rsid w:val="0035316B"/>
    <w:rsid w:val="003531BE"/>
    <w:rsid w:val="00353451"/>
    <w:rsid w:val="00353601"/>
    <w:rsid w:val="0035365C"/>
    <w:rsid w:val="00353810"/>
    <w:rsid w:val="00353EB1"/>
    <w:rsid w:val="00354091"/>
    <w:rsid w:val="003544E8"/>
    <w:rsid w:val="003545A0"/>
    <w:rsid w:val="003545EA"/>
    <w:rsid w:val="00354B67"/>
    <w:rsid w:val="00354C46"/>
    <w:rsid w:val="00354D03"/>
    <w:rsid w:val="00354D6F"/>
    <w:rsid w:val="00354DC0"/>
    <w:rsid w:val="00354F9D"/>
    <w:rsid w:val="00355052"/>
    <w:rsid w:val="00355617"/>
    <w:rsid w:val="0035568E"/>
    <w:rsid w:val="00355806"/>
    <w:rsid w:val="00355A68"/>
    <w:rsid w:val="00355BE2"/>
    <w:rsid w:val="00355DCE"/>
    <w:rsid w:val="00355DD3"/>
    <w:rsid w:val="00355E4E"/>
    <w:rsid w:val="0035608D"/>
    <w:rsid w:val="003560AD"/>
    <w:rsid w:val="003561B2"/>
    <w:rsid w:val="003563A7"/>
    <w:rsid w:val="003563B8"/>
    <w:rsid w:val="003563C8"/>
    <w:rsid w:val="003563CB"/>
    <w:rsid w:val="0035657A"/>
    <w:rsid w:val="003565C9"/>
    <w:rsid w:val="00356876"/>
    <w:rsid w:val="003568A5"/>
    <w:rsid w:val="003568BC"/>
    <w:rsid w:val="00356AA6"/>
    <w:rsid w:val="00356B30"/>
    <w:rsid w:val="00356B6E"/>
    <w:rsid w:val="00356E28"/>
    <w:rsid w:val="0035715E"/>
    <w:rsid w:val="0035718D"/>
    <w:rsid w:val="003571DA"/>
    <w:rsid w:val="0035738D"/>
    <w:rsid w:val="0035740F"/>
    <w:rsid w:val="00357433"/>
    <w:rsid w:val="00357565"/>
    <w:rsid w:val="003575AA"/>
    <w:rsid w:val="003577BD"/>
    <w:rsid w:val="00357844"/>
    <w:rsid w:val="00357B27"/>
    <w:rsid w:val="00357BA7"/>
    <w:rsid w:val="00357C20"/>
    <w:rsid w:val="00357E26"/>
    <w:rsid w:val="00357F46"/>
    <w:rsid w:val="00357F4D"/>
    <w:rsid w:val="003602B6"/>
    <w:rsid w:val="003604F5"/>
    <w:rsid w:val="00360794"/>
    <w:rsid w:val="00360925"/>
    <w:rsid w:val="00360A9B"/>
    <w:rsid w:val="00360B80"/>
    <w:rsid w:val="00360F91"/>
    <w:rsid w:val="00361146"/>
    <w:rsid w:val="00361277"/>
    <w:rsid w:val="00361371"/>
    <w:rsid w:val="003613DF"/>
    <w:rsid w:val="0036158A"/>
    <w:rsid w:val="003618F5"/>
    <w:rsid w:val="00361943"/>
    <w:rsid w:val="00361EC2"/>
    <w:rsid w:val="00361F15"/>
    <w:rsid w:val="00362134"/>
    <w:rsid w:val="00362314"/>
    <w:rsid w:val="00362402"/>
    <w:rsid w:val="00362754"/>
    <w:rsid w:val="0036278E"/>
    <w:rsid w:val="00362D9E"/>
    <w:rsid w:val="00363468"/>
    <w:rsid w:val="003635BA"/>
    <w:rsid w:val="003637BB"/>
    <w:rsid w:val="00363A4E"/>
    <w:rsid w:val="00363DA2"/>
    <w:rsid w:val="00363F86"/>
    <w:rsid w:val="003643E3"/>
    <w:rsid w:val="00364487"/>
    <w:rsid w:val="00364660"/>
    <w:rsid w:val="00364733"/>
    <w:rsid w:val="00364869"/>
    <w:rsid w:val="0036495F"/>
    <w:rsid w:val="00364969"/>
    <w:rsid w:val="003649CE"/>
    <w:rsid w:val="00364A79"/>
    <w:rsid w:val="00364BA1"/>
    <w:rsid w:val="00364BDF"/>
    <w:rsid w:val="00364C2C"/>
    <w:rsid w:val="00364CC5"/>
    <w:rsid w:val="00364D38"/>
    <w:rsid w:val="00364DAF"/>
    <w:rsid w:val="003650A6"/>
    <w:rsid w:val="003650B1"/>
    <w:rsid w:val="00365182"/>
    <w:rsid w:val="0036530C"/>
    <w:rsid w:val="00365322"/>
    <w:rsid w:val="00365592"/>
    <w:rsid w:val="00365828"/>
    <w:rsid w:val="003658F3"/>
    <w:rsid w:val="003658FB"/>
    <w:rsid w:val="003659A2"/>
    <w:rsid w:val="00365A4C"/>
    <w:rsid w:val="00365A62"/>
    <w:rsid w:val="00365BD4"/>
    <w:rsid w:val="00365C08"/>
    <w:rsid w:val="00365C11"/>
    <w:rsid w:val="00365C99"/>
    <w:rsid w:val="00365E80"/>
    <w:rsid w:val="003662F4"/>
    <w:rsid w:val="00366482"/>
    <w:rsid w:val="00366511"/>
    <w:rsid w:val="0036674B"/>
    <w:rsid w:val="00366812"/>
    <w:rsid w:val="00366BD0"/>
    <w:rsid w:val="00366DE1"/>
    <w:rsid w:val="00367040"/>
    <w:rsid w:val="003670A7"/>
    <w:rsid w:val="00367239"/>
    <w:rsid w:val="003675C7"/>
    <w:rsid w:val="003675D1"/>
    <w:rsid w:val="0036765C"/>
    <w:rsid w:val="00370100"/>
    <w:rsid w:val="00370131"/>
    <w:rsid w:val="0037020B"/>
    <w:rsid w:val="0037046D"/>
    <w:rsid w:val="003706BD"/>
    <w:rsid w:val="00370860"/>
    <w:rsid w:val="0037095D"/>
    <w:rsid w:val="00370B06"/>
    <w:rsid w:val="00370B31"/>
    <w:rsid w:val="00370C75"/>
    <w:rsid w:val="00370EF6"/>
    <w:rsid w:val="00370F69"/>
    <w:rsid w:val="00371195"/>
    <w:rsid w:val="00371292"/>
    <w:rsid w:val="00371321"/>
    <w:rsid w:val="00371445"/>
    <w:rsid w:val="003714A1"/>
    <w:rsid w:val="003714D4"/>
    <w:rsid w:val="003714FA"/>
    <w:rsid w:val="00371896"/>
    <w:rsid w:val="00371DBE"/>
    <w:rsid w:val="00371FC2"/>
    <w:rsid w:val="00372104"/>
    <w:rsid w:val="00372222"/>
    <w:rsid w:val="0037229D"/>
    <w:rsid w:val="003723F3"/>
    <w:rsid w:val="00372725"/>
    <w:rsid w:val="00372792"/>
    <w:rsid w:val="003728CB"/>
    <w:rsid w:val="0037295F"/>
    <w:rsid w:val="003729CA"/>
    <w:rsid w:val="00372AF1"/>
    <w:rsid w:val="00372D8B"/>
    <w:rsid w:val="003730EA"/>
    <w:rsid w:val="00373149"/>
    <w:rsid w:val="00373169"/>
    <w:rsid w:val="003737CE"/>
    <w:rsid w:val="00373852"/>
    <w:rsid w:val="00373962"/>
    <w:rsid w:val="00373B52"/>
    <w:rsid w:val="00373EAE"/>
    <w:rsid w:val="00373ED1"/>
    <w:rsid w:val="003742ED"/>
    <w:rsid w:val="00374402"/>
    <w:rsid w:val="00374597"/>
    <w:rsid w:val="0037490C"/>
    <w:rsid w:val="00374C58"/>
    <w:rsid w:val="00374C5E"/>
    <w:rsid w:val="00374D55"/>
    <w:rsid w:val="00374DA1"/>
    <w:rsid w:val="00374DF9"/>
    <w:rsid w:val="00374E81"/>
    <w:rsid w:val="00375320"/>
    <w:rsid w:val="003753C0"/>
    <w:rsid w:val="00375540"/>
    <w:rsid w:val="00375555"/>
    <w:rsid w:val="0037561B"/>
    <w:rsid w:val="00375688"/>
    <w:rsid w:val="00375798"/>
    <w:rsid w:val="0037585E"/>
    <w:rsid w:val="00375BBF"/>
    <w:rsid w:val="00375BC8"/>
    <w:rsid w:val="00375CE4"/>
    <w:rsid w:val="00375E90"/>
    <w:rsid w:val="003760E3"/>
    <w:rsid w:val="00376445"/>
    <w:rsid w:val="0037676F"/>
    <w:rsid w:val="00376897"/>
    <w:rsid w:val="003768C9"/>
    <w:rsid w:val="003768E6"/>
    <w:rsid w:val="003769E7"/>
    <w:rsid w:val="00376D18"/>
    <w:rsid w:val="00376FD5"/>
    <w:rsid w:val="00377019"/>
    <w:rsid w:val="00377036"/>
    <w:rsid w:val="0037719E"/>
    <w:rsid w:val="003771BB"/>
    <w:rsid w:val="0037759B"/>
    <w:rsid w:val="00377608"/>
    <w:rsid w:val="003777CD"/>
    <w:rsid w:val="00377975"/>
    <w:rsid w:val="0037799F"/>
    <w:rsid w:val="00377C71"/>
    <w:rsid w:val="00377D29"/>
    <w:rsid w:val="00377E65"/>
    <w:rsid w:val="003802E5"/>
    <w:rsid w:val="00380418"/>
    <w:rsid w:val="00380515"/>
    <w:rsid w:val="003807D1"/>
    <w:rsid w:val="003807D4"/>
    <w:rsid w:val="003808BB"/>
    <w:rsid w:val="003809B4"/>
    <w:rsid w:val="00380A57"/>
    <w:rsid w:val="00380C3E"/>
    <w:rsid w:val="00380D65"/>
    <w:rsid w:val="00380E0E"/>
    <w:rsid w:val="0038101A"/>
    <w:rsid w:val="00381D27"/>
    <w:rsid w:val="00381D39"/>
    <w:rsid w:val="00381D44"/>
    <w:rsid w:val="00381DB4"/>
    <w:rsid w:val="003820BA"/>
    <w:rsid w:val="00382124"/>
    <w:rsid w:val="00382187"/>
    <w:rsid w:val="00382376"/>
    <w:rsid w:val="003826B3"/>
    <w:rsid w:val="003826DC"/>
    <w:rsid w:val="00382717"/>
    <w:rsid w:val="00382A43"/>
    <w:rsid w:val="00382E45"/>
    <w:rsid w:val="00382F17"/>
    <w:rsid w:val="00383062"/>
    <w:rsid w:val="003831DB"/>
    <w:rsid w:val="003832DB"/>
    <w:rsid w:val="003833EA"/>
    <w:rsid w:val="00383408"/>
    <w:rsid w:val="00383590"/>
    <w:rsid w:val="00383714"/>
    <w:rsid w:val="003839DE"/>
    <w:rsid w:val="00383A2E"/>
    <w:rsid w:val="00383A32"/>
    <w:rsid w:val="00383AD2"/>
    <w:rsid w:val="00383B21"/>
    <w:rsid w:val="00383E78"/>
    <w:rsid w:val="003840C8"/>
    <w:rsid w:val="0038418D"/>
    <w:rsid w:val="00384226"/>
    <w:rsid w:val="00384285"/>
    <w:rsid w:val="003843EC"/>
    <w:rsid w:val="0038485F"/>
    <w:rsid w:val="00384884"/>
    <w:rsid w:val="003849E1"/>
    <w:rsid w:val="00384A40"/>
    <w:rsid w:val="00384A7D"/>
    <w:rsid w:val="00384A99"/>
    <w:rsid w:val="00384C3C"/>
    <w:rsid w:val="00384D06"/>
    <w:rsid w:val="00384DE9"/>
    <w:rsid w:val="0038524F"/>
    <w:rsid w:val="003852F1"/>
    <w:rsid w:val="00385367"/>
    <w:rsid w:val="00385705"/>
    <w:rsid w:val="003859C6"/>
    <w:rsid w:val="00385CD4"/>
    <w:rsid w:val="00385EC9"/>
    <w:rsid w:val="00385ED2"/>
    <w:rsid w:val="00386211"/>
    <w:rsid w:val="00386268"/>
    <w:rsid w:val="003865C7"/>
    <w:rsid w:val="0038684A"/>
    <w:rsid w:val="00386A8A"/>
    <w:rsid w:val="00386A96"/>
    <w:rsid w:val="00386B1E"/>
    <w:rsid w:val="00386B28"/>
    <w:rsid w:val="00386C9A"/>
    <w:rsid w:val="00386CFB"/>
    <w:rsid w:val="00386DCF"/>
    <w:rsid w:val="00386F80"/>
    <w:rsid w:val="00386FA2"/>
    <w:rsid w:val="00386FAA"/>
    <w:rsid w:val="0038701E"/>
    <w:rsid w:val="003871FB"/>
    <w:rsid w:val="0038721C"/>
    <w:rsid w:val="003874B2"/>
    <w:rsid w:val="003874B9"/>
    <w:rsid w:val="00387567"/>
    <w:rsid w:val="00387652"/>
    <w:rsid w:val="003876C4"/>
    <w:rsid w:val="0038777F"/>
    <w:rsid w:val="00387C94"/>
    <w:rsid w:val="00387C9E"/>
    <w:rsid w:val="00387D20"/>
    <w:rsid w:val="00390597"/>
    <w:rsid w:val="00390809"/>
    <w:rsid w:val="00390810"/>
    <w:rsid w:val="003908CD"/>
    <w:rsid w:val="003908E7"/>
    <w:rsid w:val="0039095B"/>
    <w:rsid w:val="0039096E"/>
    <w:rsid w:val="00390A01"/>
    <w:rsid w:val="00390AFC"/>
    <w:rsid w:val="00390B7B"/>
    <w:rsid w:val="00390C55"/>
    <w:rsid w:val="00390FEF"/>
    <w:rsid w:val="00391191"/>
    <w:rsid w:val="00391221"/>
    <w:rsid w:val="003912BD"/>
    <w:rsid w:val="00391863"/>
    <w:rsid w:val="00391AA7"/>
    <w:rsid w:val="00391AEB"/>
    <w:rsid w:val="00391B8B"/>
    <w:rsid w:val="00391D46"/>
    <w:rsid w:val="00391F03"/>
    <w:rsid w:val="00392400"/>
    <w:rsid w:val="0039271F"/>
    <w:rsid w:val="0039275B"/>
    <w:rsid w:val="0039278C"/>
    <w:rsid w:val="00392831"/>
    <w:rsid w:val="00392899"/>
    <w:rsid w:val="00392952"/>
    <w:rsid w:val="0039296C"/>
    <w:rsid w:val="00392B8E"/>
    <w:rsid w:val="00392BBB"/>
    <w:rsid w:val="00392D09"/>
    <w:rsid w:val="00392EDE"/>
    <w:rsid w:val="0039311C"/>
    <w:rsid w:val="00393676"/>
    <w:rsid w:val="00393BF6"/>
    <w:rsid w:val="00393C75"/>
    <w:rsid w:val="00393CFB"/>
    <w:rsid w:val="00393EAF"/>
    <w:rsid w:val="00393F87"/>
    <w:rsid w:val="00394078"/>
    <w:rsid w:val="00394153"/>
    <w:rsid w:val="003941FE"/>
    <w:rsid w:val="00394291"/>
    <w:rsid w:val="003944CA"/>
    <w:rsid w:val="003944D5"/>
    <w:rsid w:val="00394755"/>
    <w:rsid w:val="00394902"/>
    <w:rsid w:val="00394919"/>
    <w:rsid w:val="00394B5F"/>
    <w:rsid w:val="00394C5C"/>
    <w:rsid w:val="00394D7A"/>
    <w:rsid w:val="00394E2A"/>
    <w:rsid w:val="0039514D"/>
    <w:rsid w:val="003952D1"/>
    <w:rsid w:val="00395459"/>
    <w:rsid w:val="0039545B"/>
    <w:rsid w:val="0039563B"/>
    <w:rsid w:val="003956F0"/>
    <w:rsid w:val="003959A3"/>
    <w:rsid w:val="00395A7A"/>
    <w:rsid w:val="00395D7A"/>
    <w:rsid w:val="00395FF0"/>
    <w:rsid w:val="0039603F"/>
    <w:rsid w:val="00396186"/>
    <w:rsid w:val="00396248"/>
    <w:rsid w:val="0039635C"/>
    <w:rsid w:val="0039640E"/>
    <w:rsid w:val="0039641A"/>
    <w:rsid w:val="00396437"/>
    <w:rsid w:val="00396448"/>
    <w:rsid w:val="0039657A"/>
    <w:rsid w:val="003966F0"/>
    <w:rsid w:val="00396785"/>
    <w:rsid w:val="00396CA7"/>
    <w:rsid w:val="00396E12"/>
    <w:rsid w:val="003970E6"/>
    <w:rsid w:val="003971D3"/>
    <w:rsid w:val="003977CC"/>
    <w:rsid w:val="00397A6E"/>
    <w:rsid w:val="00397A74"/>
    <w:rsid w:val="00397C9D"/>
    <w:rsid w:val="00397CF8"/>
    <w:rsid w:val="00397D0C"/>
    <w:rsid w:val="00397D3C"/>
    <w:rsid w:val="00397D84"/>
    <w:rsid w:val="00397E11"/>
    <w:rsid w:val="00397E20"/>
    <w:rsid w:val="003A05AF"/>
    <w:rsid w:val="003A09BE"/>
    <w:rsid w:val="003A0B9D"/>
    <w:rsid w:val="003A0C11"/>
    <w:rsid w:val="003A0C75"/>
    <w:rsid w:val="003A105B"/>
    <w:rsid w:val="003A10BF"/>
    <w:rsid w:val="003A114A"/>
    <w:rsid w:val="003A1368"/>
    <w:rsid w:val="003A15F9"/>
    <w:rsid w:val="003A198C"/>
    <w:rsid w:val="003A1F41"/>
    <w:rsid w:val="003A1F50"/>
    <w:rsid w:val="003A237D"/>
    <w:rsid w:val="003A2496"/>
    <w:rsid w:val="003A292F"/>
    <w:rsid w:val="003A2AB5"/>
    <w:rsid w:val="003A2D01"/>
    <w:rsid w:val="003A2E6E"/>
    <w:rsid w:val="003A2EDB"/>
    <w:rsid w:val="003A3041"/>
    <w:rsid w:val="003A35E7"/>
    <w:rsid w:val="003A3650"/>
    <w:rsid w:val="003A378A"/>
    <w:rsid w:val="003A3849"/>
    <w:rsid w:val="003A3A1D"/>
    <w:rsid w:val="003A3E5D"/>
    <w:rsid w:val="003A4030"/>
    <w:rsid w:val="003A4127"/>
    <w:rsid w:val="003A4189"/>
    <w:rsid w:val="003A475D"/>
    <w:rsid w:val="003A47BF"/>
    <w:rsid w:val="003A4981"/>
    <w:rsid w:val="003A4B86"/>
    <w:rsid w:val="003A4FC3"/>
    <w:rsid w:val="003A509F"/>
    <w:rsid w:val="003A514F"/>
    <w:rsid w:val="003A5406"/>
    <w:rsid w:val="003A54AE"/>
    <w:rsid w:val="003A55E0"/>
    <w:rsid w:val="003A5643"/>
    <w:rsid w:val="003A587C"/>
    <w:rsid w:val="003A5911"/>
    <w:rsid w:val="003A5BD3"/>
    <w:rsid w:val="003A5D21"/>
    <w:rsid w:val="003A5F1C"/>
    <w:rsid w:val="003A6086"/>
    <w:rsid w:val="003A6114"/>
    <w:rsid w:val="003A62D1"/>
    <w:rsid w:val="003A631A"/>
    <w:rsid w:val="003A63F6"/>
    <w:rsid w:val="003A640C"/>
    <w:rsid w:val="003A6544"/>
    <w:rsid w:val="003A6618"/>
    <w:rsid w:val="003A662E"/>
    <w:rsid w:val="003A6AEE"/>
    <w:rsid w:val="003A7293"/>
    <w:rsid w:val="003A738D"/>
    <w:rsid w:val="003A7818"/>
    <w:rsid w:val="003A7A8B"/>
    <w:rsid w:val="003A7D1E"/>
    <w:rsid w:val="003A7F38"/>
    <w:rsid w:val="003B0330"/>
    <w:rsid w:val="003B04B0"/>
    <w:rsid w:val="003B0659"/>
    <w:rsid w:val="003B065B"/>
    <w:rsid w:val="003B067B"/>
    <w:rsid w:val="003B069F"/>
    <w:rsid w:val="003B081B"/>
    <w:rsid w:val="003B0AC2"/>
    <w:rsid w:val="003B0DE6"/>
    <w:rsid w:val="003B0FAD"/>
    <w:rsid w:val="003B132A"/>
    <w:rsid w:val="003B1374"/>
    <w:rsid w:val="003B13B3"/>
    <w:rsid w:val="003B147C"/>
    <w:rsid w:val="003B15BA"/>
    <w:rsid w:val="003B17C2"/>
    <w:rsid w:val="003B18AA"/>
    <w:rsid w:val="003B1B53"/>
    <w:rsid w:val="003B21CB"/>
    <w:rsid w:val="003B230A"/>
    <w:rsid w:val="003B24BB"/>
    <w:rsid w:val="003B276D"/>
    <w:rsid w:val="003B27DD"/>
    <w:rsid w:val="003B2831"/>
    <w:rsid w:val="003B2994"/>
    <w:rsid w:val="003B2A74"/>
    <w:rsid w:val="003B2E95"/>
    <w:rsid w:val="003B3116"/>
    <w:rsid w:val="003B329A"/>
    <w:rsid w:val="003B3430"/>
    <w:rsid w:val="003B34F8"/>
    <w:rsid w:val="003B376E"/>
    <w:rsid w:val="003B387D"/>
    <w:rsid w:val="003B393F"/>
    <w:rsid w:val="003B3B84"/>
    <w:rsid w:val="003B3E2C"/>
    <w:rsid w:val="003B3F1B"/>
    <w:rsid w:val="003B413D"/>
    <w:rsid w:val="003B42C3"/>
    <w:rsid w:val="003B4779"/>
    <w:rsid w:val="003B4C4E"/>
    <w:rsid w:val="003B4CD0"/>
    <w:rsid w:val="003B51A8"/>
    <w:rsid w:val="003B561C"/>
    <w:rsid w:val="003B57BA"/>
    <w:rsid w:val="003B5AA9"/>
    <w:rsid w:val="003B5B34"/>
    <w:rsid w:val="003B5C60"/>
    <w:rsid w:val="003B6352"/>
    <w:rsid w:val="003B64F9"/>
    <w:rsid w:val="003B6A2F"/>
    <w:rsid w:val="003B6A45"/>
    <w:rsid w:val="003B6A98"/>
    <w:rsid w:val="003B6AD3"/>
    <w:rsid w:val="003B6B72"/>
    <w:rsid w:val="003B6BEA"/>
    <w:rsid w:val="003B6CC8"/>
    <w:rsid w:val="003B6D97"/>
    <w:rsid w:val="003B6E5E"/>
    <w:rsid w:val="003B6F0D"/>
    <w:rsid w:val="003B6F4D"/>
    <w:rsid w:val="003B71A4"/>
    <w:rsid w:val="003B7289"/>
    <w:rsid w:val="003B736A"/>
    <w:rsid w:val="003B761A"/>
    <w:rsid w:val="003B765F"/>
    <w:rsid w:val="003B7706"/>
    <w:rsid w:val="003B7A1A"/>
    <w:rsid w:val="003B7AAB"/>
    <w:rsid w:val="003B7BF1"/>
    <w:rsid w:val="003B7DF2"/>
    <w:rsid w:val="003C00EC"/>
    <w:rsid w:val="003C00FC"/>
    <w:rsid w:val="003C017B"/>
    <w:rsid w:val="003C023C"/>
    <w:rsid w:val="003C037C"/>
    <w:rsid w:val="003C03D2"/>
    <w:rsid w:val="003C0435"/>
    <w:rsid w:val="003C045D"/>
    <w:rsid w:val="003C0497"/>
    <w:rsid w:val="003C04F3"/>
    <w:rsid w:val="003C0752"/>
    <w:rsid w:val="003C07E7"/>
    <w:rsid w:val="003C0840"/>
    <w:rsid w:val="003C08B8"/>
    <w:rsid w:val="003C0968"/>
    <w:rsid w:val="003C0A36"/>
    <w:rsid w:val="003C0D49"/>
    <w:rsid w:val="003C0E84"/>
    <w:rsid w:val="003C0FC5"/>
    <w:rsid w:val="003C0FCB"/>
    <w:rsid w:val="003C107C"/>
    <w:rsid w:val="003C1429"/>
    <w:rsid w:val="003C15FA"/>
    <w:rsid w:val="003C16D5"/>
    <w:rsid w:val="003C1A3B"/>
    <w:rsid w:val="003C1E41"/>
    <w:rsid w:val="003C1E84"/>
    <w:rsid w:val="003C1FEF"/>
    <w:rsid w:val="003C216D"/>
    <w:rsid w:val="003C21E4"/>
    <w:rsid w:val="003C25FD"/>
    <w:rsid w:val="003C2945"/>
    <w:rsid w:val="003C2980"/>
    <w:rsid w:val="003C2A0A"/>
    <w:rsid w:val="003C2A0D"/>
    <w:rsid w:val="003C2BC3"/>
    <w:rsid w:val="003C2C86"/>
    <w:rsid w:val="003C2D3C"/>
    <w:rsid w:val="003C2DA7"/>
    <w:rsid w:val="003C30BE"/>
    <w:rsid w:val="003C3289"/>
    <w:rsid w:val="003C36DA"/>
    <w:rsid w:val="003C3A8D"/>
    <w:rsid w:val="003C3E2B"/>
    <w:rsid w:val="003C408A"/>
    <w:rsid w:val="003C40B3"/>
    <w:rsid w:val="003C42D1"/>
    <w:rsid w:val="003C4667"/>
    <w:rsid w:val="003C479C"/>
    <w:rsid w:val="003C4C97"/>
    <w:rsid w:val="003C4CC2"/>
    <w:rsid w:val="003C4DEF"/>
    <w:rsid w:val="003C4E38"/>
    <w:rsid w:val="003C4E3D"/>
    <w:rsid w:val="003C4ED1"/>
    <w:rsid w:val="003C5010"/>
    <w:rsid w:val="003C5440"/>
    <w:rsid w:val="003C5A23"/>
    <w:rsid w:val="003C5B8B"/>
    <w:rsid w:val="003C5C9A"/>
    <w:rsid w:val="003C5CC2"/>
    <w:rsid w:val="003C5D32"/>
    <w:rsid w:val="003C5EE5"/>
    <w:rsid w:val="003C628F"/>
    <w:rsid w:val="003C64E9"/>
    <w:rsid w:val="003C6656"/>
    <w:rsid w:val="003C6AB4"/>
    <w:rsid w:val="003C6ADA"/>
    <w:rsid w:val="003C6B80"/>
    <w:rsid w:val="003C7051"/>
    <w:rsid w:val="003C7509"/>
    <w:rsid w:val="003C75D5"/>
    <w:rsid w:val="003C7753"/>
    <w:rsid w:val="003C77E1"/>
    <w:rsid w:val="003C7831"/>
    <w:rsid w:val="003C7840"/>
    <w:rsid w:val="003C78A9"/>
    <w:rsid w:val="003C7BDE"/>
    <w:rsid w:val="003D043C"/>
    <w:rsid w:val="003D06C7"/>
    <w:rsid w:val="003D08B0"/>
    <w:rsid w:val="003D093B"/>
    <w:rsid w:val="003D094D"/>
    <w:rsid w:val="003D1160"/>
    <w:rsid w:val="003D1252"/>
    <w:rsid w:val="003D1288"/>
    <w:rsid w:val="003D16D3"/>
    <w:rsid w:val="003D1854"/>
    <w:rsid w:val="003D1AC8"/>
    <w:rsid w:val="003D1F45"/>
    <w:rsid w:val="003D1FDB"/>
    <w:rsid w:val="003D23DF"/>
    <w:rsid w:val="003D2434"/>
    <w:rsid w:val="003D265E"/>
    <w:rsid w:val="003D2BBA"/>
    <w:rsid w:val="003D330C"/>
    <w:rsid w:val="003D3560"/>
    <w:rsid w:val="003D3671"/>
    <w:rsid w:val="003D37EA"/>
    <w:rsid w:val="003D3886"/>
    <w:rsid w:val="003D3E74"/>
    <w:rsid w:val="003D3FD2"/>
    <w:rsid w:val="003D3FDB"/>
    <w:rsid w:val="003D497E"/>
    <w:rsid w:val="003D4C54"/>
    <w:rsid w:val="003D4D8E"/>
    <w:rsid w:val="003D5099"/>
    <w:rsid w:val="003D51E7"/>
    <w:rsid w:val="003D5465"/>
    <w:rsid w:val="003D5521"/>
    <w:rsid w:val="003D553A"/>
    <w:rsid w:val="003D56DA"/>
    <w:rsid w:val="003D573F"/>
    <w:rsid w:val="003D5AC5"/>
    <w:rsid w:val="003D5D67"/>
    <w:rsid w:val="003D5FD6"/>
    <w:rsid w:val="003D620F"/>
    <w:rsid w:val="003D6306"/>
    <w:rsid w:val="003D63A8"/>
    <w:rsid w:val="003D6426"/>
    <w:rsid w:val="003D64B6"/>
    <w:rsid w:val="003D6766"/>
    <w:rsid w:val="003D6A0C"/>
    <w:rsid w:val="003D6A84"/>
    <w:rsid w:val="003D6B4C"/>
    <w:rsid w:val="003D6E10"/>
    <w:rsid w:val="003D6E6E"/>
    <w:rsid w:val="003D7164"/>
    <w:rsid w:val="003D740E"/>
    <w:rsid w:val="003D7527"/>
    <w:rsid w:val="003D76F5"/>
    <w:rsid w:val="003D7770"/>
    <w:rsid w:val="003D7A93"/>
    <w:rsid w:val="003D7C94"/>
    <w:rsid w:val="003D7FB8"/>
    <w:rsid w:val="003E00F3"/>
    <w:rsid w:val="003E014A"/>
    <w:rsid w:val="003E01B0"/>
    <w:rsid w:val="003E026D"/>
    <w:rsid w:val="003E02A9"/>
    <w:rsid w:val="003E02FF"/>
    <w:rsid w:val="003E0425"/>
    <w:rsid w:val="003E047F"/>
    <w:rsid w:val="003E0886"/>
    <w:rsid w:val="003E0AFE"/>
    <w:rsid w:val="003E0BD4"/>
    <w:rsid w:val="003E0E2B"/>
    <w:rsid w:val="003E15D8"/>
    <w:rsid w:val="003E1675"/>
    <w:rsid w:val="003E1828"/>
    <w:rsid w:val="003E1848"/>
    <w:rsid w:val="003E19E3"/>
    <w:rsid w:val="003E1B81"/>
    <w:rsid w:val="003E1C78"/>
    <w:rsid w:val="003E1DE2"/>
    <w:rsid w:val="003E1F3F"/>
    <w:rsid w:val="003E1F8B"/>
    <w:rsid w:val="003E20FC"/>
    <w:rsid w:val="003E233E"/>
    <w:rsid w:val="003E2364"/>
    <w:rsid w:val="003E236C"/>
    <w:rsid w:val="003E25F6"/>
    <w:rsid w:val="003E280A"/>
    <w:rsid w:val="003E28C0"/>
    <w:rsid w:val="003E2A4F"/>
    <w:rsid w:val="003E2B07"/>
    <w:rsid w:val="003E2BD2"/>
    <w:rsid w:val="003E2CFE"/>
    <w:rsid w:val="003E2E03"/>
    <w:rsid w:val="003E30AC"/>
    <w:rsid w:val="003E3141"/>
    <w:rsid w:val="003E3454"/>
    <w:rsid w:val="003E3632"/>
    <w:rsid w:val="003E363C"/>
    <w:rsid w:val="003E38E9"/>
    <w:rsid w:val="003E3EF2"/>
    <w:rsid w:val="003E45FA"/>
    <w:rsid w:val="003E46B8"/>
    <w:rsid w:val="003E4737"/>
    <w:rsid w:val="003E478C"/>
    <w:rsid w:val="003E4A6A"/>
    <w:rsid w:val="003E4B5E"/>
    <w:rsid w:val="003E4C92"/>
    <w:rsid w:val="003E4E1B"/>
    <w:rsid w:val="003E5173"/>
    <w:rsid w:val="003E5787"/>
    <w:rsid w:val="003E581C"/>
    <w:rsid w:val="003E5940"/>
    <w:rsid w:val="003E5B02"/>
    <w:rsid w:val="003E5B6B"/>
    <w:rsid w:val="003E5E1A"/>
    <w:rsid w:val="003E5E55"/>
    <w:rsid w:val="003E612C"/>
    <w:rsid w:val="003E6284"/>
    <w:rsid w:val="003E64E8"/>
    <w:rsid w:val="003E693F"/>
    <w:rsid w:val="003E70F1"/>
    <w:rsid w:val="003E7138"/>
    <w:rsid w:val="003E7160"/>
    <w:rsid w:val="003E71E5"/>
    <w:rsid w:val="003E74CE"/>
    <w:rsid w:val="003E74EA"/>
    <w:rsid w:val="003E77C1"/>
    <w:rsid w:val="003E7A5D"/>
    <w:rsid w:val="003E7AD7"/>
    <w:rsid w:val="003E7E77"/>
    <w:rsid w:val="003EB937"/>
    <w:rsid w:val="003F00B5"/>
    <w:rsid w:val="003F0201"/>
    <w:rsid w:val="003F020D"/>
    <w:rsid w:val="003F05F6"/>
    <w:rsid w:val="003F0625"/>
    <w:rsid w:val="003F0659"/>
    <w:rsid w:val="003F0698"/>
    <w:rsid w:val="003F0704"/>
    <w:rsid w:val="003F07BE"/>
    <w:rsid w:val="003F0BDC"/>
    <w:rsid w:val="003F0E53"/>
    <w:rsid w:val="003F0E92"/>
    <w:rsid w:val="003F106A"/>
    <w:rsid w:val="003F12B0"/>
    <w:rsid w:val="003F12FD"/>
    <w:rsid w:val="003F13EC"/>
    <w:rsid w:val="003F1423"/>
    <w:rsid w:val="003F1512"/>
    <w:rsid w:val="003F1537"/>
    <w:rsid w:val="003F17F6"/>
    <w:rsid w:val="003F1AD1"/>
    <w:rsid w:val="003F1CD4"/>
    <w:rsid w:val="003F1E3E"/>
    <w:rsid w:val="003F1E47"/>
    <w:rsid w:val="003F1F7C"/>
    <w:rsid w:val="003F1F7D"/>
    <w:rsid w:val="003F1F85"/>
    <w:rsid w:val="003F1F95"/>
    <w:rsid w:val="003F200C"/>
    <w:rsid w:val="003F2020"/>
    <w:rsid w:val="003F21E9"/>
    <w:rsid w:val="003F2785"/>
    <w:rsid w:val="003F2858"/>
    <w:rsid w:val="003F2B0F"/>
    <w:rsid w:val="003F2C27"/>
    <w:rsid w:val="003F2DB9"/>
    <w:rsid w:val="003F2DEF"/>
    <w:rsid w:val="003F3064"/>
    <w:rsid w:val="003F3134"/>
    <w:rsid w:val="003F3231"/>
    <w:rsid w:val="003F324B"/>
    <w:rsid w:val="003F3312"/>
    <w:rsid w:val="003F3489"/>
    <w:rsid w:val="003F39DC"/>
    <w:rsid w:val="003F3C93"/>
    <w:rsid w:val="003F3E05"/>
    <w:rsid w:val="003F3E42"/>
    <w:rsid w:val="003F4148"/>
    <w:rsid w:val="003F42FC"/>
    <w:rsid w:val="003F4493"/>
    <w:rsid w:val="003F48F2"/>
    <w:rsid w:val="003F4B56"/>
    <w:rsid w:val="003F4C63"/>
    <w:rsid w:val="003F4C90"/>
    <w:rsid w:val="003F4E2D"/>
    <w:rsid w:val="003F51D3"/>
    <w:rsid w:val="003F51F9"/>
    <w:rsid w:val="003F52EF"/>
    <w:rsid w:val="003F5731"/>
    <w:rsid w:val="003F5829"/>
    <w:rsid w:val="003F5873"/>
    <w:rsid w:val="003F5977"/>
    <w:rsid w:val="003F5EA4"/>
    <w:rsid w:val="003F5F96"/>
    <w:rsid w:val="003F608C"/>
    <w:rsid w:val="003F6128"/>
    <w:rsid w:val="003F61FE"/>
    <w:rsid w:val="003F6573"/>
    <w:rsid w:val="003F6585"/>
    <w:rsid w:val="003F678A"/>
    <w:rsid w:val="003F67B6"/>
    <w:rsid w:val="003F6ADD"/>
    <w:rsid w:val="003F6C11"/>
    <w:rsid w:val="003F761D"/>
    <w:rsid w:val="003F7A1B"/>
    <w:rsid w:val="003F7ECE"/>
    <w:rsid w:val="0040019E"/>
    <w:rsid w:val="004002A4"/>
    <w:rsid w:val="00400440"/>
    <w:rsid w:val="00400612"/>
    <w:rsid w:val="004006EB"/>
    <w:rsid w:val="00400CD4"/>
    <w:rsid w:val="00400D30"/>
    <w:rsid w:val="00400E47"/>
    <w:rsid w:val="00400E77"/>
    <w:rsid w:val="00400FA3"/>
    <w:rsid w:val="004011CD"/>
    <w:rsid w:val="004012DC"/>
    <w:rsid w:val="004015E8"/>
    <w:rsid w:val="00401694"/>
    <w:rsid w:val="00401B16"/>
    <w:rsid w:val="00401CA4"/>
    <w:rsid w:val="00401CED"/>
    <w:rsid w:val="00401E3D"/>
    <w:rsid w:val="00401E49"/>
    <w:rsid w:val="00402017"/>
    <w:rsid w:val="0040206D"/>
    <w:rsid w:val="004020CF"/>
    <w:rsid w:val="0040220F"/>
    <w:rsid w:val="0040232A"/>
    <w:rsid w:val="004024D2"/>
    <w:rsid w:val="00402962"/>
    <w:rsid w:val="004029E7"/>
    <w:rsid w:val="004029F0"/>
    <w:rsid w:val="00402A9F"/>
    <w:rsid w:val="00402D2C"/>
    <w:rsid w:val="00402F42"/>
    <w:rsid w:val="004030A5"/>
    <w:rsid w:val="0040339E"/>
    <w:rsid w:val="004034EE"/>
    <w:rsid w:val="00403506"/>
    <w:rsid w:val="00403760"/>
    <w:rsid w:val="004039AF"/>
    <w:rsid w:val="00403B9F"/>
    <w:rsid w:val="00403BDB"/>
    <w:rsid w:val="00403C8F"/>
    <w:rsid w:val="00403C92"/>
    <w:rsid w:val="00403D9F"/>
    <w:rsid w:val="00403F96"/>
    <w:rsid w:val="004041F1"/>
    <w:rsid w:val="004043D0"/>
    <w:rsid w:val="00404501"/>
    <w:rsid w:val="00404503"/>
    <w:rsid w:val="00404648"/>
    <w:rsid w:val="00404702"/>
    <w:rsid w:val="00404886"/>
    <w:rsid w:val="00404970"/>
    <w:rsid w:val="00404A1B"/>
    <w:rsid w:val="00404B02"/>
    <w:rsid w:val="00404F7C"/>
    <w:rsid w:val="00405169"/>
    <w:rsid w:val="004051CB"/>
    <w:rsid w:val="004053F2"/>
    <w:rsid w:val="004054F0"/>
    <w:rsid w:val="0040563D"/>
    <w:rsid w:val="00405663"/>
    <w:rsid w:val="00405915"/>
    <w:rsid w:val="004059FA"/>
    <w:rsid w:val="00405E01"/>
    <w:rsid w:val="00405E2F"/>
    <w:rsid w:val="00406158"/>
    <w:rsid w:val="0040636E"/>
    <w:rsid w:val="00406A8C"/>
    <w:rsid w:val="00406D58"/>
    <w:rsid w:val="00406E7C"/>
    <w:rsid w:val="00406ED7"/>
    <w:rsid w:val="00406F17"/>
    <w:rsid w:val="004071B2"/>
    <w:rsid w:val="00407212"/>
    <w:rsid w:val="004073B2"/>
    <w:rsid w:val="004073CA"/>
    <w:rsid w:val="0040746A"/>
    <w:rsid w:val="004077AF"/>
    <w:rsid w:val="0040785A"/>
    <w:rsid w:val="00407F26"/>
    <w:rsid w:val="00407FDD"/>
    <w:rsid w:val="00410447"/>
    <w:rsid w:val="00410933"/>
    <w:rsid w:val="00410FE2"/>
    <w:rsid w:val="004111F2"/>
    <w:rsid w:val="004112D5"/>
    <w:rsid w:val="00411C13"/>
    <w:rsid w:val="00411CB6"/>
    <w:rsid w:val="0041202D"/>
    <w:rsid w:val="0041208E"/>
    <w:rsid w:val="00412434"/>
    <w:rsid w:val="00412527"/>
    <w:rsid w:val="00412920"/>
    <w:rsid w:val="00412B55"/>
    <w:rsid w:val="00412BAB"/>
    <w:rsid w:val="00412F93"/>
    <w:rsid w:val="004135F9"/>
    <w:rsid w:val="004136A7"/>
    <w:rsid w:val="00413904"/>
    <w:rsid w:val="00413D4E"/>
    <w:rsid w:val="0041403A"/>
    <w:rsid w:val="00414564"/>
    <w:rsid w:val="00414BB1"/>
    <w:rsid w:val="00414F59"/>
    <w:rsid w:val="0041557B"/>
    <w:rsid w:val="004159D0"/>
    <w:rsid w:val="00415A2B"/>
    <w:rsid w:val="00415B1E"/>
    <w:rsid w:val="00415C1D"/>
    <w:rsid w:val="00415C74"/>
    <w:rsid w:val="00415F21"/>
    <w:rsid w:val="00415FB5"/>
    <w:rsid w:val="004161AD"/>
    <w:rsid w:val="004161CA"/>
    <w:rsid w:val="004162A4"/>
    <w:rsid w:val="004162D0"/>
    <w:rsid w:val="00416405"/>
    <w:rsid w:val="0041646B"/>
    <w:rsid w:val="0041672B"/>
    <w:rsid w:val="004169D5"/>
    <w:rsid w:val="00416AD3"/>
    <w:rsid w:val="00416BDE"/>
    <w:rsid w:val="00416C26"/>
    <w:rsid w:val="00416C27"/>
    <w:rsid w:val="004173E0"/>
    <w:rsid w:val="004173EC"/>
    <w:rsid w:val="00417456"/>
    <w:rsid w:val="00417522"/>
    <w:rsid w:val="00417553"/>
    <w:rsid w:val="00417569"/>
    <w:rsid w:val="00417589"/>
    <w:rsid w:val="004178BB"/>
    <w:rsid w:val="004178D8"/>
    <w:rsid w:val="00417A47"/>
    <w:rsid w:val="00417C00"/>
    <w:rsid w:val="00417C9A"/>
    <w:rsid w:val="00417E9B"/>
    <w:rsid w:val="00417EBE"/>
    <w:rsid w:val="00417ED7"/>
    <w:rsid w:val="00417EF3"/>
    <w:rsid w:val="00420137"/>
    <w:rsid w:val="00420167"/>
    <w:rsid w:val="004201D0"/>
    <w:rsid w:val="00420216"/>
    <w:rsid w:val="0042059B"/>
    <w:rsid w:val="004208C2"/>
    <w:rsid w:val="00420AE3"/>
    <w:rsid w:val="00420D51"/>
    <w:rsid w:val="004211FD"/>
    <w:rsid w:val="004214DB"/>
    <w:rsid w:val="0042151E"/>
    <w:rsid w:val="0042156F"/>
    <w:rsid w:val="004215E2"/>
    <w:rsid w:val="004217A5"/>
    <w:rsid w:val="004217F9"/>
    <w:rsid w:val="004219E9"/>
    <w:rsid w:val="004220DE"/>
    <w:rsid w:val="0042215E"/>
    <w:rsid w:val="00422480"/>
    <w:rsid w:val="004225EF"/>
    <w:rsid w:val="0042292A"/>
    <w:rsid w:val="00422969"/>
    <w:rsid w:val="0042297B"/>
    <w:rsid w:val="00422B32"/>
    <w:rsid w:val="00422BC9"/>
    <w:rsid w:val="00422D14"/>
    <w:rsid w:val="00422E23"/>
    <w:rsid w:val="00422E5F"/>
    <w:rsid w:val="0042336E"/>
    <w:rsid w:val="00423478"/>
    <w:rsid w:val="004234AF"/>
    <w:rsid w:val="00423643"/>
    <w:rsid w:val="004238BB"/>
    <w:rsid w:val="00423960"/>
    <w:rsid w:val="00423986"/>
    <w:rsid w:val="00423AE7"/>
    <w:rsid w:val="00423CD0"/>
    <w:rsid w:val="004241F9"/>
    <w:rsid w:val="00424208"/>
    <w:rsid w:val="00424475"/>
    <w:rsid w:val="004245B3"/>
    <w:rsid w:val="00424701"/>
    <w:rsid w:val="00424A14"/>
    <w:rsid w:val="00424A3A"/>
    <w:rsid w:val="00424C14"/>
    <w:rsid w:val="00424D58"/>
    <w:rsid w:val="00424DB6"/>
    <w:rsid w:val="00424E8D"/>
    <w:rsid w:val="00425002"/>
    <w:rsid w:val="004252DB"/>
    <w:rsid w:val="004252E8"/>
    <w:rsid w:val="0042531E"/>
    <w:rsid w:val="004256AE"/>
    <w:rsid w:val="0042586E"/>
    <w:rsid w:val="00425969"/>
    <w:rsid w:val="00425C60"/>
    <w:rsid w:val="00425E8D"/>
    <w:rsid w:val="004260F0"/>
    <w:rsid w:val="004263B6"/>
    <w:rsid w:val="0042658A"/>
    <w:rsid w:val="00426A1F"/>
    <w:rsid w:val="00426B43"/>
    <w:rsid w:val="00426CAC"/>
    <w:rsid w:val="00426E44"/>
    <w:rsid w:val="004271F6"/>
    <w:rsid w:val="0042726A"/>
    <w:rsid w:val="004273CA"/>
    <w:rsid w:val="00427586"/>
    <w:rsid w:val="00427608"/>
    <w:rsid w:val="004277C1"/>
    <w:rsid w:val="004279C9"/>
    <w:rsid w:val="00427A24"/>
    <w:rsid w:val="00427D92"/>
    <w:rsid w:val="004300B1"/>
    <w:rsid w:val="00430159"/>
    <w:rsid w:val="00430218"/>
    <w:rsid w:val="004302F1"/>
    <w:rsid w:val="004307A9"/>
    <w:rsid w:val="00430A22"/>
    <w:rsid w:val="00430C6A"/>
    <w:rsid w:val="0043100D"/>
    <w:rsid w:val="00431548"/>
    <w:rsid w:val="00431675"/>
    <w:rsid w:val="004317A9"/>
    <w:rsid w:val="00431CEE"/>
    <w:rsid w:val="00432112"/>
    <w:rsid w:val="0043237B"/>
    <w:rsid w:val="0043238D"/>
    <w:rsid w:val="00432469"/>
    <w:rsid w:val="004326E2"/>
    <w:rsid w:val="00432897"/>
    <w:rsid w:val="004329C9"/>
    <w:rsid w:val="00432FE4"/>
    <w:rsid w:val="0043341E"/>
    <w:rsid w:val="004336AC"/>
    <w:rsid w:val="004336E3"/>
    <w:rsid w:val="00433AB5"/>
    <w:rsid w:val="00433B79"/>
    <w:rsid w:val="00433CF8"/>
    <w:rsid w:val="00433D86"/>
    <w:rsid w:val="00433E38"/>
    <w:rsid w:val="00433F29"/>
    <w:rsid w:val="004346D4"/>
    <w:rsid w:val="0043489A"/>
    <w:rsid w:val="00434CB0"/>
    <w:rsid w:val="00434D5B"/>
    <w:rsid w:val="004352FC"/>
    <w:rsid w:val="00435360"/>
    <w:rsid w:val="00435372"/>
    <w:rsid w:val="00435609"/>
    <w:rsid w:val="00435869"/>
    <w:rsid w:val="00435A55"/>
    <w:rsid w:val="00435E07"/>
    <w:rsid w:val="00436284"/>
    <w:rsid w:val="004364D9"/>
    <w:rsid w:val="0043653D"/>
    <w:rsid w:val="004366AC"/>
    <w:rsid w:val="00436741"/>
    <w:rsid w:val="004367E4"/>
    <w:rsid w:val="0043687B"/>
    <w:rsid w:val="00436924"/>
    <w:rsid w:val="0043692D"/>
    <w:rsid w:val="00436938"/>
    <w:rsid w:val="00436943"/>
    <w:rsid w:val="004369EE"/>
    <w:rsid w:val="00436BC3"/>
    <w:rsid w:val="00436BDF"/>
    <w:rsid w:val="00436CBB"/>
    <w:rsid w:val="00436D83"/>
    <w:rsid w:val="004370C9"/>
    <w:rsid w:val="004371A1"/>
    <w:rsid w:val="0043723F"/>
    <w:rsid w:val="00437241"/>
    <w:rsid w:val="0043743A"/>
    <w:rsid w:val="0043744C"/>
    <w:rsid w:val="004374EB"/>
    <w:rsid w:val="0043753C"/>
    <w:rsid w:val="00437566"/>
    <w:rsid w:val="004376E4"/>
    <w:rsid w:val="00437783"/>
    <w:rsid w:val="0043783A"/>
    <w:rsid w:val="004379E3"/>
    <w:rsid w:val="00437C5F"/>
    <w:rsid w:val="00437D8F"/>
    <w:rsid w:val="00437E7C"/>
    <w:rsid w:val="00437E95"/>
    <w:rsid w:val="00437F64"/>
    <w:rsid w:val="0044024A"/>
    <w:rsid w:val="00440328"/>
    <w:rsid w:val="004403A4"/>
    <w:rsid w:val="004403E6"/>
    <w:rsid w:val="0044045C"/>
    <w:rsid w:val="0044102B"/>
    <w:rsid w:val="004410CD"/>
    <w:rsid w:val="004413DC"/>
    <w:rsid w:val="00441549"/>
    <w:rsid w:val="004416F6"/>
    <w:rsid w:val="004416FC"/>
    <w:rsid w:val="00441726"/>
    <w:rsid w:val="004417BE"/>
    <w:rsid w:val="004419D9"/>
    <w:rsid w:val="00441B90"/>
    <w:rsid w:val="00441CE3"/>
    <w:rsid w:val="00441D01"/>
    <w:rsid w:val="00441F31"/>
    <w:rsid w:val="00441FA1"/>
    <w:rsid w:val="00441FCD"/>
    <w:rsid w:val="00442009"/>
    <w:rsid w:val="0044210B"/>
    <w:rsid w:val="00442681"/>
    <w:rsid w:val="00442D53"/>
    <w:rsid w:val="00443364"/>
    <w:rsid w:val="00443436"/>
    <w:rsid w:val="0044376A"/>
    <w:rsid w:val="00443912"/>
    <w:rsid w:val="0044394E"/>
    <w:rsid w:val="00443B05"/>
    <w:rsid w:val="00443D24"/>
    <w:rsid w:val="00443E1B"/>
    <w:rsid w:val="00443EFF"/>
    <w:rsid w:val="0044450B"/>
    <w:rsid w:val="004445F7"/>
    <w:rsid w:val="0044475D"/>
    <w:rsid w:val="00444AF0"/>
    <w:rsid w:val="00444B42"/>
    <w:rsid w:val="00444D88"/>
    <w:rsid w:val="00444DFC"/>
    <w:rsid w:val="00444FA7"/>
    <w:rsid w:val="0044530C"/>
    <w:rsid w:val="00445385"/>
    <w:rsid w:val="00445388"/>
    <w:rsid w:val="00445477"/>
    <w:rsid w:val="00445573"/>
    <w:rsid w:val="00445629"/>
    <w:rsid w:val="004457BF"/>
    <w:rsid w:val="0044589E"/>
    <w:rsid w:val="00445975"/>
    <w:rsid w:val="00445AD6"/>
    <w:rsid w:val="00445B15"/>
    <w:rsid w:val="00445B57"/>
    <w:rsid w:val="00445C2C"/>
    <w:rsid w:val="00445F5E"/>
    <w:rsid w:val="00446239"/>
    <w:rsid w:val="00446512"/>
    <w:rsid w:val="00446816"/>
    <w:rsid w:val="0044684C"/>
    <w:rsid w:val="00446908"/>
    <w:rsid w:val="0044696D"/>
    <w:rsid w:val="00446A1E"/>
    <w:rsid w:val="00446AC0"/>
    <w:rsid w:val="00446D1A"/>
    <w:rsid w:val="00447017"/>
    <w:rsid w:val="00447205"/>
    <w:rsid w:val="00447318"/>
    <w:rsid w:val="0044743A"/>
    <w:rsid w:val="0044774E"/>
    <w:rsid w:val="00447A15"/>
    <w:rsid w:val="00447AA4"/>
    <w:rsid w:val="00447B96"/>
    <w:rsid w:val="00447BAB"/>
    <w:rsid w:val="00447CAC"/>
    <w:rsid w:val="00447D0B"/>
    <w:rsid w:val="00447D48"/>
    <w:rsid w:val="00447FB8"/>
    <w:rsid w:val="004501A1"/>
    <w:rsid w:val="00450240"/>
    <w:rsid w:val="0045040D"/>
    <w:rsid w:val="00450C75"/>
    <w:rsid w:val="00450CD2"/>
    <w:rsid w:val="00450DCB"/>
    <w:rsid w:val="00450E16"/>
    <w:rsid w:val="00450E66"/>
    <w:rsid w:val="0045102B"/>
    <w:rsid w:val="00451503"/>
    <w:rsid w:val="004515B6"/>
    <w:rsid w:val="00451C85"/>
    <w:rsid w:val="00451EDA"/>
    <w:rsid w:val="00452281"/>
    <w:rsid w:val="00452886"/>
    <w:rsid w:val="004528A4"/>
    <w:rsid w:val="004529BE"/>
    <w:rsid w:val="00452C4F"/>
    <w:rsid w:val="00452C61"/>
    <w:rsid w:val="00452DE1"/>
    <w:rsid w:val="00453405"/>
    <w:rsid w:val="00453573"/>
    <w:rsid w:val="0045372A"/>
    <w:rsid w:val="0045384D"/>
    <w:rsid w:val="00453997"/>
    <w:rsid w:val="00453AE6"/>
    <w:rsid w:val="00453B03"/>
    <w:rsid w:val="00453C0D"/>
    <w:rsid w:val="00453F8B"/>
    <w:rsid w:val="004541C0"/>
    <w:rsid w:val="00454258"/>
    <w:rsid w:val="00454388"/>
    <w:rsid w:val="00454631"/>
    <w:rsid w:val="00454672"/>
    <w:rsid w:val="0045491B"/>
    <w:rsid w:val="004549FC"/>
    <w:rsid w:val="00454BAB"/>
    <w:rsid w:val="00454D67"/>
    <w:rsid w:val="00454FB5"/>
    <w:rsid w:val="00454FF8"/>
    <w:rsid w:val="00455083"/>
    <w:rsid w:val="00455638"/>
    <w:rsid w:val="0045566B"/>
    <w:rsid w:val="0045572B"/>
    <w:rsid w:val="004559CF"/>
    <w:rsid w:val="004559EA"/>
    <w:rsid w:val="00455E67"/>
    <w:rsid w:val="00456191"/>
    <w:rsid w:val="00456213"/>
    <w:rsid w:val="00456322"/>
    <w:rsid w:val="0045635A"/>
    <w:rsid w:val="004566C7"/>
    <w:rsid w:val="00456759"/>
    <w:rsid w:val="0045676C"/>
    <w:rsid w:val="00456776"/>
    <w:rsid w:val="00456AF2"/>
    <w:rsid w:val="00456AFC"/>
    <w:rsid w:val="00456D7B"/>
    <w:rsid w:val="004570A9"/>
    <w:rsid w:val="0045718C"/>
    <w:rsid w:val="00457360"/>
    <w:rsid w:val="0045740C"/>
    <w:rsid w:val="0045797C"/>
    <w:rsid w:val="00457A8E"/>
    <w:rsid w:val="00457D10"/>
    <w:rsid w:val="00460318"/>
    <w:rsid w:val="0046038B"/>
    <w:rsid w:val="004605B1"/>
    <w:rsid w:val="00460803"/>
    <w:rsid w:val="00460B21"/>
    <w:rsid w:val="00460EDE"/>
    <w:rsid w:val="0046134A"/>
    <w:rsid w:val="00461400"/>
    <w:rsid w:val="004614B2"/>
    <w:rsid w:val="00461544"/>
    <w:rsid w:val="004616FB"/>
    <w:rsid w:val="00461A27"/>
    <w:rsid w:val="00461BBA"/>
    <w:rsid w:val="00461C9F"/>
    <w:rsid w:val="00461E67"/>
    <w:rsid w:val="00461EC3"/>
    <w:rsid w:val="00461F5B"/>
    <w:rsid w:val="00462054"/>
    <w:rsid w:val="0046208C"/>
    <w:rsid w:val="004621DA"/>
    <w:rsid w:val="00462440"/>
    <w:rsid w:val="004625D6"/>
    <w:rsid w:val="004625E2"/>
    <w:rsid w:val="0046265C"/>
    <w:rsid w:val="00462858"/>
    <w:rsid w:val="004629AA"/>
    <w:rsid w:val="00462AA6"/>
    <w:rsid w:val="00462C15"/>
    <w:rsid w:val="00463054"/>
    <w:rsid w:val="00463111"/>
    <w:rsid w:val="004633AC"/>
    <w:rsid w:val="004634D5"/>
    <w:rsid w:val="00463506"/>
    <w:rsid w:val="00463669"/>
    <w:rsid w:val="004636A3"/>
    <w:rsid w:val="0046374E"/>
    <w:rsid w:val="00463B0C"/>
    <w:rsid w:val="00463D06"/>
    <w:rsid w:val="00463E2A"/>
    <w:rsid w:val="00463F52"/>
    <w:rsid w:val="00464026"/>
    <w:rsid w:val="0046414C"/>
    <w:rsid w:val="004643CD"/>
    <w:rsid w:val="004643D5"/>
    <w:rsid w:val="004649EE"/>
    <w:rsid w:val="00464A1A"/>
    <w:rsid w:val="00464AE2"/>
    <w:rsid w:val="00464B21"/>
    <w:rsid w:val="00464C5F"/>
    <w:rsid w:val="00464D78"/>
    <w:rsid w:val="00464EFC"/>
    <w:rsid w:val="004650FF"/>
    <w:rsid w:val="00465325"/>
    <w:rsid w:val="00465347"/>
    <w:rsid w:val="0046535C"/>
    <w:rsid w:val="004653F7"/>
    <w:rsid w:val="004659AA"/>
    <w:rsid w:val="00465A76"/>
    <w:rsid w:val="00465AC8"/>
    <w:rsid w:val="00465C08"/>
    <w:rsid w:val="00465E3F"/>
    <w:rsid w:val="0046648C"/>
    <w:rsid w:val="0046658D"/>
    <w:rsid w:val="00466789"/>
    <w:rsid w:val="00466D73"/>
    <w:rsid w:val="00466E22"/>
    <w:rsid w:val="00466E2E"/>
    <w:rsid w:val="00466F1B"/>
    <w:rsid w:val="00466FB4"/>
    <w:rsid w:val="004674B1"/>
    <w:rsid w:val="004675D6"/>
    <w:rsid w:val="00467868"/>
    <w:rsid w:val="00467A90"/>
    <w:rsid w:val="00467F1E"/>
    <w:rsid w:val="004701D2"/>
    <w:rsid w:val="0047028F"/>
    <w:rsid w:val="0047032E"/>
    <w:rsid w:val="00470445"/>
    <w:rsid w:val="00470728"/>
    <w:rsid w:val="00470A20"/>
    <w:rsid w:val="00470BEC"/>
    <w:rsid w:val="00470C6E"/>
    <w:rsid w:val="00470D3E"/>
    <w:rsid w:val="00470D68"/>
    <w:rsid w:val="00470DA6"/>
    <w:rsid w:val="00470E26"/>
    <w:rsid w:val="004710D2"/>
    <w:rsid w:val="004711AC"/>
    <w:rsid w:val="004715A0"/>
    <w:rsid w:val="004715CD"/>
    <w:rsid w:val="00471875"/>
    <w:rsid w:val="00471A06"/>
    <w:rsid w:val="00471A2E"/>
    <w:rsid w:val="00471CA7"/>
    <w:rsid w:val="00471D15"/>
    <w:rsid w:val="00471E8C"/>
    <w:rsid w:val="00471F14"/>
    <w:rsid w:val="00472454"/>
    <w:rsid w:val="0047268E"/>
    <w:rsid w:val="004726BA"/>
    <w:rsid w:val="004726E5"/>
    <w:rsid w:val="00472828"/>
    <w:rsid w:val="00472B59"/>
    <w:rsid w:val="00472EF5"/>
    <w:rsid w:val="0047335A"/>
    <w:rsid w:val="00473361"/>
    <w:rsid w:val="004735FF"/>
    <w:rsid w:val="0047393B"/>
    <w:rsid w:val="00473AEC"/>
    <w:rsid w:val="00473B55"/>
    <w:rsid w:val="00473DC3"/>
    <w:rsid w:val="00473E8B"/>
    <w:rsid w:val="004742FF"/>
    <w:rsid w:val="00474867"/>
    <w:rsid w:val="004748CB"/>
    <w:rsid w:val="00474984"/>
    <w:rsid w:val="004750B7"/>
    <w:rsid w:val="00475164"/>
    <w:rsid w:val="004751F0"/>
    <w:rsid w:val="004755B1"/>
    <w:rsid w:val="0047591F"/>
    <w:rsid w:val="00475B20"/>
    <w:rsid w:val="00475D6D"/>
    <w:rsid w:val="00475DA1"/>
    <w:rsid w:val="00475DEC"/>
    <w:rsid w:val="004762EC"/>
    <w:rsid w:val="00476492"/>
    <w:rsid w:val="00476979"/>
    <w:rsid w:val="00476A4C"/>
    <w:rsid w:val="00476B47"/>
    <w:rsid w:val="00476C51"/>
    <w:rsid w:val="00476DAF"/>
    <w:rsid w:val="00476ECB"/>
    <w:rsid w:val="004773A4"/>
    <w:rsid w:val="00477482"/>
    <w:rsid w:val="00477778"/>
    <w:rsid w:val="004778EE"/>
    <w:rsid w:val="00477BE4"/>
    <w:rsid w:val="00477C5C"/>
    <w:rsid w:val="00477D5B"/>
    <w:rsid w:val="004800A4"/>
    <w:rsid w:val="0048010B"/>
    <w:rsid w:val="00480131"/>
    <w:rsid w:val="004806F8"/>
    <w:rsid w:val="004808CF"/>
    <w:rsid w:val="00480A53"/>
    <w:rsid w:val="00480C00"/>
    <w:rsid w:val="00480CD3"/>
    <w:rsid w:val="00480CD8"/>
    <w:rsid w:val="00480CE3"/>
    <w:rsid w:val="00480D0C"/>
    <w:rsid w:val="00480EAF"/>
    <w:rsid w:val="00481224"/>
    <w:rsid w:val="00481281"/>
    <w:rsid w:val="004814D1"/>
    <w:rsid w:val="00481644"/>
    <w:rsid w:val="00481B58"/>
    <w:rsid w:val="00481C4F"/>
    <w:rsid w:val="00481CD9"/>
    <w:rsid w:val="00481F87"/>
    <w:rsid w:val="0048205A"/>
    <w:rsid w:val="004823A6"/>
    <w:rsid w:val="004823F7"/>
    <w:rsid w:val="0048250B"/>
    <w:rsid w:val="00482619"/>
    <w:rsid w:val="0048265F"/>
    <w:rsid w:val="00482B27"/>
    <w:rsid w:val="00482B47"/>
    <w:rsid w:val="00482DE9"/>
    <w:rsid w:val="00483048"/>
    <w:rsid w:val="00483213"/>
    <w:rsid w:val="00483339"/>
    <w:rsid w:val="0048373D"/>
    <w:rsid w:val="004837E8"/>
    <w:rsid w:val="00483828"/>
    <w:rsid w:val="00483A6F"/>
    <w:rsid w:val="00483C58"/>
    <w:rsid w:val="00483D6E"/>
    <w:rsid w:val="00483F17"/>
    <w:rsid w:val="0048427C"/>
    <w:rsid w:val="004842AF"/>
    <w:rsid w:val="004843EF"/>
    <w:rsid w:val="004846B4"/>
    <w:rsid w:val="004846FF"/>
    <w:rsid w:val="0048471A"/>
    <w:rsid w:val="004848FB"/>
    <w:rsid w:val="00484A15"/>
    <w:rsid w:val="00484A2A"/>
    <w:rsid w:val="00484AE5"/>
    <w:rsid w:val="00484B4A"/>
    <w:rsid w:val="00484B7F"/>
    <w:rsid w:val="00484D8C"/>
    <w:rsid w:val="0048587C"/>
    <w:rsid w:val="00485930"/>
    <w:rsid w:val="00485981"/>
    <w:rsid w:val="00485990"/>
    <w:rsid w:val="00485A79"/>
    <w:rsid w:val="00486410"/>
    <w:rsid w:val="0048667F"/>
    <w:rsid w:val="00486735"/>
    <w:rsid w:val="00486B85"/>
    <w:rsid w:val="00486E82"/>
    <w:rsid w:val="0048726E"/>
    <w:rsid w:val="00487506"/>
    <w:rsid w:val="0048762C"/>
    <w:rsid w:val="00487801"/>
    <w:rsid w:val="00490010"/>
    <w:rsid w:val="004900B1"/>
    <w:rsid w:val="004903AD"/>
    <w:rsid w:val="00490425"/>
    <w:rsid w:val="00490610"/>
    <w:rsid w:val="0049078A"/>
    <w:rsid w:val="00490EDD"/>
    <w:rsid w:val="00491049"/>
    <w:rsid w:val="004910B6"/>
    <w:rsid w:val="004910FF"/>
    <w:rsid w:val="004911DB"/>
    <w:rsid w:val="004911E6"/>
    <w:rsid w:val="00491363"/>
    <w:rsid w:val="00491495"/>
    <w:rsid w:val="004915FC"/>
    <w:rsid w:val="00491846"/>
    <w:rsid w:val="00491B89"/>
    <w:rsid w:val="00491C3B"/>
    <w:rsid w:val="00491E24"/>
    <w:rsid w:val="004920E8"/>
    <w:rsid w:val="0049216E"/>
    <w:rsid w:val="00492888"/>
    <w:rsid w:val="00492C13"/>
    <w:rsid w:val="00492C42"/>
    <w:rsid w:val="00492F37"/>
    <w:rsid w:val="00493138"/>
    <w:rsid w:val="004931A8"/>
    <w:rsid w:val="004931CE"/>
    <w:rsid w:val="00493425"/>
    <w:rsid w:val="0049382C"/>
    <w:rsid w:val="00493949"/>
    <w:rsid w:val="0049397F"/>
    <w:rsid w:val="00493C99"/>
    <w:rsid w:val="00493F1B"/>
    <w:rsid w:val="00493F35"/>
    <w:rsid w:val="0049461C"/>
    <w:rsid w:val="00494834"/>
    <w:rsid w:val="0049499C"/>
    <w:rsid w:val="00494A34"/>
    <w:rsid w:val="00494A66"/>
    <w:rsid w:val="00494AA7"/>
    <w:rsid w:val="00494E24"/>
    <w:rsid w:val="00494F47"/>
    <w:rsid w:val="00495354"/>
    <w:rsid w:val="00495469"/>
    <w:rsid w:val="00495775"/>
    <w:rsid w:val="00495791"/>
    <w:rsid w:val="004959C4"/>
    <w:rsid w:val="00495AE6"/>
    <w:rsid w:val="00495D5B"/>
    <w:rsid w:val="00495DD3"/>
    <w:rsid w:val="00495DDA"/>
    <w:rsid w:val="00495F4D"/>
    <w:rsid w:val="0049609A"/>
    <w:rsid w:val="004960BD"/>
    <w:rsid w:val="004961D1"/>
    <w:rsid w:val="00496254"/>
    <w:rsid w:val="004962EB"/>
    <w:rsid w:val="0049630A"/>
    <w:rsid w:val="00496357"/>
    <w:rsid w:val="0049653C"/>
    <w:rsid w:val="004965B9"/>
    <w:rsid w:val="00496B91"/>
    <w:rsid w:val="004972DF"/>
    <w:rsid w:val="00497369"/>
    <w:rsid w:val="0049758A"/>
    <w:rsid w:val="004979AD"/>
    <w:rsid w:val="004979CF"/>
    <w:rsid w:val="00497AB0"/>
    <w:rsid w:val="00497C4C"/>
    <w:rsid w:val="00497CA0"/>
    <w:rsid w:val="00497D0C"/>
    <w:rsid w:val="004A0160"/>
    <w:rsid w:val="004A017D"/>
    <w:rsid w:val="004A020A"/>
    <w:rsid w:val="004A063E"/>
    <w:rsid w:val="004A092A"/>
    <w:rsid w:val="004A0CD6"/>
    <w:rsid w:val="004A0EF0"/>
    <w:rsid w:val="004A0FD5"/>
    <w:rsid w:val="004A10CC"/>
    <w:rsid w:val="004A1519"/>
    <w:rsid w:val="004A154E"/>
    <w:rsid w:val="004A1620"/>
    <w:rsid w:val="004A1754"/>
    <w:rsid w:val="004A1791"/>
    <w:rsid w:val="004A1C95"/>
    <w:rsid w:val="004A1D1D"/>
    <w:rsid w:val="004A2212"/>
    <w:rsid w:val="004A257F"/>
    <w:rsid w:val="004A25F8"/>
    <w:rsid w:val="004A297C"/>
    <w:rsid w:val="004A2E2F"/>
    <w:rsid w:val="004A33D9"/>
    <w:rsid w:val="004A344B"/>
    <w:rsid w:val="004A3504"/>
    <w:rsid w:val="004A39A0"/>
    <w:rsid w:val="004A3C1A"/>
    <w:rsid w:val="004A3CC8"/>
    <w:rsid w:val="004A3CE5"/>
    <w:rsid w:val="004A3D5B"/>
    <w:rsid w:val="004A3E7A"/>
    <w:rsid w:val="004A3FD5"/>
    <w:rsid w:val="004A3FF8"/>
    <w:rsid w:val="004A4020"/>
    <w:rsid w:val="004A402C"/>
    <w:rsid w:val="004A40A1"/>
    <w:rsid w:val="004A428F"/>
    <w:rsid w:val="004A444D"/>
    <w:rsid w:val="004A4499"/>
    <w:rsid w:val="004A46D0"/>
    <w:rsid w:val="004A4739"/>
    <w:rsid w:val="004A4A09"/>
    <w:rsid w:val="004A4CC5"/>
    <w:rsid w:val="004A4D76"/>
    <w:rsid w:val="004A4DE9"/>
    <w:rsid w:val="004A4E1E"/>
    <w:rsid w:val="004A4E63"/>
    <w:rsid w:val="004A4EFF"/>
    <w:rsid w:val="004A4FC4"/>
    <w:rsid w:val="004A5182"/>
    <w:rsid w:val="004A5510"/>
    <w:rsid w:val="004A56A6"/>
    <w:rsid w:val="004A56DC"/>
    <w:rsid w:val="004A57C4"/>
    <w:rsid w:val="004A58E5"/>
    <w:rsid w:val="004A5A02"/>
    <w:rsid w:val="004A5B12"/>
    <w:rsid w:val="004A5B2B"/>
    <w:rsid w:val="004A5F63"/>
    <w:rsid w:val="004A608D"/>
    <w:rsid w:val="004A696E"/>
    <w:rsid w:val="004A6D33"/>
    <w:rsid w:val="004A6D59"/>
    <w:rsid w:val="004A6FA3"/>
    <w:rsid w:val="004A7073"/>
    <w:rsid w:val="004A70BA"/>
    <w:rsid w:val="004A7107"/>
    <w:rsid w:val="004A7312"/>
    <w:rsid w:val="004A7462"/>
    <w:rsid w:val="004A75E9"/>
    <w:rsid w:val="004A78C4"/>
    <w:rsid w:val="004A78DC"/>
    <w:rsid w:val="004A792E"/>
    <w:rsid w:val="004A7982"/>
    <w:rsid w:val="004A7A3F"/>
    <w:rsid w:val="004A7B5F"/>
    <w:rsid w:val="004A7B7B"/>
    <w:rsid w:val="004A7C3A"/>
    <w:rsid w:val="004A7EF3"/>
    <w:rsid w:val="004B00ED"/>
    <w:rsid w:val="004B0306"/>
    <w:rsid w:val="004B0326"/>
    <w:rsid w:val="004B05C9"/>
    <w:rsid w:val="004B07FA"/>
    <w:rsid w:val="004B0B38"/>
    <w:rsid w:val="004B0BCC"/>
    <w:rsid w:val="004B0C84"/>
    <w:rsid w:val="004B0DC2"/>
    <w:rsid w:val="004B17FF"/>
    <w:rsid w:val="004B1A58"/>
    <w:rsid w:val="004B1D9D"/>
    <w:rsid w:val="004B1ECB"/>
    <w:rsid w:val="004B2025"/>
    <w:rsid w:val="004B2154"/>
    <w:rsid w:val="004B23A7"/>
    <w:rsid w:val="004B24AC"/>
    <w:rsid w:val="004B25CE"/>
    <w:rsid w:val="004B25F4"/>
    <w:rsid w:val="004B28EC"/>
    <w:rsid w:val="004B28FA"/>
    <w:rsid w:val="004B2996"/>
    <w:rsid w:val="004B2D58"/>
    <w:rsid w:val="004B2F5A"/>
    <w:rsid w:val="004B2F78"/>
    <w:rsid w:val="004B307D"/>
    <w:rsid w:val="004B31D2"/>
    <w:rsid w:val="004B386F"/>
    <w:rsid w:val="004B3C16"/>
    <w:rsid w:val="004B3D34"/>
    <w:rsid w:val="004B3EEE"/>
    <w:rsid w:val="004B41E5"/>
    <w:rsid w:val="004B4394"/>
    <w:rsid w:val="004B47C4"/>
    <w:rsid w:val="004B4A09"/>
    <w:rsid w:val="004B4D67"/>
    <w:rsid w:val="004B500D"/>
    <w:rsid w:val="004B5079"/>
    <w:rsid w:val="004B5200"/>
    <w:rsid w:val="004B526A"/>
    <w:rsid w:val="004B5564"/>
    <w:rsid w:val="004B5696"/>
    <w:rsid w:val="004B5B1A"/>
    <w:rsid w:val="004B5DB0"/>
    <w:rsid w:val="004B5F0D"/>
    <w:rsid w:val="004B6269"/>
    <w:rsid w:val="004B65D3"/>
    <w:rsid w:val="004B67C8"/>
    <w:rsid w:val="004B68B1"/>
    <w:rsid w:val="004B6A9F"/>
    <w:rsid w:val="004B6B83"/>
    <w:rsid w:val="004B6BAF"/>
    <w:rsid w:val="004B6FF9"/>
    <w:rsid w:val="004B7037"/>
    <w:rsid w:val="004B722D"/>
    <w:rsid w:val="004B747B"/>
    <w:rsid w:val="004B7701"/>
    <w:rsid w:val="004B7831"/>
    <w:rsid w:val="004B7C29"/>
    <w:rsid w:val="004B7CCD"/>
    <w:rsid w:val="004C0077"/>
    <w:rsid w:val="004C05C7"/>
    <w:rsid w:val="004C05F8"/>
    <w:rsid w:val="004C0A6B"/>
    <w:rsid w:val="004C0ABA"/>
    <w:rsid w:val="004C0CC4"/>
    <w:rsid w:val="004C0E44"/>
    <w:rsid w:val="004C0F53"/>
    <w:rsid w:val="004C10C4"/>
    <w:rsid w:val="004C128F"/>
    <w:rsid w:val="004C17E2"/>
    <w:rsid w:val="004C18C2"/>
    <w:rsid w:val="004C197A"/>
    <w:rsid w:val="004C19EA"/>
    <w:rsid w:val="004C1A49"/>
    <w:rsid w:val="004C1B59"/>
    <w:rsid w:val="004C1EBA"/>
    <w:rsid w:val="004C1EC0"/>
    <w:rsid w:val="004C2181"/>
    <w:rsid w:val="004C21F6"/>
    <w:rsid w:val="004C2251"/>
    <w:rsid w:val="004C2275"/>
    <w:rsid w:val="004C2286"/>
    <w:rsid w:val="004C2378"/>
    <w:rsid w:val="004C23B7"/>
    <w:rsid w:val="004C2AAE"/>
    <w:rsid w:val="004C2BF6"/>
    <w:rsid w:val="004C2C8D"/>
    <w:rsid w:val="004C2D67"/>
    <w:rsid w:val="004C30C5"/>
    <w:rsid w:val="004C31BA"/>
    <w:rsid w:val="004C351E"/>
    <w:rsid w:val="004C377F"/>
    <w:rsid w:val="004C388A"/>
    <w:rsid w:val="004C3C15"/>
    <w:rsid w:val="004C3ED7"/>
    <w:rsid w:val="004C3FE2"/>
    <w:rsid w:val="004C41B4"/>
    <w:rsid w:val="004C44BC"/>
    <w:rsid w:val="004C453D"/>
    <w:rsid w:val="004C4741"/>
    <w:rsid w:val="004C47A8"/>
    <w:rsid w:val="004C4AA2"/>
    <w:rsid w:val="004C4D59"/>
    <w:rsid w:val="004C4DA0"/>
    <w:rsid w:val="004C4E90"/>
    <w:rsid w:val="004C4EA8"/>
    <w:rsid w:val="004C513A"/>
    <w:rsid w:val="004C55F0"/>
    <w:rsid w:val="004C5681"/>
    <w:rsid w:val="004C57EF"/>
    <w:rsid w:val="004C5B10"/>
    <w:rsid w:val="004C5EE5"/>
    <w:rsid w:val="004C5FD7"/>
    <w:rsid w:val="004C6087"/>
    <w:rsid w:val="004C6306"/>
    <w:rsid w:val="004C6487"/>
    <w:rsid w:val="004C68A5"/>
    <w:rsid w:val="004C6A19"/>
    <w:rsid w:val="004C6BBF"/>
    <w:rsid w:val="004C6C70"/>
    <w:rsid w:val="004C6FA4"/>
    <w:rsid w:val="004C703F"/>
    <w:rsid w:val="004C70A6"/>
    <w:rsid w:val="004C7151"/>
    <w:rsid w:val="004C71D2"/>
    <w:rsid w:val="004C746E"/>
    <w:rsid w:val="004C7596"/>
    <w:rsid w:val="004C7916"/>
    <w:rsid w:val="004C7994"/>
    <w:rsid w:val="004C7D5D"/>
    <w:rsid w:val="004C7D93"/>
    <w:rsid w:val="004C7E79"/>
    <w:rsid w:val="004C7E98"/>
    <w:rsid w:val="004D00B8"/>
    <w:rsid w:val="004D03A2"/>
    <w:rsid w:val="004D04AF"/>
    <w:rsid w:val="004D05B3"/>
    <w:rsid w:val="004D05BF"/>
    <w:rsid w:val="004D08F8"/>
    <w:rsid w:val="004D09FB"/>
    <w:rsid w:val="004D0A55"/>
    <w:rsid w:val="004D0BE0"/>
    <w:rsid w:val="004D0E3D"/>
    <w:rsid w:val="004D1342"/>
    <w:rsid w:val="004D16E6"/>
    <w:rsid w:val="004D1750"/>
    <w:rsid w:val="004D1CD5"/>
    <w:rsid w:val="004D1CF4"/>
    <w:rsid w:val="004D1DEE"/>
    <w:rsid w:val="004D1FB0"/>
    <w:rsid w:val="004D2100"/>
    <w:rsid w:val="004D214E"/>
    <w:rsid w:val="004D2247"/>
    <w:rsid w:val="004D22ED"/>
    <w:rsid w:val="004D2547"/>
    <w:rsid w:val="004D26AA"/>
    <w:rsid w:val="004D2EB2"/>
    <w:rsid w:val="004D3182"/>
    <w:rsid w:val="004D319C"/>
    <w:rsid w:val="004D335E"/>
    <w:rsid w:val="004D3365"/>
    <w:rsid w:val="004D3374"/>
    <w:rsid w:val="004D342D"/>
    <w:rsid w:val="004D380D"/>
    <w:rsid w:val="004D3B06"/>
    <w:rsid w:val="004D3B3B"/>
    <w:rsid w:val="004D3C06"/>
    <w:rsid w:val="004D3CF7"/>
    <w:rsid w:val="004D3D27"/>
    <w:rsid w:val="004D3D2B"/>
    <w:rsid w:val="004D3D6A"/>
    <w:rsid w:val="004D3D72"/>
    <w:rsid w:val="004D3ED8"/>
    <w:rsid w:val="004D3F26"/>
    <w:rsid w:val="004D44E6"/>
    <w:rsid w:val="004D4512"/>
    <w:rsid w:val="004D463C"/>
    <w:rsid w:val="004D4831"/>
    <w:rsid w:val="004D5091"/>
    <w:rsid w:val="004D50E0"/>
    <w:rsid w:val="004D54D0"/>
    <w:rsid w:val="004D5870"/>
    <w:rsid w:val="004D5B42"/>
    <w:rsid w:val="004D5CD1"/>
    <w:rsid w:val="004D5DBB"/>
    <w:rsid w:val="004D6144"/>
    <w:rsid w:val="004D62D3"/>
    <w:rsid w:val="004D632C"/>
    <w:rsid w:val="004D63DF"/>
    <w:rsid w:val="004D653D"/>
    <w:rsid w:val="004D6583"/>
    <w:rsid w:val="004D68C1"/>
    <w:rsid w:val="004D6D15"/>
    <w:rsid w:val="004D6D8A"/>
    <w:rsid w:val="004D6E7E"/>
    <w:rsid w:val="004D6F18"/>
    <w:rsid w:val="004D6F81"/>
    <w:rsid w:val="004D710F"/>
    <w:rsid w:val="004D7211"/>
    <w:rsid w:val="004D729E"/>
    <w:rsid w:val="004D72D9"/>
    <w:rsid w:val="004D7323"/>
    <w:rsid w:val="004D7408"/>
    <w:rsid w:val="004D7591"/>
    <w:rsid w:val="004D75C0"/>
    <w:rsid w:val="004D75D5"/>
    <w:rsid w:val="004D7681"/>
    <w:rsid w:val="004D786E"/>
    <w:rsid w:val="004D7A4F"/>
    <w:rsid w:val="004D7C21"/>
    <w:rsid w:val="004D7C27"/>
    <w:rsid w:val="004D7D21"/>
    <w:rsid w:val="004D7DF8"/>
    <w:rsid w:val="004D7E3A"/>
    <w:rsid w:val="004D7FCF"/>
    <w:rsid w:val="004E0119"/>
    <w:rsid w:val="004E02FE"/>
    <w:rsid w:val="004E04CB"/>
    <w:rsid w:val="004E05C1"/>
    <w:rsid w:val="004E07C0"/>
    <w:rsid w:val="004E0E3A"/>
    <w:rsid w:val="004E11E7"/>
    <w:rsid w:val="004E121E"/>
    <w:rsid w:val="004E1294"/>
    <w:rsid w:val="004E12A4"/>
    <w:rsid w:val="004E17B8"/>
    <w:rsid w:val="004E17BB"/>
    <w:rsid w:val="004E17EC"/>
    <w:rsid w:val="004E18C0"/>
    <w:rsid w:val="004E1C35"/>
    <w:rsid w:val="004E1C70"/>
    <w:rsid w:val="004E1E06"/>
    <w:rsid w:val="004E1EDD"/>
    <w:rsid w:val="004E2012"/>
    <w:rsid w:val="004E2170"/>
    <w:rsid w:val="004E2178"/>
    <w:rsid w:val="004E27E3"/>
    <w:rsid w:val="004E2A0A"/>
    <w:rsid w:val="004E2CB9"/>
    <w:rsid w:val="004E31F6"/>
    <w:rsid w:val="004E3287"/>
    <w:rsid w:val="004E3370"/>
    <w:rsid w:val="004E3376"/>
    <w:rsid w:val="004E33B3"/>
    <w:rsid w:val="004E38DF"/>
    <w:rsid w:val="004E39DB"/>
    <w:rsid w:val="004E3D55"/>
    <w:rsid w:val="004E3E53"/>
    <w:rsid w:val="004E3F50"/>
    <w:rsid w:val="004E3F7C"/>
    <w:rsid w:val="004E439E"/>
    <w:rsid w:val="004E45EF"/>
    <w:rsid w:val="004E4689"/>
    <w:rsid w:val="004E4CB7"/>
    <w:rsid w:val="004E4F47"/>
    <w:rsid w:val="004E509D"/>
    <w:rsid w:val="004E511F"/>
    <w:rsid w:val="004E51E2"/>
    <w:rsid w:val="004E55AD"/>
    <w:rsid w:val="004E57D1"/>
    <w:rsid w:val="004E5841"/>
    <w:rsid w:val="004E590C"/>
    <w:rsid w:val="004E5D49"/>
    <w:rsid w:val="004E5DC7"/>
    <w:rsid w:val="004E5DFD"/>
    <w:rsid w:val="004E61CA"/>
    <w:rsid w:val="004E6352"/>
    <w:rsid w:val="004E635D"/>
    <w:rsid w:val="004E640D"/>
    <w:rsid w:val="004E6689"/>
    <w:rsid w:val="004E6856"/>
    <w:rsid w:val="004E6D31"/>
    <w:rsid w:val="004E6E82"/>
    <w:rsid w:val="004E6F0C"/>
    <w:rsid w:val="004E6FCA"/>
    <w:rsid w:val="004E7135"/>
    <w:rsid w:val="004E7547"/>
    <w:rsid w:val="004E75EE"/>
    <w:rsid w:val="004E7B05"/>
    <w:rsid w:val="004E7B27"/>
    <w:rsid w:val="004E7B3B"/>
    <w:rsid w:val="004E7CF8"/>
    <w:rsid w:val="004E7D33"/>
    <w:rsid w:val="004E7D77"/>
    <w:rsid w:val="004E7E05"/>
    <w:rsid w:val="004E827E"/>
    <w:rsid w:val="004F0224"/>
    <w:rsid w:val="004F02D3"/>
    <w:rsid w:val="004F0656"/>
    <w:rsid w:val="004F0767"/>
    <w:rsid w:val="004F096C"/>
    <w:rsid w:val="004F09B3"/>
    <w:rsid w:val="004F0AD8"/>
    <w:rsid w:val="004F0DE2"/>
    <w:rsid w:val="004F0E51"/>
    <w:rsid w:val="004F0F24"/>
    <w:rsid w:val="004F1063"/>
    <w:rsid w:val="004F10E6"/>
    <w:rsid w:val="004F14C2"/>
    <w:rsid w:val="004F15ED"/>
    <w:rsid w:val="004F16F5"/>
    <w:rsid w:val="004F1764"/>
    <w:rsid w:val="004F17AD"/>
    <w:rsid w:val="004F185B"/>
    <w:rsid w:val="004F2115"/>
    <w:rsid w:val="004F23E8"/>
    <w:rsid w:val="004F25C1"/>
    <w:rsid w:val="004F25CE"/>
    <w:rsid w:val="004F288F"/>
    <w:rsid w:val="004F2B52"/>
    <w:rsid w:val="004F2BD9"/>
    <w:rsid w:val="004F320B"/>
    <w:rsid w:val="004F329C"/>
    <w:rsid w:val="004F3452"/>
    <w:rsid w:val="004F357D"/>
    <w:rsid w:val="004F3644"/>
    <w:rsid w:val="004F364B"/>
    <w:rsid w:val="004F3663"/>
    <w:rsid w:val="004F38A2"/>
    <w:rsid w:val="004F3A2C"/>
    <w:rsid w:val="004F3E68"/>
    <w:rsid w:val="004F4183"/>
    <w:rsid w:val="004F42B2"/>
    <w:rsid w:val="004F43B0"/>
    <w:rsid w:val="004F46AB"/>
    <w:rsid w:val="004F46C9"/>
    <w:rsid w:val="004F47B0"/>
    <w:rsid w:val="004F47D8"/>
    <w:rsid w:val="004F484A"/>
    <w:rsid w:val="004F4ADD"/>
    <w:rsid w:val="004F4C4C"/>
    <w:rsid w:val="004F4D4B"/>
    <w:rsid w:val="004F4ECD"/>
    <w:rsid w:val="004F5022"/>
    <w:rsid w:val="004F504A"/>
    <w:rsid w:val="004F517B"/>
    <w:rsid w:val="004F51C0"/>
    <w:rsid w:val="004F52C9"/>
    <w:rsid w:val="004F5363"/>
    <w:rsid w:val="004F5670"/>
    <w:rsid w:val="004F5930"/>
    <w:rsid w:val="004F5C68"/>
    <w:rsid w:val="004F5C74"/>
    <w:rsid w:val="004F5CE2"/>
    <w:rsid w:val="004F5F4D"/>
    <w:rsid w:val="004F603F"/>
    <w:rsid w:val="004F639D"/>
    <w:rsid w:val="004F6432"/>
    <w:rsid w:val="004F64E2"/>
    <w:rsid w:val="004F6E75"/>
    <w:rsid w:val="004F7098"/>
    <w:rsid w:val="004F732D"/>
    <w:rsid w:val="004F7523"/>
    <w:rsid w:val="004F75E5"/>
    <w:rsid w:val="004F7675"/>
    <w:rsid w:val="004F767E"/>
    <w:rsid w:val="004F7706"/>
    <w:rsid w:val="004F77A7"/>
    <w:rsid w:val="004F7816"/>
    <w:rsid w:val="004F7AC5"/>
    <w:rsid w:val="004F7C30"/>
    <w:rsid w:val="004F7D75"/>
    <w:rsid w:val="005000DA"/>
    <w:rsid w:val="0050053C"/>
    <w:rsid w:val="00500936"/>
    <w:rsid w:val="00500A63"/>
    <w:rsid w:val="00500D1D"/>
    <w:rsid w:val="00500EF8"/>
    <w:rsid w:val="00501424"/>
    <w:rsid w:val="00501BE8"/>
    <w:rsid w:val="00501D5F"/>
    <w:rsid w:val="00501DCD"/>
    <w:rsid w:val="00501F3A"/>
    <w:rsid w:val="00501F64"/>
    <w:rsid w:val="00501FA5"/>
    <w:rsid w:val="005020D6"/>
    <w:rsid w:val="005021A6"/>
    <w:rsid w:val="005022FF"/>
    <w:rsid w:val="00502711"/>
    <w:rsid w:val="00502882"/>
    <w:rsid w:val="00502913"/>
    <w:rsid w:val="00502B2E"/>
    <w:rsid w:val="00502BE8"/>
    <w:rsid w:val="00502FC1"/>
    <w:rsid w:val="00503127"/>
    <w:rsid w:val="0050340D"/>
    <w:rsid w:val="00503769"/>
    <w:rsid w:val="00503788"/>
    <w:rsid w:val="005039E1"/>
    <w:rsid w:val="005039F3"/>
    <w:rsid w:val="00503A9E"/>
    <w:rsid w:val="00503CB6"/>
    <w:rsid w:val="0050433C"/>
    <w:rsid w:val="0050463F"/>
    <w:rsid w:val="00504974"/>
    <w:rsid w:val="00504C5E"/>
    <w:rsid w:val="00504E4A"/>
    <w:rsid w:val="00505188"/>
    <w:rsid w:val="005054AD"/>
    <w:rsid w:val="0050593D"/>
    <w:rsid w:val="00505941"/>
    <w:rsid w:val="00505ACD"/>
    <w:rsid w:val="0050612C"/>
    <w:rsid w:val="00506472"/>
    <w:rsid w:val="0050651B"/>
    <w:rsid w:val="005065C6"/>
    <w:rsid w:val="005065E5"/>
    <w:rsid w:val="005066AE"/>
    <w:rsid w:val="005066DA"/>
    <w:rsid w:val="00506832"/>
    <w:rsid w:val="00506A08"/>
    <w:rsid w:val="00506A4F"/>
    <w:rsid w:val="00506BFB"/>
    <w:rsid w:val="00506D2C"/>
    <w:rsid w:val="005072CF"/>
    <w:rsid w:val="0050731A"/>
    <w:rsid w:val="00507557"/>
    <w:rsid w:val="00507648"/>
    <w:rsid w:val="005076D6"/>
    <w:rsid w:val="00507DEC"/>
    <w:rsid w:val="00507E7F"/>
    <w:rsid w:val="00507F77"/>
    <w:rsid w:val="00510321"/>
    <w:rsid w:val="005103C1"/>
    <w:rsid w:val="0051085B"/>
    <w:rsid w:val="00510909"/>
    <w:rsid w:val="005109E8"/>
    <w:rsid w:val="00510D5B"/>
    <w:rsid w:val="00510DE6"/>
    <w:rsid w:val="00510F42"/>
    <w:rsid w:val="005117CA"/>
    <w:rsid w:val="005119EA"/>
    <w:rsid w:val="00511B16"/>
    <w:rsid w:val="00511CBF"/>
    <w:rsid w:val="00511D7D"/>
    <w:rsid w:val="00511EC0"/>
    <w:rsid w:val="00511F69"/>
    <w:rsid w:val="00511FD9"/>
    <w:rsid w:val="0051202E"/>
    <w:rsid w:val="00512394"/>
    <w:rsid w:val="00512668"/>
    <w:rsid w:val="005126D9"/>
    <w:rsid w:val="005128F0"/>
    <w:rsid w:val="005129DF"/>
    <w:rsid w:val="00512A75"/>
    <w:rsid w:val="00512B0B"/>
    <w:rsid w:val="00512F90"/>
    <w:rsid w:val="005135A7"/>
    <w:rsid w:val="00513A1F"/>
    <w:rsid w:val="00513A33"/>
    <w:rsid w:val="00513A3B"/>
    <w:rsid w:val="00513E17"/>
    <w:rsid w:val="00513E33"/>
    <w:rsid w:val="00513E3A"/>
    <w:rsid w:val="00513E3B"/>
    <w:rsid w:val="00513ECF"/>
    <w:rsid w:val="005141A9"/>
    <w:rsid w:val="005145A3"/>
    <w:rsid w:val="00514743"/>
    <w:rsid w:val="005149FF"/>
    <w:rsid w:val="00514CA4"/>
    <w:rsid w:val="00514D71"/>
    <w:rsid w:val="0051541A"/>
    <w:rsid w:val="00515459"/>
    <w:rsid w:val="00515657"/>
    <w:rsid w:val="005158C6"/>
    <w:rsid w:val="00515B85"/>
    <w:rsid w:val="00516059"/>
    <w:rsid w:val="005161EF"/>
    <w:rsid w:val="00516222"/>
    <w:rsid w:val="0051626F"/>
    <w:rsid w:val="00516455"/>
    <w:rsid w:val="005165AA"/>
    <w:rsid w:val="00516617"/>
    <w:rsid w:val="005167EA"/>
    <w:rsid w:val="0051685A"/>
    <w:rsid w:val="00516BC0"/>
    <w:rsid w:val="00516BC9"/>
    <w:rsid w:val="00516DA4"/>
    <w:rsid w:val="00517011"/>
    <w:rsid w:val="00517122"/>
    <w:rsid w:val="00517172"/>
    <w:rsid w:val="005171AE"/>
    <w:rsid w:val="005173F3"/>
    <w:rsid w:val="00517605"/>
    <w:rsid w:val="005177E4"/>
    <w:rsid w:val="005179D6"/>
    <w:rsid w:val="005179F3"/>
    <w:rsid w:val="00517B8E"/>
    <w:rsid w:val="00517DAA"/>
    <w:rsid w:val="00517F64"/>
    <w:rsid w:val="005200EB"/>
    <w:rsid w:val="005202E6"/>
    <w:rsid w:val="0052053B"/>
    <w:rsid w:val="005205DE"/>
    <w:rsid w:val="00520626"/>
    <w:rsid w:val="0052088F"/>
    <w:rsid w:val="005208A4"/>
    <w:rsid w:val="005208B7"/>
    <w:rsid w:val="005208E8"/>
    <w:rsid w:val="005209AB"/>
    <w:rsid w:val="005209CD"/>
    <w:rsid w:val="005209FF"/>
    <w:rsid w:val="00520A13"/>
    <w:rsid w:val="00520C4B"/>
    <w:rsid w:val="00520F1D"/>
    <w:rsid w:val="00521443"/>
    <w:rsid w:val="00521591"/>
    <w:rsid w:val="0052190F"/>
    <w:rsid w:val="005219FD"/>
    <w:rsid w:val="00521AEE"/>
    <w:rsid w:val="00521CB7"/>
    <w:rsid w:val="00521D46"/>
    <w:rsid w:val="00521DB4"/>
    <w:rsid w:val="0052201B"/>
    <w:rsid w:val="0052213E"/>
    <w:rsid w:val="00522199"/>
    <w:rsid w:val="00522457"/>
    <w:rsid w:val="00522659"/>
    <w:rsid w:val="00522A51"/>
    <w:rsid w:val="00522D6F"/>
    <w:rsid w:val="005230B4"/>
    <w:rsid w:val="005232A7"/>
    <w:rsid w:val="005232BC"/>
    <w:rsid w:val="005237F1"/>
    <w:rsid w:val="00523A88"/>
    <w:rsid w:val="00523C32"/>
    <w:rsid w:val="00523D03"/>
    <w:rsid w:val="00523D15"/>
    <w:rsid w:val="00524321"/>
    <w:rsid w:val="00524353"/>
    <w:rsid w:val="0052442D"/>
    <w:rsid w:val="00524606"/>
    <w:rsid w:val="005246D3"/>
    <w:rsid w:val="005248A7"/>
    <w:rsid w:val="005249F2"/>
    <w:rsid w:val="00524A41"/>
    <w:rsid w:val="00524A87"/>
    <w:rsid w:val="00524A9D"/>
    <w:rsid w:val="00524AE9"/>
    <w:rsid w:val="00524CF2"/>
    <w:rsid w:val="00524DDB"/>
    <w:rsid w:val="00524F3C"/>
    <w:rsid w:val="00524FA5"/>
    <w:rsid w:val="0052503A"/>
    <w:rsid w:val="00525291"/>
    <w:rsid w:val="005253BA"/>
    <w:rsid w:val="0052554E"/>
    <w:rsid w:val="0052563C"/>
    <w:rsid w:val="00525740"/>
    <w:rsid w:val="00525748"/>
    <w:rsid w:val="005258D0"/>
    <w:rsid w:val="00525C99"/>
    <w:rsid w:val="00525DBA"/>
    <w:rsid w:val="00525E41"/>
    <w:rsid w:val="00525FF1"/>
    <w:rsid w:val="00526026"/>
    <w:rsid w:val="005265B3"/>
    <w:rsid w:val="00526619"/>
    <w:rsid w:val="00526688"/>
    <w:rsid w:val="005268E7"/>
    <w:rsid w:val="00526A4F"/>
    <w:rsid w:val="00526D9A"/>
    <w:rsid w:val="00527031"/>
    <w:rsid w:val="00527050"/>
    <w:rsid w:val="0052716A"/>
    <w:rsid w:val="005272B5"/>
    <w:rsid w:val="0052731F"/>
    <w:rsid w:val="00527370"/>
    <w:rsid w:val="00527420"/>
    <w:rsid w:val="0052793F"/>
    <w:rsid w:val="005279B4"/>
    <w:rsid w:val="00527A3B"/>
    <w:rsid w:val="00527F73"/>
    <w:rsid w:val="00530145"/>
    <w:rsid w:val="00530174"/>
    <w:rsid w:val="005301C1"/>
    <w:rsid w:val="0053021C"/>
    <w:rsid w:val="00530390"/>
    <w:rsid w:val="005304BF"/>
    <w:rsid w:val="005307FD"/>
    <w:rsid w:val="00530B5C"/>
    <w:rsid w:val="00530C40"/>
    <w:rsid w:val="00531039"/>
    <w:rsid w:val="00531051"/>
    <w:rsid w:val="005311C6"/>
    <w:rsid w:val="005312AB"/>
    <w:rsid w:val="00531337"/>
    <w:rsid w:val="005313E0"/>
    <w:rsid w:val="0053141B"/>
    <w:rsid w:val="0053143B"/>
    <w:rsid w:val="0053170A"/>
    <w:rsid w:val="00531B67"/>
    <w:rsid w:val="00531BDB"/>
    <w:rsid w:val="00531BF3"/>
    <w:rsid w:val="00531CA8"/>
    <w:rsid w:val="00531DEA"/>
    <w:rsid w:val="00531EAB"/>
    <w:rsid w:val="0053218A"/>
    <w:rsid w:val="00532450"/>
    <w:rsid w:val="005325D2"/>
    <w:rsid w:val="005325F8"/>
    <w:rsid w:val="005326AD"/>
    <w:rsid w:val="005326C4"/>
    <w:rsid w:val="00532B67"/>
    <w:rsid w:val="00532D70"/>
    <w:rsid w:val="00532DFE"/>
    <w:rsid w:val="00532F13"/>
    <w:rsid w:val="005330FA"/>
    <w:rsid w:val="005332D5"/>
    <w:rsid w:val="005336F1"/>
    <w:rsid w:val="005337C5"/>
    <w:rsid w:val="0053384B"/>
    <w:rsid w:val="00533881"/>
    <w:rsid w:val="005338DE"/>
    <w:rsid w:val="00533C49"/>
    <w:rsid w:val="00533CDD"/>
    <w:rsid w:val="0053417C"/>
    <w:rsid w:val="005341F3"/>
    <w:rsid w:val="0053427A"/>
    <w:rsid w:val="00534456"/>
    <w:rsid w:val="005349F8"/>
    <w:rsid w:val="00534D1F"/>
    <w:rsid w:val="00534DD0"/>
    <w:rsid w:val="00534F71"/>
    <w:rsid w:val="00534F87"/>
    <w:rsid w:val="00535025"/>
    <w:rsid w:val="005355E8"/>
    <w:rsid w:val="0053580E"/>
    <w:rsid w:val="00535BA5"/>
    <w:rsid w:val="00535D94"/>
    <w:rsid w:val="00535DA2"/>
    <w:rsid w:val="00535DF5"/>
    <w:rsid w:val="00536019"/>
    <w:rsid w:val="0053629B"/>
    <w:rsid w:val="005362A7"/>
    <w:rsid w:val="0053670C"/>
    <w:rsid w:val="00536A45"/>
    <w:rsid w:val="00536A78"/>
    <w:rsid w:val="00536BD9"/>
    <w:rsid w:val="00536BE5"/>
    <w:rsid w:val="00536E31"/>
    <w:rsid w:val="00537196"/>
    <w:rsid w:val="00537474"/>
    <w:rsid w:val="005374EE"/>
    <w:rsid w:val="0053763B"/>
    <w:rsid w:val="0053769B"/>
    <w:rsid w:val="00537757"/>
    <w:rsid w:val="005377D5"/>
    <w:rsid w:val="005377EB"/>
    <w:rsid w:val="00537C74"/>
    <w:rsid w:val="00537F9D"/>
    <w:rsid w:val="0054002A"/>
    <w:rsid w:val="00540276"/>
    <w:rsid w:val="005402FB"/>
    <w:rsid w:val="005404A9"/>
    <w:rsid w:val="00540A6C"/>
    <w:rsid w:val="00540ECD"/>
    <w:rsid w:val="00540F2B"/>
    <w:rsid w:val="00540FBD"/>
    <w:rsid w:val="005414AE"/>
    <w:rsid w:val="00541522"/>
    <w:rsid w:val="00541632"/>
    <w:rsid w:val="005416F8"/>
    <w:rsid w:val="00541736"/>
    <w:rsid w:val="00541752"/>
    <w:rsid w:val="00541876"/>
    <w:rsid w:val="00541914"/>
    <w:rsid w:val="00541C50"/>
    <w:rsid w:val="00541D7B"/>
    <w:rsid w:val="00541D90"/>
    <w:rsid w:val="00541F52"/>
    <w:rsid w:val="00542134"/>
    <w:rsid w:val="0054230D"/>
    <w:rsid w:val="00542779"/>
    <w:rsid w:val="005427BF"/>
    <w:rsid w:val="00542817"/>
    <w:rsid w:val="0054287A"/>
    <w:rsid w:val="00542A2A"/>
    <w:rsid w:val="00542AE4"/>
    <w:rsid w:val="00542B08"/>
    <w:rsid w:val="00542BA0"/>
    <w:rsid w:val="0054322A"/>
    <w:rsid w:val="005432AA"/>
    <w:rsid w:val="0054333B"/>
    <w:rsid w:val="0054338E"/>
    <w:rsid w:val="005433B6"/>
    <w:rsid w:val="0054358F"/>
    <w:rsid w:val="005435F5"/>
    <w:rsid w:val="0054362D"/>
    <w:rsid w:val="0054376F"/>
    <w:rsid w:val="005437F5"/>
    <w:rsid w:val="005438B1"/>
    <w:rsid w:val="00543938"/>
    <w:rsid w:val="0054394D"/>
    <w:rsid w:val="00543E65"/>
    <w:rsid w:val="005445B7"/>
    <w:rsid w:val="005445FF"/>
    <w:rsid w:val="005446E4"/>
    <w:rsid w:val="00544AE2"/>
    <w:rsid w:val="00544BEE"/>
    <w:rsid w:val="00544E3E"/>
    <w:rsid w:val="00544ED7"/>
    <w:rsid w:val="00544F3E"/>
    <w:rsid w:val="00544F51"/>
    <w:rsid w:val="0054548B"/>
    <w:rsid w:val="005454A8"/>
    <w:rsid w:val="00545757"/>
    <w:rsid w:val="005459A2"/>
    <w:rsid w:val="00545A89"/>
    <w:rsid w:val="00545CDE"/>
    <w:rsid w:val="00545FEF"/>
    <w:rsid w:val="005461ED"/>
    <w:rsid w:val="00546242"/>
    <w:rsid w:val="00546477"/>
    <w:rsid w:val="00546482"/>
    <w:rsid w:val="0054654C"/>
    <w:rsid w:val="005467A7"/>
    <w:rsid w:val="00546B17"/>
    <w:rsid w:val="00546B64"/>
    <w:rsid w:val="00546CD7"/>
    <w:rsid w:val="00546E4C"/>
    <w:rsid w:val="00546E70"/>
    <w:rsid w:val="005474E9"/>
    <w:rsid w:val="005477A7"/>
    <w:rsid w:val="005478EB"/>
    <w:rsid w:val="00547EAF"/>
    <w:rsid w:val="00550219"/>
    <w:rsid w:val="0055034F"/>
    <w:rsid w:val="00550471"/>
    <w:rsid w:val="00550609"/>
    <w:rsid w:val="0055078B"/>
    <w:rsid w:val="005508C7"/>
    <w:rsid w:val="005509F8"/>
    <w:rsid w:val="00550C58"/>
    <w:rsid w:val="00550E62"/>
    <w:rsid w:val="00550F7F"/>
    <w:rsid w:val="005512B1"/>
    <w:rsid w:val="0055149F"/>
    <w:rsid w:val="0055154D"/>
    <w:rsid w:val="005518C2"/>
    <w:rsid w:val="00551931"/>
    <w:rsid w:val="00551A1A"/>
    <w:rsid w:val="00551C50"/>
    <w:rsid w:val="00551F86"/>
    <w:rsid w:val="00552031"/>
    <w:rsid w:val="00552051"/>
    <w:rsid w:val="00552457"/>
    <w:rsid w:val="00552476"/>
    <w:rsid w:val="005524DB"/>
    <w:rsid w:val="00552631"/>
    <w:rsid w:val="00552642"/>
    <w:rsid w:val="0055289B"/>
    <w:rsid w:val="00552C36"/>
    <w:rsid w:val="00552D82"/>
    <w:rsid w:val="00552DC4"/>
    <w:rsid w:val="00552FA2"/>
    <w:rsid w:val="00552FCC"/>
    <w:rsid w:val="005532CE"/>
    <w:rsid w:val="00553B0F"/>
    <w:rsid w:val="00553B74"/>
    <w:rsid w:val="00553D91"/>
    <w:rsid w:val="00553F5B"/>
    <w:rsid w:val="00554167"/>
    <w:rsid w:val="005541F9"/>
    <w:rsid w:val="00554471"/>
    <w:rsid w:val="00554687"/>
    <w:rsid w:val="00554770"/>
    <w:rsid w:val="005548FB"/>
    <w:rsid w:val="00554AC9"/>
    <w:rsid w:val="00554E40"/>
    <w:rsid w:val="00554E5C"/>
    <w:rsid w:val="00554EAF"/>
    <w:rsid w:val="00554F99"/>
    <w:rsid w:val="00554F9B"/>
    <w:rsid w:val="00555012"/>
    <w:rsid w:val="005554D1"/>
    <w:rsid w:val="00555627"/>
    <w:rsid w:val="00555904"/>
    <w:rsid w:val="00555BEF"/>
    <w:rsid w:val="00555CF7"/>
    <w:rsid w:val="00555E89"/>
    <w:rsid w:val="00556479"/>
    <w:rsid w:val="00556526"/>
    <w:rsid w:val="005565F2"/>
    <w:rsid w:val="00556DF2"/>
    <w:rsid w:val="00556E0B"/>
    <w:rsid w:val="00556E5E"/>
    <w:rsid w:val="00556F25"/>
    <w:rsid w:val="005570AA"/>
    <w:rsid w:val="00557146"/>
    <w:rsid w:val="00557285"/>
    <w:rsid w:val="005573D5"/>
    <w:rsid w:val="005575DB"/>
    <w:rsid w:val="005575E3"/>
    <w:rsid w:val="005579BB"/>
    <w:rsid w:val="00557A85"/>
    <w:rsid w:val="00557AFF"/>
    <w:rsid w:val="00557B85"/>
    <w:rsid w:val="00557D07"/>
    <w:rsid w:val="00557F8E"/>
    <w:rsid w:val="00560057"/>
    <w:rsid w:val="005601CA"/>
    <w:rsid w:val="005604C9"/>
    <w:rsid w:val="00560554"/>
    <w:rsid w:val="005607E1"/>
    <w:rsid w:val="00560AAD"/>
    <w:rsid w:val="00560C9C"/>
    <w:rsid w:val="00560F3B"/>
    <w:rsid w:val="00560FB9"/>
    <w:rsid w:val="005611FE"/>
    <w:rsid w:val="00561337"/>
    <w:rsid w:val="00561417"/>
    <w:rsid w:val="0056173F"/>
    <w:rsid w:val="0056174B"/>
    <w:rsid w:val="00561A6B"/>
    <w:rsid w:val="00561B5D"/>
    <w:rsid w:val="00561DD5"/>
    <w:rsid w:val="00561EA9"/>
    <w:rsid w:val="00562182"/>
    <w:rsid w:val="005622A0"/>
    <w:rsid w:val="0056274D"/>
    <w:rsid w:val="00562952"/>
    <w:rsid w:val="00562A38"/>
    <w:rsid w:val="00562E51"/>
    <w:rsid w:val="0056308D"/>
    <w:rsid w:val="00563142"/>
    <w:rsid w:val="005632DE"/>
    <w:rsid w:val="005634C3"/>
    <w:rsid w:val="005635EA"/>
    <w:rsid w:val="0056365C"/>
    <w:rsid w:val="00563868"/>
    <w:rsid w:val="00563B9E"/>
    <w:rsid w:val="00563F94"/>
    <w:rsid w:val="00564129"/>
    <w:rsid w:val="00564241"/>
    <w:rsid w:val="00564342"/>
    <w:rsid w:val="005643BA"/>
    <w:rsid w:val="005643CF"/>
    <w:rsid w:val="005646AC"/>
    <w:rsid w:val="005646B7"/>
    <w:rsid w:val="005646C9"/>
    <w:rsid w:val="005649C6"/>
    <w:rsid w:val="00564D27"/>
    <w:rsid w:val="0056529D"/>
    <w:rsid w:val="00565485"/>
    <w:rsid w:val="0056550C"/>
    <w:rsid w:val="0056566E"/>
    <w:rsid w:val="0056599C"/>
    <w:rsid w:val="00565A4A"/>
    <w:rsid w:val="00565C4A"/>
    <w:rsid w:val="00565C64"/>
    <w:rsid w:val="00565CCC"/>
    <w:rsid w:val="00565DFA"/>
    <w:rsid w:val="00565FE2"/>
    <w:rsid w:val="0056616F"/>
    <w:rsid w:val="0056622E"/>
    <w:rsid w:val="005666C4"/>
    <w:rsid w:val="00566999"/>
    <w:rsid w:val="00566AB4"/>
    <w:rsid w:val="00566D0A"/>
    <w:rsid w:val="00566E9A"/>
    <w:rsid w:val="00566F6E"/>
    <w:rsid w:val="00567187"/>
    <w:rsid w:val="005671D8"/>
    <w:rsid w:val="0056721D"/>
    <w:rsid w:val="0056733F"/>
    <w:rsid w:val="00567436"/>
    <w:rsid w:val="00567636"/>
    <w:rsid w:val="0056792E"/>
    <w:rsid w:val="00567936"/>
    <w:rsid w:val="00567A2A"/>
    <w:rsid w:val="00567C3D"/>
    <w:rsid w:val="00567D6F"/>
    <w:rsid w:val="00570015"/>
    <w:rsid w:val="0057006E"/>
    <w:rsid w:val="0057014B"/>
    <w:rsid w:val="00570166"/>
    <w:rsid w:val="00570279"/>
    <w:rsid w:val="005703FF"/>
    <w:rsid w:val="005704FC"/>
    <w:rsid w:val="00570632"/>
    <w:rsid w:val="005709A7"/>
    <w:rsid w:val="00570ACB"/>
    <w:rsid w:val="00570CBC"/>
    <w:rsid w:val="00570D6C"/>
    <w:rsid w:val="00571288"/>
    <w:rsid w:val="00571306"/>
    <w:rsid w:val="0057195A"/>
    <w:rsid w:val="005719A1"/>
    <w:rsid w:val="00571C65"/>
    <w:rsid w:val="00571DC6"/>
    <w:rsid w:val="00571E3B"/>
    <w:rsid w:val="00572155"/>
    <w:rsid w:val="0057217E"/>
    <w:rsid w:val="0057221F"/>
    <w:rsid w:val="005722A7"/>
    <w:rsid w:val="005722AA"/>
    <w:rsid w:val="005722EC"/>
    <w:rsid w:val="005723C9"/>
    <w:rsid w:val="005723DE"/>
    <w:rsid w:val="00572429"/>
    <w:rsid w:val="00572780"/>
    <w:rsid w:val="005727B6"/>
    <w:rsid w:val="005728F2"/>
    <w:rsid w:val="00572EE7"/>
    <w:rsid w:val="005733CE"/>
    <w:rsid w:val="005734D2"/>
    <w:rsid w:val="00573549"/>
    <w:rsid w:val="00573C6C"/>
    <w:rsid w:val="00573E30"/>
    <w:rsid w:val="00574459"/>
    <w:rsid w:val="00574529"/>
    <w:rsid w:val="005746B0"/>
    <w:rsid w:val="0057478B"/>
    <w:rsid w:val="005747F1"/>
    <w:rsid w:val="00574DEA"/>
    <w:rsid w:val="00574F30"/>
    <w:rsid w:val="005751C2"/>
    <w:rsid w:val="00575539"/>
    <w:rsid w:val="005755DD"/>
    <w:rsid w:val="005756A8"/>
    <w:rsid w:val="005757A2"/>
    <w:rsid w:val="00575852"/>
    <w:rsid w:val="0057588E"/>
    <w:rsid w:val="0057597F"/>
    <w:rsid w:val="00575AE6"/>
    <w:rsid w:val="00575BD4"/>
    <w:rsid w:val="00575C43"/>
    <w:rsid w:val="00575C50"/>
    <w:rsid w:val="00575C67"/>
    <w:rsid w:val="00576004"/>
    <w:rsid w:val="00576193"/>
    <w:rsid w:val="0057635C"/>
    <w:rsid w:val="0057654A"/>
    <w:rsid w:val="00576726"/>
    <w:rsid w:val="00576876"/>
    <w:rsid w:val="0057694B"/>
    <w:rsid w:val="00576A36"/>
    <w:rsid w:val="00576A72"/>
    <w:rsid w:val="00576BD1"/>
    <w:rsid w:val="00576C2D"/>
    <w:rsid w:val="00576CAF"/>
    <w:rsid w:val="00576CD0"/>
    <w:rsid w:val="00576D37"/>
    <w:rsid w:val="00576E0A"/>
    <w:rsid w:val="0057700D"/>
    <w:rsid w:val="00577050"/>
    <w:rsid w:val="00577057"/>
    <w:rsid w:val="0057724C"/>
    <w:rsid w:val="0057744C"/>
    <w:rsid w:val="00577472"/>
    <w:rsid w:val="005775BB"/>
    <w:rsid w:val="00577BE5"/>
    <w:rsid w:val="00577C3F"/>
    <w:rsid w:val="0058042C"/>
    <w:rsid w:val="00580A9E"/>
    <w:rsid w:val="00580D0B"/>
    <w:rsid w:val="00580E86"/>
    <w:rsid w:val="00580EA7"/>
    <w:rsid w:val="00580EBD"/>
    <w:rsid w:val="0058137D"/>
    <w:rsid w:val="005816BF"/>
    <w:rsid w:val="0058193C"/>
    <w:rsid w:val="0058196B"/>
    <w:rsid w:val="00581FF4"/>
    <w:rsid w:val="005822FF"/>
    <w:rsid w:val="00582332"/>
    <w:rsid w:val="0058291D"/>
    <w:rsid w:val="00582A0B"/>
    <w:rsid w:val="00582B87"/>
    <w:rsid w:val="00582E7F"/>
    <w:rsid w:val="00583131"/>
    <w:rsid w:val="0058333F"/>
    <w:rsid w:val="00583D81"/>
    <w:rsid w:val="0058410D"/>
    <w:rsid w:val="005842D8"/>
    <w:rsid w:val="0058446B"/>
    <w:rsid w:val="00584543"/>
    <w:rsid w:val="00584547"/>
    <w:rsid w:val="0058456C"/>
    <w:rsid w:val="005846F3"/>
    <w:rsid w:val="005849E7"/>
    <w:rsid w:val="00584A12"/>
    <w:rsid w:val="00584A2C"/>
    <w:rsid w:val="00584B50"/>
    <w:rsid w:val="00584D7D"/>
    <w:rsid w:val="00584E80"/>
    <w:rsid w:val="00584EB2"/>
    <w:rsid w:val="00584FDF"/>
    <w:rsid w:val="00585016"/>
    <w:rsid w:val="005850D5"/>
    <w:rsid w:val="0058511E"/>
    <w:rsid w:val="00585182"/>
    <w:rsid w:val="005851D5"/>
    <w:rsid w:val="00585655"/>
    <w:rsid w:val="0058569E"/>
    <w:rsid w:val="005856A1"/>
    <w:rsid w:val="0058570C"/>
    <w:rsid w:val="00585BE2"/>
    <w:rsid w:val="00585C23"/>
    <w:rsid w:val="00585F79"/>
    <w:rsid w:val="00586010"/>
    <w:rsid w:val="005863CD"/>
    <w:rsid w:val="00586736"/>
    <w:rsid w:val="005868A8"/>
    <w:rsid w:val="0058693D"/>
    <w:rsid w:val="00586A64"/>
    <w:rsid w:val="00586C5E"/>
    <w:rsid w:val="00586DF3"/>
    <w:rsid w:val="00586EF3"/>
    <w:rsid w:val="005870AA"/>
    <w:rsid w:val="005871CB"/>
    <w:rsid w:val="00587254"/>
    <w:rsid w:val="00587399"/>
    <w:rsid w:val="005874D3"/>
    <w:rsid w:val="00587510"/>
    <w:rsid w:val="00587598"/>
    <w:rsid w:val="0058779A"/>
    <w:rsid w:val="005879E5"/>
    <w:rsid w:val="00587BC1"/>
    <w:rsid w:val="00587FB5"/>
    <w:rsid w:val="00587FD1"/>
    <w:rsid w:val="005894F8"/>
    <w:rsid w:val="005901F4"/>
    <w:rsid w:val="00590339"/>
    <w:rsid w:val="00590416"/>
    <w:rsid w:val="00590563"/>
    <w:rsid w:val="0059072E"/>
    <w:rsid w:val="005907DC"/>
    <w:rsid w:val="0059087D"/>
    <w:rsid w:val="00590D77"/>
    <w:rsid w:val="00590FD5"/>
    <w:rsid w:val="00591002"/>
    <w:rsid w:val="005911DD"/>
    <w:rsid w:val="0059132E"/>
    <w:rsid w:val="00591609"/>
    <w:rsid w:val="00591617"/>
    <w:rsid w:val="005918B5"/>
    <w:rsid w:val="00591AC6"/>
    <w:rsid w:val="00591B3B"/>
    <w:rsid w:val="00591BAB"/>
    <w:rsid w:val="00591BFD"/>
    <w:rsid w:val="00591FE3"/>
    <w:rsid w:val="00592073"/>
    <w:rsid w:val="005920F4"/>
    <w:rsid w:val="00592727"/>
    <w:rsid w:val="005929AA"/>
    <w:rsid w:val="005929C0"/>
    <w:rsid w:val="005935DB"/>
    <w:rsid w:val="00593613"/>
    <w:rsid w:val="005936A1"/>
    <w:rsid w:val="00593817"/>
    <w:rsid w:val="005939D3"/>
    <w:rsid w:val="00593BA5"/>
    <w:rsid w:val="00593C13"/>
    <w:rsid w:val="00593C2D"/>
    <w:rsid w:val="00593F9A"/>
    <w:rsid w:val="005940EF"/>
    <w:rsid w:val="00594155"/>
    <w:rsid w:val="0059416F"/>
    <w:rsid w:val="0059417F"/>
    <w:rsid w:val="005941F4"/>
    <w:rsid w:val="00594272"/>
    <w:rsid w:val="00594469"/>
    <w:rsid w:val="005946AE"/>
    <w:rsid w:val="005948A7"/>
    <w:rsid w:val="00594C47"/>
    <w:rsid w:val="00595273"/>
    <w:rsid w:val="005952A4"/>
    <w:rsid w:val="005954D2"/>
    <w:rsid w:val="005956D8"/>
    <w:rsid w:val="00595D42"/>
    <w:rsid w:val="00595E9F"/>
    <w:rsid w:val="00595F8A"/>
    <w:rsid w:val="0059650C"/>
    <w:rsid w:val="00596727"/>
    <w:rsid w:val="005968BA"/>
    <w:rsid w:val="005968E4"/>
    <w:rsid w:val="00596A75"/>
    <w:rsid w:val="00596C3E"/>
    <w:rsid w:val="00596CDB"/>
    <w:rsid w:val="00596E00"/>
    <w:rsid w:val="00596E75"/>
    <w:rsid w:val="00596F56"/>
    <w:rsid w:val="00597096"/>
    <w:rsid w:val="00597265"/>
    <w:rsid w:val="00597269"/>
    <w:rsid w:val="00597454"/>
    <w:rsid w:val="0059771D"/>
    <w:rsid w:val="0059789C"/>
    <w:rsid w:val="00597CE8"/>
    <w:rsid w:val="00597DF1"/>
    <w:rsid w:val="00597ED3"/>
    <w:rsid w:val="005A0525"/>
    <w:rsid w:val="005A084C"/>
    <w:rsid w:val="005A0C23"/>
    <w:rsid w:val="005A14E6"/>
    <w:rsid w:val="005A15F3"/>
    <w:rsid w:val="005A16AB"/>
    <w:rsid w:val="005A1787"/>
    <w:rsid w:val="005A194B"/>
    <w:rsid w:val="005A1B88"/>
    <w:rsid w:val="005A1BE1"/>
    <w:rsid w:val="005A203F"/>
    <w:rsid w:val="005A207C"/>
    <w:rsid w:val="005A2097"/>
    <w:rsid w:val="005A2129"/>
    <w:rsid w:val="005A2230"/>
    <w:rsid w:val="005A229E"/>
    <w:rsid w:val="005A2686"/>
    <w:rsid w:val="005A29A7"/>
    <w:rsid w:val="005A2BCA"/>
    <w:rsid w:val="005A2C27"/>
    <w:rsid w:val="005A2D00"/>
    <w:rsid w:val="005A2DA3"/>
    <w:rsid w:val="005A2FDE"/>
    <w:rsid w:val="005A31BC"/>
    <w:rsid w:val="005A3281"/>
    <w:rsid w:val="005A3375"/>
    <w:rsid w:val="005A3445"/>
    <w:rsid w:val="005A346A"/>
    <w:rsid w:val="005A36BC"/>
    <w:rsid w:val="005A37F9"/>
    <w:rsid w:val="005A3805"/>
    <w:rsid w:val="005A392C"/>
    <w:rsid w:val="005A39AB"/>
    <w:rsid w:val="005A3C2D"/>
    <w:rsid w:val="005A3C3A"/>
    <w:rsid w:val="005A3D36"/>
    <w:rsid w:val="005A3FCD"/>
    <w:rsid w:val="005A40BB"/>
    <w:rsid w:val="005A41E7"/>
    <w:rsid w:val="005A41E8"/>
    <w:rsid w:val="005A421A"/>
    <w:rsid w:val="005A4B0C"/>
    <w:rsid w:val="005A4BD7"/>
    <w:rsid w:val="005A4BF7"/>
    <w:rsid w:val="005A4D94"/>
    <w:rsid w:val="005A4DDF"/>
    <w:rsid w:val="005A4DF1"/>
    <w:rsid w:val="005A4E47"/>
    <w:rsid w:val="005A4FBF"/>
    <w:rsid w:val="005A4FEC"/>
    <w:rsid w:val="005A50D4"/>
    <w:rsid w:val="005A51B6"/>
    <w:rsid w:val="005A54E2"/>
    <w:rsid w:val="005A5589"/>
    <w:rsid w:val="005A5A5C"/>
    <w:rsid w:val="005A5A7B"/>
    <w:rsid w:val="005A5B7C"/>
    <w:rsid w:val="005A5EDF"/>
    <w:rsid w:val="005A5F01"/>
    <w:rsid w:val="005A623F"/>
    <w:rsid w:val="005A6311"/>
    <w:rsid w:val="005A635B"/>
    <w:rsid w:val="005A661A"/>
    <w:rsid w:val="005A67CF"/>
    <w:rsid w:val="005A6A2A"/>
    <w:rsid w:val="005A6D5B"/>
    <w:rsid w:val="005A6E04"/>
    <w:rsid w:val="005A6E1E"/>
    <w:rsid w:val="005A6FBF"/>
    <w:rsid w:val="005A7752"/>
    <w:rsid w:val="005A78B1"/>
    <w:rsid w:val="005A79C8"/>
    <w:rsid w:val="005B029B"/>
    <w:rsid w:val="005B032A"/>
    <w:rsid w:val="005B0451"/>
    <w:rsid w:val="005B05CC"/>
    <w:rsid w:val="005B0801"/>
    <w:rsid w:val="005B0820"/>
    <w:rsid w:val="005B0A21"/>
    <w:rsid w:val="005B0A52"/>
    <w:rsid w:val="005B0AEE"/>
    <w:rsid w:val="005B0C0B"/>
    <w:rsid w:val="005B0C2A"/>
    <w:rsid w:val="005B0C74"/>
    <w:rsid w:val="005B0DB3"/>
    <w:rsid w:val="005B10BA"/>
    <w:rsid w:val="005B10D3"/>
    <w:rsid w:val="005B11C7"/>
    <w:rsid w:val="005B1294"/>
    <w:rsid w:val="005B12C7"/>
    <w:rsid w:val="005B1397"/>
    <w:rsid w:val="005B157B"/>
    <w:rsid w:val="005B1590"/>
    <w:rsid w:val="005B15E0"/>
    <w:rsid w:val="005B1755"/>
    <w:rsid w:val="005B1AF0"/>
    <w:rsid w:val="005B1B2E"/>
    <w:rsid w:val="005B1BED"/>
    <w:rsid w:val="005B1BF4"/>
    <w:rsid w:val="005B1C9B"/>
    <w:rsid w:val="005B1CF2"/>
    <w:rsid w:val="005B1D75"/>
    <w:rsid w:val="005B1D90"/>
    <w:rsid w:val="005B1E07"/>
    <w:rsid w:val="005B2254"/>
    <w:rsid w:val="005B2446"/>
    <w:rsid w:val="005B244A"/>
    <w:rsid w:val="005B2450"/>
    <w:rsid w:val="005B2926"/>
    <w:rsid w:val="005B2A5F"/>
    <w:rsid w:val="005B2AFD"/>
    <w:rsid w:val="005B2B3D"/>
    <w:rsid w:val="005B2C6C"/>
    <w:rsid w:val="005B2F21"/>
    <w:rsid w:val="005B309A"/>
    <w:rsid w:val="005B3235"/>
    <w:rsid w:val="005B33F3"/>
    <w:rsid w:val="005B3429"/>
    <w:rsid w:val="005B3A7E"/>
    <w:rsid w:val="005B3D8B"/>
    <w:rsid w:val="005B3D91"/>
    <w:rsid w:val="005B419E"/>
    <w:rsid w:val="005B45BB"/>
    <w:rsid w:val="005B46B7"/>
    <w:rsid w:val="005B5026"/>
    <w:rsid w:val="005B508A"/>
    <w:rsid w:val="005B51FF"/>
    <w:rsid w:val="005B53F5"/>
    <w:rsid w:val="005B5614"/>
    <w:rsid w:val="005B56B7"/>
    <w:rsid w:val="005B5994"/>
    <w:rsid w:val="005B5B9F"/>
    <w:rsid w:val="005B5BAC"/>
    <w:rsid w:val="005B6327"/>
    <w:rsid w:val="005B6373"/>
    <w:rsid w:val="005B638E"/>
    <w:rsid w:val="005B66E2"/>
    <w:rsid w:val="005B6764"/>
    <w:rsid w:val="005B6840"/>
    <w:rsid w:val="005B6B4D"/>
    <w:rsid w:val="005B6EB1"/>
    <w:rsid w:val="005B70F9"/>
    <w:rsid w:val="005B74CB"/>
    <w:rsid w:val="005B7AEA"/>
    <w:rsid w:val="005B7CB6"/>
    <w:rsid w:val="005C000D"/>
    <w:rsid w:val="005C006D"/>
    <w:rsid w:val="005C00B4"/>
    <w:rsid w:val="005C02E3"/>
    <w:rsid w:val="005C03DE"/>
    <w:rsid w:val="005C072A"/>
    <w:rsid w:val="005C08D9"/>
    <w:rsid w:val="005C0A88"/>
    <w:rsid w:val="005C0AEF"/>
    <w:rsid w:val="005C0B58"/>
    <w:rsid w:val="005C1289"/>
    <w:rsid w:val="005C15AE"/>
    <w:rsid w:val="005C17A6"/>
    <w:rsid w:val="005C2029"/>
    <w:rsid w:val="005C22CD"/>
    <w:rsid w:val="005C22DD"/>
    <w:rsid w:val="005C2398"/>
    <w:rsid w:val="005C2461"/>
    <w:rsid w:val="005C2570"/>
    <w:rsid w:val="005C275F"/>
    <w:rsid w:val="005C2835"/>
    <w:rsid w:val="005C2AA6"/>
    <w:rsid w:val="005C2B4A"/>
    <w:rsid w:val="005C2B82"/>
    <w:rsid w:val="005C2BCE"/>
    <w:rsid w:val="005C2DC0"/>
    <w:rsid w:val="005C30B4"/>
    <w:rsid w:val="005C3263"/>
    <w:rsid w:val="005C3269"/>
    <w:rsid w:val="005C3322"/>
    <w:rsid w:val="005C335D"/>
    <w:rsid w:val="005C35BF"/>
    <w:rsid w:val="005C3761"/>
    <w:rsid w:val="005C3AE7"/>
    <w:rsid w:val="005C3BEA"/>
    <w:rsid w:val="005C3FBA"/>
    <w:rsid w:val="005C40DD"/>
    <w:rsid w:val="005C40F4"/>
    <w:rsid w:val="005C4249"/>
    <w:rsid w:val="005C424E"/>
    <w:rsid w:val="005C43CE"/>
    <w:rsid w:val="005C4425"/>
    <w:rsid w:val="005C478D"/>
    <w:rsid w:val="005C4906"/>
    <w:rsid w:val="005C4A0A"/>
    <w:rsid w:val="005C4BA8"/>
    <w:rsid w:val="005C4CEF"/>
    <w:rsid w:val="005C4F73"/>
    <w:rsid w:val="005C51D7"/>
    <w:rsid w:val="005C51E1"/>
    <w:rsid w:val="005C524F"/>
    <w:rsid w:val="005C5679"/>
    <w:rsid w:val="005C579A"/>
    <w:rsid w:val="005C5ACF"/>
    <w:rsid w:val="005C5B1D"/>
    <w:rsid w:val="005C5FD3"/>
    <w:rsid w:val="005C6164"/>
    <w:rsid w:val="005C64BF"/>
    <w:rsid w:val="005C6507"/>
    <w:rsid w:val="005C689A"/>
    <w:rsid w:val="005C6A2F"/>
    <w:rsid w:val="005C6BA2"/>
    <w:rsid w:val="005C6D4E"/>
    <w:rsid w:val="005C6DCD"/>
    <w:rsid w:val="005C6E3C"/>
    <w:rsid w:val="005C7076"/>
    <w:rsid w:val="005C7287"/>
    <w:rsid w:val="005C756F"/>
    <w:rsid w:val="005C7927"/>
    <w:rsid w:val="005C7B7D"/>
    <w:rsid w:val="005C7DD7"/>
    <w:rsid w:val="005C7EEE"/>
    <w:rsid w:val="005D003A"/>
    <w:rsid w:val="005D047B"/>
    <w:rsid w:val="005D0703"/>
    <w:rsid w:val="005D07F9"/>
    <w:rsid w:val="005D085A"/>
    <w:rsid w:val="005D08F4"/>
    <w:rsid w:val="005D09CF"/>
    <w:rsid w:val="005D0A91"/>
    <w:rsid w:val="005D113E"/>
    <w:rsid w:val="005D1205"/>
    <w:rsid w:val="005D1336"/>
    <w:rsid w:val="005D13D6"/>
    <w:rsid w:val="005D1517"/>
    <w:rsid w:val="005D1F07"/>
    <w:rsid w:val="005D1F1E"/>
    <w:rsid w:val="005D1F26"/>
    <w:rsid w:val="005D1F40"/>
    <w:rsid w:val="005D2477"/>
    <w:rsid w:val="005D26EB"/>
    <w:rsid w:val="005D2B3C"/>
    <w:rsid w:val="005D2B53"/>
    <w:rsid w:val="005D2C0C"/>
    <w:rsid w:val="005D2D6C"/>
    <w:rsid w:val="005D2E3C"/>
    <w:rsid w:val="005D2E8F"/>
    <w:rsid w:val="005D2FCE"/>
    <w:rsid w:val="005D3111"/>
    <w:rsid w:val="005D3415"/>
    <w:rsid w:val="005D3801"/>
    <w:rsid w:val="005D384B"/>
    <w:rsid w:val="005D387D"/>
    <w:rsid w:val="005D3A66"/>
    <w:rsid w:val="005D3B10"/>
    <w:rsid w:val="005D3D60"/>
    <w:rsid w:val="005D430C"/>
    <w:rsid w:val="005D4317"/>
    <w:rsid w:val="005D4A6A"/>
    <w:rsid w:val="005D4AA4"/>
    <w:rsid w:val="005D4B53"/>
    <w:rsid w:val="005D4C13"/>
    <w:rsid w:val="005D4C9B"/>
    <w:rsid w:val="005D508D"/>
    <w:rsid w:val="005D50AA"/>
    <w:rsid w:val="005D5129"/>
    <w:rsid w:val="005D5175"/>
    <w:rsid w:val="005D52CE"/>
    <w:rsid w:val="005D52CF"/>
    <w:rsid w:val="005D5483"/>
    <w:rsid w:val="005D5487"/>
    <w:rsid w:val="005D560C"/>
    <w:rsid w:val="005D578E"/>
    <w:rsid w:val="005D5847"/>
    <w:rsid w:val="005D59D9"/>
    <w:rsid w:val="005D5D3B"/>
    <w:rsid w:val="005D5D66"/>
    <w:rsid w:val="005D5EAF"/>
    <w:rsid w:val="005D5FDB"/>
    <w:rsid w:val="005D61B0"/>
    <w:rsid w:val="005D61C0"/>
    <w:rsid w:val="005D6290"/>
    <w:rsid w:val="005D635E"/>
    <w:rsid w:val="005D659E"/>
    <w:rsid w:val="005D660B"/>
    <w:rsid w:val="005D67C4"/>
    <w:rsid w:val="005D6869"/>
    <w:rsid w:val="005D6B53"/>
    <w:rsid w:val="005D6DCE"/>
    <w:rsid w:val="005D6DF0"/>
    <w:rsid w:val="005D6E78"/>
    <w:rsid w:val="005D7049"/>
    <w:rsid w:val="005D710E"/>
    <w:rsid w:val="005D7460"/>
    <w:rsid w:val="005D7568"/>
    <w:rsid w:val="005D76FE"/>
    <w:rsid w:val="005D7789"/>
    <w:rsid w:val="005D77BD"/>
    <w:rsid w:val="005D77F9"/>
    <w:rsid w:val="005E0478"/>
    <w:rsid w:val="005E0D81"/>
    <w:rsid w:val="005E0E2A"/>
    <w:rsid w:val="005E1078"/>
    <w:rsid w:val="005E107C"/>
    <w:rsid w:val="005E10BC"/>
    <w:rsid w:val="005E10D3"/>
    <w:rsid w:val="005E1163"/>
    <w:rsid w:val="005E1597"/>
    <w:rsid w:val="005E18E1"/>
    <w:rsid w:val="005E1A9D"/>
    <w:rsid w:val="005E1DCE"/>
    <w:rsid w:val="005E20F8"/>
    <w:rsid w:val="005E216A"/>
    <w:rsid w:val="005E227B"/>
    <w:rsid w:val="005E256F"/>
    <w:rsid w:val="005E25B7"/>
    <w:rsid w:val="005E2B0E"/>
    <w:rsid w:val="005E2B6D"/>
    <w:rsid w:val="005E2C7C"/>
    <w:rsid w:val="005E2E5B"/>
    <w:rsid w:val="005E2E9E"/>
    <w:rsid w:val="005E2F1F"/>
    <w:rsid w:val="005E30C2"/>
    <w:rsid w:val="005E31B4"/>
    <w:rsid w:val="005E323F"/>
    <w:rsid w:val="005E325D"/>
    <w:rsid w:val="005E336E"/>
    <w:rsid w:val="005E339B"/>
    <w:rsid w:val="005E3408"/>
    <w:rsid w:val="005E372F"/>
    <w:rsid w:val="005E3878"/>
    <w:rsid w:val="005E39C2"/>
    <w:rsid w:val="005E3D2B"/>
    <w:rsid w:val="005E3E3A"/>
    <w:rsid w:val="005E3E59"/>
    <w:rsid w:val="005E3F85"/>
    <w:rsid w:val="005E424C"/>
    <w:rsid w:val="005E4755"/>
    <w:rsid w:val="005E47CB"/>
    <w:rsid w:val="005E47DA"/>
    <w:rsid w:val="005E49D6"/>
    <w:rsid w:val="005E4C1E"/>
    <w:rsid w:val="005E4C8D"/>
    <w:rsid w:val="005E4CA1"/>
    <w:rsid w:val="005E4DB1"/>
    <w:rsid w:val="005E4E8A"/>
    <w:rsid w:val="005E50FB"/>
    <w:rsid w:val="005E5236"/>
    <w:rsid w:val="005E541A"/>
    <w:rsid w:val="005E582A"/>
    <w:rsid w:val="005E583B"/>
    <w:rsid w:val="005E58C8"/>
    <w:rsid w:val="005E591F"/>
    <w:rsid w:val="005E5EF8"/>
    <w:rsid w:val="005E629B"/>
    <w:rsid w:val="005E644A"/>
    <w:rsid w:val="005E6734"/>
    <w:rsid w:val="005E67C8"/>
    <w:rsid w:val="005E6B97"/>
    <w:rsid w:val="005E6C67"/>
    <w:rsid w:val="005E6CD5"/>
    <w:rsid w:val="005E6CD8"/>
    <w:rsid w:val="005E6DBC"/>
    <w:rsid w:val="005E6E45"/>
    <w:rsid w:val="005E70E7"/>
    <w:rsid w:val="005E745F"/>
    <w:rsid w:val="005E7707"/>
    <w:rsid w:val="005E77AC"/>
    <w:rsid w:val="005E7A83"/>
    <w:rsid w:val="005E7AA4"/>
    <w:rsid w:val="005E7BD5"/>
    <w:rsid w:val="005E7C01"/>
    <w:rsid w:val="005E7DAA"/>
    <w:rsid w:val="005E7F54"/>
    <w:rsid w:val="005E7F6A"/>
    <w:rsid w:val="005E7F8D"/>
    <w:rsid w:val="005F0009"/>
    <w:rsid w:val="005F02E5"/>
    <w:rsid w:val="005F0454"/>
    <w:rsid w:val="005F04B4"/>
    <w:rsid w:val="005F0603"/>
    <w:rsid w:val="005F076B"/>
    <w:rsid w:val="005F08FE"/>
    <w:rsid w:val="005F0943"/>
    <w:rsid w:val="005F0C50"/>
    <w:rsid w:val="005F0E50"/>
    <w:rsid w:val="005F14B9"/>
    <w:rsid w:val="005F14D2"/>
    <w:rsid w:val="005F16F8"/>
    <w:rsid w:val="005F1D84"/>
    <w:rsid w:val="005F1DE2"/>
    <w:rsid w:val="005F1E1C"/>
    <w:rsid w:val="005F1ECF"/>
    <w:rsid w:val="005F21E2"/>
    <w:rsid w:val="005F256C"/>
    <w:rsid w:val="005F2582"/>
    <w:rsid w:val="005F2DC3"/>
    <w:rsid w:val="005F2E9A"/>
    <w:rsid w:val="005F2F53"/>
    <w:rsid w:val="005F2FFE"/>
    <w:rsid w:val="005F3245"/>
    <w:rsid w:val="005F3379"/>
    <w:rsid w:val="005F33CA"/>
    <w:rsid w:val="005F37E0"/>
    <w:rsid w:val="005F39C1"/>
    <w:rsid w:val="005F4251"/>
    <w:rsid w:val="005F436A"/>
    <w:rsid w:val="005F4899"/>
    <w:rsid w:val="005F4A25"/>
    <w:rsid w:val="005F4BEB"/>
    <w:rsid w:val="005F4C20"/>
    <w:rsid w:val="005F4E1C"/>
    <w:rsid w:val="005F4EAD"/>
    <w:rsid w:val="005F4FB1"/>
    <w:rsid w:val="005F509E"/>
    <w:rsid w:val="005F5473"/>
    <w:rsid w:val="005F5537"/>
    <w:rsid w:val="005F5590"/>
    <w:rsid w:val="005F5793"/>
    <w:rsid w:val="005F5951"/>
    <w:rsid w:val="005F5AFC"/>
    <w:rsid w:val="005F5C11"/>
    <w:rsid w:val="005F5CA4"/>
    <w:rsid w:val="005F5FFB"/>
    <w:rsid w:val="005F6207"/>
    <w:rsid w:val="005F6309"/>
    <w:rsid w:val="005F6834"/>
    <w:rsid w:val="005F69F4"/>
    <w:rsid w:val="005F6A76"/>
    <w:rsid w:val="005F6C8B"/>
    <w:rsid w:val="005F6D30"/>
    <w:rsid w:val="005F6D88"/>
    <w:rsid w:val="005F6E37"/>
    <w:rsid w:val="005F741E"/>
    <w:rsid w:val="005F751C"/>
    <w:rsid w:val="005F790A"/>
    <w:rsid w:val="005F7FE4"/>
    <w:rsid w:val="00600003"/>
    <w:rsid w:val="0060063F"/>
    <w:rsid w:val="00600C3C"/>
    <w:rsid w:val="00600CC5"/>
    <w:rsid w:val="00600D35"/>
    <w:rsid w:val="00600E92"/>
    <w:rsid w:val="0060103A"/>
    <w:rsid w:val="006019F9"/>
    <w:rsid w:val="00601AC7"/>
    <w:rsid w:val="00601BFD"/>
    <w:rsid w:val="00601CA1"/>
    <w:rsid w:val="00601D49"/>
    <w:rsid w:val="00601D75"/>
    <w:rsid w:val="00601E8E"/>
    <w:rsid w:val="00601FD6"/>
    <w:rsid w:val="0060206F"/>
    <w:rsid w:val="006021A7"/>
    <w:rsid w:val="00602358"/>
    <w:rsid w:val="006024B0"/>
    <w:rsid w:val="006024E2"/>
    <w:rsid w:val="0060260A"/>
    <w:rsid w:val="00602695"/>
    <w:rsid w:val="006027BA"/>
    <w:rsid w:val="00602909"/>
    <w:rsid w:val="00602DF1"/>
    <w:rsid w:val="00603130"/>
    <w:rsid w:val="0060364D"/>
    <w:rsid w:val="006037AD"/>
    <w:rsid w:val="006037CC"/>
    <w:rsid w:val="00603832"/>
    <w:rsid w:val="00603932"/>
    <w:rsid w:val="00603C7A"/>
    <w:rsid w:val="00603CEB"/>
    <w:rsid w:val="00603E02"/>
    <w:rsid w:val="00603E17"/>
    <w:rsid w:val="00603E2C"/>
    <w:rsid w:val="00604005"/>
    <w:rsid w:val="0060439C"/>
    <w:rsid w:val="006047D2"/>
    <w:rsid w:val="00604801"/>
    <w:rsid w:val="00604BFB"/>
    <w:rsid w:val="00604EFF"/>
    <w:rsid w:val="00605152"/>
    <w:rsid w:val="006051C8"/>
    <w:rsid w:val="006051FF"/>
    <w:rsid w:val="0060585D"/>
    <w:rsid w:val="00605D40"/>
    <w:rsid w:val="00605D98"/>
    <w:rsid w:val="00605DC6"/>
    <w:rsid w:val="00606287"/>
    <w:rsid w:val="006062C0"/>
    <w:rsid w:val="00606348"/>
    <w:rsid w:val="00606591"/>
    <w:rsid w:val="00606626"/>
    <w:rsid w:val="00606664"/>
    <w:rsid w:val="006066CA"/>
    <w:rsid w:val="006068DD"/>
    <w:rsid w:val="00606921"/>
    <w:rsid w:val="00606BA6"/>
    <w:rsid w:val="00606C30"/>
    <w:rsid w:val="00606DA1"/>
    <w:rsid w:val="00606F9B"/>
    <w:rsid w:val="00607084"/>
    <w:rsid w:val="00607142"/>
    <w:rsid w:val="00607440"/>
    <w:rsid w:val="0060747F"/>
    <w:rsid w:val="0060796B"/>
    <w:rsid w:val="0060797C"/>
    <w:rsid w:val="00607B8A"/>
    <w:rsid w:val="00607E3E"/>
    <w:rsid w:val="00607F05"/>
    <w:rsid w:val="00607F93"/>
    <w:rsid w:val="006105A9"/>
    <w:rsid w:val="006106B9"/>
    <w:rsid w:val="00610C30"/>
    <w:rsid w:val="00610D2E"/>
    <w:rsid w:val="00610D5C"/>
    <w:rsid w:val="00610D84"/>
    <w:rsid w:val="00610E06"/>
    <w:rsid w:val="00610E57"/>
    <w:rsid w:val="00610EA0"/>
    <w:rsid w:val="00610F34"/>
    <w:rsid w:val="00611014"/>
    <w:rsid w:val="00611089"/>
    <w:rsid w:val="00611114"/>
    <w:rsid w:val="006111F6"/>
    <w:rsid w:val="00611567"/>
    <w:rsid w:val="00611802"/>
    <w:rsid w:val="006118ED"/>
    <w:rsid w:val="006118F3"/>
    <w:rsid w:val="00611A1F"/>
    <w:rsid w:val="00611A50"/>
    <w:rsid w:val="00611ACF"/>
    <w:rsid w:val="00611CC1"/>
    <w:rsid w:val="006120EC"/>
    <w:rsid w:val="00612261"/>
    <w:rsid w:val="00612301"/>
    <w:rsid w:val="006124B5"/>
    <w:rsid w:val="00612518"/>
    <w:rsid w:val="00612529"/>
    <w:rsid w:val="00612556"/>
    <w:rsid w:val="0061259C"/>
    <w:rsid w:val="006126CC"/>
    <w:rsid w:val="00612861"/>
    <w:rsid w:val="00612A3F"/>
    <w:rsid w:val="00612B3B"/>
    <w:rsid w:val="00612D38"/>
    <w:rsid w:val="00612E3C"/>
    <w:rsid w:val="0061313F"/>
    <w:rsid w:val="0061316E"/>
    <w:rsid w:val="006133CF"/>
    <w:rsid w:val="00613701"/>
    <w:rsid w:val="006137A1"/>
    <w:rsid w:val="006138D4"/>
    <w:rsid w:val="00613960"/>
    <w:rsid w:val="00613A29"/>
    <w:rsid w:val="00613A43"/>
    <w:rsid w:val="00613A9F"/>
    <w:rsid w:val="00613BCB"/>
    <w:rsid w:val="00613DF2"/>
    <w:rsid w:val="00613F87"/>
    <w:rsid w:val="00613F8B"/>
    <w:rsid w:val="006142DB"/>
    <w:rsid w:val="00614575"/>
    <w:rsid w:val="00614A29"/>
    <w:rsid w:val="00614B54"/>
    <w:rsid w:val="00614F4E"/>
    <w:rsid w:val="0061553C"/>
    <w:rsid w:val="00615627"/>
    <w:rsid w:val="006156E4"/>
    <w:rsid w:val="00615913"/>
    <w:rsid w:val="00615967"/>
    <w:rsid w:val="00615E7F"/>
    <w:rsid w:val="00615F8E"/>
    <w:rsid w:val="00615F9A"/>
    <w:rsid w:val="00616009"/>
    <w:rsid w:val="00616059"/>
    <w:rsid w:val="00616138"/>
    <w:rsid w:val="00616146"/>
    <w:rsid w:val="0061649E"/>
    <w:rsid w:val="006166C8"/>
    <w:rsid w:val="00616B5D"/>
    <w:rsid w:val="00616C3B"/>
    <w:rsid w:val="00616C60"/>
    <w:rsid w:val="00616DA6"/>
    <w:rsid w:val="00616DF0"/>
    <w:rsid w:val="00616FD0"/>
    <w:rsid w:val="0061709A"/>
    <w:rsid w:val="006171C2"/>
    <w:rsid w:val="00617253"/>
    <w:rsid w:val="00617403"/>
    <w:rsid w:val="0061767A"/>
    <w:rsid w:val="00617BC9"/>
    <w:rsid w:val="00617EB5"/>
    <w:rsid w:val="0062011C"/>
    <w:rsid w:val="00620130"/>
    <w:rsid w:val="00620302"/>
    <w:rsid w:val="0062035C"/>
    <w:rsid w:val="00620371"/>
    <w:rsid w:val="006204C4"/>
    <w:rsid w:val="006205B5"/>
    <w:rsid w:val="006205EE"/>
    <w:rsid w:val="00620697"/>
    <w:rsid w:val="00620706"/>
    <w:rsid w:val="0062070B"/>
    <w:rsid w:val="00620ED3"/>
    <w:rsid w:val="00620F25"/>
    <w:rsid w:val="00621451"/>
    <w:rsid w:val="006214C4"/>
    <w:rsid w:val="006214C8"/>
    <w:rsid w:val="00621EFE"/>
    <w:rsid w:val="00622093"/>
    <w:rsid w:val="00622096"/>
    <w:rsid w:val="0062247D"/>
    <w:rsid w:val="006224BF"/>
    <w:rsid w:val="00622811"/>
    <w:rsid w:val="00622839"/>
    <w:rsid w:val="006228AD"/>
    <w:rsid w:val="00622A2E"/>
    <w:rsid w:val="00623603"/>
    <w:rsid w:val="00623881"/>
    <w:rsid w:val="0062394A"/>
    <w:rsid w:val="006239F0"/>
    <w:rsid w:val="00623B67"/>
    <w:rsid w:val="00623C5C"/>
    <w:rsid w:val="00623E43"/>
    <w:rsid w:val="00623F21"/>
    <w:rsid w:val="00624223"/>
    <w:rsid w:val="006243B1"/>
    <w:rsid w:val="0062456D"/>
    <w:rsid w:val="006245CF"/>
    <w:rsid w:val="00624620"/>
    <w:rsid w:val="006246D7"/>
    <w:rsid w:val="00624AD4"/>
    <w:rsid w:val="00624BED"/>
    <w:rsid w:val="00624CEB"/>
    <w:rsid w:val="00624D07"/>
    <w:rsid w:val="00624D3B"/>
    <w:rsid w:val="00624D8C"/>
    <w:rsid w:val="00624E67"/>
    <w:rsid w:val="00624FB3"/>
    <w:rsid w:val="006255DE"/>
    <w:rsid w:val="00625834"/>
    <w:rsid w:val="00625C38"/>
    <w:rsid w:val="00625C61"/>
    <w:rsid w:val="00625D1B"/>
    <w:rsid w:val="00625E0F"/>
    <w:rsid w:val="00626011"/>
    <w:rsid w:val="00626161"/>
    <w:rsid w:val="00626201"/>
    <w:rsid w:val="0062642F"/>
    <w:rsid w:val="0062685B"/>
    <w:rsid w:val="00626885"/>
    <w:rsid w:val="00626A0D"/>
    <w:rsid w:val="00626B34"/>
    <w:rsid w:val="00626C64"/>
    <w:rsid w:val="00626D49"/>
    <w:rsid w:val="00626E40"/>
    <w:rsid w:val="00626E6D"/>
    <w:rsid w:val="0062706C"/>
    <w:rsid w:val="00627347"/>
    <w:rsid w:val="00627560"/>
    <w:rsid w:val="0062763A"/>
    <w:rsid w:val="00627704"/>
    <w:rsid w:val="006277A2"/>
    <w:rsid w:val="006279D1"/>
    <w:rsid w:val="00627CF6"/>
    <w:rsid w:val="00630037"/>
    <w:rsid w:val="0063056C"/>
    <w:rsid w:val="00630D81"/>
    <w:rsid w:val="00631048"/>
    <w:rsid w:val="006310DA"/>
    <w:rsid w:val="00631101"/>
    <w:rsid w:val="0063121F"/>
    <w:rsid w:val="0063153D"/>
    <w:rsid w:val="006316CC"/>
    <w:rsid w:val="00631741"/>
    <w:rsid w:val="0063190A"/>
    <w:rsid w:val="00631AA8"/>
    <w:rsid w:val="00631B01"/>
    <w:rsid w:val="00631C8B"/>
    <w:rsid w:val="00631D1D"/>
    <w:rsid w:val="00631D20"/>
    <w:rsid w:val="00631F98"/>
    <w:rsid w:val="006321C5"/>
    <w:rsid w:val="0063221D"/>
    <w:rsid w:val="00632260"/>
    <w:rsid w:val="00632303"/>
    <w:rsid w:val="006323BF"/>
    <w:rsid w:val="006323F5"/>
    <w:rsid w:val="00632885"/>
    <w:rsid w:val="00632A98"/>
    <w:rsid w:val="00632AAD"/>
    <w:rsid w:val="00632BB4"/>
    <w:rsid w:val="00632BE0"/>
    <w:rsid w:val="006332E5"/>
    <w:rsid w:val="00633319"/>
    <w:rsid w:val="00633373"/>
    <w:rsid w:val="006333A7"/>
    <w:rsid w:val="006333AF"/>
    <w:rsid w:val="006334C2"/>
    <w:rsid w:val="006335AC"/>
    <w:rsid w:val="0063364C"/>
    <w:rsid w:val="00633BAC"/>
    <w:rsid w:val="00633C58"/>
    <w:rsid w:val="00633D2F"/>
    <w:rsid w:val="00633DA1"/>
    <w:rsid w:val="00633DA6"/>
    <w:rsid w:val="00633EF7"/>
    <w:rsid w:val="00633F99"/>
    <w:rsid w:val="00634770"/>
    <w:rsid w:val="0063479D"/>
    <w:rsid w:val="0063491E"/>
    <w:rsid w:val="00634959"/>
    <w:rsid w:val="00634A27"/>
    <w:rsid w:val="00634B35"/>
    <w:rsid w:val="00634B71"/>
    <w:rsid w:val="00634D64"/>
    <w:rsid w:val="00634DD9"/>
    <w:rsid w:val="00634EBE"/>
    <w:rsid w:val="00634F5B"/>
    <w:rsid w:val="0063519B"/>
    <w:rsid w:val="006352D5"/>
    <w:rsid w:val="0063537B"/>
    <w:rsid w:val="006354B6"/>
    <w:rsid w:val="006354D6"/>
    <w:rsid w:val="006356FD"/>
    <w:rsid w:val="00635B3E"/>
    <w:rsid w:val="006361EA"/>
    <w:rsid w:val="00636241"/>
    <w:rsid w:val="006364AE"/>
    <w:rsid w:val="00636866"/>
    <w:rsid w:val="006368F4"/>
    <w:rsid w:val="00636906"/>
    <w:rsid w:val="00636BB9"/>
    <w:rsid w:val="00636CA5"/>
    <w:rsid w:val="00636CC8"/>
    <w:rsid w:val="00636F64"/>
    <w:rsid w:val="00637113"/>
    <w:rsid w:val="006374D8"/>
    <w:rsid w:val="00637722"/>
    <w:rsid w:val="00637A58"/>
    <w:rsid w:val="00637F9D"/>
    <w:rsid w:val="00640241"/>
    <w:rsid w:val="00640755"/>
    <w:rsid w:val="00640951"/>
    <w:rsid w:val="00640B2C"/>
    <w:rsid w:val="00640C71"/>
    <w:rsid w:val="00640CE6"/>
    <w:rsid w:val="00640D2D"/>
    <w:rsid w:val="00640E30"/>
    <w:rsid w:val="00640E86"/>
    <w:rsid w:val="006412FB"/>
    <w:rsid w:val="00641485"/>
    <w:rsid w:val="00641545"/>
    <w:rsid w:val="006415D0"/>
    <w:rsid w:val="00641788"/>
    <w:rsid w:val="00641D59"/>
    <w:rsid w:val="00641E7D"/>
    <w:rsid w:val="00642056"/>
    <w:rsid w:val="0064275E"/>
    <w:rsid w:val="00642937"/>
    <w:rsid w:val="00642EA7"/>
    <w:rsid w:val="00642F01"/>
    <w:rsid w:val="0064300E"/>
    <w:rsid w:val="006431D2"/>
    <w:rsid w:val="0064333D"/>
    <w:rsid w:val="00643702"/>
    <w:rsid w:val="00643986"/>
    <w:rsid w:val="00643A4E"/>
    <w:rsid w:val="00643EB9"/>
    <w:rsid w:val="006440B4"/>
    <w:rsid w:val="006443BD"/>
    <w:rsid w:val="006446B6"/>
    <w:rsid w:val="0064474D"/>
    <w:rsid w:val="006447B7"/>
    <w:rsid w:val="006447F7"/>
    <w:rsid w:val="0064485C"/>
    <w:rsid w:val="0064486A"/>
    <w:rsid w:val="006448FB"/>
    <w:rsid w:val="0064492C"/>
    <w:rsid w:val="00644ABB"/>
    <w:rsid w:val="00644B09"/>
    <w:rsid w:val="00644BF0"/>
    <w:rsid w:val="00644F3B"/>
    <w:rsid w:val="006450E0"/>
    <w:rsid w:val="00645204"/>
    <w:rsid w:val="00645772"/>
    <w:rsid w:val="00645833"/>
    <w:rsid w:val="00645859"/>
    <w:rsid w:val="00645B33"/>
    <w:rsid w:val="00645FF7"/>
    <w:rsid w:val="006461FA"/>
    <w:rsid w:val="00646669"/>
    <w:rsid w:val="006467A6"/>
    <w:rsid w:val="00646814"/>
    <w:rsid w:val="00646955"/>
    <w:rsid w:val="00646974"/>
    <w:rsid w:val="00646B55"/>
    <w:rsid w:val="00646DD8"/>
    <w:rsid w:val="00646E23"/>
    <w:rsid w:val="00646F8B"/>
    <w:rsid w:val="006470D2"/>
    <w:rsid w:val="0064725C"/>
    <w:rsid w:val="0064730D"/>
    <w:rsid w:val="006474C0"/>
    <w:rsid w:val="00647603"/>
    <w:rsid w:val="00647624"/>
    <w:rsid w:val="00647641"/>
    <w:rsid w:val="0064764A"/>
    <w:rsid w:val="006476A5"/>
    <w:rsid w:val="006476BE"/>
    <w:rsid w:val="00647E67"/>
    <w:rsid w:val="00647E96"/>
    <w:rsid w:val="00647FC6"/>
    <w:rsid w:val="0065031C"/>
    <w:rsid w:val="00650763"/>
    <w:rsid w:val="0065085F"/>
    <w:rsid w:val="00650907"/>
    <w:rsid w:val="00650CE8"/>
    <w:rsid w:val="00650E48"/>
    <w:rsid w:val="00650FAA"/>
    <w:rsid w:val="006510A5"/>
    <w:rsid w:val="00651258"/>
    <w:rsid w:val="00651281"/>
    <w:rsid w:val="006514EF"/>
    <w:rsid w:val="00651745"/>
    <w:rsid w:val="0065185E"/>
    <w:rsid w:val="006519BE"/>
    <w:rsid w:val="00651D33"/>
    <w:rsid w:val="00651ED2"/>
    <w:rsid w:val="00652251"/>
    <w:rsid w:val="0065233A"/>
    <w:rsid w:val="00652501"/>
    <w:rsid w:val="00652575"/>
    <w:rsid w:val="00652609"/>
    <w:rsid w:val="006527F7"/>
    <w:rsid w:val="00652822"/>
    <w:rsid w:val="006529EE"/>
    <w:rsid w:val="00652B4C"/>
    <w:rsid w:val="00652CFA"/>
    <w:rsid w:val="00652E44"/>
    <w:rsid w:val="00652FA6"/>
    <w:rsid w:val="006536D8"/>
    <w:rsid w:val="00653BD3"/>
    <w:rsid w:val="00653BE6"/>
    <w:rsid w:val="0065413E"/>
    <w:rsid w:val="00654291"/>
    <w:rsid w:val="006544D2"/>
    <w:rsid w:val="0065451C"/>
    <w:rsid w:val="006549D2"/>
    <w:rsid w:val="00654A81"/>
    <w:rsid w:val="00654FA0"/>
    <w:rsid w:val="00655027"/>
    <w:rsid w:val="006550E2"/>
    <w:rsid w:val="006550EF"/>
    <w:rsid w:val="00655322"/>
    <w:rsid w:val="006557C0"/>
    <w:rsid w:val="00655DF2"/>
    <w:rsid w:val="00655F4A"/>
    <w:rsid w:val="00655FEF"/>
    <w:rsid w:val="00656028"/>
    <w:rsid w:val="006560ED"/>
    <w:rsid w:val="00656269"/>
    <w:rsid w:val="006565B4"/>
    <w:rsid w:val="00656691"/>
    <w:rsid w:val="006567DE"/>
    <w:rsid w:val="006567E0"/>
    <w:rsid w:val="0065682B"/>
    <w:rsid w:val="006568A9"/>
    <w:rsid w:val="00656A08"/>
    <w:rsid w:val="00656C29"/>
    <w:rsid w:val="00656DF2"/>
    <w:rsid w:val="00656E0F"/>
    <w:rsid w:val="00656EB4"/>
    <w:rsid w:val="00657174"/>
    <w:rsid w:val="00657296"/>
    <w:rsid w:val="006573FF"/>
    <w:rsid w:val="00657436"/>
    <w:rsid w:val="00657804"/>
    <w:rsid w:val="00657A6E"/>
    <w:rsid w:val="00657DF8"/>
    <w:rsid w:val="00657E3A"/>
    <w:rsid w:val="00657EA2"/>
    <w:rsid w:val="00657F70"/>
    <w:rsid w:val="00660001"/>
    <w:rsid w:val="0066003B"/>
    <w:rsid w:val="006602B2"/>
    <w:rsid w:val="00660874"/>
    <w:rsid w:val="006609A0"/>
    <w:rsid w:val="006609FA"/>
    <w:rsid w:val="00660D2D"/>
    <w:rsid w:val="006611CD"/>
    <w:rsid w:val="0066122E"/>
    <w:rsid w:val="00661405"/>
    <w:rsid w:val="006614C4"/>
    <w:rsid w:val="0066156C"/>
    <w:rsid w:val="00661718"/>
    <w:rsid w:val="006617E7"/>
    <w:rsid w:val="00661D12"/>
    <w:rsid w:val="00661E3B"/>
    <w:rsid w:val="00662161"/>
    <w:rsid w:val="006621F1"/>
    <w:rsid w:val="00662287"/>
    <w:rsid w:val="006622C9"/>
    <w:rsid w:val="0066232C"/>
    <w:rsid w:val="00662649"/>
    <w:rsid w:val="00662678"/>
    <w:rsid w:val="00662923"/>
    <w:rsid w:val="006629AF"/>
    <w:rsid w:val="006629FD"/>
    <w:rsid w:val="00662A61"/>
    <w:rsid w:val="00662BB1"/>
    <w:rsid w:val="00662D68"/>
    <w:rsid w:val="00662F34"/>
    <w:rsid w:val="00663066"/>
    <w:rsid w:val="006630F8"/>
    <w:rsid w:val="00663122"/>
    <w:rsid w:val="00663320"/>
    <w:rsid w:val="006635BD"/>
    <w:rsid w:val="0066360D"/>
    <w:rsid w:val="00663698"/>
    <w:rsid w:val="006636C7"/>
    <w:rsid w:val="00663982"/>
    <w:rsid w:val="006639E7"/>
    <w:rsid w:val="00663A3C"/>
    <w:rsid w:val="00663B22"/>
    <w:rsid w:val="00663CCD"/>
    <w:rsid w:val="00663FCB"/>
    <w:rsid w:val="00664164"/>
    <w:rsid w:val="00664217"/>
    <w:rsid w:val="006643A3"/>
    <w:rsid w:val="006645A0"/>
    <w:rsid w:val="0066460D"/>
    <w:rsid w:val="00664953"/>
    <w:rsid w:val="00664987"/>
    <w:rsid w:val="006649D3"/>
    <w:rsid w:val="00664A6E"/>
    <w:rsid w:val="00664B89"/>
    <w:rsid w:val="00664DA8"/>
    <w:rsid w:val="00664DCD"/>
    <w:rsid w:val="00664E6A"/>
    <w:rsid w:val="00664EFC"/>
    <w:rsid w:val="00665047"/>
    <w:rsid w:val="006651B1"/>
    <w:rsid w:val="0066527C"/>
    <w:rsid w:val="006652B9"/>
    <w:rsid w:val="006658EB"/>
    <w:rsid w:val="00665958"/>
    <w:rsid w:val="006659A9"/>
    <w:rsid w:val="00665A3F"/>
    <w:rsid w:val="00665BDF"/>
    <w:rsid w:val="00665C02"/>
    <w:rsid w:val="00665C79"/>
    <w:rsid w:val="00666450"/>
    <w:rsid w:val="006664B5"/>
    <w:rsid w:val="0066657F"/>
    <w:rsid w:val="00666765"/>
    <w:rsid w:val="006667B0"/>
    <w:rsid w:val="00666818"/>
    <w:rsid w:val="00666B10"/>
    <w:rsid w:val="00666B8A"/>
    <w:rsid w:val="00666F88"/>
    <w:rsid w:val="00667162"/>
    <w:rsid w:val="00667240"/>
    <w:rsid w:val="006673E7"/>
    <w:rsid w:val="006674B8"/>
    <w:rsid w:val="00667630"/>
    <w:rsid w:val="006676F2"/>
    <w:rsid w:val="00667890"/>
    <w:rsid w:val="00667967"/>
    <w:rsid w:val="00667AF7"/>
    <w:rsid w:val="00667C9C"/>
    <w:rsid w:val="00667D72"/>
    <w:rsid w:val="00667F09"/>
    <w:rsid w:val="0067004E"/>
    <w:rsid w:val="00670177"/>
    <w:rsid w:val="00670849"/>
    <w:rsid w:val="0067089C"/>
    <w:rsid w:val="00670BFA"/>
    <w:rsid w:val="00670E83"/>
    <w:rsid w:val="00671074"/>
    <w:rsid w:val="006714EC"/>
    <w:rsid w:val="00671666"/>
    <w:rsid w:val="0067168C"/>
    <w:rsid w:val="00671A6D"/>
    <w:rsid w:val="00671AB6"/>
    <w:rsid w:val="00671B25"/>
    <w:rsid w:val="00671CB0"/>
    <w:rsid w:val="00671D15"/>
    <w:rsid w:val="00671D2A"/>
    <w:rsid w:val="00671D47"/>
    <w:rsid w:val="00671FDD"/>
    <w:rsid w:val="00671FFD"/>
    <w:rsid w:val="0067242B"/>
    <w:rsid w:val="006726A5"/>
    <w:rsid w:val="0067272D"/>
    <w:rsid w:val="0067282C"/>
    <w:rsid w:val="006729D7"/>
    <w:rsid w:val="00672C20"/>
    <w:rsid w:val="00672C91"/>
    <w:rsid w:val="00672D65"/>
    <w:rsid w:val="00672DAF"/>
    <w:rsid w:val="00672EC9"/>
    <w:rsid w:val="00672FA2"/>
    <w:rsid w:val="0067309E"/>
    <w:rsid w:val="006730BC"/>
    <w:rsid w:val="0067346D"/>
    <w:rsid w:val="00673507"/>
    <w:rsid w:val="00673535"/>
    <w:rsid w:val="00673830"/>
    <w:rsid w:val="0067392C"/>
    <w:rsid w:val="006739F0"/>
    <w:rsid w:val="00673A22"/>
    <w:rsid w:val="00673BEF"/>
    <w:rsid w:val="00673C6F"/>
    <w:rsid w:val="00673E13"/>
    <w:rsid w:val="00673FFA"/>
    <w:rsid w:val="00674199"/>
    <w:rsid w:val="00674257"/>
    <w:rsid w:val="00674371"/>
    <w:rsid w:val="00674434"/>
    <w:rsid w:val="00674442"/>
    <w:rsid w:val="00674647"/>
    <w:rsid w:val="00674899"/>
    <w:rsid w:val="00674C56"/>
    <w:rsid w:val="00674D89"/>
    <w:rsid w:val="00674DE6"/>
    <w:rsid w:val="006751CD"/>
    <w:rsid w:val="006752EC"/>
    <w:rsid w:val="00675574"/>
    <w:rsid w:val="006755C3"/>
    <w:rsid w:val="0067570D"/>
    <w:rsid w:val="006759CB"/>
    <w:rsid w:val="00675D45"/>
    <w:rsid w:val="00675EA6"/>
    <w:rsid w:val="0067656C"/>
    <w:rsid w:val="0067669E"/>
    <w:rsid w:val="006768F1"/>
    <w:rsid w:val="00676901"/>
    <w:rsid w:val="00676921"/>
    <w:rsid w:val="00676AE2"/>
    <w:rsid w:val="00676D3F"/>
    <w:rsid w:val="00676D67"/>
    <w:rsid w:val="006770A2"/>
    <w:rsid w:val="006772FD"/>
    <w:rsid w:val="00677401"/>
    <w:rsid w:val="00677486"/>
    <w:rsid w:val="006776E0"/>
    <w:rsid w:val="006777AD"/>
    <w:rsid w:val="0067784A"/>
    <w:rsid w:val="006801B3"/>
    <w:rsid w:val="006804E8"/>
    <w:rsid w:val="006809E2"/>
    <w:rsid w:val="00680AF3"/>
    <w:rsid w:val="006811C9"/>
    <w:rsid w:val="0068121D"/>
    <w:rsid w:val="006812AE"/>
    <w:rsid w:val="006812CB"/>
    <w:rsid w:val="006816A3"/>
    <w:rsid w:val="006819AD"/>
    <w:rsid w:val="00681F61"/>
    <w:rsid w:val="00681F74"/>
    <w:rsid w:val="00682143"/>
    <w:rsid w:val="00682206"/>
    <w:rsid w:val="006822C1"/>
    <w:rsid w:val="00682584"/>
    <w:rsid w:val="006826AD"/>
    <w:rsid w:val="006826C3"/>
    <w:rsid w:val="006827EB"/>
    <w:rsid w:val="00682817"/>
    <w:rsid w:val="0068291A"/>
    <w:rsid w:val="00682AA3"/>
    <w:rsid w:val="00682DF6"/>
    <w:rsid w:val="00682FA1"/>
    <w:rsid w:val="0068336B"/>
    <w:rsid w:val="006833F8"/>
    <w:rsid w:val="006834EE"/>
    <w:rsid w:val="00683835"/>
    <w:rsid w:val="00683A7E"/>
    <w:rsid w:val="00683AAE"/>
    <w:rsid w:val="00683B7B"/>
    <w:rsid w:val="00683BA4"/>
    <w:rsid w:val="00683CBD"/>
    <w:rsid w:val="00683E59"/>
    <w:rsid w:val="00684295"/>
    <w:rsid w:val="00684377"/>
    <w:rsid w:val="00684473"/>
    <w:rsid w:val="0068459E"/>
    <w:rsid w:val="00684667"/>
    <w:rsid w:val="006847EA"/>
    <w:rsid w:val="00684A19"/>
    <w:rsid w:val="00684B8F"/>
    <w:rsid w:val="00684BEB"/>
    <w:rsid w:val="00684CAB"/>
    <w:rsid w:val="00684E04"/>
    <w:rsid w:val="00684EC4"/>
    <w:rsid w:val="00684F1D"/>
    <w:rsid w:val="0068500A"/>
    <w:rsid w:val="00685277"/>
    <w:rsid w:val="006852D8"/>
    <w:rsid w:val="00685460"/>
    <w:rsid w:val="00685520"/>
    <w:rsid w:val="0068553F"/>
    <w:rsid w:val="006857F5"/>
    <w:rsid w:val="0068595C"/>
    <w:rsid w:val="00685AAA"/>
    <w:rsid w:val="00685C44"/>
    <w:rsid w:val="00685C7D"/>
    <w:rsid w:val="00685CC3"/>
    <w:rsid w:val="00685DBD"/>
    <w:rsid w:val="00685DFB"/>
    <w:rsid w:val="00685EA8"/>
    <w:rsid w:val="0068617C"/>
    <w:rsid w:val="006862F3"/>
    <w:rsid w:val="0068635A"/>
    <w:rsid w:val="00686376"/>
    <w:rsid w:val="006863B7"/>
    <w:rsid w:val="0068676E"/>
    <w:rsid w:val="0068679E"/>
    <w:rsid w:val="00686B3A"/>
    <w:rsid w:val="00686C0D"/>
    <w:rsid w:val="00686E55"/>
    <w:rsid w:val="00686F5E"/>
    <w:rsid w:val="00686F83"/>
    <w:rsid w:val="00687416"/>
    <w:rsid w:val="006876AB"/>
    <w:rsid w:val="006877E9"/>
    <w:rsid w:val="00687B37"/>
    <w:rsid w:val="00687D64"/>
    <w:rsid w:val="00690193"/>
    <w:rsid w:val="006902D1"/>
    <w:rsid w:val="006904A3"/>
    <w:rsid w:val="00690599"/>
    <w:rsid w:val="00690A17"/>
    <w:rsid w:val="00690C29"/>
    <w:rsid w:val="00690C6C"/>
    <w:rsid w:val="0069102B"/>
    <w:rsid w:val="006910F7"/>
    <w:rsid w:val="006912A8"/>
    <w:rsid w:val="00691333"/>
    <w:rsid w:val="00691519"/>
    <w:rsid w:val="00691563"/>
    <w:rsid w:val="00691621"/>
    <w:rsid w:val="00691859"/>
    <w:rsid w:val="006919E5"/>
    <w:rsid w:val="00691D69"/>
    <w:rsid w:val="00691E7F"/>
    <w:rsid w:val="0069216E"/>
    <w:rsid w:val="00692434"/>
    <w:rsid w:val="006925E3"/>
    <w:rsid w:val="00692678"/>
    <w:rsid w:val="0069269B"/>
    <w:rsid w:val="006927E9"/>
    <w:rsid w:val="00692824"/>
    <w:rsid w:val="0069287C"/>
    <w:rsid w:val="00692B97"/>
    <w:rsid w:val="00692C1D"/>
    <w:rsid w:val="00692D84"/>
    <w:rsid w:val="00692FF1"/>
    <w:rsid w:val="00693616"/>
    <w:rsid w:val="0069398C"/>
    <w:rsid w:val="00693AD8"/>
    <w:rsid w:val="00693B14"/>
    <w:rsid w:val="00693C00"/>
    <w:rsid w:val="00693C1C"/>
    <w:rsid w:val="00693CBD"/>
    <w:rsid w:val="00693DDB"/>
    <w:rsid w:val="00693EB3"/>
    <w:rsid w:val="00694464"/>
    <w:rsid w:val="006944A9"/>
    <w:rsid w:val="006944EB"/>
    <w:rsid w:val="0069477F"/>
    <w:rsid w:val="00694840"/>
    <w:rsid w:val="00694A5E"/>
    <w:rsid w:val="00694D83"/>
    <w:rsid w:val="00694DC7"/>
    <w:rsid w:val="00694EA8"/>
    <w:rsid w:val="0069505D"/>
    <w:rsid w:val="00695174"/>
    <w:rsid w:val="006951CC"/>
    <w:rsid w:val="006953B6"/>
    <w:rsid w:val="0069546E"/>
    <w:rsid w:val="00695530"/>
    <w:rsid w:val="00695778"/>
    <w:rsid w:val="00695875"/>
    <w:rsid w:val="006958C1"/>
    <w:rsid w:val="0069598E"/>
    <w:rsid w:val="00695A97"/>
    <w:rsid w:val="00695AA9"/>
    <w:rsid w:val="00695D90"/>
    <w:rsid w:val="00695EE5"/>
    <w:rsid w:val="00696326"/>
    <w:rsid w:val="006964C7"/>
    <w:rsid w:val="00696921"/>
    <w:rsid w:val="0069695D"/>
    <w:rsid w:val="00696D3A"/>
    <w:rsid w:val="00696D42"/>
    <w:rsid w:val="00696DA3"/>
    <w:rsid w:val="006970D9"/>
    <w:rsid w:val="0069710A"/>
    <w:rsid w:val="00697379"/>
    <w:rsid w:val="0069737B"/>
    <w:rsid w:val="0069749E"/>
    <w:rsid w:val="006975E9"/>
    <w:rsid w:val="006977E3"/>
    <w:rsid w:val="00697860"/>
    <w:rsid w:val="00697905"/>
    <w:rsid w:val="006979A8"/>
    <w:rsid w:val="00697F81"/>
    <w:rsid w:val="006A00F0"/>
    <w:rsid w:val="006A043F"/>
    <w:rsid w:val="006A04C8"/>
    <w:rsid w:val="006A07DB"/>
    <w:rsid w:val="006A0A71"/>
    <w:rsid w:val="006A0B3E"/>
    <w:rsid w:val="006A0C5F"/>
    <w:rsid w:val="006A0DE7"/>
    <w:rsid w:val="006A0F90"/>
    <w:rsid w:val="006A1167"/>
    <w:rsid w:val="006A12C7"/>
    <w:rsid w:val="006A153E"/>
    <w:rsid w:val="006A1726"/>
    <w:rsid w:val="006A1893"/>
    <w:rsid w:val="006A1E49"/>
    <w:rsid w:val="006A1F8A"/>
    <w:rsid w:val="006A2159"/>
    <w:rsid w:val="006A2224"/>
    <w:rsid w:val="006A2293"/>
    <w:rsid w:val="006A238C"/>
    <w:rsid w:val="006A25A2"/>
    <w:rsid w:val="006A2705"/>
    <w:rsid w:val="006A2799"/>
    <w:rsid w:val="006A2B55"/>
    <w:rsid w:val="006A2E49"/>
    <w:rsid w:val="006A3032"/>
    <w:rsid w:val="006A309A"/>
    <w:rsid w:val="006A30B7"/>
    <w:rsid w:val="006A3798"/>
    <w:rsid w:val="006A37FD"/>
    <w:rsid w:val="006A3A5E"/>
    <w:rsid w:val="006A3AA5"/>
    <w:rsid w:val="006A3C1E"/>
    <w:rsid w:val="006A3FF9"/>
    <w:rsid w:val="006A40CC"/>
    <w:rsid w:val="006A41E9"/>
    <w:rsid w:val="006A442B"/>
    <w:rsid w:val="006A4440"/>
    <w:rsid w:val="006A4519"/>
    <w:rsid w:val="006A4578"/>
    <w:rsid w:val="006A4613"/>
    <w:rsid w:val="006A4783"/>
    <w:rsid w:val="006A47B5"/>
    <w:rsid w:val="006A4913"/>
    <w:rsid w:val="006A4A07"/>
    <w:rsid w:val="006A4C3B"/>
    <w:rsid w:val="006A50B7"/>
    <w:rsid w:val="006A50BE"/>
    <w:rsid w:val="006A5600"/>
    <w:rsid w:val="006A576A"/>
    <w:rsid w:val="006A5940"/>
    <w:rsid w:val="006A5B38"/>
    <w:rsid w:val="006A5DDA"/>
    <w:rsid w:val="006A5E76"/>
    <w:rsid w:val="006A6034"/>
    <w:rsid w:val="006A6286"/>
    <w:rsid w:val="006A64EB"/>
    <w:rsid w:val="006A64F1"/>
    <w:rsid w:val="006A654F"/>
    <w:rsid w:val="006A65DE"/>
    <w:rsid w:val="006A67AC"/>
    <w:rsid w:val="006A691F"/>
    <w:rsid w:val="006A6B44"/>
    <w:rsid w:val="006A6CE0"/>
    <w:rsid w:val="006A6F9D"/>
    <w:rsid w:val="006A6FE1"/>
    <w:rsid w:val="006A7225"/>
    <w:rsid w:val="006A73A7"/>
    <w:rsid w:val="006A744F"/>
    <w:rsid w:val="006A74DF"/>
    <w:rsid w:val="006A7C08"/>
    <w:rsid w:val="006A7F0B"/>
    <w:rsid w:val="006B0027"/>
    <w:rsid w:val="006B0265"/>
    <w:rsid w:val="006B0391"/>
    <w:rsid w:val="006B03C6"/>
    <w:rsid w:val="006B04F6"/>
    <w:rsid w:val="006B0503"/>
    <w:rsid w:val="006B05BF"/>
    <w:rsid w:val="006B080C"/>
    <w:rsid w:val="006B0940"/>
    <w:rsid w:val="006B0B71"/>
    <w:rsid w:val="006B0B91"/>
    <w:rsid w:val="006B0DEE"/>
    <w:rsid w:val="006B1235"/>
    <w:rsid w:val="006B16E6"/>
    <w:rsid w:val="006B17CA"/>
    <w:rsid w:val="006B19D2"/>
    <w:rsid w:val="006B1A5A"/>
    <w:rsid w:val="006B1E45"/>
    <w:rsid w:val="006B1F73"/>
    <w:rsid w:val="006B1FC8"/>
    <w:rsid w:val="006B2034"/>
    <w:rsid w:val="006B203D"/>
    <w:rsid w:val="006B21CA"/>
    <w:rsid w:val="006B22CA"/>
    <w:rsid w:val="006B24CB"/>
    <w:rsid w:val="006B2677"/>
    <w:rsid w:val="006B29E0"/>
    <w:rsid w:val="006B2B65"/>
    <w:rsid w:val="006B30EC"/>
    <w:rsid w:val="006B3303"/>
    <w:rsid w:val="006B3315"/>
    <w:rsid w:val="006B360E"/>
    <w:rsid w:val="006B3645"/>
    <w:rsid w:val="006B373A"/>
    <w:rsid w:val="006B3783"/>
    <w:rsid w:val="006B37C6"/>
    <w:rsid w:val="006B3829"/>
    <w:rsid w:val="006B399A"/>
    <w:rsid w:val="006B4099"/>
    <w:rsid w:val="006B42CB"/>
    <w:rsid w:val="006B4366"/>
    <w:rsid w:val="006B483E"/>
    <w:rsid w:val="006B4A99"/>
    <w:rsid w:val="006B4AC3"/>
    <w:rsid w:val="006B4AC5"/>
    <w:rsid w:val="006B4F85"/>
    <w:rsid w:val="006B50B0"/>
    <w:rsid w:val="006B5625"/>
    <w:rsid w:val="006B5972"/>
    <w:rsid w:val="006B5D5B"/>
    <w:rsid w:val="006B5F35"/>
    <w:rsid w:val="006B5F88"/>
    <w:rsid w:val="006B6037"/>
    <w:rsid w:val="006B6118"/>
    <w:rsid w:val="006B62D9"/>
    <w:rsid w:val="006B6387"/>
    <w:rsid w:val="006B63AD"/>
    <w:rsid w:val="006B6482"/>
    <w:rsid w:val="006B66B8"/>
    <w:rsid w:val="006B6800"/>
    <w:rsid w:val="006B6A93"/>
    <w:rsid w:val="006B6D27"/>
    <w:rsid w:val="006B6E05"/>
    <w:rsid w:val="006B6F50"/>
    <w:rsid w:val="006B6FBB"/>
    <w:rsid w:val="006B7166"/>
    <w:rsid w:val="006B719A"/>
    <w:rsid w:val="006B71BE"/>
    <w:rsid w:val="006B7503"/>
    <w:rsid w:val="006B76EC"/>
    <w:rsid w:val="006B7D57"/>
    <w:rsid w:val="006B7E51"/>
    <w:rsid w:val="006B7EED"/>
    <w:rsid w:val="006C0119"/>
    <w:rsid w:val="006C0205"/>
    <w:rsid w:val="006C03F9"/>
    <w:rsid w:val="006C050F"/>
    <w:rsid w:val="006C0577"/>
    <w:rsid w:val="006C0670"/>
    <w:rsid w:val="006C06DB"/>
    <w:rsid w:val="006C0776"/>
    <w:rsid w:val="006C099D"/>
    <w:rsid w:val="006C0A3F"/>
    <w:rsid w:val="006C0A97"/>
    <w:rsid w:val="006C0C53"/>
    <w:rsid w:val="006C0E11"/>
    <w:rsid w:val="006C119E"/>
    <w:rsid w:val="006C13C2"/>
    <w:rsid w:val="006C1594"/>
    <w:rsid w:val="006C1680"/>
    <w:rsid w:val="006C1A92"/>
    <w:rsid w:val="006C1F18"/>
    <w:rsid w:val="006C203C"/>
    <w:rsid w:val="006C25B6"/>
    <w:rsid w:val="006C2654"/>
    <w:rsid w:val="006C2A8D"/>
    <w:rsid w:val="006C2AA9"/>
    <w:rsid w:val="006C2B79"/>
    <w:rsid w:val="006C2D81"/>
    <w:rsid w:val="006C31F7"/>
    <w:rsid w:val="006C32A9"/>
    <w:rsid w:val="006C35D0"/>
    <w:rsid w:val="006C3B5B"/>
    <w:rsid w:val="006C3C13"/>
    <w:rsid w:val="006C3CBA"/>
    <w:rsid w:val="006C3DD2"/>
    <w:rsid w:val="006C4028"/>
    <w:rsid w:val="006C405D"/>
    <w:rsid w:val="006C4205"/>
    <w:rsid w:val="006C4348"/>
    <w:rsid w:val="006C45A3"/>
    <w:rsid w:val="006C4874"/>
    <w:rsid w:val="006C4CE9"/>
    <w:rsid w:val="006C509B"/>
    <w:rsid w:val="006C513B"/>
    <w:rsid w:val="006C53B2"/>
    <w:rsid w:val="006C575B"/>
    <w:rsid w:val="006C58D9"/>
    <w:rsid w:val="006C5A39"/>
    <w:rsid w:val="006C5C58"/>
    <w:rsid w:val="006C5CDD"/>
    <w:rsid w:val="006C5D4F"/>
    <w:rsid w:val="006C5E75"/>
    <w:rsid w:val="006C5FCC"/>
    <w:rsid w:val="006C627D"/>
    <w:rsid w:val="006C63C8"/>
    <w:rsid w:val="006C64A7"/>
    <w:rsid w:val="006C6534"/>
    <w:rsid w:val="006C66F2"/>
    <w:rsid w:val="006C6810"/>
    <w:rsid w:val="006C685F"/>
    <w:rsid w:val="006C6B33"/>
    <w:rsid w:val="006C6DBC"/>
    <w:rsid w:val="006C7131"/>
    <w:rsid w:val="006C75F0"/>
    <w:rsid w:val="006C7B0D"/>
    <w:rsid w:val="006C7E37"/>
    <w:rsid w:val="006C7FC2"/>
    <w:rsid w:val="006C9404"/>
    <w:rsid w:val="006D001E"/>
    <w:rsid w:val="006D035E"/>
    <w:rsid w:val="006D060D"/>
    <w:rsid w:val="006D0663"/>
    <w:rsid w:val="006D0727"/>
    <w:rsid w:val="006D07EE"/>
    <w:rsid w:val="006D0B27"/>
    <w:rsid w:val="006D0BDE"/>
    <w:rsid w:val="006D120E"/>
    <w:rsid w:val="006D125D"/>
    <w:rsid w:val="006D1414"/>
    <w:rsid w:val="006D1856"/>
    <w:rsid w:val="006D1C41"/>
    <w:rsid w:val="006D1F74"/>
    <w:rsid w:val="006D20FB"/>
    <w:rsid w:val="006D24F8"/>
    <w:rsid w:val="006D2759"/>
    <w:rsid w:val="006D2948"/>
    <w:rsid w:val="006D2B11"/>
    <w:rsid w:val="006D2C47"/>
    <w:rsid w:val="006D2D5F"/>
    <w:rsid w:val="006D30C6"/>
    <w:rsid w:val="006D34A1"/>
    <w:rsid w:val="006D3B94"/>
    <w:rsid w:val="006D3CE9"/>
    <w:rsid w:val="006D43D2"/>
    <w:rsid w:val="006D4528"/>
    <w:rsid w:val="006D48C6"/>
    <w:rsid w:val="006D4900"/>
    <w:rsid w:val="006D49EB"/>
    <w:rsid w:val="006D4CB1"/>
    <w:rsid w:val="006D4EBD"/>
    <w:rsid w:val="006D5068"/>
    <w:rsid w:val="006D51C4"/>
    <w:rsid w:val="006D53C6"/>
    <w:rsid w:val="006D5681"/>
    <w:rsid w:val="006D56C2"/>
    <w:rsid w:val="006D5911"/>
    <w:rsid w:val="006D595C"/>
    <w:rsid w:val="006D595D"/>
    <w:rsid w:val="006D5BFD"/>
    <w:rsid w:val="006D5C31"/>
    <w:rsid w:val="006D5D3C"/>
    <w:rsid w:val="006D5D9D"/>
    <w:rsid w:val="006D5F8F"/>
    <w:rsid w:val="006D5FE5"/>
    <w:rsid w:val="006D620B"/>
    <w:rsid w:val="006D6409"/>
    <w:rsid w:val="006D68BB"/>
    <w:rsid w:val="006D6AE7"/>
    <w:rsid w:val="006D6D99"/>
    <w:rsid w:val="006D6E47"/>
    <w:rsid w:val="006D7011"/>
    <w:rsid w:val="006D724B"/>
    <w:rsid w:val="006D7671"/>
    <w:rsid w:val="006D7710"/>
    <w:rsid w:val="006D783E"/>
    <w:rsid w:val="006D7AA2"/>
    <w:rsid w:val="006D7ACC"/>
    <w:rsid w:val="006D7B40"/>
    <w:rsid w:val="006D7F46"/>
    <w:rsid w:val="006D7FE5"/>
    <w:rsid w:val="006E0043"/>
    <w:rsid w:val="006E00BC"/>
    <w:rsid w:val="006E0255"/>
    <w:rsid w:val="006E02D4"/>
    <w:rsid w:val="006E02ED"/>
    <w:rsid w:val="006E05E9"/>
    <w:rsid w:val="006E0754"/>
    <w:rsid w:val="006E0850"/>
    <w:rsid w:val="006E0A79"/>
    <w:rsid w:val="006E0BA1"/>
    <w:rsid w:val="006E0CBD"/>
    <w:rsid w:val="006E0D0B"/>
    <w:rsid w:val="006E10F0"/>
    <w:rsid w:val="006E120F"/>
    <w:rsid w:val="006E16DD"/>
    <w:rsid w:val="006E1748"/>
    <w:rsid w:val="006E17AD"/>
    <w:rsid w:val="006E17FE"/>
    <w:rsid w:val="006E1A6D"/>
    <w:rsid w:val="006E1C5E"/>
    <w:rsid w:val="006E1D23"/>
    <w:rsid w:val="006E1D4A"/>
    <w:rsid w:val="006E1D5A"/>
    <w:rsid w:val="006E1FC6"/>
    <w:rsid w:val="006E23EB"/>
    <w:rsid w:val="006E2543"/>
    <w:rsid w:val="006E2661"/>
    <w:rsid w:val="006E26FB"/>
    <w:rsid w:val="006E2728"/>
    <w:rsid w:val="006E2795"/>
    <w:rsid w:val="006E28D5"/>
    <w:rsid w:val="006E2BB9"/>
    <w:rsid w:val="006E2C1A"/>
    <w:rsid w:val="006E2CB7"/>
    <w:rsid w:val="006E2CC7"/>
    <w:rsid w:val="006E322F"/>
    <w:rsid w:val="006E328D"/>
    <w:rsid w:val="006E3734"/>
    <w:rsid w:val="006E3977"/>
    <w:rsid w:val="006E3B56"/>
    <w:rsid w:val="006E3D43"/>
    <w:rsid w:val="006E44EE"/>
    <w:rsid w:val="006E4A90"/>
    <w:rsid w:val="006E4C9F"/>
    <w:rsid w:val="006E4E7A"/>
    <w:rsid w:val="006E503E"/>
    <w:rsid w:val="006E5123"/>
    <w:rsid w:val="006E51A1"/>
    <w:rsid w:val="006E524B"/>
    <w:rsid w:val="006E55AC"/>
    <w:rsid w:val="006E56F0"/>
    <w:rsid w:val="006E59FE"/>
    <w:rsid w:val="006E5A27"/>
    <w:rsid w:val="006E5BA5"/>
    <w:rsid w:val="006E5C95"/>
    <w:rsid w:val="006E5D92"/>
    <w:rsid w:val="006E5FA3"/>
    <w:rsid w:val="006E5FE4"/>
    <w:rsid w:val="006E6536"/>
    <w:rsid w:val="006E6644"/>
    <w:rsid w:val="006E6693"/>
    <w:rsid w:val="006E66D4"/>
    <w:rsid w:val="006E67B8"/>
    <w:rsid w:val="006E6A7E"/>
    <w:rsid w:val="006E6B6B"/>
    <w:rsid w:val="006E6BB7"/>
    <w:rsid w:val="006E6BBC"/>
    <w:rsid w:val="006E6F67"/>
    <w:rsid w:val="006E7360"/>
    <w:rsid w:val="006E74CA"/>
    <w:rsid w:val="006E758A"/>
    <w:rsid w:val="006E76FC"/>
    <w:rsid w:val="006E786D"/>
    <w:rsid w:val="006E7CB9"/>
    <w:rsid w:val="006E7D61"/>
    <w:rsid w:val="006E7E63"/>
    <w:rsid w:val="006E7F9E"/>
    <w:rsid w:val="006EFC7C"/>
    <w:rsid w:val="006F0287"/>
    <w:rsid w:val="006F06F1"/>
    <w:rsid w:val="006F0816"/>
    <w:rsid w:val="006F08D4"/>
    <w:rsid w:val="006F08E3"/>
    <w:rsid w:val="006F09AE"/>
    <w:rsid w:val="006F0A58"/>
    <w:rsid w:val="006F0D32"/>
    <w:rsid w:val="006F0EEA"/>
    <w:rsid w:val="006F0FDB"/>
    <w:rsid w:val="006F104D"/>
    <w:rsid w:val="006F16DF"/>
    <w:rsid w:val="006F19E0"/>
    <w:rsid w:val="006F19F4"/>
    <w:rsid w:val="006F1B32"/>
    <w:rsid w:val="006F1B7A"/>
    <w:rsid w:val="006F1CA4"/>
    <w:rsid w:val="006F1D92"/>
    <w:rsid w:val="006F1F15"/>
    <w:rsid w:val="006F1F39"/>
    <w:rsid w:val="006F20D1"/>
    <w:rsid w:val="006F2305"/>
    <w:rsid w:val="006F23C6"/>
    <w:rsid w:val="006F261D"/>
    <w:rsid w:val="006F2663"/>
    <w:rsid w:val="006F2825"/>
    <w:rsid w:val="006F2DEE"/>
    <w:rsid w:val="006F2F8D"/>
    <w:rsid w:val="006F30C9"/>
    <w:rsid w:val="006F3177"/>
    <w:rsid w:val="006F31AD"/>
    <w:rsid w:val="006F32BB"/>
    <w:rsid w:val="006F3480"/>
    <w:rsid w:val="006F3522"/>
    <w:rsid w:val="006F3639"/>
    <w:rsid w:val="006F36A0"/>
    <w:rsid w:val="006F3F0F"/>
    <w:rsid w:val="006F3FAF"/>
    <w:rsid w:val="006F412D"/>
    <w:rsid w:val="006F43E9"/>
    <w:rsid w:val="006F43FB"/>
    <w:rsid w:val="006F4484"/>
    <w:rsid w:val="006F4668"/>
    <w:rsid w:val="006F46D8"/>
    <w:rsid w:val="006F47A0"/>
    <w:rsid w:val="006F4918"/>
    <w:rsid w:val="006F4D51"/>
    <w:rsid w:val="006F4D5B"/>
    <w:rsid w:val="006F4D9B"/>
    <w:rsid w:val="006F4DAB"/>
    <w:rsid w:val="006F50AB"/>
    <w:rsid w:val="006F5694"/>
    <w:rsid w:val="006F5790"/>
    <w:rsid w:val="006F584F"/>
    <w:rsid w:val="006F5A21"/>
    <w:rsid w:val="006F5B1C"/>
    <w:rsid w:val="006F5CCA"/>
    <w:rsid w:val="006F5CD1"/>
    <w:rsid w:val="006F5DAD"/>
    <w:rsid w:val="006F5F6A"/>
    <w:rsid w:val="006F62D6"/>
    <w:rsid w:val="006F64EC"/>
    <w:rsid w:val="006F6807"/>
    <w:rsid w:val="006F69F4"/>
    <w:rsid w:val="006F73D2"/>
    <w:rsid w:val="006F73ED"/>
    <w:rsid w:val="006F7793"/>
    <w:rsid w:val="006F7991"/>
    <w:rsid w:val="006F79BE"/>
    <w:rsid w:val="006F7B2A"/>
    <w:rsid w:val="006F7EBF"/>
    <w:rsid w:val="00700310"/>
    <w:rsid w:val="0070052C"/>
    <w:rsid w:val="00700545"/>
    <w:rsid w:val="00700606"/>
    <w:rsid w:val="00700914"/>
    <w:rsid w:val="007009F8"/>
    <w:rsid w:val="00700D24"/>
    <w:rsid w:val="00700F90"/>
    <w:rsid w:val="00700FD4"/>
    <w:rsid w:val="007014A1"/>
    <w:rsid w:val="00701D5C"/>
    <w:rsid w:val="00701E8C"/>
    <w:rsid w:val="007020A8"/>
    <w:rsid w:val="0070267E"/>
    <w:rsid w:val="00702727"/>
    <w:rsid w:val="0070282C"/>
    <w:rsid w:val="007029AF"/>
    <w:rsid w:val="00702D26"/>
    <w:rsid w:val="00702D86"/>
    <w:rsid w:val="00702E87"/>
    <w:rsid w:val="007034EE"/>
    <w:rsid w:val="0070351B"/>
    <w:rsid w:val="00703872"/>
    <w:rsid w:val="007038AF"/>
    <w:rsid w:val="007039CC"/>
    <w:rsid w:val="00703A66"/>
    <w:rsid w:val="00703C00"/>
    <w:rsid w:val="00703D83"/>
    <w:rsid w:val="00703DDF"/>
    <w:rsid w:val="00703E16"/>
    <w:rsid w:val="00703EA2"/>
    <w:rsid w:val="00703F22"/>
    <w:rsid w:val="00704340"/>
    <w:rsid w:val="00704422"/>
    <w:rsid w:val="00704532"/>
    <w:rsid w:val="00704582"/>
    <w:rsid w:val="007045DA"/>
    <w:rsid w:val="00704830"/>
    <w:rsid w:val="0070483A"/>
    <w:rsid w:val="007048AD"/>
    <w:rsid w:val="007048FB"/>
    <w:rsid w:val="00704C62"/>
    <w:rsid w:val="00704CEB"/>
    <w:rsid w:val="00704DAD"/>
    <w:rsid w:val="00704F4B"/>
    <w:rsid w:val="0070506D"/>
    <w:rsid w:val="00705137"/>
    <w:rsid w:val="0070532F"/>
    <w:rsid w:val="0070597C"/>
    <w:rsid w:val="00705AAA"/>
    <w:rsid w:val="00705B45"/>
    <w:rsid w:val="007060D5"/>
    <w:rsid w:val="007062F1"/>
    <w:rsid w:val="00706427"/>
    <w:rsid w:val="00706622"/>
    <w:rsid w:val="00706623"/>
    <w:rsid w:val="00706689"/>
    <w:rsid w:val="0070678E"/>
    <w:rsid w:val="00706B91"/>
    <w:rsid w:val="00706CE0"/>
    <w:rsid w:val="00706E29"/>
    <w:rsid w:val="00707063"/>
    <w:rsid w:val="007072EE"/>
    <w:rsid w:val="00707877"/>
    <w:rsid w:val="007078D2"/>
    <w:rsid w:val="00707A44"/>
    <w:rsid w:val="00707D27"/>
    <w:rsid w:val="00707F0E"/>
    <w:rsid w:val="00707F5C"/>
    <w:rsid w:val="0071008D"/>
    <w:rsid w:val="00710121"/>
    <w:rsid w:val="007101FE"/>
    <w:rsid w:val="007103FC"/>
    <w:rsid w:val="00710565"/>
    <w:rsid w:val="00710594"/>
    <w:rsid w:val="00710606"/>
    <w:rsid w:val="00710864"/>
    <w:rsid w:val="007109B9"/>
    <w:rsid w:val="00710AC2"/>
    <w:rsid w:val="00710BF0"/>
    <w:rsid w:val="00710C80"/>
    <w:rsid w:val="00710DD2"/>
    <w:rsid w:val="007111D0"/>
    <w:rsid w:val="00711340"/>
    <w:rsid w:val="00711725"/>
    <w:rsid w:val="007118BD"/>
    <w:rsid w:val="00711939"/>
    <w:rsid w:val="007119A6"/>
    <w:rsid w:val="00711B5B"/>
    <w:rsid w:val="0071224F"/>
    <w:rsid w:val="0071235E"/>
    <w:rsid w:val="00712371"/>
    <w:rsid w:val="007124CA"/>
    <w:rsid w:val="007124EA"/>
    <w:rsid w:val="00712589"/>
    <w:rsid w:val="007129F0"/>
    <w:rsid w:val="00712BE1"/>
    <w:rsid w:val="00712C91"/>
    <w:rsid w:val="007135B3"/>
    <w:rsid w:val="00713603"/>
    <w:rsid w:val="007136B5"/>
    <w:rsid w:val="007137CB"/>
    <w:rsid w:val="00713A94"/>
    <w:rsid w:val="00713B8B"/>
    <w:rsid w:val="00713D58"/>
    <w:rsid w:val="007140EC"/>
    <w:rsid w:val="007141B9"/>
    <w:rsid w:val="007141E7"/>
    <w:rsid w:val="00714321"/>
    <w:rsid w:val="00714360"/>
    <w:rsid w:val="00714751"/>
    <w:rsid w:val="007147ED"/>
    <w:rsid w:val="00714B51"/>
    <w:rsid w:val="00714EA0"/>
    <w:rsid w:val="007152EC"/>
    <w:rsid w:val="0071547F"/>
    <w:rsid w:val="007154DD"/>
    <w:rsid w:val="007154E8"/>
    <w:rsid w:val="00715727"/>
    <w:rsid w:val="00715938"/>
    <w:rsid w:val="00715AD2"/>
    <w:rsid w:val="00715DD1"/>
    <w:rsid w:val="00716028"/>
    <w:rsid w:val="00716495"/>
    <w:rsid w:val="007164B1"/>
    <w:rsid w:val="00716524"/>
    <w:rsid w:val="00716529"/>
    <w:rsid w:val="0071653D"/>
    <w:rsid w:val="00716674"/>
    <w:rsid w:val="00716828"/>
    <w:rsid w:val="007169EB"/>
    <w:rsid w:val="00716AE5"/>
    <w:rsid w:val="00716C00"/>
    <w:rsid w:val="00716C37"/>
    <w:rsid w:val="00717014"/>
    <w:rsid w:val="00717378"/>
    <w:rsid w:val="00717427"/>
    <w:rsid w:val="0071750C"/>
    <w:rsid w:val="007177A0"/>
    <w:rsid w:val="0071786B"/>
    <w:rsid w:val="007178E4"/>
    <w:rsid w:val="00717EB8"/>
    <w:rsid w:val="00717FD7"/>
    <w:rsid w:val="0072029C"/>
    <w:rsid w:val="00720424"/>
    <w:rsid w:val="0072065E"/>
    <w:rsid w:val="007207BA"/>
    <w:rsid w:val="007208EF"/>
    <w:rsid w:val="00720A02"/>
    <w:rsid w:val="00720B5A"/>
    <w:rsid w:val="00720B9B"/>
    <w:rsid w:val="00720C2C"/>
    <w:rsid w:val="00720E99"/>
    <w:rsid w:val="007210CA"/>
    <w:rsid w:val="00721568"/>
    <w:rsid w:val="007215A1"/>
    <w:rsid w:val="007217C9"/>
    <w:rsid w:val="007217E5"/>
    <w:rsid w:val="00721871"/>
    <w:rsid w:val="0072187B"/>
    <w:rsid w:val="00721994"/>
    <w:rsid w:val="00721C49"/>
    <w:rsid w:val="00721F5B"/>
    <w:rsid w:val="007221B6"/>
    <w:rsid w:val="0072220B"/>
    <w:rsid w:val="007222B2"/>
    <w:rsid w:val="007226B0"/>
    <w:rsid w:val="007226C9"/>
    <w:rsid w:val="00722755"/>
    <w:rsid w:val="00722763"/>
    <w:rsid w:val="00722AAD"/>
    <w:rsid w:val="00722B54"/>
    <w:rsid w:val="00722D6F"/>
    <w:rsid w:val="00722D8A"/>
    <w:rsid w:val="00722E23"/>
    <w:rsid w:val="00722EE9"/>
    <w:rsid w:val="00723891"/>
    <w:rsid w:val="0072397D"/>
    <w:rsid w:val="00723BBE"/>
    <w:rsid w:val="00723E0E"/>
    <w:rsid w:val="00723F94"/>
    <w:rsid w:val="0072408C"/>
    <w:rsid w:val="007240E4"/>
    <w:rsid w:val="0072424A"/>
    <w:rsid w:val="00724346"/>
    <w:rsid w:val="0072456C"/>
    <w:rsid w:val="007245C3"/>
    <w:rsid w:val="00724610"/>
    <w:rsid w:val="007249E6"/>
    <w:rsid w:val="00724BC2"/>
    <w:rsid w:val="00724C42"/>
    <w:rsid w:val="00724D51"/>
    <w:rsid w:val="00724E42"/>
    <w:rsid w:val="00724F50"/>
    <w:rsid w:val="00725111"/>
    <w:rsid w:val="007252B2"/>
    <w:rsid w:val="007255E5"/>
    <w:rsid w:val="007257E9"/>
    <w:rsid w:val="007257F5"/>
    <w:rsid w:val="00725818"/>
    <w:rsid w:val="007259BD"/>
    <w:rsid w:val="00725A00"/>
    <w:rsid w:val="00725A1E"/>
    <w:rsid w:val="00725B22"/>
    <w:rsid w:val="00725B42"/>
    <w:rsid w:val="00725CA8"/>
    <w:rsid w:val="00725CFF"/>
    <w:rsid w:val="00725E9F"/>
    <w:rsid w:val="00725F1F"/>
    <w:rsid w:val="00725F54"/>
    <w:rsid w:val="00725FB1"/>
    <w:rsid w:val="00725FB7"/>
    <w:rsid w:val="0072602F"/>
    <w:rsid w:val="00726095"/>
    <w:rsid w:val="00726120"/>
    <w:rsid w:val="00726121"/>
    <w:rsid w:val="00726443"/>
    <w:rsid w:val="007266BB"/>
    <w:rsid w:val="00726798"/>
    <w:rsid w:val="0072679A"/>
    <w:rsid w:val="007267F0"/>
    <w:rsid w:val="007268F4"/>
    <w:rsid w:val="00726920"/>
    <w:rsid w:val="00726C7F"/>
    <w:rsid w:val="00726C89"/>
    <w:rsid w:val="00726E10"/>
    <w:rsid w:val="00726E62"/>
    <w:rsid w:val="00727072"/>
    <w:rsid w:val="007271D1"/>
    <w:rsid w:val="0072720D"/>
    <w:rsid w:val="00727288"/>
    <w:rsid w:val="0072734F"/>
    <w:rsid w:val="00727498"/>
    <w:rsid w:val="0072755D"/>
    <w:rsid w:val="0072758C"/>
    <w:rsid w:val="00727645"/>
    <w:rsid w:val="0072769B"/>
    <w:rsid w:val="00727737"/>
    <w:rsid w:val="00727740"/>
    <w:rsid w:val="00727937"/>
    <w:rsid w:val="007279E0"/>
    <w:rsid w:val="00727BB8"/>
    <w:rsid w:val="00727C24"/>
    <w:rsid w:val="00730015"/>
    <w:rsid w:val="0073041C"/>
    <w:rsid w:val="00730613"/>
    <w:rsid w:val="007306C8"/>
    <w:rsid w:val="00730A20"/>
    <w:rsid w:val="00730A82"/>
    <w:rsid w:val="00730B6F"/>
    <w:rsid w:val="00730C26"/>
    <w:rsid w:val="00730EE6"/>
    <w:rsid w:val="00730FAE"/>
    <w:rsid w:val="00731102"/>
    <w:rsid w:val="007314AB"/>
    <w:rsid w:val="007315B6"/>
    <w:rsid w:val="007316EF"/>
    <w:rsid w:val="0073183E"/>
    <w:rsid w:val="007319FF"/>
    <w:rsid w:val="00731C8D"/>
    <w:rsid w:val="00731EE3"/>
    <w:rsid w:val="007327A5"/>
    <w:rsid w:val="00732832"/>
    <w:rsid w:val="007328AD"/>
    <w:rsid w:val="007328B7"/>
    <w:rsid w:val="00732C0A"/>
    <w:rsid w:val="00732DB4"/>
    <w:rsid w:val="007330C6"/>
    <w:rsid w:val="00733474"/>
    <w:rsid w:val="00733479"/>
    <w:rsid w:val="00733588"/>
    <w:rsid w:val="00733B63"/>
    <w:rsid w:val="00733E39"/>
    <w:rsid w:val="00734055"/>
    <w:rsid w:val="007341AB"/>
    <w:rsid w:val="00734638"/>
    <w:rsid w:val="0073475A"/>
    <w:rsid w:val="007349A7"/>
    <w:rsid w:val="00734BF4"/>
    <w:rsid w:val="00734D44"/>
    <w:rsid w:val="007350E5"/>
    <w:rsid w:val="00735786"/>
    <w:rsid w:val="0073595B"/>
    <w:rsid w:val="007359CD"/>
    <w:rsid w:val="00735B17"/>
    <w:rsid w:val="00735D56"/>
    <w:rsid w:val="00735DE1"/>
    <w:rsid w:val="00735ECB"/>
    <w:rsid w:val="00736213"/>
    <w:rsid w:val="0073640A"/>
    <w:rsid w:val="0073642F"/>
    <w:rsid w:val="007364B9"/>
    <w:rsid w:val="0073696E"/>
    <w:rsid w:val="00736C47"/>
    <w:rsid w:val="00736DF8"/>
    <w:rsid w:val="00736E05"/>
    <w:rsid w:val="00736FE6"/>
    <w:rsid w:val="00737186"/>
    <w:rsid w:val="0073755D"/>
    <w:rsid w:val="00737764"/>
    <w:rsid w:val="007377C7"/>
    <w:rsid w:val="007378AE"/>
    <w:rsid w:val="007378C8"/>
    <w:rsid w:val="007378D6"/>
    <w:rsid w:val="00737B86"/>
    <w:rsid w:val="00737C23"/>
    <w:rsid w:val="00737CED"/>
    <w:rsid w:val="00737D43"/>
    <w:rsid w:val="00737DA5"/>
    <w:rsid w:val="00737E2B"/>
    <w:rsid w:val="00737F09"/>
    <w:rsid w:val="00737F15"/>
    <w:rsid w:val="00740068"/>
    <w:rsid w:val="007402FE"/>
    <w:rsid w:val="0074056C"/>
    <w:rsid w:val="0074056F"/>
    <w:rsid w:val="007406E8"/>
    <w:rsid w:val="007408BC"/>
    <w:rsid w:val="007408C7"/>
    <w:rsid w:val="00740989"/>
    <w:rsid w:val="00740BAA"/>
    <w:rsid w:val="00740D30"/>
    <w:rsid w:val="0074128E"/>
    <w:rsid w:val="00741366"/>
    <w:rsid w:val="007415D3"/>
    <w:rsid w:val="007416C7"/>
    <w:rsid w:val="007418F5"/>
    <w:rsid w:val="00741B2F"/>
    <w:rsid w:val="00742004"/>
    <w:rsid w:val="007421A7"/>
    <w:rsid w:val="00742414"/>
    <w:rsid w:val="00742627"/>
    <w:rsid w:val="00742668"/>
    <w:rsid w:val="007430C4"/>
    <w:rsid w:val="00743148"/>
    <w:rsid w:val="007437C6"/>
    <w:rsid w:val="00743E03"/>
    <w:rsid w:val="00744443"/>
    <w:rsid w:val="007449B0"/>
    <w:rsid w:val="00744A81"/>
    <w:rsid w:val="00744B8D"/>
    <w:rsid w:val="00744F89"/>
    <w:rsid w:val="00745193"/>
    <w:rsid w:val="007452A8"/>
    <w:rsid w:val="007452D5"/>
    <w:rsid w:val="007452EB"/>
    <w:rsid w:val="00745533"/>
    <w:rsid w:val="0074557F"/>
    <w:rsid w:val="00745694"/>
    <w:rsid w:val="00745994"/>
    <w:rsid w:val="007459DA"/>
    <w:rsid w:val="00745C16"/>
    <w:rsid w:val="007460A2"/>
    <w:rsid w:val="00746132"/>
    <w:rsid w:val="00746204"/>
    <w:rsid w:val="00746257"/>
    <w:rsid w:val="007462A6"/>
    <w:rsid w:val="007462CC"/>
    <w:rsid w:val="00746449"/>
    <w:rsid w:val="00746540"/>
    <w:rsid w:val="0074673F"/>
    <w:rsid w:val="007468B9"/>
    <w:rsid w:val="00746951"/>
    <w:rsid w:val="00746D46"/>
    <w:rsid w:val="0074717C"/>
    <w:rsid w:val="007471BD"/>
    <w:rsid w:val="00747642"/>
    <w:rsid w:val="007478D2"/>
    <w:rsid w:val="00747C5A"/>
    <w:rsid w:val="00747CAD"/>
    <w:rsid w:val="00747DF0"/>
    <w:rsid w:val="00747E4D"/>
    <w:rsid w:val="007500FF"/>
    <w:rsid w:val="007503D4"/>
    <w:rsid w:val="00750585"/>
    <w:rsid w:val="0075060B"/>
    <w:rsid w:val="007506B7"/>
    <w:rsid w:val="0075078D"/>
    <w:rsid w:val="0075093E"/>
    <w:rsid w:val="00750B50"/>
    <w:rsid w:val="00750C89"/>
    <w:rsid w:val="00750CDA"/>
    <w:rsid w:val="00750F0F"/>
    <w:rsid w:val="0075115C"/>
    <w:rsid w:val="007511E8"/>
    <w:rsid w:val="00751348"/>
    <w:rsid w:val="007513C2"/>
    <w:rsid w:val="00751414"/>
    <w:rsid w:val="007518ED"/>
    <w:rsid w:val="00751B93"/>
    <w:rsid w:val="00751CE0"/>
    <w:rsid w:val="00751D9D"/>
    <w:rsid w:val="00751E10"/>
    <w:rsid w:val="00751E9B"/>
    <w:rsid w:val="007520CA"/>
    <w:rsid w:val="007520CE"/>
    <w:rsid w:val="00752173"/>
    <w:rsid w:val="00752188"/>
    <w:rsid w:val="007521E7"/>
    <w:rsid w:val="00752387"/>
    <w:rsid w:val="00752433"/>
    <w:rsid w:val="00752561"/>
    <w:rsid w:val="007525F7"/>
    <w:rsid w:val="00752784"/>
    <w:rsid w:val="007528C4"/>
    <w:rsid w:val="00752978"/>
    <w:rsid w:val="00752D74"/>
    <w:rsid w:val="00752E81"/>
    <w:rsid w:val="00752E9B"/>
    <w:rsid w:val="007535A0"/>
    <w:rsid w:val="007535F0"/>
    <w:rsid w:val="00753722"/>
    <w:rsid w:val="00753A8D"/>
    <w:rsid w:val="00753AC7"/>
    <w:rsid w:val="00753CFD"/>
    <w:rsid w:val="00753D90"/>
    <w:rsid w:val="007545E3"/>
    <w:rsid w:val="00754A86"/>
    <w:rsid w:val="00754AEA"/>
    <w:rsid w:val="00754D9E"/>
    <w:rsid w:val="00754FE6"/>
    <w:rsid w:val="0075500B"/>
    <w:rsid w:val="007551FA"/>
    <w:rsid w:val="00755544"/>
    <w:rsid w:val="00755556"/>
    <w:rsid w:val="007555F8"/>
    <w:rsid w:val="00755726"/>
    <w:rsid w:val="007557ED"/>
    <w:rsid w:val="007558F6"/>
    <w:rsid w:val="007559AC"/>
    <w:rsid w:val="00755DB8"/>
    <w:rsid w:val="00755F11"/>
    <w:rsid w:val="00756020"/>
    <w:rsid w:val="00756193"/>
    <w:rsid w:val="007565E3"/>
    <w:rsid w:val="00756CB7"/>
    <w:rsid w:val="00756D03"/>
    <w:rsid w:val="00757380"/>
    <w:rsid w:val="00757F88"/>
    <w:rsid w:val="007600C5"/>
    <w:rsid w:val="00760158"/>
    <w:rsid w:val="00760626"/>
    <w:rsid w:val="00760751"/>
    <w:rsid w:val="00760822"/>
    <w:rsid w:val="0076088C"/>
    <w:rsid w:val="00760AEF"/>
    <w:rsid w:val="00760B35"/>
    <w:rsid w:val="00760BAB"/>
    <w:rsid w:val="00760CB4"/>
    <w:rsid w:val="00760F5A"/>
    <w:rsid w:val="00760F89"/>
    <w:rsid w:val="00761168"/>
    <w:rsid w:val="00761378"/>
    <w:rsid w:val="0076154E"/>
    <w:rsid w:val="007615F8"/>
    <w:rsid w:val="007616B5"/>
    <w:rsid w:val="00761724"/>
    <w:rsid w:val="0076174E"/>
    <w:rsid w:val="00761810"/>
    <w:rsid w:val="0076187A"/>
    <w:rsid w:val="00761BF9"/>
    <w:rsid w:val="00761E48"/>
    <w:rsid w:val="00762083"/>
    <w:rsid w:val="00762321"/>
    <w:rsid w:val="00762C03"/>
    <w:rsid w:val="00762C1C"/>
    <w:rsid w:val="00762C82"/>
    <w:rsid w:val="00762E7C"/>
    <w:rsid w:val="00763459"/>
    <w:rsid w:val="0076377D"/>
    <w:rsid w:val="007637F7"/>
    <w:rsid w:val="00763826"/>
    <w:rsid w:val="0076382B"/>
    <w:rsid w:val="007638A7"/>
    <w:rsid w:val="00763A08"/>
    <w:rsid w:val="00763A5A"/>
    <w:rsid w:val="00763AAA"/>
    <w:rsid w:val="00763C78"/>
    <w:rsid w:val="00763EC3"/>
    <w:rsid w:val="00764102"/>
    <w:rsid w:val="007647C8"/>
    <w:rsid w:val="00764BA2"/>
    <w:rsid w:val="00764E65"/>
    <w:rsid w:val="00764F5A"/>
    <w:rsid w:val="00765011"/>
    <w:rsid w:val="0076531B"/>
    <w:rsid w:val="0076579F"/>
    <w:rsid w:val="00765919"/>
    <w:rsid w:val="00765994"/>
    <w:rsid w:val="00765AAB"/>
    <w:rsid w:val="00765AB2"/>
    <w:rsid w:val="00765B32"/>
    <w:rsid w:val="00765D74"/>
    <w:rsid w:val="00766330"/>
    <w:rsid w:val="007664CB"/>
    <w:rsid w:val="0076650D"/>
    <w:rsid w:val="007668B4"/>
    <w:rsid w:val="00766AA1"/>
    <w:rsid w:val="00766D31"/>
    <w:rsid w:val="00766D5C"/>
    <w:rsid w:val="007671F6"/>
    <w:rsid w:val="0076727E"/>
    <w:rsid w:val="007672E5"/>
    <w:rsid w:val="007676E8"/>
    <w:rsid w:val="00767928"/>
    <w:rsid w:val="00767ACB"/>
    <w:rsid w:val="00767CE1"/>
    <w:rsid w:val="00767DDD"/>
    <w:rsid w:val="00767E08"/>
    <w:rsid w:val="0077002E"/>
    <w:rsid w:val="0077008D"/>
    <w:rsid w:val="007700D3"/>
    <w:rsid w:val="0077026C"/>
    <w:rsid w:val="007702E1"/>
    <w:rsid w:val="00770428"/>
    <w:rsid w:val="0077054B"/>
    <w:rsid w:val="00770AFA"/>
    <w:rsid w:val="00770B15"/>
    <w:rsid w:val="00770E30"/>
    <w:rsid w:val="00771364"/>
    <w:rsid w:val="00771632"/>
    <w:rsid w:val="00771AB0"/>
    <w:rsid w:val="00771B44"/>
    <w:rsid w:val="00771B7F"/>
    <w:rsid w:val="00771CB4"/>
    <w:rsid w:val="0077245F"/>
    <w:rsid w:val="00772770"/>
    <w:rsid w:val="007729C9"/>
    <w:rsid w:val="00772A85"/>
    <w:rsid w:val="00772B1C"/>
    <w:rsid w:val="00772B71"/>
    <w:rsid w:val="00772B9C"/>
    <w:rsid w:val="00772C38"/>
    <w:rsid w:val="00772E4C"/>
    <w:rsid w:val="00772FA2"/>
    <w:rsid w:val="0077323E"/>
    <w:rsid w:val="0077359C"/>
    <w:rsid w:val="007737BD"/>
    <w:rsid w:val="00773839"/>
    <w:rsid w:val="00773C07"/>
    <w:rsid w:val="00773C37"/>
    <w:rsid w:val="00773CAE"/>
    <w:rsid w:val="00773D0A"/>
    <w:rsid w:val="007745BE"/>
    <w:rsid w:val="00774618"/>
    <w:rsid w:val="007746E8"/>
    <w:rsid w:val="00774A78"/>
    <w:rsid w:val="00774A84"/>
    <w:rsid w:val="00774AC0"/>
    <w:rsid w:val="00774D85"/>
    <w:rsid w:val="00774E7C"/>
    <w:rsid w:val="00774EE3"/>
    <w:rsid w:val="007750B8"/>
    <w:rsid w:val="00775143"/>
    <w:rsid w:val="00775275"/>
    <w:rsid w:val="00775306"/>
    <w:rsid w:val="00775412"/>
    <w:rsid w:val="0077556A"/>
    <w:rsid w:val="00775638"/>
    <w:rsid w:val="00775A90"/>
    <w:rsid w:val="00775AC5"/>
    <w:rsid w:val="00775ADC"/>
    <w:rsid w:val="00775B19"/>
    <w:rsid w:val="00775C16"/>
    <w:rsid w:val="00775C5D"/>
    <w:rsid w:val="00775FBE"/>
    <w:rsid w:val="00775FEF"/>
    <w:rsid w:val="00776186"/>
    <w:rsid w:val="007761EB"/>
    <w:rsid w:val="007765AB"/>
    <w:rsid w:val="00776B4D"/>
    <w:rsid w:val="00776D7A"/>
    <w:rsid w:val="00776EE3"/>
    <w:rsid w:val="00776F75"/>
    <w:rsid w:val="007772DF"/>
    <w:rsid w:val="0077747A"/>
    <w:rsid w:val="007774F2"/>
    <w:rsid w:val="00777640"/>
    <w:rsid w:val="007776FB"/>
    <w:rsid w:val="00777756"/>
    <w:rsid w:val="00777A30"/>
    <w:rsid w:val="00777B16"/>
    <w:rsid w:val="00777E3D"/>
    <w:rsid w:val="0078015B"/>
    <w:rsid w:val="007801CE"/>
    <w:rsid w:val="0078021A"/>
    <w:rsid w:val="00780284"/>
    <w:rsid w:val="0078043D"/>
    <w:rsid w:val="0078058E"/>
    <w:rsid w:val="007805FD"/>
    <w:rsid w:val="0078068B"/>
    <w:rsid w:val="0078069F"/>
    <w:rsid w:val="0078070F"/>
    <w:rsid w:val="00780C15"/>
    <w:rsid w:val="00780F0B"/>
    <w:rsid w:val="00780F88"/>
    <w:rsid w:val="00780FD6"/>
    <w:rsid w:val="00781107"/>
    <w:rsid w:val="007812FF"/>
    <w:rsid w:val="00781838"/>
    <w:rsid w:val="00781946"/>
    <w:rsid w:val="00781A97"/>
    <w:rsid w:val="00781B79"/>
    <w:rsid w:val="007820BF"/>
    <w:rsid w:val="00782633"/>
    <w:rsid w:val="00782660"/>
    <w:rsid w:val="007828BC"/>
    <w:rsid w:val="007829B1"/>
    <w:rsid w:val="007829EC"/>
    <w:rsid w:val="00782B78"/>
    <w:rsid w:val="00782D88"/>
    <w:rsid w:val="00782E06"/>
    <w:rsid w:val="00782EC6"/>
    <w:rsid w:val="00783025"/>
    <w:rsid w:val="007830B5"/>
    <w:rsid w:val="007830E3"/>
    <w:rsid w:val="007830FD"/>
    <w:rsid w:val="0078317D"/>
    <w:rsid w:val="0078340C"/>
    <w:rsid w:val="00783985"/>
    <w:rsid w:val="00783D55"/>
    <w:rsid w:val="00784389"/>
    <w:rsid w:val="007843A3"/>
    <w:rsid w:val="007843C0"/>
    <w:rsid w:val="007843D4"/>
    <w:rsid w:val="00784612"/>
    <w:rsid w:val="00784A67"/>
    <w:rsid w:val="00784AD8"/>
    <w:rsid w:val="00784C8C"/>
    <w:rsid w:val="00784DD6"/>
    <w:rsid w:val="00784E62"/>
    <w:rsid w:val="007854AE"/>
    <w:rsid w:val="00785597"/>
    <w:rsid w:val="007856CC"/>
    <w:rsid w:val="007858A2"/>
    <w:rsid w:val="00785E32"/>
    <w:rsid w:val="0078604F"/>
    <w:rsid w:val="00786153"/>
    <w:rsid w:val="007861D5"/>
    <w:rsid w:val="007862F9"/>
    <w:rsid w:val="00786475"/>
    <w:rsid w:val="007867A9"/>
    <w:rsid w:val="007868AB"/>
    <w:rsid w:val="00786AB2"/>
    <w:rsid w:val="00786D21"/>
    <w:rsid w:val="00787106"/>
    <w:rsid w:val="0078719F"/>
    <w:rsid w:val="007872AD"/>
    <w:rsid w:val="00787300"/>
    <w:rsid w:val="00787316"/>
    <w:rsid w:val="0078739C"/>
    <w:rsid w:val="007873BF"/>
    <w:rsid w:val="00787445"/>
    <w:rsid w:val="00787486"/>
    <w:rsid w:val="00787761"/>
    <w:rsid w:val="0078785B"/>
    <w:rsid w:val="007878C6"/>
    <w:rsid w:val="00787BCE"/>
    <w:rsid w:val="00787DB3"/>
    <w:rsid w:val="00787E41"/>
    <w:rsid w:val="00787E78"/>
    <w:rsid w:val="00790023"/>
    <w:rsid w:val="00790335"/>
    <w:rsid w:val="007904B7"/>
    <w:rsid w:val="0079080B"/>
    <w:rsid w:val="00790A20"/>
    <w:rsid w:val="00790D34"/>
    <w:rsid w:val="00790DAA"/>
    <w:rsid w:val="00790DFF"/>
    <w:rsid w:val="00790E7B"/>
    <w:rsid w:val="00790F41"/>
    <w:rsid w:val="0079105A"/>
    <w:rsid w:val="007913DF"/>
    <w:rsid w:val="0079156E"/>
    <w:rsid w:val="007915E4"/>
    <w:rsid w:val="00791800"/>
    <w:rsid w:val="00791986"/>
    <w:rsid w:val="007919B3"/>
    <w:rsid w:val="00791C2E"/>
    <w:rsid w:val="00791F69"/>
    <w:rsid w:val="00791FBB"/>
    <w:rsid w:val="0079206A"/>
    <w:rsid w:val="00792166"/>
    <w:rsid w:val="00792649"/>
    <w:rsid w:val="00792BD3"/>
    <w:rsid w:val="00792E0A"/>
    <w:rsid w:val="00792E8F"/>
    <w:rsid w:val="00792EA6"/>
    <w:rsid w:val="00793242"/>
    <w:rsid w:val="00793250"/>
    <w:rsid w:val="007934B2"/>
    <w:rsid w:val="0079370B"/>
    <w:rsid w:val="00793A01"/>
    <w:rsid w:val="00793A7F"/>
    <w:rsid w:val="00793BC2"/>
    <w:rsid w:val="00793D8B"/>
    <w:rsid w:val="007940CE"/>
    <w:rsid w:val="0079421B"/>
    <w:rsid w:val="007943B8"/>
    <w:rsid w:val="007945A8"/>
    <w:rsid w:val="0079477C"/>
    <w:rsid w:val="007950A2"/>
    <w:rsid w:val="007952AB"/>
    <w:rsid w:val="007952CA"/>
    <w:rsid w:val="007953D8"/>
    <w:rsid w:val="007953E4"/>
    <w:rsid w:val="00795411"/>
    <w:rsid w:val="00795499"/>
    <w:rsid w:val="00795643"/>
    <w:rsid w:val="0079575C"/>
    <w:rsid w:val="00795855"/>
    <w:rsid w:val="0079595C"/>
    <w:rsid w:val="00795B4A"/>
    <w:rsid w:val="00795BFF"/>
    <w:rsid w:val="007960DE"/>
    <w:rsid w:val="007963AB"/>
    <w:rsid w:val="00796489"/>
    <w:rsid w:val="007965EA"/>
    <w:rsid w:val="007969B6"/>
    <w:rsid w:val="007969E8"/>
    <w:rsid w:val="007969FF"/>
    <w:rsid w:val="00796B30"/>
    <w:rsid w:val="00796E35"/>
    <w:rsid w:val="00796FDB"/>
    <w:rsid w:val="0079731B"/>
    <w:rsid w:val="00797416"/>
    <w:rsid w:val="0079747D"/>
    <w:rsid w:val="007975BD"/>
    <w:rsid w:val="00797826"/>
    <w:rsid w:val="00797B26"/>
    <w:rsid w:val="00797EEB"/>
    <w:rsid w:val="007A00DF"/>
    <w:rsid w:val="007A02F7"/>
    <w:rsid w:val="007A0637"/>
    <w:rsid w:val="007A090A"/>
    <w:rsid w:val="007A0C97"/>
    <w:rsid w:val="007A0F34"/>
    <w:rsid w:val="007A0F5B"/>
    <w:rsid w:val="007A1045"/>
    <w:rsid w:val="007A1049"/>
    <w:rsid w:val="007A1362"/>
    <w:rsid w:val="007A1400"/>
    <w:rsid w:val="007A14F0"/>
    <w:rsid w:val="007A16FC"/>
    <w:rsid w:val="007A1808"/>
    <w:rsid w:val="007A194D"/>
    <w:rsid w:val="007A1BDD"/>
    <w:rsid w:val="007A1F00"/>
    <w:rsid w:val="007A1F66"/>
    <w:rsid w:val="007A1FA3"/>
    <w:rsid w:val="007A1FE5"/>
    <w:rsid w:val="007A202A"/>
    <w:rsid w:val="007A214A"/>
    <w:rsid w:val="007A246C"/>
    <w:rsid w:val="007A2499"/>
    <w:rsid w:val="007A25DD"/>
    <w:rsid w:val="007A273A"/>
    <w:rsid w:val="007A2A6B"/>
    <w:rsid w:val="007A2AC5"/>
    <w:rsid w:val="007A2BC5"/>
    <w:rsid w:val="007A2CB2"/>
    <w:rsid w:val="007A2CBC"/>
    <w:rsid w:val="007A2D74"/>
    <w:rsid w:val="007A2F75"/>
    <w:rsid w:val="007A304E"/>
    <w:rsid w:val="007A31FF"/>
    <w:rsid w:val="007A3473"/>
    <w:rsid w:val="007A3549"/>
    <w:rsid w:val="007A3786"/>
    <w:rsid w:val="007A39CE"/>
    <w:rsid w:val="007A3ACE"/>
    <w:rsid w:val="007A3BC8"/>
    <w:rsid w:val="007A41AE"/>
    <w:rsid w:val="007A43B6"/>
    <w:rsid w:val="007A4721"/>
    <w:rsid w:val="007A49B0"/>
    <w:rsid w:val="007A49CF"/>
    <w:rsid w:val="007A4D9F"/>
    <w:rsid w:val="007A4F3C"/>
    <w:rsid w:val="007A5590"/>
    <w:rsid w:val="007A570D"/>
    <w:rsid w:val="007A5752"/>
    <w:rsid w:val="007A5A58"/>
    <w:rsid w:val="007A5B53"/>
    <w:rsid w:val="007A5B9B"/>
    <w:rsid w:val="007A5CA2"/>
    <w:rsid w:val="007A5CF0"/>
    <w:rsid w:val="007A5F2B"/>
    <w:rsid w:val="007A5FCC"/>
    <w:rsid w:val="007A6445"/>
    <w:rsid w:val="007A6559"/>
    <w:rsid w:val="007A6828"/>
    <w:rsid w:val="007A6B2B"/>
    <w:rsid w:val="007A6B2D"/>
    <w:rsid w:val="007A6B6D"/>
    <w:rsid w:val="007A6D07"/>
    <w:rsid w:val="007A6EE1"/>
    <w:rsid w:val="007A7028"/>
    <w:rsid w:val="007A7167"/>
    <w:rsid w:val="007A717D"/>
    <w:rsid w:val="007A7621"/>
    <w:rsid w:val="007A7622"/>
    <w:rsid w:val="007A7744"/>
    <w:rsid w:val="007A7875"/>
    <w:rsid w:val="007A7917"/>
    <w:rsid w:val="007A7AB0"/>
    <w:rsid w:val="007A7B3B"/>
    <w:rsid w:val="007A7EDD"/>
    <w:rsid w:val="007A7EF7"/>
    <w:rsid w:val="007B006B"/>
    <w:rsid w:val="007B021A"/>
    <w:rsid w:val="007B07B4"/>
    <w:rsid w:val="007B07EA"/>
    <w:rsid w:val="007B0B20"/>
    <w:rsid w:val="007B0B46"/>
    <w:rsid w:val="007B0BD2"/>
    <w:rsid w:val="007B0C13"/>
    <w:rsid w:val="007B0CD7"/>
    <w:rsid w:val="007B1169"/>
    <w:rsid w:val="007B11B1"/>
    <w:rsid w:val="007B11BF"/>
    <w:rsid w:val="007B1214"/>
    <w:rsid w:val="007B13D3"/>
    <w:rsid w:val="007B13D8"/>
    <w:rsid w:val="007B17D3"/>
    <w:rsid w:val="007B18C8"/>
    <w:rsid w:val="007B1AB4"/>
    <w:rsid w:val="007B1B09"/>
    <w:rsid w:val="007B1B16"/>
    <w:rsid w:val="007B1BBE"/>
    <w:rsid w:val="007B1BDF"/>
    <w:rsid w:val="007B1F50"/>
    <w:rsid w:val="007B215F"/>
    <w:rsid w:val="007B21B4"/>
    <w:rsid w:val="007B237F"/>
    <w:rsid w:val="007B28BA"/>
    <w:rsid w:val="007B2A08"/>
    <w:rsid w:val="007B2A80"/>
    <w:rsid w:val="007B2CA8"/>
    <w:rsid w:val="007B2E3B"/>
    <w:rsid w:val="007B3126"/>
    <w:rsid w:val="007B34AE"/>
    <w:rsid w:val="007B34B2"/>
    <w:rsid w:val="007B35F8"/>
    <w:rsid w:val="007B36E2"/>
    <w:rsid w:val="007B38BB"/>
    <w:rsid w:val="007B3905"/>
    <w:rsid w:val="007B3B17"/>
    <w:rsid w:val="007B3E24"/>
    <w:rsid w:val="007B3E4F"/>
    <w:rsid w:val="007B3EF6"/>
    <w:rsid w:val="007B3F84"/>
    <w:rsid w:val="007B3FCC"/>
    <w:rsid w:val="007B42E4"/>
    <w:rsid w:val="007B4368"/>
    <w:rsid w:val="007B4435"/>
    <w:rsid w:val="007B4437"/>
    <w:rsid w:val="007B4719"/>
    <w:rsid w:val="007B4B15"/>
    <w:rsid w:val="007B4B77"/>
    <w:rsid w:val="007B4BDE"/>
    <w:rsid w:val="007B4FCC"/>
    <w:rsid w:val="007B503D"/>
    <w:rsid w:val="007B50DD"/>
    <w:rsid w:val="007B533B"/>
    <w:rsid w:val="007B548C"/>
    <w:rsid w:val="007B566B"/>
    <w:rsid w:val="007B57C7"/>
    <w:rsid w:val="007B58C2"/>
    <w:rsid w:val="007B5A67"/>
    <w:rsid w:val="007B5ED2"/>
    <w:rsid w:val="007B5F12"/>
    <w:rsid w:val="007B6162"/>
    <w:rsid w:val="007B6178"/>
    <w:rsid w:val="007B668C"/>
    <w:rsid w:val="007B68A5"/>
    <w:rsid w:val="007B69A4"/>
    <w:rsid w:val="007B6A76"/>
    <w:rsid w:val="007B6F37"/>
    <w:rsid w:val="007B70DA"/>
    <w:rsid w:val="007B7558"/>
    <w:rsid w:val="007B7657"/>
    <w:rsid w:val="007B76FB"/>
    <w:rsid w:val="007B78C6"/>
    <w:rsid w:val="007B7AB7"/>
    <w:rsid w:val="007B7B42"/>
    <w:rsid w:val="007B7C5B"/>
    <w:rsid w:val="007B7F6D"/>
    <w:rsid w:val="007B7FF2"/>
    <w:rsid w:val="007C0019"/>
    <w:rsid w:val="007C0044"/>
    <w:rsid w:val="007C007F"/>
    <w:rsid w:val="007C034A"/>
    <w:rsid w:val="007C0664"/>
    <w:rsid w:val="007C07DC"/>
    <w:rsid w:val="007C087D"/>
    <w:rsid w:val="007C0C58"/>
    <w:rsid w:val="007C0E8A"/>
    <w:rsid w:val="007C1188"/>
    <w:rsid w:val="007C16A1"/>
    <w:rsid w:val="007C181A"/>
    <w:rsid w:val="007C191C"/>
    <w:rsid w:val="007C1A4A"/>
    <w:rsid w:val="007C1BE1"/>
    <w:rsid w:val="007C1D4E"/>
    <w:rsid w:val="007C1E57"/>
    <w:rsid w:val="007C1EC5"/>
    <w:rsid w:val="007C1F23"/>
    <w:rsid w:val="007C2074"/>
    <w:rsid w:val="007C2197"/>
    <w:rsid w:val="007C223B"/>
    <w:rsid w:val="007C2352"/>
    <w:rsid w:val="007C2488"/>
    <w:rsid w:val="007C2645"/>
    <w:rsid w:val="007C2778"/>
    <w:rsid w:val="007C2894"/>
    <w:rsid w:val="007C2A0D"/>
    <w:rsid w:val="007C2A61"/>
    <w:rsid w:val="007C2BC8"/>
    <w:rsid w:val="007C2D98"/>
    <w:rsid w:val="007C2F4E"/>
    <w:rsid w:val="007C2F55"/>
    <w:rsid w:val="007C328A"/>
    <w:rsid w:val="007C3373"/>
    <w:rsid w:val="007C349A"/>
    <w:rsid w:val="007C36AA"/>
    <w:rsid w:val="007C38C1"/>
    <w:rsid w:val="007C38C7"/>
    <w:rsid w:val="007C3CB0"/>
    <w:rsid w:val="007C3D87"/>
    <w:rsid w:val="007C3E2B"/>
    <w:rsid w:val="007C43B9"/>
    <w:rsid w:val="007C4551"/>
    <w:rsid w:val="007C48C6"/>
    <w:rsid w:val="007C496E"/>
    <w:rsid w:val="007C4D90"/>
    <w:rsid w:val="007C4D96"/>
    <w:rsid w:val="007C4E0B"/>
    <w:rsid w:val="007C4E7D"/>
    <w:rsid w:val="007C4F4F"/>
    <w:rsid w:val="007C4FB2"/>
    <w:rsid w:val="007C51AB"/>
    <w:rsid w:val="007C5209"/>
    <w:rsid w:val="007C5432"/>
    <w:rsid w:val="007C54F8"/>
    <w:rsid w:val="007C576A"/>
    <w:rsid w:val="007C58A6"/>
    <w:rsid w:val="007C594A"/>
    <w:rsid w:val="007C5D65"/>
    <w:rsid w:val="007C5DC4"/>
    <w:rsid w:val="007C6069"/>
    <w:rsid w:val="007C614D"/>
    <w:rsid w:val="007C643F"/>
    <w:rsid w:val="007C649F"/>
    <w:rsid w:val="007C6703"/>
    <w:rsid w:val="007C693D"/>
    <w:rsid w:val="007C70B8"/>
    <w:rsid w:val="007C724A"/>
    <w:rsid w:val="007C7331"/>
    <w:rsid w:val="007C7668"/>
    <w:rsid w:val="007C791A"/>
    <w:rsid w:val="007C7BE4"/>
    <w:rsid w:val="007C7F4A"/>
    <w:rsid w:val="007D08A6"/>
    <w:rsid w:val="007D0932"/>
    <w:rsid w:val="007D0B1A"/>
    <w:rsid w:val="007D0D88"/>
    <w:rsid w:val="007D0DCC"/>
    <w:rsid w:val="007D10DA"/>
    <w:rsid w:val="007D139E"/>
    <w:rsid w:val="007D13B8"/>
    <w:rsid w:val="007D13E4"/>
    <w:rsid w:val="007D145D"/>
    <w:rsid w:val="007D1586"/>
    <w:rsid w:val="007D15DF"/>
    <w:rsid w:val="007D15FE"/>
    <w:rsid w:val="007D169B"/>
    <w:rsid w:val="007D174C"/>
    <w:rsid w:val="007D17E2"/>
    <w:rsid w:val="007D17FA"/>
    <w:rsid w:val="007D18DE"/>
    <w:rsid w:val="007D18EE"/>
    <w:rsid w:val="007D1924"/>
    <w:rsid w:val="007D1988"/>
    <w:rsid w:val="007D1C2C"/>
    <w:rsid w:val="007D205E"/>
    <w:rsid w:val="007D21E3"/>
    <w:rsid w:val="007D241D"/>
    <w:rsid w:val="007D2683"/>
    <w:rsid w:val="007D2763"/>
    <w:rsid w:val="007D28A0"/>
    <w:rsid w:val="007D2928"/>
    <w:rsid w:val="007D293E"/>
    <w:rsid w:val="007D2A5C"/>
    <w:rsid w:val="007D2C82"/>
    <w:rsid w:val="007D2F5E"/>
    <w:rsid w:val="007D2F65"/>
    <w:rsid w:val="007D3013"/>
    <w:rsid w:val="007D3444"/>
    <w:rsid w:val="007D36B0"/>
    <w:rsid w:val="007D38B3"/>
    <w:rsid w:val="007D3931"/>
    <w:rsid w:val="007D39BC"/>
    <w:rsid w:val="007D3CA4"/>
    <w:rsid w:val="007D3D45"/>
    <w:rsid w:val="007D4142"/>
    <w:rsid w:val="007D4543"/>
    <w:rsid w:val="007D46FA"/>
    <w:rsid w:val="007D4833"/>
    <w:rsid w:val="007D4853"/>
    <w:rsid w:val="007D493E"/>
    <w:rsid w:val="007D4CA9"/>
    <w:rsid w:val="007D4F96"/>
    <w:rsid w:val="007D50C8"/>
    <w:rsid w:val="007D5507"/>
    <w:rsid w:val="007D568B"/>
    <w:rsid w:val="007D57A3"/>
    <w:rsid w:val="007D5807"/>
    <w:rsid w:val="007D58C6"/>
    <w:rsid w:val="007D5906"/>
    <w:rsid w:val="007D5CED"/>
    <w:rsid w:val="007D5EF2"/>
    <w:rsid w:val="007D61FD"/>
    <w:rsid w:val="007D634E"/>
    <w:rsid w:val="007D63F5"/>
    <w:rsid w:val="007D6715"/>
    <w:rsid w:val="007D67D6"/>
    <w:rsid w:val="007D69C0"/>
    <w:rsid w:val="007D6AA0"/>
    <w:rsid w:val="007D710E"/>
    <w:rsid w:val="007D711D"/>
    <w:rsid w:val="007D715A"/>
    <w:rsid w:val="007D7217"/>
    <w:rsid w:val="007D75C9"/>
    <w:rsid w:val="007D7788"/>
    <w:rsid w:val="007D78D6"/>
    <w:rsid w:val="007D7B62"/>
    <w:rsid w:val="007D7D11"/>
    <w:rsid w:val="007E044A"/>
    <w:rsid w:val="007E0506"/>
    <w:rsid w:val="007E0573"/>
    <w:rsid w:val="007E0671"/>
    <w:rsid w:val="007E076E"/>
    <w:rsid w:val="007E0895"/>
    <w:rsid w:val="007E08A4"/>
    <w:rsid w:val="007E0CC3"/>
    <w:rsid w:val="007E0E28"/>
    <w:rsid w:val="007E0EC6"/>
    <w:rsid w:val="007E0F31"/>
    <w:rsid w:val="007E12C8"/>
    <w:rsid w:val="007E1414"/>
    <w:rsid w:val="007E14B1"/>
    <w:rsid w:val="007E15A0"/>
    <w:rsid w:val="007E1D1F"/>
    <w:rsid w:val="007E202E"/>
    <w:rsid w:val="007E2060"/>
    <w:rsid w:val="007E23F5"/>
    <w:rsid w:val="007E244A"/>
    <w:rsid w:val="007E24AE"/>
    <w:rsid w:val="007E24F2"/>
    <w:rsid w:val="007E25F3"/>
    <w:rsid w:val="007E2846"/>
    <w:rsid w:val="007E2923"/>
    <w:rsid w:val="007E2946"/>
    <w:rsid w:val="007E29BE"/>
    <w:rsid w:val="007E2BDA"/>
    <w:rsid w:val="007E2EA3"/>
    <w:rsid w:val="007E312D"/>
    <w:rsid w:val="007E3169"/>
    <w:rsid w:val="007E31F4"/>
    <w:rsid w:val="007E323C"/>
    <w:rsid w:val="007E3288"/>
    <w:rsid w:val="007E38E4"/>
    <w:rsid w:val="007E3A3F"/>
    <w:rsid w:val="007E3BB0"/>
    <w:rsid w:val="007E3CF5"/>
    <w:rsid w:val="007E4030"/>
    <w:rsid w:val="007E4193"/>
    <w:rsid w:val="007E43DC"/>
    <w:rsid w:val="007E4418"/>
    <w:rsid w:val="007E4467"/>
    <w:rsid w:val="007E4545"/>
    <w:rsid w:val="007E45AF"/>
    <w:rsid w:val="007E46CB"/>
    <w:rsid w:val="007E489C"/>
    <w:rsid w:val="007E49F4"/>
    <w:rsid w:val="007E49FF"/>
    <w:rsid w:val="007E4AEF"/>
    <w:rsid w:val="007E4D12"/>
    <w:rsid w:val="007E4EE0"/>
    <w:rsid w:val="007E5188"/>
    <w:rsid w:val="007E5286"/>
    <w:rsid w:val="007E53D2"/>
    <w:rsid w:val="007E580E"/>
    <w:rsid w:val="007E58D6"/>
    <w:rsid w:val="007E59FB"/>
    <w:rsid w:val="007E5AD7"/>
    <w:rsid w:val="007E5D0D"/>
    <w:rsid w:val="007E5EEF"/>
    <w:rsid w:val="007E620D"/>
    <w:rsid w:val="007E648E"/>
    <w:rsid w:val="007E65F9"/>
    <w:rsid w:val="007E66F5"/>
    <w:rsid w:val="007E67B0"/>
    <w:rsid w:val="007E67C0"/>
    <w:rsid w:val="007E68F2"/>
    <w:rsid w:val="007E699B"/>
    <w:rsid w:val="007E6A60"/>
    <w:rsid w:val="007E6E73"/>
    <w:rsid w:val="007E6FFF"/>
    <w:rsid w:val="007E705C"/>
    <w:rsid w:val="007E70CA"/>
    <w:rsid w:val="007E73FE"/>
    <w:rsid w:val="007E7535"/>
    <w:rsid w:val="007E7620"/>
    <w:rsid w:val="007E7998"/>
    <w:rsid w:val="007E7A05"/>
    <w:rsid w:val="007E7BB8"/>
    <w:rsid w:val="007E7DC2"/>
    <w:rsid w:val="007E7EF8"/>
    <w:rsid w:val="007E7F3A"/>
    <w:rsid w:val="007E7F8D"/>
    <w:rsid w:val="007F016D"/>
    <w:rsid w:val="007F043C"/>
    <w:rsid w:val="007F047E"/>
    <w:rsid w:val="007F092A"/>
    <w:rsid w:val="007F0983"/>
    <w:rsid w:val="007F0BF2"/>
    <w:rsid w:val="007F0E1F"/>
    <w:rsid w:val="007F0EE7"/>
    <w:rsid w:val="007F0F9E"/>
    <w:rsid w:val="007F16FB"/>
    <w:rsid w:val="007F178B"/>
    <w:rsid w:val="007F223D"/>
    <w:rsid w:val="007F22C3"/>
    <w:rsid w:val="007F2583"/>
    <w:rsid w:val="007F2619"/>
    <w:rsid w:val="007F2755"/>
    <w:rsid w:val="007F2928"/>
    <w:rsid w:val="007F2E8B"/>
    <w:rsid w:val="007F30D6"/>
    <w:rsid w:val="007F31EF"/>
    <w:rsid w:val="007F332F"/>
    <w:rsid w:val="007F34E6"/>
    <w:rsid w:val="007F359F"/>
    <w:rsid w:val="007F3B95"/>
    <w:rsid w:val="007F3BCF"/>
    <w:rsid w:val="007F3C01"/>
    <w:rsid w:val="007F3E96"/>
    <w:rsid w:val="007F413D"/>
    <w:rsid w:val="007F4442"/>
    <w:rsid w:val="007F4544"/>
    <w:rsid w:val="007F475D"/>
    <w:rsid w:val="007F482C"/>
    <w:rsid w:val="007F4D88"/>
    <w:rsid w:val="007F4DCA"/>
    <w:rsid w:val="007F5075"/>
    <w:rsid w:val="007F530F"/>
    <w:rsid w:val="007F53C4"/>
    <w:rsid w:val="007F53E9"/>
    <w:rsid w:val="007F5424"/>
    <w:rsid w:val="007F543C"/>
    <w:rsid w:val="007F553C"/>
    <w:rsid w:val="007F5566"/>
    <w:rsid w:val="007F55EC"/>
    <w:rsid w:val="007F56DE"/>
    <w:rsid w:val="007F5800"/>
    <w:rsid w:val="007F5881"/>
    <w:rsid w:val="007F58D8"/>
    <w:rsid w:val="007F5977"/>
    <w:rsid w:val="007F5AB3"/>
    <w:rsid w:val="007F5BFA"/>
    <w:rsid w:val="007F5C39"/>
    <w:rsid w:val="007F5C66"/>
    <w:rsid w:val="007F5D8E"/>
    <w:rsid w:val="007F5F9C"/>
    <w:rsid w:val="007F60A8"/>
    <w:rsid w:val="007F6123"/>
    <w:rsid w:val="007F6489"/>
    <w:rsid w:val="007F6674"/>
    <w:rsid w:val="007F69CE"/>
    <w:rsid w:val="007F6D1A"/>
    <w:rsid w:val="007F70EF"/>
    <w:rsid w:val="007F718B"/>
    <w:rsid w:val="007F76BB"/>
    <w:rsid w:val="007F7839"/>
    <w:rsid w:val="007F79AB"/>
    <w:rsid w:val="007F7BD4"/>
    <w:rsid w:val="007F7CDD"/>
    <w:rsid w:val="007F7E71"/>
    <w:rsid w:val="007F7EF6"/>
    <w:rsid w:val="00800610"/>
    <w:rsid w:val="00800774"/>
    <w:rsid w:val="008009C1"/>
    <w:rsid w:val="00800A06"/>
    <w:rsid w:val="00800FC3"/>
    <w:rsid w:val="008010F3"/>
    <w:rsid w:val="0080112C"/>
    <w:rsid w:val="00801171"/>
    <w:rsid w:val="00801472"/>
    <w:rsid w:val="008014E3"/>
    <w:rsid w:val="0080158E"/>
    <w:rsid w:val="00801593"/>
    <w:rsid w:val="00801639"/>
    <w:rsid w:val="00801782"/>
    <w:rsid w:val="008019A8"/>
    <w:rsid w:val="008019CB"/>
    <w:rsid w:val="00801C27"/>
    <w:rsid w:val="00801C80"/>
    <w:rsid w:val="00801DCB"/>
    <w:rsid w:val="00801E45"/>
    <w:rsid w:val="00802252"/>
    <w:rsid w:val="0080234A"/>
    <w:rsid w:val="0080243C"/>
    <w:rsid w:val="008026FD"/>
    <w:rsid w:val="008028B3"/>
    <w:rsid w:val="00802A1A"/>
    <w:rsid w:val="00802AC9"/>
    <w:rsid w:val="00802D86"/>
    <w:rsid w:val="00802E5B"/>
    <w:rsid w:val="00802EA6"/>
    <w:rsid w:val="00802F16"/>
    <w:rsid w:val="00802FE9"/>
    <w:rsid w:val="0080308B"/>
    <w:rsid w:val="008031B3"/>
    <w:rsid w:val="008032B1"/>
    <w:rsid w:val="00803347"/>
    <w:rsid w:val="0080374F"/>
    <w:rsid w:val="00803910"/>
    <w:rsid w:val="00803985"/>
    <w:rsid w:val="00803B5B"/>
    <w:rsid w:val="00803BA2"/>
    <w:rsid w:val="00803BD3"/>
    <w:rsid w:val="00803DBA"/>
    <w:rsid w:val="008041C1"/>
    <w:rsid w:val="008043FB"/>
    <w:rsid w:val="00804595"/>
    <w:rsid w:val="00804605"/>
    <w:rsid w:val="00804843"/>
    <w:rsid w:val="00804884"/>
    <w:rsid w:val="008048CB"/>
    <w:rsid w:val="00804929"/>
    <w:rsid w:val="00804D47"/>
    <w:rsid w:val="00805358"/>
    <w:rsid w:val="008054F8"/>
    <w:rsid w:val="0080557F"/>
    <w:rsid w:val="0080592B"/>
    <w:rsid w:val="00805AC3"/>
    <w:rsid w:val="00805AE9"/>
    <w:rsid w:val="00805C3E"/>
    <w:rsid w:val="00805D21"/>
    <w:rsid w:val="008061B3"/>
    <w:rsid w:val="008061ED"/>
    <w:rsid w:val="00806315"/>
    <w:rsid w:val="0080642D"/>
    <w:rsid w:val="00806584"/>
    <w:rsid w:val="008066EC"/>
    <w:rsid w:val="008067CE"/>
    <w:rsid w:val="0080685D"/>
    <w:rsid w:val="00806BB5"/>
    <w:rsid w:val="00806D05"/>
    <w:rsid w:val="00806DFD"/>
    <w:rsid w:val="008075E2"/>
    <w:rsid w:val="0080794F"/>
    <w:rsid w:val="00807975"/>
    <w:rsid w:val="00807A40"/>
    <w:rsid w:val="00807BD1"/>
    <w:rsid w:val="00807BF6"/>
    <w:rsid w:val="00807C62"/>
    <w:rsid w:val="00807C6A"/>
    <w:rsid w:val="00807CE9"/>
    <w:rsid w:val="00807DEF"/>
    <w:rsid w:val="00807E81"/>
    <w:rsid w:val="00807ED0"/>
    <w:rsid w:val="00807EEF"/>
    <w:rsid w:val="0081004E"/>
    <w:rsid w:val="0081013C"/>
    <w:rsid w:val="0081015F"/>
    <w:rsid w:val="00810358"/>
    <w:rsid w:val="00810553"/>
    <w:rsid w:val="008105CD"/>
    <w:rsid w:val="008105F0"/>
    <w:rsid w:val="00810667"/>
    <w:rsid w:val="00810A15"/>
    <w:rsid w:val="00810A41"/>
    <w:rsid w:val="00810A5E"/>
    <w:rsid w:val="00810A5F"/>
    <w:rsid w:val="00810B8E"/>
    <w:rsid w:val="00810C12"/>
    <w:rsid w:val="008111A9"/>
    <w:rsid w:val="00811278"/>
    <w:rsid w:val="008112C8"/>
    <w:rsid w:val="008113F0"/>
    <w:rsid w:val="008119DB"/>
    <w:rsid w:val="00811A1B"/>
    <w:rsid w:val="00811BAD"/>
    <w:rsid w:val="00811F32"/>
    <w:rsid w:val="00811F93"/>
    <w:rsid w:val="008121D1"/>
    <w:rsid w:val="00812200"/>
    <w:rsid w:val="0081223F"/>
    <w:rsid w:val="008124B0"/>
    <w:rsid w:val="0081253F"/>
    <w:rsid w:val="00812698"/>
    <w:rsid w:val="008126A2"/>
    <w:rsid w:val="008129E3"/>
    <w:rsid w:val="00812B91"/>
    <w:rsid w:val="00812E67"/>
    <w:rsid w:val="00812F70"/>
    <w:rsid w:val="008131AA"/>
    <w:rsid w:val="00813213"/>
    <w:rsid w:val="008134BB"/>
    <w:rsid w:val="00813667"/>
    <w:rsid w:val="00813725"/>
    <w:rsid w:val="0081384F"/>
    <w:rsid w:val="00813A2F"/>
    <w:rsid w:val="00813B22"/>
    <w:rsid w:val="00813B78"/>
    <w:rsid w:val="00813DE8"/>
    <w:rsid w:val="00813E6F"/>
    <w:rsid w:val="00813FDD"/>
    <w:rsid w:val="008141C3"/>
    <w:rsid w:val="0081424F"/>
    <w:rsid w:val="00814284"/>
    <w:rsid w:val="0081431A"/>
    <w:rsid w:val="0081432E"/>
    <w:rsid w:val="00814386"/>
    <w:rsid w:val="008146DE"/>
    <w:rsid w:val="00814A79"/>
    <w:rsid w:val="00814BF9"/>
    <w:rsid w:val="00814CB7"/>
    <w:rsid w:val="00814E42"/>
    <w:rsid w:val="00814FD4"/>
    <w:rsid w:val="008150F0"/>
    <w:rsid w:val="0081523E"/>
    <w:rsid w:val="008152BE"/>
    <w:rsid w:val="0081567D"/>
    <w:rsid w:val="008157A5"/>
    <w:rsid w:val="0081598A"/>
    <w:rsid w:val="008159F3"/>
    <w:rsid w:val="00815F20"/>
    <w:rsid w:val="00816196"/>
    <w:rsid w:val="008164C0"/>
    <w:rsid w:val="0081651F"/>
    <w:rsid w:val="00816572"/>
    <w:rsid w:val="00816A19"/>
    <w:rsid w:val="00816C30"/>
    <w:rsid w:val="00816C32"/>
    <w:rsid w:val="00816CA8"/>
    <w:rsid w:val="00816D72"/>
    <w:rsid w:val="00816E4A"/>
    <w:rsid w:val="00817400"/>
    <w:rsid w:val="0081742B"/>
    <w:rsid w:val="008174C3"/>
    <w:rsid w:val="0081770F"/>
    <w:rsid w:val="00817796"/>
    <w:rsid w:val="008178AD"/>
    <w:rsid w:val="00817B89"/>
    <w:rsid w:val="00817BEC"/>
    <w:rsid w:val="00817DD5"/>
    <w:rsid w:val="00817E29"/>
    <w:rsid w:val="00817FB3"/>
    <w:rsid w:val="008200DA"/>
    <w:rsid w:val="008201E9"/>
    <w:rsid w:val="008204F3"/>
    <w:rsid w:val="00820527"/>
    <w:rsid w:val="00820592"/>
    <w:rsid w:val="0082062F"/>
    <w:rsid w:val="008206A0"/>
    <w:rsid w:val="00820723"/>
    <w:rsid w:val="00820756"/>
    <w:rsid w:val="00820AE5"/>
    <w:rsid w:val="00820E3F"/>
    <w:rsid w:val="00820EC5"/>
    <w:rsid w:val="00821240"/>
    <w:rsid w:val="008213DF"/>
    <w:rsid w:val="008216A5"/>
    <w:rsid w:val="008217A2"/>
    <w:rsid w:val="0082194A"/>
    <w:rsid w:val="008219B8"/>
    <w:rsid w:val="00821B57"/>
    <w:rsid w:val="00821CC4"/>
    <w:rsid w:val="00821E78"/>
    <w:rsid w:val="00821FE4"/>
    <w:rsid w:val="0082249B"/>
    <w:rsid w:val="0082277D"/>
    <w:rsid w:val="008228C3"/>
    <w:rsid w:val="0082303A"/>
    <w:rsid w:val="00823191"/>
    <w:rsid w:val="0082350C"/>
    <w:rsid w:val="00823704"/>
    <w:rsid w:val="00823719"/>
    <w:rsid w:val="00823782"/>
    <w:rsid w:val="0082379D"/>
    <w:rsid w:val="008237D5"/>
    <w:rsid w:val="00823C48"/>
    <w:rsid w:val="00823EA2"/>
    <w:rsid w:val="00824015"/>
    <w:rsid w:val="00824530"/>
    <w:rsid w:val="00824846"/>
    <w:rsid w:val="0082486A"/>
    <w:rsid w:val="00824A90"/>
    <w:rsid w:val="00824B6D"/>
    <w:rsid w:val="00824DCA"/>
    <w:rsid w:val="00824E4D"/>
    <w:rsid w:val="00824E9A"/>
    <w:rsid w:val="00824F02"/>
    <w:rsid w:val="00824FD2"/>
    <w:rsid w:val="00825054"/>
    <w:rsid w:val="00825179"/>
    <w:rsid w:val="00825618"/>
    <w:rsid w:val="00825661"/>
    <w:rsid w:val="008257AB"/>
    <w:rsid w:val="0082582A"/>
    <w:rsid w:val="00825B29"/>
    <w:rsid w:val="00825B2B"/>
    <w:rsid w:val="00825F20"/>
    <w:rsid w:val="00826385"/>
    <w:rsid w:val="008268C7"/>
    <w:rsid w:val="008269A3"/>
    <w:rsid w:val="00826BA9"/>
    <w:rsid w:val="00826C6E"/>
    <w:rsid w:val="00826DEE"/>
    <w:rsid w:val="0082747B"/>
    <w:rsid w:val="008275CA"/>
    <w:rsid w:val="00827632"/>
    <w:rsid w:val="00827660"/>
    <w:rsid w:val="008278D4"/>
    <w:rsid w:val="0082799E"/>
    <w:rsid w:val="00827D92"/>
    <w:rsid w:val="00827E4D"/>
    <w:rsid w:val="00827EE9"/>
    <w:rsid w:val="00827F01"/>
    <w:rsid w:val="00827F0A"/>
    <w:rsid w:val="0082E7D1"/>
    <w:rsid w:val="008304DD"/>
    <w:rsid w:val="00830B69"/>
    <w:rsid w:val="00830BBC"/>
    <w:rsid w:val="00830D4A"/>
    <w:rsid w:val="00831084"/>
    <w:rsid w:val="008314BE"/>
    <w:rsid w:val="00831819"/>
    <w:rsid w:val="0083184B"/>
    <w:rsid w:val="00831871"/>
    <w:rsid w:val="00831FF6"/>
    <w:rsid w:val="00832069"/>
    <w:rsid w:val="00832240"/>
    <w:rsid w:val="008323EC"/>
    <w:rsid w:val="0083241A"/>
    <w:rsid w:val="0083249C"/>
    <w:rsid w:val="00832519"/>
    <w:rsid w:val="00832685"/>
    <w:rsid w:val="0083268A"/>
    <w:rsid w:val="0083283B"/>
    <w:rsid w:val="00832D26"/>
    <w:rsid w:val="00832DEB"/>
    <w:rsid w:val="00832E8C"/>
    <w:rsid w:val="00832E8F"/>
    <w:rsid w:val="00832EF8"/>
    <w:rsid w:val="00832F56"/>
    <w:rsid w:val="00833072"/>
    <w:rsid w:val="008331DA"/>
    <w:rsid w:val="00833533"/>
    <w:rsid w:val="00833ACF"/>
    <w:rsid w:val="00834097"/>
    <w:rsid w:val="0083418C"/>
    <w:rsid w:val="008344C4"/>
    <w:rsid w:val="0083451A"/>
    <w:rsid w:val="00834524"/>
    <w:rsid w:val="00834929"/>
    <w:rsid w:val="008349E9"/>
    <w:rsid w:val="00834BB1"/>
    <w:rsid w:val="00834C3A"/>
    <w:rsid w:val="00834CBC"/>
    <w:rsid w:val="00834DB2"/>
    <w:rsid w:val="00834EA1"/>
    <w:rsid w:val="00834F8A"/>
    <w:rsid w:val="00835014"/>
    <w:rsid w:val="00835111"/>
    <w:rsid w:val="008351CD"/>
    <w:rsid w:val="0083522A"/>
    <w:rsid w:val="0083569E"/>
    <w:rsid w:val="00835811"/>
    <w:rsid w:val="008358B9"/>
    <w:rsid w:val="008358F3"/>
    <w:rsid w:val="008359A8"/>
    <w:rsid w:val="00835B75"/>
    <w:rsid w:val="00835C34"/>
    <w:rsid w:val="00835D6C"/>
    <w:rsid w:val="00835FFD"/>
    <w:rsid w:val="008362E2"/>
    <w:rsid w:val="008365E2"/>
    <w:rsid w:val="008369FB"/>
    <w:rsid w:val="00836A96"/>
    <w:rsid w:val="00836FD7"/>
    <w:rsid w:val="0083722B"/>
    <w:rsid w:val="008375BE"/>
    <w:rsid w:val="0083770D"/>
    <w:rsid w:val="008377B6"/>
    <w:rsid w:val="0083786E"/>
    <w:rsid w:val="00837AF1"/>
    <w:rsid w:val="00840374"/>
    <w:rsid w:val="00840450"/>
    <w:rsid w:val="00840576"/>
    <w:rsid w:val="008405A6"/>
    <w:rsid w:val="00840781"/>
    <w:rsid w:val="008407BE"/>
    <w:rsid w:val="00840833"/>
    <w:rsid w:val="00841205"/>
    <w:rsid w:val="0084164E"/>
    <w:rsid w:val="00841673"/>
    <w:rsid w:val="008416A4"/>
    <w:rsid w:val="0084178B"/>
    <w:rsid w:val="0084187C"/>
    <w:rsid w:val="0084193D"/>
    <w:rsid w:val="008419C7"/>
    <w:rsid w:val="00841A12"/>
    <w:rsid w:val="00841ADC"/>
    <w:rsid w:val="00841CBB"/>
    <w:rsid w:val="00841D88"/>
    <w:rsid w:val="00841F81"/>
    <w:rsid w:val="00842085"/>
    <w:rsid w:val="008422E3"/>
    <w:rsid w:val="008424A3"/>
    <w:rsid w:val="008424F3"/>
    <w:rsid w:val="00842725"/>
    <w:rsid w:val="0084294E"/>
    <w:rsid w:val="00842951"/>
    <w:rsid w:val="00842ACF"/>
    <w:rsid w:val="00842C2E"/>
    <w:rsid w:val="00842E7A"/>
    <w:rsid w:val="00842F11"/>
    <w:rsid w:val="00842F86"/>
    <w:rsid w:val="0084311D"/>
    <w:rsid w:val="0084325E"/>
    <w:rsid w:val="00843575"/>
    <w:rsid w:val="00843731"/>
    <w:rsid w:val="00843973"/>
    <w:rsid w:val="00843990"/>
    <w:rsid w:val="00843B0E"/>
    <w:rsid w:val="00843CE1"/>
    <w:rsid w:val="00844A41"/>
    <w:rsid w:val="00844D18"/>
    <w:rsid w:val="00844F83"/>
    <w:rsid w:val="00844F96"/>
    <w:rsid w:val="00844FE3"/>
    <w:rsid w:val="008454E3"/>
    <w:rsid w:val="00845689"/>
    <w:rsid w:val="00845A5D"/>
    <w:rsid w:val="00845E27"/>
    <w:rsid w:val="0084608E"/>
    <w:rsid w:val="00846159"/>
    <w:rsid w:val="0084652A"/>
    <w:rsid w:val="008467EA"/>
    <w:rsid w:val="008469BF"/>
    <w:rsid w:val="00846B79"/>
    <w:rsid w:val="00846EBE"/>
    <w:rsid w:val="00847097"/>
    <w:rsid w:val="008470A2"/>
    <w:rsid w:val="00847517"/>
    <w:rsid w:val="008478A9"/>
    <w:rsid w:val="0084797A"/>
    <w:rsid w:val="008479C2"/>
    <w:rsid w:val="00847B4C"/>
    <w:rsid w:val="00850003"/>
    <w:rsid w:val="0085009B"/>
    <w:rsid w:val="008502D2"/>
    <w:rsid w:val="008503BA"/>
    <w:rsid w:val="00850611"/>
    <w:rsid w:val="0085068E"/>
    <w:rsid w:val="0085091D"/>
    <w:rsid w:val="00850A2D"/>
    <w:rsid w:val="00850CE9"/>
    <w:rsid w:val="00850D7E"/>
    <w:rsid w:val="00850D9E"/>
    <w:rsid w:val="008512A6"/>
    <w:rsid w:val="0085136D"/>
    <w:rsid w:val="00851482"/>
    <w:rsid w:val="008514CF"/>
    <w:rsid w:val="00851707"/>
    <w:rsid w:val="0085193B"/>
    <w:rsid w:val="00851B50"/>
    <w:rsid w:val="00851CB7"/>
    <w:rsid w:val="00851F86"/>
    <w:rsid w:val="00852085"/>
    <w:rsid w:val="008521DC"/>
    <w:rsid w:val="0085226B"/>
    <w:rsid w:val="0085231A"/>
    <w:rsid w:val="008524A0"/>
    <w:rsid w:val="00852546"/>
    <w:rsid w:val="0085278D"/>
    <w:rsid w:val="008527EC"/>
    <w:rsid w:val="008529E3"/>
    <w:rsid w:val="00852AD1"/>
    <w:rsid w:val="00852AF0"/>
    <w:rsid w:val="00852B28"/>
    <w:rsid w:val="00852B8E"/>
    <w:rsid w:val="00852F04"/>
    <w:rsid w:val="00852F1A"/>
    <w:rsid w:val="00852F40"/>
    <w:rsid w:val="00852F8A"/>
    <w:rsid w:val="00853050"/>
    <w:rsid w:val="00853301"/>
    <w:rsid w:val="00853892"/>
    <w:rsid w:val="008539D2"/>
    <w:rsid w:val="00853A5F"/>
    <w:rsid w:val="00853A73"/>
    <w:rsid w:val="00853BCD"/>
    <w:rsid w:val="00853D44"/>
    <w:rsid w:val="00853DC1"/>
    <w:rsid w:val="00853FA7"/>
    <w:rsid w:val="00853FC8"/>
    <w:rsid w:val="00854355"/>
    <w:rsid w:val="008545EB"/>
    <w:rsid w:val="00854FB0"/>
    <w:rsid w:val="008550C6"/>
    <w:rsid w:val="00855172"/>
    <w:rsid w:val="008552D8"/>
    <w:rsid w:val="00855459"/>
    <w:rsid w:val="0085563C"/>
    <w:rsid w:val="0085588A"/>
    <w:rsid w:val="008558C6"/>
    <w:rsid w:val="008558D2"/>
    <w:rsid w:val="00855C0E"/>
    <w:rsid w:val="00855C32"/>
    <w:rsid w:val="00855D30"/>
    <w:rsid w:val="00855E82"/>
    <w:rsid w:val="00855E8E"/>
    <w:rsid w:val="00855EFB"/>
    <w:rsid w:val="008560E7"/>
    <w:rsid w:val="00856102"/>
    <w:rsid w:val="00856427"/>
    <w:rsid w:val="0085645B"/>
    <w:rsid w:val="0085678C"/>
    <w:rsid w:val="00856A51"/>
    <w:rsid w:val="00856B11"/>
    <w:rsid w:val="00856B9D"/>
    <w:rsid w:val="00856BC3"/>
    <w:rsid w:val="00856D15"/>
    <w:rsid w:val="0085715E"/>
    <w:rsid w:val="00857333"/>
    <w:rsid w:val="008573EB"/>
    <w:rsid w:val="00857A25"/>
    <w:rsid w:val="00857AD8"/>
    <w:rsid w:val="00857D6A"/>
    <w:rsid w:val="00857EBC"/>
    <w:rsid w:val="0085B9E4"/>
    <w:rsid w:val="008600C2"/>
    <w:rsid w:val="00860249"/>
    <w:rsid w:val="008602E6"/>
    <w:rsid w:val="00860352"/>
    <w:rsid w:val="008604C2"/>
    <w:rsid w:val="00860712"/>
    <w:rsid w:val="0086086F"/>
    <w:rsid w:val="00860877"/>
    <w:rsid w:val="00860C53"/>
    <w:rsid w:val="00860ECC"/>
    <w:rsid w:val="00860FD0"/>
    <w:rsid w:val="008610E9"/>
    <w:rsid w:val="00861247"/>
    <w:rsid w:val="0086126C"/>
    <w:rsid w:val="00861457"/>
    <w:rsid w:val="0086184E"/>
    <w:rsid w:val="00861868"/>
    <w:rsid w:val="00861AAB"/>
    <w:rsid w:val="00861CB6"/>
    <w:rsid w:val="00862154"/>
    <w:rsid w:val="00862381"/>
    <w:rsid w:val="00862557"/>
    <w:rsid w:val="00862715"/>
    <w:rsid w:val="00862848"/>
    <w:rsid w:val="008628C3"/>
    <w:rsid w:val="00862AB0"/>
    <w:rsid w:val="00862C75"/>
    <w:rsid w:val="00863873"/>
    <w:rsid w:val="0086390C"/>
    <w:rsid w:val="008639E8"/>
    <w:rsid w:val="00863D05"/>
    <w:rsid w:val="00863D4C"/>
    <w:rsid w:val="00863D72"/>
    <w:rsid w:val="00863DA2"/>
    <w:rsid w:val="00864127"/>
    <w:rsid w:val="0086432E"/>
    <w:rsid w:val="00864499"/>
    <w:rsid w:val="0086451F"/>
    <w:rsid w:val="008646A5"/>
    <w:rsid w:val="00864879"/>
    <w:rsid w:val="008649BC"/>
    <w:rsid w:val="00864BCD"/>
    <w:rsid w:val="00864D0B"/>
    <w:rsid w:val="00864EFA"/>
    <w:rsid w:val="0086532A"/>
    <w:rsid w:val="008654EA"/>
    <w:rsid w:val="00865689"/>
    <w:rsid w:val="00865796"/>
    <w:rsid w:val="008658CA"/>
    <w:rsid w:val="00865FE0"/>
    <w:rsid w:val="00866028"/>
    <w:rsid w:val="0086615C"/>
    <w:rsid w:val="0086619B"/>
    <w:rsid w:val="008661BE"/>
    <w:rsid w:val="00866225"/>
    <w:rsid w:val="0086641C"/>
    <w:rsid w:val="008665AC"/>
    <w:rsid w:val="00866674"/>
    <w:rsid w:val="0086687D"/>
    <w:rsid w:val="008668A6"/>
    <w:rsid w:val="00866A59"/>
    <w:rsid w:val="00866BAE"/>
    <w:rsid w:val="00866D3B"/>
    <w:rsid w:val="00866F43"/>
    <w:rsid w:val="0086711E"/>
    <w:rsid w:val="0086715A"/>
    <w:rsid w:val="008672E3"/>
    <w:rsid w:val="008674EE"/>
    <w:rsid w:val="008677B7"/>
    <w:rsid w:val="008677B9"/>
    <w:rsid w:val="00867A1A"/>
    <w:rsid w:val="00867B87"/>
    <w:rsid w:val="00867F53"/>
    <w:rsid w:val="00867FA2"/>
    <w:rsid w:val="00870275"/>
    <w:rsid w:val="00870297"/>
    <w:rsid w:val="008704BB"/>
    <w:rsid w:val="00870545"/>
    <w:rsid w:val="008705BC"/>
    <w:rsid w:val="00870657"/>
    <w:rsid w:val="00870670"/>
    <w:rsid w:val="00870701"/>
    <w:rsid w:val="0087089F"/>
    <w:rsid w:val="00870905"/>
    <w:rsid w:val="00870CCF"/>
    <w:rsid w:val="0087124A"/>
    <w:rsid w:val="008712A9"/>
    <w:rsid w:val="008712F8"/>
    <w:rsid w:val="00871346"/>
    <w:rsid w:val="00871772"/>
    <w:rsid w:val="00871865"/>
    <w:rsid w:val="008719C3"/>
    <w:rsid w:val="00871B9D"/>
    <w:rsid w:val="00871BE1"/>
    <w:rsid w:val="00871D0B"/>
    <w:rsid w:val="00871D73"/>
    <w:rsid w:val="00871E6C"/>
    <w:rsid w:val="00871EA0"/>
    <w:rsid w:val="00871EAF"/>
    <w:rsid w:val="00871F70"/>
    <w:rsid w:val="00871FCA"/>
    <w:rsid w:val="008721B9"/>
    <w:rsid w:val="008724BA"/>
    <w:rsid w:val="00872A5D"/>
    <w:rsid w:val="00873154"/>
    <w:rsid w:val="008733A1"/>
    <w:rsid w:val="0087360E"/>
    <w:rsid w:val="00873877"/>
    <w:rsid w:val="008739BF"/>
    <w:rsid w:val="00873ABC"/>
    <w:rsid w:val="00873E8E"/>
    <w:rsid w:val="008741AF"/>
    <w:rsid w:val="00874352"/>
    <w:rsid w:val="008744EE"/>
    <w:rsid w:val="0087476C"/>
    <w:rsid w:val="0087498B"/>
    <w:rsid w:val="00874DF3"/>
    <w:rsid w:val="00874EBE"/>
    <w:rsid w:val="00875056"/>
    <w:rsid w:val="00875081"/>
    <w:rsid w:val="00875296"/>
    <w:rsid w:val="008752DC"/>
    <w:rsid w:val="00875611"/>
    <w:rsid w:val="0087564C"/>
    <w:rsid w:val="0087569C"/>
    <w:rsid w:val="00875738"/>
    <w:rsid w:val="00875771"/>
    <w:rsid w:val="00875B9A"/>
    <w:rsid w:val="00875DD2"/>
    <w:rsid w:val="008761A4"/>
    <w:rsid w:val="008761B5"/>
    <w:rsid w:val="0087651C"/>
    <w:rsid w:val="0087653D"/>
    <w:rsid w:val="00876780"/>
    <w:rsid w:val="00876A01"/>
    <w:rsid w:val="00876C41"/>
    <w:rsid w:val="00876E19"/>
    <w:rsid w:val="00876F2A"/>
    <w:rsid w:val="00876FC2"/>
    <w:rsid w:val="0087703C"/>
    <w:rsid w:val="00877351"/>
    <w:rsid w:val="00877774"/>
    <w:rsid w:val="00877A7F"/>
    <w:rsid w:val="00877AED"/>
    <w:rsid w:val="00877D7C"/>
    <w:rsid w:val="00877FD8"/>
    <w:rsid w:val="0088020E"/>
    <w:rsid w:val="008803FB"/>
    <w:rsid w:val="0088059E"/>
    <w:rsid w:val="00880899"/>
    <w:rsid w:val="00880D04"/>
    <w:rsid w:val="00880E36"/>
    <w:rsid w:val="00880EC3"/>
    <w:rsid w:val="00881167"/>
    <w:rsid w:val="00881365"/>
    <w:rsid w:val="008813CE"/>
    <w:rsid w:val="00881407"/>
    <w:rsid w:val="008815AD"/>
    <w:rsid w:val="0088166B"/>
    <w:rsid w:val="0088195C"/>
    <w:rsid w:val="0088210B"/>
    <w:rsid w:val="00882BAC"/>
    <w:rsid w:val="00882F89"/>
    <w:rsid w:val="008833A2"/>
    <w:rsid w:val="00883541"/>
    <w:rsid w:val="0088360B"/>
    <w:rsid w:val="008837B4"/>
    <w:rsid w:val="00883E76"/>
    <w:rsid w:val="00884016"/>
    <w:rsid w:val="00884466"/>
    <w:rsid w:val="0088448D"/>
    <w:rsid w:val="008845D8"/>
    <w:rsid w:val="00884A93"/>
    <w:rsid w:val="00884AD6"/>
    <w:rsid w:val="00884B6B"/>
    <w:rsid w:val="00884C4C"/>
    <w:rsid w:val="00884DB4"/>
    <w:rsid w:val="00884DB8"/>
    <w:rsid w:val="0088553D"/>
    <w:rsid w:val="00885605"/>
    <w:rsid w:val="0088582A"/>
    <w:rsid w:val="008859AC"/>
    <w:rsid w:val="00885AB3"/>
    <w:rsid w:val="00885AC9"/>
    <w:rsid w:val="00885B1A"/>
    <w:rsid w:val="00885E22"/>
    <w:rsid w:val="00885E30"/>
    <w:rsid w:val="00885EDB"/>
    <w:rsid w:val="00886151"/>
    <w:rsid w:val="008862AD"/>
    <w:rsid w:val="00886549"/>
    <w:rsid w:val="008867EC"/>
    <w:rsid w:val="00886943"/>
    <w:rsid w:val="00886A1D"/>
    <w:rsid w:val="00886ACA"/>
    <w:rsid w:val="00886C1B"/>
    <w:rsid w:val="00886D84"/>
    <w:rsid w:val="00886EA0"/>
    <w:rsid w:val="00887081"/>
    <w:rsid w:val="0088714D"/>
    <w:rsid w:val="008873F1"/>
    <w:rsid w:val="008876F7"/>
    <w:rsid w:val="008877F0"/>
    <w:rsid w:val="008878D9"/>
    <w:rsid w:val="0088797D"/>
    <w:rsid w:val="00887D38"/>
    <w:rsid w:val="00887EC0"/>
    <w:rsid w:val="00890258"/>
    <w:rsid w:val="00890529"/>
    <w:rsid w:val="00890587"/>
    <w:rsid w:val="008908A7"/>
    <w:rsid w:val="008909E0"/>
    <w:rsid w:val="00890FCC"/>
    <w:rsid w:val="00890FCF"/>
    <w:rsid w:val="00891279"/>
    <w:rsid w:val="0089141C"/>
    <w:rsid w:val="00891440"/>
    <w:rsid w:val="008914ED"/>
    <w:rsid w:val="00891507"/>
    <w:rsid w:val="00891708"/>
    <w:rsid w:val="00891999"/>
    <w:rsid w:val="00891A47"/>
    <w:rsid w:val="00891B42"/>
    <w:rsid w:val="00891C08"/>
    <w:rsid w:val="00891E9A"/>
    <w:rsid w:val="00891ED9"/>
    <w:rsid w:val="00891FBA"/>
    <w:rsid w:val="00891FFB"/>
    <w:rsid w:val="0089213B"/>
    <w:rsid w:val="00892562"/>
    <w:rsid w:val="008926AF"/>
    <w:rsid w:val="008927B6"/>
    <w:rsid w:val="00892808"/>
    <w:rsid w:val="008928AF"/>
    <w:rsid w:val="008929D7"/>
    <w:rsid w:val="00892F00"/>
    <w:rsid w:val="008930FA"/>
    <w:rsid w:val="008934BA"/>
    <w:rsid w:val="0089358D"/>
    <w:rsid w:val="00893D2D"/>
    <w:rsid w:val="00893DCD"/>
    <w:rsid w:val="008940CF"/>
    <w:rsid w:val="008941E9"/>
    <w:rsid w:val="0089431A"/>
    <w:rsid w:val="008945A8"/>
    <w:rsid w:val="0089475F"/>
    <w:rsid w:val="008947E9"/>
    <w:rsid w:val="00894CAE"/>
    <w:rsid w:val="00894D20"/>
    <w:rsid w:val="00894E28"/>
    <w:rsid w:val="00895121"/>
    <w:rsid w:val="0089516A"/>
    <w:rsid w:val="008955B1"/>
    <w:rsid w:val="00895672"/>
    <w:rsid w:val="00895799"/>
    <w:rsid w:val="008957EB"/>
    <w:rsid w:val="0089594E"/>
    <w:rsid w:val="00895CD2"/>
    <w:rsid w:val="00895E1D"/>
    <w:rsid w:val="008960AB"/>
    <w:rsid w:val="008963AB"/>
    <w:rsid w:val="008964A7"/>
    <w:rsid w:val="008964CD"/>
    <w:rsid w:val="0089680E"/>
    <w:rsid w:val="0089683A"/>
    <w:rsid w:val="008968B7"/>
    <w:rsid w:val="00896B62"/>
    <w:rsid w:val="00896B98"/>
    <w:rsid w:val="00896C55"/>
    <w:rsid w:val="00896C61"/>
    <w:rsid w:val="00896CF1"/>
    <w:rsid w:val="00897046"/>
    <w:rsid w:val="00897061"/>
    <w:rsid w:val="00897279"/>
    <w:rsid w:val="0089754E"/>
    <w:rsid w:val="00897651"/>
    <w:rsid w:val="008979B4"/>
    <w:rsid w:val="00897B0C"/>
    <w:rsid w:val="00897C92"/>
    <w:rsid w:val="00897D22"/>
    <w:rsid w:val="00897D54"/>
    <w:rsid w:val="00897D6C"/>
    <w:rsid w:val="00897DA0"/>
    <w:rsid w:val="00897E3F"/>
    <w:rsid w:val="00897E48"/>
    <w:rsid w:val="00897F58"/>
    <w:rsid w:val="008A004E"/>
    <w:rsid w:val="008A022B"/>
    <w:rsid w:val="008A0380"/>
    <w:rsid w:val="008A04A0"/>
    <w:rsid w:val="008A07D0"/>
    <w:rsid w:val="008A0938"/>
    <w:rsid w:val="008A0967"/>
    <w:rsid w:val="008A09A4"/>
    <w:rsid w:val="008A0C6D"/>
    <w:rsid w:val="008A0CE6"/>
    <w:rsid w:val="008A11B6"/>
    <w:rsid w:val="008A125D"/>
    <w:rsid w:val="008A12E7"/>
    <w:rsid w:val="008A1527"/>
    <w:rsid w:val="008A16FA"/>
    <w:rsid w:val="008A1B85"/>
    <w:rsid w:val="008A1BC3"/>
    <w:rsid w:val="008A1BE6"/>
    <w:rsid w:val="008A1C51"/>
    <w:rsid w:val="008A1CC5"/>
    <w:rsid w:val="008A1D0B"/>
    <w:rsid w:val="008A1D90"/>
    <w:rsid w:val="008A1DD6"/>
    <w:rsid w:val="008A1E68"/>
    <w:rsid w:val="008A1ED8"/>
    <w:rsid w:val="008A1F24"/>
    <w:rsid w:val="008A1FF9"/>
    <w:rsid w:val="008A2882"/>
    <w:rsid w:val="008A28BE"/>
    <w:rsid w:val="008A2A06"/>
    <w:rsid w:val="008A2C0B"/>
    <w:rsid w:val="008A2F87"/>
    <w:rsid w:val="008A2FC6"/>
    <w:rsid w:val="008A3038"/>
    <w:rsid w:val="008A30DE"/>
    <w:rsid w:val="008A319D"/>
    <w:rsid w:val="008A33BA"/>
    <w:rsid w:val="008A35E1"/>
    <w:rsid w:val="008A3647"/>
    <w:rsid w:val="008A3665"/>
    <w:rsid w:val="008A3A88"/>
    <w:rsid w:val="008A3F5C"/>
    <w:rsid w:val="008A3FA0"/>
    <w:rsid w:val="008A3FC2"/>
    <w:rsid w:val="008A4302"/>
    <w:rsid w:val="008A4510"/>
    <w:rsid w:val="008A4912"/>
    <w:rsid w:val="008A49DE"/>
    <w:rsid w:val="008A4B11"/>
    <w:rsid w:val="008A4C82"/>
    <w:rsid w:val="008A4F64"/>
    <w:rsid w:val="008A4FA1"/>
    <w:rsid w:val="008A4FD9"/>
    <w:rsid w:val="008A50C0"/>
    <w:rsid w:val="008A52EA"/>
    <w:rsid w:val="008A5484"/>
    <w:rsid w:val="008A568C"/>
    <w:rsid w:val="008A5883"/>
    <w:rsid w:val="008A5B31"/>
    <w:rsid w:val="008A5B32"/>
    <w:rsid w:val="008A5D84"/>
    <w:rsid w:val="008A5E28"/>
    <w:rsid w:val="008A6339"/>
    <w:rsid w:val="008A6416"/>
    <w:rsid w:val="008A6519"/>
    <w:rsid w:val="008A7167"/>
    <w:rsid w:val="008A717D"/>
    <w:rsid w:val="008A7502"/>
    <w:rsid w:val="008A7615"/>
    <w:rsid w:val="008A766A"/>
    <w:rsid w:val="008A78EF"/>
    <w:rsid w:val="008A799C"/>
    <w:rsid w:val="008A7F95"/>
    <w:rsid w:val="008B0092"/>
    <w:rsid w:val="008B00D7"/>
    <w:rsid w:val="008B0727"/>
    <w:rsid w:val="008B07A3"/>
    <w:rsid w:val="008B0892"/>
    <w:rsid w:val="008B0910"/>
    <w:rsid w:val="008B0A5E"/>
    <w:rsid w:val="008B0B25"/>
    <w:rsid w:val="008B0B63"/>
    <w:rsid w:val="008B0C0E"/>
    <w:rsid w:val="008B0CFC"/>
    <w:rsid w:val="008B1113"/>
    <w:rsid w:val="008B11A2"/>
    <w:rsid w:val="008B12FD"/>
    <w:rsid w:val="008B1395"/>
    <w:rsid w:val="008B1586"/>
    <w:rsid w:val="008B1587"/>
    <w:rsid w:val="008B1637"/>
    <w:rsid w:val="008B1703"/>
    <w:rsid w:val="008B19D6"/>
    <w:rsid w:val="008B1BAB"/>
    <w:rsid w:val="008B1C75"/>
    <w:rsid w:val="008B208D"/>
    <w:rsid w:val="008B21EB"/>
    <w:rsid w:val="008B2272"/>
    <w:rsid w:val="008B23CA"/>
    <w:rsid w:val="008B2522"/>
    <w:rsid w:val="008B28E1"/>
    <w:rsid w:val="008B28EC"/>
    <w:rsid w:val="008B2E68"/>
    <w:rsid w:val="008B3581"/>
    <w:rsid w:val="008B379F"/>
    <w:rsid w:val="008B384D"/>
    <w:rsid w:val="008B38E6"/>
    <w:rsid w:val="008B3A34"/>
    <w:rsid w:val="008B3D57"/>
    <w:rsid w:val="008B3DA6"/>
    <w:rsid w:val="008B3DF8"/>
    <w:rsid w:val="008B4027"/>
    <w:rsid w:val="008B40A8"/>
    <w:rsid w:val="008B4509"/>
    <w:rsid w:val="008B4554"/>
    <w:rsid w:val="008B46B5"/>
    <w:rsid w:val="008B4976"/>
    <w:rsid w:val="008B4CAA"/>
    <w:rsid w:val="008B4F3B"/>
    <w:rsid w:val="008B5253"/>
    <w:rsid w:val="008B52BE"/>
    <w:rsid w:val="008B53F6"/>
    <w:rsid w:val="008B551F"/>
    <w:rsid w:val="008B5692"/>
    <w:rsid w:val="008B5716"/>
    <w:rsid w:val="008B57F7"/>
    <w:rsid w:val="008B595F"/>
    <w:rsid w:val="008B5A26"/>
    <w:rsid w:val="008B5AFE"/>
    <w:rsid w:val="008B5F9A"/>
    <w:rsid w:val="008B60AC"/>
    <w:rsid w:val="008B6122"/>
    <w:rsid w:val="008B61B8"/>
    <w:rsid w:val="008B6590"/>
    <w:rsid w:val="008B665B"/>
    <w:rsid w:val="008B6C2E"/>
    <w:rsid w:val="008B6D7E"/>
    <w:rsid w:val="008B70B6"/>
    <w:rsid w:val="008B74EF"/>
    <w:rsid w:val="008B780F"/>
    <w:rsid w:val="008B78A5"/>
    <w:rsid w:val="008B78D2"/>
    <w:rsid w:val="008B7969"/>
    <w:rsid w:val="008B7C37"/>
    <w:rsid w:val="008B7C6B"/>
    <w:rsid w:val="008B7D6E"/>
    <w:rsid w:val="008C040F"/>
    <w:rsid w:val="008C086C"/>
    <w:rsid w:val="008C0880"/>
    <w:rsid w:val="008C0C86"/>
    <w:rsid w:val="008C0C88"/>
    <w:rsid w:val="008C0D93"/>
    <w:rsid w:val="008C1341"/>
    <w:rsid w:val="008C1408"/>
    <w:rsid w:val="008C181A"/>
    <w:rsid w:val="008C1956"/>
    <w:rsid w:val="008C1968"/>
    <w:rsid w:val="008C19EF"/>
    <w:rsid w:val="008C1BD7"/>
    <w:rsid w:val="008C1C94"/>
    <w:rsid w:val="008C2054"/>
    <w:rsid w:val="008C26AE"/>
    <w:rsid w:val="008C277B"/>
    <w:rsid w:val="008C2894"/>
    <w:rsid w:val="008C28A3"/>
    <w:rsid w:val="008C2C56"/>
    <w:rsid w:val="008C2F26"/>
    <w:rsid w:val="008C31C0"/>
    <w:rsid w:val="008C3241"/>
    <w:rsid w:val="008C3376"/>
    <w:rsid w:val="008C339B"/>
    <w:rsid w:val="008C370E"/>
    <w:rsid w:val="008C3826"/>
    <w:rsid w:val="008C39FC"/>
    <w:rsid w:val="008C3A22"/>
    <w:rsid w:val="008C3C61"/>
    <w:rsid w:val="008C413E"/>
    <w:rsid w:val="008C4216"/>
    <w:rsid w:val="008C4349"/>
    <w:rsid w:val="008C4377"/>
    <w:rsid w:val="008C45FD"/>
    <w:rsid w:val="008C46B2"/>
    <w:rsid w:val="008C46E7"/>
    <w:rsid w:val="008C4778"/>
    <w:rsid w:val="008C47B7"/>
    <w:rsid w:val="008C48CE"/>
    <w:rsid w:val="008C497E"/>
    <w:rsid w:val="008C4B2F"/>
    <w:rsid w:val="008C5284"/>
    <w:rsid w:val="008C534D"/>
    <w:rsid w:val="008C558F"/>
    <w:rsid w:val="008C55ED"/>
    <w:rsid w:val="008C5742"/>
    <w:rsid w:val="008C58F5"/>
    <w:rsid w:val="008C5B49"/>
    <w:rsid w:val="008C5B8E"/>
    <w:rsid w:val="008C6298"/>
    <w:rsid w:val="008C6376"/>
    <w:rsid w:val="008C663F"/>
    <w:rsid w:val="008C69A4"/>
    <w:rsid w:val="008C6DFC"/>
    <w:rsid w:val="008C71A8"/>
    <w:rsid w:val="008C732A"/>
    <w:rsid w:val="008C7389"/>
    <w:rsid w:val="008C7618"/>
    <w:rsid w:val="008C77E3"/>
    <w:rsid w:val="008C78D5"/>
    <w:rsid w:val="008C7A68"/>
    <w:rsid w:val="008C7B2C"/>
    <w:rsid w:val="008D00B7"/>
    <w:rsid w:val="008D00BF"/>
    <w:rsid w:val="008D00E5"/>
    <w:rsid w:val="008D0120"/>
    <w:rsid w:val="008D0159"/>
    <w:rsid w:val="008D049A"/>
    <w:rsid w:val="008D0581"/>
    <w:rsid w:val="008D05B9"/>
    <w:rsid w:val="008D061A"/>
    <w:rsid w:val="008D0698"/>
    <w:rsid w:val="008D085D"/>
    <w:rsid w:val="008D09EE"/>
    <w:rsid w:val="008D0A47"/>
    <w:rsid w:val="008D0AFE"/>
    <w:rsid w:val="008D0C2D"/>
    <w:rsid w:val="008D0D83"/>
    <w:rsid w:val="008D0DC8"/>
    <w:rsid w:val="008D0E0F"/>
    <w:rsid w:val="008D0E76"/>
    <w:rsid w:val="008D0E7B"/>
    <w:rsid w:val="008D0F3F"/>
    <w:rsid w:val="008D0F5F"/>
    <w:rsid w:val="008D0FA6"/>
    <w:rsid w:val="008D1075"/>
    <w:rsid w:val="008D13D7"/>
    <w:rsid w:val="008D15F6"/>
    <w:rsid w:val="008D1DB7"/>
    <w:rsid w:val="008D1FA4"/>
    <w:rsid w:val="008D2065"/>
    <w:rsid w:val="008D206B"/>
    <w:rsid w:val="008D228B"/>
    <w:rsid w:val="008D259F"/>
    <w:rsid w:val="008D2888"/>
    <w:rsid w:val="008D28C3"/>
    <w:rsid w:val="008D29D6"/>
    <w:rsid w:val="008D2A65"/>
    <w:rsid w:val="008D2AAD"/>
    <w:rsid w:val="008D2B69"/>
    <w:rsid w:val="008D2EA7"/>
    <w:rsid w:val="008D2EE8"/>
    <w:rsid w:val="008D3238"/>
    <w:rsid w:val="008D3271"/>
    <w:rsid w:val="008D37DB"/>
    <w:rsid w:val="008D3AF8"/>
    <w:rsid w:val="008D3B98"/>
    <w:rsid w:val="008D3D90"/>
    <w:rsid w:val="008D4001"/>
    <w:rsid w:val="008D409B"/>
    <w:rsid w:val="008D40F2"/>
    <w:rsid w:val="008D4116"/>
    <w:rsid w:val="008D42A0"/>
    <w:rsid w:val="008D43C0"/>
    <w:rsid w:val="008D43F4"/>
    <w:rsid w:val="008D4C44"/>
    <w:rsid w:val="008D4DA4"/>
    <w:rsid w:val="008D4DA7"/>
    <w:rsid w:val="008D4DF0"/>
    <w:rsid w:val="008D4E98"/>
    <w:rsid w:val="008D4EB9"/>
    <w:rsid w:val="008D4F56"/>
    <w:rsid w:val="008D5138"/>
    <w:rsid w:val="008D515F"/>
    <w:rsid w:val="008D52B7"/>
    <w:rsid w:val="008D52BB"/>
    <w:rsid w:val="008D54C0"/>
    <w:rsid w:val="008D5522"/>
    <w:rsid w:val="008D5637"/>
    <w:rsid w:val="008D57D8"/>
    <w:rsid w:val="008D58B1"/>
    <w:rsid w:val="008D595A"/>
    <w:rsid w:val="008D59DE"/>
    <w:rsid w:val="008D59F4"/>
    <w:rsid w:val="008D5ABA"/>
    <w:rsid w:val="008D5B21"/>
    <w:rsid w:val="008D60B2"/>
    <w:rsid w:val="008D60EE"/>
    <w:rsid w:val="008D62C8"/>
    <w:rsid w:val="008D66BF"/>
    <w:rsid w:val="008D68B9"/>
    <w:rsid w:val="008D69E9"/>
    <w:rsid w:val="008D6CFB"/>
    <w:rsid w:val="008D6F2C"/>
    <w:rsid w:val="008D6F2D"/>
    <w:rsid w:val="008D7004"/>
    <w:rsid w:val="008D7013"/>
    <w:rsid w:val="008D704A"/>
    <w:rsid w:val="008D7089"/>
    <w:rsid w:val="008D71EE"/>
    <w:rsid w:val="008D7364"/>
    <w:rsid w:val="008D7404"/>
    <w:rsid w:val="008D766C"/>
    <w:rsid w:val="008D783C"/>
    <w:rsid w:val="008D7874"/>
    <w:rsid w:val="008D78E5"/>
    <w:rsid w:val="008E016E"/>
    <w:rsid w:val="008E025E"/>
    <w:rsid w:val="008E035B"/>
    <w:rsid w:val="008E0523"/>
    <w:rsid w:val="008E0764"/>
    <w:rsid w:val="008E08F6"/>
    <w:rsid w:val="008E0B32"/>
    <w:rsid w:val="008E0DDF"/>
    <w:rsid w:val="008E0F3D"/>
    <w:rsid w:val="008E1511"/>
    <w:rsid w:val="008E1C75"/>
    <w:rsid w:val="008E1F75"/>
    <w:rsid w:val="008E20E0"/>
    <w:rsid w:val="008E2360"/>
    <w:rsid w:val="008E2366"/>
    <w:rsid w:val="008E242D"/>
    <w:rsid w:val="008E2A2E"/>
    <w:rsid w:val="008E2A91"/>
    <w:rsid w:val="008E2AD1"/>
    <w:rsid w:val="008E2E69"/>
    <w:rsid w:val="008E3010"/>
    <w:rsid w:val="008E324E"/>
    <w:rsid w:val="008E3960"/>
    <w:rsid w:val="008E3A44"/>
    <w:rsid w:val="008E3C12"/>
    <w:rsid w:val="008E4072"/>
    <w:rsid w:val="008E40CA"/>
    <w:rsid w:val="008E4114"/>
    <w:rsid w:val="008E4134"/>
    <w:rsid w:val="008E4479"/>
    <w:rsid w:val="008E449C"/>
    <w:rsid w:val="008E44DC"/>
    <w:rsid w:val="008E46C1"/>
    <w:rsid w:val="008E484A"/>
    <w:rsid w:val="008E48A3"/>
    <w:rsid w:val="008E498C"/>
    <w:rsid w:val="008E4ABE"/>
    <w:rsid w:val="008E4DEF"/>
    <w:rsid w:val="008E4FBF"/>
    <w:rsid w:val="008E5252"/>
    <w:rsid w:val="008E52E6"/>
    <w:rsid w:val="008E5346"/>
    <w:rsid w:val="008E5437"/>
    <w:rsid w:val="008E57C9"/>
    <w:rsid w:val="008E58E2"/>
    <w:rsid w:val="008E5D58"/>
    <w:rsid w:val="008E5F84"/>
    <w:rsid w:val="008E6224"/>
    <w:rsid w:val="008E64C5"/>
    <w:rsid w:val="008E67A7"/>
    <w:rsid w:val="008E6A05"/>
    <w:rsid w:val="008E6A72"/>
    <w:rsid w:val="008E6C1A"/>
    <w:rsid w:val="008E6E50"/>
    <w:rsid w:val="008E6F4A"/>
    <w:rsid w:val="008E71E6"/>
    <w:rsid w:val="008E74B1"/>
    <w:rsid w:val="008E7546"/>
    <w:rsid w:val="008E7582"/>
    <w:rsid w:val="008E76E1"/>
    <w:rsid w:val="008E7721"/>
    <w:rsid w:val="008E77DD"/>
    <w:rsid w:val="008E78CE"/>
    <w:rsid w:val="008E799E"/>
    <w:rsid w:val="008E79F9"/>
    <w:rsid w:val="008E7A1E"/>
    <w:rsid w:val="008E7B31"/>
    <w:rsid w:val="008E7B3E"/>
    <w:rsid w:val="008E7D0C"/>
    <w:rsid w:val="008E7F61"/>
    <w:rsid w:val="008F00E6"/>
    <w:rsid w:val="008F02F1"/>
    <w:rsid w:val="008F04DC"/>
    <w:rsid w:val="008F063E"/>
    <w:rsid w:val="008F08D5"/>
    <w:rsid w:val="008F0941"/>
    <w:rsid w:val="008F0AAB"/>
    <w:rsid w:val="008F0C7C"/>
    <w:rsid w:val="008F0DE2"/>
    <w:rsid w:val="008F12EE"/>
    <w:rsid w:val="008F15BF"/>
    <w:rsid w:val="008F160D"/>
    <w:rsid w:val="008F1760"/>
    <w:rsid w:val="008F18C4"/>
    <w:rsid w:val="008F1997"/>
    <w:rsid w:val="008F19FD"/>
    <w:rsid w:val="008F1A5A"/>
    <w:rsid w:val="008F1B71"/>
    <w:rsid w:val="008F1D82"/>
    <w:rsid w:val="008F1E88"/>
    <w:rsid w:val="008F1EEA"/>
    <w:rsid w:val="008F2040"/>
    <w:rsid w:val="008F2094"/>
    <w:rsid w:val="008F2196"/>
    <w:rsid w:val="008F21CC"/>
    <w:rsid w:val="008F2BFE"/>
    <w:rsid w:val="008F2C43"/>
    <w:rsid w:val="008F2CFA"/>
    <w:rsid w:val="008F3035"/>
    <w:rsid w:val="008F3393"/>
    <w:rsid w:val="008F339B"/>
    <w:rsid w:val="008F3470"/>
    <w:rsid w:val="008F3555"/>
    <w:rsid w:val="008F3581"/>
    <w:rsid w:val="008F3836"/>
    <w:rsid w:val="008F39A8"/>
    <w:rsid w:val="008F3B6F"/>
    <w:rsid w:val="008F3C48"/>
    <w:rsid w:val="008F3E6F"/>
    <w:rsid w:val="008F4258"/>
    <w:rsid w:val="008F42DF"/>
    <w:rsid w:val="008F4334"/>
    <w:rsid w:val="008F43B2"/>
    <w:rsid w:val="008F4423"/>
    <w:rsid w:val="008F4784"/>
    <w:rsid w:val="008F4907"/>
    <w:rsid w:val="008F4DC0"/>
    <w:rsid w:val="008F4DD7"/>
    <w:rsid w:val="008F4E49"/>
    <w:rsid w:val="008F4F48"/>
    <w:rsid w:val="008F528E"/>
    <w:rsid w:val="008F52E6"/>
    <w:rsid w:val="008F5325"/>
    <w:rsid w:val="008F55F7"/>
    <w:rsid w:val="008F5601"/>
    <w:rsid w:val="008F5928"/>
    <w:rsid w:val="008F5A3C"/>
    <w:rsid w:val="008F5BA7"/>
    <w:rsid w:val="008F5DF5"/>
    <w:rsid w:val="008F5F3C"/>
    <w:rsid w:val="008F613E"/>
    <w:rsid w:val="008F6231"/>
    <w:rsid w:val="008F630B"/>
    <w:rsid w:val="008F63E0"/>
    <w:rsid w:val="008F65A8"/>
    <w:rsid w:val="008F66D1"/>
    <w:rsid w:val="008F6A3E"/>
    <w:rsid w:val="008F6C2E"/>
    <w:rsid w:val="008F6DA2"/>
    <w:rsid w:val="008F6DDB"/>
    <w:rsid w:val="008F703A"/>
    <w:rsid w:val="008F70D9"/>
    <w:rsid w:val="008F70F8"/>
    <w:rsid w:val="008F71E9"/>
    <w:rsid w:val="008F723A"/>
    <w:rsid w:val="008F72FE"/>
    <w:rsid w:val="008F74C1"/>
    <w:rsid w:val="008F7690"/>
    <w:rsid w:val="008F7954"/>
    <w:rsid w:val="008F7A00"/>
    <w:rsid w:val="008F7AC2"/>
    <w:rsid w:val="008F7D15"/>
    <w:rsid w:val="008F7D87"/>
    <w:rsid w:val="008F7DB6"/>
    <w:rsid w:val="009001D6"/>
    <w:rsid w:val="0090052D"/>
    <w:rsid w:val="00900C61"/>
    <w:rsid w:val="00900CFB"/>
    <w:rsid w:val="00900E78"/>
    <w:rsid w:val="009010EF"/>
    <w:rsid w:val="0090121E"/>
    <w:rsid w:val="00901267"/>
    <w:rsid w:val="00901447"/>
    <w:rsid w:val="00901473"/>
    <w:rsid w:val="00901661"/>
    <w:rsid w:val="00901815"/>
    <w:rsid w:val="00901C7F"/>
    <w:rsid w:val="00902084"/>
    <w:rsid w:val="009020EF"/>
    <w:rsid w:val="00902458"/>
    <w:rsid w:val="009025D4"/>
    <w:rsid w:val="0090264E"/>
    <w:rsid w:val="0090265B"/>
    <w:rsid w:val="009027F2"/>
    <w:rsid w:val="00902941"/>
    <w:rsid w:val="00902ADF"/>
    <w:rsid w:val="00902C76"/>
    <w:rsid w:val="00902CA5"/>
    <w:rsid w:val="0090340B"/>
    <w:rsid w:val="0090360E"/>
    <w:rsid w:val="009038CA"/>
    <w:rsid w:val="0090393C"/>
    <w:rsid w:val="00903DCC"/>
    <w:rsid w:val="00903E8F"/>
    <w:rsid w:val="009041B4"/>
    <w:rsid w:val="009043E4"/>
    <w:rsid w:val="00904A67"/>
    <w:rsid w:val="00904C88"/>
    <w:rsid w:val="00904EA1"/>
    <w:rsid w:val="00904F03"/>
    <w:rsid w:val="00905081"/>
    <w:rsid w:val="00905119"/>
    <w:rsid w:val="009052A7"/>
    <w:rsid w:val="00905300"/>
    <w:rsid w:val="009053F7"/>
    <w:rsid w:val="0090559D"/>
    <w:rsid w:val="00905614"/>
    <w:rsid w:val="0090570F"/>
    <w:rsid w:val="009057C6"/>
    <w:rsid w:val="009057EC"/>
    <w:rsid w:val="009059C0"/>
    <w:rsid w:val="009059D1"/>
    <w:rsid w:val="00905C34"/>
    <w:rsid w:val="00905C5A"/>
    <w:rsid w:val="00905DF2"/>
    <w:rsid w:val="00905EC0"/>
    <w:rsid w:val="00905EDA"/>
    <w:rsid w:val="00905F59"/>
    <w:rsid w:val="00906047"/>
    <w:rsid w:val="009061F7"/>
    <w:rsid w:val="009062A8"/>
    <w:rsid w:val="009065DB"/>
    <w:rsid w:val="009065E2"/>
    <w:rsid w:val="0090680C"/>
    <w:rsid w:val="0090702B"/>
    <w:rsid w:val="0090718F"/>
    <w:rsid w:val="00907277"/>
    <w:rsid w:val="0090753F"/>
    <w:rsid w:val="0090761B"/>
    <w:rsid w:val="0090779B"/>
    <w:rsid w:val="0090792F"/>
    <w:rsid w:val="00907A2D"/>
    <w:rsid w:val="00910886"/>
    <w:rsid w:val="009108CD"/>
    <w:rsid w:val="00910AF5"/>
    <w:rsid w:val="00910BB3"/>
    <w:rsid w:val="00910D3E"/>
    <w:rsid w:val="009112FD"/>
    <w:rsid w:val="00911314"/>
    <w:rsid w:val="0091134B"/>
    <w:rsid w:val="00911445"/>
    <w:rsid w:val="009115F5"/>
    <w:rsid w:val="00911E7C"/>
    <w:rsid w:val="00911F56"/>
    <w:rsid w:val="00911FE6"/>
    <w:rsid w:val="009120F6"/>
    <w:rsid w:val="009124BD"/>
    <w:rsid w:val="009126E1"/>
    <w:rsid w:val="00912719"/>
    <w:rsid w:val="0091294B"/>
    <w:rsid w:val="00912ACA"/>
    <w:rsid w:val="00912DC6"/>
    <w:rsid w:val="009131CE"/>
    <w:rsid w:val="009133ED"/>
    <w:rsid w:val="00913724"/>
    <w:rsid w:val="00913797"/>
    <w:rsid w:val="00913864"/>
    <w:rsid w:val="0091389C"/>
    <w:rsid w:val="00913A26"/>
    <w:rsid w:val="00913A92"/>
    <w:rsid w:val="00913BC1"/>
    <w:rsid w:val="00913BF4"/>
    <w:rsid w:val="00913EC0"/>
    <w:rsid w:val="00914085"/>
    <w:rsid w:val="00914446"/>
    <w:rsid w:val="009146D8"/>
    <w:rsid w:val="0091499C"/>
    <w:rsid w:val="00914AB7"/>
    <w:rsid w:val="00914BA9"/>
    <w:rsid w:val="00914CCD"/>
    <w:rsid w:val="00914E14"/>
    <w:rsid w:val="00914E75"/>
    <w:rsid w:val="00914EA9"/>
    <w:rsid w:val="009151F7"/>
    <w:rsid w:val="00915333"/>
    <w:rsid w:val="0091533B"/>
    <w:rsid w:val="00915491"/>
    <w:rsid w:val="0091567E"/>
    <w:rsid w:val="0091586F"/>
    <w:rsid w:val="009158DD"/>
    <w:rsid w:val="0091590C"/>
    <w:rsid w:val="0091596A"/>
    <w:rsid w:val="009159A2"/>
    <w:rsid w:val="00915BB4"/>
    <w:rsid w:val="00915C3D"/>
    <w:rsid w:val="00915E32"/>
    <w:rsid w:val="00915E44"/>
    <w:rsid w:val="00915E59"/>
    <w:rsid w:val="00916004"/>
    <w:rsid w:val="0091619E"/>
    <w:rsid w:val="00916224"/>
    <w:rsid w:val="0091626A"/>
    <w:rsid w:val="0091633E"/>
    <w:rsid w:val="009166E8"/>
    <w:rsid w:val="00916AF7"/>
    <w:rsid w:val="00916EF1"/>
    <w:rsid w:val="00916F4C"/>
    <w:rsid w:val="009171A7"/>
    <w:rsid w:val="00917264"/>
    <w:rsid w:val="00917294"/>
    <w:rsid w:val="00917648"/>
    <w:rsid w:val="00917925"/>
    <w:rsid w:val="00917975"/>
    <w:rsid w:val="00917CE5"/>
    <w:rsid w:val="00917CF7"/>
    <w:rsid w:val="00917D49"/>
    <w:rsid w:val="00917E30"/>
    <w:rsid w:val="00917F6E"/>
    <w:rsid w:val="00917FD2"/>
    <w:rsid w:val="0092039A"/>
    <w:rsid w:val="009205C5"/>
    <w:rsid w:val="00920653"/>
    <w:rsid w:val="0092080E"/>
    <w:rsid w:val="00920986"/>
    <w:rsid w:val="00920B43"/>
    <w:rsid w:val="00920DB7"/>
    <w:rsid w:val="0092146E"/>
    <w:rsid w:val="0092148C"/>
    <w:rsid w:val="0092149D"/>
    <w:rsid w:val="009214EE"/>
    <w:rsid w:val="009215E1"/>
    <w:rsid w:val="0092186C"/>
    <w:rsid w:val="00921A3D"/>
    <w:rsid w:val="00921C3B"/>
    <w:rsid w:val="00921DDB"/>
    <w:rsid w:val="009221E1"/>
    <w:rsid w:val="0092223B"/>
    <w:rsid w:val="00922268"/>
    <w:rsid w:val="0092235C"/>
    <w:rsid w:val="00922737"/>
    <w:rsid w:val="00922CB0"/>
    <w:rsid w:val="00922CD8"/>
    <w:rsid w:val="00922EE2"/>
    <w:rsid w:val="00923164"/>
    <w:rsid w:val="0092330F"/>
    <w:rsid w:val="0092349F"/>
    <w:rsid w:val="009237C1"/>
    <w:rsid w:val="009237D8"/>
    <w:rsid w:val="00923C4C"/>
    <w:rsid w:val="00923E41"/>
    <w:rsid w:val="009240BB"/>
    <w:rsid w:val="00924220"/>
    <w:rsid w:val="0092427A"/>
    <w:rsid w:val="009245D8"/>
    <w:rsid w:val="0092465C"/>
    <w:rsid w:val="00924686"/>
    <w:rsid w:val="009246D9"/>
    <w:rsid w:val="009246E7"/>
    <w:rsid w:val="00924873"/>
    <w:rsid w:val="00924E12"/>
    <w:rsid w:val="00924E73"/>
    <w:rsid w:val="00924F82"/>
    <w:rsid w:val="00925075"/>
    <w:rsid w:val="00925421"/>
    <w:rsid w:val="0092551C"/>
    <w:rsid w:val="009257AE"/>
    <w:rsid w:val="009257E1"/>
    <w:rsid w:val="009258D0"/>
    <w:rsid w:val="00925C28"/>
    <w:rsid w:val="00925D62"/>
    <w:rsid w:val="00925DEE"/>
    <w:rsid w:val="00925E55"/>
    <w:rsid w:val="00925F66"/>
    <w:rsid w:val="00926246"/>
    <w:rsid w:val="00926313"/>
    <w:rsid w:val="0092638F"/>
    <w:rsid w:val="0092658B"/>
    <w:rsid w:val="00926776"/>
    <w:rsid w:val="00926937"/>
    <w:rsid w:val="00926C4D"/>
    <w:rsid w:val="00926DBD"/>
    <w:rsid w:val="00926DC3"/>
    <w:rsid w:val="0092713E"/>
    <w:rsid w:val="009271A0"/>
    <w:rsid w:val="009271F7"/>
    <w:rsid w:val="009274FF"/>
    <w:rsid w:val="00927584"/>
    <w:rsid w:val="009275FA"/>
    <w:rsid w:val="009276B3"/>
    <w:rsid w:val="0092773D"/>
    <w:rsid w:val="0092777C"/>
    <w:rsid w:val="009278F9"/>
    <w:rsid w:val="00927F3B"/>
    <w:rsid w:val="00930061"/>
    <w:rsid w:val="0093026D"/>
    <w:rsid w:val="00930316"/>
    <w:rsid w:val="009305E4"/>
    <w:rsid w:val="0093066D"/>
    <w:rsid w:val="009306F7"/>
    <w:rsid w:val="0093072D"/>
    <w:rsid w:val="009308BF"/>
    <w:rsid w:val="00930969"/>
    <w:rsid w:val="00930E80"/>
    <w:rsid w:val="0093107C"/>
    <w:rsid w:val="009311F9"/>
    <w:rsid w:val="0093122C"/>
    <w:rsid w:val="009312B0"/>
    <w:rsid w:val="009314CF"/>
    <w:rsid w:val="0093153F"/>
    <w:rsid w:val="00931797"/>
    <w:rsid w:val="0093181E"/>
    <w:rsid w:val="009318B4"/>
    <w:rsid w:val="00931901"/>
    <w:rsid w:val="0093192D"/>
    <w:rsid w:val="00931D5D"/>
    <w:rsid w:val="00931F5B"/>
    <w:rsid w:val="009320DD"/>
    <w:rsid w:val="00932234"/>
    <w:rsid w:val="00932992"/>
    <w:rsid w:val="00932A9B"/>
    <w:rsid w:val="00932B88"/>
    <w:rsid w:val="00932D98"/>
    <w:rsid w:val="00932EE7"/>
    <w:rsid w:val="0093300A"/>
    <w:rsid w:val="00933211"/>
    <w:rsid w:val="009332F9"/>
    <w:rsid w:val="0093346C"/>
    <w:rsid w:val="00933473"/>
    <w:rsid w:val="009336E3"/>
    <w:rsid w:val="00933CF8"/>
    <w:rsid w:val="00933D86"/>
    <w:rsid w:val="00933E29"/>
    <w:rsid w:val="00933ED2"/>
    <w:rsid w:val="00934275"/>
    <w:rsid w:val="009342A5"/>
    <w:rsid w:val="009345AE"/>
    <w:rsid w:val="009346BA"/>
    <w:rsid w:val="00934AAC"/>
    <w:rsid w:val="00934B59"/>
    <w:rsid w:val="00934CD1"/>
    <w:rsid w:val="00934E55"/>
    <w:rsid w:val="009351F7"/>
    <w:rsid w:val="009353E0"/>
    <w:rsid w:val="0093574E"/>
    <w:rsid w:val="00935924"/>
    <w:rsid w:val="00935A01"/>
    <w:rsid w:val="00935E17"/>
    <w:rsid w:val="00935F2D"/>
    <w:rsid w:val="009361C1"/>
    <w:rsid w:val="009362AC"/>
    <w:rsid w:val="009362F3"/>
    <w:rsid w:val="0093651C"/>
    <w:rsid w:val="009366A0"/>
    <w:rsid w:val="00936F15"/>
    <w:rsid w:val="00937529"/>
    <w:rsid w:val="00937548"/>
    <w:rsid w:val="0093788A"/>
    <w:rsid w:val="00937890"/>
    <w:rsid w:val="009378CF"/>
    <w:rsid w:val="009378F2"/>
    <w:rsid w:val="00937910"/>
    <w:rsid w:val="00937A13"/>
    <w:rsid w:val="00937C41"/>
    <w:rsid w:val="0094036F"/>
    <w:rsid w:val="00940510"/>
    <w:rsid w:val="00940666"/>
    <w:rsid w:val="00940798"/>
    <w:rsid w:val="00940E29"/>
    <w:rsid w:val="00940F65"/>
    <w:rsid w:val="00940F6E"/>
    <w:rsid w:val="0094102E"/>
    <w:rsid w:val="0094140E"/>
    <w:rsid w:val="00941428"/>
    <w:rsid w:val="009418CA"/>
    <w:rsid w:val="00941943"/>
    <w:rsid w:val="00941C8D"/>
    <w:rsid w:val="0094269A"/>
    <w:rsid w:val="0094286F"/>
    <w:rsid w:val="009429E8"/>
    <w:rsid w:val="00942DD6"/>
    <w:rsid w:val="00942F50"/>
    <w:rsid w:val="00943008"/>
    <w:rsid w:val="009430E1"/>
    <w:rsid w:val="009433E0"/>
    <w:rsid w:val="0094341A"/>
    <w:rsid w:val="0094346B"/>
    <w:rsid w:val="0094349E"/>
    <w:rsid w:val="009435A0"/>
    <w:rsid w:val="00943910"/>
    <w:rsid w:val="00943965"/>
    <w:rsid w:val="00943D88"/>
    <w:rsid w:val="00944373"/>
    <w:rsid w:val="00944CDA"/>
    <w:rsid w:val="00944F65"/>
    <w:rsid w:val="00945136"/>
    <w:rsid w:val="0094523B"/>
    <w:rsid w:val="00945A36"/>
    <w:rsid w:val="00945D23"/>
    <w:rsid w:val="00945F31"/>
    <w:rsid w:val="00946144"/>
    <w:rsid w:val="00946298"/>
    <w:rsid w:val="009462CE"/>
    <w:rsid w:val="0094630E"/>
    <w:rsid w:val="00946802"/>
    <w:rsid w:val="00946AB7"/>
    <w:rsid w:val="00946B9F"/>
    <w:rsid w:val="00946C88"/>
    <w:rsid w:val="009472C9"/>
    <w:rsid w:val="00947498"/>
    <w:rsid w:val="00947EE7"/>
    <w:rsid w:val="00947F14"/>
    <w:rsid w:val="009500AF"/>
    <w:rsid w:val="00950132"/>
    <w:rsid w:val="009503AC"/>
    <w:rsid w:val="0095073C"/>
    <w:rsid w:val="00950791"/>
    <w:rsid w:val="009507F9"/>
    <w:rsid w:val="00950817"/>
    <w:rsid w:val="0095086B"/>
    <w:rsid w:val="00950BEA"/>
    <w:rsid w:val="00950C03"/>
    <w:rsid w:val="009510A2"/>
    <w:rsid w:val="00951715"/>
    <w:rsid w:val="00951782"/>
    <w:rsid w:val="0095185F"/>
    <w:rsid w:val="00951930"/>
    <w:rsid w:val="009519D0"/>
    <w:rsid w:val="00951ED6"/>
    <w:rsid w:val="00951F29"/>
    <w:rsid w:val="009520E8"/>
    <w:rsid w:val="0095215C"/>
    <w:rsid w:val="00952307"/>
    <w:rsid w:val="0095243F"/>
    <w:rsid w:val="00952C2B"/>
    <w:rsid w:val="00952F35"/>
    <w:rsid w:val="00952F8E"/>
    <w:rsid w:val="009533D1"/>
    <w:rsid w:val="0095361E"/>
    <w:rsid w:val="009536B1"/>
    <w:rsid w:val="009536D4"/>
    <w:rsid w:val="009539E7"/>
    <w:rsid w:val="00953C0D"/>
    <w:rsid w:val="00953ECD"/>
    <w:rsid w:val="00953F98"/>
    <w:rsid w:val="00954451"/>
    <w:rsid w:val="009544FD"/>
    <w:rsid w:val="00954600"/>
    <w:rsid w:val="00954623"/>
    <w:rsid w:val="00954632"/>
    <w:rsid w:val="009547C9"/>
    <w:rsid w:val="00954905"/>
    <w:rsid w:val="009549F8"/>
    <w:rsid w:val="00954A76"/>
    <w:rsid w:val="00954B0E"/>
    <w:rsid w:val="00954B11"/>
    <w:rsid w:val="00954B7E"/>
    <w:rsid w:val="00954CC9"/>
    <w:rsid w:val="00955040"/>
    <w:rsid w:val="00955046"/>
    <w:rsid w:val="009552EF"/>
    <w:rsid w:val="0095553E"/>
    <w:rsid w:val="0095560D"/>
    <w:rsid w:val="009557D8"/>
    <w:rsid w:val="0095593A"/>
    <w:rsid w:val="00955B10"/>
    <w:rsid w:val="00955B85"/>
    <w:rsid w:val="00955DDE"/>
    <w:rsid w:val="00955EC5"/>
    <w:rsid w:val="0095605F"/>
    <w:rsid w:val="009561B0"/>
    <w:rsid w:val="009565F0"/>
    <w:rsid w:val="0095674F"/>
    <w:rsid w:val="00956785"/>
    <w:rsid w:val="009567A4"/>
    <w:rsid w:val="009568E6"/>
    <w:rsid w:val="00956925"/>
    <w:rsid w:val="00956D87"/>
    <w:rsid w:val="00956F16"/>
    <w:rsid w:val="00957223"/>
    <w:rsid w:val="009572B8"/>
    <w:rsid w:val="0095753D"/>
    <w:rsid w:val="00957779"/>
    <w:rsid w:val="00957A3A"/>
    <w:rsid w:val="00957C2C"/>
    <w:rsid w:val="00957DD3"/>
    <w:rsid w:val="00957E99"/>
    <w:rsid w:val="00957FA2"/>
    <w:rsid w:val="0096020D"/>
    <w:rsid w:val="0096024F"/>
    <w:rsid w:val="009602CE"/>
    <w:rsid w:val="009608E6"/>
    <w:rsid w:val="00960928"/>
    <w:rsid w:val="00960A5C"/>
    <w:rsid w:val="00960B44"/>
    <w:rsid w:val="00960F8C"/>
    <w:rsid w:val="00960FA3"/>
    <w:rsid w:val="00961189"/>
    <w:rsid w:val="00961203"/>
    <w:rsid w:val="009612D7"/>
    <w:rsid w:val="0096154E"/>
    <w:rsid w:val="009618D1"/>
    <w:rsid w:val="00961D3C"/>
    <w:rsid w:val="00961F07"/>
    <w:rsid w:val="00961FCE"/>
    <w:rsid w:val="009623E5"/>
    <w:rsid w:val="00962880"/>
    <w:rsid w:val="0096292B"/>
    <w:rsid w:val="00962A0E"/>
    <w:rsid w:val="0096331C"/>
    <w:rsid w:val="00963369"/>
    <w:rsid w:val="009633FC"/>
    <w:rsid w:val="009636F3"/>
    <w:rsid w:val="00963928"/>
    <w:rsid w:val="00963A2A"/>
    <w:rsid w:val="00963B1A"/>
    <w:rsid w:val="009644B8"/>
    <w:rsid w:val="0096482E"/>
    <w:rsid w:val="00964893"/>
    <w:rsid w:val="00964957"/>
    <w:rsid w:val="00964A0E"/>
    <w:rsid w:val="00964ACF"/>
    <w:rsid w:val="00964B76"/>
    <w:rsid w:val="00964CE6"/>
    <w:rsid w:val="00964ECF"/>
    <w:rsid w:val="009650FC"/>
    <w:rsid w:val="00965201"/>
    <w:rsid w:val="0096524E"/>
    <w:rsid w:val="0096526F"/>
    <w:rsid w:val="009652FF"/>
    <w:rsid w:val="00965653"/>
    <w:rsid w:val="0096577B"/>
    <w:rsid w:val="009657E9"/>
    <w:rsid w:val="0096593B"/>
    <w:rsid w:val="00965990"/>
    <w:rsid w:val="00965CFE"/>
    <w:rsid w:val="00965D88"/>
    <w:rsid w:val="00965E7B"/>
    <w:rsid w:val="0096612E"/>
    <w:rsid w:val="00966238"/>
    <w:rsid w:val="00966F72"/>
    <w:rsid w:val="00967366"/>
    <w:rsid w:val="00967428"/>
    <w:rsid w:val="0096743B"/>
    <w:rsid w:val="009674DC"/>
    <w:rsid w:val="009675AA"/>
    <w:rsid w:val="009675D3"/>
    <w:rsid w:val="00967B02"/>
    <w:rsid w:val="00967BAD"/>
    <w:rsid w:val="00967C27"/>
    <w:rsid w:val="00967C38"/>
    <w:rsid w:val="00967EF6"/>
    <w:rsid w:val="00970250"/>
    <w:rsid w:val="00970A5F"/>
    <w:rsid w:val="00970BF3"/>
    <w:rsid w:val="00970C93"/>
    <w:rsid w:val="00970CFD"/>
    <w:rsid w:val="00970ED9"/>
    <w:rsid w:val="00970F77"/>
    <w:rsid w:val="00970FC5"/>
    <w:rsid w:val="00971317"/>
    <w:rsid w:val="00971591"/>
    <w:rsid w:val="00971627"/>
    <w:rsid w:val="009716DE"/>
    <w:rsid w:val="00971824"/>
    <w:rsid w:val="00971971"/>
    <w:rsid w:val="00971972"/>
    <w:rsid w:val="009719F0"/>
    <w:rsid w:val="00971C97"/>
    <w:rsid w:val="00971E1D"/>
    <w:rsid w:val="00972004"/>
    <w:rsid w:val="00972038"/>
    <w:rsid w:val="00972947"/>
    <w:rsid w:val="00972997"/>
    <w:rsid w:val="009729FE"/>
    <w:rsid w:val="00972E6A"/>
    <w:rsid w:val="00972F19"/>
    <w:rsid w:val="00972FA5"/>
    <w:rsid w:val="0097301B"/>
    <w:rsid w:val="0097312A"/>
    <w:rsid w:val="00973178"/>
    <w:rsid w:val="00973424"/>
    <w:rsid w:val="0097369A"/>
    <w:rsid w:val="00973721"/>
    <w:rsid w:val="0097386A"/>
    <w:rsid w:val="0097388C"/>
    <w:rsid w:val="00973AA3"/>
    <w:rsid w:val="00973FE2"/>
    <w:rsid w:val="009742D7"/>
    <w:rsid w:val="009742D9"/>
    <w:rsid w:val="00974307"/>
    <w:rsid w:val="0097480A"/>
    <w:rsid w:val="009748F0"/>
    <w:rsid w:val="00974AC3"/>
    <w:rsid w:val="00974BE0"/>
    <w:rsid w:val="00974DBE"/>
    <w:rsid w:val="00974E1A"/>
    <w:rsid w:val="00975054"/>
    <w:rsid w:val="00975404"/>
    <w:rsid w:val="0097547F"/>
    <w:rsid w:val="009754C8"/>
    <w:rsid w:val="0097553E"/>
    <w:rsid w:val="0097562D"/>
    <w:rsid w:val="0097594B"/>
    <w:rsid w:val="00975BA7"/>
    <w:rsid w:val="00975C93"/>
    <w:rsid w:val="00975F49"/>
    <w:rsid w:val="00975FDA"/>
    <w:rsid w:val="00976325"/>
    <w:rsid w:val="0097637A"/>
    <w:rsid w:val="00976474"/>
    <w:rsid w:val="00976479"/>
    <w:rsid w:val="009766BA"/>
    <w:rsid w:val="009766CB"/>
    <w:rsid w:val="009769DC"/>
    <w:rsid w:val="00976ADB"/>
    <w:rsid w:val="00976CB9"/>
    <w:rsid w:val="00976CE6"/>
    <w:rsid w:val="00976CFB"/>
    <w:rsid w:val="00976D0C"/>
    <w:rsid w:val="00977359"/>
    <w:rsid w:val="0097748B"/>
    <w:rsid w:val="009775BC"/>
    <w:rsid w:val="0097766F"/>
    <w:rsid w:val="00977932"/>
    <w:rsid w:val="009779DD"/>
    <w:rsid w:val="00977A08"/>
    <w:rsid w:val="00977C99"/>
    <w:rsid w:val="00977CA4"/>
    <w:rsid w:val="00977D64"/>
    <w:rsid w:val="00977F8B"/>
    <w:rsid w:val="0098001A"/>
    <w:rsid w:val="00980180"/>
    <w:rsid w:val="009804A8"/>
    <w:rsid w:val="0098058B"/>
    <w:rsid w:val="009805F4"/>
    <w:rsid w:val="00980651"/>
    <w:rsid w:val="00980704"/>
    <w:rsid w:val="0098070D"/>
    <w:rsid w:val="00980923"/>
    <w:rsid w:val="009809EE"/>
    <w:rsid w:val="00980AB9"/>
    <w:rsid w:val="00980D3F"/>
    <w:rsid w:val="00980E54"/>
    <w:rsid w:val="00980F8F"/>
    <w:rsid w:val="0098104C"/>
    <w:rsid w:val="009811DD"/>
    <w:rsid w:val="00981234"/>
    <w:rsid w:val="009812D7"/>
    <w:rsid w:val="00981514"/>
    <w:rsid w:val="0098153F"/>
    <w:rsid w:val="00981617"/>
    <w:rsid w:val="00981710"/>
    <w:rsid w:val="009817E0"/>
    <w:rsid w:val="009818C2"/>
    <w:rsid w:val="00981B17"/>
    <w:rsid w:val="00981EB3"/>
    <w:rsid w:val="00981EC3"/>
    <w:rsid w:val="00982424"/>
    <w:rsid w:val="00982768"/>
    <w:rsid w:val="00982ADA"/>
    <w:rsid w:val="00982FC9"/>
    <w:rsid w:val="00983319"/>
    <w:rsid w:val="00983687"/>
    <w:rsid w:val="009837C7"/>
    <w:rsid w:val="009838C0"/>
    <w:rsid w:val="0098391E"/>
    <w:rsid w:val="00983A24"/>
    <w:rsid w:val="00983AAE"/>
    <w:rsid w:val="00983AEF"/>
    <w:rsid w:val="00983EC3"/>
    <w:rsid w:val="00983FE3"/>
    <w:rsid w:val="00984113"/>
    <w:rsid w:val="009845CE"/>
    <w:rsid w:val="0098461F"/>
    <w:rsid w:val="0098475D"/>
    <w:rsid w:val="009847B3"/>
    <w:rsid w:val="009848AA"/>
    <w:rsid w:val="00984B08"/>
    <w:rsid w:val="00984CC3"/>
    <w:rsid w:val="00984F93"/>
    <w:rsid w:val="00985527"/>
    <w:rsid w:val="00985673"/>
    <w:rsid w:val="00985805"/>
    <w:rsid w:val="0098583D"/>
    <w:rsid w:val="0098596B"/>
    <w:rsid w:val="00985A6C"/>
    <w:rsid w:val="00985AA9"/>
    <w:rsid w:val="00985C09"/>
    <w:rsid w:val="00985C5E"/>
    <w:rsid w:val="00985DB4"/>
    <w:rsid w:val="00985DC7"/>
    <w:rsid w:val="00985EE0"/>
    <w:rsid w:val="00986325"/>
    <w:rsid w:val="009863C7"/>
    <w:rsid w:val="0098661C"/>
    <w:rsid w:val="00986680"/>
    <w:rsid w:val="0098684D"/>
    <w:rsid w:val="009868BC"/>
    <w:rsid w:val="00986A9A"/>
    <w:rsid w:val="00986AB1"/>
    <w:rsid w:val="00986BA9"/>
    <w:rsid w:val="00986C37"/>
    <w:rsid w:val="00986DC1"/>
    <w:rsid w:val="00986E13"/>
    <w:rsid w:val="00986EC3"/>
    <w:rsid w:val="00986F65"/>
    <w:rsid w:val="00987490"/>
    <w:rsid w:val="00987601"/>
    <w:rsid w:val="009876BD"/>
    <w:rsid w:val="00987798"/>
    <w:rsid w:val="009877B5"/>
    <w:rsid w:val="009877CD"/>
    <w:rsid w:val="009877D0"/>
    <w:rsid w:val="00987A2F"/>
    <w:rsid w:val="00987B77"/>
    <w:rsid w:val="00987B98"/>
    <w:rsid w:val="00987C59"/>
    <w:rsid w:val="00987CB7"/>
    <w:rsid w:val="00987DE1"/>
    <w:rsid w:val="00987E06"/>
    <w:rsid w:val="009902C6"/>
    <w:rsid w:val="0099041B"/>
    <w:rsid w:val="0099070C"/>
    <w:rsid w:val="00990741"/>
    <w:rsid w:val="00990968"/>
    <w:rsid w:val="009909B8"/>
    <w:rsid w:val="009909D1"/>
    <w:rsid w:val="00990D12"/>
    <w:rsid w:val="00990DCA"/>
    <w:rsid w:val="00990E1E"/>
    <w:rsid w:val="00991071"/>
    <w:rsid w:val="009911E0"/>
    <w:rsid w:val="00991722"/>
    <w:rsid w:val="00991877"/>
    <w:rsid w:val="009918B5"/>
    <w:rsid w:val="00991EA6"/>
    <w:rsid w:val="00991F43"/>
    <w:rsid w:val="00992014"/>
    <w:rsid w:val="00992293"/>
    <w:rsid w:val="00992842"/>
    <w:rsid w:val="009928B7"/>
    <w:rsid w:val="009928D4"/>
    <w:rsid w:val="00992934"/>
    <w:rsid w:val="00992B0B"/>
    <w:rsid w:val="00992BC8"/>
    <w:rsid w:val="00992BFC"/>
    <w:rsid w:val="00992C53"/>
    <w:rsid w:val="00992C81"/>
    <w:rsid w:val="00992EF4"/>
    <w:rsid w:val="00992F60"/>
    <w:rsid w:val="00993550"/>
    <w:rsid w:val="009937F6"/>
    <w:rsid w:val="00993890"/>
    <w:rsid w:val="00993A34"/>
    <w:rsid w:val="00993A85"/>
    <w:rsid w:val="00993AA5"/>
    <w:rsid w:val="00993C8A"/>
    <w:rsid w:val="0099423E"/>
    <w:rsid w:val="00994295"/>
    <w:rsid w:val="00994335"/>
    <w:rsid w:val="0099438F"/>
    <w:rsid w:val="0099448A"/>
    <w:rsid w:val="009944D6"/>
    <w:rsid w:val="00994763"/>
    <w:rsid w:val="00994936"/>
    <w:rsid w:val="00994942"/>
    <w:rsid w:val="00994A4D"/>
    <w:rsid w:val="009951A3"/>
    <w:rsid w:val="00995202"/>
    <w:rsid w:val="00995396"/>
    <w:rsid w:val="00995415"/>
    <w:rsid w:val="009957E0"/>
    <w:rsid w:val="00995888"/>
    <w:rsid w:val="00995A5F"/>
    <w:rsid w:val="00995AF4"/>
    <w:rsid w:val="00995C4F"/>
    <w:rsid w:val="00995E08"/>
    <w:rsid w:val="00995E75"/>
    <w:rsid w:val="00995EA3"/>
    <w:rsid w:val="009964CB"/>
    <w:rsid w:val="0099699D"/>
    <w:rsid w:val="00996B4D"/>
    <w:rsid w:val="00996CD8"/>
    <w:rsid w:val="00996EE4"/>
    <w:rsid w:val="00996FFE"/>
    <w:rsid w:val="00997030"/>
    <w:rsid w:val="00997461"/>
    <w:rsid w:val="00997499"/>
    <w:rsid w:val="009975B5"/>
    <w:rsid w:val="00997817"/>
    <w:rsid w:val="00997A39"/>
    <w:rsid w:val="00997AFD"/>
    <w:rsid w:val="00997E67"/>
    <w:rsid w:val="00997E8B"/>
    <w:rsid w:val="00997F03"/>
    <w:rsid w:val="009A01EF"/>
    <w:rsid w:val="009A033B"/>
    <w:rsid w:val="009A0553"/>
    <w:rsid w:val="009A06FF"/>
    <w:rsid w:val="009A0713"/>
    <w:rsid w:val="009A0E8D"/>
    <w:rsid w:val="009A0EC6"/>
    <w:rsid w:val="009A10EC"/>
    <w:rsid w:val="009A112B"/>
    <w:rsid w:val="009A1192"/>
    <w:rsid w:val="009A137F"/>
    <w:rsid w:val="009A1448"/>
    <w:rsid w:val="009A16B4"/>
    <w:rsid w:val="009A1835"/>
    <w:rsid w:val="009A1922"/>
    <w:rsid w:val="009A193E"/>
    <w:rsid w:val="009A1C69"/>
    <w:rsid w:val="009A208E"/>
    <w:rsid w:val="009A2134"/>
    <w:rsid w:val="009A241E"/>
    <w:rsid w:val="009A2456"/>
    <w:rsid w:val="009A24F8"/>
    <w:rsid w:val="009A2625"/>
    <w:rsid w:val="009A26FB"/>
    <w:rsid w:val="009A2A56"/>
    <w:rsid w:val="009A2B38"/>
    <w:rsid w:val="009A2BCD"/>
    <w:rsid w:val="009A3133"/>
    <w:rsid w:val="009A334B"/>
    <w:rsid w:val="009A347D"/>
    <w:rsid w:val="009A35A3"/>
    <w:rsid w:val="009A37E6"/>
    <w:rsid w:val="009A37EE"/>
    <w:rsid w:val="009A3C47"/>
    <w:rsid w:val="009A3E15"/>
    <w:rsid w:val="009A3FD5"/>
    <w:rsid w:val="009A4098"/>
    <w:rsid w:val="009A424F"/>
    <w:rsid w:val="009A435D"/>
    <w:rsid w:val="009A43A0"/>
    <w:rsid w:val="009A4400"/>
    <w:rsid w:val="009A4973"/>
    <w:rsid w:val="009A49E6"/>
    <w:rsid w:val="009A49EE"/>
    <w:rsid w:val="009A4C1C"/>
    <w:rsid w:val="009A4C56"/>
    <w:rsid w:val="009A5094"/>
    <w:rsid w:val="009A55D4"/>
    <w:rsid w:val="009A5834"/>
    <w:rsid w:val="009A583B"/>
    <w:rsid w:val="009A58A1"/>
    <w:rsid w:val="009A59B3"/>
    <w:rsid w:val="009A5BCF"/>
    <w:rsid w:val="009A61D3"/>
    <w:rsid w:val="009A6275"/>
    <w:rsid w:val="009A62CB"/>
    <w:rsid w:val="009A635B"/>
    <w:rsid w:val="009A67E9"/>
    <w:rsid w:val="009A68E5"/>
    <w:rsid w:val="009A6A8B"/>
    <w:rsid w:val="009A6B1C"/>
    <w:rsid w:val="009A6E7A"/>
    <w:rsid w:val="009A6F9B"/>
    <w:rsid w:val="009A72D2"/>
    <w:rsid w:val="009A75A3"/>
    <w:rsid w:val="009A76A6"/>
    <w:rsid w:val="009A785A"/>
    <w:rsid w:val="009A78BB"/>
    <w:rsid w:val="009A7ADF"/>
    <w:rsid w:val="009A7B6A"/>
    <w:rsid w:val="009A7BBC"/>
    <w:rsid w:val="009A7E81"/>
    <w:rsid w:val="009A7FFA"/>
    <w:rsid w:val="009AD236"/>
    <w:rsid w:val="009B0011"/>
    <w:rsid w:val="009B0193"/>
    <w:rsid w:val="009B01CC"/>
    <w:rsid w:val="009B01D1"/>
    <w:rsid w:val="009B01EC"/>
    <w:rsid w:val="009B072A"/>
    <w:rsid w:val="009B081D"/>
    <w:rsid w:val="009B0B53"/>
    <w:rsid w:val="009B0BF5"/>
    <w:rsid w:val="009B106E"/>
    <w:rsid w:val="009B1155"/>
    <w:rsid w:val="009B11C4"/>
    <w:rsid w:val="009B13A6"/>
    <w:rsid w:val="009B1407"/>
    <w:rsid w:val="009B146C"/>
    <w:rsid w:val="009B1481"/>
    <w:rsid w:val="009B17F0"/>
    <w:rsid w:val="009B187B"/>
    <w:rsid w:val="009B1C6E"/>
    <w:rsid w:val="009B1F21"/>
    <w:rsid w:val="009B2265"/>
    <w:rsid w:val="009B2436"/>
    <w:rsid w:val="009B2445"/>
    <w:rsid w:val="009B245E"/>
    <w:rsid w:val="009B247C"/>
    <w:rsid w:val="009B26B2"/>
    <w:rsid w:val="009B272A"/>
    <w:rsid w:val="009B285A"/>
    <w:rsid w:val="009B294C"/>
    <w:rsid w:val="009B2BC9"/>
    <w:rsid w:val="009B2CE4"/>
    <w:rsid w:val="009B2E2D"/>
    <w:rsid w:val="009B2E42"/>
    <w:rsid w:val="009B3094"/>
    <w:rsid w:val="009B31C0"/>
    <w:rsid w:val="009B31D2"/>
    <w:rsid w:val="009B334E"/>
    <w:rsid w:val="009B33CB"/>
    <w:rsid w:val="009B3436"/>
    <w:rsid w:val="009B3780"/>
    <w:rsid w:val="009B38BF"/>
    <w:rsid w:val="009B395F"/>
    <w:rsid w:val="009B3B61"/>
    <w:rsid w:val="009B3BAB"/>
    <w:rsid w:val="009B3DC6"/>
    <w:rsid w:val="009B3ECF"/>
    <w:rsid w:val="009B3F01"/>
    <w:rsid w:val="009B422D"/>
    <w:rsid w:val="009B4320"/>
    <w:rsid w:val="009B4475"/>
    <w:rsid w:val="009B46D4"/>
    <w:rsid w:val="009B484B"/>
    <w:rsid w:val="009B4890"/>
    <w:rsid w:val="009B4A39"/>
    <w:rsid w:val="009B4F34"/>
    <w:rsid w:val="009B4F7A"/>
    <w:rsid w:val="009B51CC"/>
    <w:rsid w:val="009B524D"/>
    <w:rsid w:val="009B54F7"/>
    <w:rsid w:val="009B56EC"/>
    <w:rsid w:val="009B5713"/>
    <w:rsid w:val="009B5C60"/>
    <w:rsid w:val="009B5D75"/>
    <w:rsid w:val="009B6390"/>
    <w:rsid w:val="009B69EF"/>
    <w:rsid w:val="009B6AE3"/>
    <w:rsid w:val="009B7120"/>
    <w:rsid w:val="009B7209"/>
    <w:rsid w:val="009B7346"/>
    <w:rsid w:val="009B7496"/>
    <w:rsid w:val="009B75C0"/>
    <w:rsid w:val="009B76F8"/>
    <w:rsid w:val="009B777D"/>
    <w:rsid w:val="009B7855"/>
    <w:rsid w:val="009B7A0A"/>
    <w:rsid w:val="009B7B48"/>
    <w:rsid w:val="009B7CF8"/>
    <w:rsid w:val="009B7D0E"/>
    <w:rsid w:val="009B7D3F"/>
    <w:rsid w:val="009B7D6B"/>
    <w:rsid w:val="009C0234"/>
    <w:rsid w:val="009C02F8"/>
    <w:rsid w:val="009C047D"/>
    <w:rsid w:val="009C07B8"/>
    <w:rsid w:val="009C0A4B"/>
    <w:rsid w:val="009C0BEA"/>
    <w:rsid w:val="009C0BEB"/>
    <w:rsid w:val="009C0C71"/>
    <w:rsid w:val="009C0DDC"/>
    <w:rsid w:val="009C18D8"/>
    <w:rsid w:val="009C19C1"/>
    <w:rsid w:val="009C1ABB"/>
    <w:rsid w:val="009C1D5B"/>
    <w:rsid w:val="009C1DE3"/>
    <w:rsid w:val="009C1EA0"/>
    <w:rsid w:val="009C1FFA"/>
    <w:rsid w:val="009C20BD"/>
    <w:rsid w:val="009C20FD"/>
    <w:rsid w:val="009C21AF"/>
    <w:rsid w:val="009C22AA"/>
    <w:rsid w:val="009C24A6"/>
    <w:rsid w:val="009C2530"/>
    <w:rsid w:val="009C28CB"/>
    <w:rsid w:val="009C2A5F"/>
    <w:rsid w:val="009C2C3B"/>
    <w:rsid w:val="009C2C97"/>
    <w:rsid w:val="009C2D67"/>
    <w:rsid w:val="009C320E"/>
    <w:rsid w:val="009C32FA"/>
    <w:rsid w:val="009C35F4"/>
    <w:rsid w:val="009C3A8B"/>
    <w:rsid w:val="009C3C59"/>
    <w:rsid w:val="009C3F60"/>
    <w:rsid w:val="009C3FA7"/>
    <w:rsid w:val="009C401A"/>
    <w:rsid w:val="009C42C4"/>
    <w:rsid w:val="009C4380"/>
    <w:rsid w:val="009C43B4"/>
    <w:rsid w:val="009C449F"/>
    <w:rsid w:val="009C4824"/>
    <w:rsid w:val="009C4A07"/>
    <w:rsid w:val="009C4A3C"/>
    <w:rsid w:val="009C4A63"/>
    <w:rsid w:val="009C4B7B"/>
    <w:rsid w:val="009C4CED"/>
    <w:rsid w:val="009C4DC8"/>
    <w:rsid w:val="009C4DDF"/>
    <w:rsid w:val="009C4EC5"/>
    <w:rsid w:val="009C4F16"/>
    <w:rsid w:val="009C4FD4"/>
    <w:rsid w:val="009C50F9"/>
    <w:rsid w:val="009C523F"/>
    <w:rsid w:val="009C526F"/>
    <w:rsid w:val="009C5336"/>
    <w:rsid w:val="009C54FE"/>
    <w:rsid w:val="009C5625"/>
    <w:rsid w:val="009C567D"/>
    <w:rsid w:val="009C56BD"/>
    <w:rsid w:val="009C57AC"/>
    <w:rsid w:val="009C586B"/>
    <w:rsid w:val="009C5A2E"/>
    <w:rsid w:val="009C5BE2"/>
    <w:rsid w:val="009C5D9A"/>
    <w:rsid w:val="009C5E8C"/>
    <w:rsid w:val="009C60B4"/>
    <w:rsid w:val="009C61EA"/>
    <w:rsid w:val="009C64FB"/>
    <w:rsid w:val="009C664D"/>
    <w:rsid w:val="009C6691"/>
    <w:rsid w:val="009C6707"/>
    <w:rsid w:val="009C6892"/>
    <w:rsid w:val="009C692E"/>
    <w:rsid w:val="009C6964"/>
    <w:rsid w:val="009C6A0C"/>
    <w:rsid w:val="009C6A26"/>
    <w:rsid w:val="009C6E98"/>
    <w:rsid w:val="009C6FCA"/>
    <w:rsid w:val="009C7041"/>
    <w:rsid w:val="009C718D"/>
    <w:rsid w:val="009C74DB"/>
    <w:rsid w:val="009C7766"/>
    <w:rsid w:val="009C7A3F"/>
    <w:rsid w:val="009C7B20"/>
    <w:rsid w:val="009C7FC8"/>
    <w:rsid w:val="009D0092"/>
    <w:rsid w:val="009D02C2"/>
    <w:rsid w:val="009D02E1"/>
    <w:rsid w:val="009D03A2"/>
    <w:rsid w:val="009D05E9"/>
    <w:rsid w:val="009D07FE"/>
    <w:rsid w:val="009D09C2"/>
    <w:rsid w:val="009D0A60"/>
    <w:rsid w:val="009D0C7A"/>
    <w:rsid w:val="009D0E45"/>
    <w:rsid w:val="009D0F9C"/>
    <w:rsid w:val="009D133C"/>
    <w:rsid w:val="009D147D"/>
    <w:rsid w:val="009D16C1"/>
    <w:rsid w:val="009D1799"/>
    <w:rsid w:val="009D1906"/>
    <w:rsid w:val="009D1C68"/>
    <w:rsid w:val="009D1E3A"/>
    <w:rsid w:val="009D2060"/>
    <w:rsid w:val="009D2191"/>
    <w:rsid w:val="009D21B6"/>
    <w:rsid w:val="009D21EE"/>
    <w:rsid w:val="009D24FA"/>
    <w:rsid w:val="009D2561"/>
    <w:rsid w:val="009D265F"/>
    <w:rsid w:val="009D27BE"/>
    <w:rsid w:val="009D294F"/>
    <w:rsid w:val="009D2CBF"/>
    <w:rsid w:val="009D2D0A"/>
    <w:rsid w:val="009D2DA9"/>
    <w:rsid w:val="009D2DF9"/>
    <w:rsid w:val="009D3121"/>
    <w:rsid w:val="009D317C"/>
    <w:rsid w:val="009D3305"/>
    <w:rsid w:val="009D359D"/>
    <w:rsid w:val="009D35AC"/>
    <w:rsid w:val="009D35CC"/>
    <w:rsid w:val="009D35EA"/>
    <w:rsid w:val="009D38C3"/>
    <w:rsid w:val="009D394D"/>
    <w:rsid w:val="009D3A69"/>
    <w:rsid w:val="009D3B85"/>
    <w:rsid w:val="009D3BFB"/>
    <w:rsid w:val="009D3CD3"/>
    <w:rsid w:val="009D3E51"/>
    <w:rsid w:val="009D3F2F"/>
    <w:rsid w:val="009D3FB1"/>
    <w:rsid w:val="009D41B6"/>
    <w:rsid w:val="009D477C"/>
    <w:rsid w:val="009D4801"/>
    <w:rsid w:val="009D48F6"/>
    <w:rsid w:val="009D4E82"/>
    <w:rsid w:val="009D4F09"/>
    <w:rsid w:val="009D53F8"/>
    <w:rsid w:val="009D55B7"/>
    <w:rsid w:val="009D5801"/>
    <w:rsid w:val="009D5A12"/>
    <w:rsid w:val="009D5B62"/>
    <w:rsid w:val="009D5B9E"/>
    <w:rsid w:val="009D602D"/>
    <w:rsid w:val="009D612C"/>
    <w:rsid w:val="009D61E9"/>
    <w:rsid w:val="009D628A"/>
    <w:rsid w:val="009D6396"/>
    <w:rsid w:val="009D651F"/>
    <w:rsid w:val="009D656C"/>
    <w:rsid w:val="009D6799"/>
    <w:rsid w:val="009D6B22"/>
    <w:rsid w:val="009D6B5C"/>
    <w:rsid w:val="009D7080"/>
    <w:rsid w:val="009D7091"/>
    <w:rsid w:val="009D733E"/>
    <w:rsid w:val="009D7450"/>
    <w:rsid w:val="009D75D4"/>
    <w:rsid w:val="009D773D"/>
    <w:rsid w:val="009D7A09"/>
    <w:rsid w:val="009D7A31"/>
    <w:rsid w:val="009D7B1D"/>
    <w:rsid w:val="009D7BA4"/>
    <w:rsid w:val="009D7C94"/>
    <w:rsid w:val="009DF5BE"/>
    <w:rsid w:val="009E0068"/>
    <w:rsid w:val="009E0106"/>
    <w:rsid w:val="009E01B2"/>
    <w:rsid w:val="009E031E"/>
    <w:rsid w:val="009E03C6"/>
    <w:rsid w:val="009E044B"/>
    <w:rsid w:val="009E05E1"/>
    <w:rsid w:val="009E0663"/>
    <w:rsid w:val="009E07DA"/>
    <w:rsid w:val="009E07EA"/>
    <w:rsid w:val="009E091A"/>
    <w:rsid w:val="009E0AF8"/>
    <w:rsid w:val="009E0BA9"/>
    <w:rsid w:val="009E0D83"/>
    <w:rsid w:val="009E0E25"/>
    <w:rsid w:val="009E10B4"/>
    <w:rsid w:val="009E125E"/>
    <w:rsid w:val="009E12A3"/>
    <w:rsid w:val="009E1300"/>
    <w:rsid w:val="009E14FF"/>
    <w:rsid w:val="009E1500"/>
    <w:rsid w:val="009E15B3"/>
    <w:rsid w:val="009E185E"/>
    <w:rsid w:val="009E1874"/>
    <w:rsid w:val="009E1A1B"/>
    <w:rsid w:val="009E1AE9"/>
    <w:rsid w:val="009E1B31"/>
    <w:rsid w:val="009E1CAB"/>
    <w:rsid w:val="009E1F72"/>
    <w:rsid w:val="009E1FEB"/>
    <w:rsid w:val="009E20FD"/>
    <w:rsid w:val="009E2558"/>
    <w:rsid w:val="009E277C"/>
    <w:rsid w:val="009E28B3"/>
    <w:rsid w:val="009E2AD0"/>
    <w:rsid w:val="009E2BAB"/>
    <w:rsid w:val="009E2D0F"/>
    <w:rsid w:val="009E2DA1"/>
    <w:rsid w:val="009E2DA7"/>
    <w:rsid w:val="009E304B"/>
    <w:rsid w:val="009E321B"/>
    <w:rsid w:val="009E34E6"/>
    <w:rsid w:val="009E361F"/>
    <w:rsid w:val="009E364D"/>
    <w:rsid w:val="009E368E"/>
    <w:rsid w:val="009E373E"/>
    <w:rsid w:val="009E39FB"/>
    <w:rsid w:val="009E3A3A"/>
    <w:rsid w:val="009E3F72"/>
    <w:rsid w:val="009E3FE9"/>
    <w:rsid w:val="009E40CE"/>
    <w:rsid w:val="009E41E0"/>
    <w:rsid w:val="009E423C"/>
    <w:rsid w:val="009E43B3"/>
    <w:rsid w:val="009E4668"/>
    <w:rsid w:val="009E483C"/>
    <w:rsid w:val="009E48D3"/>
    <w:rsid w:val="009E49E0"/>
    <w:rsid w:val="009E516C"/>
    <w:rsid w:val="009E534A"/>
    <w:rsid w:val="009E53DE"/>
    <w:rsid w:val="009E5436"/>
    <w:rsid w:val="009E5491"/>
    <w:rsid w:val="009E5510"/>
    <w:rsid w:val="009E552C"/>
    <w:rsid w:val="009E5562"/>
    <w:rsid w:val="009E5673"/>
    <w:rsid w:val="009E56D3"/>
    <w:rsid w:val="009E5854"/>
    <w:rsid w:val="009E58F7"/>
    <w:rsid w:val="009E5A31"/>
    <w:rsid w:val="009E5AAA"/>
    <w:rsid w:val="009E5C68"/>
    <w:rsid w:val="009E5E2A"/>
    <w:rsid w:val="009E651F"/>
    <w:rsid w:val="009E65D1"/>
    <w:rsid w:val="009E67A9"/>
    <w:rsid w:val="009E681C"/>
    <w:rsid w:val="009E69AF"/>
    <w:rsid w:val="009E6A0C"/>
    <w:rsid w:val="009E6D5A"/>
    <w:rsid w:val="009E6E95"/>
    <w:rsid w:val="009E6F71"/>
    <w:rsid w:val="009E718F"/>
    <w:rsid w:val="009E742D"/>
    <w:rsid w:val="009E79A2"/>
    <w:rsid w:val="009E7AC2"/>
    <w:rsid w:val="009E7ED2"/>
    <w:rsid w:val="009E7EE5"/>
    <w:rsid w:val="009E7F37"/>
    <w:rsid w:val="009E7F4B"/>
    <w:rsid w:val="009E7F7A"/>
    <w:rsid w:val="009E7FC7"/>
    <w:rsid w:val="009F090D"/>
    <w:rsid w:val="009F0B2E"/>
    <w:rsid w:val="009F0B77"/>
    <w:rsid w:val="009F0C23"/>
    <w:rsid w:val="009F132F"/>
    <w:rsid w:val="009F14E8"/>
    <w:rsid w:val="009F15C5"/>
    <w:rsid w:val="009F16EC"/>
    <w:rsid w:val="009F17FC"/>
    <w:rsid w:val="009F18EB"/>
    <w:rsid w:val="009F1B87"/>
    <w:rsid w:val="009F1C46"/>
    <w:rsid w:val="009F1C5E"/>
    <w:rsid w:val="009F1DAC"/>
    <w:rsid w:val="009F1EFC"/>
    <w:rsid w:val="009F1F3F"/>
    <w:rsid w:val="009F21A7"/>
    <w:rsid w:val="009F2298"/>
    <w:rsid w:val="009F2463"/>
    <w:rsid w:val="009F251A"/>
    <w:rsid w:val="009F2536"/>
    <w:rsid w:val="009F2AA7"/>
    <w:rsid w:val="009F2B90"/>
    <w:rsid w:val="009F2C6E"/>
    <w:rsid w:val="009F2E52"/>
    <w:rsid w:val="009F2FBD"/>
    <w:rsid w:val="009F31D8"/>
    <w:rsid w:val="009F324D"/>
    <w:rsid w:val="009F36A9"/>
    <w:rsid w:val="009F395A"/>
    <w:rsid w:val="009F39D2"/>
    <w:rsid w:val="009F3FC3"/>
    <w:rsid w:val="009F41D5"/>
    <w:rsid w:val="009F4450"/>
    <w:rsid w:val="009F4CFA"/>
    <w:rsid w:val="009F4F00"/>
    <w:rsid w:val="009F5072"/>
    <w:rsid w:val="009F5188"/>
    <w:rsid w:val="009F5783"/>
    <w:rsid w:val="009F5870"/>
    <w:rsid w:val="009F5AC4"/>
    <w:rsid w:val="009F5B1D"/>
    <w:rsid w:val="009F5B55"/>
    <w:rsid w:val="009F5C89"/>
    <w:rsid w:val="009F5CD2"/>
    <w:rsid w:val="009F60CB"/>
    <w:rsid w:val="009F6311"/>
    <w:rsid w:val="009F65C2"/>
    <w:rsid w:val="009F6624"/>
    <w:rsid w:val="009F6780"/>
    <w:rsid w:val="009F67BC"/>
    <w:rsid w:val="009F67E4"/>
    <w:rsid w:val="009F6802"/>
    <w:rsid w:val="009F682A"/>
    <w:rsid w:val="009F68A1"/>
    <w:rsid w:val="009F6929"/>
    <w:rsid w:val="009F6B34"/>
    <w:rsid w:val="009F6C47"/>
    <w:rsid w:val="009F6C7E"/>
    <w:rsid w:val="009F7179"/>
    <w:rsid w:val="009F76ED"/>
    <w:rsid w:val="009F7707"/>
    <w:rsid w:val="009F7C02"/>
    <w:rsid w:val="009F7CB4"/>
    <w:rsid w:val="009F7CD9"/>
    <w:rsid w:val="009F7E46"/>
    <w:rsid w:val="009F7FFA"/>
    <w:rsid w:val="00A0003A"/>
    <w:rsid w:val="00A00302"/>
    <w:rsid w:val="00A00490"/>
    <w:rsid w:val="00A004B9"/>
    <w:rsid w:val="00A009D8"/>
    <w:rsid w:val="00A00AA8"/>
    <w:rsid w:val="00A00ABD"/>
    <w:rsid w:val="00A00B35"/>
    <w:rsid w:val="00A00C25"/>
    <w:rsid w:val="00A00C7C"/>
    <w:rsid w:val="00A00C81"/>
    <w:rsid w:val="00A00D96"/>
    <w:rsid w:val="00A00E6E"/>
    <w:rsid w:val="00A00F36"/>
    <w:rsid w:val="00A0144B"/>
    <w:rsid w:val="00A01713"/>
    <w:rsid w:val="00A0189F"/>
    <w:rsid w:val="00A0190F"/>
    <w:rsid w:val="00A019F0"/>
    <w:rsid w:val="00A01BC6"/>
    <w:rsid w:val="00A01D2D"/>
    <w:rsid w:val="00A020D4"/>
    <w:rsid w:val="00A024A2"/>
    <w:rsid w:val="00A025C8"/>
    <w:rsid w:val="00A0270C"/>
    <w:rsid w:val="00A028CA"/>
    <w:rsid w:val="00A02A7C"/>
    <w:rsid w:val="00A02D0E"/>
    <w:rsid w:val="00A02EA1"/>
    <w:rsid w:val="00A02F0E"/>
    <w:rsid w:val="00A02F5D"/>
    <w:rsid w:val="00A031D7"/>
    <w:rsid w:val="00A0340A"/>
    <w:rsid w:val="00A0349A"/>
    <w:rsid w:val="00A03532"/>
    <w:rsid w:val="00A03730"/>
    <w:rsid w:val="00A03820"/>
    <w:rsid w:val="00A03997"/>
    <w:rsid w:val="00A03E23"/>
    <w:rsid w:val="00A040D3"/>
    <w:rsid w:val="00A0414F"/>
    <w:rsid w:val="00A04198"/>
    <w:rsid w:val="00A04278"/>
    <w:rsid w:val="00A043F9"/>
    <w:rsid w:val="00A046DF"/>
    <w:rsid w:val="00A04A77"/>
    <w:rsid w:val="00A04BCF"/>
    <w:rsid w:val="00A04D4D"/>
    <w:rsid w:val="00A04E24"/>
    <w:rsid w:val="00A04F3E"/>
    <w:rsid w:val="00A04FFA"/>
    <w:rsid w:val="00A05099"/>
    <w:rsid w:val="00A0539A"/>
    <w:rsid w:val="00A055CF"/>
    <w:rsid w:val="00A0563B"/>
    <w:rsid w:val="00A056AD"/>
    <w:rsid w:val="00A05720"/>
    <w:rsid w:val="00A0574C"/>
    <w:rsid w:val="00A057EC"/>
    <w:rsid w:val="00A05AC7"/>
    <w:rsid w:val="00A05B4D"/>
    <w:rsid w:val="00A05CF5"/>
    <w:rsid w:val="00A05EC2"/>
    <w:rsid w:val="00A0602C"/>
    <w:rsid w:val="00A0607F"/>
    <w:rsid w:val="00A0617A"/>
    <w:rsid w:val="00A06331"/>
    <w:rsid w:val="00A06364"/>
    <w:rsid w:val="00A06415"/>
    <w:rsid w:val="00A065D6"/>
    <w:rsid w:val="00A0661B"/>
    <w:rsid w:val="00A0672D"/>
    <w:rsid w:val="00A067D1"/>
    <w:rsid w:val="00A067DE"/>
    <w:rsid w:val="00A06BAA"/>
    <w:rsid w:val="00A06CE6"/>
    <w:rsid w:val="00A06ECA"/>
    <w:rsid w:val="00A06F53"/>
    <w:rsid w:val="00A0710B"/>
    <w:rsid w:val="00A07124"/>
    <w:rsid w:val="00A0730E"/>
    <w:rsid w:val="00A07331"/>
    <w:rsid w:val="00A074A2"/>
    <w:rsid w:val="00A0790F"/>
    <w:rsid w:val="00A0798A"/>
    <w:rsid w:val="00A07C58"/>
    <w:rsid w:val="00A07CAC"/>
    <w:rsid w:val="00A07CF7"/>
    <w:rsid w:val="00A07DE4"/>
    <w:rsid w:val="00A10091"/>
    <w:rsid w:val="00A10538"/>
    <w:rsid w:val="00A10B28"/>
    <w:rsid w:val="00A10B60"/>
    <w:rsid w:val="00A10D9C"/>
    <w:rsid w:val="00A10EEE"/>
    <w:rsid w:val="00A111B4"/>
    <w:rsid w:val="00A11527"/>
    <w:rsid w:val="00A117C5"/>
    <w:rsid w:val="00A11876"/>
    <w:rsid w:val="00A11A23"/>
    <w:rsid w:val="00A11BA7"/>
    <w:rsid w:val="00A11C0C"/>
    <w:rsid w:val="00A11C8A"/>
    <w:rsid w:val="00A11DB2"/>
    <w:rsid w:val="00A12001"/>
    <w:rsid w:val="00A12465"/>
    <w:rsid w:val="00A125D7"/>
    <w:rsid w:val="00A12739"/>
    <w:rsid w:val="00A12A74"/>
    <w:rsid w:val="00A12D0A"/>
    <w:rsid w:val="00A13027"/>
    <w:rsid w:val="00A13142"/>
    <w:rsid w:val="00A133C1"/>
    <w:rsid w:val="00A1349B"/>
    <w:rsid w:val="00A134EE"/>
    <w:rsid w:val="00A1350C"/>
    <w:rsid w:val="00A138E8"/>
    <w:rsid w:val="00A1392F"/>
    <w:rsid w:val="00A13931"/>
    <w:rsid w:val="00A139AC"/>
    <w:rsid w:val="00A139DD"/>
    <w:rsid w:val="00A13C98"/>
    <w:rsid w:val="00A13F33"/>
    <w:rsid w:val="00A13F6D"/>
    <w:rsid w:val="00A13F81"/>
    <w:rsid w:val="00A14299"/>
    <w:rsid w:val="00A144AA"/>
    <w:rsid w:val="00A1497C"/>
    <w:rsid w:val="00A1499A"/>
    <w:rsid w:val="00A14A18"/>
    <w:rsid w:val="00A14C39"/>
    <w:rsid w:val="00A14D3C"/>
    <w:rsid w:val="00A14E5E"/>
    <w:rsid w:val="00A1516E"/>
    <w:rsid w:val="00A1519F"/>
    <w:rsid w:val="00A151E2"/>
    <w:rsid w:val="00A152D9"/>
    <w:rsid w:val="00A15478"/>
    <w:rsid w:val="00A156FE"/>
    <w:rsid w:val="00A15706"/>
    <w:rsid w:val="00A15759"/>
    <w:rsid w:val="00A158CC"/>
    <w:rsid w:val="00A16047"/>
    <w:rsid w:val="00A16182"/>
    <w:rsid w:val="00A162CF"/>
    <w:rsid w:val="00A1650C"/>
    <w:rsid w:val="00A1656A"/>
    <w:rsid w:val="00A16885"/>
    <w:rsid w:val="00A16957"/>
    <w:rsid w:val="00A16CCF"/>
    <w:rsid w:val="00A16D50"/>
    <w:rsid w:val="00A17095"/>
    <w:rsid w:val="00A170F7"/>
    <w:rsid w:val="00A17324"/>
    <w:rsid w:val="00A17340"/>
    <w:rsid w:val="00A17388"/>
    <w:rsid w:val="00A173AD"/>
    <w:rsid w:val="00A179E9"/>
    <w:rsid w:val="00A17CA9"/>
    <w:rsid w:val="00A17CF7"/>
    <w:rsid w:val="00A17D10"/>
    <w:rsid w:val="00A202FD"/>
    <w:rsid w:val="00A206C9"/>
    <w:rsid w:val="00A20B12"/>
    <w:rsid w:val="00A20D6C"/>
    <w:rsid w:val="00A20E49"/>
    <w:rsid w:val="00A20FCB"/>
    <w:rsid w:val="00A20FE3"/>
    <w:rsid w:val="00A2120F"/>
    <w:rsid w:val="00A21291"/>
    <w:rsid w:val="00A213AE"/>
    <w:rsid w:val="00A215AD"/>
    <w:rsid w:val="00A21655"/>
    <w:rsid w:val="00A217E8"/>
    <w:rsid w:val="00A21A7D"/>
    <w:rsid w:val="00A21D00"/>
    <w:rsid w:val="00A21D9B"/>
    <w:rsid w:val="00A22100"/>
    <w:rsid w:val="00A222E8"/>
    <w:rsid w:val="00A225FC"/>
    <w:rsid w:val="00A23372"/>
    <w:rsid w:val="00A2345B"/>
    <w:rsid w:val="00A2363F"/>
    <w:rsid w:val="00A23785"/>
    <w:rsid w:val="00A237E3"/>
    <w:rsid w:val="00A23806"/>
    <w:rsid w:val="00A23815"/>
    <w:rsid w:val="00A23964"/>
    <w:rsid w:val="00A23E75"/>
    <w:rsid w:val="00A23FB7"/>
    <w:rsid w:val="00A2422F"/>
    <w:rsid w:val="00A24415"/>
    <w:rsid w:val="00A24506"/>
    <w:rsid w:val="00A246E6"/>
    <w:rsid w:val="00A2481E"/>
    <w:rsid w:val="00A24875"/>
    <w:rsid w:val="00A24935"/>
    <w:rsid w:val="00A2499B"/>
    <w:rsid w:val="00A24B23"/>
    <w:rsid w:val="00A24B84"/>
    <w:rsid w:val="00A24C63"/>
    <w:rsid w:val="00A24FB4"/>
    <w:rsid w:val="00A25041"/>
    <w:rsid w:val="00A250BE"/>
    <w:rsid w:val="00A251BF"/>
    <w:rsid w:val="00A25257"/>
    <w:rsid w:val="00A252AC"/>
    <w:rsid w:val="00A25886"/>
    <w:rsid w:val="00A25937"/>
    <w:rsid w:val="00A25BEF"/>
    <w:rsid w:val="00A25C0A"/>
    <w:rsid w:val="00A25F52"/>
    <w:rsid w:val="00A26230"/>
    <w:rsid w:val="00A26673"/>
    <w:rsid w:val="00A26AC6"/>
    <w:rsid w:val="00A26C56"/>
    <w:rsid w:val="00A26E5F"/>
    <w:rsid w:val="00A271A9"/>
    <w:rsid w:val="00A273A4"/>
    <w:rsid w:val="00A27497"/>
    <w:rsid w:val="00A274D6"/>
    <w:rsid w:val="00A275E6"/>
    <w:rsid w:val="00A27659"/>
    <w:rsid w:val="00A277C6"/>
    <w:rsid w:val="00A27844"/>
    <w:rsid w:val="00A278EF"/>
    <w:rsid w:val="00A27AA6"/>
    <w:rsid w:val="00A27B79"/>
    <w:rsid w:val="00A27EB7"/>
    <w:rsid w:val="00A27EEF"/>
    <w:rsid w:val="00A27FCF"/>
    <w:rsid w:val="00A3020E"/>
    <w:rsid w:val="00A3073C"/>
    <w:rsid w:val="00A3082D"/>
    <w:rsid w:val="00A30A6F"/>
    <w:rsid w:val="00A30D51"/>
    <w:rsid w:val="00A30EAC"/>
    <w:rsid w:val="00A31453"/>
    <w:rsid w:val="00A318C1"/>
    <w:rsid w:val="00A31B22"/>
    <w:rsid w:val="00A31B4B"/>
    <w:rsid w:val="00A31C05"/>
    <w:rsid w:val="00A31DB9"/>
    <w:rsid w:val="00A3201E"/>
    <w:rsid w:val="00A3214C"/>
    <w:rsid w:val="00A32188"/>
    <w:rsid w:val="00A3223D"/>
    <w:rsid w:val="00A327D6"/>
    <w:rsid w:val="00A32BB7"/>
    <w:rsid w:val="00A32C87"/>
    <w:rsid w:val="00A32FDF"/>
    <w:rsid w:val="00A32FEF"/>
    <w:rsid w:val="00A33139"/>
    <w:rsid w:val="00A331EE"/>
    <w:rsid w:val="00A3328A"/>
    <w:rsid w:val="00A3334D"/>
    <w:rsid w:val="00A33451"/>
    <w:rsid w:val="00A334C1"/>
    <w:rsid w:val="00A33A8B"/>
    <w:rsid w:val="00A33CF4"/>
    <w:rsid w:val="00A33DD7"/>
    <w:rsid w:val="00A342D4"/>
    <w:rsid w:val="00A34AA1"/>
    <w:rsid w:val="00A34C7D"/>
    <w:rsid w:val="00A34F2F"/>
    <w:rsid w:val="00A350B8"/>
    <w:rsid w:val="00A35137"/>
    <w:rsid w:val="00A3535C"/>
    <w:rsid w:val="00A353A9"/>
    <w:rsid w:val="00A3544B"/>
    <w:rsid w:val="00A35494"/>
    <w:rsid w:val="00A3560E"/>
    <w:rsid w:val="00A35650"/>
    <w:rsid w:val="00A356EE"/>
    <w:rsid w:val="00A357A5"/>
    <w:rsid w:val="00A357BA"/>
    <w:rsid w:val="00A358A2"/>
    <w:rsid w:val="00A359CE"/>
    <w:rsid w:val="00A35D2E"/>
    <w:rsid w:val="00A35F19"/>
    <w:rsid w:val="00A36057"/>
    <w:rsid w:val="00A36383"/>
    <w:rsid w:val="00A3646E"/>
    <w:rsid w:val="00A367D2"/>
    <w:rsid w:val="00A367EA"/>
    <w:rsid w:val="00A36A37"/>
    <w:rsid w:val="00A36DC5"/>
    <w:rsid w:val="00A36DED"/>
    <w:rsid w:val="00A37732"/>
    <w:rsid w:val="00A377D5"/>
    <w:rsid w:val="00A377D8"/>
    <w:rsid w:val="00A37891"/>
    <w:rsid w:val="00A37B61"/>
    <w:rsid w:val="00A37E39"/>
    <w:rsid w:val="00A40227"/>
    <w:rsid w:val="00A4029B"/>
    <w:rsid w:val="00A402F7"/>
    <w:rsid w:val="00A40383"/>
    <w:rsid w:val="00A4043E"/>
    <w:rsid w:val="00A40506"/>
    <w:rsid w:val="00A4055F"/>
    <w:rsid w:val="00A406AD"/>
    <w:rsid w:val="00A406BD"/>
    <w:rsid w:val="00A40BDE"/>
    <w:rsid w:val="00A40C14"/>
    <w:rsid w:val="00A40C83"/>
    <w:rsid w:val="00A40CB9"/>
    <w:rsid w:val="00A40D98"/>
    <w:rsid w:val="00A40F6E"/>
    <w:rsid w:val="00A41133"/>
    <w:rsid w:val="00A41CB5"/>
    <w:rsid w:val="00A41FB0"/>
    <w:rsid w:val="00A4207B"/>
    <w:rsid w:val="00A4213E"/>
    <w:rsid w:val="00A424C4"/>
    <w:rsid w:val="00A42539"/>
    <w:rsid w:val="00A42756"/>
    <w:rsid w:val="00A42945"/>
    <w:rsid w:val="00A42B53"/>
    <w:rsid w:val="00A42C79"/>
    <w:rsid w:val="00A42D19"/>
    <w:rsid w:val="00A42D2C"/>
    <w:rsid w:val="00A42E79"/>
    <w:rsid w:val="00A4303C"/>
    <w:rsid w:val="00A435D9"/>
    <w:rsid w:val="00A43953"/>
    <w:rsid w:val="00A4396E"/>
    <w:rsid w:val="00A43BC5"/>
    <w:rsid w:val="00A43D00"/>
    <w:rsid w:val="00A43FFB"/>
    <w:rsid w:val="00A44222"/>
    <w:rsid w:val="00A442E5"/>
    <w:rsid w:val="00A44302"/>
    <w:rsid w:val="00A44647"/>
    <w:rsid w:val="00A44935"/>
    <w:rsid w:val="00A44A06"/>
    <w:rsid w:val="00A44A8F"/>
    <w:rsid w:val="00A44BAD"/>
    <w:rsid w:val="00A44F63"/>
    <w:rsid w:val="00A45130"/>
    <w:rsid w:val="00A45175"/>
    <w:rsid w:val="00A451F7"/>
    <w:rsid w:val="00A452D3"/>
    <w:rsid w:val="00A45331"/>
    <w:rsid w:val="00A455C4"/>
    <w:rsid w:val="00A456DA"/>
    <w:rsid w:val="00A45B3B"/>
    <w:rsid w:val="00A45E5D"/>
    <w:rsid w:val="00A46187"/>
    <w:rsid w:val="00A4639D"/>
    <w:rsid w:val="00A4641F"/>
    <w:rsid w:val="00A46426"/>
    <w:rsid w:val="00A466F2"/>
    <w:rsid w:val="00A4681B"/>
    <w:rsid w:val="00A46A6F"/>
    <w:rsid w:val="00A46A87"/>
    <w:rsid w:val="00A46BDD"/>
    <w:rsid w:val="00A46FE3"/>
    <w:rsid w:val="00A47599"/>
    <w:rsid w:val="00A47751"/>
    <w:rsid w:val="00A478E3"/>
    <w:rsid w:val="00A47ABC"/>
    <w:rsid w:val="00A47B73"/>
    <w:rsid w:val="00A47C28"/>
    <w:rsid w:val="00A47C62"/>
    <w:rsid w:val="00A47E60"/>
    <w:rsid w:val="00A47F8A"/>
    <w:rsid w:val="00A5012E"/>
    <w:rsid w:val="00A501FF"/>
    <w:rsid w:val="00A50303"/>
    <w:rsid w:val="00A5044D"/>
    <w:rsid w:val="00A5046A"/>
    <w:rsid w:val="00A5048D"/>
    <w:rsid w:val="00A505B4"/>
    <w:rsid w:val="00A506EE"/>
    <w:rsid w:val="00A508BF"/>
    <w:rsid w:val="00A5096D"/>
    <w:rsid w:val="00A509D3"/>
    <w:rsid w:val="00A50CBE"/>
    <w:rsid w:val="00A50E3B"/>
    <w:rsid w:val="00A51055"/>
    <w:rsid w:val="00A51168"/>
    <w:rsid w:val="00A513C5"/>
    <w:rsid w:val="00A5150D"/>
    <w:rsid w:val="00A51600"/>
    <w:rsid w:val="00A5163F"/>
    <w:rsid w:val="00A5198E"/>
    <w:rsid w:val="00A51E4B"/>
    <w:rsid w:val="00A52119"/>
    <w:rsid w:val="00A5233D"/>
    <w:rsid w:val="00A52604"/>
    <w:rsid w:val="00A52662"/>
    <w:rsid w:val="00A52B6A"/>
    <w:rsid w:val="00A52CB0"/>
    <w:rsid w:val="00A53133"/>
    <w:rsid w:val="00A53402"/>
    <w:rsid w:val="00A536B9"/>
    <w:rsid w:val="00A53A13"/>
    <w:rsid w:val="00A53B1F"/>
    <w:rsid w:val="00A53C41"/>
    <w:rsid w:val="00A53CB5"/>
    <w:rsid w:val="00A5404B"/>
    <w:rsid w:val="00A541C7"/>
    <w:rsid w:val="00A5428D"/>
    <w:rsid w:val="00A542F0"/>
    <w:rsid w:val="00A54557"/>
    <w:rsid w:val="00A545CD"/>
    <w:rsid w:val="00A54618"/>
    <w:rsid w:val="00A54730"/>
    <w:rsid w:val="00A54899"/>
    <w:rsid w:val="00A54AFA"/>
    <w:rsid w:val="00A54B36"/>
    <w:rsid w:val="00A54BC0"/>
    <w:rsid w:val="00A54F2A"/>
    <w:rsid w:val="00A551D1"/>
    <w:rsid w:val="00A5524A"/>
    <w:rsid w:val="00A55257"/>
    <w:rsid w:val="00A552A3"/>
    <w:rsid w:val="00A552BB"/>
    <w:rsid w:val="00A553E4"/>
    <w:rsid w:val="00A555A2"/>
    <w:rsid w:val="00A556F0"/>
    <w:rsid w:val="00A55858"/>
    <w:rsid w:val="00A55BA9"/>
    <w:rsid w:val="00A55DF8"/>
    <w:rsid w:val="00A55EC1"/>
    <w:rsid w:val="00A55FDB"/>
    <w:rsid w:val="00A56095"/>
    <w:rsid w:val="00A561FD"/>
    <w:rsid w:val="00A5635E"/>
    <w:rsid w:val="00A564BB"/>
    <w:rsid w:val="00A5674D"/>
    <w:rsid w:val="00A56C26"/>
    <w:rsid w:val="00A56D29"/>
    <w:rsid w:val="00A56D71"/>
    <w:rsid w:val="00A56DBC"/>
    <w:rsid w:val="00A56DDB"/>
    <w:rsid w:val="00A571FF"/>
    <w:rsid w:val="00A57221"/>
    <w:rsid w:val="00A5729B"/>
    <w:rsid w:val="00A5730B"/>
    <w:rsid w:val="00A57361"/>
    <w:rsid w:val="00A57404"/>
    <w:rsid w:val="00A5741C"/>
    <w:rsid w:val="00A57863"/>
    <w:rsid w:val="00A578DE"/>
    <w:rsid w:val="00A57A97"/>
    <w:rsid w:val="00A57C2D"/>
    <w:rsid w:val="00A57EEF"/>
    <w:rsid w:val="00A60328"/>
    <w:rsid w:val="00A60412"/>
    <w:rsid w:val="00A608BD"/>
    <w:rsid w:val="00A60A94"/>
    <w:rsid w:val="00A60CEB"/>
    <w:rsid w:val="00A60D61"/>
    <w:rsid w:val="00A61210"/>
    <w:rsid w:val="00A612F6"/>
    <w:rsid w:val="00A61691"/>
    <w:rsid w:val="00A61760"/>
    <w:rsid w:val="00A61D17"/>
    <w:rsid w:val="00A61DBA"/>
    <w:rsid w:val="00A6241E"/>
    <w:rsid w:val="00A625AA"/>
    <w:rsid w:val="00A6263F"/>
    <w:rsid w:val="00A628C6"/>
    <w:rsid w:val="00A628C9"/>
    <w:rsid w:val="00A629F1"/>
    <w:rsid w:val="00A62A53"/>
    <w:rsid w:val="00A62E5B"/>
    <w:rsid w:val="00A62E8B"/>
    <w:rsid w:val="00A6312B"/>
    <w:rsid w:val="00A6339E"/>
    <w:rsid w:val="00A63431"/>
    <w:rsid w:val="00A634EE"/>
    <w:rsid w:val="00A6351F"/>
    <w:rsid w:val="00A6360D"/>
    <w:rsid w:val="00A6373B"/>
    <w:rsid w:val="00A63A7D"/>
    <w:rsid w:val="00A63A84"/>
    <w:rsid w:val="00A63AE6"/>
    <w:rsid w:val="00A63EF2"/>
    <w:rsid w:val="00A64273"/>
    <w:rsid w:val="00A644DF"/>
    <w:rsid w:val="00A645E3"/>
    <w:rsid w:val="00A64783"/>
    <w:rsid w:val="00A648E5"/>
    <w:rsid w:val="00A649C1"/>
    <w:rsid w:val="00A64B90"/>
    <w:rsid w:val="00A64D11"/>
    <w:rsid w:val="00A64E67"/>
    <w:rsid w:val="00A64F1D"/>
    <w:rsid w:val="00A64F47"/>
    <w:rsid w:val="00A64F7A"/>
    <w:rsid w:val="00A651F8"/>
    <w:rsid w:val="00A65798"/>
    <w:rsid w:val="00A658B0"/>
    <w:rsid w:val="00A65C9A"/>
    <w:rsid w:val="00A65FD7"/>
    <w:rsid w:val="00A66225"/>
    <w:rsid w:val="00A6630B"/>
    <w:rsid w:val="00A664A2"/>
    <w:rsid w:val="00A66780"/>
    <w:rsid w:val="00A667D1"/>
    <w:rsid w:val="00A66801"/>
    <w:rsid w:val="00A66A0D"/>
    <w:rsid w:val="00A66AEE"/>
    <w:rsid w:val="00A66B36"/>
    <w:rsid w:val="00A66B47"/>
    <w:rsid w:val="00A67070"/>
    <w:rsid w:val="00A6718E"/>
    <w:rsid w:val="00A6724C"/>
    <w:rsid w:val="00A672CB"/>
    <w:rsid w:val="00A673F1"/>
    <w:rsid w:val="00A67438"/>
    <w:rsid w:val="00A67C02"/>
    <w:rsid w:val="00A67DEC"/>
    <w:rsid w:val="00A67FA0"/>
    <w:rsid w:val="00A700F1"/>
    <w:rsid w:val="00A7014F"/>
    <w:rsid w:val="00A70658"/>
    <w:rsid w:val="00A70B37"/>
    <w:rsid w:val="00A70DE0"/>
    <w:rsid w:val="00A70E91"/>
    <w:rsid w:val="00A70EAD"/>
    <w:rsid w:val="00A70F7D"/>
    <w:rsid w:val="00A71426"/>
    <w:rsid w:val="00A71527"/>
    <w:rsid w:val="00A7185E"/>
    <w:rsid w:val="00A71C3B"/>
    <w:rsid w:val="00A71E51"/>
    <w:rsid w:val="00A72125"/>
    <w:rsid w:val="00A724E4"/>
    <w:rsid w:val="00A726FA"/>
    <w:rsid w:val="00A72CB5"/>
    <w:rsid w:val="00A72DEA"/>
    <w:rsid w:val="00A72E41"/>
    <w:rsid w:val="00A72F83"/>
    <w:rsid w:val="00A72F8C"/>
    <w:rsid w:val="00A7306C"/>
    <w:rsid w:val="00A7317D"/>
    <w:rsid w:val="00A7327F"/>
    <w:rsid w:val="00A7336C"/>
    <w:rsid w:val="00A73372"/>
    <w:rsid w:val="00A73459"/>
    <w:rsid w:val="00A735AE"/>
    <w:rsid w:val="00A73896"/>
    <w:rsid w:val="00A73928"/>
    <w:rsid w:val="00A73B80"/>
    <w:rsid w:val="00A73C88"/>
    <w:rsid w:val="00A73D1B"/>
    <w:rsid w:val="00A73DF5"/>
    <w:rsid w:val="00A73FDC"/>
    <w:rsid w:val="00A741E3"/>
    <w:rsid w:val="00A741E5"/>
    <w:rsid w:val="00A7427F"/>
    <w:rsid w:val="00A742E2"/>
    <w:rsid w:val="00A743BD"/>
    <w:rsid w:val="00A745B2"/>
    <w:rsid w:val="00A74641"/>
    <w:rsid w:val="00A749AE"/>
    <w:rsid w:val="00A74DD0"/>
    <w:rsid w:val="00A74EFC"/>
    <w:rsid w:val="00A752FC"/>
    <w:rsid w:val="00A75428"/>
    <w:rsid w:val="00A75653"/>
    <w:rsid w:val="00A756D1"/>
    <w:rsid w:val="00A75906"/>
    <w:rsid w:val="00A75B2F"/>
    <w:rsid w:val="00A75D23"/>
    <w:rsid w:val="00A75DE4"/>
    <w:rsid w:val="00A76176"/>
    <w:rsid w:val="00A76195"/>
    <w:rsid w:val="00A76225"/>
    <w:rsid w:val="00A76502"/>
    <w:rsid w:val="00A766FE"/>
    <w:rsid w:val="00A7695E"/>
    <w:rsid w:val="00A76AE7"/>
    <w:rsid w:val="00A76BD3"/>
    <w:rsid w:val="00A76E10"/>
    <w:rsid w:val="00A771FF"/>
    <w:rsid w:val="00A77686"/>
    <w:rsid w:val="00A776C1"/>
    <w:rsid w:val="00A777AE"/>
    <w:rsid w:val="00A77973"/>
    <w:rsid w:val="00A77A4D"/>
    <w:rsid w:val="00A77ACE"/>
    <w:rsid w:val="00A77BE3"/>
    <w:rsid w:val="00A77ED3"/>
    <w:rsid w:val="00A80036"/>
    <w:rsid w:val="00A8013B"/>
    <w:rsid w:val="00A80538"/>
    <w:rsid w:val="00A809F3"/>
    <w:rsid w:val="00A80A5D"/>
    <w:rsid w:val="00A80BF7"/>
    <w:rsid w:val="00A80CE7"/>
    <w:rsid w:val="00A80E4A"/>
    <w:rsid w:val="00A80EC5"/>
    <w:rsid w:val="00A80EEE"/>
    <w:rsid w:val="00A80F79"/>
    <w:rsid w:val="00A8114D"/>
    <w:rsid w:val="00A81159"/>
    <w:rsid w:val="00A8117F"/>
    <w:rsid w:val="00A81186"/>
    <w:rsid w:val="00A814AD"/>
    <w:rsid w:val="00A816F5"/>
    <w:rsid w:val="00A81905"/>
    <w:rsid w:val="00A81A35"/>
    <w:rsid w:val="00A81B34"/>
    <w:rsid w:val="00A81BB2"/>
    <w:rsid w:val="00A81F00"/>
    <w:rsid w:val="00A82090"/>
    <w:rsid w:val="00A82101"/>
    <w:rsid w:val="00A823E6"/>
    <w:rsid w:val="00A825D1"/>
    <w:rsid w:val="00A82676"/>
    <w:rsid w:val="00A8299E"/>
    <w:rsid w:val="00A82ADF"/>
    <w:rsid w:val="00A83039"/>
    <w:rsid w:val="00A8354F"/>
    <w:rsid w:val="00A835AE"/>
    <w:rsid w:val="00A835E1"/>
    <w:rsid w:val="00A8380F"/>
    <w:rsid w:val="00A83869"/>
    <w:rsid w:val="00A83A29"/>
    <w:rsid w:val="00A83C66"/>
    <w:rsid w:val="00A83D2C"/>
    <w:rsid w:val="00A83D49"/>
    <w:rsid w:val="00A83E56"/>
    <w:rsid w:val="00A83E8A"/>
    <w:rsid w:val="00A8407F"/>
    <w:rsid w:val="00A84125"/>
    <w:rsid w:val="00A84784"/>
    <w:rsid w:val="00A84915"/>
    <w:rsid w:val="00A849AD"/>
    <w:rsid w:val="00A84D59"/>
    <w:rsid w:val="00A84F13"/>
    <w:rsid w:val="00A852FA"/>
    <w:rsid w:val="00A85347"/>
    <w:rsid w:val="00A85585"/>
    <w:rsid w:val="00A856CE"/>
    <w:rsid w:val="00A8587B"/>
    <w:rsid w:val="00A858DD"/>
    <w:rsid w:val="00A859F8"/>
    <w:rsid w:val="00A85B5B"/>
    <w:rsid w:val="00A864C6"/>
    <w:rsid w:val="00A866AD"/>
    <w:rsid w:val="00A866E3"/>
    <w:rsid w:val="00A868C1"/>
    <w:rsid w:val="00A869BC"/>
    <w:rsid w:val="00A86C08"/>
    <w:rsid w:val="00A86DCE"/>
    <w:rsid w:val="00A86DD8"/>
    <w:rsid w:val="00A86F47"/>
    <w:rsid w:val="00A8712C"/>
    <w:rsid w:val="00A87521"/>
    <w:rsid w:val="00A87775"/>
    <w:rsid w:val="00A878D2"/>
    <w:rsid w:val="00A87983"/>
    <w:rsid w:val="00A87C4D"/>
    <w:rsid w:val="00A87C80"/>
    <w:rsid w:val="00A87E1C"/>
    <w:rsid w:val="00A90072"/>
    <w:rsid w:val="00A900E2"/>
    <w:rsid w:val="00A900F1"/>
    <w:rsid w:val="00A90238"/>
    <w:rsid w:val="00A90245"/>
    <w:rsid w:val="00A906D3"/>
    <w:rsid w:val="00A90977"/>
    <w:rsid w:val="00A90C18"/>
    <w:rsid w:val="00A90C45"/>
    <w:rsid w:val="00A90CD1"/>
    <w:rsid w:val="00A90CDF"/>
    <w:rsid w:val="00A9106D"/>
    <w:rsid w:val="00A913B6"/>
    <w:rsid w:val="00A913EC"/>
    <w:rsid w:val="00A91519"/>
    <w:rsid w:val="00A91598"/>
    <w:rsid w:val="00A917F8"/>
    <w:rsid w:val="00A91DED"/>
    <w:rsid w:val="00A91EF8"/>
    <w:rsid w:val="00A920E6"/>
    <w:rsid w:val="00A92359"/>
    <w:rsid w:val="00A926BE"/>
    <w:rsid w:val="00A92973"/>
    <w:rsid w:val="00A929FC"/>
    <w:rsid w:val="00A92CA6"/>
    <w:rsid w:val="00A9309D"/>
    <w:rsid w:val="00A930F1"/>
    <w:rsid w:val="00A93248"/>
    <w:rsid w:val="00A9329A"/>
    <w:rsid w:val="00A9330C"/>
    <w:rsid w:val="00A934CA"/>
    <w:rsid w:val="00A9363E"/>
    <w:rsid w:val="00A93EEC"/>
    <w:rsid w:val="00A93F9D"/>
    <w:rsid w:val="00A940E0"/>
    <w:rsid w:val="00A940EA"/>
    <w:rsid w:val="00A94105"/>
    <w:rsid w:val="00A941C8"/>
    <w:rsid w:val="00A9437D"/>
    <w:rsid w:val="00A94570"/>
    <w:rsid w:val="00A9465E"/>
    <w:rsid w:val="00A94771"/>
    <w:rsid w:val="00A9483D"/>
    <w:rsid w:val="00A94922"/>
    <w:rsid w:val="00A94CD8"/>
    <w:rsid w:val="00A94D8C"/>
    <w:rsid w:val="00A94E73"/>
    <w:rsid w:val="00A94F4B"/>
    <w:rsid w:val="00A95033"/>
    <w:rsid w:val="00A9503E"/>
    <w:rsid w:val="00A951F2"/>
    <w:rsid w:val="00A95367"/>
    <w:rsid w:val="00A95450"/>
    <w:rsid w:val="00A95623"/>
    <w:rsid w:val="00A956CA"/>
    <w:rsid w:val="00A95AFF"/>
    <w:rsid w:val="00A95BE4"/>
    <w:rsid w:val="00A95C9C"/>
    <w:rsid w:val="00A95CE6"/>
    <w:rsid w:val="00A95CEE"/>
    <w:rsid w:val="00A960DE"/>
    <w:rsid w:val="00A9618F"/>
    <w:rsid w:val="00A96254"/>
    <w:rsid w:val="00A96316"/>
    <w:rsid w:val="00A96400"/>
    <w:rsid w:val="00A9666C"/>
    <w:rsid w:val="00A9676B"/>
    <w:rsid w:val="00A9682F"/>
    <w:rsid w:val="00A96AD9"/>
    <w:rsid w:val="00A96C7B"/>
    <w:rsid w:val="00A970D9"/>
    <w:rsid w:val="00A97695"/>
    <w:rsid w:val="00A977AD"/>
    <w:rsid w:val="00A977EC"/>
    <w:rsid w:val="00A97981"/>
    <w:rsid w:val="00A97B7B"/>
    <w:rsid w:val="00A97BE3"/>
    <w:rsid w:val="00A97CD4"/>
    <w:rsid w:val="00A97CDE"/>
    <w:rsid w:val="00A97F01"/>
    <w:rsid w:val="00AA018D"/>
    <w:rsid w:val="00AA02DA"/>
    <w:rsid w:val="00AA0399"/>
    <w:rsid w:val="00AA03B6"/>
    <w:rsid w:val="00AA08B1"/>
    <w:rsid w:val="00AA0A3E"/>
    <w:rsid w:val="00AA0AA0"/>
    <w:rsid w:val="00AA0AFE"/>
    <w:rsid w:val="00AA0B44"/>
    <w:rsid w:val="00AA0DF6"/>
    <w:rsid w:val="00AA0E13"/>
    <w:rsid w:val="00AA1195"/>
    <w:rsid w:val="00AA141F"/>
    <w:rsid w:val="00AA177D"/>
    <w:rsid w:val="00AA1791"/>
    <w:rsid w:val="00AA1C23"/>
    <w:rsid w:val="00AA1D29"/>
    <w:rsid w:val="00AA20E0"/>
    <w:rsid w:val="00AA2165"/>
    <w:rsid w:val="00AA2268"/>
    <w:rsid w:val="00AA258A"/>
    <w:rsid w:val="00AA28E1"/>
    <w:rsid w:val="00AA2C6F"/>
    <w:rsid w:val="00AA2D1A"/>
    <w:rsid w:val="00AA2D89"/>
    <w:rsid w:val="00AA2FB2"/>
    <w:rsid w:val="00AA33E1"/>
    <w:rsid w:val="00AA3594"/>
    <w:rsid w:val="00AA35B7"/>
    <w:rsid w:val="00AA362F"/>
    <w:rsid w:val="00AA3B37"/>
    <w:rsid w:val="00AA3DA7"/>
    <w:rsid w:val="00AA3DFB"/>
    <w:rsid w:val="00AA41D2"/>
    <w:rsid w:val="00AA41E4"/>
    <w:rsid w:val="00AA42C7"/>
    <w:rsid w:val="00AA45FE"/>
    <w:rsid w:val="00AA4632"/>
    <w:rsid w:val="00AA4667"/>
    <w:rsid w:val="00AA46C4"/>
    <w:rsid w:val="00AA4FE3"/>
    <w:rsid w:val="00AA5100"/>
    <w:rsid w:val="00AA516D"/>
    <w:rsid w:val="00AA51FF"/>
    <w:rsid w:val="00AA5241"/>
    <w:rsid w:val="00AA5354"/>
    <w:rsid w:val="00AA53F5"/>
    <w:rsid w:val="00AA541E"/>
    <w:rsid w:val="00AA571D"/>
    <w:rsid w:val="00AA5775"/>
    <w:rsid w:val="00AA5814"/>
    <w:rsid w:val="00AA59D6"/>
    <w:rsid w:val="00AA5A6F"/>
    <w:rsid w:val="00AA5A85"/>
    <w:rsid w:val="00AA5C11"/>
    <w:rsid w:val="00AA5CE0"/>
    <w:rsid w:val="00AA5D94"/>
    <w:rsid w:val="00AA5E31"/>
    <w:rsid w:val="00AA634C"/>
    <w:rsid w:val="00AA63D6"/>
    <w:rsid w:val="00AA6430"/>
    <w:rsid w:val="00AA6D46"/>
    <w:rsid w:val="00AA70F0"/>
    <w:rsid w:val="00AA7209"/>
    <w:rsid w:val="00AA7232"/>
    <w:rsid w:val="00AA759F"/>
    <w:rsid w:val="00AA77F7"/>
    <w:rsid w:val="00AA780B"/>
    <w:rsid w:val="00AAECFB"/>
    <w:rsid w:val="00AB03C4"/>
    <w:rsid w:val="00AB061B"/>
    <w:rsid w:val="00AB0630"/>
    <w:rsid w:val="00AB07A5"/>
    <w:rsid w:val="00AB07EB"/>
    <w:rsid w:val="00AB0821"/>
    <w:rsid w:val="00AB0AC1"/>
    <w:rsid w:val="00AB0ACD"/>
    <w:rsid w:val="00AB0DA4"/>
    <w:rsid w:val="00AB0F5A"/>
    <w:rsid w:val="00AB1125"/>
    <w:rsid w:val="00AB142A"/>
    <w:rsid w:val="00AB1467"/>
    <w:rsid w:val="00AB17DB"/>
    <w:rsid w:val="00AB180F"/>
    <w:rsid w:val="00AB1BC4"/>
    <w:rsid w:val="00AB1DF6"/>
    <w:rsid w:val="00AB204C"/>
    <w:rsid w:val="00AB22CD"/>
    <w:rsid w:val="00AB22DF"/>
    <w:rsid w:val="00AB24B9"/>
    <w:rsid w:val="00AB24C1"/>
    <w:rsid w:val="00AB25A1"/>
    <w:rsid w:val="00AB26BF"/>
    <w:rsid w:val="00AB2888"/>
    <w:rsid w:val="00AB2CC5"/>
    <w:rsid w:val="00AB2E51"/>
    <w:rsid w:val="00AB31AA"/>
    <w:rsid w:val="00AB3442"/>
    <w:rsid w:val="00AB345A"/>
    <w:rsid w:val="00AB3542"/>
    <w:rsid w:val="00AB3AFE"/>
    <w:rsid w:val="00AB3B38"/>
    <w:rsid w:val="00AB3B4A"/>
    <w:rsid w:val="00AB3DF7"/>
    <w:rsid w:val="00AB3E82"/>
    <w:rsid w:val="00AB4038"/>
    <w:rsid w:val="00AB4113"/>
    <w:rsid w:val="00AB4157"/>
    <w:rsid w:val="00AB41B0"/>
    <w:rsid w:val="00AB4255"/>
    <w:rsid w:val="00AB4314"/>
    <w:rsid w:val="00AB44D7"/>
    <w:rsid w:val="00AB4A73"/>
    <w:rsid w:val="00AB4B4F"/>
    <w:rsid w:val="00AB4C94"/>
    <w:rsid w:val="00AB4CEB"/>
    <w:rsid w:val="00AB4DC7"/>
    <w:rsid w:val="00AB5110"/>
    <w:rsid w:val="00AB5463"/>
    <w:rsid w:val="00AB55FD"/>
    <w:rsid w:val="00AB59C3"/>
    <w:rsid w:val="00AB5F4F"/>
    <w:rsid w:val="00AB6183"/>
    <w:rsid w:val="00AB62ED"/>
    <w:rsid w:val="00AB6417"/>
    <w:rsid w:val="00AB676B"/>
    <w:rsid w:val="00AB684B"/>
    <w:rsid w:val="00AB68FE"/>
    <w:rsid w:val="00AB6907"/>
    <w:rsid w:val="00AB713A"/>
    <w:rsid w:val="00AB745A"/>
    <w:rsid w:val="00AB7468"/>
    <w:rsid w:val="00AB76C6"/>
    <w:rsid w:val="00AB76C9"/>
    <w:rsid w:val="00AB78EA"/>
    <w:rsid w:val="00AB79AF"/>
    <w:rsid w:val="00AB7C9C"/>
    <w:rsid w:val="00AB7DE1"/>
    <w:rsid w:val="00AB7F74"/>
    <w:rsid w:val="00AB7FA1"/>
    <w:rsid w:val="00AC0008"/>
    <w:rsid w:val="00AC00CA"/>
    <w:rsid w:val="00AC024D"/>
    <w:rsid w:val="00AC0480"/>
    <w:rsid w:val="00AC04BE"/>
    <w:rsid w:val="00AC0911"/>
    <w:rsid w:val="00AC0A36"/>
    <w:rsid w:val="00AC0AB4"/>
    <w:rsid w:val="00AC0D1E"/>
    <w:rsid w:val="00AC1003"/>
    <w:rsid w:val="00AC10B2"/>
    <w:rsid w:val="00AC1253"/>
    <w:rsid w:val="00AC1338"/>
    <w:rsid w:val="00AC135B"/>
    <w:rsid w:val="00AC141E"/>
    <w:rsid w:val="00AC144A"/>
    <w:rsid w:val="00AC14E8"/>
    <w:rsid w:val="00AC194B"/>
    <w:rsid w:val="00AC1AE6"/>
    <w:rsid w:val="00AC1B11"/>
    <w:rsid w:val="00AC1C2A"/>
    <w:rsid w:val="00AC1C98"/>
    <w:rsid w:val="00AC1F3E"/>
    <w:rsid w:val="00AC21A7"/>
    <w:rsid w:val="00AC2225"/>
    <w:rsid w:val="00AC23F5"/>
    <w:rsid w:val="00AC2585"/>
    <w:rsid w:val="00AC280A"/>
    <w:rsid w:val="00AC28E7"/>
    <w:rsid w:val="00AC2DC9"/>
    <w:rsid w:val="00AC315E"/>
    <w:rsid w:val="00AC3335"/>
    <w:rsid w:val="00AC3494"/>
    <w:rsid w:val="00AC38BD"/>
    <w:rsid w:val="00AC3997"/>
    <w:rsid w:val="00AC3AE4"/>
    <w:rsid w:val="00AC3E56"/>
    <w:rsid w:val="00AC3F04"/>
    <w:rsid w:val="00AC3F90"/>
    <w:rsid w:val="00AC3F98"/>
    <w:rsid w:val="00AC3FDD"/>
    <w:rsid w:val="00AC4264"/>
    <w:rsid w:val="00AC435E"/>
    <w:rsid w:val="00AC44CF"/>
    <w:rsid w:val="00AC4509"/>
    <w:rsid w:val="00AC454D"/>
    <w:rsid w:val="00AC473B"/>
    <w:rsid w:val="00AC49C2"/>
    <w:rsid w:val="00AC4AB5"/>
    <w:rsid w:val="00AC4B35"/>
    <w:rsid w:val="00AC4EB9"/>
    <w:rsid w:val="00AC526F"/>
    <w:rsid w:val="00AC53CD"/>
    <w:rsid w:val="00AC568A"/>
    <w:rsid w:val="00AC568D"/>
    <w:rsid w:val="00AC576D"/>
    <w:rsid w:val="00AC59BC"/>
    <w:rsid w:val="00AC5B3D"/>
    <w:rsid w:val="00AC5B5C"/>
    <w:rsid w:val="00AC5D76"/>
    <w:rsid w:val="00AC60FC"/>
    <w:rsid w:val="00AC6363"/>
    <w:rsid w:val="00AC655C"/>
    <w:rsid w:val="00AC670D"/>
    <w:rsid w:val="00AC69FF"/>
    <w:rsid w:val="00AC6A98"/>
    <w:rsid w:val="00AC6B9C"/>
    <w:rsid w:val="00AC6D94"/>
    <w:rsid w:val="00AC6F80"/>
    <w:rsid w:val="00AC70C5"/>
    <w:rsid w:val="00AC716E"/>
    <w:rsid w:val="00AC724F"/>
    <w:rsid w:val="00AC7398"/>
    <w:rsid w:val="00AC7438"/>
    <w:rsid w:val="00AC744D"/>
    <w:rsid w:val="00AC74B8"/>
    <w:rsid w:val="00AC7666"/>
    <w:rsid w:val="00AC7A70"/>
    <w:rsid w:val="00AC7AFD"/>
    <w:rsid w:val="00ACA283"/>
    <w:rsid w:val="00AD00AD"/>
    <w:rsid w:val="00AD0161"/>
    <w:rsid w:val="00AD05F1"/>
    <w:rsid w:val="00AD095F"/>
    <w:rsid w:val="00AD0999"/>
    <w:rsid w:val="00AD0A38"/>
    <w:rsid w:val="00AD0A6F"/>
    <w:rsid w:val="00AD0D1C"/>
    <w:rsid w:val="00AD11E5"/>
    <w:rsid w:val="00AD127F"/>
    <w:rsid w:val="00AD1319"/>
    <w:rsid w:val="00AD188A"/>
    <w:rsid w:val="00AD1A0E"/>
    <w:rsid w:val="00AD1DEC"/>
    <w:rsid w:val="00AD215C"/>
    <w:rsid w:val="00AD2470"/>
    <w:rsid w:val="00AD252E"/>
    <w:rsid w:val="00AD29AB"/>
    <w:rsid w:val="00AD2D75"/>
    <w:rsid w:val="00AD3077"/>
    <w:rsid w:val="00AD32D0"/>
    <w:rsid w:val="00AD36B2"/>
    <w:rsid w:val="00AD38D8"/>
    <w:rsid w:val="00AD3A84"/>
    <w:rsid w:val="00AD3D41"/>
    <w:rsid w:val="00AD41A2"/>
    <w:rsid w:val="00AD440D"/>
    <w:rsid w:val="00AD44C4"/>
    <w:rsid w:val="00AD4619"/>
    <w:rsid w:val="00AD4665"/>
    <w:rsid w:val="00AD46BF"/>
    <w:rsid w:val="00AD46CE"/>
    <w:rsid w:val="00AD48D9"/>
    <w:rsid w:val="00AD493B"/>
    <w:rsid w:val="00AD4A6A"/>
    <w:rsid w:val="00AD53C8"/>
    <w:rsid w:val="00AD54F4"/>
    <w:rsid w:val="00AD54F5"/>
    <w:rsid w:val="00AD5668"/>
    <w:rsid w:val="00AD5767"/>
    <w:rsid w:val="00AD59C6"/>
    <w:rsid w:val="00AD59E1"/>
    <w:rsid w:val="00AD5AD3"/>
    <w:rsid w:val="00AD5BF7"/>
    <w:rsid w:val="00AD5CF6"/>
    <w:rsid w:val="00AD5D9B"/>
    <w:rsid w:val="00AD6072"/>
    <w:rsid w:val="00AD629D"/>
    <w:rsid w:val="00AD6388"/>
    <w:rsid w:val="00AD640B"/>
    <w:rsid w:val="00AD642B"/>
    <w:rsid w:val="00AD6565"/>
    <w:rsid w:val="00AD6628"/>
    <w:rsid w:val="00AD6813"/>
    <w:rsid w:val="00AD6899"/>
    <w:rsid w:val="00AD6ACC"/>
    <w:rsid w:val="00AD6D91"/>
    <w:rsid w:val="00AD7132"/>
    <w:rsid w:val="00AD71B4"/>
    <w:rsid w:val="00AD738F"/>
    <w:rsid w:val="00AD75E3"/>
    <w:rsid w:val="00AD761E"/>
    <w:rsid w:val="00AD7701"/>
    <w:rsid w:val="00AD774D"/>
    <w:rsid w:val="00AD7907"/>
    <w:rsid w:val="00AD79B1"/>
    <w:rsid w:val="00AD7FD5"/>
    <w:rsid w:val="00AE0201"/>
    <w:rsid w:val="00AE0256"/>
    <w:rsid w:val="00AE057C"/>
    <w:rsid w:val="00AE06AA"/>
    <w:rsid w:val="00AE0DC6"/>
    <w:rsid w:val="00AE10E7"/>
    <w:rsid w:val="00AE1780"/>
    <w:rsid w:val="00AE185A"/>
    <w:rsid w:val="00AE1ADA"/>
    <w:rsid w:val="00AE1C4B"/>
    <w:rsid w:val="00AE1D1E"/>
    <w:rsid w:val="00AE1D48"/>
    <w:rsid w:val="00AE20F6"/>
    <w:rsid w:val="00AE25CE"/>
    <w:rsid w:val="00AE2613"/>
    <w:rsid w:val="00AE267D"/>
    <w:rsid w:val="00AE2735"/>
    <w:rsid w:val="00AE287A"/>
    <w:rsid w:val="00AE2F37"/>
    <w:rsid w:val="00AE3093"/>
    <w:rsid w:val="00AE3266"/>
    <w:rsid w:val="00AE34F4"/>
    <w:rsid w:val="00AE3883"/>
    <w:rsid w:val="00AE39C1"/>
    <w:rsid w:val="00AE3BB3"/>
    <w:rsid w:val="00AE3E99"/>
    <w:rsid w:val="00AE3EA6"/>
    <w:rsid w:val="00AE4040"/>
    <w:rsid w:val="00AE418E"/>
    <w:rsid w:val="00AE4227"/>
    <w:rsid w:val="00AE468F"/>
    <w:rsid w:val="00AE49B5"/>
    <w:rsid w:val="00AE4A64"/>
    <w:rsid w:val="00AE4DD4"/>
    <w:rsid w:val="00AE4DDE"/>
    <w:rsid w:val="00AE4F1D"/>
    <w:rsid w:val="00AE4F2B"/>
    <w:rsid w:val="00AE503D"/>
    <w:rsid w:val="00AE5106"/>
    <w:rsid w:val="00AE510C"/>
    <w:rsid w:val="00AE5183"/>
    <w:rsid w:val="00AE51F4"/>
    <w:rsid w:val="00AE5213"/>
    <w:rsid w:val="00AE5406"/>
    <w:rsid w:val="00AE54B3"/>
    <w:rsid w:val="00AE5647"/>
    <w:rsid w:val="00AE56C5"/>
    <w:rsid w:val="00AE56F5"/>
    <w:rsid w:val="00AE5738"/>
    <w:rsid w:val="00AE583E"/>
    <w:rsid w:val="00AE5894"/>
    <w:rsid w:val="00AE5ABA"/>
    <w:rsid w:val="00AE60EE"/>
    <w:rsid w:val="00AE6165"/>
    <w:rsid w:val="00AE6171"/>
    <w:rsid w:val="00AE61C0"/>
    <w:rsid w:val="00AE6341"/>
    <w:rsid w:val="00AE63A8"/>
    <w:rsid w:val="00AE67FA"/>
    <w:rsid w:val="00AE6881"/>
    <w:rsid w:val="00AE68DB"/>
    <w:rsid w:val="00AE6B04"/>
    <w:rsid w:val="00AE6BEF"/>
    <w:rsid w:val="00AE6DF7"/>
    <w:rsid w:val="00AE6DFC"/>
    <w:rsid w:val="00AE6F60"/>
    <w:rsid w:val="00AE70B3"/>
    <w:rsid w:val="00AE7181"/>
    <w:rsid w:val="00AE7199"/>
    <w:rsid w:val="00AE71E9"/>
    <w:rsid w:val="00AE79EE"/>
    <w:rsid w:val="00AE7BBF"/>
    <w:rsid w:val="00AE7CC2"/>
    <w:rsid w:val="00AE7D03"/>
    <w:rsid w:val="00AE7D50"/>
    <w:rsid w:val="00AE7D9D"/>
    <w:rsid w:val="00AE7F98"/>
    <w:rsid w:val="00AF000F"/>
    <w:rsid w:val="00AF02B2"/>
    <w:rsid w:val="00AF0638"/>
    <w:rsid w:val="00AF0A60"/>
    <w:rsid w:val="00AF0D3C"/>
    <w:rsid w:val="00AF1221"/>
    <w:rsid w:val="00AF12CA"/>
    <w:rsid w:val="00AF1452"/>
    <w:rsid w:val="00AF147E"/>
    <w:rsid w:val="00AF1535"/>
    <w:rsid w:val="00AF1538"/>
    <w:rsid w:val="00AF1597"/>
    <w:rsid w:val="00AF1AD9"/>
    <w:rsid w:val="00AF1BFD"/>
    <w:rsid w:val="00AF1FDB"/>
    <w:rsid w:val="00AF2289"/>
    <w:rsid w:val="00AF279B"/>
    <w:rsid w:val="00AF2897"/>
    <w:rsid w:val="00AF28FC"/>
    <w:rsid w:val="00AF2975"/>
    <w:rsid w:val="00AF2EAF"/>
    <w:rsid w:val="00AF304C"/>
    <w:rsid w:val="00AF3366"/>
    <w:rsid w:val="00AF35AC"/>
    <w:rsid w:val="00AF3725"/>
    <w:rsid w:val="00AF373A"/>
    <w:rsid w:val="00AF377B"/>
    <w:rsid w:val="00AF39C3"/>
    <w:rsid w:val="00AF3F64"/>
    <w:rsid w:val="00AF41AC"/>
    <w:rsid w:val="00AF4233"/>
    <w:rsid w:val="00AF427D"/>
    <w:rsid w:val="00AF4494"/>
    <w:rsid w:val="00AF4722"/>
    <w:rsid w:val="00AF483C"/>
    <w:rsid w:val="00AF4914"/>
    <w:rsid w:val="00AF4BE7"/>
    <w:rsid w:val="00AF4C77"/>
    <w:rsid w:val="00AF4CDC"/>
    <w:rsid w:val="00AF4F27"/>
    <w:rsid w:val="00AF5037"/>
    <w:rsid w:val="00AF5694"/>
    <w:rsid w:val="00AF56C9"/>
    <w:rsid w:val="00AF571C"/>
    <w:rsid w:val="00AF579E"/>
    <w:rsid w:val="00AF59DB"/>
    <w:rsid w:val="00AF5B7F"/>
    <w:rsid w:val="00AF5EA6"/>
    <w:rsid w:val="00AF5F2B"/>
    <w:rsid w:val="00AF6039"/>
    <w:rsid w:val="00AF671D"/>
    <w:rsid w:val="00AF6C6E"/>
    <w:rsid w:val="00AF6D1E"/>
    <w:rsid w:val="00AF717B"/>
    <w:rsid w:val="00AF732B"/>
    <w:rsid w:val="00AF7652"/>
    <w:rsid w:val="00AF7A70"/>
    <w:rsid w:val="00AF7AD2"/>
    <w:rsid w:val="00AF7B38"/>
    <w:rsid w:val="00AF7BA4"/>
    <w:rsid w:val="00B000A2"/>
    <w:rsid w:val="00B0031A"/>
    <w:rsid w:val="00B003A8"/>
    <w:rsid w:val="00B00491"/>
    <w:rsid w:val="00B004C5"/>
    <w:rsid w:val="00B0053E"/>
    <w:rsid w:val="00B005D8"/>
    <w:rsid w:val="00B0075E"/>
    <w:rsid w:val="00B00967"/>
    <w:rsid w:val="00B009B6"/>
    <w:rsid w:val="00B00C62"/>
    <w:rsid w:val="00B00D10"/>
    <w:rsid w:val="00B00DC0"/>
    <w:rsid w:val="00B00EE7"/>
    <w:rsid w:val="00B00F45"/>
    <w:rsid w:val="00B00F93"/>
    <w:rsid w:val="00B01173"/>
    <w:rsid w:val="00B01274"/>
    <w:rsid w:val="00B018E4"/>
    <w:rsid w:val="00B01992"/>
    <w:rsid w:val="00B01DDC"/>
    <w:rsid w:val="00B01E5A"/>
    <w:rsid w:val="00B022A1"/>
    <w:rsid w:val="00B02507"/>
    <w:rsid w:val="00B0259F"/>
    <w:rsid w:val="00B0267A"/>
    <w:rsid w:val="00B02A2F"/>
    <w:rsid w:val="00B02AC8"/>
    <w:rsid w:val="00B02B85"/>
    <w:rsid w:val="00B02BA8"/>
    <w:rsid w:val="00B02D63"/>
    <w:rsid w:val="00B0307C"/>
    <w:rsid w:val="00B0310E"/>
    <w:rsid w:val="00B0324E"/>
    <w:rsid w:val="00B032D1"/>
    <w:rsid w:val="00B033FD"/>
    <w:rsid w:val="00B03769"/>
    <w:rsid w:val="00B03780"/>
    <w:rsid w:val="00B03B27"/>
    <w:rsid w:val="00B03C16"/>
    <w:rsid w:val="00B03CB5"/>
    <w:rsid w:val="00B03E42"/>
    <w:rsid w:val="00B04457"/>
    <w:rsid w:val="00B04577"/>
    <w:rsid w:val="00B049AF"/>
    <w:rsid w:val="00B04B6A"/>
    <w:rsid w:val="00B04B72"/>
    <w:rsid w:val="00B04BEA"/>
    <w:rsid w:val="00B04C49"/>
    <w:rsid w:val="00B05087"/>
    <w:rsid w:val="00B05364"/>
    <w:rsid w:val="00B0545D"/>
    <w:rsid w:val="00B05626"/>
    <w:rsid w:val="00B0567B"/>
    <w:rsid w:val="00B057BA"/>
    <w:rsid w:val="00B059B0"/>
    <w:rsid w:val="00B05B29"/>
    <w:rsid w:val="00B05B75"/>
    <w:rsid w:val="00B06013"/>
    <w:rsid w:val="00B060E0"/>
    <w:rsid w:val="00B06291"/>
    <w:rsid w:val="00B0640E"/>
    <w:rsid w:val="00B0644F"/>
    <w:rsid w:val="00B06834"/>
    <w:rsid w:val="00B069F7"/>
    <w:rsid w:val="00B06E4C"/>
    <w:rsid w:val="00B075A1"/>
    <w:rsid w:val="00B075D7"/>
    <w:rsid w:val="00B075EA"/>
    <w:rsid w:val="00B07756"/>
    <w:rsid w:val="00B07893"/>
    <w:rsid w:val="00B07E1D"/>
    <w:rsid w:val="00B100A7"/>
    <w:rsid w:val="00B1077D"/>
    <w:rsid w:val="00B10AD1"/>
    <w:rsid w:val="00B10CE6"/>
    <w:rsid w:val="00B10E83"/>
    <w:rsid w:val="00B10F45"/>
    <w:rsid w:val="00B10F94"/>
    <w:rsid w:val="00B10FBE"/>
    <w:rsid w:val="00B11009"/>
    <w:rsid w:val="00B11166"/>
    <w:rsid w:val="00B11575"/>
    <w:rsid w:val="00B115EB"/>
    <w:rsid w:val="00B1162A"/>
    <w:rsid w:val="00B1182B"/>
    <w:rsid w:val="00B1189C"/>
    <w:rsid w:val="00B1196C"/>
    <w:rsid w:val="00B11A44"/>
    <w:rsid w:val="00B11BBB"/>
    <w:rsid w:val="00B11CD9"/>
    <w:rsid w:val="00B11D07"/>
    <w:rsid w:val="00B11D37"/>
    <w:rsid w:val="00B11E85"/>
    <w:rsid w:val="00B121CC"/>
    <w:rsid w:val="00B1232F"/>
    <w:rsid w:val="00B124B2"/>
    <w:rsid w:val="00B12609"/>
    <w:rsid w:val="00B1279D"/>
    <w:rsid w:val="00B12A1A"/>
    <w:rsid w:val="00B12C72"/>
    <w:rsid w:val="00B12CAF"/>
    <w:rsid w:val="00B12F1D"/>
    <w:rsid w:val="00B12F4D"/>
    <w:rsid w:val="00B12F8B"/>
    <w:rsid w:val="00B130A0"/>
    <w:rsid w:val="00B132AB"/>
    <w:rsid w:val="00B13300"/>
    <w:rsid w:val="00B133A3"/>
    <w:rsid w:val="00B13448"/>
    <w:rsid w:val="00B134DE"/>
    <w:rsid w:val="00B13783"/>
    <w:rsid w:val="00B137CE"/>
    <w:rsid w:val="00B139AC"/>
    <w:rsid w:val="00B13BCF"/>
    <w:rsid w:val="00B13CB1"/>
    <w:rsid w:val="00B14159"/>
    <w:rsid w:val="00B1452F"/>
    <w:rsid w:val="00B14D96"/>
    <w:rsid w:val="00B1517D"/>
    <w:rsid w:val="00B15409"/>
    <w:rsid w:val="00B15478"/>
    <w:rsid w:val="00B1582B"/>
    <w:rsid w:val="00B15875"/>
    <w:rsid w:val="00B15C20"/>
    <w:rsid w:val="00B15D0A"/>
    <w:rsid w:val="00B15D91"/>
    <w:rsid w:val="00B16297"/>
    <w:rsid w:val="00B1630B"/>
    <w:rsid w:val="00B1634E"/>
    <w:rsid w:val="00B1635C"/>
    <w:rsid w:val="00B163AE"/>
    <w:rsid w:val="00B1671A"/>
    <w:rsid w:val="00B167D3"/>
    <w:rsid w:val="00B16916"/>
    <w:rsid w:val="00B16D43"/>
    <w:rsid w:val="00B17242"/>
    <w:rsid w:val="00B1745D"/>
    <w:rsid w:val="00B174E6"/>
    <w:rsid w:val="00B1775E"/>
    <w:rsid w:val="00B17802"/>
    <w:rsid w:val="00B178AA"/>
    <w:rsid w:val="00B17AE3"/>
    <w:rsid w:val="00B17CD3"/>
    <w:rsid w:val="00B17EBC"/>
    <w:rsid w:val="00B20472"/>
    <w:rsid w:val="00B206B7"/>
    <w:rsid w:val="00B20715"/>
    <w:rsid w:val="00B2084B"/>
    <w:rsid w:val="00B208AF"/>
    <w:rsid w:val="00B20DC1"/>
    <w:rsid w:val="00B2137E"/>
    <w:rsid w:val="00B21500"/>
    <w:rsid w:val="00B21780"/>
    <w:rsid w:val="00B21993"/>
    <w:rsid w:val="00B21BE7"/>
    <w:rsid w:val="00B21BF8"/>
    <w:rsid w:val="00B21E29"/>
    <w:rsid w:val="00B22065"/>
    <w:rsid w:val="00B22112"/>
    <w:rsid w:val="00B221E3"/>
    <w:rsid w:val="00B22252"/>
    <w:rsid w:val="00B224A6"/>
    <w:rsid w:val="00B225F2"/>
    <w:rsid w:val="00B22612"/>
    <w:rsid w:val="00B226E8"/>
    <w:rsid w:val="00B2272A"/>
    <w:rsid w:val="00B2282C"/>
    <w:rsid w:val="00B22CE5"/>
    <w:rsid w:val="00B22EC7"/>
    <w:rsid w:val="00B23093"/>
    <w:rsid w:val="00B2309A"/>
    <w:rsid w:val="00B23132"/>
    <w:rsid w:val="00B23153"/>
    <w:rsid w:val="00B2322B"/>
    <w:rsid w:val="00B23EF7"/>
    <w:rsid w:val="00B240C4"/>
    <w:rsid w:val="00B2438B"/>
    <w:rsid w:val="00B2451F"/>
    <w:rsid w:val="00B2459F"/>
    <w:rsid w:val="00B249A6"/>
    <w:rsid w:val="00B24ABF"/>
    <w:rsid w:val="00B24CC7"/>
    <w:rsid w:val="00B250E3"/>
    <w:rsid w:val="00B2511D"/>
    <w:rsid w:val="00B2546B"/>
    <w:rsid w:val="00B25989"/>
    <w:rsid w:val="00B259C7"/>
    <w:rsid w:val="00B25AC1"/>
    <w:rsid w:val="00B25CCE"/>
    <w:rsid w:val="00B25DA1"/>
    <w:rsid w:val="00B25FCC"/>
    <w:rsid w:val="00B2619C"/>
    <w:rsid w:val="00B26392"/>
    <w:rsid w:val="00B26573"/>
    <w:rsid w:val="00B26A09"/>
    <w:rsid w:val="00B26A93"/>
    <w:rsid w:val="00B26B87"/>
    <w:rsid w:val="00B26E4C"/>
    <w:rsid w:val="00B26F17"/>
    <w:rsid w:val="00B26FC0"/>
    <w:rsid w:val="00B2754B"/>
    <w:rsid w:val="00B275DE"/>
    <w:rsid w:val="00B277A6"/>
    <w:rsid w:val="00B277D1"/>
    <w:rsid w:val="00B27D67"/>
    <w:rsid w:val="00B27DB8"/>
    <w:rsid w:val="00B30101"/>
    <w:rsid w:val="00B301BB"/>
    <w:rsid w:val="00B301DC"/>
    <w:rsid w:val="00B301EF"/>
    <w:rsid w:val="00B3024D"/>
    <w:rsid w:val="00B302FF"/>
    <w:rsid w:val="00B305ED"/>
    <w:rsid w:val="00B30734"/>
    <w:rsid w:val="00B307B1"/>
    <w:rsid w:val="00B30938"/>
    <w:rsid w:val="00B31303"/>
    <w:rsid w:val="00B31345"/>
    <w:rsid w:val="00B31429"/>
    <w:rsid w:val="00B31499"/>
    <w:rsid w:val="00B316D2"/>
    <w:rsid w:val="00B317BD"/>
    <w:rsid w:val="00B317DB"/>
    <w:rsid w:val="00B31A49"/>
    <w:rsid w:val="00B31E86"/>
    <w:rsid w:val="00B32142"/>
    <w:rsid w:val="00B32164"/>
    <w:rsid w:val="00B3217B"/>
    <w:rsid w:val="00B321B3"/>
    <w:rsid w:val="00B32393"/>
    <w:rsid w:val="00B324D6"/>
    <w:rsid w:val="00B3259F"/>
    <w:rsid w:val="00B327C3"/>
    <w:rsid w:val="00B32916"/>
    <w:rsid w:val="00B32A2F"/>
    <w:rsid w:val="00B32C65"/>
    <w:rsid w:val="00B33576"/>
    <w:rsid w:val="00B33FC3"/>
    <w:rsid w:val="00B33FFB"/>
    <w:rsid w:val="00B340CE"/>
    <w:rsid w:val="00B34235"/>
    <w:rsid w:val="00B34245"/>
    <w:rsid w:val="00B3425A"/>
    <w:rsid w:val="00B3425D"/>
    <w:rsid w:val="00B3459C"/>
    <w:rsid w:val="00B347AA"/>
    <w:rsid w:val="00B34C76"/>
    <w:rsid w:val="00B34CA3"/>
    <w:rsid w:val="00B34D6E"/>
    <w:rsid w:val="00B34E12"/>
    <w:rsid w:val="00B34E25"/>
    <w:rsid w:val="00B351CE"/>
    <w:rsid w:val="00B35263"/>
    <w:rsid w:val="00B3535A"/>
    <w:rsid w:val="00B35506"/>
    <w:rsid w:val="00B35518"/>
    <w:rsid w:val="00B35654"/>
    <w:rsid w:val="00B3582F"/>
    <w:rsid w:val="00B35B13"/>
    <w:rsid w:val="00B35CF1"/>
    <w:rsid w:val="00B35D5D"/>
    <w:rsid w:val="00B36009"/>
    <w:rsid w:val="00B36093"/>
    <w:rsid w:val="00B36141"/>
    <w:rsid w:val="00B36421"/>
    <w:rsid w:val="00B3663B"/>
    <w:rsid w:val="00B3679D"/>
    <w:rsid w:val="00B36853"/>
    <w:rsid w:val="00B368D6"/>
    <w:rsid w:val="00B3696D"/>
    <w:rsid w:val="00B36F43"/>
    <w:rsid w:val="00B372D0"/>
    <w:rsid w:val="00B372D1"/>
    <w:rsid w:val="00B37314"/>
    <w:rsid w:val="00B373A8"/>
    <w:rsid w:val="00B376CC"/>
    <w:rsid w:val="00B378DE"/>
    <w:rsid w:val="00B379CF"/>
    <w:rsid w:val="00B379D4"/>
    <w:rsid w:val="00B37AD7"/>
    <w:rsid w:val="00B37F61"/>
    <w:rsid w:val="00B3C7DE"/>
    <w:rsid w:val="00B401B3"/>
    <w:rsid w:val="00B402DB"/>
    <w:rsid w:val="00B40359"/>
    <w:rsid w:val="00B406A3"/>
    <w:rsid w:val="00B40805"/>
    <w:rsid w:val="00B40902"/>
    <w:rsid w:val="00B40916"/>
    <w:rsid w:val="00B409FF"/>
    <w:rsid w:val="00B40A18"/>
    <w:rsid w:val="00B40DBA"/>
    <w:rsid w:val="00B40F6A"/>
    <w:rsid w:val="00B410F8"/>
    <w:rsid w:val="00B4153A"/>
    <w:rsid w:val="00B41649"/>
    <w:rsid w:val="00B416DC"/>
    <w:rsid w:val="00B41A0C"/>
    <w:rsid w:val="00B41CC8"/>
    <w:rsid w:val="00B4242D"/>
    <w:rsid w:val="00B425A6"/>
    <w:rsid w:val="00B4265C"/>
    <w:rsid w:val="00B42880"/>
    <w:rsid w:val="00B42B53"/>
    <w:rsid w:val="00B42BB6"/>
    <w:rsid w:val="00B42CF6"/>
    <w:rsid w:val="00B42E28"/>
    <w:rsid w:val="00B42E3C"/>
    <w:rsid w:val="00B4306D"/>
    <w:rsid w:val="00B4329F"/>
    <w:rsid w:val="00B4355C"/>
    <w:rsid w:val="00B43792"/>
    <w:rsid w:val="00B43A6E"/>
    <w:rsid w:val="00B43DA7"/>
    <w:rsid w:val="00B44007"/>
    <w:rsid w:val="00B4405B"/>
    <w:rsid w:val="00B44168"/>
    <w:rsid w:val="00B4420E"/>
    <w:rsid w:val="00B4426E"/>
    <w:rsid w:val="00B4440C"/>
    <w:rsid w:val="00B44546"/>
    <w:rsid w:val="00B44762"/>
    <w:rsid w:val="00B44791"/>
    <w:rsid w:val="00B44914"/>
    <w:rsid w:val="00B4491B"/>
    <w:rsid w:val="00B44986"/>
    <w:rsid w:val="00B44A8A"/>
    <w:rsid w:val="00B44B8D"/>
    <w:rsid w:val="00B44C47"/>
    <w:rsid w:val="00B44CF5"/>
    <w:rsid w:val="00B44D98"/>
    <w:rsid w:val="00B45600"/>
    <w:rsid w:val="00B45689"/>
    <w:rsid w:val="00B45A10"/>
    <w:rsid w:val="00B45A7A"/>
    <w:rsid w:val="00B45B55"/>
    <w:rsid w:val="00B45BDA"/>
    <w:rsid w:val="00B45C6D"/>
    <w:rsid w:val="00B45CDE"/>
    <w:rsid w:val="00B45D86"/>
    <w:rsid w:val="00B45DAB"/>
    <w:rsid w:val="00B45DC4"/>
    <w:rsid w:val="00B45F34"/>
    <w:rsid w:val="00B4603B"/>
    <w:rsid w:val="00B46274"/>
    <w:rsid w:val="00B4629A"/>
    <w:rsid w:val="00B4653C"/>
    <w:rsid w:val="00B46742"/>
    <w:rsid w:val="00B4674A"/>
    <w:rsid w:val="00B46752"/>
    <w:rsid w:val="00B46812"/>
    <w:rsid w:val="00B46CE6"/>
    <w:rsid w:val="00B46E0D"/>
    <w:rsid w:val="00B46F54"/>
    <w:rsid w:val="00B4711F"/>
    <w:rsid w:val="00B471CD"/>
    <w:rsid w:val="00B473C3"/>
    <w:rsid w:val="00B47548"/>
    <w:rsid w:val="00B47678"/>
    <w:rsid w:val="00B47759"/>
    <w:rsid w:val="00B4775B"/>
    <w:rsid w:val="00B47795"/>
    <w:rsid w:val="00B477E9"/>
    <w:rsid w:val="00B47894"/>
    <w:rsid w:val="00B47BE8"/>
    <w:rsid w:val="00B47D2E"/>
    <w:rsid w:val="00B50063"/>
    <w:rsid w:val="00B504C6"/>
    <w:rsid w:val="00B5065A"/>
    <w:rsid w:val="00B506C9"/>
    <w:rsid w:val="00B5094B"/>
    <w:rsid w:val="00B50990"/>
    <w:rsid w:val="00B509E5"/>
    <w:rsid w:val="00B50A98"/>
    <w:rsid w:val="00B50ABA"/>
    <w:rsid w:val="00B50BE4"/>
    <w:rsid w:val="00B50ECC"/>
    <w:rsid w:val="00B50FAB"/>
    <w:rsid w:val="00B510E2"/>
    <w:rsid w:val="00B5119C"/>
    <w:rsid w:val="00B511B3"/>
    <w:rsid w:val="00B51520"/>
    <w:rsid w:val="00B518EB"/>
    <w:rsid w:val="00B51AB2"/>
    <w:rsid w:val="00B51D53"/>
    <w:rsid w:val="00B51EC9"/>
    <w:rsid w:val="00B51F2E"/>
    <w:rsid w:val="00B5210D"/>
    <w:rsid w:val="00B52270"/>
    <w:rsid w:val="00B522E1"/>
    <w:rsid w:val="00B5232B"/>
    <w:rsid w:val="00B5237C"/>
    <w:rsid w:val="00B52480"/>
    <w:rsid w:val="00B52553"/>
    <w:rsid w:val="00B526BF"/>
    <w:rsid w:val="00B528B1"/>
    <w:rsid w:val="00B5297F"/>
    <w:rsid w:val="00B52A68"/>
    <w:rsid w:val="00B52AF6"/>
    <w:rsid w:val="00B52B2D"/>
    <w:rsid w:val="00B52B98"/>
    <w:rsid w:val="00B52BCF"/>
    <w:rsid w:val="00B53349"/>
    <w:rsid w:val="00B538CD"/>
    <w:rsid w:val="00B539AB"/>
    <w:rsid w:val="00B539B8"/>
    <w:rsid w:val="00B53AA0"/>
    <w:rsid w:val="00B53B8F"/>
    <w:rsid w:val="00B53CE3"/>
    <w:rsid w:val="00B53D23"/>
    <w:rsid w:val="00B5419A"/>
    <w:rsid w:val="00B5437A"/>
    <w:rsid w:val="00B543D7"/>
    <w:rsid w:val="00B54629"/>
    <w:rsid w:val="00B548E2"/>
    <w:rsid w:val="00B54A82"/>
    <w:rsid w:val="00B54AFC"/>
    <w:rsid w:val="00B54B0C"/>
    <w:rsid w:val="00B54C39"/>
    <w:rsid w:val="00B54C8F"/>
    <w:rsid w:val="00B54CA6"/>
    <w:rsid w:val="00B54F1C"/>
    <w:rsid w:val="00B5521D"/>
    <w:rsid w:val="00B55288"/>
    <w:rsid w:val="00B55845"/>
    <w:rsid w:val="00B558D5"/>
    <w:rsid w:val="00B55AF0"/>
    <w:rsid w:val="00B55B4F"/>
    <w:rsid w:val="00B55D11"/>
    <w:rsid w:val="00B56003"/>
    <w:rsid w:val="00B56084"/>
    <w:rsid w:val="00B560A5"/>
    <w:rsid w:val="00B5665C"/>
    <w:rsid w:val="00B566C6"/>
    <w:rsid w:val="00B56731"/>
    <w:rsid w:val="00B568F4"/>
    <w:rsid w:val="00B569DF"/>
    <w:rsid w:val="00B56A30"/>
    <w:rsid w:val="00B56B13"/>
    <w:rsid w:val="00B56D5B"/>
    <w:rsid w:val="00B56E95"/>
    <w:rsid w:val="00B56F3A"/>
    <w:rsid w:val="00B573B4"/>
    <w:rsid w:val="00B57427"/>
    <w:rsid w:val="00B5756B"/>
    <w:rsid w:val="00B575E0"/>
    <w:rsid w:val="00B577A3"/>
    <w:rsid w:val="00B577AB"/>
    <w:rsid w:val="00B577F8"/>
    <w:rsid w:val="00B57862"/>
    <w:rsid w:val="00B57BE7"/>
    <w:rsid w:val="00B57D03"/>
    <w:rsid w:val="00B57EAA"/>
    <w:rsid w:val="00B60242"/>
    <w:rsid w:val="00B6039A"/>
    <w:rsid w:val="00B603F8"/>
    <w:rsid w:val="00B60464"/>
    <w:rsid w:val="00B604D7"/>
    <w:rsid w:val="00B60527"/>
    <w:rsid w:val="00B6082D"/>
    <w:rsid w:val="00B60847"/>
    <w:rsid w:val="00B6096F"/>
    <w:rsid w:val="00B60B5F"/>
    <w:rsid w:val="00B60CC9"/>
    <w:rsid w:val="00B60EC7"/>
    <w:rsid w:val="00B61283"/>
    <w:rsid w:val="00B613AF"/>
    <w:rsid w:val="00B61569"/>
    <w:rsid w:val="00B6157F"/>
    <w:rsid w:val="00B617B5"/>
    <w:rsid w:val="00B618DA"/>
    <w:rsid w:val="00B6211A"/>
    <w:rsid w:val="00B62199"/>
    <w:rsid w:val="00B62262"/>
    <w:rsid w:val="00B623A1"/>
    <w:rsid w:val="00B629A6"/>
    <w:rsid w:val="00B629CA"/>
    <w:rsid w:val="00B62A09"/>
    <w:rsid w:val="00B62A89"/>
    <w:rsid w:val="00B62AE1"/>
    <w:rsid w:val="00B62BA6"/>
    <w:rsid w:val="00B62C27"/>
    <w:rsid w:val="00B62CB2"/>
    <w:rsid w:val="00B62D7B"/>
    <w:rsid w:val="00B63201"/>
    <w:rsid w:val="00B6331F"/>
    <w:rsid w:val="00B63667"/>
    <w:rsid w:val="00B636C8"/>
    <w:rsid w:val="00B63F25"/>
    <w:rsid w:val="00B6400C"/>
    <w:rsid w:val="00B642CB"/>
    <w:rsid w:val="00B64336"/>
    <w:rsid w:val="00B6438C"/>
    <w:rsid w:val="00B643F3"/>
    <w:rsid w:val="00B64B52"/>
    <w:rsid w:val="00B64EDE"/>
    <w:rsid w:val="00B64F16"/>
    <w:rsid w:val="00B64F64"/>
    <w:rsid w:val="00B6516E"/>
    <w:rsid w:val="00B65258"/>
    <w:rsid w:val="00B65495"/>
    <w:rsid w:val="00B6568F"/>
    <w:rsid w:val="00B657EC"/>
    <w:rsid w:val="00B65898"/>
    <w:rsid w:val="00B65953"/>
    <w:rsid w:val="00B65987"/>
    <w:rsid w:val="00B65A58"/>
    <w:rsid w:val="00B65A61"/>
    <w:rsid w:val="00B65A65"/>
    <w:rsid w:val="00B65A72"/>
    <w:rsid w:val="00B65ABD"/>
    <w:rsid w:val="00B65AE4"/>
    <w:rsid w:val="00B65DB1"/>
    <w:rsid w:val="00B65DDE"/>
    <w:rsid w:val="00B65DE7"/>
    <w:rsid w:val="00B65E96"/>
    <w:rsid w:val="00B65EEF"/>
    <w:rsid w:val="00B6609B"/>
    <w:rsid w:val="00B662F0"/>
    <w:rsid w:val="00B66601"/>
    <w:rsid w:val="00B66953"/>
    <w:rsid w:val="00B66A93"/>
    <w:rsid w:val="00B66ABA"/>
    <w:rsid w:val="00B6703D"/>
    <w:rsid w:val="00B6709F"/>
    <w:rsid w:val="00B67175"/>
    <w:rsid w:val="00B675E2"/>
    <w:rsid w:val="00B67645"/>
    <w:rsid w:val="00B6771A"/>
    <w:rsid w:val="00B67901"/>
    <w:rsid w:val="00B67990"/>
    <w:rsid w:val="00B679D8"/>
    <w:rsid w:val="00B67A20"/>
    <w:rsid w:val="00B67BBA"/>
    <w:rsid w:val="00B67C4B"/>
    <w:rsid w:val="00B67DF9"/>
    <w:rsid w:val="00B67E44"/>
    <w:rsid w:val="00B67F1E"/>
    <w:rsid w:val="00B67FC0"/>
    <w:rsid w:val="00B7019F"/>
    <w:rsid w:val="00B7025E"/>
    <w:rsid w:val="00B70521"/>
    <w:rsid w:val="00B705B6"/>
    <w:rsid w:val="00B7064B"/>
    <w:rsid w:val="00B70BAC"/>
    <w:rsid w:val="00B70E1A"/>
    <w:rsid w:val="00B70E79"/>
    <w:rsid w:val="00B70EF5"/>
    <w:rsid w:val="00B70FD3"/>
    <w:rsid w:val="00B71236"/>
    <w:rsid w:val="00B716BC"/>
    <w:rsid w:val="00B717CD"/>
    <w:rsid w:val="00B71C27"/>
    <w:rsid w:val="00B71EA2"/>
    <w:rsid w:val="00B71FE0"/>
    <w:rsid w:val="00B7220B"/>
    <w:rsid w:val="00B7226D"/>
    <w:rsid w:val="00B722DD"/>
    <w:rsid w:val="00B723AC"/>
    <w:rsid w:val="00B72404"/>
    <w:rsid w:val="00B7240A"/>
    <w:rsid w:val="00B72495"/>
    <w:rsid w:val="00B724C5"/>
    <w:rsid w:val="00B726A1"/>
    <w:rsid w:val="00B7276E"/>
    <w:rsid w:val="00B72816"/>
    <w:rsid w:val="00B72976"/>
    <w:rsid w:val="00B72CE5"/>
    <w:rsid w:val="00B72D5F"/>
    <w:rsid w:val="00B73161"/>
    <w:rsid w:val="00B7319B"/>
    <w:rsid w:val="00B73480"/>
    <w:rsid w:val="00B73529"/>
    <w:rsid w:val="00B735B4"/>
    <w:rsid w:val="00B73A79"/>
    <w:rsid w:val="00B73E06"/>
    <w:rsid w:val="00B742B4"/>
    <w:rsid w:val="00B7435D"/>
    <w:rsid w:val="00B743D8"/>
    <w:rsid w:val="00B746DE"/>
    <w:rsid w:val="00B7472B"/>
    <w:rsid w:val="00B7473C"/>
    <w:rsid w:val="00B74744"/>
    <w:rsid w:val="00B747F9"/>
    <w:rsid w:val="00B7491C"/>
    <w:rsid w:val="00B74C92"/>
    <w:rsid w:val="00B74DD2"/>
    <w:rsid w:val="00B74F23"/>
    <w:rsid w:val="00B751D3"/>
    <w:rsid w:val="00B75433"/>
    <w:rsid w:val="00B75498"/>
    <w:rsid w:val="00B75627"/>
    <w:rsid w:val="00B75677"/>
    <w:rsid w:val="00B75B1B"/>
    <w:rsid w:val="00B75F7D"/>
    <w:rsid w:val="00B762F9"/>
    <w:rsid w:val="00B7637A"/>
    <w:rsid w:val="00B766B2"/>
    <w:rsid w:val="00B76710"/>
    <w:rsid w:val="00B76758"/>
    <w:rsid w:val="00B767B5"/>
    <w:rsid w:val="00B767DC"/>
    <w:rsid w:val="00B76809"/>
    <w:rsid w:val="00B7693C"/>
    <w:rsid w:val="00B76ACB"/>
    <w:rsid w:val="00B76B1D"/>
    <w:rsid w:val="00B76F78"/>
    <w:rsid w:val="00B7704F"/>
    <w:rsid w:val="00B771AA"/>
    <w:rsid w:val="00B7727F"/>
    <w:rsid w:val="00B772A3"/>
    <w:rsid w:val="00B77388"/>
    <w:rsid w:val="00B7745B"/>
    <w:rsid w:val="00B77A57"/>
    <w:rsid w:val="00B77A73"/>
    <w:rsid w:val="00B77ADE"/>
    <w:rsid w:val="00B77DBE"/>
    <w:rsid w:val="00B80646"/>
    <w:rsid w:val="00B807F1"/>
    <w:rsid w:val="00B80A5E"/>
    <w:rsid w:val="00B80AE0"/>
    <w:rsid w:val="00B80AF0"/>
    <w:rsid w:val="00B80BBD"/>
    <w:rsid w:val="00B80CB3"/>
    <w:rsid w:val="00B80E46"/>
    <w:rsid w:val="00B8125B"/>
    <w:rsid w:val="00B814B4"/>
    <w:rsid w:val="00B81578"/>
    <w:rsid w:val="00B815AD"/>
    <w:rsid w:val="00B815E7"/>
    <w:rsid w:val="00B818B0"/>
    <w:rsid w:val="00B818BF"/>
    <w:rsid w:val="00B8190C"/>
    <w:rsid w:val="00B81B9B"/>
    <w:rsid w:val="00B81ECF"/>
    <w:rsid w:val="00B82849"/>
    <w:rsid w:val="00B82912"/>
    <w:rsid w:val="00B82A8E"/>
    <w:rsid w:val="00B82B59"/>
    <w:rsid w:val="00B82E9C"/>
    <w:rsid w:val="00B82ECC"/>
    <w:rsid w:val="00B82F89"/>
    <w:rsid w:val="00B8335E"/>
    <w:rsid w:val="00B83838"/>
    <w:rsid w:val="00B8385B"/>
    <w:rsid w:val="00B83AF8"/>
    <w:rsid w:val="00B83C56"/>
    <w:rsid w:val="00B83CCF"/>
    <w:rsid w:val="00B83F84"/>
    <w:rsid w:val="00B84431"/>
    <w:rsid w:val="00B8453F"/>
    <w:rsid w:val="00B84570"/>
    <w:rsid w:val="00B845E8"/>
    <w:rsid w:val="00B849A7"/>
    <w:rsid w:val="00B84B4A"/>
    <w:rsid w:val="00B84C0C"/>
    <w:rsid w:val="00B84F04"/>
    <w:rsid w:val="00B85159"/>
    <w:rsid w:val="00B85287"/>
    <w:rsid w:val="00B85437"/>
    <w:rsid w:val="00B85453"/>
    <w:rsid w:val="00B855B1"/>
    <w:rsid w:val="00B855B4"/>
    <w:rsid w:val="00B85DA8"/>
    <w:rsid w:val="00B85DDA"/>
    <w:rsid w:val="00B8600A"/>
    <w:rsid w:val="00B8600E"/>
    <w:rsid w:val="00B8635A"/>
    <w:rsid w:val="00B86363"/>
    <w:rsid w:val="00B86367"/>
    <w:rsid w:val="00B86658"/>
    <w:rsid w:val="00B86711"/>
    <w:rsid w:val="00B8686F"/>
    <w:rsid w:val="00B868F0"/>
    <w:rsid w:val="00B86CAA"/>
    <w:rsid w:val="00B86CB8"/>
    <w:rsid w:val="00B8722B"/>
    <w:rsid w:val="00B873B0"/>
    <w:rsid w:val="00B87458"/>
    <w:rsid w:val="00B87507"/>
    <w:rsid w:val="00B879BE"/>
    <w:rsid w:val="00B87A6D"/>
    <w:rsid w:val="00B87B26"/>
    <w:rsid w:val="00B87B5C"/>
    <w:rsid w:val="00B87BC0"/>
    <w:rsid w:val="00B87CFB"/>
    <w:rsid w:val="00B90243"/>
    <w:rsid w:val="00B903F6"/>
    <w:rsid w:val="00B90579"/>
    <w:rsid w:val="00B90A86"/>
    <w:rsid w:val="00B90B78"/>
    <w:rsid w:val="00B90C35"/>
    <w:rsid w:val="00B90CAE"/>
    <w:rsid w:val="00B90D13"/>
    <w:rsid w:val="00B90D4D"/>
    <w:rsid w:val="00B90DCF"/>
    <w:rsid w:val="00B911AE"/>
    <w:rsid w:val="00B915BC"/>
    <w:rsid w:val="00B917F4"/>
    <w:rsid w:val="00B918EF"/>
    <w:rsid w:val="00B91924"/>
    <w:rsid w:val="00B91938"/>
    <w:rsid w:val="00B91FDD"/>
    <w:rsid w:val="00B92016"/>
    <w:rsid w:val="00B922BA"/>
    <w:rsid w:val="00B9233B"/>
    <w:rsid w:val="00B9247E"/>
    <w:rsid w:val="00B924F9"/>
    <w:rsid w:val="00B925DF"/>
    <w:rsid w:val="00B92808"/>
    <w:rsid w:val="00B92937"/>
    <w:rsid w:val="00B92A55"/>
    <w:rsid w:val="00B92D73"/>
    <w:rsid w:val="00B92DE8"/>
    <w:rsid w:val="00B92DF7"/>
    <w:rsid w:val="00B92F57"/>
    <w:rsid w:val="00B92FCA"/>
    <w:rsid w:val="00B930A0"/>
    <w:rsid w:val="00B9339E"/>
    <w:rsid w:val="00B933E2"/>
    <w:rsid w:val="00B9364F"/>
    <w:rsid w:val="00B9374A"/>
    <w:rsid w:val="00B93789"/>
    <w:rsid w:val="00B937CD"/>
    <w:rsid w:val="00B9381F"/>
    <w:rsid w:val="00B93990"/>
    <w:rsid w:val="00B93A8F"/>
    <w:rsid w:val="00B93BBD"/>
    <w:rsid w:val="00B93D74"/>
    <w:rsid w:val="00B93DAC"/>
    <w:rsid w:val="00B93DAD"/>
    <w:rsid w:val="00B93DBC"/>
    <w:rsid w:val="00B93E9F"/>
    <w:rsid w:val="00B93FA9"/>
    <w:rsid w:val="00B94015"/>
    <w:rsid w:val="00B940D4"/>
    <w:rsid w:val="00B941B4"/>
    <w:rsid w:val="00B944AE"/>
    <w:rsid w:val="00B949AF"/>
    <w:rsid w:val="00B94C9F"/>
    <w:rsid w:val="00B95010"/>
    <w:rsid w:val="00B9529E"/>
    <w:rsid w:val="00B95387"/>
    <w:rsid w:val="00B95516"/>
    <w:rsid w:val="00B955FC"/>
    <w:rsid w:val="00B9587A"/>
    <w:rsid w:val="00B95BB6"/>
    <w:rsid w:val="00B95DF0"/>
    <w:rsid w:val="00B95F06"/>
    <w:rsid w:val="00B95FBF"/>
    <w:rsid w:val="00B9606E"/>
    <w:rsid w:val="00B96357"/>
    <w:rsid w:val="00B9637C"/>
    <w:rsid w:val="00B964D8"/>
    <w:rsid w:val="00B965E8"/>
    <w:rsid w:val="00B96818"/>
    <w:rsid w:val="00B96A97"/>
    <w:rsid w:val="00B96C2E"/>
    <w:rsid w:val="00B96CDA"/>
    <w:rsid w:val="00B96CEF"/>
    <w:rsid w:val="00B96D85"/>
    <w:rsid w:val="00B96DD2"/>
    <w:rsid w:val="00B97619"/>
    <w:rsid w:val="00B9784E"/>
    <w:rsid w:val="00B97A34"/>
    <w:rsid w:val="00B97AF8"/>
    <w:rsid w:val="00B97BBB"/>
    <w:rsid w:val="00B97EB1"/>
    <w:rsid w:val="00B97EB7"/>
    <w:rsid w:val="00BA0089"/>
    <w:rsid w:val="00BA028A"/>
    <w:rsid w:val="00BA03CE"/>
    <w:rsid w:val="00BA0673"/>
    <w:rsid w:val="00BA093C"/>
    <w:rsid w:val="00BA0B5D"/>
    <w:rsid w:val="00BA0C98"/>
    <w:rsid w:val="00BA0F8A"/>
    <w:rsid w:val="00BA131A"/>
    <w:rsid w:val="00BA1509"/>
    <w:rsid w:val="00BA152D"/>
    <w:rsid w:val="00BA1668"/>
    <w:rsid w:val="00BA1973"/>
    <w:rsid w:val="00BA1ABE"/>
    <w:rsid w:val="00BA1CD6"/>
    <w:rsid w:val="00BA1E03"/>
    <w:rsid w:val="00BA1EA2"/>
    <w:rsid w:val="00BA222C"/>
    <w:rsid w:val="00BA224E"/>
    <w:rsid w:val="00BA230C"/>
    <w:rsid w:val="00BA273A"/>
    <w:rsid w:val="00BA2746"/>
    <w:rsid w:val="00BA2755"/>
    <w:rsid w:val="00BA2762"/>
    <w:rsid w:val="00BA278D"/>
    <w:rsid w:val="00BA2883"/>
    <w:rsid w:val="00BA296E"/>
    <w:rsid w:val="00BA29BF"/>
    <w:rsid w:val="00BA2A4F"/>
    <w:rsid w:val="00BA2B7D"/>
    <w:rsid w:val="00BA2BA2"/>
    <w:rsid w:val="00BA2CA7"/>
    <w:rsid w:val="00BA30FE"/>
    <w:rsid w:val="00BA347C"/>
    <w:rsid w:val="00BA3653"/>
    <w:rsid w:val="00BA365F"/>
    <w:rsid w:val="00BA36EF"/>
    <w:rsid w:val="00BA373A"/>
    <w:rsid w:val="00BA37A3"/>
    <w:rsid w:val="00BA3822"/>
    <w:rsid w:val="00BA3B16"/>
    <w:rsid w:val="00BA3C91"/>
    <w:rsid w:val="00BA3D53"/>
    <w:rsid w:val="00BA4083"/>
    <w:rsid w:val="00BA40DE"/>
    <w:rsid w:val="00BA4303"/>
    <w:rsid w:val="00BA4613"/>
    <w:rsid w:val="00BA46F7"/>
    <w:rsid w:val="00BA496B"/>
    <w:rsid w:val="00BA4A95"/>
    <w:rsid w:val="00BA4B6C"/>
    <w:rsid w:val="00BA4BB2"/>
    <w:rsid w:val="00BA4D86"/>
    <w:rsid w:val="00BA4DA9"/>
    <w:rsid w:val="00BA4EB2"/>
    <w:rsid w:val="00BA5248"/>
    <w:rsid w:val="00BA5260"/>
    <w:rsid w:val="00BA528C"/>
    <w:rsid w:val="00BA52A8"/>
    <w:rsid w:val="00BA53B3"/>
    <w:rsid w:val="00BA53DA"/>
    <w:rsid w:val="00BA5757"/>
    <w:rsid w:val="00BA59AB"/>
    <w:rsid w:val="00BA5A5F"/>
    <w:rsid w:val="00BA5E9C"/>
    <w:rsid w:val="00BA6267"/>
    <w:rsid w:val="00BA653E"/>
    <w:rsid w:val="00BA67FF"/>
    <w:rsid w:val="00BA6A38"/>
    <w:rsid w:val="00BA7093"/>
    <w:rsid w:val="00BA7106"/>
    <w:rsid w:val="00BA75F4"/>
    <w:rsid w:val="00BA7678"/>
    <w:rsid w:val="00BA7786"/>
    <w:rsid w:val="00BA7AEC"/>
    <w:rsid w:val="00BA7BE5"/>
    <w:rsid w:val="00BA7DA1"/>
    <w:rsid w:val="00BA7F83"/>
    <w:rsid w:val="00BB00A9"/>
    <w:rsid w:val="00BB013A"/>
    <w:rsid w:val="00BB029A"/>
    <w:rsid w:val="00BB0328"/>
    <w:rsid w:val="00BB0369"/>
    <w:rsid w:val="00BB0394"/>
    <w:rsid w:val="00BB045F"/>
    <w:rsid w:val="00BB0582"/>
    <w:rsid w:val="00BB0601"/>
    <w:rsid w:val="00BB075D"/>
    <w:rsid w:val="00BB085E"/>
    <w:rsid w:val="00BB09FF"/>
    <w:rsid w:val="00BB0ADF"/>
    <w:rsid w:val="00BB0BE8"/>
    <w:rsid w:val="00BB0DFB"/>
    <w:rsid w:val="00BB0E92"/>
    <w:rsid w:val="00BB0EE6"/>
    <w:rsid w:val="00BB0FBA"/>
    <w:rsid w:val="00BB1038"/>
    <w:rsid w:val="00BB134B"/>
    <w:rsid w:val="00BB1383"/>
    <w:rsid w:val="00BB1505"/>
    <w:rsid w:val="00BB163B"/>
    <w:rsid w:val="00BB179C"/>
    <w:rsid w:val="00BB186C"/>
    <w:rsid w:val="00BB187C"/>
    <w:rsid w:val="00BB1AA7"/>
    <w:rsid w:val="00BB1DF2"/>
    <w:rsid w:val="00BB1E5A"/>
    <w:rsid w:val="00BB1E80"/>
    <w:rsid w:val="00BB1FFB"/>
    <w:rsid w:val="00BB20CE"/>
    <w:rsid w:val="00BB212D"/>
    <w:rsid w:val="00BB2302"/>
    <w:rsid w:val="00BB2303"/>
    <w:rsid w:val="00BB23C1"/>
    <w:rsid w:val="00BB23ED"/>
    <w:rsid w:val="00BB2A44"/>
    <w:rsid w:val="00BB2B1E"/>
    <w:rsid w:val="00BB2BBB"/>
    <w:rsid w:val="00BB2C79"/>
    <w:rsid w:val="00BB2CB0"/>
    <w:rsid w:val="00BB3464"/>
    <w:rsid w:val="00BB3511"/>
    <w:rsid w:val="00BB36F0"/>
    <w:rsid w:val="00BB3A32"/>
    <w:rsid w:val="00BB3AEE"/>
    <w:rsid w:val="00BB3AF8"/>
    <w:rsid w:val="00BB3C9F"/>
    <w:rsid w:val="00BB3CDC"/>
    <w:rsid w:val="00BB3CFF"/>
    <w:rsid w:val="00BB4156"/>
    <w:rsid w:val="00BB422E"/>
    <w:rsid w:val="00BB47CF"/>
    <w:rsid w:val="00BB4CE8"/>
    <w:rsid w:val="00BB4F57"/>
    <w:rsid w:val="00BB504E"/>
    <w:rsid w:val="00BB5078"/>
    <w:rsid w:val="00BB50F9"/>
    <w:rsid w:val="00BB5154"/>
    <w:rsid w:val="00BB53FC"/>
    <w:rsid w:val="00BB562F"/>
    <w:rsid w:val="00BB577E"/>
    <w:rsid w:val="00BB578A"/>
    <w:rsid w:val="00BB57B1"/>
    <w:rsid w:val="00BB587D"/>
    <w:rsid w:val="00BB58F0"/>
    <w:rsid w:val="00BB5B20"/>
    <w:rsid w:val="00BB5B63"/>
    <w:rsid w:val="00BB5CA2"/>
    <w:rsid w:val="00BB601B"/>
    <w:rsid w:val="00BB61AA"/>
    <w:rsid w:val="00BB61B6"/>
    <w:rsid w:val="00BB62F0"/>
    <w:rsid w:val="00BB6501"/>
    <w:rsid w:val="00BB6748"/>
    <w:rsid w:val="00BB6851"/>
    <w:rsid w:val="00BB69D3"/>
    <w:rsid w:val="00BB6B08"/>
    <w:rsid w:val="00BB6CDC"/>
    <w:rsid w:val="00BB6DD7"/>
    <w:rsid w:val="00BB6EA9"/>
    <w:rsid w:val="00BB7092"/>
    <w:rsid w:val="00BB7378"/>
    <w:rsid w:val="00BB73DA"/>
    <w:rsid w:val="00BB7402"/>
    <w:rsid w:val="00BB7544"/>
    <w:rsid w:val="00BB76D0"/>
    <w:rsid w:val="00BB77C4"/>
    <w:rsid w:val="00BB78D3"/>
    <w:rsid w:val="00BB7A20"/>
    <w:rsid w:val="00BB7A70"/>
    <w:rsid w:val="00BB7E6A"/>
    <w:rsid w:val="00BB7F0D"/>
    <w:rsid w:val="00BC001E"/>
    <w:rsid w:val="00BC0029"/>
    <w:rsid w:val="00BC0287"/>
    <w:rsid w:val="00BC0350"/>
    <w:rsid w:val="00BC077B"/>
    <w:rsid w:val="00BC0851"/>
    <w:rsid w:val="00BC0934"/>
    <w:rsid w:val="00BC0D35"/>
    <w:rsid w:val="00BC0D88"/>
    <w:rsid w:val="00BC0E1A"/>
    <w:rsid w:val="00BC0E3F"/>
    <w:rsid w:val="00BC1364"/>
    <w:rsid w:val="00BC172B"/>
    <w:rsid w:val="00BC1761"/>
    <w:rsid w:val="00BC17B4"/>
    <w:rsid w:val="00BC1F0E"/>
    <w:rsid w:val="00BC1FEE"/>
    <w:rsid w:val="00BC227F"/>
    <w:rsid w:val="00BC2330"/>
    <w:rsid w:val="00BC23D0"/>
    <w:rsid w:val="00BC2524"/>
    <w:rsid w:val="00BC2922"/>
    <w:rsid w:val="00BC29B7"/>
    <w:rsid w:val="00BC2A59"/>
    <w:rsid w:val="00BC2A68"/>
    <w:rsid w:val="00BC2ACC"/>
    <w:rsid w:val="00BC2BD8"/>
    <w:rsid w:val="00BC2D3B"/>
    <w:rsid w:val="00BC2DF8"/>
    <w:rsid w:val="00BC30D3"/>
    <w:rsid w:val="00BC3166"/>
    <w:rsid w:val="00BC3180"/>
    <w:rsid w:val="00BC331D"/>
    <w:rsid w:val="00BC355B"/>
    <w:rsid w:val="00BC35FC"/>
    <w:rsid w:val="00BC3654"/>
    <w:rsid w:val="00BC3671"/>
    <w:rsid w:val="00BC37D3"/>
    <w:rsid w:val="00BC3900"/>
    <w:rsid w:val="00BC3BD6"/>
    <w:rsid w:val="00BC3D84"/>
    <w:rsid w:val="00BC3EAA"/>
    <w:rsid w:val="00BC4066"/>
    <w:rsid w:val="00BC4191"/>
    <w:rsid w:val="00BC4530"/>
    <w:rsid w:val="00BC4559"/>
    <w:rsid w:val="00BC460F"/>
    <w:rsid w:val="00BC4618"/>
    <w:rsid w:val="00BC46F6"/>
    <w:rsid w:val="00BC4960"/>
    <w:rsid w:val="00BC4A28"/>
    <w:rsid w:val="00BC4A56"/>
    <w:rsid w:val="00BC4EDA"/>
    <w:rsid w:val="00BC4FAE"/>
    <w:rsid w:val="00BC5005"/>
    <w:rsid w:val="00BC5371"/>
    <w:rsid w:val="00BC5609"/>
    <w:rsid w:val="00BC5B58"/>
    <w:rsid w:val="00BC5FCB"/>
    <w:rsid w:val="00BC65A4"/>
    <w:rsid w:val="00BC661D"/>
    <w:rsid w:val="00BC668D"/>
    <w:rsid w:val="00BC66D1"/>
    <w:rsid w:val="00BC6B4C"/>
    <w:rsid w:val="00BC6BB7"/>
    <w:rsid w:val="00BC6D62"/>
    <w:rsid w:val="00BC6DF5"/>
    <w:rsid w:val="00BC7133"/>
    <w:rsid w:val="00BC71DD"/>
    <w:rsid w:val="00BC734B"/>
    <w:rsid w:val="00BC7363"/>
    <w:rsid w:val="00BC7475"/>
    <w:rsid w:val="00BC7622"/>
    <w:rsid w:val="00BC799D"/>
    <w:rsid w:val="00BC7A20"/>
    <w:rsid w:val="00BC7A8D"/>
    <w:rsid w:val="00BC7B37"/>
    <w:rsid w:val="00BC7F27"/>
    <w:rsid w:val="00BD0008"/>
    <w:rsid w:val="00BD007A"/>
    <w:rsid w:val="00BD0260"/>
    <w:rsid w:val="00BD04EF"/>
    <w:rsid w:val="00BD074F"/>
    <w:rsid w:val="00BD0AC7"/>
    <w:rsid w:val="00BD0B24"/>
    <w:rsid w:val="00BD0BD8"/>
    <w:rsid w:val="00BD1458"/>
    <w:rsid w:val="00BD15BA"/>
    <w:rsid w:val="00BD161F"/>
    <w:rsid w:val="00BD1892"/>
    <w:rsid w:val="00BD1DA4"/>
    <w:rsid w:val="00BD1EC4"/>
    <w:rsid w:val="00BD2007"/>
    <w:rsid w:val="00BD20B0"/>
    <w:rsid w:val="00BD21E2"/>
    <w:rsid w:val="00BD222A"/>
    <w:rsid w:val="00BD23B9"/>
    <w:rsid w:val="00BD248A"/>
    <w:rsid w:val="00BD24ED"/>
    <w:rsid w:val="00BD2514"/>
    <w:rsid w:val="00BD27AD"/>
    <w:rsid w:val="00BD2992"/>
    <w:rsid w:val="00BD2AFA"/>
    <w:rsid w:val="00BD2B70"/>
    <w:rsid w:val="00BD2C62"/>
    <w:rsid w:val="00BD31B8"/>
    <w:rsid w:val="00BD35DE"/>
    <w:rsid w:val="00BD37FE"/>
    <w:rsid w:val="00BD3809"/>
    <w:rsid w:val="00BD3856"/>
    <w:rsid w:val="00BD3F5F"/>
    <w:rsid w:val="00BD3FF0"/>
    <w:rsid w:val="00BD4020"/>
    <w:rsid w:val="00BD4138"/>
    <w:rsid w:val="00BD4912"/>
    <w:rsid w:val="00BD4E20"/>
    <w:rsid w:val="00BD5056"/>
    <w:rsid w:val="00BD5336"/>
    <w:rsid w:val="00BD537A"/>
    <w:rsid w:val="00BD581E"/>
    <w:rsid w:val="00BD5E2A"/>
    <w:rsid w:val="00BD5F78"/>
    <w:rsid w:val="00BD5FBE"/>
    <w:rsid w:val="00BD5FED"/>
    <w:rsid w:val="00BD616A"/>
    <w:rsid w:val="00BD61A4"/>
    <w:rsid w:val="00BD6237"/>
    <w:rsid w:val="00BD63F3"/>
    <w:rsid w:val="00BD65AD"/>
    <w:rsid w:val="00BD6791"/>
    <w:rsid w:val="00BD6B25"/>
    <w:rsid w:val="00BD6B56"/>
    <w:rsid w:val="00BD6C4D"/>
    <w:rsid w:val="00BD6D6A"/>
    <w:rsid w:val="00BD6F6D"/>
    <w:rsid w:val="00BD72F5"/>
    <w:rsid w:val="00BD7368"/>
    <w:rsid w:val="00BD76D4"/>
    <w:rsid w:val="00BD76EF"/>
    <w:rsid w:val="00BD777F"/>
    <w:rsid w:val="00BD7DA1"/>
    <w:rsid w:val="00BD7F05"/>
    <w:rsid w:val="00BE0031"/>
    <w:rsid w:val="00BE0158"/>
    <w:rsid w:val="00BE01BD"/>
    <w:rsid w:val="00BE0623"/>
    <w:rsid w:val="00BE0626"/>
    <w:rsid w:val="00BE065D"/>
    <w:rsid w:val="00BE0948"/>
    <w:rsid w:val="00BE0AE2"/>
    <w:rsid w:val="00BE0E49"/>
    <w:rsid w:val="00BE15F1"/>
    <w:rsid w:val="00BE18F0"/>
    <w:rsid w:val="00BE1C2F"/>
    <w:rsid w:val="00BE1C5A"/>
    <w:rsid w:val="00BE1D65"/>
    <w:rsid w:val="00BE1F8A"/>
    <w:rsid w:val="00BE247C"/>
    <w:rsid w:val="00BE2599"/>
    <w:rsid w:val="00BE281D"/>
    <w:rsid w:val="00BE291A"/>
    <w:rsid w:val="00BE2A5D"/>
    <w:rsid w:val="00BE2AD3"/>
    <w:rsid w:val="00BE30C8"/>
    <w:rsid w:val="00BE3322"/>
    <w:rsid w:val="00BE35B7"/>
    <w:rsid w:val="00BE3A41"/>
    <w:rsid w:val="00BE3B90"/>
    <w:rsid w:val="00BE3F08"/>
    <w:rsid w:val="00BE3F8C"/>
    <w:rsid w:val="00BE429B"/>
    <w:rsid w:val="00BE4330"/>
    <w:rsid w:val="00BE4548"/>
    <w:rsid w:val="00BE4674"/>
    <w:rsid w:val="00BE46DE"/>
    <w:rsid w:val="00BE4894"/>
    <w:rsid w:val="00BE493B"/>
    <w:rsid w:val="00BE50EE"/>
    <w:rsid w:val="00BE51BB"/>
    <w:rsid w:val="00BE52F0"/>
    <w:rsid w:val="00BE5323"/>
    <w:rsid w:val="00BE550B"/>
    <w:rsid w:val="00BE554F"/>
    <w:rsid w:val="00BE5733"/>
    <w:rsid w:val="00BE5B7E"/>
    <w:rsid w:val="00BE5D09"/>
    <w:rsid w:val="00BE5D7D"/>
    <w:rsid w:val="00BE5EED"/>
    <w:rsid w:val="00BE5FDC"/>
    <w:rsid w:val="00BE63F3"/>
    <w:rsid w:val="00BE6523"/>
    <w:rsid w:val="00BE672B"/>
    <w:rsid w:val="00BE6928"/>
    <w:rsid w:val="00BE6AA3"/>
    <w:rsid w:val="00BE6CA6"/>
    <w:rsid w:val="00BE6E6F"/>
    <w:rsid w:val="00BE6ED3"/>
    <w:rsid w:val="00BE6F8D"/>
    <w:rsid w:val="00BE7004"/>
    <w:rsid w:val="00BE72B6"/>
    <w:rsid w:val="00BE749C"/>
    <w:rsid w:val="00BE74CA"/>
    <w:rsid w:val="00BE74FF"/>
    <w:rsid w:val="00BE7750"/>
    <w:rsid w:val="00BE79C6"/>
    <w:rsid w:val="00BE7B05"/>
    <w:rsid w:val="00BE7C23"/>
    <w:rsid w:val="00BE7D41"/>
    <w:rsid w:val="00BE7FE8"/>
    <w:rsid w:val="00BF0121"/>
    <w:rsid w:val="00BF0171"/>
    <w:rsid w:val="00BF0264"/>
    <w:rsid w:val="00BF0284"/>
    <w:rsid w:val="00BF0459"/>
    <w:rsid w:val="00BF0A68"/>
    <w:rsid w:val="00BF0CBF"/>
    <w:rsid w:val="00BF0EC9"/>
    <w:rsid w:val="00BF11AE"/>
    <w:rsid w:val="00BF12A2"/>
    <w:rsid w:val="00BF1382"/>
    <w:rsid w:val="00BF1384"/>
    <w:rsid w:val="00BF15D1"/>
    <w:rsid w:val="00BF15DF"/>
    <w:rsid w:val="00BF1911"/>
    <w:rsid w:val="00BF19B6"/>
    <w:rsid w:val="00BF1A4A"/>
    <w:rsid w:val="00BF1AAB"/>
    <w:rsid w:val="00BF254A"/>
    <w:rsid w:val="00BF265A"/>
    <w:rsid w:val="00BF271E"/>
    <w:rsid w:val="00BF27A5"/>
    <w:rsid w:val="00BF2818"/>
    <w:rsid w:val="00BF28BA"/>
    <w:rsid w:val="00BF2A35"/>
    <w:rsid w:val="00BF2D77"/>
    <w:rsid w:val="00BF2E64"/>
    <w:rsid w:val="00BF2E6C"/>
    <w:rsid w:val="00BF2F78"/>
    <w:rsid w:val="00BF32EC"/>
    <w:rsid w:val="00BF333A"/>
    <w:rsid w:val="00BF334D"/>
    <w:rsid w:val="00BF33AB"/>
    <w:rsid w:val="00BF3403"/>
    <w:rsid w:val="00BF3450"/>
    <w:rsid w:val="00BF3790"/>
    <w:rsid w:val="00BF385D"/>
    <w:rsid w:val="00BF3B2D"/>
    <w:rsid w:val="00BF3DFD"/>
    <w:rsid w:val="00BF3EDD"/>
    <w:rsid w:val="00BF3F04"/>
    <w:rsid w:val="00BF3F48"/>
    <w:rsid w:val="00BF3F9E"/>
    <w:rsid w:val="00BF3FF8"/>
    <w:rsid w:val="00BF40CF"/>
    <w:rsid w:val="00BF4263"/>
    <w:rsid w:val="00BF42F5"/>
    <w:rsid w:val="00BF432D"/>
    <w:rsid w:val="00BF4419"/>
    <w:rsid w:val="00BF485A"/>
    <w:rsid w:val="00BF487F"/>
    <w:rsid w:val="00BF4892"/>
    <w:rsid w:val="00BF4900"/>
    <w:rsid w:val="00BF4906"/>
    <w:rsid w:val="00BF4A4A"/>
    <w:rsid w:val="00BF4ED3"/>
    <w:rsid w:val="00BF4F68"/>
    <w:rsid w:val="00BF5388"/>
    <w:rsid w:val="00BF53CD"/>
    <w:rsid w:val="00BF5520"/>
    <w:rsid w:val="00BF55D7"/>
    <w:rsid w:val="00BF573D"/>
    <w:rsid w:val="00BF5C25"/>
    <w:rsid w:val="00BF5D99"/>
    <w:rsid w:val="00BF5D9B"/>
    <w:rsid w:val="00BF5F32"/>
    <w:rsid w:val="00BF5F59"/>
    <w:rsid w:val="00BF613A"/>
    <w:rsid w:val="00BF623B"/>
    <w:rsid w:val="00BF63BA"/>
    <w:rsid w:val="00BF64E5"/>
    <w:rsid w:val="00BF64FE"/>
    <w:rsid w:val="00BF6532"/>
    <w:rsid w:val="00BF6820"/>
    <w:rsid w:val="00BF6A9D"/>
    <w:rsid w:val="00BF6AA9"/>
    <w:rsid w:val="00BF6C6C"/>
    <w:rsid w:val="00BF6E3A"/>
    <w:rsid w:val="00BF6E66"/>
    <w:rsid w:val="00BF6EAA"/>
    <w:rsid w:val="00BF6FBD"/>
    <w:rsid w:val="00BF7145"/>
    <w:rsid w:val="00BF7281"/>
    <w:rsid w:val="00BF7B00"/>
    <w:rsid w:val="00BF7C35"/>
    <w:rsid w:val="00BF7C5C"/>
    <w:rsid w:val="00BF7CC5"/>
    <w:rsid w:val="00BF7D0C"/>
    <w:rsid w:val="00C0010C"/>
    <w:rsid w:val="00C003F7"/>
    <w:rsid w:val="00C0045C"/>
    <w:rsid w:val="00C005AC"/>
    <w:rsid w:val="00C006F8"/>
    <w:rsid w:val="00C00962"/>
    <w:rsid w:val="00C009A2"/>
    <w:rsid w:val="00C00B5E"/>
    <w:rsid w:val="00C00C42"/>
    <w:rsid w:val="00C01395"/>
    <w:rsid w:val="00C01536"/>
    <w:rsid w:val="00C01670"/>
    <w:rsid w:val="00C017FF"/>
    <w:rsid w:val="00C0193F"/>
    <w:rsid w:val="00C01AFE"/>
    <w:rsid w:val="00C01B05"/>
    <w:rsid w:val="00C02006"/>
    <w:rsid w:val="00C02075"/>
    <w:rsid w:val="00C020E3"/>
    <w:rsid w:val="00C0222D"/>
    <w:rsid w:val="00C02243"/>
    <w:rsid w:val="00C022EE"/>
    <w:rsid w:val="00C0239E"/>
    <w:rsid w:val="00C025F8"/>
    <w:rsid w:val="00C02673"/>
    <w:rsid w:val="00C027EA"/>
    <w:rsid w:val="00C02A45"/>
    <w:rsid w:val="00C02AC9"/>
    <w:rsid w:val="00C02DD8"/>
    <w:rsid w:val="00C02ECF"/>
    <w:rsid w:val="00C031EE"/>
    <w:rsid w:val="00C0332A"/>
    <w:rsid w:val="00C033BD"/>
    <w:rsid w:val="00C035E8"/>
    <w:rsid w:val="00C0365C"/>
    <w:rsid w:val="00C03755"/>
    <w:rsid w:val="00C037B8"/>
    <w:rsid w:val="00C039B5"/>
    <w:rsid w:val="00C03D56"/>
    <w:rsid w:val="00C03D8D"/>
    <w:rsid w:val="00C03F41"/>
    <w:rsid w:val="00C04126"/>
    <w:rsid w:val="00C04145"/>
    <w:rsid w:val="00C04614"/>
    <w:rsid w:val="00C047C8"/>
    <w:rsid w:val="00C0487B"/>
    <w:rsid w:val="00C04999"/>
    <w:rsid w:val="00C049CF"/>
    <w:rsid w:val="00C04A92"/>
    <w:rsid w:val="00C04B33"/>
    <w:rsid w:val="00C04BE0"/>
    <w:rsid w:val="00C052F6"/>
    <w:rsid w:val="00C053D9"/>
    <w:rsid w:val="00C058F8"/>
    <w:rsid w:val="00C05A28"/>
    <w:rsid w:val="00C05DFF"/>
    <w:rsid w:val="00C05F8D"/>
    <w:rsid w:val="00C06170"/>
    <w:rsid w:val="00C061FE"/>
    <w:rsid w:val="00C06446"/>
    <w:rsid w:val="00C0670B"/>
    <w:rsid w:val="00C069F2"/>
    <w:rsid w:val="00C06F6F"/>
    <w:rsid w:val="00C07055"/>
    <w:rsid w:val="00C071C1"/>
    <w:rsid w:val="00C073E9"/>
    <w:rsid w:val="00C07423"/>
    <w:rsid w:val="00C076BF"/>
    <w:rsid w:val="00C0771B"/>
    <w:rsid w:val="00C0784F"/>
    <w:rsid w:val="00C079F3"/>
    <w:rsid w:val="00C07BEA"/>
    <w:rsid w:val="00C07BEB"/>
    <w:rsid w:val="00C07F92"/>
    <w:rsid w:val="00C0E304"/>
    <w:rsid w:val="00C10350"/>
    <w:rsid w:val="00C10605"/>
    <w:rsid w:val="00C107D0"/>
    <w:rsid w:val="00C108BD"/>
    <w:rsid w:val="00C10A28"/>
    <w:rsid w:val="00C10C7C"/>
    <w:rsid w:val="00C10E47"/>
    <w:rsid w:val="00C11233"/>
    <w:rsid w:val="00C112FF"/>
    <w:rsid w:val="00C116D4"/>
    <w:rsid w:val="00C117AE"/>
    <w:rsid w:val="00C119FA"/>
    <w:rsid w:val="00C11EB5"/>
    <w:rsid w:val="00C11ED3"/>
    <w:rsid w:val="00C11F55"/>
    <w:rsid w:val="00C11FF3"/>
    <w:rsid w:val="00C12306"/>
    <w:rsid w:val="00C124BB"/>
    <w:rsid w:val="00C1252A"/>
    <w:rsid w:val="00C12621"/>
    <w:rsid w:val="00C126F8"/>
    <w:rsid w:val="00C12D4D"/>
    <w:rsid w:val="00C12E58"/>
    <w:rsid w:val="00C12F29"/>
    <w:rsid w:val="00C1300A"/>
    <w:rsid w:val="00C13014"/>
    <w:rsid w:val="00C13192"/>
    <w:rsid w:val="00C131DC"/>
    <w:rsid w:val="00C131ED"/>
    <w:rsid w:val="00C13337"/>
    <w:rsid w:val="00C13483"/>
    <w:rsid w:val="00C138F7"/>
    <w:rsid w:val="00C139FF"/>
    <w:rsid w:val="00C13A88"/>
    <w:rsid w:val="00C13AD5"/>
    <w:rsid w:val="00C13DC9"/>
    <w:rsid w:val="00C1409E"/>
    <w:rsid w:val="00C1410F"/>
    <w:rsid w:val="00C146ED"/>
    <w:rsid w:val="00C14714"/>
    <w:rsid w:val="00C14723"/>
    <w:rsid w:val="00C14855"/>
    <w:rsid w:val="00C149A1"/>
    <w:rsid w:val="00C14B93"/>
    <w:rsid w:val="00C15155"/>
    <w:rsid w:val="00C1557A"/>
    <w:rsid w:val="00C1561C"/>
    <w:rsid w:val="00C15A68"/>
    <w:rsid w:val="00C15A74"/>
    <w:rsid w:val="00C15E0E"/>
    <w:rsid w:val="00C15EF1"/>
    <w:rsid w:val="00C15FE8"/>
    <w:rsid w:val="00C16222"/>
    <w:rsid w:val="00C16351"/>
    <w:rsid w:val="00C16381"/>
    <w:rsid w:val="00C1663E"/>
    <w:rsid w:val="00C16717"/>
    <w:rsid w:val="00C16955"/>
    <w:rsid w:val="00C16C84"/>
    <w:rsid w:val="00C16ED5"/>
    <w:rsid w:val="00C1702D"/>
    <w:rsid w:val="00C17066"/>
    <w:rsid w:val="00C172F3"/>
    <w:rsid w:val="00C172FC"/>
    <w:rsid w:val="00C173E6"/>
    <w:rsid w:val="00C17431"/>
    <w:rsid w:val="00C17620"/>
    <w:rsid w:val="00C1769B"/>
    <w:rsid w:val="00C1789D"/>
    <w:rsid w:val="00C17C98"/>
    <w:rsid w:val="00C17CA5"/>
    <w:rsid w:val="00C17D18"/>
    <w:rsid w:val="00C2031B"/>
    <w:rsid w:val="00C2034D"/>
    <w:rsid w:val="00C205EE"/>
    <w:rsid w:val="00C20679"/>
    <w:rsid w:val="00C206A1"/>
    <w:rsid w:val="00C2073A"/>
    <w:rsid w:val="00C20A74"/>
    <w:rsid w:val="00C211E9"/>
    <w:rsid w:val="00C2128B"/>
    <w:rsid w:val="00C212CE"/>
    <w:rsid w:val="00C2158F"/>
    <w:rsid w:val="00C2161B"/>
    <w:rsid w:val="00C21726"/>
    <w:rsid w:val="00C21A75"/>
    <w:rsid w:val="00C21F88"/>
    <w:rsid w:val="00C22039"/>
    <w:rsid w:val="00C22074"/>
    <w:rsid w:val="00C22191"/>
    <w:rsid w:val="00C227E5"/>
    <w:rsid w:val="00C22963"/>
    <w:rsid w:val="00C22CEC"/>
    <w:rsid w:val="00C22D75"/>
    <w:rsid w:val="00C22DBE"/>
    <w:rsid w:val="00C22ED6"/>
    <w:rsid w:val="00C22F56"/>
    <w:rsid w:val="00C2305A"/>
    <w:rsid w:val="00C232FC"/>
    <w:rsid w:val="00C23460"/>
    <w:rsid w:val="00C234AB"/>
    <w:rsid w:val="00C235E6"/>
    <w:rsid w:val="00C23653"/>
    <w:rsid w:val="00C2372D"/>
    <w:rsid w:val="00C237DA"/>
    <w:rsid w:val="00C23A74"/>
    <w:rsid w:val="00C23B21"/>
    <w:rsid w:val="00C23BBC"/>
    <w:rsid w:val="00C23D42"/>
    <w:rsid w:val="00C23DA5"/>
    <w:rsid w:val="00C23FEE"/>
    <w:rsid w:val="00C241C1"/>
    <w:rsid w:val="00C24485"/>
    <w:rsid w:val="00C24775"/>
    <w:rsid w:val="00C24776"/>
    <w:rsid w:val="00C2482B"/>
    <w:rsid w:val="00C2499C"/>
    <w:rsid w:val="00C24A67"/>
    <w:rsid w:val="00C24A6F"/>
    <w:rsid w:val="00C24C6B"/>
    <w:rsid w:val="00C250DB"/>
    <w:rsid w:val="00C252CA"/>
    <w:rsid w:val="00C254A9"/>
    <w:rsid w:val="00C254D4"/>
    <w:rsid w:val="00C256C1"/>
    <w:rsid w:val="00C2587C"/>
    <w:rsid w:val="00C258EE"/>
    <w:rsid w:val="00C25951"/>
    <w:rsid w:val="00C25A3C"/>
    <w:rsid w:val="00C25B35"/>
    <w:rsid w:val="00C25B9C"/>
    <w:rsid w:val="00C25BE2"/>
    <w:rsid w:val="00C25D53"/>
    <w:rsid w:val="00C2600B"/>
    <w:rsid w:val="00C260AC"/>
    <w:rsid w:val="00C26437"/>
    <w:rsid w:val="00C26621"/>
    <w:rsid w:val="00C266EF"/>
    <w:rsid w:val="00C26F2F"/>
    <w:rsid w:val="00C27022"/>
    <w:rsid w:val="00C272F1"/>
    <w:rsid w:val="00C273E1"/>
    <w:rsid w:val="00C27476"/>
    <w:rsid w:val="00C27573"/>
    <w:rsid w:val="00C275C2"/>
    <w:rsid w:val="00C275C4"/>
    <w:rsid w:val="00C279CA"/>
    <w:rsid w:val="00C27A99"/>
    <w:rsid w:val="00C27BB2"/>
    <w:rsid w:val="00C27CEA"/>
    <w:rsid w:val="00C27E83"/>
    <w:rsid w:val="00C27F2F"/>
    <w:rsid w:val="00C301F8"/>
    <w:rsid w:val="00C302F3"/>
    <w:rsid w:val="00C304E7"/>
    <w:rsid w:val="00C307A1"/>
    <w:rsid w:val="00C30A23"/>
    <w:rsid w:val="00C30A78"/>
    <w:rsid w:val="00C30AB3"/>
    <w:rsid w:val="00C30B40"/>
    <w:rsid w:val="00C30C13"/>
    <w:rsid w:val="00C30D81"/>
    <w:rsid w:val="00C31083"/>
    <w:rsid w:val="00C3112D"/>
    <w:rsid w:val="00C312D2"/>
    <w:rsid w:val="00C313A8"/>
    <w:rsid w:val="00C31417"/>
    <w:rsid w:val="00C3175C"/>
    <w:rsid w:val="00C3205F"/>
    <w:rsid w:val="00C32106"/>
    <w:rsid w:val="00C32B7A"/>
    <w:rsid w:val="00C32C96"/>
    <w:rsid w:val="00C33143"/>
    <w:rsid w:val="00C3318E"/>
    <w:rsid w:val="00C331A3"/>
    <w:rsid w:val="00C33229"/>
    <w:rsid w:val="00C3362F"/>
    <w:rsid w:val="00C338AD"/>
    <w:rsid w:val="00C33E93"/>
    <w:rsid w:val="00C340EE"/>
    <w:rsid w:val="00C34374"/>
    <w:rsid w:val="00C344D6"/>
    <w:rsid w:val="00C34599"/>
    <w:rsid w:val="00C347B9"/>
    <w:rsid w:val="00C348B3"/>
    <w:rsid w:val="00C349F4"/>
    <w:rsid w:val="00C35267"/>
    <w:rsid w:val="00C359F8"/>
    <w:rsid w:val="00C35BAC"/>
    <w:rsid w:val="00C35C28"/>
    <w:rsid w:val="00C35EEB"/>
    <w:rsid w:val="00C35F3C"/>
    <w:rsid w:val="00C35F79"/>
    <w:rsid w:val="00C3693E"/>
    <w:rsid w:val="00C36C23"/>
    <w:rsid w:val="00C36E8D"/>
    <w:rsid w:val="00C370F3"/>
    <w:rsid w:val="00C371AE"/>
    <w:rsid w:val="00C371C4"/>
    <w:rsid w:val="00C3720F"/>
    <w:rsid w:val="00C37220"/>
    <w:rsid w:val="00C374EE"/>
    <w:rsid w:val="00C37744"/>
    <w:rsid w:val="00C3785D"/>
    <w:rsid w:val="00C379A4"/>
    <w:rsid w:val="00C379BC"/>
    <w:rsid w:val="00C37AEF"/>
    <w:rsid w:val="00C37F5A"/>
    <w:rsid w:val="00C4020D"/>
    <w:rsid w:val="00C40231"/>
    <w:rsid w:val="00C404DB"/>
    <w:rsid w:val="00C405E8"/>
    <w:rsid w:val="00C40890"/>
    <w:rsid w:val="00C408D8"/>
    <w:rsid w:val="00C40B47"/>
    <w:rsid w:val="00C40DA0"/>
    <w:rsid w:val="00C4152B"/>
    <w:rsid w:val="00C41585"/>
    <w:rsid w:val="00C41753"/>
    <w:rsid w:val="00C41B16"/>
    <w:rsid w:val="00C41C87"/>
    <w:rsid w:val="00C41D45"/>
    <w:rsid w:val="00C421BE"/>
    <w:rsid w:val="00C427D4"/>
    <w:rsid w:val="00C42860"/>
    <w:rsid w:val="00C42AFD"/>
    <w:rsid w:val="00C42E98"/>
    <w:rsid w:val="00C42EC0"/>
    <w:rsid w:val="00C42F42"/>
    <w:rsid w:val="00C4332E"/>
    <w:rsid w:val="00C43490"/>
    <w:rsid w:val="00C43521"/>
    <w:rsid w:val="00C43713"/>
    <w:rsid w:val="00C437B0"/>
    <w:rsid w:val="00C4383D"/>
    <w:rsid w:val="00C43941"/>
    <w:rsid w:val="00C43B02"/>
    <w:rsid w:val="00C43D75"/>
    <w:rsid w:val="00C43FAA"/>
    <w:rsid w:val="00C4408F"/>
    <w:rsid w:val="00C443B0"/>
    <w:rsid w:val="00C4470F"/>
    <w:rsid w:val="00C44755"/>
    <w:rsid w:val="00C4485A"/>
    <w:rsid w:val="00C44CB6"/>
    <w:rsid w:val="00C44D18"/>
    <w:rsid w:val="00C44E34"/>
    <w:rsid w:val="00C44ECD"/>
    <w:rsid w:val="00C44F07"/>
    <w:rsid w:val="00C44F6A"/>
    <w:rsid w:val="00C44F8A"/>
    <w:rsid w:val="00C450D2"/>
    <w:rsid w:val="00C45410"/>
    <w:rsid w:val="00C45591"/>
    <w:rsid w:val="00C457CB"/>
    <w:rsid w:val="00C4584F"/>
    <w:rsid w:val="00C4619F"/>
    <w:rsid w:val="00C461C7"/>
    <w:rsid w:val="00C4630B"/>
    <w:rsid w:val="00C465B5"/>
    <w:rsid w:val="00C465CB"/>
    <w:rsid w:val="00C466A0"/>
    <w:rsid w:val="00C4679B"/>
    <w:rsid w:val="00C467B1"/>
    <w:rsid w:val="00C469C2"/>
    <w:rsid w:val="00C46B32"/>
    <w:rsid w:val="00C46CB7"/>
    <w:rsid w:val="00C46EA5"/>
    <w:rsid w:val="00C46F17"/>
    <w:rsid w:val="00C470E7"/>
    <w:rsid w:val="00C47393"/>
    <w:rsid w:val="00C474BD"/>
    <w:rsid w:val="00C476D9"/>
    <w:rsid w:val="00C47767"/>
    <w:rsid w:val="00C47877"/>
    <w:rsid w:val="00C478F6"/>
    <w:rsid w:val="00C47A56"/>
    <w:rsid w:val="00C47CC0"/>
    <w:rsid w:val="00C47F4A"/>
    <w:rsid w:val="00C50093"/>
    <w:rsid w:val="00C50252"/>
    <w:rsid w:val="00C50280"/>
    <w:rsid w:val="00C502C1"/>
    <w:rsid w:val="00C50775"/>
    <w:rsid w:val="00C508DF"/>
    <w:rsid w:val="00C50A33"/>
    <w:rsid w:val="00C50CA6"/>
    <w:rsid w:val="00C50CEB"/>
    <w:rsid w:val="00C50F78"/>
    <w:rsid w:val="00C50FF6"/>
    <w:rsid w:val="00C513BF"/>
    <w:rsid w:val="00C5159F"/>
    <w:rsid w:val="00C516C5"/>
    <w:rsid w:val="00C51717"/>
    <w:rsid w:val="00C5183E"/>
    <w:rsid w:val="00C5184D"/>
    <w:rsid w:val="00C5186D"/>
    <w:rsid w:val="00C518DB"/>
    <w:rsid w:val="00C51A2D"/>
    <w:rsid w:val="00C51C7C"/>
    <w:rsid w:val="00C51DD4"/>
    <w:rsid w:val="00C522D6"/>
    <w:rsid w:val="00C523F4"/>
    <w:rsid w:val="00C523FA"/>
    <w:rsid w:val="00C52694"/>
    <w:rsid w:val="00C52A82"/>
    <w:rsid w:val="00C52B1B"/>
    <w:rsid w:val="00C52B65"/>
    <w:rsid w:val="00C52C37"/>
    <w:rsid w:val="00C52C8E"/>
    <w:rsid w:val="00C52D59"/>
    <w:rsid w:val="00C52DF8"/>
    <w:rsid w:val="00C53110"/>
    <w:rsid w:val="00C5333A"/>
    <w:rsid w:val="00C5333F"/>
    <w:rsid w:val="00C5347C"/>
    <w:rsid w:val="00C53518"/>
    <w:rsid w:val="00C53544"/>
    <w:rsid w:val="00C535EA"/>
    <w:rsid w:val="00C53878"/>
    <w:rsid w:val="00C53AC1"/>
    <w:rsid w:val="00C53B67"/>
    <w:rsid w:val="00C53EF2"/>
    <w:rsid w:val="00C5417C"/>
    <w:rsid w:val="00C544CF"/>
    <w:rsid w:val="00C544EB"/>
    <w:rsid w:val="00C54702"/>
    <w:rsid w:val="00C54A39"/>
    <w:rsid w:val="00C54B4E"/>
    <w:rsid w:val="00C54B5E"/>
    <w:rsid w:val="00C54B93"/>
    <w:rsid w:val="00C54CD5"/>
    <w:rsid w:val="00C54E46"/>
    <w:rsid w:val="00C5548B"/>
    <w:rsid w:val="00C55509"/>
    <w:rsid w:val="00C55536"/>
    <w:rsid w:val="00C55802"/>
    <w:rsid w:val="00C55880"/>
    <w:rsid w:val="00C559E8"/>
    <w:rsid w:val="00C55A38"/>
    <w:rsid w:val="00C55D7A"/>
    <w:rsid w:val="00C55DFF"/>
    <w:rsid w:val="00C56076"/>
    <w:rsid w:val="00C56609"/>
    <w:rsid w:val="00C5690A"/>
    <w:rsid w:val="00C569F7"/>
    <w:rsid w:val="00C56A60"/>
    <w:rsid w:val="00C56B7C"/>
    <w:rsid w:val="00C56CB1"/>
    <w:rsid w:val="00C56D6A"/>
    <w:rsid w:val="00C57054"/>
    <w:rsid w:val="00C57067"/>
    <w:rsid w:val="00C570DB"/>
    <w:rsid w:val="00C57270"/>
    <w:rsid w:val="00C574B9"/>
    <w:rsid w:val="00C576F8"/>
    <w:rsid w:val="00C577C2"/>
    <w:rsid w:val="00C57850"/>
    <w:rsid w:val="00C57B97"/>
    <w:rsid w:val="00C57E66"/>
    <w:rsid w:val="00C57F83"/>
    <w:rsid w:val="00C600E8"/>
    <w:rsid w:val="00C60172"/>
    <w:rsid w:val="00C6047D"/>
    <w:rsid w:val="00C6077A"/>
    <w:rsid w:val="00C607EF"/>
    <w:rsid w:val="00C6085C"/>
    <w:rsid w:val="00C60A17"/>
    <w:rsid w:val="00C60C44"/>
    <w:rsid w:val="00C60D0C"/>
    <w:rsid w:val="00C60E1C"/>
    <w:rsid w:val="00C60FAC"/>
    <w:rsid w:val="00C60FC4"/>
    <w:rsid w:val="00C60FDA"/>
    <w:rsid w:val="00C6105E"/>
    <w:rsid w:val="00C610B3"/>
    <w:rsid w:val="00C61554"/>
    <w:rsid w:val="00C61774"/>
    <w:rsid w:val="00C6184D"/>
    <w:rsid w:val="00C61AE0"/>
    <w:rsid w:val="00C61B1A"/>
    <w:rsid w:val="00C61B39"/>
    <w:rsid w:val="00C61B8A"/>
    <w:rsid w:val="00C61C28"/>
    <w:rsid w:val="00C61CC1"/>
    <w:rsid w:val="00C61E66"/>
    <w:rsid w:val="00C6207A"/>
    <w:rsid w:val="00C62280"/>
    <w:rsid w:val="00C62B43"/>
    <w:rsid w:val="00C62B7B"/>
    <w:rsid w:val="00C62DBB"/>
    <w:rsid w:val="00C62F5A"/>
    <w:rsid w:val="00C62FC6"/>
    <w:rsid w:val="00C63281"/>
    <w:rsid w:val="00C632BA"/>
    <w:rsid w:val="00C63418"/>
    <w:rsid w:val="00C63778"/>
    <w:rsid w:val="00C63A4F"/>
    <w:rsid w:val="00C63AEE"/>
    <w:rsid w:val="00C63E28"/>
    <w:rsid w:val="00C64072"/>
    <w:rsid w:val="00C6415A"/>
    <w:rsid w:val="00C64173"/>
    <w:rsid w:val="00C64326"/>
    <w:rsid w:val="00C64436"/>
    <w:rsid w:val="00C645E6"/>
    <w:rsid w:val="00C648D7"/>
    <w:rsid w:val="00C6495A"/>
    <w:rsid w:val="00C649AB"/>
    <w:rsid w:val="00C64E9C"/>
    <w:rsid w:val="00C650C6"/>
    <w:rsid w:val="00C651D5"/>
    <w:rsid w:val="00C65742"/>
    <w:rsid w:val="00C657EE"/>
    <w:rsid w:val="00C65829"/>
    <w:rsid w:val="00C65A67"/>
    <w:rsid w:val="00C65E8B"/>
    <w:rsid w:val="00C666F1"/>
    <w:rsid w:val="00C669D7"/>
    <w:rsid w:val="00C66B24"/>
    <w:rsid w:val="00C66CED"/>
    <w:rsid w:val="00C66D50"/>
    <w:rsid w:val="00C66E92"/>
    <w:rsid w:val="00C66F3B"/>
    <w:rsid w:val="00C672E2"/>
    <w:rsid w:val="00C67608"/>
    <w:rsid w:val="00C67840"/>
    <w:rsid w:val="00C67956"/>
    <w:rsid w:val="00C679E5"/>
    <w:rsid w:val="00C67C13"/>
    <w:rsid w:val="00C67F82"/>
    <w:rsid w:val="00C70093"/>
    <w:rsid w:val="00C701B0"/>
    <w:rsid w:val="00C70234"/>
    <w:rsid w:val="00C70318"/>
    <w:rsid w:val="00C705E8"/>
    <w:rsid w:val="00C707E1"/>
    <w:rsid w:val="00C70830"/>
    <w:rsid w:val="00C709D0"/>
    <w:rsid w:val="00C70F2F"/>
    <w:rsid w:val="00C70F96"/>
    <w:rsid w:val="00C713D9"/>
    <w:rsid w:val="00C715C4"/>
    <w:rsid w:val="00C7167C"/>
    <w:rsid w:val="00C717E3"/>
    <w:rsid w:val="00C71CC3"/>
    <w:rsid w:val="00C72204"/>
    <w:rsid w:val="00C7228E"/>
    <w:rsid w:val="00C724F1"/>
    <w:rsid w:val="00C72564"/>
    <w:rsid w:val="00C7259F"/>
    <w:rsid w:val="00C72B12"/>
    <w:rsid w:val="00C72C5F"/>
    <w:rsid w:val="00C72C86"/>
    <w:rsid w:val="00C72C8E"/>
    <w:rsid w:val="00C72D89"/>
    <w:rsid w:val="00C72E13"/>
    <w:rsid w:val="00C72F35"/>
    <w:rsid w:val="00C73062"/>
    <w:rsid w:val="00C73758"/>
    <w:rsid w:val="00C738A6"/>
    <w:rsid w:val="00C73994"/>
    <w:rsid w:val="00C73C0D"/>
    <w:rsid w:val="00C73CE5"/>
    <w:rsid w:val="00C73D05"/>
    <w:rsid w:val="00C73D16"/>
    <w:rsid w:val="00C73D9A"/>
    <w:rsid w:val="00C7418B"/>
    <w:rsid w:val="00C74463"/>
    <w:rsid w:val="00C74553"/>
    <w:rsid w:val="00C747D6"/>
    <w:rsid w:val="00C74B9A"/>
    <w:rsid w:val="00C7524F"/>
    <w:rsid w:val="00C752BD"/>
    <w:rsid w:val="00C754C6"/>
    <w:rsid w:val="00C75716"/>
    <w:rsid w:val="00C75760"/>
    <w:rsid w:val="00C75930"/>
    <w:rsid w:val="00C75B02"/>
    <w:rsid w:val="00C75C62"/>
    <w:rsid w:val="00C75CEA"/>
    <w:rsid w:val="00C76376"/>
    <w:rsid w:val="00C76581"/>
    <w:rsid w:val="00C7666A"/>
    <w:rsid w:val="00C7674C"/>
    <w:rsid w:val="00C767A2"/>
    <w:rsid w:val="00C767B3"/>
    <w:rsid w:val="00C76925"/>
    <w:rsid w:val="00C76B64"/>
    <w:rsid w:val="00C76C3F"/>
    <w:rsid w:val="00C76D6D"/>
    <w:rsid w:val="00C775B9"/>
    <w:rsid w:val="00C7761E"/>
    <w:rsid w:val="00C777DE"/>
    <w:rsid w:val="00C77A1F"/>
    <w:rsid w:val="00C77B65"/>
    <w:rsid w:val="00C77CAB"/>
    <w:rsid w:val="00C77DB1"/>
    <w:rsid w:val="00C77DB3"/>
    <w:rsid w:val="00C77E33"/>
    <w:rsid w:val="00C801DC"/>
    <w:rsid w:val="00C8038E"/>
    <w:rsid w:val="00C80460"/>
    <w:rsid w:val="00C80599"/>
    <w:rsid w:val="00C805EC"/>
    <w:rsid w:val="00C8076C"/>
    <w:rsid w:val="00C807A8"/>
    <w:rsid w:val="00C808E7"/>
    <w:rsid w:val="00C80A14"/>
    <w:rsid w:val="00C80AAB"/>
    <w:rsid w:val="00C80C3B"/>
    <w:rsid w:val="00C80E38"/>
    <w:rsid w:val="00C80FD4"/>
    <w:rsid w:val="00C8106F"/>
    <w:rsid w:val="00C815F9"/>
    <w:rsid w:val="00C81636"/>
    <w:rsid w:val="00C818AF"/>
    <w:rsid w:val="00C81A84"/>
    <w:rsid w:val="00C81CC4"/>
    <w:rsid w:val="00C81E0B"/>
    <w:rsid w:val="00C8217C"/>
    <w:rsid w:val="00C82199"/>
    <w:rsid w:val="00C82275"/>
    <w:rsid w:val="00C82355"/>
    <w:rsid w:val="00C826F9"/>
    <w:rsid w:val="00C8277D"/>
    <w:rsid w:val="00C82A6A"/>
    <w:rsid w:val="00C82ABD"/>
    <w:rsid w:val="00C82BD7"/>
    <w:rsid w:val="00C82D74"/>
    <w:rsid w:val="00C82F2C"/>
    <w:rsid w:val="00C82FDC"/>
    <w:rsid w:val="00C83039"/>
    <w:rsid w:val="00C830E7"/>
    <w:rsid w:val="00C8315F"/>
    <w:rsid w:val="00C832C9"/>
    <w:rsid w:val="00C834DC"/>
    <w:rsid w:val="00C83626"/>
    <w:rsid w:val="00C83D53"/>
    <w:rsid w:val="00C83E48"/>
    <w:rsid w:val="00C83E51"/>
    <w:rsid w:val="00C8407E"/>
    <w:rsid w:val="00C84082"/>
    <w:rsid w:val="00C840E7"/>
    <w:rsid w:val="00C84119"/>
    <w:rsid w:val="00C84246"/>
    <w:rsid w:val="00C84291"/>
    <w:rsid w:val="00C842E3"/>
    <w:rsid w:val="00C84656"/>
    <w:rsid w:val="00C847B2"/>
    <w:rsid w:val="00C847DD"/>
    <w:rsid w:val="00C85010"/>
    <w:rsid w:val="00C851FF"/>
    <w:rsid w:val="00C8527A"/>
    <w:rsid w:val="00C8537E"/>
    <w:rsid w:val="00C854B7"/>
    <w:rsid w:val="00C85577"/>
    <w:rsid w:val="00C855D8"/>
    <w:rsid w:val="00C857AA"/>
    <w:rsid w:val="00C858C2"/>
    <w:rsid w:val="00C85914"/>
    <w:rsid w:val="00C85933"/>
    <w:rsid w:val="00C85C46"/>
    <w:rsid w:val="00C860A8"/>
    <w:rsid w:val="00C86658"/>
    <w:rsid w:val="00C8690E"/>
    <w:rsid w:val="00C86A12"/>
    <w:rsid w:val="00C86A3A"/>
    <w:rsid w:val="00C86BB6"/>
    <w:rsid w:val="00C86E9D"/>
    <w:rsid w:val="00C86F90"/>
    <w:rsid w:val="00C870D6"/>
    <w:rsid w:val="00C87482"/>
    <w:rsid w:val="00C87626"/>
    <w:rsid w:val="00C8782D"/>
    <w:rsid w:val="00C87F28"/>
    <w:rsid w:val="00C87F60"/>
    <w:rsid w:val="00C901B6"/>
    <w:rsid w:val="00C90782"/>
    <w:rsid w:val="00C9081B"/>
    <w:rsid w:val="00C908B9"/>
    <w:rsid w:val="00C9090D"/>
    <w:rsid w:val="00C90915"/>
    <w:rsid w:val="00C90A7C"/>
    <w:rsid w:val="00C90EE4"/>
    <w:rsid w:val="00C910C4"/>
    <w:rsid w:val="00C910FE"/>
    <w:rsid w:val="00C9118B"/>
    <w:rsid w:val="00C9124D"/>
    <w:rsid w:val="00C91450"/>
    <w:rsid w:val="00C91455"/>
    <w:rsid w:val="00C91CF8"/>
    <w:rsid w:val="00C91E9D"/>
    <w:rsid w:val="00C91E9E"/>
    <w:rsid w:val="00C91F07"/>
    <w:rsid w:val="00C92094"/>
    <w:rsid w:val="00C9217D"/>
    <w:rsid w:val="00C9218B"/>
    <w:rsid w:val="00C921A8"/>
    <w:rsid w:val="00C921A9"/>
    <w:rsid w:val="00C92411"/>
    <w:rsid w:val="00C92417"/>
    <w:rsid w:val="00C92548"/>
    <w:rsid w:val="00C925CE"/>
    <w:rsid w:val="00C929B9"/>
    <w:rsid w:val="00C92B74"/>
    <w:rsid w:val="00C92D70"/>
    <w:rsid w:val="00C92E32"/>
    <w:rsid w:val="00C9342F"/>
    <w:rsid w:val="00C9370C"/>
    <w:rsid w:val="00C938E5"/>
    <w:rsid w:val="00C93BE8"/>
    <w:rsid w:val="00C93D79"/>
    <w:rsid w:val="00C93E32"/>
    <w:rsid w:val="00C940F6"/>
    <w:rsid w:val="00C94184"/>
    <w:rsid w:val="00C94277"/>
    <w:rsid w:val="00C9427A"/>
    <w:rsid w:val="00C942C0"/>
    <w:rsid w:val="00C9430A"/>
    <w:rsid w:val="00C943C2"/>
    <w:rsid w:val="00C94541"/>
    <w:rsid w:val="00C948A8"/>
    <w:rsid w:val="00C94ACD"/>
    <w:rsid w:val="00C94AF7"/>
    <w:rsid w:val="00C94D2A"/>
    <w:rsid w:val="00C94D6C"/>
    <w:rsid w:val="00C950FC"/>
    <w:rsid w:val="00C95144"/>
    <w:rsid w:val="00C95179"/>
    <w:rsid w:val="00C9543A"/>
    <w:rsid w:val="00C954BF"/>
    <w:rsid w:val="00C955A6"/>
    <w:rsid w:val="00C9579F"/>
    <w:rsid w:val="00C957B2"/>
    <w:rsid w:val="00C957F1"/>
    <w:rsid w:val="00C95AC2"/>
    <w:rsid w:val="00C95B61"/>
    <w:rsid w:val="00C95C01"/>
    <w:rsid w:val="00C95DDA"/>
    <w:rsid w:val="00C95EB2"/>
    <w:rsid w:val="00C9628E"/>
    <w:rsid w:val="00C962A3"/>
    <w:rsid w:val="00C96398"/>
    <w:rsid w:val="00C96536"/>
    <w:rsid w:val="00C965A5"/>
    <w:rsid w:val="00C968F6"/>
    <w:rsid w:val="00C9693C"/>
    <w:rsid w:val="00C96BB3"/>
    <w:rsid w:val="00C96C86"/>
    <w:rsid w:val="00C96CB9"/>
    <w:rsid w:val="00C96EB1"/>
    <w:rsid w:val="00C9739F"/>
    <w:rsid w:val="00C974D3"/>
    <w:rsid w:val="00C97928"/>
    <w:rsid w:val="00C97B0E"/>
    <w:rsid w:val="00C97D00"/>
    <w:rsid w:val="00C97DDB"/>
    <w:rsid w:val="00C97DE9"/>
    <w:rsid w:val="00C97F15"/>
    <w:rsid w:val="00CA0100"/>
    <w:rsid w:val="00CA0317"/>
    <w:rsid w:val="00CA0426"/>
    <w:rsid w:val="00CA0493"/>
    <w:rsid w:val="00CA0CFF"/>
    <w:rsid w:val="00CA0D2D"/>
    <w:rsid w:val="00CA0D65"/>
    <w:rsid w:val="00CA0DC5"/>
    <w:rsid w:val="00CA0E68"/>
    <w:rsid w:val="00CA0EDE"/>
    <w:rsid w:val="00CA0EE8"/>
    <w:rsid w:val="00CA0F0E"/>
    <w:rsid w:val="00CA0FA1"/>
    <w:rsid w:val="00CA11A3"/>
    <w:rsid w:val="00CA1678"/>
    <w:rsid w:val="00CA16E5"/>
    <w:rsid w:val="00CA1724"/>
    <w:rsid w:val="00CA17CB"/>
    <w:rsid w:val="00CA199A"/>
    <w:rsid w:val="00CA1D56"/>
    <w:rsid w:val="00CA2151"/>
    <w:rsid w:val="00CA2165"/>
    <w:rsid w:val="00CA21F6"/>
    <w:rsid w:val="00CA22C7"/>
    <w:rsid w:val="00CA26EB"/>
    <w:rsid w:val="00CA2721"/>
    <w:rsid w:val="00CA287C"/>
    <w:rsid w:val="00CA298C"/>
    <w:rsid w:val="00CA2A68"/>
    <w:rsid w:val="00CA2AA2"/>
    <w:rsid w:val="00CA2C6A"/>
    <w:rsid w:val="00CA327A"/>
    <w:rsid w:val="00CA3289"/>
    <w:rsid w:val="00CA33AC"/>
    <w:rsid w:val="00CA33B2"/>
    <w:rsid w:val="00CA3421"/>
    <w:rsid w:val="00CA34CD"/>
    <w:rsid w:val="00CA355A"/>
    <w:rsid w:val="00CA362C"/>
    <w:rsid w:val="00CA3642"/>
    <w:rsid w:val="00CA39F8"/>
    <w:rsid w:val="00CA3C1A"/>
    <w:rsid w:val="00CA3EB1"/>
    <w:rsid w:val="00CA4219"/>
    <w:rsid w:val="00CA44CD"/>
    <w:rsid w:val="00CA4679"/>
    <w:rsid w:val="00CA486A"/>
    <w:rsid w:val="00CA4991"/>
    <w:rsid w:val="00CA4DB2"/>
    <w:rsid w:val="00CA4E32"/>
    <w:rsid w:val="00CA520C"/>
    <w:rsid w:val="00CA537B"/>
    <w:rsid w:val="00CA53D2"/>
    <w:rsid w:val="00CA546D"/>
    <w:rsid w:val="00CA597B"/>
    <w:rsid w:val="00CA5E47"/>
    <w:rsid w:val="00CA5F1B"/>
    <w:rsid w:val="00CA601A"/>
    <w:rsid w:val="00CA605E"/>
    <w:rsid w:val="00CA64A0"/>
    <w:rsid w:val="00CA65A2"/>
    <w:rsid w:val="00CA68EB"/>
    <w:rsid w:val="00CA6AD5"/>
    <w:rsid w:val="00CA6ECF"/>
    <w:rsid w:val="00CA6FA7"/>
    <w:rsid w:val="00CA704F"/>
    <w:rsid w:val="00CA70F1"/>
    <w:rsid w:val="00CA72ED"/>
    <w:rsid w:val="00CA7805"/>
    <w:rsid w:val="00CA7841"/>
    <w:rsid w:val="00CA7AAD"/>
    <w:rsid w:val="00CA7B37"/>
    <w:rsid w:val="00CA7B4A"/>
    <w:rsid w:val="00CA7B74"/>
    <w:rsid w:val="00CA7C40"/>
    <w:rsid w:val="00CA7C65"/>
    <w:rsid w:val="00CA7C8D"/>
    <w:rsid w:val="00CB0299"/>
    <w:rsid w:val="00CB02B4"/>
    <w:rsid w:val="00CB02B6"/>
    <w:rsid w:val="00CB076D"/>
    <w:rsid w:val="00CB095D"/>
    <w:rsid w:val="00CB0D88"/>
    <w:rsid w:val="00CB0D8C"/>
    <w:rsid w:val="00CB0E7A"/>
    <w:rsid w:val="00CB11F8"/>
    <w:rsid w:val="00CB16F0"/>
    <w:rsid w:val="00CB1700"/>
    <w:rsid w:val="00CB17CE"/>
    <w:rsid w:val="00CB19C6"/>
    <w:rsid w:val="00CB1BD4"/>
    <w:rsid w:val="00CB1D53"/>
    <w:rsid w:val="00CB1F11"/>
    <w:rsid w:val="00CB1F34"/>
    <w:rsid w:val="00CB1FB4"/>
    <w:rsid w:val="00CB202C"/>
    <w:rsid w:val="00CB2057"/>
    <w:rsid w:val="00CB212B"/>
    <w:rsid w:val="00CB27F9"/>
    <w:rsid w:val="00CB284A"/>
    <w:rsid w:val="00CB297E"/>
    <w:rsid w:val="00CB2984"/>
    <w:rsid w:val="00CB2CF4"/>
    <w:rsid w:val="00CB2D1B"/>
    <w:rsid w:val="00CB2E64"/>
    <w:rsid w:val="00CB2F66"/>
    <w:rsid w:val="00CB3204"/>
    <w:rsid w:val="00CB3881"/>
    <w:rsid w:val="00CB3EE6"/>
    <w:rsid w:val="00CB3F97"/>
    <w:rsid w:val="00CB438C"/>
    <w:rsid w:val="00CB444B"/>
    <w:rsid w:val="00CB47A4"/>
    <w:rsid w:val="00CB4C20"/>
    <w:rsid w:val="00CB4C33"/>
    <w:rsid w:val="00CB4D69"/>
    <w:rsid w:val="00CB5108"/>
    <w:rsid w:val="00CB55E6"/>
    <w:rsid w:val="00CB5675"/>
    <w:rsid w:val="00CB599C"/>
    <w:rsid w:val="00CB59F8"/>
    <w:rsid w:val="00CB604B"/>
    <w:rsid w:val="00CB6112"/>
    <w:rsid w:val="00CB61B0"/>
    <w:rsid w:val="00CB61C3"/>
    <w:rsid w:val="00CB6264"/>
    <w:rsid w:val="00CB64A0"/>
    <w:rsid w:val="00CB663E"/>
    <w:rsid w:val="00CB67BB"/>
    <w:rsid w:val="00CB68C4"/>
    <w:rsid w:val="00CB6A46"/>
    <w:rsid w:val="00CB6C1D"/>
    <w:rsid w:val="00CB6D3F"/>
    <w:rsid w:val="00CB6D79"/>
    <w:rsid w:val="00CB6D8D"/>
    <w:rsid w:val="00CB6E37"/>
    <w:rsid w:val="00CB6F7D"/>
    <w:rsid w:val="00CB72B9"/>
    <w:rsid w:val="00CB72EA"/>
    <w:rsid w:val="00CB730B"/>
    <w:rsid w:val="00CB743E"/>
    <w:rsid w:val="00CB7501"/>
    <w:rsid w:val="00CB75E8"/>
    <w:rsid w:val="00CB7793"/>
    <w:rsid w:val="00CB7B52"/>
    <w:rsid w:val="00CB7BF2"/>
    <w:rsid w:val="00CB7D10"/>
    <w:rsid w:val="00CB7FB5"/>
    <w:rsid w:val="00CB7FEF"/>
    <w:rsid w:val="00CBA644"/>
    <w:rsid w:val="00CC014F"/>
    <w:rsid w:val="00CC0275"/>
    <w:rsid w:val="00CC02CD"/>
    <w:rsid w:val="00CC0531"/>
    <w:rsid w:val="00CC082C"/>
    <w:rsid w:val="00CC099E"/>
    <w:rsid w:val="00CC0B2B"/>
    <w:rsid w:val="00CC0C39"/>
    <w:rsid w:val="00CC0F37"/>
    <w:rsid w:val="00CC10AB"/>
    <w:rsid w:val="00CC1183"/>
    <w:rsid w:val="00CC1239"/>
    <w:rsid w:val="00CC16BB"/>
    <w:rsid w:val="00CC196B"/>
    <w:rsid w:val="00CC1A11"/>
    <w:rsid w:val="00CC1A1F"/>
    <w:rsid w:val="00CC1A2A"/>
    <w:rsid w:val="00CC1A99"/>
    <w:rsid w:val="00CC1E45"/>
    <w:rsid w:val="00CC1FFB"/>
    <w:rsid w:val="00CC20C5"/>
    <w:rsid w:val="00CC2219"/>
    <w:rsid w:val="00CC22BA"/>
    <w:rsid w:val="00CC2358"/>
    <w:rsid w:val="00CC237D"/>
    <w:rsid w:val="00CC24DC"/>
    <w:rsid w:val="00CC24E3"/>
    <w:rsid w:val="00CC271B"/>
    <w:rsid w:val="00CC2790"/>
    <w:rsid w:val="00CC27A6"/>
    <w:rsid w:val="00CC2811"/>
    <w:rsid w:val="00CC2953"/>
    <w:rsid w:val="00CC2956"/>
    <w:rsid w:val="00CC2984"/>
    <w:rsid w:val="00CC29FC"/>
    <w:rsid w:val="00CC2A2C"/>
    <w:rsid w:val="00CC2BC6"/>
    <w:rsid w:val="00CC2C89"/>
    <w:rsid w:val="00CC2D05"/>
    <w:rsid w:val="00CC2D39"/>
    <w:rsid w:val="00CC2EAF"/>
    <w:rsid w:val="00CC2EE5"/>
    <w:rsid w:val="00CC2F52"/>
    <w:rsid w:val="00CC2FB8"/>
    <w:rsid w:val="00CC30A6"/>
    <w:rsid w:val="00CC33AD"/>
    <w:rsid w:val="00CC3775"/>
    <w:rsid w:val="00CC3836"/>
    <w:rsid w:val="00CC38E3"/>
    <w:rsid w:val="00CC3A60"/>
    <w:rsid w:val="00CC3B04"/>
    <w:rsid w:val="00CC4395"/>
    <w:rsid w:val="00CC4464"/>
    <w:rsid w:val="00CC4601"/>
    <w:rsid w:val="00CC46E8"/>
    <w:rsid w:val="00CC4BB1"/>
    <w:rsid w:val="00CC4E47"/>
    <w:rsid w:val="00CC5302"/>
    <w:rsid w:val="00CC55D0"/>
    <w:rsid w:val="00CC574F"/>
    <w:rsid w:val="00CC5ADB"/>
    <w:rsid w:val="00CC5B65"/>
    <w:rsid w:val="00CC5BEC"/>
    <w:rsid w:val="00CC5D59"/>
    <w:rsid w:val="00CC5E12"/>
    <w:rsid w:val="00CC5F37"/>
    <w:rsid w:val="00CC60CF"/>
    <w:rsid w:val="00CC614C"/>
    <w:rsid w:val="00CC6257"/>
    <w:rsid w:val="00CC642E"/>
    <w:rsid w:val="00CC66E8"/>
    <w:rsid w:val="00CC6745"/>
    <w:rsid w:val="00CC6872"/>
    <w:rsid w:val="00CC7090"/>
    <w:rsid w:val="00CC7187"/>
    <w:rsid w:val="00CC72C6"/>
    <w:rsid w:val="00CC772B"/>
    <w:rsid w:val="00CC77C1"/>
    <w:rsid w:val="00CC77F3"/>
    <w:rsid w:val="00CC780F"/>
    <w:rsid w:val="00CC7869"/>
    <w:rsid w:val="00CC79D3"/>
    <w:rsid w:val="00CC7EBA"/>
    <w:rsid w:val="00CD00D2"/>
    <w:rsid w:val="00CD02DF"/>
    <w:rsid w:val="00CD02E5"/>
    <w:rsid w:val="00CD03A6"/>
    <w:rsid w:val="00CD0404"/>
    <w:rsid w:val="00CD06F3"/>
    <w:rsid w:val="00CD0C43"/>
    <w:rsid w:val="00CD0F37"/>
    <w:rsid w:val="00CD108E"/>
    <w:rsid w:val="00CD109E"/>
    <w:rsid w:val="00CD123E"/>
    <w:rsid w:val="00CD14D9"/>
    <w:rsid w:val="00CD160A"/>
    <w:rsid w:val="00CD1821"/>
    <w:rsid w:val="00CD19A6"/>
    <w:rsid w:val="00CD1C54"/>
    <w:rsid w:val="00CD1DAF"/>
    <w:rsid w:val="00CD2115"/>
    <w:rsid w:val="00CD23F7"/>
    <w:rsid w:val="00CD278B"/>
    <w:rsid w:val="00CD27F1"/>
    <w:rsid w:val="00CD297C"/>
    <w:rsid w:val="00CD2ACD"/>
    <w:rsid w:val="00CD2C0B"/>
    <w:rsid w:val="00CD2D0A"/>
    <w:rsid w:val="00CD2E37"/>
    <w:rsid w:val="00CD2E8C"/>
    <w:rsid w:val="00CD31FA"/>
    <w:rsid w:val="00CD355F"/>
    <w:rsid w:val="00CD358F"/>
    <w:rsid w:val="00CD3FB6"/>
    <w:rsid w:val="00CD4016"/>
    <w:rsid w:val="00CD43B2"/>
    <w:rsid w:val="00CD4502"/>
    <w:rsid w:val="00CD4511"/>
    <w:rsid w:val="00CD46BF"/>
    <w:rsid w:val="00CD47AB"/>
    <w:rsid w:val="00CD498A"/>
    <w:rsid w:val="00CD4B59"/>
    <w:rsid w:val="00CD4E78"/>
    <w:rsid w:val="00CD5139"/>
    <w:rsid w:val="00CD5434"/>
    <w:rsid w:val="00CD5611"/>
    <w:rsid w:val="00CD5839"/>
    <w:rsid w:val="00CD5A4A"/>
    <w:rsid w:val="00CD5AE7"/>
    <w:rsid w:val="00CD5BC5"/>
    <w:rsid w:val="00CD5E0B"/>
    <w:rsid w:val="00CD5E4F"/>
    <w:rsid w:val="00CD5EE1"/>
    <w:rsid w:val="00CD5F77"/>
    <w:rsid w:val="00CD63FC"/>
    <w:rsid w:val="00CD642E"/>
    <w:rsid w:val="00CD6885"/>
    <w:rsid w:val="00CD6A89"/>
    <w:rsid w:val="00CD6BBB"/>
    <w:rsid w:val="00CD71E7"/>
    <w:rsid w:val="00CD735A"/>
    <w:rsid w:val="00CD7ACA"/>
    <w:rsid w:val="00CD7C9A"/>
    <w:rsid w:val="00CD7E47"/>
    <w:rsid w:val="00CD7EF1"/>
    <w:rsid w:val="00CD7F98"/>
    <w:rsid w:val="00CD9D54"/>
    <w:rsid w:val="00CE0069"/>
    <w:rsid w:val="00CE051E"/>
    <w:rsid w:val="00CE08DA"/>
    <w:rsid w:val="00CE08EE"/>
    <w:rsid w:val="00CE0A06"/>
    <w:rsid w:val="00CE0B3E"/>
    <w:rsid w:val="00CE0B4C"/>
    <w:rsid w:val="00CE0D37"/>
    <w:rsid w:val="00CE0D42"/>
    <w:rsid w:val="00CE0DBB"/>
    <w:rsid w:val="00CE10E0"/>
    <w:rsid w:val="00CE12A5"/>
    <w:rsid w:val="00CE13F8"/>
    <w:rsid w:val="00CE13FA"/>
    <w:rsid w:val="00CE16C4"/>
    <w:rsid w:val="00CE18B3"/>
    <w:rsid w:val="00CE28D0"/>
    <w:rsid w:val="00CE291A"/>
    <w:rsid w:val="00CE29A5"/>
    <w:rsid w:val="00CE2F76"/>
    <w:rsid w:val="00CE302A"/>
    <w:rsid w:val="00CE30E4"/>
    <w:rsid w:val="00CE3481"/>
    <w:rsid w:val="00CE34A5"/>
    <w:rsid w:val="00CE3525"/>
    <w:rsid w:val="00CE358F"/>
    <w:rsid w:val="00CE35A1"/>
    <w:rsid w:val="00CE36E7"/>
    <w:rsid w:val="00CE39A8"/>
    <w:rsid w:val="00CE3B05"/>
    <w:rsid w:val="00CE3C69"/>
    <w:rsid w:val="00CE3D34"/>
    <w:rsid w:val="00CE3F54"/>
    <w:rsid w:val="00CE4227"/>
    <w:rsid w:val="00CE422B"/>
    <w:rsid w:val="00CE47D3"/>
    <w:rsid w:val="00CE4880"/>
    <w:rsid w:val="00CE4C4C"/>
    <w:rsid w:val="00CE4D7E"/>
    <w:rsid w:val="00CE4DC1"/>
    <w:rsid w:val="00CE4F6D"/>
    <w:rsid w:val="00CE5133"/>
    <w:rsid w:val="00CE51AC"/>
    <w:rsid w:val="00CE578D"/>
    <w:rsid w:val="00CE57A8"/>
    <w:rsid w:val="00CE5944"/>
    <w:rsid w:val="00CE59C1"/>
    <w:rsid w:val="00CE5D11"/>
    <w:rsid w:val="00CE5E3C"/>
    <w:rsid w:val="00CE5EA3"/>
    <w:rsid w:val="00CE5FA7"/>
    <w:rsid w:val="00CE6159"/>
    <w:rsid w:val="00CE664A"/>
    <w:rsid w:val="00CE676A"/>
    <w:rsid w:val="00CE67EA"/>
    <w:rsid w:val="00CE6B07"/>
    <w:rsid w:val="00CE6CB0"/>
    <w:rsid w:val="00CE7013"/>
    <w:rsid w:val="00CE7079"/>
    <w:rsid w:val="00CE71F0"/>
    <w:rsid w:val="00CE7510"/>
    <w:rsid w:val="00CE76A6"/>
    <w:rsid w:val="00CE77E7"/>
    <w:rsid w:val="00CE7997"/>
    <w:rsid w:val="00CE7B53"/>
    <w:rsid w:val="00CE7DE8"/>
    <w:rsid w:val="00CE7F37"/>
    <w:rsid w:val="00CF002B"/>
    <w:rsid w:val="00CF023E"/>
    <w:rsid w:val="00CF03A3"/>
    <w:rsid w:val="00CF05C5"/>
    <w:rsid w:val="00CF0623"/>
    <w:rsid w:val="00CF066C"/>
    <w:rsid w:val="00CF073D"/>
    <w:rsid w:val="00CF074D"/>
    <w:rsid w:val="00CF0816"/>
    <w:rsid w:val="00CF09DE"/>
    <w:rsid w:val="00CF0DAD"/>
    <w:rsid w:val="00CF0EB4"/>
    <w:rsid w:val="00CF0F37"/>
    <w:rsid w:val="00CF0FDB"/>
    <w:rsid w:val="00CF1104"/>
    <w:rsid w:val="00CF129E"/>
    <w:rsid w:val="00CF1536"/>
    <w:rsid w:val="00CF1A20"/>
    <w:rsid w:val="00CF1B42"/>
    <w:rsid w:val="00CF1D8E"/>
    <w:rsid w:val="00CF1E03"/>
    <w:rsid w:val="00CF2062"/>
    <w:rsid w:val="00CF20A9"/>
    <w:rsid w:val="00CF20C3"/>
    <w:rsid w:val="00CF21D1"/>
    <w:rsid w:val="00CF22D7"/>
    <w:rsid w:val="00CF232A"/>
    <w:rsid w:val="00CF24DE"/>
    <w:rsid w:val="00CF2959"/>
    <w:rsid w:val="00CF2D00"/>
    <w:rsid w:val="00CF303B"/>
    <w:rsid w:val="00CF321A"/>
    <w:rsid w:val="00CF33BF"/>
    <w:rsid w:val="00CF33CB"/>
    <w:rsid w:val="00CF33E1"/>
    <w:rsid w:val="00CF3671"/>
    <w:rsid w:val="00CF36AD"/>
    <w:rsid w:val="00CF36B8"/>
    <w:rsid w:val="00CF3A93"/>
    <w:rsid w:val="00CF3BD4"/>
    <w:rsid w:val="00CF3CF3"/>
    <w:rsid w:val="00CF3D53"/>
    <w:rsid w:val="00CF3D9D"/>
    <w:rsid w:val="00CF3E0A"/>
    <w:rsid w:val="00CF3ED4"/>
    <w:rsid w:val="00CF3EED"/>
    <w:rsid w:val="00CF3FFE"/>
    <w:rsid w:val="00CF401F"/>
    <w:rsid w:val="00CF4592"/>
    <w:rsid w:val="00CF4981"/>
    <w:rsid w:val="00CF4F28"/>
    <w:rsid w:val="00CF50B0"/>
    <w:rsid w:val="00CF53E8"/>
    <w:rsid w:val="00CF54DB"/>
    <w:rsid w:val="00CF5664"/>
    <w:rsid w:val="00CF589D"/>
    <w:rsid w:val="00CF5974"/>
    <w:rsid w:val="00CF5981"/>
    <w:rsid w:val="00CF5AD6"/>
    <w:rsid w:val="00CF5CFF"/>
    <w:rsid w:val="00CF5DA3"/>
    <w:rsid w:val="00CF5DF7"/>
    <w:rsid w:val="00CF5E2F"/>
    <w:rsid w:val="00CF5E95"/>
    <w:rsid w:val="00CF5EA5"/>
    <w:rsid w:val="00CF602D"/>
    <w:rsid w:val="00CF606E"/>
    <w:rsid w:val="00CF628B"/>
    <w:rsid w:val="00CF651F"/>
    <w:rsid w:val="00CF6676"/>
    <w:rsid w:val="00CF67EE"/>
    <w:rsid w:val="00CF6914"/>
    <w:rsid w:val="00CF6AC1"/>
    <w:rsid w:val="00CF6BD4"/>
    <w:rsid w:val="00CF6D48"/>
    <w:rsid w:val="00CF6F3A"/>
    <w:rsid w:val="00CF6F4B"/>
    <w:rsid w:val="00CF75C3"/>
    <w:rsid w:val="00CF76BB"/>
    <w:rsid w:val="00CF7CD9"/>
    <w:rsid w:val="00CF7DBD"/>
    <w:rsid w:val="00D0003D"/>
    <w:rsid w:val="00D00296"/>
    <w:rsid w:val="00D003E7"/>
    <w:rsid w:val="00D007E2"/>
    <w:rsid w:val="00D00877"/>
    <w:rsid w:val="00D0096D"/>
    <w:rsid w:val="00D00977"/>
    <w:rsid w:val="00D00B63"/>
    <w:rsid w:val="00D00BC9"/>
    <w:rsid w:val="00D00BF7"/>
    <w:rsid w:val="00D00C30"/>
    <w:rsid w:val="00D00CC9"/>
    <w:rsid w:val="00D01260"/>
    <w:rsid w:val="00D014DB"/>
    <w:rsid w:val="00D014FA"/>
    <w:rsid w:val="00D015E0"/>
    <w:rsid w:val="00D0164D"/>
    <w:rsid w:val="00D01C0D"/>
    <w:rsid w:val="00D01C10"/>
    <w:rsid w:val="00D01E27"/>
    <w:rsid w:val="00D01F4A"/>
    <w:rsid w:val="00D0215F"/>
    <w:rsid w:val="00D022F3"/>
    <w:rsid w:val="00D02335"/>
    <w:rsid w:val="00D0235B"/>
    <w:rsid w:val="00D025BB"/>
    <w:rsid w:val="00D02664"/>
    <w:rsid w:val="00D0268A"/>
    <w:rsid w:val="00D026B6"/>
    <w:rsid w:val="00D02733"/>
    <w:rsid w:val="00D02836"/>
    <w:rsid w:val="00D02A1A"/>
    <w:rsid w:val="00D02BC4"/>
    <w:rsid w:val="00D02C25"/>
    <w:rsid w:val="00D02D8C"/>
    <w:rsid w:val="00D02ECF"/>
    <w:rsid w:val="00D02FC5"/>
    <w:rsid w:val="00D03041"/>
    <w:rsid w:val="00D03074"/>
    <w:rsid w:val="00D032A1"/>
    <w:rsid w:val="00D032A8"/>
    <w:rsid w:val="00D0341E"/>
    <w:rsid w:val="00D035C9"/>
    <w:rsid w:val="00D03622"/>
    <w:rsid w:val="00D038AB"/>
    <w:rsid w:val="00D0397E"/>
    <w:rsid w:val="00D03CDE"/>
    <w:rsid w:val="00D03D1B"/>
    <w:rsid w:val="00D03ECB"/>
    <w:rsid w:val="00D03F69"/>
    <w:rsid w:val="00D0421E"/>
    <w:rsid w:val="00D04371"/>
    <w:rsid w:val="00D04474"/>
    <w:rsid w:val="00D048E1"/>
    <w:rsid w:val="00D04ED3"/>
    <w:rsid w:val="00D05255"/>
    <w:rsid w:val="00D05256"/>
    <w:rsid w:val="00D052BC"/>
    <w:rsid w:val="00D0532C"/>
    <w:rsid w:val="00D0558F"/>
    <w:rsid w:val="00D0570B"/>
    <w:rsid w:val="00D05A60"/>
    <w:rsid w:val="00D05C30"/>
    <w:rsid w:val="00D05CDB"/>
    <w:rsid w:val="00D05D0A"/>
    <w:rsid w:val="00D05D71"/>
    <w:rsid w:val="00D05DA3"/>
    <w:rsid w:val="00D05E2B"/>
    <w:rsid w:val="00D05EB6"/>
    <w:rsid w:val="00D0600B"/>
    <w:rsid w:val="00D06168"/>
    <w:rsid w:val="00D062E6"/>
    <w:rsid w:val="00D06418"/>
    <w:rsid w:val="00D067C6"/>
    <w:rsid w:val="00D06D34"/>
    <w:rsid w:val="00D06E1F"/>
    <w:rsid w:val="00D06E31"/>
    <w:rsid w:val="00D06EFC"/>
    <w:rsid w:val="00D06F4A"/>
    <w:rsid w:val="00D07008"/>
    <w:rsid w:val="00D07072"/>
    <w:rsid w:val="00D071B7"/>
    <w:rsid w:val="00D07280"/>
    <w:rsid w:val="00D07811"/>
    <w:rsid w:val="00D079D3"/>
    <w:rsid w:val="00D07C19"/>
    <w:rsid w:val="00D07C9F"/>
    <w:rsid w:val="00D07D48"/>
    <w:rsid w:val="00D1013D"/>
    <w:rsid w:val="00D10483"/>
    <w:rsid w:val="00D105F7"/>
    <w:rsid w:val="00D10705"/>
    <w:rsid w:val="00D10994"/>
    <w:rsid w:val="00D10C3B"/>
    <w:rsid w:val="00D10DB3"/>
    <w:rsid w:val="00D10EFB"/>
    <w:rsid w:val="00D10F2B"/>
    <w:rsid w:val="00D11077"/>
    <w:rsid w:val="00D1107D"/>
    <w:rsid w:val="00D11195"/>
    <w:rsid w:val="00D11274"/>
    <w:rsid w:val="00D116A6"/>
    <w:rsid w:val="00D11870"/>
    <w:rsid w:val="00D11B23"/>
    <w:rsid w:val="00D11B70"/>
    <w:rsid w:val="00D11D17"/>
    <w:rsid w:val="00D11E4B"/>
    <w:rsid w:val="00D11E59"/>
    <w:rsid w:val="00D12054"/>
    <w:rsid w:val="00D1207A"/>
    <w:rsid w:val="00D12182"/>
    <w:rsid w:val="00D122EC"/>
    <w:rsid w:val="00D12378"/>
    <w:rsid w:val="00D123DD"/>
    <w:rsid w:val="00D12955"/>
    <w:rsid w:val="00D12E8A"/>
    <w:rsid w:val="00D12F3E"/>
    <w:rsid w:val="00D1323D"/>
    <w:rsid w:val="00D1370E"/>
    <w:rsid w:val="00D13A09"/>
    <w:rsid w:val="00D13BDA"/>
    <w:rsid w:val="00D1428C"/>
    <w:rsid w:val="00D14489"/>
    <w:rsid w:val="00D14699"/>
    <w:rsid w:val="00D14849"/>
    <w:rsid w:val="00D14A78"/>
    <w:rsid w:val="00D14B01"/>
    <w:rsid w:val="00D14EAA"/>
    <w:rsid w:val="00D14F11"/>
    <w:rsid w:val="00D14F37"/>
    <w:rsid w:val="00D1506C"/>
    <w:rsid w:val="00D150AB"/>
    <w:rsid w:val="00D155C1"/>
    <w:rsid w:val="00D15755"/>
    <w:rsid w:val="00D15A38"/>
    <w:rsid w:val="00D15BB4"/>
    <w:rsid w:val="00D15ECE"/>
    <w:rsid w:val="00D162A4"/>
    <w:rsid w:val="00D166DF"/>
    <w:rsid w:val="00D1671A"/>
    <w:rsid w:val="00D16903"/>
    <w:rsid w:val="00D16B42"/>
    <w:rsid w:val="00D16D20"/>
    <w:rsid w:val="00D16EC8"/>
    <w:rsid w:val="00D16ECD"/>
    <w:rsid w:val="00D1702B"/>
    <w:rsid w:val="00D170AD"/>
    <w:rsid w:val="00D17121"/>
    <w:rsid w:val="00D17247"/>
    <w:rsid w:val="00D173DC"/>
    <w:rsid w:val="00D1752B"/>
    <w:rsid w:val="00D17671"/>
    <w:rsid w:val="00D17719"/>
    <w:rsid w:val="00D179B6"/>
    <w:rsid w:val="00D179E5"/>
    <w:rsid w:val="00D17A7A"/>
    <w:rsid w:val="00D17B24"/>
    <w:rsid w:val="00D17CA6"/>
    <w:rsid w:val="00D17D0B"/>
    <w:rsid w:val="00D17D85"/>
    <w:rsid w:val="00D17F7D"/>
    <w:rsid w:val="00D17FCE"/>
    <w:rsid w:val="00D200E8"/>
    <w:rsid w:val="00D2013D"/>
    <w:rsid w:val="00D20166"/>
    <w:rsid w:val="00D20185"/>
    <w:rsid w:val="00D2018F"/>
    <w:rsid w:val="00D20251"/>
    <w:rsid w:val="00D20435"/>
    <w:rsid w:val="00D20487"/>
    <w:rsid w:val="00D205E1"/>
    <w:rsid w:val="00D20AD6"/>
    <w:rsid w:val="00D20B6B"/>
    <w:rsid w:val="00D20CE8"/>
    <w:rsid w:val="00D20F05"/>
    <w:rsid w:val="00D211D7"/>
    <w:rsid w:val="00D2143C"/>
    <w:rsid w:val="00D21673"/>
    <w:rsid w:val="00D218C7"/>
    <w:rsid w:val="00D21A78"/>
    <w:rsid w:val="00D21B2A"/>
    <w:rsid w:val="00D21B97"/>
    <w:rsid w:val="00D21E04"/>
    <w:rsid w:val="00D2202F"/>
    <w:rsid w:val="00D22116"/>
    <w:rsid w:val="00D2213B"/>
    <w:rsid w:val="00D221C5"/>
    <w:rsid w:val="00D22260"/>
    <w:rsid w:val="00D22389"/>
    <w:rsid w:val="00D2246F"/>
    <w:rsid w:val="00D225EF"/>
    <w:rsid w:val="00D227F9"/>
    <w:rsid w:val="00D2296C"/>
    <w:rsid w:val="00D22A6A"/>
    <w:rsid w:val="00D22B82"/>
    <w:rsid w:val="00D22C1A"/>
    <w:rsid w:val="00D22D70"/>
    <w:rsid w:val="00D22D89"/>
    <w:rsid w:val="00D22DAA"/>
    <w:rsid w:val="00D231B0"/>
    <w:rsid w:val="00D233B1"/>
    <w:rsid w:val="00D233E7"/>
    <w:rsid w:val="00D237EE"/>
    <w:rsid w:val="00D2382C"/>
    <w:rsid w:val="00D238CD"/>
    <w:rsid w:val="00D239B0"/>
    <w:rsid w:val="00D239E8"/>
    <w:rsid w:val="00D23EB2"/>
    <w:rsid w:val="00D24185"/>
    <w:rsid w:val="00D243BC"/>
    <w:rsid w:val="00D24622"/>
    <w:rsid w:val="00D24658"/>
    <w:rsid w:val="00D2466F"/>
    <w:rsid w:val="00D24708"/>
    <w:rsid w:val="00D24738"/>
    <w:rsid w:val="00D24879"/>
    <w:rsid w:val="00D24A6D"/>
    <w:rsid w:val="00D24BC1"/>
    <w:rsid w:val="00D24C18"/>
    <w:rsid w:val="00D24C55"/>
    <w:rsid w:val="00D24D66"/>
    <w:rsid w:val="00D24F1C"/>
    <w:rsid w:val="00D24FB2"/>
    <w:rsid w:val="00D24FF4"/>
    <w:rsid w:val="00D25444"/>
    <w:rsid w:val="00D25509"/>
    <w:rsid w:val="00D25573"/>
    <w:rsid w:val="00D2562C"/>
    <w:rsid w:val="00D2564C"/>
    <w:rsid w:val="00D2582E"/>
    <w:rsid w:val="00D2594A"/>
    <w:rsid w:val="00D263CE"/>
    <w:rsid w:val="00D263E9"/>
    <w:rsid w:val="00D265A4"/>
    <w:rsid w:val="00D2670A"/>
    <w:rsid w:val="00D2671F"/>
    <w:rsid w:val="00D268B2"/>
    <w:rsid w:val="00D26A3A"/>
    <w:rsid w:val="00D26B9A"/>
    <w:rsid w:val="00D26BF0"/>
    <w:rsid w:val="00D26D9C"/>
    <w:rsid w:val="00D26DAA"/>
    <w:rsid w:val="00D26ED3"/>
    <w:rsid w:val="00D27423"/>
    <w:rsid w:val="00D27519"/>
    <w:rsid w:val="00D275C1"/>
    <w:rsid w:val="00D27976"/>
    <w:rsid w:val="00D27990"/>
    <w:rsid w:val="00D279D8"/>
    <w:rsid w:val="00D27CEB"/>
    <w:rsid w:val="00D27D2E"/>
    <w:rsid w:val="00D27E03"/>
    <w:rsid w:val="00D27EE0"/>
    <w:rsid w:val="00D27F06"/>
    <w:rsid w:val="00D27FA8"/>
    <w:rsid w:val="00D302C0"/>
    <w:rsid w:val="00D302D3"/>
    <w:rsid w:val="00D3039E"/>
    <w:rsid w:val="00D307EC"/>
    <w:rsid w:val="00D30811"/>
    <w:rsid w:val="00D30A31"/>
    <w:rsid w:val="00D30ACA"/>
    <w:rsid w:val="00D30B96"/>
    <w:rsid w:val="00D30DCD"/>
    <w:rsid w:val="00D30F3D"/>
    <w:rsid w:val="00D311E8"/>
    <w:rsid w:val="00D3131D"/>
    <w:rsid w:val="00D313C9"/>
    <w:rsid w:val="00D313F8"/>
    <w:rsid w:val="00D3140F"/>
    <w:rsid w:val="00D31588"/>
    <w:rsid w:val="00D3186A"/>
    <w:rsid w:val="00D31870"/>
    <w:rsid w:val="00D318E0"/>
    <w:rsid w:val="00D31AA0"/>
    <w:rsid w:val="00D31DA8"/>
    <w:rsid w:val="00D320F6"/>
    <w:rsid w:val="00D32361"/>
    <w:rsid w:val="00D3247D"/>
    <w:rsid w:val="00D3272B"/>
    <w:rsid w:val="00D32FDE"/>
    <w:rsid w:val="00D331D3"/>
    <w:rsid w:val="00D33237"/>
    <w:rsid w:val="00D33BC7"/>
    <w:rsid w:val="00D33EAC"/>
    <w:rsid w:val="00D3406F"/>
    <w:rsid w:val="00D3426A"/>
    <w:rsid w:val="00D34276"/>
    <w:rsid w:val="00D3467E"/>
    <w:rsid w:val="00D34AC9"/>
    <w:rsid w:val="00D34D3C"/>
    <w:rsid w:val="00D34ED1"/>
    <w:rsid w:val="00D34F9F"/>
    <w:rsid w:val="00D34FB7"/>
    <w:rsid w:val="00D35300"/>
    <w:rsid w:val="00D354D6"/>
    <w:rsid w:val="00D3553A"/>
    <w:rsid w:val="00D357AC"/>
    <w:rsid w:val="00D3581F"/>
    <w:rsid w:val="00D3592D"/>
    <w:rsid w:val="00D35ABB"/>
    <w:rsid w:val="00D35E57"/>
    <w:rsid w:val="00D362EA"/>
    <w:rsid w:val="00D366DD"/>
    <w:rsid w:val="00D367DD"/>
    <w:rsid w:val="00D367F1"/>
    <w:rsid w:val="00D36991"/>
    <w:rsid w:val="00D36BA9"/>
    <w:rsid w:val="00D36C47"/>
    <w:rsid w:val="00D36CB9"/>
    <w:rsid w:val="00D36DD6"/>
    <w:rsid w:val="00D370C0"/>
    <w:rsid w:val="00D371BE"/>
    <w:rsid w:val="00D372A1"/>
    <w:rsid w:val="00D3733A"/>
    <w:rsid w:val="00D3790B"/>
    <w:rsid w:val="00D37A10"/>
    <w:rsid w:val="00D37A73"/>
    <w:rsid w:val="00D37A79"/>
    <w:rsid w:val="00D37B1A"/>
    <w:rsid w:val="00D37B50"/>
    <w:rsid w:val="00D37EAE"/>
    <w:rsid w:val="00D37FD5"/>
    <w:rsid w:val="00D400BC"/>
    <w:rsid w:val="00D40243"/>
    <w:rsid w:val="00D40688"/>
    <w:rsid w:val="00D406F9"/>
    <w:rsid w:val="00D40CF2"/>
    <w:rsid w:val="00D40D53"/>
    <w:rsid w:val="00D40E02"/>
    <w:rsid w:val="00D40E6F"/>
    <w:rsid w:val="00D40E94"/>
    <w:rsid w:val="00D40F44"/>
    <w:rsid w:val="00D41044"/>
    <w:rsid w:val="00D4149E"/>
    <w:rsid w:val="00D414B6"/>
    <w:rsid w:val="00D414E7"/>
    <w:rsid w:val="00D415C2"/>
    <w:rsid w:val="00D41627"/>
    <w:rsid w:val="00D4185A"/>
    <w:rsid w:val="00D419F8"/>
    <w:rsid w:val="00D41D00"/>
    <w:rsid w:val="00D41D38"/>
    <w:rsid w:val="00D41DC3"/>
    <w:rsid w:val="00D422D6"/>
    <w:rsid w:val="00D424E0"/>
    <w:rsid w:val="00D426A5"/>
    <w:rsid w:val="00D427AD"/>
    <w:rsid w:val="00D431C2"/>
    <w:rsid w:val="00D43268"/>
    <w:rsid w:val="00D43491"/>
    <w:rsid w:val="00D4370B"/>
    <w:rsid w:val="00D43846"/>
    <w:rsid w:val="00D43854"/>
    <w:rsid w:val="00D438D4"/>
    <w:rsid w:val="00D43B95"/>
    <w:rsid w:val="00D43C3A"/>
    <w:rsid w:val="00D43D22"/>
    <w:rsid w:val="00D43E51"/>
    <w:rsid w:val="00D43F2F"/>
    <w:rsid w:val="00D44134"/>
    <w:rsid w:val="00D44491"/>
    <w:rsid w:val="00D446C8"/>
    <w:rsid w:val="00D4477F"/>
    <w:rsid w:val="00D44892"/>
    <w:rsid w:val="00D448A0"/>
    <w:rsid w:val="00D44DDE"/>
    <w:rsid w:val="00D450DB"/>
    <w:rsid w:val="00D454F7"/>
    <w:rsid w:val="00D4567E"/>
    <w:rsid w:val="00D45B61"/>
    <w:rsid w:val="00D45E60"/>
    <w:rsid w:val="00D45F0E"/>
    <w:rsid w:val="00D46119"/>
    <w:rsid w:val="00D464D0"/>
    <w:rsid w:val="00D465F2"/>
    <w:rsid w:val="00D46783"/>
    <w:rsid w:val="00D469CE"/>
    <w:rsid w:val="00D46C7E"/>
    <w:rsid w:val="00D46E2A"/>
    <w:rsid w:val="00D46E8C"/>
    <w:rsid w:val="00D46FFA"/>
    <w:rsid w:val="00D4719F"/>
    <w:rsid w:val="00D4735F"/>
    <w:rsid w:val="00D47658"/>
    <w:rsid w:val="00D4797D"/>
    <w:rsid w:val="00D47B14"/>
    <w:rsid w:val="00D47CE1"/>
    <w:rsid w:val="00D47DF7"/>
    <w:rsid w:val="00D47E36"/>
    <w:rsid w:val="00D5018F"/>
    <w:rsid w:val="00D501D9"/>
    <w:rsid w:val="00D5020F"/>
    <w:rsid w:val="00D503AA"/>
    <w:rsid w:val="00D505F8"/>
    <w:rsid w:val="00D506EB"/>
    <w:rsid w:val="00D5085D"/>
    <w:rsid w:val="00D508BF"/>
    <w:rsid w:val="00D50C35"/>
    <w:rsid w:val="00D50CC5"/>
    <w:rsid w:val="00D50DCE"/>
    <w:rsid w:val="00D50FBC"/>
    <w:rsid w:val="00D51081"/>
    <w:rsid w:val="00D51161"/>
    <w:rsid w:val="00D511CD"/>
    <w:rsid w:val="00D51334"/>
    <w:rsid w:val="00D515DB"/>
    <w:rsid w:val="00D51AEC"/>
    <w:rsid w:val="00D51DCC"/>
    <w:rsid w:val="00D52061"/>
    <w:rsid w:val="00D52089"/>
    <w:rsid w:val="00D521F0"/>
    <w:rsid w:val="00D522B6"/>
    <w:rsid w:val="00D52337"/>
    <w:rsid w:val="00D52474"/>
    <w:rsid w:val="00D5248C"/>
    <w:rsid w:val="00D52495"/>
    <w:rsid w:val="00D525A5"/>
    <w:rsid w:val="00D52751"/>
    <w:rsid w:val="00D52867"/>
    <w:rsid w:val="00D5288A"/>
    <w:rsid w:val="00D5293F"/>
    <w:rsid w:val="00D52964"/>
    <w:rsid w:val="00D52D9E"/>
    <w:rsid w:val="00D532C5"/>
    <w:rsid w:val="00D532EC"/>
    <w:rsid w:val="00D5383E"/>
    <w:rsid w:val="00D53C17"/>
    <w:rsid w:val="00D53D81"/>
    <w:rsid w:val="00D53E98"/>
    <w:rsid w:val="00D53F2F"/>
    <w:rsid w:val="00D545A4"/>
    <w:rsid w:val="00D548F0"/>
    <w:rsid w:val="00D5496E"/>
    <w:rsid w:val="00D54A03"/>
    <w:rsid w:val="00D54B5D"/>
    <w:rsid w:val="00D54C49"/>
    <w:rsid w:val="00D54D6B"/>
    <w:rsid w:val="00D54EE0"/>
    <w:rsid w:val="00D54EF4"/>
    <w:rsid w:val="00D54F7E"/>
    <w:rsid w:val="00D54FBE"/>
    <w:rsid w:val="00D55006"/>
    <w:rsid w:val="00D5517B"/>
    <w:rsid w:val="00D551AF"/>
    <w:rsid w:val="00D553AF"/>
    <w:rsid w:val="00D553EF"/>
    <w:rsid w:val="00D55558"/>
    <w:rsid w:val="00D557F3"/>
    <w:rsid w:val="00D558BA"/>
    <w:rsid w:val="00D559CC"/>
    <w:rsid w:val="00D55E6C"/>
    <w:rsid w:val="00D55F94"/>
    <w:rsid w:val="00D562DE"/>
    <w:rsid w:val="00D56575"/>
    <w:rsid w:val="00D5670A"/>
    <w:rsid w:val="00D56A17"/>
    <w:rsid w:val="00D56C05"/>
    <w:rsid w:val="00D56E88"/>
    <w:rsid w:val="00D57120"/>
    <w:rsid w:val="00D579D8"/>
    <w:rsid w:val="00D57C29"/>
    <w:rsid w:val="00D57FA6"/>
    <w:rsid w:val="00D57FB6"/>
    <w:rsid w:val="00D6004B"/>
    <w:rsid w:val="00D602C1"/>
    <w:rsid w:val="00D602F3"/>
    <w:rsid w:val="00D60491"/>
    <w:rsid w:val="00D604DD"/>
    <w:rsid w:val="00D6068D"/>
    <w:rsid w:val="00D607AB"/>
    <w:rsid w:val="00D60894"/>
    <w:rsid w:val="00D608E6"/>
    <w:rsid w:val="00D60B2D"/>
    <w:rsid w:val="00D60D4B"/>
    <w:rsid w:val="00D6117E"/>
    <w:rsid w:val="00D61192"/>
    <w:rsid w:val="00D61273"/>
    <w:rsid w:val="00D616F6"/>
    <w:rsid w:val="00D617AB"/>
    <w:rsid w:val="00D619FC"/>
    <w:rsid w:val="00D61B95"/>
    <w:rsid w:val="00D61C7D"/>
    <w:rsid w:val="00D61E4B"/>
    <w:rsid w:val="00D61ECA"/>
    <w:rsid w:val="00D61ED4"/>
    <w:rsid w:val="00D61F18"/>
    <w:rsid w:val="00D61FB7"/>
    <w:rsid w:val="00D61FDA"/>
    <w:rsid w:val="00D620B4"/>
    <w:rsid w:val="00D6224C"/>
    <w:rsid w:val="00D62353"/>
    <w:rsid w:val="00D62BCB"/>
    <w:rsid w:val="00D62D8B"/>
    <w:rsid w:val="00D6305E"/>
    <w:rsid w:val="00D6328F"/>
    <w:rsid w:val="00D63378"/>
    <w:rsid w:val="00D634D5"/>
    <w:rsid w:val="00D6353B"/>
    <w:rsid w:val="00D63763"/>
    <w:rsid w:val="00D638B1"/>
    <w:rsid w:val="00D63919"/>
    <w:rsid w:val="00D63B22"/>
    <w:rsid w:val="00D63B97"/>
    <w:rsid w:val="00D63BC1"/>
    <w:rsid w:val="00D63C6C"/>
    <w:rsid w:val="00D63C6D"/>
    <w:rsid w:val="00D63DE8"/>
    <w:rsid w:val="00D63DEE"/>
    <w:rsid w:val="00D63EF5"/>
    <w:rsid w:val="00D63FE6"/>
    <w:rsid w:val="00D6479B"/>
    <w:rsid w:val="00D64830"/>
    <w:rsid w:val="00D64C2C"/>
    <w:rsid w:val="00D65090"/>
    <w:rsid w:val="00D651BB"/>
    <w:rsid w:val="00D6533D"/>
    <w:rsid w:val="00D65468"/>
    <w:rsid w:val="00D6554F"/>
    <w:rsid w:val="00D65591"/>
    <w:rsid w:val="00D656F2"/>
    <w:rsid w:val="00D6597A"/>
    <w:rsid w:val="00D659F6"/>
    <w:rsid w:val="00D65AFA"/>
    <w:rsid w:val="00D65BBE"/>
    <w:rsid w:val="00D65CF0"/>
    <w:rsid w:val="00D65D6D"/>
    <w:rsid w:val="00D66037"/>
    <w:rsid w:val="00D667BF"/>
    <w:rsid w:val="00D667EA"/>
    <w:rsid w:val="00D66995"/>
    <w:rsid w:val="00D669DC"/>
    <w:rsid w:val="00D66F85"/>
    <w:rsid w:val="00D67062"/>
    <w:rsid w:val="00D67104"/>
    <w:rsid w:val="00D67105"/>
    <w:rsid w:val="00D67431"/>
    <w:rsid w:val="00D67525"/>
    <w:rsid w:val="00D6754F"/>
    <w:rsid w:val="00D6760F"/>
    <w:rsid w:val="00D67643"/>
    <w:rsid w:val="00D677C6"/>
    <w:rsid w:val="00D67843"/>
    <w:rsid w:val="00D67944"/>
    <w:rsid w:val="00D67AE1"/>
    <w:rsid w:val="00D67C00"/>
    <w:rsid w:val="00D67C14"/>
    <w:rsid w:val="00D67DCE"/>
    <w:rsid w:val="00D700FC"/>
    <w:rsid w:val="00D701BD"/>
    <w:rsid w:val="00D7021B"/>
    <w:rsid w:val="00D704E8"/>
    <w:rsid w:val="00D70548"/>
    <w:rsid w:val="00D70829"/>
    <w:rsid w:val="00D709ED"/>
    <w:rsid w:val="00D70C9D"/>
    <w:rsid w:val="00D70DD8"/>
    <w:rsid w:val="00D70F59"/>
    <w:rsid w:val="00D710DD"/>
    <w:rsid w:val="00D710F9"/>
    <w:rsid w:val="00D712CF"/>
    <w:rsid w:val="00D7131C"/>
    <w:rsid w:val="00D7140C"/>
    <w:rsid w:val="00D71470"/>
    <w:rsid w:val="00D714C1"/>
    <w:rsid w:val="00D715C0"/>
    <w:rsid w:val="00D71879"/>
    <w:rsid w:val="00D7191F"/>
    <w:rsid w:val="00D71A96"/>
    <w:rsid w:val="00D71D71"/>
    <w:rsid w:val="00D720FE"/>
    <w:rsid w:val="00D722E9"/>
    <w:rsid w:val="00D72759"/>
    <w:rsid w:val="00D727CE"/>
    <w:rsid w:val="00D72817"/>
    <w:rsid w:val="00D72A35"/>
    <w:rsid w:val="00D72C3D"/>
    <w:rsid w:val="00D72C4C"/>
    <w:rsid w:val="00D72C58"/>
    <w:rsid w:val="00D72CAE"/>
    <w:rsid w:val="00D72DC5"/>
    <w:rsid w:val="00D72ED6"/>
    <w:rsid w:val="00D72F3E"/>
    <w:rsid w:val="00D72FAE"/>
    <w:rsid w:val="00D73203"/>
    <w:rsid w:val="00D732A3"/>
    <w:rsid w:val="00D732F3"/>
    <w:rsid w:val="00D73683"/>
    <w:rsid w:val="00D736DD"/>
    <w:rsid w:val="00D73986"/>
    <w:rsid w:val="00D73AC3"/>
    <w:rsid w:val="00D73B7B"/>
    <w:rsid w:val="00D73CC4"/>
    <w:rsid w:val="00D73E29"/>
    <w:rsid w:val="00D73FD2"/>
    <w:rsid w:val="00D74081"/>
    <w:rsid w:val="00D743E2"/>
    <w:rsid w:val="00D74703"/>
    <w:rsid w:val="00D74A15"/>
    <w:rsid w:val="00D74A5C"/>
    <w:rsid w:val="00D74B14"/>
    <w:rsid w:val="00D74C4B"/>
    <w:rsid w:val="00D74C6A"/>
    <w:rsid w:val="00D750DF"/>
    <w:rsid w:val="00D7529C"/>
    <w:rsid w:val="00D7546E"/>
    <w:rsid w:val="00D7562F"/>
    <w:rsid w:val="00D75685"/>
    <w:rsid w:val="00D75689"/>
    <w:rsid w:val="00D75862"/>
    <w:rsid w:val="00D75CFD"/>
    <w:rsid w:val="00D75DE8"/>
    <w:rsid w:val="00D76417"/>
    <w:rsid w:val="00D76597"/>
    <w:rsid w:val="00D76A2A"/>
    <w:rsid w:val="00D76C1D"/>
    <w:rsid w:val="00D7703F"/>
    <w:rsid w:val="00D770B3"/>
    <w:rsid w:val="00D770C4"/>
    <w:rsid w:val="00D7785B"/>
    <w:rsid w:val="00D77B3D"/>
    <w:rsid w:val="00D77B51"/>
    <w:rsid w:val="00D8004C"/>
    <w:rsid w:val="00D801E1"/>
    <w:rsid w:val="00D802A4"/>
    <w:rsid w:val="00D802FC"/>
    <w:rsid w:val="00D8031B"/>
    <w:rsid w:val="00D806A6"/>
    <w:rsid w:val="00D806C2"/>
    <w:rsid w:val="00D8088A"/>
    <w:rsid w:val="00D8090F"/>
    <w:rsid w:val="00D80BD6"/>
    <w:rsid w:val="00D80DEF"/>
    <w:rsid w:val="00D80EF5"/>
    <w:rsid w:val="00D81087"/>
    <w:rsid w:val="00D81598"/>
    <w:rsid w:val="00D817FE"/>
    <w:rsid w:val="00D818C2"/>
    <w:rsid w:val="00D81D80"/>
    <w:rsid w:val="00D82008"/>
    <w:rsid w:val="00D8206B"/>
    <w:rsid w:val="00D8228C"/>
    <w:rsid w:val="00D826C3"/>
    <w:rsid w:val="00D82744"/>
    <w:rsid w:val="00D8283A"/>
    <w:rsid w:val="00D8291B"/>
    <w:rsid w:val="00D82A11"/>
    <w:rsid w:val="00D82AAF"/>
    <w:rsid w:val="00D82C27"/>
    <w:rsid w:val="00D82F83"/>
    <w:rsid w:val="00D83191"/>
    <w:rsid w:val="00D8324D"/>
    <w:rsid w:val="00D8326A"/>
    <w:rsid w:val="00D83324"/>
    <w:rsid w:val="00D83429"/>
    <w:rsid w:val="00D834B6"/>
    <w:rsid w:val="00D8358E"/>
    <w:rsid w:val="00D83839"/>
    <w:rsid w:val="00D839CD"/>
    <w:rsid w:val="00D83AA7"/>
    <w:rsid w:val="00D83C14"/>
    <w:rsid w:val="00D84060"/>
    <w:rsid w:val="00D84256"/>
    <w:rsid w:val="00D84372"/>
    <w:rsid w:val="00D847E5"/>
    <w:rsid w:val="00D84A5E"/>
    <w:rsid w:val="00D84ADE"/>
    <w:rsid w:val="00D84C8F"/>
    <w:rsid w:val="00D84E49"/>
    <w:rsid w:val="00D8523F"/>
    <w:rsid w:val="00D85637"/>
    <w:rsid w:val="00D85708"/>
    <w:rsid w:val="00D8579E"/>
    <w:rsid w:val="00D85A3F"/>
    <w:rsid w:val="00D85E2D"/>
    <w:rsid w:val="00D85F43"/>
    <w:rsid w:val="00D8637C"/>
    <w:rsid w:val="00D86878"/>
    <w:rsid w:val="00D86BBA"/>
    <w:rsid w:val="00D86C56"/>
    <w:rsid w:val="00D86D21"/>
    <w:rsid w:val="00D86EDD"/>
    <w:rsid w:val="00D86FBE"/>
    <w:rsid w:val="00D870CA"/>
    <w:rsid w:val="00D87391"/>
    <w:rsid w:val="00D87517"/>
    <w:rsid w:val="00D875B6"/>
    <w:rsid w:val="00D90294"/>
    <w:rsid w:val="00D906F5"/>
    <w:rsid w:val="00D9070A"/>
    <w:rsid w:val="00D908CE"/>
    <w:rsid w:val="00D90D3D"/>
    <w:rsid w:val="00D90F19"/>
    <w:rsid w:val="00D90F5B"/>
    <w:rsid w:val="00D9108F"/>
    <w:rsid w:val="00D91277"/>
    <w:rsid w:val="00D913B2"/>
    <w:rsid w:val="00D91533"/>
    <w:rsid w:val="00D91867"/>
    <w:rsid w:val="00D91B1A"/>
    <w:rsid w:val="00D91B6D"/>
    <w:rsid w:val="00D91DEE"/>
    <w:rsid w:val="00D91EBD"/>
    <w:rsid w:val="00D91F21"/>
    <w:rsid w:val="00D921D4"/>
    <w:rsid w:val="00D92204"/>
    <w:rsid w:val="00D9250F"/>
    <w:rsid w:val="00D928FA"/>
    <w:rsid w:val="00D92C2C"/>
    <w:rsid w:val="00D92F16"/>
    <w:rsid w:val="00D92F2E"/>
    <w:rsid w:val="00D93092"/>
    <w:rsid w:val="00D930B8"/>
    <w:rsid w:val="00D9315A"/>
    <w:rsid w:val="00D93183"/>
    <w:rsid w:val="00D934E6"/>
    <w:rsid w:val="00D93800"/>
    <w:rsid w:val="00D938C4"/>
    <w:rsid w:val="00D93B7E"/>
    <w:rsid w:val="00D942CD"/>
    <w:rsid w:val="00D94391"/>
    <w:rsid w:val="00D9449F"/>
    <w:rsid w:val="00D944E9"/>
    <w:rsid w:val="00D94705"/>
    <w:rsid w:val="00D948BF"/>
    <w:rsid w:val="00D94A79"/>
    <w:rsid w:val="00D94BC8"/>
    <w:rsid w:val="00D94C2C"/>
    <w:rsid w:val="00D94CAB"/>
    <w:rsid w:val="00D94FAA"/>
    <w:rsid w:val="00D951D3"/>
    <w:rsid w:val="00D95390"/>
    <w:rsid w:val="00D953F6"/>
    <w:rsid w:val="00D9547A"/>
    <w:rsid w:val="00D954BE"/>
    <w:rsid w:val="00D9569E"/>
    <w:rsid w:val="00D958B3"/>
    <w:rsid w:val="00D95A3B"/>
    <w:rsid w:val="00D95AA5"/>
    <w:rsid w:val="00D95CA6"/>
    <w:rsid w:val="00D95E03"/>
    <w:rsid w:val="00D95EA6"/>
    <w:rsid w:val="00D961C3"/>
    <w:rsid w:val="00D96361"/>
    <w:rsid w:val="00D963F1"/>
    <w:rsid w:val="00D96AD6"/>
    <w:rsid w:val="00D96B6A"/>
    <w:rsid w:val="00D96C6F"/>
    <w:rsid w:val="00D96E16"/>
    <w:rsid w:val="00D970C8"/>
    <w:rsid w:val="00D975F2"/>
    <w:rsid w:val="00D976DF"/>
    <w:rsid w:val="00D9775F"/>
    <w:rsid w:val="00D977A2"/>
    <w:rsid w:val="00D97978"/>
    <w:rsid w:val="00D979D3"/>
    <w:rsid w:val="00D97A83"/>
    <w:rsid w:val="00D97B1E"/>
    <w:rsid w:val="00D97CD0"/>
    <w:rsid w:val="00D97D0B"/>
    <w:rsid w:val="00D97D91"/>
    <w:rsid w:val="00D97E45"/>
    <w:rsid w:val="00D97E54"/>
    <w:rsid w:val="00DA0114"/>
    <w:rsid w:val="00DA0129"/>
    <w:rsid w:val="00DA02E9"/>
    <w:rsid w:val="00DA04E7"/>
    <w:rsid w:val="00DA051F"/>
    <w:rsid w:val="00DA0573"/>
    <w:rsid w:val="00DA05E4"/>
    <w:rsid w:val="00DA0642"/>
    <w:rsid w:val="00DA09D4"/>
    <w:rsid w:val="00DA0AF0"/>
    <w:rsid w:val="00DA152B"/>
    <w:rsid w:val="00DA1987"/>
    <w:rsid w:val="00DA1A71"/>
    <w:rsid w:val="00DA1FDD"/>
    <w:rsid w:val="00DA212A"/>
    <w:rsid w:val="00DA21DA"/>
    <w:rsid w:val="00DA21FD"/>
    <w:rsid w:val="00DA23BE"/>
    <w:rsid w:val="00DA29BE"/>
    <w:rsid w:val="00DA2B55"/>
    <w:rsid w:val="00DA2B89"/>
    <w:rsid w:val="00DA2F0D"/>
    <w:rsid w:val="00DA3303"/>
    <w:rsid w:val="00DA34C9"/>
    <w:rsid w:val="00DA354A"/>
    <w:rsid w:val="00DA35CB"/>
    <w:rsid w:val="00DA39AF"/>
    <w:rsid w:val="00DA3A51"/>
    <w:rsid w:val="00DA3A7B"/>
    <w:rsid w:val="00DA3CD7"/>
    <w:rsid w:val="00DA3DAD"/>
    <w:rsid w:val="00DA3FE9"/>
    <w:rsid w:val="00DA4065"/>
    <w:rsid w:val="00DA44BD"/>
    <w:rsid w:val="00DA46A1"/>
    <w:rsid w:val="00DA4730"/>
    <w:rsid w:val="00DA47F7"/>
    <w:rsid w:val="00DA4B58"/>
    <w:rsid w:val="00DA4B88"/>
    <w:rsid w:val="00DA553D"/>
    <w:rsid w:val="00DA5616"/>
    <w:rsid w:val="00DA5680"/>
    <w:rsid w:val="00DA5C0E"/>
    <w:rsid w:val="00DA5DE4"/>
    <w:rsid w:val="00DA5EFD"/>
    <w:rsid w:val="00DA6125"/>
    <w:rsid w:val="00DA63AA"/>
    <w:rsid w:val="00DA6566"/>
    <w:rsid w:val="00DA665C"/>
    <w:rsid w:val="00DA68E8"/>
    <w:rsid w:val="00DA6A73"/>
    <w:rsid w:val="00DA711D"/>
    <w:rsid w:val="00DA7141"/>
    <w:rsid w:val="00DA717D"/>
    <w:rsid w:val="00DA7786"/>
    <w:rsid w:val="00DA7B97"/>
    <w:rsid w:val="00DA7D5C"/>
    <w:rsid w:val="00DB001F"/>
    <w:rsid w:val="00DB0037"/>
    <w:rsid w:val="00DB0064"/>
    <w:rsid w:val="00DB007F"/>
    <w:rsid w:val="00DB00EE"/>
    <w:rsid w:val="00DB021B"/>
    <w:rsid w:val="00DB065F"/>
    <w:rsid w:val="00DB07C2"/>
    <w:rsid w:val="00DB093A"/>
    <w:rsid w:val="00DB0940"/>
    <w:rsid w:val="00DB0AB3"/>
    <w:rsid w:val="00DB0AE2"/>
    <w:rsid w:val="00DB0C85"/>
    <w:rsid w:val="00DB0C9F"/>
    <w:rsid w:val="00DB11D8"/>
    <w:rsid w:val="00DB12D5"/>
    <w:rsid w:val="00DB1453"/>
    <w:rsid w:val="00DB15CB"/>
    <w:rsid w:val="00DB164D"/>
    <w:rsid w:val="00DB1A21"/>
    <w:rsid w:val="00DB1CB9"/>
    <w:rsid w:val="00DB1CDD"/>
    <w:rsid w:val="00DB1CF0"/>
    <w:rsid w:val="00DB1F0D"/>
    <w:rsid w:val="00DB21D4"/>
    <w:rsid w:val="00DB235F"/>
    <w:rsid w:val="00DB2468"/>
    <w:rsid w:val="00DB2473"/>
    <w:rsid w:val="00DB24A2"/>
    <w:rsid w:val="00DB2543"/>
    <w:rsid w:val="00DB25A8"/>
    <w:rsid w:val="00DB265F"/>
    <w:rsid w:val="00DB279D"/>
    <w:rsid w:val="00DB287F"/>
    <w:rsid w:val="00DB29DE"/>
    <w:rsid w:val="00DB2C42"/>
    <w:rsid w:val="00DB2D6C"/>
    <w:rsid w:val="00DB37A4"/>
    <w:rsid w:val="00DB394C"/>
    <w:rsid w:val="00DB39EB"/>
    <w:rsid w:val="00DB39FF"/>
    <w:rsid w:val="00DB3B0E"/>
    <w:rsid w:val="00DB3C3E"/>
    <w:rsid w:val="00DB3D14"/>
    <w:rsid w:val="00DB3D82"/>
    <w:rsid w:val="00DB3FCE"/>
    <w:rsid w:val="00DB4175"/>
    <w:rsid w:val="00DB41C7"/>
    <w:rsid w:val="00DB422F"/>
    <w:rsid w:val="00DB427C"/>
    <w:rsid w:val="00DB4352"/>
    <w:rsid w:val="00DB4355"/>
    <w:rsid w:val="00DB444C"/>
    <w:rsid w:val="00DB4678"/>
    <w:rsid w:val="00DB48C4"/>
    <w:rsid w:val="00DB492D"/>
    <w:rsid w:val="00DB4971"/>
    <w:rsid w:val="00DB4A20"/>
    <w:rsid w:val="00DB4C78"/>
    <w:rsid w:val="00DB4F4A"/>
    <w:rsid w:val="00DB4F50"/>
    <w:rsid w:val="00DB500B"/>
    <w:rsid w:val="00DB50A0"/>
    <w:rsid w:val="00DB5151"/>
    <w:rsid w:val="00DB5266"/>
    <w:rsid w:val="00DB52A7"/>
    <w:rsid w:val="00DB55B4"/>
    <w:rsid w:val="00DB55F1"/>
    <w:rsid w:val="00DB5DA1"/>
    <w:rsid w:val="00DB5DFF"/>
    <w:rsid w:val="00DB6478"/>
    <w:rsid w:val="00DB64A2"/>
    <w:rsid w:val="00DB6548"/>
    <w:rsid w:val="00DB66E1"/>
    <w:rsid w:val="00DB6AFF"/>
    <w:rsid w:val="00DB6B69"/>
    <w:rsid w:val="00DB6E08"/>
    <w:rsid w:val="00DB708B"/>
    <w:rsid w:val="00DB751A"/>
    <w:rsid w:val="00DB771A"/>
    <w:rsid w:val="00DB789E"/>
    <w:rsid w:val="00DB79CB"/>
    <w:rsid w:val="00DB7A91"/>
    <w:rsid w:val="00DC015C"/>
    <w:rsid w:val="00DC0208"/>
    <w:rsid w:val="00DC0388"/>
    <w:rsid w:val="00DC0416"/>
    <w:rsid w:val="00DC050B"/>
    <w:rsid w:val="00DC06D2"/>
    <w:rsid w:val="00DC07E6"/>
    <w:rsid w:val="00DC086F"/>
    <w:rsid w:val="00DC0A3A"/>
    <w:rsid w:val="00DC0C0E"/>
    <w:rsid w:val="00DC0C42"/>
    <w:rsid w:val="00DC0C85"/>
    <w:rsid w:val="00DC10E0"/>
    <w:rsid w:val="00DC1354"/>
    <w:rsid w:val="00DC15FD"/>
    <w:rsid w:val="00DC16D0"/>
    <w:rsid w:val="00DC199A"/>
    <w:rsid w:val="00DC19C2"/>
    <w:rsid w:val="00DC1C4B"/>
    <w:rsid w:val="00DC1CDE"/>
    <w:rsid w:val="00DC1D4A"/>
    <w:rsid w:val="00DC1E0E"/>
    <w:rsid w:val="00DC1FB1"/>
    <w:rsid w:val="00DC2505"/>
    <w:rsid w:val="00DC294D"/>
    <w:rsid w:val="00DC2B66"/>
    <w:rsid w:val="00DC2D3F"/>
    <w:rsid w:val="00DC3251"/>
    <w:rsid w:val="00DC32C8"/>
    <w:rsid w:val="00DC3324"/>
    <w:rsid w:val="00DC358B"/>
    <w:rsid w:val="00DC367B"/>
    <w:rsid w:val="00DC36C4"/>
    <w:rsid w:val="00DC37CD"/>
    <w:rsid w:val="00DC3A63"/>
    <w:rsid w:val="00DC3A80"/>
    <w:rsid w:val="00DC3B12"/>
    <w:rsid w:val="00DC3B5D"/>
    <w:rsid w:val="00DC3C48"/>
    <w:rsid w:val="00DC3EF5"/>
    <w:rsid w:val="00DC3F3C"/>
    <w:rsid w:val="00DC41EC"/>
    <w:rsid w:val="00DC420B"/>
    <w:rsid w:val="00DC43D0"/>
    <w:rsid w:val="00DC445B"/>
    <w:rsid w:val="00DC4548"/>
    <w:rsid w:val="00DC4704"/>
    <w:rsid w:val="00DC4813"/>
    <w:rsid w:val="00DC4A8B"/>
    <w:rsid w:val="00DC4C23"/>
    <w:rsid w:val="00DC4D2F"/>
    <w:rsid w:val="00DC514A"/>
    <w:rsid w:val="00DC54F3"/>
    <w:rsid w:val="00DC564D"/>
    <w:rsid w:val="00DC5988"/>
    <w:rsid w:val="00DC5A78"/>
    <w:rsid w:val="00DC5AFF"/>
    <w:rsid w:val="00DC5CF0"/>
    <w:rsid w:val="00DC5DF7"/>
    <w:rsid w:val="00DC5F10"/>
    <w:rsid w:val="00DC6000"/>
    <w:rsid w:val="00DC627F"/>
    <w:rsid w:val="00DC62A1"/>
    <w:rsid w:val="00DC6399"/>
    <w:rsid w:val="00DC646F"/>
    <w:rsid w:val="00DC64CA"/>
    <w:rsid w:val="00DC6513"/>
    <w:rsid w:val="00DC666C"/>
    <w:rsid w:val="00DC6693"/>
    <w:rsid w:val="00DC67AF"/>
    <w:rsid w:val="00DC6806"/>
    <w:rsid w:val="00DC686B"/>
    <w:rsid w:val="00DC68C9"/>
    <w:rsid w:val="00DC6A58"/>
    <w:rsid w:val="00DC6CC1"/>
    <w:rsid w:val="00DC6D32"/>
    <w:rsid w:val="00DC6FFC"/>
    <w:rsid w:val="00DC7125"/>
    <w:rsid w:val="00DC71DC"/>
    <w:rsid w:val="00DC79A0"/>
    <w:rsid w:val="00DC7B40"/>
    <w:rsid w:val="00DC7DE4"/>
    <w:rsid w:val="00DD0005"/>
    <w:rsid w:val="00DD0027"/>
    <w:rsid w:val="00DD0531"/>
    <w:rsid w:val="00DD0606"/>
    <w:rsid w:val="00DD0651"/>
    <w:rsid w:val="00DD0AD7"/>
    <w:rsid w:val="00DD0E0C"/>
    <w:rsid w:val="00DD0E5D"/>
    <w:rsid w:val="00DD1311"/>
    <w:rsid w:val="00DD1393"/>
    <w:rsid w:val="00DD144F"/>
    <w:rsid w:val="00DD149B"/>
    <w:rsid w:val="00DD1655"/>
    <w:rsid w:val="00DD1842"/>
    <w:rsid w:val="00DD1917"/>
    <w:rsid w:val="00DD1B0E"/>
    <w:rsid w:val="00DD1B23"/>
    <w:rsid w:val="00DD1B76"/>
    <w:rsid w:val="00DD1BBB"/>
    <w:rsid w:val="00DD1D85"/>
    <w:rsid w:val="00DD216F"/>
    <w:rsid w:val="00DD21C2"/>
    <w:rsid w:val="00DD2218"/>
    <w:rsid w:val="00DD23FB"/>
    <w:rsid w:val="00DD25BB"/>
    <w:rsid w:val="00DD263F"/>
    <w:rsid w:val="00DD26F3"/>
    <w:rsid w:val="00DD2B76"/>
    <w:rsid w:val="00DD2BDC"/>
    <w:rsid w:val="00DD2BFA"/>
    <w:rsid w:val="00DD2E60"/>
    <w:rsid w:val="00DD2EBC"/>
    <w:rsid w:val="00DD30AD"/>
    <w:rsid w:val="00DD31A3"/>
    <w:rsid w:val="00DD32FB"/>
    <w:rsid w:val="00DD3369"/>
    <w:rsid w:val="00DD33E8"/>
    <w:rsid w:val="00DD3404"/>
    <w:rsid w:val="00DD362B"/>
    <w:rsid w:val="00DD3671"/>
    <w:rsid w:val="00DD37BA"/>
    <w:rsid w:val="00DD37F5"/>
    <w:rsid w:val="00DD3843"/>
    <w:rsid w:val="00DD3984"/>
    <w:rsid w:val="00DD3AEF"/>
    <w:rsid w:val="00DD3BA3"/>
    <w:rsid w:val="00DD4325"/>
    <w:rsid w:val="00DD459B"/>
    <w:rsid w:val="00DD475E"/>
    <w:rsid w:val="00DD4788"/>
    <w:rsid w:val="00DD488D"/>
    <w:rsid w:val="00DD4CC4"/>
    <w:rsid w:val="00DD4CDA"/>
    <w:rsid w:val="00DD4E55"/>
    <w:rsid w:val="00DD4E8A"/>
    <w:rsid w:val="00DD4EDE"/>
    <w:rsid w:val="00DD4F29"/>
    <w:rsid w:val="00DD4FF9"/>
    <w:rsid w:val="00DD565B"/>
    <w:rsid w:val="00DD56B9"/>
    <w:rsid w:val="00DD56CD"/>
    <w:rsid w:val="00DD56D7"/>
    <w:rsid w:val="00DD59C6"/>
    <w:rsid w:val="00DD5B69"/>
    <w:rsid w:val="00DD5CC7"/>
    <w:rsid w:val="00DD5E96"/>
    <w:rsid w:val="00DD60A5"/>
    <w:rsid w:val="00DD621E"/>
    <w:rsid w:val="00DD6399"/>
    <w:rsid w:val="00DD63A3"/>
    <w:rsid w:val="00DD63B7"/>
    <w:rsid w:val="00DD644A"/>
    <w:rsid w:val="00DD645C"/>
    <w:rsid w:val="00DD6623"/>
    <w:rsid w:val="00DD6DDF"/>
    <w:rsid w:val="00DD6E2F"/>
    <w:rsid w:val="00DD6EB8"/>
    <w:rsid w:val="00DD7131"/>
    <w:rsid w:val="00DD7191"/>
    <w:rsid w:val="00DD7317"/>
    <w:rsid w:val="00DD737C"/>
    <w:rsid w:val="00DD74DE"/>
    <w:rsid w:val="00DD74E8"/>
    <w:rsid w:val="00DD76C9"/>
    <w:rsid w:val="00DD7AD6"/>
    <w:rsid w:val="00DD7BD3"/>
    <w:rsid w:val="00DD7CDC"/>
    <w:rsid w:val="00DD7CEC"/>
    <w:rsid w:val="00DD7F3B"/>
    <w:rsid w:val="00DE0191"/>
    <w:rsid w:val="00DE01AA"/>
    <w:rsid w:val="00DE02C8"/>
    <w:rsid w:val="00DE03F7"/>
    <w:rsid w:val="00DE0462"/>
    <w:rsid w:val="00DE0763"/>
    <w:rsid w:val="00DE076C"/>
    <w:rsid w:val="00DE080E"/>
    <w:rsid w:val="00DE0922"/>
    <w:rsid w:val="00DE09F8"/>
    <w:rsid w:val="00DE0BC7"/>
    <w:rsid w:val="00DE11D5"/>
    <w:rsid w:val="00DE1211"/>
    <w:rsid w:val="00DE1248"/>
    <w:rsid w:val="00DE1562"/>
    <w:rsid w:val="00DE15EF"/>
    <w:rsid w:val="00DE186C"/>
    <w:rsid w:val="00DE192F"/>
    <w:rsid w:val="00DE1A5F"/>
    <w:rsid w:val="00DE1C7E"/>
    <w:rsid w:val="00DE1FD2"/>
    <w:rsid w:val="00DE2097"/>
    <w:rsid w:val="00DE2257"/>
    <w:rsid w:val="00DE22B0"/>
    <w:rsid w:val="00DE23A5"/>
    <w:rsid w:val="00DE23A8"/>
    <w:rsid w:val="00DE268B"/>
    <w:rsid w:val="00DE2A34"/>
    <w:rsid w:val="00DE2AE2"/>
    <w:rsid w:val="00DE2D85"/>
    <w:rsid w:val="00DE2EC0"/>
    <w:rsid w:val="00DE2F17"/>
    <w:rsid w:val="00DE2FEA"/>
    <w:rsid w:val="00DE3072"/>
    <w:rsid w:val="00DE30D4"/>
    <w:rsid w:val="00DE327A"/>
    <w:rsid w:val="00DE34C8"/>
    <w:rsid w:val="00DE37F9"/>
    <w:rsid w:val="00DE384D"/>
    <w:rsid w:val="00DE3911"/>
    <w:rsid w:val="00DE3ABD"/>
    <w:rsid w:val="00DE3CCF"/>
    <w:rsid w:val="00DE3F83"/>
    <w:rsid w:val="00DE4210"/>
    <w:rsid w:val="00DE4350"/>
    <w:rsid w:val="00DE4524"/>
    <w:rsid w:val="00DE4A57"/>
    <w:rsid w:val="00DE4AC7"/>
    <w:rsid w:val="00DE4B9E"/>
    <w:rsid w:val="00DE4C7A"/>
    <w:rsid w:val="00DE4CF7"/>
    <w:rsid w:val="00DE4E17"/>
    <w:rsid w:val="00DE5935"/>
    <w:rsid w:val="00DE5B5F"/>
    <w:rsid w:val="00DE5E4D"/>
    <w:rsid w:val="00DE5F89"/>
    <w:rsid w:val="00DE6252"/>
    <w:rsid w:val="00DE6258"/>
    <w:rsid w:val="00DE6277"/>
    <w:rsid w:val="00DE6504"/>
    <w:rsid w:val="00DE650E"/>
    <w:rsid w:val="00DE6608"/>
    <w:rsid w:val="00DE68CB"/>
    <w:rsid w:val="00DE69F3"/>
    <w:rsid w:val="00DE6AC9"/>
    <w:rsid w:val="00DE6B60"/>
    <w:rsid w:val="00DE6BC9"/>
    <w:rsid w:val="00DE6DEA"/>
    <w:rsid w:val="00DE6F9D"/>
    <w:rsid w:val="00DE6FB9"/>
    <w:rsid w:val="00DE7080"/>
    <w:rsid w:val="00DE712C"/>
    <w:rsid w:val="00DE76A8"/>
    <w:rsid w:val="00DE76F5"/>
    <w:rsid w:val="00DE7A32"/>
    <w:rsid w:val="00DE7ADB"/>
    <w:rsid w:val="00DE7D74"/>
    <w:rsid w:val="00DE7F0A"/>
    <w:rsid w:val="00DF0067"/>
    <w:rsid w:val="00DF0250"/>
    <w:rsid w:val="00DF0294"/>
    <w:rsid w:val="00DF0408"/>
    <w:rsid w:val="00DF04D1"/>
    <w:rsid w:val="00DF04DF"/>
    <w:rsid w:val="00DF085A"/>
    <w:rsid w:val="00DF092D"/>
    <w:rsid w:val="00DF0ABF"/>
    <w:rsid w:val="00DF0C52"/>
    <w:rsid w:val="00DF0D82"/>
    <w:rsid w:val="00DF0E9A"/>
    <w:rsid w:val="00DF1201"/>
    <w:rsid w:val="00DF13D3"/>
    <w:rsid w:val="00DF1787"/>
    <w:rsid w:val="00DF17AE"/>
    <w:rsid w:val="00DF1870"/>
    <w:rsid w:val="00DF1984"/>
    <w:rsid w:val="00DF1BE3"/>
    <w:rsid w:val="00DF1CDE"/>
    <w:rsid w:val="00DF1E01"/>
    <w:rsid w:val="00DF1F3C"/>
    <w:rsid w:val="00DF224B"/>
    <w:rsid w:val="00DF2250"/>
    <w:rsid w:val="00DF2280"/>
    <w:rsid w:val="00DF25A1"/>
    <w:rsid w:val="00DF27D5"/>
    <w:rsid w:val="00DF2889"/>
    <w:rsid w:val="00DF2975"/>
    <w:rsid w:val="00DF2A34"/>
    <w:rsid w:val="00DF2A39"/>
    <w:rsid w:val="00DF2A89"/>
    <w:rsid w:val="00DF2AEF"/>
    <w:rsid w:val="00DF2AF3"/>
    <w:rsid w:val="00DF2CED"/>
    <w:rsid w:val="00DF2E22"/>
    <w:rsid w:val="00DF2FFB"/>
    <w:rsid w:val="00DF32F2"/>
    <w:rsid w:val="00DF3567"/>
    <w:rsid w:val="00DF39AC"/>
    <w:rsid w:val="00DF3C94"/>
    <w:rsid w:val="00DF3D24"/>
    <w:rsid w:val="00DF4164"/>
    <w:rsid w:val="00DF44E3"/>
    <w:rsid w:val="00DF457B"/>
    <w:rsid w:val="00DF4997"/>
    <w:rsid w:val="00DF4B2A"/>
    <w:rsid w:val="00DF4F56"/>
    <w:rsid w:val="00DF508E"/>
    <w:rsid w:val="00DF512F"/>
    <w:rsid w:val="00DF5356"/>
    <w:rsid w:val="00DF56DD"/>
    <w:rsid w:val="00DF58E8"/>
    <w:rsid w:val="00DF592E"/>
    <w:rsid w:val="00DF59CC"/>
    <w:rsid w:val="00DF5A52"/>
    <w:rsid w:val="00DF5B1A"/>
    <w:rsid w:val="00DF5C55"/>
    <w:rsid w:val="00DF5CF4"/>
    <w:rsid w:val="00DF5F5D"/>
    <w:rsid w:val="00DF60C1"/>
    <w:rsid w:val="00DF6133"/>
    <w:rsid w:val="00DF646B"/>
    <w:rsid w:val="00DF6765"/>
    <w:rsid w:val="00DF6A4C"/>
    <w:rsid w:val="00DF6BC5"/>
    <w:rsid w:val="00DF6D6A"/>
    <w:rsid w:val="00DF6D8E"/>
    <w:rsid w:val="00DF6E56"/>
    <w:rsid w:val="00DF6E8E"/>
    <w:rsid w:val="00DF725A"/>
    <w:rsid w:val="00DF73D8"/>
    <w:rsid w:val="00DF740D"/>
    <w:rsid w:val="00DF74B8"/>
    <w:rsid w:val="00DF7510"/>
    <w:rsid w:val="00DF7579"/>
    <w:rsid w:val="00DF79F3"/>
    <w:rsid w:val="00DF7A50"/>
    <w:rsid w:val="00DF7B6E"/>
    <w:rsid w:val="00DF7B8E"/>
    <w:rsid w:val="00DF7D00"/>
    <w:rsid w:val="00DF7EA2"/>
    <w:rsid w:val="00DF7EFB"/>
    <w:rsid w:val="00DF7F24"/>
    <w:rsid w:val="00DF7FDF"/>
    <w:rsid w:val="00E00040"/>
    <w:rsid w:val="00E00054"/>
    <w:rsid w:val="00E00090"/>
    <w:rsid w:val="00E0013C"/>
    <w:rsid w:val="00E0014C"/>
    <w:rsid w:val="00E001D2"/>
    <w:rsid w:val="00E00425"/>
    <w:rsid w:val="00E006D2"/>
    <w:rsid w:val="00E0082A"/>
    <w:rsid w:val="00E00DAB"/>
    <w:rsid w:val="00E01183"/>
    <w:rsid w:val="00E011D7"/>
    <w:rsid w:val="00E01405"/>
    <w:rsid w:val="00E01719"/>
    <w:rsid w:val="00E0181E"/>
    <w:rsid w:val="00E01992"/>
    <w:rsid w:val="00E019D4"/>
    <w:rsid w:val="00E01B8F"/>
    <w:rsid w:val="00E01C4E"/>
    <w:rsid w:val="00E01DBA"/>
    <w:rsid w:val="00E02024"/>
    <w:rsid w:val="00E021FC"/>
    <w:rsid w:val="00E023A4"/>
    <w:rsid w:val="00E025ED"/>
    <w:rsid w:val="00E0263A"/>
    <w:rsid w:val="00E02DA5"/>
    <w:rsid w:val="00E02F2B"/>
    <w:rsid w:val="00E03191"/>
    <w:rsid w:val="00E034E3"/>
    <w:rsid w:val="00E0366D"/>
    <w:rsid w:val="00E038E0"/>
    <w:rsid w:val="00E03CBF"/>
    <w:rsid w:val="00E03D56"/>
    <w:rsid w:val="00E03E11"/>
    <w:rsid w:val="00E03F73"/>
    <w:rsid w:val="00E03FAB"/>
    <w:rsid w:val="00E04235"/>
    <w:rsid w:val="00E04550"/>
    <w:rsid w:val="00E04623"/>
    <w:rsid w:val="00E04709"/>
    <w:rsid w:val="00E047CE"/>
    <w:rsid w:val="00E04A70"/>
    <w:rsid w:val="00E04AB5"/>
    <w:rsid w:val="00E04F24"/>
    <w:rsid w:val="00E05024"/>
    <w:rsid w:val="00E05294"/>
    <w:rsid w:val="00E052CE"/>
    <w:rsid w:val="00E05468"/>
    <w:rsid w:val="00E056C1"/>
    <w:rsid w:val="00E058EC"/>
    <w:rsid w:val="00E05976"/>
    <w:rsid w:val="00E05AA4"/>
    <w:rsid w:val="00E05D84"/>
    <w:rsid w:val="00E05DE5"/>
    <w:rsid w:val="00E05DEE"/>
    <w:rsid w:val="00E05F12"/>
    <w:rsid w:val="00E060F0"/>
    <w:rsid w:val="00E0637F"/>
    <w:rsid w:val="00E064FE"/>
    <w:rsid w:val="00E0661E"/>
    <w:rsid w:val="00E068AC"/>
    <w:rsid w:val="00E06941"/>
    <w:rsid w:val="00E069BD"/>
    <w:rsid w:val="00E069D1"/>
    <w:rsid w:val="00E06B7D"/>
    <w:rsid w:val="00E06C58"/>
    <w:rsid w:val="00E06C89"/>
    <w:rsid w:val="00E06D5A"/>
    <w:rsid w:val="00E06E99"/>
    <w:rsid w:val="00E06F66"/>
    <w:rsid w:val="00E07378"/>
    <w:rsid w:val="00E0743A"/>
    <w:rsid w:val="00E075AE"/>
    <w:rsid w:val="00E0798D"/>
    <w:rsid w:val="00E07A22"/>
    <w:rsid w:val="00E07A38"/>
    <w:rsid w:val="00E07B5A"/>
    <w:rsid w:val="00E07BB1"/>
    <w:rsid w:val="00E07C72"/>
    <w:rsid w:val="00E07F27"/>
    <w:rsid w:val="00E07F37"/>
    <w:rsid w:val="00E07F50"/>
    <w:rsid w:val="00E1000C"/>
    <w:rsid w:val="00E1070E"/>
    <w:rsid w:val="00E10CD7"/>
    <w:rsid w:val="00E11180"/>
    <w:rsid w:val="00E11295"/>
    <w:rsid w:val="00E1150D"/>
    <w:rsid w:val="00E1159E"/>
    <w:rsid w:val="00E117CA"/>
    <w:rsid w:val="00E11949"/>
    <w:rsid w:val="00E11C81"/>
    <w:rsid w:val="00E11EBA"/>
    <w:rsid w:val="00E11F7E"/>
    <w:rsid w:val="00E1206F"/>
    <w:rsid w:val="00E1236E"/>
    <w:rsid w:val="00E125CD"/>
    <w:rsid w:val="00E128B3"/>
    <w:rsid w:val="00E12BDF"/>
    <w:rsid w:val="00E12C92"/>
    <w:rsid w:val="00E12D46"/>
    <w:rsid w:val="00E12DB0"/>
    <w:rsid w:val="00E12DE6"/>
    <w:rsid w:val="00E13042"/>
    <w:rsid w:val="00E1309A"/>
    <w:rsid w:val="00E1313F"/>
    <w:rsid w:val="00E13152"/>
    <w:rsid w:val="00E1315D"/>
    <w:rsid w:val="00E131CD"/>
    <w:rsid w:val="00E133B6"/>
    <w:rsid w:val="00E133C1"/>
    <w:rsid w:val="00E13712"/>
    <w:rsid w:val="00E13728"/>
    <w:rsid w:val="00E139BA"/>
    <w:rsid w:val="00E13A23"/>
    <w:rsid w:val="00E13A48"/>
    <w:rsid w:val="00E13BBC"/>
    <w:rsid w:val="00E13C08"/>
    <w:rsid w:val="00E13C9D"/>
    <w:rsid w:val="00E13E19"/>
    <w:rsid w:val="00E14026"/>
    <w:rsid w:val="00E14121"/>
    <w:rsid w:val="00E1449E"/>
    <w:rsid w:val="00E14869"/>
    <w:rsid w:val="00E14A35"/>
    <w:rsid w:val="00E14D58"/>
    <w:rsid w:val="00E152D3"/>
    <w:rsid w:val="00E153AB"/>
    <w:rsid w:val="00E153AC"/>
    <w:rsid w:val="00E1549F"/>
    <w:rsid w:val="00E155E5"/>
    <w:rsid w:val="00E15AA1"/>
    <w:rsid w:val="00E15B08"/>
    <w:rsid w:val="00E16067"/>
    <w:rsid w:val="00E162C3"/>
    <w:rsid w:val="00E16304"/>
    <w:rsid w:val="00E164F9"/>
    <w:rsid w:val="00E168A2"/>
    <w:rsid w:val="00E16A14"/>
    <w:rsid w:val="00E16A61"/>
    <w:rsid w:val="00E16B9A"/>
    <w:rsid w:val="00E16BA3"/>
    <w:rsid w:val="00E16BE7"/>
    <w:rsid w:val="00E16C1B"/>
    <w:rsid w:val="00E16E44"/>
    <w:rsid w:val="00E17107"/>
    <w:rsid w:val="00E172E7"/>
    <w:rsid w:val="00E173E7"/>
    <w:rsid w:val="00E1747E"/>
    <w:rsid w:val="00E17643"/>
    <w:rsid w:val="00E1768D"/>
    <w:rsid w:val="00E17A04"/>
    <w:rsid w:val="00E17A9A"/>
    <w:rsid w:val="00E17CC1"/>
    <w:rsid w:val="00E17D97"/>
    <w:rsid w:val="00E17DA0"/>
    <w:rsid w:val="00E2018E"/>
    <w:rsid w:val="00E20269"/>
    <w:rsid w:val="00E2062A"/>
    <w:rsid w:val="00E2096C"/>
    <w:rsid w:val="00E20AE5"/>
    <w:rsid w:val="00E20D71"/>
    <w:rsid w:val="00E20D87"/>
    <w:rsid w:val="00E20DFC"/>
    <w:rsid w:val="00E20E08"/>
    <w:rsid w:val="00E20E0B"/>
    <w:rsid w:val="00E2138C"/>
    <w:rsid w:val="00E21652"/>
    <w:rsid w:val="00E21A17"/>
    <w:rsid w:val="00E21C31"/>
    <w:rsid w:val="00E21EB8"/>
    <w:rsid w:val="00E22161"/>
    <w:rsid w:val="00E22498"/>
    <w:rsid w:val="00E228B2"/>
    <w:rsid w:val="00E22953"/>
    <w:rsid w:val="00E22A9A"/>
    <w:rsid w:val="00E22BD7"/>
    <w:rsid w:val="00E22C90"/>
    <w:rsid w:val="00E231D8"/>
    <w:rsid w:val="00E234EF"/>
    <w:rsid w:val="00E2379F"/>
    <w:rsid w:val="00E23AEB"/>
    <w:rsid w:val="00E24453"/>
    <w:rsid w:val="00E246D0"/>
    <w:rsid w:val="00E247FC"/>
    <w:rsid w:val="00E248A3"/>
    <w:rsid w:val="00E24A97"/>
    <w:rsid w:val="00E24AA9"/>
    <w:rsid w:val="00E24B7C"/>
    <w:rsid w:val="00E24D3B"/>
    <w:rsid w:val="00E24DAE"/>
    <w:rsid w:val="00E25195"/>
    <w:rsid w:val="00E252E3"/>
    <w:rsid w:val="00E2558D"/>
    <w:rsid w:val="00E2571C"/>
    <w:rsid w:val="00E2583C"/>
    <w:rsid w:val="00E259FD"/>
    <w:rsid w:val="00E25BB3"/>
    <w:rsid w:val="00E25D18"/>
    <w:rsid w:val="00E25E11"/>
    <w:rsid w:val="00E25F47"/>
    <w:rsid w:val="00E2643A"/>
    <w:rsid w:val="00E26639"/>
    <w:rsid w:val="00E267C8"/>
    <w:rsid w:val="00E26821"/>
    <w:rsid w:val="00E26C84"/>
    <w:rsid w:val="00E26E49"/>
    <w:rsid w:val="00E26EC0"/>
    <w:rsid w:val="00E27006"/>
    <w:rsid w:val="00E2718C"/>
    <w:rsid w:val="00E271C1"/>
    <w:rsid w:val="00E27243"/>
    <w:rsid w:val="00E277BB"/>
    <w:rsid w:val="00E278A2"/>
    <w:rsid w:val="00E278EE"/>
    <w:rsid w:val="00E27AEA"/>
    <w:rsid w:val="00E27C5D"/>
    <w:rsid w:val="00E27DBB"/>
    <w:rsid w:val="00E27E54"/>
    <w:rsid w:val="00E27F65"/>
    <w:rsid w:val="00E306E4"/>
    <w:rsid w:val="00E30A6D"/>
    <w:rsid w:val="00E30C8E"/>
    <w:rsid w:val="00E30C94"/>
    <w:rsid w:val="00E31131"/>
    <w:rsid w:val="00E3129B"/>
    <w:rsid w:val="00E3166F"/>
    <w:rsid w:val="00E319E0"/>
    <w:rsid w:val="00E31A6B"/>
    <w:rsid w:val="00E31B19"/>
    <w:rsid w:val="00E31B3B"/>
    <w:rsid w:val="00E31B51"/>
    <w:rsid w:val="00E31C4C"/>
    <w:rsid w:val="00E31DC4"/>
    <w:rsid w:val="00E32069"/>
    <w:rsid w:val="00E32127"/>
    <w:rsid w:val="00E322B2"/>
    <w:rsid w:val="00E3234E"/>
    <w:rsid w:val="00E3239B"/>
    <w:rsid w:val="00E324B0"/>
    <w:rsid w:val="00E32574"/>
    <w:rsid w:val="00E32630"/>
    <w:rsid w:val="00E326C3"/>
    <w:rsid w:val="00E327D8"/>
    <w:rsid w:val="00E328CD"/>
    <w:rsid w:val="00E32917"/>
    <w:rsid w:val="00E329AB"/>
    <w:rsid w:val="00E32BB1"/>
    <w:rsid w:val="00E32CA8"/>
    <w:rsid w:val="00E32D9B"/>
    <w:rsid w:val="00E32F2E"/>
    <w:rsid w:val="00E330EF"/>
    <w:rsid w:val="00E33143"/>
    <w:rsid w:val="00E33221"/>
    <w:rsid w:val="00E3328E"/>
    <w:rsid w:val="00E33518"/>
    <w:rsid w:val="00E3357A"/>
    <w:rsid w:val="00E33A13"/>
    <w:rsid w:val="00E33CEF"/>
    <w:rsid w:val="00E33DDA"/>
    <w:rsid w:val="00E342DF"/>
    <w:rsid w:val="00E348A5"/>
    <w:rsid w:val="00E34BDE"/>
    <w:rsid w:val="00E34D36"/>
    <w:rsid w:val="00E34F32"/>
    <w:rsid w:val="00E34FDC"/>
    <w:rsid w:val="00E35044"/>
    <w:rsid w:val="00E350CA"/>
    <w:rsid w:val="00E350F8"/>
    <w:rsid w:val="00E3513B"/>
    <w:rsid w:val="00E35167"/>
    <w:rsid w:val="00E35248"/>
    <w:rsid w:val="00E354BB"/>
    <w:rsid w:val="00E3555E"/>
    <w:rsid w:val="00E35702"/>
    <w:rsid w:val="00E35721"/>
    <w:rsid w:val="00E3584C"/>
    <w:rsid w:val="00E358B1"/>
    <w:rsid w:val="00E35900"/>
    <w:rsid w:val="00E35958"/>
    <w:rsid w:val="00E359D6"/>
    <w:rsid w:val="00E35BDF"/>
    <w:rsid w:val="00E35BE0"/>
    <w:rsid w:val="00E35CEE"/>
    <w:rsid w:val="00E35EA0"/>
    <w:rsid w:val="00E35EE3"/>
    <w:rsid w:val="00E35FB0"/>
    <w:rsid w:val="00E35FC3"/>
    <w:rsid w:val="00E36028"/>
    <w:rsid w:val="00E36046"/>
    <w:rsid w:val="00E36336"/>
    <w:rsid w:val="00E36350"/>
    <w:rsid w:val="00E3638C"/>
    <w:rsid w:val="00E36758"/>
    <w:rsid w:val="00E36770"/>
    <w:rsid w:val="00E36875"/>
    <w:rsid w:val="00E36DE6"/>
    <w:rsid w:val="00E37177"/>
    <w:rsid w:val="00E3739A"/>
    <w:rsid w:val="00E3741D"/>
    <w:rsid w:val="00E37491"/>
    <w:rsid w:val="00E374D9"/>
    <w:rsid w:val="00E37588"/>
    <w:rsid w:val="00E37603"/>
    <w:rsid w:val="00E377C9"/>
    <w:rsid w:val="00E37956"/>
    <w:rsid w:val="00E37A0B"/>
    <w:rsid w:val="00E37A57"/>
    <w:rsid w:val="00E37B81"/>
    <w:rsid w:val="00E37C58"/>
    <w:rsid w:val="00E37D0A"/>
    <w:rsid w:val="00E37D27"/>
    <w:rsid w:val="00E37FF5"/>
    <w:rsid w:val="00E402EF"/>
    <w:rsid w:val="00E403E6"/>
    <w:rsid w:val="00E40507"/>
    <w:rsid w:val="00E40539"/>
    <w:rsid w:val="00E405F8"/>
    <w:rsid w:val="00E407B5"/>
    <w:rsid w:val="00E409BC"/>
    <w:rsid w:val="00E409EE"/>
    <w:rsid w:val="00E40A30"/>
    <w:rsid w:val="00E40A6C"/>
    <w:rsid w:val="00E40D0D"/>
    <w:rsid w:val="00E412C6"/>
    <w:rsid w:val="00E41450"/>
    <w:rsid w:val="00E41533"/>
    <w:rsid w:val="00E4192B"/>
    <w:rsid w:val="00E4194E"/>
    <w:rsid w:val="00E41BA0"/>
    <w:rsid w:val="00E41C7D"/>
    <w:rsid w:val="00E41D9F"/>
    <w:rsid w:val="00E421A2"/>
    <w:rsid w:val="00E4252A"/>
    <w:rsid w:val="00E428BA"/>
    <w:rsid w:val="00E42CA4"/>
    <w:rsid w:val="00E42CFD"/>
    <w:rsid w:val="00E42DCF"/>
    <w:rsid w:val="00E43326"/>
    <w:rsid w:val="00E433AA"/>
    <w:rsid w:val="00E433BA"/>
    <w:rsid w:val="00E435F4"/>
    <w:rsid w:val="00E437AC"/>
    <w:rsid w:val="00E437BB"/>
    <w:rsid w:val="00E4392F"/>
    <w:rsid w:val="00E43932"/>
    <w:rsid w:val="00E43C8D"/>
    <w:rsid w:val="00E43E8A"/>
    <w:rsid w:val="00E43EE1"/>
    <w:rsid w:val="00E43FC2"/>
    <w:rsid w:val="00E43FF6"/>
    <w:rsid w:val="00E440F7"/>
    <w:rsid w:val="00E44353"/>
    <w:rsid w:val="00E444F8"/>
    <w:rsid w:val="00E44542"/>
    <w:rsid w:val="00E446D1"/>
    <w:rsid w:val="00E447B0"/>
    <w:rsid w:val="00E44926"/>
    <w:rsid w:val="00E449A1"/>
    <w:rsid w:val="00E44B54"/>
    <w:rsid w:val="00E450E0"/>
    <w:rsid w:val="00E45140"/>
    <w:rsid w:val="00E45823"/>
    <w:rsid w:val="00E4597E"/>
    <w:rsid w:val="00E45A09"/>
    <w:rsid w:val="00E45BBA"/>
    <w:rsid w:val="00E45C6C"/>
    <w:rsid w:val="00E45CE0"/>
    <w:rsid w:val="00E45D94"/>
    <w:rsid w:val="00E45DC9"/>
    <w:rsid w:val="00E45EAE"/>
    <w:rsid w:val="00E45F09"/>
    <w:rsid w:val="00E45F95"/>
    <w:rsid w:val="00E460BE"/>
    <w:rsid w:val="00E462F8"/>
    <w:rsid w:val="00E46390"/>
    <w:rsid w:val="00E464D0"/>
    <w:rsid w:val="00E46638"/>
    <w:rsid w:val="00E4667C"/>
    <w:rsid w:val="00E467F3"/>
    <w:rsid w:val="00E4689B"/>
    <w:rsid w:val="00E46E93"/>
    <w:rsid w:val="00E46F01"/>
    <w:rsid w:val="00E46F8B"/>
    <w:rsid w:val="00E4749D"/>
    <w:rsid w:val="00E47758"/>
    <w:rsid w:val="00E47775"/>
    <w:rsid w:val="00E47AE9"/>
    <w:rsid w:val="00E47B20"/>
    <w:rsid w:val="00E47F8B"/>
    <w:rsid w:val="00E50017"/>
    <w:rsid w:val="00E50067"/>
    <w:rsid w:val="00E5052E"/>
    <w:rsid w:val="00E50533"/>
    <w:rsid w:val="00E50688"/>
    <w:rsid w:val="00E50699"/>
    <w:rsid w:val="00E50782"/>
    <w:rsid w:val="00E5099C"/>
    <w:rsid w:val="00E50B86"/>
    <w:rsid w:val="00E50BFE"/>
    <w:rsid w:val="00E50D25"/>
    <w:rsid w:val="00E510AD"/>
    <w:rsid w:val="00E510BC"/>
    <w:rsid w:val="00E513FA"/>
    <w:rsid w:val="00E5162D"/>
    <w:rsid w:val="00E51729"/>
    <w:rsid w:val="00E51794"/>
    <w:rsid w:val="00E51A1B"/>
    <w:rsid w:val="00E51C25"/>
    <w:rsid w:val="00E51DFF"/>
    <w:rsid w:val="00E51F2D"/>
    <w:rsid w:val="00E51F59"/>
    <w:rsid w:val="00E520BE"/>
    <w:rsid w:val="00E5213F"/>
    <w:rsid w:val="00E524F4"/>
    <w:rsid w:val="00E52509"/>
    <w:rsid w:val="00E52515"/>
    <w:rsid w:val="00E526B6"/>
    <w:rsid w:val="00E52777"/>
    <w:rsid w:val="00E52833"/>
    <w:rsid w:val="00E52899"/>
    <w:rsid w:val="00E52B7C"/>
    <w:rsid w:val="00E52B86"/>
    <w:rsid w:val="00E52C95"/>
    <w:rsid w:val="00E52F4A"/>
    <w:rsid w:val="00E531D8"/>
    <w:rsid w:val="00E53228"/>
    <w:rsid w:val="00E5342A"/>
    <w:rsid w:val="00E534CC"/>
    <w:rsid w:val="00E53669"/>
    <w:rsid w:val="00E53CEB"/>
    <w:rsid w:val="00E541A5"/>
    <w:rsid w:val="00E54447"/>
    <w:rsid w:val="00E54452"/>
    <w:rsid w:val="00E5450A"/>
    <w:rsid w:val="00E54622"/>
    <w:rsid w:val="00E54624"/>
    <w:rsid w:val="00E54675"/>
    <w:rsid w:val="00E5486B"/>
    <w:rsid w:val="00E54D01"/>
    <w:rsid w:val="00E54E8F"/>
    <w:rsid w:val="00E5518F"/>
    <w:rsid w:val="00E55200"/>
    <w:rsid w:val="00E553AF"/>
    <w:rsid w:val="00E555D5"/>
    <w:rsid w:val="00E559DE"/>
    <w:rsid w:val="00E55A0E"/>
    <w:rsid w:val="00E55B27"/>
    <w:rsid w:val="00E55B90"/>
    <w:rsid w:val="00E55BFC"/>
    <w:rsid w:val="00E560B5"/>
    <w:rsid w:val="00E56101"/>
    <w:rsid w:val="00E5610E"/>
    <w:rsid w:val="00E5611F"/>
    <w:rsid w:val="00E56365"/>
    <w:rsid w:val="00E56773"/>
    <w:rsid w:val="00E56903"/>
    <w:rsid w:val="00E56D24"/>
    <w:rsid w:val="00E56F7A"/>
    <w:rsid w:val="00E5703C"/>
    <w:rsid w:val="00E5724E"/>
    <w:rsid w:val="00E5733C"/>
    <w:rsid w:val="00E575B0"/>
    <w:rsid w:val="00E577B0"/>
    <w:rsid w:val="00E57A6D"/>
    <w:rsid w:val="00E57BF6"/>
    <w:rsid w:val="00E57C9E"/>
    <w:rsid w:val="00E57D75"/>
    <w:rsid w:val="00E57DCC"/>
    <w:rsid w:val="00E57DF2"/>
    <w:rsid w:val="00E57EAA"/>
    <w:rsid w:val="00E602AB"/>
    <w:rsid w:val="00E60561"/>
    <w:rsid w:val="00E605AC"/>
    <w:rsid w:val="00E608BF"/>
    <w:rsid w:val="00E6096D"/>
    <w:rsid w:val="00E609D7"/>
    <w:rsid w:val="00E60A6D"/>
    <w:rsid w:val="00E60F21"/>
    <w:rsid w:val="00E61015"/>
    <w:rsid w:val="00E610CE"/>
    <w:rsid w:val="00E610F2"/>
    <w:rsid w:val="00E611C2"/>
    <w:rsid w:val="00E6157C"/>
    <w:rsid w:val="00E618C1"/>
    <w:rsid w:val="00E6196A"/>
    <w:rsid w:val="00E61A18"/>
    <w:rsid w:val="00E61AB6"/>
    <w:rsid w:val="00E61B9C"/>
    <w:rsid w:val="00E61C8C"/>
    <w:rsid w:val="00E61D73"/>
    <w:rsid w:val="00E620DA"/>
    <w:rsid w:val="00E621C6"/>
    <w:rsid w:val="00E62344"/>
    <w:rsid w:val="00E625BD"/>
    <w:rsid w:val="00E627E2"/>
    <w:rsid w:val="00E62897"/>
    <w:rsid w:val="00E62947"/>
    <w:rsid w:val="00E62A22"/>
    <w:rsid w:val="00E62A5B"/>
    <w:rsid w:val="00E62B1C"/>
    <w:rsid w:val="00E62E9D"/>
    <w:rsid w:val="00E633EC"/>
    <w:rsid w:val="00E6393E"/>
    <w:rsid w:val="00E63941"/>
    <w:rsid w:val="00E63A47"/>
    <w:rsid w:val="00E63B28"/>
    <w:rsid w:val="00E63B4E"/>
    <w:rsid w:val="00E63BA6"/>
    <w:rsid w:val="00E63F72"/>
    <w:rsid w:val="00E64A01"/>
    <w:rsid w:val="00E64A8D"/>
    <w:rsid w:val="00E64AB1"/>
    <w:rsid w:val="00E64B10"/>
    <w:rsid w:val="00E64C5B"/>
    <w:rsid w:val="00E64CEF"/>
    <w:rsid w:val="00E64D53"/>
    <w:rsid w:val="00E64FA3"/>
    <w:rsid w:val="00E65187"/>
    <w:rsid w:val="00E65205"/>
    <w:rsid w:val="00E652A7"/>
    <w:rsid w:val="00E658DB"/>
    <w:rsid w:val="00E65A96"/>
    <w:rsid w:val="00E65ADC"/>
    <w:rsid w:val="00E65D65"/>
    <w:rsid w:val="00E660B6"/>
    <w:rsid w:val="00E66581"/>
    <w:rsid w:val="00E6678D"/>
    <w:rsid w:val="00E667C7"/>
    <w:rsid w:val="00E6683A"/>
    <w:rsid w:val="00E66A55"/>
    <w:rsid w:val="00E66CD5"/>
    <w:rsid w:val="00E66EB0"/>
    <w:rsid w:val="00E67018"/>
    <w:rsid w:val="00E6718B"/>
    <w:rsid w:val="00E671D5"/>
    <w:rsid w:val="00E67314"/>
    <w:rsid w:val="00E6734A"/>
    <w:rsid w:val="00E674F0"/>
    <w:rsid w:val="00E67593"/>
    <w:rsid w:val="00E67717"/>
    <w:rsid w:val="00E67865"/>
    <w:rsid w:val="00E67946"/>
    <w:rsid w:val="00E67A5D"/>
    <w:rsid w:val="00E67E95"/>
    <w:rsid w:val="00E67F64"/>
    <w:rsid w:val="00E70123"/>
    <w:rsid w:val="00E70289"/>
    <w:rsid w:val="00E702B3"/>
    <w:rsid w:val="00E703AE"/>
    <w:rsid w:val="00E7054C"/>
    <w:rsid w:val="00E708D6"/>
    <w:rsid w:val="00E70936"/>
    <w:rsid w:val="00E70949"/>
    <w:rsid w:val="00E70C45"/>
    <w:rsid w:val="00E70D25"/>
    <w:rsid w:val="00E70E92"/>
    <w:rsid w:val="00E70F9D"/>
    <w:rsid w:val="00E71132"/>
    <w:rsid w:val="00E71194"/>
    <w:rsid w:val="00E7129E"/>
    <w:rsid w:val="00E715AE"/>
    <w:rsid w:val="00E716A3"/>
    <w:rsid w:val="00E716E8"/>
    <w:rsid w:val="00E71B29"/>
    <w:rsid w:val="00E71C35"/>
    <w:rsid w:val="00E71CE5"/>
    <w:rsid w:val="00E71DF3"/>
    <w:rsid w:val="00E71EBF"/>
    <w:rsid w:val="00E71FFE"/>
    <w:rsid w:val="00E72060"/>
    <w:rsid w:val="00E72546"/>
    <w:rsid w:val="00E7260A"/>
    <w:rsid w:val="00E72796"/>
    <w:rsid w:val="00E7282A"/>
    <w:rsid w:val="00E7295D"/>
    <w:rsid w:val="00E72A0D"/>
    <w:rsid w:val="00E72A3A"/>
    <w:rsid w:val="00E72C86"/>
    <w:rsid w:val="00E72CA0"/>
    <w:rsid w:val="00E72F90"/>
    <w:rsid w:val="00E72FAD"/>
    <w:rsid w:val="00E7306A"/>
    <w:rsid w:val="00E73107"/>
    <w:rsid w:val="00E73344"/>
    <w:rsid w:val="00E734FB"/>
    <w:rsid w:val="00E73B4A"/>
    <w:rsid w:val="00E73D0A"/>
    <w:rsid w:val="00E73D89"/>
    <w:rsid w:val="00E74159"/>
    <w:rsid w:val="00E741DC"/>
    <w:rsid w:val="00E7420F"/>
    <w:rsid w:val="00E742FE"/>
    <w:rsid w:val="00E7435F"/>
    <w:rsid w:val="00E7455C"/>
    <w:rsid w:val="00E7472A"/>
    <w:rsid w:val="00E74755"/>
    <w:rsid w:val="00E74819"/>
    <w:rsid w:val="00E74878"/>
    <w:rsid w:val="00E74A7F"/>
    <w:rsid w:val="00E74B3D"/>
    <w:rsid w:val="00E74C0D"/>
    <w:rsid w:val="00E75054"/>
    <w:rsid w:val="00E7529F"/>
    <w:rsid w:val="00E756A0"/>
    <w:rsid w:val="00E75947"/>
    <w:rsid w:val="00E759E3"/>
    <w:rsid w:val="00E75CB1"/>
    <w:rsid w:val="00E75D09"/>
    <w:rsid w:val="00E75E92"/>
    <w:rsid w:val="00E761A4"/>
    <w:rsid w:val="00E762B8"/>
    <w:rsid w:val="00E7682D"/>
    <w:rsid w:val="00E76857"/>
    <w:rsid w:val="00E76A7A"/>
    <w:rsid w:val="00E77274"/>
    <w:rsid w:val="00E77464"/>
    <w:rsid w:val="00E7769C"/>
    <w:rsid w:val="00E776FF"/>
    <w:rsid w:val="00E80233"/>
    <w:rsid w:val="00E80478"/>
    <w:rsid w:val="00E804A1"/>
    <w:rsid w:val="00E806C4"/>
    <w:rsid w:val="00E807C8"/>
    <w:rsid w:val="00E809FA"/>
    <w:rsid w:val="00E80C6E"/>
    <w:rsid w:val="00E80C75"/>
    <w:rsid w:val="00E80EB8"/>
    <w:rsid w:val="00E80F75"/>
    <w:rsid w:val="00E81006"/>
    <w:rsid w:val="00E810E1"/>
    <w:rsid w:val="00E811AE"/>
    <w:rsid w:val="00E8132A"/>
    <w:rsid w:val="00E814EF"/>
    <w:rsid w:val="00E81615"/>
    <w:rsid w:val="00E81906"/>
    <w:rsid w:val="00E81943"/>
    <w:rsid w:val="00E8196F"/>
    <w:rsid w:val="00E81BD4"/>
    <w:rsid w:val="00E81E54"/>
    <w:rsid w:val="00E8262A"/>
    <w:rsid w:val="00E82A1C"/>
    <w:rsid w:val="00E82B05"/>
    <w:rsid w:val="00E831B1"/>
    <w:rsid w:val="00E8352D"/>
    <w:rsid w:val="00E838AA"/>
    <w:rsid w:val="00E8397D"/>
    <w:rsid w:val="00E83B6F"/>
    <w:rsid w:val="00E83C2C"/>
    <w:rsid w:val="00E83CCE"/>
    <w:rsid w:val="00E83D22"/>
    <w:rsid w:val="00E83D7C"/>
    <w:rsid w:val="00E83E23"/>
    <w:rsid w:val="00E83E26"/>
    <w:rsid w:val="00E83F09"/>
    <w:rsid w:val="00E846C5"/>
    <w:rsid w:val="00E84A14"/>
    <w:rsid w:val="00E84A5D"/>
    <w:rsid w:val="00E84E8E"/>
    <w:rsid w:val="00E84F69"/>
    <w:rsid w:val="00E8506C"/>
    <w:rsid w:val="00E8511F"/>
    <w:rsid w:val="00E85281"/>
    <w:rsid w:val="00E853CB"/>
    <w:rsid w:val="00E85456"/>
    <w:rsid w:val="00E8552A"/>
    <w:rsid w:val="00E857EA"/>
    <w:rsid w:val="00E858C6"/>
    <w:rsid w:val="00E8599E"/>
    <w:rsid w:val="00E85B68"/>
    <w:rsid w:val="00E85BDD"/>
    <w:rsid w:val="00E85E38"/>
    <w:rsid w:val="00E85E89"/>
    <w:rsid w:val="00E85E98"/>
    <w:rsid w:val="00E85FA8"/>
    <w:rsid w:val="00E86051"/>
    <w:rsid w:val="00E860D6"/>
    <w:rsid w:val="00E86272"/>
    <w:rsid w:val="00E8682A"/>
    <w:rsid w:val="00E86892"/>
    <w:rsid w:val="00E8692B"/>
    <w:rsid w:val="00E86ABF"/>
    <w:rsid w:val="00E86CF8"/>
    <w:rsid w:val="00E86D23"/>
    <w:rsid w:val="00E86E4D"/>
    <w:rsid w:val="00E86EB5"/>
    <w:rsid w:val="00E86F48"/>
    <w:rsid w:val="00E86FEF"/>
    <w:rsid w:val="00E870DB"/>
    <w:rsid w:val="00E87749"/>
    <w:rsid w:val="00E87ADD"/>
    <w:rsid w:val="00E87EBE"/>
    <w:rsid w:val="00E87F57"/>
    <w:rsid w:val="00E90534"/>
    <w:rsid w:val="00E90837"/>
    <w:rsid w:val="00E90851"/>
    <w:rsid w:val="00E90998"/>
    <w:rsid w:val="00E90AD5"/>
    <w:rsid w:val="00E90B81"/>
    <w:rsid w:val="00E90E56"/>
    <w:rsid w:val="00E9105D"/>
    <w:rsid w:val="00E9117C"/>
    <w:rsid w:val="00E9120A"/>
    <w:rsid w:val="00E9155C"/>
    <w:rsid w:val="00E91771"/>
    <w:rsid w:val="00E91A52"/>
    <w:rsid w:val="00E922B8"/>
    <w:rsid w:val="00E924AA"/>
    <w:rsid w:val="00E92701"/>
    <w:rsid w:val="00E92871"/>
    <w:rsid w:val="00E92BD6"/>
    <w:rsid w:val="00E92C8E"/>
    <w:rsid w:val="00E930AC"/>
    <w:rsid w:val="00E935AE"/>
    <w:rsid w:val="00E936CA"/>
    <w:rsid w:val="00E938BA"/>
    <w:rsid w:val="00E93A38"/>
    <w:rsid w:val="00E93B3D"/>
    <w:rsid w:val="00E93BD1"/>
    <w:rsid w:val="00E93C05"/>
    <w:rsid w:val="00E93D7E"/>
    <w:rsid w:val="00E9434C"/>
    <w:rsid w:val="00E9455A"/>
    <w:rsid w:val="00E949A9"/>
    <w:rsid w:val="00E94B08"/>
    <w:rsid w:val="00E94C89"/>
    <w:rsid w:val="00E94E47"/>
    <w:rsid w:val="00E94F49"/>
    <w:rsid w:val="00E95029"/>
    <w:rsid w:val="00E95849"/>
    <w:rsid w:val="00E95D9C"/>
    <w:rsid w:val="00E95F18"/>
    <w:rsid w:val="00E9658C"/>
    <w:rsid w:val="00E9663A"/>
    <w:rsid w:val="00E96736"/>
    <w:rsid w:val="00E967EF"/>
    <w:rsid w:val="00E96844"/>
    <w:rsid w:val="00E968D8"/>
    <w:rsid w:val="00E96B55"/>
    <w:rsid w:val="00E96F6F"/>
    <w:rsid w:val="00E96FAE"/>
    <w:rsid w:val="00E970C1"/>
    <w:rsid w:val="00E973A0"/>
    <w:rsid w:val="00E975AC"/>
    <w:rsid w:val="00E97611"/>
    <w:rsid w:val="00E9763C"/>
    <w:rsid w:val="00E97862"/>
    <w:rsid w:val="00E97B66"/>
    <w:rsid w:val="00E97B8A"/>
    <w:rsid w:val="00E97E50"/>
    <w:rsid w:val="00E97E9B"/>
    <w:rsid w:val="00E97F17"/>
    <w:rsid w:val="00EA0007"/>
    <w:rsid w:val="00EA00A5"/>
    <w:rsid w:val="00EA019C"/>
    <w:rsid w:val="00EA0288"/>
    <w:rsid w:val="00EA02D6"/>
    <w:rsid w:val="00EA062F"/>
    <w:rsid w:val="00EA0984"/>
    <w:rsid w:val="00EA0BC5"/>
    <w:rsid w:val="00EA0BCA"/>
    <w:rsid w:val="00EA101D"/>
    <w:rsid w:val="00EA111E"/>
    <w:rsid w:val="00EA1397"/>
    <w:rsid w:val="00EA15AE"/>
    <w:rsid w:val="00EA182B"/>
    <w:rsid w:val="00EA1976"/>
    <w:rsid w:val="00EA1A18"/>
    <w:rsid w:val="00EA1BA3"/>
    <w:rsid w:val="00EA1C69"/>
    <w:rsid w:val="00EA2059"/>
    <w:rsid w:val="00EA2722"/>
    <w:rsid w:val="00EA2881"/>
    <w:rsid w:val="00EA28DA"/>
    <w:rsid w:val="00EA2B69"/>
    <w:rsid w:val="00EA2B88"/>
    <w:rsid w:val="00EA2C8A"/>
    <w:rsid w:val="00EA2CBB"/>
    <w:rsid w:val="00EA30A1"/>
    <w:rsid w:val="00EA3465"/>
    <w:rsid w:val="00EA3915"/>
    <w:rsid w:val="00EA3A9F"/>
    <w:rsid w:val="00EA3B1C"/>
    <w:rsid w:val="00EA3B6B"/>
    <w:rsid w:val="00EA3B8C"/>
    <w:rsid w:val="00EA3C6D"/>
    <w:rsid w:val="00EA3ED9"/>
    <w:rsid w:val="00EA40A2"/>
    <w:rsid w:val="00EA411F"/>
    <w:rsid w:val="00EA4191"/>
    <w:rsid w:val="00EA426F"/>
    <w:rsid w:val="00EA44BB"/>
    <w:rsid w:val="00EA45AE"/>
    <w:rsid w:val="00EA468E"/>
    <w:rsid w:val="00EA46A7"/>
    <w:rsid w:val="00EA4AA6"/>
    <w:rsid w:val="00EA4B14"/>
    <w:rsid w:val="00EA50C1"/>
    <w:rsid w:val="00EA5320"/>
    <w:rsid w:val="00EA5721"/>
    <w:rsid w:val="00EA599C"/>
    <w:rsid w:val="00EA5A84"/>
    <w:rsid w:val="00EA5C4C"/>
    <w:rsid w:val="00EA5D18"/>
    <w:rsid w:val="00EA5E3E"/>
    <w:rsid w:val="00EA6334"/>
    <w:rsid w:val="00EA6608"/>
    <w:rsid w:val="00EA6772"/>
    <w:rsid w:val="00EA68A0"/>
    <w:rsid w:val="00EA6C63"/>
    <w:rsid w:val="00EA6F54"/>
    <w:rsid w:val="00EA718B"/>
    <w:rsid w:val="00EA7201"/>
    <w:rsid w:val="00EA744C"/>
    <w:rsid w:val="00EA7647"/>
    <w:rsid w:val="00EA77A6"/>
    <w:rsid w:val="00EA7DB6"/>
    <w:rsid w:val="00EA7DEA"/>
    <w:rsid w:val="00EA7F80"/>
    <w:rsid w:val="00EA7FF4"/>
    <w:rsid w:val="00EB011B"/>
    <w:rsid w:val="00EB01A3"/>
    <w:rsid w:val="00EB02FF"/>
    <w:rsid w:val="00EB0305"/>
    <w:rsid w:val="00EB05DC"/>
    <w:rsid w:val="00EB09CD"/>
    <w:rsid w:val="00EB0BC4"/>
    <w:rsid w:val="00EB1235"/>
    <w:rsid w:val="00EB1306"/>
    <w:rsid w:val="00EB14C4"/>
    <w:rsid w:val="00EB154F"/>
    <w:rsid w:val="00EB184D"/>
    <w:rsid w:val="00EB1D8F"/>
    <w:rsid w:val="00EB1DEE"/>
    <w:rsid w:val="00EB1F0B"/>
    <w:rsid w:val="00EB2164"/>
    <w:rsid w:val="00EB2176"/>
    <w:rsid w:val="00EB23AE"/>
    <w:rsid w:val="00EB2509"/>
    <w:rsid w:val="00EB271D"/>
    <w:rsid w:val="00EB2A92"/>
    <w:rsid w:val="00EB2CF4"/>
    <w:rsid w:val="00EB2D4F"/>
    <w:rsid w:val="00EB3030"/>
    <w:rsid w:val="00EB31A7"/>
    <w:rsid w:val="00EB31D8"/>
    <w:rsid w:val="00EB32DD"/>
    <w:rsid w:val="00EB3402"/>
    <w:rsid w:val="00EB342E"/>
    <w:rsid w:val="00EB344B"/>
    <w:rsid w:val="00EB3477"/>
    <w:rsid w:val="00EB3555"/>
    <w:rsid w:val="00EB3A70"/>
    <w:rsid w:val="00EB3A8A"/>
    <w:rsid w:val="00EB3C6C"/>
    <w:rsid w:val="00EB3F2D"/>
    <w:rsid w:val="00EB3FD3"/>
    <w:rsid w:val="00EB4052"/>
    <w:rsid w:val="00EB42B8"/>
    <w:rsid w:val="00EB487D"/>
    <w:rsid w:val="00EB4945"/>
    <w:rsid w:val="00EB4AC8"/>
    <w:rsid w:val="00EB4C8C"/>
    <w:rsid w:val="00EB4D60"/>
    <w:rsid w:val="00EB4D6B"/>
    <w:rsid w:val="00EB4DC0"/>
    <w:rsid w:val="00EB510F"/>
    <w:rsid w:val="00EB5498"/>
    <w:rsid w:val="00EB5617"/>
    <w:rsid w:val="00EB564D"/>
    <w:rsid w:val="00EB56B2"/>
    <w:rsid w:val="00EB592E"/>
    <w:rsid w:val="00EB594B"/>
    <w:rsid w:val="00EB5D94"/>
    <w:rsid w:val="00EB60E9"/>
    <w:rsid w:val="00EB6500"/>
    <w:rsid w:val="00EB6680"/>
    <w:rsid w:val="00EB67A5"/>
    <w:rsid w:val="00EB6808"/>
    <w:rsid w:val="00EB68BB"/>
    <w:rsid w:val="00EB690F"/>
    <w:rsid w:val="00EB6911"/>
    <w:rsid w:val="00EB69DD"/>
    <w:rsid w:val="00EB6D04"/>
    <w:rsid w:val="00EB6E1C"/>
    <w:rsid w:val="00EB707F"/>
    <w:rsid w:val="00EB70FD"/>
    <w:rsid w:val="00EB7207"/>
    <w:rsid w:val="00EB72F1"/>
    <w:rsid w:val="00EB7366"/>
    <w:rsid w:val="00EB73EB"/>
    <w:rsid w:val="00EB7873"/>
    <w:rsid w:val="00EB798C"/>
    <w:rsid w:val="00EB79BF"/>
    <w:rsid w:val="00EB7A67"/>
    <w:rsid w:val="00EB7AE2"/>
    <w:rsid w:val="00EB7AFE"/>
    <w:rsid w:val="00EB7C97"/>
    <w:rsid w:val="00EB7D91"/>
    <w:rsid w:val="00EB7E1B"/>
    <w:rsid w:val="00EB7EF4"/>
    <w:rsid w:val="00EC005C"/>
    <w:rsid w:val="00EC011F"/>
    <w:rsid w:val="00EC0284"/>
    <w:rsid w:val="00EC02DF"/>
    <w:rsid w:val="00EC0A25"/>
    <w:rsid w:val="00EC0B39"/>
    <w:rsid w:val="00EC0BDD"/>
    <w:rsid w:val="00EC0D24"/>
    <w:rsid w:val="00EC0DA2"/>
    <w:rsid w:val="00EC103F"/>
    <w:rsid w:val="00EC1515"/>
    <w:rsid w:val="00EC16B7"/>
    <w:rsid w:val="00EC18FA"/>
    <w:rsid w:val="00EC1E26"/>
    <w:rsid w:val="00EC1E36"/>
    <w:rsid w:val="00EC1E7A"/>
    <w:rsid w:val="00EC2096"/>
    <w:rsid w:val="00EC2535"/>
    <w:rsid w:val="00EC25A9"/>
    <w:rsid w:val="00EC287D"/>
    <w:rsid w:val="00EC301B"/>
    <w:rsid w:val="00EC3110"/>
    <w:rsid w:val="00EC332E"/>
    <w:rsid w:val="00EC3346"/>
    <w:rsid w:val="00EC344C"/>
    <w:rsid w:val="00EC3802"/>
    <w:rsid w:val="00EC3AAD"/>
    <w:rsid w:val="00EC3B04"/>
    <w:rsid w:val="00EC3B49"/>
    <w:rsid w:val="00EC3E25"/>
    <w:rsid w:val="00EC3EE8"/>
    <w:rsid w:val="00EC3F48"/>
    <w:rsid w:val="00EC3FEE"/>
    <w:rsid w:val="00EC4077"/>
    <w:rsid w:val="00EC44B5"/>
    <w:rsid w:val="00EC46AB"/>
    <w:rsid w:val="00EC486C"/>
    <w:rsid w:val="00EC4A8F"/>
    <w:rsid w:val="00EC4ADA"/>
    <w:rsid w:val="00EC4CDC"/>
    <w:rsid w:val="00EC4D40"/>
    <w:rsid w:val="00EC4E97"/>
    <w:rsid w:val="00EC4F91"/>
    <w:rsid w:val="00EC508D"/>
    <w:rsid w:val="00EC518D"/>
    <w:rsid w:val="00EC51AB"/>
    <w:rsid w:val="00EC51F7"/>
    <w:rsid w:val="00EC55DD"/>
    <w:rsid w:val="00EC5785"/>
    <w:rsid w:val="00EC57FC"/>
    <w:rsid w:val="00EC58B6"/>
    <w:rsid w:val="00EC5A66"/>
    <w:rsid w:val="00EC5B28"/>
    <w:rsid w:val="00EC5B3F"/>
    <w:rsid w:val="00EC5B87"/>
    <w:rsid w:val="00EC5BE2"/>
    <w:rsid w:val="00EC5CC7"/>
    <w:rsid w:val="00EC5D29"/>
    <w:rsid w:val="00EC5F20"/>
    <w:rsid w:val="00EC5FE9"/>
    <w:rsid w:val="00EC6030"/>
    <w:rsid w:val="00EC6309"/>
    <w:rsid w:val="00EC640A"/>
    <w:rsid w:val="00EC6C1C"/>
    <w:rsid w:val="00EC6C44"/>
    <w:rsid w:val="00EC6E05"/>
    <w:rsid w:val="00EC719B"/>
    <w:rsid w:val="00EC738F"/>
    <w:rsid w:val="00EC7685"/>
    <w:rsid w:val="00EC777B"/>
    <w:rsid w:val="00EC78FA"/>
    <w:rsid w:val="00EC794D"/>
    <w:rsid w:val="00EC79BF"/>
    <w:rsid w:val="00EC7B41"/>
    <w:rsid w:val="00EC7CA4"/>
    <w:rsid w:val="00EC7E2B"/>
    <w:rsid w:val="00ECA2D9"/>
    <w:rsid w:val="00ED0069"/>
    <w:rsid w:val="00ED00B1"/>
    <w:rsid w:val="00ED0212"/>
    <w:rsid w:val="00ED04F9"/>
    <w:rsid w:val="00ED05B7"/>
    <w:rsid w:val="00ED0698"/>
    <w:rsid w:val="00ED070B"/>
    <w:rsid w:val="00ED085B"/>
    <w:rsid w:val="00ED092E"/>
    <w:rsid w:val="00ED099E"/>
    <w:rsid w:val="00ED0C7E"/>
    <w:rsid w:val="00ED0CC2"/>
    <w:rsid w:val="00ED0CFF"/>
    <w:rsid w:val="00ED0DE0"/>
    <w:rsid w:val="00ED0EA2"/>
    <w:rsid w:val="00ED124A"/>
    <w:rsid w:val="00ED128F"/>
    <w:rsid w:val="00ED12F2"/>
    <w:rsid w:val="00ED13B0"/>
    <w:rsid w:val="00ED15C7"/>
    <w:rsid w:val="00ED163F"/>
    <w:rsid w:val="00ED1B0A"/>
    <w:rsid w:val="00ED1BA2"/>
    <w:rsid w:val="00ED1BA9"/>
    <w:rsid w:val="00ED2498"/>
    <w:rsid w:val="00ED283F"/>
    <w:rsid w:val="00ED28A8"/>
    <w:rsid w:val="00ED291C"/>
    <w:rsid w:val="00ED2E4D"/>
    <w:rsid w:val="00ED2EC1"/>
    <w:rsid w:val="00ED308F"/>
    <w:rsid w:val="00ED3149"/>
    <w:rsid w:val="00ED32A6"/>
    <w:rsid w:val="00ED33BC"/>
    <w:rsid w:val="00ED344C"/>
    <w:rsid w:val="00ED34D1"/>
    <w:rsid w:val="00ED3863"/>
    <w:rsid w:val="00ED3894"/>
    <w:rsid w:val="00ED3A49"/>
    <w:rsid w:val="00ED3BD4"/>
    <w:rsid w:val="00ED44A4"/>
    <w:rsid w:val="00ED44E3"/>
    <w:rsid w:val="00ED45E3"/>
    <w:rsid w:val="00ED4A42"/>
    <w:rsid w:val="00ED4ACA"/>
    <w:rsid w:val="00ED4E14"/>
    <w:rsid w:val="00ED4E4A"/>
    <w:rsid w:val="00ED4EF6"/>
    <w:rsid w:val="00ED4F83"/>
    <w:rsid w:val="00ED4FE3"/>
    <w:rsid w:val="00ED50DD"/>
    <w:rsid w:val="00ED51D6"/>
    <w:rsid w:val="00ED51DA"/>
    <w:rsid w:val="00ED55C5"/>
    <w:rsid w:val="00ED5640"/>
    <w:rsid w:val="00ED5B2A"/>
    <w:rsid w:val="00ED5C2F"/>
    <w:rsid w:val="00ED5C33"/>
    <w:rsid w:val="00ED5CA6"/>
    <w:rsid w:val="00ED5DD3"/>
    <w:rsid w:val="00ED5F0E"/>
    <w:rsid w:val="00ED603B"/>
    <w:rsid w:val="00ED6060"/>
    <w:rsid w:val="00ED60BE"/>
    <w:rsid w:val="00ED60F1"/>
    <w:rsid w:val="00ED6211"/>
    <w:rsid w:val="00ED66A9"/>
    <w:rsid w:val="00ED66CA"/>
    <w:rsid w:val="00ED67D1"/>
    <w:rsid w:val="00ED67FC"/>
    <w:rsid w:val="00ED689A"/>
    <w:rsid w:val="00ED68A0"/>
    <w:rsid w:val="00ED6B24"/>
    <w:rsid w:val="00ED6EAF"/>
    <w:rsid w:val="00ED6EDC"/>
    <w:rsid w:val="00ED7036"/>
    <w:rsid w:val="00ED70B9"/>
    <w:rsid w:val="00ED75B5"/>
    <w:rsid w:val="00ED76CE"/>
    <w:rsid w:val="00ED781F"/>
    <w:rsid w:val="00ED78C2"/>
    <w:rsid w:val="00ED7A21"/>
    <w:rsid w:val="00ED7B1A"/>
    <w:rsid w:val="00ED7BDD"/>
    <w:rsid w:val="00ED7CF9"/>
    <w:rsid w:val="00ED7E02"/>
    <w:rsid w:val="00EE0047"/>
    <w:rsid w:val="00EE009B"/>
    <w:rsid w:val="00EE0145"/>
    <w:rsid w:val="00EE026A"/>
    <w:rsid w:val="00EE028B"/>
    <w:rsid w:val="00EE049B"/>
    <w:rsid w:val="00EE073B"/>
    <w:rsid w:val="00EE0750"/>
    <w:rsid w:val="00EE0962"/>
    <w:rsid w:val="00EE0970"/>
    <w:rsid w:val="00EE09CE"/>
    <w:rsid w:val="00EE09E4"/>
    <w:rsid w:val="00EE0A12"/>
    <w:rsid w:val="00EE0A99"/>
    <w:rsid w:val="00EE0BB8"/>
    <w:rsid w:val="00EE0C16"/>
    <w:rsid w:val="00EE0CAA"/>
    <w:rsid w:val="00EE0F27"/>
    <w:rsid w:val="00EE14FA"/>
    <w:rsid w:val="00EE1535"/>
    <w:rsid w:val="00EE1B44"/>
    <w:rsid w:val="00EE1BFD"/>
    <w:rsid w:val="00EE1E63"/>
    <w:rsid w:val="00EE1EB6"/>
    <w:rsid w:val="00EE1F91"/>
    <w:rsid w:val="00EE1FB6"/>
    <w:rsid w:val="00EE239A"/>
    <w:rsid w:val="00EE2435"/>
    <w:rsid w:val="00EE2575"/>
    <w:rsid w:val="00EE26C9"/>
    <w:rsid w:val="00EE26DA"/>
    <w:rsid w:val="00EE28D1"/>
    <w:rsid w:val="00EE2959"/>
    <w:rsid w:val="00EE2B9A"/>
    <w:rsid w:val="00EE2C28"/>
    <w:rsid w:val="00EE2C37"/>
    <w:rsid w:val="00EE2CAE"/>
    <w:rsid w:val="00EE2DA5"/>
    <w:rsid w:val="00EE2E58"/>
    <w:rsid w:val="00EE2F12"/>
    <w:rsid w:val="00EE3111"/>
    <w:rsid w:val="00EE3168"/>
    <w:rsid w:val="00EE334C"/>
    <w:rsid w:val="00EE341B"/>
    <w:rsid w:val="00EE36F3"/>
    <w:rsid w:val="00EE377B"/>
    <w:rsid w:val="00EE37C0"/>
    <w:rsid w:val="00EE3940"/>
    <w:rsid w:val="00EE39C0"/>
    <w:rsid w:val="00EE3A1B"/>
    <w:rsid w:val="00EE3DA5"/>
    <w:rsid w:val="00EE3DA6"/>
    <w:rsid w:val="00EE3EC3"/>
    <w:rsid w:val="00EE3F2C"/>
    <w:rsid w:val="00EE4034"/>
    <w:rsid w:val="00EE4080"/>
    <w:rsid w:val="00EE41A8"/>
    <w:rsid w:val="00EE45EC"/>
    <w:rsid w:val="00EE4687"/>
    <w:rsid w:val="00EE475A"/>
    <w:rsid w:val="00EE475B"/>
    <w:rsid w:val="00EE479E"/>
    <w:rsid w:val="00EE4969"/>
    <w:rsid w:val="00EE49B0"/>
    <w:rsid w:val="00EE4ABF"/>
    <w:rsid w:val="00EE4C1A"/>
    <w:rsid w:val="00EE4E21"/>
    <w:rsid w:val="00EE4EAA"/>
    <w:rsid w:val="00EE4F8B"/>
    <w:rsid w:val="00EE5199"/>
    <w:rsid w:val="00EE5278"/>
    <w:rsid w:val="00EE53D0"/>
    <w:rsid w:val="00EE53FC"/>
    <w:rsid w:val="00EE544F"/>
    <w:rsid w:val="00EE561D"/>
    <w:rsid w:val="00EE56A0"/>
    <w:rsid w:val="00EE5E17"/>
    <w:rsid w:val="00EE5FA2"/>
    <w:rsid w:val="00EE6045"/>
    <w:rsid w:val="00EE6230"/>
    <w:rsid w:val="00EE63A2"/>
    <w:rsid w:val="00EE654B"/>
    <w:rsid w:val="00EE65D0"/>
    <w:rsid w:val="00EE66E0"/>
    <w:rsid w:val="00EE6ADD"/>
    <w:rsid w:val="00EE6B5C"/>
    <w:rsid w:val="00EE6DB6"/>
    <w:rsid w:val="00EE71F4"/>
    <w:rsid w:val="00EE71FF"/>
    <w:rsid w:val="00EE72FE"/>
    <w:rsid w:val="00EE73FB"/>
    <w:rsid w:val="00EE764F"/>
    <w:rsid w:val="00EE7687"/>
    <w:rsid w:val="00EE76C0"/>
    <w:rsid w:val="00EE7704"/>
    <w:rsid w:val="00EE774D"/>
    <w:rsid w:val="00EE78B5"/>
    <w:rsid w:val="00EE7D68"/>
    <w:rsid w:val="00EE7EB9"/>
    <w:rsid w:val="00EE7EDC"/>
    <w:rsid w:val="00EF03A0"/>
    <w:rsid w:val="00EF0587"/>
    <w:rsid w:val="00EF065A"/>
    <w:rsid w:val="00EF0818"/>
    <w:rsid w:val="00EF081C"/>
    <w:rsid w:val="00EF0B7C"/>
    <w:rsid w:val="00EF0BF1"/>
    <w:rsid w:val="00EF0DBD"/>
    <w:rsid w:val="00EF0E0B"/>
    <w:rsid w:val="00EF0E0E"/>
    <w:rsid w:val="00EF0FEB"/>
    <w:rsid w:val="00EF134D"/>
    <w:rsid w:val="00EF165B"/>
    <w:rsid w:val="00EF179F"/>
    <w:rsid w:val="00EF18A7"/>
    <w:rsid w:val="00EF192D"/>
    <w:rsid w:val="00EF1CAC"/>
    <w:rsid w:val="00EF1CD4"/>
    <w:rsid w:val="00EF1DCC"/>
    <w:rsid w:val="00EF1E57"/>
    <w:rsid w:val="00EF21F2"/>
    <w:rsid w:val="00EF2350"/>
    <w:rsid w:val="00EF2356"/>
    <w:rsid w:val="00EF2593"/>
    <w:rsid w:val="00EF25C8"/>
    <w:rsid w:val="00EF264D"/>
    <w:rsid w:val="00EF28BF"/>
    <w:rsid w:val="00EF29B9"/>
    <w:rsid w:val="00EF303E"/>
    <w:rsid w:val="00EF32EE"/>
    <w:rsid w:val="00EF33A7"/>
    <w:rsid w:val="00EF33C6"/>
    <w:rsid w:val="00EF3470"/>
    <w:rsid w:val="00EF3533"/>
    <w:rsid w:val="00EF3561"/>
    <w:rsid w:val="00EF3599"/>
    <w:rsid w:val="00EF36B4"/>
    <w:rsid w:val="00EF375B"/>
    <w:rsid w:val="00EF3819"/>
    <w:rsid w:val="00EF384B"/>
    <w:rsid w:val="00EF38D1"/>
    <w:rsid w:val="00EF399F"/>
    <w:rsid w:val="00EF3AC1"/>
    <w:rsid w:val="00EF3B9C"/>
    <w:rsid w:val="00EF3CB4"/>
    <w:rsid w:val="00EF3E46"/>
    <w:rsid w:val="00EF3E77"/>
    <w:rsid w:val="00EF3FBC"/>
    <w:rsid w:val="00EF3FDF"/>
    <w:rsid w:val="00EF4017"/>
    <w:rsid w:val="00EF401B"/>
    <w:rsid w:val="00EF4138"/>
    <w:rsid w:val="00EF41C8"/>
    <w:rsid w:val="00EF43DE"/>
    <w:rsid w:val="00EF45DE"/>
    <w:rsid w:val="00EF4607"/>
    <w:rsid w:val="00EF475C"/>
    <w:rsid w:val="00EF492C"/>
    <w:rsid w:val="00EF4AE6"/>
    <w:rsid w:val="00EF4C9E"/>
    <w:rsid w:val="00EF4CA3"/>
    <w:rsid w:val="00EF50EB"/>
    <w:rsid w:val="00EF512F"/>
    <w:rsid w:val="00EF52BC"/>
    <w:rsid w:val="00EF530C"/>
    <w:rsid w:val="00EF576A"/>
    <w:rsid w:val="00EF59A2"/>
    <w:rsid w:val="00EF59E8"/>
    <w:rsid w:val="00EF5D9B"/>
    <w:rsid w:val="00EF6037"/>
    <w:rsid w:val="00EF6294"/>
    <w:rsid w:val="00EF6398"/>
    <w:rsid w:val="00EF65BD"/>
    <w:rsid w:val="00EF6760"/>
    <w:rsid w:val="00EF6B1F"/>
    <w:rsid w:val="00EF6B97"/>
    <w:rsid w:val="00EF6BE1"/>
    <w:rsid w:val="00EF6C22"/>
    <w:rsid w:val="00EF6E9C"/>
    <w:rsid w:val="00EF6F38"/>
    <w:rsid w:val="00EF728C"/>
    <w:rsid w:val="00EF755A"/>
    <w:rsid w:val="00EF7B15"/>
    <w:rsid w:val="00EF7D1D"/>
    <w:rsid w:val="00EF7D34"/>
    <w:rsid w:val="00EF7DDD"/>
    <w:rsid w:val="00F0037E"/>
    <w:rsid w:val="00F003F3"/>
    <w:rsid w:val="00F0044A"/>
    <w:rsid w:val="00F007D6"/>
    <w:rsid w:val="00F00856"/>
    <w:rsid w:val="00F00A4A"/>
    <w:rsid w:val="00F00BA3"/>
    <w:rsid w:val="00F00E81"/>
    <w:rsid w:val="00F01048"/>
    <w:rsid w:val="00F0108D"/>
    <w:rsid w:val="00F010B1"/>
    <w:rsid w:val="00F0140C"/>
    <w:rsid w:val="00F01FCD"/>
    <w:rsid w:val="00F02656"/>
    <w:rsid w:val="00F02AF2"/>
    <w:rsid w:val="00F02CE0"/>
    <w:rsid w:val="00F02D03"/>
    <w:rsid w:val="00F02FCF"/>
    <w:rsid w:val="00F03057"/>
    <w:rsid w:val="00F0319F"/>
    <w:rsid w:val="00F03209"/>
    <w:rsid w:val="00F03396"/>
    <w:rsid w:val="00F034F1"/>
    <w:rsid w:val="00F0360A"/>
    <w:rsid w:val="00F037A4"/>
    <w:rsid w:val="00F03913"/>
    <w:rsid w:val="00F03B76"/>
    <w:rsid w:val="00F03D18"/>
    <w:rsid w:val="00F03DF7"/>
    <w:rsid w:val="00F03E9D"/>
    <w:rsid w:val="00F03F2F"/>
    <w:rsid w:val="00F04178"/>
    <w:rsid w:val="00F04249"/>
    <w:rsid w:val="00F04264"/>
    <w:rsid w:val="00F042D5"/>
    <w:rsid w:val="00F042D9"/>
    <w:rsid w:val="00F045AA"/>
    <w:rsid w:val="00F0463F"/>
    <w:rsid w:val="00F0488F"/>
    <w:rsid w:val="00F048A2"/>
    <w:rsid w:val="00F048F5"/>
    <w:rsid w:val="00F049F7"/>
    <w:rsid w:val="00F04B1E"/>
    <w:rsid w:val="00F04C5C"/>
    <w:rsid w:val="00F04FA3"/>
    <w:rsid w:val="00F05151"/>
    <w:rsid w:val="00F053D6"/>
    <w:rsid w:val="00F054DD"/>
    <w:rsid w:val="00F058EC"/>
    <w:rsid w:val="00F059F9"/>
    <w:rsid w:val="00F05AD4"/>
    <w:rsid w:val="00F05CE1"/>
    <w:rsid w:val="00F061C8"/>
    <w:rsid w:val="00F063B2"/>
    <w:rsid w:val="00F066B2"/>
    <w:rsid w:val="00F06A43"/>
    <w:rsid w:val="00F06B20"/>
    <w:rsid w:val="00F06B24"/>
    <w:rsid w:val="00F06C47"/>
    <w:rsid w:val="00F06DBD"/>
    <w:rsid w:val="00F06DF1"/>
    <w:rsid w:val="00F06F9F"/>
    <w:rsid w:val="00F071AE"/>
    <w:rsid w:val="00F07314"/>
    <w:rsid w:val="00F07381"/>
    <w:rsid w:val="00F073BD"/>
    <w:rsid w:val="00F0756D"/>
    <w:rsid w:val="00F07606"/>
    <w:rsid w:val="00F076E3"/>
    <w:rsid w:val="00F078FE"/>
    <w:rsid w:val="00F07CE4"/>
    <w:rsid w:val="00F07DCA"/>
    <w:rsid w:val="00F07DDD"/>
    <w:rsid w:val="00F10161"/>
    <w:rsid w:val="00F10214"/>
    <w:rsid w:val="00F102F8"/>
    <w:rsid w:val="00F10409"/>
    <w:rsid w:val="00F10485"/>
    <w:rsid w:val="00F10602"/>
    <w:rsid w:val="00F10B4A"/>
    <w:rsid w:val="00F10CE0"/>
    <w:rsid w:val="00F10DE2"/>
    <w:rsid w:val="00F1100F"/>
    <w:rsid w:val="00F11511"/>
    <w:rsid w:val="00F1162B"/>
    <w:rsid w:val="00F116A2"/>
    <w:rsid w:val="00F116A5"/>
    <w:rsid w:val="00F11805"/>
    <w:rsid w:val="00F11811"/>
    <w:rsid w:val="00F11A6F"/>
    <w:rsid w:val="00F11B85"/>
    <w:rsid w:val="00F11BBC"/>
    <w:rsid w:val="00F11C33"/>
    <w:rsid w:val="00F11F96"/>
    <w:rsid w:val="00F1201C"/>
    <w:rsid w:val="00F1206F"/>
    <w:rsid w:val="00F12117"/>
    <w:rsid w:val="00F12152"/>
    <w:rsid w:val="00F122EB"/>
    <w:rsid w:val="00F12520"/>
    <w:rsid w:val="00F12634"/>
    <w:rsid w:val="00F1292A"/>
    <w:rsid w:val="00F12D60"/>
    <w:rsid w:val="00F12E25"/>
    <w:rsid w:val="00F12EFC"/>
    <w:rsid w:val="00F12F6D"/>
    <w:rsid w:val="00F13124"/>
    <w:rsid w:val="00F13140"/>
    <w:rsid w:val="00F131CF"/>
    <w:rsid w:val="00F1342C"/>
    <w:rsid w:val="00F135B6"/>
    <w:rsid w:val="00F13891"/>
    <w:rsid w:val="00F13C0F"/>
    <w:rsid w:val="00F13EC1"/>
    <w:rsid w:val="00F14008"/>
    <w:rsid w:val="00F14299"/>
    <w:rsid w:val="00F14320"/>
    <w:rsid w:val="00F1452E"/>
    <w:rsid w:val="00F145AC"/>
    <w:rsid w:val="00F148EA"/>
    <w:rsid w:val="00F14950"/>
    <w:rsid w:val="00F149E5"/>
    <w:rsid w:val="00F14D20"/>
    <w:rsid w:val="00F15225"/>
    <w:rsid w:val="00F15229"/>
    <w:rsid w:val="00F1553E"/>
    <w:rsid w:val="00F156BB"/>
    <w:rsid w:val="00F15855"/>
    <w:rsid w:val="00F158AD"/>
    <w:rsid w:val="00F15949"/>
    <w:rsid w:val="00F15AEB"/>
    <w:rsid w:val="00F15D71"/>
    <w:rsid w:val="00F15EF5"/>
    <w:rsid w:val="00F15F8D"/>
    <w:rsid w:val="00F16000"/>
    <w:rsid w:val="00F1661F"/>
    <w:rsid w:val="00F16671"/>
    <w:rsid w:val="00F166E6"/>
    <w:rsid w:val="00F1683A"/>
    <w:rsid w:val="00F16AFA"/>
    <w:rsid w:val="00F16BF7"/>
    <w:rsid w:val="00F16C01"/>
    <w:rsid w:val="00F16CC3"/>
    <w:rsid w:val="00F16ED0"/>
    <w:rsid w:val="00F17051"/>
    <w:rsid w:val="00F17105"/>
    <w:rsid w:val="00F17113"/>
    <w:rsid w:val="00F1725C"/>
    <w:rsid w:val="00F173DD"/>
    <w:rsid w:val="00F1779F"/>
    <w:rsid w:val="00F178B5"/>
    <w:rsid w:val="00F1798A"/>
    <w:rsid w:val="00F17A8E"/>
    <w:rsid w:val="00F17B1E"/>
    <w:rsid w:val="00F17B7B"/>
    <w:rsid w:val="00F17C43"/>
    <w:rsid w:val="00F17F7A"/>
    <w:rsid w:val="00F20126"/>
    <w:rsid w:val="00F2012D"/>
    <w:rsid w:val="00F2038B"/>
    <w:rsid w:val="00F2043D"/>
    <w:rsid w:val="00F209D5"/>
    <w:rsid w:val="00F20ADB"/>
    <w:rsid w:val="00F20D27"/>
    <w:rsid w:val="00F20F4B"/>
    <w:rsid w:val="00F21143"/>
    <w:rsid w:val="00F21611"/>
    <w:rsid w:val="00F21642"/>
    <w:rsid w:val="00F21658"/>
    <w:rsid w:val="00F21BA4"/>
    <w:rsid w:val="00F21CA0"/>
    <w:rsid w:val="00F21D6C"/>
    <w:rsid w:val="00F21E05"/>
    <w:rsid w:val="00F223C2"/>
    <w:rsid w:val="00F2260A"/>
    <w:rsid w:val="00F22863"/>
    <w:rsid w:val="00F228F8"/>
    <w:rsid w:val="00F22C19"/>
    <w:rsid w:val="00F22CFC"/>
    <w:rsid w:val="00F22E36"/>
    <w:rsid w:val="00F22FBE"/>
    <w:rsid w:val="00F22FFD"/>
    <w:rsid w:val="00F23252"/>
    <w:rsid w:val="00F234C7"/>
    <w:rsid w:val="00F236BB"/>
    <w:rsid w:val="00F23778"/>
    <w:rsid w:val="00F237FC"/>
    <w:rsid w:val="00F238B1"/>
    <w:rsid w:val="00F238F6"/>
    <w:rsid w:val="00F23991"/>
    <w:rsid w:val="00F239C8"/>
    <w:rsid w:val="00F239FF"/>
    <w:rsid w:val="00F23A44"/>
    <w:rsid w:val="00F23A4F"/>
    <w:rsid w:val="00F23AC6"/>
    <w:rsid w:val="00F23AEB"/>
    <w:rsid w:val="00F23FD0"/>
    <w:rsid w:val="00F245F5"/>
    <w:rsid w:val="00F246DD"/>
    <w:rsid w:val="00F24A2C"/>
    <w:rsid w:val="00F24A4A"/>
    <w:rsid w:val="00F24B5D"/>
    <w:rsid w:val="00F24C36"/>
    <w:rsid w:val="00F24C3F"/>
    <w:rsid w:val="00F24D54"/>
    <w:rsid w:val="00F24EFF"/>
    <w:rsid w:val="00F25604"/>
    <w:rsid w:val="00F257C5"/>
    <w:rsid w:val="00F2580F"/>
    <w:rsid w:val="00F2583C"/>
    <w:rsid w:val="00F258A7"/>
    <w:rsid w:val="00F258E5"/>
    <w:rsid w:val="00F25A0F"/>
    <w:rsid w:val="00F25B85"/>
    <w:rsid w:val="00F25CB7"/>
    <w:rsid w:val="00F25CF6"/>
    <w:rsid w:val="00F25DB9"/>
    <w:rsid w:val="00F25EE1"/>
    <w:rsid w:val="00F26026"/>
    <w:rsid w:val="00F2644C"/>
    <w:rsid w:val="00F2664C"/>
    <w:rsid w:val="00F266D5"/>
    <w:rsid w:val="00F266E6"/>
    <w:rsid w:val="00F2680D"/>
    <w:rsid w:val="00F26964"/>
    <w:rsid w:val="00F26B1D"/>
    <w:rsid w:val="00F26CB3"/>
    <w:rsid w:val="00F26D7A"/>
    <w:rsid w:val="00F26E5F"/>
    <w:rsid w:val="00F27449"/>
    <w:rsid w:val="00F2750F"/>
    <w:rsid w:val="00F2794F"/>
    <w:rsid w:val="00F27A24"/>
    <w:rsid w:val="00F27A2F"/>
    <w:rsid w:val="00F27A4A"/>
    <w:rsid w:val="00F27F54"/>
    <w:rsid w:val="00F3001D"/>
    <w:rsid w:val="00F30699"/>
    <w:rsid w:val="00F30B2B"/>
    <w:rsid w:val="00F30B90"/>
    <w:rsid w:val="00F30BBA"/>
    <w:rsid w:val="00F30D66"/>
    <w:rsid w:val="00F31154"/>
    <w:rsid w:val="00F315FC"/>
    <w:rsid w:val="00F31697"/>
    <w:rsid w:val="00F316CE"/>
    <w:rsid w:val="00F3188B"/>
    <w:rsid w:val="00F31A84"/>
    <w:rsid w:val="00F31A89"/>
    <w:rsid w:val="00F31B67"/>
    <w:rsid w:val="00F31D97"/>
    <w:rsid w:val="00F31FFB"/>
    <w:rsid w:val="00F322EF"/>
    <w:rsid w:val="00F32672"/>
    <w:rsid w:val="00F329D6"/>
    <w:rsid w:val="00F32AAE"/>
    <w:rsid w:val="00F32B09"/>
    <w:rsid w:val="00F32CCA"/>
    <w:rsid w:val="00F32D61"/>
    <w:rsid w:val="00F32EC5"/>
    <w:rsid w:val="00F3311B"/>
    <w:rsid w:val="00F331AF"/>
    <w:rsid w:val="00F334A6"/>
    <w:rsid w:val="00F3363A"/>
    <w:rsid w:val="00F33817"/>
    <w:rsid w:val="00F33855"/>
    <w:rsid w:val="00F3397B"/>
    <w:rsid w:val="00F33A35"/>
    <w:rsid w:val="00F33A4E"/>
    <w:rsid w:val="00F33B9F"/>
    <w:rsid w:val="00F33C0D"/>
    <w:rsid w:val="00F33F34"/>
    <w:rsid w:val="00F33F72"/>
    <w:rsid w:val="00F34008"/>
    <w:rsid w:val="00F3402E"/>
    <w:rsid w:val="00F340CD"/>
    <w:rsid w:val="00F340EC"/>
    <w:rsid w:val="00F34111"/>
    <w:rsid w:val="00F346B9"/>
    <w:rsid w:val="00F347A5"/>
    <w:rsid w:val="00F3489B"/>
    <w:rsid w:val="00F34955"/>
    <w:rsid w:val="00F34A46"/>
    <w:rsid w:val="00F34CF8"/>
    <w:rsid w:val="00F34D09"/>
    <w:rsid w:val="00F34D3E"/>
    <w:rsid w:val="00F34F1B"/>
    <w:rsid w:val="00F34F1C"/>
    <w:rsid w:val="00F34FB3"/>
    <w:rsid w:val="00F3513B"/>
    <w:rsid w:val="00F35190"/>
    <w:rsid w:val="00F352F5"/>
    <w:rsid w:val="00F35A42"/>
    <w:rsid w:val="00F35AB5"/>
    <w:rsid w:val="00F35B07"/>
    <w:rsid w:val="00F35F58"/>
    <w:rsid w:val="00F363A1"/>
    <w:rsid w:val="00F36959"/>
    <w:rsid w:val="00F36AB2"/>
    <w:rsid w:val="00F36E29"/>
    <w:rsid w:val="00F36E5B"/>
    <w:rsid w:val="00F3718C"/>
    <w:rsid w:val="00F372EA"/>
    <w:rsid w:val="00F374FA"/>
    <w:rsid w:val="00F37528"/>
    <w:rsid w:val="00F37641"/>
    <w:rsid w:val="00F378B4"/>
    <w:rsid w:val="00F37BFA"/>
    <w:rsid w:val="00F37C48"/>
    <w:rsid w:val="00F37CB0"/>
    <w:rsid w:val="00F37F13"/>
    <w:rsid w:val="00F4000C"/>
    <w:rsid w:val="00F4002E"/>
    <w:rsid w:val="00F40621"/>
    <w:rsid w:val="00F4064E"/>
    <w:rsid w:val="00F40777"/>
    <w:rsid w:val="00F4082F"/>
    <w:rsid w:val="00F40850"/>
    <w:rsid w:val="00F40998"/>
    <w:rsid w:val="00F409E6"/>
    <w:rsid w:val="00F40B02"/>
    <w:rsid w:val="00F40FF0"/>
    <w:rsid w:val="00F4105D"/>
    <w:rsid w:val="00F41415"/>
    <w:rsid w:val="00F41756"/>
    <w:rsid w:val="00F417D7"/>
    <w:rsid w:val="00F419C0"/>
    <w:rsid w:val="00F41CB0"/>
    <w:rsid w:val="00F42190"/>
    <w:rsid w:val="00F4239B"/>
    <w:rsid w:val="00F42444"/>
    <w:rsid w:val="00F4254D"/>
    <w:rsid w:val="00F425F2"/>
    <w:rsid w:val="00F427B3"/>
    <w:rsid w:val="00F42A17"/>
    <w:rsid w:val="00F42ADE"/>
    <w:rsid w:val="00F42B22"/>
    <w:rsid w:val="00F42BEC"/>
    <w:rsid w:val="00F42C40"/>
    <w:rsid w:val="00F42DBE"/>
    <w:rsid w:val="00F42E91"/>
    <w:rsid w:val="00F42FA5"/>
    <w:rsid w:val="00F42FEF"/>
    <w:rsid w:val="00F43047"/>
    <w:rsid w:val="00F43480"/>
    <w:rsid w:val="00F43685"/>
    <w:rsid w:val="00F438E5"/>
    <w:rsid w:val="00F43967"/>
    <w:rsid w:val="00F43A85"/>
    <w:rsid w:val="00F43D4A"/>
    <w:rsid w:val="00F43FCC"/>
    <w:rsid w:val="00F4408C"/>
    <w:rsid w:val="00F4427A"/>
    <w:rsid w:val="00F442DC"/>
    <w:rsid w:val="00F4447E"/>
    <w:rsid w:val="00F44506"/>
    <w:rsid w:val="00F4469E"/>
    <w:rsid w:val="00F447C1"/>
    <w:rsid w:val="00F448CE"/>
    <w:rsid w:val="00F448DE"/>
    <w:rsid w:val="00F449F9"/>
    <w:rsid w:val="00F44A2C"/>
    <w:rsid w:val="00F44A45"/>
    <w:rsid w:val="00F44B75"/>
    <w:rsid w:val="00F44C03"/>
    <w:rsid w:val="00F44C8B"/>
    <w:rsid w:val="00F44E3B"/>
    <w:rsid w:val="00F45B0C"/>
    <w:rsid w:val="00F45F26"/>
    <w:rsid w:val="00F46009"/>
    <w:rsid w:val="00F46031"/>
    <w:rsid w:val="00F464B2"/>
    <w:rsid w:val="00F4654C"/>
    <w:rsid w:val="00F468BB"/>
    <w:rsid w:val="00F46D72"/>
    <w:rsid w:val="00F46E3A"/>
    <w:rsid w:val="00F470E6"/>
    <w:rsid w:val="00F47475"/>
    <w:rsid w:val="00F474D2"/>
    <w:rsid w:val="00F47683"/>
    <w:rsid w:val="00F47AC2"/>
    <w:rsid w:val="00F47BE7"/>
    <w:rsid w:val="00F47BFC"/>
    <w:rsid w:val="00F47E30"/>
    <w:rsid w:val="00F47E36"/>
    <w:rsid w:val="00F501CD"/>
    <w:rsid w:val="00F50250"/>
    <w:rsid w:val="00F50382"/>
    <w:rsid w:val="00F50414"/>
    <w:rsid w:val="00F50697"/>
    <w:rsid w:val="00F5073F"/>
    <w:rsid w:val="00F508F8"/>
    <w:rsid w:val="00F50A87"/>
    <w:rsid w:val="00F50ADC"/>
    <w:rsid w:val="00F50BEC"/>
    <w:rsid w:val="00F50EC4"/>
    <w:rsid w:val="00F50ED2"/>
    <w:rsid w:val="00F51049"/>
    <w:rsid w:val="00F51110"/>
    <w:rsid w:val="00F5117D"/>
    <w:rsid w:val="00F513DF"/>
    <w:rsid w:val="00F51495"/>
    <w:rsid w:val="00F51B82"/>
    <w:rsid w:val="00F51B95"/>
    <w:rsid w:val="00F51C16"/>
    <w:rsid w:val="00F51D0E"/>
    <w:rsid w:val="00F51DE1"/>
    <w:rsid w:val="00F51E3B"/>
    <w:rsid w:val="00F51E7F"/>
    <w:rsid w:val="00F51ED0"/>
    <w:rsid w:val="00F520AC"/>
    <w:rsid w:val="00F521D0"/>
    <w:rsid w:val="00F5223D"/>
    <w:rsid w:val="00F5237C"/>
    <w:rsid w:val="00F52454"/>
    <w:rsid w:val="00F524C0"/>
    <w:rsid w:val="00F5253B"/>
    <w:rsid w:val="00F529DA"/>
    <w:rsid w:val="00F52D31"/>
    <w:rsid w:val="00F534FC"/>
    <w:rsid w:val="00F535C7"/>
    <w:rsid w:val="00F5365B"/>
    <w:rsid w:val="00F53B46"/>
    <w:rsid w:val="00F542B3"/>
    <w:rsid w:val="00F542D5"/>
    <w:rsid w:val="00F547A1"/>
    <w:rsid w:val="00F54A16"/>
    <w:rsid w:val="00F54C69"/>
    <w:rsid w:val="00F54C6F"/>
    <w:rsid w:val="00F54F14"/>
    <w:rsid w:val="00F54F86"/>
    <w:rsid w:val="00F5506A"/>
    <w:rsid w:val="00F551F5"/>
    <w:rsid w:val="00F552A7"/>
    <w:rsid w:val="00F5535B"/>
    <w:rsid w:val="00F55654"/>
    <w:rsid w:val="00F556A1"/>
    <w:rsid w:val="00F55B8C"/>
    <w:rsid w:val="00F55D90"/>
    <w:rsid w:val="00F55EF7"/>
    <w:rsid w:val="00F5607E"/>
    <w:rsid w:val="00F5611D"/>
    <w:rsid w:val="00F563B7"/>
    <w:rsid w:val="00F56700"/>
    <w:rsid w:val="00F56830"/>
    <w:rsid w:val="00F56B96"/>
    <w:rsid w:val="00F56CD2"/>
    <w:rsid w:val="00F57055"/>
    <w:rsid w:val="00F570E9"/>
    <w:rsid w:val="00F571B7"/>
    <w:rsid w:val="00F5722F"/>
    <w:rsid w:val="00F5753D"/>
    <w:rsid w:val="00F57673"/>
    <w:rsid w:val="00F5768C"/>
    <w:rsid w:val="00F57778"/>
    <w:rsid w:val="00F577A4"/>
    <w:rsid w:val="00F57890"/>
    <w:rsid w:val="00F578DE"/>
    <w:rsid w:val="00F57A1F"/>
    <w:rsid w:val="00F57B7A"/>
    <w:rsid w:val="00F57B85"/>
    <w:rsid w:val="00F57E0D"/>
    <w:rsid w:val="00F57E64"/>
    <w:rsid w:val="00F6010B"/>
    <w:rsid w:val="00F60150"/>
    <w:rsid w:val="00F60369"/>
    <w:rsid w:val="00F60481"/>
    <w:rsid w:val="00F6075F"/>
    <w:rsid w:val="00F60774"/>
    <w:rsid w:val="00F60D5F"/>
    <w:rsid w:val="00F60E5F"/>
    <w:rsid w:val="00F60F78"/>
    <w:rsid w:val="00F60F88"/>
    <w:rsid w:val="00F60FE6"/>
    <w:rsid w:val="00F61091"/>
    <w:rsid w:val="00F611BC"/>
    <w:rsid w:val="00F611D8"/>
    <w:rsid w:val="00F617BB"/>
    <w:rsid w:val="00F61936"/>
    <w:rsid w:val="00F61979"/>
    <w:rsid w:val="00F61ACA"/>
    <w:rsid w:val="00F61B23"/>
    <w:rsid w:val="00F61F8B"/>
    <w:rsid w:val="00F6247B"/>
    <w:rsid w:val="00F626F7"/>
    <w:rsid w:val="00F628D7"/>
    <w:rsid w:val="00F6296B"/>
    <w:rsid w:val="00F62B0C"/>
    <w:rsid w:val="00F62BB9"/>
    <w:rsid w:val="00F62F9E"/>
    <w:rsid w:val="00F63032"/>
    <w:rsid w:val="00F63099"/>
    <w:rsid w:val="00F6309C"/>
    <w:rsid w:val="00F631A9"/>
    <w:rsid w:val="00F631BC"/>
    <w:rsid w:val="00F63378"/>
    <w:rsid w:val="00F6349F"/>
    <w:rsid w:val="00F638F5"/>
    <w:rsid w:val="00F6392B"/>
    <w:rsid w:val="00F63980"/>
    <w:rsid w:val="00F63B96"/>
    <w:rsid w:val="00F63DA5"/>
    <w:rsid w:val="00F63E5C"/>
    <w:rsid w:val="00F63F04"/>
    <w:rsid w:val="00F642AF"/>
    <w:rsid w:val="00F642DB"/>
    <w:rsid w:val="00F6452A"/>
    <w:rsid w:val="00F645D6"/>
    <w:rsid w:val="00F6487F"/>
    <w:rsid w:val="00F64ADB"/>
    <w:rsid w:val="00F64C7F"/>
    <w:rsid w:val="00F64D15"/>
    <w:rsid w:val="00F64D9B"/>
    <w:rsid w:val="00F64F91"/>
    <w:rsid w:val="00F6502F"/>
    <w:rsid w:val="00F6503E"/>
    <w:rsid w:val="00F6513A"/>
    <w:rsid w:val="00F652A3"/>
    <w:rsid w:val="00F6534A"/>
    <w:rsid w:val="00F65745"/>
    <w:rsid w:val="00F6580D"/>
    <w:rsid w:val="00F65951"/>
    <w:rsid w:val="00F659D4"/>
    <w:rsid w:val="00F659F7"/>
    <w:rsid w:val="00F65A90"/>
    <w:rsid w:val="00F65C35"/>
    <w:rsid w:val="00F65D7B"/>
    <w:rsid w:val="00F65FDD"/>
    <w:rsid w:val="00F66198"/>
    <w:rsid w:val="00F66261"/>
    <w:rsid w:val="00F663DE"/>
    <w:rsid w:val="00F66723"/>
    <w:rsid w:val="00F667CD"/>
    <w:rsid w:val="00F6685B"/>
    <w:rsid w:val="00F66872"/>
    <w:rsid w:val="00F66A1F"/>
    <w:rsid w:val="00F66B00"/>
    <w:rsid w:val="00F66F15"/>
    <w:rsid w:val="00F67085"/>
    <w:rsid w:val="00F6713A"/>
    <w:rsid w:val="00F671D3"/>
    <w:rsid w:val="00F672AB"/>
    <w:rsid w:val="00F6730F"/>
    <w:rsid w:val="00F6740B"/>
    <w:rsid w:val="00F67FAF"/>
    <w:rsid w:val="00F70013"/>
    <w:rsid w:val="00F70158"/>
    <w:rsid w:val="00F7015B"/>
    <w:rsid w:val="00F7030F"/>
    <w:rsid w:val="00F7039F"/>
    <w:rsid w:val="00F70425"/>
    <w:rsid w:val="00F70705"/>
    <w:rsid w:val="00F7097B"/>
    <w:rsid w:val="00F709D9"/>
    <w:rsid w:val="00F70B19"/>
    <w:rsid w:val="00F70B65"/>
    <w:rsid w:val="00F70E39"/>
    <w:rsid w:val="00F70FC7"/>
    <w:rsid w:val="00F711FB"/>
    <w:rsid w:val="00F71201"/>
    <w:rsid w:val="00F71247"/>
    <w:rsid w:val="00F7124F"/>
    <w:rsid w:val="00F712B9"/>
    <w:rsid w:val="00F71314"/>
    <w:rsid w:val="00F7139A"/>
    <w:rsid w:val="00F71509"/>
    <w:rsid w:val="00F717A9"/>
    <w:rsid w:val="00F7195B"/>
    <w:rsid w:val="00F71C07"/>
    <w:rsid w:val="00F71E5D"/>
    <w:rsid w:val="00F722B7"/>
    <w:rsid w:val="00F72772"/>
    <w:rsid w:val="00F7284A"/>
    <w:rsid w:val="00F72865"/>
    <w:rsid w:val="00F72A7C"/>
    <w:rsid w:val="00F72AA1"/>
    <w:rsid w:val="00F72CE0"/>
    <w:rsid w:val="00F72EC0"/>
    <w:rsid w:val="00F72F97"/>
    <w:rsid w:val="00F733BE"/>
    <w:rsid w:val="00F73553"/>
    <w:rsid w:val="00F73998"/>
    <w:rsid w:val="00F73C84"/>
    <w:rsid w:val="00F73D04"/>
    <w:rsid w:val="00F73D63"/>
    <w:rsid w:val="00F73D6B"/>
    <w:rsid w:val="00F74044"/>
    <w:rsid w:val="00F740F4"/>
    <w:rsid w:val="00F74216"/>
    <w:rsid w:val="00F74223"/>
    <w:rsid w:val="00F74478"/>
    <w:rsid w:val="00F745C3"/>
    <w:rsid w:val="00F746E6"/>
    <w:rsid w:val="00F74757"/>
    <w:rsid w:val="00F74DE6"/>
    <w:rsid w:val="00F74F67"/>
    <w:rsid w:val="00F7503A"/>
    <w:rsid w:val="00F752CE"/>
    <w:rsid w:val="00F75361"/>
    <w:rsid w:val="00F756E1"/>
    <w:rsid w:val="00F756E6"/>
    <w:rsid w:val="00F75787"/>
    <w:rsid w:val="00F75983"/>
    <w:rsid w:val="00F75BF1"/>
    <w:rsid w:val="00F75C1B"/>
    <w:rsid w:val="00F75FDF"/>
    <w:rsid w:val="00F7616C"/>
    <w:rsid w:val="00F764B7"/>
    <w:rsid w:val="00F764BF"/>
    <w:rsid w:val="00F76814"/>
    <w:rsid w:val="00F768F2"/>
    <w:rsid w:val="00F7697F"/>
    <w:rsid w:val="00F76E1E"/>
    <w:rsid w:val="00F76FD7"/>
    <w:rsid w:val="00F77103"/>
    <w:rsid w:val="00F7725C"/>
    <w:rsid w:val="00F774B5"/>
    <w:rsid w:val="00F77673"/>
    <w:rsid w:val="00F77958"/>
    <w:rsid w:val="00F77BF3"/>
    <w:rsid w:val="00F77CE4"/>
    <w:rsid w:val="00F77D51"/>
    <w:rsid w:val="00F77D6B"/>
    <w:rsid w:val="00F800F1"/>
    <w:rsid w:val="00F80101"/>
    <w:rsid w:val="00F802A9"/>
    <w:rsid w:val="00F80380"/>
    <w:rsid w:val="00F80683"/>
    <w:rsid w:val="00F807DB"/>
    <w:rsid w:val="00F80D44"/>
    <w:rsid w:val="00F81022"/>
    <w:rsid w:val="00F81091"/>
    <w:rsid w:val="00F81140"/>
    <w:rsid w:val="00F812B9"/>
    <w:rsid w:val="00F812F0"/>
    <w:rsid w:val="00F81306"/>
    <w:rsid w:val="00F8154F"/>
    <w:rsid w:val="00F81646"/>
    <w:rsid w:val="00F817B7"/>
    <w:rsid w:val="00F81932"/>
    <w:rsid w:val="00F819F0"/>
    <w:rsid w:val="00F81A14"/>
    <w:rsid w:val="00F81A1A"/>
    <w:rsid w:val="00F81CD6"/>
    <w:rsid w:val="00F81D32"/>
    <w:rsid w:val="00F81E01"/>
    <w:rsid w:val="00F81EE7"/>
    <w:rsid w:val="00F81EEB"/>
    <w:rsid w:val="00F820A5"/>
    <w:rsid w:val="00F8243F"/>
    <w:rsid w:val="00F8255B"/>
    <w:rsid w:val="00F82676"/>
    <w:rsid w:val="00F82991"/>
    <w:rsid w:val="00F82B6C"/>
    <w:rsid w:val="00F82C92"/>
    <w:rsid w:val="00F830FC"/>
    <w:rsid w:val="00F83135"/>
    <w:rsid w:val="00F831BC"/>
    <w:rsid w:val="00F83324"/>
    <w:rsid w:val="00F833C1"/>
    <w:rsid w:val="00F8398D"/>
    <w:rsid w:val="00F83BC9"/>
    <w:rsid w:val="00F83C5D"/>
    <w:rsid w:val="00F83C88"/>
    <w:rsid w:val="00F83CB1"/>
    <w:rsid w:val="00F83DB5"/>
    <w:rsid w:val="00F83DFC"/>
    <w:rsid w:val="00F83E22"/>
    <w:rsid w:val="00F83F89"/>
    <w:rsid w:val="00F8417C"/>
    <w:rsid w:val="00F841C4"/>
    <w:rsid w:val="00F847B6"/>
    <w:rsid w:val="00F849BB"/>
    <w:rsid w:val="00F84A0C"/>
    <w:rsid w:val="00F84AD8"/>
    <w:rsid w:val="00F84FE0"/>
    <w:rsid w:val="00F851AE"/>
    <w:rsid w:val="00F8535A"/>
    <w:rsid w:val="00F85642"/>
    <w:rsid w:val="00F85838"/>
    <w:rsid w:val="00F859C5"/>
    <w:rsid w:val="00F8601B"/>
    <w:rsid w:val="00F86073"/>
    <w:rsid w:val="00F866F8"/>
    <w:rsid w:val="00F86722"/>
    <w:rsid w:val="00F86A32"/>
    <w:rsid w:val="00F86DD4"/>
    <w:rsid w:val="00F86F37"/>
    <w:rsid w:val="00F871EE"/>
    <w:rsid w:val="00F87292"/>
    <w:rsid w:val="00F872B3"/>
    <w:rsid w:val="00F8783F"/>
    <w:rsid w:val="00F878B2"/>
    <w:rsid w:val="00F878D6"/>
    <w:rsid w:val="00F87A9A"/>
    <w:rsid w:val="00F87E55"/>
    <w:rsid w:val="00F90002"/>
    <w:rsid w:val="00F900B7"/>
    <w:rsid w:val="00F900D2"/>
    <w:rsid w:val="00F90127"/>
    <w:rsid w:val="00F90299"/>
    <w:rsid w:val="00F903B6"/>
    <w:rsid w:val="00F9060C"/>
    <w:rsid w:val="00F90854"/>
    <w:rsid w:val="00F90904"/>
    <w:rsid w:val="00F90B54"/>
    <w:rsid w:val="00F90BEA"/>
    <w:rsid w:val="00F90E22"/>
    <w:rsid w:val="00F910E4"/>
    <w:rsid w:val="00F912C9"/>
    <w:rsid w:val="00F912DD"/>
    <w:rsid w:val="00F9130B"/>
    <w:rsid w:val="00F9133D"/>
    <w:rsid w:val="00F9145C"/>
    <w:rsid w:val="00F91471"/>
    <w:rsid w:val="00F9158D"/>
    <w:rsid w:val="00F9159C"/>
    <w:rsid w:val="00F91790"/>
    <w:rsid w:val="00F917F9"/>
    <w:rsid w:val="00F91950"/>
    <w:rsid w:val="00F91B45"/>
    <w:rsid w:val="00F91E13"/>
    <w:rsid w:val="00F91F37"/>
    <w:rsid w:val="00F922E5"/>
    <w:rsid w:val="00F92320"/>
    <w:rsid w:val="00F9234D"/>
    <w:rsid w:val="00F925B1"/>
    <w:rsid w:val="00F92684"/>
    <w:rsid w:val="00F92965"/>
    <w:rsid w:val="00F92A1F"/>
    <w:rsid w:val="00F92A9A"/>
    <w:rsid w:val="00F9356F"/>
    <w:rsid w:val="00F9371F"/>
    <w:rsid w:val="00F93BDF"/>
    <w:rsid w:val="00F9400B"/>
    <w:rsid w:val="00F94058"/>
    <w:rsid w:val="00F940A9"/>
    <w:rsid w:val="00F941C0"/>
    <w:rsid w:val="00F944EA"/>
    <w:rsid w:val="00F94B98"/>
    <w:rsid w:val="00F94D6D"/>
    <w:rsid w:val="00F950C2"/>
    <w:rsid w:val="00F95110"/>
    <w:rsid w:val="00F95241"/>
    <w:rsid w:val="00F952EA"/>
    <w:rsid w:val="00F9562A"/>
    <w:rsid w:val="00F95891"/>
    <w:rsid w:val="00F9660A"/>
    <w:rsid w:val="00F96927"/>
    <w:rsid w:val="00F96E3B"/>
    <w:rsid w:val="00F97186"/>
    <w:rsid w:val="00F973F1"/>
    <w:rsid w:val="00F97531"/>
    <w:rsid w:val="00F97B3C"/>
    <w:rsid w:val="00F97C8A"/>
    <w:rsid w:val="00F97D2C"/>
    <w:rsid w:val="00F97E63"/>
    <w:rsid w:val="00F97F8E"/>
    <w:rsid w:val="00FA0077"/>
    <w:rsid w:val="00FA00D8"/>
    <w:rsid w:val="00FA0553"/>
    <w:rsid w:val="00FA06FE"/>
    <w:rsid w:val="00FA0934"/>
    <w:rsid w:val="00FA09B5"/>
    <w:rsid w:val="00FA105B"/>
    <w:rsid w:val="00FA11BC"/>
    <w:rsid w:val="00FA122A"/>
    <w:rsid w:val="00FA1426"/>
    <w:rsid w:val="00FA192C"/>
    <w:rsid w:val="00FA192D"/>
    <w:rsid w:val="00FA1A17"/>
    <w:rsid w:val="00FA1B3A"/>
    <w:rsid w:val="00FA1FDD"/>
    <w:rsid w:val="00FA2030"/>
    <w:rsid w:val="00FA25F4"/>
    <w:rsid w:val="00FA263B"/>
    <w:rsid w:val="00FA2665"/>
    <w:rsid w:val="00FA266C"/>
    <w:rsid w:val="00FA26D8"/>
    <w:rsid w:val="00FA26DB"/>
    <w:rsid w:val="00FA271C"/>
    <w:rsid w:val="00FA2770"/>
    <w:rsid w:val="00FA278E"/>
    <w:rsid w:val="00FA2C87"/>
    <w:rsid w:val="00FA2CCE"/>
    <w:rsid w:val="00FA2D71"/>
    <w:rsid w:val="00FA2EA7"/>
    <w:rsid w:val="00FA2EB8"/>
    <w:rsid w:val="00FA2EF7"/>
    <w:rsid w:val="00FA2FBE"/>
    <w:rsid w:val="00FA3021"/>
    <w:rsid w:val="00FA317D"/>
    <w:rsid w:val="00FA319A"/>
    <w:rsid w:val="00FA3245"/>
    <w:rsid w:val="00FA3338"/>
    <w:rsid w:val="00FA336C"/>
    <w:rsid w:val="00FA33AA"/>
    <w:rsid w:val="00FA37FA"/>
    <w:rsid w:val="00FA3854"/>
    <w:rsid w:val="00FA396B"/>
    <w:rsid w:val="00FA3AE8"/>
    <w:rsid w:val="00FA3C56"/>
    <w:rsid w:val="00FA3C65"/>
    <w:rsid w:val="00FA3D35"/>
    <w:rsid w:val="00FA3DFF"/>
    <w:rsid w:val="00FA3F3D"/>
    <w:rsid w:val="00FA3FF4"/>
    <w:rsid w:val="00FA4025"/>
    <w:rsid w:val="00FA4347"/>
    <w:rsid w:val="00FA4403"/>
    <w:rsid w:val="00FA4A22"/>
    <w:rsid w:val="00FA4ABC"/>
    <w:rsid w:val="00FA4B92"/>
    <w:rsid w:val="00FA4F94"/>
    <w:rsid w:val="00FA521D"/>
    <w:rsid w:val="00FA524E"/>
    <w:rsid w:val="00FA525A"/>
    <w:rsid w:val="00FA54E0"/>
    <w:rsid w:val="00FA57A9"/>
    <w:rsid w:val="00FA5952"/>
    <w:rsid w:val="00FA5A5E"/>
    <w:rsid w:val="00FA5B64"/>
    <w:rsid w:val="00FA5D2B"/>
    <w:rsid w:val="00FA5D87"/>
    <w:rsid w:val="00FA5F1A"/>
    <w:rsid w:val="00FA5FD8"/>
    <w:rsid w:val="00FA619D"/>
    <w:rsid w:val="00FA63B1"/>
    <w:rsid w:val="00FA63F8"/>
    <w:rsid w:val="00FA66AC"/>
    <w:rsid w:val="00FA6B73"/>
    <w:rsid w:val="00FA6D3B"/>
    <w:rsid w:val="00FA6F61"/>
    <w:rsid w:val="00FA6FD1"/>
    <w:rsid w:val="00FA7067"/>
    <w:rsid w:val="00FA7082"/>
    <w:rsid w:val="00FA7274"/>
    <w:rsid w:val="00FA72B1"/>
    <w:rsid w:val="00FA7680"/>
    <w:rsid w:val="00FA79E8"/>
    <w:rsid w:val="00FA7DCA"/>
    <w:rsid w:val="00FB01DF"/>
    <w:rsid w:val="00FB02EC"/>
    <w:rsid w:val="00FB0348"/>
    <w:rsid w:val="00FB0607"/>
    <w:rsid w:val="00FB0AF3"/>
    <w:rsid w:val="00FB0C42"/>
    <w:rsid w:val="00FB0C83"/>
    <w:rsid w:val="00FB1013"/>
    <w:rsid w:val="00FB127D"/>
    <w:rsid w:val="00FB131D"/>
    <w:rsid w:val="00FB14D3"/>
    <w:rsid w:val="00FB1858"/>
    <w:rsid w:val="00FB1AC2"/>
    <w:rsid w:val="00FB1B24"/>
    <w:rsid w:val="00FB1B9C"/>
    <w:rsid w:val="00FB1C15"/>
    <w:rsid w:val="00FB202A"/>
    <w:rsid w:val="00FB2073"/>
    <w:rsid w:val="00FB20CC"/>
    <w:rsid w:val="00FB238F"/>
    <w:rsid w:val="00FB254C"/>
    <w:rsid w:val="00FB27D8"/>
    <w:rsid w:val="00FB2AAE"/>
    <w:rsid w:val="00FB2D98"/>
    <w:rsid w:val="00FB2F53"/>
    <w:rsid w:val="00FB2F81"/>
    <w:rsid w:val="00FB308A"/>
    <w:rsid w:val="00FB30C0"/>
    <w:rsid w:val="00FB312B"/>
    <w:rsid w:val="00FB31CE"/>
    <w:rsid w:val="00FB33D1"/>
    <w:rsid w:val="00FB3529"/>
    <w:rsid w:val="00FB37CF"/>
    <w:rsid w:val="00FB3954"/>
    <w:rsid w:val="00FB3C85"/>
    <w:rsid w:val="00FB3D35"/>
    <w:rsid w:val="00FB3FAB"/>
    <w:rsid w:val="00FB4049"/>
    <w:rsid w:val="00FB413E"/>
    <w:rsid w:val="00FB4143"/>
    <w:rsid w:val="00FB4279"/>
    <w:rsid w:val="00FB42F7"/>
    <w:rsid w:val="00FB4390"/>
    <w:rsid w:val="00FB486E"/>
    <w:rsid w:val="00FB4918"/>
    <w:rsid w:val="00FB4B6E"/>
    <w:rsid w:val="00FB4D40"/>
    <w:rsid w:val="00FB4EB5"/>
    <w:rsid w:val="00FB4F8B"/>
    <w:rsid w:val="00FB526C"/>
    <w:rsid w:val="00FB5396"/>
    <w:rsid w:val="00FB53A2"/>
    <w:rsid w:val="00FB5725"/>
    <w:rsid w:val="00FB57F7"/>
    <w:rsid w:val="00FB5830"/>
    <w:rsid w:val="00FB586A"/>
    <w:rsid w:val="00FB5B09"/>
    <w:rsid w:val="00FB5B2E"/>
    <w:rsid w:val="00FB5B75"/>
    <w:rsid w:val="00FB5CD5"/>
    <w:rsid w:val="00FB5CF9"/>
    <w:rsid w:val="00FB5CFC"/>
    <w:rsid w:val="00FB65AF"/>
    <w:rsid w:val="00FB66AA"/>
    <w:rsid w:val="00FB6739"/>
    <w:rsid w:val="00FB684D"/>
    <w:rsid w:val="00FB6B86"/>
    <w:rsid w:val="00FB6F8C"/>
    <w:rsid w:val="00FB7006"/>
    <w:rsid w:val="00FB7314"/>
    <w:rsid w:val="00FB7C9F"/>
    <w:rsid w:val="00FB7E9E"/>
    <w:rsid w:val="00FC04FD"/>
    <w:rsid w:val="00FC0893"/>
    <w:rsid w:val="00FC0A29"/>
    <w:rsid w:val="00FC0AD5"/>
    <w:rsid w:val="00FC0D91"/>
    <w:rsid w:val="00FC0E0B"/>
    <w:rsid w:val="00FC0F39"/>
    <w:rsid w:val="00FC0F3C"/>
    <w:rsid w:val="00FC132C"/>
    <w:rsid w:val="00FC168E"/>
    <w:rsid w:val="00FC1695"/>
    <w:rsid w:val="00FC18D1"/>
    <w:rsid w:val="00FC1AEC"/>
    <w:rsid w:val="00FC1CD0"/>
    <w:rsid w:val="00FC1EC8"/>
    <w:rsid w:val="00FC1FD3"/>
    <w:rsid w:val="00FC207C"/>
    <w:rsid w:val="00FC222B"/>
    <w:rsid w:val="00FC227B"/>
    <w:rsid w:val="00FC22DB"/>
    <w:rsid w:val="00FC23C1"/>
    <w:rsid w:val="00FC251F"/>
    <w:rsid w:val="00FC25C3"/>
    <w:rsid w:val="00FC25D6"/>
    <w:rsid w:val="00FC25FB"/>
    <w:rsid w:val="00FC2689"/>
    <w:rsid w:val="00FC27CC"/>
    <w:rsid w:val="00FC28D3"/>
    <w:rsid w:val="00FC2905"/>
    <w:rsid w:val="00FC2B53"/>
    <w:rsid w:val="00FC2BEC"/>
    <w:rsid w:val="00FC2EF5"/>
    <w:rsid w:val="00FC2F97"/>
    <w:rsid w:val="00FC2FE0"/>
    <w:rsid w:val="00FC33CC"/>
    <w:rsid w:val="00FC3446"/>
    <w:rsid w:val="00FC35A0"/>
    <w:rsid w:val="00FC36CF"/>
    <w:rsid w:val="00FC3793"/>
    <w:rsid w:val="00FC39E6"/>
    <w:rsid w:val="00FC3A44"/>
    <w:rsid w:val="00FC3A96"/>
    <w:rsid w:val="00FC3C25"/>
    <w:rsid w:val="00FC3D4A"/>
    <w:rsid w:val="00FC4001"/>
    <w:rsid w:val="00FC420C"/>
    <w:rsid w:val="00FC45A9"/>
    <w:rsid w:val="00FC45CE"/>
    <w:rsid w:val="00FC4D17"/>
    <w:rsid w:val="00FC4E83"/>
    <w:rsid w:val="00FC522D"/>
    <w:rsid w:val="00FC5234"/>
    <w:rsid w:val="00FC5244"/>
    <w:rsid w:val="00FC547D"/>
    <w:rsid w:val="00FC549D"/>
    <w:rsid w:val="00FC54CD"/>
    <w:rsid w:val="00FC5527"/>
    <w:rsid w:val="00FC5AEA"/>
    <w:rsid w:val="00FC5BD8"/>
    <w:rsid w:val="00FC5D24"/>
    <w:rsid w:val="00FC5E37"/>
    <w:rsid w:val="00FC6034"/>
    <w:rsid w:val="00FC6266"/>
    <w:rsid w:val="00FC681A"/>
    <w:rsid w:val="00FC696D"/>
    <w:rsid w:val="00FC6979"/>
    <w:rsid w:val="00FC6A1A"/>
    <w:rsid w:val="00FC6A70"/>
    <w:rsid w:val="00FC6B21"/>
    <w:rsid w:val="00FC6B9F"/>
    <w:rsid w:val="00FC6DA0"/>
    <w:rsid w:val="00FC7228"/>
    <w:rsid w:val="00FC7378"/>
    <w:rsid w:val="00FC7497"/>
    <w:rsid w:val="00FC7535"/>
    <w:rsid w:val="00FC7790"/>
    <w:rsid w:val="00FC7E12"/>
    <w:rsid w:val="00FC7E33"/>
    <w:rsid w:val="00FD001A"/>
    <w:rsid w:val="00FD0143"/>
    <w:rsid w:val="00FD0151"/>
    <w:rsid w:val="00FD0264"/>
    <w:rsid w:val="00FD06C4"/>
    <w:rsid w:val="00FD1186"/>
    <w:rsid w:val="00FD1676"/>
    <w:rsid w:val="00FD176C"/>
    <w:rsid w:val="00FD18BB"/>
    <w:rsid w:val="00FD1930"/>
    <w:rsid w:val="00FD19BD"/>
    <w:rsid w:val="00FD1AE1"/>
    <w:rsid w:val="00FD1AED"/>
    <w:rsid w:val="00FD1E13"/>
    <w:rsid w:val="00FD1E29"/>
    <w:rsid w:val="00FD20F7"/>
    <w:rsid w:val="00FD21A3"/>
    <w:rsid w:val="00FD21EB"/>
    <w:rsid w:val="00FD2246"/>
    <w:rsid w:val="00FD247A"/>
    <w:rsid w:val="00FD26AF"/>
    <w:rsid w:val="00FD2A5D"/>
    <w:rsid w:val="00FD2AAA"/>
    <w:rsid w:val="00FD2E68"/>
    <w:rsid w:val="00FD32F7"/>
    <w:rsid w:val="00FD33E1"/>
    <w:rsid w:val="00FD34C9"/>
    <w:rsid w:val="00FD35A2"/>
    <w:rsid w:val="00FD35BB"/>
    <w:rsid w:val="00FD3624"/>
    <w:rsid w:val="00FD3699"/>
    <w:rsid w:val="00FD3830"/>
    <w:rsid w:val="00FD389D"/>
    <w:rsid w:val="00FD3C84"/>
    <w:rsid w:val="00FD3CE8"/>
    <w:rsid w:val="00FD3CFF"/>
    <w:rsid w:val="00FD4466"/>
    <w:rsid w:val="00FD464F"/>
    <w:rsid w:val="00FD48F6"/>
    <w:rsid w:val="00FD4919"/>
    <w:rsid w:val="00FD4927"/>
    <w:rsid w:val="00FD4942"/>
    <w:rsid w:val="00FD4C10"/>
    <w:rsid w:val="00FD4C1A"/>
    <w:rsid w:val="00FD4C65"/>
    <w:rsid w:val="00FD4D69"/>
    <w:rsid w:val="00FD4F26"/>
    <w:rsid w:val="00FD4FF1"/>
    <w:rsid w:val="00FD5197"/>
    <w:rsid w:val="00FD58CE"/>
    <w:rsid w:val="00FD5970"/>
    <w:rsid w:val="00FD5A2F"/>
    <w:rsid w:val="00FD5BDE"/>
    <w:rsid w:val="00FD5D61"/>
    <w:rsid w:val="00FD5EED"/>
    <w:rsid w:val="00FD6493"/>
    <w:rsid w:val="00FD65E0"/>
    <w:rsid w:val="00FD66E5"/>
    <w:rsid w:val="00FD67F3"/>
    <w:rsid w:val="00FD69D6"/>
    <w:rsid w:val="00FD6F09"/>
    <w:rsid w:val="00FD70F4"/>
    <w:rsid w:val="00FD71C6"/>
    <w:rsid w:val="00FD72A6"/>
    <w:rsid w:val="00FD732D"/>
    <w:rsid w:val="00FD7466"/>
    <w:rsid w:val="00FD7467"/>
    <w:rsid w:val="00FD7556"/>
    <w:rsid w:val="00FD76EF"/>
    <w:rsid w:val="00FD78D6"/>
    <w:rsid w:val="00FD79A4"/>
    <w:rsid w:val="00FD7B75"/>
    <w:rsid w:val="00FD7B84"/>
    <w:rsid w:val="00FD7CB6"/>
    <w:rsid w:val="00FD7D2D"/>
    <w:rsid w:val="00FD7F9E"/>
    <w:rsid w:val="00FE00C7"/>
    <w:rsid w:val="00FE0112"/>
    <w:rsid w:val="00FE03D8"/>
    <w:rsid w:val="00FE045E"/>
    <w:rsid w:val="00FE04CF"/>
    <w:rsid w:val="00FE0890"/>
    <w:rsid w:val="00FE0A76"/>
    <w:rsid w:val="00FE0C25"/>
    <w:rsid w:val="00FE0C30"/>
    <w:rsid w:val="00FE106D"/>
    <w:rsid w:val="00FE1082"/>
    <w:rsid w:val="00FE12AC"/>
    <w:rsid w:val="00FE14D5"/>
    <w:rsid w:val="00FE15D8"/>
    <w:rsid w:val="00FE1730"/>
    <w:rsid w:val="00FE198E"/>
    <w:rsid w:val="00FE1BDB"/>
    <w:rsid w:val="00FE1E77"/>
    <w:rsid w:val="00FE1EA3"/>
    <w:rsid w:val="00FE1EE4"/>
    <w:rsid w:val="00FE2232"/>
    <w:rsid w:val="00FE236F"/>
    <w:rsid w:val="00FE2460"/>
    <w:rsid w:val="00FE24DD"/>
    <w:rsid w:val="00FE2661"/>
    <w:rsid w:val="00FE28DE"/>
    <w:rsid w:val="00FE293E"/>
    <w:rsid w:val="00FE294C"/>
    <w:rsid w:val="00FE2C37"/>
    <w:rsid w:val="00FE2CE1"/>
    <w:rsid w:val="00FE2DAD"/>
    <w:rsid w:val="00FE35CE"/>
    <w:rsid w:val="00FE3850"/>
    <w:rsid w:val="00FE3AC5"/>
    <w:rsid w:val="00FE3C63"/>
    <w:rsid w:val="00FE3E64"/>
    <w:rsid w:val="00FE3F24"/>
    <w:rsid w:val="00FE4196"/>
    <w:rsid w:val="00FE4299"/>
    <w:rsid w:val="00FE4410"/>
    <w:rsid w:val="00FE4744"/>
    <w:rsid w:val="00FE4A32"/>
    <w:rsid w:val="00FE4BDC"/>
    <w:rsid w:val="00FE4C4D"/>
    <w:rsid w:val="00FE4D2E"/>
    <w:rsid w:val="00FE518C"/>
    <w:rsid w:val="00FE5361"/>
    <w:rsid w:val="00FE5375"/>
    <w:rsid w:val="00FE5809"/>
    <w:rsid w:val="00FE58EE"/>
    <w:rsid w:val="00FE59F9"/>
    <w:rsid w:val="00FE5B62"/>
    <w:rsid w:val="00FE5B80"/>
    <w:rsid w:val="00FE5D89"/>
    <w:rsid w:val="00FE60E6"/>
    <w:rsid w:val="00FE6522"/>
    <w:rsid w:val="00FE65A9"/>
    <w:rsid w:val="00FE6840"/>
    <w:rsid w:val="00FE68D5"/>
    <w:rsid w:val="00FE6A34"/>
    <w:rsid w:val="00FE6A9F"/>
    <w:rsid w:val="00FE6CAC"/>
    <w:rsid w:val="00FE6DAE"/>
    <w:rsid w:val="00FE6DE8"/>
    <w:rsid w:val="00FE6FBD"/>
    <w:rsid w:val="00FE70AA"/>
    <w:rsid w:val="00FE7406"/>
    <w:rsid w:val="00FE755C"/>
    <w:rsid w:val="00FE7655"/>
    <w:rsid w:val="00FE7817"/>
    <w:rsid w:val="00FE7835"/>
    <w:rsid w:val="00FE7910"/>
    <w:rsid w:val="00FE7975"/>
    <w:rsid w:val="00FE7B25"/>
    <w:rsid w:val="00FE7CD4"/>
    <w:rsid w:val="00FE7FCF"/>
    <w:rsid w:val="00FF02CA"/>
    <w:rsid w:val="00FF031F"/>
    <w:rsid w:val="00FF0337"/>
    <w:rsid w:val="00FF03F0"/>
    <w:rsid w:val="00FF04A9"/>
    <w:rsid w:val="00FF069E"/>
    <w:rsid w:val="00FF08C3"/>
    <w:rsid w:val="00FF098C"/>
    <w:rsid w:val="00FF0A10"/>
    <w:rsid w:val="00FF0ED5"/>
    <w:rsid w:val="00FF11BC"/>
    <w:rsid w:val="00FF11CE"/>
    <w:rsid w:val="00FF11F6"/>
    <w:rsid w:val="00FF1232"/>
    <w:rsid w:val="00FF156D"/>
    <w:rsid w:val="00FF161F"/>
    <w:rsid w:val="00FF168A"/>
    <w:rsid w:val="00FF187F"/>
    <w:rsid w:val="00FF190B"/>
    <w:rsid w:val="00FF1AA4"/>
    <w:rsid w:val="00FF1DB4"/>
    <w:rsid w:val="00FF1DEF"/>
    <w:rsid w:val="00FF1F7F"/>
    <w:rsid w:val="00FF1F91"/>
    <w:rsid w:val="00FF2001"/>
    <w:rsid w:val="00FF237E"/>
    <w:rsid w:val="00FF242D"/>
    <w:rsid w:val="00FF2B02"/>
    <w:rsid w:val="00FF2C55"/>
    <w:rsid w:val="00FF2FCF"/>
    <w:rsid w:val="00FF3280"/>
    <w:rsid w:val="00FF33D7"/>
    <w:rsid w:val="00FF3A3E"/>
    <w:rsid w:val="00FF3F63"/>
    <w:rsid w:val="00FF40EC"/>
    <w:rsid w:val="00FF412B"/>
    <w:rsid w:val="00FF41DC"/>
    <w:rsid w:val="00FF4299"/>
    <w:rsid w:val="00FF4497"/>
    <w:rsid w:val="00FF4592"/>
    <w:rsid w:val="00FF464B"/>
    <w:rsid w:val="00FF48C7"/>
    <w:rsid w:val="00FF49D5"/>
    <w:rsid w:val="00FF4BE6"/>
    <w:rsid w:val="00FF516F"/>
    <w:rsid w:val="00FF533B"/>
    <w:rsid w:val="00FF53E5"/>
    <w:rsid w:val="00FF5599"/>
    <w:rsid w:val="00FF5864"/>
    <w:rsid w:val="00FF5950"/>
    <w:rsid w:val="00FF5998"/>
    <w:rsid w:val="00FF59B9"/>
    <w:rsid w:val="00FF5C37"/>
    <w:rsid w:val="00FF60B5"/>
    <w:rsid w:val="00FF60C3"/>
    <w:rsid w:val="00FF63E9"/>
    <w:rsid w:val="00FF6527"/>
    <w:rsid w:val="00FF653F"/>
    <w:rsid w:val="00FF661F"/>
    <w:rsid w:val="00FF669B"/>
    <w:rsid w:val="00FF672F"/>
    <w:rsid w:val="00FF6741"/>
    <w:rsid w:val="00FF67CD"/>
    <w:rsid w:val="00FF67E4"/>
    <w:rsid w:val="00FF67ED"/>
    <w:rsid w:val="00FF69DF"/>
    <w:rsid w:val="00FF6B03"/>
    <w:rsid w:val="00FF6CE3"/>
    <w:rsid w:val="00FF7098"/>
    <w:rsid w:val="00FF70A7"/>
    <w:rsid w:val="00FF7158"/>
    <w:rsid w:val="00FF7355"/>
    <w:rsid w:val="00FF73DD"/>
    <w:rsid w:val="00FF77E1"/>
    <w:rsid w:val="00FF78E1"/>
    <w:rsid w:val="00FF7C48"/>
    <w:rsid w:val="00FF7CAC"/>
    <w:rsid w:val="00FF7D34"/>
    <w:rsid w:val="00FF7F70"/>
    <w:rsid w:val="0106E7CD"/>
    <w:rsid w:val="010784E2"/>
    <w:rsid w:val="01222726"/>
    <w:rsid w:val="013B19D5"/>
    <w:rsid w:val="01445E7D"/>
    <w:rsid w:val="0147E09D"/>
    <w:rsid w:val="014BB8AB"/>
    <w:rsid w:val="016688CC"/>
    <w:rsid w:val="016D6210"/>
    <w:rsid w:val="01863927"/>
    <w:rsid w:val="01923F17"/>
    <w:rsid w:val="0194B122"/>
    <w:rsid w:val="019717DA"/>
    <w:rsid w:val="019977DB"/>
    <w:rsid w:val="019EA8F2"/>
    <w:rsid w:val="019F814D"/>
    <w:rsid w:val="01A514C8"/>
    <w:rsid w:val="01AE24DD"/>
    <w:rsid w:val="01B1C1BB"/>
    <w:rsid w:val="01D1AB80"/>
    <w:rsid w:val="01D1C488"/>
    <w:rsid w:val="01DF4061"/>
    <w:rsid w:val="01E979AF"/>
    <w:rsid w:val="01EF8716"/>
    <w:rsid w:val="02204FC7"/>
    <w:rsid w:val="023C041D"/>
    <w:rsid w:val="023C0FB1"/>
    <w:rsid w:val="0247BA04"/>
    <w:rsid w:val="02572D17"/>
    <w:rsid w:val="02ADF627"/>
    <w:rsid w:val="02B5A8F4"/>
    <w:rsid w:val="02C169C6"/>
    <w:rsid w:val="02C73171"/>
    <w:rsid w:val="02D2FF99"/>
    <w:rsid w:val="02D4AB3D"/>
    <w:rsid w:val="02DFF058"/>
    <w:rsid w:val="0300E495"/>
    <w:rsid w:val="03220485"/>
    <w:rsid w:val="03236FD6"/>
    <w:rsid w:val="0325FE80"/>
    <w:rsid w:val="032AB469"/>
    <w:rsid w:val="033BFBCD"/>
    <w:rsid w:val="034662DA"/>
    <w:rsid w:val="035B326A"/>
    <w:rsid w:val="037EF71C"/>
    <w:rsid w:val="037FC276"/>
    <w:rsid w:val="0384FB04"/>
    <w:rsid w:val="038D4C48"/>
    <w:rsid w:val="03B09B5F"/>
    <w:rsid w:val="03CEDE86"/>
    <w:rsid w:val="03D0B8F1"/>
    <w:rsid w:val="03E8459A"/>
    <w:rsid w:val="041F0E7A"/>
    <w:rsid w:val="04237716"/>
    <w:rsid w:val="042FB4CB"/>
    <w:rsid w:val="0456D06B"/>
    <w:rsid w:val="04610015"/>
    <w:rsid w:val="047B130B"/>
    <w:rsid w:val="049BC099"/>
    <w:rsid w:val="04A8658A"/>
    <w:rsid w:val="04B6A184"/>
    <w:rsid w:val="04E478EC"/>
    <w:rsid w:val="04EFE9B0"/>
    <w:rsid w:val="04F2DF24"/>
    <w:rsid w:val="0537FB64"/>
    <w:rsid w:val="053A269F"/>
    <w:rsid w:val="053C3628"/>
    <w:rsid w:val="05450895"/>
    <w:rsid w:val="0547070E"/>
    <w:rsid w:val="05522A22"/>
    <w:rsid w:val="0555C324"/>
    <w:rsid w:val="05589FD5"/>
    <w:rsid w:val="05875E33"/>
    <w:rsid w:val="058BF6F8"/>
    <w:rsid w:val="05986AE5"/>
    <w:rsid w:val="05AB9664"/>
    <w:rsid w:val="05BBA058"/>
    <w:rsid w:val="05D0E73C"/>
    <w:rsid w:val="05ED5F7B"/>
    <w:rsid w:val="05EE7356"/>
    <w:rsid w:val="060330BC"/>
    <w:rsid w:val="0607577D"/>
    <w:rsid w:val="060EA3CA"/>
    <w:rsid w:val="06194BF6"/>
    <w:rsid w:val="063B9D32"/>
    <w:rsid w:val="0646F804"/>
    <w:rsid w:val="064ACD6F"/>
    <w:rsid w:val="06521C17"/>
    <w:rsid w:val="065D2C72"/>
    <w:rsid w:val="0671CC1A"/>
    <w:rsid w:val="0677262D"/>
    <w:rsid w:val="0677570D"/>
    <w:rsid w:val="06890160"/>
    <w:rsid w:val="069334E5"/>
    <w:rsid w:val="0696C62F"/>
    <w:rsid w:val="06B32ADC"/>
    <w:rsid w:val="06E6A2B0"/>
    <w:rsid w:val="06FDF977"/>
    <w:rsid w:val="0704D1E9"/>
    <w:rsid w:val="070D7573"/>
    <w:rsid w:val="07131838"/>
    <w:rsid w:val="0713CB4D"/>
    <w:rsid w:val="0727F6C1"/>
    <w:rsid w:val="07391FAC"/>
    <w:rsid w:val="0747ED9A"/>
    <w:rsid w:val="07592361"/>
    <w:rsid w:val="0763A294"/>
    <w:rsid w:val="07A42BEB"/>
    <w:rsid w:val="07A59876"/>
    <w:rsid w:val="07A5E7B4"/>
    <w:rsid w:val="07A987CF"/>
    <w:rsid w:val="07A9D113"/>
    <w:rsid w:val="07BB3B68"/>
    <w:rsid w:val="07D2DC47"/>
    <w:rsid w:val="07D4AE07"/>
    <w:rsid w:val="07E26300"/>
    <w:rsid w:val="07EB245F"/>
    <w:rsid w:val="07EB6021"/>
    <w:rsid w:val="07F58B1F"/>
    <w:rsid w:val="0808E804"/>
    <w:rsid w:val="082C4B4F"/>
    <w:rsid w:val="084AF576"/>
    <w:rsid w:val="08583224"/>
    <w:rsid w:val="085F07B4"/>
    <w:rsid w:val="0870D49B"/>
    <w:rsid w:val="087109A7"/>
    <w:rsid w:val="0878DF69"/>
    <w:rsid w:val="088D09DE"/>
    <w:rsid w:val="08904F4D"/>
    <w:rsid w:val="089AFB38"/>
    <w:rsid w:val="089FCA0B"/>
    <w:rsid w:val="08A0AA8B"/>
    <w:rsid w:val="08A2B33C"/>
    <w:rsid w:val="08A2B37A"/>
    <w:rsid w:val="08AFD6C3"/>
    <w:rsid w:val="08B1BF89"/>
    <w:rsid w:val="08B3885F"/>
    <w:rsid w:val="08B73265"/>
    <w:rsid w:val="08D59B54"/>
    <w:rsid w:val="09197C21"/>
    <w:rsid w:val="091A2004"/>
    <w:rsid w:val="091AD702"/>
    <w:rsid w:val="0932A849"/>
    <w:rsid w:val="093F6AE2"/>
    <w:rsid w:val="0944066C"/>
    <w:rsid w:val="09554171"/>
    <w:rsid w:val="095717B5"/>
    <w:rsid w:val="096113E9"/>
    <w:rsid w:val="09640139"/>
    <w:rsid w:val="09775CFC"/>
    <w:rsid w:val="09828974"/>
    <w:rsid w:val="0984CF79"/>
    <w:rsid w:val="09942DA1"/>
    <w:rsid w:val="09A78261"/>
    <w:rsid w:val="09AF50EE"/>
    <w:rsid w:val="09B4FF8C"/>
    <w:rsid w:val="09BAAD05"/>
    <w:rsid w:val="09C0A525"/>
    <w:rsid w:val="09D73740"/>
    <w:rsid w:val="09D98EFB"/>
    <w:rsid w:val="09E79E6F"/>
    <w:rsid w:val="09EA0EA2"/>
    <w:rsid w:val="0A056546"/>
    <w:rsid w:val="0A13B65C"/>
    <w:rsid w:val="0A368370"/>
    <w:rsid w:val="0A3C61FE"/>
    <w:rsid w:val="0A3ED719"/>
    <w:rsid w:val="0A5B2DFF"/>
    <w:rsid w:val="0A6EED7D"/>
    <w:rsid w:val="0A721D08"/>
    <w:rsid w:val="0A9B5B3F"/>
    <w:rsid w:val="0AA69B92"/>
    <w:rsid w:val="0AAA1D08"/>
    <w:rsid w:val="0ABAA1DB"/>
    <w:rsid w:val="0AE14763"/>
    <w:rsid w:val="0B08D2E2"/>
    <w:rsid w:val="0B1B18DD"/>
    <w:rsid w:val="0B31A528"/>
    <w:rsid w:val="0B325014"/>
    <w:rsid w:val="0B3E60D7"/>
    <w:rsid w:val="0B49D9E1"/>
    <w:rsid w:val="0B525008"/>
    <w:rsid w:val="0B636ACD"/>
    <w:rsid w:val="0B6DE34F"/>
    <w:rsid w:val="0B6E1EBF"/>
    <w:rsid w:val="0B800493"/>
    <w:rsid w:val="0BA5AC8F"/>
    <w:rsid w:val="0BAA6D3D"/>
    <w:rsid w:val="0BAAF050"/>
    <w:rsid w:val="0BC73D4D"/>
    <w:rsid w:val="0BDD5356"/>
    <w:rsid w:val="0BDF742C"/>
    <w:rsid w:val="0BE02C20"/>
    <w:rsid w:val="0C0DFC4E"/>
    <w:rsid w:val="0C152E9D"/>
    <w:rsid w:val="0C31AF2C"/>
    <w:rsid w:val="0C3A29D8"/>
    <w:rsid w:val="0C43A0D1"/>
    <w:rsid w:val="0C4E76FA"/>
    <w:rsid w:val="0C635D70"/>
    <w:rsid w:val="0C8B0721"/>
    <w:rsid w:val="0C948553"/>
    <w:rsid w:val="0C96EFFE"/>
    <w:rsid w:val="0C9F3428"/>
    <w:rsid w:val="0CA30DD6"/>
    <w:rsid w:val="0CA5364B"/>
    <w:rsid w:val="0CA794D1"/>
    <w:rsid w:val="0CB4A20D"/>
    <w:rsid w:val="0CBD7C74"/>
    <w:rsid w:val="0CC08231"/>
    <w:rsid w:val="0CC3FD6E"/>
    <w:rsid w:val="0CC5A42E"/>
    <w:rsid w:val="0CCA4DF6"/>
    <w:rsid w:val="0CD43CBE"/>
    <w:rsid w:val="0CDF1090"/>
    <w:rsid w:val="0CEC9F1D"/>
    <w:rsid w:val="0CFBC677"/>
    <w:rsid w:val="0CFDD6B8"/>
    <w:rsid w:val="0D0EB8F8"/>
    <w:rsid w:val="0D18A5B9"/>
    <w:rsid w:val="0D26A790"/>
    <w:rsid w:val="0D4F2CFB"/>
    <w:rsid w:val="0D5573CD"/>
    <w:rsid w:val="0D5A1FE6"/>
    <w:rsid w:val="0D66FADD"/>
    <w:rsid w:val="0D6D3242"/>
    <w:rsid w:val="0D7F34B0"/>
    <w:rsid w:val="0DA41E97"/>
    <w:rsid w:val="0DA73E5B"/>
    <w:rsid w:val="0DADB40D"/>
    <w:rsid w:val="0DC21FF6"/>
    <w:rsid w:val="0DCF07E5"/>
    <w:rsid w:val="0DD16A11"/>
    <w:rsid w:val="0DEED1D6"/>
    <w:rsid w:val="0E06E22F"/>
    <w:rsid w:val="0E1E49E0"/>
    <w:rsid w:val="0E29E8B2"/>
    <w:rsid w:val="0E3EAE00"/>
    <w:rsid w:val="0E4F17CE"/>
    <w:rsid w:val="0E5468AB"/>
    <w:rsid w:val="0E57F111"/>
    <w:rsid w:val="0E606247"/>
    <w:rsid w:val="0E606CD6"/>
    <w:rsid w:val="0E6C263A"/>
    <w:rsid w:val="0E7C6BD2"/>
    <w:rsid w:val="0E800E5C"/>
    <w:rsid w:val="0E83A171"/>
    <w:rsid w:val="0E8F8F45"/>
    <w:rsid w:val="0E90F345"/>
    <w:rsid w:val="0E9752ED"/>
    <w:rsid w:val="0EBBFF87"/>
    <w:rsid w:val="0ED9AD64"/>
    <w:rsid w:val="0EEFA09F"/>
    <w:rsid w:val="0EFC9D1E"/>
    <w:rsid w:val="0EFD7CCC"/>
    <w:rsid w:val="0F11925D"/>
    <w:rsid w:val="0F13C7DC"/>
    <w:rsid w:val="0F2BE485"/>
    <w:rsid w:val="0F405521"/>
    <w:rsid w:val="0F46B891"/>
    <w:rsid w:val="0F53936D"/>
    <w:rsid w:val="0F633C81"/>
    <w:rsid w:val="0F8DFC79"/>
    <w:rsid w:val="0F96D4C3"/>
    <w:rsid w:val="0F97B878"/>
    <w:rsid w:val="0F9DCD21"/>
    <w:rsid w:val="0FB26B08"/>
    <w:rsid w:val="0FCCBE7B"/>
    <w:rsid w:val="0FD01E19"/>
    <w:rsid w:val="0FD14A68"/>
    <w:rsid w:val="0FDC76C2"/>
    <w:rsid w:val="0FDE46BC"/>
    <w:rsid w:val="0FFA2A07"/>
    <w:rsid w:val="1011E4DD"/>
    <w:rsid w:val="101C2DE5"/>
    <w:rsid w:val="101D0F56"/>
    <w:rsid w:val="101FC09F"/>
    <w:rsid w:val="102AEAE0"/>
    <w:rsid w:val="1056BE6A"/>
    <w:rsid w:val="1058A530"/>
    <w:rsid w:val="108328A7"/>
    <w:rsid w:val="10923419"/>
    <w:rsid w:val="10B2AD8A"/>
    <w:rsid w:val="10BD2DF3"/>
    <w:rsid w:val="10CA4D33"/>
    <w:rsid w:val="10CE08D0"/>
    <w:rsid w:val="10D1ADD3"/>
    <w:rsid w:val="10D4CF30"/>
    <w:rsid w:val="10E180D3"/>
    <w:rsid w:val="10EAFB81"/>
    <w:rsid w:val="10FAE7B2"/>
    <w:rsid w:val="110BA445"/>
    <w:rsid w:val="111045CB"/>
    <w:rsid w:val="1110B945"/>
    <w:rsid w:val="1118C7A2"/>
    <w:rsid w:val="11197487"/>
    <w:rsid w:val="1120AF21"/>
    <w:rsid w:val="113C6251"/>
    <w:rsid w:val="114F3156"/>
    <w:rsid w:val="115919D2"/>
    <w:rsid w:val="115A3F3A"/>
    <w:rsid w:val="116262F8"/>
    <w:rsid w:val="11740332"/>
    <w:rsid w:val="1180C816"/>
    <w:rsid w:val="119481D8"/>
    <w:rsid w:val="119F8DAA"/>
    <w:rsid w:val="11A2CF36"/>
    <w:rsid w:val="11AEF0E6"/>
    <w:rsid w:val="11B072CC"/>
    <w:rsid w:val="11B380F7"/>
    <w:rsid w:val="11BB68E8"/>
    <w:rsid w:val="11BD112C"/>
    <w:rsid w:val="11D93CEF"/>
    <w:rsid w:val="11DA603B"/>
    <w:rsid w:val="12023650"/>
    <w:rsid w:val="120889B2"/>
    <w:rsid w:val="121423EE"/>
    <w:rsid w:val="122578F8"/>
    <w:rsid w:val="12267454"/>
    <w:rsid w:val="1226AFFE"/>
    <w:rsid w:val="122C1C59"/>
    <w:rsid w:val="12324BFA"/>
    <w:rsid w:val="1234B598"/>
    <w:rsid w:val="1235B407"/>
    <w:rsid w:val="1237CD72"/>
    <w:rsid w:val="1239CC37"/>
    <w:rsid w:val="1248497D"/>
    <w:rsid w:val="12491EFA"/>
    <w:rsid w:val="124FE798"/>
    <w:rsid w:val="126B8834"/>
    <w:rsid w:val="127285AC"/>
    <w:rsid w:val="127D253B"/>
    <w:rsid w:val="1289EADA"/>
    <w:rsid w:val="128AAAB5"/>
    <w:rsid w:val="129B614A"/>
    <w:rsid w:val="12AB918C"/>
    <w:rsid w:val="12AE9E1E"/>
    <w:rsid w:val="12B09C7F"/>
    <w:rsid w:val="12B1B015"/>
    <w:rsid w:val="12BAD236"/>
    <w:rsid w:val="12BB180D"/>
    <w:rsid w:val="12CCAC0A"/>
    <w:rsid w:val="12CE347D"/>
    <w:rsid w:val="12F04EC9"/>
    <w:rsid w:val="13016589"/>
    <w:rsid w:val="13023BB5"/>
    <w:rsid w:val="1306BEA5"/>
    <w:rsid w:val="1307F3F3"/>
    <w:rsid w:val="1316ACD2"/>
    <w:rsid w:val="13216A02"/>
    <w:rsid w:val="132B5369"/>
    <w:rsid w:val="133EE311"/>
    <w:rsid w:val="1344B246"/>
    <w:rsid w:val="135D66B3"/>
    <w:rsid w:val="13606D9A"/>
    <w:rsid w:val="13645404"/>
    <w:rsid w:val="1370E51C"/>
    <w:rsid w:val="1370E5BC"/>
    <w:rsid w:val="137D9565"/>
    <w:rsid w:val="137E6C94"/>
    <w:rsid w:val="1386E535"/>
    <w:rsid w:val="13948614"/>
    <w:rsid w:val="13A1DD90"/>
    <w:rsid w:val="13C57D5A"/>
    <w:rsid w:val="13CE9803"/>
    <w:rsid w:val="13E008E8"/>
    <w:rsid w:val="13E06FF0"/>
    <w:rsid w:val="1411DB65"/>
    <w:rsid w:val="142D34E3"/>
    <w:rsid w:val="143AC6A3"/>
    <w:rsid w:val="14932D4D"/>
    <w:rsid w:val="149C84A1"/>
    <w:rsid w:val="14B1E3BE"/>
    <w:rsid w:val="14B2E1FF"/>
    <w:rsid w:val="14C48349"/>
    <w:rsid w:val="14CADF94"/>
    <w:rsid w:val="14CBEA41"/>
    <w:rsid w:val="14E549AE"/>
    <w:rsid w:val="14F20495"/>
    <w:rsid w:val="14FA4BFA"/>
    <w:rsid w:val="14FA865E"/>
    <w:rsid w:val="14FC8E85"/>
    <w:rsid w:val="151957BD"/>
    <w:rsid w:val="151F56D3"/>
    <w:rsid w:val="1527DFD5"/>
    <w:rsid w:val="152AC390"/>
    <w:rsid w:val="1534B946"/>
    <w:rsid w:val="154FF090"/>
    <w:rsid w:val="1552EC1E"/>
    <w:rsid w:val="155463D9"/>
    <w:rsid w:val="15603255"/>
    <w:rsid w:val="15894335"/>
    <w:rsid w:val="158F0A10"/>
    <w:rsid w:val="15B64748"/>
    <w:rsid w:val="15BAF74C"/>
    <w:rsid w:val="15CA6DD6"/>
    <w:rsid w:val="15CACF53"/>
    <w:rsid w:val="15D0CA12"/>
    <w:rsid w:val="15D5F398"/>
    <w:rsid w:val="15D71EBE"/>
    <w:rsid w:val="15D7CEB9"/>
    <w:rsid w:val="15DCC82B"/>
    <w:rsid w:val="15FB20B6"/>
    <w:rsid w:val="16094685"/>
    <w:rsid w:val="161D5C6D"/>
    <w:rsid w:val="1623605F"/>
    <w:rsid w:val="163E0C98"/>
    <w:rsid w:val="163E7876"/>
    <w:rsid w:val="164220B9"/>
    <w:rsid w:val="164CB4C5"/>
    <w:rsid w:val="164CE6E8"/>
    <w:rsid w:val="1652AB1E"/>
    <w:rsid w:val="167B6A0D"/>
    <w:rsid w:val="167D50CA"/>
    <w:rsid w:val="16847CE4"/>
    <w:rsid w:val="16A38F29"/>
    <w:rsid w:val="16A6D078"/>
    <w:rsid w:val="16AC7526"/>
    <w:rsid w:val="16B3242F"/>
    <w:rsid w:val="16B46995"/>
    <w:rsid w:val="16BA0694"/>
    <w:rsid w:val="16C78D65"/>
    <w:rsid w:val="16D9B303"/>
    <w:rsid w:val="16FAB33C"/>
    <w:rsid w:val="1704B46D"/>
    <w:rsid w:val="170FFC87"/>
    <w:rsid w:val="172E3849"/>
    <w:rsid w:val="17331F97"/>
    <w:rsid w:val="175A2C03"/>
    <w:rsid w:val="17689179"/>
    <w:rsid w:val="177135C6"/>
    <w:rsid w:val="1774DD93"/>
    <w:rsid w:val="177DA637"/>
    <w:rsid w:val="179758E2"/>
    <w:rsid w:val="17AF08FE"/>
    <w:rsid w:val="17BFCC44"/>
    <w:rsid w:val="17D173A7"/>
    <w:rsid w:val="17DFB82A"/>
    <w:rsid w:val="17E5DEF4"/>
    <w:rsid w:val="17E90A7E"/>
    <w:rsid w:val="17E93E4C"/>
    <w:rsid w:val="17FBEB06"/>
    <w:rsid w:val="1809BA2F"/>
    <w:rsid w:val="180CE270"/>
    <w:rsid w:val="18179DA0"/>
    <w:rsid w:val="1819B642"/>
    <w:rsid w:val="1849D469"/>
    <w:rsid w:val="1859A62F"/>
    <w:rsid w:val="18608492"/>
    <w:rsid w:val="1861DE74"/>
    <w:rsid w:val="186319B2"/>
    <w:rsid w:val="18688B16"/>
    <w:rsid w:val="187CF38C"/>
    <w:rsid w:val="1880CC77"/>
    <w:rsid w:val="18C16034"/>
    <w:rsid w:val="18C38311"/>
    <w:rsid w:val="18CD55AD"/>
    <w:rsid w:val="18DE3A50"/>
    <w:rsid w:val="18E0FD02"/>
    <w:rsid w:val="18ED3F3C"/>
    <w:rsid w:val="18F059A1"/>
    <w:rsid w:val="1911A69D"/>
    <w:rsid w:val="19181EF7"/>
    <w:rsid w:val="192E488D"/>
    <w:rsid w:val="1933F7BE"/>
    <w:rsid w:val="197B6DB8"/>
    <w:rsid w:val="197E1BD4"/>
    <w:rsid w:val="199F5519"/>
    <w:rsid w:val="19A65532"/>
    <w:rsid w:val="19AE7B21"/>
    <w:rsid w:val="19B7E32E"/>
    <w:rsid w:val="19BB5028"/>
    <w:rsid w:val="19C6D6FE"/>
    <w:rsid w:val="19DC4455"/>
    <w:rsid w:val="19DD73AC"/>
    <w:rsid w:val="19E00DAB"/>
    <w:rsid w:val="19E739C2"/>
    <w:rsid w:val="19E74F44"/>
    <w:rsid w:val="19E7EB7E"/>
    <w:rsid w:val="19F66EBE"/>
    <w:rsid w:val="19FAA8E8"/>
    <w:rsid w:val="19FF9F28"/>
    <w:rsid w:val="1A0AE3C5"/>
    <w:rsid w:val="1A1F6447"/>
    <w:rsid w:val="1A2111E6"/>
    <w:rsid w:val="1A334B5B"/>
    <w:rsid w:val="1A369247"/>
    <w:rsid w:val="1A6DE72C"/>
    <w:rsid w:val="1A7BD316"/>
    <w:rsid w:val="1A7CA862"/>
    <w:rsid w:val="1A88EBD8"/>
    <w:rsid w:val="1A9086E3"/>
    <w:rsid w:val="1A945934"/>
    <w:rsid w:val="1ABC98BE"/>
    <w:rsid w:val="1ABD9E1E"/>
    <w:rsid w:val="1AC97A26"/>
    <w:rsid w:val="1ADC3257"/>
    <w:rsid w:val="1B0AAA63"/>
    <w:rsid w:val="1B5724A9"/>
    <w:rsid w:val="1B65D969"/>
    <w:rsid w:val="1B8FAB0D"/>
    <w:rsid w:val="1B92F6C5"/>
    <w:rsid w:val="1BA43B17"/>
    <w:rsid w:val="1BAF9A31"/>
    <w:rsid w:val="1BB8D00A"/>
    <w:rsid w:val="1BB9A47D"/>
    <w:rsid w:val="1BBBC296"/>
    <w:rsid w:val="1BD401F5"/>
    <w:rsid w:val="1BDB8D86"/>
    <w:rsid w:val="1BE34AD8"/>
    <w:rsid w:val="1BEF4109"/>
    <w:rsid w:val="1BF23DD3"/>
    <w:rsid w:val="1BF8AE81"/>
    <w:rsid w:val="1BFF4025"/>
    <w:rsid w:val="1C0197F5"/>
    <w:rsid w:val="1C04E89C"/>
    <w:rsid w:val="1C1D49E2"/>
    <w:rsid w:val="1C22316E"/>
    <w:rsid w:val="1C31393B"/>
    <w:rsid w:val="1C3FC800"/>
    <w:rsid w:val="1C507885"/>
    <w:rsid w:val="1C58841A"/>
    <w:rsid w:val="1C5F37B3"/>
    <w:rsid w:val="1C6C60AC"/>
    <w:rsid w:val="1C722DD5"/>
    <w:rsid w:val="1C79AA47"/>
    <w:rsid w:val="1CAB305E"/>
    <w:rsid w:val="1CB3ECFB"/>
    <w:rsid w:val="1CBAF45E"/>
    <w:rsid w:val="1CC3F896"/>
    <w:rsid w:val="1CD8A4BC"/>
    <w:rsid w:val="1D212017"/>
    <w:rsid w:val="1D254671"/>
    <w:rsid w:val="1D3D2CF9"/>
    <w:rsid w:val="1D737E7A"/>
    <w:rsid w:val="1D77BD03"/>
    <w:rsid w:val="1D8DDFD9"/>
    <w:rsid w:val="1D9672FE"/>
    <w:rsid w:val="1DA296DB"/>
    <w:rsid w:val="1DAB94D2"/>
    <w:rsid w:val="1DC7B76B"/>
    <w:rsid w:val="1DC9C557"/>
    <w:rsid w:val="1DD6501C"/>
    <w:rsid w:val="1DD9C3C4"/>
    <w:rsid w:val="1DF2D3C1"/>
    <w:rsid w:val="1DF95A07"/>
    <w:rsid w:val="1DFE4F03"/>
    <w:rsid w:val="1E0862D2"/>
    <w:rsid w:val="1E14DEF5"/>
    <w:rsid w:val="1E1E7167"/>
    <w:rsid w:val="1E27D4E3"/>
    <w:rsid w:val="1E35C503"/>
    <w:rsid w:val="1E3AE55E"/>
    <w:rsid w:val="1E49FF81"/>
    <w:rsid w:val="1E4CFE52"/>
    <w:rsid w:val="1E5932D4"/>
    <w:rsid w:val="1E59B4BC"/>
    <w:rsid w:val="1E6DC6C8"/>
    <w:rsid w:val="1EBC2CF8"/>
    <w:rsid w:val="1EC63BDF"/>
    <w:rsid w:val="1ED835EF"/>
    <w:rsid w:val="1EE8DE12"/>
    <w:rsid w:val="1EF7A267"/>
    <w:rsid w:val="1EFB05A5"/>
    <w:rsid w:val="1F110FE4"/>
    <w:rsid w:val="1F119C2A"/>
    <w:rsid w:val="1F269A6E"/>
    <w:rsid w:val="1F30AC7D"/>
    <w:rsid w:val="1F45A236"/>
    <w:rsid w:val="1F588E54"/>
    <w:rsid w:val="1F66C2ED"/>
    <w:rsid w:val="1F755D73"/>
    <w:rsid w:val="1F81D61B"/>
    <w:rsid w:val="1F85F559"/>
    <w:rsid w:val="1FA85F92"/>
    <w:rsid w:val="1FB212D1"/>
    <w:rsid w:val="1FD96150"/>
    <w:rsid w:val="1FE9C2DF"/>
    <w:rsid w:val="201E1224"/>
    <w:rsid w:val="2026B843"/>
    <w:rsid w:val="20431B6A"/>
    <w:rsid w:val="2043B2C7"/>
    <w:rsid w:val="2048E64B"/>
    <w:rsid w:val="2051EB56"/>
    <w:rsid w:val="207778F1"/>
    <w:rsid w:val="20887978"/>
    <w:rsid w:val="20A2ACD8"/>
    <w:rsid w:val="20C0C1D7"/>
    <w:rsid w:val="20CF78EB"/>
    <w:rsid w:val="20DDC394"/>
    <w:rsid w:val="20E4E9BB"/>
    <w:rsid w:val="20E98402"/>
    <w:rsid w:val="20F62CB4"/>
    <w:rsid w:val="20FBF33E"/>
    <w:rsid w:val="20FFBB07"/>
    <w:rsid w:val="21015924"/>
    <w:rsid w:val="210AEFFE"/>
    <w:rsid w:val="2126F09C"/>
    <w:rsid w:val="213E48CD"/>
    <w:rsid w:val="213FDD6A"/>
    <w:rsid w:val="21474A3D"/>
    <w:rsid w:val="21495C4F"/>
    <w:rsid w:val="214B89A2"/>
    <w:rsid w:val="214BD832"/>
    <w:rsid w:val="217A3303"/>
    <w:rsid w:val="217CE3E9"/>
    <w:rsid w:val="2182F163"/>
    <w:rsid w:val="218621EE"/>
    <w:rsid w:val="21AD5B11"/>
    <w:rsid w:val="21AFFBC1"/>
    <w:rsid w:val="21E00CDA"/>
    <w:rsid w:val="21E63A2A"/>
    <w:rsid w:val="21E7EE2D"/>
    <w:rsid w:val="21EC8297"/>
    <w:rsid w:val="21F456CC"/>
    <w:rsid w:val="21FFC829"/>
    <w:rsid w:val="22035008"/>
    <w:rsid w:val="2208F6AF"/>
    <w:rsid w:val="2226D4E5"/>
    <w:rsid w:val="2248D5C6"/>
    <w:rsid w:val="224EFD36"/>
    <w:rsid w:val="2256E2C4"/>
    <w:rsid w:val="225C38AC"/>
    <w:rsid w:val="22660C00"/>
    <w:rsid w:val="2270E511"/>
    <w:rsid w:val="227167ED"/>
    <w:rsid w:val="227D51ED"/>
    <w:rsid w:val="227F41F4"/>
    <w:rsid w:val="22895CBF"/>
    <w:rsid w:val="229A2733"/>
    <w:rsid w:val="22BF31FB"/>
    <w:rsid w:val="22BF49CE"/>
    <w:rsid w:val="22C6EB87"/>
    <w:rsid w:val="22C8CD89"/>
    <w:rsid w:val="22E05211"/>
    <w:rsid w:val="22EB65EB"/>
    <w:rsid w:val="22F869A8"/>
    <w:rsid w:val="230A3618"/>
    <w:rsid w:val="23140C38"/>
    <w:rsid w:val="231A941F"/>
    <w:rsid w:val="231FA910"/>
    <w:rsid w:val="23281DE4"/>
    <w:rsid w:val="232BB725"/>
    <w:rsid w:val="233F6C0C"/>
    <w:rsid w:val="2340CA18"/>
    <w:rsid w:val="23487C4F"/>
    <w:rsid w:val="234B4E2B"/>
    <w:rsid w:val="234B9939"/>
    <w:rsid w:val="2350D9E4"/>
    <w:rsid w:val="23557A0E"/>
    <w:rsid w:val="23618163"/>
    <w:rsid w:val="236D01C9"/>
    <w:rsid w:val="2374D983"/>
    <w:rsid w:val="2377D37B"/>
    <w:rsid w:val="238D4E01"/>
    <w:rsid w:val="23A8F75E"/>
    <w:rsid w:val="23C5E434"/>
    <w:rsid w:val="23DD53A9"/>
    <w:rsid w:val="23F10531"/>
    <w:rsid w:val="23F73B2F"/>
    <w:rsid w:val="23FFFB22"/>
    <w:rsid w:val="240387ED"/>
    <w:rsid w:val="2407108B"/>
    <w:rsid w:val="24248075"/>
    <w:rsid w:val="2439D5C0"/>
    <w:rsid w:val="243BF0C3"/>
    <w:rsid w:val="24532755"/>
    <w:rsid w:val="24726C0E"/>
    <w:rsid w:val="24A2CCBD"/>
    <w:rsid w:val="24ADF28D"/>
    <w:rsid w:val="24B69D31"/>
    <w:rsid w:val="24CEAA36"/>
    <w:rsid w:val="24D057EC"/>
    <w:rsid w:val="24D9EE08"/>
    <w:rsid w:val="24E4AEEE"/>
    <w:rsid w:val="24E84853"/>
    <w:rsid w:val="24E900AB"/>
    <w:rsid w:val="24FB45D2"/>
    <w:rsid w:val="2503132B"/>
    <w:rsid w:val="250793CC"/>
    <w:rsid w:val="2508A657"/>
    <w:rsid w:val="25187F2B"/>
    <w:rsid w:val="25226330"/>
    <w:rsid w:val="252EE185"/>
    <w:rsid w:val="2538E1A4"/>
    <w:rsid w:val="253D497A"/>
    <w:rsid w:val="2550CE59"/>
    <w:rsid w:val="2551E08A"/>
    <w:rsid w:val="2553836B"/>
    <w:rsid w:val="25564D29"/>
    <w:rsid w:val="2563BF3D"/>
    <w:rsid w:val="256B48E2"/>
    <w:rsid w:val="25770132"/>
    <w:rsid w:val="25823B40"/>
    <w:rsid w:val="258ACB49"/>
    <w:rsid w:val="25A38C5A"/>
    <w:rsid w:val="25B48FE3"/>
    <w:rsid w:val="25C3D7A0"/>
    <w:rsid w:val="25C84153"/>
    <w:rsid w:val="25D24AF9"/>
    <w:rsid w:val="25F16D34"/>
    <w:rsid w:val="25F4863D"/>
    <w:rsid w:val="25F63BD1"/>
    <w:rsid w:val="25F97B54"/>
    <w:rsid w:val="2612083B"/>
    <w:rsid w:val="26249F2C"/>
    <w:rsid w:val="2635A16C"/>
    <w:rsid w:val="264A2281"/>
    <w:rsid w:val="264B6361"/>
    <w:rsid w:val="265C4A35"/>
    <w:rsid w:val="2669298D"/>
    <w:rsid w:val="2681D510"/>
    <w:rsid w:val="268C73ED"/>
    <w:rsid w:val="26BE3402"/>
    <w:rsid w:val="26CBF6C3"/>
    <w:rsid w:val="26E16AA7"/>
    <w:rsid w:val="27019BBF"/>
    <w:rsid w:val="27029D3C"/>
    <w:rsid w:val="2735ED34"/>
    <w:rsid w:val="273AD137"/>
    <w:rsid w:val="27578CE8"/>
    <w:rsid w:val="2761F3BF"/>
    <w:rsid w:val="27620C57"/>
    <w:rsid w:val="27A1D166"/>
    <w:rsid w:val="27ACBA0D"/>
    <w:rsid w:val="27C32466"/>
    <w:rsid w:val="27C7B5AE"/>
    <w:rsid w:val="27D99CA8"/>
    <w:rsid w:val="27FCFA54"/>
    <w:rsid w:val="28088CD2"/>
    <w:rsid w:val="28115165"/>
    <w:rsid w:val="2813ABFC"/>
    <w:rsid w:val="282A5DB7"/>
    <w:rsid w:val="284AF54E"/>
    <w:rsid w:val="2856C955"/>
    <w:rsid w:val="285D4411"/>
    <w:rsid w:val="286DF788"/>
    <w:rsid w:val="2872DC93"/>
    <w:rsid w:val="2875B880"/>
    <w:rsid w:val="28780441"/>
    <w:rsid w:val="28805854"/>
    <w:rsid w:val="28818842"/>
    <w:rsid w:val="28847B23"/>
    <w:rsid w:val="289DA08C"/>
    <w:rsid w:val="28A14764"/>
    <w:rsid w:val="28A38F02"/>
    <w:rsid w:val="28A86D66"/>
    <w:rsid w:val="28BADD03"/>
    <w:rsid w:val="28EB2D99"/>
    <w:rsid w:val="28F7F8F7"/>
    <w:rsid w:val="29236147"/>
    <w:rsid w:val="29453B3E"/>
    <w:rsid w:val="294A832F"/>
    <w:rsid w:val="294B88DB"/>
    <w:rsid w:val="294E3772"/>
    <w:rsid w:val="29638D10"/>
    <w:rsid w:val="297A4FA2"/>
    <w:rsid w:val="2991563C"/>
    <w:rsid w:val="29998271"/>
    <w:rsid w:val="299C6F55"/>
    <w:rsid w:val="29AA982E"/>
    <w:rsid w:val="29B0E2AC"/>
    <w:rsid w:val="29C3095E"/>
    <w:rsid w:val="29C4944C"/>
    <w:rsid w:val="29EB81AB"/>
    <w:rsid w:val="2A2BFE00"/>
    <w:rsid w:val="2A397E1A"/>
    <w:rsid w:val="2A64A397"/>
    <w:rsid w:val="2A6CE4AC"/>
    <w:rsid w:val="2A6DB5FA"/>
    <w:rsid w:val="2A7A4408"/>
    <w:rsid w:val="2A7CE2B1"/>
    <w:rsid w:val="2A9229C0"/>
    <w:rsid w:val="2A944FAC"/>
    <w:rsid w:val="2AA00320"/>
    <w:rsid w:val="2AA3D872"/>
    <w:rsid w:val="2AA844BC"/>
    <w:rsid w:val="2AB380A8"/>
    <w:rsid w:val="2ABD270B"/>
    <w:rsid w:val="2AD1A998"/>
    <w:rsid w:val="2AE3BD92"/>
    <w:rsid w:val="2AE8099F"/>
    <w:rsid w:val="2AED3809"/>
    <w:rsid w:val="2AF8E42D"/>
    <w:rsid w:val="2B39D8BA"/>
    <w:rsid w:val="2B585920"/>
    <w:rsid w:val="2B72A5B5"/>
    <w:rsid w:val="2B897141"/>
    <w:rsid w:val="2B94C3B8"/>
    <w:rsid w:val="2BB1669D"/>
    <w:rsid w:val="2BB1CDAF"/>
    <w:rsid w:val="2BF77278"/>
    <w:rsid w:val="2C12BF9D"/>
    <w:rsid w:val="2C246F6E"/>
    <w:rsid w:val="2C26DFA9"/>
    <w:rsid w:val="2C3AC628"/>
    <w:rsid w:val="2C5203C3"/>
    <w:rsid w:val="2C5F94C1"/>
    <w:rsid w:val="2CC41878"/>
    <w:rsid w:val="2CCDDAC4"/>
    <w:rsid w:val="2CD03899"/>
    <w:rsid w:val="2CE2CD12"/>
    <w:rsid w:val="2CE39F83"/>
    <w:rsid w:val="2CED8CAD"/>
    <w:rsid w:val="2CEDBCB3"/>
    <w:rsid w:val="2CF54EC8"/>
    <w:rsid w:val="2CFFE698"/>
    <w:rsid w:val="2D0CCBA0"/>
    <w:rsid w:val="2D103BB2"/>
    <w:rsid w:val="2D10F172"/>
    <w:rsid w:val="2D14C945"/>
    <w:rsid w:val="2D1C5285"/>
    <w:rsid w:val="2D391553"/>
    <w:rsid w:val="2D4022A5"/>
    <w:rsid w:val="2D4B221F"/>
    <w:rsid w:val="2D4EA140"/>
    <w:rsid w:val="2D618F52"/>
    <w:rsid w:val="2D64C62D"/>
    <w:rsid w:val="2D6644D1"/>
    <w:rsid w:val="2D7181C4"/>
    <w:rsid w:val="2D7A648D"/>
    <w:rsid w:val="2D80B8F5"/>
    <w:rsid w:val="2D85D6AC"/>
    <w:rsid w:val="2D999E9D"/>
    <w:rsid w:val="2DAEBCEE"/>
    <w:rsid w:val="2DB30D12"/>
    <w:rsid w:val="2DB91546"/>
    <w:rsid w:val="2DC89336"/>
    <w:rsid w:val="2DD5831E"/>
    <w:rsid w:val="2DEA68B0"/>
    <w:rsid w:val="2DF73307"/>
    <w:rsid w:val="2E02B132"/>
    <w:rsid w:val="2E1F4DD5"/>
    <w:rsid w:val="2E306B8D"/>
    <w:rsid w:val="2E432E1F"/>
    <w:rsid w:val="2E4F3FE3"/>
    <w:rsid w:val="2E601EC5"/>
    <w:rsid w:val="2E6CCF1B"/>
    <w:rsid w:val="2E710F9B"/>
    <w:rsid w:val="2E757F96"/>
    <w:rsid w:val="2E8167B4"/>
    <w:rsid w:val="2E8FA53E"/>
    <w:rsid w:val="2E951FAE"/>
    <w:rsid w:val="2E96BBAB"/>
    <w:rsid w:val="2EA06536"/>
    <w:rsid w:val="2EBD7133"/>
    <w:rsid w:val="2EBEAFAC"/>
    <w:rsid w:val="2ECEC45C"/>
    <w:rsid w:val="2EE1E66E"/>
    <w:rsid w:val="2EEA728C"/>
    <w:rsid w:val="2EEACF9F"/>
    <w:rsid w:val="2EFEDB28"/>
    <w:rsid w:val="2F060920"/>
    <w:rsid w:val="2F2AA29D"/>
    <w:rsid w:val="2F392636"/>
    <w:rsid w:val="2F3E0785"/>
    <w:rsid w:val="2F4A50E5"/>
    <w:rsid w:val="2F6145E4"/>
    <w:rsid w:val="2F662C05"/>
    <w:rsid w:val="2F6AE413"/>
    <w:rsid w:val="2F89C6E9"/>
    <w:rsid w:val="2F8F8D4E"/>
    <w:rsid w:val="2F979EF5"/>
    <w:rsid w:val="2FC32EC6"/>
    <w:rsid w:val="2FFE361F"/>
    <w:rsid w:val="30362DB7"/>
    <w:rsid w:val="303A32CD"/>
    <w:rsid w:val="30529489"/>
    <w:rsid w:val="3070485B"/>
    <w:rsid w:val="307A60E1"/>
    <w:rsid w:val="308CCA83"/>
    <w:rsid w:val="30A7E73E"/>
    <w:rsid w:val="30A844E7"/>
    <w:rsid w:val="30AC3181"/>
    <w:rsid w:val="30C3236E"/>
    <w:rsid w:val="30C361E9"/>
    <w:rsid w:val="30E96656"/>
    <w:rsid w:val="30EFDE3C"/>
    <w:rsid w:val="30FE461C"/>
    <w:rsid w:val="30FF5312"/>
    <w:rsid w:val="310E8D5D"/>
    <w:rsid w:val="3111A497"/>
    <w:rsid w:val="314C3FDA"/>
    <w:rsid w:val="3152AF63"/>
    <w:rsid w:val="3161DA47"/>
    <w:rsid w:val="317F2E49"/>
    <w:rsid w:val="3182A204"/>
    <w:rsid w:val="319365E9"/>
    <w:rsid w:val="31A3CF86"/>
    <w:rsid w:val="31A81584"/>
    <w:rsid w:val="31A9D15C"/>
    <w:rsid w:val="31AFBD02"/>
    <w:rsid w:val="31BA5DF0"/>
    <w:rsid w:val="31D17BCF"/>
    <w:rsid w:val="31D46A41"/>
    <w:rsid w:val="31E78E83"/>
    <w:rsid w:val="31EC71A3"/>
    <w:rsid w:val="31FB3469"/>
    <w:rsid w:val="31FFA853"/>
    <w:rsid w:val="320EFCB1"/>
    <w:rsid w:val="32433CF3"/>
    <w:rsid w:val="3250556E"/>
    <w:rsid w:val="325FE199"/>
    <w:rsid w:val="325FF474"/>
    <w:rsid w:val="32612147"/>
    <w:rsid w:val="3273F53A"/>
    <w:rsid w:val="327B68CD"/>
    <w:rsid w:val="32906B30"/>
    <w:rsid w:val="32B6D1A4"/>
    <w:rsid w:val="32CF35EB"/>
    <w:rsid w:val="32D06466"/>
    <w:rsid w:val="32F8FB25"/>
    <w:rsid w:val="32FF1966"/>
    <w:rsid w:val="3308BF45"/>
    <w:rsid w:val="3312A400"/>
    <w:rsid w:val="331CA0C3"/>
    <w:rsid w:val="3334BA0D"/>
    <w:rsid w:val="3338CE44"/>
    <w:rsid w:val="3345B17D"/>
    <w:rsid w:val="33543F4C"/>
    <w:rsid w:val="33554330"/>
    <w:rsid w:val="335BD3C6"/>
    <w:rsid w:val="335D5CEC"/>
    <w:rsid w:val="336C1F09"/>
    <w:rsid w:val="3372A55B"/>
    <w:rsid w:val="3373F93F"/>
    <w:rsid w:val="33858176"/>
    <w:rsid w:val="338C2759"/>
    <w:rsid w:val="338EF6D4"/>
    <w:rsid w:val="339C44CF"/>
    <w:rsid w:val="33B0EDDB"/>
    <w:rsid w:val="33B3353F"/>
    <w:rsid w:val="33B6DFE3"/>
    <w:rsid w:val="33BEC161"/>
    <w:rsid w:val="33C9742C"/>
    <w:rsid w:val="33DD08B4"/>
    <w:rsid w:val="33E94055"/>
    <w:rsid w:val="34008B2E"/>
    <w:rsid w:val="34112873"/>
    <w:rsid w:val="34150BCD"/>
    <w:rsid w:val="341F4044"/>
    <w:rsid w:val="3442DD23"/>
    <w:rsid w:val="345741F3"/>
    <w:rsid w:val="345D7D32"/>
    <w:rsid w:val="347C2574"/>
    <w:rsid w:val="3485D151"/>
    <w:rsid w:val="348E922A"/>
    <w:rsid w:val="34982C85"/>
    <w:rsid w:val="34A2D0A2"/>
    <w:rsid w:val="34A8C565"/>
    <w:rsid w:val="34ADCF7C"/>
    <w:rsid w:val="34C04EFA"/>
    <w:rsid w:val="34CF487C"/>
    <w:rsid w:val="34CF9312"/>
    <w:rsid w:val="34D95AD5"/>
    <w:rsid w:val="34E8402E"/>
    <w:rsid w:val="35009E91"/>
    <w:rsid w:val="35186ED2"/>
    <w:rsid w:val="3525F37C"/>
    <w:rsid w:val="352A5EBE"/>
    <w:rsid w:val="3531F33A"/>
    <w:rsid w:val="353B875F"/>
    <w:rsid w:val="3548F6BA"/>
    <w:rsid w:val="35514062"/>
    <w:rsid w:val="3554BF30"/>
    <w:rsid w:val="355BD70D"/>
    <w:rsid w:val="35859AF4"/>
    <w:rsid w:val="358BA318"/>
    <w:rsid w:val="359EA7F2"/>
    <w:rsid w:val="35A3BBB2"/>
    <w:rsid w:val="35B592A7"/>
    <w:rsid w:val="35D57FAF"/>
    <w:rsid w:val="35EA3CC4"/>
    <w:rsid w:val="3601A6A4"/>
    <w:rsid w:val="3612DF0A"/>
    <w:rsid w:val="361C1154"/>
    <w:rsid w:val="362AB434"/>
    <w:rsid w:val="363FAABE"/>
    <w:rsid w:val="3643C4AC"/>
    <w:rsid w:val="36568BBA"/>
    <w:rsid w:val="365EB446"/>
    <w:rsid w:val="365F822D"/>
    <w:rsid w:val="366353C8"/>
    <w:rsid w:val="3663847E"/>
    <w:rsid w:val="36719CA3"/>
    <w:rsid w:val="369BD4AA"/>
    <w:rsid w:val="36A3902C"/>
    <w:rsid w:val="36B187E9"/>
    <w:rsid w:val="36B2CFA2"/>
    <w:rsid w:val="36CCAEAA"/>
    <w:rsid w:val="36D45379"/>
    <w:rsid w:val="36D84B18"/>
    <w:rsid w:val="36E8EE70"/>
    <w:rsid w:val="36F1657D"/>
    <w:rsid w:val="36FFF01B"/>
    <w:rsid w:val="370EFD04"/>
    <w:rsid w:val="370F7796"/>
    <w:rsid w:val="37115CC2"/>
    <w:rsid w:val="3713467E"/>
    <w:rsid w:val="372E9D87"/>
    <w:rsid w:val="372ED348"/>
    <w:rsid w:val="373B6AE0"/>
    <w:rsid w:val="374DE045"/>
    <w:rsid w:val="37713EC4"/>
    <w:rsid w:val="3775C267"/>
    <w:rsid w:val="378935B8"/>
    <w:rsid w:val="37A68BD6"/>
    <w:rsid w:val="37B2021C"/>
    <w:rsid w:val="37C11B91"/>
    <w:rsid w:val="37C45229"/>
    <w:rsid w:val="37CF1167"/>
    <w:rsid w:val="37D4A4C7"/>
    <w:rsid w:val="37EDB0E6"/>
    <w:rsid w:val="381E2D4F"/>
    <w:rsid w:val="3841A7AD"/>
    <w:rsid w:val="38444361"/>
    <w:rsid w:val="3849094A"/>
    <w:rsid w:val="38564B9B"/>
    <w:rsid w:val="385921AE"/>
    <w:rsid w:val="385BC2FD"/>
    <w:rsid w:val="385C9053"/>
    <w:rsid w:val="387B6D86"/>
    <w:rsid w:val="38922FC9"/>
    <w:rsid w:val="38A736C0"/>
    <w:rsid w:val="38C24A6B"/>
    <w:rsid w:val="38C4C13B"/>
    <w:rsid w:val="38E387DB"/>
    <w:rsid w:val="38E9C224"/>
    <w:rsid w:val="39016D02"/>
    <w:rsid w:val="39022109"/>
    <w:rsid w:val="3911ED9D"/>
    <w:rsid w:val="392ACF73"/>
    <w:rsid w:val="393504BA"/>
    <w:rsid w:val="394AFF39"/>
    <w:rsid w:val="39592688"/>
    <w:rsid w:val="396D005D"/>
    <w:rsid w:val="397612FC"/>
    <w:rsid w:val="398ABE6E"/>
    <w:rsid w:val="399C3CC0"/>
    <w:rsid w:val="39A8EB4D"/>
    <w:rsid w:val="39CC16B4"/>
    <w:rsid w:val="39D25AE6"/>
    <w:rsid w:val="39E5BEB4"/>
    <w:rsid w:val="3A1B1B1A"/>
    <w:rsid w:val="3A2568CD"/>
    <w:rsid w:val="3A26E5BB"/>
    <w:rsid w:val="3A286A6E"/>
    <w:rsid w:val="3A35D3C3"/>
    <w:rsid w:val="3A3A2DBF"/>
    <w:rsid w:val="3A453BC6"/>
    <w:rsid w:val="3A5A5DCB"/>
    <w:rsid w:val="3A5F89B4"/>
    <w:rsid w:val="3A634E0E"/>
    <w:rsid w:val="3A6D638A"/>
    <w:rsid w:val="3A708E5B"/>
    <w:rsid w:val="3A7EAEA2"/>
    <w:rsid w:val="3A927769"/>
    <w:rsid w:val="3A943E7C"/>
    <w:rsid w:val="3AA371B7"/>
    <w:rsid w:val="3AAE0763"/>
    <w:rsid w:val="3AC08BDD"/>
    <w:rsid w:val="3AD634AE"/>
    <w:rsid w:val="3ADC2220"/>
    <w:rsid w:val="3ADC7E68"/>
    <w:rsid w:val="3AE0BBD7"/>
    <w:rsid w:val="3AEF6369"/>
    <w:rsid w:val="3AFABFDA"/>
    <w:rsid w:val="3B0AC1C7"/>
    <w:rsid w:val="3B1247B9"/>
    <w:rsid w:val="3B1435AD"/>
    <w:rsid w:val="3B34519D"/>
    <w:rsid w:val="3B3E51D9"/>
    <w:rsid w:val="3B400DD4"/>
    <w:rsid w:val="3B486109"/>
    <w:rsid w:val="3B78EB2A"/>
    <w:rsid w:val="3B8000A3"/>
    <w:rsid w:val="3BC685BE"/>
    <w:rsid w:val="3BCD888C"/>
    <w:rsid w:val="3BDB1EC4"/>
    <w:rsid w:val="3BDC5F60"/>
    <w:rsid w:val="3BE92719"/>
    <w:rsid w:val="3BEE1FFF"/>
    <w:rsid w:val="3BF169B3"/>
    <w:rsid w:val="3BF37497"/>
    <w:rsid w:val="3BF9F845"/>
    <w:rsid w:val="3BFB6CB1"/>
    <w:rsid w:val="3C012265"/>
    <w:rsid w:val="3C131787"/>
    <w:rsid w:val="3C2DF249"/>
    <w:rsid w:val="3C429CFD"/>
    <w:rsid w:val="3C46A47D"/>
    <w:rsid w:val="3C56BF0E"/>
    <w:rsid w:val="3C65DE5D"/>
    <w:rsid w:val="3C78819C"/>
    <w:rsid w:val="3C804131"/>
    <w:rsid w:val="3C866D39"/>
    <w:rsid w:val="3CA53E93"/>
    <w:rsid w:val="3CB8D241"/>
    <w:rsid w:val="3CD27894"/>
    <w:rsid w:val="3CE416C7"/>
    <w:rsid w:val="3CF1ADA3"/>
    <w:rsid w:val="3CF9D4D3"/>
    <w:rsid w:val="3D16A4CE"/>
    <w:rsid w:val="3D19DBEB"/>
    <w:rsid w:val="3D1F0F53"/>
    <w:rsid w:val="3D2B31DA"/>
    <w:rsid w:val="3D35EDB7"/>
    <w:rsid w:val="3D50F09C"/>
    <w:rsid w:val="3D81F596"/>
    <w:rsid w:val="3D8C74E1"/>
    <w:rsid w:val="3D941168"/>
    <w:rsid w:val="3D99414C"/>
    <w:rsid w:val="3DBC9564"/>
    <w:rsid w:val="3DCBEFC6"/>
    <w:rsid w:val="3DD7F49D"/>
    <w:rsid w:val="3DDF19FD"/>
    <w:rsid w:val="3DE53049"/>
    <w:rsid w:val="3DE671A9"/>
    <w:rsid w:val="3DFBB8A3"/>
    <w:rsid w:val="3E1E5F4B"/>
    <w:rsid w:val="3E2CDCC5"/>
    <w:rsid w:val="3E2ED6B3"/>
    <w:rsid w:val="3E35DA00"/>
    <w:rsid w:val="3E41DF0A"/>
    <w:rsid w:val="3E5AC5FE"/>
    <w:rsid w:val="3E6E3454"/>
    <w:rsid w:val="3E79B9B1"/>
    <w:rsid w:val="3E7DB6EB"/>
    <w:rsid w:val="3E8FE744"/>
    <w:rsid w:val="3E9DA3D1"/>
    <w:rsid w:val="3EA6938D"/>
    <w:rsid w:val="3EA706E4"/>
    <w:rsid w:val="3EBF278F"/>
    <w:rsid w:val="3EF60896"/>
    <w:rsid w:val="3F00BA6C"/>
    <w:rsid w:val="3F16FF55"/>
    <w:rsid w:val="3F302097"/>
    <w:rsid w:val="3F3DE769"/>
    <w:rsid w:val="3F4BEAB0"/>
    <w:rsid w:val="3F523E1C"/>
    <w:rsid w:val="3F62D2E8"/>
    <w:rsid w:val="3F9FCE27"/>
    <w:rsid w:val="3FA5C485"/>
    <w:rsid w:val="3FA5EC02"/>
    <w:rsid w:val="3FA9DA55"/>
    <w:rsid w:val="3FBA7D1F"/>
    <w:rsid w:val="3FBB88DE"/>
    <w:rsid w:val="3FBB8CC3"/>
    <w:rsid w:val="3FC02A11"/>
    <w:rsid w:val="3FE30844"/>
    <w:rsid w:val="3FE98742"/>
    <w:rsid w:val="40271A4D"/>
    <w:rsid w:val="404B7642"/>
    <w:rsid w:val="404BC97D"/>
    <w:rsid w:val="4052941B"/>
    <w:rsid w:val="40592034"/>
    <w:rsid w:val="405D1430"/>
    <w:rsid w:val="4065AE1E"/>
    <w:rsid w:val="4067EBA7"/>
    <w:rsid w:val="40691166"/>
    <w:rsid w:val="40B754BA"/>
    <w:rsid w:val="40BCC2A7"/>
    <w:rsid w:val="40DE45FD"/>
    <w:rsid w:val="40E5E6D0"/>
    <w:rsid w:val="40F716BA"/>
    <w:rsid w:val="410CDE7C"/>
    <w:rsid w:val="412E82A0"/>
    <w:rsid w:val="412FD7D9"/>
    <w:rsid w:val="4146DA5E"/>
    <w:rsid w:val="415A077D"/>
    <w:rsid w:val="416358C2"/>
    <w:rsid w:val="416F8BB9"/>
    <w:rsid w:val="41722A29"/>
    <w:rsid w:val="417F613C"/>
    <w:rsid w:val="41910AA9"/>
    <w:rsid w:val="419B98E1"/>
    <w:rsid w:val="41A09859"/>
    <w:rsid w:val="41B773C7"/>
    <w:rsid w:val="41B80B9B"/>
    <w:rsid w:val="41CA97E1"/>
    <w:rsid w:val="41DE4AB2"/>
    <w:rsid w:val="42043186"/>
    <w:rsid w:val="4208A306"/>
    <w:rsid w:val="42135079"/>
    <w:rsid w:val="42348390"/>
    <w:rsid w:val="423EEB6F"/>
    <w:rsid w:val="42470019"/>
    <w:rsid w:val="424B31EC"/>
    <w:rsid w:val="42532621"/>
    <w:rsid w:val="425805AC"/>
    <w:rsid w:val="425D2F7B"/>
    <w:rsid w:val="426A976D"/>
    <w:rsid w:val="42729E15"/>
    <w:rsid w:val="42987C83"/>
    <w:rsid w:val="42A5CF99"/>
    <w:rsid w:val="42B7A488"/>
    <w:rsid w:val="42C50445"/>
    <w:rsid w:val="42CDA4A3"/>
    <w:rsid w:val="42E631B4"/>
    <w:rsid w:val="430B1F3A"/>
    <w:rsid w:val="430BB4F2"/>
    <w:rsid w:val="43125EE6"/>
    <w:rsid w:val="4315ACA8"/>
    <w:rsid w:val="43295E8C"/>
    <w:rsid w:val="432ECF3A"/>
    <w:rsid w:val="434A03C9"/>
    <w:rsid w:val="434B38A0"/>
    <w:rsid w:val="435723E4"/>
    <w:rsid w:val="4384D7E6"/>
    <w:rsid w:val="438AA932"/>
    <w:rsid w:val="43949AA5"/>
    <w:rsid w:val="439512F5"/>
    <w:rsid w:val="439C3E6F"/>
    <w:rsid w:val="43A598C8"/>
    <w:rsid w:val="43ABE53B"/>
    <w:rsid w:val="43C03D62"/>
    <w:rsid w:val="43D563A3"/>
    <w:rsid w:val="43DA8857"/>
    <w:rsid w:val="43DD62F3"/>
    <w:rsid w:val="43E49CF0"/>
    <w:rsid w:val="44161C8F"/>
    <w:rsid w:val="44218991"/>
    <w:rsid w:val="44487344"/>
    <w:rsid w:val="447DA858"/>
    <w:rsid w:val="448B3668"/>
    <w:rsid w:val="44936B7E"/>
    <w:rsid w:val="44BC4A88"/>
    <w:rsid w:val="44CDFEBC"/>
    <w:rsid w:val="44E83D90"/>
    <w:rsid w:val="44F7E132"/>
    <w:rsid w:val="44FB9B14"/>
    <w:rsid w:val="452B7C5F"/>
    <w:rsid w:val="459058C8"/>
    <w:rsid w:val="45A73DF5"/>
    <w:rsid w:val="45A96E0C"/>
    <w:rsid w:val="45BB9B18"/>
    <w:rsid w:val="45D009F1"/>
    <w:rsid w:val="45DAD6CA"/>
    <w:rsid w:val="45E987A6"/>
    <w:rsid w:val="45EB4651"/>
    <w:rsid w:val="45F55FA5"/>
    <w:rsid w:val="45FBDB92"/>
    <w:rsid w:val="46091597"/>
    <w:rsid w:val="4615D91D"/>
    <w:rsid w:val="46167196"/>
    <w:rsid w:val="4618C07A"/>
    <w:rsid w:val="46226B32"/>
    <w:rsid w:val="4639E24C"/>
    <w:rsid w:val="463A7FB5"/>
    <w:rsid w:val="464AFFDB"/>
    <w:rsid w:val="464B8134"/>
    <w:rsid w:val="465794C3"/>
    <w:rsid w:val="4659C529"/>
    <w:rsid w:val="4662C8BE"/>
    <w:rsid w:val="4672EA25"/>
    <w:rsid w:val="467D2A97"/>
    <w:rsid w:val="469CF7B9"/>
    <w:rsid w:val="46C0F520"/>
    <w:rsid w:val="46CCB970"/>
    <w:rsid w:val="46E31D54"/>
    <w:rsid w:val="46EE26A6"/>
    <w:rsid w:val="46F5BE21"/>
    <w:rsid w:val="4716460D"/>
    <w:rsid w:val="471B4166"/>
    <w:rsid w:val="472C1D83"/>
    <w:rsid w:val="472D5495"/>
    <w:rsid w:val="472F77E6"/>
    <w:rsid w:val="473780B6"/>
    <w:rsid w:val="47535807"/>
    <w:rsid w:val="4769C8E4"/>
    <w:rsid w:val="47797567"/>
    <w:rsid w:val="478C5855"/>
    <w:rsid w:val="47A2080C"/>
    <w:rsid w:val="47A5D289"/>
    <w:rsid w:val="47A689B9"/>
    <w:rsid w:val="47B2FD00"/>
    <w:rsid w:val="47B48114"/>
    <w:rsid w:val="47C736BB"/>
    <w:rsid w:val="47D67AF9"/>
    <w:rsid w:val="47E0B4E5"/>
    <w:rsid w:val="47E736E5"/>
    <w:rsid w:val="47F85D17"/>
    <w:rsid w:val="47FF7976"/>
    <w:rsid w:val="4812869E"/>
    <w:rsid w:val="481A086D"/>
    <w:rsid w:val="48218D30"/>
    <w:rsid w:val="48220A39"/>
    <w:rsid w:val="4838D3DD"/>
    <w:rsid w:val="48488DA8"/>
    <w:rsid w:val="484BA4F5"/>
    <w:rsid w:val="485DA07A"/>
    <w:rsid w:val="486176B9"/>
    <w:rsid w:val="48655048"/>
    <w:rsid w:val="4874338D"/>
    <w:rsid w:val="487C6E5E"/>
    <w:rsid w:val="488EEBFB"/>
    <w:rsid w:val="4892E71B"/>
    <w:rsid w:val="489D5F74"/>
    <w:rsid w:val="489D6626"/>
    <w:rsid w:val="48A8CDFB"/>
    <w:rsid w:val="48B17719"/>
    <w:rsid w:val="48CABF45"/>
    <w:rsid w:val="48D4DD2B"/>
    <w:rsid w:val="48DA3DF6"/>
    <w:rsid w:val="48DF083F"/>
    <w:rsid w:val="490E4796"/>
    <w:rsid w:val="491A65BC"/>
    <w:rsid w:val="491C37FF"/>
    <w:rsid w:val="491EB21E"/>
    <w:rsid w:val="49BC7010"/>
    <w:rsid w:val="49C831AB"/>
    <w:rsid w:val="49D81525"/>
    <w:rsid w:val="49E965B8"/>
    <w:rsid w:val="4A04B060"/>
    <w:rsid w:val="4A078A4A"/>
    <w:rsid w:val="4A11885A"/>
    <w:rsid w:val="4A13B405"/>
    <w:rsid w:val="4A17B6D3"/>
    <w:rsid w:val="4A3E3943"/>
    <w:rsid w:val="4A3EBB7E"/>
    <w:rsid w:val="4A41D81E"/>
    <w:rsid w:val="4A4DB1D9"/>
    <w:rsid w:val="4A5A83AF"/>
    <w:rsid w:val="4A5C1788"/>
    <w:rsid w:val="4AA2FACF"/>
    <w:rsid w:val="4AA613FC"/>
    <w:rsid w:val="4AA7DD45"/>
    <w:rsid w:val="4AAD5A5A"/>
    <w:rsid w:val="4AC68F55"/>
    <w:rsid w:val="4AC6E2D0"/>
    <w:rsid w:val="4ACFC09E"/>
    <w:rsid w:val="4ACFD684"/>
    <w:rsid w:val="4AD153D1"/>
    <w:rsid w:val="4AD29F88"/>
    <w:rsid w:val="4ADA1E80"/>
    <w:rsid w:val="4AE27622"/>
    <w:rsid w:val="4AF36C44"/>
    <w:rsid w:val="4B255791"/>
    <w:rsid w:val="4B32AC57"/>
    <w:rsid w:val="4B39CB21"/>
    <w:rsid w:val="4B5D30AB"/>
    <w:rsid w:val="4B838CF8"/>
    <w:rsid w:val="4BA2BA4D"/>
    <w:rsid w:val="4BA4CCA5"/>
    <w:rsid w:val="4BC9181B"/>
    <w:rsid w:val="4BD35612"/>
    <w:rsid w:val="4BE46D6A"/>
    <w:rsid w:val="4C35572B"/>
    <w:rsid w:val="4C3CF1C1"/>
    <w:rsid w:val="4C52EE80"/>
    <w:rsid w:val="4C595E6B"/>
    <w:rsid w:val="4C689C0E"/>
    <w:rsid w:val="4C691330"/>
    <w:rsid w:val="4C6BCA10"/>
    <w:rsid w:val="4C71074F"/>
    <w:rsid w:val="4C9438FE"/>
    <w:rsid w:val="4C9FA9B7"/>
    <w:rsid w:val="4CA7E5DB"/>
    <w:rsid w:val="4CAAC7DD"/>
    <w:rsid w:val="4CAD4254"/>
    <w:rsid w:val="4CB43970"/>
    <w:rsid w:val="4CC8341D"/>
    <w:rsid w:val="4CD5ACB3"/>
    <w:rsid w:val="4CDDD53B"/>
    <w:rsid w:val="4CE75346"/>
    <w:rsid w:val="4D02FD8C"/>
    <w:rsid w:val="4D14A3F7"/>
    <w:rsid w:val="4D2DEE9A"/>
    <w:rsid w:val="4D37E068"/>
    <w:rsid w:val="4D5213D1"/>
    <w:rsid w:val="4D82F441"/>
    <w:rsid w:val="4D8C7B95"/>
    <w:rsid w:val="4D8E7D53"/>
    <w:rsid w:val="4DA042E6"/>
    <w:rsid w:val="4DBDDBBD"/>
    <w:rsid w:val="4DE063B0"/>
    <w:rsid w:val="4DF74B08"/>
    <w:rsid w:val="4DFA8B70"/>
    <w:rsid w:val="4DFE31CE"/>
    <w:rsid w:val="4E11E2B0"/>
    <w:rsid w:val="4E2147C6"/>
    <w:rsid w:val="4E2F307F"/>
    <w:rsid w:val="4E35F210"/>
    <w:rsid w:val="4E36A638"/>
    <w:rsid w:val="4E4837FD"/>
    <w:rsid w:val="4E4F53B8"/>
    <w:rsid w:val="4E67CE9E"/>
    <w:rsid w:val="4E6B1649"/>
    <w:rsid w:val="4E6C8824"/>
    <w:rsid w:val="4E73C3A9"/>
    <w:rsid w:val="4E787147"/>
    <w:rsid w:val="4E78A390"/>
    <w:rsid w:val="4E844F57"/>
    <w:rsid w:val="4E8F2FCD"/>
    <w:rsid w:val="4EBD8DC1"/>
    <w:rsid w:val="4EDBF883"/>
    <w:rsid w:val="4EDF1E4C"/>
    <w:rsid w:val="4EE50F0F"/>
    <w:rsid w:val="4EE856F6"/>
    <w:rsid w:val="4EED066F"/>
    <w:rsid w:val="4EF5EED3"/>
    <w:rsid w:val="4EF786A3"/>
    <w:rsid w:val="4F12C190"/>
    <w:rsid w:val="4F1B071B"/>
    <w:rsid w:val="4F206395"/>
    <w:rsid w:val="4F239421"/>
    <w:rsid w:val="4F4BFDB2"/>
    <w:rsid w:val="4F5A6F4D"/>
    <w:rsid w:val="4F6AC34E"/>
    <w:rsid w:val="4F78B964"/>
    <w:rsid w:val="4F8206DD"/>
    <w:rsid w:val="4F881ECE"/>
    <w:rsid w:val="4F963F50"/>
    <w:rsid w:val="4FAFEB53"/>
    <w:rsid w:val="4FB9D3E7"/>
    <w:rsid w:val="4FCBC83F"/>
    <w:rsid w:val="4FE01908"/>
    <w:rsid w:val="4FF0028D"/>
    <w:rsid w:val="4FF5DAB8"/>
    <w:rsid w:val="50065225"/>
    <w:rsid w:val="500C51E4"/>
    <w:rsid w:val="500C7DEF"/>
    <w:rsid w:val="5012B5CE"/>
    <w:rsid w:val="50151D12"/>
    <w:rsid w:val="501A626B"/>
    <w:rsid w:val="501E7E78"/>
    <w:rsid w:val="501EC5C2"/>
    <w:rsid w:val="5022DB6A"/>
    <w:rsid w:val="502DB052"/>
    <w:rsid w:val="504A4789"/>
    <w:rsid w:val="5078DB41"/>
    <w:rsid w:val="508F9E01"/>
    <w:rsid w:val="50A70F7A"/>
    <w:rsid w:val="50AD934C"/>
    <w:rsid w:val="50B698C6"/>
    <w:rsid w:val="50D3B932"/>
    <w:rsid w:val="50D49B92"/>
    <w:rsid w:val="50E195DE"/>
    <w:rsid w:val="50F2377D"/>
    <w:rsid w:val="50F75A3E"/>
    <w:rsid w:val="50FD6B86"/>
    <w:rsid w:val="5101CF33"/>
    <w:rsid w:val="5109CBF2"/>
    <w:rsid w:val="510EC5CE"/>
    <w:rsid w:val="51104D88"/>
    <w:rsid w:val="5136BBEE"/>
    <w:rsid w:val="513815D3"/>
    <w:rsid w:val="513BBAFF"/>
    <w:rsid w:val="5142C226"/>
    <w:rsid w:val="5145CB35"/>
    <w:rsid w:val="51469BA9"/>
    <w:rsid w:val="515017FA"/>
    <w:rsid w:val="5156ADC4"/>
    <w:rsid w:val="516644F0"/>
    <w:rsid w:val="5168743D"/>
    <w:rsid w:val="51736F35"/>
    <w:rsid w:val="51769DB4"/>
    <w:rsid w:val="51993CFF"/>
    <w:rsid w:val="51C331FB"/>
    <w:rsid w:val="51FC1C8D"/>
    <w:rsid w:val="51FF7FCA"/>
    <w:rsid w:val="520FC8AE"/>
    <w:rsid w:val="521016F7"/>
    <w:rsid w:val="522277BB"/>
    <w:rsid w:val="523A5B0A"/>
    <w:rsid w:val="52460876"/>
    <w:rsid w:val="524C806A"/>
    <w:rsid w:val="525CC058"/>
    <w:rsid w:val="528158BD"/>
    <w:rsid w:val="529618D7"/>
    <w:rsid w:val="52C7798A"/>
    <w:rsid w:val="52CFB051"/>
    <w:rsid w:val="52DB02BF"/>
    <w:rsid w:val="52DB1140"/>
    <w:rsid w:val="52DCB484"/>
    <w:rsid w:val="52F1AF0E"/>
    <w:rsid w:val="52F7C820"/>
    <w:rsid w:val="53097F26"/>
    <w:rsid w:val="531CB46E"/>
    <w:rsid w:val="531D62EF"/>
    <w:rsid w:val="5323619B"/>
    <w:rsid w:val="532C2446"/>
    <w:rsid w:val="532D3D82"/>
    <w:rsid w:val="535C381A"/>
    <w:rsid w:val="537E9CFC"/>
    <w:rsid w:val="5394B3E5"/>
    <w:rsid w:val="53B0E686"/>
    <w:rsid w:val="53E9CB5B"/>
    <w:rsid w:val="53FD7AFC"/>
    <w:rsid w:val="540A124B"/>
    <w:rsid w:val="540AEC0A"/>
    <w:rsid w:val="540BE218"/>
    <w:rsid w:val="541E1667"/>
    <w:rsid w:val="5450D592"/>
    <w:rsid w:val="545E9542"/>
    <w:rsid w:val="5460287A"/>
    <w:rsid w:val="54623D0A"/>
    <w:rsid w:val="5478039F"/>
    <w:rsid w:val="548669E8"/>
    <w:rsid w:val="549E7EAD"/>
    <w:rsid w:val="54A3D32B"/>
    <w:rsid w:val="54D85BD9"/>
    <w:rsid w:val="54F5615C"/>
    <w:rsid w:val="54FBEB38"/>
    <w:rsid w:val="550A1673"/>
    <w:rsid w:val="550E0783"/>
    <w:rsid w:val="550E7334"/>
    <w:rsid w:val="5517B166"/>
    <w:rsid w:val="551C6C64"/>
    <w:rsid w:val="55228882"/>
    <w:rsid w:val="55480F60"/>
    <w:rsid w:val="55484393"/>
    <w:rsid w:val="55533267"/>
    <w:rsid w:val="555B6A47"/>
    <w:rsid w:val="555F13C2"/>
    <w:rsid w:val="5564A350"/>
    <w:rsid w:val="5586D7CF"/>
    <w:rsid w:val="55968AA3"/>
    <w:rsid w:val="55A5CD87"/>
    <w:rsid w:val="55B8245B"/>
    <w:rsid w:val="55C17316"/>
    <w:rsid w:val="55C1F8E1"/>
    <w:rsid w:val="55C2A9BB"/>
    <w:rsid w:val="55D88D6C"/>
    <w:rsid w:val="55D8BB4F"/>
    <w:rsid w:val="55DC9340"/>
    <w:rsid w:val="55E71341"/>
    <w:rsid w:val="56064F7F"/>
    <w:rsid w:val="5614518E"/>
    <w:rsid w:val="561FD4B9"/>
    <w:rsid w:val="5624B45C"/>
    <w:rsid w:val="563A6004"/>
    <w:rsid w:val="56448A07"/>
    <w:rsid w:val="564EA139"/>
    <w:rsid w:val="565FA764"/>
    <w:rsid w:val="5662ADA6"/>
    <w:rsid w:val="5679132F"/>
    <w:rsid w:val="567E0489"/>
    <w:rsid w:val="5687C6D3"/>
    <w:rsid w:val="56A3EEF7"/>
    <w:rsid w:val="56D5C826"/>
    <w:rsid w:val="56DA52D4"/>
    <w:rsid w:val="56ED4131"/>
    <w:rsid w:val="56F9B891"/>
    <w:rsid w:val="56FF9601"/>
    <w:rsid w:val="5712B85A"/>
    <w:rsid w:val="57142BB9"/>
    <w:rsid w:val="57147C78"/>
    <w:rsid w:val="57157C4E"/>
    <w:rsid w:val="5725B578"/>
    <w:rsid w:val="572A42E6"/>
    <w:rsid w:val="5753088F"/>
    <w:rsid w:val="57533A07"/>
    <w:rsid w:val="57537FE8"/>
    <w:rsid w:val="5767AB97"/>
    <w:rsid w:val="5775BC68"/>
    <w:rsid w:val="5783D1C9"/>
    <w:rsid w:val="5794C898"/>
    <w:rsid w:val="57BE54F2"/>
    <w:rsid w:val="57C5651A"/>
    <w:rsid w:val="57D85ACE"/>
    <w:rsid w:val="57F4149F"/>
    <w:rsid w:val="57FFAD07"/>
    <w:rsid w:val="5801B31A"/>
    <w:rsid w:val="58065F3C"/>
    <w:rsid w:val="5816CD6A"/>
    <w:rsid w:val="581E3D07"/>
    <w:rsid w:val="581FF6ED"/>
    <w:rsid w:val="583D1CC9"/>
    <w:rsid w:val="58543CC3"/>
    <w:rsid w:val="586B5A27"/>
    <w:rsid w:val="586F939F"/>
    <w:rsid w:val="587E43A6"/>
    <w:rsid w:val="587E6D90"/>
    <w:rsid w:val="588098FC"/>
    <w:rsid w:val="588255F4"/>
    <w:rsid w:val="58947E48"/>
    <w:rsid w:val="58ADC94F"/>
    <w:rsid w:val="58BCFC28"/>
    <w:rsid w:val="58D9ED4B"/>
    <w:rsid w:val="58E4129A"/>
    <w:rsid w:val="5918F1D5"/>
    <w:rsid w:val="59265ABB"/>
    <w:rsid w:val="592E7BF9"/>
    <w:rsid w:val="593360DA"/>
    <w:rsid w:val="595B2B83"/>
    <w:rsid w:val="5997B9EF"/>
    <w:rsid w:val="599A03F4"/>
    <w:rsid w:val="59AA61F1"/>
    <w:rsid w:val="59B19F2E"/>
    <w:rsid w:val="59B1E04F"/>
    <w:rsid w:val="59DD7703"/>
    <w:rsid w:val="59E8455C"/>
    <w:rsid w:val="59EE2CCB"/>
    <w:rsid w:val="59F13AF2"/>
    <w:rsid w:val="5A02FFE0"/>
    <w:rsid w:val="5A0ADC93"/>
    <w:rsid w:val="5A0B3441"/>
    <w:rsid w:val="5A1E216A"/>
    <w:rsid w:val="5A25E208"/>
    <w:rsid w:val="5A2ABBC0"/>
    <w:rsid w:val="5A2C970A"/>
    <w:rsid w:val="5A303469"/>
    <w:rsid w:val="5A5B2B6A"/>
    <w:rsid w:val="5A5FD908"/>
    <w:rsid w:val="5A6014C0"/>
    <w:rsid w:val="5A64BF86"/>
    <w:rsid w:val="5A931E77"/>
    <w:rsid w:val="5A976E3F"/>
    <w:rsid w:val="5AA46FA2"/>
    <w:rsid w:val="5AAD4442"/>
    <w:rsid w:val="5AD2AA37"/>
    <w:rsid w:val="5AD7F972"/>
    <w:rsid w:val="5AEA6EE8"/>
    <w:rsid w:val="5B14E45A"/>
    <w:rsid w:val="5B265280"/>
    <w:rsid w:val="5B2CC99D"/>
    <w:rsid w:val="5B37825B"/>
    <w:rsid w:val="5B462995"/>
    <w:rsid w:val="5B6774C8"/>
    <w:rsid w:val="5B73C4AF"/>
    <w:rsid w:val="5B9CE975"/>
    <w:rsid w:val="5BABB3EB"/>
    <w:rsid w:val="5BAF6CB6"/>
    <w:rsid w:val="5BC32205"/>
    <w:rsid w:val="5BD1795E"/>
    <w:rsid w:val="5BDAEEBC"/>
    <w:rsid w:val="5BFD892E"/>
    <w:rsid w:val="5C027848"/>
    <w:rsid w:val="5C1705AB"/>
    <w:rsid w:val="5C288D46"/>
    <w:rsid w:val="5C36CCF4"/>
    <w:rsid w:val="5C3BF4A5"/>
    <w:rsid w:val="5C3F5F76"/>
    <w:rsid w:val="5C41DA1E"/>
    <w:rsid w:val="5C54CFAA"/>
    <w:rsid w:val="5C5E58C4"/>
    <w:rsid w:val="5C638377"/>
    <w:rsid w:val="5C698136"/>
    <w:rsid w:val="5C7CD9A7"/>
    <w:rsid w:val="5C7FABC0"/>
    <w:rsid w:val="5C83EBF3"/>
    <w:rsid w:val="5C84CB3D"/>
    <w:rsid w:val="5C8E90F3"/>
    <w:rsid w:val="5C9E44A4"/>
    <w:rsid w:val="5CB85C2A"/>
    <w:rsid w:val="5CC89ECE"/>
    <w:rsid w:val="5CEBE99A"/>
    <w:rsid w:val="5CFAA742"/>
    <w:rsid w:val="5D0C8C7E"/>
    <w:rsid w:val="5D13C4E5"/>
    <w:rsid w:val="5D2BA953"/>
    <w:rsid w:val="5D2E4FAC"/>
    <w:rsid w:val="5D57D19E"/>
    <w:rsid w:val="5D6DBF02"/>
    <w:rsid w:val="5D7429A7"/>
    <w:rsid w:val="5D7B719D"/>
    <w:rsid w:val="5D8078AF"/>
    <w:rsid w:val="5D87572E"/>
    <w:rsid w:val="5D970CBE"/>
    <w:rsid w:val="5DB51952"/>
    <w:rsid w:val="5DBEBCE5"/>
    <w:rsid w:val="5DBFC4E6"/>
    <w:rsid w:val="5DDCB879"/>
    <w:rsid w:val="5DFC6350"/>
    <w:rsid w:val="5E04BE15"/>
    <w:rsid w:val="5E1FC244"/>
    <w:rsid w:val="5E1FF904"/>
    <w:rsid w:val="5E2F4D70"/>
    <w:rsid w:val="5E4903AD"/>
    <w:rsid w:val="5E4A2EB6"/>
    <w:rsid w:val="5E4B3431"/>
    <w:rsid w:val="5E5D2E3A"/>
    <w:rsid w:val="5E850280"/>
    <w:rsid w:val="5E94CC9F"/>
    <w:rsid w:val="5E9E56CC"/>
    <w:rsid w:val="5EA74CB6"/>
    <w:rsid w:val="5EA8CEEA"/>
    <w:rsid w:val="5EB92C77"/>
    <w:rsid w:val="5EBE0C28"/>
    <w:rsid w:val="5EC5CD61"/>
    <w:rsid w:val="5ECFDC04"/>
    <w:rsid w:val="5EF335FC"/>
    <w:rsid w:val="5F19DD07"/>
    <w:rsid w:val="5F264483"/>
    <w:rsid w:val="5F2E8273"/>
    <w:rsid w:val="5F4789E2"/>
    <w:rsid w:val="5F480382"/>
    <w:rsid w:val="5F49B254"/>
    <w:rsid w:val="5F5B308B"/>
    <w:rsid w:val="5F681B68"/>
    <w:rsid w:val="5F6F5D86"/>
    <w:rsid w:val="5F757D8C"/>
    <w:rsid w:val="5F7DF52A"/>
    <w:rsid w:val="5F7F38A1"/>
    <w:rsid w:val="5F81F2E6"/>
    <w:rsid w:val="5F88B0D8"/>
    <w:rsid w:val="5F8D18C0"/>
    <w:rsid w:val="5F98CC19"/>
    <w:rsid w:val="5FBC182D"/>
    <w:rsid w:val="5FC87DCE"/>
    <w:rsid w:val="5FDAB2D8"/>
    <w:rsid w:val="60095709"/>
    <w:rsid w:val="6010B8B0"/>
    <w:rsid w:val="60157DE5"/>
    <w:rsid w:val="601B916F"/>
    <w:rsid w:val="601C88D3"/>
    <w:rsid w:val="60438563"/>
    <w:rsid w:val="6059B32D"/>
    <w:rsid w:val="605B5A5C"/>
    <w:rsid w:val="605C1FD5"/>
    <w:rsid w:val="60758120"/>
    <w:rsid w:val="607B1184"/>
    <w:rsid w:val="6085598E"/>
    <w:rsid w:val="6085F4B2"/>
    <w:rsid w:val="6089B302"/>
    <w:rsid w:val="6097BC2F"/>
    <w:rsid w:val="60A46157"/>
    <w:rsid w:val="60C036D6"/>
    <w:rsid w:val="60D8D82F"/>
    <w:rsid w:val="60F65237"/>
    <w:rsid w:val="61232DD7"/>
    <w:rsid w:val="61266C3E"/>
    <w:rsid w:val="612E2603"/>
    <w:rsid w:val="6131974B"/>
    <w:rsid w:val="6134A28D"/>
    <w:rsid w:val="6138B2A5"/>
    <w:rsid w:val="616B544E"/>
    <w:rsid w:val="617EEA56"/>
    <w:rsid w:val="617F6929"/>
    <w:rsid w:val="61915AAA"/>
    <w:rsid w:val="61A3ECAB"/>
    <w:rsid w:val="61A9AE15"/>
    <w:rsid w:val="61B20985"/>
    <w:rsid w:val="61BEDD9F"/>
    <w:rsid w:val="61C55C88"/>
    <w:rsid w:val="61D94743"/>
    <w:rsid w:val="61F4C53D"/>
    <w:rsid w:val="61F7A1B4"/>
    <w:rsid w:val="61FEF896"/>
    <w:rsid w:val="62041450"/>
    <w:rsid w:val="62190212"/>
    <w:rsid w:val="623AE773"/>
    <w:rsid w:val="623D35E2"/>
    <w:rsid w:val="6243B666"/>
    <w:rsid w:val="625AC65C"/>
    <w:rsid w:val="62621B46"/>
    <w:rsid w:val="626C31CF"/>
    <w:rsid w:val="627AB59A"/>
    <w:rsid w:val="627B20C1"/>
    <w:rsid w:val="627BFFA1"/>
    <w:rsid w:val="628BA599"/>
    <w:rsid w:val="6293B577"/>
    <w:rsid w:val="629C2965"/>
    <w:rsid w:val="62A05D4D"/>
    <w:rsid w:val="62ADA608"/>
    <w:rsid w:val="62C08483"/>
    <w:rsid w:val="62C8313E"/>
    <w:rsid w:val="62CDD7FD"/>
    <w:rsid w:val="62DB4DC3"/>
    <w:rsid w:val="62EFADFC"/>
    <w:rsid w:val="62F6939A"/>
    <w:rsid w:val="62FB0709"/>
    <w:rsid w:val="630BC861"/>
    <w:rsid w:val="631071A8"/>
    <w:rsid w:val="632BFDB8"/>
    <w:rsid w:val="632D53F9"/>
    <w:rsid w:val="6334A7B1"/>
    <w:rsid w:val="63420648"/>
    <w:rsid w:val="6343D5F9"/>
    <w:rsid w:val="635B5FBC"/>
    <w:rsid w:val="6363BF70"/>
    <w:rsid w:val="6368B0A7"/>
    <w:rsid w:val="63711C45"/>
    <w:rsid w:val="638F0327"/>
    <w:rsid w:val="63941052"/>
    <w:rsid w:val="63CD2668"/>
    <w:rsid w:val="63CF2F57"/>
    <w:rsid w:val="63CFC638"/>
    <w:rsid w:val="63E85892"/>
    <w:rsid w:val="63E8E378"/>
    <w:rsid w:val="63F6AF53"/>
    <w:rsid w:val="640EAFED"/>
    <w:rsid w:val="640FD992"/>
    <w:rsid w:val="641205F9"/>
    <w:rsid w:val="641E7179"/>
    <w:rsid w:val="6428B7D7"/>
    <w:rsid w:val="642F1FD6"/>
    <w:rsid w:val="643BF82B"/>
    <w:rsid w:val="64747660"/>
    <w:rsid w:val="64891F25"/>
    <w:rsid w:val="648C5807"/>
    <w:rsid w:val="64B4591A"/>
    <w:rsid w:val="64D07A0B"/>
    <w:rsid w:val="64EB6578"/>
    <w:rsid w:val="64FB1FFF"/>
    <w:rsid w:val="6535C1C2"/>
    <w:rsid w:val="65543D09"/>
    <w:rsid w:val="65645603"/>
    <w:rsid w:val="65B7E89A"/>
    <w:rsid w:val="65F343AD"/>
    <w:rsid w:val="65FFD7E4"/>
    <w:rsid w:val="660F0644"/>
    <w:rsid w:val="66167784"/>
    <w:rsid w:val="661E6740"/>
    <w:rsid w:val="66220BE4"/>
    <w:rsid w:val="6653E006"/>
    <w:rsid w:val="665F8C4A"/>
    <w:rsid w:val="666647A4"/>
    <w:rsid w:val="666A7CED"/>
    <w:rsid w:val="666AE7BD"/>
    <w:rsid w:val="668B9F86"/>
    <w:rsid w:val="66AA3BB7"/>
    <w:rsid w:val="66ACA0BA"/>
    <w:rsid w:val="66B51B00"/>
    <w:rsid w:val="66C3B057"/>
    <w:rsid w:val="66C4670B"/>
    <w:rsid w:val="66CD3CBA"/>
    <w:rsid w:val="66CD894D"/>
    <w:rsid w:val="66DADD71"/>
    <w:rsid w:val="66ECEE9C"/>
    <w:rsid w:val="66EE668F"/>
    <w:rsid w:val="66F5D2B1"/>
    <w:rsid w:val="66FA6E6B"/>
    <w:rsid w:val="670749CE"/>
    <w:rsid w:val="6720EFC2"/>
    <w:rsid w:val="676B82CF"/>
    <w:rsid w:val="6773837C"/>
    <w:rsid w:val="677D00B7"/>
    <w:rsid w:val="67820E3A"/>
    <w:rsid w:val="67904426"/>
    <w:rsid w:val="67ACA054"/>
    <w:rsid w:val="67D42F8E"/>
    <w:rsid w:val="67D69683"/>
    <w:rsid w:val="67DA8093"/>
    <w:rsid w:val="67E55EC6"/>
    <w:rsid w:val="67EC2277"/>
    <w:rsid w:val="67F0CC3C"/>
    <w:rsid w:val="67F6C558"/>
    <w:rsid w:val="67FBA0D7"/>
    <w:rsid w:val="680189DF"/>
    <w:rsid w:val="680299BC"/>
    <w:rsid w:val="681D13D6"/>
    <w:rsid w:val="682104E7"/>
    <w:rsid w:val="68385991"/>
    <w:rsid w:val="683C0B79"/>
    <w:rsid w:val="683E1019"/>
    <w:rsid w:val="684C47AC"/>
    <w:rsid w:val="684F9AAE"/>
    <w:rsid w:val="6850E276"/>
    <w:rsid w:val="685D16FA"/>
    <w:rsid w:val="687DB942"/>
    <w:rsid w:val="68894AF7"/>
    <w:rsid w:val="688D6673"/>
    <w:rsid w:val="688D7F11"/>
    <w:rsid w:val="689656AC"/>
    <w:rsid w:val="68A2AACD"/>
    <w:rsid w:val="68A3FE2A"/>
    <w:rsid w:val="68A8B14C"/>
    <w:rsid w:val="68C08682"/>
    <w:rsid w:val="68CB4FB2"/>
    <w:rsid w:val="68CE0E21"/>
    <w:rsid w:val="68DA90D8"/>
    <w:rsid w:val="68E4A24A"/>
    <w:rsid w:val="68F5C3B5"/>
    <w:rsid w:val="690E6F49"/>
    <w:rsid w:val="6913823F"/>
    <w:rsid w:val="6919A8FF"/>
    <w:rsid w:val="691C528A"/>
    <w:rsid w:val="692BA88A"/>
    <w:rsid w:val="6950C30F"/>
    <w:rsid w:val="69697A32"/>
    <w:rsid w:val="696B1656"/>
    <w:rsid w:val="69719CB0"/>
    <w:rsid w:val="697D21CE"/>
    <w:rsid w:val="697F1B79"/>
    <w:rsid w:val="6987CABB"/>
    <w:rsid w:val="6995F851"/>
    <w:rsid w:val="699CFAD0"/>
    <w:rsid w:val="69A15EBA"/>
    <w:rsid w:val="69AF90FD"/>
    <w:rsid w:val="69BA8431"/>
    <w:rsid w:val="69D80FEB"/>
    <w:rsid w:val="69EF7959"/>
    <w:rsid w:val="6A0AE276"/>
    <w:rsid w:val="6A1CBE1C"/>
    <w:rsid w:val="6A35F4B9"/>
    <w:rsid w:val="6A4A218D"/>
    <w:rsid w:val="6A4D948A"/>
    <w:rsid w:val="6AA6F215"/>
    <w:rsid w:val="6ABE0166"/>
    <w:rsid w:val="6AC2CE9B"/>
    <w:rsid w:val="6ACE2852"/>
    <w:rsid w:val="6AD03EFA"/>
    <w:rsid w:val="6AD8C634"/>
    <w:rsid w:val="6AE784BF"/>
    <w:rsid w:val="6B20915E"/>
    <w:rsid w:val="6B227243"/>
    <w:rsid w:val="6B258871"/>
    <w:rsid w:val="6B30646A"/>
    <w:rsid w:val="6B375A33"/>
    <w:rsid w:val="6B56418B"/>
    <w:rsid w:val="6B635DBB"/>
    <w:rsid w:val="6B6EC99D"/>
    <w:rsid w:val="6B6F99D8"/>
    <w:rsid w:val="6B75F35D"/>
    <w:rsid w:val="6B7E311D"/>
    <w:rsid w:val="6B8015F5"/>
    <w:rsid w:val="6B8ECFFC"/>
    <w:rsid w:val="6B9C3930"/>
    <w:rsid w:val="6BA48806"/>
    <w:rsid w:val="6BAB5AE5"/>
    <w:rsid w:val="6BAD73A2"/>
    <w:rsid w:val="6BE6A472"/>
    <w:rsid w:val="6BEFA6AC"/>
    <w:rsid w:val="6BF6C0DD"/>
    <w:rsid w:val="6C00EE87"/>
    <w:rsid w:val="6C078566"/>
    <w:rsid w:val="6C17DD2E"/>
    <w:rsid w:val="6C22F920"/>
    <w:rsid w:val="6C244BCA"/>
    <w:rsid w:val="6C25959A"/>
    <w:rsid w:val="6C29BDAD"/>
    <w:rsid w:val="6C2D6A07"/>
    <w:rsid w:val="6C53D173"/>
    <w:rsid w:val="6C57A863"/>
    <w:rsid w:val="6C625D96"/>
    <w:rsid w:val="6C642351"/>
    <w:rsid w:val="6C6D6C85"/>
    <w:rsid w:val="6C831BFF"/>
    <w:rsid w:val="6C8618B6"/>
    <w:rsid w:val="6C8CFE4A"/>
    <w:rsid w:val="6CAFD585"/>
    <w:rsid w:val="6CCC5A77"/>
    <w:rsid w:val="6CE1B9A1"/>
    <w:rsid w:val="6CE1DE11"/>
    <w:rsid w:val="6CE9C0A3"/>
    <w:rsid w:val="6CFF7722"/>
    <w:rsid w:val="6D07C439"/>
    <w:rsid w:val="6D170954"/>
    <w:rsid w:val="6D17B03C"/>
    <w:rsid w:val="6D26781A"/>
    <w:rsid w:val="6D3D3564"/>
    <w:rsid w:val="6D40EE41"/>
    <w:rsid w:val="6D41745C"/>
    <w:rsid w:val="6D41C1D9"/>
    <w:rsid w:val="6D5CFECB"/>
    <w:rsid w:val="6D62CE2F"/>
    <w:rsid w:val="6D99DB93"/>
    <w:rsid w:val="6D9ABD11"/>
    <w:rsid w:val="6DA8F0EA"/>
    <w:rsid w:val="6DB65E4D"/>
    <w:rsid w:val="6DBFA1F0"/>
    <w:rsid w:val="6DC845BA"/>
    <w:rsid w:val="6DCC4D8A"/>
    <w:rsid w:val="6DCC74D2"/>
    <w:rsid w:val="6DD6A3E6"/>
    <w:rsid w:val="6E0DD50C"/>
    <w:rsid w:val="6E112426"/>
    <w:rsid w:val="6E180AA6"/>
    <w:rsid w:val="6E1E330D"/>
    <w:rsid w:val="6E21CF69"/>
    <w:rsid w:val="6E2A07F7"/>
    <w:rsid w:val="6E43F239"/>
    <w:rsid w:val="6E48E15D"/>
    <w:rsid w:val="6E4CB32F"/>
    <w:rsid w:val="6E5031CE"/>
    <w:rsid w:val="6E5852F1"/>
    <w:rsid w:val="6E5B603C"/>
    <w:rsid w:val="6E60FE63"/>
    <w:rsid w:val="6E6DEE9C"/>
    <w:rsid w:val="6E80583B"/>
    <w:rsid w:val="6EAD97E5"/>
    <w:rsid w:val="6EB7057E"/>
    <w:rsid w:val="6EC9AF37"/>
    <w:rsid w:val="6ED6D516"/>
    <w:rsid w:val="6EDC7EE5"/>
    <w:rsid w:val="6EE3C27B"/>
    <w:rsid w:val="6EE6688A"/>
    <w:rsid w:val="6EF36787"/>
    <w:rsid w:val="6EF5CC9E"/>
    <w:rsid w:val="6F040CF3"/>
    <w:rsid w:val="6F058AD3"/>
    <w:rsid w:val="6F082EE8"/>
    <w:rsid w:val="6F154215"/>
    <w:rsid w:val="6F1CFE00"/>
    <w:rsid w:val="6F22446F"/>
    <w:rsid w:val="6F2B9B6B"/>
    <w:rsid w:val="6F30FA02"/>
    <w:rsid w:val="6F34070C"/>
    <w:rsid w:val="6F353779"/>
    <w:rsid w:val="6F4CE08C"/>
    <w:rsid w:val="6F5B8CDE"/>
    <w:rsid w:val="6F697EAE"/>
    <w:rsid w:val="6F732EB5"/>
    <w:rsid w:val="6F7DA4DA"/>
    <w:rsid w:val="6F7FA3AA"/>
    <w:rsid w:val="6F84FDC0"/>
    <w:rsid w:val="6F92A954"/>
    <w:rsid w:val="6FB55C3D"/>
    <w:rsid w:val="6FBDC770"/>
    <w:rsid w:val="6FD1BCF3"/>
    <w:rsid w:val="6FD6258A"/>
    <w:rsid w:val="6FF37F4E"/>
    <w:rsid w:val="6FF48BCC"/>
    <w:rsid w:val="70005012"/>
    <w:rsid w:val="7006B006"/>
    <w:rsid w:val="700E72E3"/>
    <w:rsid w:val="70187E78"/>
    <w:rsid w:val="701E24E5"/>
    <w:rsid w:val="70237393"/>
    <w:rsid w:val="702C9A84"/>
    <w:rsid w:val="7037C859"/>
    <w:rsid w:val="70410E63"/>
    <w:rsid w:val="70655225"/>
    <w:rsid w:val="7066DAD4"/>
    <w:rsid w:val="708BC247"/>
    <w:rsid w:val="70B36340"/>
    <w:rsid w:val="70B7C4EF"/>
    <w:rsid w:val="70B7ED03"/>
    <w:rsid w:val="70B85FE3"/>
    <w:rsid w:val="70BD1A13"/>
    <w:rsid w:val="70D9BF51"/>
    <w:rsid w:val="71023CA8"/>
    <w:rsid w:val="71079AF1"/>
    <w:rsid w:val="711BEEEC"/>
    <w:rsid w:val="711F15B7"/>
    <w:rsid w:val="71246294"/>
    <w:rsid w:val="713AE4E9"/>
    <w:rsid w:val="71538501"/>
    <w:rsid w:val="715A31B1"/>
    <w:rsid w:val="71607E70"/>
    <w:rsid w:val="7179A49C"/>
    <w:rsid w:val="717B3264"/>
    <w:rsid w:val="717E7F67"/>
    <w:rsid w:val="71805574"/>
    <w:rsid w:val="71934671"/>
    <w:rsid w:val="71A90B1C"/>
    <w:rsid w:val="71B48304"/>
    <w:rsid w:val="71C0FAD3"/>
    <w:rsid w:val="71C5B2AD"/>
    <w:rsid w:val="71C5B80B"/>
    <w:rsid w:val="71D0AA10"/>
    <w:rsid w:val="71D6A4FF"/>
    <w:rsid w:val="71DB71D2"/>
    <w:rsid w:val="71DFFA6C"/>
    <w:rsid w:val="71E70D91"/>
    <w:rsid w:val="71ECC980"/>
    <w:rsid w:val="71F67AC5"/>
    <w:rsid w:val="721430CC"/>
    <w:rsid w:val="722DB179"/>
    <w:rsid w:val="725FA981"/>
    <w:rsid w:val="728C3209"/>
    <w:rsid w:val="72959167"/>
    <w:rsid w:val="72A603CD"/>
    <w:rsid w:val="72C8ED95"/>
    <w:rsid w:val="72E921D9"/>
    <w:rsid w:val="72F9E93A"/>
    <w:rsid w:val="72FE9BCE"/>
    <w:rsid w:val="73128F09"/>
    <w:rsid w:val="73137F8C"/>
    <w:rsid w:val="731D426C"/>
    <w:rsid w:val="7324B787"/>
    <w:rsid w:val="73395094"/>
    <w:rsid w:val="734410F5"/>
    <w:rsid w:val="7346B350"/>
    <w:rsid w:val="734DC919"/>
    <w:rsid w:val="735CF5DD"/>
    <w:rsid w:val="7390E37F"/>
    <w:rsid w:val="73CD2A27"/>
    <w:rsid w:val="73D0AC93"/>
    <w:rsid w:val="73EE9BD5"/>
    <w:rsid w:val="73EFC820"/>
    <w:rsid w:val="74215937"/>
    <w:rsid w:val="7429010E"/>
    <w:rsid w:val="742B4424"/>
    <w:rsid w:val="742E5EBD"/>
    <w:rsid w:val="742F6CE7"/>
    <w:rsid w:val="743025F9"/>
    <w:rsid w:val="74319176"/>
    <w:rsid w:val="7441B9EA"/>
    <w:rsid w:val="74527781"/>
    <w:rsid w:val="745529C1"/>
    <w:rsid w:val="745D84D5"/>
    <w:rsid w:val="74B694A0"/>
    <w:rsid w:val="74B7425D"/>
    <w:rsid w:val="74CB252E"/>
    <w:rsid w:val="74D712DA"/>
    <w:rsid w:val="74EC59C0"/>
    <w:rsid w:val="74EF0ADF"/>
    <w:rsid w:val="7503E21B"/>
    <w:rsid w:val="750BDA74"/>
    <w:rsid w:val="7536D40A"/>
    <w:rsid w:val="755A53D1"/>
    <w:rsid w:val="756B0D38"/>
    <w:rsid w:val="757C4E7A"/>
    <w:rsid w:val="75ABAF8C"/>
    <w:rsid w:val="75C4E1C4"/>
    <w:rsid w:val="75DAA01B"/>
    <w:rsid w:val="75DE980E"/>
    <w:rsid w:val="75DFF2B0"/>
    <w:rsid w:val="75F8689E"/>
    <w:rsid w:val="763B72FB"/>
    <w:rsid w:val="764B3300"/>
    <w:rsid w:val="76515B03"/>
    <w:rsid w:val="7671DF54"/>
    <w:rsid w:val="767FDD3B"/>
    <w:rsid w:val="768A5A9B"/>
    <w:rsid w:val="76AA8BBF"/>
    <w:rsid w:val="76B536E7"/>
    <w:rsid w:val="76C38B78"/>
    <w:rsid w:val="76DF0C8C"/>
    <w:rsid w:val="76E6C0DC"/>
    <w:rsid w:val="76F3978C"/>
    <w:rsid w:val="770ED6B4"/>
    <w:rsid w:val="77165319"/>
    <w:rsid w:val="7716B409"/>
    <w:rsid w:val="77245342"/>
    <w:rsid w:val="772528AB"/>
    <w:rsid w:val="77322260"/>
    <w:rsid w:val="7734F82C"/>
    <w:rsid w:val="773D78B8"/>
    <w:rsid w:val="7741BABF"/>
    <w:rsid w:val="7755F0DA"/>
    <w:rsid w:val="776BFB69"/>
    <w:rsid w:val="776DE5C1"/>
    <w:rsid w:val="77700B5E"/>
    <w:rsid w:val="77774150"/>
    <w:rsid w:val="778CAFA2"/>
    <w:rsid w:val="7793ABBC"/>
    <w:rsid w:val="77A101A6"/>
    <w:rsid w:val="77B5AE86"/>
    <w:rsid w:val="77CD4E82"/>
    <w:rsid w:val="77D9E2AF"/>
    <w:rsid w:val="77DD6D90"/>
    <w:rsid w:val="77FF9162"/>
    <w:rsid w:val="78016612"/>
    <w:rsid w:val="780480F4"/>
    <w:rsid w:val="78078357"/>
    <w:rsid w:val="781887ED"/>
    <w:rsid w:val="782E5200"/>
    <w:rsid w:val="7847AD11"/>
    <w:rsid w:val="784D58A7"/>
    <w:rsid w:val="784D7ED7"/>
    <w:rsid w:val="784DB23A"/>
    <w:rsid w:val="7851B632"/>
    <w:rsid w:val="7859F92D"/>
    <w:rsid w:val="785A0FD4"/>
    <w:rsid w:val="785D8FA2"/>
    <w:rsid w:val="7860A8BC"/>
    <w:rsid w:val="7860C482"/>
    <w:rsid w:val="7863FF88"/>
    <w:rsid w:val="786A50AF"/>
    <w:rsid w:val="78872509"/>
    <w:rsid w:val="7888E256"/>
    <w:rsid w:val="7890454D"/>
    <w:rsid w:val="78A6EDE0"/>
    <w:rsid w:val="78A9B5B5"/>
    <w:rsid w:val="78B35759"/>
    <w:rsid w:val="78BB1372"/>
    <w:rsid w:val="78C68914"/>
    <w:rsid w:val="78CCF7B5"/>
    <w:rsid w:val="78D07ADF"/>
    <w:rsid w:val="78D15730"/>
    <w:rsid w:val="78D26B13"/>
    <w:rsid w:val="78E4B6B1"/>
    <w:rsid w:val="78E82837"/>
    <w:rsid w:val="78ED1151"/>
    <w:rsid w:val="78EEEB8D"/>
    <w:rsid w:val="78F3045F"/>
    <w:rsid w:val="78FCB6CD"/>
    <w:rsid w:val="7921CA05"/>
    <w:rsid w:val="793C37F7"/>
    <w:rsid w:val="79440383"/>
    <w:rsid w:val="794E3A9F"/>
    <w:rsid w:val="795406E1"/>
    <w:rsid w:val="79574AB8"/>
    <w:rsid w:val="796924A0"/>
    <w:rsid w:val="79743D94"/>
    <w:rsid w:val="798743FB"/>
    <w:rsid w:val="79AF4084"/>
    <w:rsid w:val="79B8988D"/>
    <w:rsid w:val="79BDC539"/>
    <w:rsid w:val="79CAC8F8"/>
    <w:rsid w:val="79EF9BF5"/>
    <w:rsid w:val="79F27818"/>
    <w:rsid w:val="79F65291"/>
    <w:rsid w:val="79F65A05"/>
    <w:rsid w:val="7A03B70E"/>
    <w:rsid w:val="7A0B60BE"/>
    <w:rsid w:val="7A137F2D"/>
    <w:rsid w:val="7A178D49"/>
    <w:rsid w:val="7A2E8D21"/>
    <w:rsid w:val="7A30710C"/>
    <w:rsid w:val="7A377061"/>
    <w:rsid w:val="7A42096B"/>
    <w:rsid w:val="7A429543"/>
    <w:rsid w:val="7A42EA0D"/>
    <w:rsid w:val="7A4B246E"/>
    <w:rsid w:val="7A4C10FF"/>
    <w:rsid w:val="7A53612B"/>
    <w:rsid w:val="7A6101D1"/>
    <w:rsid w:val="7A8451AD"/>
    <w:rsid w:val="7A917532"/>
    <w:rsid w:val="7A9B6959"/>
    <w:rsid w:val="7AA200DC"/>
    <w:rsid w:val="7AA3A2F3"/>
    <w:rsid w:val="7AACADD1"/>
    <w:rsid w:val="7AB767A8"/>
    <w:rsid w:val="7AC70997"/>
    <w:rsid w:val="7AEC3717"/>
    <w:rsid w:val="7B016155"/>
    <w:rsid w:val="7B1691A4"/>
    <w:rsid w:val="7B1F92A1"/>
    <w:rsid w:val="7B21580A"/>
    <w:rsid w:val="7B23A7E0"/>
    <w:rsid w:val="7B3485DE"/>
    <w:rsid w:val="7B512988"/>
    <w:rsid w:val="7B57362A"/>
    <w:rsid w:val="7B5AAD50"/>
    <w:rsid w:val="7B5BAD4A"/>
    <w:rsid w:val="7B5DAE1B"/>
    <w:rsid w:val="7B67B335"/>
    <w:rsid w:val="7B689F88"/>
    <w:rsid w:val="7B693FD8"/>
    <w:rsid w:val="7B6D5FEC"/>
    <w:rsid w:val="7B6DD123"/>
    <w:rsid w:val="7B7AA0F4"/>
    <w:rsid w:val="7B83F08D"/>
    <w:rsid w:val="7BAF23DA"/>
    <w:rsid w:val="7BB169CA"/>
    <w:rsid w:val="7BC557B1"/>
    <w:rsid w:val="7BC8B63A"/>
    <w:rsid w:val="7BC953B9"/>
    <w:rsid w:val="7BCE1820"/>
    <w:rsid w:val="7BCFE497"/>
    <w:rsid w:val="7BE4B05E"/>
    <w:rsid w:val="7BE603B7"/>
    <w:rsid w:val="7BF2BCDC"/>
    <w:rsid w:val="7BF648E0"/>
    <w:rsid w:val="7C06EE97"/>
    <w:rsid w:val="7C07566B"/>
    <w:rsid w:val="7C0ADB4D"/>
    <w:rsid w:val="7C156BFE"/>
    <w:rsid w:val="7C179CD8"/>
    <w:rsid w:val="7C263CDB"/>
    <w:rsid w:val="7C2FDCAE"/>
    <w:rsid w:val="7C317AF2"/>
    <w:rsid w:val="7C4BC4D0"/>
    <w:rsid w:val="7C52B11C"/>
    <w:rsid w:val="7C59F360"/>
    <w:rsid w:val="7C72D584"/>
    <w:rsid w:val="7C84C8C3"/>
    <w:rsid w:val="7C89949C"/>
    <w:rsid w:val="7C8B2AB9"/>
    <w:rsid w:val="7CA9C404"/>
    <w:rsid w:val="7CB7DF61"/>
    <w:rsid w:val="7CBABC0D"/>
    <w:rsid w:val="7CC6EC0C"/>
    <w:rsid w:val="7CCFC6D8"/>
    <w:rsid w:val="7CD0A8DE"/>
    <w:rsid w:val="7CD160AE"/>
    <w:rsid w:val="7CEB7FE0"/>
    <w:rsid w:val="7CF67FFD"/>
    <w:rsid w:val="7CFF18D6"/>
    <w:rsid w:val="7D184825"/>
    <w:rsid w:val="7D18A686"/>
    <w:rsid w:val="7D18B0CD"/>
    <w:rsid w:val="7D1C2B5B"/>
    <w:rsid w:val="7D301B71"/>
    <w:rsid w:val="7D30FFAE"/>
    <w:rsid w:val="7D4600C4"/>
    <w:rsid w:val="7D53C8F8"/>
    <w:rsid w:val="7D56B1FF"/>
    <w:rsid w:val="7D57DB63"/>
    <w:rsid w:val="7D730B54"/>
    <w:rsid w:val="7D896733"/>
    <w:rsid w:val="7D8C4FA0"/>
    <w:rsid w:val="7D9A0202"/>
    <w:rsid w:val="7DA154A0"/>
    <w:rsid w:val="7DC3F9CD"/>
    <w:rsid w:val="7DCB5AEC"/>
    <w:rsid w:val="7DCF3AEF"/>
    <w:rsid w:val="7DD6212F"/>
    <w:rsid w:val="7DEAA98A"/>
    <w:rsid w:val="7DEE126D"/>
    <w:rsid w:val="7DFB62CE"/>
    <w:rsid w:val="7E04200B"/>
    <w:rsid w:val="7E1D3BF6"/>
    <w:rsid w:val="7E1E42DF"/>
    <w:rsid w:val="7E32F203"/>
    <w:rsid w:val="7E34C4C2"/>
    <w:rsid w:val="7E4327BE"/>
    <w:rsid w:val="7E887FE8"/>
    <w:rsid w:val="7E9A2C9D"/>
    <w:rsid w:val="7EB77D07"/>
    <w:rsid w:val="7EB8C0B5"/>
    <w:rsid w:val="7ECBD5E3"/>
    <w:rsid w:val="7EE0DA8A"/>
    <w:rsid w:val="7EEB2276"/>
    <w:rsid w:val="7EFE9542"/>
    <w:rsid w:val="7EFF8D57"/>
    <w:rsid w:val="7F363CB0"/>
    <w:rsid w:val="7F38DBA7"/>
    <w:rsid w:val="7F45495F"/>
    <w:rsid w:val="7F54772F"/>
    <w:rsid w:val="7F5E8C9F"/>
    <w:rsid w:val="7F6F50AE"/>
    <w:rsid w:val="7F6F5D7F"/>
    <w:rsid w:val="7F7C836A"/>
    <w:rsid w:val="7F844605"/>
    <w:rsid w:val="7F86A4AE"/>
    <w:rsid w:val="7F9D840D"/>
    <w:rsid w:val="7FC9C95C"/>
    <w:rsid w:val="7FE891A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1B081"/>
  <w15:docId w15:val="{6CD395B4-F997-4E94-B955-A5995F11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7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92349F"/>
    <w:pPr>
      <w:keepNext/>
      <w:keepLines/>
      <w:widowControl w:val="0"/>
      <w:spacing w:before="240" w:line="276"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semiHidden/>
    <w:unhideWhenUsed/>
    <w:qFormat/>
    <w:rsid w:val="00813E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F266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62314"/>
    <w:pPr>
      <w:tabs>
        <w:tab w:val="center" w:pos="4153"/>
        <w:tab w:val="right" w:pos="8306"/>
      </w:tabs>
    </w:pPr>
  </w:style>
  <w:style w:type="character" w:customStyle="1" w:styleId="HeaderChar">
    <w:name w:val="Header Char"/>
    <w:basedOn w:val="DefaultParagraphFont"/>
    <w:link w:val="Header"/>
    <w:uiPriority w:val="99"/>
    <w:rsid w:val="00362314"/>
    <w:rPr>
      <w:rFonts w:ascii="Times New Roman" w:eastAsia="Times New Roman" w:hAnsi="Times New Roman" w:cs="Times New Roman"/>
      <w:sz w:val="24"/>
      <w:szCs w:val="24"/>
      <w:lang w:eastAsia="lv-LV"/>
    </w:r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Bull,Stri,L"/>
    <w:basedOn w:val="Normal"/>
    <w:link w:val="ListParagraphChar"/>
    <w:uiPriority w:val="34"/>
    <w:qFormat/>
    <w:rsid w:val="00362314"/>
    <w:pPr>
      <w:ind w:left="720"/>
      <w:contextualSpacing/>
    </w:pPr>
  </w:style>
  <w:style w:type="table" w:styleId="TableGrid">
    <w:name w:val="Table Grid"/>
    <w:basedOn w:val="TableNormal"/>
    <w:uiPriority w:val="39"/>
    <w:qFormat/>
    <w:rsid w:val="0036231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362314"/>
  </w:style>
  <w:style w:type="character" w:customStyle="1" w:styleId="st">
    <w:name w:val="st"/>
    <w:basedOn w:val="DefaultParagraphFont"/>
    <w:rsid w:val="00362314"/>
  </w:style>
  <w:style w:type="character" w:customStyle="1" w:styleId="apple-converted-space">
    <w:name w:val="apple-converted-space"/>
    <w:basedOn w:val="DefaultParagraphFont"/>
    <w:rsid w:val="00F47AC2"/>
  </w:style>
  <w:style w:type="paragraph" w:styleId="Footer">
    <w:name w:val="footer"/>
    <w:basedOn w:val="Normal"/>
    <w:link w:val="FooterChar"/>
    <w:uiPriority w:val="99"/>
    <w:unhideWhenUsed/>
    <w:rsid w:val="00B47BE8"/>
    <w:pPr>
      <w:tabs>
        <w:tab w:val="center" w:pos="4153"/>
        <w:tab w:val="right" w:pos="8306"/>
      </w:tabs>
    </w:pPr>
  </w:style>
  <w:style w:type="character" w:customStyle="1" w:styleId="FooterChar">
    <w:name w:val="Footer Char"/>
    <w:basedOn w:val="DefaultParagraphFont"/>
    <w:link w:val="Footer"/>
    <w:uiPriority w:val="99"/>
    <w:rsid w:val="00B47BE8"/>
    <w:rPr>
      <w:rFonts w:ascii="Times New Roman" w:eastAsia="Times New Roman" w:hAnsi="Times New Roman" w:cs="Times New Roman"/>
      <w:sz w:val="24"/>
      <w:szCs w:val="24"/>
      <w:lang w:eastAsia="lv-LV"/>
    </w:rPr>
  </w:style>
  <w:style w:type="character" w:customStyle="1" w:styleId="Italic">
    <w:name w:val="Italic"/>
    <w:uiPriority w:val="99"/>
    <w:rsid w:val="001860DD"/>
    <w:rPr>
      <w:i/>
      <w:iCs/>
    </w:rPr>
  </w:style>
  <w:style w:type="paragraph" w:customStyle="1" w:styleId="Default">
    <w:name w:val="Default"/>
    <w:rsid w:val="001860DD"/>
    <w:pPr>
      <w:autoSpaceDE w:val="0"/>
      <w:autoSpaceDN w:val="0"/>
      <w:adjustRightInd w:val="0"/>
      <w:spacing w:after="0" w:line="240" w:lineRule="auto"/>
    </w:pPr>
    <w:rPr>
      <w:rFonts w:ascii="Century Gothic" w:eastAsia="Calibri" w:hAnsi="Century Gothic" w:cs="Century Gothic"/>
      <w:color w:val="000000"/>
      <w:sz w:val="24"/>
      <w:szCs w:val="24"/>
    </w:rPr>
  </w:style>
  <w:style w:type="character" w:customStyle="1" w:styleId="shorttext">
    <w:name w:val="short_text"/>
    <w:rsid w:val="001860DD"/>
  </w:style>
  <w:style w:type="paragraph" w:styleId="BalloonText">
    <w:name w:val="Balloon Text"/>
    <w:basedOn w:val="Normal"/>
    <w:link w:val="BalloonTextChar"/>
    <w:uiPriority w:val="99"/>
    <w:semiHidden/>
    <w:unhideWhenUsed/>
    <w:rsid w:val="003621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134"/>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4E1294"/>
    <w:rPr>
      <w:sz w:val="16"/>
      <w:szCs w:val="16"/>
    </w:rPr>
  </w:style>
  <w:style w:type="paragraph" w:styleId="CommentText">
    <w:name w:val="annotation text"/>
    <w:basedOn w:val="Normal"/>
    <w:link w:val="CommentTextChar"/>
    <w:uiPriority w:val="99"/>
    <w:unhideWhenUsed/>
    <w:rsid w:val="004E1294"/>
    <w:rPr>
      <w:sz w:val="20"/>
      <w:szCs w:val="20"/>
    </w:rPr>
  </w:style>
  <w:style w:type="character" w:customStyle="1" w:styleId="CommentTextChar">
    <w:name w:val="Comment Text Char"/>
    <w:basedOn w:val="DefaultParagraphFont"/>
    <w:link w:val="CommentText"/>
    <w:uiPriority w:val="99"/>
    <w:rsid w:val="004E129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4E1294"/>
    <w:rPr>
      <w:b/>
      <w:bCs/>
    </w:rPr>
  </w:style>
  <w:style w:type="character" w:customStyle="1" w:styleId="CommentSubjectChar">
    <w:name w:val="Comment Subject Char"/>
    <w:basedOn w:val="CommentTextChar"/>
    <w:link w:val="CommentSubject"/>
    <w:uiPriority w:val="99"/>
    <w:semiHidden/>
    <w:rsid w:val="004E1294"/>
    <w:rPr>
      <w:rFonts w:ascii="Times New Roman" w:eastAsia="Times New Roman" w:hAnsi="Times New Roman" w:cs="Times New Roman"/>
      <w:b/>
      <w:bCs/>
      <w:sz w:val="20"/>
      <w:szCs w:val="20"/>
      <w:lang w:eastAsia="lv-LV"/>
    </w:rPr>
  </w:style>
  <w:style w:type="paragraph" w:customStyle="1" w:styleId="SeqList2">
    <w:name w:val="SeqList 2"/>
    <w:basedOn w:val="Normal"/>
    <w:uiPriority w:val="99"/>
    <w:rsid w:val="002751C8"/>
    <w:pPr>
      <w:tabs>
        <w:tab w:val="num" w:pos="3402"/>
      </w:tabs>
      <w:spacing w:before="40" w:after="40"/>
      <w:ind w:left="3402" w:hanging="426"/>
      <w:outlineLvl w:val="0"/>
    </w:pPr>
    <w:rPr>
      <w:rFonts w:ascii="Arial" w:hAnsi="Arial" w:cs="Arial"/>
      <w:noProof/>
      <w:sz w:val="20"/>
      <w:szCs w:val="20"/>
      <w:lang w:val="en-GB" w:eastAsia="en-GB"/>
    </w:rPr>
  </w:style>
  <w:style w:type="paragraph" w:styleId="NoSpacing">
    <w:name w:val="No Spacing"/>
    <w:link w:val="NoSpacingChar"/>
    <w:uiPriority w:val="1"/>
    <w:qFormat/>
    <w:rsid w:val="00B22252"/>
    <w:pPr>
      <w:spacing w:after="0" w:line="240" w:lineRule="auto"/>
    </w:pPr>
  </w:style>
  <w:style w:type="character" w:styleId="Hyperlink">
    <w:name w:val="Hyperlink"/>
    <w:basedOn w:val="DefaultParagraphFont"/>
    <w:uiPriority w:val="99"/>
    <w:unhideWhenUsed/>
    <w:rsid w:val="00000ED9"/>
    <w:rPr>
      <w:color w:val="0563C1"/>
      <w:u w:val="single"/>
    </w:rPr>
  </w:style>
  <w:style w:type="character" w:customStyle="1" w:styleId="UnresolvedMention1">
    <w:name w:val="Unresolved Mention1"/>
    <w:basedOn w:val="DefaultParagraphFont"/>
    <w:uiPriority w:val="99"/>
    <w:semiHidden/>
    <w:unhideWhenUsed/>
    <w:rsid w:val="007B7AB7"/>
    <w:rPr>
      <w:color w:val="605E5C"/>
      <w:shd w:val="clear" w:color="auto" w:fill="E1DFDD"/>
    </w:rPr>
  </w:style>
  <w:style w:type="paragraph" w:customStyle="1" w:styleId="default0">
    <w:name w:val="default"/>
    <w:basedOn w:val="Normal"/>
    <w:rsid w:val="009E79A2"/>
    <w:rPr>
      <w:rFonts w:ascii="Calibri" w:eastAsiaTheme="minorHAnsi" w:hAnsi="Calibri" w:cs="Calibri"/>
      <w:sz w:val="22"/>
      <w:szCs w:val="22"/>
    </w:rPr>
  </w:style>
  <w:style w:type="paragraph" w:customStyle="1" w:styleId="wordsection1">
    <w:name w:val="wordsection1"/>
    <w:basedOn w:val="Normal"/>
    <w:uiPriority w:val="99"/>
    <w:rsid w:val="002C1773"/>
    <w:rPr>
      <w:rFonts w:eastAsiaTheme="minorHAnsi"/>
      <w:b/>
      <w:bCs/>
      <w:color w:val="003399"/>
    </w:rPr>
  </w:style>
  <w:style w:type="character" w:customStyle="1" w:styleId="UnresolvedMention2">
    <w:name w:val="Unresolved Mention2"/>
    <w:basedOn w:val="DefaultParagraphFont"/>
    <w:uiPriority w:val="99"/>
    <w:semiHidden/>
    <w:unhideWhenUsed/>
    <w:rsid w:val="009C5A2E"/>
    <w:rPr>
      <w:color w:val="605E5C"/>
      <w:shd w:val="clear" w:color="auto" w:fill="E1DFDD"/>
    </w:rPr>
  </w:style>
  <w:style w:type="paragraph" w:styleId="Revision">
    <w:name w:val="Revision"/>
    <w:hidden/>
    <w:uiPriority w:val="99"/>
    <w:semiHidden/>
    <w:rsid w:val="00A35494"/>
    <w:pPr>
      <w:spacing w:after="0"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A814AD"/>
    <w:rPr>
      <w:color w:val="800080" w:themeColor="followedHyperlink"/>
      <w:u w:val="single"/>
    </w:rPr>
  </w:style>
  <w:style w:type="paragraph" w:styleId="FootnoteText">
    <w:name w:val="footnote text"/>
    <w:basedOn w:val="Normal"/>
    <w:link w:val="FootnoteTextChar"/>
    <w:uiPriority w:val="99"/>
    <w:unhideWhenUsed/>
    <w:rsid w:val="00A814AD"/>
    <w:rPr>
      <w:sz w:val="20"/>
      <w:szCs w:val="20"/>
    </w:rPr>
  </w:style>
  <w:style w:type="character" w:customStyle="1" w:styleId="FootnoteTextChar">
    <w:name w:val="Footnote Text Char"/>
    <w:basedOn w:val="DefaultParagraphFont"/>
    <w:link w:val="FootnoteText"/>
    <w:uiPriority w:val="99"/>
    <w:rsid w:val="00A814AD"/>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A814AD"/>
    <w:rPr>
      <w:vertAlign w:val="superscript"/>
    </w:rPr>
  </w:style>
  <w:style w:type="paragraph" w:styleId="NormalWeb">
    <w:name w:val="Normal (Web)"/>
    <w:basedOn w:val="Normal"/>
    <w:link w:val="NormalWebChar"/>
    <w:uiPriority w:val="99"/>
    <w:unhideWhenUsed/>
    <w:rsid w:val="00801639"/>
    <w:pPr>
      <w:spacing w:before="100" w:beforeAutospacing="1" w:after="100" w:afterAutospacing="1"/>
    </w:pPr>
    <w:rPr>
      <w14:ligatures w14:val="standardContextual"/>
    </w:rPr>
  </w:style>
  <w:style w:type="character" w:customStyle="1" w:styleId="Heading1Char">
    <w:name w:val="Heading 1 Char"/>
    <w:basedOn w:val="DefaultParagraphFont"/>
    <w:link w:val="Heading1"/>
    <w:uiPriority w:val="9"/>
    <w:rsid w:val="0092349F"/>
    <w:rPr>
      <w:rFonts w:asciiTheme="majorHAnsi" w:eastAsiaTheme="majorEastAsia" w:hAnsiTheme="majorHAnsi" w:cstheme="majorBidi"/>
      <w:color w:val="365F91" w:themeColor="accent1" w:themeShade="BF"/>
      <w:sz w:val="32"/>
      <w:szCs w:val="32"/>
      <w:lang w:val="en-US"/>
    </w:rPr>
  </w:style>
  <w:style w:type="character" w:customStyle="1" w:styleId="Neatrisintapieminana1">
    <w:name w:val="Neatrisināta pieminēšana1"/>
    <w:basedOn w:val="DefaultParagraphFont"/>
    <w:uiPriority w:val="99"/>
    <w:semiHidden/>
    <w:unhideWhenUsed/>
    <w:rsid w:val="00EC5CC7"/>
    <w:rPr>
      <w:color w:val="605E5C"/>
      <w:shd w:val="clear" w:color="auto" w:fill="E1DFDD"/>
    </w:rPr>
  </w:style>
  <w:style w:type="paragraph" w:customStyle="1" w:styleId="paragraph">
    <w:name w:val="paragraph"/>
    <w:basedOn w:val="Normal"/>
    <w:rsid w:val="007F5800"/>
    <w:pPr>
      <w:spacing w:before="100" w:beforeAutospacing="1" w:after="100" w:afterAutospacing="1"/>
    </w:pPr>
  </w:style>
  <w:style w:type="character" w:customStyle="1" w:styleId="normaltextrun">
    <w:name w:val="normaltextrun"/>
    <w:basedOn w:val="DefaultParagraphFont"/>
    <w:rsid w:val="007F5800"/>
  </w:style>
  <w:style w:type="character" w:customStyle="1" w:styleId="eop">
    <w:name w:val="eop"/>
    <w:basedOn w:val="DefaultParagraphFont"/>
    <w:rsid w:val="007F5800"/>
  </w:style>
  <w:style w:type="character" w:customStyle="1" w:styleId="scxw248402805">
    <w:name w:val="scxw248402805"/>
    <w:basedOn w:val="DefaultParagraphFont"/>
    <w:rsid w:val="007F5800"/>
  </w:style>
  <w:style w:type="paragraph" w:customStyle="1" w:styleId="xmsonormal">
    <w:name w:val="xmsonormal"/>
    <w:basedOn w:val="Normal"/>
    <w:rsid w:val="00D8090F"/>
    <w:pPr>
      <w:spacing w:after="200" w:line="276" w:lineRule="auto"/>
    </w:pPr>
    <w:rPr>
      <w:rFonts w:ascii="Calibri" w:eastAsiaTheme="minorHAnsi" w:hAnsi="Calibri" w:cs="Calibri"/>
      <w:sz w:val="22"/>
      <w:szCs w:val="22"/>
    </w:rPr>
  </w:style>
  <w:style w:type="paragraph" w:customStyle="1" w:styleId="tv2131">
    <w:name w:val="tv2131"/>
    <w:basedOn w:val="Normal"/>
    <w:rsid w:val="00FC3446"/>
    <w:pPr>
      <w:spacing w:line="360" w:lineRule="auto"/>
      <w:ind w:firstLine="300"/>
    </w:pPr>
    <w:rPr>
      <w:rFonts w:eastAsiaTheme="minorHAnsi"/>
      <w:color w:val="414142"/>
      <w:sz w:val="20"/>
      <w:szCs w:val="20"/>
    </w:rPr>
  </w:style>
  <w:style w:type="character" w:customStyle="1" w:styleId="cf01">
    <w:name w:val="cf01"/>
    <w:basedOn w:val="DefaultParagraphFont"/>
    <w:rsid w:val="0094341A"/>
    <w:rPr>
      <w:rFonts w:ascii="Segoe UI" w:hAnsi="Segoe UI" w:cs="Segoe UI" w:hint="default"/>
      <w:sz w:val="18"/>
      <w:szCs w:val="18"/>
    </w:rPr>
  </w:style>
  <w:style w:type="paragraph" w:styleId="BodyText">
    <w:name w:val="Body Text"/>
    <w:basedOn w:val="Normal"/>
    <w:link w:val="BodyTextChar"/>
    <w:uiPriority w:val="1"/>
    <w:qFormat/>
    <w:rsid w:val="00A043F9"/>
    <w:pPr>
      <w:widowControl w:val="0"/>
      <w:autoSpaceDE w:val="0"/>
      <w:autoSpaceDN w:val="0"/>
    </w:pPr>
    <w:rPr>
      <w:rFonts w:ascii="Trebuchet MS" w:eastAsia="Trebuchet MS" w:hAnsi="Trebuchet MS" w:cs="Trebuchet MS"/>
      <w:sz w:val="20"/>
      <w:szCs w:val="20"/>
      <w:lang w:val="fi-FI" w:eastAsia="en-US"/>
    </w:rPr>
  </w:style>
  <w:style w:type="character" w:customStyle="1" w:styleId="BodyTextChar">
    <w:name w:val="Body Text Char"/>
    <w:basedOn w:val="DefaultParagraphFont"/>
    <w:link w:val="BodyText"/>
    <w:uiPriority w:val="1"/>
    <w:rsid w:val="00A043F9"/>
    <w:rPr>
      <w:rFonts w:ascii="Trebuchet MS" w:eastAsia="Trebuchet MS" w:hAnsi="Trebuchet MS" w:cs="Trebuchet MS"/>
      <w:sz w:val="20"/>
      <w:szCs w:val="20"/>
      <w:lang w:val="fi-FI"/>
    </w:rPr>
  </w:style>
  <w:style w:type="character" w:customStyle="1" w:styleId="Heading3Char">
    <w:name w:val="Heading 3 Char"/>
    <w:basedOn w:val="DefaultParagraphFont"/>
    <w:link w:val="Heading3"/>
    <w:uiPriority w:val="9"/>
    <w:semiHidden/>
    <w:rsid w:val="006F2663"/>
    <w:rPr>
      <w:rFonts w:asciiTheme="majorHAnsi" w:eastAsiaTheme="majorEastAsia" w:hAnsiTheme="majorHAnsi" w:cstheme="majorBidi"/>
      <w:color w:val="243F60" w:themeColor="accent1" w:themeShade="7F"/>
      <w:sz w:val="24"/>
      <w:szCs w:val="24"/>
      <w:lang w:eastAsia="lv-LV"/>
    </w:rPr>
  </w:style>
  <w:style w:type="paragraph" w:customStyle="1" w:styleId="Para">
    <w:name w:val="Para"/>
    <w:basedOn w:val="Normal"/>
    <w:link w:val="ParaChar"/>
    <w:rsid w:val="004D7323"/>
    <w:pPr>
      <w:numPr>
        <w:numId w:val="1"/>
      </w:numPr>
      <w:spacing w:after="120"/>
      <w:ind w:left="0" w:firstLine="0"/>
      <w:jc w:val="both"/>
    </w:pPr>
    <w:rPr>
      <w:rFonts w:eastAsiaTheme="minorHAnsi" w:cstheme="minorBidi"/>
      <w:szCs w:val="22"/>
      <w:lang w:eastAsia="en-US"/>
    </w:rPr>
  </w:style>
  <w:style w:type="character" w:customStyle="1" w:styleId="ParaChar">
    <w:name w:val="Para Char"/>
    <w:basedOn w:val="DefaultParagraphFont"/>
    <w:link w:val="Para"/>
    <w:rsid w:val="004D7323"/>
    <w:rPr>
      <w:rFonts w:ascii="Times New Roman" w:hAnsi="Times New Roman"/>
      <w:sz w:val="24"/>
    </w:rPr>
  </w:style>
  <w:style w:type="character" w:customStyle="1" w:styleId="Neatrisintapieminana2">
    <w:name w:val="Neatrisināta pieminēšana2"/>
    <w:basedOn w:val="DefaultParagraphFont"/>
    <w:uiPriority w:val="99"/>
    <w:semiHidden/>
    <w:unhideWhenUsed/>
    <w:rsid w:val="00162A23"/>
    <w:rPr>
      <w:color w:val="605E5C"/>
      <w:shd w:val="clear" w:color="auto" w:fill="E1DFDD"/>
    </w:rPr>
  </w:style>
  <w:style w:type="character" w:customStyle="1" w:styleId="Neatrisintapieminana3">
    <w:name w:val="Neatrisināta pieminēšana3"/>
    <w:basedOn w:val="DefaultParagraphFont"/>
    <w:uiPriority w:val="99"/>
    <w:semiHidden/>
    <w:unhideWhenUsed/>
    <w:rsid w:val="0042059B"/>
    <w:rPr>
      <w:color w:val="605E5C"/>
      <w:shd w:val="clear" w:color="auto" w:fill="E1DFDD"/>
    </w:rPr>
  </w:style>
  <w:style w:type="character" w:styleId="Emphasis">
    <w:name w:val="Emphasis"/>
    <w:basedOn w:val="DefaultParagraphFont"/>
    <w:uiPriority w:val="20"/>
    <w:qFormat/>
    <w:rsid w:val="00C13AD5"/>
    <w:rPr>
      <w:i/>
      <w:iCs/>
    </w:rPr>
  </w:style>
  <w:style w:type="character" w:customStyle="1" w:styleId="ui-provider">
    <w:name w:val="ui-provider"/>
    <w:basedOn w:val="DefaultParagraphFont"/>
    <w:rsid w:val="00C27E83"/>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Bull Char"/>
    <w:link w:val="ListParagraph"/>
    <w:uiPriority w:val="34"/>
    <w:qFormat/>
    <w:locked/>
    <w:rsid w:val="00C27E83"/>
    <w:rPr>
      <w:rFonts w:ascii="Times New Roman" w:eastAsia="Times New Roman" w:hAnsi="Times New Roman" w:cs="Times New Roman"/>
      <w:sz w:val="24"/>
      <w:szCs w:val="24"/>
      <w:lang w:eastAsia="lv-LV"/>
    </w:rPr>
  </w:style>
  <w:style w:type="paragraph" w:styleId="TOCHeading">
    <w:name w:val="TOC Heading"/>
    <w:basedOn w:val="Heading1"/>
    <w:next w:val="Normal"/>
    <w:uiPriority w:val="39"/>
    <w:unhideWhenUsed/>
    <w:qFormat/>
    <w:rsid w:val="00C27E83"/>
    <w:pPr>
      <w:widowControl/>
      <w:spacing w:line="240" w:lineRule="auto"/>
      <w:jc w:val="both"/>
      <w:outlineLvl w:val="9"/>
    </w:pPr>
    <w:rPr>
      <w:rFonts w:ascii="Times New Roman" w:hAnsi="Times New Roman"/>
      <w:color w:val="auto"/>
    </w:rPr>
  </w:style>
  <w:style w:type="paragraph" w:styleId="TOC1">
    <w:name w:val="toc 1"/>
    <w:basedOn w:val="Normal"/>
    <w:next w:val="Normal"/>
    <w:autoRedefine/>
    <w:uiPriority w:val="39"/>
    <w:unhideWhenUsed/>
    <w:rsid w:val="00C27E83"/>
    <w:pPr>
      <w:spacing w:after="100" w:line="259" w:lineRule="auto"/>
    </w:pPr>
    <w:rPr>
      <w:rFonts w:asciiTheme="minorHAnsi" w:eastAsiaTheme="minorHAnsi" w:hAnsiTheme="minorHAnsi" w:cstheme="minorBidi"/>
      <w:kern w:val="2"/>
      <w:sz w:val="22"/>
      <w:szCs w:val="22"/>
      <w:lang w:eastAsia="en-US"/>
      <w14:ligatures w14:val="standardContextual"/>
    </w:rPr>
  </w:style>
  <w:style w:type="paragraph" w:customStyle="1" w:styleId="Stils1">
    <w:name w:val="Stils1"/>
    <w:basedOn w:val="Heading1"/>
    <w:link w:val="Stils1Rakstz"/>
    <w:qFormat/>
    <w:rsid w:val="001C6FEF"/>
    <w:pPr>
      <w:numPr>
        <w:numId w:val="2"/>
      </w:numPr>
      <w:jc w:val="center"/>
    </w:pPr>
    <w:rPr>
      <w:rFonts w:ascii="Times New Roman" w:hAnsi="Times New Roman" w:cs="Times New Roman"/>
      <w:b/>
      <w:bCs/>
      <w:color w:val="auto"/>
      <w:sz w:val="24"/>
      <w:szCs w:val="24"/>
    </w:rPr>
  </w:style>
  <w:style w:type="paragraph" w:customStyle="1" w:styleId="Stils2">
    <w:name w:val="Stils2"/>
    <w:basedOn w:val="NormalWeb"/>
    <w:link w:val="Stils2Rakstz"/>
    <w:rsid w:val="009B69EF"/>
    <w:pPr>
      <w:spacing w:before="0" w:beforeAutospacing="0" w:after="120" w:afterAutospacing="0"/>
      <w:jc w:val="both"/>
    </w:pPr>
    <w:rPr>
      <w:b/>
    </w:rPr>
  </w:style>
  <w:style w:type="character" w:customStyle="1" w:styleId="Stils1Rakstz">
    <w:name w:val="Stils1 Rakstz."/>
    <w:basedOn w:val="Heading1Char"/>
    <w:link w:val="Stils1"/>
    <w:rsid w:val="001C6FEF"/>
    <w:rPr>
      <w:rFonts w:ascii="Times New Roman" w:eastAsiaTheme="majorEastAsia" w:hAnsi="Times New Roman" w:cs="Times New Roman"/>
      <w:b/>
      <w:bCs/>
      <w:color w:val="365F91" w:themeColor="accent1" w:themeShade="BF"/>
      <w:sz w:val="24"/>
      <w:szCs w:val="24"/>
      <w:lang w:val="en-US"/>
    </w:rPr>
  </w:style>
  <w:style w:type="paragraph" w:customStyle="1" w:styleId="Stils3">
    <w:name w:val="Stils3"/>
    <w:basedOn w:val="NormalWeb"/>
    <w:link w:val="Stils3Rakstz"/>
    <w:rsid w:val="009B69EF"/>
    <w:pPr>
      <w:spacing w:before="0" w:beforeAutospacing="0" w:after="120" w:afterAutospacing="0"/>
      <w:jc w:val="both"/>
    </w:pPr>
    <w:rPr>
      <w:b/>
      <w:bCs/>
      <w:color w:val="000000" w:themeColor="text1"/>
    </w:rPr>
  </w:style>
  <w:style w:type="character" w:customStyle="1" w:styleId="NormalWebChar">
    <w:name w:val="Normal (Web) Char"/>
    <w:basedOn w:val="DefaultParagraphFont"/>
    <w:link w:val="NormalWeb"/>
    <w:uiPriority w:val="99"/>
    <w:rsid w:val="009B69EF"/>
    <w:rPr>
      <w:rFonts w:ascii="Times New Roman" w:eastAsia="Times New Roman" w:hAnsi="Times New Roman" w:cs="Times New Roman"/>
      <w:sz w:val="24"/>
      <w:szCs w:val="24"/>
      <w:lang w:eastAsia="lv-LV"/>
      <w14:ligatures w14:val="standardContextual"/>
    </w:rPr>
  </w:style>
  <w:style w:type="character" w:customStyle="1" w:styleId="Stils2Rakstz">
    <w:name w:val="Stils2 Rakstz."/>
    <w:basedOn w:val="NormalWebChar"/>
    <w:link w:val="Stils2"/>
    <w:rsid w:val="009B69EF"/>
    <w:rPr>
      <w:rFonts w:ascii="Times New Roman" w:eastAsia="Times New Roman" w:hAnsi="Times New Roman" w:cs="Times New Roman"/>
      <w:b/>
      <w:sz w:val="24"/>
      <w:szCs w:val="24"/>
      <w:lang w:eastAsia="lv-LV"/>
      <w14:ligatures w14:val="standardContextual"/>
    </w:rPr>
  </w:style>
  <w:style w:type="paragraph" w:customStyle="1" w:styleId="Stils4">
    <w:name w:val="Stils4"/>
    <w:basedOn w:val="NormalWeb"/>
    <w:link w:val="Stils4Rakstz"/>
    <w:rsid w:val="009B69EF"/>
    <w:pPr>
      <w:spacing w:before="0" w:beforeAutospacing="0" w:after="120" w:afterAutospacing="0"/>
      <w:jc w:val="both"/>
    </w:pPr>
    <w:rPr>
      <w:b/>
      <w:bCs/>
      <w:color w:val="000000" w:themeColor="text1"/>
    </w:rPr>
  </w:style>
  <w:style w:type="character" w:customStyle="1" w:styleId="Stils3Rakstz">
    <w:name w:val="Stils3 Rakstz."/>
    <w:basedOn w:val="NormalWebChar"/>
    <w:link w:val="Stils3"/>
    <w:rsid w:val="009B69EF"/>
    <w:rPr>
      <w:rFonts w:ascii="Times New Roman" w:eastAsia="Times New Roman" w:hAnsi="Times New Roman" w:cs="Times New Roman"/>
      <w:b/>
      <w:bCs/>
      <w:color w:val="000000" w:themeColor="text1"/>
      <w:sz w:val="24"/>
      <w:szCs w:val="24"/>
      <w:lang w:eastAsia="lv-LV"/>
      <w14:ligatures w14:val="standardContextual"/>
    </w:rPr>
  </w:style>
  <w:style w:type="paragraph" w:styleId="TOC2">
    <w:name w:val="toc 2"/>
    <w:basedOn w:val="Normal"/>
    <w:next w:val="Normal"/>
    <w:autoRedefine/>
    <w:uiPriority w:val="39"/>
    <w:unhideWhenUsed/>
    <w:rsid w:val="009B69EF"/>
    <w:pPr>
      <w:spacing w:after="100" w:line="259" w:lineRule="auto"/>
      <w:ind w:left="220"/>
    </w:pPr>
    <w:rPr>
      <w:rFonts w:asciiTheme="minorHAnsi" w:eastAsiaTheme="minorEastAsia" w:hAnsiTheme="minorHAnsi"/>
      <w:sz w:val="22"/>
      <w:szCs w:val="22"/>
    </w:rPr>
  </w:style>
  <w:style w:type="character" w:customStyle="1" w:styleId="Stils4Rakstz">
    <w:name w:val="Stils4 Rakstz."/>
    <w:basedOn w:val="NormalWebChar"/>
    <w:link w:val="Stils4"/>
    <w:rsid w:val="009B69EF"/>
    <w:rPr>
      <w:rFonts w:ascii="Times New Roman" w:eastAsia="Times New Roman" w:hAnsi="Times New Roman" w:cs="Times New Roman"/>
      <w:b/>
      <w:bCs/>
      <w:color w:val="000000" w:themeColor="text1"/>
      <w:sz w:val="24"/>
      <w:szCs w:val="24"/>
      <w:lang w:eastAsia="lv-LV"/>
      <w14:ligatures w14:val="standardContextual"/>
    </w:rPr>
  </w:style>
  <w:style w:type="paragraph" w:styleId="TOC3">
    <w:name w:val="toc 3"/>
    <w:basedOn w:val="Normal"/>
    <w:next w:val="Normal"/>
    <w:autoRedefine/>
    <w:uiPriority w:val="39"/>
    <w:unhideWhenUsed/>
    <w:rsid w:val="009B69EF"/>
    <w:pPr>
      <w:spacing w:after="100" w:line="259" w:lineRule="auto"/>
      <w:ind w:left="440"/>
    </w:pPr>
    <w:rPr>
      <w:rFonts w:asciiTheme="minorHAnsi" w:eastAsiaTheme="minorEastAsia" w:hAnsiTheme="minorHAnsi"/>
      <w:sz w:val="22"/>
      <w:szCs w:val="22"/>
    </w:rPr>
  </w:style>
  <w:style w:type="paragraph" w:customStyle="1" w:styleId="Stils5">
    <w:name w:val="Stils5"/>
    <w:basedOn w:val="Heading1"/>
    <w:link w:val="Stils5Rakstz"/>
    <w:qFormat/>
    <w:rsid w:val="00AA7209"/>
    <w:pPr>
      <w:spacing w:before="0" w:after="120" w:line="240" w:lineRule="auto"/>
    </w:pPr>
    <w:rPr>
      <w:rFonts w:ascii="Times New Roman" w:hAnsi="Times New Roman" w:cs="Times New Roman"/>
      <w:b/>
      <w:bCs/>
      <w:color w:val="auto"/>
      <w:sz w:val="24"/>
      <w:szCs w:val="24"/>
    </w:rPr>
  </w:style>
  <w:style w:type="paragraph" w:customStyle="1" w:styleId="Stils6">
    <w:name w:val="Stils6"/>
    <w:basedOn w:val="Normal"/>
    <w:link w:val="Stils6Rakstz"/>
    <w:qFormat/>
    <w:rsid w:val="009B3094"/>
    <w:pPr>
      <w:spacing w:after="120"/>
    </w:pPr>
    <w:rPr>
      <w:b/>
      <w:bCs/>
    </w:rPr>
  </w:style>
  <w:style w:type="character" w:customStyle="1" w:styleId="Stils5Rakstz">
    <w:name w:val="Stils5 Rakstz."/>
    <w:basedOn w:val="Heading1Char"/>
    <w:link w:val="Stils5"/>
    <w:rsid w:val="00AA7209"/>
    <w:rPr>
      <w:rFonts w:ascii="Times New Roman" w:eastAsiaTheme="majorEastAsia" w:hAnsi="Times New Roman" w:cs="Times New Roman"/>
      <w:b/>
      <w:bCs/>
      <w:color w:val="365F91" w:themeColor="accent1" w:themeShade="BF"/>
      <w:sz w:val="24"/>
      <w:szCs w:val="24"/>
      <w:lang w:val="en-US"/>
    </w:rPr>
  </w:style>
  <w:style w:type="character" w:customStyle="1" w:styleId="Stils6Rakstz">
    <w:name w:val="Stils6 Rakstz."/>
    <w:basedOn w:val="DefaultParagraphFont"/>
    <w:link w:val="Stils6"/>
    <w:rsid w:val="009B3094"/>
    <w:rPr>
      <w:rFonts w:ascii="Times New Roman" w:eastAsia="Times New Roman" w:hAnsi="Times New Roman" w:cs="Times New Roman"/>
      <w:b/>
      <w:bCs/>
      <w:sz w:val="24"/>
      <w:szCs w:val="24"/>
      <w:lang w:eastAsia="lv-LV"/>
    </w:rPr>
  </w:style>
  <w:style w:type="character" w:styleId="UnresolvedMention">
    <w:name w:val="Unresolved Mention"/>
    <w:basedOn w:val="DefaultParagraphFont"/>
    <w:uiPriority w:val="99"/>
    <w:semiHidden/>
    <w:unhideWhenUsed/>
    <w:rsid w:val="001E096E"/>
    <w:rPr>
      <w:color w:val="605E5C"/>
      <w:shd w:val="clear" w:color="auto" w:fill="E1DFDD"/>
    </w:rPr>
  </w:style>
  <w:style w:type="character" w:customStyle="1" w:styleId="ng-star-inserted">
    <w:name w:val="ng-star-inserted"/>
    <w:basedOn w:val="DefaultParagraphFont"/>
    <w:rsid w:val="004848FB"/>
  </w:style>
  <w:style w:type="character" w:customStyle="1" w:styleId="scxp83352953">
    <w:name w:val="scxp83352953"/>
    <w:basedOn w:val="DefaultParagraphFont"/>
    <w:rsid w:val="006467A6"/>
  </w:style>
  <w:style w:type="character" w:customStyle="1" w:styleId="scxp74034634">
    <w:name w:val="scxp74034634"/>
    <w:basedOn w:val="DefaultParagraphFont"/>
    <w:rsid w:val="00C834DC"/>
  </w:style>
  <w:style w:type="character" w:customStyle="1" w:styleId="Heading2Char">
    <w:name w:val="Heading 2 Char"/>
    <w:basedOn w:val="DefaultParagraphFont"/>
    <w:link w:val="Heading2"/>
    <w:uiPriority w:val="9"/>
    <w:semiHidden/>
    <w:rsid w:val="00813E6F"/>
    <w:rPr>
      <w:rFonts w:asciiTheme="majorHAnsi" w:eastAsiaTheme="majorEastAsia" w:hAnsiTheme="majorHAnsi" w:cstheme="majorBidi"/>
      <w:color w:val="365F91" w:themeColor="accent1" w:themeShade="BF"/>
      <w:sz w:val="26"/>
      <w:szCs w:val="26"/>
      <w:lang w:eastAsia="lv-LV"/>
    </w:rPr>
  </w:style>
  <w:style w:type="table" w:styleId="GridTable5Dark-Accent4">
    <w:name w:val="Grid Table 5 Dark Accent 4"/>
    <w:basedOn w:val="TableNormal"/>
    <w:uiPriority w:val="50"/>
    <w:rsid w:val="003D77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4">
    <w:name w:val="Grid Table 3 Accent 4"/>
    <w:basedOn w:val="TableNormal"/>
    <w:uiPriority w:val="48"/>
    <w:rsid w:val="003D7770"/>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2-Accent4">
    <w:name w:val="Grid Table 2 Accent 4"/>
    <w:basedOn w:val="TableNormal"/>
    <w:uiPriority w:val="47"/>
    <w:rsid w:val="003D7770"/>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4">
    <w:name w:val="Grid Table 6 Colorful Accent 4"/>
    <w:basedOn w:val="TableNormal"/>
    <w:uiPriority w:val="51"/>
    <w:rsid w:val="003D7770"/>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2">
    <w:name w:val="Grid Table 6 Colorful Accent 2"/>
    <w:basedOn w:val="TableNormal"/>
    <w:uiPriority w:val="51"/>
    <w:rsid w:val="003D7770"/>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NoSpacingChar">
    <w:name w:val="No Spacing Char"/>
    <w:basedOn w:val="DefaultParagraphFont"/>
    <w:link w:val="NoSpacing"/>
    <w:uiPriority w:val="1"/>
    <w:rsid w:val="0099423E"/>
  </w:style>
  <w:style w:type="paragraph" w:styleId="Caption">
    <w:name w:val="caption"/>
    <w:basedOn w:val="Normal"/>
    <w:next w:val="Normal"/>
    <w:uiPriority w:val="35"/>
    <w:semiHidden/>
    <w:unhideWhenUsed/>
    <w:qFormat/>
    <w:rsid w:val="00BE532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156">
      <w:bodyDiv w:val="1"/>
      <w:marLeft w:val="0"/>
      <w:marRight w:val="0"/>
      <w:marTop w:val="0"/>
      <w:marBottom w:val="0"/>
      <w:divBdr>
        <w:top w:val="none" w:sz="0" w:space="0" w:color="auto"/>
        <w:left w:val="none" w:sz="0" w:space="0" w:color="auto"/>
        <w:bottom w:val="none" w:sz="0" w:space="0" w:color="auto"/>
        <w:right w:val="none" w:sz="0" w:space="0" w:color="auto"/>
      </w:divBdr>
    </w:div>
    <w:div w:id="9575884">
      <w:bodyDiv w:val="1"/>
      <w:marLeft w:val="0"/>
      <w:marRight w:val="0"/>
      <w:marTop w:val="0"/>
      <w:marBottom w:val="0"/>
      <w:divBdr>
        <w:top w:val="none" w:sz="0" w:space="0" w:color="auto"/>
        <w:left w:val="none" w:sz="0" w:space="0" w:color="auto"/>
        <w:bottom w:val="none" w:sz="0" w:space="0" w:color="auto"/>
        <w:right w:val="none" w:sz="0" w:space="0" w:color="auto"/>
      </w:divBdr>
    </w:div>
    <w:div w:id="14162148">
      <w:bodyDiv w:val="1"/>
      <w:marLeft w:val="0"/>
      <w:marRight w:val="0"/>
      <w:marTop w:val="0"/>
      <w:marBottom w:val="0"/>
      <w:divBdr>
        <w:top w:val="none" w:sz="0" w:space="0" w:color="auto"/>
        <w:left w:val="none" w:sz="0" w:space="0" w:color="auto"/>
        <w:bottom w:val="none" w:sz="0" w:space="0" w:color="auto"/>
        <w:right w:val="none" w:sz="0" w:space="0" w:color="auto"/>
      </w:divBdr>
    </w:div>
    <w:div w:id="19357974">
      <w:bodyDiv w:val="1"/>
      <w:marLeft w:val="0"/>
      <w:marRight w:val="0"/>
      <w:marTop w:val="0"/>
      <w:marBottom w:val="0"/>
      <w:divBdr>
        <w:top w:val="none" w:sz="0" w:space="0" w:color="auto"/>
        <w:left w:val="none" w:sz="0" w:space="0" w:color="auto"/>
        <w:bottom w:val="none" w:sz="0" w:space="0" w:color="auto"/>
        <w:right w:val="none" w:sz="0" w:space="0" w:color="auto"/>
      </w:divBdr>
      <w:divsChild>
        <w:div w:id="174921913">
          <w:marLeft w:val="0"/>
          <w:marRight w:val="0"/>
          <w:marTop w:val="0"/>
          <w:marBottom w:val="0"/>
          <w:divBdr>
            <w:top w:val="none" w:sz="0" w:space="0" w:color="auto"/>
            <w:left w:val="none" w:sz="0" w:space="0" w:color="auto"/>
            <w:bottom w:val="none" w:sz="0" w:space="0" w:color="auto"/>
            <w:right w:val="none" w:sz="0" w:space="0" w:color="auto"/>
          </w:divBdr>
        </w:div>
        <w:div w:id="1102990685">
          <w:marLeft w:val="0"/>
          <w:marRight w:val="0"/>
          <w:marTop w:val="0"/>
          <w:marBottom w:val="0"/>
          <w:divBdr>
            <w:top w:val="none" w:sz="0" w:space="0" w:color="auto"/>
            <w:left w:val="none" w:sz="0" w:space="0" w:color="auto"/>
            <w:bottom w:val="none" w:sz="0" w:space="0" w:color="auto"/>
            <w:right w:val="none" w:sz="0" w:space="0" w:color="auto"/>
          </w:divBdr>
        </w:div>
      </w:divsChild>
    </w:div>
    <w:div w:id="47849261">
      <w:bodyDiv w:val="1"/>
      <w:marLeft w:val="0"/>
      <w:marRight w:val="0"/>
      <w:marTop w:val="0"/>
      <w:marBottom w:val="0"/>
      <w:divBdr>
        <w:top w:val="none" w:sz="0" w:space="0" w:color="auto"/>
        <w:left w:val="none" w:sz="0" w:space="0" w:color="auto"/>
        <w:bottom w:val="none" w:sz="0" w:space="0" w:color="auto"/>
        <w:right w:val="none" w:sz="0" w:space="0" w:color="auto"/>
      </w:divBdr>
    </w:div>
    <w:div w:id="70542923">
      <w:bodyDiv w:val="1"/>
      <w:marLeft w:val="0"/>
      <w:marRight w:val="0"/>
      <w:marTop w:val="0"/>
      <w:marBottom w:val="0"/>
      <w:divBdr>
        <w:top w:val="none" w:sz="0" w:space="0" w:color="auto"/>
        <w:left w:val="none" w:sz="0" w:space="0" w:color="auto"/>
        <w:bottom w:val="none" w:sz="0" w:space="0" w:color="auto"/>
        <w:right w:val="none" w:sz="0" w:space="0" w:color="auto"/>
      </w:divBdr>
    </w:div>
    <w:div w:id="70780035">
      <w:bodyDiv w:val="1"/>
      <w:marLeft w:val="0"/>
      <w:marRight w:val="0"/>
      <w:marTop w:val="0"/>
      <w:marBottom w:val="0"/>
      <w:divBdr>
        <w:top w:val="none" w:sz="0" w:space="0" w:color="auto"/>
        <w:left w:val="none" w:sz="0" w:space="0" w:color="auto"/>
        <w:bottom w:val="none" w:sz="0" w:space="0" w:color="auto"/>
        <w:right w:val="none" w:sz="0" w:space="0" w:color="auto"/>
      </w:divBdr>
      <w:divsChild>
        <w:div w:id="1382829558">
          <w:marLeft w:val="0"/>
          <w:marRight w:val="0"/>
          <w:marTop w:val="0"/>
          <w:marBottom w:val="0"/>
          <w:divBdr>
            <w:top w:val="none" w:sz="0" w:space="0" w:color="auto"/>
            <w:left w:val="none" w:sz="0" w:space="0" w:color="auto"/>
            <w:bottom w:val="none" w:sz="0" w:space="0" w:color="auto"/>
            <w:right w:val="none" w:sz="0" w:space="0" w:color="auto"/>
          </w:divBdr>
        </w:div>
        <w:div w:id="1754743364">
          <w:marLeft w:val="0"/>
          <w:marRight w:val="0"/>
          <w:marTop w:val="0"/>
          <w:marBottom w:val="0"/>
          <w:divBdr>
            <w:top w:val="none" w:sz="0" w:space="0" w:color="auto"/>
            <w:left w:val="none" w:sz="0" w:space="0" w:color="auto"/>
            <w:bottom w:val="none" w:sz="0" w:space="0" w:color="auto"/>
            <w:right w:val="none" w:sz="0" w:space="0" w:color="auto"/>
          </w:divBdr>
        </w:div>
      </w:divsChild>
    </w:div>
    <w:div w:id="79835776">
      <w:bodyDiv w:val="1"/>
      <w:marLeft w:val="0"/>
      <w:marRight w:val="0"/>
      <w:marTop w:val="0"/>
      <w:marBottom w:val="0"/>
      <w:divBdr>
        <w:top w:val="none" w:sz="0" w:space="0" w:color="auto"/>
        <w:left w:val="none" w:sz="0" w:space="0" w:color="auto"/>
        <w:bottom w:val="none" w:sz="0" w:space="0" w:color="auto"/>
        <w:right w:val="none" w:sz="0" w:space="0" w:color="auto"/>
      </w:divBdr>
    </w:div>
    <w:div w:id="82144952">
      <w:bodyDiv w:val="1"/>
      <w:marLeft w:val="0"/>
      <w:marRight w:val="0"/>
      <w:marTop w:val="0"/>
      <w:marBottom w:val="0"/>
      <w:divBdr>
        <w:top w:val="none" w:sz="0" w:space="0" w:color="auto"/>
        <w:left w:val="none" w:sz="0" w:space="0" w:color="auto"/>
        <w:bottom w:val="none" w:sz="0" w:space="0" w:color="auto"/>
        <w:right w:val="none" w:sz="0" w:space="0" w:color="auto"/>
      </w:divBdr>
    </w:div>
    <w:div w:id="91979518">
      <w:bodyDiv w:val="1"/>
      <w:marLeft w:val="0"/>
      <w:marRight w:val="0"/>
      <w:marTop w:val="0"/>
      <w:marBottom w:val="0"/>
      <w:divBdr>
        <w:top w:val="none" w:sz="0" w:space="0" w:color="auto"/>
        <w:left w:val="none" w:sz="0" w:space="0" w:color="auto"/>
        <w:bottom w:val="none" w:sz="0" w:space="0" w:color="auto"/>
        <w:right w:val="none" w:sz="0" w:space="0" w:color="auto"/>
      </w:divBdr>
      <w:divsChild>
        <w:div w:id="1223442790">
          <w:marLeft w:val="0"/>
          <w:marRight w:val="0"/>
          <w:marTop w:val="0"/>
          <w:marBottom w:val="0"/>
          <w:divBdr>
            <w:top w:val="none" w:sz="0" w:space="0" w:color="auto"/>
            <w:left w:val="none" w:sz="0" w:space="0" w:color="auto"/>
            <w:bottom w:val="none" w:sz="0" w:space="0" w:color="auto"/>
            <w:right w:val="none" w:sz="0" w:space="0" w:color="auto"/>
          </w:divBdr>
        </w:div>
        <w:div w:id="1993095883">
          <w:marLeft w:val="0"/>
          <w:marRight w:val="0"/>
          <w:marTop w:val="0"/>
          <w:marBottom w:val="0"/>
          <w:divBdr>
            <w:top w:val="none" w:sz="0" w:space="0" w:color="auto"/>
            <w:left w:val="none" w:sz="0" w:space="0" w:color="auto"/>
            <w:bottom w:val="none" w:sz="0" w:space="0" w:color="auto"/>
            <w:right w:val="none" w:sz="0" w:space="0" w:color="auto"/>
          </w:divBdr>
        </w:div>
      </w:divsChild>
    </w:div>
    <w:div w:id="109856664">
      <w:bodyDiv w:val="1"/>
      <w:marLeft w:val="0"/>
      <w:marRight w:val="0"/>
      <w:marTop w:val="0"/>
      <w:marBottom w:val="0"/>
      <w:divBdr>
        <w:top w:val="none" w:sz="0" w:space="0" w:color="auto"/>
        <w:left w:val="none" w:sz="0" w:space="0" w:color="auto"/>
        <w:bottom w:val="none" w:sz="0" w:space="0" w:color="auto"/>
        <w:right w:val="none" w:sz="0" w:space="0" w:color="auto"/>
      </w:divBdr>
    </w:div>
    <w:div w:id="110319820">
      <w:bodyDiv w:val="1"/>
      <w:marLeft w:val="0"/>
      <w:marRight w:val="0"/>
      <w:marTop w:val="0"/>
      <w:marBottom w:val="0"/>
      <w:divBdr>
        <w:top w:val="none" w:sz="0" w:space="0" w:color="auto"/>
        <w:left w:val="none" w:sz="0" w:space="0" w:color="auto"/>
        <w:bottom w:val="none" w:sz="0" w:space="0" w:color="auto"/>
        <w:right w:val="none" w:sz="0" w:space="0" w:color="auto"/>
      </w:divBdr>
    </w:div>
    <w:div w:id="115149465">
      <w:bodyDiv w:val="1"/>
      <w:marLeft w:val="0"/>
      <w:marRight w:val="0"/>
      <w:marTop w:val="0"/>
      <w:marBottom w:val="0"/>
      <w:divBdr>
        <w:top w:val="none" w:sz="0" w:space="0" w:color="auto"/>
        <w:left w:val="none" w:sz="0" w:space="0" w:color="auto"/>
        <w:bottom w:val="none" w:sz="0" w:space="0" w:color="auto"/>
        <w:right w:val="none" w:sz="0" w:space="0" w:color="auto"/>
      </w:divBdr>
    </w:div>
    <w:div w:id="119886896">
      <w:bodyDiv w:val="1"/>
      <w:marLeft w:val="0"/>
      <w:marRight w:val="0"/>
      <w:marTop w:val="0"/>
      <w:marBottom w:val="0"/>
      <w:divBdr>
        <w:top w:val="none" w:sz="0" w:space="0" w:color="auto"/>
        <w:left w:val="none" w:sz="0" w:space="0" w:color="auto"/>
        <w:bottom w:val="none" w:sz="0" w:space="0" w:color="auto"/>
        <w:right w:val="none" w:sz="0" w:space="0" w:color="auto"/>
      </w:divBdr>
      <w:divsChild>
        <w:div w:id="1762295463">
          <w:marLeft w:val="0"/>
          <w:marRight w:val="0"/>
          <w:marTop w:val="0"/>
          <w:marBottom w:val="0"/>
          <w:divBdr>
            <w:top w:val="none" w:sz="0" w:space="0" w:color="auto"/>
            <w:left w:val="none" w:sz="0" w:space="0" w:color="auto"/>
            <w:bottom w:val="none" w:sz="0" w:space="0" w:color="auto"/>
            <w:right w:val="none" w:sz="0" w:space="0" w:color="auto"/>
          </w:divBdr>
          <w:divsChild>
            <w:div w:id="1466896815">
              <w:marLeft w:val="0"/>
              <w:marRight w:val="0"/>
              <w:marTop w:val="0"/>
              <w:marBottom w:val="0"/>
              <w:divBdr>
                <w:top w:val="none" w:sz="0" w:space="0" w:color="auto"/>
                <w:left w:val="none" w:sz="0" w:space="0" w:color="auto"/>
                <w:bottom w:val="none" w:sz="0" w:space="0" w:color="auto"/>
                <w:right w:val="none" w:sz="0" w:space="0" w:color="auto"/>
              </w:divBdr>
              <w:divsChild>
                <w:div w:id="533232968">
                  <w:marLeft w:val="0"/>
                  <w:marRight w:val="0"/>
                  <w:marTop w:val="0"/>
                  <w:marBottom w:val="0"/>
                  <w:divBdr>
                    <w:top w:val="none" w:sz="0" w:space="0" w:color="auto"/>
                    <w:left w:val="none" w:sz="0" w:space="0" w:color="auto"/>
                    <w:bottom w:val="none" w:sz="0" w:space="0" w:color="auto"/>
                    <w:right w:val="none" w:sz="0" w:space="0" w:color="auto"/>
                  </w:divBdr>
                  <w:divsChild>
                    <w:div w:id="1283152790">
                      <w:marLeft w:val="0"/>
                      <w:marRight w:val="0"/>
                      <w:marTop w:val="0"/>
                      <w:marBottom w:val="0"/>
                      <w:divBdr>
                        <w:top w:val="none" w:sz="0" w:space="0" w:color="auto"/>
                        <w:left w:val="none" w:sz="0" w:space="0" w:color="auto"/>
                        <w:bottom w:val="none" w:sz="0" w:space="0" w:color="auto"/>
                        <w:right w:val="none" w:sz="0" w:space="0" w:color="auto"/>
                      </w:divBdr>
                      <w:divsChild>
                        <w:div w:id="752435223">
                          <w:marLeft w:val="0"/>
                          <w:marRight w:val="0"/>
                          <w:marTop w:val="0"/>
                          <w:marBottom w:val="0"/>
                          <w:divBdr>
                            <w:top w:val="none" w:sz="0" w:space="0" w:color="auto"/>
                            <w:left w:val="none" w:sz="0" w:space="0" w:color="auto"/>
                            <w:bottom w:val="none" w:sz="0" w:space="0" w:color="auto"/>
                            <w:right w:val="none" w:sz="0" w:space="0" w:color="auto"/>
                          </w:divBdr>
                          <w:divsChild>
                            <w:div w:id="1125851366">
                              <w:marLeft w:val="0"/>
                              <w:marRight w:val="0"/>
                              <w:marTop w:val="0"/>
                              <w:marBottom w:val="0"/>
                              <w:divBdr>
                                <w:top w:val="none" w:sz="0" w:space="0" w:color="auto"/>
                                <w:left w:val="none" w:sz="0" w:space="0" w:color="auto"/>
                                <w:bottom w:val="none" w:sz="0" w:space="0" w:color="auto"/>
                                <w:right w:val="none" w:sz="0" w:space="0" w:color="auto"/>
                              </w:divBdr>
                              <w:divsChild>
                                <w:div w:id="212221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97144">
      <w:bodyDiv w:val="1"/>
      <w:marLeft w:val="0"/>
      <w:marRight w:val="0"/>
      <w:marTop w:val="0"/>
      <w:marBottom w:val="0"/>
      <w:divBdr>
        <w:top w:val="none" w:sz="0" w:space="0" w:color="auto"/>
        <w:left w:val="none" w:sz="0" w:space="0" w:color="auto"/>
        <w:bottom w:val="none" w:sz="0" w:space="0" w:color="auto"/>
        <w:right w:val="none" w:sz="0" w:space="0" w:color="auto"/>
      </w:divBdr>
    </w:div>
    <w:div w:id="139614119">
      <w:bodyDiv w:val="1"/>
      <w:marLeft w:val="0"/>
      <w:marRight w:val="0"/>
      <w:marTop w:val="0"/>
      <w:marBottom w:val="0"/>
      <w:divBdr>
        <w:top w:val="none" w:sz="0" w:space="0" w:color="auto"/>
        <w:left w:val="none" w:sz="0" w:space="0" w:color="auto"/>
        <w:bottom w:val="none" w:sz="0" w:space="0" w:color="auto"/>
        <w:right w:val="none" w:sz="0" w:space="0" w:color="auto"/>
      </w:divBdr>
      <w:divsChild>
        <w:div w:id="1149051673">
          <w:marLeft w:val="0"/>
          <w:marRight w:val="0"/>
          <w:marTop w:val="0"/>
          <w:marBottom w:val="0"/>
          <w:divBdr>
            <w:top w:val="none" w:sz="0" w:space="0" w:color="auto"/>
            <w:left w:val="none" w:sz="0" w:space="0" w:color="auto"/>
            <w:bottom w:val="none" w:sz="0" w:space="0" w:color="auto"/>
            <w:right w:val="none" w:sz="0" w:space="0" w:color="auto"/>
          </w:divBdr>
        </w:div>
      </w:divsChild>
    </w:div>
    <w:div w:id="157313663">
      <w:bodyDiv w:val="1"/>
      <w:marLeft w:val="0"/>
      <w:marRight w:val="0"/>
      <w:marTop w:val="0"/>
      <w:marBottom w:val="0"/>
      <w:divBdr>
        <w:top w:val="none" w:sz="0" w:space="0" w:color="auto"/>
        <w:left w:val="none" w:sz="0" w:space="0" w:color="auto"/>
        <w:bottom w:val="none" w:sz="0" w:space="0" w:color="auto"/>
        <w:right w:val="none" w:sz="0" w:space="0" w:color="auto"/>
      </w:divBdr>
      <w:divsChild>
        <w:div w:id="670913922">
          <w:marLeft w:val="0"/>
          <w:marRight w:val="0"/>
          <w:marTop w:val="0"/>
          <w:marBottom w:val="0"/>
          <w:divBdr>
            <w:top w:val="none" w:sz="0" w:space="0" w:color="auto"/>
            <w:left w:val="none" w:sz="0" w:space="0" w:color="auto"/>
            <w:bottom w:val="none" w:sz="0" w:space="0" w:color="auto"/>
            <w:right w:val="none" w:sz="0" w:space="0" w:color="auto"/>
          </w:divBdr>
        </w:div>
      </w:divsChild>
    </w:div>
    <w:div w:id="165367503">
      <w:bodyDiv w:val="1"/>
      <w:marLeft w:val="0"/>
      <w:marRight w:val="0"/>
      <w:marTop w:val="0"/>
      <w:marBottom w:val="0"/>
      <w:divBdr>
        <w:top w:val="none" w:sz="0" w:space="0" w:color="auto"/>
        <w:left w:val="none" w:sz="0" w:space="0" w:color="auto"/>
        <w:bottom w:val="none" w:sz="0" w:space="0" w:color="auto"/>
        <w:right w:val="none" w:sz="0" w:space="0" w:color="auto"/>
      </w:divBdr>
    </w:div>
    <w:div w:id="168644254">
      <w:bodyDiv w:val="1"/>
      <w:marLeft w:val="0"/>
      <w:marRight w:val="0"/>
      <w:marTop w:val="0"/>
      <w:marBottom w:val="0"/>
      <w:divBdr>
        <w:top w:val="none" w:sz="0" w:space="0" w:color="auto"/>
        <w:left w:val="none" w:sz="0" w:space="0" w:color="auto"/>
        <w:bottom w:val="none" w:sz="0" w:space="0" w:color="auto"/>
        <w:right w:val="none" w:sz="0" w:space="0" w:color="auto"/>
      </w:divBdr>
    </w:div>
    <w:div w:id="180630385">
      <w:bodyDiv w:val="1"/>
      <w:marLeft w:val="0"/>
      <w:marRight w:val="0"/>
      <w:marTop w:val="0"/>
      <w:marBottom w:val="0"/>
      <w:divBdr>
        <w:top w:val="none" w:sz="0" w:space="0" w:color="auto"/>
        <w:left w:val="none" w:sz="0" w:space="0" w:color="auto"/>
        <w:bottom w:val="none" w:sz="0" w:space="0" w:color="auto"/>
        <w:right w:val="none" w:sz="0" w:space="0" w:color="auto"/>
      </w:divBdr>
    </w:div>
    <w:div w:id="199246102">
      <w:bodyDiv w:val="1"/>
      <w:marLeft w:val="0"/>
      <w:marRight w:val="0"/>
      <w:marTop w:val="0"/>
      <w:marBottom w:val="0"/>
      <w:divBdr>
        <w:top w:val="none" w:sz="0" w:space="0" w:color="auto"/>
        <w:left w:val="none" w:sz="0" w:space="0" w:color="auto"/>
        <w:bottom w:val="none" w:sz="0" w:space="0" w:color="auto"/>
        <w:right w:val="none" w:sz="0" w:space="0" w:color="auto"/>
      </w:divBdr>
    </w:div>
    <w:div w:id="200752679">
      <w:bodyDiv w:val="1"/>
      <w:marLeft w:val="0"/>
      <w:marRight w:val="0"/>
      <w:marTop w:val="0"/>
      <w:marBottom w:val="0"/>
      <w:divBdr>
        <w:top w:val="none" w:sz="0" w:space="0" w:color="auto"/>
        <w:left w:val="none" w:sz="0" w:space="0" w:color="auto"/>
        <w:bottom w:val="none" w:sz="0" w:space="0" w:color="auto"/>
        <w:right w:val="none" w:sz="0" w:space="0" w:color="auto"/>
      </w:divBdr>
      <w:divsChild>
        <w:div w:id="296188360">
          <w:marLeft w:val="547"/>
          <w:marRight w:val="0"/>
          <w:marTop w:val="0"/>
          <w:marBottom w:val="0"/>
          <w:divBdr>
            <w:top w:val="none" w:sz="0" w:space="0" w:color="auto"/>
            <w:left w:val="none" w:sz="0" w:space="0" w:color="auto"/>
            <w:bottom w:val="none" w:sz="0" w:space="0" w:color="auto"/>
            <w:right w:val="none" w:sz="0" w:space="0" w:color="auto"/>
          </w:divBdr>
        </w:div>
        <w:div w:id="919564357">
          <w:marLeft w:val="547"/>
          <w:marRight w:val="0"/>
          <w:marTop w:val="0"/>
          <w:marBottom w:val="0"/>
          <w:divBdr>
            <w:top w:val="none" w:sz="0" w:space="0" w:color="auto"/>
            <w:left w:val="none" w:sz="0" w:space="0" w:color="auto"/>
            <w:bottom w:val="none" w:sz="0" w:space="0" w:color="auto"/>
            <w:right w:val="none" w:sz="0" w:space="0" w:color="auto"/>
          </w:divBdr>
        </w:div>
        <w:div w:id="1131627222">
          <w:marLeft w:val="547"/>
          <w:marRight w:val="0"/>
          <w:marTop w:val="0"/>
          <w:marBottom w:val="0"/>
          <w:divBdr>
            <w:top w:val="none" w:sz="0" w:space="0" w:color="auto"/>
            <w:left w:val="none" w:sz="0" w:space="0" w:color="auto"/>
            <w:bottom w:val="none" w:sz="0" w:space="0" w:color="auto"/>
            <w:right w:val="none" w:sz="0" w:space="0" w:color="auto"/>
          </w:divBdr>
        </w:div>
        <w:div w:id="1366831151">
          <w:marLeft w:val="547"/>
          <w:marRight w:val="0"/>
          <w:marTop w:val="0"/>
          <w:marBottom w:val="0"/>
          <w:divBdr>
            <w:top w:val="none" w:sz="0" w:space="0" w:color="auto"/>
            <w:left w:val="none" w:sz="0" w:space="0" w:color="auto"/>
            <w:bottom w:val="none" w:sz="0" w:space="0" w:color="auto"/>
            <w:right w:val="none" w:sz="0" w:space="0" w:color="auto"/>
          </w:divBdr>
        </w:div>
        <w:div w:id="1896350113">
          <w:marLeft w:val="547"/>
          <w:marRight w:val="0"/>
          <w:marTop w:val="0"/>
          <w:marBottom w:val="0"/>
          <w:divBdr>
            <w:top w:val="none" w:sz="0" w:space="0" w:color="auto"/>
            <w:left w:val="none" w:sz="0" w:space="0" w:color="auto"/>
            <w:bottom w:val="none" w:sz="0" w:space="0" w:color="auto"/>
            <w:right w:val="none" w:sz="0" w:space="0" w:color="auto"/>
          </w:divBdr>
        </w:div>
      </w:divsChild>
    </w:div>
    <w:div w:id="212231350">
      <w:bodyDiv w:val="1"/>
      <w:marLeft w:val="0"/>
      <w:marRight w:val="0"/>
      <w:marTop w:val="0"/>
      <w:marBottom w:val="0"/>
      <w:divBdr>
        <w:top w:val="none" w:sz="0" w:space="0" w:color="auto"/>
        <w:left w:val="none" w:sz="0" w:space="0" w:color="auto"/>
        <w:bottom w:val="none" w:sz="0" w:space="0" w:color="auto"/>
        <w:right w:val="none" w:sz="0" w:space="0" w:color="auto"/>
      </w:divBdr>
    </w:div>
    <w:div w:id="214514162">
      <w:bodyDiv w:val="1"/>
      <w:marLeft w:val="0"/>
      <w:marRight w:val="0"/>
      <w:marTop w:val="0"/>
      <w:marBottom w:val="0"/>
      <w:divBdr>
        <w:top w:val="none" w:sz="0" w:space="0" w:color="auto"/>
        <w:left w:val="none" w:sz="0" w:space="0" w:color="auto"/>
        <w:bottom w:val="none" w:sz="0" w:space="0" w:color="auto"/>
        <w:right w:val="none" w:sz="0" w:space="0" w:color="auto"/>
      </w:divBdr>
    </w:div>
    <w:div w:id="219290612">
      <w:bodyDiv w:val="1"/>
      <w:marLeft w:val="0"/>
      <w:marRight w:val="0"/>
      <w:marTop w:val="0"/>
      <w:marBottom w:val="0"/>
      <w:divBdr>
        <w:top w:val="none" w:sz="0" w:space="0" w:color="auto"/>
        <w:left w:val="none" w:sz="0" w:space="0" w:color="auto"/>
        <w:bottom w:val="none" w:sz="0" w:space="0" w:color="auto"/>
        <w:right w:val="none" w:sz="0" w:space="0" w:color="auto"/>
      </w:divBdr>
    </w:div>
    <w:div w:id="221407249">
      <w:bodyDiv w:val="1"/>
      <w:marLeft w:val="0"/>
      <w:marRight w:val="0"/>
      <w:marTop w:val="0"/>
      <w:marBottom w:val="0"/>
      <w:divBdr>
        <w:top w:val="none" w:sz="0" w:space="0" w:color="auto"/>
        <w:left w:val="none" w:sz="0" w:space="0" w:color="auto"/>
        <w:bottom w:val="none" w:sz="0" w:space="0" w:color="auto"/>
        <w:right w:val="none" w:sz="0" w:space="0" w:color="auto"/>
      </w:divBdr>
    </w:div>
    <w:div w:id="228393080">
      <w:bodyDiv w:val="1"/>
      <w:marLeft w:val="0"/>
      <w:marRight w:val="0"/>
      <w:marTop w:val="0"/>
      <w:marBottom w:val="0"/>
      <w:divBdr>
        <w:top w:val="none" w:sz="0" w:space="0" w:color="auto"/>
        <w:left w:val="none" w:sz="0" w:space="0" w:color="auto"/>
        <w:bottom w:val="none" w:sz="0" w:space="0" w:color="auto"/>
        <w:right w:val="none" w:sz="0" w:space="0" w:color="auto"/>
      </w:divBdr>
    </w:div>
    <w:div w:id="232469388">
      <w:bodyDiv w:val="1"/>
      <w:marLeft w:val="0"/>
      <w:marRight w:val="0"/>
      <w:marTop w:val="0"/>
      <w:marBottom w:val="0"/>
      <w:divBdr>
        <w:top w:val="none" w:sz="0" w:space="0" w:color="auto"/>
        <w:left w:val="none" w:sz="0" w:space="0" w:color="auto"/>
        <w:bottom w:val="none" w:sz="0" w:space="0" w:color="auto"/>
        <w:right w:val="none" w:sz="0" w:space="0" w:color="auto"/>
      </w:divBdr>
    </w:div>
    <w:div w:id="249235603">
      <w:bodyDiv w:val="1"/>
      <w:marLeft w:val="0"/>
      <w:marRight w:val="0"/>
      <w:marTop w:val="0"/>
      <w:marBottom w:val="0"/>
      <w:divBdr>
        <w:top w:val="none" w:sz="0" w:space="0" w:color="auto"/>
        <w:left w:val="none" w:sz="0" w:space="0" w:color="auto"/>
        <w:bottom w:val="none" w:sz="0" w:space="0" w:color="auto"/>
        <w:right w:val="none" w:sz="0" w:space="0" w:color="auto"/>
      </w:divBdr>
    </w:div>
    <w:div w:id="260988929">
      <w:bodyDiv w:val="1"/>
      <w:marLeft w:val="0"/>
      <w:marRight w:val="0"/>
      <w:marTop w:val="0"/>
      <w:marBottom w:val="0"/>
      <w:divBdr>
        <w:top w:val="none" w:sz="0" w:space="0" w:color="auto"/>
        <w:left w:val="none" w:sz="0" w:space="0" w:color="auto"/>
        <w:bottom w:val="none" w:sz="0" w:space="0" w:color="auto"/>
        <w:right w:val="none" w:sz="0" w:space="0" w:color="auto"/>
      </w:divBdr>
    </w:div>
    <w:div w:id="262105256">
      <w:bodyDiv w:val="1"/>
      <w:marLeft w:val="0"/>
      <w:marRight w:val="0"/>
      <w:marTop w:val="0"/>
      <w:marBottom w:val="0"/>
      <w:divBdr>
        <w:top w:val="none" w:sz="0" w:space="0" w:color="auto"/>
        <w:left w:val="none" w:sz="0" w:space="0" w:color="auto"/>
        <w:bottom w:val="none" w:sz="0" w:space="0" w:color="auto"/>
        <w:right w:val="none" w:sz="0" w:space="0" w:color="auto"/>
      </w:divBdr>
    </w:div>
    <w:div w:id="263156065">
      <w:bodyDiv w:val="1"/>
      <w:marLeft w:val="0"/>
      <w:marRight w:val="0"/>
      <w:marTop w:val="0"/>
      <w:marBottom w:val="0"/>
      <w:divBdr>
        <w:top w:val="none" w:sz="0" w:space="0" w:color="auto"/>
        <w:left w:val="none" w:sz="0" w:space="0" w:color="auto"/>
        <w:bottom w:val="none" w:sz="0" w:space="0" w:color="auto"/>
        <w:right w:val="none" w:sz="0" w:space="0" w:color="auto"/>
      </w:divBdr>
    </w:div>
    <w:div w:id="264920662">
      <w:bodyDiv w:val="1"/>
      <w:marLeft w:val="0"/>
      <w:marRight w:val="0"/>
      <w:marTop w:val="0"/>
      <w:marBottom w:val="0"/>
      <w:divBdr>
        <w:top w:val="none" w:sz="0" w:space="0" w:color="auto"/>
        <w:left w:val="none" w:sz="0" w:space="0" w:color="auto"/>
        <w:bottom w:val="none" w:sz="0" w:space="0" w:color="auto"/>
        <w:right w:val="none" w:sz="0" w:space="0" w:color="auto"/>
      </w:divBdr>
    </w:div>
    <w:div w:id="267079813">
      <w:bodyDiv w:val="1"/>
      <w:marLeft w:val="0"/>
      <w:marRight w:val="0"/>
      <w:marTop w:val="0"/>
      <w:marBottom w:val="0"/>
      <w:divBdr>
        <w:top w:val="none" w:sz="0" w:space="0" w:color="auto"/>
        <w:left w:val="none" w:sz="0" w:space="0" w:color="auto"/>
        <w:bottom w:val="none" w:sz="0" w:space="0" w:color="auto"/>
        <w:right w:val="none" w:sz="0" w:space="0" w:color="auto"/>
      </w:divBdr>
      <w:divsChild>
        <w:div w:id="1090197616">
          <w:marLeft w:val="0"/>
          <w:marRight w:val="0"/>
          <w:marTop w:val="0"/>
          <w:marBottom w:val="0"/>
          <w:divBdr>
            <w:top w:val="none" w:sz="0" w:space="0" w:color="auto"/>
            <w:left w:val="none" w:sz="0" w:space="0" w:color="auto"/>
            <w:bottom w:val="none" w:sz="0" w:space="0" w:color="auto"/>
            <w:right w:val="none" w:sz="0" w:space="0" w:color="auto"/>
          </w:divBdr>
        </w:div>
      </w:divsChild>
    </w:div>
    <w:div w:id="271941540">
      <w:bodyDiv w:val="1"/>
      <w:marLeft w:val="0"/>
      <w:marRight w:val="0"/>
      <w:marTop w:val="0"/>
      <w:marBottom w:val="0"/>
      <w:divBdr>
        <w:top w:val="none" w:sz="0" w:space="0" w:color="auto"/>
        <w:left w:val="none" w:sz="0" w:space="0" w:color="auto"/>
        <w:bottom w:val="none" w:sz="0" w:space="0" w:color="auto"/>
        <w:right w:val="none" w:sz="0" w:space="0" w:color="auto"/>
      </w:divBdr>
    </w:div>
    <w:div w:id="292565509">
      <w:bodyDiv w:val="1"/>
      <w:marLeft w:val="0"/>
      <w:marRight w:val="0"/>
      <w:marTop w:val="0"/>
      <w:marBottom w:val="0"/>
      <w:divBdr>
        <w:top w:val="none" w:sz="0" w:space="0" w:color="auto"/>
        <w:left w:val="none" w:sz="0" w:space="0" w:color="auto"/>
        <w:bottom w:val="none" w:sz="0" w:space="0" w:color="auto"/>
        <w:right w:val="none" w:sz="0" w:space="0" w:color="auto"/>
      </w:divBdr>
    </w:div>
    <w:div w:id="296617160">
      <w:bodyDiv w:val="1"/>
      <w:marLeft w:val="0"/>
      <w:marRight w:val="0"/>
      <w:marTop w:val="0"/>
      <w:marBottom w:val="0"/>
      <w:divBdr>
        <w:top w:val="none" w:sz="0" w:space="0" w:color="auto"/>
        <w:left w:val="none" w:sz="0" w:space="0" w:color="auto"/>
        <w:bottom w:val="none" w:sz="0" w:space="0" w:color="auto"/>
        <w:right w:val="none" w:sz="0" w:space="0" w:color="auto"/>
      </w:divBdr>
    </w:div>
    <w:div w:id="302733446">
      <w:bodyDiv w:val="1"/>
      <w:marLeft w:val="0"/>
      <w:marRight w:val="0"/>
      <w:marTop w:val="0"/>
      <w:marBottom w:val="0"/>
      <w:divBdr>
        <w:top w:val="none" w:sz="0" w:space="0" w:color="auto"/>
        <w:left w:val="none" w:sz="0" w:space="0" w:color="auto"/>
        <w:bottom w:val="none" w:sz="0" w:space="0" w:color="auto"/>
        <w:right w:val="none" w:sz="0" w:space="0" w:color="auto"/>
      </w:divBdr>
    </w:div>
    <w:div w:id="311057345">
      <w:bodyDiv w:val="1"/>
      <w:marLeft w:val="0"/>
      <w:marRight w:val="0"/>
      <w:marTop w:val="0"/>
      <w:marBottom w:val="0"/>
      <w:divBdr>
        <w:top w:val="none" w:sz="0" w:space="0" w:color="auto"/>
        <w:left w:val="none" w:sz="0" w:space="0" w:color="auto"/>
        <w:bottom w:val="none" w:sz="0" w:space="0" w:color="auto"/>
        <w:right w:val="none" w:sz="0" w:space="0" w:color="auto"/>
      </w:divBdr>
    </w:div>
    <w:div w:id="313608209">
      <w:bodyDiv w:val="1"/>
      <w:marLeft w:val="0"/>
      <w:marRight w:val="0"/>
      <w:marTop w:val="0"/>
      <w:marBottom w:val="0"/>
      <w:divBdr>
        <w:top w:val="none" w:sz="0" w:space="0" w:color="auto"/>
        <w:left w:val="none" w:sz="0" w:space="0" w:color="auto"/>
        <w:bottom w:val="none" w:sz="0" w:space="0" w:color="auto"/>
        <w:right w:val="none" w:sz="0" w:space="0" w:color="auto"/>
      </w:divBdr>
    </w:div>
    <w:div w:id="323628002">
      <w:bodyDiv w:val="1"/>
      <w:marLeft w:val="0"/>
      <w:marRight w:val="0"/>
      <w:marTop w:val="0"/>
      <w:marBottom w:val="0"/>
      <w:divBdr>
        <w:top w:val="none" w:sz="0" w:space="0" w:color="auto"/>
        <w:left w:val="none" w:sz="0" w:space="0" w:color="auto"/>
        <w:bottom w:val="none" w:sz="0" w:space="0" w:color="auto"/>
        <w:right w:val="none" w:sz="0" w:space="0" w:color="auto"/>
      </w:divBdr>
      <w:divsChild>
        <w:div w:id="218321460">
          <w:marLeft w:val="0"/>
          <w:marRight w:val="0"/>
          <w:marTop w:val="0"/>
          <w:marBottom w:val="0"/>
          <w:divBdr>
            <w:top w:val="none" w:sz="0" w:space="0" w:color="auto"/>
            <w:left w:val="none" w:sz="0" w:space="0" w:color="auto"/>
            <w:bottom w:val="none" w:sz="0" w:space="0" w:color="auto"/>
            <w:right w:val="none" w:sz="0" w:space="0" w:color="auto"/>
          </w:divBdr>
        </w:div>
        <w:div w:id="663321790">
          <w:marLeft w:val="0"/>
          <w:marRight w:val="0"/>
          <w:marTop w:val="0"/>
          <w:marBottom w:val="0"/>
          <w:divBdr>
            <w:top w:val="none" w:sz="0" w:space="0" w:color="auto"/>
            <w:left w:val="none" w:sz="0" w:space="0" w:color="auto"/>
            <w:bottom w:val="none" w:sz="0" w:space="0" w:color="auto"/>
            <w:right w:val="none" w:sz="0" w:space="0" w:color="auto"/>
          </w:divBdr>
        </w:div>
        <w:div w:id="801339935">
          <w:marLeft w:val="0"/>
          <w:marRight w:val="0"/>
          <w:marTop w:val="0"/>
          <w:marBottom w:val="0"/>
          <w:divBdr>
            <w:top w:val="none" w:sz="0" w:space="0" w:color="auto"/>
            <w:left w:val="none" w:sz="0" w:space="0" w:color="auto"/>
            <w:bottom w:val="none" w:sz="0" w:space="0" w:color="auto"/>
            <w:right w:val="none" w:sz="0" w:space="0" w:color="auto"/>
          </w:divBdr>
        </w:div>
        <w:div w:id="911354724">
          <w:marLeft w:val="0"/>
          <w:marRight w:val="0"/>
          <w:marTop w:val="0"/>
          <w:marBottom w:val="0"/>
          <w:divBdr>
            <w:top w:val="none" w:sz="0" w:space="0" w:color="auto"/>
            <w:left w:val="none" w:sz="0" w:space="0" w:color="auto"/>
            <w:bottom w:val="none" w:sz="0" w:space="0" w:color="auto"/>
            <w:right w:val="none" w:sz="0" w:space="0" w:color="auto"/>
          </w:divBdr>
        </w:div>
        <w:div w:id="1190295124">
          <w:marLeft w:val="0"/>
          <w:marRight w:val="0"/>
          <w:marTop w:val="0"/>
          <w:marBottom w:val="0"/>
          <w:divBdr>
            <w:top w:val="none" w:sz="0" w:space="0" w:color="auto"/>
            <w:left w:val="none" w:sz="0" w:space="0" w:color="auto"/>
            <w:bottom w:val="none" w:sz="0" w:space="0" w:color="auto"/>
            <w:right w:val="none" w:sz="0" w:space="0" w:color="auto"/>
          </w:divBdr>
        </w:div>
      </w:divsChild>
    </w:div>
    <w:div w:id="333463296">
      <w:bodyDiv w:val="1"/>
      <w:marLeft w:val="0"/>
      <w:marRight w:val="0"/>
      <w:marTop w:val="0"/>
      <w:marBottom w:val="0"/>
      <w:divBdr>
        <w:top w:val="none" w:sz="0" w:space="0" w:color="auto"/>
        <w:left w:val="none" w:sz="0" w:space="0" w:color="auto"/>
        <w:bottom w:val="none" w:sz="0" w:space="0" w:color="auto"/>
        <w:right w:val="none" w:sz="0" w:space="0" w:color="auto"/>
      </w:divBdr>
    </w:div>
    <w:div w:id="355737917">
      <w:bodyDiv w:val="1"/>
      <w:marLeft w:val="0"/>
      <w:marRight w:val="0"/>
      <w:marTop w:val="0"/>
      <w:marBottom w:val="0"/>
      <w:divBdr>
        <w:top w:val="none" w:sz="0" w:space="0" w:color="auto"/>
        <w:left w:val="none" w:sz="0" w:space="0" w:color="auto"/>
        <w:bottom w:val="none" w:sz="0" w:space="0" w:color="auto"/>
        <w:right w:val="none" w:sz="0" w:space="0" w:color="auto"/>
      </w:divBdr>
    </w:div>
    <w:div w:id="357436090">
      <w:bodyDiv w:val="1"/>
      <w:marLeft w:val="0"/>
      <w:marRight w:val="0"/>
      <w:marTop w:val="0"/>
      <w:marBottom w:val="0"/>
      <w:divBdr>
        <w:top w:val="none" w:sz="0" w:space="0" w:color="auto"/>
        <w:left w:val="none" w:sz="0" w:space="0" w:color="auto"/>
        <w:bottom w:val="none" w:sz="0" w:space="0" w:color="auto"/>
        <w:right w:val="none" w:sz="0" w:space="0" w:color="auto"/>
      </w:divBdr>
      <w:divsChild>
        <w:div w:id="1429736563">
          <w:marLeft w:val="0"/>
          <w:marRight w:val="0"/>
          <w:marTop w:val="0"/>
          <w:marBottom w:val="0"/>
          <w:divBdr>
            <w:top w:val="none" w:sz="0" w:space="0" w:color="auto"/>
            <w:left w:val="none" w:sz="0" w:space="0" w:color="auto"/>
            <w:bottom w:val="none" w:sz="0" w:space="0" w:color="auto"/>
            <w:right w:val="none" w:sz="0" w:space="0" w:color="auto"/>
          </w:divBdr>
        </w:div>
      </w:divsChild>
    </w:div>
    <w:div w:id="374349198">
      <w:bodyDiv w:val="1"/>
      <w:marLeft w:val="0"/>
      <w:marRight w:val="0"/>
      <w:marTop w:val="0"/>
      <w:marBottom w:val="0"/>
      <w:divBdr>
        <w:top w:val="none" w:sz="0" w:space="0" w:color="auto"/>
        <w:left w:val="none" w:sz="0" w:space="0" w:color="auto"/>
        <w:bottom w:val="none" w:sz="0" w:space="0" w:color="auto"/>
        <w:right w:val="none" w:sz="0" w:space="0" w:color="auto"/>
      </w:divBdr>
    </w:div>
    <w:div w:id="380442410">
      <w:bodyDiv w:val="1"/>
      <w:marLeft w:val="0"/>
      <w:marRight w:val="0"/>
      <w:marTop w:val="0"/>
      <w:marBottom w:val="0"/>
      <w:divBdr>
        <w:top w:val="none" w:sz="0" w:space="0" w:color="auto"/>
        <w:left w:val="none" w:sz="0" w:space="0" w:color="auto"/>
        <w:bottom w:val="none" w:sz="0" w:space="0" w:color="auto"/>
        <w:right w:val="none" w:sz="0" w:space="0" w:color="auto"/>
      </w:divBdr>
    </w:div>
    <w:div w:id="382368935">
      <w:bodyDiv w:val="1"/>
      <w:marLeft w:val="0"/>
      <w:marRight w:val="0"/>
      <w:marTop w:val="0"/>
      <w:marBottom w:val="0"/>
      <w:divBdr>
        <w:top w:val="none" w:sz="0" w:space="0" w:color="auto"/>
        <w:left w:val="none" w:sz="0" w:space="0" w:color="auto"/>
        <w:bottom w:val="none" w:sz="0" w:space="0" w:color="auto"/>
        <w:right w:val="none" w:sz="0" w:space="0" w:color="auto"/>
      </w:divBdr>
    </w:div>
    <w:div w:id="388386598">
      <w:bodyDiv w:val="1"/>
      <w:marLeft w:val="0"/>
      <w:marRight w:val="0"/>
      <w:marTop w:val="0"/>
      <w:marBottom w:val="0"/>
      <w:divBdr>
        <w:top w:val="none" w:sz="0" w:space="0" w:color="auto"/>
        <w:left w:val="none" w:sz="0" w:space="0" w:color="auto"/>
        <w:bottom w:val="none" w:sz="0" w:space="0" w:color="auto"/>
        <w:right w:val="none" w:sz="0" w:space="0" w:color="auto"/>
      </w:divBdr>
      <w:divsChild>
        <w:div w:id="1006638105">
          <w:marLeft w:val="547"/>
          <w:marRight w:val="0"/>
          <w:marTop w:val="0"/>
          <w:marBottom w:val="0"/>
          <w:divBdr>
            <w:top w:val="none" w:sz="0" w:space="0" w:color="auto"/>
            <w:left w:val="none" w:sz="0" w:space="0" w:color="auto"/>
            <w:bottom w:val="none" w:sz="0" w:space="0" w:color="auto"/>
            <w:right w:val="none" w:sz="0" w:space="0" w:color="auto"/>
          </w:divBdr>
        </w:div>
        <w:div w:id="1044645293">
          <w:marLeft w:val="547"/>
          <w:marRight w:val="0"/>
          <w:marTop w:val="0"/>
          <w:marBottom w:val="0"/>
          <w:divBdr>
            <w:top w:val="none" w:sz="0" w:space="0" w:color="auto"/>
            <w:left w:val="none" w:sz="0" w:space="0" w:color="auto"/>
            <w:bottom w:val="none" w:sz="0" w:space="0" w:color="auto"/>
            <w:right w:val="none" w:sz="0" w:space="0" w:color="auto"/>
          </w:divBdr>
        </w:div>
        <w:div w:id="1060136024">
          <w:marLeft w:val="547"/>
          <w:marRight w:val="0"/>
          <w:marTop w:val="0"/>
          <w:marBottom w:val="0"/>
          <w:divBdr>
            <w:top w:val="none" w:sz="0" w:space="0" w:color="auto"/>
            <w:left w:val="none" w:sz="0" w:space="0" w:color="auto"/>
            <w:bottom w:val="none" w:sz="0" w:space="0" w:color="auto"/>
            <w:right w:val="none" w:sz="0" w:space="0" w:color="auto"/>
          </w:divBdr>
        </w:div>
        <w:div w:id="1679845267">
          <w:marLeft w:val="547"/>
          <w:marRight w:val="0"/>
          <w:marTop w:val="0"/>
          <w:marBottom w:val="0"/>
          <w:divBdr>
            <w:top w:val="none" w:sz="0" w:space="0" w:color="auto"/>
            <w:left w:val="none" w:sz="0" w:space="0" w:color="auto"/>
            <w:bottom w:val="none" w:sz="0" w:space="0" w:color="auto"/>
            <w:right w:val="none" w:sz="0" w:space="0" w:color="auto"/>
          </w:divBdr>
        </w:div>
        <w:div w:id="1750543678">
          <w:marLeft w:val="547"/>
          <w:marRight w:val="0"/>
          <w:marTop w:val="0"/>
          <w:marBottom w:val="0"/>
          <w:divBdr>
            <w:top w:val="none" w:sz="0" w:space="0" w:color="auto"/>
            <w:left w:val="none" w:sz="0" w:space="0" w:color="auto"/>
            <w:bottom w:val="none" w:sz="0" w:space="0" w:color="auto"/>
            <w:right w:val="none" w:sz="0" w:space="0" w:color="auto"/>
          </w:divBdr>
        </w:div>
        <w:div w:id="1926261905">
          <w:marLeft w:val="547"/>
          <w:marRight w:val="0"/>
          <w:marTop w:val="0"/>
          <w:marBottom w:val="0"/>
          <w:divBdr>
            <w:top w:val="none" w:sz="0" w:space="0" w:color="auto"/>
            <w:left w:val="none" w:sz="0" w:space="0" w:color="auto"/>
            <w:bottom w:val="none" w:sz="0" w:space="0" w:color="auto"/>
            <w:right w:val="none" w:sz="0" w:space="0" w:color="auto"/>
          </w:divBdr>
        </w:div>
      </w:divsChild>
    </w:div>
    <w:div w:id="394664286">
      <w:bodyDiv w:val="1"/>
      <w:marLeft w:val="0"/>
      <w:marRight w:val="0"/>
      <w:marTop w:val="0"/>
      <w:marBottom w:val="0"/>
      <w:divBdr>
        <w:top w:val="none" w:sz="0" w:space="0" w:color="auto"/>
        <w:left w:val="none" w:sz="0" w:space="0" w:color="auto"/>
        <w:bottom w:val="none" w:sz="0" w:space="0" w:color="auto"/>
        <w:right w:val="none" w:sz="0" w:space="0" w:color="auto"/>
      </w:divBdr>
    </w:div>
    <w:div w:id="398744953">
      <w:bodyDiv w:val="1"/>
      <w:marLeft w:val="0"/>
      <w:marRight w:val="0"/>
      <w:marTop w:val="0"/>
      <w:marBottom w:val="0"/>
      <w:divBdr>
        <w:top w:val="none" w:sz="0" w:space="0" w:color="auto"/>
        <w:left w:val="none" w:sz="0" w:space="0" w:color="auto"/>
        <w:bottom w:val="none" w:sz="0" w:space="0" w:color="auto"/>
        <w:right w:val="none" w:sz="0" w:space="0" w:color="auto"/>
      </w:divBdr>
    </w:div>
    <w:div w:id="399790900">
      <w:bodyDiv w:val="1"/>
      <w:marLeft w:val="0"/>
      <w:marRight w:val="0"/>
      <w:marTop w:val="0"/>
      <w:marBottom w:val="0"/>
      <w:divBdr>
        <w:top w:val="none" w:sz="0" w:space="0" w:color="auto"/>
        <w:left w:val="none" w:sz="0" w:space="0" w:color="auto"/>
        <w:bottom w:val="none" w:sz="0" w:space="0" w:color="auto"/>
        <w:right w:val="none" w:sz="0" w:space="0" w:color="auto"/>
      </w:divBdr>
    </w:div>
    <w:div w:id="401023437">
      <w:bodyDiv w:val="1"/>
      <w:marLeft w:val="0"/>
      <w:marRight w:val="0"/>
      <w:marTop w:val="0"/>
      <w:marBottom w:val="0"/>
      <w:divBdr>
        <w:top w:val="none" w:sz="0" w:space="0" w:color="auto"/>
        <w:left w:val="none" w:sz="0" w:space="0" w:color="auto"/>
        <w:bottom w:val="none" w:sz="0" w:space="0" w:color="auto"/>
        <w:right w:val="none" w:sz="0" w:space="0" w:color="auto"/>
      </w:divBdr>
    </w:div>
    <w:div w:id="423649946">
      <w:bodyDiv w:val="1"/>
      <w:marLeft w:val="0"/>
      <w:marRight w:val="0"/>
      <w:marTop w:val="0"/>
      <w:marBottom w:val="0"/>
      <w:divBdr>
        <w:top w:val="none" w:sz="0" w:space="0" w:color="auto"/>
        <w:left w:val="none" w:sz="0" w:space="0" w:color="auto"/>
        <w:bottom w:val="none" w:sz="0" w:space="0" w:color="auto"/>
        <w:right w:val="none" w:sz="0" w:space="0" w:color="auto"/>
      </w:divBdr>
    </w:div>
    <w:div w:id="431324508">
      <w:bodyDiv w:val="1"/>
      <w:marLeft w:val="0"/>
      <w:marRight w:val="0"/>
      <w:marTop w:val="0"/>
      <w:marBottom w:val="0"/>
      <w:divBdr>
        <w:top w:val="none" w:sz="0" w:space="0" w:color="auto"/>
        <w:left w:val="none" w:sz="0" w:space="0" w:color="auto"/>
        <w:bottom w:val="none" w:sz="0" w:space="0" w:color="auto"/>
        <w:right w:val="none" w:sz="0" w:space="0" w:color="auto"/>
      </w:divBdr>
    </w:div>
    <w:div w:id="441803981">
      <w:bodyDiv w:val="1"/>
      <w:marLeft w:val="0"/>
      <w:marRight w:val="0"/>
      <w:marTop w:val="0"/>
      <w:marBottom w:val="0"/>
      <w:divBdr>
        <w:top w:val="none" w:sz="0" w:space="0" w:color="auto"/>
        <w:left w:val="none" w:sz="0" w:space="0" w:color="auto"/>
        <w:bottom w:val="none" w:sz="0" w:space="0" w:color="auto"/>
        <w:right w:val="none" w:sz="0" w:space="0" w:color="auto"/>
      </w:divBdr>
    </w:div>
    <w:div w:id="447507601">
      <w:bodyDiv w:val="1"/>
      <w:marLeft w:val="0"/>
      <w:marRight w:val="0"/>
      <w:marTop w:val="0"/>
      <w:marBottom w:val="0"/>
      <w:divBdr>
        <w:top w:val="none" w:sz="0" w:space="0" w:color="auto"/>
        <w:left w:val="none" w:sz="0" w:space="0" w:color="auto"/>
        <w:bottom w:val="none" w:sz="0" w:space="0" w:color="auto"/>
        <w:right w:val="none" w:sz="0" w:space="0" w:color="auto"/>
      </w:divBdr>
    </w:div>
    <w:div w:id="448746330">
      <w:bodyDiv w:val="1"/>
      <w:marLeft w:val="0"/>
      <w:marRight w:val="0"/>
      <w:marTop w:val="0"/>
      <w:marBottom w:val="0"/>
      <w:divBdr>
        <w:top w:val="none" w:sz="0" w:space="0" w:color="auto"/>
        <w:left w:val="none" w:sz="0" w:space="0" w:color="auto"/>
        <w:bottom w:val="none" w:sz="0" w:space="0" w:color="auto"/>
        <w:right w:val="none" w:sz="0" w:space="0" w:color="auto"/>
      </w:divBdr>
    </w:div>
    <w:div w:id="449205079">
      <w:bodyDiv w:val="1"/>
      <w:marLeft w:val="0"/>
      <w:marRight w:val="0"/>
      <w:marTop w:val="0"/>
      <w:marBottom w:val="0"/>
      <w:divBdr>
        <w:top w:val="none" w:sz="0" w:space="0" w:color="auto"/>
        <w:left w:val="none" w:sz="0" w:space="0" w:color="auto"/>
        <w:bottom w:val="none" w:sz="0" w:space="0" w:color="auto"/>
        <w:right w:val="none" w:sz="0" w:space="0" w:color="auto"/>
      </w:divBdr>
    </w:div>
    <w:div w:id="451365949">
      <w:bodyDiv w:val="1"/>
      <w:marLeft w:val="0"/>
      <w:marRight w:val="0"/>
      <w:marTop w:val="0"/>
      <w:marBottom w:val="0"/>
      <w:divBdr>
        <w:top w:val="none" w:sz="0" w:space="0" w:color="auto"/>
        <w:left w:val="none" w:sz="0" w:space="0" w:color="auto"/>
        <w:bottom w:val="none" w:sz="0" w:space="0" w:color="auto"/>
        <w:right w:val="none" w:sz="0" w:space="0" w:color="auto"/>
      </w:divBdr>
    </w:div>
    <w:div w:id="453257996">
      <w:bodyDiv w:val="1"/>
      <w:marLeft w:val="0"/>
      <w:marRight w:val="0"/>
      <w:marTop w:val="0"/>
      <w:marBottom w:val="0"/>
      <w:divBdr>
        <w:top w:val="none" w:sz="0" w:space="0" w:color="auto"/>
        <w:left w:val="none" w:sz="0" w:space="0" w:color="auto"/>
        <w:bottom w:val="none" w:sz="0" w:space="0" w:color="auto"/>
        <w:right w:val="none" w:sz="0" w:space="0" w:color="auto"/>
      </w:divBdr>
    </w:div>
    <w:div w:id="460850909">
      <w:bodyDiv w:val="1"/>
      <w:marLeft w:val="0"/>
      <w:marRight w:val="0"/>
      <w:marTop w:val="0"/>
      <w:marBottom w:val="0"/>
      <w:divBdr>
        <w:top w:val="none" w:sz="0" w:space="0" w:color="auto"/>
        <w:left w:val="none" w:sz="0" w:space="0" w:color="auto"/>
        <w:bottom w:val="none" w:sz="0" w:space="0" w:color="auto"/>
        <w:right w:val="none" w:sz="0" w:space="0" w:color="auto"/>
      </w:divBdr>
    </w:div>
    <w:div w:id="463620796">
      <w:bodyDiv w:val="1"/>
      <w:marLeft w:val="0"/>
      <w:marRight w:val="0"/>
      <w:marTop w:val="0"/>
      <w:marBottom w:val="0"/>
      <w:divBdr>
        <w:top w:val="none" w:sz="0" w:space="0" w:color="auto"/>
        <w:left w:val="none" w:sz="0" w:space="0" w:color="auto"/>
        <w:bottom w:val="none" w:sz="0" w:space="0" w:color="auto"/>
        <w:right w:val="none" w:sz="0" w:space="0" w:color="auto"/>
      </w:divBdr>
    </w:div>
    <w:div w:id="470026192">
      <w:bodyDiv w:val="1"/>
      <w:marLeft w:val="0"/>
      <w:marRight w:val="0"/>
      <w:marTop w:val="0"/>
      <w:marBottom w:val="0"/>
      <w:divBdr>
        <w:top w:val="none" w:sz="0" w:space="0" w:color="auto"/>
        <w:left w:val="none" w:sz="0" w:space="0" w:color="auto"/>
        <w:bottom w:val="none" w:sz="0" w:space="0" w:color="auto"/>
        <w:right w:val="none" w:sz="0" w:space="0" w:color="auto"/>
      </w:divBdr>
    </w:div>
    <w:div w:id="471220146">
      <w:bodyDiv w:val="1"/>
      <w:marLeft w:val="0"/>
      <w:marRight w:val="0"/>
      <w:marTop w:val="0"/>
      <w:marBottom w:val="0"/>
      <w:divBdr>
        <w:top w:val="none" w:sz="0" w:space="0" w:color="auto"/>
        <w:left w:val="none" w:sz="0" w:space="0" w:color="auto"/>
        <w:bottom w:val="none" w:sz="0" w:space="0" w:color="auto"/>
        <w:right w:val="none" w:sz="0" w:space="0" w:color="auto"/>
      </w:divBdr>
    </w:div>
    <w:div w:id="471948787">
      <w:bodyDiv w:val="1"/>
      <w:marLeft w:val="0"/>
      <w:marRight w:val="0"/>
      <w:marTop w:val="0"/>
      <w:marBottom w:val="0"/>
      <w:divBdr>
        <w:top w:val="none" w:sz="0" w:space="0" w:color="auto"/>
        <w:left w:val="none" w:sz="0" w:space="0" w:color="auto"/>
        <w:bottom w:val="none" w:sz="0" w:space="0" w:color="auto"/>
        <w:right w:val="none" w:sz="0" w:space="0" w:color="auto"/>
      </w:divBdr>
    </w:div>
    <w:div w:id="472062808">
      <w:bodyDiv w:val="1"/>
      <w:marLeft w:val="0"/>
      <w:marRight w:val="0"/>
      <w:marTop w:val="0"/>
      <w:marBottom w:val="0"/>
      <w:divBdr>
        <w:top w:val="none" w:sz="0" w:space="0" w:color="auto"/>
        <w:left w:val="none" w:sz="0" w:space="0" w:color="auto"/>
        <w:bottom w:val="none" w:sz="0" w:space="0" w:color="auto"/>
        <w:right w:val="none" w:sz="0" w:space="0" w:color="auto"/>
      </w:divBdr>
    </w:div>
    <w:div w:id="476840689">
      <w:bodyDiv w:val="1"/>
      <w:marLeft w:val="0"/>
      <w:marRight w:val="0"/>
      <w:marTop w:val="0"/>
      <w:marBottom w:val="0"/>
      <w:divBdr>
        <w:top w:val="none" w:sz="0" w:space="0" w:color="auto"/>
        <w:left w:val="none" w:sz="0" w:space="0" w:color="auto"/>
        <w:bottom w:val="none" w:sz="0" w:space="0" w:color="auto"/>
        <w:right w:val="none" w:sz="0" w:space="0" w:color="auto"/>
      </w:divBdr>
    </w:div>
    <w:div w:id="487526413">
      <w:bodyDiv w:val="1"/>
      <w:marLeft w:val="0"/>
      <w:marRight w:val="0"/>
      <w:marTop w:val="0"/>
      <w:marBottom w:val="0"/>
      <w:divBdr>
        <w:top w:val="none" w:sz="0" w:space="0" w:color="auto"/>
        <w:left w:val="none" w:sz="0" w:space="0" w:color="auto"/>
        <w:bottom w:val="none" w:sz="0" w:space="0" w:color="auto"/>
        <w:right w:val="none" w:sz="0" w:space="0" w:color="auto"/>
      </w:divBdr>
    </w:div>
    <w:div w:id="487601303">
      <w:bodyDiv w:val="1"/>
      <w:marLeft w:val="0"/>
      <w:marRight w:val="0"/>
      <w:marTop w:val="0"/>
      <w:marBottom w:val="0"/>
      <w:divBdr>
        <w:top w:val="none" w:sz="0" w:space="0" w:color="auto"/>
        <w:left w:val="none" w:sz="0" w:space="0" w:color="auto"/>
        <w:bottom w:val="none" w:sz="0" w:space="0" w:color="auto"/>
        <w:right w:val="none" w:sz="0" w:space="0" w:color="auto"/>
      </w:divBdr>
      <w:divsChild>
        <w:div w:id="1154177925">
          <w:marLeft w:val="0"/>
          <w:marRight w:val="0"/>
          <w:marTop w:val="0"/>
          <w:marBottom w:val="0"/>
          <w:divBdr>
            <w:top w:val="none" w:sz="0" w:space="0" w:color="auto"/>
            <w:left w:val="none" w:sz="0" w:space="0" w:color="auto"/>
            <w:bottom w:val="none" w:sz="0" w:space="0" w:color="auto"/>
            <w:right w:val="none" w:sz="0" w:space="0" w:color="auto"/>
          </w:divBdr>
        </w:div>
      </w:divsChild>
    </w:div>
    <w:div w:id="488637137">
      <w:bodyDiv w:val="1"/>
      <w:marLeft w:val="0"/>
      <w:marRight w:val="0"/>
      <w:marTop w:val="0"/>
      <w:marBottom w:val="0"/>
      <w:divBdr>
        <w:top w:val="none" w:sz="0" w:space="0" w:color="auto"/>
        <w:left w:val="none" w:sz="0" w:space="0" w:color="auto"/>
        <w:bottom w:val="none" w:sz="0" w:space="0" w:color="auto"/>
        <w:right w:val="none" w:sz="0" w:space="0" w:color="auto"/>
      </w:divBdr>
    </w:div>
    <w:div w:id="495149992">
      <w:bodyDiv w:val="1"/>
      <w:marLeft w:val="0"/>
      <w:marRight w:val="0"/>
      <w:marTop w:val="0"/>
      <w:marBottom w:val="0"/>
      <w:divBdr>
        <w:top w:val="none" w:sz="0" w:space="0" w:color="auto"/>
        <w:left w:val="none" w:sz="0" w:space="0" w:color="auto"/>
        <w:bottom w:val="none" w:sz="0" w:space="0" w:color="auto"/>
        <w:right w:val="none" w:sz="0" w:space="0" w:color="auto"/>
      </w:divBdr>
    </w:div>
    <w:div w:id="540558707">
      <w:bodyDiv w:val="1"/>
      <w:marLeft w:val="0"/>
      <w:marRight w:val="0"/>
      <w:marTop w:val="0"/>
      <w:marBottom w:val="0"/>
      <w:divBdr>
        <w:top w:val="none" w:sz="0" w:space="0" w:color="auto"/>
        <w:left w:val="none" w:sz="0" w:space="0" w:color="auto"/>
        <w:bottom w:val="none" w:sz="0" w:space="0" w:color="auto"/>
        <w:right w:val="none" w:sz="0" w:space="0" w:color="auto"/>
      </w:divBdr>
    </w:div>
    <w:div w:id="552426283">
      <w:bodyDiv w:val="1"/>
      <w:marLeft w:val="0"/>
      <w:marRight w:val="0"/>
      <w:marTop w:val="0"/>
      <w:marBottom w:val="0"/>
      <w:divBdr>
        <w:top w:val="none" w:sz="0" w:space="0" w:color="auto"/>
        <w:left w:val="none" w:sz="0" w:space="0" w:color="auto"/>
        <w:bottom w:val="none" w:sz="0" w:space="0" w:color="auto"/>
        <w:right w:val="none" w:sz="0" w:space="0" w:color="auto"/>
      </w:divBdr>
    </w:div>
    <w:div w:id="554971032">
      <w:bodyDiv w:val="1"/>
      <w:marLeft w:val="0"/>
      <w:marRight w:val="0"/>
      <w:marTop w:val="0"/>
      <w:marBottom w:val="0"/>
      <w:divBdr>
        <w:top w:val="none" w:sz="0" w:space="0" w:color="auto"/>
        <w:left w:val="none" w:sz="0" w:space="0" w:color="auto"/>
        <w:bottom w:val="none" w:sz="0" w:space="0" w:color="auto"/>
        <w:right w:val="none" w:sz="0" w:space="0" w:color="auto"/>
      </w:divBdr>
    </w:div>
    <w:div w:id="559291398">
      <w:bodyDiv w:val="1"/>
      <w:marLeft w:val="0"/>
      <w:marRight w:val="0"/>
      <w:marTop w:val="0"/>
      <w:marBottom w:val="0"/>
      <w:divBdr>
        <w:top w:val="none" w:sz="0" w:space="0" w:color="auto"/>
        <w:left w:val="none" w:sz="0" w:space="0" w:color="auto"/>
        <w:bottom w:val="none" w:sz="0" w:space="0" w:color="auto"/>
        <w:right w:val="none" w:sz="0" w:space="0" w:color="auto"/>
      </w:divBdr>
    </w:div>
    <w:div w:id="559442476">
      <w:bodyDiv w:val="1"/>
      <w:marLeft w:val="0"/>
      <w:marRight w:val="0"/>
      <w:marTop w:val="0"/>
      <w:marBottom w:val="0"/>
      <w:divBdr>
        <w:top w:val="none" w:sz="0" w:space="0" w:color="auto"/>
        <w:left w:val="none" w:sz="0" w:space="0" w:color="auto"/>
        <w:bottom w:val="none" w:sz="0" w:space="0" w:color="auto"/>
        <w:right w:val="none" w:sz="0" w:space="0" w:color="auto"/>
      </w:divBdr>
      <w:divsChild>
        <w:div w:id="73670662">
          <w:marLeft w:val="0"/>
          <w:marRight w:val="0"/>
          <w:marTop w:val="0"/>
          <w:marBottom w:val="0"/>
          <w:divBdr>
            <w:top w:val="none" w:sz="0" w:space="0" w:color="auto"/>
            <w:left w:val="none" w:sz="0" w:space="0" w:color="auto"/>
            <w:bottom w:val="none" w:sz="0" w:space="0" w:color="auto"/>
            <w:right w:val="none" w:sz="0" w:space="0" w:color="auto"/>
          </w:divBdr>
        </w:div>
        <w:div w:id="97146374">
          <w:marLeft w:val="0"/>
          <w:marRight w:val="0"/>
          <w:marTop w:val="0"/>
          <w:marBottom w:val="0"/>
          <w:divBdr>
            <w:top w:val="none" w:sz="0" w:space="0" w:color="auto"/>
            <w:left w:val="none" w:sz="0" w:space="0" w:color="auto"/>
            <w:bottom w:val="none" w:sz="0" w:space="0" w:color="auto"/>
            <w:right w:val="none" w:sz="0" w:space="0" w:color="auto"/>
          </w:divBdr>
        </w:div>
        <w:div w:id="181164124">
          <w:marLeft w:val="0"/>
          <w:marRight w:val="0"/>
          <w:marTop w:val="0"/>
          <w:marBottom w:val="0"/>
          <w:divBdr>
            <w:top w:val="none" w:sz="0" w:space="0" w:color="auto"/>
            <w:left w:val="none" w:sz="0" w:space="0" w:color="auto"/>
            <w:bottom w:val="none" w:sz="0" w:space="0" w:color="auto"/>
            <w:right w:val="none" w:sz="0" w:space="0" w:color="auto"/>
          </w:divBdr>
        </w:div>
        <w:div w:id="191965107">
          <w:marLeft w:val="0"/>
          <w:marRight w:val="0"/>
          <w:marTop w:val="0"/>
          <w:marBottom w:val="0"/>
          <w:divBdr>
            <w:top w:val="none" w:sz="0" w:space="0" w:color="auto"/>
            <w:left w:val="none" w:sz="0" w:space="0" w:color="auto"/>
            <w:bottom w:val="none" w:sz="0" w:space="0" w:color="auto"/>
            <w:right w:val="none" w:sz="0" w:space="0" w:color="auto"/>
          </w:divBdr>
        </w:div>
        <w:div w:id="347827024">
          <w:marLeft w:val="0"/>
          <w:marRight w:val="0"/>
          <w:marTop w:val="0"/>
          <w:marBottom w:val="0"/>
          <w:divBdr>
            <w:top w:val="none" w:sz="0" w:space="0" w:color="auto"/>
            <w:left w:val="none" w:sz="0" w:space="0" w:color="auto"/>
            <w:bottom w:val="none" w:sz="0" w:space="0" w:color="auto"/>
            <w:right w:val="none" w:sz="0" w:space="0" w:color="auto"/>
          </w:divBdr>
        </w:div>
        <w:div w:id="423956739">
          <w:marLeft w:val="0"/>
          <w:marRight w:val="0"/>
          <w:marTop w:val="0"/>
          <w:marBottom w:val="0"/>
          <w:divBdr>
            <w:top w:val="none" w:sz="0" w:space="0" w:color="auto"/>
            <w:left w:val="none" w:sz="0" w:space="0" w:color="auto"/>
            <w:bottom w:val="none" w:sz="0" w:space="0" w:color="auto"/>
            <w:right w:val="none" w:sz="0" w:space="0" w:color="auto"/>
          </w:divBdr>
        </w:div>
        <w:div w:id="953948003">
          <w:marLeft w:val="0"/>
          <w:marRight w:val="0"/>
          <w:marTop w:val="0"/>
          <w:marBottom w:val="0"/>
          <w:divBdr>
            <w:top w:val="none" w:sz="0" w:space="0" w:color="auto"/>
            <w:left w:val="none" w:sz="0" w:space="0" w:color="auto"/>
            <w:bottom w:val="none" w:sz="0" w:space="0" w:color="auto"/>
            <w:right w:val="none" w:sz="0" w:space="0" w:color="auto"/>
          </w:divBdr>
        </w:div>
        <w:div w:id="972910111">
          <w:marLeft w:val="0"/>
          <w:marRight w:val="0"/>
          <w:marTop w:val="0"/>
          <w:marBottom w:val="0"/>
          <w:divBdr>
            <w:top w:val="none" w:sz="0" w:space="0" w:color="auto"/>
            <w:left w:val="none" w:sz="0" w:space="0" w:color="auto"/>
            <w:bottom w:val="none" w:sz="0" w:space="0" w:color="auto"/>
            <w:right w:val="none" w:sz="0" w:space="0" w:color="auto"/>
          </w:divBdr>
        </w:div>
        <w:div w:id="1052652091">
          <w:marLeft w:val="0"/>
          <w:marRight w:val="0"/>
          <w:marTop w:val="0"/>
          <w:marBottom w:val="0"/>
          <w:divBdr>
            <w:top w:val="none" w:sz="0" w:space="0" w:color="auto"/>
            <w:left w:val="none" w:sz="0" w:space="0" w:color="auto"/>
            <w:bottom w:val="none" w:sz="0" w:space="0" w:color="auto"/>
            <w:right w:val="none" w:sz="0" w:space="0" w:color="auto"/>
          </w:divBdr>
        </w:div>
        <w:div w:id="1060441999">
          <w:marLeft w:val="0"/>
          <w:marRight w:val="0"/>
          <w:marTop w:val="0"/>
          <w:marBottom w:val="0"/>
          <w:divBdr>
            <w:top w:val="none" w:sz="0" w:space="0" w:color="auto"/>
            <w:left w:val="none" w:sz="0" w:space="0" w:color="auto"/>
            <w:bottom w:val="none" w:sz="0" w:space="0" w:color="auto"/>
            <w:right w:val="none" w:sz="0" w:space="0" w:color="auto"/>
          </w:divBdr>
        </w:div>
        <w:div w:id="1609049054">
          <w:marLeft w:val="0"/>
          <w:marRight w:val="0"/>
          <w:marTop w:val="0"/>
          <w:marBottom w:val="0"/>
          <w:divBdr>
            <w:top w:val="none" w:sz="0" w:space="0" w:color="auto"/>
            <w:left w:val="none" w:sz="0" w:space="0" w:color="auto"/>
            <w:bottom w:val="none" w:sz="0" w:space="0" w:color="auto"/>
            <w:right w:val="none" w:sz="0" w:space="0" w:color="auto"/>
          </w:divBdr>
        </w:div>
        <w:div w:id="1745836844">
          <w:marLeft w:val="0"/>
          <w:marRight w:val="0"/>
          <w:marTop w:val="0"/>
          <w:marBottom w:val="0"/>
          <w:divBdr>
            <w:top w:val="none" w:sz="0" w:space="0" w:color="auto"/>
            <w:left w:val="none" w:sz="0" w:space="0" w:color="auto"/>
            <w:bottom w:val="none" w:sz="0" w:space="0" w:color="auto"/>
            <w:right w:val="none" w:sz="0" w:space="0" w:color="auto"/>
          </w:divBdr>
        </w:div>
        <w:div w:id="1975401395">
          <w:marLeft w:val="0"/>
          <w:marRight w:val="0"/>
          <w:marTop w:val="0"/>
          <w:marBottom w:val="0"/>
          <w:divBdr>
            <w:top w:val="none" w:sz="0" w:space="0" w:color="auto"/>
            <w:left w:val="none" w:sz="0" w:space="0" w:color="auto"/>
            <w:bottom w:val="none" w:sz="0" w:space="0" w:color="auto"/>
            <w:right w:val="none" w:sz="0" w:space="0" w:color="auto"/>
          </w:divBdr>
        </w:div>
      </w:divsChild>
    </w:div>
    <w:div w:id="563294787">
      <w:bodyDiv w:val="1"/>
      <w:marLeft w:val="0"/>
      <w:marRight w:val="0"/>
      <w:marTop w:val="0"/>
      <w:marBottom w:val="0"/>
      <w:divBdr>
        <w:top w:val="none" w:sz="0" w:space="0" w:color="auto"/>
        <w:left w:val="none" w:sz="0" w:space="0" w:color="auto"/>
        <w:bottom w:val="none" w:sz="0" w:space="0" w:color="auto"/>
        <w:right w:val="none" w:sz="0" w:space="0" w:color="auto"/>
      </w:divBdr>
    </w:div>
    <w:div w:id="594821818">
      <w:bodyDiv w:val="1"/>
      <w:marLeft w:val="0"/>
      <w:marRight w:val="0"/>
      <w:marTop w:val="0"/>
      <w:marBottom w:val="0"/>
      <w:divBdr>
        <w:top w:val="none" w:sz="0" w:space="0" w:color="auto"/>
        <w:left w:val="none" w:sz="0" w:space="0" w:color="auto"/>
        <w:bottom w:val="none" w:sz="0" w:space="0" w:color="auto"/>
        <w:right w:val="none" w:sz="0" w:space="0" w:color="auto"/>
      </w:divBdr>
    </w:div>
    <w:div w:id="607394667">
      <w:bodyDiv w:val="1"/>
      <w:marLeft w:val="0"/>
      <w:marRight w:val="0"/>
      <w:marTop w:val="0"/>
      <w:marBottom w:val="0"/>
      <w:divBdr>
        <w:top w:val="none" w:sz="0" w:space="0" w:color="auto"/>
        <w:left w:val="none" w:sz="0" w:space="0" w:color="auto"/>
        <w:bottom w:val="none" w:sz="0" w:space="0" w:color="auto"/>
        <w:right w:val="none" w:sz="0" w:space="0" w:color="auto"/>
      </w:divBdr>
    </w:div>
    <w:div w:id="610016506">
      <w:bodyDiv w:val="1"/>
      <w:marLeft w:val="0"/>
      <w:marRight w:val="0"/>
      <w:marTop w:val="0"/>
      <w:marBottom w:val="0"/>
      <w:divBdr>
        <w:top w:val="none" w:sz="0" w:space="0" w:color="auto"/>
        <w:left w:val="none" w:sz="0" w:space="0" w:color="auto"/>
        <w:bottom w:val="none" w:sz="0" w:space="0" w:color="auto"/>
        <w:right w:val="none" w:sz="0" w:space="0" w:color="auto"/>
      </w:divBdr>
    </w:div>
    <w:div w:id="649678360">
      <w:bodyDiv w:val="1"/>
      <w:marLeft w:val="0"/>
      <w:marRight w:val="0"/>
      <w:marTop w:val="0"/>
      <w:marBottom w:val="0"/>
      <w:divBdr>
        <w:top w:val="none" w:sz="0" w:space="0" w:color="auto"/>
        <w:left w:val="none" w:sz="0" w:space="0" w:color="auto"/>
        <w:bottom w:val="none" w:sz="0" w:space="0" w:color="auto"/>
        <w:right w:val="none" w:sz="0" w:space="0" w:color="auto"/>
      </w:divBdr>
      <w:divsChild>
        <w:div w:id="464542684">
          <w:marLeft w:val="0"/>
          <w:marRight w:val="0"/>
          <w:marTop w:val="0"/>
          <w:marBottom w:val="0"/>
          <w:divBdr>
            <w:top w:val="none" w:sz="0" w:space="0" w:color="auto"/>
            <w:left w:val="none" w:sz="0" w:space="0" w:color="auto"/>
            <w:bottom w:val="none" w:sz="0" w:space="0" w:color="auto"/>
            <w:right w:val="none" w:sz="0" w:space="0" w:color="auto"/>
          </w:divBdr>
        </w:div>
        <w:div w:id="475221187">
          <w:marLeft w:val="0"/>
          <w:marRight w:val="0"/>
          <w:marTop w:val="0"/>
          <w:marBottom w:val="0"/>
          <w:divBdr>
            <w:top w:val="none" w:sz="0" w:space="0" w:color="auto"/>
            <w:left w:val="none" w:sz="0" w:space="0" w:color="auto"/>
            <w:bottom w:val="none" w:sz="0" w:space="0" w:color="auto"/>
            <w:right w:val="none" w:sz="0" w:space="0" w:color="auto"/>
          </w:divBdr>
        </w:div>
        <w:div w:id="541484043">
          <w:marLeft w:val="0"/>
          <w:marRight w:val="0"/>
          <w:marTop w:val="0"/>
          <w:marBottom w:val="0"/>
          <w:divBdr>
            <w:top w:val="none" w:sz="0" w:space="0" w:color="auto"/>
            <w:left w:val="none" w:sz="0" w:space="0" w:color="auto"/>
            <w:bottom w:val="none" w:sz="0" w:space="0" w:color="auto"/>
            <w:right w:val="none" w:sz="0" w:space="0" w:color="auto"/>
          </w:divBdr>
        </w:div>
        <w:div w:id="1138381407">
          <w:marLeft w:val="0"/>
          <w:marRight w:val="0"/>
          <w:marTop w:val="0"/>
          <w:marBottom w:val="0"/>
          <w:divBdr>
            <w:top w:val="none" w:sz="0" w:space="0" w:color="auto"/>
            <w:left w:val="none" w:sz="0" w:space="0" w:color="auto"/>
            <w:bottom w:val="none" w:sz="0" w:space="0" w:color="auto"/>
            <w:right w:val="none" w:sz="0" w:space="0" w:color="auto"/>
          </w:divBdr>
        </w:div>
        <w:div w:id="1734809123">
          <w:marLeft w:val="0"/>
          <w:marRight w:val="0"/>
          <w:marTop w:val="0"/>
          <w:marBottom w:val="0"/>
          <w:divBdr>
            <w:top w:val="none" w:sz="0" w:space="0" w:color="auto"/>
            <w:left w:val="none" w:sz="0" w:space="0" w:color="auto"/>
            <w:bottom w:val="none" w:sz="0" w:space="0" w:color="auto"/>
            <w:right w:val="none" w:sz="0" w:space="0" w:color="auto"/>
          </w:divBdr>
        </w:div>
        <w:div w:id="1844323531">
          <w:marLeft w:val="0"/>
          <w:marRight w:val="0"/>
          <w:marTop w:val="0"/>
          <w:marBottom w:val="0"/>
          <w:divBdr>
            <w:top w:val="none" w:sz="0" w:space="0" w:color="auto"/>
            <w:left w:val="none" w:sz="0" w:space="0" w:color="auto"/>
            <w:bottom w:val="none" w:sz="0" w:space="0" w:color="auto"/>
            <w:right w:val="none" w:sz="0" w:space="0" w:color="auto"/>
          </w:divBdr>
        </w:div>
      </w:divsChild>
    </w:div>
    <w:div w:id="660696631">
      <w:bodyDiv w:val="1"/>
      <w:marLeft w:val="0"/>
      <w:marRight w:val="0"/>
      <w:marTop w:val="0"/>
      <w:marBottom w:val="0"/>
      <w:divBdr>
        <w:top w:val="none" w:sz="0" w:space="0" w:color="auto"/>
        <w:left w:val="none" w:sz="0" w:space="0" w:color="auto"/>
        <w:bottom w:val="none" w:sz="0" w:space="0" w:color="auto"/>
        <w:right w:val="none" w:sz="0" w:space="0" w:color="auto"/>
      </w:divBdr>
      <w:divsChild>
        <w:div w:id="1789199094">
          <w:marLeft w:val="0"/>
          <w:marRight w:val="0"/>
          <w:marTop w:val="0"/>
          <w:marBottom w:val="0"/>
          <w:divBdr>
            <w:top w:val="none" w:sz="0" w:space="0" w:color="auto"/>
            <w:left w:val="none" w:sz="0" w:space="0" w:color="auto"/>
            <w:bottom w:val="none" w:sz="0" w:space="0" w:color="auto"/>
            <w:right w:val="none" w:sz="0" w:space="0" w:color="auto"/>
          </w:divBdr>
        </w:div>
      </w:divsChild>
    </w:div>
    <w:div w:id="668795482">
      <w:bodyDiv w:val="1"/>
      <w:marLeft w:val="0"/>
      <w:marRight w:val="0"/>
      <w:marTop w:val="0"/>
      <w:marBottom w:val="0"/>
      <w:divBdr>
        <w:top w:val="none" w:sz="0" w:space="0" w:color="auto"/>
        <w:left w:val="none" w:sz="0" w:space="0" w:color="auto"/>
        <w:bottom w:val="none" w:sz="0" w:space="0" w:color="auto"/>
        <w:right w:val="none" w:sz="0" w:space="0" w:color="auto"/>
      </w:divBdr>
    </w:div>
    <w:div w:id="670832316">
      <w:bodyDiv w:val="1"/>
      <w:marLeft w:val="0"/>
      <w:marRight w:val="0"/>
      <w:marTop w:val="0"/>
      <w:marBottom w:val="0"/>
      <w:divBdr>
        <w:top w:val="none" w:sz="0" w:space="0" w:color="auto"/>
        <w:left w:val="none" w:sz="0" w:space="0" w:color="auto"/>
        <w:bottom w:val="none" w:sz="0" w:space="0" w:color="auto"/>
        <w:right w:val="none" w:sz="0" w:space="0" w:color="auto"/>
      </w:divBdr>
      <w:divsChild>
        <w:div w:id="1516109938">
          <w:marLeft w:val="0"/>
          <w:marRight w:val="0"/>
          <w:marTop w:val="0"/>
          <w:marBottom w:val="0"/>
          <w:divBdr>
            <w:top w:val="none" w:sz="0" w:space="0" w:color="auto"/>
            <w:left w:val="none" w:sz="0" w:space="0" w:color="auto"/>
            <w:bottom w:val="none" w:sz="0" w:space="0" w:color="auto"/>
            <w:right w:val="none" w:sz="0" w:space="0" w:color="auto"/>
          </w:divBdr>
        </w:div>
      </w:divsChild>
    </w:div>
    <w:div w:id="682509057">
      <w:bodyDiv w:val="1"/>
      <w:marLeft w:val="0"/>
      <w:marRight w:val="0"/>
      <w:marTop w:val="0"/>
      <w:marBottom w:val="0"/>
      <w:divBdr>
        <w:top w:val="none" w:sz="0" w:space="0" w:color="auto"/>
        <w:left w:val="none" w:sz="0" w:space="0" w:color="auto"/>
        <w:bottom w:val="none" w:sz="0" w:space="0" w:color="auto"/>
        <w:right w:val="none" w:sz="0" w:space="0" w:color="auto"/>
      </w:divBdr>
      <w:divsChild>
        <w:div w:id="317684952">
          <w:marLeft w:val="446"/>
          <w:marRight w:val="0"/>
          <w:marTop w:val="0"/>
          <w:marBottom w:val="0"/>
          <w:divBdr>
            <w:top w:val="none" w:sz="0" w:space="0" w:color="auto"/>
            <w:left w:val="none" w:sz="0" w:space="0" w:color="auto"/>
            <w:bottom w:val="none" w:sz="0" w:space="0" w:color="auto"/>
            <w:right w:val="none" w:sz="0" w:space="0" w:color="auto"/>
          </w:divBdr>
        </w:div>
        <w:div w:id="677779065">
          <w:marLeft w:val="446"/>
          <w:marRight w:val="0"/>
          <w:marTop w:val="0"/>
          <w:marBottom w:val="0"/>
          <w:divBdr>
            <w:top w:val="none" w:sz="0" w:space="0" w:color="auto"/>
            <w:left w:val="none" w:sz="0" w:space="0" w:color="auto"/>
            <w:bottom w:val="none" w:sz="0" w:space="0" w:color="auto"/>
            <w:right w:val="none" w:sz="0" w:space="0" w:color="auto"/>
          </w:divBdr>
        </w:div>
        <w:div w:id="830829477">
          <w:marLeft w:val="446"/>
          <w:marRight w:val="0"/>
          <w:marTop w:val="0"/>
          <w:marBottom w:val="0"/>
          <w:divBdr>
            <w:top w:val="none" w:sz="0" w:space="0" w:color="auto"/>
            <w:left w:val="none" w:sz="0" w:space="0" w:color="auto"/>
            <w:bottom w:val="none" w:sz="0" w:space="0" w:color="auto"/>
            <w:right w:val="none" w:sz="0" w:space="0" w:color="auto"/>
          </w:divBdr>
        </w:div>
        <w:div w:id="1614284940">
          <w:marLeft w:val="446"/>
          <w:marRight w:val="0"/>
          <w:marTop w:val="0"/>
          <w:marBottom w:val="0"/>
          <w:divBdr>
            <w:top w:val="none" w:sz="0" w:space="0" w:color="auto"/>
            <w:left w:val="none" w:sz="0" w:space="0" w:color="auto"/>
            <w:bottom w:val="none" w:sz="0" w:space="0" w:color="auto"/>
            <w:right w:val="none" w:sz="0" w:space="0" w:color="auto"/>
          </w:divBdr>
        </w:div>
      </w:divsChild>
    </w:div>
    <w:div w:id="710809873">
      <w:bodyDiv w:val="1"/>
      <w:marLeft w:val="0"/>
      <w:marRight w:val="0"/>
      <w:marTop w:val="0"/>
      <w:marBottom w:val="0"/>
      <w:divBdr>
        <w:top w:val="none" w:sz="0" w:space="0" w:color="auto"/>
        <w:left w:val="none" w:sz="0" w:space="0" w:color="auto"/>
        <w:bottom w:val="none" w:sz="0" w:space="0" w:color="auto"/>
        <w:right w:val="none" w:sz="0" w:space="0" w:color="auto"/>
      </w:divBdr>
    </w:div>
    <w:div w:id="714544557">
      <w:bodyDiv w:val="1"/>
      <w:marLeft w:val="0"/>
      <w:marRight w:val="0"/>
      <w:marTop w:val="0"/>
      <w:marBottom w:val="0"/>
      <w:divBdr>
        <w:top w:val="none" w:sz="0" w:space="0" w:color="auto"/>
        <w:left w:val="none" w:sz="0" w:space="0" w:color="auto"/>
        <w:bottom w:val="none" w:sz="0" w:space="0" w:color="auto"/>
        <w:right w:val="none" w:sz="0" w:space="0" w:color="auto"/>
      </w:divBdr>
    </w:div>
    <w:div w:id="721444141">
      <w:bodyDiv w:val="1"/>
      <w:marLeft w:val="0"/>
      <w:marRight w:val="0"/>
      <w:marTop w:val="0"/>
      <w:marBottom w:val="0"/>
      <w:divBdr>
        <w:top w:val="none" w:sz="0" w:space="0" w:color="auto"/>
        <w:left w:val="none" w:sz="0" w:space="0" w:color="auto"/>
        <w:bottom w:val="none" w:sz="0" w:space="0" w:color="auto"/>
        <w:right w:val="none" w:sz="0" w:space="0" w:color="auto"/>
      </w:divBdr>
    </w:div>
    <w:div w:id="724109694">
      <w:bodyDiv w:val="1"/>
      <w:marLeft w:val="0"/>
      <w:marRight w:val="0"/>
      <w:marTop w:val="0"/>
      <w:marBottom w:val="0"/>
      <w:divBdr>
        <w:top w:val="none" w:sz="0" w:space="0" w:color="auto"/>
        <w:left w:val="none" w:sz="0" w:space="0" w:color="auto"/>
        <w:bottom w:val="none" w:sz="0" w:space="0" w:color="auto"/>
        <w:right w:val="none" w:sz="0" w:space="0" w:color="auto"/>
      </w:divBdr>
    </w:div>
    <w:div w:id="725492816">
      <w:bodyDiv w:val="1"/>
      <w:marLeft w:val="0"/>
      <w:marRight w:val="0"/>
      <w:marTop w:val="0"/>
      <w:marBottom w:val="0"/>
      <w:divBdr>
        <w:top w:val="none" w:sz="0" w:space="0" w:color="auto"/>
        <w:left w:val="none" w:sz="0" w:space="0" w:color="auto"/>
        <w:bottom w:val="none" w:sz="0" w:space="0" w:color="auto"/>
        <w:right w:val="none" w:sz="0" w:space="0" w:color="auto"/>
      </w:divBdr>
    </w:div>
    <w:div w:id="737559556">
      <w:bodyDiv w:val="1"/>
      <w:marLeft w:val="0"/>
      <w:marRight w:val="0"/>
      <w:marTop w:val="0"/>
      <w:marBottom w:val="0"/>
      <w:divBdr>
        <w:top w:val="none" w:sz="0" w:space="0" w:color="auto"/>
        <w:left w:val="none" w:sz="0" w:space="0" w:color="auto"/>
        <w:bottom w:val="none" w:sz="0" w:space="0" w:color="auto"/>
        <w:right w:val="none" w:sz="0" w:space="0" w:color="auto"/>
      </w:divBdr>
    </w:div>
    <w:div w:id="766968128">
      <w:bodyDiv w:val="1"/>
      <w:marLeft w:val="0"/>
      <w:marRight w:val="0"/>
      <w:marTop w:val="0"/>
      <w:marBottom w:val="0"/>
      <w:divBdr>
        <w:top w:val="none" w:sz="0" w:space="0" w:color="auto"/>
        <w:left w:val="none" w:sz="0" w:space="0" w:color="auto"/>
        <w:bottom w:val="none" w:sz="0" w:space="0" w:color="auto"/>
        <w:right w:val="none" w:sz="0" w:space="0" w:color="auto"/>
      </w:divBdr>
      <w:divsChild>
        <w:div w:id="2022658035">
          <w:marLeft w:val="0"/>
          <w:marRight w:val="0"/>
          <w:marTop w:val="0"/>
          <w:marBottom w:val="0"/>
          <w:divBdr>
            <w:top w:val="none" w:sz="0" w:space="0" w:color="auto"/>
            <w:left w:val="none" w:sz="0" w:space="0" w:color="auto"/>
            <w:bottom w:val="none" w:sz="0" w:space="0" w:color="auto"/>
            <w:right w:val="none" w:sz="0" w:space="0" w:color="auto"/>
          </w:divBdr>
        </w:div>
      </w:divsChild>
    </w:div>
    <w:div w:id="779833526">
      <w:bodyDiv w:val="1"/>
      <w:marLeft w:val="0"/>
      <w:marRight w:val="0"/>
      <w:marTop w:val="0"/>
      <w:marBottom w:val="0"/>
      <w:divBdr>
        <w:top w:val="none" w:sz="0" w:space="0" w:color="auto"/>
        <w:left w:val="none" w:sz="0" w:space="0" w:color="auto"/>
        <w:bottom w:val="none" w:sz="0" w:space="0" w:color="auto"/>
        <w:right w:val="none" w:sz="0" w:space="0" w:color="auto"/>
      </w:divBdr>
    </w:div>
    <w:div w:id="780421505">
      <w:bodyDiv w:val="1"/>
      <w:marLeft w:val="0"/>
      <w:marRight w:val="0"/>
      <w:marTop w:val="0"/>
      <w:marBottom w:val="0"/>
      <w:divBdr>
        <w:top w:val="none" w:sz="0" w:space="0" w:color="auto"/>
        <w:left w:val="none" w:sz="0" w:space="0" w:color="auto"/>
        <w:bottom w:val="none" w:sz="0" w:space="0" w:color="auto"/>
        <w:right w:val="none" w:sz="0" w:space="0" w:color="auto"/>
      </w:divBdr>
      <w:divsChild>
        <w:div w:id="305206674">
          <w:marLeft w:val="446"/>
          <w:marRight w:val="0"/>
          <w:marTop w:val="0"/>
          <w:marBottom w:val="0"/>
          <w:divBdr>
            <w:top w:val="none" w:sz="0" w:space="0" w:color="auto"/>
            <w:left w:val="none" w:sz="0" w:space="0" w:color="auto"/>
            <w:bottom w:val="none" w:sz="0" w:space="0" w:color="auto"/>
            <w:right w:val="none" w:sz="0" w:space="0" w:color="auto"/>
          </w:divBdr>
        </w:div>
        <w:div w:id="492380280">
          <w:marLeft w:val="446"/>
          <w:marRight w:val="0"/>
          <w:marTop w:val="0"/>
          <w:marBottom w:val="0"/>
          <w:divBdr>
            <w:top w:val="none" w:sz="0" w:space="0" w:color="auto"/>
            <w:left w:val="none" w:sz="0" w:space="0" w:color="auto"/>
            <w:bottom w:val="none" w:sz="0" w:space="0" w:color="auto"/>
            <w:right w:val="none" w:sz="0" w:space="0" w:color="auto"/>
          </w:divBdr>
        </w:div>
        <w:div w:id="530383743">
          <w:marLeft w:val="446"/>
          <w:marRight w:val="0"/>
          <w:marTop w:val="0"/>
          <w:marBottom w:val="0"/>
          <w:divBdr>
            <w:top w:val="none" w:sz="0" w:space="0" w:color="auto"/>
            <w:left w:val="none" w:sz="0" w:space="0" w:color="auto"/>
            <w:bottom w:val="none" w:sz="0" w:space="0" w:color="auto"/>
            <w:right w:val="none" w:sz="0" w:space="0" w:color="auto"/>
          </w:divBdr>
        </w:div>
        <w:div w:id="1088648037">
          <w:marLeft w:val="547"/>
          <w:marRight w:val="0"/>
          <w:marTop w:val="0"/>
          <w:marBottom w:val="0"/>
          <w:divBdr>
            <w:top w:val="none" w:sz="0" w:space="0" w:color="auto"/>
            <w:left w:val="none" w:sz="0" w:space="0" w:color="auto"/>
            <w:bottom w:val="none" w:sz="0" w:space="0" w:color="auto"/>
            <w:right w:val="none" w:sz="0" w:space="0" w:color="auto"/>
          </w:divBdr>
        </w:div>
        <w:div w:id="1291783303">
          <w:marLeft w:val="446"/>
          <w:marRight w:val="0"/>
          <w:marTop w:val="0"/>
          <w:marBottom w:val="0"/>
          <w:divBdr>
            <w:top w:val="none" w:sz="0" w:space="0" w:color="auto"/>
            <w:left w:val="none" w:sz="0" w:space="0" w:color="auto"/>
            <w:bottom w:val="none" w:sz="0" w:space="0" w:color="auto"/>
            <w:right w:val="none" w:sz="0" w:space="0" w:color="auto"/>
          </w:divBdr>
        </w:div>
        <w:div w:id="1352687740">
          <w:marLeft w:val="446"/>
          <w:marRight w:val="0"/>
          <w:marTop w:val="0"/>
          <w:marBottom w:val="0"/>
          <w:divBdr>
            <w:top w:val="none" w:sz="0" w:space="0" w:color="auto"/>
            <w:left w:val="none" w:sz="0" w:space="0" w:color="auto"/>
            <w:bottom w:val="none" w:sz="0" w:space="0" w:color="auto"/>
            <w:right w:val="none" w:sz="0" w:space="0" w:color="auto"/>
          </w:divBdr>
        </w:div>
      </w:divsChild>
    </w:div>
    <w:div w:id="792863226">
      <w:bodyDiv w:val="1"/>
      <w:marLeft w:val="0"/>
      <w:marRight w:val="0"/>
      <w:marTop w:val="0"/>
      <w:marBottom w:val="0"/>
      <w:divBdr>
        <w:top w:val="none" w:sz="0" w:space="0" w:color="auto"/>
        <w:left w:val="none" w:sz="0" w:space="0" w:color="auto"/>
        <w:bottom w:val="none" w:sz="0" w:space="0" w:color="auto"/>
        <w:right w:val="none" w:sz="0" w:space="0" w:color="auto"/>
      </w:divBdr>
    </w:div>
    <w:div w:id="795484751">
      <w:bodyDiv w:val="1"/>
      <w:marLeft w:val="0"/>
      <w:marRight w:val="0"/>
      <w:marTop w:val="0"/>
      <w:marBottom w:val="0"/>
      <w:divBdr>
        <w:top w:val="none" w:sz="0" w:space="0" w:color="auto"/>
        <w:left w:val="none" w:sz="0" w:space="0" w:color="auto"/>
        <w:bottom w:val="none" w:sz="0" w:space="0" w:color="auto"/>
        <w:right w:val="none" w:sz="0" w:space="0" w:color="auto"/>
      </w:divBdr>
    </w:div>
    <w:div w:id="805272018">
      <w:bodyDiv w:val="1"/>
      <w:marLeft w:val="0"/>
      <w:marRight w:val="0"/>
      <w:marTop w:val="0"/>
      <w:marBottom w:val="0"/>
      <w:divBdr>
        <w:top w:val="none" w:sz="0" w:space="0" w:color="auto"/>
        <w:left w:val="none" w:sz="0" w:space="0" w:color="auto"/>
        <w:bottom w:val="none" w:sz="0" w:space="0" w:color="auto"/>
        <w:right w:val="none" w:sz="0" w:space="0" w:color="auto"/>
      </w:divBdr>
    </w:div>
    <w:div w:id="807359944">
      <w:bodyDiv w:val="1"/>
      <w:marLeft w:val="0"/>
      <w:marRight w:val="0"/>
      <w:marTop w:val="0"/>
      <w:marBottom w:val="0"/>
      <w:divBdr>
        <w:top w:val="none" w:sz="0" w:space="0" w:color="auto"/>
        <w:left w:val="none" w:sz="0" w:space="0" w:color="auto"/>
        <w:bottom w:val="none" w:sz="0" w:space="0" w:color="auto"/>
        <w:right w:val="none" w:sz="0" w:space="0" w:color="auto"/>
      </w:divBdr>
    </w:div>
    <w:div w:id="807942557">
      <w:bodyDiv w:val="1"/>
      <w:marLeft w:val="0"/>
      <w:marRight w:val="0"/>
      <w:marTop w:val="0"/>
      <w:marBottom w:val="0"/>
      <w:divBdr>
        <w:top w:val="none" w:sz="0" w:space="0" w:color="auto"/>
        <w:left w:val="none" w:sz="0" w:space="0" w:color="auto"/>
        <w:bottom w:val="none" w:sz="0" w:space="0" w:color="auto"/>
        <w:right w:val="none" w:sz="0" w:space="0" w:color="auto"/>
      </w:divBdr>
    </w:div>
    <w:div w:id="817040916">
      <w:bodyDiv w:val="1"/>
      <w:marLeft w:val="0"/>
      <w:marRight w:val="0"/>
      <w:marTop w:val="0"/>
      <w:marBottom w:val="0"/>
      <w:divBdr>
        <w:top w:val="none" w:sz="0" w:space="0" w:color="auto"/>
        <w:left w:val="none" w:sz="0" w:space="0" w:color="auto"/>
        <w:bottom w:val="none" w:sz="0" w:space="0" w:color="auto"/>
        <w:right w:val="none" w:sz="0" w:space="0" w:color="auto"/>
      </w:divBdr>
    </w:div>
    <w:div w:id="818227355">
      <w:bodyDiv w:val="1"/>
      <w:marLeft w:val="0"/>
      <w:marRight w:val="0"/>
      <w:marTop w:val="0"/>
      <w:marBottom w:val="0"/>
      <w:divBdr>
        <w:top w:val="none" w:sz="0" w:space="0" w:color="auto"/>
        <w:left w:val="none" w:sz="0" w:space="0" w:color="auto"/>
        <w:bottom w:val="none" w:sz="0" w:space="0" w:color="auto"/>
        <w:right w:val="none" w:sz="0" w:space="0" w:color="auto"/>
      </w:divBdr>
    </w:div>
    <w:div w:id="822622906">
      <w:bodyDiv w:val="1"/>
      <w:marLeft w:val="0"/>
      <w:marRight w:val="0"/>
      <w:marTop w:val="0"/>
      <w:marBottom w:val="0"/>
      <w:divBdr>
        <w:top w:val="none" w:sz="0" w:space="0" w:color="auto"/>
        <w:left w:val="none" w:sz="0" w:space="0" w:color="auto"/>
        <w:bottom w:val="none" w:sz="0" w:space="0" w:color="auto"/>
        <w:right w:val="none" w:sz="0" w:space="0" w:color="auto"/>
      </w:divBdr>
    </w:div>
    <w:div w:id="823545335">
      <w:bodyDiv w:val="1"/>
      <w:marLeft w:val="0"/>
      <w:marRight w:val="0"/>
      <w:marTop w:val="0"/>
      <w:marBottom w:val="0"/>
      <w:divBdr>
        <w:top w:val="none" w:sz="0" w:space="0" w:color="auto"/>
        <w:left w:val="none" w:sz="0" w:space="0" w:color="auto"/>
        <w:bottom w:val="none" w:sz="0" w:space="0" w:color="auto"/>
        <w:right w:val="none" w:sz="0" w:space="0" w:color="auto"/>
      </w:divBdr>
    </w:div>
    <w:div w:id="826869464">
      <w:bodyDiv w:val="1"/>
      <w:marLeft w:val="0"/>
      <w:marRight w:val="0"/>
      <w:marTop w:val="0"/>
      <w:marBottom w:val="0"/>
      <w:divBdr>
        <w:top w:val="none" w:sz="0" w:space="0" w:color="auto"/>
        <w:left w:val="none" w:sz="0" w:space="0" w:color="auto"/>
        <w:bottom w:val="none" w:sz="0" w:space="0" w:color="auto"/>
        <w:right w:val="none" w:sz="0" w:space="0" w:color="auto"/>
      </w:divBdr>
    </w:div>
    <w:div w:id="827134503">
      <w:bodyDiv w:val="1"/>
      <w:marLeft w:val="0"/>
      <w:marRight w:val="0"/>
      <w:marTop w:val="0"/>
      <w:marBottom w:val="0"/>
      <w:divBdr>
        <w:top w:val="none" w:sz="0" w:space="0" w:color="auto"/>
        <w:left w:val="none" w:sz="0" w:space="0" w:color="auto"/>
        <w:bottom w:val="none" w:sz="0" w:space="0" w:color="auto"/>
        <w:right w:val="none" w:sz="0" w:space="0" w:color="auto"/>
      </w:divBdr>
    </w:div>
    <w:div w:id="829830593">
      <w:bodyDiv w:val="1"/>
      <w:marLeft w:val="0"/>
      <w:marRight w:val="0"/>
      <w:marTop w:val="0"/>
      <w:marBottom w:val="0"/>
      <w:divBdr>
        <w:top w:val="none" w:sz="0" w:space="0" w:color="auto"/>
        <w:left w:val="none" w:sz="0" w:space="0" w:color="auto"/>
        <w:bottom w:val="none" w:sz="0" w:space="0" w:color="auto"/>
        <w:right w:val="none" w:sz="0" w:space="0" w:color="auto"/>
      </w:divBdr>
    </w:div>
    <w:div w:id="837423246">
      <w:bodyDiv w:val="1"/>
      <w:marLeft w:val="0"/>
      <w:marRight w:val="0"/>
      <w:marTop w:val="0"/>
      <w:marBottom w:val="0"/>
      <w:divBdr>
        <w:top w:val="none" w:sz="0" w:space="0" w:color="auto"/>
        <w:left w:val="none" w:sz="0" w:space="0" w:color="auto"/>
        <w:bottom w:val="none" w:sz="0" w:space="0" w:color="auto"/>
        <w:right w:val="none" w:sz="0" w:space="0" w:color="auto"/>
      </w:divBdr>
    </w:div>
    <w:div w:id="842547907">
      <w:bodyDiv w:val="1"/>
      <w:marLeft w:val="0"/>
      <w:marRight w:val="0"/>
      <w:marTop w:val="0"/>
      <w:marBottom w:val="0"/>
      <w:divBdr>
        <w:top w:val="none" w:sz="0" w:space="0" w:color="auto"/>
        <w:left w:val="none" w:sz="0" w:space="0" w:color="auto"/>
        <w:bottom w:val="none" w:sz="0" w:space="0" w:color="auto"/>
        <w:right w:val="none" w:sz="0" w:space="0" w:color="auto"/>
      </w:divBdr>
    </w:div>
    <w:div w:id="844127451">
      <w:bodyDiv w:val="1"/>
      <w:marLeft w:val="0"/>
      <w:marRight w:val="0"/>
      <w:marTop w:val="0"/>
      <w:marBottom w:val="0"/>
      <w:divBdr>
        <w:top w:val="none" w:sz="0" w:space="0" w:color="auto"/>
        <w:left w:val="none" w:sz="0" w:space="0" w:color="auto"/>
        <w:bottom w:val="none" w:sz="0" w:space="0" w:color="auto"/>
        <w:right w:val="none" w:sz="0" w:space="0" w:color="auto"/>
      </w:divBdr>
    </w:div>
    <w:div w:id="854883114">
      <w:bodyDiv w:val="1"/>
      <w:marLeft w:val="0"/>
      <w:marRight w:val="0"/>
      <w:marTop w:val="0"/>
      <w:marBottom w:val="0"/>
      <w:divBdr>
        <w:top w:val="none" w:sz="0" w:space="0" w:color="auto"/>
        <w:left w:val="none" w:sz="0" w:space="0" w:color="auto"/>
        <w:bottom w:val="none" w:sz="0" w:space="0" w:color="auto"/>
        <w:right w:val="none" w:sz="0" w:space="0" w:color="auto"/>
      </w:divBdr>
    </w:div>
    <w:div w:id="855534546">
      <w:bodyDiv w:val="1"/>
      <w:marLeft w:val="0"/>
      <w:marRight w:val="0"/>
      <w:marTop w:val="0"/>
      <w:marBottom w:val="0"/>
      <w:divBdr>
        <w:top w:val="none" w:sz="0" w:space="0" w:color="auto"/>
        <w:left w:val="none" w:sz="0" w:space="0" w:color="auto"/>
        <w:bottom w:val="none" w:sz="0" w:space="0" w:color="auto"/>
        <w:right w:val="none" w:sz="0" w:space="0" w:color="auto"/>
      </w:divBdr>
    </w:div>
    <w:div w:id="863790589">
      <w:bodyDiv w:val="1"/>
      <w:marLeft w:val="0"/>
      <w:marRight w:val="0"/>
      <w:marTop w:val="0"/>
      <w:marBottom w:val="0"/>
      <w:divBdr>
        <w:top w:val="none" w:sz="0" w:space="0" w:color="auto"/>
        <w:left w:val="none" w:sz="0" w:space="0" w:color="auto"/>
        <w:bottom w:val="none" w:sz="0" w:space="0" w:color="auto"/>
        <w:right w:val="none" w:sz="0" w:space="0" w:color="auto"/>
      </w:divBdr>
    </w:div>
    <w:div w:id="867450072">
      <w:bodyDiv w:val="1"/>
      <w:marLeft w:val="0"/>
      <w:marRight w:val="0"/>
      <w:marTop w:val="0"/>
      <w:marBottom w:val="0"/>
      <w:divBdr>
        <w:top w:val="none" w:sz="0" w:space="0" w:color="auto"/>
        <w:left w:val="none" w:sz="0" w:space="0" w:color="auto"/>
        <w:bottom w:val="none" w:sz="0" w:space="0" w:color="auto"/>
        <w:right w:val="none" w:sz="0" w:space="0" w:color="auto"/>
      </w:divBdr>
    </w:div>
    <w:div w:id="874317220">
      <w:bodyDiv w:val="1"/>
      <w:marLeft w:val="0"/>
      <w:marRight w:val="0"/>
      <w:marTop w:val="0"/>
      <w:marBottom w:val="0"/>
      <w:divBdr>
        <w:top w:val="none" w:sz="0" w:space="0" w:color="auto"/>
        <w:left w:val="none" w:sz="0" w:space="0" w:color="auto"/>
        <w:bottom w:val="none" w:sz="0" w:space="0" w:color="auto"/>
        <w:right w:val="none" w:sz="0" w:space="0" w:color="auto"/>
      </w:divBdr>
    </w:div>
    <w:div w:id="875698401">
      <w:bodyDiv w:val="1"/>
      <w:marLeft w:val="0"/>
      <w:marRight w:val="0"/>
      <w:marTop w:val="0"/>
      <w:marBottom w:val="0"/>
      <w:divBdr>
        <w:top w:val="none" w:sz="0" w:space="0" w:color="auto"/>
        <w:left w:val="none" w:sz="0" w:space="0" w:color="auto"/>
        <w:bottom w:val="none" w:sz="0" w:space="0" w:color="auto"/>
        <w:right w:val="none" w:sz="0" w:space="0" w:color="auto"/>
      </w:divBdr>
    </w:div>
    <w:div w:id="892228792">
      <w:bodyDiv w:val="1"/>
      <w:marLeft w:val="0"/>
      <w:marRight w:val="0"/>
      <w:marTop w:val="0"/>
      <w:marBottom w:val="0"/>
      <w:divBdr>
        <w:top w:val="none" w:sz="0" w:space="0" w:color="auto"/>
        <w:left w:val="none" w:sz="0" w:space="0" w:color="auto"/>
        <w:bottom w:val="none" w:sz="0" w:space="0" w:color="auto"/>
        <w:right w:val="none" w:sz="0" w:space="0" w:color="auto"/>
      </w:divBdr>
    </w:div>
    <w:div w:id="901908919">
      <w:bodyDiv w:val="1"/>
      <w:marLeft w:val="0"/>
      <w:marRight w:val="0"/>
      <w:marTop w:val="0"/>
      <w:marBottom w:val="0"/>
      <w:divBdr>
        <w:top w:val="none" w:sz="0" w:space="0" w:color="auto"/>
        <w:left w:val="none" w:sz="0" w:space="0" w:color="auto"/>
        <w:bottom w:val="none" w:sz="0" w:space="0" w:color="auto"/>
        <w:right w:val="none" w:sz="0" w:space="0" w:color="auto"/>
      </w:divBdr>
    </w:div>
    <w:div w:id="905146287">
      <w:bodyDiv w:val="1"/>
      <w:marLeft w:val="0"/>
      <w:marRight w:val="0"/>
      <w:marTop w:val="0"/>
      <w:marBottom w:val="0"/>
      <w:divBdr>
        <w:top w:val="none" w:sz="0" w:space="0" w:color="auto"/>
        <w:left w:val="none" w:sz="0" w:space="0" w:color="auto"/>
        <w:bottom w:val="none" w:sz="0" w:space="0" w:color="auto"/>
        <w:right w:val="none" w:sz="0" w:space="0" w:color="auto"/>
      </w:divBdr>
    </w:div>
    <w:div w:id="906919230">
      <w:bodyDiv w:val="1"/>
      <w:marLeft w:val="0"/>
      <w:marRight w:val="0"/>
      <w:marTop w:val="0"/>
      <w:marBottom w:val="0"/>
      <w:divBdr>
        <w:top w:val="none" w:sz="0" w:space="0" w:color="auto"/>
        <w:left w:val="none" w:sz="0" w:space="0" w:color="auto"/>
        <w:bottom w:val="none" w:sz="0" w:space="0" w:color="auto"/>
        <w:right w:val="none" w:sz="0" w:space="0" w:color="auto"/>
      </w:divBdr>
    </w:div>
    <w:div w:id="913780369">
      <w:bodyDiv w:val="1"/>
      <w:marLeft w:val="0"/>
      <w:marRight w:val="0"/>
      <w:marTop w:val="0"/>
      <w:marBottom w:val="0"/>
      <w:divBdr>
        <w:top w:val="none" w:sz="0" w:space="0" w:color="auto"/>
        <w:left w:val="none" w:sz="0" w:space="0" w:color="auto"/>
        <w:bottom w:val="none" w:sz="0" w:space="0" w:color="auto"/>
        <w:right w:val="none" w:sz="0" w:space="0" w:color="auto"/>
      </w:divBdr>
    </w:div>
    <w:div w:id="917788333">
      <w:bodyDiv w:val="1"/>
      <w:marLeft w:val="0"/>
      <w:marRight w:val="0"/>
      <w:marTop w:val="0"/>
      <w:marBottom w:val="0"/>
      <w:divBdr>
        <w:top w:val="none" w:sz="0" w:space="0" w:color="auto"/>
        <w:left w:val="none" w:sz="0" w:space="0" w:color="auto"/>
        <w:bottom w:val="none" w:sz="0" w:space="0" w:color="auto"/>
        <w:right w:val="none" w:sz="0" w:space="0" w:color="auto"/>
      </w:divBdr>
    </w:div>
    <w:div w:id="928007386">
      <w:bodyDiv w:val="1"/>
      <w:marLeft w:val="0"/>
      <w:marRight w:val="0"/>
      <w:marTop w:val="0"/>
      <w:marBottom w:val="0"/>
      <w:divBdr>
        <w:top w:val="none" w:sz="0" w:space="0" w:color="auto"/>
        <w:left w:val="none" w:sz="0" w:space="0" w:color="auto"/>
        <w:bottom w:val="none" w:sz="0" w:space="0" w:color="auto"/>
        <w:right w:val="none" w:sz="0" w:space="0" w:color="auto"/>
      </w:divBdr>
    </w:div>
    <w:div w:id="931741906">
      <w:bodyDiv w:val="1"/>
      <w:marLeft w:val="0"/>
      <w:marRight w:val="0"/>
      <w:marTop w:val="0"/>
      <w:marBottom w:val="0"/>
      <w:divBdr>
        <w:top w:val="none" w:sz="0" w:space="0" w:color="auto"/>
        <w:left w:val="none" w:sz="0" w:space="0" w:color="auto"/>
        <w:bottom w:val="none" w:sz="0" w:space="0" w:color="auto"/>
        <w:right w:val="none" w:sz="0" w:space="0" w:color="auto"/>
      </w:divBdr>
    </w:div>
    <w:div w:id="933630487">
      <w:bodyDiv w:val="1"/>
      <w:marLeft w:val="0"/>
      <w:marRight w:val="0"/>
      <w:marTop w:val="0"/>
      <w:marBottom w:val="0"/>
      <w:divBdr>
        <w:top w:val="none" w:sz="0" w:space="0" w:color="auto"/>
        <w:left w:val="none" w:sz="0" w:space="0" w:color="auto"/>
        <w:bottom w:val="none" w:sz="0" w:space="0" w:color="auto"/>
        <w:right w:val="none" w:sz="0" w:space="0" w:color="auto"/>
      </w:divBdr>
    </w:div>
    <w:div w:id="947464833">
      <w:bodyDiv w:val="1"/>
      <w:marLeft w:val="0"/>
      <w:marRight w:val="0"/>
      <w:marTop w:val="0"/>
      <w:marBottom w:val="0"/>
      <w:divBdr>
        <w:top w:val="none" w:sz="0" w:space="0" w:color="auto"/>
        <w:left w:val="none" w:sz="0" w:space="0" w:color="auto"/>
        <w:bottom w:val="none" w:sz="0" w:space="0" w:color="auto"/>
        <w:right w:val="none" w:sz="0" w:space="0" w:color="auto"/>
      </w:divBdr>
    </w:div>
    <w:div w:id="954366793">
      <w:bodyDiv w:val="1"/>
      <w:marLeft w:val="0"/>
      <w:marRight w:val="0"/>
      <w:marTop w:val="0"/>
      <w:marBottom w:val="0"/>
      <w:divBdr>
        <w:top w:val="none" w:sz="0" w:space="0" w:color="auto"/>
        <w:left w:val="none" w:sz="0" w:space="0" w:color="auto"/>
        <w:bottom w:val="none" w:sz="0" w:space="0" w:color="auto"/>
        <w:right w:val="none" w:sz="0" w:space="0" w:color="auto"/>
      </w:divBdr>
    </w:div>
    <w:div w:id="960499301">
      <w:bodyDiv w:val="1"/>
      <w:marLeft w:val="0"/>
      <w:marRight w:val="0"/>
      <w:marTop w:val="0"/>
      <w:marBottom w:val="0"/>
      <w:divBdr>
        <w:top w:val="none" w:sz="0" w:space="0" w:color="auto"/>
        <w:left w:val="none" w:sz="0" w:space="0" w:color="auto"/>
        <w:bottom w:val="none" w:sz="0" w:space="0" w:color="auto"/>
        <w:right w:val="none" w:sz="0" w:space="0" w:color="auto"/>
      </w:divBdr>
    </w:div>
    <w:div w:id="971132076">
      <w:bodyDiv w:val="1"/>
      <w:marLeft w:val="0"/>
      <w:marRight w:val="0"/>
      <w:marTop w:val="0"/>
      <w:marBottom w:val="0"/>
      <w:divBdr>
        <w:top w:val="none" w:sz="0" w:space="0" w:color="auto"/>
        <w:left w:val="none" w:sz="0" w:space="0" w:color="auto"/>
        <w:bottom w:val="none" w:sz="0" w:space="0" w:color="auto"/>
        <w:right w:val="none" w:sz="0" w:space="0" w:color="auto"/>
      </w:divBdr>
    </w:div>
    <w:div w:id="971322021">
      <w:bodyDiv w:val="1"/>
      <w:marLeft w:val="0"/>
      <w:marRight w:val="0"/>
      <w:marTop w:val="0"/>
      <w:marBottom w:val="0"/>
      <w:divBdr>
        <w:top w:val="none" w:sz="0" w:space="0" w:color="auto"/>
        <w:left w:val="none" w:sz="0" w:space="0" w:color="auto"/>
        <w:bottom w:val="none" w:sz="0" w:space="0" w:color="auto"/>
        <w:right w:val="none" w:sz="0" w:space="0" w:color="auto"/>
      </w:divBdr>
      <w:divsChild>
        <w:div w:id="498888303">
          <w:marLeft w:val="0"/>
          <w:marRight w:val="0"/>
          <w:marTop w:val="0"/>
          <w:marBottom w:val="0"/>
          <w:divBdr>
            <w:top w:val="none" w:sz="0" w:space="0" w:color="auto"/>
            <w:left w:val="none" w:sz="0" w:space="0" w:color="auto"/>
            <w:bottom w:val="none" w:sz="0" w:space="0" w:color="auto"/>
            <w:right w:val="none" w:sz="0" w:space="0" w:color="auto"/>
          </w:divBdr>
        </w:div>
      </w:divsChild>
    </w:div>
    <w:div w:id="986976253">
      <w:bodyDiv w:val="1"/>
      <w:marLeft w:val="0"/>
      <w:marRight w:val="0"/>
      <w:marTop w:val="0"/>
      <w:marBottom w:val="0"/>
      <w:divBdr>
        <w:top w:val="none" w:sz="0" w:space="0" w:color="auto"/>
        <w:left w:val="none" w:sz="0" w:space="0" w:color="auto"/>
        <w:bottom w:val="none" w:sz="0" w:space="0" w:color="auto"/>
        <w:right w:val="none" w:sz="0" w:space="0" w:color="auto"/>
      </w:divBdr>
    </w:div>
    <w:div w:id="988174621">
      <w:bodyDiv w:val="1"/>
      <w:marLeft w:val="0"/>
      <w:marRight w:val="0"/>
      <w:marTop w:val="0"/>
      <w:marBottom w:val="0"/>
      <w:divBdr>
        <w:top w:val="none" w:sz="0" w:space="0" w:color="auto"/>
        <w:left w:val="none" w:sz="0" w:space="0" w:color="auto"/>
        <w:bottom w:val="none" w:sz="0" w:space="0" w:color="auto"/>
        <w:right w:val="none" w:sz="0" w:space="0" w:color="auto"/>
      </w:divBdr>
    </w:div>
    <w:div w:id="999235887">
      <w:bodyDiv w:val="1"/>
      <w:marLeft w:val="0"/>
      <w:marRight w:val="0"/>
      <w:marTop w:val="0"/>
      <w:marBottom w:val="0"/>
      <w:divBdr>
        <w:top w:val="none" w:sz="0" w:space="0" w:color="auto"/>
        <w:left w:val="none" w:sz="0" w:space="0" w:color="auto"/>
        <w:bottom w:val="none" w:sz="0" w:space="0" w:color="auto"/>
        <w:right w:val="none" w:sz="0" w:space="0" w:color="auto"/>
      </w:divBdr>
    </w:div>
    <w:div w:id="1003553471">
      <w:bodyDiv w:val="1"/>
      <w:marLeft w:val="0"/>
      <w:marRight w:val="0"/>
      <w:marTop w:val="0"/>
      <w:marBottom w:val="0"/>
      <w:divBdr>
        <w:top w:val="none" w:sz="0" w:space="0" w:color="auto"/>
        <w:left w:val="none" w:sz="0" w:space="0" w:color="auto"/>
        <w:bottom w:val="none" w:sz="0" w:space="0" w:color="auto"/>
        <w:right w:val="none" w:sz="0" w:space="0" w:color="auto"/>
      </w:divBdr>
    </w:div>
    <w:div w:id="1004935856">
      <w:bodyDiv w:val="1"/>
      <w:marLeft w:val="0"/>
      <w:marRight w:val="0"/>
      <w:marTop w:val="0"/>
      <w:marBottom w:val="0"/>
      <w:divBdr>
        <w:top w:val="none" w:sz="0" w:space="0" w:color="auto"/>
        <w:left w:val="none" w:sz="0" w:space="0" w:color="auto"/>
        <w:bottom w:val="none" w:sz="0" w:space="0" w:color="auto"/>
        <w:right w:val="none" w:sz="0" w:space="0" w:color="auto"/>
      </w:divBdr>
    </w:div>
    <w:div w:id="1005977949">
      <w:bodyDiv w:val="1"/>
      <w:marLeft w:val="0"/>
      <w:marRight w:val="0"/>
      <w:marTop w:val="0"/>
      <w:marBottom w:val="0"/>
      <w:divBdr>
        <w:top w:val="none" w:sz="0" w:space="0" w:color="auto"/>
        <w:left w:val="none" w:sz="0" w:space="0" w:color="auto"/>
        <w:bottom w:val="none" w:sz="0" w:space="0" w:color="auto"/>
        <w:right w:val="none" w:sz="0" w:space="0" w:color="auto"/>
      </w:divBdr>
    </w:div>
    <w:div w:id="1031032176">
      <w:bodyDiv w:val="1"/>
      <w:marLeft w:val="0"/>
      <w:marRight w:val="0"/>
      <w:marTop w:val="0"/>
      <w:marBottom w:val="0"/>
      <w:divBdr>
        <w:top w:val="none" w:sz="0" w:space="0" w:color="auto"/>
        <w:left w:val="none" w:sz="0" w:space="0" w:color="auto"/>
        <w:bottom w:val="none" w:sz="0" w:space="0" w:color="auto"/>
        <w:right w:val="none" w:sz="0" w:space="0" w:color="auto"/>
      </w:divBdr>
    </w:div>
    <w:div w:id="1034698461">
      <w:bodyDiv w:val="1"/>
      <w:marLeft w:val="0"/>
      <w:marRight w:val="0"/>
      <w:marTop w:val="0"/>
      <w:marBottom w:val="0"/>
      <w:divBdr>
        <w:top w:val="none" w:sz="0" w:space="0" w:color="auto"/>
        <w:left w:val="none" w:sz="0" w:space="0" w:color="auto"/>
        <w:bottom w:val="none" w:sz="0" w:space="0" w:color="auto"/>
        <w:right w:val="none" w:sz="0" w:space="0" w:color="auto"/>
      </w:divBdr>
      <w:divsChild>
        <w:div w:id="384911806">
          <w:marLeft w:val="547"/>
          <w:marRight w:val="0"/>
          <w:marTop w:val="0"/>
          <w:marBottom w:val="0"/>
          <w:divBdr>
            <w:top w:val="none" w:sz="0" w:space="0" w:color="auto"/>
            <w:left w:val="none" w:sz="0" w:space="0" w:color="auto"/>
            <w:bottom w:val="none" w:sz="0" w:space="0" w:color="auto"/>
            <w:right w:val="none" w:sz="0" w:space="0" w:color="auto"/>
          </w:divBdr>
        </w:div>
        <w:div w:id="831524943">
          <w:marLeft w:val="446"/>
          <w:marRight w:val="0"/>
          <w:marTop w:val="0"/>
          <w:marBottom w:val="0"/>
          <w:divBdr>
            <w:top w:val="none" w:sz="0" w:space="0" w:color="auto"/>
            <w:left w:val="none" w:sz="0" w:space="0" w:color="auto"/>
            <w:bottom w:val="none" w:sz="0" w:space="0" w:color="auto"/>
            <w:right w:val="none" w:sz="0" w:space="0" w:color="auto"/>
          </w:divBdr>
        </w:div>
        <w:div w:id="1082415846">
          <w:marLeft w:val="446"/>
          <w:marRight w:val="0"/>
          <w:marTop w:val="0"/>
          <w:marBottom w:val="0"/>
          <w:divBdr>
            <w:top w:val="none" w:sz="0" w:space="0" w:color="auto"/>
            <w:left w:val="none" w:sz="0" w:space="0" w:color="auto"/>
            <w:bottom w:val="none" w:sz="0" w:space="0" w:color="auto"/>
            <w:right w:val="none" w:sz="0" w:space="0" w:color="auto"/>
          </w:divBdr>
        </w:div>
        <w:div w:id="1463813316">
          <w:marLeft w:val="446"/>
          <w:marRight w:val="0"/>
          <w:marTop w:val="0"/>
          <w:marBottom w:val="0"/>
          <w:divBdr>
            <w:top w:val="none" w:sz="0" w:space="0" w:color="auto"/>
            <w:left w:val="none" w:sz="0" w:space="0" w:color="auto"/>
            <w:bottom w:val="none" w:sz="0" w:space="0" w:color="auto"/>
            <w:right w:val="none" w:sz="0" w:space="0" w:color="auto"/>
          </w:divBdr>
        </w:div>
        <w:div w:id="1464277011">
          <w:marLeft w:val="446"/>
          <w:marRight w:val="0"/>
          <w:marTop w:val="0"/>
          <w:marBottom w:val="0"/>
          <w:divBdr>
            <w:top w:val="none" w:sz="0" w:space="0" w:color="auto"/>
            <w:left w:val="none" w:sz="0" w:space="0" w:color="auto"/>
            <w:bottom w:val="none" w:sz="0" w:space="0" w:color="auto"/>
            <w:right w:val="none" w:sz="0" w:space="0" w:color="auto"/>
          </w:divBdr>
        </w:div>
      </w:divsChild>
    </w:div>
    <w:div w:id="1037506456">
      <w:bodyDiv w:val="1"/>
      <w:marLeft w:val="0"/>
      <w:marRight w:val="0"/>
      <w:marTop w:val="0"/>
      <w:marBottom w:val="0"/>
      <w:divBdr>
        <w:top w:val="none" w:sz="0" w:space="0" w:color="auto"/>
        <w:left w:val="none" w:sz="0" w:space="0" w:color="auto"/>
        <w:bottom w:val="none" w:sz="0" w:space="0" w:color="auto"/>
        <w:right w:val="none" w:sz="0" w:space="0" w:color="auto"/>
      </w:divBdr>
    </w:div>
    <w:div w:id="1040789743">
      <w:bodyDiv w:val="1"/>
      <w:marLeft w:val="0"/>
      <w:marRight w:val="0"/>
      <w:marTop w:val="0"/>
      <w:marBottom w:val="0"/>
      <w:divBdr>
        <w:top w:val="none" w:sz="0" w:space="0" w:color="auto"/>
        <w:left w:val="none" w:sz="0" w:space="0" w:color="auto"/>
        <w:bottom w:val="none" w:sz="0" w:space="0" w:color="auto"/>
        <w:right w:val="none" w:sz="0" w:space="0" w:color="auto"/>
      </w:divBdr>
    </w:div>
    <w:div w:id="1068311053">
      <w:bodyDiv w:val="1"/>
      <w:marLeft w:val="0"/>
      <w:marRight w:val="0"/>
      <w:marTop w:val="0"/>
      <w:marBottom w:val="0"/>
      <w:divBdr>
        <w:top w:val="none" w:sz="0" w:space="0" w:color="auto"/>
        <w:left w:val="none" w:sz="0" w:space="0" w:color="auto"/>
        <w:bottom w:val="none" w:sz="0" w:space="0" w:color="auto"/>
        <w:right w:val="none" w:sz="0" w:space="0" w:color="auto"/>
      </w:divBdr>
    </w:div>
    <w:div w:id="1078868667">
      <w:bodyDiv w:val="1"/>
      <w:marLeft w:val="0"/>
      <w:marRight w:val="0"/>
      <w:marTop w:val="0"/>
      <w:marBottom w:val="0"/>
      <w:divBdr>
        <w:top w:val="none" w:sz="0" w:space="0" w:color="auto"/>
        <w:left w:val="none" w:sz="0" w:space="0" w:color="auto"/>
        <w:bottom w:val="none" w:sz="0" w:space="0" w:color="auto"/>
        <w:right w:val="none" w:sz="0" w:space="0" w:color="auto"/>
      </w:divBdr>
    </w:div>
    <w:div w:id="1094129299">
      <w:bodyDiv w:val="1"/>
      <w:marLeft w:val="0"/>
      <w:marRight w:val="0"/>
      <w:marTop w:val="0"/>
      <w:marBottom w:val="0"/>
      <w:divBdr>
        <w:top w:val="none" w:sz="0" w:space="0" w:color="auto"/>
        <w:left w:val="none" w:sz="0" w:space="0" w:color="auto"/>
        <w:bottom w:val="none" w:sz="0" w:space="0" w:color="auto"/>
        <w:right w:val="none" w:sz="0" w:space="0" w:color="auto"/>
      </w:divBdr>
    </w:div>
    <w:div w:id="1104032599">
      <w:bodyDiv w:val="1"/>
      <w:marLeft w:val="0"/>
      <w:marRight w:val="0"/>
      <w:marTop w:val="0"/>
      <w:marBottom w:val="0"/>
      <w:divBdr>
        <w:top w:val="none" w:sz="0" w:space="0" w:color="auto"/>
        <w:left w:val="none" w:sz="0" w:space="0" w:color="auto"/>
        <w:bottom w:val="none" w:sz="0" w:space="0" w:color="auto"/>
        <w:right w:val="none" w:sz="0" w:space="0" w:color="auto"/>
      </w:divBdr>
      <w:divsChild>
        <w:div w:id="189270432">
          <w:marLeft w:val="547"/>
          <w:marRight w:val="0"/>
          <w:marTop w:val="0"/>
          <w:marBottom w:val="0"/>
          <w:divBdr>
            <w:top w:val="none" w:sz="0" w:space="0" w:color="auto"/>
            <w:left w:val="none" w:sz="0" w:space="0" w:color="auto"/>
            <w:bottom w:val="none" w:sz="0" w:space="0" w:color="auto"/>
            <w:right w:val="none" w:sz="0" w:space="0" w:color="auto"/>
          </w:divBdr>
        </w:div>
        <w:div w:id="515924646">
          <w:marLeft w:val="547"/>
          <w:marRight w:val="0"/>
          <w:marTop w:val="0"/>
          <w:marBottom w:val="0"/>
          <w:divBdr>
            <w:top w:val="none" w:sz="0" w:space="0" w:color="auto"/>
            <w:left w:val="none" w:sz="0" w:space="0" w:color="auto"/>
            <w:bottom w:val="none" w:sz="0" w:space="0" w:color="auto"/>
            <w:right w:val="none" w:sz="0" w:space="0" w:color="auto"/>
          </w:divBdr>
        </w:div>
        <w:div w:id="1099637771">
          <w:marLeft w:val="547"/>
          <w:marRight w:val="0"/>
          <w:marTop w:val="0"/>
          <w:marBottom w:val="0"/>
          <w:divBdr>
            <w:top w:val="none" w:sz="0" w:space="0" w:color="auto"/>
            <w:left w:val="none" w:sz="0" w:space="0" w:color="auto"/>
            <w:bottom w:val="none" w:sz="0" w:space="0" w:color="auto"/>
            <w:right w:val="none" w:sz="0" w:space="0" w:color="auto"/>
          </w:divBdr>
        </w:div>
        <w:div w:id="1152060037">
          <w:marLeft w:val="547"/>
          <w:marRight w:val="0"/>
          <w:marTop w:val="0"/>
          <w:marBottom w:val="0"/>
          <w:divBdr>
            <w:top w:val="none" w:sz="0" w:space="0" w:color="auto"/>
            <w:left w:val="none" w:sz="0" w:space="0" w:color="auto"/>
            <w:bottom w:val="none" w:sz="0" w:space="0" w:color="auto"/>
            <w:right w:val="none" w:sz="0" w:space="0" w:color="auto"/>
          </w:divBdr>
        </w:div>
        <w:div w:id="1712918152">
          <w:marLeft w:val="547"/>
          <w:marRight w:val="0"/>
          <w:marTop w:val="0"/>
          <w:marBottom w:val="0"/>
          <w:divBdr>
            <w:top w:val="none" w:sz="0" w:space="0" w:color="auto"/>
            <w:left w:val="none" w:sz="0" w:space="0" w:color="auto"/>
            <w:bottom w:val="none" w:sz="0" w:space="0" w:color="auto"/>
            <w:right w:val="none" w:sz="0" w:space="0" w:color="auto"/>
          </w:divBdr>
        </w:div>
      </w:divsChild>
    </w:div>
    <w:div w:id="1108354531">
      <w:bodyDiv w:val="1"/>
      <w:marLeft w:val="0"/>
      <w:marRight w:val="0"/>
      <w:marTop w:val="0"/>
      <w:marBottom w:val="0"/>
      <w:divBdr>
        <w:top w:val="none" w:sz="0" w:space="0" w:color="auto"/>
        <w:left w:val="none" w:sz="0" w:space="0" w:color="auto"/>
        <w:bottom w:val="none" w:sz="0" w:space="0" w:color="auto"/>
        <w:right w:val="none" w:sz="0" w:space="0" w:color="auto"/>
      </w:divBdr>
    </w:div>
    <w:div w:id="1109398880">
      <w:bodyDiv w:val="1"/>
      <w:marLeft w:val="0"/>
      <w:marRight w:val="0"/>
      <w:marTop w:val="0"/>
      <w:marBottom w:val="0"/>
      <w:divBdr>
        <w:top w:val="none" w:sz="0" w:space="0" w:color="auto"/>
        <w:left w:val="none" w:sz="0" w:space="0" w:color="auto"/>
        <w:bottom w:val="none" w:sz="0" w:space="0" w:color="auto"/>
        <w:right w:val="none" w:sz="0" w:space="0" w:color="auto"/>
      </w:divBdr>
    </w:div>
    <w:div w:id="1109935955">
      <w:bodyDiv w:val="1"/>
      <w:marLeft w:val="0"/>
      <w:marRight w:val="0"/>
      <w:marTop w:val="0"/>
      <w:marBottom w:val="0"/>
      <w:divBdr>
        <w:top w:val="none" w:sz="0" w:space="0" w:color="auto"/>
        <w:left w:val="none" w:sz="0" w:space="0" w:color="auto"/>
        <w:bottom w:val="none" w:sz="0" w:space="0" w:color="auto"/>
        <w:right w:val="none" w:sz="0" w:space="0" w:color="auto"/>
      </w:divBdr>
    </w:div>
    <w:div w:id="1111165501">
      <w:bodyDiv w:val="1"/>
      <w:marLeft w:val="0"/>
      <w:marRight w:val="0"/>
      <w:marTop w:val="0"/>
      <w:marBottom w:val="0"/>
      <w:divBdr>
        <w:top w:val="none" w:sz="0" w:space="0" w:color="auto"/>
        <w:left w:val="none" w:sz="0" w:space="0" w:color="auto"/>
        <w:bottom w:val="none" w:sz="0" w:space="0" w:color="auto"/>
        <w:right w:val="none" w:sz="0" w:space="0" w:color="auto"/>
      </w:divBdr>
    </w:div>
    <w:div w:id="1111827868">
      <w:bodyDiv w:val="1"/>
      <w:marLeft w:val="0"/>
      <w:marRight w:val="0"/>
      <w:marTop w:val="0"/>
      <w:marBottom w:val="0"/>
      <w:divBdr>
        <w:top w:val="none" w:sz="0" w:space="0" w:color="auto"/>
        <w:left w:val="none" w:sz="0" w:space="0" w:color="auto"/>
        <w:bottom w:val="none" w:sz="0" w:space="0" w:color="auto"/>
        <w:right w:val="none" w:sz="0" w:space="0" w:color="auto"/>
      </w:divBdr>
    </w:div>
    <w:div w:id="1126657588">
      <w:bodyDiv w:val="1"/>
      <w:marLeft w:val="0"/>
      <w:marRight w:val="0"/>
      <w:marTop w:val="0"/>
      <w:marBottom w:val="0"/>
      <w:divBdr>
        <w:top w:val="none" w:sz="0" w:space="0" w:color="auto"/>
        <w:left w:val="none" w:sz="0" w:space="0" w:color="auto"/>
        <w:bottom w:val="none" w:sz="0" w:space="0" w:color="auto"/>
        <w:right w:val="none" w:sz="0" w:space="0" w:color="auto"/>
      </w:divBdr>
    </w:div>
    <w:div w:id="1128352884">
      <w:bodyDiv w:val="1"/>
      <w:marLeft w:val="0"/>
      <w:marRight w:val="0"/>
      <w:marTop w:val="0"/>
      <w:marBottom w:val="0"/>
      <w:divBdr>
        <w:top w:val="none" w:sz="0" w:space="0" w:color="auto"/>
        <w:left w:val="none" w:sz="0" w:space="0" w:color="auto"/>
        <w:bottom w:val="none" w:sz="0" w:space="0" w:color="auto"/>
        <w:right w:val="none" w:sz="0" w:space="0" w:color="auto"/>
      </w:divBdr>
      <w:divsChild>
        <w:div w:id="1441536197">
          <w:marLeft w:val="0"/>
          <w:marRight w:val="0"/>
          <w:marTop w:val="0"/>
          <w:marBottom w:val="0"/>
          <w:divBdr>
            <w:top w:val="none" w:sz="0" w:space="0" w:color="auto"/>
            <w:left w:val="none" w:sz="0" w:space="0" w:color="auto"/>
            <w:bottom w:val="none" w:sz="0" w:space="0" w:color="auto"/>
            <w:right w:val="none" w:sz="0" w:space="0" w:color="auto"/>
          </w:divBdr>
        </w:div>
        <w:div w:id="1983269819">
          <w:marLeft w:val="0"/>
          <w:marRight w:val="0"/>
          <w:marTop w:val="0"/>
          <w:marBottom w:val="0"/>
          <w:divBdr>
            <w:top w:val="none" w:sz="0" w:space="0" w:color="auto"/>
            <w:left w:val="none" w:sz="0" w:space="0" w:color="auto"/>
            <w:bottom w:val="none" w:sz="0" w:space="0" w:color="auto"/>
            <w:right w:val="none" w:sz="0" w:space="0" w:color="auto"/>
          </w:divBdr>
        </w:div>
      </w:divsChild>
    </w:div>
    <w:div w:id="1129202943">
      <w:bodyDiv w:val="1"/>
      <w:marLeft w:val="0"/>
      <w:marRight w:val="0"/>
      <w:marTop w:val="0"/>
      <w:marBottom w:val="0"/>
      <w:divBdr>
        <w:top w:val="none" w:sz="0" w:space="0" w:color="auto"/>
        <w:left w:val="none" w:sz="0" w:space="0" w:color="auto"/>
        <w:bottom w:val="none" w:sz="0" w:space="0" w:color="auto"/>
        <w:right w:val="none" w:sz="0" w:space="0" w:color="auto"/>
      </w:divBdr>
    </w:div>
    <w:div w:id="1134248363">
      <w:bodyDiv w:val="1"/>
      <w:marLeft w:val="0"/>
      <w:marRight w:val="0"/>
      <w:marTop w:val="0"/>
      <w:marBottom w:val="0"/>
      <w:divBdr>
        <w:top w:val="none" w:sz="0" w:space="0" w:color="auto"/>
        <w:left w:val="none" w:sz="0" w:space="0" w:color="auto"/>
        <w:bottom w:val="none" w:sz="0" w:space="0" w:color="auto"/>
        <w:right w:val="none" w:sz="0" w:space="0" w:color="auto"/>
      </w:divBdr>
    </w:div>
    <w:div w:id="1147015027">
      <w:bodyDiv w:val="1"/>
      <w:marLeft w:val="0"/>
      <w:marRight w:val="0"/>
      <w:marTop w:val="0"/>
      <w:marBottom w:val="0"/>
      <w:divBdr>
        <w:top w:val="none" w:sz="0" w:space="0" w:color="auto"/>
        <w:left w:val="none" w:sz="0" w:space="0" w:color="auto"/>
        <w:bottom w:val="none" w:sz="0" w:space="0" w:color="auto"/>
        <w:right w:val="none" w:sz="0" w:space="0" w:color="auto"/>
      </w:divBdr>
    </w:div>
    <w:div w:id="1149177153">
      <w:bodyDiv w:val="1"/>
      <w:marLeft w:val="0"/>
      <w:marRight w:val="0"/>
      <w:marTop w:val="0"/>
      <w:marBottom w:val="0"/>
      <w:divBdr>
        <w:top w:val="none" w:sz="0" w:space="0" w:color="auto"/>
        <w:left w:val="none" w:sz="0" w:space="0" w:color="auto"/>
        <w:bottom w:val="none" w:sz="0" w:space="0" w:color="auto"/>
        <w:right w:val="none" w:sz="0" w:space="0" w:color="auto"/>
      </w:divBdr>
    </w:div>
    <w:div w:id="1152601388">
      <w:bodyDiv w:val="1"/>
      <w:marLeft w:val="0"/>
      <w:marRight w:val="0"/>
      <w:marTop w:val="0"/>
      <w:marBottom w:val="0"/>
      <w:divBdr>
        <w:top w:val="none" w:sz="0" w:space="0" w:color="auto"/>
        <w:left w:val="none" w:sz="0" w:space="0" w:color="auto"/>
        <w:bottom w:val="none" w:sz="0" w:space="0" w:color="auto"/>
        <w:right w:val="none" w:sz="0" w:space="0" w:color="auto"/>
      </w:divBdr>
    </w:div>
    <w:div w:id="1166360679">
      <w:bodyDiv w:val="1"/>
      <w:marLeft w:val="0"/>
      <w:marRight w:val="0"/>
      <w:marTop w:val="0"/>
      <w:marBottom w:val="0"/>
      <w:divBdr>
        <w:top w:val="none" w:sz="0" w:space="0" w:color="auto"/>
        <w:left w:val="none" w:sz="0" w:space="0" w:color="auto"/>
        <w:bottom w:val="none" w:sz="0" w:space="0" w:color="auto"/>
        <w:right w:val="none" w:sz="0" w:space="0" w:color="auto"/>
      </w:divBdr>
      <w:divsChild>
        <w:div w:id="2040548342">
          <w:marLeft w:val="0"/>
          <w:marRight w:val="0"/>
          <w:marTop w:val="0"/>
          <w:marBottom w:val="0"/>
          <w:divBdr>
            <w:top w:val="none" w:sz="0" w:space="0" w:color="auto"/>
            <w:left w:val="none" w:sz="0" w:space="0" w:color="auto"/>
            <w:bottom w:val="none" w:sz="0" w:space="0" w:color="auto"/>
            <w:right w:val="none" w:sz="0" w:space="0" w:color="auto"/>
          </w:divBdr>
        </w:div>
      </w:divsChild>
    </w:div>
    <w:div w:id="1169831329">
      <w:bodyDiv w:val="1"/>
      <w:marLeft w:val="0"/>
      <w:marRight w:val="0"/>
      <w:marTop w:val="0"/>
      <w:marBottom w:val="0"/>
      <w:divBdr>
        <w:top w:val="none" w:sz="0" w:space="0" w:color="auto"/>
        <w:left w:val="none" w:sz="0" w:space="0" w:color="auto"/>
        <w:bottom w:val="none" w:sz="0" w:space="0" w:color="auto"/>
        <w:right w:val="none" w:sz="0" w:space="0" w:color="auto"/>
      </w:divBdr>
    </w:div>
    <w:div w:id="1177425455">
      <w:bodyDiv w:val="1"/>
      <w:marLeft w:val="0"/>
      <w:marRight w:val="0"/>
      <w:marTop w:val="0"/>
      <w:marBottom w:val="0"/>
      <w:divBdr>
        <w:top w:val="none" w:sz="0" w:space="0" w:color="auto"/>
        <w:left w:val="none" w:sz="0" w:space="0" w:color="auto"/>
        <w:bottom w:val="none" w:sz="0" w:space="0" w:color="auto"/>
        <w:right w:val="none" w:sz="0" w:space="0" w:color="auto"/>
      </w:divBdr>
    </w:div>
    <w:div w:id="1180005464">
      <w:bodyDiv w:val="1"/>
      <w:marLeft w:val="0"/>
      <w:marRight w:val="0"/>
      <w:marTop w:val="0"/>
      <w:marBottom w:val="0"/>
      <w:divBdr>
        <w:top w:val="none" w:sz="0" w:space="0" w:color="auto"/>
        <w:left w:val="none" w:sz="0" w:space="0" w:color="auto"/>
        <w:bottom w:val="none" w:sz="0" w:space="0" w:color="auto"/>
        <w:right w:val="none" w:sz="0" w:space="0" w:color="auto"/>
      </w:divBdr>
    </w:div>
    <w:div w:id="1180585441">
      <w:bodyDiv w:val="1"/>
      <w:marLeft w:val="0"/>
      <w:marRight w:val="0"/>
      <w:marTop w:val="0"/>
      <w:marBottom w:val="0"/>
      <w:divBdr>
        <w:top w:val="none" w:sz="0" w:space="0" w:color="auto"/>
        <w:left w:val="none" w:sz="0" w:space="0" w:color="auto"/>
        <w:bottom w:val="none" w:sz="0" w:space="0" w:color="auto"/>
        <w:right w:val="none" w:sz="0" w:space="0" w:color="auto"/>
      </w:divBdr>
    </w:div>
    <w:div w:id="1184587846">
      <w:bodyDiv w:val="1"/>
      <w:marLeft w:val="0"/>
      <w:marRight w:val="0"/>
      <w:marTop w:val="0"/>
      <w:marBottom w:val="0"/>
      <w:divBdr>
        <w:top w:val="none" w:sz="0" w:space="0" w:color="auto"/>
        <w:left w:val="none" w:sz="0" w:space="0" w:color="auto"/>
        <w:bottom w:val="none" w:sz="0" w:space="0" w:color="auto"/>
        <w:right w:val="none" w:sz="0" w:space="0" w:color="auto"/>
      </w:divBdr>
    </w:div>
    <w:div w:id="1209875121">
      <w:bodyDiv w:val="1"/>
      <w:marLeft w:val="0"/>
      <w:marRight w:val="0"/>
      <w:marTop w:val="0"/>
      <w:marBottom w:val="0"/>
      <w:divBdr>
        <w:top w:val="none" w:sz="0" w:space="0" w:color="auto"/>
        <w:left w:val="none" w:sz="0" w:space="0" w:color="auto"/>
        <w:bottom w:val="none" w:sz="0" w:space="0" w:color="auto"/>
        <w:right w:val="none" w:sz="0" w:space="0" w:color="auto"/>
      </w:divBdr>
    </w:div>
    <w:div w:id="1210188124">
      <w:bodyDiv w:val="1"/>
      <w:marLeft w:val="0"/>
      <w:marRight w:val="0"/>
      <w:marTop w:val="0"/>
      <w:marBottom w:val="0"/>
      <w:divBdr>
        <w:top w:val="none" w:sz="0" w:space="0" w:color="auto"/>
        <w:left w:val="none" w:sz="0" w:space="0" w:color="auto"/>
        <w:bottom w:val="none" w:sz="0" w:space="0" w:color="auto"/>
        <w:right w:val="none" w:sz="0" w:space="0" w:color="auto"/>
      </w:divBdr>
    </w:div>
    <w:div w:id="1216158120">
      <w:bodyDiv w:val="1"/>
      <w:marLeft w:val="0"/>
      <w:marRight w:val="0"/>
      <w:marTop w:val="0"/>
      <w:marBottom w:val="0"/>
      <w:divBdr>
        <w:top w:val="none" w:sz="0" w:space="0" w:color="auto"/>
        <w:left w:val="none" w:sz="0" w:space="0" w:color="auto"/>
        <w:bottom w:val="none" w:sz="0" w:space="0" w:color="auto"/>
        <w:right w:val="none" w:sz="0" w:space="0" w:color="auto"/>
      </w:divBdr>
    </w:div>
    <w:div w:id="1222060443">
      <w:bodyDiv w:val="1"/>
      <w:marLeft w:val="0"/>
      <w:marRight w:val="0"/>
      <w:marTop w:val="0"/>
      <w:marBottom w:val="0"/>
      <w:divBdr>
        <w:top w:val="none" w:sz="0" w:space="0" w:color="auto"/>
        <w:left w:val="none" w:sz="0" w:space="0" w:color="auto"/>
        <w:bottom w:val="none" w:sz="0" w:space="0" w:color="auto"/>
        <w:right w:val="none" w:sz="0" w:space="0" w:color="auto"/>
      </w:divBdr>
    </w:div>
    <w:div w:id="1226180588">
      <w:bodyDiv w:val="1"/>
      <w:marLeft w:val="0"/>
      <w:marRight w:val="0"/>
      <w:marTop w:val="0"/>
      <w:marBottom w:val="0"/>
      <w:divBdr>
        <w:top w:val="none" w:sz="0" w:space="0" w:color="auto"/>
        <w:left w:val="none" w:sz="0" w:space="0" w:color="auto"/>
        <w:bottom w:val="none" w:sz="0" w:space="0" w:color="auto"/>
        <w:right w:val="none" w:sz="0" w:space="0" w:color="auto"/>
      </w:divBdr>
    </w:div>
    <w:div w:id="1234898300">
      <w:bodyDiv w:val="1"/>
      <w:marLeft w:val="0"/>
      <w:marRight w:val="0"/>
      <w:marTop w:val="0"/>
      <w:marBottom w:val="0"/>
      <w:divBdr>
        <w:top w:val="none" w:sz="0" w:space="0" w:color="auto"/>
        <w:left w:val="none" w:sz="0" w:space="0" w:color="auto"/>
        <w:bottom w:val="none" w:sz="0" w:space="0" w:color="auto"/>
        <w:right w:val="none" w:sz="0" w:space="0" w:color="auto"/>
      </w:divBdr>
    </w:div>
    <w:div w:id="1257009549">
      <w:bodyDiv w:val="1"/>
      <w:marLeft w:val="0"/>
      <w:marRight w:val="0"/>
      <w:marTop w:val="0"/>
      <w:marBottom w:val="0"/>
      <w:divBdr>
        <w:top w:val="none" w:sz="0" w:space="0" w:color="auto"/>
        <w:left w:val="none" w:sz="0" w:space="0" w:color="auto"/>
        <w:bottom w:val="none" w:sz="0" w:space="0" w:color="auto"/>
        <w:right w:val="none" w:sz="0" w:space="0" w:color="auto"/>
      </w:divBdr>
    </w:div>
    <w:div w:id="1271663217">
      <w:bodyDiv w:val="1"/>
      <w:marLeft w:val="0"/>
      <w:marRight w:val="0"/>
      <w:marTop w:val="0"/>
      <w:marBottom w:val="0"/>
      <w:divBdr>
        <w:top w:val="none" w:sz="0" w:space="0" w:color="auto"/>
        <w:left w:val="none" w:sz="0" w:space="0" w:color="auto"/>
        <w:bottom w:val="none" w:sz="0" w:space="0" w:color="auto"/>
        <w:right w:val="none" w:sz="0" w:space="0" w:color="auto"/>
      </w:divBdr>
      <w:divsChild>
        <w:div w:id="575673967">
          <w:marLeft w:val="547"/>
          <w:marRight w:val="0"/>
          <w:marTop w:val="0"/>
          <w:marBottom w:val="0"/>
          <w:divBdr>
            <w:top w:val="none" w:sz="0" w:space="0" w:color="auto"/>
            <w:left w:val="none" w:sz="0" w:space="0" w:color="auto"/>
            <w:bottom w:val="none" w:sz="0" w:space="0" w:color="auto"/>
            <w:right w:val="none" w:sz="0" w:space="0" w:color="auto"/>
          </w:divBdr>
        </w:div>
        <w:div w:id="742873884">
          <w:marLeft w:val="547"/>
          <w:marRight w:val="0"/>
          <w:marTop w:val="0"/>
          <w:marBottom w:val="0"/>
          <w:divBdr>
            <w:top w:val="none" w:sz="0" w:space="0" w:color="auto"/>
            <w:left w:val="none" w:sz="0" w:space="0" w:color="auto"/>
            <w:bottom w:val="none" w:sz="0" w:space="0" w:color="auto"/>
            <w:right w:val="none" w:sz="0" w:space="0" w:color="auto"/>
          </w:divBdr>
        </w:div>
        <w:div w:id="906301721">
          <w:marLeft w:val="547"/>
          <w:marRight w:val="0"/>
          <w:marTop w:val="0"/>
          <w:marBottom w:val="0"/>
          <w:divBdr>
            <w:top w:val="none" w:sz="0" w:space="0" w:color="auto"/>
            <w:left w:val="none" w:sz="0" w:space="0" w:color="auto"/>
            <w:bottom w:val="none" w:sz="0" w:space="0" w:color="auto"/>
            <w:right w:val="none" w:sz="0" w:space="0" w:color="auto"/>
          </w:divBdr>
        </w:div>
        <w:div w:id="1205827052">
          <w:marLeft w:val="547"/>
          <w:marRight w:val="0"/>
          <w:marTop w:val="0"/>
          <w:marBottom w:val="0"/>
          <w:divBdr>
            <w:top w:val="none" w:sz="0" w:space="0" w:color="auto"/>
            <w:left w:val="none" w:sz="0" w:space="0" w:color="auto"/>
            <w:bottom w:val="none" w:sz="0" w:space="0" w:color="auto"/>
            <w:right w:val="none" w:sz="0" w:space="0" w:color="auto"/>
          </w:divBdr>
        </w:div>
        <w:div w:id="1359307618">
          <w:marLeft w:val="547"/>
          <w:marRight w:val="0"/>
          <w:marTop w:val="0"/>
          <w:marBottom w:val="0"/>
          <w:divBdr>
            <w:top w:val="none" w:sz="0" w:space="0" w:color="auto"/>
            <w:left w:val="none" w:sz="0" w:space="0" w:color="auto"/>
            <w:bottom w:val="none" w:sz="0" w:space="0" w:color="auto"/>
            <w:right w:val="none" w:sz="0" w:space="0" w:color="auto"/>
          </w:divBdr>
        </w:div>
        <w:div w:id="1598292020">
          <w:marLeft w:val="547"/>
          <w:marRight w:val="0"/>
          <w:marTop w:val="0"/>
          <w:marBottom w:val="0"/>
          <w:divBdr>
            <w:top w:val="none" w:sz="0" w:space="0" w:color="auto"/>
            <w:left w:val="none" w:sz="0" w:space="0" w:color="auto"/>
            <w:bottom w:val="none" w:sz="0" w:space="0" w:color="auto"/>
            <w:right w:val="none" w:sz="0" w:space="0" w:color="auto"/>
          </w:divBdr>
        </w:div>
      </w:divsChild>
    </w:div>
    <w:div w:id="1280452179">
      <w:bodyDiv w:val="1"/>
      <w:marLeft w:val="0"/>
      <w:marRight w:val="0"/>
      <w:marTop w:val="0"/>
      <w:marBottom w:val="0"/>
      <w:divBdr>
        <w:top w:val="none" w:sz="0" w:space="0" w:color="auto"/>
        <w:left w:val="none" w:sz="0" w:space="0" w:color="auto"/>
        <w:bottom w:val="none" w:sz="0" w:space="0" w:color="auto"/>
        <w:right w:val="none" w:sz="0" w:space="0" w:color="auto"/>
      </w:divBdr>
      <w:divsChild>
        <w:div w:id="100954212">
          <w:marLeft w:val="547"/>
          <w:marRight w:val="0"/>
          <w:marTop w:val="0"/>
          <w:marBottom w:val="0"/>
          <w:divBdr>
            <w:top w:val="none" w:sz="0" w:space="0" w:color="auto"/>
            <w:left w:val="none" w:sz="0" w:space="0" w:color="auto"/>
            <w:bottom w:val="none" w:sz="0" w:space="0" w:color="auto"/>
            <w:right w:val="none" w:sz="0" w:space="0" w:color="auto"/>
          </w:divBdr>
        </w:div>
        <w:div w:id="1959681495">
          <w:marLeft w:val="446"/>
          <w:marRight w:val="0"/>
          <w:marTop w:val="0"/>
          <w:marBottom w:val="0"/>
          <w:divBdr>
            <w:top w:val="none" w:sz="0" w:space="0" w:color="auto"/>
            <w:left w:val="none" w:sz="0" w:space="0" w:color="auto"/>
            <w:bottom w:val="none" w:sz="0" w:space="0" w:color="auto"/>
            <w:right w:val="none" w:sz="0" w:space="0" w:color="auto"/>
          </w:divBdr>
        </w:div>
        <w:div w:id="1961452034">
          <w:marLeft w:val="446"/>
          <w:marRight w:val="0"/>
          <w:marTop w:val="0"/>
          <w:marBottom w:val="0"/>
          <w:divBdr>
            <w:top w:val="none" w:sz="0" w:space="0" w:color="auto"/>
            <w:left w:val="none" w:sz="0" w:space="0" w:color="auto"/>
            <w:bottom w:val="none" w:sz="0" w:space="0" w:color="auto"/>
            <w:right w:val="none" w:sz="0" w:space="0" w:color="auto"/>
          </w:divBdr>
        </w:div>
      </w:divsChild>
    </w:div>
    <w:div w:id="1295329729">
      <w:bodyDiv w:val="1"/>
      <w:marLeft w:val="0"/>
      <w:marRight w:val="0"/>
      <w:marTop w:val="0"/>
      <w:marBottom w:val="0"/>
      <w:divBdr>
        <w:top w:val="none" w:sz="0" w:space="0" w:color="auto"/>
        <w:left w:val="none" w:sz="0" w:space="0" w:color="auto"/>
        <w:bottom w:val="none" w:sz="0" w:space="0" w:color="auto"/>
        <w:right w:val="none" w:sz="0" w:space="0" w:color="auto"/>
      </w:divBdr>
    </w:div>
    <w:div w:id="1299458026">
      <w:bodyDiv w:val="1"/>
      <w:marLeft w:val="0"/>
      <w:marRight w:val="0"/>
      <w:marTop w:val="0"/>
      <w:marBottom w:val="0"/>
      <w:divBdr>
        <w:top w:val="none" w:sz="0" w:space="0" w:color="auto"/>
        <w:left w:val="none" w:sz="0" w:space="0" w:color="auto"/>
        <w:bottom w:val="none" w:sz="0" w:space="0" w:color="auto"/>
        <w:right w:val="none" w:sz="0" w:space="0" w:color="auto"/>
      </w:divBdr>
    </w:div>
    <w:div w:id="1332291259">
      <w:bodyDiv w:val="1"/>
      <w:marLeft w:val="0"/>
      <w:marRight w:val="0"/>
      <w:marTop w:val="0"/>
      <w:marBottom w:val="0"/>
      <w:divBdr>
        <w:top w:val="none" w:sz="0" w:space="0" w:color="auto"/>
        <w:left w:val="none" w:sz="0" w:space="0" w:color="auto"/>
        <w:bottom w:val="none" w:sz="0" w:space="0" w:color="auto"/>
        <w:right w:val="none" w:sz="0" w:space="0" w:color="auto"/>
      </w:divBdr>
    </w:div>
    <w:div w:id="1339891572">
      <w:bodyDiv w:val="1"/>
      <w:marLeft w:val="0"/>
      <w:marRight w:val="0"/>
      <w:marTop w:val="0"/>
      <w:marBottom w:val="0"/>
      <w:divBdr>
        <w:top w:val="none" w:sz="0" w:space="0" w:color="auto"/>
        <w:left w:val="none" w:sz="0" w:space="0" w:color="auto"/>
        <w:bottom w:val="none" w:sz="0" w:space="0" w:color="auto"/>
        <w:right w:val="none" w:sz="0" w:space="0" w:color="auto"/>
      </w:divBdr>
    </w:div>
    <w:div w:id="1340354112">
      <w:bodyDiv w:val="1"/>
      <w:marLeft w:val="0"/>
      <w:marRight w:val="0"/>
      <w:marTop w:val="0"/>
      <w:marBottom w:val="0"/>
      <w:divBdr>
        <w:top w:val="none" w:sz="0" w:space="0" w:color="auto"/>
        <w:left w:val="none" w:sz="0" w:space="0" w:color="auto"/>
        <w:bottom w:val="none" w:sz="0" w:space="0" w:color="auto"/>
        <w:right w:val="none" w:sz="0" w:space="0" w:color="auto"/>
      </w:divBdr>
      <w:divsChild>
        <w:div w:id="329866972">
          <w:marLeft w:val="0"/>
          <w:marRight w:val="0"/>
          <w:marTop w:val="0"/>
          <w:marBottom w:val="0"/>
          <w:divBdr>
            <w:top w:val="none" w:sz="0" w:space="0" w:color="auto"/>
            <w:left w:val="none" w:sz="0" w:space="0" w:color="auto"/>
            <w:bottom w:val="none" w:sz="0" w:space="0" w:color="auto"/>
            <w:right w:val="none" w:sz="0" w:space="0" w:color="auto"/>
          </w:divBdr>
        </w:div>
        <w:div w:id="1026373658">
          <w:marLeft w:val="0"/>
          <w:marRight w:val="0"/>
          <w:marTop w:val="0"/>
          <w:marBottom w:val="0"/>
          <w:divBdr>
            <w:top w:val="none" w:sz="0" w:space="0" w:color="auto"/>
            <w:left w:val="none" w:sz="0" w:space="0" w:color="auto"/>
            <w:bottom w:val="none" w:sz="0" w:space="0" w:color="auto"/>
            <w:right w:val="none" w:sz="0" w:space="0" w:color="auto"/>
          </w:divBdr>
        </w:div>
      </w:divsChild>
    </w:div>
    <w:div w:id="1340889513">
      <w:bodyDiv w:val="1"/>
      <w:marLeft w:val="0"/>
      <w:marRight w:val="0"/>
      <w:marTop w:val="0"/>
      <w:marBottom w:val="0"/>
      <w:divBdr>
        <w:top w:val="none" w:sz="0" w:space="0" w:color="auto"/>
        <w:left w:val="none" w:sz="0" w:space="0" w:color="auto"/>
        <w:bottom w:val="none" w:sz="0" w:space="0" w:color="auto"/>
        <w:right w:val="none" w:sz="0" w:space="0" w:color="auto"/>
      </w:divBdr>
    </w:div>
    <w:div w:id="1357805677">
      <w:bodyDiv w:val="1"/>
      <w:marLeft w:val="0"/>
      <w:marRight w:val="0"/>
      <w:marTop w:val="0"/>
      <w:marBottom w:val="0"/>
      <w:divBdr>
        <w:top w:val="none" w:sz="0" w:space="0" w:color="auto"/>
        <w:left w:val="none" w:sz="0" w:space="0" w:color="auto"/>
        <w:bottom w:val="none" w:sz="0" w:space="0" w:color="auto"/>
        <w:right w:val="none" w:sz="0" w:space="0" w:color="auto"/>
      </w:divBdr>
    </w:div>
    <w:div w:id="1368485861">
      <w:bodyDiv w:val="1"/>
      <w:marLeft w:val="0"/>
      <w:marRight w:val="0"/>
      <w:marTop w:val="0"/>
      <w:marBottom w:val="0"/>
      <w:divBdr>
        <w:top w:val="none" w:sz="0" w:space="0" w:color="auto"/>
        <w:left w:val="none" w:sz="0" w:space="0" w:color="auto"/>
        <w:bottom w:val="none" w:sz="0" w:space="0" w:color="auto"/>
        <w:right w:val="none" w:sz="0" w:space="0" w:color="auto"/>
      </w:divBdr>
    </w:div>
    <w:div w:id="1373730941">
      <w:bodyDiv w:val="1"/>
      <w:marLeft w:val="0"/>
      <w:marRight w:val="0"/>
      <w:marTop w:val="0"/>
      <w:marBottom w:val="0"/>
      <w:divBdr>
        <w:top w:val="none" w:sz="0" w:space="0" w:color="auto"/>
        <w:left w:val="none" w:sz="0" w:space="0" w:color="auto"/>
        <w:bottom w:val="none" w:sz="0" w:space="0" w:color="auto"/>
        <w:right w:val="none" w:sz="0" w:space="0" w:color="auto"/>
      </w:divBdr>
    </w:div>
    <w:div w:id="1375495772">
      <w:bodyDiv w:val="1"/>
      <w:marLeft w:val="0"/>
      <w:marRight w:val="0"/>
      <w:marTop w:val="0"/>
      <w:marBottom w:val="0"/>
      <w:divBdr>
        <w:top w:val="none" w:sz="0" w:space="0" w:color="auto"/>
        <w:left w:val="none" w:sz="0" w:space="0" w:color="auto"/>
        <w:bottom w:val="none" w:sz="0" w:space="0" w:color="auto"/>
        <w:right w:val="none" w:sz="0" w:space="0" w:color="auto"/>
      </w:divBdr>
      <w:divsChild>
        <w:div w:id="313729668">
          <w:marLeft w:val="0"/>
          <w:marRight w:val="0"/>
          <w:marTop w:val="0"/>
          <w:marBottom w:val="0"/>
          <w:divBdr>
            <w:top w:val="none" w:sz="0" w:space="0" w:color="auto"/>
            <w:left w:val="none" w:sz="0" w:space="0" w:color="auto"/>
            <w:bottom w:val="none" w:sz="0" w:space="0" w:color="auto"/>
            <w:right w:val="none" w:sz="0" w:space="0" w:color="auto"/>
          </w:divBdr>
        </w:div>
        <w:div w:id="465853650">
          <w:marLeft w:val="0"/>
          <w:marRight w:val="0"/>
          <w:marTop w:val="0"/>
          <w:marBottom w:val="0"/>
          <w:divBdr>
            <w:top w:val="none" w:sz="0" w:space="0" w:color="auto"/>
            <w:left w:val="none" w:sz="0" w:space="0" w:color="auto"/>
            <w:bottom w:val="none" w:sz="0" w:space="0" w:color="auto"/>
            <w:right w:val="none" w:sz="0" w:space="0" w:color="auto"/>
          </w:divBdr>
        </w:div>
        <w:div w:id="811599020">
          <w:marLeft w:val="0"/>
          <w:marRight w:val="0"/>
          <w:marTop w:val="0"/>
          <w:marBottom w:val="0"/>
          <w:divBdr>
            <w:top w:val="none" w:sz="0" w:space="0" w:color="auto"/>
            <w:left w:val="none" w:sz="0" w:space="0" w:color="auto"/>
            <w:bottom w:val="none" w:sz="0" w:space="0" w:color="auto"/>
            <w:right w:val="none" w:sz="0" w:space="0" w:color="auto"/>
          </w:divBdr>
        </w:div>
        <w:div w:id="993489026">
          <w:marLeft w:val="0"/>
          <w:marRight w:val="0"/>
          <w:marTop w:val="0"/>
          <w:marBottom w:val="0"/>
          <w:divBdr>
            <w:top w:val="none" w:sz="0" w:space="0" w:color="auto"/>
            <w:left w:val="none" w:sz="0" w:space="0" w:color="auto"/>
            <w:bottom w:val="none" w:sz="0" w:space="0" w:color="auto"/>
            <w:right w:val="none" w:sz="0" w:space="0" w:color="auto"/>
          </w:divBdr>
        </w:div>
        <w:div w:id="1101880065">
          <w:marLeft w:val="0"/>
          <w:marRight w:val="0"/>
          <w:marTop w:val="0"/>
          <w:marBottom w:val="0"/>
          <w:divBdr>
            <w:top w:val="none" w:sz="0" w:space="0" w:color="auto"/>
            <w:left w:val="none" w:sz="0" w:space="0" w:color="auto"/>
            <w:bottom w:val="none" w:sz="0" w:space="0" w:color="auto"/>
            <w:right w:val="none" w:sz="0" w:space="0" w:color="auto"/>
          </w:divBdr>
        </w:div>
        <w:div w:id="1284851064">
          <w:marLeft w:val="0"/>
          <w:marRight w:val="0"/>
          <w:marTop w:val="0"/>
          <w:marBottom w:val="0"/>
          <w:divBdr>
            <w:top w:val="none" w:sz="0" w:space="0" w:color="auto"/>
            <w:left w:val="none" w:sz="0" w:space="0" w:color="auto"/>
            <w:bottom w:val="none" w:sz="0" w:space="0" w:color="auto"/>
            <w:right w:val="none" w:sz="0" w:space="0" w:color="auto"/>
          </w:divBdr>
        </w:div>
        <w:div w:id="1760171418">
          <w:marLeft w:val="0"/>
          <w:marRight w:val="0"/>
          <w:marTop w:val="0"/>
          <w:marBottom w:val="0"/>
          <w:divBdr>
            <w:top w:val="none" w:sz="0" w:space="0" w:color="auto"/>
            <w:left w:val="none" w:sz="0" w:space="0" w:color="auto"/>
            <w:bottom w:val="none" w:sz="0" w:space="0" w:color="auto"/>
            <w:right w:val="none" w:sz="0" w:space="0" w:color="auto"/>
          </w:divBdr>
        </w:div>
      </w:divsChild>
    </w:div>
    <w:div w:id="1379547752">
      <w:bodyDiv w:val="1"/>
      <w:marLeft w:val="0"/>
      <w:marRight w:val="0"/>
      <w:marTop w:val="0"/>
      <w:marBottom w:val="0"/>
      <w:divBdr>
        <w:top w:val="none" w:sz="0" w:space="0" w:color="auto"/>
        <w:left w:val="none" w:sz="0" w:space="0" w:color="auto"/>
        <w:bottom w:val="none" w:sz="0" w:space="0" w:color="auto"/>
        <w:right w:val="none" w:sz="0" w:space="0" w:color="auto"/>
      </w:divBdr>
    </w:div>
    <w:div w:id="1380516027">
      <w:bodyDiv w:val="1"/>
      <w:marLeft w:val="0"/>
      <w:marRight w:val="0"/>
      <w:marTop w:val="0"/>
      <w:marBottom w:val="0"/>
      <w:divBdr>
        <w:top w:val="none" w:sz="0" w:space="0" w:color="auto"/>
        <w:left w:val="none" w:sz="0" w:space="0" w:color="auto"/>
        <w:bottom w:val="none" w:sz="0" w:space="0" w:color="auto"/>
        <w:right w:val="none" w:sz="0" w:space="0" w:color="auto"/>
      </w:divBdr>
      <w:divsChild>
        <w:div w:id="119766417">
          <w:marLeft w:val="0"/>
          <w:marRight w:val="0"/>
          <w:marTop w:val="0"/>
          <w:marBottom w:val="0"/>
          <w:divBdr>
            <w:top w:val="none" w:sz="0" w:space="0" w:color="auto"/>
            <w:left w:val="none" w:sz="0" w:space="0" w:color="auto"/>
            <w:bottom w:val="none" w:sz="0" w:space="0" w:color="auto"/>
            <w:right w:val="none" w:sz="0" w:space="0" w:color="auto"/>
          </w:divBdr>
        </w:div>
        <w:div w:id="229653316">
          <w:marLeft w:val="0"/>
          <w:marRight w:val="0"/>
          <w:marTop w:val="0"/>
          <w:marBottom w:val="0"/>
          <w:divBdr>
            <w:top w:val="none" w:sz="0" w:space="0" w:color="auto"/>
            <w:left w:val="none" w:sz="0" w:space="0" w:color="auto"/>
            <w:bottom w:val="none" w:sz="0" w:space="0" w:color="auto"/>
            <w:right w:val="none" w:sz="0" w:space="0" w:color="auto"/>
          </w:divBdr>
        </w:div>
        <w:div w:id="244145755">
          <w:marLeft w:val="0"/>
          <w:marRight w:val="0"/>
          <w:marTop w:val="0"/>
          <w:marBottom w:val="0"/>
          <w:divBdr>
            <w:top w:val="none" w:sz="0" w:space="0" w:color="auto"/>
            <w:left w:val="none" w:sz="0" w:space="0" w:color="auto"/>
            <w:bottom w:val="none" w:sz="0" w:space="0" w:color="auto"/>
            <w:right w:val="none" w:sz="0" w:space="0" w:color="auto"/>
          </w:divBdr>
        </w:div>
        <w:div w:id="319428183">
          <w:marLeft w:val="0"/>
          <w:marRight w:val="0"/>
          <w:marTop w:val="0"/>
          <w:marBottom w:val="0"/>
          <w:divBdr>
            <w:top w:val="none" w:sz="0" w:space="0" w:color="auto"/>
            <w:left w:val="none" w:sz="0" w:space="0" w:color="auto"/>
            <w:bottom w:val="none" w:sz="0" w:space="0" w:color="auto"/>
            <w:right w:val="none" w:sz="0" w:space="0" w:color="auto"/>
          </w:divBdr>
        </w:div>
        <w:div w:id="402992561">
          <w:marLeft w:val="0"/>
          <w:marRight w:val="0"/>
          <w:marTop w:val="0"/>
          <w:marBottom w:val="0"/>
          <w:divBdr>
            <w:top w:val="none" w:sz="0" w:space="0" w:color="auto"/>
            <w:left w:val="none" w:sz="0" w:space="0" w:color="auto"/>
            <w:bottom w:val="none" w:sz="0" w:space="0" w:color="auto"/>
            <w:right w:val="none" w:sz="0" w:space="0" w:color="auto"/>
          </w:divBdr>
        </w:div>
        <w:div w:id="414057196">
          <w:marLeft w:val="0"/>
          <w:marRight w:val="0"/>
          <w:marTop w:val="0"/>
          <w:marBottom w:val="0"/>
          <w:divBdr>
            <w:top w:val="none" w:sz="0" w:space="0" w:color="auto"/>
            <w:left w:val="none" w:sz="0" w:space="0" w:color="auto"/>
            <w:bottom w:val="none" w:sz="0" w:space="0" w:color="auto"/>
            <w:right w:val="none" w:sz="0" w:space="0" w:color="auto"/>
          </w:divBdr>
        </w:div>
        <w:div w:id="420293208">
          <w:marLeft w:val="0"/>
          <w:marRight w:val="0"/>
          <w:marTop w:val="0"/>
          <w:marBottom w:val="0"/>
          <w:divBdr>
            <w:top w:val="none" w:sz="0" w:space="0" w:color="auto"/>
            <w:left w:val="none" w:sz="0" w:space="0" w:color="auto"/>
            <w:bottom w:val="none" w:sz="0" w:space="0" w:color="auto"/>
            <w:right w:val="none" w:sz="0" w:space="0" w:color="auto"/>
          </w:divBdr>
        </w:div>
        <w:div w:id="557327272">
          <w:marLeft w:val="0"/>
          <w:marRight w:val="0"/>
          <w:marTop w:val="0"/>
          <w:marBottom w:val="0"/>
          <w:divBdr>
            <w:top w:val="none" w:sz="0" w:space="0" w:color="auto"/>
            <w:left w:val="none" w:sz="0" w:space="0" w:color="auto"/>
            <w:bottom w:val="none" w:sz="0" w:space="0" w:color="auto"/>
            <w:right w:val="none" w:sz="0" w:space="0" w:color="auto"/>
          </w:divBdr>
        </w:div>
        <w:div w:id="564418399">
          <w:marLeft w:val="0"/>
          <w:marRight w:val="0"/>
          <w:marTop w:val="0"/>
          <w:marBottom w:val="0"/>
          <w:divBdr>
            <w:top w:val="none" w:sz="0" w:space="0" w:color="auto"/>
            <w:left w:val="none" w:sz="0" w:space="0" w:color="auto"/>
            <w:bottom w:val="none" w:sz="0" w:space="0" w:color="auto"/>
            <w:right w:val="none" w:sz="0" w:space="0" w:color="auto"/>
          </w:divBdr>
        </w:div>
        <w:div w:id="644159751">
          <w:marLeft w:val="0"/>
          <w:marRight w:val="0"/>
          <w:marTop w:val="0"/>
          <w:marBottom w:val="0"/>
          <w:divBdr>
            <w:top w:val="none" w:sz="0" w:space="0" w:color="auto"/>
            <w:left w:val="none" w:sz="0" w:space="0" w:color="auto"/>
            <w:bottom w:val="none" w:sz="0" w:space="0" w:color="auto"/>
            <w:right w:val="none" w:sz="0" w:space="0" w:color="auto"/>
          </w:divBdr>
        </w:div>
        <w:div w:id="735130894">
          <w:marLeft w:val="0"/>
          <w:marRight w:val="0"/>
          <w:marTop w:val="0"/>
          <w:marBottom w:val="0"/>
          <w:divBdr>
            <w:top w:val="none" w:sz="0" w:space="0" w:color="auto"/>
            <w:left w:val="none" w:sz="0" w:space="0" w:color="auto"/>
            <w:bottom w:val="none" w:sz="0" w:space="0" w:color="auto"/>
            <w:right w:val="none" w:sz="0" w:space="0" w:color="auto"/>
          </w:divBdr>
        </w:div>
        <w:div w:id="912088024">
          <w:marLeft w:val="0"/>
          <w:marRight w:val="0"/>
          <w:marTop w:val="0"/>
          <w:marBottom w:val="0"/>
          <w:divBdr>
            <w:top w:val="none" w:sz="0" w:space="0" w:color="auto"/>
            <w:left w:val="none" w:sz="0" w:space="0" w:color="auto"/>
            <w:bottom w:val="none" w:sz="0" w:space="0" w:color="auto"/>
            <w:right w:val="none" w:sz="0" w:space="0" w:color="auto"/>
          </w:divBdr>
        </w:div>
        <w:div w:id="928192767">
          <w:marLeft w:val="0"/>
          <w:marRight w:val="0"/>
          <w:marTop w:val="0"/>
          <w:marBottom w:val="0"/>
          <w:divBdr>
            <w:top w:val="none" w:sz="0" w:space="0" w:color="auto"/>
            <w:left w:val="none" w:sz="0" w:space="0" w:color="auto"/>
            <w:bottom w:val="none" w:sz="0" w:space="0" w:color="auto"/>
            <w:right w:val="none" w:sz="0" w:space="0" w:color="auto"/>
          </w:divBdr>
        </w:div>
        <w:div w:id="997802279">
          <w:marLeft w:val="0"/>
          <w:marRight w:val="0"/>
          <w:marTop w:val="0"/>
          <w:marBottom w:val="0"/>
          <w:divBdr>
            <w:top w:val="none" w:sz="0" w:space="0" w:color="auto"/>
            <w:left w:val="none" w:sz="0" w:space="0" w:color="auto"/>
            <w:bottom w:val="none" w:sz="0" w:space="0" w:color="auto"/>
            <w:right w:val="none" w:sz="0" w:space="0" w:color="auto"/>
          </w:divBdr>
        </w:div>
        <w:div w:id="1048921390">
          <w:marLeft w:val="0"/>
          <w:marRight w:val="0"/>
          <w:marTop w:val="0"/>
          <w:marBottom w:val="0"/>
          <w:divBdr>
            <w:top w:val="none" w:sz="0" w:space="0" w:color="auto"/>
            <w:left w:val="none" w:sz="0" w:space="0" w:color="auto"/>
            <w:bottom w:val="none" w:sz="0" w:space="0" w:color="auto"/>
            <w:right w:val="none" w:sz="0" w:space="0" w:color="auto"/>
          </w:divBdr>
        </w:div>
        <w:div w:id="1176962809">
          <w:marLeft w:val="0"/>
          <w:marRight w:val="0"/>
          <w:marTop w:val="0"/>
          <w:marBottom w:val="0"/>
          <w:divBdr>
            <w:top w:val="none" w:sz="0" w:space="0" w:color="auto"/>
            <w:left w:val="none" w:sz="0" w:space="0" w:color="auto"/>
            <w:bottom w:val="none" w:sz="0" w:space="0" w:color="auto"/>
            <w:right w:val="none" w:sz="0" w:space="0" w:color="auto"/>
          </w:divBdr>
        </w:div>
        <w:div w:id="1691905276">
          <w:marLeft w:val="0"/>
          <w:marRight w:val="0"/>
          <w:marTop w:val="0"/>
          <w:marBottom w:val="0"/>
          <w:divBdr>
            <w:top w:val="none" w:sz="0" w:space="0" w:color="auto"/>
            <w:left w:val="none" w:sz="0" w:space="0" w:color="auto"/>
            <w:bottom w:val="none" w:sz="0" w:space="0" w:color="auto"/>
            <w:right w:val="none" w:sz="0" w:space="0" w:color="auto"/>
          </w:divBdr>
        </w:div>
        <w:div w:id="1710566922">
          <w:marLeft w:val="0"/>
          <w:marRight w:val="0"/>
          <w:marTop w:val="0"/>
          <w:marBottom w:val="0"/>
          <w:divBdr>
            <w:top w:val="none" w:sz="0" w:space="0" w:color="auto"/>
            <w:left w:val="none" w:sz="0" w:space="0" w:color="auto"/>
            <w:bottom w:val="none" w:sz="0" w:space="0" w:color="auto"/>
            <w:right w:val="none" w:sz="0" w:space="0" w:color="auto"/>
          </w:divBdr>
        </w:div>
        <w:div w:id="1767265441">
          <w:marLeft w:val="0"/>
          <w:marRight w:val="0"/>
          <w:marTop w:val="0"/>
          <w:marBottom w:val="0"/>
          <w:divBdr>
            <w:top w:val="none" w:sz="0" w:space="0" w:color="auto"/>
            <w:left w:val="none" w:sz="0" w:space="0" w:color="auto"/>
            <w:bottom w:val="none" w:sz="0" w:space="0" w:color="auto"/>
            <w:right w:val="none" w:sz="0" w:space="0" w:color="auto"/>
          </w:divBdr>
        </w:div>
        <w:div w:id="1854295982">
          <w:marLeft w:val="0"/>
          <w:marRight w:val="0"/>
          <w:marTop w:val="0"/>
          <w:marBottom w:val="0"/>
          <w:divBdr>
            <w:top w:val="none" w:sz="0" w:space="0" w:color="auto"/>
            <w:left w:val="none" w:sz="0" w:space="0" w:color="auto"/>
            <w:bottom w:val="none" w:sz="0" w:space="0" w:color="auto"/>
            <w:right w:val="none" w:sz="0" w:space="0" w:color="auto"/>
          </w:divBdr>
        </w:div>
        <w:div w:id="1954021920">
          <w:marLeft w:val="0"/>
          <w:marRight w:val="0"/>
          <w:marTop w:val="0"/>
          <w:marBottom w:val="0"/>
          <w:divBdr>
            <w:top w:val="none" w:sz="0" w:space="0" w:color="auto"/>
            <w:left w:val="none" w:sz="0" w:space="0" w:color="auto"/>
            <w:bottom w:val="none" w:sz="0" w:space="0" w:color="auto"/>
            <w:right w:val="none" w:sz="0" w:space="0" w:color="auto"/>
          </w:divBdr>
        </w:div>
        <w:div w:id="1994674616">
          <w:marLeft w:val="0"/>
          <w:marRight w:val="0"/>
          <w:marTop w:val="0"/>
          <w:marBottom w:val="0"/>
          <w:divBdr>
            <w:top w:val="none" w:sz="0" w:space="0" w:color="auto"/>
            <w:left w:val="none" w:sz="0" w:space="0" w:color="auto"/>
            <w:bottom w:val="none" w:sz="0" w:space="0" w:color="auto"/>
            <w:right w:val="none" w:sz="0" w:space="0" w:color="auto"/>
          </w:divBdr>
        </w:div>
        <w:div w:id="2076856827">
          <w:marLeft w:val="0"/>
          <w:marRight w:val="0"/>
          <w:marTop w:val="0"/>
          <w:marBottom w:val="0"/>
          <w:divBdr>
            <w:top w:val="none" w:sz="0" w:space="0" w:color="auto"/>
            <w:left w:val="none" w:sz="0" w:space="0" w:color="auto"/>
            <w:bottom w:val="none" w:sz="0" w:space="0" w:color="auto"/>
            <w:right w:val="none" w:sz="0" w:space="0" w:color="auto"/>
          </w:divBdr>
        </w:div>
        <w:div w:id="2110539653">
          <w:marLeft w:val="0"/>
          <w:marRight w:val="0"/>
          <w:marTop w:val="0"/>
          <w:marBottom w:val="0"/>
          <w:divBdr>
            <w:top w:val="none" w:sz="0" w:space="0" w:color="auto"/>
            <w:left w:val="none" w:sz="0" w:space="0" w:color="auto"/>
            <w:bottom w:val="none" w:sz="0" w:space="0" w:color="auto"/>
            <w:right w:val="none" w:sz="0" w:space="0" w:color="auto"/>
          </w:divBdr>
        </w:div>
        <w:div w:id="2121951282">
          <w:marLeft w:val="0"/>
          <w:marRight w:val="0"/>
          <w:marTop w:val="0"/>
          <w:marBottom w:val="0"/>
          <w:divBdr>
            <w:top w:val="none" w:sz="0" w:space="0" w:color="auto"/>
            <w:left w:val="none" w:sz="0" w:space="0" w:color="auto"/>
            <w:bottom w:val="none" w:sz="0" w:space="0" w:color="auto"/>
            <w:right w:val="none" w:sz="0" w:space="0" w:color="auto"/>
          </w:divBdr>
        </w:div>
      </w:divsChild>
    </w:div>
    <w:div w:id="1390304876">
      <w:bodyDiv w:val="1"/>
      <w:marLeft w:val="0"/>
      <w:marRight w:val="0"/>
      <w:marTop w:val="0"/>
      <w:marBottom w:val="0"/>
      <w:divBdr>
        <w:top w:val="none" w:sz="0" w:space="0" w:color="auto"/>
        <w:left w:val="none" w:sz="0" w:space="0" w:color="auto"/>
        <w:bottom w:val="none" w:sz="0" w:space="0" w:color="auto"/>
        <w:right w:val="none" w:sz="0" w:space="0" w:color="auto"/>
      </w:divBdr>
      <w:divsChild>
        <w:div w:id="81463094">
          <w:marLeft w:val="0"/>
          <w:marRight w:val="0"/>
          <w:marTop w:val="0"/>
          <w:marBottom w:val="0"/>
          <w:divBdr>
            <w:top w:val="none" w:sz="0" w:space="0" w:color="auto"/>
            <w:left w:val="none" w:sz="0" w:space="0" w:color="auto"/>
            <w:bottom w:val="none" w:sz="0" w:space="0" w:color="auto"/>
            <w:right w:val="none" w:sz="0" w:space="0" w:color="auto"/>
          </w:divBdr>
        </w:div>
        <w:div w:id="171383945">
          <w:marLeft w:val="0"/>
          <w:marRight w:val="0"/>
          <w:marTop w:val="0"/>
          <w:marBottom w:val="0"/>
          <w:divBdr>
            <w:top w:val="none" w:sz="0" w:space="0" w:color="auto"/>
            <w:left w:val="none" w:sz="0" w:space="0" w:color="auto"/>
            <w:bottom w:val="none" w:sz="0" w:space="0" w:color="auto"/>
            <w:right w:val="none" w:sz="0" w:space="0" w:color="auto"/>
          </w:divBdr>
        </w:div>
        <w:div w:id="329868178">
          <w:marLeft w:val="0"/>
          <w:marRight w:val="0"/>
          <w:marTop w:val="0"/>
          <w:marBottom w:val="0"/>
          <w:divBdr>
            <w:top w:val="none" w:sz="0" w:space="0" w:color="auto"/>
            <w:left w:val="none" w:sz="0" w:space="0" w:color="auto"/>
            <w:bottom w:val="none" w:sz="0" w:space="0" w:color="auto"/>
            <w:right w:val="none" w:sz="0" w:space="0" w:color="auto"/>
          </w:divBdr>
        </w:div>
        <w:div w:id="445660265">
          <w:marLeft w:val="0"/>
          <w:marRight w:val="0"/>
          <w:marTop w:val="0"/>
          <w:marBottom w:val="0"/>
          <w:divBdr>
            <w:top w:val="none" w:sz="0" w:space="0" w:color="auto"/>
            <w:left w:val="none" w:sz="0" w:space="0" w:color="auto"/>
            <w:bottom w:val="none" w:sz="0" w:space="0" w:color="auto"/>
            <w:right w:val="none" w:sz="0" w:space="0" w:color="auto"/>
          </w:divBdr>
        </w:div>
        <w:div w:id="752778151">
          <w:marLeft w:val="0"/>
          <w:marRight w:val="0"/>
          <w:marTop w:val="0"/>
          <w:marBottom w:val="0"/>
          <w:divBdr>
            <w:top w:val="none" w:sz="0" w:space="0" w:color="auto"/>
            <w:left w:val="none" w:sz="0" w:space="0" w:color="auto"/>
            <w:bottom w:val="none" w:sz="0" w:space="0" w:color="auto"/>
            <w:right w:val="none" w:sz="0" w:space="0" w:color="auto"/>
          </w:divBdr>
        </w:div>
        <w:div w:id="874853146">
          <w:marLeft w:val="0"/>
          <w:marRight w:val="0"/>
          <w:marTop w:val="0"/>
          <w:marBottom w:val="0"/>
          <w:divBdr>
            <w:top w:val="none" w:sz="0" w:space="0" w:color="auto"/>
            <w:left w:val="none" w:sz="0" w:space="0" w:color="auto"/>
            <w:bottom w:val="none" w:sz="0" w:space="0" w:color="auto"/>
            <w:right w:val="none" w:sz="0" w:space="0" w:color="auto"/>
          </w:divBdr>
        </w:div>
        <w:div w:id="896477754">
          <w:marLeft w:val="0"/>
          <w:marRight w:val="0"/>
          <w:marTop w:val="0"/>
          <w:marBottom w:val="0"/>
          <w:divBdr>
            <w:top w:val="none" w:sz="0" w:space="0" w:color="auto"/>
            <w:left w:val="none" w:sz="0" w:space="0" w:color="auto"/>
            <w:bottom w:val="none" w:sz="0" w:space="0" w:color="auto"/>
            <w:right w:val="none" w:sz="0" w:space="0" w:color="auto"/>
          </w:divBdr>
        </w:div>
      </w:divsChild>
    </w:div>
    <w:div w:id="1390573909">
      <w:bodyDiv w:val="1"/>
      <w:marLeft w:val="0"/>
      <w:marRight w:val="0"/>
      <w:marTop w:val="0"/>
      <w:marBottom w:val="0"/>
      <w:divBdr>
        <w:top w:val="none" w:sz="0" w:space="0" w:color="auto"/>
        <w:left w:val="none" w:sz="0" w:space="0" w:color="auto"/>
        <w:bottom w:val="none" w:sz="0" w:space="0" w:color="auto"/>
        <w:right w:val="none" w:sz="0" w:space="0" w:color="auto"/>
      </w:divBdr>
    </w:div>
    <w:div w:id="1407267390">
      <w:bodyDiv w:val="1"/>
      <w:marLeft w:val="0"/>
      <w:marRight w:val="0"/>
      <w:marTop w:val="0"/>
      <w:marBottom w:val="0"/>
      <w:divBdr>
        <w:top w:val="none" w:sz="0" w:space="0" w:color="auto"/>
        <w:left w:val="none" w:sz="0" w:space="0" w:color="auto"/>
        <w:bottom w:val="none" w:sz="0" w:space="0" w:color="auto"/>
        <w:right w:val="none" w:sz="0" w:space="0" w:color="auto"/>
      </w:divBdr>
    </w:div>
    <w:div w:id="1407875374">
      <w:bodyDiv w:val="1"/>
      <w:marLeft w:val="0"/>
      <w:marRight w:val="0"/>
      <w:marTop w:val="0"/>
      <w:marBottom w:val="0"/>
      <w:divBdr>
        <w:top w:val="none" w:sz="0" w:space="0" w:color="auto"/>
        <w:left w:val="none" w:sz="0" w:space="0" w:color="auto"/>
        <w:bottom w:val="none" w:sz="0" w:space="0" w:color="auto"/>
        <w:right w:val="none" w:sz="0" w:space="0" w:color="auto"/>
      </w:divBdr>
    </w:div>
    <w:div w:id="1427726860">
      <w:bodyDiv w:val="1"/>
      <w:marLeft w:val="0"/>
      <w:marRight w:val="0"/>
      <w:marTop w:val="0"/>
      <w:marBottom w:val="0"/>
      <w:divBdr>
        <w:top w:val="none" w:sz="0" w:space="0" w:color="auto"/>
        <w:left w:val="none" w:sz="0" w:space="0" w:color="auto"/>
        <w:bottom w:val="none" w:sz="0" w:space="0" w:color="auto"/>
        <w:right w:val="none" w:sz="0" w:space="0" w:color="auto"/>
      </w:divBdr>
    </w:div>
    <w:div w:id="1439443715">
      <w:bodyDiv w:val="1"/>
      <w:marLeft w:val="0"/>
      <w:marRight w:val="0"/>
      <w:marTop w:val="0"/>
      <w:marBottom w:val="0"/>
      <w:divBdr>
        <w:top w:val="none" w:sz="0" w:space="0" w:color="auto"/>
        <w:left w:val="none" w:sz="0" w:space="0" w:color="auto"/>
        <w:bottom w:val="none" w:sz="0" w:space="0" w:color="auto"/>
        <w:right w:val="none" w:sz="0" w:space="0" w:color="auto"/>
      </w:divBdr>
    </w:div>
    <w:div w:id="1440225579">
      <w:bodyDiv w:val="1"/>
      <w:marLeft w:val="0"/>
      <w:marRight w:val="0"/>
      <w:marTop w:val="0"/>
      <w:marBottom w:val="0"/>
      <w:divBdr>
        <w:top w:val="none" w:sz="0" w:space="0" w:color="auto"/>
        <w:left w:val="none" w:sz="0" w:space="0" w:color="auto"/>
        <w:bottom w:val="none" w:sz="0" w:space="0" w:color="auto"/>
        <w:right w:val="none" w:sz="0" w:space="0" w:color="auto"/>
      </w:divBdr>
    </w:div>
    <w:div w:id="1443188191">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62575182">
      <w:bodyDiv w:val="1"/>
      <w:marLeft w:val="0"/>
      <w:marRight w:val="0"/>
      <w:marTop w:val="0"/>
      <w:marBottom w:val="0"/>
      <w:divBdr>
        <w:top w:val="none" w:sz="0" w:space="0" w:color="auto"/>
        <w:left w:val="none" w:sz="0" w:space="0" w:color="auto"/>
        <w:bottom w:val="none" w:sz="0" w:space="0" w:color="auto"/>
        <w:right w:val="none" w:sz="0" w:space="0" w:color="auto"/>
      </w:divBdr>
    </w:div>
    <w:div w:id="1480804699">
      <w:bodyDiv w:val="1"/>
      <w:marLeft w:val="0"/>
      <w:marRight w:val="0"/>
      <w:marTop w:val="0"/>
      <w:marBottom w:val="0"/>
      <w:divBdr>
        <w:top w:val="none" w:sz="0" w:space="0" w:color="auto"/>
        <w:left w:val="none" w:sz="0" w:space="0" w:color="auto"/>
        <w:bottom w:val="none" w:sz="0" w:space="0" w:color="auto"/>
        <w:right w:val="none" w:sz="0" w:space="0" w:color="auto"/>
      </w:divBdr>
    </w:div>
    <w:div w:id="1489244467">
      <w:bodyDiv w:val="1"/>
      <w:marLeft w:val="0"/>
      <w:marRight w:val="0"/>
      <w:marTop w:val="0"/>
      <w:marBottom w:val="0"/>
      <w:divBdr>
        <w:top w:val="none" w:sz="0" w:space="0" w:color="auto"/>
        <w:left w:val="none" w:sz="0" w:space="0" w:color="auto"/>
        <w:bottom w:val="none" w:sz="0" w:space="0" w:color="auto"/>
        <w:right w:val="none" w:sz="0" w:space="0" w:color="auto"/>
      </w:divBdr>
    </w:div>
    <w:div w:id="1489904646">
      <w:bodyDiv w:val="1"/>
      <w:marLeft w:val="0"/>
      <w:marRight w:val="0"/>
      <w:marTop w:val="0"/>
      <w:marBottom w:val="0"/>
      <w:divBdr>
        <w:top w:val="none" w:sz="0" w:space="0" w:color="auto"/>
        <w:left w:val="none" w:sz="0" w:space="0" w:color="auto"/>
        <w:bottom w:val="none" w:sz="0" w:space="0" w:color="auto"/>
        <w:right w:val="none" w:sz="0" w:space="0" w:color="auto"/>
      </w:divBdr>
    </w:div>
    <w:div w:id="1518884417">
      <w:bodyDiv w:val="1"/>
      <w:marLeft w:val="0"/>
      <w:marRight w:val="0"/>
      <w:marTop w:val="0"/>
      <w:marBottom w:val="0"/>
      <w:divBdr>
        <w:top w:val="none" w:sz="0" w:space="0" w:color="auto"/>
        <w:left w:val="none" w:sz="0" w:space="0" w:color="auto"/>
        <w:bottom w:val="none" w:sz="0" w:space="0" w:color="auto"/>
        <w:right w:val="none" w:sz="0" w:space="0" w:color="auto"/>
      </w:divBdr>
    </w:div>
    <w:div w:id="1534533788">
      <w:bodyDiv w:val="1"/>
      <w:marLeft w:val="0"/>
      <w:marRight w:val="0"/>
      <w:marTop w:val="0"/>
      <w:marBottom w:val="0"/>
      <w:divBdr>
        <w:top w:val="none" w:sz="0" w:space="0" w:color="auto"/>
        <w:left w:val="none" w:sz="0" w:space="0" w:color="auto"/>
        <w:bottom w:val="none" w:sz="0" w:space="0" w:color="auto"/>
        <w:right w:val="none" w:sz="0" w:space="0" w:color="auto"/>
      </w:divBdr>
    </w:div>
    <w:div w:id="1554585873">
      <w:bodyDiv w:val="1"/>
      <w:marLeft w:val="0"/>
      <w:marRight w:val="0"/>
      <w:marTop w:val="0"/>
      <w:marBottom w:val="0"/>
      <w:divBdr>
        <w:top w:val="none" w:sz="0" w:space="0" w:color="auto"/>
        <w:left w:val="none" w:sz="0" w:space="0" w:color="auto"/>
        <w:bottom w:val="none" w:sz="0" w:space="0" w:color="auto"/>
        <w:right w:val="none" w:sz="0" w:space="0" w:color="auto"/>
      </w:divBdr>
    </w:div>
    <w:div w:id="1560551664">
      <w:bodyDiv w:val="1"/>
      <w:marLeft w:val="0"/>
      <w:marRight w:val="0"/>
      <w:marTop w:val="0"/>
      <w:marBottom w:val="0"/>
      <w:divBdr>
        <w:top w:val="none" w:sz="0" w:space="0" w:color="auto"/>
        <w:left w:val="none" w:sz="0" w:space="0" w:color="auto"/>
        <w:bottom w:val="none" w:sz="0" w:space="0" w:color="auto"/>
        <w:right w:val="none" w:sz="0" w:space="0" w:color="auto"/>
      </w:divBdr>
      <w:divsChild>
        <w:div w:id="204564103">
          <w:marLeft w:val="806"/>
          <w:marRight w:val="0"/>
          <w:marTop w:val="0"/>
          <w:marBottom w:val="0"/>
          <w:divBdr>
            <w:top w:val="none" w:sz="0" w:space="0" w:color="auto"/>
            <w:left w:val="none" w:sz="0" w:space="0" w:color="auto"/>
            <w:bottom w:val="none" w:sz="0" w:space="0" w:color="auto"/>
            <w:right w:val="none" w:sz="0" w:space="0" w:color="auto"/>
          </w:divBdr>
        </w:div>
        <w:div w:id="728722830">
          <w:marLeft w:val="806"/>
          <w:marRight w:val="0"/>
          <w:marTop w:val="0"/>
          <w:marBottom w:val="0"/>
          <w:divBdr>
            <w:top w:val="none" w:sz="0" w:space="0" w:color="auto"/>
            <w:left w:val="none" w:sz="0" w:space="0" w:color="auto"/>
            <w:bottom w:val="none" w:sz="0" w:space="0" w:color="auto"/>
            <w:right w:val="none" w:sz="0" w:space="0" w:color="auto"/>
          </w:divBdr>
        </w:div>
        <w:div w:id="1118454473">
          <w:marLeft w:val="806"/>
          <w:marRight w:val="0"/>
          <w:marTop w:val="0"/>
          <w:marBottom w:val="0"/>
          <w:divBdr>
            <w:top w:val="none" w:sz="0" w:space="0" w:color="auto"/>
            <w:left w:val="none" w:sz="0" w:space="0" w:color="auto"/>
            <w:bottom w:val="none" w:sz="0" w:space="0" w:color="auto"/>
            <w:right w:val="none" w:sz="0" w:space="0" w:color="auto"/>
          </w:divBdr>
        </w:div>
        <w:div w:id="1965456475">
          <w:marLeft w:val="806"/>
          <w:marRight w:val="0"/>
          <w:marTop w:val="0"/>
          <w:marBottom w:val="0"/>
          <w:divBdr>
            <w:top w:val="none" w:sz="0" w:space="0" w:color="auto"/>
            <w:left w:val="none" w:sz="0" w:space="0" w:color="auto"/>
            <w:bottom w:val="none" w:sz="0" w:space="0" w:color="auto"/>
            <w:right w:val="none" w:sz="0" w:space="0" w:color="auto"/>
          </w:divBdr>
        </w:div>
      </w:divsChild>
    </w:div>
    <w:div w:id="1564946346">
      <w:bodyDiv w:val="1"/>
      <w:marLeft w:val="0"/>
      <w:marRight w:val="0"/>
      <w:marTop w:val="0"/>
      <w:marBottom w:val="0"/>
      <w:divBdr>
        <w:top w:val="none" w:sz="0" w:space="0" w:color="auto"/>
        <w:left w:val="none" w:sz="0" w:space="0" w:color="auto"/>
        <w:bottom w:val="none" w:sz="0" w:space="0" w:color="auto"/>
        <w:right w:val="none" w:sz="0" w:space="0" w:color="auto"/>
      </w:divBdr>
    </w:div>
    <w:div w:id="1574117409">
      <w:bodyDiv w:val="1"/>
      <w:marLeft w:val="0"/>
      <w:marRight w:val="0"/>
      <w:marTop w:val="0"/>
      <w:marBottom w:val="0"/>
      <w:divBdr>
        <w:top w:val="none" w:sz="0" w:space="0" w:color="auto"/>
        <w:left w:val="none" w:sz="0" w:space="0" w:color="auto"/>
        <w:bottom w:val="none" w:sz="0" w:space="0" w:color="auto"/>
        <w:right w:val="none" w:sz="0" w:space="0" w:color="auto"/>
      </w:divBdr>
    </w:div>
    <w:div w:id="1574580045">
      <w:bodyDiv w:val="1"/>
      <w:marLeft w:val="0"/>
      <w:marRight w:val="0"/>
      <w:marTop w:val="0"/>
      <w:marBottom w:val="0"/>
      <w:divBdr>
        <w:top w:val="none" w:sz="0" w:space="0" w:color="auto"/>
        <w:left w:val="none" w:sz="0" w:space="0" w:color="auto"/>
        <w:bottom w:val="none" w:sz="0" w:space="0" w:color="auto"/>
        <w:right w:val="none" w:sz="0" w:space="0" w:color="auto"/>
      </w:divBdr>
    </w:div>
    <w:div w:id="1578903835">
      <w:bodyDiv w:val="1"/>
      <w:marLeft w:val="0"/>
      <w:marRight w:val="0"/>
      <w:marTop w:val="0"/>
      <w:marBottom w:val="0"/>
      <w:divBdr>
        <w:top w:val="none" w:sz="0" w:space="0" w:color="auto"/>
        <w:left w:val="none" w:sz="0" w:space="0" w:color="auto"/>
        <w:bottom w:val="none" w:sz="0" w:space="0" w:color="auto"/>
        <w:right w:val="none" w:sz="0" w:space="0" w:color="auto"/>
      </w:divBdr>
      <w:divsChild>
        <w:div w:id="578294261">
          <w:marLeft w:val="0"/>
          <w:marRight w:val="0"/>
          <w:marTop w:val="0"/>
          <w:marBottom w:val="0"/>
          <w:divBdr>
            <w:top w:val="none" w:sz="0" w:space="0" w:color="auto"/>
            <w:left w:val="none" w:sz="0" w:space="0" w:color="auto"/>
            <w:bottom w:val="none" w:sz="0" w:space="0" w:color="auto"/>
            <w:right w:val="none" w:sz="0" w:space="0" w:color="auto"/>
          </w:divBdr>
        </w:div>
        <w:div w:id="944265291">
          <w:marLeft w:val="0"/>
          <w:marRight w:val="0"/>
          <w:marTop w:val="0"/>
          <w:marBottom w:val="0"/>
          <w:divBdr>
            <w:top w:val="none" w:sz="0" w:space="0" w:color="auto"/>
            <w:left w:val="none" w:sz="0" w:space="0" w:color="auto"/>
            <w:bottom w:val="none" w:sz="0" w:space="0" w:color="auto"/>
            <w:right w:val="none" w:sz="0" w:space="0" w:color="auto"/>
          </w:divBdr>
        </w:div>
        <w:div w:id="1016545079">
          <w:marLeft w:val="0"/>
          <w:marRight w:val="0"/>
          <w:marTop w:val="0"/>
          <w:marBottom w:val="0"/>
          <w:divBdr>
            <w:top w:val="none" w:sz="0" w:space="0" w:color="auto"/>
            <w:left w:val="none" w:sz="0" w:space="0" w:color="auto"/>
            <w:bottom w:val="none" w:sz="0" w:space="0" w:color="auto"/>
            <w:right w:val="none" w:sz="0" w:space="0" w:color="auto"/>
          </w:divBdr>
        </w:div>
        <w:div w:id="1144198600">
          <w:marLeft w:val="0"/>
          <w:marRight w:val="0"/>
          <w:marTop w:val="0"/>
          <w:marBottom w:val="0"/>
          <w:divBdr>
            <w:top w:val="none" w:sz="0" w:space="0" w:color="auto"/>
            <w:left w:val="none" w:sz="0" w:space="0" w:color="auto"/>
            <w:bottom w:val="none" w:sz="0" w:space="0" w:color="auto"/>
            <w:right w:val="none" w:sz="0" w:space="0" w:color="auto"/>
          </w:divBdr>
        </w:div>
        <w:div w:id="1166936416">
          <w:marLeft w:val="0"/>
          <w:marRight w:val="0"/>
          <w:marTop w:val="0"/>
          <w:marBottom w:val="0"/>
          <w:divBdr>
            <w:top w:val="none" w:sz="0" w:space="0" w:color="auto"/>
            <w:left w:val="none" w:sz="0" w:space="0" w:color="auto"/>
            <w:bottom w:val="none" w:sz="0" w:space="0" w:color="auto"/>
            <w:right w:val="none" w:sz="0" w:space="0" w:color="auto"/>
          </w:divBdr>
        </w:div>
        <w:div w:id="1188448830">
          <w:marLeft w:val="0"/>
          <w:marRight w:val="0"/>
          <w:marTop w:val="0"/>
          <w:marBottom w:val="0"/>
          <w:divBdr>
            <w:top w:val="none" w:sz="0" w:space="0" w:color="auto"/>
            <w:left w:val="none" w:sz="0" w:space="0" w:color="auto"/>
            <w:bottom w:val="none" w:sz="0" w:space="0" w:color="auto"/>
            <w:right w:val="none" w:sz="0" w:space="0" w:color="auto"/>
          </w:divBdr>
        </w:div>
        <w:div w:id="1913612131">
          <w:marLeft w:val="0"/>
          <w:marRight w:val="0"/>
          <w:marTop w:val="0"/>
          <w:marBottom w:val="0"/>
          <w:divBdr>
            <w:top w:val="none" w:sz="0" w:space="0" w:color="auto"/>
            <w:left w:val="none" w:sz="0" w:space="0" w:color="auto"/>
            <w:bottom w:val="none" w:sz="0" w:space="0" w:color="auto"/>
            <w:right w:val="none" w:sz="0" w:space="0" w:color="auto"/>
          </w:divBdr>
        </w:div>
      </w:divsChild>
    </w:div>
    <w:div w:id="1582104815">
      <w:bodyDiv w:val="1"/>
      <w:marLeft w:val="0"/>
      <w:marRight w:val="0"/>
      <w:marTop w:val="0"/>
      <w:marBottom w:val="0"/>
      <w:divBdr>
        <w:top w:val="none" w:sz="0" w:space="0" w:color="auto"/>
        <w:left w:val="none" w:sz="0" w:space="0" w:color="auto"/>
        <w:bottom w:val="none" w:sz="0" w:space="0" w:color="auto"/>
        <w:right w:val="none" w:sz="0" w:space="0" w:color="auto"/>
      </w:divBdr>
    </w:div>
    <w:div w:id="1583100839">
      <w:bodyDiv w:val="1"/>
      <w:marLeft w:val="0"/>
      <w:marRight w:val="0"/>
      <w:marTop w:val="0"/>
      <w:marBottom w:val="0"/>
      <w:divBdr>
        <w:top w:val="none" w:sz="0" w:space="0" w:color="auto"/>
        <w:left w:val="none" w:sz="0" w:space="0" w:color="auto"/>
        <w:bottom w:val="none" w:sz="0" w:space="0" w:color="auto"/>
        <w:right w:val="none" w:sz="0" w:space="0" w:color="auto"/>
      </w:divBdr>
    </w:div>
    <w:div w:id="1595355413">
      <w:bodyDiv w:val="1"/>
      <w:marLeft w:val="0"/>
      <w:marRight w:val="0"/>
      <w:marTop w:val="0"/>
      <w:marBottom w:val="0"/>
      <w:divBdr>
        <w:top w:val="none" w:sz="0" w:space="0" w:color="auto"/>
        <w:left w:val="none" w:sz="0" w:space="0" w:color="auto"/>
        <w:bottom w:val="none" w:sz="0" w:space="0" w:color="auto"/>
        <w:right w:val="none" w:sz="0" w:space="0" w:color="auto"/>
      </w:divBdr>
    </w:div>
    <w:div w:id="1605838813">
      <w:bodyDiv w:val="1"/>
      <w:marLeft w:val="0"/>
      <w:marRight w:val="0"/>
      <w:marTop w:val="0"/>
      <w:marBottom w:val="0"/>
      <w:divBdr>
        <w:top w:val="none" w:sz="0" w:space="0" w:color="auto"/>
        <w:left w:val="none" w:sz="0" w:space="0" w:color="auto"/>
        <w:bottom w:val="none" w:sz="0" w:space="0" w:color="auto"/>
        <w:right w:val="none" w:sz="0" w:space="0" w:color="auto"/>
      </w:divBdr>
      <w:divsChild>
        <w:div w:id="75325845">
          <w:marLeft w:val="0"/>
          <w:marRight w:val="0"/>
          <w:marTop w:val="0"/>
          <w:marBottom w:val="0"/>
          <w:divBdr>
            <w:top w:val="none" w:sz="0" w:space="0" w:color="auto"/>
            <w:left w:val="none" w:sz="0" w:space="0" w:color="auto"/>
            <w:bottom w:val="none" w:sz="0" w:space="0" w:color="auto"/>
            <w:right w:val="none" w:sz="0" w:space="0" w:color="auto"/>
          </w:divBdr>
        </w:div>
        <w:div w:id="1219895961">
          <w:marLeft w:val="0"/>
          <w:marRight w:val="0"/>
          <w:marTop w:val="0"/>
          <w:marBottom w:val="0"/>
          <w:divBdr>
            <w:top w:val="none" w:sz="0" w:space="0" w:color="auto"/>
            <w:left w:val="none" w:sz="0" w:space="0" w:color="auto"/>
            <w:bottom w:val="none" w:sz="0" w:space="0" w:color="auto"/>
            <w:right w:val="none" w:sz="0" w:space="0" w:color="auto"/>
          </w:divBdr>
        </w:div>
      </w:divsChild>
    </w:div>
    <w:div w:id="1615357124">
      <w:bodyDiv w:val="1"/>
      <w:marLeft w:val="0"/>
      <w:marRight w:val="0"/>
      <w:marTop w:val="0"/>
      <w:marBottom w:val="0"/>
      <w:divBdr>
        <w:top w:val="none" w:sz="0" w:space="0" w:color="auto"/>
        <w:left w:val="none" w:sz="0" w:space="0" w:color="auto"/>
        <w:bottom w:val="none" w:sz="0" w:space="0" w:color="auto"/>
        <w:right w:val="none" w:sz="0" w:space="0" w:color="auto"/>
      </w:divBdr>
    </w:div>
    <w:div w:id="1623535820">
      <w:bodyDiv w:val="1"/>
      <w:marLeft w:val="0"/>
      <w:marRight w:val="0"/>
      <w:marTop w:val="0"/>
      <w:marBottom w:val="0"/>
      <w:divBdr>
        <w:top w:val="none" w:sz="0" w:space="0" w:color="auto"/>
        <w:left w:val="none" w:sz="0" w:space="0" w:color="auto"/>
        <w:bottom w:val="none" w:sz="0" w:space="0" w:color="auto"/>
        <w:right w:val="none" w:sz="0" w:space="0" w:color="auto"/>
      </w:divBdr>
    </w:div>
    <w:div w:id="1629050464">
      <w:bodyDiv w:val="1"/>
      <w:marLeft w:val="0"/>
      <w:marRight w:val="0"/>
      <w:marTop w:val="0"/>
      <w:marBottom w:val="0"/>
      <w:divBdr>
        <w:top w:val="none" w:sz="0" w:space="0" w:color="auto"/>
        <w:left w:val="none" w:sz="0" w:space="0" w:color="auto"/>
        <w:bottom w:val="none" w:sz="0" w:space="0" w:color="auto"/>
        <w:right w:val="none" w:sz="0" w:space="0" w:color="auto"/>
      </w:divBdr>
    </w:div>
    <w:div w:id="1634747040">
      <w:bodyDiv w:val="1"/>
      <w:marLeft w:val="0"/>
      <w:marRight w:val="0"/>
      <w:marTop w:val="0"/>
      <w:marBottom w:val="0"/>
      <w:divBdr>
        <w:top w:val="none" w:sz="0" w:space="0" w:color="auto"/>
        <w:left w:val="none" w:sz="0" w:space="0" w:color="auto"/>
        <w:bottom w:val="none" w:sz="0" w:space="0" w:color="auto"/>
        <w:right w:val="none" w:sz="0" w:space="0" w:color="auto"/>
      </w:divBdr>
      <w:divsChild>
        <w:div w:id="257375607">
          <w:marLeft w:val="0"/>
          <w:marRight w:val="0"/>
          <w:marTop w:val="0"/>
          <w:marBottom w:val="0"/>
          <w:divBdr>
            <w:top w:val="none" w:sz="0" w:space="0" w:color="auto"/>
            <w:left w:val="none" w:sz="0" w:space="0" w:color="auto"/>
            <w:bottom w:val="none" w:sz="0" w:space="0" w:color="auto"/>
            <w:right w:val="none" w:sz="0" w:space="0" w:color="auto"/>
          </w:divBdr>
        </w:div>
        <w:div w:id="301203970">
          <w:marLeft w:val="0"/>
          <w:marRight w:val="0"/>
          <w:marTop w:val="0"/>
          <w:marBottom w:val="0"/>
          <w:divBdr>
            <w:top w:val="none" w:sz="0" w:space="0" w:color="auto"/>
            <w:left w:val="none" w:sz="0" w:space="0" w:color="auto"/>
            <w:bottom w:val="none" w:sz="0" w:space="0" w:color="auto"/>
            <w:right w:val="none" w:sz="0" w:space="0" w:color="auto"/>
          </w:divBdr>
        </w:div>
        <w:div w:id="499321492">
          <w:marLeft w:val="0"/>
          <w:marRight w:val="0"/>
          <w:marTop w:val="0"/>
          <w:marBottom w:val="0"/>
          <w:divBdr>
            <w:top w:val="none" w:sz="0" w:space="0" w:color="auto"/>
            <w:left w:val="none" w:sz="0" w:space="0" w:color="auto"/>
            <w:bottom w:val="none" w:sz="0" w:space="0" w:color="auto"/>
            <w:right w:val="none" w:sz="0" w:space="0" w:color="auto"/>
          </w:divBdr>
        </w:div>
        <w:div w:id="522087907">
          <w:marLeft w:val="0"/>
          <w:marRight w:val="0"/>
          <w:marTop w:val="0"/>
          <w:marBottom w:val="0"/>
          <w:divBdr>
            <w:top w:val="none" w:sz="0" w:space="0" w:color="auto"/>
            <w:left w:val="none" w:sz="0" w:space="0" w:color="auto"/>
            <w:bottom w:val="none" w:sz="0" w:space="0" w:color="auto"/>
            <w:right w:val="none" w:sz="0" w:space="0" w:color="auto"/>
          </w:divBdr>
        </w:div>
        <w:div w:id="1487935830">
          <w:marLeft w:val="0"/>
          <w:marRight w:val="0"/>
          <w:marTop w:val="0"/>
          <w:marBottom w:val="0"/>
          <w:divBdr>
            <w:top w:val="none" w:sz="0" w:space="0" w:color="auto"/>
            <w:left w:val="none" w:sz="0" w:space="0" w:color="auto"/>
            <w:bottom w:val="none" w:sz="0" w:space="0" w:color="auto"/>
            <w:right w:val="none" w:sz="0" w:space="0" w:color="auto"/>
          </w:divBdr>
        </w:div>
      </w:divsChild>
    </w:div>
    <w:div w:id="1636135459">
      <w:bodyDiv w:val="1"/>
      <w:marLeft w:val="0"/>
      <w:marRight w:val="0"/>
      <w:marTop w:val="0"/>
      <w:marBottom w:val="0"/>
      <w:divBdr>
        <w:top w:val="none" w:sz="0" w:space="0" w:color="auto"/>
        <w:left w:val="none" w:sz="0" w:space="0" w:color="auto"/>
        <w:bottom w:val="none" w:sz="0" w:space="0" w:color="auto"/>
        <w:right w:val="none" w:sz="0" w:space="0" w:color="auto"/>
      </w:divBdr>
    </w:div>
    <w:div w:id="1642298114">
      <w:bodyDiv w:val="1"/>
      <w:marLeft w:val="0"/>
      <w:marRight w:val="0"/>
      <w:marTop w:val="0"/>
      <w:marBottom w:val="0"/>
      <w:divBdr>
        <w:top w:val="none" w:sz="0" w:space="0" w:color="auto"/>
        <w:left w:val="none" w:sz="0" w:space="0" w:color="auto"/>
        <w:bottom w:val="none" w:sz="0" w:space="0" w:color="auto"/>
        <w:right w:val="none" w:sz="0" w:space="0" w:color="auto"/>
      </w:divBdr>
    </w:div>
    <w:div w:id="1657684704">
      <w:bodyDiv w:val="1"/>
      <w:marLeft w:val="0"/>
      <w:marRight w:val="0"/>
      <w:marTop w:val="0"/>
      <w:marBottom w:val="0"/>
      <w:divBdr>
        <w:top w:val="none" w:sz="0" w:space="0" w:color="auto"/>
        <w:left w:val="none" w:sz="0" w:space="0" w:color="auto"/>
        <w:bottom w:val="none" w:sz="0" w:space="0" w:color="auto"/>
        <w:right w:val="none" w:sz="0" w:space="0" w:color="auto"/>
      </w:divBdr>
    </w:div>
    <w:div w:id="1663385062">
      <w:bodyDiv w:val="1"/>
      <w:marLeft w:val="0"/>
      <w:marRight w:val="0"/>
      <w:marTop w:val="0"/>
      <w:marBottom w:val="0"/>
      <w:divBdr>
        <w:top w:val="none" w:sz="0" w:space="0" w:color="auto"/>
        <w:left w:val="none" w:sz="0" w:space="0" w:color="auto"/>
        <w:bottom w:val="none" w:sz="0" w:space="0" w:color="auto"/>
        <w:right w:val="none" w:sz="0" w:space="0" w:color="auto"/>
      </w:divBdr>
    </w:div>
    <w:div w:id="1668365493">
      <w:bodyDiv w:val="1"/>
      <w:marLeft w:val="0"/>
      <w:marRight w:val="0"/>
      <w:marTop w:val="0"/>
      <w:marBottom w:val="0"/>
      <w:divBdr>
        <w:top w:val="none" w:sz="0" w:space="0" w:color="auto"/>
        <w:left w:val="none" w:sz="0" w:space="0" w:color="auto"/>
        <w:bottom w:val="none" w:sz="0" w:space="0" w:color="auto"/>
        <w:right w:val="none" w:sz="0" w:space="0" w:color="auto"/>
      </w:divBdr>
    </w:div>
    <w:div w:id="1670282921">
      <w:bodyDiv w:val="1"/>
      <w:marLeft w:val="0"/>
      <w:marRight w:val="0"/>
      <w:marTop w:val="0"/>
      <w:marBottom w:val="0"/>
      <w:divBdr>
        <w:top w:val="none" w:sz="0" w:space="0" w:color="auto"/>
        <w:left w:val="none" w:sz="0" w:space="0" w:color="auto"/>
        <w:bottom w:val="none" w:sz="0" w:space="0" w:color="auto"/>
        <w:right w:val="none" w:sz="0" w:space="0" w:color="auto"/>
      </w:divBdr>
    </w:div>
    <w:div w:id="1677271417">
      <w:bodyDiv w:val="1"/>
      <w:marLeft w:val="0"/>
      <w:marRight w:val="0"/>
      <w:marTop w:val="0"/>
      <w:marBottom w:val="0"/>
      <w:divBdr>
        <w:top w:val="none" w:sz="0" w:space="0" w:color="auto"/>
        <w:left w:val="none" w:sz="0" w:space="0" w:color="auto"/>
        <w:bottom w:val="none" w:sz="0" w:space="0" w:color="auto"/>
        <w:right w:val="none" w:sz="0" w:space="0" w:color="auto"/>
      </w:divBdr>
    </w:div>
    <w:div w:id="1683319708">
      <w:bodyDiv w:val="1"/>
      <w:marLeft w:val="0"/>
      <w:marRight w:val="0"/>
      <w:marTop w:val="0"/>
      <w:marBottom w:val="0"/>
      <w:divBdr>
        <w:top w:val="none" w:sz="0" w:space="0" w:color="auto"/>
        <w:left w:val="none" w:sz="0" w:space="0" w:color="auto"/>
        <w:bottom w:val="none" w:sz="0" w:space="0" w:color="auto"/>
        <w:right w:val="none" w:sz="0" w:space="0" w:color="auto"/>
      </w:divBdr>
    </w:div>
    <w:div w:id="1683701907">
      <w:bodyDiv w:val="1"/>
      <w:marLeft w:val="0"/>
      <w:marRight w:val="0"/>
      <w:marTop w:val="0"/>
      <w:marBottom w:val="0"/>
      <w:divBdr>
        <w:top w:val="none" w:sz="0" w:space="0" w:color="auto"/>
        <w:left w:val="none" w:sz="0" w:space="0" w:color="auto"/>
        <w:bottom w:val="none" w:sz="0" w:space="0" w:color="auto"/>
        <w:right w:val="none" w:sz="0" w:space="0" w:color="auto"/>
      </w:divBdr>
    </w:div>
    <w:div w:id="1697609403">
      <w:bodyDiv w:val="1"/>
      <w:marLeft w:val="0"/>
      <w:marRight w:val="0"/>
      <w:marTop w:val="0"/>
      <w:marBottom w:val="0"/>
      <w:divBdr>
        <w:top w:val="none" w:sz="0" w:space="0" w:color="auto"/>
        <w:left w:val="none" w:sz="0" w:space="0" w:color="auto"/>
        <w:bottom w:val="none" w:sz="0" w:space="0" w:color="auto"/>
        <w:right w:val="none" w:sz="0" w:space="0" w:color="auto"/>
      </w:divBdr>
    </w:div>
    <w:div w:id="1699696273">
      <w:bodyDiv w:val="1"/>
      <w:marLeft w:val="0"/>
      <w:marRight w:val="0"/>
      <w:marTop w:val="0"/>
      <w:marBottom w:val="0"/>
      <w:divBdr>
        <w:top w:val="none" w:sz="0" w:space="0" w:color="auto"/>
        <w:left w:val="none" w:sz="0" w:space="0" w:color="auto"/>
        <w:bottom w:val="none" w:sz="0" w:space="0" w:color="auto"/>
        <w:right w:val="none" w:sz="0" w:space="0" w:color="auto"/>
      </w:divBdr>
      <w:divsChild>
        <w:div w:id="987788279">
          <w:marLeft w:val="0"/>
          <w:marRight w:val="0"/>
          <w:marTop w:val="0"/>
          <w:marBottom w:val="0"/>
          <w:divBdr>
            <w:top w:val="none" w:sz="0" w:space="0" w:color="auto"/>
            <w:left w:val="none" w:sz="0" w:space="0" w:color="auto"/>
            <w:bottom w:val="none" w:sz="0" w:space="0" w:color="auto"/>
            <w:right w:val="none" w:sz="0" w:space="0" w:color="auto"/>
          </w:divBdr>
          <w:divsChild>
            <w:div w:id="263418145">
              <w:marLeft w:val="0"/>
              <w:marRight w:val="0"/>
              <w:marTop w:val="0"/>
              <w:marBottom w:val="0"/>
              <w:divBdr>
                <w:top w:val="none" w:sz="0" w:space="0" w:color="auto"/>
                <w:left w:val="none" w:sz="0" w:space="0" w:color="auto"/>
                <w:bottom w:val="none" w:sz="0" w:space="0" w:color="auto"/>
                <w:right w:val="none" w:sz="0" w:space="0" w:color="auto"/>
              </w:divBdr>
              <w:divsChild>
                <w:div w:id="5060551">
                  <w:marLeft w:val="0"/>
                  <w:marRight w:val="0"/>
                  <w:marTop w:val="0"/>
                  <w:marBottom w:val="0"/>
                  <w:divBdr>
                    <w:top w:val="none" w:sz="0" w:space="0" w:color="auto"/>
                    <w:left w:val="none" w:sz="0" w:space="0" w:color="auto"/>
                    <w:bottom w:val="none" w:sz="0" w:space="0" w:color="auto"/>
                    <w:right w:val="none" w:sz="0" w:space="0" w:color="auto"/>
                  </w:divBdr>
                </w:div>
                <w:div w:id="28916433">
                  <w:marLeft w:val="0"/>
                  <w:marRight w:val="0"/>
                  <w:marTop w:val="0"/>
                  <w:marBottom w:val="0"/>
                  <w:divBdr>
                    <w:top w:val="none" w:sz="0" w:space="0" w:color="auto"/>
                    <w:left w:val="none" w:sz="0" w:space="0" w:color="auto"/>
                    <w:bottom w:val="none" w:sz="0" w:space="0" w:color="auto"/>
                    <w:right w:val="none" w:sz="0" w:space="0" w:color="auto"/>
                  </w:divBdr>
                </w:div>
                <w:div w:id="36127051">
                  <w:marLeft w:val="0"/>
                  <w:marRight w:val="0"/>
                  <w:marTop w:val="0"/>
                  <w:marBottom w:val="0"/>
                  <w:divBdr>
                    <w:top w:val="none" w:sz="0" w:space="0" w:color="auto"/>
                    <w:left w:val="none" w:sz="0" w:space="0" w:color="auto"/>
                    <w:bottom w:val="none" w:sz="0" w:space="0" w:color="auto"/>
                    <w:right w:val="none" w:sz="0" w:space="0" w:color="auto"/>
                  </w:divBdr>
                </w:div>
                <w:div w:id="45380796">
                  <w:marLeft w:val="0"/>
                  <w:marRight w:val="0"/>
                  <w:marTop w:val="0"/>
                  <w:marBottom w:val="0"/>
                  <w:divBdr>
                    <w:top w:val="none" w:sz="0" w:space="0" w:color="auto"/>
                    <w:left w:val="none" w:sz="0" w:space="0" w:color="auto"/>
                    <w:bottom w:val="none" w:sz="0" w:space="0" w:color="auto"/>
                    <w:right w:val="none" w:sz="0" w:space="0" w:color="auto"/>
                  </w:divBdr>
                </w:div>
                <w:div w:id="58480059">
                  <w:marLeft w:val="0"/>
                  <w:marRight w:val="0"/>
                  <w:marTop w:val="0"/>
                  <w:marBottom w:val="0"/>
                  <w:divBdr>
                    <w:top w:val="none" w:sz="0" w:space="0" w:color="auto"/>
                    <w:left w:val="none" w:sz="0" w:space="0" w:color="auto"/>
                    <w:bottom w:val="none" w:sz="0" w:space="0" w:color="auto"/>
                    <w:right w:val="none" w:sz="0" w:space="0" w:color="auto"/>
                  </w:divBdr>
                </w:div>
                <w:div w:id="92669037">
                  <w:marLeft w:val="0"/>
                  <w:marRight w:val="0"/>
                  <w:marTop w:val="0"/>
                  <w:marBottom w:val="0"/>
                  <w:divBdr>
                    <w:top w:val="none" w:sz="0" w:space="0" w:color="auto"/>
                    <w:left w:val="none" w:sz="0" w:space="0" w:color="auto"/>
                    <w:bottom w:val="none" w:sz="0" w:space="0" w:color="auto"/>
                    <w:right w:val="none" w:sz="0" w:space="0" w:color="auto"/>
                  </w:divBdr>
                </w:div>
                <w:div w:id="101070579">
                  <w:marLeft w:val="0"/>
                  <w:marRight w:val="0"/>
                  <w:marTop w:val="0"/>
                  <w:marBottom w:val="0"/>
                  <w:divBdr>
                    <w:top w:val="none" w:sz="0" w:space="0" w:color="auto"/>
                    <w:left w:val="none" w:sz="0" w:space="0" w:color="auto"/>
                    <w:bottom w:val="none" w:sz="0" w:space="0" w:color="auto"/>
                    <w:right w:val="none" w:sz="0" w:space="0" w:color="auto"/>
                  </w:divBdr>
                </w:div>
                <w:div w:id="130682161">
                  <w:marLeft w:val="0"/>
                  <w:marRight w:val="0"/>
                  <w:marTop w:val="0"/>
                  <w:marBottom w:val="0"/>
                  <w:divBdr>
                    <w:top w:val="none" w:sz="0" w:space="0" w:color="auto"/>
                    <w:left w:val="none" w:sz="0" w:space="0" w:color="auto"/>
                    <w:bottom w:val="none" w:sz="0" w:space="0" w:color="auto"/>
                    <w:right w:val="none" w:sz="0" w:space="0" w:color="auto"/>
                  </w:divBdr>
                </w:div>
                <w:div w:id="140587968">
                  <w:marLeft w:val="0"/>
                  <w:marRight w:val="0"/>
                  <w:marTop w:val="0"/>
                  <w:marBottom w:val="0"/>
                  <w:divBdr>
                    <w:top w:val="none" w:sz="0" w:space="0" w:color="auto"/>
                    <w:left w:val="none" w:sz="0" w:space="0" w:color="auto"/>
                    <w:bottom w:val="none" w:sz="0" w:space="0" w:color="auto"/>
                    <w:right w:val="none" w:sz="0" w:space="0" w:color="auto"/>
                  </w:divBdr>
                </w:div>
                <w:div w:id="156120565">
                  <w:marLeft w:val="0"/>
                  <w:marRight w:val="0"/>
                  <w:marTop w:val="0"/>
                  <w:marBottom w:val="0"/>
                  <w:divBdr>
                    <w:top w:val="none" w:sz="0" w:space="0" w:color="auto"/>
                    <w:left w:val="none" w:sz="0" w:space="0" w:color="auto"/>
                    <w:bottom w:val="none" w:sz="0" w:space="0" w:color="auto"/>
                    <w:right w:val="none" w:sz="0" w:space="0" w:color="auto"/>
                  </w:divBdr>
                </w:div>
                <w:div w:id="158011435">
                  <w:marLeft w:val="0"/>
                  <w:marRight w:val="0"/>
                  <w:marTop w:val="0"/>
                  <w:marBottom w:val="0"/>
                  <w:divBdr>
                    <w:top w:val="none" w:sz="0" w:space="0" w:color="auto"/>
                    <w:left w:val="none" w:sz="0" w:space="0" w:color="auto"/>
                    <w:bottom w:val="none" w:sz="0" w:space="0" w:color="auto"/>
                    <w:right w:val="none" w:sz="0" w:space="0" w:color="auto"/>
                  </w:divBdr>
                </w:div>
                <w:div w:id="170268401">
                  <w:marLeft w:val="0"/>
                  <w:marRight w:val="0"/>
                  <w:marTop w:val="0"/>
                  <w:marBottom w:val="0"/>
                  <w:divBdr>
                    <w:top w:val="none" w:sz="0" w:space="0" w:color="auto"/>
                    <w:left w:val="none" w:sz="0" w:space="0" w:color="auto"/>
                    <w:bottom w:val="none" w:sz="0" w:space="0" w:color="auto"/>
                    <w:right w:val="none" w:sz="0" w:space="0" w:color="auto"/>
                  </w:divBdr>
                </w:div>
                <w:div w:id="195234849">
                  <w:marLeft w:val="0"/>
                  <w:marRight w:val="0"/>
                  <w:marTop w:val="0"/>
                  <w:marBottom w:val="0"/>
                  <w:divBdr>
                    <w:top w:val="none" w:sz="0" w:space="0" w:color="auto"/>
                    <w:left w:val="none" w:sz="0" w:space="0" w:color="auto"/>
                    <w:bottom w:val="none" w:sz="0" w:space="0" w:color="auto"/>
                    <w:right w:val="none" w:sz="0" w:space="0" w:color="auto"/>
                  </w:divBdr>
                </w:div>
                <w:div w:id="196361236">
                  <w:marLeft w:val="0"/>
                  <w:marRight w:val="0"/>
                  <w:marTop w:val="0"/>
                  <w:marBottom w:val="0"/>
                  <w:divBdr>
                    <w:top w:val="none" w:sz="0" w:space="0" w:color="auto"/>
                    <w:left w:val="none" w:sz="0" w:space="0" w:color="auto"/>
                    <w:bottom w:val="none" w:sz="0" w:space="0" w:color="auto"/>
                    <w:right w:val="none" w:sz="0" w:space="0" w:color="auto"/>
                  </w:divBdr>
                </w:div>
                <w:div w:id="250623382">
                  <w:marLeft w:val="0"/>
                  <w:marRight w:val="0"/>
                  <w:marTop w:val="0"/>
                  <w:marBottom w:val="0"/>
                  <w:divBdr>
                    <w:top w:val="none" w:sz="0" w:space="0" w:color="auto"/>
                    <w:left w:val="none" w:sz="0" w:space="0" w:color="auto"/>
                    <w:bottom w:val="none" w:sz="0" w:space="0" w:color="auto"/>
                    <w:right w:val="none" w:sz="0" w:space="0" w:color="auto"/>
                  </w:divBdr>
                </w:div>
                <w:div w:id="254441307">
                  <w:marLeft w:val="0"/>
                  <w:marRight w:val="0"/>
                  <w:marTop w:val="0"/>
                  <w:marBottom w:val="0"/>
                  <w:divBdr>
                    <w:top w:val="none" w:sz="0" w:space="0" w:color="auto"/>
                    <w:left w:val="none" w:sz="0" w:space="0" w:color="auto"/>
                    <w:bottom w:val="none" w:sz="0" w:space="0" w:color="auto"/>
                    <w:right w:val="none" w:sz="0" w:space="0" w:color="auto"/>
                  </w:divBdr>
                </w:div>
                <w:div w:id="274679356">
                  <w:marLeft w:val="0"/>
                  <w:marRight w:val="0"/>
                  <w:marTop w:val="0"/>
                  <w:marBottom w:val="0"/>
                  <w:divBdr>
                    <w:top w:val="none" w:sz="0" w:space="0" w:color="auto"/>
                    <w:left w:val="none" w:sz="0" w:space="0" w:color="auto"/>
                    <w:bottom w:val="none" w:sz="0" w:space="0" w:color="auto"/>
                    <w:right w:val="none" w:sz="0" w:space="0" w:color="auto"/>
                  </w:divBdr>
                </w:div>
                <w:div w:id="310450017">
                  <w:marLeft w:val="0"/>
                  <w:marRight w:val="0"/>
                  <w:marTop w:val="0"/>
                  <w:marBottom w:val="0"/>
                  <w:divBdr>
                    <w:top w:val="none" w:sz="0" w:space="0" w:color="auto"/>
                    <w:left w:val="none" w:sz="0" w:space="0" w:color="auto"/>
                    <w:bottom w:val="none" w:sz="0" w:space="0" w:color="auto"/>
                    <w:right w:val="none" w:sz="0" w:space="0" w:color="auto"/>
                  </w:divBdr>
                </w:div>
                <w:div w:id="337662072">
                  <w:marLeft w:val="0"/>
                  <w:marRight w:val="0"/>
                  <w:marTop w:val="0"/>
                  <w:marBottom w:val="0"/>
                  <w:divBdr>
                    <w:top w:val="none" w:sz="0" w:space="0" w:color="auto"/>
                    <w:left w:val="none" w:sz="0" w:space="0" w:color="auto"/>
                    <w:bottom w:val="none" w:sz="0" w:space="0" w:color="auto"/>
                    <w:right w:val="none" w:sz="0" w:space="0" w:color="auto"/>
                  </w:divBdr>
                </w:div>
                <w:div w:id="344790978">
                  <w:marLeft w:val="0"/>
                  <w:marRight w:val="0"/>
                  <w:marTop w:val="0"/>
                  <w:marBottom w:val="0"/>
                  <w:divBdr>
                    <w:top w:val="none" w:sz="0" w:space="0" w:color="auto"/>
                    <w:left w:val="none" w:sz="0" w:space="0" w:color="auto"/>
                    <w:bottom w:val="none" w:sz="0" w:space="0" w:color="auto"/>
                    <w:right w:val="none" w:sz="0" w:space="0" w:color="auto"/>
                  </w:divBdr>
                </w:div>
                <w:div w:id="365101199">
                  <w:marLeft w:val="0"/>
                  <w:marRight w:val="0"/>
                  <w:marTop w:val="0"/>
                  <w:marBottom w:val="0"/>
                  <w:divBdr>
                    <w:top w:val="none" w:sz="0" w:space="0" w:color="auto"/>
                    <w:left w:val="none" w:sz="0" w:space="0" w:color="auto"/>
                    <w:bottom w:val="none" w:sz="0" w:space="0" w:color="auto"/>
                    <w:right w:val="none" w:sz="0" w:space="0" w:color="auto"/>
                  </w:divBdr>
                </w:div>
                <w:div w:id="373313045">
                  <w:marLeft w:val="0"/>
                  <w:marRight w:val="0"/>
                  <w:marTop w:val="0"/>
                  <w:marBottom w:val="0"/>
                  <w:divBdr>
                    <w:top w:val="none" w:sz="0" w:space="0" w:color="auto"/>
                    <w:left w:val="none" w:sz="0" w:space="0" w:color="auto"/>
                    <w:bottom w:val="none" w:sz="0" w:space="0" w:color="auto"/>
                    <w:right w:val="none" w:sz="0" w:space="0" w:color="auto"/>
                  </w:divBdr>
                </w:div>
                <w:div w:id="428352057">
                  <w:marLeft w:val="0"/>
                  <w:marRight w:val="0"/>
                  <w:marTop w:val="0"/>
                  <w:marBottom w:val="0"/>
                  <w:divBdr>
                    <w:top w:val="none" w:sz="0" w:space="0" w:color="auto"/>
                    <w:left w:val="none" w:sz="0" w:space="0" w:color="auto"/>
                    <w:bottom w:val="none" w:sz="0" w:space="0" w:color="auto"/>
                    <w:right w:val="none" w:sz="0" w:space="0" w:color="auto"/>
                  </w:divBdr>
                </w:div>
                <w:div w:id="534080485">
                  <w:marLeft w:val="0"/>
                  <w:marRight w:val="0"/>
                  <w:marTop w:val="0"/>
                  <w:marBottom w:val="0"/>
                  <w:divBdr>
                    <w:top w:val="none" w:sz="0" w:space="0" w:color="auto"/>
                    <w:left w:val="none" w:sz="0" w:space="0" w:color="auto"/>
                    <w:bottom w:val="none" w:sz="0" w:space="0" w:color="auto"/>
                    <w:right w:val="none" w:sz="0" w:space="0" w:color="auto"/>
                  </w:divBdr>
                </w:div>
                <w:div w:id="535703656">
                  <w:marLeft w:val="0"/>
                  <w:marRight w:val="0"/>
                  <w:marTop w:val="0"/>
                  <w:marBottom w:val="0"/>
                  <w:divBdr>
                    <w:top w:val="none" w:sz="0" w:space="0" w:color="auto"/>
                    <w:left w:val="none" w:sz="0" w:space="0" w:color="auto"/>
                    <w:bottom w:val="none" w:sz="0" w:space="0" w:color="auto"/>
                    <w:right w:val="none" w:sz="0" w:space="0" w:color="auto"/>
                  </w:divBdr>
                </w:div>
                <w:div w:id="548148042">
                  <w:marLeft w:val="0"/>
                  <w:marRight w:val="0"/>
                  <w:marTop w:val="0"/>
                  <w:marBottom w:val="0"/>
                  <w:divBdr>
                    <w:top w:val="none" w:sz="0" w:space="0" w:color="auto"/>
                    <w:left w:val="none" w:sz="0" w:space="0" w:color="auto"/>
                    <w:bottom w:val="none" w:sz="0" w:space="0" w:color="auto"/>
                    <w:right w:val="none" w:sz="0" w:space="0" w:color="auto"/>
                  </w:divBdr>
                </w:div>
                <w:div w:id="551500405">
                  <w:marLeft w:val="0"/>
                  <w:marRight w:val="0"/>
                  <w:marTop w:val="0"/>
                  <w:marBottom w:val="0"/>
                  <w:divBdr>
                    <w:top w:val="none" w:sz="0" w:space="0" w:color="auto"/>
                    <w:left w:val="none" w:sz="0" w:space="0" w:color="auto"/>
                    <w:bottom w:val="none" w:sz="0" w:space="0" w:color="auto"/>
                    <w:right w:val="none" w:sz="0" w:space="0" w:color="auto"/>
                  </w:divBdr>
                </w:div>
                <w:div w:id="613369312">
                  <w:marLeft w:val="0"/>
                  <w:marRight w:val="0"/>
                  <w:marTop w:val="0"/>
                  <w:marBottom w:val="0"/>
                  <w:divBdr>
                    <w:top w:val="none" w:sz="0" w:space="0" w:color="auto"/>
                    <w:left w:val="none" w:sz="0" w:space="0" w:color="auto"/>
                    <w:bottom w:val="none" w:sz="0" w:space="0" w:color="auto"/>
                    <w:right w:val="none" w:sz="0" w:space="0" w:color="auto"/>
                  </w:divBdr>
                </w:div>
                <w:div w:id="641353662">
                  <w:marLeft w:val="0"/>
                  <w:marRight w:val="0"/>
                  <w:marTop w:val="0"/>
                  <w:marBottom w:val="0"/>
                  <w:divBdr>
                    <w:top w:val="none" w:sz="0" w:space="0" w:color="auto"/>
                    <w:left w:val="none" w:sz="0" w:space="0" w:color="auto"/>
                    <w:bottom w:val="none" w:sz="0" w:space="0" w:color="auto"/>
                    <w:right w:val="none" w:sz="0" w:space="0" w:color="auto"/>
                  </w:divBdr>
                </w:div>
                <w:div w:id="667487914">
                  <w:marLeft w:val="0"/>
                  <w:marRight w:val="0"/>
                  <w:marTop w:val="0"/>
                  <w:marBottom w:val="0"/>
                  <w:divBdr>
                    <w:top w:val="none" w:sz="0" w:space="0" w:color="auto"/>
                    <w:left w:val="none" w:sz="0" w:space="0" w:color="auto"/>
                    <w:bottom w:val="none" w:sz="0" w:space="0" w:color="auto"/>
                    <w:right w:val="none" w:sz="0" w:space="0" w:color="auto"/>
                  </w:divBdr>
                </w:div>
                <w:div w:id="682827956">
                  <w:marLeft w:val="0"/>
                  <w:marRight w:val="0"/>
                  <w:marTop w:val="0"/>
                  <w:marBottom w:val="0"/>
                  <w:divBdr>
                    <w:top w:val="none" w:sz="0" w:space="0" w:color="auto"/>
                    <w:left w:val="none" w:sz="0" w:space="0" w:color="auto"/>
                    <w:bottom w:val="none" w:sz="0" w:space="0" w:color="auto"/>
                    <w:right w:val="none" w:sz="0" w:space="0" w:color="auto"/>
                  </w:divBdr>
                </w:div>
                <w:div w:id="693458589">
                  <w:marLeft w:val="0"/>
                  <w:marRight w:val="0"/>
                  <w:marTop w:val="0"/>
                  <w:marBottom w:val="0"/>
                  <w:divBdr>
                    <w:top w:val="none" w:sz="0" w:space="0" w:color="auto"/>
                    <w:left w:val="none" w:sz="0" w:space="0" w:color="auto"/>
                    <w:bottom w:val="none" w:sz="0" w:space="0" w:color="auto"/>
                    <w:right w:val="none" w:sz="0" w:space="0" w:color="auto"/>
                  </w:divBdr>
                </w:div>
                <w:div w:id="712848845">
                  <w:marLeft w:val="0"/>
                  <w:marRight w:val="0"/>
                  <w:marTop w:val="0"/>
                  <w:marBottom w:val="0"/>
                  <w:divBdr>
                    <w:top w:val="none" w:sz="0" w:space="0" w:color="auto"/>
                    <w:left w:val="none" w:sz="0" w:space="0" w:color="auto"/>
                    <w:bottom w:val="none" w:sz="0" w:space="0" w:color="auto"/>
                    <w:right w:val="none" w:sz="0" w:space="0" w:color="auto"/>
                  </w:divBdr>
                </w:div>
                <w:div w:id="718209174">
                  <w:marLeft w:val="0"/>
                  <w:marRight w:val="0"/>
                  <w:marTop w:val="0"/>
                  <w:marBottom w:val="0"/>
                  <w:divBdr>
                    <w:top w:val="none" w:sz="0" w:space="0" w:color="auto"/>
                    <w:left w:val="none" w:sz="0" w:space="0" w:color="auto"/>
                    <w:bottom w:val="none" w:sz="0" w:space="0" w:color="auto"/>
                    <w:right w:val="none" w:sz="0" w:space="0" w:color="auto"/>
                  </w:divBdr>
                </w:div>
                <w:div w:id="739909014">
                  <w:marLeft w:val="0"/>
                  <w:marRight w:val="0"/>
                  <w:marTop w:val="0"/>
                  <w:marBottom w:val="0"/>
                  <w:divBdr>
                    <w:top w:val="none" w:sz="0" w:space="0" w:color="auto"/>
                    <w:left w:val="none" w:sz="0" w:space="0" w:color="auto"/>
                    <w:bottom w:val="none" w:sz="0" w:space="0" w:color="auto"/>
                    <w:right w:val="none" w:sz="0" w:space="0" w:color="auto"/>
                  </w:divBdr>
                </w:div>
                <w:div w:id="788280055">
                  <w:marLeft w:val="0"/>
                  <w:marRight w:val="0"/>
                  <w:marTop w:val="0"/>
                  <w:marBottom w:val="0"/>
                  <w:divBdr>
                    <w:top w:val="none" w:sz="0" w:space="0" w:color="auto"/>
                    <w:left w:val="none" w:sz="0" w:space="0" w:color="auto"/>
                    <w:bottom w:val="none" w:sz="0" w:space="0" w:color="auto"/>
                    <w:right w:val="none" w:sz="0" w:space="0" w:color="auto"/>
                  </w:divBdr>
                </w:div>
                <w:div w:id="799610817">
                  <w:marLeft w:val="0"/>
                  <w:marRight w:val="0"/>
                  <w:marTop w:val="0"/>
                  <w:marBottom w:val="0"/>
                  <w:divBdr>
                    <w:top w:val="none" w:sz="0" w:space="0" w:color="auto"/>
                    <w:left w:val="none" w:sz="0" w:space="0" w:color="auto"/>
                    <w:bottom w:val="none" w:sz="0" w:space="0" w:color="auto"/>
                    <w:right w:val="none" w:sz="0" w:space="0" w:color="auto"/>
                  </w:divBdr>
                </w:div>
                <w:div w:id="800419825">
                  <w:marLeft w:val="0"/>
                  <w:marRight w:val="0"/>
                  <w:marTop w:val="0"/>
                  <w:marBottom w:val="0"/>
                  <w:divBdr>
                    <w:top w:val="none" w:sz="0" w:space="0" w:color="auto"/>
                    <w:left w:val="none" w:sz="0" w:space="0" w:color="auto"/>
                    <w:bottom w:val="none" w:sz="0" w:space="0" w:color="auto"/>
                    <w:right w:val="none" w:sz="0" w:space="0" w:color="auto"/>
                  </w:divBdr>
                </w:div>
                <w:div w:id="804934405">
                  <w:marLeft w:val="0"/>
                  <w:marRight w:val="0"/>
                  <w:marTop w:val="0"/>
                  <w:marBottom w:val="0"/>
                  <w:divBdr>
                    <w:top w:val="none" w:sz="0" w:space="0" w:color="auto"/>
                    <w:left w:val="none" w:sz="0" w:space="0" w:color="auto"/>
                    <w:bottom w:val="none" w:sz="0" w:space="0" w:color="auto"/>
                    <w:right w:val="none" w:sz="0" w:space="0" w:color="auto"/>
                  </w:divBdr>
                </w:div>
                <w:div w:id="817381472">
                  <w:marLeft w:val="0"/>
                  <w:marRight w:val="0"/>
                  <w:marTop w:val="0"/>
                  <w:marBottom w:val="0"/>
                  <w:divBdr>
                    <w:top w:val="none" w:sz="0" w:space="0" w:color="auto"/>
                    <w:left w:val="none" w:sz="0" w:space="0" w:color="auto"/>
                    <w:bottom w:val="none" w:sz="0" w:space="0" w:color="auto"/>
                    <w:right w:val="none" w:sz="0" w:space="0" w:color="auto"/>
                  </w:divBdr>
                </w:div>
                <w:div w:id="833839356">
                  <w:marLeft w:val="0"/>
                  <w:marRight w:val="0"/>
                  <w:marTop w:val="0"/>
                  <w:marBottom w:val="0"/>
                  <w:divBdr>
                    <w:top w:val="none" w:sz="0" w:space="0" w:color="auto"/>
                    <w:left w:val="none" w:sz="0" w:space="0" w:color="auto"/>
                    <w:bottom w:val="none" w:sz="0" w:space="0" w:color="auto"/>
                    <w:right w:val="none" w:sz="0" w:space="0" w:color="auto"/>
                  </w:divBdr>
                </w:div>
                <w:div w:id="862210728">
                  <w:marLeft w:val="0"/>
                  <w:marRight w:val="0"/>
                  <w:marTop w:val="0"/>
                  <w:marBottom w:val="0"/>
                  <w:divBdr>
                    <w:top w:val="none" w:sz="0" w:space="0" w:color="auto"/>
                    <w:left w:val="none" w:sz="0" w:space="0" w:color="auto"/>
                    <w:bottom w:val="none" w:sz="0" w:space="0" w:color="auto"/>
                    <w:right w:val="none" w:sz="0" w:space="0" w:color="auto"/>
                  </w:divBdr>
                </w:div>
                <w:div w:id="864102968">
                  <w:marLeft w:val="0"/>
                  <w:marRight w:val="0"/>
                  <w:marTop w:val="0"/>
                  <w:marBottom w:val="0"/>
                  <w:divBdr>
                    <w:top w:val="none" w:sz="0" w:space="0" w:color="auto"/>
                    <w:left w:val="none" w:sz="0" w:space="0" w:color="auto"/>
                    <w:bottom w:val="none" w:sz="0" w:space="0" w:color="auto"/>
                    <w:right w:val="none" w:sz="0" w:space="0" w:color="auto"/>
                  </w:divBdr>
                </w:div>
                <w:div w:id="870000725">
                  <w:marLeft w:val="0"/>
                  <w:marRight w:val="0"/>
                  <w:marTop w:val="0"/>
                  <w:marBottom w:val="0"/>
                  <w:divBdr>
                    <w:top w:val="none" w:sz="0" w:space="0" w:color="auto"/>
                    <w:left w:val="none" w:sz="0" w:space="0" w:color="auto"/>
                    <w:bottom w:val="none" w:sz="0" w:space="0" w:color="auto"/>
                    <w:right w:val="none" w:sz="0" w:space="0" w:color="auto"/>
                  </w:divBdr>
                </w:div>
                <w:div w:id="872233463">
                  <w:marLeft w:val="0"/>
                  <w:marRight w:val="0"/>
                  <w:marTop w:val="0"/>
                  <w:marBottom w:val="0"/>
                  <w:divBdr>
                    <w:top w:val="none" w:sz="0" w:space="0" w:color="auto"/>
                    <w:left w:val="none" w:sz="0" w:space="0" w:color="auto"/>
                    <w:bottom w:val="none" w:sz="0" w:space="0" w:color="auto"/>
                    <w:right w:val="none" w:sz="0" w:space="0" w:color="auto"/>
                  </w:divBdr>
                </w:div>
                <w:div w:id="910236890">
                  <w:marLeft w:val="0"/>
                  <w:marRight w:val="0"/>
                  <w:marTop w:val="0"/>
                  <w:marBottom w:val="0"/>
                  <w:divBdr>
                    <w:top w:val="none" w:sz="0" w:space="0" w:color="auto"/>
                    <w:left w:val="none" w:sz="0" w:space="0" w:color="auto"/>
                    <w:bottom w:val="none" w:sz="0" w:space="0" w:color="auto"/>
                    <w:right w:val="none" w:sz="0" w:space="0" w:color="auto"/>
                  </w:divBdr>
                </w:div>
                <w:div w:id="939490274">
                  <w:marLeft w:val="0"/>
                  <w:marRight w:val="0"/>
                  <w:marTop w:val="0"/>
                  <w:marBottom w:val="0"/>
                  <w:divBdr>
                    <w:top w:val="none" w:sz="0" w:space="0" w:color="auto"/>
                    <w:left w:val="none" w:sz="0" w:space="0" w:color="auto"/>
                    <w:bottom w:val="none" w:sz="0" w:space="0" w:color="auto"/>
                    <w:right w:val="none" w:sz="0" w:space="0" w:color="auto"/>
                  </w:divBdr>
                </w:div>
                <w:div w:id="973753504">
                  <w:marLeft w:val="0"/>
                  <w:marRight w:val="0"/>
                  <w:marTop w:val="0"/>
                  <w:marBottom w:val="0"/>
                  <w:divBdr>
                    <w:top w:val="none" w:sz="0" w:space="0" w:color="auto"/>
                    <w:left w:val="none" w:sz="0" w:space="0" w:color="auto"/>
                    <w:bottom w:val="none" w:sz="0" w:space="0" w:color="auto"/>
                    <w:right w:val="none" w:sz="0" w:space="0" w:color="auto"/>
                  </w:divBdr>
                </w:div>
                <w:div w:id="1028339869">
                  <w:marLeft w:val="0"/>
                  <w:marRight w:val="0"/>
                  <w:marTop w:val="0"/>
                  <w:marBottom w:val="0"/>
                  <w:divBdr>
                    <w:top w:val="none" w:sz="0" w:space="0" w:color="auto"/>
                    <w:left w:val="none" w:sz="0" w:space="0" w:color="auto"/>
                    <w:bottom w:val="none" w:sz="0" w:space="0" w:color="auto"/>
                    <w:right w:val="none" w:sz="0" w:space="0" w:color="auto"/>
                  </w:divBdr>
                </w:div>
                <w:div w:id="1088383979">
                  <w:marLeft w:val="0"/>
                  <w:marRight w:val="0"/>
                  <w:marTop w:val="0"/>
                  <w:marBottom w:val="0"/>
                  <w:divBdr>
                    <w:top w:val="none" w:sz="0" w:space="0" w:color="auto"/>
                    <w:left w:val="none" w:sz="0" w:space="0" w:color="auto"/>
                    <w:bottom w:val="none" w:sz="0" w:space="0" w:color="auto"/>
                    <w:right w:val="none" w:sz="0" w:space="0" w:color="auto"/>
                  </w:divBdr>
                </w:div>
                <w:div w:id="1148286943">
                  <w:marLeft w:val="0"/>
                  <w:marRight w:val="0"/>
                  <w:marTop w:val="0"/>
                  <w:marBottom w:val="0"/>
                  <w:divBdr>
                    <w:top w:val="none" w:sz="0" w:space="0" w:color="auto"/>
                    <w:left w:val="none" w:sz="0" w:space="0" w:color="auto"/>
                    <w:bottom w:val="none" w:sz="0" w:space="0" w:color="auto"/>
                    <w:right w:val="none" w:sz="0" w:space="0" w:color="auto"/>
                  </w:divBdr>
                </w:div>
                <w:div w:id="1162501925">
                  <w:marLeft w:val="0"/>
                  <w:marRight w:val="0"/>
                  <w:marTop w:val="0"/>
                  <w:marBottom w:val="0"/>
                  <w:divBdr>
                    <w:top w:val="none" w:sz="0" w:space="0" w:color="auto"/>
                    <w:left w:val="none" w:sz="0" w:space="0" w:color="auto"/>
                    <w:bottom w:val="none" w:sz="0" w:space="0" w:color="auto"/>
                    <w:right w:val="none" w:sz="0" w:space="0" w:color="auto"/>
                  </w:divBdr>
                </w:div>
                <w:div w:id="1162889676">
                  <w:marLeft w:val="0"/>
                  <w:marRight w:val="0"/>
                  <w:marTop w:val="0"/>
                  <w:marBottom w:val="0"/>
                  <w:divBdr>
                    <w:top w:val="none" w:sz="0" w:space="0" w:color="auto"/>
                    <w:left w:val="none" w:sz="0" w:space="0" w:color="auto"/>
                    <w:bottom w:val="none" w:sz="0" w:space="0" w:color="auto"/>
                    <w:right w:val="none" w:sz="0" w:space="0" w:color="auto"/>
                  </w:divBdr>
                </w:div>
                <w:div w:id="1165780140">
                  <w:marLeft w:val="0"/>
                  <w:marRight w:val="0"/>
                  <w:marTop w:val="0"/>
                  <w:marBottom w:val="0"/>
                  <w:divBdr>
                    <w:top w:val="none" w:sz="0" w:space="0" w:color="auto"/>
                    <w:left w:val="none" w:sz="0" w:space="0" w:color="auto"/>
                    <w:bottom w:val="none" w:sz="0" w:space="0" w:color="auto"/>
                    <w:right w:val="none" w:sz="0" w:space="0" w:color="auto"/>
                  </w:divBdr>
                </w:div>
                <w:div w:id="1189561823">
                  <w:marLeft w:val="0"/>
                  <w:marRight w:val="0"/>
                  <w:marTop w:val="0"/>
                  <w:marBottom w:val="0"/>
                  <w:divBdr>
                    <w:top w:val="none" w:sz="0" w:space="0" w:color="auto"/>
                    <w:left w:val="none" w:sz="0" w:space="0" w:color="auto"/>
                    <w:bottom w:val="none" w:sz="0" w:space="0" w:color="auto"/>
                    <w:right w:val="none" w:sz="0" w:space="0" w:color="auto"/>
                  </w:divBdr>
                </w:div>
                <w:div w:id="1200625593">
                  <w:marLeft w:val="0"/>
                  <w:marRight w:val="0"/>
                  <w:marTop w:val="0"/>
                  <w:marBottom w:val="0"/>
                  <w:divBdr>
                    <w:top w:val="none" w:sz="0" w:space="0" w:color="auto"/>
                    <w:left w:val="none" w:sz="0" w:space="0" w:color="auto"/>
                    <w:bottom w:val="none" w:sz="0" w:space="0" w:color="auto"/>
                    <w:right w:val="none" w:sz="0" w:space="0" w:color="auto"/>
                  </w:divBdr>
                </w:div>
                <w:div w:id="1251817813">
                  <w:marLeft w:val="0"/>
                  <w:marRight w:val="0"/>
                  <w:marTop w:val="0"/>
                  <w:marBottom w:val="0"/>
                  <w:divBdr>
                    <w:top w:val="none" w:sz="0" w:space="0" w:color="auto"/>
                    <w:left w:val="none" w:sz="0" w:space="0" w:color="auto"/>
                    <w:bottom w:val="none" w:sz="0" w:space="0" w:color="auto"/>
                    <w:right w:val="none" w:sz="0" w:space="0" w:color="auto"/>
                  </w:divBdr>
                </w:div>
                <w:div w:id="1306740178">
                  <w:marLeft w:val="0"/>
                  <w:marRight w:val="0"/>
                  <w:marTop w:val="0"/>
                  <w:marBottom w:val="0"/>
                  <w:divBdr>
                    <w:top w:val="none" w:sz="0" w:space="0" w:color="auto"/>
                    <w:left w:val="none" w:sz="0" w:space="0" w:color="auto"/>
                    <w:bottom w:val="none" w:sz="0" w:space="0" w:color="auto"/>
                    <w:right w:val="none" w:sz="0" w:space="0" w:color="auto"/>
                  </w:divBdr>
                </w:div>
                <w:div w:id="1373267469">
                  <w:marLeft w:val="0"/>
                  <w:marRight w:val="0"/>
                  <w:marTop w:val="0"/>
                  <w:marBottom w:val="0"/>
                  <w:divBdr>
                    <w:top w:val="none" w:sz="0" w:space="0" w:color="auto"/>
                    <w:left w:val="none" w:sz="0" w:space="0" w:color="auto"/>
                    <w:bottom w:val="none" w:sz="0" w:space="0" w:color="auto"/>
                    <w:right w:val="none" w:sz="0" w:space="0" w:color="auto"/>
                  </w:divBdr>
                </w:div>
                <w:div w:id="1389260544">
                  <w:marLeft w:val="0"/>
                  <w:marRight w:val="0"/>
                  <w:marTop w:val="0"/>
                  <w:marBottom w:val="0"/>
                  <w:divBdr>
                    <w:top w:val="none" w:sz="0" w:space="0" w:color="auto"/>
                    <w:left w:val="none" w:sz="0" w:space="0" w:color="auto"/>
                    <w:bottom w:val="none" w:sz="0" w:space="0" w:color="auto"/>
                    <w:right w:val="none" w:sz="0" w:space="0" w:color="auto"/>
                  </w:divBdr>
                </w:div>
                <w:div w:id="1419865606">
                  <w:marLeft w:val="0"/>
                  <w:marRight w:val="0"/>
                  <w:marTop w:val="0"/>
                  <w:marBottom w:val="0"/>
                  <w:divBdr>
                    <w:top w:val="none" w:sz="0" w:space="0" w:color="auto"/>
                    <w:left w:val="none" w:sz="0" w:space="0" w:color="auto"/>
                    <w:bottom w:val="none" w:sz="0" w:space="0" w:color="auto"/>
                    <w:right w:val="none" w:sz="0" w:space="0" w:color="auto"/>
                  </w:divBdr>
                </w:div>
                <w:div w:id="1493183236">
                  <w:marLeft w:val="0"/>
                  <w:marRight w:val="0"/>
                  <w:marTop w:val="0"/>
                  <w:marBottom w:val="0"/>
                  <w:divBdr>
                    <w:top w:val="none" w:sz="0" w:space="0" w:color="auto"/>
                    <w:left w:val="none" w:sz="0" w:space="0" w:color="auto"/>
                    <w:bottom w:val="none" w:sz="0" w:space="0" w:color="auto"/>
                    <w:right w:val="none" w:sz="0" w:space="0" w:color="auto"/>
                  </w:divBdr>
                </w:div>
                <w:div w:id="1517579778">
                  <w:marLeft w:val="0"/>
                  <w:marRight w:val="0"/>
                  <w:marTop w:val="0"/>
                  <w:marBottom w:val="0"/>
                  <w:divBdr>
                    <w:top w:val="none" w:sz="0" w:space="0" w:color="auto"/>
                    <w:left w:val="none" w:sz="0" w:space="0" w:color="auto"/>
                    <w:bottom w:val="none" w:sz="0" w:space="0" w:color="auto"/>
                    <w:right w:val="none" w:sz="0" w:space="0" w:color="auto"/>
                  </w:divBdr>
                </w:div>
                <w:div w:id="1561330698">
                  <w:marLeft w:val="0"/>
                  <w:marRight w:val="0"/>
                  <w:marTop w:val="0"/>
                  <w:marBottom w:val="0"/>
                  <w:divBdr>
                    <w:top w:val="none" w:sz="0" w:space="0" w:color="auto"/>
                    <w:left w:val="none" w:sz="0" w:space="0" w:color="auto"/>
                    <w:bottom w:val="none" w:sz="0" w:space="0" w:color="auto"/>
                    <w:right w:val="none" w:sz="0" w:space="0" w:color="auto"/>
                  </w:divBdr>
                </w:div>
                <w:div w:id="1562331412">
                  <w:marLeft w:val="0"/>
                  <w:marRight w:val="0"/>
                  <w:marTop w:val="0"/>
                  <w:marBottom w:val="0"/>
                  <w:divBdr>
                    <w:top w:val="none" w:sz="0" w:space="0" w:color="auto"/>
                    <w:left w:val="none" w:sz="0" w:space="0" w:color="auto"/>
                    <w:bottom w:val="none" w:sz="0" w:space="0" w:color="auto"/>
                    <w:right w:val="none" w:sz="0" w:space="0" w:color="auto"/>
                  </w:divBdr>
                </w:div>
                <w:div w:id="1571885631">
                  <w:marLeft w:val="0"/>
                  <w:marRight w:val="0"/>
                  <w:marTop w:val="0"/>
                  <w:marBottom w:val="0"/>
                  <w:divBdr>
                    <w:top w:val="none" w:sz="0" w:space="0" w:color="auto"/>
                    <w:left w:val="none" w:sz="0" w:space="0" w:color="auto"/>
                    <w:bottom w:val="none" w:sz="0" w:space="0" w:color="auto"/>
                    <w:right w:val="none" w:sz="0" w:space="0" w:color="auto"/>
                  </w:divBdr>
                </w:div>
                <w:div w:id="1585257430">
                  <w:marLeft w:val="0"/>
                  <w:marRight w:val="0"/>
                  <w:marTop w:val="0"/>
                  <w:marBottom w:val="0"/>
                  <w:divBdr>
                    <w:top w:val="none" w:sz="0" w:space="0" w:color="auto"/>
                    <w:left w:val="none" w:sz="0" w:space="0" w:color="auto"/>
                    <w:bottom w:val="none" w:sz="0" w:space="0" w:color="auto"/>
                    <w:right w:val="none" w:sz="0" w:space="0" w:color="auto"/>
                  </w:divBdr>
                </w:div>
                <w:div w:id="1587030641">
                  <w:marLeft w:val="0"/>
                  <w:marRight w:val="0"/>
                  <w:marTop w:val="0"/>
                  <w:marBottom w:val="0"/>
                  <w:divBdr>
                    <w:top w:val="none" w:sz="0" w:space="0" w:color="auto"/>
                    <w:left w:val="none" w:sz="0" w:space="0" w:color="auto"/>
                    <w:bottom w:val="none" w:sz="0" w:space="0" w:color="auto"/>
                    <w:right w:val="none" w:sz="0" w:space="0" w:color="auto"/>
                  </w:divBdr>
                </w:div>
                <w:div w:id="1611281762">
                  <w:marLeft w:val="0"/>
                  <w:marRight w:val="0"/>
                  <w:marTop w:val="0"/>
                  <w:marBottom w:val="0"/>
                  <w:divBdr>
                    <w:top w:val="none" w:sz="0" w:space="0" w:color="auto"/>
                    <w:left w:val="none" w:sz="0" w:space="0" w:color="auto"/>
                    <w:bottom w:val="none" w:sz="0" w:space="0" w:color="auto"/>
                    <w:right w:val="none" w:sz="0" w:space="0" w:color="auto"/>
                  </w:divBdr>
                </w:div>
                <w:div w:id="1623656975">
                  <w:marLeft w:val="0"/>
                  <w:marRight w:val="0"/>
                  <w:marTop w:val="0"/>
                  <w:marBottom w:val="0"/>
                  <w:divBdr>
                    <w:top w:val="none" w:sz="0" w:space="0" w:color="auto"/>
                    <w:left w:val="none" w:sz="0" w:space="0" w:color="auto"/>
                    <w:bottom w:val="none" w:sz="0" w:space="0" w:color="auto"/>
                    <w:right w:val="none" w:sz="0" w:space="0" w:color="auto"/>
                  </w:divBdr>
                </w:div>
                <w:div w:id="1635520505">
                  <w:marLeft w:val="0"/>
                  <w:marRight w:val="0"/>
                  <w:marTop w:val="0"/>
                  <w:marBottom w:val="0"/>
                  <w:divBdr>
                    <w:top w:val="none" w:sz="0" w:space="0" w:color="auto"/>
                    <w:left w:val="none" w:sz="0" w:space="0" w:color="auto"/>
                    <w:bottom w:val="none" w:sz="0" w:space="0" w:color="auto"/>
                    <w:right w:val="none" w:sz="0" w:space="0" w:color="auto"/>
                  </w:divBdr>
                </w:div>
                <w:div w:id="1652905893">
                  <w:marLeft w:val="0"/>
                  <w:marRight w:val="0"/>
                  <w:marTop w:val="0"/>
                  <w:marBottom w:val="0"/>
                  <w:divBdr>
                    <w:top w:val="none" w:sz="0" w:space="0" w:color="auto"/>
                    <w:left w:val="none" w:sz="0" w:space="0" w:color="auto"/>
                    <w:bottom w:val="none" w:sz="0" w:space="0" w:color="auto"/>
                    <w:right w:val="none" w:sz="0" w:space="0" w:color="auto"/>
                  </w:divBdr>
                </w:div>
                <w:div w:id="1659267369">
                  <w:marLeft w:val="0"/>
                  <w:marRight w:val="0"/>
                  <w:marTop w:val="0"/>
                  <w:marBottom w:val="0"/>
                  <w:divBdr>
                    <w:top w:val="none" w:sz="0" w:space="0" w:color="auto"/>
                    <w:left w:val="none" w:sz="0" w:space="0" w:color="auto"/>
                    <w:bottom w:val="none" w:sz="0" w:space="0" w:color="auto"/>
                    <w:right w:val="none" w:sz="0" w:space="0" w:color="auto"/>
                  </w:divBdr>
                </w:div>
                <w:div w:id="1699115803">
                  <w:marLeft w:val="0"/>
                  <w:marRight w:val="0"/>
                  <w:marTop w:val="0"/>
                  <w:marBottom w:val="0"/>
                  <w:divBdr>
                    <w:top w:val="none" w:sz="0" w:space="0" w:color="auto"/>
                    <w:left w:val="none" w:sz="0" w:space="0" w:color="auto"/>
                    <w:bottom w:val="none" w:sz="0" w:space="0" w:color="auto"/>
                    <w:right w:val="none" w:sz="0" w:space="0" w:color="auto"/>
                  </w:divBdr>
                </w:div>
                <w:div w:id="1701971430">
                  <w:marLeft w:val="0"/>
                  <w:marRight w:val="0"/>
                  <w:marTop w:val="0"/>
                  <w:marBottom w:val="0"/>
                  <w:divBdr>
                    <w:top w:val="none" w:sz="0" w:space="0" w:color="auto"/>
                    <w:left w:val="none" w:sz="0" w:space="0" w:color="auto"/>
                    <w:bottom w:val="none" w:sz="0" w:space="0" w:color="auto"/>
                    <w:right w:val="none" w:sz="0" w:space="0" w:color="auto"/>
                  </w:divBdr>
                </w:div>
                <w:div w:id="1709336183">
                  <w:marLeft w:val="0"/>
                  <w:marRight w:val="0"/>
                  <w:marTop w:val="0"/>
                  <w:marBottom w:val="0"/>
                  <w:divBdr>
                    <w:top w:val="none" w:sz="0" w:space="0" w:color="auto"/>
                    <w:left w:val="none" w:sz="0" w:space="0" w:color="auto"/>
                    <w:bottom w:val="none" w:sz="0" w:space="0" w:color="auto"/>
                    <w:right w:val="none" w:sz="0" w:space="0" w:color="auto"/>
                  </w:divBdr>
                </w:div>
                <w:div w:id="1802262496">
                  <w:marLeft w:val="0"/>
                  <w:marRight w:val="0"/>
                  <w:marTop w:val="0"/>
                  <w:marBottom w:val="0"/>
                  <w:divBdr>
                    <w:top w:val="none" w:sz="0" w:space="0" w:color="auto"/>
                    <w:left w:val="none" w:sz="0" w:space="0" w:color="auto"/>
                    <w:bottom w:val="none" w:sz="0" w:space="0" w:color="auto"/>
                    <w:right w:val="none" w:sz="0" w:space="0" w:color="auto"/>
                  </w:divBdr>
                </w:div>
                <w:div w:id="1836526566">
                  <w:marLeft w:val="0"/>
                  <w:marRight w:val="0"/>
                  <w:marTop w:val="0"/>
                  <w:marBottom w:val="0"/>
                  <w:divBdr>
                    <w:top w:val="none" w:sz="0" w:space="0" w:color="auto"/>
                    <w:left w:val="none" w:sz="0" w:space="0" w:color="auto"/>
                    <w:bottom w:val="none" w:sz="0" w:space="0" w:color="auto"/>
                    <w:right w:val="none" w:sz="0" w:space="0" w:color="auto"/>
                  </w:divBdr>
                </w:div>
                <w:div w:id="1840851961">
                  <w:marLeft w:val="0"/>
                  <w:marRight w:val="0"/>
                  <w:marTop w:val="0"/>
                  <w:marBottom w:val="0"/>
                  <w:divBdr>
                    <w:top w:val="none" w:sz="0" w:space="0" w:color="auto"/>
                    <w:left w:val="none" w:sz="0" w:space="0" w:color="auto"/>
                    <w:bottom w:val="none" w:sz="0" w:space="0" w:color="auto"/>
                    <w:right w:val="none" w:sz="0" w:space="0" w:color="auto"/>
                  </w:divBdr>
                </w:div>
                <w:div w:id="1850489029">
                  <w:marLeft w:val="0"/>
                  <w:marRight w:val="0"/>
                  <w:marTop w:val="0"/>
                  <w:marBottom w:val="0"/>
                  <w:divBdr>
                    <w:top w:val="none" w:sz="0" w:space="0" w:color="auto"/>
                    <w:left w:val="none" w:sz="0" w:space="0" w:color="auto"/>
                    <w:bottom w:val="none" w:sz="0" w:space="0" w:color="auto"/>
                    <w:right w:val="none" w:sz="0" w:space="0" w:color="auto"/>
                  </w:divBdr>
                </w:div>
                <w:div w:id="1881243589">
                  <w:marLeft w:val="0"/>
                  <w:marRight w:val="0"/>
                  <w:marTop w:val="0"/>
                  <w:marBottom w:val="0"/>
                  <w:divBdr>
                    <w:top w:val="none" w:sz="0" w:space="0" w:color="auto"/>
                    <w:left w:val="none" w:sz="0" w:space="0" w:color="auto"/>
                    <w:bottom w:val="none" w:sz="0" w:space="0" w:color="auto"/>
                    <w:right w:val="none" w:sz="0" w:space="0" w:color="auto"/>
                  </w:divBdr>
                </w:div>
                <w:div w:id="1892690849">
                  <w:marLeft w:val="0"/>
                  <w:marRight w:val="0"/>
                  <w:marTop w:val="0"/>
                  <w:marBottom w:val="0"/>
                  <w:divBdr>
                    <w:top w:val="none" w:sz="0" w:space="0" w:color="auto"/>
                    <w:left w:val="none" w:sz="0" w:space="0" w:color="auto"/>
                    <w:bottom w:val="none" w:sz="0" w:space="0" w:color="auto"/>
                    <w:right w:val="none" w:sz="0" w:space="0" w:color="auto"/>
                  </w:divBdr>
                </w:div>
                <w:div w:id="1912688965">
                  <w:marLeft w:val="0"/>
                  <w:marRight w:val="0"/>
                  <w:marTop w:val="0"/>
                  <w:marBottom w:val="0"/>
                  <w:divBdr>
                    <w:top w:val="none" w:sz="0" w:space="0" w:color="auto"/>
                    <w:left w:val="none" w:sz="0" w:space="0" w:color="auto"/>
                    <w:bottom w:val="none" w:sz="0" w:space="0" w:color="auto"/>
                    <w:right w:val="none" w:sz="0" w:space="0" w:color="auto"/>
                  </w:divBdr>
                </w:div>
                <w:div w:id="1924219789">
                  <w:marLeft w:val="0"/>
                  <w:marRight w:val="0"/>
                  <w:marTop w:val="0"/>
                  <w:marBottom w:val="0"/>
                  <w:divBdr>
                    <w:top w:val="none" w:sz="0" w:space="0" w:color="auto"/>
                    <w:left w:val="none" w:sz="0" w:space="0" w:color="auto"/>
                    <w:bottom w:val="none" w:sz="0" w:space="0" w:color="auto"/>
                    <w:right w:val="none" w:sz="0" w:space="0" w:color="auto"/>
                  </w:divBdr>
                </w:div>
                <w:div w:id="1942949912">
                  <w:marLeft w:val="0"/>
                  <w:marRight w:val="0"/>
                  <w:marTop w:val="0"/>
                  <w:marBottom w:val="0"/>
                  <w:divBdr>
                    <w:top w:val="none" w:sz="0" w:space="0" w:color="auto"/>
                    <w:left w:val="none" w:sz="0" w:space="0" w:color="auto"/>
                    <w:bottom w:val="none" w:sz="0" w:space="0" w:color="auto"/>
                    <w:right w:val="none" w:sz="0" w:space="0" w:color="auto"/>
                  </w:divBdr>
                </w:div>
                <w:div w:id="1965041144">
                  <w:marLeft w:val="0"/>
                  <w:marRight w:val="0"/>
                  <w:marTop w:val="0"/>
                  <w:marBottom w:val="0"/>
                  <w:divBdr>
                    <w:top w:val="none" w:sz="0" w:space="0" w:color="auto"/>
                    <w:left w:val="none" w:sz="0" w:space="0" w:color="auto"/>
                    <w:bottom w:val="none" w:sz="0" w:space="0" w:color="auto"/>
                    <w:right w:val="none" w:sz="0" w:space="0" w:color="auto"/>
                  </w:divBdr>
                </w:div>
                <w:div w:id="1980066383">
                  <w:marLeft w:val="0"/>
                  <w:marRight w:val="0"/>
                  <w:marTop w:val="0"/>
                  <w:marBottom w:val="0"/>
                  <w:divBdr>
                    <w:top w:val="none" w:sz="0" w:space="0" w:color="auto"/>
                    <w:left w:val="none" w:sz="0" w:space="0" w:color="auto"/>
                    <w:bottom w:val="none" w:sz="0" w:space="0" w:color="auto"/>
                    <w:right w:val="none" w:sz="0" w:space="0" w:color="auto"/>
                  </w:divBdr>
                </w:div>
                <w:div w:id="1982923836">
                  <w:marLeft w:val="0"/>
                  <w:marRight w:val="0"/>
                  <w:marTop w:val="0"/>
                  <w:marBottom w:val="0"/>
                  <w:divBdr>
                    <w:top w:val="none" w:sz="0" w:space="0" w:color="auto"/>
                    <w:left w:val="none" w:sz="0" w:space="0" w:color="auto"/>
                    <w:bottom w:val="none" w:sz="0" w:space="0" w:color="auto"/>
                    <w:right w:val="none" w:sz="0" w:space="0" w:color="auto"/>
                  </w:divBdr>
                </w:div>
                <w:div w:id="2013529722">
                  <w:marLeft w:val="0"/>
                  <w:marRight w:val="0"/>
                  <w:marTop w:val="0"/>
                  <w:marBottom w:val="0"/>
                  <w:divBdr>
                    <w:top w:val="none" w:sz="0" w:space="0" w:color="auto"/>
                    <w:left w:val="none" w:sz="0" w:space="0" w:color="auto"/>
                    <w:bottom w:val="none" w:sz="0" w:space="0" w:color="auto"/>
                    <w:right w:val="none" w:sz="0" w:space="0" w:color="auto"/>
                  </w:divBdr>
                </w:div>
                <w:div w:id="2018313589">
                  <w:marLeft w:val="0"/>
                  <w:marRight w:val="0"/>
                  <w:marTop w:val="0"/>
                  <w:marBottom w:val="0"/>
                  <w:divBdr>
                    <w:top w:val="none" w:sz="0" w:space="0" w:color="auto"/>
                    <w:left w:val="none" w:sz="0" w:space="0" w:color="auto"/>
                    <w:bottom w:val="none" w:sz="0" w:space="0" w:color="auto"/>
                    <w:right w:val="none" w:sz="0" w:space="0" w:color="auto"/>
                  </w:divBdr>
                </w:div>
                <w:div w:id="2031032771">
                  <w:marLeft w:val="0"/>
                  <w:marRight w:val="0"/>
                  <w:marTop w:val="0"/>
                  <w:marBottom w:val="0"/>
                  <w:divBdr>
                    <w:top w:val="none" w:sz="0" w:space="0" w:color="auto"/>
                    <w:left w:val="none" w:sz="0" w:space="0" w:color="auto"/>
                    <w:bottom w:val="none" w:sz="0" w:space="0" w:color="auto"/>
                    <w:right w:val="none" w:sz="0" w:space="0" w:color="auto"/>
                  </w:divBdr>
                </w:div>
                <w:div w:id="2054383818">
                  <w:marLeft w:val="0"/>
                  <w:marRight w:val="0"/>
                  <w:marTop w:val="0"/>
                  <w:marBottom w:val="0"/>
                  <w:divBdr>
                    <w:top w:val="none" w:sz="0" w:space="0" w:color="auto"/>
                    <w:left w:val="none" w:sz="0" w:space="0" w:color="auto"/>
                    <w:bottom w:val="none" w:sz="0" w:space="0" w:color="auto"/>
                    <w:right w:val="none" w:sz="0" w:space="0" w:color="auto"/>
                  </w:divBdr>
                </w:div>
                <w:div w:id="2057973890">
                  <w:marLeft w:val="0"/>
                  <w:marRight w:val="0"/>
                  <w:marTop w:val="0"/>
                  <w:marBottom w:val="0"/>
                  <w:divBdr>
                    <w:top w:val="none" w:sz="0" w:space="0" w:color="auto"/>
                    <w:left w:val="none" w:sz="0" w:space="0" w:color="auto"/>
                    <w:bottom w:val="none" w:sz="0" w:space="0" w:color="auto"/>
                    <w:right w:val="none" w:sz="0" w:space="0" w:color="auto"/>
                  </w:divBdr>
                </w:div>
                <w:div w:id="2073307482">
                  <w:marLeft w:val="0"/>
                  <w:marRight w:val="0"/>
                  <w:marTop w:val="0"/>
                  <w:marBottom w:val="0"/>
                  <w:divBdr>
                    <w:top w:val="none" w:sz="0" w:space="0" w:color="auto"/>
                    <w:left w:val="none" w:sz="0" w:space="0" w:color="auto"/>
                    <w:bottom w:val="none" w:sz="0" w:space="0" w:color="auto"/>
                    <w:right w:val="none" w:sz="0" w:space="0" w:color="auto"/>
                  </w:divBdr>
                </w:div>
                <w:div w:id="2127044479">
                  <w:marLeft w:val="0"/>
                  <w:marRight w:val="0"/>
                  <w:marTop w:val="0"/>
                  <w:marBottom w:val="0"/>
                  <w:divBdr>
                    <w:top w:val="none" w:sz="0" w:space="0" w:color="auto"/>
                    <w:left w:val="none" w:sz="0" w:space="0" w:color="auto"/>
                    <w:bottom w:val="none" w:sz="0" w:space="0" w:color="auto"/>
                    <w:right w:val="none" w:sz="0" w:space="0" w:color="auto"/>
                  </w:divBdr>
                </w:div>
                <w:div w:id="2128158895">
                  <w:marLeft w:val="0"/>
                  <w:marRight w:val="0"/>
                  <w:marTop w:val="0"/>
                  <w:marBottom w:val="0"/>
                  <w:divBdr>
                    <w:top w:val="none" w:sz="0" w:space="0" w:color="auto"/>
                    <w:left w:val="none" w:sz="0" w:space="0" w:color="auto"/>
                    <w:bottom w:val="none" w:sz="0" w:space="0" w:color="auto"/>
                    <w:right w:val="none" w:sz="0" w:space="0" w:color="auto"/>
                  </w:divBdr>
                </w:div>
                <w:div w:id="21377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122992">
      <w:bodyDiv w:val="1"/>
      <w:marLeft w:val="0"/>
      <w:marRight w:val="0"/>
      <w:marTop w:val="0"/>
      <w:marBottom w:val="0"/>
      <w:divBdr>
        <w:top w:val="none" w:sz="0" w:space="0" w:color="auto"/>
        <w:left w:val="none" w:sz="0" w:space="0" w:color="auto"/>
        <w:bottom w:val="none" w:sz="0" w:space="0" w:color="auto"/>
        <w:right w:val="none" w:sz="0" w:space="0" w:color="auto"/>
      </w:divBdr>
    </w:div>
    <w:div w:id="1705903816">
      <w:bodyDiv w:val="1"/>
      <w:marLeft w:val="0"/>
      <w:marRight w:val="0"/>
      <w:marTop w:val="0"/>
      <w:marBottom w:val="0"/>
      <w:divBdr>
        <w:top w:val="none" w:sz="0" w:space="0" w:color="auto"/>
        <w:left w:val="none" w:sz="0" w:space="0" w:color="auto"/>
        <w:bottom w:val="none" w:sz="0" w:space="0" w:color="auto"/>
        <w:right w:val="none" w:sz="0" w:space="0" w:color="auto"/>
      </w:divBdr>
    </w:div>
    <w:div w:id="1709795840">
      <w:bodyDiv w:val="1"/>
      <w:marLeft w:val="0"/>
      <w:marRight w:val="0"/>
      <w:marTop w:val="0"/>
      <w:marBottom w:val="0"/>
      <w:divBdr>
        <w:top w:val="none" w:sz="0" w:space="0" w:color="auto"/>
        <w:left w:val="none" w:sz="0" w:space="0" w:color="auto"/>
        <w:bottom w:val="none" w:sz="0" w:space="0" w:color="auto"/>
        <w:right w:val="none" w:sz="0" w:space="0" w:color="auto"/>
      </w:divBdr>
    </w:div>
    <w:div w:id="1720208009">
      <w:bodyDiv w:val="1"/>
      <w:marLeft w:val="0"/>
      <w:marRight w:val="0"/>
      <w:marTop w:val="0"/>
      <w:marBottom w:val="0"/>
      <w:divBdr>
        <w:top w:val="none" w:sz="0" w:space="0" w:color="auto"/>
        <w:left w:val="none" w:sz="0" w:space="0" w:color="auto"/>
        <w:bottom w:val="none" w:sz="0" w:space="0" w:color="auto"/>
        <w:right w:val="none" w:sz="0" w:space="0" w:color="auto"/>
      </w:divBdr>
    </w:div>
    <w:div w:id="1753743385">
      <w:bodyDiv w:val="1"/>
      <w:marLeft w:val="0"/>
      <w:marRight w:val="0"/>
      <w:marTop w:val="0"/>
      <w:marBottom w:val="0"/>
      <w:divBdr>
        <w:top w:val="none" w:sz="0" w:space="0" w:color="auto"/>
        <w:left w:val="none" w:sz="0" w:space="0" w:color="auto"/>
        <w:bottom w:val="none" w:sz="0" w:space="0" w:color="auto"/>
        <w:right w:val="none" w:sz="0" w:space="0" w:color="auto"/>
      </w:divBdr>
    </w:div>
    <w:div w:id="1759254746">
      <w:bodyDiv w:val="1"/>
      <w:marLeft w:val="0"/>
      <w:marRight w:val="0"/>
      <w:marTop w:val="0"/>
      <w:marBottom w:val="0"/>
      <w:divBdr>
        <w:top w:val="none" w:sz="0" w:space="0" w:color="auto"/>
        <w:left w:val="none" w:sz="0" w:space="0" w:color="auto"/>
        <w:bottom w:val="none" w:sz="0" w:space="0" w:color="auto"/>
        <w:right w:val="none" w:sz="0" w:space="0" w:color="auto"/>
      </w:divBdr>
    </w:div>
    <w:div w:id="1766731700">
      <w:bodyDiv w:val="1"/>
      <w:marLeft w:val="0"/>
      <w:marRight w:val="0"/>
      <w:marTop w:val="0"/>
      <w:marBottom w:val="0"/>
      <w:divBdr>
        <w:top w:val="none" w:sz="0" w:space="0" w:color="auto"/>
        <w:left w:val="none" w:sz="0" w:space="0" w:color="auto"/>
        <w:bottom w:val="none" w:sz="0" w:space="0" w:color="auto"/>
        <w:right w:val="none" w:sz="0" w:space="0" w:color="auto"/>
      </w:divBdr>
    </w:div>
    <w:div w:id="1778869998">
      <w:bodyDiv w:val="1"/>
      <w:marLeft w:val="0"/>
      <w:marRight w:val="0"/>
      <w:marTop w:val="0"/>
      <w:marBottom w:val="0"/>
      <w:divBdr>
        <w:top w:val="none" w:sz="0" w:space="0" w:color="auto"/>
        <w:left w:val="none" w:sz="0" w:space="0" w:color="auto"/>
        <w:bottom w:val="none" w:sz="0" w:space="0" w:color="auto"/>
        <w:right w:val="none" w:sz="0" w:space="0" w:color="auto"/>
      </w:divBdr>
    </w:div>
    <w:div w:id="1779910377">
      <w:bodyDiv w:val="1"/>
      <w:marLeft w:val="0"/>
      <w:marRight w:val="0"/>
      <w:marTop w:val="0"/>
      <w:marBottom w:val="0"/>
      <w:divBdr>
        <w:top w:val="none" w:sz="0" w:space="0" w:color="auto"/>
        <w:left w:val="none" w:sz="0" w:space="0" w:color="auto"/>
        <w:bottom w:val="none" w:sz="0" w:space="0" w:color="auto"/>
        <w:right w:val="none" w:sz="0" w:space="0" w:color="auto"/>
      </w:divBdr>
    </w:div>
    <w:div w:id="1816950677">
      <w:bodyDiv w:val="1"/>
      <w:marLeft w:val="0"/>
      <w:marRight w:val="0"/>
      <w:marTop w:val="0"/>
      <w:marBottom w:val="0"/>
      <w:divBdr>
        <w:top w:val="none" w:sz="0" w:space="0" w:color="auto"/>
        <w:left w:val="none" w:sz="0" w:space="0" w:color="auto"/>
        <w:bottom w:val="none" w:sz="0" w:space="0" w:color="auto"/>
        <w:right w:val="none" w:sz="0" w:space="0" w:color="auto"/>
      </w:divBdr>
      <w:divsChild>
        <w:div w:id="5400850">
          <w:marLeft w:val="0"/>
          <w:marRight w:val="0"/>
          <w:marTop w:val="0"/>
          <w:marBottom w:val="0"/>
          <w:divBdr>
            <w:top w:val="none" w:sz="0" w:space="0" w:color="auto"/>
            <w:left w:val="none" w:sz="0" w:space="0" w:color="auto"/>
            <w:bottom w:val="none" w:sz="0" w:space="0" w:color="auto"/>
            <w:right w:val="none" w:sz="0" w:space="0" w:color="auto"/>
          </w:divBdr>
        </w:div>
        <w:div w:id="21833181">
          <w:marLeft w:val="0"/>
          <w:marRight w:val="0"/>
          <w:marTop w:val="0"/>
          <w:marBottom w:val="0"/>
          <w:divBdr>
            <w:top w:val="none" w:sz="0" w:space="0" w:color="auto"/>
            <w:left w:val="none" w:sz="0" w:space="0" w:color="auto"/>
            <w:bottom w:val="none" w:sz="0" w:space="0" w:color="auto"/>
            <w:right w:val="none" w:sz="0" w:space="0" w:color="auto"/>
          </w:divBdr>
        </w:div>
        <w:div w:id="78258106">
          <w:marLeft w:val="0"/>
          <w:marRight w:val="0"/>
          <w:marTop w:val="0"/>
          <w:marBottom w:val="0"/>
          <w:divBdr>
            <w:top w:val="none" w:sz="0" w:space="0" w:color="auto"/>
            <w:left w:val="none" w:sz="0" w:space="0" w:color="auto"/>
            <w:bottom w:val="none" w:sz="0" w:space="0" w:color="auto"/>
            <w:right w:val="none" w:sz="0" w:space="0" w:color="auto"/>
          </w:divBdr>
        </w:div>
        <w:div w:id="92365225">
          <w:marLeft w:val="0"/>
          <w:marRight w:val="0"/>
          <w:marTop w:val="0"/>
          <w:marBottom w:val="0"/>
          <w:divBdr>
            <w:top w:val="none" w:sz="0" w:space="0" w:color="auto"/>
            <w:left w:val="none" w:sz="0" w:space="0" w:color="auto"/>
            <w:bottom w:val="none" w:sz="0" w:space="0" w:color="auto"/>
            <w:right w:val="none" w:sz="0" w:space="0" w:color="auto"/>
          </w:divBdr>
        </w:div>
        <w:div w:id="106044193">
          <w:marLeft w:val="0"/>
          <w:marRight w:val="0"/>
          <w:marTop w:val="0"/>
          <w:marBottom w:val="0"/>
          <w:divBdr>
            <w:top w:val="none" w:sz="0" w:space="0" w:color="auto"/>
            <w:left w:val="none" w:sz="0" w:space="0" w:color="auto"/>
            <w:bottom w:val="none" w:sz="0" w:space="0" w:color="auto"/>
            <w:right w:val="none" w:sz="0" w:space="0" w:color="auto"/>
          </w:divBdr>
        </w:div>
        <w:div w:id="147021981">
          <w:marLeft w:val="0"/>
          <w:marRight w:val="0"/>
          <w:marTop w:val="0"/>
          <w:marBottom w:val="0"/>
          <w:divBdr>
            <w:top w:val="none" w:sz="0" w:space="0" w:color="auto"/>
            <w:left w:val="none" w:sz="0" w:space="0" w:color="auto"/>
            <w:bottom w:val="none" w:sz="0" w:space="0" w:color="auto"/>
            <w:right w:val="none" w:sz="0" w:space="0" w:color="auto"/>
          </w:divBdr>
        </w:div>
        <w:div w:id="223833407">
          <w:marLeft w:val="0"/>
          <w:marRight w:val="0"/>
          <w:marTop w:val="0"/>
          <w:marBottom w:val="0"/>
          <w:divBdr>
            <w:top w:val="none" w:sz="0" w:space="0" w:color="auto"/>
            <w:left w:val="none" w:sz="0" w:space="0" w:color="auto"/>
            <w:bottom w:val="none" w:sz="0" w:space="0" w:color="auto"/>
            <w:right w:val="none" w:sz="0" w:space="0" w:color="auto"/>
          </w:divBdr>
        </w:div>
        <w:div w:id="309865657">
          <w:marLeft w:val="0"/>
          <w:marRight w:val="0"/>
          <w:marTop w:val="0"/>
          <w:marBottom w:val="0"/>
          <w:divBdr>
            <w:top w:val="none" w:sz="0" w:space="0" w:color="auto"/>
            <w:left w:val="none" w:sz="0" w:space="0" w:color="auto"/>
            <w:bottom w:val="none" w:sz="0" w:space="0" w:color="auto"/>
            <w:right w:val="none" w:sz="0" w:space="0" w:color="auto"/>
          </w:divBdr>
        </w:div>
        <w:div w:id="400832099">
          <w:marLeft w:val="0"/>
          <w:marRight w:val="0"/>
          <w:marTop w:val="0"/>
          <w:marBottom w:val="0"/>
          <w:divBdr>
            <w:top w:val="none" w:sz="0" w:space="0" w:color="auto"/>
            <w:left w:val="none" w:sz="0" w:space="0" w:color="auto"/>
            <w:bottom w:val="none" w:sz="0" w:space="0" w:color="auto"/>
            <w:right w:val="none" w:sz="0" w:space="0" w:color="auto"/>
          </w:divBdr>
        </w:div>
        <w:div w:id="421532365">
          <w:marLeft w:val="0"/>
          <w:marRight w:val="0"/>
          <w:marTop w:val="0"/>
          <w:marBottom w:val="0"/>
          <w:divBdr>
            <w:top w:val="none" w:sz="0" w:space="0" w:color="auto"/>
            <w:left w:val="none" w:sz="0" w:space="0" w:color="auto"/>
            <w:bottom w:val="none" w:sz="0" w:space="0" w:color="auto"/>
            <w:right w:val="none" w:sz="0" w:space="0" w:color="auto"/>
          </w:divBdr>
        </w:div>
        <w:div w:id="540946917">
          <w:marLeft w:val="0"/>
          <w:marRight w:val="0"/>
          <w:marTop w:val="0"/>
          <w:marBottom w:val="0"/>
          <w:divBdr>
            <w:top w:val="none" w:sz="0" w:space="0" w:color="auto"/>
            <w:left w:val="none" w:sz="0" w:space="0" w:color="auto"/>
            <w:bottom w:val="none" w:sz="0" w:space="0" w:color="auto"/>
            <w:right w:val="none" w:sz="0" w:space="0" w:color="auto"/>
          </w:divBdr>
        </w:div>
        <w:div w:id="545415340">
          <w:marLeft w:val="0"/>
          <w:marRight w:val="0"/>
          <w:marTop w:val="0"/>
          <w:marBottom w:val="0"/>
          <w:divBdr>
            <w:top w:val="none" w:sz="0" w:space="0" w:color="auto"/>
            <w:left w:val="none" w:sz="0" w:space="0" w:color="auto"/>
            <w:bottom w:val="none" w:sz="0" w:space="0" w:color="auto"/>
            <w:right w:val="none" w:sz="0" w:space="0" w:color="auto"/>
          </w:divBdr>
        </w:div>
        <w:div w:id="562178184">
          <w:marLeft w:val="0"/>
          <w:marRight w:val="0"/>
          <w:marTop w:val="0"/>
          <w:marBottom w:val="0"/>
          <w:divBdr>
            <w:top w:val="none" w:sz="0" w:space="0" w:color="auto"/>
            <w:left w:val="none" w:sz="0" w:space="0" w:color="auto"/>
            <w:bottom w:val="none" w:sz="0" w:space="0" w:color="auto"/>
            <w:right w:val="none" w:sz="0" w:space="0" w:color="auto"/>
          </w:divBdr>
        </w:div>
        <w:div w:id="562986642">
          <w:marLeft w:val="0"/>
          <w:marRight w:val="0"/>
          <w:marTop w:val="0"/>
          <w:marBottom w:val="0"/>
          <w:divBdr>
            <w:top w:val="none" w:sz="0" w:space="0" w:color="auto"/>
            <w:left w:val="none" w:sz="0" w:space="0" w:color="auto"/>
            <w:bottom w:val="none" w:sz="0" w:space="0" w:color="auto"/>
            <w:right w:val="none" w:sz="0" w:space="0" w:color="auto"/>
          </w:divBdr>
        </w:div>
        <w:div w:id="634674750">
          <w:marLeft w:val="0"/>
          <w:marRight w:val="0"/>
          <w:marTop w:val="0"/>
          <w:marBottom w:val="0"/>
          <w:divBdr>
            <w:top w:val="none" w:sz="0" w:space="0" w:color="auto"/>
            <w:left w:val="none" w:sz="0" w:space="0" w:color="auto"/>
            <w:bottom w:val="none" w:sz="0" w:space="0" w:color="auto"/>
            <w:right w:val="none" w:sz="0" w:space="0" w:color="auto"/>
          </w:divBdr>
        </w:div>
        <w:div w:id="765614235">
          <w:marLeft w:val="0"/>
          <w:marRight w:val="0"/>
          <w:marTop w:val="0"/>
          <w:marBottom w:val="0"/>
          <w:divBdr>
            <w:top w:val="none" w:sz="0" w:space="0" w:color="auto"/>
            <w:left w:val="none" w:sz="0" w:space="0" w:color="auto"/>
            <w:bottom w:val="none" w:sz="0" w:space="0" w:color="auto"/>
            <w:right w:val="none" w:sz="0" w:space="0" w:color="auto"/>
          </w:divBdr>
        </w:div>
        <w:div w:id="830826821">
          <w:marLeft w:val="0"/>
          <w:marRight w:val="0"/>
          <w:marTop w:val="0"/>
          <w:marBottom w:val="0"/>
          <w:divBdr>
            <w:top w:val="none" w:sz="0" w:space="0" w:color="auto"/>
            <w:left w:val="none" w:sz="0" w:space="0" w:color="auto"/>
            <w:bottom w:val="none" w:sz="0" w:space="0" w:color="auto"/>
            <w:right w:val="none" w:sz="0" w:space="0" w:color="auto"/>
          </w:divBdr>
        </w:div>
        <w:div w:id="888734091">
          <w:marLeft w:val="0"/>
          <w:marRight w:val="0"/>
          <w:marTop w:val="0"/>
          <w:marBottom w:val="0"/>
          <w:divBdr>
            <w:top w:val="none" w:sz="0" w:space="0" w:color="auto"/>
            <w:left w:val="none" w:sz="0" w:space="0" w:color="auto"/>
            <w:bottom w:val="none" w:sz="0" w:space="0" w:color="auto"/>
            <w:right w:val="none" w:sz="0" w:space="0" w:color="auto"/>
          </w:divBdr>
        </w:div>
        <w:div w:id="929657335">
          <w:marLeft w:val="0"/>
          <w:marRight w:val="0"/>
          <w:marTop w:val="0"/>
          <w:marBottom w:val="0"/>
          <w:divBdr>
            <w:top w:val="none" w:sz="0" w:space="0" w:color="auto"/>
            <w:left w:val="none" w:sz="0" w:space="0" w:color="auto"/>
            <w:bottom w:val="none" w:sz="0" w:space="0" w:color="auto"/>
            <w:right w:val="none" w:sz="0" w:space="0" w:color="auto"/>
          </w:divBdr>
        </w:div>
        <w:div w:id="1008751455">
          <w:marLeft w:val="0"/>
          <w:marRight w:val="0"/>
          <w:marTop w:val="0"/>
          <w:marBottom w:val="0"/>
          <w:divBdr>
            <w:top w:val="none" w:sz="0" w:space="0" w:color="auto"/>
            <w:left w:val="none" w:sz="0" w:space="0" w:color="auto"/>
            <w:bottom w:val="none" w:sz="0" w:space="0" w:color="auto"/>
            <w:right w:val="none" w:sz="0" w:space="0" w:color="auto"/>
          </w:divBdr>
        </w:div>
        <w:div w:id="1112554624">
          <w:marLeft w:val="0"/>
          <w:marRight w:val="0"/>
          <w:marTop w:val="0"/>
          <w:marBottom w:val="0"/>
          <w:divBdr>
            <w:top w:val="none" w:sz="0" w:space="0" w:color="auto"/>
            <w:left w:val="none" w:sz="0" w:space="0" w:color="auto"/>
            <w:bottom w:val="none" w:sz="0" w:space="0" w:color="auto"/>
            <w:right w:val="none" w:sz="0" w:space="0" w:color="auto"/>
          </w:divBdr>
        </w:div>
        <w:div w:id="1135761558">
          <w:marLeft w:val="0"/>
          <w:marRight w:val="0"/>
          <w:marTop w:val="0"/>
          <w:marBottom w:val="0"/>
          <w:divBdr>
            <w:top w:val="none" w:sz="0" w:space="0" w:color="auto"/>
            <w:left w:val="none" w:sz="0" w:space="0" w:color="auto"/>
            <w:bottom w:val="none" w:sz="0" w:space="0" w:color="auto"/>
            <w:right w:val="none" w:sz="0" w:space="0" w:color="auto"/>
          </w:divBdr>
        </w:div>
        <w:div w:id="1161198385">
          <w:marLeft w:val="0"/>
          <w:marRight w:val="0"/>
          <w:marTop w:val="0"/>
          <w:marBottom w:val="0"/>
          <w:divBdr>
            <w:top w:val="none" w:sz="0" w:space="0" w:color="auto"/>
            <w:left w:val="none" w:sz="0" w:space="0" w:color="auto"/>
            <w:bottom w:val="none" w:sz="0" w:space="0" w:color="auto"/>
            <w:right w:val="none" w:sz="0" w:space="0" w:color="auto"/>
          </w:divBdr>
        </w:div>
        <w:div w:id="1176071946">
          <w:marLeft w:val="0"/>
          <w:marRight w:val="0"/>
          <w:marTop w:val="0"/>
          <w:marBottom w:val="0"/>
          <w:divBdr>
            <w:top w:val="none" w:sz="0" w:space="0" w:color="auto"/>
            <w:left w:val="none" w:sz="0" w:space="0" w:color="auto"/>
            <w:bottom w:val="none" w:sz="0" w:space="0" w:color="auto"/>
            <w:right w:val="none" w:sz="0" w:space="0" w:color="auto"/>
          </w:divBdr>
        </w:div>
        <w:div w:id="1184513496">
          <w:marLeft w:val="0"/>
          <w:marRight w:val="0"/>
          <w:marTop w:val="0"/>
          <w:marBottom w:val="0"/>
          <w:divBdr>
            <w:top w:val="none" w:sz="0" w:space="0" w:color="auto"/>
            <w:left w:val="none" w:sz="0" w:space="0" w:color="auto"/>
            <w:bottom w:val="none" w:sz="0" w:space="0" w:color="auto"/>
            <w:right w:val="none" w:sz="0" w:space="0" w:color="auto"/>
          </w:divBdr>
        </w:div>
        <w:div w:id="1186597342">
          <w:marLeft w:val="0"/>
          <w:marRight w:val="0"/>
          <w:marTop w:val="0"/>
          <w:marBottom w:val="0"/>
          <w:divBdr>
            <w:top w:val="none" w:sz="0" w:space="0" w:color="auto"/>
            <w:left w:val="none" w:sz="0" w:space="0" w:color="auto"/>
            <w:bottom w:val="none" w:sz="0" w:space="0" w:color="auto"/>
            <w:right w:val="none" w:sz="0" w:space="0" w:color="auto"/>
          </w:divBdr>
        </w:div>
        <w:div w:id="1192646039">
          <w:marLeft w:val="0"/>
          <w:marRight w:val="0"/>
          <w:marTop w:val="0"/>
          <w:marBottom w:val="0"/>
          <w:divBdr>
            <w:top w:val="none" w:sz="0" w:space="0" w:color="auto"/>
            <w:left w:val="none" w:sz="0" w:space="0" w:color="auto"/>
            <w:bottom w:val="none" w:sz="0" w:space="0" w:color="auto"/>
            <w:right w:val="none" w:sz="0" w:space="0" w:color="auto"/>
          </w:divBdr>
        </w:div>
        <w:div w:id="1259408562">
          <w:marLeft w:val="0"/>
          <w:marRight w:val="0"/>
          <w:marTop w:val="0"/>
          <w:marBottom w:val="0"/>
          <w:divBdr>
            <w:top w:val="none" w:sz="0" w:space="0" w:color="auto"/>
            <w:left w:val="none" w:sz="0" w:space="0" w:color="auto"/>
            <w:bottom w:val="none" w:sz="0" w:space="0" w:color="auto"/>
            <w:right w:val="none" w:sz="0" w:space="0" w:color="auto"/>
          </w:divBdr>
        </w:div>
        <w:div w:id="1468475047">
          <w:marLeft w:val="0"/>
          <w:marRight w:val="0"/>
          <w:marTop w:val="0"/>
          <w:marBottom w:val="0"/>
          <w:divBdr>
            <w:top w:val="none" w:sz="0" w:space="0" w:color="auto"/>
            <w:left w:val="none" w:sz="0" w:space="0" w:color="auto"/>
            <w:bottom w:val="none" w:sz="0" w:space="0" w:color="auto"/>
            <w:right w:val="none" w:sz="0" w:space="0" w:color="auto"/>
          </w:divBdr>
        </w:div>
        <w:div w:id="1536191077">
          <w:marLeft w:val="0"/>
          <w:marRight w:val="0"/>
          <w:marTop w:val="0"/>
          <w:marBottom w:val="0"/>
          <w:divBdr>
            <w:top w:val="none" w:sz="0" w:space="0" w:color="auto"/>
            <w:left w:val="none" w:sz="0" w:space="0" w:color="auto"/>
            <w:bottom w:val="none" w:sz="0" w:space="0" w:color="auto"/>
            <w:right w:val="none" w:sz="0" w:space="0" w:color="auto"/>
          </w:divBdr>
        </w:div>
        <w:div w:id="1564758631">
          <w:marLeft w:val="0"/>
          <w:marRight w:val="0"/>
          <w:marTop w:val="0"/>
          <w:marBottom w:val="0"/>
          <w:divBdr>
            <w:top w:val="none" w:sz="0" w:space="0" w:color="auto"/>
            <w:left w:val="none" w:sz="0" w:space="0" w:color="auto"/>
            <w:bottom w:val="none" w:sz="0" w:space="0" w:color="auto"/>
            <w:right w:val="none" w:sz="0" w:space="0" w:color="auto"/>
          </w:divBdr>
        </w:div>
        <w:div w:id="1632783007">
          <w:marLeft w:val="0"/>
          <w:marRight w:val="0"/>
          <w:marTop w:val="0"/>
          <w:marBottom w:val="0"/>
          <w:divBdr>
            <w:top w:val="none" w:sz="0" w:space="0" w:color="auto"/>
            <w:left w:val="none" w:sz="0" w:space="0" w:color="auto"/>
            <w:bottom w:val="none" w:sz="0" w:space="0" w:color="auto"/>
            <w:right w:val="none" w:sz="0" w:space="0" w:color="auto"/>
          </w:divBdr>
        </w:div>
        <w:div w:id="1986737627">
          <w:marLeft w:val="0"/>
          <w:marRight w:val="0"/>
          <w:marTop w:val="0"/>
          <w:marBottom w:val="0"/>
          <w:divBdr>
            <w:top w:val="none" w:sz="0" w:space="0" w:color="auto"/>
            <w:left w:val="none" w:sz="0" w:space="0" w:color="auto"/>
            <w:bottom w:val="none" w:sz="0" w:space="0" w:color="auto"/>
            <w:right w:val="none" w:sz="0" w:space="0" w:color="auto"/>
          </w:divBdr>
        </w:div>
        <w:div w:id="2022466732">
          <w:marLeft w:val="0"/>
          <w:marRight w:val="0"/>
          <w:marTop w:val="0"/>
          <w:marBottom w:val="0"/>
          <w:divBdr>
            <w:top w:val="none" w:sz="0" w:space="0" w:color="auto"/>
            <w:left w:val="none" w:sz="0" w:space="0" w:color="auto"/>
            <w:bottom w:val="none" w:sz="0" w:space="0" w:color="auto"/>
            <w:right w:val="none" w:sz="0" w:space="0" w:color="auto"/>
          </w:divBdr>
        </w:div>
      </w:divsChild>
    </w:div>
    <w:div w:id="1818301689">
      <w:bodyDiv w:val="1"/>
      <w:marLeft w:val="0"/>
      <w:marRight w:val="0"/>
      <w:marTop w:val="0"/>
      <w:marBottom w:val="0"/>
      <w:divBdr>
        <w:top w:val="none" w:sz="0" w:space="0" w:color="auto"/>
        <w:left w:val="none" w:sz="0" w:space="0" w:color="auto"/>
        <w:bottom w:val="none" w:sz="0" w:space="0" w:color="auto"/>
        <w:right w:val="none" w:sz="0" w:space="0" w:color="auto"/>
      </w:divBdr>
      <w:divsChild>
        <w:div w:id="234894910">
          <w:marLeft w:val="0"/>
          <w:marRight w:val="0"/>
          <w:marTop w:val="0"/>
          <w:marBottom w:val="0"/>
          <w:divBdr>
            <w:top w:val="none" w:sz="0" w:space="0" w:color="auto"/>
            <w:left w:val="none" w:sz="0" w:space="0" w:color="auto"/>
            <w:bottom w:val="none" w:sz="0" w:space="0" w:color="auto"/>
            <w:right w:val="none" w:sz="0" w:space="0" w:color="auto"/>
          </w:divBdr>
        </w:div>
        <w:div w:id="272786655">
          <w:marLeft w:val="0"/>
          <w:marRight w:val="0"/>
          <w:marTop w:val="0"/>
          <w:marBottom w:val="0"/>
          <w:divBdr>
            <w:top w:val="none" w:sz="0" w:space="0" w:color="auto"/>
            <w:left w:val="none" w:sz="0" w:space="0" w:color="auto"/>
            <w:bottom w:val="none" w:sz="0" w:space="0" w:color="auto"/>
            <w:right w:val="none" w:sz="0" w:space="0" w:color="auto"/>
          </w:divBdr>
        </w:div>
        <w:div w:id="534588313">
          <w:marLeft w:val="0"/>
          <w:marRight w:val="0"/>
          <w:marTop w:val="0"/>
          <w:marBottom w:val="0"/>
          <w:divBdr>
            <w:top w:val="none" w:sz="0" w:space="0" w:color="auto"/>
            <w:left w:val="none" w:sz="0" w:space="0" w:color="auto"/>
            <w:bottom w:val="none" w:sz="0" w:space="0" w:color="auto"/>
            <w:right w:val="none" w:sz="0" w:space="0" w:color="auto"/>
          </w:divBdr>
        </w:div>
        <w:div w:id="630942055">
          <w:marLeft w:val="0"/>
          <w:marRight w:val="0"/>
          <w:marTop w:val="0"/>
          <w:marBottom w:val="0"/>
          <w:divBdr>
            <w:top w:val="none" w:sz="0" w:space="0" w:color="auto"/>
            <w:left w:val="none" w:sz="0" w:space="0" w:color="auto"/>
            <w:bottom w:val="none" w:sz="0" w:space="0" w:color="auto"/>
            <w:right w:val="none" w:sz="0" w:space="0" w:color="auto"/>
          </w:divBdr>
        </w:div>
        <w:div w:id="635527305">
          <w:marLeft w:val="0"/>
          <w:marRight w:val="0"/>
          <w:marTop w:val="0"/>
          <w:marBottom w:val="0"/>
          <w:divBdr>
            <w:top w:val="none" w:sz="0" w:space="0" w:color="auto"/>
            <w:left w:val="none" w:sz="0" w:space="0" w:color="auto"/>
            <w:bottom w:val="none" w:sz="0" w:space="0" w:color="auto"/>
            <w:right w:val="none" w:sz="0" w:space="0" w:color="auto"/>
          </w:divBdr>
        </w:div>
        <w:div w:id="965350556">
          <w:marLeft w:val="0"/>
          <w:marRight w:val="0"/>
          <w:marTop w:val="0"/>
          <w:marBottom w:val="0"/>
          <w:divBdr>
            <w:top w:val="none" w:sz="0" w:space="0" w:color="auto"/>
            <w:left w:val="none" w:sz="0" w:space="0" w:color="auto"/>
            <w:bottom w:val="none" w:sz="0" w:space="0" w:color="auto"/>
            <w:right w:val="none" w:sz="0" w:space="0" w:color="auto"/>
          </w:divBdr>
        </w:div>
        <w:div w:id="1102336068">
          <w:marLeft w:val="0"/>
          <w:marRight w:val="0"/>
          <w:marTop w:val="0"/>
          <w:marBottom w:val="0"/>
          <w:divBdr>
            <w:top w:val="none" w:sz="0" w:space="0" w:color="auto"/>
            <w:left w:val="none" w:sz="0" w:space="0" w:color="auto"/>
            <w:bottom w:val="none" w:sz="0" w:space="0" w:color="auto"/>
            <w:right w:val="none" w:sz="0" w:space="0" w:color="auto"/>
          </w:divBdr>
        </w:div>
        <w:div w:id="1268392079">
          <w:marLeft w:val="0"/>
          <w:marRight w:val="0"/>
          <w:marTop w:val="0"/>
          <w:marBottom w:val="0"/>
          <w:divBdr>
            <w:top w:val="none" w:sz="0" w:space="0" w:color="auto"/>
            <w:left w:val="none" w:sz="0" w:space="0" w:color="auto"/>
            <w:bottom w:val="none" w:sz="0" w:space="0" w:color="auto"/>
            <w:right w:val="none" w:sz="0" w:space="0" w:color="auto"/>
          </w:divBdr>
        </w:div>
        <w:div w:id="1397243186">
          <w:marLeft w:val="0"/>
          <w:marRight w:val="0"/>
          <w:marTop w:val="0"/>
          <w:marBottom w:val="0"/>
          <w:divBdr>
            <w:top w:val="none" w:sz="0" w:space="0" w:color="auto"/>
            <w:left w:val="none" w:sz="0" w:space="0" w:color="auto"/>
            <w:bottom w:val="none" w:sz="0" w:space="0" w:color="auto"/>
            <w:right w:val="none" w:sz="0" w:space="0" w:color="auto"/>
          </w:divBdr>
        </w:div>
        <w:div w:id="1459177955">
          <w:marLeft w:val="0"/>
          <w:marRight w:val="0"/>
          <w:marTop w:val="0"/>
          <w:marBottom w:val="0"/>
          <w:divBdr>
            <w:top w:val="none" w:sz="0" w:space="0" w:color="auto"/>
            <w:left w:val="none" w:sz="0" w:space="0" w:color="auto"/>
            <w:bottom w:val="none" w:sz="0" w:space="0" w:color="auto"/>
            <w:right w:val="none" w:sz="0" w:space="0" w:color="auto"/>
          </w:divBdr>
        </w:div>
        <w:div w:id="1752651874">
          <w:marLeft w:val="0"/>
          <w:marRight w:val="0"/>
          <w:marTop w:val="0"/>
          <w:marBottom w:val="0"/>
          <w:divBdr>
            <w:top w:val="none" w:sz="0" w:space="0" w:color="auto"/>
            <w:left w:val="none" w:sz="0" w:space="0" w:color="auto"/>
            <w:bottom w:val="none" w:sz="0" w:space="0" w:color="auto"/>
            <w:right w:val="none" w:sz="0" w:space="0" w:color="auto"/>
          </w:divBdr>
        </w:div>
        <w:div w:id="1858301125">
          <w:marLeft w:val="0"/>
          <w:marRight w:val="0"/>
          <w:marTop w:val="0"/>
          <w:marBottom w:val="0"/>
          <w:divBdr>
            <w:top w:val="none" w:sz="0" w:space="0" w:color="auto"/>
            <w:left w:val="none" w:sz="0" w:space="0" w:color="auto"/>
            <w:bottom w:val="none" w:sz="0" w:space="0" w:color="auto"/>
            <w:right w:val="none" w:sz="0" w:space="0" w:color="auto"/>
          </w:divBdr>
        </w:div>
        <w:div w:id="2020427025">
          <w:marLeft w:val="0"/>
          <w:marRight w:val="0"/>
          <w:marTop w:val="0"/>
          <w:marBottom w:val="0"/>
          <w:divBdr>
            <w:top w:val="none" w:sz="0" w:space="0" w:color="auto"/>
            <w:left w:val="none" w:sz="0" w:space="0" w:color="auto"/>
            <w:bottom w:val="none" w:sz="0" w:space="0" w:color="auto"/>
            <w:right w:val="none" w:sz="0" w:space="0" w:color="auto"/>
          </w:divBdr>
        </w:div>
      </w:divsChild>
    </w:div>
    <w:div w:id="1818646256">
      <w:bodyDiv w:val="1"/>
      <w:marLeft w:val="0"/>
      <w:marRight w:val="0"/>
      <w:marTop w:val="0"/>
      <w:marBottom w:val="0"/>
      <w:divBdr>
        <w:top w:val="none" w:sz="0" w:space="0" w:color="auto"/>
        <w:left w:val="none" w:sz="0" w:space="0" w:color="auto"/>
        <w:bottom w:val="none" w:sz="0" w:space="0" w:color="auto"/>
        <w:right w:val="none" w:sz="0" w:space="0" w:color="auto"/>
      </w:divBdr>
    </w:div>
    <w:div w:id="1834252611">
      <w:bodyDiv w:val="1"/>
      <w:marLeft w:val="0"/>
      <w:marRight w:val="0"/>
      <w:marTop w:val="0"/>
      <w:marBottom w:val="0"/>
      <w:divBdr>
        <w:top w:val="none" w:sz="0" w:space="0" w:color="auto"/>
        <w:left w:val="none" w:sz="0" w:space="0" w:color="auto"/>
        <w:bottom w:val="none" w:sz="0" w:space="0" w:color="auto"/>
        <w:right w:val="none" w:sz="0" w:space="0" w:color="auto"/>
      </w:divBdr>
    </w:div>
    <w:div w:id="1854295682">
      <w:bodyDiv w:val="1"/>
      <w:marLeft w:val="0"/>
      <w:marRight w:val="0"/>
      <w:marTop w:val="0"/>
      <w:marBottom w:val="0"/>
      <w:divBdr>
        <w:top w:val="none" w:sz="0" w:space="0" w:color="auto"/>
        <w:left w:val="none" w:sz="0" w:space="0" w:color="auto"/>
        <w:bottom w:val="none" w:sz="0" w:space="0" w:color="auto"/>
        <w:right w:val="none" w:sz="0" w:space="0" w:color="auto"/>
      </w:divBdr>
    </w:div>
    <w:div w:id="1891721438">
      <w:bodyDiv w:val="1"/>
      <w:marLeft w:val="0"/>
      <w:marRight w:val="0"/>
      <w:marTop w:val="0"/>
      <w:marBottom w:val="0"/>
      <w:divBdr>
        <w:top w:val="none" w:sz="0" w:space="0" w:color="auto"/>
        <w:left w:val="none" w:sz="0" w:space="0" w:color="auto"/>
        <w:bottom w:val="none" w:sz="0" w:space="0" w:color="auto"/>
        <w:right w:val="none" w:sz="0" w:space="0" w:color="auto"/>
      </w:divBdr>
    </w:div>
    <w:div w:id="1900242733">
      <w:bodyDiv w:val="1"/>
      <w:marLeft w:val="0"/>
      <w:marRight w:val="0"/>
      <w:marTop w:val="0"/>
      <w:marBottom w:val="0"/>
      <w:divBdr>
        <w:top w:val="none" w:sz="0" w:space="0" w:color="auto"/>
        <w:left w:val="none" w:sz="0" w:space="0" w:color="auto"/>
        <w:bottom w:val="none" w:sz="0" w:space="0" w:color="auto"/>
        <w:right w:val="none" w:sz="0" w:space="0" w:color="auto"/>
      </w:divBdr>
    </w:div>
    <w:div w:id="1927297377">
      <w:bodyDiv w:val="1"/>
      <w:marLeft w:val="0"/>
      <w:marRight w:val="0"/>
      <w:marTop w:val="0"/>
      <w:marBottom w:val="0"/>
      <w:divBdr>
        <w:top w:val="none" w:sz="0" w:space="0" w:color="auto"/>
        <w:left w:val="none" w:sz="0" w:space="0" w:color="auto"/>
        <w:bottom w:val="none" w:sz="0" w:space="0" w:color="auto"/>
        <w:right w:val="none" w:sz="0" w:space="0" w:color="auto"/>
      </w:divBdr>
    </w:div>
    <w:div w:id="1929802706">
      <w:bodyDiv w:val="1"/>
      <w:marLeft w:val="0"/>
      <w:marRight w:val="0"/>
      <w:marTop w:val="0"/>
      <w:marBottom w:val="0"/>
      <w:divBdr>
        <w:top w:val="none" w:sz="0" w:space="0" w:color="auto"/>
        <w:left w:val="none" w:sz="0" w:space="0" w:color="auto"/>
        <w:bottom w:val="none" w:sz="0" w:space="0" w:color="auto"/>
        <w:right w:val="none" w:sz="0" w:space="0" w:color="auto"/>
      </w:divBdr>
    </w:div>
    <w:div w:id="1934624936">
      <w:bodyDiv w:val="1"/>
      <w:marLeft w:val="0"/>
      <w:marRight w:val="0"/>
      <w:marTop w:val="0"/>
      <w:marBottom w:val="0"/>
      <w:divBdr>
        <w:top w:val="none" w:sz="0" w:space="0" w:color="auto"/>
        <w:left w:val="none" w:sz="0" w:space="0" w:color="auto"/>
        <w:bottom w:val="none" w:sz="0" w:space="0" w:color="auto"/>
        <w:right w:val="none" w:sz="0" w:space="0" w:color="auto"/>
      </w:divBdr>
    </w:div>
    <w:div w:id="1947614099">
      <w:bodyDiv w:val="1"/>
      <w:marLeft w:val="0"/>
      <w:marRight w:val="0"/>
      <w:marTop w:val="0"/>
      <w:marBottom w:val="0"/>
      <w:divBdr>
        <w:top w:val="none" w:sz="0" w:space="0" w:color="auto"/>
        <w:left w:val="none" w:sz="0" w:space="0" w:color="auto"/>
        <w:bottom w:val="none" w:sz="0" w:space="0" w:color="auto"/>
        <w:right w:val="none" w:sz="0" w:space="0" w:color="auto"/>
      </w:divBdr>
    </w:div>
    <w:div w:id="1953435847">
      <w:bodyDiv w:val="1"/>
      <w:marLeft w:val="0"/>
      <w:marRight w:val="0"/>
      <w:marTop w:val="0"/>
      <w:marBottom w:val="0"/>
      <w:divBdr>
        <w:top w:val="none" w:sz="0" w:space="0" w:color="auto"/>
        <w:left w:val="none" w:sz="0" w:space="0" w:color="auto"/>
        <w:bottom w:val="none" w:sz="0" w:space="0" w:color="auto"/>
        <w:right w:val="none" w:sz="0" w:space="0" w:color="auto"/>
      </w:divBdr>
    </w:div>
    <w:div w:id="1954164745">
      <w:bodyDiv w:val="1"/>
      <w:marLeft w:val="0"/>
      <w:marRight w:val="0"/>
      <w:marTop w:val="0"/>
      <w:marBottom w:val="0"/>
      <w:divBdr>
        <w:top w:val="none" w:sz="0" w:space="0" w:color="auto"/>
        <w:left w:val="none" w:sz="0" w:space="0" w:color="auto"/>
        <w:bottom w:val="none" w:sz="0" w:space="0" w:color="auto"/>
        <w:right w:val="none" w:sz="0" w:space="0" w:color="auto"/>
      </w:divBdr>
    </w:div>
    <w:div w:id="1954284674">
      <w:bodyDiv w:val="1"/>
      <w:marLeft w:val="0"/>
      <w:marRight w:val="0"/>
      <w:marTop w:val="0"/>
      <w:marBottom w:val="0"/>
      <w:divBdr>
        <w:top w:val="none" w:sz="0" w:space="0" w:color="auto"/>
        <w:left w:val="none" w:sz="0" w:space="0" w:color="auto"/>
        <w:bottom w:val="none" w:sz="0" w:space="0" w:color="auto"/>
        <w:right w:val="none" w:sz="0" w:space="0" w:color="auto"/>
      </w:divBdr>
    </w:div>
    <w:div w:id="1959680099">
      <w:bodyDiv w:val="1"/>
      <w:marLeft w:val="0"/>
      <w:marRight w:val="0"/>
      <w:marTop w:val="0"/>
      <w:marBottom w:val="0"/>
      <w:divBdr>
        <w:top w:val="none" w:sz="0" w:space="0" w:color="auto"/>
        <w:left w:val="none" w:sz="0" w:space="0" w:color="auto"/>
        <w:bottom w:val="none" w:sz="0" w:space="0" w:color="auto"/>
        <w:right w:val="none" w:sz="0" w:space="0" w:color="auto"/>
      </w:divBdr>
    </w:div>
    <w:div w:id="1975333280">
      <w:bodyDiv w:val="1"/>
      <w:marLeft w:val="0"/>
      <w:marRight w:val="0"/>
      <w:marTop w:val="0"/>
      <w:marBottom w:val="0"/>
      <w:divBdr>
        <w:top w:val="none" w:sz="0" w:space="0" w:color="auto"/>
        <w:left w:val="none" w:sz="0" w:space="0" w:color="auto"/>
        <w:bottom w:val="none" w:sz="0" w:space="0" w:color="auto"/>
        <w:right w:val="none" w:sz="0" w:space="0" w:color="auto"/>
      </w:divBdr>
    </w:div>
    <w:div w:id="2003004132">
      <w:bodyDiv w:val="1"/>
      <w:marLeft w:val="0"/>
      <w:marRight w:val="0"/>
      <w:marTop w:val="0"/>
      <w:marBottom w:val="0"/>
      <w:divBdr>
        <w:top w:val="none" w:sz="0" w:space="0" w:color="auto"/>
        <w:left w:val="none" w:sz="0" w:space="0" w:color="auto"/>
        <w:bottom w:val="none" w:sz="0" w:space="0" w:color="auto"/>
        <w:right w:val="none" w:sz="0" w:space="0" w:color="auto"/>
      </w:divBdr>
    </w:div>
    <w:div w:id="2003269884">
      <w:bodyDiv w:val="1"/>
      <w:marLeft w:val="0"/>
      <w:marRight w:val="0"/>
      <w:marTop w:val="0"/>
      <w:marBottom w:val="0"/>
      <w:divBdr>
        <w:top w:val="none" w:sz="0" w:space="0" w:color="auto"/>
        <w:left w:val="none" w:sz="0" w:space="0" w:color="auto"/>
        <w:bottom w:val="none" w:sz="0" w:space="0" w:color="auto"/>
        <w:right w:val="none" w:sz="0" w:space="0" w:color="auto"/>
      </w:divBdr>
    </w:div>
    <w:div w:id="2017413375">
      <w:bodyDiv w:val="1"/>
      <w:marLeft w:val="0"/>
      <w:marRight w:val="0"/>
      <w:marTop w:val="0"/>
      <w:marBottom w:val="0"/>
      <w:divBdr>
        <w:top w:val="none" w:sz="0" w:space="0" w:color="auto"/>
        <w:left w:val="none" w:sz="0" w:space="0" w:color="auto"/>
        <w:bottom w:val="none" w:sz="0" w:space="0" w:color="auto"/>
        <w:right w:val="none" w:sz="0" w:space="0" w:color="auto"/>
      </w:divBdr>
      <w:divsChild>
        <w:div w:id="90515705">
          <w:marLeft w:val="446"/>
          <w:marRight w:val="0"/>
          <w:marTop w:val="0"/>
          <w:marBottom w:val="0"/>
          <w:divBdr>
            <w:top w:val="none" w:sz="0" w:space="0" w:color="auto"/>
            <w:left w:val="none" w:sz="0" w:space="0" w:color="auto"/>
            <w:bottom w:val="none" w:sz="0" w:space="0" w:color="auto"/>
            <w:right w:val="none" w:sz="0" w:space="0" w:color="auto"/>
          </w:divBdr>
        </w:div>
        <w:div w:id="378557678">
          <w:marLeft w:val="446"/>
          <w:marRight w:val="0"/>
          <w:marTop w:val="0"/>
          <w:marBottom w:val="0"/>
          <w:divBdr>
            <w:top w:val="none" w:sz="0" w:space="0" w:color="auto"/>
            <w:left w:val="none" w:sz="0" w:space="0" w:color="auto"/>
            <w:bottom w:val="none" w:sz="0" w:space="0" w:color="auto"/>
            <w:right w:val="none" w:sz="0" w:space="0" w:color="auto"/>
          </w:divBdr>
        </w:div>
        <w:div w:id="661812258">
          <w:marLeft w:val="446"/>
          <w:marRight w:val="0"/>
          <w:marTop w:val="0"/>
          <w:marBottom w:val="0"/>
          <w:divBdr>
            <w:top w:val="none" w:sz="0" w:space="0" w:color="auto"/>
            <w:left w:val="none" w:sz="0" w:space="0" w:color="auto"/>
            <w:bottom w:val="none" w:sz="0" w:space="0" w:color="auto"/>
            <w:right w:val="none" w:sz="0" w:space="0" w:color="auto"/>
          </w:divBdr>
        </w:div>
        <w:div w:id="1352300454">
          <w:marLeft w:val="446"/>
          <w:marRight w:val="0"/>
          <w:marTop w:val="0"/>
          <w:marBottom w:val="0"/>
          <w:divBdr>
            <w:top w:val="none" w:sz="0" w:space="0" w:color="auto"/>
            <w:left w:val="none" w:sz="0" w:space="0" w:color="auto"/>
            <w:bottom w:val="none" w:sz="0" w:space="0" w:color="auto"/>
            <w:right w:val="none" w:sz="0" w:space="0" w:color="auto"/>
          </w:divBdr>
        </w:div>
        <w:div w:id="2006081786">
          <w:marLeft w:val="446"/>
          <w:marRight w:val="0"/>
          <w:marTop w:val="0"/>
          <w:marBottom w:val="0"/>
          <w:divBdr>
            <w:top w:val="none" w:sz="0" w:space="0" w:color="auto"/>
            <w:left w:val="none" w:sz="0" w:space="0" w:color="auto"/>
            <w:bottom w:val="none" w:sz="0" w:space="0" w:color="auto"/>
            <w:right w:val="none" w:sz="0" w:space="0" w:color="auto"/>
          </w:divBdr>
        </w:div>
      </w:divsChild>
    </w:div>
    <w:div w:id="2029135407">
      <w:bodyDiv w:val="1"/>
      <w:marLeft w:val="0"/>
      <w:marRight w:val="0"/>
      <w:marTop w:val="0"/>
      <w:marBottom w:val="0"/>
      <w:divBdr>
        <w:top w:val="none" w:sz="0" w:space="0" w:color="auto"/>
        <w:left w:val="none" w:sz="0" w:space="0" w:color="auto"/>
        <w:bottom w:val="none" w:sz="0" w:space="0" w:color="auto"/>
        <w:right w:val="none" w:sz="0" w:space="0" w:color="auto"/>
      </w:divBdr>
    </w:div>
    <w:div w:id="2029283949">
      <w:bodyDiv w:val="1"/>
      <w:marLeft w:val="0"/>
      <w:marRight w:val="0"/>
      <w:marTop w:val="0"/>
      <w:marBottom w:val="0"/>
      <w:divBdr>
        <w:top w:val="none" w:sz="0" w:space="0" w:color="auto"/>
        <w:left w:val="none" w:sz="0" w:space="0" w:color="auto"/>
        <w:bottom w:val="none" w:sz="0" w:space="0" w:color="auto"/>
        <w:right w:val="none" w:sz="0" w:space="0" w:color="auto"/>
      </w:divBdr>
      <w:divsChild>
        <w:div w:id="116408926">
          <w:marLeft w:val="0"/>
          <w:marRight w:val="0"/>
          <w:marTop w:val="0"/>
          <w:marBottom w:val="0"/>
          <w:divBdr>
            <w:top w:val="none" w:sz="0" w:space="0" w:color="auto"/>
            <w:left w:val="none" w:sz="0" w:space="0" w:color="auto"/>
            <w:bottom w:val="none" w:sz="0" w:space="0" w:color="auto"/>
            <w:right w:val="none" w:sz="0" w:space="0" w:color="auto"/>
          </w:divBdr>
        </w:div>
        <w:div w:id="174807134">
          <w:marLeft w:val="0"/>
          <w:marRight w:val="0"/>
          <w:marTop w:val="0"/>
          <w:marBottom w:val="0"/>
          <w:divBdr>
            <w:top w:val="none" w:sz="0" w:space="0" w:color="auto"/>
            <w:left w:val="none" w:sz="0" w:space="0" w:color="auto"/>
            <w:bottom w:val="none" w:sz="0" w:space="0" w:color="auto"/>
            <w:right w:val="none" w:sz="0" w:space="0" w:color="auto"/>
          </w:divBdr>
        </w:div>
        <w:div w:id="181434954">
          <w:marLeft w:val="0"/>
          <w:marRight w:val="0"/>
          <w:marTop w:val="0"/>
          <w:marBottom w:val="0"/>
          <w:divBdr>
            <w:top w:val="none" w:sz="0" w:space="0" w:color="auto"/>
            <w:left w:val="none" w:sz="0" w:space="0" w:color="auto"/>
            <w:bottom w:val="none" w:sz="0" w:space="0" w:color="auto"/>
            <w:right w:val="none" w:sz="0" w:space="0" w:color="auto"/>
          </w:divBdr>
        </w:div>
        <w:div w:id="214128649">
          <w:marLeft w:val="0"/>
          <w:marRight w:val="0"/>
          <w:marTop w:val="0"/>
          <w:marBottom w:val="0"/>
          <w:divBdr>
            <w:top w:val="none" w:sz="0" w:space="0" w:color="auto"/>
            <w:left w:val="none" w:sz="0" w:space="0" w:color="auto"/>
            <w:bottom w:val="none" w:sz="0" w:space="0" w:color="auto"/>
            <w:right w:val="none" w:sz="0" w:space="0" w:color="auto"/>
          </w:divBdr>
        </w:div>
        <w:div w:id="294678352">
          <w:marLeft w:val="0"/>
          <w:marRight w:val="0"/>
          <w:marTop w:val="0"/>
          <w:marBottom w:val="0"/>
          <w:divBdr>
            <w:top w:val="none" w:sz="0" w:space="0" w:color="auto"/>
            <w:left w:val="none" w:sz="0" w:space="0" w:color="auto"/>
            <w:bottom w:val="none" w:sz="0" w:space="0" w:color="auto"/>
            <w:right w:val="none" w:sz="0" w:space="0" w:color="auto"/>
          </w:divBdr>
        </w:div>
        <w:div w:id="400177100">
          <w:marLeft w:val="0"/>
          <w:marRight w:val="0"/>
          <w:marTop w:val="0"/>
          <w:marBottom w:val="0"/>
          <w:divBdr>
            <w:top w:val="none" w:sz="0" w:space="0" w:color="auto"/>
            <w:left w:val="none" w:sz="0" w:space="0" w:color="auto"/>
            <w:bottom w:val="none" w:sz="0" w:space="0" w:color="auto"/>
            <w:right w:val="none" w:sz="0" w:space="0" w:color="auto"/>
          </w:divBdr>
        </w:div>
        <w:div w:id="467011893">
          <w:marLeft w:val="0"/>
          <w:marRight w:val="0"/>
          <w:marTop w:val="0"/>
          <w:marBottom w:val="0"/>
          <w:divBdr>
            <w:top w:val="none" w:sz="0" w:space="0" w:color="auto"/>
            <w:left w:val="none" w:sz="0" w:space="0" w:color="auto"/>
            <w:bottom w:val="none" w:sz="0" w:space="0" w:color="auto"/>
            <w:right w:val="none" w:sz="0" w:space="0" w:color="auto"/>
          </w:divBdr>
        </w:div>
        <w:div w:id="548106565">
          <w:marLeft w:val="0"/>
          <w:marRight w:val="0"/>
          <w:marTop w:val="0"/>
          <w:marBottom w:val="0"/>
          <w:divBdr>
            <w:top w:val="none" w:sz="0" w:space="0" w:color="auto"/>
            <w:left w:val="none" w:sz="0" w:space="0" w:color="auto"/>
            <w:bottom w:val="none" w:sz="0" w:space="0" w:color="auto"/>
            <w:right w:val="none" w:sz="0" w:space="0" w:color="auto"/>
          </w:divBdr>
        </w:div>
        <w:div w:id="752551628">
          <w:marLeft w:val="0"/>
          <w:marRight w:val="0"/>
          <w:marTop w:val="0"/>
          <w:marBottom w:val="0"/>
          <w:divBdr>
            <w:top w:val="none" w:sz="0" w:space="0" w:color="auto"/>
            <w:left w:val="none" w:sz="0" w:space="0" w:color="auto"/>
            <w:bottom w:val="none" w:sz="0" w:space="0" w:color="auto"/>
            <w:right w:val="none" w:sz="0" w:space="0" w:color="auto"/>
          </w:divBdr>
        </w:div>
        <w:div w:id="769815173">
          <w:marLeft w:val="0"/>
          <w:marRight w:val="0"/>
          <w:marTop w:val="0"/>
          <w:marBottom w:val="0"/>
          <w:divBdr>
            <w:top w:val="none" w:sz="0" w:space="0" w:color="auto"/>
            <w:left w:val="none" w:sz="0" w:space="0" w:color="auto"/>
            <w:bottom w:val="none" w:sz="0" w:space="0" w:color="auto"/>
            <w:right w:val="none" w:sz="0" w:space="0" w:color="auto"/>
          </w:divBdr>
        </w:div>
        <w:div w:id="914246804">
          <w:marLeft w:val="0"/>
          <w:marRight w:val="0"/>
          <w:marTop w:val="0"/>
          <w:marBottom w:val="0"/>
          <w:divBdr>
            <w:top w:val="none" w:sz="0" w:space="0" w:color="auto"/>
            <w:left w:val="none" w:sz="0" w:space="0" w:color="auto"/>
            <w:bottom w:val="none" w:sz="0" w:space="0" w:color="auto"/>
            <w:right w:val="none" w:sz="0" w:space="0" w:color="auto"/>
          </w:divBdr>
        </w:div>
        <w:div w:id="916790655">
          <w:marLeft w:val="0"/>
          <w:marRight w:val="0"/>
          <w:marTop w:val="0"/>
          <w:marBottom w:val="0"/>
          <w:divBdr>
            <w:top w:val="none" w:sz="0" w:space="0" w:color="auto"/>
            <w:left w:val="none" w:sz="0" w:space="0" w:color="auto"/>
            <w:bottom w:val="none" w:sz="0" w:space="0" w:color="auto"/>
            <w:right w:val="none" w:sz="0" w:space="0" w:color="auto"/>
          </w:divBdr>
        </w:div>
        <w:div w:id="962032496">
          <w:marLeft w:val="0"/>
          <w:marRight w:val="0"/>
          <w:marTop w:val="0"/>
          <w:marBottom w:val="0"/>
          <w:divBdr>
            <w:top w:val="none" w:sz="0" w:space="0" w:color="auto"/>
            <w:left w:val="none" w:sz="0" w:space="0" w:color="auto"/>
            <w:bottom w:val="none" w:sz="0" w:space="0" w:color="auto"/>
            <w:right w:val="none" w:sz="0" w:space="0" w:color="auto"/>
          </w:divBdr>
        </w:div>
        <w:div w:id="1013991791">
          <w:marLeft w:val="0"/>
          <w:marRight w:val="0"/>
          <w:marTop w:val="0"/>
          <w:marBottom w:val="0"/>
          <w:divBdr>
            <w:top w:val="none" w:sz="0" w:space="0" w:color="auto"/>
            <w:left w:val="none" w:sz="0" w:space="0" w:color="auto"/>
            <w:bottom w:val="none" w:sz="0" w:space="0" w:color="auto"/>
            <w:right w:val="none" w:sz="0" w:space="0" w:color="auto"/>
          </w:divBdr>
        </w:div>
        <w:div w:id="1074204992">
          <w:marLeft w:val="0"/>
          <w:marRight w:val="0"/>
          <w:marTop w:val="0"/>
          <w:marBottom w:val="0"/>
          <w:divBdr>
            <w:top w:val="none" w:sz="0" w:space="0" w:color="auto"/>
            <w:left w:val="none" w:sz="0" w:space="0" w:color="auto"/>
            <w:bottom w:val="none" w:sz="0" w:space="0" w:color="auto"/>
            <w:right w:val="none" w:sz="0" w:space="0" w:color="auto"/>
          </w:divBdr>
        </w:div>
        <w:div w:id="1114593358">
          <w:marLeft w:val="0"/>
          <w:marRight w:val="0"/>
          <w:marTop w:val="0"/>
          <w:marBottom w:val="0"/>
          <w:divBdr>
            <w:top w:val="none" w:sz="0" w:space="0" w:color="auto"/>
            <w:left w:val="none" w:sz="0" w:space="0" w:color="auto"/>
            <w:bottom w:val="none" w:sz="0" w:space="0" w:color="auto"/>
            <w:right w:val="none" w:sz="0" w:space="0" w:color="auto"/>
          </w:divBdr>
        </w:div>
        <w:div w:id="1142190579">
          <w:marLeft w:val="0"/>
          <w:marRight w:val="0"/>
          <w:marTop w:val="0"/>
          <w:marBottom w:val="0"/>
          <w:divBdr>
            <w:top w:val="none" w:sz="0" w:space="0" w:color="auto"/>
            <w:left w:val="none" w:sz="0" w:space="0" w:color="auto"/>
            <w:bottom w:val="none" w:sz="0" w:space="0" w:color="auto"/>
            <w:right w:val="none" w:sz="0" w:space="0" w:color="auto"/>
          </w:divBdr>
        </w:div>
        <w:div w:id="1179809255">
          <w:marLeft w:val="0"/>
          <w:marRight w:val="0"/>
          <w:marTop w:val="0"/>
          <w:marBottom w:val="0"/>
          <w:divBdr>
            <w:top w:val="none" w:sz="0" w:space="0" w:color="auto"/>
            <w:left w:val="none" w:sz="0" w:space="0" w:color="auto"/>
            <w:bottom w:val="none" w:sz="0" w:space="0" w:color="auto"/>
            <w:right w:val="none" w:sz="0" w:space="0" w:color="auto"/>
          </w:divBdr>
        </w:div>
        <w:div w:id="1316296590">
          <w:marLeft w:val="0"/>
          <w:marRight w:val="0"/>
          <w:marTop w:val="0"/>
          <w:marBottom w:val="0"/>
          <w:divBdr>
            <w:top w:val="none" w:sz="0" w:space="0" w:color="auto"/>
            <w:left w:val="none" w:sz="0" w:space="0" w:color="auto"/>
            <w:bottom w:val="none" w:sz="0" w:space="0" w:color="auto"/>
            <w:right w:val="none" w:sz="0" w:space="0" w:color="auto"/>
          </w:divBdr>
        </w:div>
        <w:div w:id="1399212491">
          <w:marLeft w:val="0"/>
          <w:marRight w:val="0"/>
          <w:marTop w:val="0"/>
          <w:marBottom w:val="0"/>
          <w:divBdr>
            <w:top w:val="none" w:sz="0" w:space="0" w:color="auto"/>
            <w:left w:val="none" w:sz="0" w:space="0" w:color="auto"/>
            <w:bottom w:val="none" w:sz="0" w:space="0" w:color="auto"/>
            <w:right w:val="none" w:sz="0" w:space="0" w:color="auto"/>
          </w:divBdr>
        </w:div>
        <w:div w:id="1408305637">
          <w:marLeft w:val="0"/>
          <w:marRight w:val="0"/>
          <w:marTop w:val="0"/>
          <w:marBottom w:val="0"/>
          <w:divBdr>
            <w:top w:val="none" w:sz="0" w:space="0" w:color="auto"/>
            <w:left w:val="none" w:sz="0" w:space="0" w:color="auto"/>
            <w:bottom w:val="none" w:sz="0" w:space="0" w:color="auto"/>
            <w:right w:val="none" w:sz="0" w:space="0" w:color="auto"/>
          </w:divBdr>
        </w:div>
        <w:div w:id="1479372408">
          <w:marLeft w:val="0"/>
          <w:marRight w:val="0"/>
          <w:marTop w:val="0"/>
          <w:marBottom w:val="0"/>
          <w:divBdr>
            <w:top w:val="none" w:sz="0" w:space="0" w:color="auto"/>
            <w:left w:val="none" w:sz="0" w:space="0" w:color="auto"/>
            <w:bottom w:val="none" w:sz="0" w:space="0" w:color="auto"/>
            <w:right w:val="none" w:sz="0" w:space="0" w:color="auto"/>
          </w:divBdr>
        </w:div>
        <w:div w:id="1556310536">
          <w:marLeft w:val="0"/>
          <w:marRight w:val="0"/>
          <w:marTop w:val="0"/>
          <w:marBottom w:val="0"/>
          <w:divBdr>
            <w:top w:val="none" w:sz="0" w:space="0" w:color="auto"/>
            <w:left w:val="none" w:sz="0" w:space="0" w:color="auto"/>
            <w:bottom w:val="none" w:sz="0" w:space="0" w:color="auto"/>
            <w:right w:val="none" w:sz="0" w:space="0" w:color="auto"/>
          </w:divBdr>
        </w:div>
        <w:div w:id="1577204361">
          <w:marLeft w:val="0"/>
          <w:marRight w:val="0"/>
          <w:marTop w:val="0"/>
          <w:marBottom w:val="0"/>
          <w:divBdr>
            <w:top w:val="none" w:sz="0" w:space="0" w:color="auto"/>
            <w:left w:val="none" w:sz="0" w:space="0" w:color="auto"/>
            <w:bottom w:val="none" w:sz="0" w:space="0" w:color="auto"/>
            <w:right w:val="none" w:sz="0" w:space="0" w:color="auto"/>
          </w:divBdr>
        </w:div>
        <w:div w:id="1679497969">
          <w:marLeft w:val="0"/>
          <w:marRight w:val="0"/>
          <w:marTop w:val="0"/>
          <w:marBottom w:val="0"/>
          <w:divBdr>
            <w:top w:val="none" w:sz="0" w:space="0" w:color="auto"/>
            <w:left w:val="none" w:sz="0" w:space="0" w:color="auto"/>
            <w:bottom w:val="none" w:sz="0" w:space="0" w:color="auto"/>
            <w:right w:val="none" w:sz="0" w:space="0" w:color="auto"/>
          </w:divBdr>
        </w:div>
        <w:div w:id="1786925578">
          <w:marLeft w:val="0"/>
          <w:marRight w:val="0"/>
          <w:marTop w:val="0"/>
          <w:marBottom w:val="0"/>
          <w:divBdr>
            <w:top w:val="none" w:sz="0" w:space="0" w:color="auto"/>
            <w:left w:val="none" w:sz="0" w:space="0" w:color="auto"/>
            <w:bottom w:val="none" w:sz="0" w:space="0" w:color="auto"/>
            <w:right w:val="none" w:sz="0" w:space="0" w:color="auto"/>
          </w:divBdr>
        </w:div>
        <w:div w:id="1991252175">
          <w:marLeft w:val="0"/>
          <w:marRight w:val="0"/>
          <w:marTop w:val="0"/>
          <w:marBottom w:val="0"/>
          <w:divBdr>
            <w:top w:val="none" w:sz="0" w:space="0" w:color="auto"/>
            <w:left w:val="none" w:sz="0" w:space="0" w:color="auto"/>
            <w:bottom w:val="none" w:sz="0" w:space="0" w:color="auto"/>
            <w:right w:val="none" w:sz="0" w:space="0" w:color="auto"/>
          </w:divBdr>
        </w:div>
        <w:div w:id="2049455580">
          <w:marLeft w:val="0"/>
          <w:marRight w:val="0"/>
          <w:marTop w:val="0"/>
          <w:marBottom w:val="0"/>
          <w:divBdr>
            <w:top w:val="none" w:sz="0" w:space="0" w:color="auto"/>
            <w:left w:val="none" w:sz="0" w:space="0" w:color="auto"/>
            <w:bottom w:val="none" w:sz="0" w:space="0" w:color="auto"/>
            <w:right w:val="none" w:sz="0" w:space="0" w:color="auto"/>
          </w:divBdr>
        </w:div>
      </w:divsChild>
    </w:div>
    <w:div w:id="2038122841">
      <w:bodyDiv w:val="1"/>
      <w:marLeft w:val="0"/>
      <w:marRight w:val="0"/>
      <w:marTop w:val="0"/>
      <w:marBottom w:val="0"/>
      <w:divBdr>
        <w:top w:val="none" w:sz="0" w:space="0" w:color="auto"/>
        <w:left w:val="none" w:sz="0" w:space="0" w:color="auto"/>
        <w:bottom w:val="none" w:sz="0" w:space="0" w:color="auto"/>
        <w:right w:val="none" w:sz="0" w:space="0" w:color="auto"/>
      </w:divBdr>
    </w:div>
    <w:div w:id="2038237405">
      <w:bodyDiv w:val="1"/>
      <w:marLeft w:val="0"/>
      <w:marRight w:val="0"/>
      <w:marTop w:val="0"/>
      <w:marBottom w:val="0"/>
      <w:divBdr>
        <w:top w:val="none" w:sz="0" w:space="0" w:color="auto"/>
        <w:left w:val="none" w:sz="0" w:space="0" w:color="auto"/>
        <w:bottom w:val="none" w:sz="0" w:space="0" w:color="auto"/>
        <w:right w:val="none" w:sz="0" w:space="0" w:color="auto"/>
      </w:divBdr>
      <w:divsChild>
        <w:div w:id="442920507">
          <w:marLeft w:val="0"/>
          <w:marRight w:val="0"/>
          <w:marTop w:val="0"/>
          <w:marBottom w:val="0"/>
          <w:divBdr>
            <w:top w:val="none" w:sz="0" w:space="0" w:color="auto"/>
            <w:left w:val="none" w:sz="0" w:space="0" w:color="auto"/>
            <w:bottom w:val="none" w:sz="0" w:space="0" w:color="auto"/>
            <w:right w:val="none" w:sz="0" w:space="0" w:color="auto"/>
          </w:divBdr>
          <w:divsChild>
            <w:div w:id="355234791">
              <w:marLeft w:val="0"/>
              <w:marRight w:val="0"/>
              <w:marTop w:val="0"/>
              <w:marBottom w:val="0"/>
              <w:divBdr>
                <w:top w:val="none" w:sz="0" w:space="0" w:color="auto"/>
                <w:left w:val="none" w:sz="0" w:space="0" w:color="auto"/>
                <w:bottom w:val="none" w:sz="0" w:space="0" w:color="auto"/>
                <w:right w:val="none" w:sz="0" w:space="0" w:color="auto"/>
              </w:divBdr>
              <w:divsChild>
                <w:div w:id="1283724950">
                  <w:marLeft w:val="0"/>
                  <w:marRight w:val="0"/>
                  <w:marTop w:val="0"/>
                  <w:marBottom w:val="0"/>
                  <w:divBdr>
                    <w:top w:val="none" w:sz="0" w:space="0" w:color="auto"/>
                    <w:left w:val="none" w:sz="0" w:space="0" w:color="auto"/>
                    <w:bottom w:val="none" w:sz="0" w:space="0" w:color="auto"/>
                    <w:right w:val="none" w:sz="0" w:space="0" w:color="auto"/>
                  </w:divBdr>
                  <w:divsChild>
                    <w:div w:id="1833182996">
                      <w:marLeft w:val="0"/>
                      <w:marRight w:val="0"/>
                      <w:marTop w:val="0"/>
                      <w:marBottom w:val="0"/>
                      <w:divBdr>
                        <w:top w:val="none" w:sz="0" w:space="0" w:color="auto"/>
                        <w:left w:val="none" w:sz="0" w:space="0" w:color="auto"/>
                        <w:bottom w:val="none" w:sz="0" w:space="0" w:color="auto"/>
                        <w:right w:val="none" w:sz="0" w:space="0" w:color="auto"/>
                      </w:divBdr>
                      <w:divsChild>
                        <w:div w:id="202137956">
                          <w:marLeft w:val="0"/>
                          <w:marRight w:val="0"/>
                          <w:marTop w:val="0"/>
                          <w:marBottom w:val="0"/>
                          <w:divBdr>
                            <w:top w:val="none" w:sz="0" w:space="0" w:color="auto"/>
                            <w:left w:val="none" w:sz="0" w:space="0" w:color="auto"/>
                            <w:bottom w:val="none" w:sz="0" w:space="0" w:color="auto"/>
                            <w:right w:val="none" w:sz="0" w:space="0" w:color="auto"/>
                          </w:divBdr>
                          <w:divsChild>
                            <w:div w:id="986780674">
                              <w:marLeft w:val="0"/>
                              <w:marRight w:val="0"/>
                              <w:marTop w:val="0"/>
                              <w:marBottom w:val="0"/>
                              <w:divBdr>
                                <w:top w:val="none" w:sz="0" w:space="0" w:color="auto"/>
                                <w:left w:val="none" w:sz="0" w:space="0" w:color="auto"/>
                                <w:bottom w:val="none" w:sz="0" w:space="0" w:color="auto"/>
                                <w:right w:val="none" w:sz="0" w:space="0" w:color="auto"/>
                              </w:divBdr>
                              <w:divsChild>
                                <w:div w:id="31360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352665">
      <w:bodyDiv w:val="1"/>
      <w:marLeft w:val="0"/>
      <w:marRight w:val="0"/>
      <w:marTop w:val="0"/>
      <w:marBottom w:val="0"/>
      <w:divBdr>
        <w:top w:val="none" w:sz="0" w:space="0" w:color="auto"/>
        <w:left w:val="none" w:sz="0" w:space="0" w:color="auto"/>
        <w:bottom w:val="none" w:sz="0" w:space="0" w:color="auto"/>
        <w:right w:val="none" w:sz="0" w:space="0" w:color="auto"/>
      </w:divBdr>
    </w:div>
    <w:div w:id="2040011379">
      <w:bodyDiv w:val="1"/>
      <w:marLeft w:val="0"/>
      <w:marRight w:val="0"/>
      <w:marTop w:val="0"/>
      <w:marBottom w:val="0"/>
      <w:divBdr>
        <w:top w:val="none" w:sz="0" w:space="0" w:color="auto"/>
        <w:left w:val="none" w:sz="0" w:space="0" w:color="auto"/>
        <w:bottom w:val="none" w:sz="0" w:space="0" w:color="auto"/>
        <w:right w:val="none" w:sz="0" w:space="0" w:color="auto"/>
      </w:divBdr>
    </w:div>
    <w:div w:id="2045474768">
      <w:bodyDiv w:val="1"/>
      <w:marLeft w:val="0"/>
      <w:marRight w:val="0"/>
      <w:marTop w:val="0"/>
      <w:marBottom w:val="0"/>
      <w:divBdr>
        <w:top w:val="none" w:sz="0" w:space="0" w:color="auto"/>
        <w:left w:val="none" w:sz="0" w:space="0" w:color="auto"/>
        <w:bottom w:val="none" w:sz="0" w:space="0" w:color="auto"/>
        <w:right w:val="none" w:sz="0" w:space="0" w:color="auto"/>
      </w:divBdr>
      <w:divsChild>
        <w:div w:id="54354197">
          <w:marLeft w:val="0"/>
          <w:marRight w:val="0"/>
          <w:marTop w:val="0"/>
          <w:marBottom w:val="0"/>
          <w:divBdr>
            <w:top w:val="none" w:sz="0" w:space="0" w:color="auto"/>
            <w:left w:val="none" w:sz="0" w:space="0" w:color="auto"/>
            <w:bottom w:val="none" w:sz="0" w:space="0" w:color="auto"/>
            <w:right w:val="none" w:sz="0" w:space="0" w:color="auto"/>
          </w:divBdr>
        </w:div>
        <w:div w:id="111291346">
          <w:marLeft w:val="0"/>
          <w:marRight w:val="0"/>
          <w:marTop w:val="0"/>
          <w:marBottom w:val="0"/>
          <w:divBdr>
            <w:top w:val="none" w:sz="0" w:space="0" w:color="auto"/>
            <w:left w:val="none" w:sz="0" w:space="0" w:color="auto"/>
            <w:bottom w:val="none" w:sz="0" w:space="0" w:color="auto"/>
            <w:right w:val="none" w:sz="0" w:space="0" w:color="auto"/>
          </w:divBdr>
        </w:div>
        <w:div w:id="111438313">
          <w:marLeft w:val="0"/>
          <w:marRight w:val="0"/>
          <w:marTop w:val="0"/>
          <w:marBottom w:val="0"/>
          <w:divBdr>
            <w:top w:val="none" w:sz="0" w:space="0" w:color="auto"/>
            <w:left w:val="none" w:sz="0" w:space="0" w:color="auto"/>
            <w:bottom w:val="none" w:sz="0" w:space="0" w:color="auto"/>
            <w:right w:val="none" w:sz="0" w:space="0" w:color="auto"/>
          </w:divBdr>
        </w:div>
        <w:div w:id="116995653">
          <w:marLeft w:val="0"/>
          <w:marRight w:val="0"/>
          <w:marTop w:val="0"/>
          <w:marBottom w:val="0"/>
          <w:divBdr>
            <w:top w:val="none" w:sz="0" w:space="0" w:color="auto"/>
            <w:left w:val="none" w:sz="0" w:space="0" w:color="auto"/>
            <w:bottom w:val="none" w:sz="0" w:space="0" w:color="auto"/>
            <w:right w:val="none" w:sz="0" w:space="0" w:color="auto"/>
          </w:divBdr>
        </w:div>
        <w:div w:id="200171089">
          <w:marLeft w:val="0"/>
          <w:marRight w:val="0"/>
          <w:marTop w:val="0"/>
          <w:marBottom w:val="0"/>
          <w:divBdr>
            <w:top w:val="none" w:sz="0" w:space="0" w:color="auto"/>
            <w:left w:val="none" w:sz="0" w:space="0" w:color="auto"/>
            <w:bottom w:val="none" w:sz="0" w:space="0" w:color="auto"/>
            <w:right w:val="none" w:sz="0" w:space="0" w:color="auto"/>
          </w:divBdr>
        </w:div>
        <w:div w:id="242764132">
          <w:marLeft w:val="0"/>
          <w:marRight w:val="0"/>
          <w:marTop w:val="0"/>
          <w:marBottom w:val="0"/>
          <w:divBdr>
            <w:top w:val="none" w:sz="0" w:space="0" w:color="auto"/>
            <w:left w:val="none" w:sz="0" w:space="0" w:color="auto"/>
            <w:bottom w:val="none" w:sz="0" w:space="0" w:color="auto"/>
            <w:right w:val="none" w:sz="0" w:space="0" w:color="auto"/>
          </w:divBdr>
        </w:div>
        <w:div w:id="427582736">
          <w:marLeft w:val="0"/>
          <w:marRight w:val="0"/>
          <w:marTop w:val="0"/>
          <w:marBottom w:val="0"/>
          <w:divBdr>
            <w:top w:val="none" w:sz="0" w:space="0" w:color="auto"/>
            <w:left w:val="none" w:sz="0" w:space="0" w:color="auto"/>
            <w:bottom w:val="none" w:sz="0" w:space="0" w:color="auto"/>
            <w:right w:val="none" w:sz="0" w:space="0" w:color="auto"/>
          </w:divBdr>
        </w:div>
        <w:div w:id="509297081">
          <w:marLeft w:val="0"/>
          <w:marRight w:val="0"/>
          <w:marTop w:val="0"/>
          <w:marBottom w:val="0"/>
          <w:divBdr>
            <w:top w:val="none" w:sz="0" w:space="0" w:color="auto"/>
            <w:left w:val="none" w:sz="0" w:space="0" w:color="auto"/>
            <w:bottom w:val="none" w:sz="0" w:space="0" w:color="auto"/>
            <w:right w:val="none" w:sz="0" w:space="0" w:color="auto"/>
          </w:divBdr>
        </w:div>
        <w:div w:id="540823948">
          <w:marLeft w:val="0"/>
          <w:marRight w:val="0"/>
          <w:marTop w:val="0"/>
          <w:marBottom w:val="0"/>
          <w:divBdr>
            <w:top w:val="none" w:sz="0" w:space="0" w:color="auto"/>
            <w:left w:val="none" w:sz="0" w:space="0" w:color="auto"/>
            <w:bottom w:val="none" w:sz="0" w:space="0" w:color="auto"/>
            <w:right w:val="none" w:sz="0" w:space="0" w:color="auto"/>
          </w:divBdr>
        </w:div>
        <w:div w:id="577979534">
          <w:marLeft w:val="0"/>
          <w:marRight w:val="0"/>
          <w:marTop w:val="0"/>
          <w:marBottom w:val="0"/>
          <w:divBdr>
            <w:top w:val="none" w:sz="0" w:space="0" w:color="auto"/>
            <w:left w:val="none" w:sz="0" w:space="0" w:color="auto"/>
            <w:bottom w:val="none" w:sz="0" w:space="0" w:color="auto"/>
            <w:right w:val="none" w:sz="0" w:space="0" w:color="auto"/>
          </w:divBdr>
        </w:div>
        <w:div w:id="700908456">
          <w:marLeft w:val="0"/>
          <w:marRight w:val="0"/>
          <w:marTop w:val="0"/>
          <w:marBottom w:val="0"/>
          <w:divBdr>
            <w:top w:val="none" w:sz="0" w:space="0" w:color="auto"/>
            <w:left w:val="none" w:sz="0" w:space="0" w:color="auto"/>
            <w:bottom w:val="none" w:sz="0" w:space="0" w:color="auto"/>
            <w:right w:val="none" w:sz="0" w:space="0" w:color="auto"/>
          </w:divBdr>
        </w:div>
        <w:div w:id="726031066">
          <w:marLeft w:val="0"/>
          <w:marRight w:val="0"/>
          <w:marTop w:val="0"/>
          <w:marBottom w:val="0"/>
          <w:divBdr>
            <w:top w:val="none" w:sz="0" w:space="0" w:color="auto"/>
            <w:left w:val="none" w:sz="0" w:space="0" w:color="auto"/>
            <w:bottom w:val="none" w:sz="0" w:space="0" w:color="auto"/>
            <w:right w:val="none" w:sz="0" w:space="0" w:color="auto"/>
          </w:divBdr>
        </w:div>
        <w:div w:id="782303722">
          <w:marLeft w:val="0"/>
          <w:marRight w:val="0"/>
          <w:marTop w:val="0"/>
          <w:marBottom w:val="0"/>
          <w:divBdr>
            <w:top w:val="none" w:sz="0" w:space="0" w:color="auto"/>
            <w:left w:val="none" w:sz="0" w:space="0" w:color="auto"/>
            <w:bottom w:val="none" w:sz="0" w:space="0" w:color="auto"/>
            <w:right w:val="none" w:sz="0" w:space="0" w:color="auto"/>
          </w:divBdr>
        </w:div>
        <w:div w:id="947388962">
          <w:marLeft w:val="0"/>
          <w:marRight w:val="0"/>
          <w:marTop w:val="0"/>
          <w:marBottom w:val="0"/>
          <w:divBdr>
            <w:top w:val="none" w:sz="0" w:space="0" w:color="auto"/>
            <w:left w:val="none" w:sz="0" w:space="0" w:color="auto"/>
            <w:bottom w:val="none" w:sz="0" w:space="0" w:color="auto"/>
            <w:right w:val="none" w:sz="0" w:space="0" w:color="auto"/>
          </w:divBdr>
        </w:div>
        <w:div w:id="958340258">
          <w:marLeft w:val="0"/>
          <w:marRight w:val="0"/>
          <w:marTop w:val="0"/>
          <w:marBottom w:val="0"/>
          <w:divBdr>
            <w:top w:val="none" w:sz="0" w:space="0" w:color="auto"/>
            <w:left w:val="none" w:sz="0" w:space="0" w:color="auto"/>
            <w:bottom w:val="none" w:sz="0" w:space="0" w:color="auto"/>
            <w:right w:val="none" w:sz="0" w:space="0" w:color="auto"/>
          </w:divBdr>
        </w:div>
        <w:div w:id="1099906320">
          <w:marLeft w:val="0"/>
          <w:marRight w:val="0"/>
          <w:marTop w:val="0"/>
          <w:marBottom w:val="0"/>
          <w:divBdr>
            <w:top w:val="none" w:sz="0" w:space="0" w:color="auto"/>
            <w:left w:val="none" w:sz="0" w:space="0" w:color="auto"/>
            <w:bottom w:val="none" w:sz="0" w:space="0" w:color="auto"/>
            <w:right w:val="none" w:sz="0" w:space="0" w:color="auto"/>
          </w:divBdr>
        </w:div>
        <w:div w:id="1106928580">
          <w:marLeft w:val="0"/>
          <w:marRight w:val="0"/>
          <w:marTop w:val="0"/>
          <w:marBottom w:val="0"/>
          <w:divBdr>
            <w:top w:val="none" w:sz="0" w:space="0" w:color="auto"/>
            <w:left w:val="none" w:sz="0" w:space="0" w:color="auto"/>
            <w:bottom w:val="none" w:sz="0" w:space="0" w:color="auto"/>
            <w:right w:val="none" w:sz="0" w:space="0" w:color="auto"/>
          </w:divBdr>
        </w:div>
        <w:div w:id="1270354801">
          <w:marLeft w:val="0"/>
          <w:marRight w:val="0"/>
          <w:marTop w:val="0"/>
          <w:marBottom w:val="0"/>
          <w:divBdr>
            <w:top w:val="none" w:sz="0" w:space="0" w:color="auto"/>
            <w:left w:val="none" w:sz="0" w:space="0" w:color="auto"/>
            <w:bottom w:val="none" w:sz="0" w:space="0" w:color="auto"/>
            <w:right w:val="none" w:sz="0" w:space="0" w:color="auto"/>
          </w:divBdr>
        </w:div>
        <w:div w:id="1310399131">
          <w:marLeft w:val="0"/>
          <w:marRight w:val="0"/>
          <w:marTop w:val="0"/>
          <w:marBottom w:val="0"/>
          <w:divBdr>
            <w:top w:val="none" w:sz="0" w:space="0" w:color="auto"/>
            <w:left w:val="none" w:sz="0" w:space="0" w:color="auto"/>
            <w:bottom w:val="none" w:sz="0" w:space="0" w:color="auto"/>
            <w:right w:val="none" w:sz="0" w:space="0" w:color="auto"/>
          </w:divBdr>
        </w:div>
        <w:div w:id="1328172801">
          <w:marLeft w:val="0"/>
          <w:marRight w:val="0"/>
          <w:marTop w:val="0"/>
          <w:marBottom w:val="0"/>
          <w:divBdr>
            <w:top w:val="none" w:sz="0" w:space="0" w:color="auto"/>
            <w:left w:val="none" w:sz="0" w:space="0" w:color="auto"/>
            <w:bottom w:val="none" w:sz="0" w:space="0" w:color="auto"/>
            <w:right w:val="none" w:sz="0" w:space="0" w:color="auto"/>
          </w:divBdr>
        </w:div>
        <w:div w:id="1382247436">
          <w:marLeft w:val="0"/>
          <w:marRight w:val="0"/>
          <w:marTop w:val="0"/>
          <w:marBottom w:val="0"/>
          <w:divBdr>
            <w:top w:val="none" w:sz="0" w:space="0" w:color="auto"/>
            <w:left w:val="none" w:sz="0" w:space="0" w:color="auto"/>
            <w:bottom w:val="none" w:sz="0" w:space="0" w:color="auto"/>
            <w:right w:val="none" w:sz="0" w:space="0" w:color="auto"/>
          </w:divBdr>
        </w:div>
        <w:div w:id="1536766815">
          <w:marLeft w:val="0"/>
          <w:marRight w:val="0"/>
          <w:marTop w:val="0"/>
          <w:marBottom w:val="0"/>
          <w:divBdr>
            <w:top w:val="none" w:sz="0" w:space="0" w:color="auto"/>
            <w:left w:val="none" w:sz="0" w:space="0" w:color="auto"/>
            <w:bottom w:val="none" w:sz="0" w:space="0" w:color="auto"/>
            <w:right w:val="none" w:sz="0" w:space="0" w:color="auto"/>
          </w:divBdr>
        </w:div>
        <w:div w:id="1600523501">
          <w:marLeft w:val="0"/>
          <w:marRight w:val="0"/>
          <w:marTop w:val="0"/>
          <w:marBottom w:val="0"/>
          <w:divBdr>
            <w:top w:val="none" w:sz="0" w:space="0" w:color="auto"/>
            <w:left w:val="none" w:sz="0" w:space="0" w:color="auto"/>
            <w:bottom w:val="none" w:sz="0" w:space="0" w:color="auto"/>
            <w:right w:val="none" w:sz="0" w:space="0" w:color="auto"/>
          </w:divBdr>
        </w:div>
        <w:div w:id="1647933185">
          <w:marLeft w:val="0"/>
          <w:marRight w:val="0"/>
          <w:marTop w:val="0"/>
          <w:marBottom w:val="0"/>
          <w:divBdr>
            <w:top w:val="none" w:sz="0" w:space="0" w:color="auto"/>
            <w:left w:val="none" w:sz="0" w:space="0" w:color="auto"/>
            <w:bottom w:val="none" w:sz="0" w:space="0" w:color="auto"/>
            <w:right w:val="none" w:sz="0" w:space="0" w:color="auto"/>
          </w:divBdr>
        </w:div>
        <w:div w:id="1660843215">
          <w:marLeft w:val="0"/>
          <w:marRight w:val="0"/>
          <w:marTop w:val="0"/>
          <w:marBottom w:val="0"/>
          <w:divBdr>
            <w:top w:val="none" w:sz="0" w:space="0" w:color="auto"/>
            <w:left w:val="none" w:sz="0" w:space="0" w:color="auto"/>
            <w:bottom w:val="none" w:sz="0" w:space="0" w:color="auto"/>
            <w:right w:val="none" w:sz="0" w:space="0" w:color="auto"/>
          </w:divBdr>
        </w:div>
        <w:div w:id="1714576681">
          <w:marLeft w:val="0"/>
          <w:marRight w:val="0"/>
          <w:marTop w:val="0"/>
          <w:marBottom w:val="0"/>
          <w:divBdr>
            <w:top w:val="none" w:sz="0" w:space="0" w:color="auto"/>
            <w:left w:val="none" w:sz="0" w:space="0" w:color="auto"/>
            <w:bottom w:val="none" w:sz="0" w:space="0" w:color="auto"/>
            <w:right w:val="none" w:sz="0" w:space="0" w:color="auto"/>
          </w:divBdr>
        </w:div>
        <w:div w:id="1716268349">
          <w:marLeft w:val="0"/>
          <w:marRight w:val="0"/>
          <w:marTop w:val="0"/>
          <w:marBottom w:val="0"/>
          <w:divBdr>
            <w:top w:val="none" w:sz="0" w:space="0" w:color="auto"/>
            <w:left w:val="none" w:sz="0" w:space="0" w:color="auto"/>
            <w:bottom w:val="none" w:sz="0" w:space="0" w:color="auto"/>
            <w:right w:val="none" w:sz="0" w:space="0" w:color="auto"/>
          </w:divBdr>
        </w:div>
        <w:div w:id="1768232117">
          <w:marLeft w:val="0"/>
          <w:marRight w:val="0"/>
          <w:marTop w:val="0"/>
          <w:marBottom w:val="0"/>
          <w:divBdr>
            <w:top w:val="none" w:sz="0" w:space="0" w:color="auto"/>
            <w:left w:val="none" w:sz="0" w:space="0" w:color="auto"/>
            <w:bottom w:val="none" w:sz="0" w:space="0" w:color="auto"/>
            <w:right w:val="none" w:sz="0" w:space="0" w:color="auto"/>
          </w:divBdr>
        </w:div>
        <w:div w:id="1826509505">
          <w:marLeft w:val="0"/>
          <w:marRight w:val="0"/>
          <w:marTop w:val="0"/>
          <w:marBottom w:val="0"/>
          <w:divBdr>
            <w:top w:val="none" w:sz="0" w:space="0" w:color="auto"/>
            <w:left w:val="none" w:sz="0" w:space="0" w:color="auto"/>
            <w:bottom w:val="none" w:sz="0" w:space="0" w:color="auto"/>
            <w:right w:val="none" w:sz="0" w:space="0" w:color="auto"/>
          </w:divBdr>
        </w:div>
        <w:div w:id="1848210018">
          <w:marLeft w:val="0"/>
          <w:marRight w:val="0"/>
          <w:marTop w:val="0"/>
          <w:marBottom w:val="0"/>
          <w:divBdr>
            <w:top w:val="none" w:sz="0" w:space="0" w:color="auto"/>
            <w:left w:val="none" w:sz="0" w:space="0" w:color="auto"/>
            <w:bottom w:val="none" w:sz="0" w:space="0" w:color="auto"/>
            <w:right w:val="none" w:sz="0" w:space="0" w:color="auto"/>
          </w:divBdr>
        </w:div>
        <w:div w:id="1892964275">
          <w:marLeft w:val="0"/>
          <w:marRight w:val="0"/>
          <w:marTop w:val="0"/>
          <w:marBottom w:val="0"/>
          <w:divBdr>
            <w:top w:val="none" w:sz="0" w:space="0" w:color="auto"/>
            <w:left w:val="none" w:sz="0" w:space="0" w:color="auto"/>
            <w:bottom w:val="none" w:sz="0" w:space="0" w:color="auto"/>
            <w:right w:val="none" w:sz="0" w:space="0" w:color="auto"/>
          </w:divBdr>
        </w:div>
        <w:div w:id="1907495342">
          <w:marLeft w:val="0"/>
          <w:marRight w:val="0"/>
          <w:marTop w:val="0"/>
          <w:marBottom w:val="0"/>
          <w:divBdr>
            <w:top w:val="none" w:sz="0" w:space="0" w:color="auto"/>
            <w:left w:val="none" w:sz="0" w:space="0" w:color="auto"/>
            <w:bottom w:val="none" w:sz="0" w:space="0" w:color="auto"/>
            <w:right w:val="none" w:sz="0" w:space="0" w:color="auto"/>
          </w:divBdr>
        </w:div>
        <w:div w:id="2051302921">
          <w:marLeft w:val="0"/>
          <w:marRight w:val="0"/>
          <w:marTop w:val="0"/>
          <w:marBottom w:val="0"/>
          <w:divBdr>
            <w:top w:val="none" w:sz="0" w:space="0" w:color="auto"/>
            <w:left w:val="none" w:sz="0" w:space="0" w:color="auto"/>
            <w:bottom w:val="none" w:sz="0" w:space="0" w:color="auto"/>
            <w:right w:val="none" w:sz="0" w:space="0" w:color="auto"/>
          </w:divBdr>
        </w:div>
        <w:div w:id="2119569422">
          <w:marLeft w:val="0"/>
          <w:marRight w:val="0"/>
          <w:marTop w:val="0"/>
          <w:marBottom w:val="0"/>
          <w:divBdr>
            <w:top w:val="none" w:sz="0" w:space="0" w:color="auto"/>
            <w:left w:val="none" w:sz="0" w:space="0" w:color="auto"/>
            <w:bottom w:val="none" w:sz="0" w:space="0" w:color="auto"/>
            <w:right w:val="none" w:sz="0" w:space="0" w:color="auto"/>
          </w:divBdr>
        </w:div>
        <w:div w:id="2127192537">
          <w:marLeft w:val="0"/>
          <w:marRight w:val="0"/>
          <w:marTop w:val="0"/>
          <w:marBottom w:val="0"/>
          <w:divBdr>
            <w:top w:val="none" w:sz="0" w:space="0" w:color="auto"/>
            <w:left w:val="none" w:sz="0" w:space="0" w:color="auto"/>
            <w:bottom w:val="none" w:sz="0" w:space="0" w:color="auto"/>
            <w:right w:val="none" w:sz="0" w:space="0" w:color="auto"/>
          </w:divBdr>
        </w:div>
        <w:div w:id="2129396185">
          <w:marLeft w:val="0"/>
          <w:marRight w:val="0"/>
          <w:marTop w:val="0"/>
          <w:marBottom w:val="0"/>
          <w:divBdr>
            <w:top w:val="none" w:sz="0" w:space="0" w:color="auto"/>
            <w:left w:val="none" w:sz="0" w:space="0" w:color="auto"/>
            <w:bottom w:val="none" w:sz="0" w:space="0" w:color="auto"/>
            <w:right w:val="none" w:sz="0" w:space="0" w:color="auto"/>
          </w:divBdr>
        </w:div>
        <w:div w:id="2133860536">
          <w:marLeft w:val="0"/>
          <w:marRight w:val="0"/>
          <w:marTop w:val="0"/>
          <w:marBottom w:val="0"/>
          <w:divBdr>
            <w:top w:val="none" w:sz="0" w:space="0" w:color="auto"/>
            <w:left w:val="none" w:sz="0" w:space="0" w:color="auto"/>
            <w:bottom w:val="none" w:sz="0" w:space="0" w:color="auto"/>
            <w:right w:val="none" w:sz="0" w:space="0" w:color="auto"/>
          </w:divBdr>
        </w:div>
      </w:divsChild>
    </w:div>
    <w:div w:id="2104493049">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sChild>
        <w:div w:id="783429342">
          <w:marLeft w:val="0"/>
          <w:marRight w:val="0"/>
          <w:marTop w:val="0"/>
          <w:marBottom w:val="0"/>
          <w:divBdr>
            <w:top w:val="none" w:sz="0" w:space="0" w:color="auto"/>
            <w:left w:val="none" w:sz="0" w:space="0" w:color="auto"/>
            <w:bottom w:val="none" w:sz="0" w:space="0" w:color="auto"/>
            <w:right w:val="none" w:sz="0" w:space="0" w:color="auto"/>
          </w:divBdr>
        </w:div>
      </w:divsChild>
    </w:div>
    <w:div w:id="2117172651">
      <w:bodyDiv w:val="1"/>
      <w:marLeft w:val="0"/>
      <w:marRight w:val="0"/>
      <w:marTop w:val="0"/>
      <w:marBottom w:val="0"/>
      <w:divBdr>
        <w:top w:val="none" w:sz="0" w:space="0" w:color="auto"/>
        <w:left w:val="none" w:sz="0" w:space="0" w:color="auto"/>
        <w:bottom w:val="none" w:sz="0" w:space="0" w:color="auto"/>
        <w:right w:val="none" w:sz="0" w:space="0" w:color="auto"/>
      </w:divBdr>
    </w:div>
    <w:div w:id="2123063693">
      <w:bodyDiv w:val="1"/>
      <w:marLeft w:val="0"/>
      <w:marRight w:val="0"/>
      <w:marTop w:val="0"/>
      <w:marBottom w:val="0"/>
      <w:divBdr>
        <w:top w:val="none" w:sz="0" w:space="0" w:color="auto"/>
        <w:left w:val="none" w:sz="0" w:space="0" w:color="auto"/>
        <w:bottom w:val="none" w:sz="0" w:space="0" w:color="auto"/>
        <w:right w:val="none" w:sz="0" w:space="0" w:color="auto"/>
      </w:divBdr>
    </w:div>
    <w:div w:id="2137211411">
      <w:bodyDiv w:val="1"/>
      <w:marLeft w:val="0"/>
      <w:marRight w:val="0"/>
      <w:marTop w:val="0"/>
      <w:marBottom w:val="0"/>
      <w:divBdr>
        <w:top w:val="none" w:sz="0" w:space="0" w:color="auto"/>
        <w:left w:val="none" w:sz="0" w:space="0" w:color="auto"/>
        <w:bottom w:val="none" w:sz="0" w:space="0" w:color="auto"/>
        <w:right w:val="none" w:sz="0" w:space="0" w:color="auto"/>
      </w:divBdr>
    </w:div>
    <w:div w:id="21419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Latvijas lauksaimniecības izaugsmes plāns 2026. – 2036. gadam ir vidēja termiņa plānošanas dokuments un ir sagatavots pēc Zemkopības ministrijas iniciatīvas.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s" ma:contentTypeID="0x0101006D09D5281E433F46B34C691CA089E02E" ma:contentTypeVersion="5" ma:contentTypeDescription="Izveidot jaunu dokumentu." ma:contentTypeScope="" ma:versionID="c35e8642228ed614be1248c7999933ac">
  <xsd:schema xmlns:xsd="http://www.w3.org/2001/XMLSchema" xmlns:xs="http://www.w3.org/2001/XMLSchema" xmlns:p="http://schemas.microsoft.com/office/2006/metadata/properties" xmlns:ns2="d149f5a1-9de3-4c09-960d-fe421fb82115" targetNamespace="http://schemas.microsoft.com/office/2006/metadata/properties" ma:root="true" ma:fieldsID="ef1858c2004e8b3c6f67cef70efd3128" ns2:_="">
    <xsd:import namespace="d149f5a1-9de3-4c09-960d-fe421fb821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9f5a1-9de3-4c09-960d-fe421fb82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FE9BE3-2E43-4D13-AACF-1CFF4393A788}">
  <ds:schemaRefs>
    <ds:schemaRef ds:uri="http://schemas.microsoft.com/sharepoint/v3/contenttype/forms"/>
  </ds:schemaRefs>
</ds:datastoreItem>
</file>

<file path=customXml/itemProps3.xml><?xml version="1.0" encoding="utf-8"?>
<ds:datastoreItem xmlns:ds="http://schemas.openxmlformats.org/officeDocument/2006/customXml" ds:itemID="{B84A1FB0-514E-4F6E-B932-3DF67843EB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07E581-3D53-423B-851B-3D810A5860E9}">
  <ds:schemaRefs>
    <ds:schemaRef ds:uri="http://schemas.openxmlformats.org/officeDocument/2006/bibliography"/>
  </ds:schemaRefs>
</ds:datastoreItem>
</file>

<file path=customXml/itemProps5.xml><?xml version="1.0" encoding="utf-8"?>
<ds:datastoreItem xmlns:ds="http://schemas.openxmlformats.org/officeDocument/2006/customXml" ds:itemID="{24CCED03-27FD-4A00-BF4C-90E797A4B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9f5a1-9de3-4c09-960d-fe421fb82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78233</Words>
  <Characters>44594</Characters>
  <Application>Microsoft Office Word</Application>
  <DocSecurity>0</DocSecurity>
  <Lines>371</Lines>
  <Paragraphs>245</Paragraphs>
  <ScaleCrop>false</ScaleCrop>
  <Company>Zemkopības ministrija</Company>
  <LinksUpToDate>false</LinksUpToDate>
  <CharactersWithSpaces>122582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lauksaimniecības izaugsmes plāns 2026.–2036. gadam</dc:title>
  <dc:subject>Rīga, 2026</dc:subject>
  <dc:creator>Kristīne Puriņa</dc:creator>
  <cp:keywords/>
  <dc:description>Puriņa 67878701_x000d_
Kristine.Purina@zm.gov.lv</dc:description>
  <cp:lastModifiedBy>Dace Freimane</cp:lastModifiedBy>
  <cp:revision>3</cp:revision>
  <cp:lastPrinted>2026-03-05T13:51:00Z</cp:lastPrinted>
  <dcterms:created xsi:type="dcterms:W3CDTF">2026-08-09T14:18:00Z</dcterms:created>
  <dcterms:modified xsi:type="dcterms:W3CDTF">2026-08-09T14:27:00Z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0x0101006D09D5281E433F46B34C691CA089E02E</vt:lpwstr>
  </property>
  <property fmtid="{D5CDD505-2E9C-101B-9397-08002B2CF9AE}" pid="3" name="MediaServiceImageTags">
    <vt:lpwstr/>
  </property>
</Properties>
</file>