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42ABA" w14:textId="59E84221" w:rsidR="00BD76E4" w:rsidRPr="009A5557" w:rsidRDefault="00460771" w:rsidP="009A5557">
      <w:pPr>
        <w:jc w:val="right"/>
        <w:rPr>
          <w:rFonts w:ascii="Times New Roman" w:hAnsi="Times New Roman" w:cs="Times New Roman"/>
          <w:sz w:val="24"/>
          <w:szCs w:val="24"/>
        </w:rPr>
      </w:pPr>
      <w:r>
        <w:rPr>
          <w:rFonts w:ascii="Times New Roman" w:hAnsi="Times New Roman" w:cs="Times New Roman"/>
          <w:sz w:val="24"/>
          <w:szCs w:val="24"/>
        </w:rPr>
        <w:t>1.</w:t>
      </w:r>
      <w:r w:rsidR="009C0F3C">
        <w:rPr>
          <w:rFonts w:ascii="Times New Roman" w:hAnsi="Times New Roman" w:cs="Times New Roman"/>
          <w:sz w:val="24"/>
          <w:szCs w:val="24"/>
        </w:rPr>
        <w:t>p</w:t>
      </w:r>
      <w:r w:rsidR="00BD76E4" w:rsidRPr="00BD76E4">
        <w:rPr>
          <w:rFonts w:ascii="Times New Roman" w:hAnsi="Times New Roman" w:cs="Times New Roman"/>
          <w:sz w:val="24"/>
          <w:szCs w:val="24"/>
        </w:rPr>
        <w:t>ielikums</w:t>
      </w:r>
    </w:p>
    <w:p w14:paraId="7D901A74" w14:textId="6B9E1B75" w:rsidR="000544DA" w:rsidRPr="000544DA" w:rsidRDefault="00000264" w:rsidP="000544DA">
      <w:pPr>
        <w:jc w:val="center"/>
        <w:rPr>
          <w:rFonts w:ascii="Times New Roman" w:hAnsi="Times New Roman" w:cs="Times New Roman"/>
          <w:b/>
          <w:bCs/>
          <w:sz w:val="24"/>
          <w:szCs w:val="24"/>
        </w:rPr>
      </w:pPr>
      <w:r w:rsidRPr="00460771">
        <w:rPr>
          <w:rFonts w:ascii="Times New Roman" w:hAnsi="Times New Roman" w:cs="Times New Roman"/>
          <w:b/>
          <w:bCs/>
          <w:sz w:val="24"/>
          <w:szCs w:val="24"/>
        </w:rPr>
        <w:t>Programmas a</w:t>
      </w:r>
      <w:r w:rsidR="00BD76E4" w:rsidRPr="00460771">
        <w:rPr>
          <w:rFonts w:ascii="Times New Roman" w:hAnsi="Times New Roman" w:cs="Times New Roman"/>
          <w:b/>
          <w:bCs/>
          <w:sz w:val="24"/>
          <w:szCs w:val="24"/>
        </w:rPr>
        <w:t xml:space="preserve">tbilstība </w:t>
      </w:r>
      <w:r w:rsidR="00A3034F" w:rsidRPr="00460771">
        <w:rPr>
          <w:rFonts w:ascii="Times New Roman" w:hAnsi="Times New Roman" w:cs="Times New Roman"/>
          <w:b/>
          <w:bCs/>
          <w:sz w:val="24"/>
          <w:szCs w:val="24"/>
        </w:rPr>
        <w:t xml:space="preserve">Latvijas </w:t>
      </w:r>
      <w:r w:rsidRPr="00460771">
        <w:rPr>
          <w:rFonts w:ascii="Times New Roman" w:hAnsi="Times New Roman" w:cs="Times New Roman"/>
          <w:b/>
          <w:bCs/>
          <w:sz w:val="24"/>
          <w:szCs w:val="24"/>
        </w:rPr>
        <w:t xml:space="preserve">tautsaimniecības transformācijas vajadzībām un </w:t>
      </w:r>
      <w:r w:rsidR="00BD76E4" w:rsidRPr="00460771">
        <w:rPr>
          <w:rFonts w:ascii="Times New Roman" w:hAnsi="Times New Roman" w:cs="Times New Roman"/>
          <w:b/>
          <w:bCs/>
          <w:sz w:val="24"/>
          <w:szCs w:val="24"/>
        </w:rPr>
        <w:t>RIS3 jomām</w:t>
      </w:r>
    </w:p>
    <w:p w14:paraId="0C6BD998" w14:textId="25064BA1" w:rsidR="00BD76E4" w:rsidRPr="00BD76E4" w:rsidRDefault="00BD76E4" w:rsidP="00BD76E4">
      <w:pPr>
        <w:jc w:val="both"/>
        <w:rPr>
          <w:rFonts w:ascii="Times New Roman" w:hAnsi="Times New Roman" w:cs="Times New Roman"/>
          <w:sz w:val="24"/>
          <w:szCs w:val="24"/>
        </w:rPr>
      </w:pPr>
      <w:r w:rsidRPr="00BD76E4">
        <w:rPr>
          <w:rFonts w:ascii="Times New Roman" w:hAnsi="Times New Roman" w:cs="Times New Roman"/>
          <w:sz w:val="24"/>
          <w:szCs w:val="24"/>
        </w:rPr>
        <w:t xml:space="preserve">Programma stiprinās zināšanu bāzi un cilvēkkapitālu pētniecībā un </w:t>
      </w:r>
      <w:r>
        <w:rPr>
          <w:rFonts w:ascii="Times New Roman" w:hAnsi="Times New Roman" w:cs="Times New Roman"/>
          <w:sz w:val="24"/>
          <w:szCs w:val="24"/>
        </w:rPr>
        <w:t>inovācijā</w:t>
      </w:r>
      <w:r w:rsidRPr="00BD76E4">
        <w:rPr>
          <w:rFonts w:ascii="Times New Roman" w:hAnsi="Times New Roman" w:cs="Times New Roman"/>
          <w:sz w:val="24"/>
          <w:szCs w:val="24"/>
        </w:rPr>
        <w:t xml:space="preserve"> Latvijā ekonomikas transformācijai un ilgtspējīgai izaugsmei, veicinot lietišķās pētniecības izcilību un sniedzot akadēmiskos un pētniecības rezultātus uzņēmumiem un sabiedrībai kopumā un veicinot to plašāku piemērošanu.</w:t>
      </w:r>
    </w:p>
    <w:p w14:paraId="7C54A976" w14:textId="4888D67A" w:rsidR="00797D89" w:rsidRDefault="00BD76E4" w:rsidP="00BD76E4">
      <w:pPr>
        <w:jc w:val="both"/>
        <w:rPr>
          <w:rFonts w:ascii="Times New Roman" w:hAnsi="Times New Roman" w:cs="Times New Roman"/>
          <w:sz w:val="24"/>
          <w:szCs w:val="24"/>
        </w:rPr>
      </w:pPr>
      <w:r w:rsidRPr="00BD76E4">
        <w:rPr>
          <w:rFonts w:ascii="Times New Roman" w:hAnsi="Times New Roman" w:cs="Times New Roman"/>
          <w:sz w:val="24"/>
          <w:szCs w:val="24"/>
        </w:rPr>
        <w:t>Programma dos iespēju Latvijas</w:t>
      </w:r>
      <w:r>
        <w:rPr>
          <w:rFonts w:ascii="Times New Roman" w:hAnsi="Times New Roman" w:cs="Times New Roman"/>
          <w:sz w:val="24"/>
          <w:szCs w:val="24"/>
        </w:rPr>
        <w:t xml:space="preserve"> zinātniskajām institūcijām</w:t>
      </w:r>
      <w:r w:rsidRPr="00BD76E4">
        <w:rPr>
          <w:rFonts w:ascii="Times New Roman" w:hAnsi="Times New Roman" w:cs="Times New Roman"/>
          <w:sz w:val="24"/>
          <w:szCs w:val="24"/>
        </w:rPr>
        <w:t xml:space="preserve"> </w:t>
      </w:r>
      <w:proofErr w:type="spellStart"/>
      <w:r>
        <w:rPr>
          <w:rFonts w:ascii="Times New Roman" w:hAnsi="Times New Roman" w:cs="Times New Roman"/>
          <w:sz w:val="24"/>
          <w:szCs w:val="24"/>
        </w:rPr>
        <w:t>materiālzinātņu</w:t>
      </w:r>
      <w:proofErr w:type="spellEnd"/>
      <w:r>
        <w:rPr>
          <w:rFonts w:ascii="Times New Roman" w:hAnsi="Times New Roman" w:cs="Times New Roman"/>
          <w:sz w:val="24"/>
          <w:szCs w:val="24"/>
        </w:rPr>
        <w:t xml:space="preserve">, </w:t>
      </w:r>
      <w:r w:rsidRPr="00BD76E4">
        <w:rPr>
          <w:rFonts w:ascii="Times New Roman" w:hAnsi="Times New Roman" w:cs="Times New Roman"/>
          <w:sz w:val="24"/>
          <w:szCs w:val="24"/>
        </w:rPr>
        <w:t xml:space="preserve">IKT un viedās enerģētikas jomās sadarboties ar Šveices </w:t>
      </w:r>
      <w:r>
        <w:rPr>
          <w:rFonts w:ascii="Times New Roman" w:hAnsi="Times New Roman" w:cs="Times New Roman"/>
          <w:sz w:val="24"/>
          <w:szCs w:val="24"/>
        </w:rPr>
        <w:t>pētniecības institūcijām</w:t>
      </w:r>
      <w:r w:rsidRPr="00BD76E4">
        <w:rPr>
          <w:rFonts w:ascii="Times New Roman" w:hAnsi="Times New Roman" w:cs="Times New Roman"/>
          <w:sz w:val="24"/>
          <w:szCs w:val="24"/>
        </w:rPr>
        <w:t xml:space="preserve"> kopīgos pētniecības projektos un uzlabos to kapacitāti, kas </w:t>
      </w:r>
      <w:r>
        <w:rPr>
          <w:rFonts w:ascii="Times New Roman" w:hAnsi="Times New Roman" w:cs="Times New Roman"/>
          <w:sz w:val="24"/>
          <w:szCs w:val="24"/>
        </w:rPr>
        <w:t>radīs</w:t>
      </w:r>
      <w:r w:rsidRPr="00BD76E4">
        <w:rPr>
          <w:rFonts w:ascii="Times New Roman" w:hAnsi="Times New Roman" w:cs="Times New Roman"/>
          <w:sz w:val="24"/>
          <w:szCs w:val="24"/>
        </w:rPr>
        <w:t xml:space="preserve"> kvalitatīv</w:t>
      </w:r>
      <w:r>
        <w:rPr>
          <w:rFonts w:ascii="Times New Roman" w:hAnsi="Times New Roman" w:cs="Times New Roman"/>
          <w:sz w:val="24"/>
          <w:szCs w:val="24"/>
        </w:rPr>
        <w:t>as</w:t>
      </w:r>
      <w:r w:rsidRPr="00BD76E4">
        <w:rPr>
          <w:rFonts w:ascii="Times New Roman" w:hAnsi="Times New Roman" w:cs="Times New Roman"/>
          <w:sz w:val="24"/>
          <w:szCs w:val="24"/>
        </w:rPr>
        <w:t xml:space="preserve"> kopīg</w:t>
      </w:r>
      <w:r>
        <w:rPr>
          <w:rFonts w:ascii="Times New Roman" w:hAnsi="Times New Roman" w:cs="Times New Roman"/>
          <w:sz w:val="24"/>
          <w:szCs w:val="24"/>
        </w:rPr>
        <w:t xml:space="preserve">as zinātniskās </w:t>
      </w:r>
      <w:r w:rsidRPr="00BD76E4">
        <w:rPr>
          <w:rFonts w:ascii="Times New Roman" w:hAnsi="Times New Roman" w:cs="Times New Roman"/>
          <w:sz w:val="24"/>
          <w:szCs w:val="24"/>
        </w:rPr>
        <w:t>publikācijām, lielāka personu skaita</w:t>
      </w:r>
      <w:r>
        <w:rPr>
          <w:rFonts w:ascii="Times New Roman" w:hAnsi="Times New Roman" w:cs="Times New Roman"/>
          <w:sz w:val="24"/>
          <w:szCs w:val="24"/>
        </w:rPr>
        <w:t xml:space="preserve"> kurām ir </w:t>
      </w:r>
      <w:r w:rsidRPr="00BD76E4">
        <w:rPr>
          <w:rFonts w:ascii="Times New Roman" w:hAnsi="Times New Roman" w:cs="Times New Roman"/>
          <w:sz w:val="24"/>
          <w:szCs w:val="24"/>
        </w:rPr>
        <w:t>progresīv</w:t>
      </w:r>
      <w:r>
        <w:rPr>
          <w:rFonts w:ascii="Times New Roman" w:hAnsi="Times New Roman" w:cs="Times New Roman"/>
          <w:sz w:val="24"/>
          <w:szCs w:val="24"/>
        </w:rPr>
        <w:t>as</w:t>
      </w:r>
      <w:r w:rsidRPr="00BD76E4">
        <w:rPr>
          <w:rFonts w:ascii="Times New Roman" w:hAnsi="Times New Roman" w:cs="Times New Roman"/>
          <w:sz w:val="24"/>
          <w:szCs w:val="24"/>
        </w:rPr>
        <w:t xml:space="preserve"> tehnoloģiskā</w:t>
      </w:r>
      <w:r>
        <w:rPr>
          <w:rFonts w:ascii="Times New Roman" w:hAnsi="Times New Roman" w:cs="Times New Roman"/>
          <w:sz w:val="24"/>
          <w:szCs w:val="24"/>
        </w:rPr>
        <w:t>s</w:t>
      </w:r>
      <w:r w:rsidRPr="00BD76E4">
        <w:rPr>
          <w:rFonts w:ascii="Times New Roman" w:hAnsi="Times New Roman" w:cs="Times New Roman"/>
          <w:sz w:val="24"/>
          <w:szCs w:val="24"/>
        </w:rPr>
        <w:t xml:space="preserve"> zināšan</w:t>
      </w:r>
      <w:r>
        <w:rPr>
          <w:rFonts w:ascii="Times New Roman" w:hAnsi="Times New Roman" w:cs="Times New Roman"/>
          <w:sz w:val="24"/>
          <w:szCs w:val="24"/>
        </w:rPr>
        <w:t>as</w:t>
      </w:r>
      <w:r w:rsidRPr="00BD76E4">
        <w:rPr>
          <w:rFonts w:ascii="Times New Roman" w:hAnsi="Times New Roman" w:cs="Times New Roman"/>
          <w:sz w:val="24"/>
          <w:szCs w:val="24"/>
        </w:rPr>
        <w:t xml:space="preserve">, plašākas </w:t>
      </w:r>
      <w:r>
        <w:rPr>
          <w:rFonts w:ascii="Times New Roman" w:hAnsi="Times New Roman" w:cs="Times New Roman"/>
          <w:sz w:val="24"/>
          <w:szCs w:val="24"/>
        </w:rPr>
        <w:t xml:space="preserve">lietišķo pētījumu rezultātu </w:t>
      </w:r>
      <w:r w:rsidRPr="00BD76E4">
        <w:rPr>
          <w:rFonts w:ascii="Times New Roman" w:hAnsi="Times New Roman" w:cs="Times New Roman"/>
          <w:sz w:val="24"/>
          <w:szCs w:val="24"/>
        </w:rPr>
        <w:t>izplatīšanas, kā arī cels STEM un tehnoloģi</w:t>
      </w:r>
      <w:r>
        <w:rPr>
          <w:rFonts w:ascii="Times New Roman" w:hAnsi="Times New Roman" w:cs="Times New Roman"/>
          <w:sz w:val="24"/>
          <w:szCs w:val="24"/>
        </w:rPr>
        <w:t>ju izpratni</w:t>
      </w:r>
      <w:r w:rsidRPr="00BD76E4">
        <w:rPr>
          <w:rFonts w:ascii="Times New Roman" w:hAnsi="Times New Roman" w:cs="Times New Roman"/>
          <w:sz w:val="24"/>
          <w:szCs w:val="24"/>
        </w:rPr>
        <w:t xml:space="preserve"> jauniešu, īpaši meiteņu vidū.</w:t>
      </w:r>
    </w:p>
    <w:p w14:paraId="3E490523" w14:textId="77777777" w:rsidR="00460771" w:rsidRPr="00460771" w:rsidRDefault="00460771" w:rsidP="00460771">
      <w:pPr>
        <w:rPr>
          <w:rFonts w:ascii="Times New Roman" w:hAnsi="Times New Roman" w:cs="Times New Roman"/>
          <w:b/>
          <w:bCs/>
          <w:sz w:val="24"/>
          <w:szCs w:val="24"/>
        </w:rPr>
      </w:pPr>
      <w:r w:rsidRPr="00460771">
        <w:rPr>
          <w:rFonts w:ascii="Times New Roman" w:hAnsi="Times New Roman" w:cs="Times New Roman"/>
          <w:b/>
          <w:bCs/>
          <w:sz w:val="24"/>
          <w:szCs w:val="24"/>
        </w:rPr>
        <w:t xml:space="preserve">Konteksts </w:t>
      </w:r>
    </w:p>
    <w:p w14:paraId="1256E7AF" w14:textId="526A262D" w:rsidR="00460771" w:rsidRPr="00460771" w:rsidRDefault="00460771" w:rsidP="00460771">
      <w:pPr>
        <w:spacing w:before="120" w:after="120" w:line="260" w:lineRule="atLeast"/>
        <w:jc w:val="both"/>
        <w:rPr>
          <w:rFonts w:ascii="Times New Roman" w:eastAsia="Times New Roman" w:hAnsi="Times New Roman" w:cs="Times New Roman"/>
          <w:kern w:val="0"/>
          <w:sz w:val="24"/>
          <w:szCs w:val="24"/>
          <w14:ligatures w14:val="none"/>
        </w:rPr>
      </w:pPr>
      <w:r w:rsidRPr="00460771">
        <w:rPr>
          <w:rFonts w:ascii="Times New Roman" w:hAnsi="Times New Roman" w:cs="Times New Roman"/>
          <w:sz w:val="24"/>
          <w:szCs w:val="24"/>
        </w:rPr>
        <w:t xml:space="preserve">Laika posmā no 2011. līdz 2019. gadam Latvija bija uz stabilas ekonomiskās izaugsmes ceļa tempā, kas pārsniedza </w:t>
      </w:r>
      <w:r w:rsidR="003209E9">
        <w:rPr>
          <w:rFonts w:ascii="Times New Roman" w:hAnsi="Times New Roman" w:cs="Times New Roman"/>
          <w:sz w:val="24"/>
          <w:szCs w:val="24"/>
        </w:rPr>
        <w:t xml:space="preserve">Eiropas Savienības (turpmāk – </w:t>
      </w:r>
      <w:r w:rsidRPr="00460771">
        <w:rPr>
          <w:rFonts w:ascii="Times New Roman" w:hAnsi="Times New Roman" w:cs="Times New Roman"/>
          <w:sz w:val="24"/>
          <w:szCs w:val="24"/>
        </w:rPr>
        <w:t>ES</w:t>
      </w:r>
      <w:r w:rsidR="003209E9">
        <w:rPr>
          <w:rFonts w:ascii="Times New Roman" w:hAnsi="Times New Roman" w:cs="Times New Roman"/>
          <w:sz w:val="24"/>
          <w:szCs w:val="24"/>
        </w:rPr>
        <w:t>)</w:t>
      </w:r>
      <w:r w:rsidRPr="00460771">
        <w:rPr>
          <w:rFonts w:ascii="Times New Roman" w:hAnsi="Times New Roman" w:cs="Times New Roman"/>
          <w:sz w:val="24"/>
          <w:szCs w:val="24"/>
        </w:rPr>
        <w:t xml:space="preserve"> vidējo rādītāju </w:t>
      </w:r>
      <w:r w:rsidR="006C7B28">
        <w:rPr>
          <w:rFonts w:ascii="Times New Roman" w:hAnsi="Times New Roman" w:cs="Times New Roman"/>
          <w:sz w:val="24"/>
          <w:szCs w:val="24"/>
        </w:rPr>
        <w:t>–</w:t>
      </w:r>
      <w:r w:rsidRPr="00460771">
        <w:rPr>
          <w:rFonts w:ascii="Times New Roman" w:hAnsi="Times New Roman" w:cs="Times New Roman"/>
          <w:sz w:val="24"/>
          <w:szCs w:val="24"/>
        </w:rPr>
        <w:t xml:space="preserve"> </w:t>
      </w:r>
      <w:r w:rsidR="006C7B28">
        <w:rPr>
          <w:rFonts w:ascii="Times New Roman" w:hAnsi="Times New Roman" w:cs="Times New Roman"/>
          <w:sz w:val="24"/>
          <w:szCs w:val="24"/>
        </w:rPr>
        <w:t xml:space="preserve">iekšzemes kopproduktu (turpmāk – </w:t>
      </w:r>
      <w:r w:rsidRPr="00460771">
        <w:rPr>
          <w:rFonts w:ascii="Times New Roman" w:hAnsi="Times New Roman" w:cs="Times New Roman"/>
          <w:sz w:val="24"/>
          <w:szCs w:val="24"/>
        </w:rPr>
        <w:t>IKP</w:t>
      </w:r>
      <w:r w:rsidR="006C7B28">
        <w:rPr>
          <w:rFonts w:ascii="Times New Roman" w:hAnsi="Times New Roman" w:cs="Times New Roman"/>
          <w:sz w:val="24"/>
          <w:szCs w:val="24"/>
        </w:rPr>
        <w:t>)</w:t>
      </w:r>
      <w:r w:rsidRPr="00460771">
        <w:rPr>
          <w:rFonts w:ascii="Times New Roman" w:hAnsi="Times New Roman" w:cs="Times New Roman"/>
          <w:sz w:val="24"/>
          <w:szCs w:val="24"/>
        </w:rPr>
        <w:t xml:space="preserve"> vidēji ik gadu pieauga par 3,3%. COVID-19 pandēmijas dēļ IKP Latvijā 2020. gadā saruka par 3,8 procentiem. Pēc 4,1% pieauguma 2021. gadā, 2022. gadā, Krievijai uzsākot pilna apjoma karu Ukrainā, Latvijas IKP pieaugums samazinājās līdz 2,0%. 2023. gadā ekonomikas attīstību turpināja ietekmēt ģeopolitiskā situācija un nenoteiktība, IKP pieauga tikai par 1,7 %.</w:t>
      </w:r>
      <w:r w:rsidRPr="00460771">
        <w:rPr>
          <w:rFonts w:ascii="Times New Roman" w:hAnsi="Times New Roman" w:cs="Times New Roman"/>
          <w:sz w:val="24"/>
          <w:szCs w:val="24"/>
        </w:rPr>
        <w:footnoteReference w:id="1"/>
      </w:r>
      <w:r w:rsidRPr="00460771">
        <w:rPr>
          <w:rFonts w:ascii="Times New Roman" w:hAnsi="Times New Roman" w:cs="Times New Roman"/>
          <w:sz w:val="24"/>
          <w:szCs w:val="24"/>
        </w:rPr>
        <w:t>. 2024.gadā pirmajā pusē situācija ekonomikā nelabvēlīgās ārējās vides dēļ bija stagnējoša - 1.pusgadā, salīdzinot ar 2023.gada attiecīgo periodu, IKP palielinājās tikai par 0,1 %</w:t>
      </w:r>
      <w:r w:rsidRPr="00460771">
        <w:rPr>
          <w:rFonts w:ascii="Times New Roman" w:eastAsia="Times New Roman" w:hAnsi="Times New Roman" w:cs="Times New Roman"/>
          <w:kern w:val="0"/>
          <w:sz w:val="24"/>
          <w:szCs w:val="24"/>
          <w14:ligatures w14:val="none"/>
        </w:rPr>
        <w:t>.</w:t>
      </w:r>
      <w:r w:rsidRPr="00460771">
        <w:rPr>
          <w:rFonts w:ascii="Arial" w:eastAsia="Times New Roman" w:hAnsi="Arial" w:cs="Times New Roman"/>
          <w:kern w:val="0"/>
          <w:sz w:val="18"/>
          <w:szCs w:val="24"/>
          <w:vertAlign w:val="superscript"/>
          <w14:ligatures w14:val="none"/>
        </w:rPr>
        <w:footnoteReference w:id="2"/>
      </w:r>
      <w:r w:rsidRPr="00460771">
        <w:rPr>
          <w:rFonts w:ascii="Times New Roman" w:eastAsia="Times New Roman" w:hAnsi="Times New Roman" w:cs="Times New Roman"/>
          <w:kern w:val="0"/>
          <w:sz w:val="24"/>
          <w:szCs w:val="24"/>
          <w14:ligatures w14:val="none"/>
        </w:rPr>
        <w:t xml:space="preserve">. </w:t>
      </w:r>
    </w:p>
    <w:p w14:paraId="2B02E17E" w14:textId="29BA8D4F" w:rsidR="00460771" w:rsidRPr="00460771" w:rsidRDefault="00460771" w:rsidP="00460771">
      <w:pPr>
        <w:spacing w:before="120" w:after="120" w:line="260" w:lineRule="atLeast"/>
        <w:jc w:val="both"/>
        <w:rPr>
          <w:rFonts w:ascii="Times New Roman" w:eastAsia="Times New Roman" w:hAnsi="Times New Roman" w:cs="Times New Roman"/>
          <w:kern w:val="0"/>
          <w:sz w:val="24"/>
          <w:szCs w:val="24"/>
          <w14:ligatures w14:val="none"/>
        </w:rPr>
      </w:pPr>
      <w:r w:rsidRPr="00460771">
        <w:rPr>
          <w:rFonts w:ascii="Times New Roman" w:hAnsi="Times New Roman" w:cs="Times New Roman"/>
          <w:sz w:val="24"/>
          <w:szCs w:val="24"/>
        </w:rPr>
        <w:t>2015. –2019. gada periodā produktivitāte pieauga par 14,3%, tas ir, gandrīz 3 reizes straujāk nekā vidēji ES. Tomēr Latvijas produktivitāte joprojām ievērojami atpaliek no ES. Ražīgums - IKP uz vienu nodarbināto Latvijas tautsaimniecībā kopumā 2023.gadā sasniedza 58,3 % (72,8 % pēc pirktspējas paritātes sistēmas no vidējā ES līmeņa</w:t>
      </w:r>
      <w:r w:rsidRPr="00460771">
        <w:rPr>
          <w:rFonts w:ascii="Arial" w:eastAsia="Times New Roman" w:hAnsi="Arial" w:cs="Times New Roman"/>
          <w:kern w:val="0"/>
          <w:sz w:val="18"/>
          <w:szCs w:val="24"/>
          <w:vertAlign w:val="superscript"/>
          <w14:ligatures w14:val="none"/>
        </w:rPr>
        <w:footnoteReference w:id="3"/>
      </w:r>
      <w:r w:rsidRPr="00460771">
        <w:rPr>
          <w:rFonts w:ascii="Times New Roman" w:eastAsia="Times New Roman" w:hAnsi="Times New Roman" w:cs="Times New Roman"/>
          <w:kern w:val="0"/>
          <w:sz w:val="24"/>
          <w:szCs w:val="24"/>
          <w14:ligatures w14:val="none"/>
        </w:rPr>
        <w:t xml:space="preserve">. </w:t>
      </w:r>
    </w:p>
    <w:p w14:paraId="28916C1A" w14:textId="77777777" w:rsidR="00460771" w:rsidRPr="00460771" w:rsidRDefault="00460771" w:rsidP="00460771">
      <w:pPr>
        <w:spacing w:before="120" w:after="120" w:line="260" w:lineRule="atLeast"/>
        <w:jc w:val="both"/>
        <w:rPr>
          <w:rFonts w:ascii="Times New Roman" w:hAnsi="Times New Roman" w:cs="Times New Roman"/>
          <w:sz w:val="24"/>
          <w:szCs w:val="24"/>
        </w:rPr>
      </w:pPr>
      <w:r w:rsidRPr="00460771">
        <w:rPr>
          <w:rFonts w:ascii="Times New Roman" w:hAnsi="Times New Roman" w:cs="Times New Roman"/>
          <w:sz w:val="24"/>
          <w:szCs w:val="24"/>
        </w:rPr>
        <w:t>Tehnoloģiskā inovācija un jauninājumi ieviešana ražošanā paātrinās visā pasaulē. Procesu un jauno tehnoloģiju digitalizācijai ir arvien lielāka nozīme visos sabiedriskās dzīves aspektos, un globālo klimata pārmaiņu ietekme saasinās. Tāpēc arvien lielāka nozīme ir kļuvusi Latvijas spējai pielāgot ekonomiku nākotnes vajadzībām, gūstot pēc iespējas lielāku labumu no jaunajām ražošanas iespējām un tirgus nišām, vienlaikus mazinot riskus un saglabājot spēju elastīgi reaģēt uz jauniem izaicinājumiem.</w:t>
      </w:r>
    </w:p>
    <w:p w14:paraId="6DECE64D" w14:textId="77777777" w:rsidR="00460771" w:rsidRPr="00460771" w:rsidRDefault="00460771" w:rsidP="00460771">
      <w:pPr>
        <w:spacing w:before="120" w:after="120" w:line="260" w:lineRule="atLeast"/>
        <w:jc w:val="both"/>
        <w:rPr>
          <w:rFonts w:ascii="Times New Roman" w:eastAsia="Times New Roman" w:hAnsi="Times New Roman" w:cs="Times New Roman"/>
          <w:kern w:val="0"/>
          <w:sz w:val="24"/>
          <w:szCs w:val="24"/>
          <w14:ligatures w14:val="none"/>
        </w:rPr>
      </w:pPr>
      <w:r w:rsidRPr="00460771">
        <w:rPr>
          <w:rFonts w:ascii="Times New Roman" w:eastAsia="Times New Roman" w:hAnsi="Times New Roman" w:cs="Times New Roman"/>
          <w:kern w:val="0"/>
          <w:sz w:val="24"/>
          <w:szCs w:val="24"/>
          <w14:ligatures w14:val="none"/>
        </w:rPr>
        <w:t>Latvijas ekonomikas konkurētspējas priekšrocības pamatā balstot uz tehnoloģiskiem faktoriem, ražošanas efektivitātes uzlabošanu un inovācijām, mazākā mērā uz lētu darbaspēku un zemām resursu cenām, vidēja termiņa periodā Latvijas izaugsmes tempi potenciāli var sasniegt 4-5 % pieaugumu gadā.</w:t>
      </w:r>
      <w:r w:rsidRPr="00460771">
        <w:rPr>
          <w:rFonts w:ascii="Arial" w:eastAsia="Times New Roman" w:hAnsi="Arial" w:cs="Times New Roman"/>
          <w:kern w:val="0"/>
          <w:sz w:val="18"/>
          <w:szCs w:val="24"/>
          <w:vertAlign w:val="superscript"/>
          <w14:ligatures w14:val="none"/>
        </w:rPr>
        <w:footnoteReference w:id="4"/>
      </w:r>
    </w:p>
    <w:p w14:paraId="344C1567" w14:textId="77777777" w:rsidR="00460771" w:rsidRPr="00460771" w:rsidRDefault="00460771" w:rsidP="00460771">
      <w:pPr>
        <w:spacing w:before="120" w:after="120" w:line="260" w:lineRule="atLeast"/>
        <w:jc w:val="both"/>
        <w:rPr>
          <w:rFonts w:ascii="Times New Roman" w:eastAsia="Times New Roman" w:hAnsi="Times New Roman" w:cs="Times New Roman"/>
          <w:kern w:val="0"/>
          <w:sz w:val="24"/>
          <w:szCs w:val="24"/>
          <w14:ligatures w14:val="none"/>
        </w:rPr>
      </w:pPr>
      <w:r w:rsidRPr="00460771">
        <w:rPr>
          <w:rFonts w:ascii="Times New Roman" w:eastAsia="Times New Roman" w:hAnsi="Times New Roman" w:cs="Times New Roman"/>
          <w:kern w:val="0"/>
          <w:sz w:val="24"/>
          <w:szCs w:val="24"/>
          <w14:ligatures w14:val="none"/>
        </w:rPr>
        <w:t xml:space="preserve">Eiropas Komisijas ikgadēji publicētajā Eiropas inovācijas rezultātu pārskatā 2024 </w:t>
      </w:r>
      <w:r w:rsidRPr="00460771">
        <w:rPr>
          <w:rFonts w:ascii="Times New Roman" w:eastAsia="Times New Roman" w:hAnsi="Times New Roman" w:cs="Times New Roman"/>
          <w:i/>
          <w:iCs/>
          <w:kern w:val="0"/>
          <w:sz w:val="24"/>
          <w:szCs w:val="24"/>
          <w14:ligatures w14:val="none"/>
        </w:rPr>
        <w:t>(</w:t>
      </w:r>
      <w:proofErr w:type="spellStart"/>
      <w:r w:rsidRPr="00460771">
        <w:rPr>
          <w:rFonts w:ascii="Times New Roman" w:eastAsia="Times New Roman" w:hAnsi="Times New Roman" w:cs="Times New Roman"/>
          <w:i/>
          <w:iCs/>
          <w:kern w:val="0"/>
          <w:sz w:val="24"/>
          <w:szCs w:val="24"/>
          <w14:ligatures w14:val="none"/>
        </w:rPr>
        <w:t>European</w:t>
      </w:r>
      <w:proofErr w:type="spellEnd"/>
      <w:r w:rsidRPr="00460771">
        <w:rPr>
          <w:rFonts w:ascii="Times New Roman" w:eastAsia="Times New Roman" w:hAnsi="Times New Roman" w:cs="Times New Roman"/>
          <w:i/>
          <w:iCs/>
          <w:kern w:val="0"/>
          <w:sz w:val="24"/>
          <w:szCs w:val="24"/>
          <w14:ligatures w14:val="none"/>
        </w:rPr>
        <w:t xml:space="preserve"> </w:t>
      </w:r>
      <w:proofErr w:type="spellStart"/>
      <w:r w:rsidRPr="00460771">
        <w:rPr>
          <w:rFonts w:ascii="Times New Roman" w:eastAsia="Times New Roman" w:hAnsi="Times New Roman" w:cs="Times New Roman"/>
          <w:i/>
          <w:iCs/>
          <w:kern w:val="0"/>
          <w:sz w:val="24"/>
          <w:szCs w:val="24"/>
          <w14:ligatures w14:val="none"/>
        </w:rPr>
        <w:t>Innovation</w:t>
      </w:r>
      <w:proofErr w:type="spellEnd"/>
      <w:r w:rsidRPr="00460771">
        <w:rPr>
          <w:rFonts w:ascii="Times New Roman" w:eastAsia="Times New Roman" w:hAnsi="Times New Roman" w:cs="Times New Roman"/>
          <w:i/>
          <w:iCs/>
          <w:kern w:val="0"/>
          <w:sz w:val="24"/>
          <w:szCs w:val="24"/>
          <w14:ligatures w14:val="none"/>
        </w:rPr>
        <w:t xml:space="preserve"> </w:t>
      </w:r>
      <w:proofErr w:type="spellStart"/>
      <w:r w:rsidRPr="00460771">
        <w:rPr>
          <w:rFonts w:ascii="Times New Roman" w:eastAsia="Times New Roman" w:hAnsi="Times New Roman" w:cs="Times New Roman"/>
          <w:i/>
          <w:iCs/>
          <w:kern w:val="0"/>
          <w:sz w:val="24"/>
          <w:szCs w:val="24"/>
          <w14:ligatures w14:val="none"/>
        </w:rPr>
        <w:t>Scoreboard</w:t>
      </w:r>
      <w:proofErr w:type="spellEnd"/>
      <w:r w:rsidRPr="00460771">
        <w:rPr>
          <w:rFonts w:ascii="Times New Roman" w:eastAsia="Times New Roman" w:hAnsi="Times New Roman" w:cs="Times New Roman"/>
          <w:i/>
          <w:iCs/>
          <w:kern w:val="0"/>
          <w:sz w:val="24"/>
          <w:szCs w:val="24"/>
          <w14:ligatures w14:val="none"/>
        </w:rPr>
        <w:t xml:space="preserve"> 2024</w:t>
      </w:r>
      <w:r w:rsidRPr="00460771">
        <w:rPr>
          <w:rFonts w:ascii="Times New Roman" w:eastAsia="Times New Roman" w:hAnsi="Times New Roman" w:cs="Times New Roman"/>
          <w:kern w:val="0"/>
          <w:sz w:val="24"/>
          <w:szCs w:val="24"/>
          <w14:ligatures w14:val="none"/>
        </w:rPr>
        <w:t xml:space="preserve">) Latvija 27 ES valstu vidū ir ierindota 25.vietā un atrodas </w:t>
      </w:r>
      <w:r w:rsidRPr="00460771">
        <w:rPr>
          <w:rFonts w:ascii="Times New Roman" w:eastAsia="Times New Roman" w:hAnsi="Times New Roman" w:cs="Times New Roman"/>
          <w:i/>
          <w:iCs/>
          <w:kern w:val="0"/>
          <w:sz w:val="24"/>
          <w:szCs w:val="24"/>
          <w14:ligatures w14:val="none"/>
        </w:rPr>
        <w:t>pieticīgo novatoru valstu grupā.</w:t>
      </w:r>
      <w:r w:rsidRPr="00460771">
        <w:rPr>
          <w:rFonts w:ascii="Times New Roman" w:eastAsia="Times New Roman" w:hAnsi="Times New Roman" w:cs="Times New Roman"/>
          <w:kern w:val="0"/>
          <w:sz w:val="24"/>
          <w:szCs w:val="24"/>
          <w14:ligatures w14:val="none"/>
        </w:rPr>
        <w:t xml:space="preserve"> Pārskatā ir atzīmēts, ka Latvijas salīdzinošās stiprās puses ir </w:t>
      </w:r>
      <w:r w:rsidRPr="00460771">
        <w:rPr>
          <w:rFonts w:ascii="Times New Roman" w:eastAsia="Times New Roman" w:hAnsi="Times New Roman" w:cs="Times New Roman"/>
          <w:kern w:val="0"/>
          <w:sz w:val="24"/>
          <w:szCs w:val="24"/>
          <w14:ligatures w14:val="none"/>
        </w:rPr>
        <w:lastRenderedPageBreak/>
        <w:t>iedzīvotāju ar augstāko izglītību īpatsvars, preču zīmju pieteikumu skaits, publiskā un privātā sektora autoru kopīgo publikāciju skaits</w:t>
      </w:r>
      <w:r w:rsidRPr="00460771">
        <w:rPr>
          <w:rFonts w:ascii="Arial" w:eastAsia="Times New Roman" w:hAnsi="Arial" w:cs="Times New Roman"/>
          <w:kern w:val="0"/>
          <w:sz w:val="18"/>
          <w:szCs w:val="24"/>
          <w:vertAlign w:val="superscript"/>
          <w14:ligatures w14:val="none"/>
        </w:rPr>
        <w:footnoteReference w:id="5"/>
      </w:r>
      <w:r w:rsidRPr="00460771">
        <w:rPr>
          <w:rFonts w:ascii="Times New Roman" w:eastAsia="Times New Roman" w:hAnsi="Times New Roman" w:cs="Times New Roman"/>
          <w:kern w:val="0"/>
          <w:sz w:val="24"/>
          <w:szCs w:val="24"/>
          <w14:ligatures w14:val="none"/>
        </w:rPr>
        <w:t>.</w:t>
      </w:r>
    </w:p>
    <w:p w14:paraId="65851A26" w14:textId="7CD8431E" w:rsidR="00460771" w:rsidRPr="0094002E" w:rsidRDefault="00460771" w:rsidP="0094002E">
      <w:pPr>
        <w:spacing w:before="120" w:after="120" w:line="260" w:lineRule="atLeast"/>
        <w:jc w:val="both"/>
        <w:rPr>
          <w:rFonts w:ascii="Times New Roman" w:eastAsia="Times New Roman" w:hAnsi="Times New Roman" w:cs="Times New Roman"/>
          <w:kern w:val="0"/>
          <w:sz w:val="24"/>
          <w:szCs w:val="24"/>
          <w14:ligatures w14:val="none"/>
        </w:rPr>
      </w:pPr>
      <w:r w:rsidRPr="00460771">
        <w:rPr>
          <w:rFonts w:ascii="Times New Roman" w:eastAsia="Times New Roman" w:hAnsi="Times New Roman" w:cs="Times New Roman"/>
          <w:kern w:val="0"/>
          <w:sz w:val="24"/>
          <w:szCs w:val="24"/>
          <w14:ligatures w14:val="none"/>
        </w:rPr>
        <w:t>Pasaules Intelektuālā īpašuma organizācijas (WIPO) sagatavotajā Globālajā Inovācijas indeksā 2024 (</w:t>
      </w:r>
      <w:proofErr w:type="spellStart"/>
      <w:r w:rsidRPr="00460771">
        <w:rPr>
          <w:rFonts w:ascii="Times New Roman" w:eastAsia="Times New Roman" w:hAnsi="Times New Roman" w:cs="Times New Roman"/>
          <w:i/>
          <w:iCs/>
          <w:kern w:val="0"/>
          <w:sz w:val="24"/>
          <w:szCs w:val="24"/>
          <w14:ligatures w14:val="none"/>
        </w:rPr>
        <w:t>Global</w:t>
      </w:r>
      <w:proofErr w:type="spellEnd"/>
      <w:r w:rsidRPr="00460771">
        <w:rPr>
          <w:rFonts w:ascii="Times New Roman" w:eastAsia="Times New Roman" w:hAnsi="Times New Roman" w:cs="Times New Roman"/>
          <w:i/>
          <w:iCs/>
          <w:kern w:val="0"/>
          <w:sz w:val="24"/>
          <w:szCs w:val="24"/>
          <w14:ligatures w14:val="none"/>
        </w:rPr>
        <w:t xml:space="preserve"> </w:t>
      </w:r>
      <w:proofErr w:type="spellStart"/>
      <w:r w:rsidRPr="00460771">
        <w:rPr>
          <w:rFonts w:ascii="Times New Roman" w:eastAsia="Times New Roman" w:hAnsi="Times New Roman" w:cs="Times New Roman"/>
          <w:i/>
          <w:iCs/>
          <w:kern w:val="0"/>
          <w:sz w:val="24"/>
          <w:szCs w:val="24"/>
          <w14:ligatures w14:val="none"/>
        </w:rPr>
        <w:t>Innovation</w:t>
      </w:r>
      <w:proofErr w:type="spellEnd"/>
      <w:r w:rsidRPr="00460771">
        <w:rPr>
          <w:rFonts w:ascii="Times New Roman" w:eastAsia="Times New Roman" w:hAnsi="Times New Roman" w:cs="Times New Roman"/>
          <w:i/>
          <w:iCs/>
          <w:kern w:val="0"/>
          <w:sz w:val="24"/>
          <w:szCs w:val="24"/>
          <w14:ligatures w14:val="none"/>
        </w:rPr>
        <w:t xml:space="preserve"> </w:t>
      </w:r>
      <w:proofErr w:type="spellStart"/>
      <w:r w:rsidRPr="00460771">
        <w:rPr>
          <w:rFonts w:ascii="Times New Roman" w:eastAsia="Times New Roman" w:hAnsi="Times New Roman" w:cs="Times New Roman"/>
          <w:i/>
          <w:iCs/>
          <w:kern w:val="0"/>
          <w:sz w:val="24"/>
          <w:szCs w:val="24"/>
          <w14:ligatures w14:val="none"/>
        </w:rPr>
        <w:t>Index</w:t>
      </w:r>
      <w:proofErr w:type="spellEnd"/>
      <w:r w:rsidRPr="00460771">
        <w:rPr>
          <w:rFonts w:ascii="Times New Roman" w:eastAsia="Times New Roman" w:hAnsi="Times New Roman" w:cs="Times New Roman"/>
          <w:i/>
          <w:iCs/>
          <w:kern w:val="0"/>
          <w:sz w:val="24"/>
          <w:szCs w:val="24"/>
          <w14:ligatures w14:val="none"/>
        </w:rPr>
        <w:t xml:space="preserve"> 2024</w:t>
      </w:r>
      <w:r w:rsidRPr="00460771">
        <w:rPr>
          <w:rFonts w:ascii="Times New Roman" w:eastAsia="Times New Roman" w:hAnsi="Times New Roman" w:cs="Times New Roman"/>
          <w:kern w:val="0"/>
          <w:sz w:val="24"/>
          <w:szCs w:val="24"/>
          <w14:ligatures w14:val="none"/>
        </w:rPr>
        <w:t>) Latvija ir ierindojusies 42.vietā starp 133 apsekotajām valstīm. Kā Latvijas stiprās puses ir izceltas: augstskolā uzņemto vidējo izglītību ieguvušo īpatsvars, ārvalstu studentu skaits, IKT izmantošana, formālo apmācību piedāvājošo uzņēmumu īpatsvars, zinātnisko grādu saņēmušo nodarbināto sieviešu īpatsvars, ISO 9001 sertifikātu skaits, kultūras un radošo pakalpojumu eksports, nacionālo spēlfilmu skaits, radošo industriju preču eksports, radīto mobilo lietotņu skaits.</w:t>
      </w:r>
      <w:r w:rsidRPr="00460771">
        <w:rPr>
          <w:rFonts w:ascii="Arial" w:eastAsia="Times New Roman" w:hAnsi="Arial" w:cs="Times New Roman"/>
          <w:kern w:val="0"/>
          <w:sz w:val="18"/>
          <w:szCs w:val="24"/>
          <w:vertAlign w:val="superscript"/>
          <w14:ligatures w14:val="none"/>
        </w:rPr>
        <w:footnoteReference w:id="6"/>
      </w:r>
    </w:p>
    <w:p w14:paraId="6FE60F90" w14:textId="3D4ACF5E" w:rsidR="007B20D7" w:rsidRDefault="007B20D7" w:rsidP="00BD76E4">
      <w:pPr>
        <w:jc w:val="both"/>
        <w:rPr>
          <w:rFonts w:ascii="Times New Roman" w:hAnsi="Times New Roman" w:cs="Times New Roman"/>
          <w:sz w:val="24"/>
          <w:szCs w:val="24"/>
        </w:rPr>
      </w:pPr>
      <w:r w:rsidRPr="00C32A86">
        <w:rPr>
          <w:rFonts w:ascii="Times New Roman" w:hAnsi="Times New Roman" w:cs="Times New Roman"/>
          <w:sz w:val="24"/>
          <w:szCs w:val="24"/>
        </w:rPr>
        <w:t>RIS3</w:t>
      </w:r>
      <w:r w:rsidRPr="007B20D7">
        <w:rPr>
          <w:rFonts w:ascii="Times New Roman" w:hAnsi="Times New Roman" w:cs="Times New Roman"/>
          <w:sz w:val="24"/>
          <w:szCs w:val="24"/>
        </w:rPr>
        <w:t xml:space="preserve"> ir </w:t>
      </w:r>
      <w:r w:rsidR="001E3727">
        <w:rPr>
          <w:rFonts w:ascii="Times New Roman" w:hAnsi="Times New Roman" w:cs="Times New Roman"/>
          <w:sz w:val="24"/>
          <w:szCs w:val="24"/>
        </w:rPr>
        <w:t xml:space="preserve">Latvijas </w:t>
      </w:r>
      <w:r w:rsidRPr="007B20D7">
        <w:rPr>
          <w:rFonts w:ascii="Times New Roman" w:hAnsi="Times New Roman" w:cs="Times New Roman"/>
          <w:sz w:val="24"/>
          <w:szCs w:val="24"/>
        </w:rPr>
        <w:t>tautsaimniecības transformācijas stratēģija uz augstāku pievienoto vērtību, produktivitāti un efektīvāku resursu izmantošanu. Tautsaimniecības transformācijas stratēģija ir cieši saistīta ar ekonomikas pašreizējo attīstības līmeni un konkurētspējas priekšrocībām (esošajām un potenciālajām)</w:t>
      </w:r>
      <w:r>
        <w:rPr>
          <w:rFonts w:ascii="Times New Roman" w:hAnsi="Times New Roman" w:cs="Times New Roman"/>
          <w:sz w:val="24"/>
          <w:szCs w:val="24"/>
        </w:rPr>
        <w:t>.</w:t>
      </w:r>
    </w:p>
    <w:p w14:paraId="118A05D1" w14:textId="77777777" w:rsidR="000812B0" w:rsidRPr="000812B0" w:rsidRDefault="000812B0" w:rsidP="00000264">
      <w:pPr>
        <w:spacing w:after="0"/>
        <w:jc w:val="both"/>
        <w:rPr>
          <w:rFonts w:ascii="Times New Roman" w:hAnsi="Times New Roman" w:cs="Times New Roman"/>
          <w:sz w:val="24"/>
          <w:szCs w:val="24"/>
        </w:rPr>
      </w:pPr>
      <w:r w:rsidRPr="000812B0">
        <w:rPr>
          <w:rFonts w:ascii="Times New Roman" w:hAnsi="Times New Roman" w:cs="Times New Roman"/>
          <w:sz w:val="24"/>
          <w:szCs w:val="24"/>
        </w:rPr>
        <w:t>Ņemot vērā perspektīvos tautsaimniecības transformācijas virzienus un ekonomiskās attīstības prioritātes, Latvijā ir definētas piecas RIS3 jomas:</w:t>
      </w:r>
    </w:p>
    <w:p w14:paraId="770DE4B6" w14:textId="77777777" w:rsidR="000812B0" w:rsidRPr="000812B0" w:rsidRDefault="000812B0" w:rsidP="00473D0F">
      <w:pPr>
        <w:numPr>
          <w:ilvl w:val="0"/>
          <w:numId w:val="2"/>
        </w:numPr>
        <w:spacing w:after="0"/>
        <w:ind w:left="714" w:hanging="357"/>
        <w:jc w:val="both"/>
        <w:rPr>
          <w:rFonts w:ascii="Times New Roman" w:hAnsi="Times New Roman" w:cs="Times New Roman"/>
          <w:sz w:val="24"/>
          <w:szCs w:val="24"/>
        </w:rPr>
      </w:pPr>
      <w:r w:rsidRPr="000812B0">
        <w:rPr>
          <w:rFonts w:ascii="Times New Roman" w:hAnsi="Times New Roman" w:cs="Times New Roman"/>
          <w:sz w:val="24"/>
          <w:szCs w:val="24"/>
        </w:rPr>
        <w:t>zināšanu ietilpīga bioekonomika;</w:t>
      </w:r>
    </w:p>
    <w:p w14:paraId="6B0C0663" w14:textId="77777777" w:rsidR="000812B0" w:rsidRPr="000812B0" w:rsidRDefault="000812B0" w:rsidP="00473D0F">
      <w:pPr>
        <w:numPr>
          <w:ilvl w:val="0"/>
          <w:numId w:val="2"/>
        </w:numPr>
        <w:spacing w:after="0"/>
        <w:ind w:left="714" w:hanging="357"/>
        <w:jc w:val="both"/>
        <w:rPr>
          <w:rFonts w:ascii="Times New Roman" w:hAnsi="Times New Roman" w:cs="Times New Roman"/>
          <w:sz w:val="24"/>
          <w:szCs w:val="24"/>
        </w:rPr>
      </w:pPr>
      <w:r w:rsidRPr="000812B0">
        <w:rPr>
          <w:rFonts w:ascii="Times New Roman" w:hAnsi="Times New Roman" w:cs="Times New Roman"/>
          <w:sz w:val="24"/>
          <w:szCs w:val="24"/>
        </w:rPr>
        <w:t>biomedicīna, medicīnas tehnoloģijas, farmācija;</w:t>
      </w:r>
    </w:p>
    <w:p w14:paraId="475DEFF0" w14:textId="77777777" w:rsidR="000812B0" w:rsidRPr="000812B0" w:rsidRDefault="000812B0" w:rsidP="00473D0F">
      <w:pPr>
        <w:numPr>
          <w:ilvl w:val="0"/>
          <w:numId w:val="2"/>
        </w:numPr>
        <w:spacing w:after="0"/>
        <w:ind w:left="714" w:hanging="357"/>
        <w:jc w:val="both"/>
        <w:rPr>
          <w:rFonts w:ascii="Times New Roman" w:hAnsi="Times New Roman" w:cs="Times New Roman"/>
          <w:sz w:val="24"/>
          <w:szCs w:val="24"/>
        </w:rPr>
      </w:pPr>
      <w:r w:rsidRPr="000812B0">
        <w:rPr>
          <w:rFonts w:ascii="Times New Roman" w:hAnsi="Times New Roman" w:cs="Times New Roman"/>
          <w:sz w:val="24"/>
          <w:szCs w:val="24"/>
        </w:rPr>
        <w:t>fotonika un viedie materiāli, tehnoloģijas un inženiersistēmas;</w:t>
      </w:r>
    </w:p>
    <w:p w14:paraId="79CA9A48" w14:textId="77777777" w:rsidR="000812B0" w:rsidRPr="000812B0" w:rsidRDefault="000812B0" w:rsidP="00473D0F">
      <w:pPr>
        <w:numPr>
          <w:ilvl w:val="0"/>
          <w:numId w:val="2"/>
        </w:numPr>
        <w:spacing w:after="0"/>
        <w:ind w:left="714" w:hanging="357"/>
        <w:jc w:val="both"/>
        <w:rPr>
          <w:rFonts w:ascii="Times New Roman" w:hAnsi="Times New Roman" w:cs="Times New Roman"/>
          <w:sz w:val="24"/>
          <w:szCs w:val="24"/>
        </w:rPr>
      </w:pPr>
      <w:r w:rsidRPr="000812B0">
        <w:rPr>
          <w:rFonts w:ascii="Times New Roman" w:hAnsi="Times New Roman" w:cs="Times New Roman"/>
          <w:sz w:val="24"/>
          <w:szCs w:val="24"/>
        </w:rPr>
        <w:t>viedā enerģētika un mobilitāte;</w:t>
      </w:r>
    </w:p>
    <w:p w14:paraId="6C8DC306" w14:textId="2BA49F03" w:rsidR="000812B0" w:rsidRDefault="00F8346C" w:rsidP="00473D0F">
      <w:pPr>
        <w:numPr>
          <w:ilvl w:val="0"/>
          <w:numId w:val="2"/>
        </w:numPr>
        <w:spacing w:after="120"/>
        <w:ind w:left="714" w:hanging="357"/>
        <w:jc w:val="both"/>
        <w:rPr>
          <w:rFonts w:ascii="Times New Roman" w:hAnsi="Times New Roman" w:cs="Times New Roman"/>
          <w:sz w:val="24"/>
          <w:szCs w:val="24"/>
        </w:rPr>
      </w:pPr>
      <w:r>
        <w:rPr>
          <w:rFonts w:ascii="Times New Roman" w:hAnsi="Times New Roman" w:cs="Times New Roman"/>
          <w:sz w:val="24"/>
          <w:szCs w:val="24"/>
        </w:rPr>
        <w:t>IKT</w:t>
      </w:r>
      <w:r w:rsidR="000812B0" w:rsidRPr="000812B0">
        <w:rPr>
          <w:rFonts w:ascii="Times New Roman" w:hAnsi="Times New Roman" w:cs="Times New Roman"/>
          <w:sz w:val="24"/>
          <w:szCs w:val="24"/>
        </w:rPr>
        <w:t>.</w:t>
      </w:r>
    </w:p>
    <w:p w14:paraId="46CD34B8" w14:textId="18771651" w:rsidR="00227911" w:rsidRPr="00227911" w:rsidRDefault="00BD76E4" w:rsidP="00227911">
      <w:pPr>
        <w:jc w:val="both"/>
        <w:rPr>
          <w:rFonts w:ascii="Times New Roman" w:hAnsi="Times New Roman" w:cs="Times New Roman"/>
          <w:sz w:val="24"/>
          <w:szCs w:val="24"/>
        </w:rPr>
      </w:pPr>
      <w:r w:rsidRPr="00BD76E4">
        <w:rPr>
          <w:rFonts w:ascii="Times New Roman" w:hAnsi="Times New Roman" w:cs="Times New Roman"/>
          <w:sz w:val="24"/>
          <w:szCs w:val="24"/>
        </w:rPr>
        <w:t>20.06.2023.</w:t>
      </w:r>
      <w:r w:rsidR="00F6538D">
        <w:rPr>
          <w:rFonts w:ascii="Times New Roman" w:hAnsi="Times New Roman" w:cs="Times New Roman"/>
          <w:sz w:val="24"/>
          <w:szCs w:val="24"/>
        </w:rPr>
        <w:t xml:space="preserve"> </w:t>
      </w:r>
      <w:r w:rsidRPr="00BD76E4">
        <w:rPr>
          <w:rFonts w:ascii="Times New Roman" w:hAnsi="Times New Roman" w:cs="Times New Roman"/>
          <w:sz w:val="24"/>
          <w:szCs w:val="24"/>
        </w:rPr>
        <w:t>Ministru kabinets</w:t>
      </w:r>
      <w:r w:rsidR="00F6538D">
        <w:rPr>
          <w:rFonts w:ascii="Times New Roman" w:hAnsi="Times New Roman" w:cs="Times New Roman"/>
          <w:sz w:val="24"/>
          <w:szCs w:val="24"/>
        </w:rPr>
        <w:t xml:space="preserve"> izskatīja</w:t>
      </w:r>
      <w:r w:rsidRPr="00BD76E4">
        <w:rPr>
          <w:rFonts w:ascii="Times New Roman" w:hAnsi="Times New Roman" w:cs="Times New Roman"/>
          <w:sz w:val="24"/>
          <w:szCs w:val="24"/>
        </w:rPr>
        <w:t xml:space="preserve"> </w:t>
      </w:r>
      <w:r w:rsidR="00227911">
        <w:rPr>
          <w:rFonts w:ascii="Times New Roman" w:hAnsi="Times New Roman" w:cs="Times New Roman"/>
          <w:sz w:val="24"/>
          <w:szCs w:val="24"/>
        </w:rPr>
        <w:t>E</w:t>
      </w:r>
      <w:r w:rsidR="00857CB5">
        <w:rPr>
          <w:rFonts w:ascii="Times New Roman" w:hAnsi="Times New Roman" w:cs="Times New Roman"/>
          <w:sz w:val="24"/>
          <w:szCs w:val="24"/>
        </w:rPr>
        <w:t xml:space="preserve">konomikas ministrijas (turpmāk – EM) </w:t>
      </w:r>
      <w:r w:rsidR="00C63D73">
        <w:rPr>
          <w:rFonts w:ascii="Times New Roman" w:hAnsi="Times New Roman" w:cs="Times New Roman"/>
          <w:sz w:val="24"/>
          <w:szCs w:val="24"/>
        </w:rPr>
        <w:t xml:space="preserve">sagatavoto ziņojumu </w:t>
      </w:r>
      <w:r w:rsidRPr="00BD76E4">
        <w:rPr>
          <w:rFonts w:ascii="Times New Roman" w:hAnsi="Times New Roman" w:cs="Times New Roman"/>
          <w:sz w:val="24"/>
          <w:szCs w:val="24"/>
        </w:rPr>
        <w:t>“</w:t>
      </w:r>
      <w:r w:rsidR="00012C4C">
        <w:rPr>
          <w:rFonts w:ascii="Times New Roman" w:hAnsi="Times New Roman" w:cs="Times New Roman"/>
          <w:sz w:val="24"/>
          <w:szCs w:val="24"/>
        </w:rPr>
        <w:t>Prioritār</w:t>
      </w:r>
      <w:r w:rsidR="00C63D73">
        <w:rPr>
          <w:rFonts w:ascii="Times New Roman" w:hAnsi="Times New Roman" w:cs="Times New Roman"/>
          <w:sz w:val="24"/>
          <w:szCs w:val="24"/>
        </w:rPr>
        <w:t xml:space="preserve">ie rīcības virzieni Ekonomikas </w:t>
      </w:r>
      <w:r w:rsidRPr="00BD76E4">
        <w:rPr>
          <w:rFonts w:ascii="Times New Roman" w:hAnsi="Times New Roman" w:cs="Times New Roman"/>
          <w:sz w:val="24"/>
          <w:szCs w:val="24"/>
        </w:rPr>
        <w:t>transformācijas īstenošanai”, uzsverot nepieciešamību veicināt Latvijas ekonomikas strukturālās izmaiņas un straujāk</w:t>
      </w:r>
      <w:r w:rsidR="0049392A">
        <w:rPr>
          <w:rFonts w:ascii="Times New Roman" w:hAnsi="Times New Roman" w:cs="Times New Roman"/>
          <w:sz w:val="24"/>
          <w:szCs w:val="24"/>
        </w:rPr>
        <w:t xml:space="preserve"> izmantot </w:t>
      </w:r>
      <w:r w:rsidRPr="00BD76E4">
        <w:rPr>
          <w:rFonts w:ascii="Times New Roman" w:hAnsi="Times New Roman" w:cs="Times New Roman"/>
          <w:sz w:val="24"/>
          <w:szCs w:val="24"/>
        </w:rPr>
        <w:t>jaun</w:t>
      </w:r>
      <w:r w:rsidR="0049392A">
        <w:rPr>
          <w:rFonts w:ascii="Times New Roman" w:hAnsi="Times New Roman" w:cs="Times New Roman"/>
          <w:sz w:val="24"/>
          <w:szCs w:val="24"/>
        </w:rPr>
        <w:t xml:space="preserve">u tehnoloģiju attīstības sniegtās </w:t>
      </w:r>
      <w:r w:rsidRPr="00BD76E4">
        <w:rPr>
          <w:rFonts w:ascii="Times New Roman" w:hAnsi="Times New Roman" w:cs="Times New Roman"/>
          <w:sz w:val="24"/>
          <w:szCs w:val="24"/>
        </w:rPr>
        <w:t>konkurētspējas priekšrocības.</w:t>
      </w:r>
      <w:r w:rsidR="000C653B">
        <w:rPr>
          <w:rFonts w:ascii="Times New Roman" w:hAnsi="Times New Roman" w:cs="Times New Roman"/>
          <w:sz w:val="24"/>
          <w:szCs w:val="24"/>
        </w:rPr>
        <w:t xml:space="preserve"> </w:t>
      </w:r>
    </w:p>
    <w:p w14:paraId="40A3D24A" w14:textId="28751A88" w:rsidR="00E043BA" w:rsidRPr="002157BF" w:rsidRDefault="00E043BA" w:rsidP="00227911">
      <w:pPr>
        <w:jc w:val="both"/>
        <w:rPr>
          <w:rFonts w:ascii="Times New Roman" w:hAnsi="Times New Roman" w:cs="Times New Roman"/>
          <w:sz w:val="24"/>
          <w:szCs w:val="24"/>
        </w:rPr>
      </w:pPr>
      <w:r w:rsidRPr="00AF526F">
        <w:rPr>
          <w:rFonts w:ascii="Times New Roman" w:hAnsi="Times New Roman" w:cs="Times New Roman"/>
          <w:sz w:val="24"/>
          <w:szCs w:val="24"/>
        </w:rPr>
        <w:t xml:space="preserve">Latvijas ekonomikas pāreja jeb transformācija uz augstāku pievienoto vērtību notiek pakāpeniski, vienlaikus secinot, ka šī pāreja ir lēnāka kā nepieciešams, lai sasniegtu izvirzītos RIS3 mērķus. Latvijas </w:t>
      </w:r>
      <w:r w:rsidR="00DD7749" w:rsidRPr="00DD7749">
        <w:rPr>
          <w:rFonts w:ascii="Times New Roman" w:hAnsi="Times New Roman" w:cs="Times New Roman"/>
          <w:sz w:val="24"/>
          <w:szCs w:val="24"/>
        </w:rPr>
        <w:t>pētniecība</w:t>
      </w:r>
      <w:r w:rsidR="00DD7749">
        <w:rPr>
          <w:rFonts w:ascii="Times New Roman" w:hAnsi="Times New Roman" w:cs="Times New Roman"/>
          <w:sz w:val="24"/>
          <w:szCs w:val="24"/>
        </w:rPr>
        <w:t>s</w:t>
      </w:r>
      <w:r w:rsidR="00DD7749" w:rsidRPr="00DD7749">
        <w:rPr>
          <w:rFonts w:ascii="Times New Roman" w:hAnsi="Times New Roman" w:cs="Times New Roman"/>
          <w:sz w:val="24"/>
          <w:szCs w:val="24"/>
        </w:rPr>
        <w:t xml:space="preserve"> un attīstība</w:t>
      </w:r>
      <w:r w:rsidR="00DD7749">
        <w:rPr>
          <w:rFonts w:ascii="Times New Roman" w:hAnsi="Times New Roman" w:cs="Times New Roman"/>
          <w:sz w:val="24"/>
          <w:szCs w:val="24"/>
        </w:rPr>
        <w:t>s</w:t>
      </w:r>
      <w:r w:rsidR="00DD7749" w:rsidRPr="00DD7749">
        <w:rPr>
          <w:rFonts w:ascii="Times New Roman" w:hAnsi="Times New Roman" w:cs="Times New Roman"/>
          <w:sz w:val="24"/>
          <w:szCs w:val="24"/>
        </w:rPr>
        <w:t xml:space="preserve"> </w:t>
      </w:r>
      <w:r w:rsidR="00DD7749">
        <w:rPr>
          <w:rFonts w:ascii="Times New Roman" w:hAnsi="Times New Roman" w:cs="Times New Roman"/>
          <w:sz w:val="24"/>
          <w:szCs w:val="24"/>
        </w:rPr>
        <w:t xml:space="preserve">(turpmāk - </w:t>
      </w:r>
      <w:r w:rsidRPr="00AF526F">
        <w:rPr>
          <w:rFonts w:ascii="Times New Roman" w:hAnsi="Times New Roman" w:cs="Times New Roman"/>
          <w:sz w:val="24"/>
          <w:szCs w:val="24"/>
        </w:rPr>
        <w:t>P&amp;A</w:t>
      </w:r>
      <w:r w:rsidR="00DD7749">
        <w:rPr>
          <w:rFonts w:ascii="Times New Roman" w:hAnsi="Times New Roman" w:cs="Times New Roman"/>
          <w:sz w:val="24"/>
          <w:szCs w:val="24"/>
        </w:rPr>
        <w:t>)</w:t>
      </w:r>
      <w:r w:rsidRPr="00AF526F">
        <w:rPr>
          <w:rFonts w:ascii="Times New Roman" w:hAnsi="Times New Roman" w:cs="Times New Roman"/>
          <w:sz w:val="24"/>
          <w:szCs w:val="24"/>
        </w:rPr>
        <w:t xml:space="preserve"> izdevumi uzrāda pozitīvu pieauguma tendenci, tomēr joprojām atpaliek no noteiktā mērķa – 1,5% no IKP. 2022. gadā kopējie P&amp;A izdevumi bija 0,81% no IKP. Laikā no 2019. līdz 2022. gadam P&amp;A finansējums pieauga 1,5 reizes faktiskajās cenās, vidēji par 14,5% gadā. No kopējā P&amp;A finansējuma gandrīz puse tika ieguldīta augstākās izglītības sektorā, savukārt trešdaļa – uzņēmējdarbības sektorā. 37,3% no visiem ieguldījumiem P&amp;A 2022. gadā veica uzņēmējdarbības sektors</w:t>
      </w:r>
      <w:r w:rsidR="005D39A5">
        <w:rPr>
          <w:rStyle w:val="Vresatsauce"/>
          <w:rFonts w:ascii="Times New Roman" w:hAnsi="Times New Roman" w:cs="Times New Roman"/>
        </w:rPr>
        <w:footnoteReference w:id="7"/>
      </w:r>
      <w:r w:rsidRPr="00AF526F">
        <w:rPr>
          <w:rFonts w:ascii="Times New Roman" w:hAnsi="Times New Roman" w:cs="Times New Roman"/>
          <w:sz w:val="24"/>
          <w:szCs w:val="24"/>
        </w:rPr>
        <w:t>.</w:t>
      </w:r>
    </w:p>
    <w:p w14:paraId="4B432604" w14:textId="4BA99618" w:rsidR="00E15524" w:rsidRDefault="00227911" w:rsidP="00227911">
      <w:pPr>
        <w:jc w:val="both"/>
        <w:rPr>
          <w:rFonts w:ascii="Times New Roman" w:hAnsi="Times New Roman" w:cs="Times New Roman"/>
          <w:sz w:val="24"/>
          <w:szCs w:val="24"/>
        </w:rPr>
      </w:pPr>
      <w:r w:rsidRPr="00227911">
        <w:rPr>
          <w:rFonts w:ascii="Times New Roman" w:hAnsi="Times New Roman" w:cs="Times New Roman"/>
          <w:sz w:val="24"/>
          <w:szCs w:val="24"/>
        </w:rPr>
        <w:t xml:space="preserve">Globālās tehnoloģiju attīstības tendences, ES Zaļais kurss un stratēģiski svarīgo nozaru attīstība jauno ģeopolitisko apstākļos paver jaunas iespējas Latvijas ekonomikas eksportspējas kāpināšanai, produktivitātes līmeņa paaugstināšanai, ieguldot tehnoloģiju attīstībā, digitalizācijā un inovācijās. </w:t>
      </w:r>
      <w:r w:rsidR="00EA3BA8">
        <w:rPr>
          <w:rFonts w:ascii="Times New Roman" w:hAnsi="Times New Roman" w:cs="Times New Roman"/>
          <w:sz w:val="24"/>
          <w:szCs w:val="24"/>
        </w:rPr>
        <w:t xml:space="preserve">Ziņojumā </w:t>
      </w:r>
      <w:r w:rsidR="002E7275" w:rsidRPr="002E7275">
        <w:rPr>
          <w:rFonts w:ascii="Times New Roman" w:hAnsi="Times New Roman" w:cs="Times New Roman"/>
          <w:sz w:val="24"/>
          <w:szCs w:val="24"/>
        </w:rPr>
        <w:t xml:space="preserve">noteikti četri galvenie darbības virzieni – investīcijas ražošanas jaudu stiprināšanai, </w:t>
      </w:r>
      <w:r w:rsidR="00B91309">
        <w:rPr>
          <w:rFonts w:ascii="Times New Roman" w:hAnsi="Times New Roman" w:cs="Times New Roman"/>
          <w:sz w:val="24"/>
          <w:szCs w:val="24"/>
        </w:rPr>
        <w:t xml:space="preserve">pētniecība un </w:t>
      </w:r>
      <w:r w:rsidR="002E7275" w:rsidRPr="002E7275">
        <w:rPr>
          <w:rFonts w:ascii="Times New Roman" w:hAnsi="Times New Roman" w:cs="Times New Roman"/>
          <w:sz w:val="24"/>
          <w:szCs w:val="24"/>
        </w:rPr>
        <w:t>inovācijas jaunu preču un pakalpojumu a</w:t>
      </w:r>
      <w:r w:rsidR="00E55132">
        <w:rPr>
          <w:rFonts w:ascii="Times New Roman" w:hAnsi="Times New Roman" w:cs="Times New Roman"/>
          <w:sz w:val="24"/>
          <w:szCs w:val="24"/>
        </w:rPr>
        <w:t>ttīstīšana</w:t>
      </w:r>
      <w:r w:rsidR="002E7275" w:rsidRPr="002E7275">
        <w:rPr>
          <w:rFonts w:ascii="Times New Roman" w:hAnsi="Times New Roman" w:cs="Times New Roman"/>
          <w:sz w:val="24"/>
          <w:szCs w:val="24"/>
        </w:rPr>
        <w:t>i, investīcijas cilvēkkapitālā, nepieciešamo prasmju attīstīšana, kā arī institucionālā transformācija un birokrātijas mazināšana</w:t>
      </w:r>
      <w:r w:rsidR="005D39A5">
        <w:rPr>
          <w:rStyle w:val="Vresatsauce"/>
          <w:rFonts w:ascii="Times New Roman" w:hAnsi="Times New Roman" w:cs="Times New Roman"/>
        </w:rPr>
        <w:footnoteReference w:id="8"/>
      </w:r>
      <w:r w:rsidR="002E7275" w:rsidRPr="002E7275">
        <w:rPr>
          <w:rFonts w:ascii="Times New Roman" w:hAnsi="Times New Roman" w:cs="Times New Roman"/>
          <w:sz w:val="24"/>
          <w:szCs w:val="24"/>
        </w:rPr>
        <w:t>.</w:t>
      </w:r>
    </w:p>
    <w:p w14:paraId="76085710" w14:textId="5CCEBD41" w:rsidR="005D4089" w:rsidRPr="000F4B00" w:rsidRDefault="005D4089" w:rsidP="009A3089">
      <w:pPr>
        <w:jc w:val="both"/>
        <w:rPr>
          <w:rFonts w:ascii="Times New Roman" w:hAnsi="Times New Roman" w:cs="Times New Roman"/>
          <w:i/>
          <w:iCs/>
          <w:sz w:val="24"/>
          <w:szCs w:val="24"/>
        </w:rPr>
      </w:pPr>
      <w:r w:rsidRPr="000F4B00">
        <w:rPr>
          <w:rFonts w:ascii="Times New Roman" w:hAnsi="Times New Roman" w:cs="Times New Roman"/>
          <w:i/>
          <w:iCs/>
          <w:sz w:val="24"/>
          <w:szCs w:val="24"/>
        </w:rPr>
        <w:lastRenderedPageBreak/>
        <w:t xml:space="preserve">Ieguldījumi </w:t>
      </w:r>
      <w:r w:rsidR="004507A5">
        <w:rPr>
          <w:rFonts w:ascii="Times New Roman" w:hAnsi="Times New Roman" w:cs="Times New Roman"/>
          <w:i/>
          <w:iCs/>
          <w:sz w:val="24"/>
          <w:szCs w:val="24"/>
        </w:rPr>
        <w:t>pētniecībā un inovācijā</w:t>
      </w:r>
      <w:r w:rsidRPr="000F4B00">
        <w:rPr>
          <w:rFonts w:ascii="Times New Roman" w:hAnsi="Times New Roman" w:cs="Times New Roman"/>
          <w:i/>
          <w:iCs/>
          <w:sz w:val="24"/>
          <w:szCs w:val="24"/>
        </w:rPr>
        <w:t xml:space="preserve"> </w:t>
      </w:r>
      <w:r w:rsidR="00EF410F" w:rsidRPr="000F4B00">
        <w:rPr>
          <w:rFonts w:ascii="Times New Roman" w:hAnsi="Times New Roman" w:cs="Times New Roman"/>
          <w:i/>
          <w:iCs/>
          <w:sz w:val="24"/>
          <w:szCs w:val="24"/>
        </w:rPr>
        <w:t xml:space="preserve">RIS3 jomās </w:t>
      </w:r>
    </w:p>
    <w:p w14:paraId="66DAF2C2" w14:textId="19F52A5C" w:rsidR="009A3089" w:rsidRPr="009A3089" w:rsidRDefault="007D1277" w:rsidP="009A3089">
      <w:pPr>
        <w:jc w:val="both"/>
        <w:rPr>
          <w:rFonts w:ascii="Times New Roman" w:hAnsi="Times New Roman" w:cs="Times New Roman"/>
          <w:sz w:val="24"/>
          <w:szCs w:val="24"/>
        </w:rPr>
      </w:pPr>
      <w:r>
        <w:rPr>
          <w:rFonts w:ascii="Times New Roman" w:hAnsi="Times New Roman" w:cs="Times New Roman"/>
          <w:sz w:val="24"/>
          <w:szCs w:val="24"/>
        </w:rPr>
        <w:t xml:space="preserve">EM sadarbībā ar IZM </w:t>
      </w:r>
      <w:r w:rsidR="004507A5">
        <w:rPr>
          <w:rFonts w:ascii="Times New Roman" w:hAnsi="Times New Roman" w:cs="Times New Roman"/>
          <w:sz w:val="24"/>
          <w:szCs w:val="24"/>
        </w:rPr>
        <w:t xml:space="preserve">ir </w:t>
      </w:r>
      <w:r w:rsidR="00A352A9">
        <w:rPr>
          <w:rFonts w:ascii="Times New Roman" w:hAnsi="Times New Roman" w:cs="Times New Roman"/>
          <w:sz w:val="24"/>
          <w:szCs w:val="24"/>
        </w:rPr>
        <w:t>izstrādāj</w:t>
      </w:r>
      <w:r w:rsidR="004507A5">
        <w:rPr>
          <w:rFonts w:ascii="Times New Roman" w:hAnsi="Times New Roman" w:cs="Times New Roman"/>
          <w:sz w:val="24"/>
          <w:szCs w:val="24"/>
        </w:rPr>
        <w:t>usi</w:t>
      </w:r>
      <w:r w:rsidR="00A352A9">
        <w:rPr>
          <w:rFonts w:ascii="Times New Roman" w:hAnsi="Times New Roman" w:cs="Times New Roman"/>
          <w:sz w:val="24"/>
          <w:szCs w:val="24"/>
        </w:rPr>
        <w:t xml:space="preserve"> </w:t>
      </w:r>
      <w:r w:rsidRPr="007D1277">
        <w:rPr>
          <w:rFonts w:ascii="Times New Roman" w:hAnsi="Times New Roman" w:cs="Times New Roman"/>
          <w:sz w:val="24"/>
          <w:szCs w:val="24"/>
        </w:rPr>
        <w:t>Viedās specializācijas stratēģijas monitoringa 2024.gada ziņojuma projekt</w:t>
      </w:r>
      <w:r w:rsidR="00A352A9">
        <w:rPr>
          <w:rFonts w:ascii="Times New Roman" w:hAnsi="Times New Roman" w:cs="Times New Roman"/>
          <w:sz w:val="24"/>
          <w:szCs w:val="24"/>
        </w:rPr>
        <w:t>u</w:t>
      </w:r>
      <w:r w:rsidR="00A55B71">
        <w:rPr>
          <w:rFonts w:ascii="Times New Roman" w:hAnsi="Times New Roman" w:cs="Times New Roman"/>
          <w:sz w:val="24"/>
          <w:szCs w:val="24"/>
        </w:rPr>
        <w:t xml:space="preserve"> (turpmāk - RIS3 2024.gada ziņojums). </w:t>
      </w:r>
      <w:r w:rsidR="009A3089" w:rsidRPr="009A3089">
        <w:rPr>
          <w:rFonts w:ascii="Times New Roman" w:hAnsi="Times New Roman" w:cs="Times New Roman"/>
          <w:sz w:val="24"/>
          <w:szCs w:val="24"/>
        </w:rPr>
        <w:t xml:space="preserve">Kopš 2021. gada RIS3 jomu attīstībai tiek īstenotas dažādas programmas, kuru mērķis ir atbalstīt </w:t>
      </w:r>
      <w:r w:rsidR="00DD7749" w:rsidRPr="00DD7749">
        <w:rPr>
          <w:rFonts w:ascii="Times New Roman" w:hAnsi="Times New Roman" w:cs="Times New Roman"/>
          <w:sz w:val="24"/>
          <w:szCs w:val="24"/>
        </w:rPr>
        <w:t>pētniecību, attīstību un inovācijas</w:t>
      </w:r>
      <w:r w:rsidR="00DD7749" w:rsidRPr="00DD7749">
        <w:rPr>
          <w:rFonts w:ascii="Times New Roman" w:hAnsi="Times New Roman" w:cs="Times New Roman"/>
          <w:sz w:val="24"/>
          <w:szCs w:val="24"/>
        </w:rPr>
        <w:t xml:space="preserve"> </w:t>
      </w:r>
      <w:r w:rsidR="00DD7749">
        <w:rPr>
          <w:rFonts w:ascii="Times New Roman" w:hAnsi="Times New Roman" w:cs="Times New Roman"/>
          <w:sz w:val="24"/>
          <w:szCs w:val="24"/>
        </w:rPr>
        <w:t xml:space="preserve">(turpmāk - </w:t>
      </w:r>
      <w:r w:rsidR="009A3089" w:rsidRPr="009A3089">
        <w:rPr>
          <w:rFonts w:ascii="Times New Roman" w:hAnsi="Times New Roman" w:cs="Times New Roman"/>
          <w:sz w:val="24"/>
          <w:szCs w:val="24"/>
        </w:rPr>
        <w:t>P&amp;A&amp;I</w:t>
      </w:r>
      <w:r w:rsidR="00DD7749">
        <w:rPr>
          <w:rFonts w:ascii="Times New Roman" w:hAnsi="Times New Roman" w:cs="Times New Roman"/>
          <w:sz w:val="24"/>
          <w:szCs w:val="24"/>
        </w:rPr>
        <w:t>)</w:t>
      </w:r>
      <w:r w:rsidR="009A3089" w:rsidRPr="009A3089">
        <w:rPr>
          <w:rFonts w:ascii="Times New Roman" w:hAnsi="Times New Roman" w:cs="Times New Roman"/>
          <w:sz w:val="24"/>
          <w:szCs w:val="24"/>
        </w:rPr>
        <w:t xml:space="preserve"> aktivitātes gan uzņēmējdarbības, gan akadēmiskajā/ pētniecības sektorā. Šīs programmas veicina tehnoloģiju un jaunu produktu attīstību, piedāvājot finansējumu un resursus visiem tehnoloģiju gatavības līmeņiem (TRL), sākot no fundamentālo pētījumu veikšanas līdz pat komercializācijas posmam.</w:t>
      </w:r>
    </w:p>
    <w:p w14:paraId="789FDE08" w14:textId="5CABCDB2" w:rsidR="009A3089" w:rsidRPr="009A3089" w:rsidRDefault="009A3089" w:rsidP="009A3089">
      <w:pPr>
        <w:jc w:val="both"/>
        <w:rPr>
          <w:rFonts w:ascii="Times New Roman" w:hAnsi="Times New Roman" w:cs="Times New Roman"/>
          <w:sz w:val="24"/>
          <w:szCs w:val="24"/>
        </w:rPr>
      </w:pPr>
      <w:r w:rsidRPr="009A3089">
        <w:rPr>
          <w:rFonts w:ascii="Times New Roman" w:hAnsi="Times New Roman" w:cs="Times New Roman"/>
          <w:sz w:val="24"/>
          <w:szCs w:val="24"/>
        </w:rPr>
        <w:t xml:space="preserve">Kopumā laikā no 2021.-2027. gadam ir paredzētas 27 atbalsta programmas, kā ietvaros EM un IZM īstenotajos </w:t>
      </w:r>
      <w:r w:rsidR="006B589A">
        <w:rPr>
          <w:rFonts w:ascii="Times New Roman" w:hAnsi="Times New Roman" w:cs="Times New Roman"/>
          <w:sz w:val="24"/>
          <w:szCs w:val="24"/>
        </w:rPr>
        <w:t>pētniecības un inovācijas (P&amp;I)</w:t>
      </w:r>
      <w:r w:rsidRPr="009A3089">
        <w:rPr>
          <w:rFonts w:ascii="Times New Roman" w:hAnsi="Times New Roman" w:cs="Times New Roman"/>
          <w:sz w:val="24"/>
          <w:szCs w:val="24"/>
        </w:rPr>
        <w:t xml:space="preserve"> instrumentos paredzēts ieguldīt 779 milj. </w:t>
      </w:r>
      <w:r w:rsidRPr="009A3089">
        <w:rPr>
          <w:rFonts w:ascii="Times New Roman" w:hAnsi="Times New Roman" w:cs="Times New Roman"/>
          <w:i/>
          <w:iCs/>
          <w:sz w:val="24"/>
          <w:szCs w:val="24"/>
        </w:rPr>
        <w:t>euro</w:t>
      </w:r>
      <w:r w:rsidRPr="009A3089">
        <w:rPr>
          <w:rFonts w:ascii="Times New Roman" w:hAnsi="Times New Roman" w:cs="Times New Roman"/>
          <w:sz w:val="24"/>
          <w:szCs w:val="24"/>
        </w:rPr>
        <w:t>, kas sniegtu ieguldījumu RIS3 mērķu sasniegšanā. Lielākā daļa šo investīciju uz 2024. gada novembr</w:t>
      </w:r>
      <w:r w:rsidR="005D09FA">
        <w:rPr>
          <w:rFonts w:ascii="Times New Roman" w:hAnsi="Times New Roman" w:cs="Times New Roman"/>
          <w:sz w:val="24"/>
          <w:szCs w:val="24"/>
        </w:rPr>
        <w:t>ī bija</w:t>
      </w:r>
      <w:r w:rsidRPr="009A3089">
        <w:rPr>
          <w:rFonts w:ascii="Times New Roman" w:hAnsi="Times New Roman" w:cs="Times New Roman"/>
          <w:sz w:val="24"/>
          <w:szCs w:val="24"/>
        </w:rPr>
        <w:t xml:space="preserve"> izstrādes stadijā vai tikko ieviestas,</w:t>
      </w:r>
      <w:r w:rsidR="005D09FA">
        <w:rPr>
          <w:rFonts w:ascii="Times New Roman" w:hAnsi="Times New Roman" w:cs="Times New Roman"/>
          <w:sz w:val="24"/>
          <w:szCs w:val="24"/>
        </w:rPr>
        <w:t xml:space="preserve"> tādē</w:t>
      </w:r>
      <w:r w:rsidR="006770A7">
        <w:rPr>
          <w:rFonts w:ascii="Times New Roman" w:hAnsi="Times New Roman" w:cs="Times New Roman"/>
          <w:sz w:val="24"/>
          <w:szCs w:val="24"/>
        </w:rPr>
        <w:t>ļ</w:t>
      </w:r>
      <w:r w:rsidRPr="009A3089">
        <w:rPr>
          <w:rFonts w:ascii="Times New Roman" w:hAnsi="Times New Roman" w:cs="Times New Roman"/>
          <w:sz w:val="24"/>
          <w:szCs w:val="24"/>
        </w:rPr>
        <w:t xml:space="preserve"> RIS3 datu detalizētu analīzi būs iespējams veikt nākamā RIS3 monitoringa ziņojuma ietvaros</w:t>
      </w:r>
      <w:r w:rsidR="003B5EE2">
        <w:rPr>
          <w:rStyle w:val="Vresatsauce"/>
          <w:rFonts w:ascii="Times New Roman" w:hAnsi="Times New Roman" w:cs="Times New Roman"/>
        </w:rPr>
        <w:footnoteReference w:id="9"/>
      </w:r>
      <w:r w:rsidRPr="009A3089">
        <w:rPr>
          <w:rFonts w:ascii="Times New Roman" w:hAnsi="Times New Roman" w:cs="Times New Roman"/>
          <w:sz w:val="24"/>
          <w:szCs w:val="24"/>
        </w:rPr>
        <w:t xml:space="preserve">. </w:t>
      </w:r>
    </w:p>
    <w:p w14:paraId="36479379" w14:textId="77777777" w:rsidR="006770A7" w:rsidRDefault="009A3089" w:rsidP="009A3089">
      <w:pPr>
        <w:jc w:val="both"/>
        <w:rPr>
          <w:rFonts w:ascii="Times New Roman" w:hAnsi="Times New Roman" w:cs="Times New Roman"/>
          <w:sz w:val="24"/>
          <w:szCs w:val="24"/>
        </w:rPr>
      </w:pPr>
      <w:r w:rsidRPr="009A3089">
        <w:rPr>
          <w:rFonts w:ascii="Times New Roman" w:hAnsi="Times New Roman" w:cs="Times New Roman"/>
          <w:sz w:val="24"/>
          <w:szCs w:val="24"/>
        </w:rPr>
        <w:t xml:space="preserve">Pieejamie atbalsta instrumenti ir strukturēti tā, lai aptvertu visu P&amp;I un tehnoloģiju attīstības ciklu. IZM koncentrējas uz TRL sākotnējiem posmiem (TRL1-4, atsevišķos gadījumos līdz TRL6), kur galvenā uzmanība tiek pievērsta fundamentālajiem un lietišķajiem pētījumiem, kas rada jaunas zināšanas un tehnoloģiju pamatus. </w:t>
      </w:r>
    </w:p>
    <w:p w14:paraId="2815C5C7" w14:textId="28BEB47F" w:rsidR="009A3089" w:rsidRPr="009A3089" w:rsidRDefault="009A3089" w:rsidP="009A3089">
      <w:pPr>
        <w:jc w:val="both"/>
        <w:rPr>
          <w:rFonts w:ascii="Times New Roman" w:hAnsi="Times New Roman" w:cs="Times New Roman"/>
          <w:sz w:val="24"/>
          <w:szCs w:val="24"/>
        </w:rPr>
      </w:pPr>
      <w:r w:rsidRPr="009A3089">
        <w:rPr>
          <w:rFonts w:ascii="Times New Roman" w:hAnsi="Times New Roman" w:cs="Times New Roman"/>
          <w:sz w:val="24"/>
          <w:szCs w:val="24"/>
        </w:rPr>
        <w:t>Savukārt EM pārvalda atbalsta instrumentus, kas fokusējas uz tehnoloģiju pārneses un tehnoloģiju attīstības vēlākajiem posmiem (TRL4-8), īpaši tā saukto “nāves ieleju” – posmu, kurā projekti saskaras ar lielāko risku un izaicinājumiem, lai pārvarētu plaisu starp izstrādi un praktisko pielietojumu tirgū. EM atbalsts ietver arī komercializācijas posmu (TRL9), sniedzot būtisku ieguldījumu jauno tehnoloģiju nonākšanā tirgū un to ieviešanā ekonomikā</w:t>
      </w:r>
      <w:r w:rsidR="00451FE7">
        <w:rPr>
          <w:rStyle w:val="Vresatsauce"/>
          <w:rFonts w:ascii="Times New Roman" w:hAnsi="Times New Roman" w:cs="Times New Roman"/>
        </w:rPr>
        <w:footnoteReference w:id="10"/>
      </w:r>
      <w:r w:rsidRPr="009A3089">
        <w:rPr>
          <w:rFonts w:ascii="Times New Roman" w:hAnsi="Times New Roman" w:cs="Times New Roman"/>
          <w:sz w:val="24"/>
          <w:szCs w:val="24"/>
        </w:rPr>
        <w:t>.</w:t>
      </w:r>
    </w:p>
    <w:p w14:paraId="5614B2AC" w14:textId="169BFCE4" w:rsidR="00752DF7" w:rsidRPr="00752DF7" w:rsidRDefault="009A3089" w:rsidP="00FB2870">
      <w:pPr>
        <w:jc w:val="both"/>
        <w:rPr>
          <w:rFonts w:ascii="Times New Roman" w:hAnsi="Times New Roman" w:cs="Times New Roman"/>
          <w:sz w:val="24"/>
          <w:szCs w:val="24"/>
        </w:rPr>
      </w:pPr>
      <w:r w:rsidRPr="009A3089">
        <w:rPr>
          <w:rFonts w:ascii="Times New Roman" w:hAnsi="Times New Roman" w:cs="Times New Roman"/>
          <w:sz w:val="24"/>
          <w:szCs w:val="24"/>
        </w:rPr>
        <w:t>Šāda pieeja apliecina efektīvi koordinētu atbalstu P&amp;A&amp;I jomā, radot sinerģiju starp zināšanu radīšanu, jaunu produktu un tehnoloģiju izstrādi un to praktisku ieviešanu tirgū.</w:t>
      </w:r>
      <w:r w:rsidR="005460BC" w:rsidRPr="002157BF">
        <w:rPr>
          <w:rFonts w:ascii="Times New Roman" w:hAnsi="Times New Roman" w:cs="Times New Roman"/>
          <w:sz w:val="24"/>
          <w:szCs w:val="24"/>
        </w:rPr>
        <w:t xml:space="preserve"> </w:t>
      </w:r>
      <w:r w:rsidR="00752DF7" w:rsidRPr="00752DF7">
        <w:rPr>
          <w:rFonts w:ascii="Times New Roman" w:hAnsi="Times New Roman" w:cs="Times New Roman"/>
          <w:sz w:val="24"/>
          <w:szCs w:val="24"/>
        </w:rPr>
        <w:t>EM</w:t>
      </w:r>
      <w:r w:rsidR="009B7556">
        <w:rPr>
          <w:rFonts w:ascii="Times New Roman" w:hAnsi="Times New Roman" w:cs="Times New Roman"/>
          <w:sz w:val="24"/>
          <w:szCs w:val="24"/>
        </w:rPr>
        <w:t xml:space="preserve"> pārziņā esošajās</w:t>
      </w:r>
      <w:r w:rsidR="00752DF7" w:rsidRPr="00752DF7">
        <w:rPr>
          <w:rFonts w:ascii="Times New Roman" w:hAnsi="Times New Roman" w:cs="Times New Roman"/>
          <w:sz w:val="24"/>
          <w:szCs w:val="24"/>
        </w:rPr>
        <w:t xml:space="preserve"> </w:t>
      </w:r>
      <w:r w:rsidR="002C632A">
        <w:rPr>
          <w:rFonts w:ascii="Times New Roman" w:hAnsi="Times New Roman" w:cs="Times New Roman"/>
          <w:sz w:val="24"/>
          <w:szCs w:val="24"/>
        </w:rPr>
        <w:t xml:space="preserve">pētniecības, attīstības un inovāciju </w:t>
      </w:r>
      <w:r w:rsidR="00752DF7" w:rsidRPr="00752DF7">
        <w:rPr>
          <w:rFonts w:ascii="Times New Roman" w:hAnsi="Times New Roman" w:cs="Times New Roman"/>
          <w:sz w:val="24"/>
          <w:szCs w:val="24"/>
        </w:rPr>
        <w:t xml:space="preserve">atbalsta programmās, par kurām </w:t>
      </w:r>
      <w:r w:rsidR="00006C2B" w:rsidRPr="00006C2B">
        <w:rPr>
          <w:rFonts w:ascii="Times New Roman" w:hAnsi="Times New Roman" w:cs="Times New Roman"/>
          <w:sz w:val="24"/>
          <w:szCs w:val="24"/>
        </w:rPr>
        <w:t>RIS3 2024.gada ziņojum</w:t>
      </w:r>
      <w:r w:rsidR="00006C2B">
        <w:rPr>
          <w:rFonts w:ascii="Times New Roman" w:hAnsi="Times New Roman" w:cs="Times New Roman"/>
          <w:sz w:val="24"/>
          <w:szCs w:val="24"/>
        </w:rPr>
        <w:t xml:space="preserve">a </w:t>
      </w:r>
      <w:r w:rsidR="00752DF7" w:rsidRPr="00752DF7">
        <w:rPr>
          <w:rFonts w:ascii="Times New Roman" w:hAnsi="Times New Roman" w:cs="Times New Roman"/>
          <w:sz w:val="24"/>
          <w:szCs w:val="24"/>
        </w:rPr>
        <w:t>sagatavošanas brīd</w:t>
      </w:r>
      <w:r w:rsidR="009B7556">
        <w:rPr>
          <w:rFonts w:ascii="Times New Roman" w:hAnsi="Times New Roman" w:cs="Times New Roman"/>
          <w:sz w:val="24"/>
          <w:szCs w:val="24"/>
        </w:rPr>
        <w:t>ī</w:t>
      </w:r>
      <w:r w:rsidR="00752DF7" w:rsidRPr="00752DF7">
        <w:rPr>
          <w:rFonts w:ascii="Times New Roman" w:hAnsi="Times New Roman" w:cs="Times New Roman"/>
          <w:sz w:val="24"/>
          <w:szCs w:val="24"/>
        </w:rPr>
        <w:t xml:space="preserve"> </w:t>
      </w:r>
      <w:r w:rsidR="00006C2B">
        <w:rPr>
          <w:rFonts w:ascii="Times New Roman" w:hAnsi="Times New Roman" w:cs="Times New Roman"/>
          <w:sz w:val="24"/>
          <w:szCs w:val="24"/>
        </w:rPr>
        <w:t xml:space="preserve">bija pieejama informācija, </w:t>
      </w:r>
      <w:r w:rsidR="00752DF7" w:rsidRPr="00752DF7">
        <w:rPr>
          <w:rFonts w:ascii="Times New Roman" w:hAnsi="Times New Roman" w:cs="Times New Roman"/>
          <w:sz w:val="24"/>
          <w:szCs w:val="24"/>
        </w:rPr>
        <w:t>ir sadalīti 141 milj. euro, nodrošin</w:t>
      </w:r>
      <w:r w:rsidR="00006C2B">
        <w:rPr>
          <w:rFonts w:ascii="Times New Roman" w:hAnsi="Times New Roman" w:cs="Times New Roman"/>
          <w:sz w:val="24"/>
          <w:szCs w:val="24"/>
        </w:rPr>
        <w:t xml:space="preserve">ot </w:t>
      </w:r>
      <w:r w:rsidR="00752DF7" w:rsidRPr="00752DF7">
        <w:rPr>
          <w:rFonts w:ascii="Times New Roman" w:hAnsi="Times New Roman" w:cs="Times New Roman"/>
          <w:sz w:val="24"/>
          <w:szCs w:val="24"/>
        </w:rPr>
        <w:t>finansējumu RIS</w:t>
      </w:r>
      <w:r w:rsidR="00006C2B">
        <w:rPr>
          <w:rFonts w:ascii="Times New Roman" w:hAnsi="Times New Roman" w:cs="Times New Roman"/>
          <w:sz w:val="24"/>
          <w:szCs w:val="24"/>
        </w:rPr>
        <w:t>3</w:t>
      </w:r>
      <w:r w:rsidR="00752DF7" w:rsidRPr="00752DF7">
        <w:rPr>
          <w:rFonts w:ascii="Times New Roman" w:hAnsi="Times New Roman" w:cs="Times New Roman"/>
          <w:sz w:val="24"/>
          <w:szCs w:val="24"/>
        </w:rPr>
        <w:t xml:space="preserve"> jomā</w:t>
      </w:r>
      <w:r w:rsidR="00006C2B">
        <w:rPr>
          <w:rFonts w:ascii="Times New Roman" w:hAnsi="Times New Roman" w:cs="Times New Roman"/>
          <w:sz w:val="24"/>
          <w:szCs w:val="24"/>
        </w:rPr>
        <w:t>s</w:t>
      </w:r>
      <w:r w:rsidR="00752DF7" w:rsidRPr="00752DF7">
        <w:rPr>
          <w:rFonts w:ascii="Times New Roman" w:hAnsi="Times New Roman" w:cs="Times New Roman"/>
          <w:sz w:val="24"/>
          <w:szCs w:val="24"/>
        </w:rPr>
        <w:t xml:space="preserve"> (skat. Grafiku Nr.</w:t>
      </w:r>
      <w:r w:rsidR="00006C2B">
        <w:rPr>
          <w:rFonts w:ascii="Times New Roman" w:hAnsi="Times New Roman" w:cs="Times New Roman"/>
          <w:sz w:val="24"/>
          <w:szCs w:val="24"/>
        </w:rPr>
        <w:t>1</w:t>
      </w:r>
      <w:r w:rsidR="00752DF7" w:rsidRPr="00752DF7">
        <w:rPr>
          <w:rFonts w:ascii="Times New Roman" w:hAnsi="Times New Roman" w:cs="Times New Roman"/>
          <w:sz w:val="24"/>
          <w:szCs w:val="24"/>
        </w:rPr>
        <w:t>).</w:t>
      </w:r>
    </w:p>
    <w:p w14:paraId="73175C3A" w14:textId="2B8416F4" w:rsidR="00752DF7" w:rsidRPr="00006C2B" w:rsidRDefault="00752DF7" w:rsidP="00FB2870">
      <w:pPr>
        <w:jc w:val="right"/>
        <w:rPr>
          <w:rFonts w:ascii="Times New Roman" w:hAnsi="Times New Roman" w:cs="Times New Roman"/>
          <w:sz w:val="20"/>
          <w:szCs w:val="20"/>
        </w:rPr>
      </w:pPr>
      <w:r w:rsidRPr="00006C2B">
        <w:rPr>
          <w:rFonts w:ascii="Times New Roman" w:hAnsi="Times New Roman" w:cs="Times New Roman"/>
          <w:sz w:val="20"/>
          <w:szCs w:val="20"/>
        </w:rPr>
        <w:t>Grafiks Nr.</w:t>
      </w:r>
      <w:r w:rsidR="003F1BD0" w:rsidRPr="00006C2B">
        <w:rPr>
          <w:rFonts w:ascii="Times New Roman" w:hAnsi="Times New Roman" w:cs="Times New Roman"/>
          <w:sz w:val="20"/>
          <w:szCs w:val="20"/>
        </w:rPr>
        <w:t>1</w:t>
      </w:r>
    </w:p>
    <w:p w14:paraId="623A24EA" w14:textId="77777777" w:rsidR="00752DF7" w:rsidRPr="00752DF7" w:rsidRDefault="00752DF7" w:rsidP="00752DF7">
      <w:pPr>
        <w:shd w:val="clear" w:color="auto" w:fill="DDECEE"/>
        <w:tabs>
          <w:tab w:val="left" w:pos="850"/>
          <w:tab w:val="left" w:pos="1191"/>
          <w:tab w:val="left" w:pos="1531"/>
        </w:tabs>
        <w:spacing w:after="0" w:line="240" w:lineRule="auto"/>
        <w:jc w:val="center"/>
        <w:rPr>
          <w:rFonts w:ascii="Aptos Narrow" w:eastAsia="Calibri" w:hAnsi="Aptos Narrow" w:cs="Calibri"/>
          <w:b/>
          <w:kern w:val="0"/>
          <w:sz w:val="8"/>
          <w:szCs w:val="8"/>
          <w:lang w:eastAsia="lv-LV"/>
          <w14:ligatures w14:val="none"/>
        </w:rPr>
      </w:pPr>
    </w:p>
    <w:p w14:paraId="6BA70AFC" w14:textId="77777777" w:rsidR="00752DF7" w:rsidRPr="00752DF7" w:rsidRDefault="00752DF7" w:rsidP="00752DF7">
      <w:pPr>
        <w:shd w:val="clear" w:color="auto" w:fill="DDECEE"/>
        <w:tabs>
          <w:tab w:val="left" w:pos="850"/>
          <w:tab w:val="left" w:pos="1191"/>
          <w:tab w:val="left" w:pos="1531"/>
        </w:tabs>
        <w:spacing w:after="120" w:line="240" w:lineRule="auto"/>
        <w:jc w:val="center"/>
        <w:rPr>
          <w:rFonts w:ascii="Aptos Narrow" w:eastAsia="Times New Roman" w:hAnsi="Aptos Narrow" w:cs="Segoe UI"/>
          <w:kern w:val="0"/>
          <w:sz w:val="20"/>
          <w:szCs w:val="20"/>
          <w14:ligatures w14:val="none"/>
        </w:rPr>
      </w:pPr>
      <w:r w:rsidRPr="00752DF7">
        <w:rPr>
          <w:rFonts w:ascii="Aptos Narrow" w:eastAsia="Calibri" w:hAnsi="Aptos Narrow" w:cs="Calibri"/>
          <w:b/>
          <w:bCs/>
          <w:kern w:val="0"/>
          <w:sz w:val="20"/>
          <w:szCs w:val="20"/>
          <w:lang w:eastAsia="lv-LV"/>
          <w14:ligatures w14:val="none"/>
        </w:rPr>
        <w:t>RIS3 jomu P&amp;A finansējums EM P&amp;A atbalsta programmās</w:t>
      </w:r>
      <w:r w:rsidRPr="00752DF7">
        <w:rPr>
          <w:rFonts w:ascii="Aptos Narrow" w:eastAsia="Calibri" w:hAnsi="Aptos Narrow" w:cs="Times New Roman"/>
          <w:kern w:val="0"/>
          <w:sz w:val="18"/>
          <w:szCs w:val="18"/>
          <w:vertAlign w:val="superscript"/>
          <w:lang w:eastAsia="lv-LV"/>
          <w14:ligatures w14:val="none"/>
        </w:rPr>
        <w:footnoteReference w:id="11"/>
      </w:r>
      <w:r w:rsidRPr="00752DF7">
        <w:rPr>
          <w:rFonts w:ascii="Aptos Narrow" w:eastAsia="Calibri" w:hAnsi="Aptos Narrow" w:cs="Calibri"/>
          <w:kern w:val="0"/>
          <w:sz w:val="20"/>
          <w:szCs w:val="20"/>
          <w:lang w:eastAsia="lv-LV"/>
          <w14:ligatures w14:val="none"/>
        </w:rPr>
        <w:t xml:space="preserve">, </w:t>
      </w:r>
      <w:r w:rsidRPr="00752DF7">
        <w:rPr>
          <w:rFonts w:ascii="Aptos Narrow" w:eastAsia="Calibri" w:hAnsi="Aptos Narrow" w:cs="Calibri"/>
          <w:kern w:val="0"/>
          <w:sz w:val="20"/>
          <w:szCs w:val="20"/>
          <w:lang w:eastAsia="lv-LV"/>
          <w14:ligatures w14:val="none"/>
        </w:rPr>
        <w:br/>
        <w:t xml:space="preserve">kurās šobrīd ir zināms sadalījums pa RIS3 jomām, milj. </w:t>
      </w:r>
      <w:r w:rsidRPr="00752DF7">
        <w:rPr>
          <w:rFonts w:ascii="Aptos Narrow" w:eastAsia="Calibri" w:hAnsi="Aptos Narrow" w:cs="Calibri"/>
          <w:i/>
          <w:iCs/>
          <w:kern w:val="0"/>
          <w:sz w:val="20"/>
          <w:szCs w:val="20"/>
          <w:lang w:eastAsia="lv-LV"/>
          <w14:ligatures w14:val="none"/>
        </w:rPr>
        <w:t>euro</w:t>
      </w:r>
    </w:p>
    <w:p w14:paraId="025D478F" w14:textId="77777777" w:rsidR="00752DF7" w:rsidRPr="00752DF7" w:rsidRDefault="00752DF7" w:rsidP="00752DF7">
      <w:pPr>
        <w:shd w:val="clear" w:color="auto" w:fill="DDECEE"/>
        <w:tabs>
          <w:tab w:val="left" w:pos="850"/>
          <w:tab w:val="left" w:pos="1191"/>
          <w:tab w:val="left" w:pos="1531"/>
        </w:tabs>
        <w:spacing w:after="0" w:line="240" w:lineRule="auto"/>
        <w:jc w:val="center"/>
        <w:rPr>
          <w:rFonts w:ascii="Aptos Narrow" w:eastAsia="Times New Roman" w:hAnsi="Aptos Narrow" w:cs="Times New Roman"/>
          <w:kern w:val="0"/>
          <w:sz w:val="16"/>
          <w:szCs w:val="16"/>
          <w:lang w:eastAsia="lv-LV"/>
          <w14:ligatures w14:val="none"/>
        </w:rPr>
      </w:pPr>
      <w:r w:rsidRPr="00752DF7">
        <w:rPr>
          <w:rFonts w:ascii="Aptos Narrow" w:eastAsia="Calibri" w:hAnsi="Aptos Narrow" w:cs="Times New Roman"/>
          <w:noProof/>
          <w:kern w:val="0"/>
          <w:sz w:val="20"/>
          <w:szCs w:val="20"/>
          <w:lang w:eastAsia="lv-LV"/>
        </w:rPr>
        <w:lastRenderedPageBreak/>
        <w:drawing>
          <wp:inline distT="0" distB="0" distL="0" distR="0" wp14:anchorId="4EC40F0A" wp14:editId="5281D0E4">
            <wp:extent cx="5940000" cy="2520000"/>
            <wp:effectExtent l="0" t="0" r="0" b="0"/>
            <wp:docPr id="20297283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6AF7EB1" w14:textId="4797190C" w:rsidR="00752DF7" w:rsidRPr="00006C2B" w:rsidRDefault="00752DF7" w:rsidP="00752DF7">
      <w:pPr>
        <w:tabs>
          <w:tab w:val="left" w:pos="850"/>
          <w:tab w:val="left" w:pos="1191"/>
          <w:tab w:val="left" w:pos="1531"/>
        </w:tabs>
        <w:spacing w:after="120" w:line="240" w:lineRule="auto"/>
        <w:rPr>
          <w:rFonts w:ascii="Aptos Narrow" w:eastAsia="Calibri" w:hAnsi="Aptos Narrow" w:cs="Times New Roman"/>
          <w:i/>
          <w:iCs/>
          <w:kern w:val="0"/>
          <w:sz w:val="16"/>
          <w:szCs w:val="16"/>
          <w:lang w:eastAsia="lv-LV"/>
          <w14:ligatures w14:val="none"/>
        </w:rPr>
      </w:pPr>
      <w:r w:rsidRPr="00752DF7">
        <w:rPr>
          <w:rFonts w:ascii="Aptos Narrow" w:eastAsia="Calibri" w:hAnsi="Aptos Narrow" w:cs="Times New Roman"/>
          <w:kern w:val="0"/>
          <w:sz w:val="16"/>
          <w:szCs w:val="16"/>
          <w:lang w:eastAsia="lv-LV"/>
          <w14:ligatures w14:val="none"/>
        </w:rPr>
        <w:t xml:space="preserve">Avots: </w:t>
      </w:r>
      <w:r w:rsidRPr="00752DF7">
        <w:rPr>
          <w:rFonts w:ascii="Aptos Narrow" w:eastAsia="Calibri" w:hAnsi="Aptos Narrow" w:cs="Times New Roman"/>
          <w:i/>
          <w:iCs/>
          <w:kern w:val="0"/>
          <w:sz w:val="16"/>
          <w:szCs w:val="16"/>
          <w:lang w:eastAsia="lv-LV"/>
          <w14:ligatures w14:val="none"/>
        </w:rPr>
        <w:t>EM</w:t>
      </w:r>
    </w:p>
    <w:p w14:paraId="280FBA6C" w14:textId="1AAECDEB" w:rsidR="00037151" w:rsidRDefault="00752DF7" w:rsidP="00037151">
      <w:pPr>
        <w:tabs>
          <w:tab w:val="left" w:pos="850"/>
          <w:tab w:val="left" w:pos="1191"/>
          <w:tab w:val="left" w:pos="1531"/>
        </w:tabs>
        <w:spacing w:after="120" w:line="240" w:lineRule="auto"/>
        <w:jc w:val="both"/>
        <w:rPr>
          <w:rFonts w:ascii="Times New Roman" w:hAnsi="Times New Roman" w:cs="Times New Roman"/>
          <w:sz w:val="24"/>
          <w:szCs w:val="24"/>
        </w:rPr>
      </w:pPr>
      <w:r w:rsidRPr="00752DF7">
        <w:rPr>
          <w:rFonts w:ascii="Times New Roman" w:hAnsi="Times New Roman" w:cs="Times New Roman"/>
          <w:sz w:val="24"/>
          <w:szCs w:val="24"/>
        </w:rPr>
        <w:t xml:space="preserve">Secināms, ka EM P&amp;I atbalsta programmās, par kurām </w:t>
      </w:r>
      <w:r w:rsidR="00006C2B" w:rsidRPr="00006C2B">
        <w:rPr>
          <w:rFonts w:ascii="Times New Roman" w:hAnsi="Times New Roman" w:cs="Times New Roman"/>
          <w:sz w:val="24"/>
          <w:szCs w:val="24"/>
        </w:rPr>
        <w:t xml:space="preserve">RIS3 2024.gada ziņojuma sagatavošanas brīdī </w:t>
      </w:r>
      <w:r w:rsidRPr="00752DF7">
        <w:rPr>
          <w:rFonts w:ascii="Times New Roman" w:hAnsi="Times New Roman" w:cs="Times New Roman"/>
          <w:sz w:val="24"/>
          <w:szCs w:val="24"/>
        </w:rPr>
        <w:t>ir pieejama informācija sadalījumā par RIS3 jomām, projekti visvairāk kopumā tiek īstenoti secīgi šādās RIS3 jomās: “Zināšanu ietilpīga bioekonomika”, “Biomedicīna, medicīnas tehnoloģijas, farmācija”, “Informācijas un komunikācijas tehnoloģijas”</w:t>
      </w:r>
      <w:r w:rsidR="0039130D">
        <w:rPr>
          <w:rFonts w:ascii="Times New Roman" w:hAnsi="Times New Roman" w:cs="Times New Roman"/>
          <w:sz w:val="24"/>
          <w:szCs w:val="24"/>
        </w:rPr>
        <w:t>. T</w:t>
      </w:r>
      <w:r w:rsidRPr="00752DF7">
        <w:rPr>
          <w:rFonts w:ascii="Times New Roman" w:hAnsi="Times New Roman" w:cs="Times New Roman"/>
          <w:sz w:val="24"/>
          <w:szCs w:val="24"/>
        </w:rPr>
        <w:t xml:space="preserve">ām </w:t>
      </w:r>
      <w:r w:rsidR="002B49D6">
        <w:rPr>
          <w:rFonts w:ascii="Times New Roman" w:hAnsi="Times New Roman" w:cs="Times New Roman"/>
          <w:sz w:val="24"/>
          <w:szCs w:val="24"/>
        </w:rPr>
        <w:t xml:space="preserve">ar </w:t>
      </w:r>
      <w:r w:rsidR="000F400E">
        <w:rPr>
          <w:rFonts w:ascii="Times New Roman" w:hAnsi="Times New Roman" w:cs="Times New Roman"/>
          <w:sz w:val="24"/>
          <w:szCs w:val="24"/>
        </w:rPr>
        <w:t>pamanāmi mazāku finansējum</w:t>
      </w:r>
      <w:r w:rsidR="00437B12">
        <w:rPr>
          <w:rFonts w:ascii="Times New Roman" w:hAnsi="Times New Roman" w:cs="Times New Roman"/>
          <w:sz w:val="24"/>
          <w:szCs w:val="24"/>
        </w:rPr>
        <w:t>u un projektu sk</w:t>
      </w:r>
      <w:r w:rsidR="0029698D">
        <w:rPr>
          <w:rFonts w:ascii="Times New Roman" w:hAnsi="Times New Roman" w:cs="Times New Roman"/>
          <w:sz w:val="24"/>
          <w:szCs w:val="24"/>
        </w:rPr>
        <w:t>a</w:t>
      </w:r>
      <w:r w:rsidR="00437B12">
        <w:rPr>
          <w:rFonts w:ascii="Times New Roman" w:hAnsi="Times New Roman" w:cs="Times New Roman"/>
          <w:sz w:val="24"/>
          <w:szCs w:val="24"/>
        </w:rPr>
        <w:t>itu</w:t>
      </w:r>
      <w:r w:rsidR="000F400E">
        <w:rPr>
          <w:rFonts w:ascii="Times New Roman" w:hAnsi="Times New Roman" w:cs="Times New Roman"/>
          <w:sz w:val="24"/>
          <w:szCs w:val="24"/>
        </w:rPr>
        <w:t xml:space="preserve"> </w:t>
      </w:r>
      <w:r w:rsidRPr="00752DF7">
        <w:rPr>
          <w:rFonts w:ascii="Times New Roman" w:hAnsi="Times New Roman" w:cs="Times New Roman"/>
          <w:sz w:val="24"/>
          <w:szCs w:val="24"/>
        </w:rPr>
        <w:t>seko jomas “Fotonika un viedie materiāli, tehnoloģijas un inženiersistēmas” un “Viedā enerģētika un mobilitāte”.</w:t>
      </w:r>
    </w:p>
    <w:p w14:paraId="63DBC3BA" w14:textId="4A55C5F2" w:rsidR="00037151" w:rsidRPr="00C267BC" w:rsidRDefault="00C267BC" w:rsidP="00037151">
      <w:pPr>
        <w:tabs>
          <w:tab w:val="left" w:pos="850"/>
          <w:tab w:val="left" w:pos="1191"/>
          <w:tab w:val="left" w:pos="1531"/>
        </w:tabs>
        <w:spacing w:after="120" w:line="240" w:lineRule="auto"/>
        <w:jc w:val="both"/>
        <w:rPr>
          <w:rFonts w:ascii="Times New Roman" w:eastAsia="Calibri" w:hAnsi="Times New Roman" w:cs="Times New Roman"/>
          <w:kern w:val="0"/>
          <w:sz w:val="24"/>
          <w:szCs w:val="24"/>
          <w:lang w:eastAsia="lv-LV"/>
          <w14:ligatures w14:val="none"/>
        </w:rPr>
      </w:pPr>
      <w:r w:rsidRPr="00C267BC">
        <w:rPr>
          <w:rFonts w:ascii="Times New Roman" w:eastAsia="Calibri" w:hAnsi="Times New Roman" w:cs="Times New Roman"/>
          <w:kern w:val="0"/>
          <w:sz w:val="24"/>
          <w:szCs w:val="24"/>
          <w:lang w:eastAsia="lv-LV"/>
          <w14:ligatures w14:val="none"/>
        </w:rPr>
        <w:t>Informācija par valsts pētījumu programmās</w:t>
      </w:r>
      <w:r w:rsidR="005D784E">
        <w:rPr>
          <w:rFonts w:ascii="Times New Roman" w:eastAsia="Calibri" w:hAnsi="Times New Roman" w:cs="Times New Roman"/>
          <w:kern w:val="0"/>
          <w:sz w:val="24"/>
          <w:szCs w:val="24"/>
          <w:lang w:eastAsia="lv-LV"/>
          <w14:ligatures w14:val="none"/>
        </w:rPr>
        <w:t xml:space="preserve"> (turpmāk – VPP)</w:t>
      </w:r>
      <w:r w:rsidRPr="00C267BC">
        <w:rPr>
          <w:rFonts w:ascii="Times New Roman" w:eastAsia="Calibri" w:hAnsi="Times New Roman" w:cs="Times New Roman"/>
          <w:kern w:val="0"/>
          <w:sz w:val="24"/>
          <w:szCs w:val="24"/>
          <w:lang w:eastAsia="lv-LV"/>
          <w14:ligatures w14:val="none"/>
        </w:rPr>
        <w:t xml:space="preserve"> pieejamo finansējumu RIS3 jomu griezumā: l</w:t>
      </w:r>
      <w:r w:rsidR="00037151" w:rsidRPr="00C267BC">
        <w:rPr>
          <w:rFonts w:ascii="Times New Roman" w:eastAsia="Calibri" w:hAnsi="Times New Roman" w:cs="Times New Roman"/>
          <w:kern w:val="0"/>
          <w:sz w:val="24"/>
          <w:szCs w:val="24"/>
          <w:lang w:eastAsia="lv-LV"/>
          <w14:ligatures w14:val="none"/>
        </w:rPr>
        <w:t xml:space="preserve">aika posmā starp 2018. un 2023. gadu VPP ietvaros ir atbalstīti pētījumi kopsummā 55 275 000 </w:t>
      </w:r>
      <w:r w:rsidR="00037151" w:rsidRPr="00C267BC">
        <w:rPr>
          <w:rFonts w:ascii="Times New Roman" w:eastAsia="Calibri" w:hAnsi="Times New Roman" w:cs="Times New Roman"/>
          <w:i/>
          <w:iCs/>
          <w:kern w:val="0"/>
          <w:sz w:val="24"/>
          <w:szCs w:val="24"/>
          <w:lang w:eastAsia="lv-LV"/>
          <w14:ligatures w14:val="none"/>
        </w:rPr>
        <w:t xml:space="preserve">euro </w:t>
      </w:r>
      <w:r w:rsidR="00037151" w:rsidRPr="00C267BC">
        <w:rPr>
          <w:rFonts w:ascii="Times New Roman" w:eastAsia="Calibri" w:hAnsi="Times New Roman" w:cs="Times New Roman"/>
          <w:kern w:val="0"/>
          <w:sz w:val="24"/>
          <w:szCs w:val="24"/>
          <w:lang w:eastAsia="lv-LV"/>
          <w14:ligatures w14:val="none"/>
        </w:rPr>
        <w:t>apmērā (skat. Grafiku Nr. 2). 2024. gada beigās īstenošanā ir 7 ministriju veikts pasūtījums 16 VPP par kopējo apstiprināto summu 54 839 825 </w:t>
      </w:r>
      <w:r w:rsidR="00037151" w:rsidRPr="00C267BC">
        <w:rPr>
          <w:rFonts w:ascii="Times New Roman" w:eastAsia="Calibri" w:hAnsi="Times New Roman" w:cs="Times New Roman"/>
          <w:i/>
          <w:iCs/>
          <w:kern w:val="0"/>
          <w:sz w:val="24"/>
          <w:szCs w:val="24"/>
          <w:lang w:eastAsia="lv-LV"/>
          <w14:ligatures w14:val="none"/>
        </w:rPr>
        <w:t xml:space="preserve">euro </w:t>
      </w:r>
      <w:r w:rsidR="00037151" w:rsidRPr="00C267BC">
        <w:rPr>
          <w:rFonts w:ascii="Times New Roman" w:eastAsia="Calibri" w:hAnsi="Times New Roman" w:cs="Times New Roman"/>
          <w:kern w:val="0"/>
          <w:sz w:val="24"/>
          <w:szCs w:val="24"/>
          <w:lang w:eastAsia="lv-LV"/>
          <w14:ligatures w14:val="none"/>
        </w:rPr>
        <w:t xml:space="preserve">apmērā, tai skaitā RIS3 jomās – 39 172 325 </w:t>
      </w:r>
      <w:r w:rsidR="00037151" w:rsidRPr="00C267BC">
        <w:rPr>
          <w:rFonts w:ascii="Times New Roman" w:eastAsia="Calibri" w:hAnsi="Times New Roman" w:cs="Times New Roman"/>
          <w:i/>
          <w:iCs/>
          <w:kern w:val="0"/>
          <w:sz w:val="24"/>
          <w:szCs w:val="24"/>
          <w:lang w:eastAsia="lv-LV"/>
          <w14:ligatures w14:val="none"/>
        </w:rPr>
        <w:t>euro</w:t>
      </w:r>
      <w:r w:rsidR="00037151" w:rsidRPr="00C267BC">
        <w:rPr>
          <w:rFonts w:ascii="Times New Roman" w:eastAsia="Calibri" w:hAnsi="Times New Roman" w:cs="Times New Roman"/>
          <w:kern w:val="0"/>
          <w:sz w:val="24"/>
          <w:szCs w:val="24"/>
          <w:lang w:eastAsia="lv-LV"/>
          <w14:ligatures w14:val="none"/>
        </w:rPr>
        <w:t>:</w:t>
      </w:r>
    </w:p>
    <w:p w14:paraId="1D944931" w14:textId="626CF81E" w:rsidR="00037151" w:rsidRPr="0052239B" w:rsidRDefault="00037151" w:rsidP="00037151">
      <w:pPr>
        <w:tabs>
          <w:tab w:val="left" w:pos="850"/>
          <w:tab w:val="left" w:pos="1191"/>
          <w:tab w:val="left" w:pos="1531"/>
        </w:tabs>
        <w:spacing w:after="120" w:line="240" w:lineRule="auto"/>
        <w:jc w:val="right"/>
        <w:rPr>
          <w:rFonts w:ascii="Times New Roman" w:eastAsia="Calibri" w:hAnsi="Times New Roman" w:cs="Times New Roman"/>
          <w:kern w:val="0"/>
          <w:sz w:val="20"/>
          <w:szCs w:val="20"/>
          <w:lang w:eastAsia="lv-LV"/>
          <w14:ligatures w14:val="none"/>
        </w:rPr>
      </w:pPr>
      <w:r w:rsidRPr="0052239B">
        <w:rPr>
          <w:rFonts w:ascii="Times New Roman" w:eastAsia="Calibri" w:hAnsi="Times New Roman" w:cs="Times New Roman"/>
          <w:kern w:val="0"/>
          <w:sz w:val="20"/>
          <w:szCs w:val="20"/>
          <w:lang w:eastAsia="lv-LV"/>
          <w14:ligatures w14:val="none"/>
        </w:rPr>
        <w:t>Grafiks Nr.</w:t>
      </w:r>
      <w:r w:rsidR="00C267BC" w:rsidRPr="0052239B">
        <w:rPr>
          <w:rFonts w:ascii="Times New Roman" w:eastAsia="Calibri" w:hAnsi="Times New Roman" w:cs="Times New Roman"/>
          <w:kern w:val="0"/>
          <w:sz w:val="20"/>
          <w:szCs w:val="20"/>
          <w:lang w:eastAsia="lv-LV"/>
          <w14:ligatures w14:val="none"/>
        </w:rPr>
        <w:t>2</w:t>
      </w:r>
    </w:p>
    <w:p w14:paraId="5CC8B105" w14:textId="77777777" w:rsidR="00037151" w:rsidRPr="00037151" w:rsidRDefault="00037151" w:rsidP="00037151">
      <w:pPr>
        <w:shd w:val="clear" w:color="auto" w:fill="DDECEE"/>
        <w:tabs>
          <w:tab w:val="left" w:pos="850"/>
          <w:tab w:val="left" w:pos="1191"/>
          <w:tab w:val="left" w:pos="1531"/>
        </w:tabs>
        <w:spacing w:after="0" w:line="240" w:lineRule="auto"/>
        <w:jc w:val="center"/>
        <w:rPr>
          <w:rFonts w:ascii="Aptos Narrow" w:eastAsia="Calibri" w:hAnsi="Aptos Narrow" w:cs="Calibri"/>
          <w:b/>
          <w:kern w:val="0"/>
          <w:sz w:val="8"/>
          <w:szCs w:val="8"/>
          <w:lang w:eastAsia="lv-LV"/>
          <w14:ligatures w14:val="none"/>
        </w:rPr>
      </w:pPr>
    </w:p>
    <w:p w14:paraId="1A3BECF4" w14:textId="77777777" w:rsidR="00037151" w:rsidRPr="00037151" w:rsidRDefault="00037151" w:rsidP="00037151">
      <w:pPr>
        <w:shd w:val="clear" w:color="auto" w:fill="DDECEE"/>
        <w:tabs>
          <w:tab w:val="left" w:pos="850"/>
          <w:tab w:val="left" w:pos="1191"/>
          <w:tab w:val="left" w:pos="1531"/>
        </w:tabs>
        <w:spacing w:after="120" w:line="240" w:lineRule="auto"/>
        <w:jc w:val="center"/>
        <w:rPr>
          <w:rFonts w:ascii="Aptos Narrow" w:eastAsia="Times New Roman" w:hAnsi="Aptos Narrow" w:cs="Segoe UI"/>
          <w:kern w:val="0"/>
          <w:sz w:val="20"/>
          <w:szCs w:val="20"/>
          <w14:ligatures w14:val="none"/>
        </w:rPr>
      </w:pPr>
      <w:r w:rsidRPr="00037151">
        <w:rPr>
          <w:rFonts w:ascii="Aptos Narrow" w:eastAsia="Calibri" w:hAnsi="Aptos Narrow" w:cs="Calibri"/>
          <w:b/>
          <w:bCs/>
          <w:kern w:val="0"/>
          <w:sz w:val="20"/>
          <w:szCs w:val="20"/>
          <w:lang w:eastAsia="lv-LV"/>
          <w14:ligatures w14:val="none"/>
        </w:rPr>
        <w:t>VPP konkursu rezultāti 2018.-2023. RIS3 nozaru griezumā</w:t>
      </w:r>
    </w:p>
    <w:p w14:paraId="7E7541E3" w14:textId="531148F4" w:rsidR="00B009A5" w:rsidRPr="00B009A5" w:rsidRDefault="00037151" w:rsidP="004E3C22">
      <w:pPr>
        <w:shd w:val="clear" w:color="auto" w:fill="DDECEE"/>
        <w:tabs>
          <w:tab w:val="left" w:pos="850"/>
          <w:tab w:val="left" w:pos="1191"/>
          <w:tab w:val="left" w:pos="1531"/>
        </w:tabs>
        <w:spacing w:after="0" w:line="240" w:lineRule="auto"/>
        <w:jc w:val="center"/>
        <w:rPr>
          <w:rFonts w:ascii="Aptos Narrow" w:eastAsia="Calibri" w:hAnsi="Aptos Narrow" w:cs="Times New Roman"/>
          <w:kern w:val="0"/>
          <w:sz w:val="20"/>
          <w:szCs w:val="20"/>
          <w:lang w:eastAsia="lv-LV"/>
          <w14:ligatures w14:val="none"/>
        </w:rPr>
      </w:pPr>
      <w:r w:rsidRPr="00037151">
        <w:rPr>
          <w:rFonts w:ascii="Aptos Narrow" w:eastAsia="Calibri" w:hAnsi="Aptos Narrow" w:cs="Times New Roman"/>
          <w:noProof/>
          <w:kern w:val="0"/>
          <w:sz w:val="20"/>
          <w:szCs w:val="20"/>
          <w:lang w:eastAsia="lv-LV"/>
        </w:rPr>
        <w:drawing>
          <wp:inline distT="0" distB="0" distL="0" distR="0" wp14:anchorId="36996D99" wp14:editId="370E4DEA">
            <wp:extent cx="4320000" cy="2520000"/>
            <wp:effectExtent l="0" t="0" r="0" b="0"/>
            <wp:docPr id="11912247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8FCCF1B" w14:textId="77777777" w:rsidR="00AB4543" w:rsidRDefault="00AB4543" w:rsidP="00AB4543">
      <w:pPr>
        <w:jc w:val="both"/>
        <w:rPr>
          <w:rFonts w:ascii="Times New Roman" w:hAnsi="Times New Roman" w:cs="Times New Roman"/>
          <w:sz w:val="24"/>
          <w:szCs w:val="24"/>
        </w:rPr>
      </w:pPr>
    </w:p>
    <w:p w14:paraId="172C1546" w14:textId="6354C3DA" w:rsidR="00ED114F" w:rsidRPr="00AC1E6A" w:rsidRDefault="0088593A" w:rsidP="00E34928">
      <w:pPr>
        <w:tabs>
          <w:tab w:val="left" w:pos="850"/>
          <w:tab w:val="left" w:pos="1191"/>
          <w:tab w:val="left" w:pos="1531"/>
        </w:tabs>
        <w:spacing w:after="120" w:line="240" w:lineRule="auto"/>
        <w:jc w:val="both"/>
        <w:rPr>
          <w:rFonts w:ascii="Times New Roman" w:eastAsia="Calibri" w:hAnsi="Times New Roman" w:cs="Times New Roman"/>
          <w:kern w:val="0"/>
          <w:sz w:val="24"/>
          <w:szCs w:val="24"/>
          <w:lang w:eastAsia="lv-LV"/>
          <w14:ligatures w14:val="none"/>
        </w:rPr>
      </w:pPr>
      <w:r w:rsidRPr="00AC1E6A">
        <w:rPr>
          <w:rFonts w:ascii="Times New Roman" w:eastAsia="Calibri" w:hAnsi="Times New Roman" w:cs="Times New Roman"/>
          <w:kern w:val="0"/>
          <w:sz w:val="24"/>
          <w:szCs w:val="24"/>
          <w:lang w:eastAsia="lv-LV"/>
          <w14:ligatures w14:val="none"/>
        </w:rPr>
        <w:t xml:space="preserve">Savukārt EM pārziņā esošajā </w:t>
      </w:r>
      <w:r w:rsidR="00A4765B" w:rsidRPr="00AC1E6A">
        <w:rPr>
          <w:rFonts w:ascii="Times New Roman" w:eastAsia="Calibri" w:hAnsi="Times New Roman" w:cs="Times New Roman"/>
          <w:kern w:val="0"/>
          <w:sz w:val="24"/>
          <w:szCs w:val="24"/>
          <w:lang w:eastAsia="lv-LV"/>
          <w14:ligatures w14:val="none"/>
        </w:rPr>
        <w:t xml:space="preserve">VPP “Inovāciju fonds – nozaru pētījumu programma”, kuras ietvaros pētniecības organizācijām laikā no 2022.-2024. gadam pieejams finansējums 11,4 </w:t>
      </w:r>
      <w:r w:rsidR="00A4765B" w:rsidRPr="00AC1E6A">
        <w:rPr>
          <w:rFonts w:ascii="Times New Roman" w:eastAsia="Calibri" w:hAnsi="Times New Roman" w:cs="Times New Roman"/>
          <w:kern w:val="0"/>
          <w:sz w:val="24"/>
          <w:szCs w:val="24"/>
          <w:lang w:eastAsia="lv-LV"/>
          <w14:ligatures w14:val="none"/>
        </w:rPr>
        <w:lastRenderedPageBreak/>
        <w:t xml:space="preserve">milj. </w:t>
      </w:r>
      <w:r w:rsidR="00A4765B" w:rsidRPr="00AC1E6A">
        <w:rPr>
          <w:rFonts w:ascii="Times New Roman" w:eastAsia="Calibri" w:hAnsi="Times New Roman" w:cs="Times New Roman"/>
          <w:i/>
          <w:iCs/>
          <w:kern w:val="0"/>
          <w:sz w:val="24"/>
          <w:szCs w:val="24"/>
          <w:lang w:eastAsia="lv-LV"/>
          <w14:ligatures w14:val="none"/>
        </w:rPr>
        <w:t>euro</w:t>
      </w:r>
      <w:r w:rsidR="00A4765B" w:rsidRPr="00AC1E6A">
        <w:rPr>
          <w:rFonts w:ascii="Times New Roman" w:eastAsia="Calibri" w:hAnsi="Times New Roman" w:cs="Times New Roman"/>
          <w:kern w:val="0"/>
          <w:sz w:val="24"/>
          <w:szCs w:val="24"/>
          <w:lang w:eastAsia="lv-LV"/>
          <w14:ligatures w14:val="none"/>
        </w:rPr>
        <w:t xml:space="preserve"> apmērā pētniecības projektu īstenošanai divās RIS3 jomās: “Biomedicīna, medicīnas tehnoloģijas, farmācija” un “Fotonika un viedie materiāli, tehnoloģijas un inženiersistēmas”.</w:t>
      </w:r>
      <w:r w:rsidR="00592FC8" w:rsidRPr="00AC1E6A">
        <w:rPr>
          <w:rFonts w:ascii="Times New Roman" w:eastAsia="Calibri" w:hAnsi="Times New Roman" w:cs="Times New Roman"/>
          <w:kern w:val="0"/>
          <w:sz w:val="24"/>
          <w:szCs w:val="24"/>
          <w:lang w:eastAsia="lv-LV"/>
          <w14:ligatures w14:val="none"/>
        </w:rPr>
        <w:t xml:space="preserve"> </w:t>
      </w:r>
    </w:p>
    <w:p w14:paraId="4C2FBF13" w14:textId="2617FF89" w:rsidR="00ED114F" w:rsidRDefault="00ED114F" w:rsidP="00AB4543">
      <w:pPr>
        <w:jc w:val="both"/>
        <w:rPr>
          <w:rFonts w:ascii="Times New Roman" w:hAnsi="Times New Roman" w:cs="Times New Roman"/>
          <w:sz w:val="24"/>
          <w:szCs w:val="24"/>
        </w:rPr>
      </w:pPr>
      <w:r w:rsidRPr="00ED114F">
        <w:rPr>
          <w:rFonts w:ascii="Times New Roman" w:hAnsi="Times New Roman" w:cs="Times New Roman"/>
          <w:sz w:val="24"/>
          <w:szCs w:val="24"/>
        </w:rPr>
        <w:t xml:space="preserve">Secināms, ka arī VPP </w:t>
      </w:r>
      <w:r w:rsidR="00F36AF8">
        <w:rPr>
          <w:rFonts w:ascii="Times New Roman" w:hAnsi="Times New Roman" w:cs="Times New Roman"/>
          <w:sz w:val="24"/>
          <w:szCs w:val="24"/>
        </w:rPr>
        <w:t xml:space="preserve">ietvaros </w:t>
      </w:r>
      <w:r w:rsidRPr="00ED114F">
        <w:rPr>
          <w:rFonts w:ascii="Times New Roman" w:hAnsi="Times New Roman" w:cs="Times New Roman"/>
          <w:sz w:val="24"/>
          <w:szCs w:val="24"/>
        </w:rPr>
        <w:t xml:space="preserve">RIS3 joma “Fotonika un viedie materiāli, tehnoloģijas un inženiersistēmas” </w:t>
      </w:r>
      <w:r w:rsidR="00242557">
        <w:rPr>
          <w:rFonts w:ascii="Times New Roman" w:hAnsi="Times New Roman" w:cs="Times New Roman"/>
          <w:sz w:val="24"/>
          <w:szCs w:val="24"/>
        </w:rPr>
        <w:t xml:space="preserve">veido tikai 16%, savukārt </w:t>
      </w:r>
      <w:r w:rsidRPr="00ED114F">
        <w:rPr>
          <w:rFonts w:ascii="Times New Roman" w:hAnsi="Times New Roman" w:cs="Times New Roman"/>
          <w:sz w:val="24"/>
          <w:szCs w:val="24"/>
        </w:rPr>
        <w:t>“Viedā enerģētika un mobilitāte”</w:t>
      </w:r>
      <w:r w:rsidR="00F01610">
        <w:rPr>
          <w:rFonts w:ascii="Times New Roman" w:hAnsi="Times New Roman" w:cs="Times New Roman"/>
          <w:sz w:val="24"/>
          <w:szCs w:val="24"/>
        </w:rPr>
        <w:t xml:space="preserve"> - </w:t>
      </w:r>
      <w:r w:rsidRPr="00ED114F">
        <w:rPr>
          <w:rFonts w:ascii="Times New Roman" w:hAnsi="Times New Roman" w:cs="Times New Roman"/>
          <w:sz w:val="24"/>
          <w:szCs w:val="24"/>
        </w:rPr>
        <w:t xml:space="preserve">tikai </w:t>
      </w:r>
      <w:r w:rsidR="00F36AF8">
        <w:rPr>
          <w:rFonts w:ascii="Times New Roman" w:hAnsi="Times New Roman" w:cs="Times New Roman"/>
          <w:sz w:val="24"/>
          <w:szCs w:val="24"/>
        </w:rPr>
        <w:t>8</w:t>
      </w:r>
      <w:r w:rsidRPr="00ED114F">
        <w:rPr>
          <w:rFonts w:ascii="Times New Roman" w:hAnsi="Times New Roman" w:cs="Times New Roman"/>
          <w:sz w:val="24"/>
          <w:szCs w:val="24"/>
        </w:rPr>
        <w:t xml:space="preserve">% no kopējā finansējuma. </w:t>
      </w:r>
      <w:r w:rsidR="00F36AF8">
        <w:rPr>
          <w:rFonts w:ascii="Times New Roman" w:hAnsi="Times New Roman" w:cs="Times New Roman"/>
          <w:sz w:val="24"/>
          <w:szCs w:val="24"/>
        </w:rPr>
        <w:t>J</w:t>
      </w:r>
      <w:r w:rsidRPr="00ED114F">
        <w:rPr>
          <w:rFonts w:ascii="Times New Roman" w:hAnsi="Times New Roman" w:cs="Times New Roman"/>
          <w:sz w:val="24"/>
          <w:szCs w:val="24"/>
        </w:rPr>
        <w:t>āatzīmē, ka VPP projekti</w:t>
      </w:r>
      <w:r w:rsidR="00EE2313">
        <w:rPr>
          <w:rFonts w:ascii="Times New Roman" w:hAnsi="Times New Roman" w:cs="Times New Roman"/>
          <w:sz w:val="24"/>
          <w:szCs w:val="24"/>
        </w:rPr>
        <w:t xml:space="preserve"> </w:t>
      </w:r>
      <w:proofErr w:type="spellStart"/>
      <w:r w:rsidR="003239FE">
        <w:rPr>
          <w:rFonts w:ascii="Times New Roman" w:hAnsi="Times New Roman" w:cs="Times New Roman"/>
          <w:sz w:val="24"/>
          <w:szCs w:val="24"/>
        </w:rPr>
        <w:t>fotonikas</w:t>
      </w:r>
      <w:proofErr w:type="spellEnd"/>
      <w:r w:rsidR="003239FE">
        <w:rPr>
          <w:rFonts w:ascii="Times New Roman" w:hAnsi="Times New Roman" w:cs="Times New Roman"/>
          <w:sz w:val="24"/>
          <w:szCs w:val="24"/>
        </w:rPr>
        <w:t xml:space="preserve"> un viedo materiālu jomā</w:t>
      </w:r>
      <w:r w:rsidR="00EE2313">
        <w:rPr>
          <w:rFonts w:ascii="Times New Roman" w:hAnsi="Times New Roman" w:cs="Times New Roman"/>
          <w:sz w:val="24"/>
          <w:szCs w:val="24"/>
        </w:rPr>
        <w:t xml:space="preserve"> fokusējas uz progresīvajiem materiāliem</w:t>
      </w:r>
      <w:r w:rsidR="003239FE">
        <w:rPr>
          <w:rFonts w:ascii="Times New Roman" w:hAnsi="Times New Roman" w:cs="Times New Roman"/>
          <w:sz w:val="24"/>
          <w:szCs w:val="24"/>
        </w:rPr>
        <w:t>, bet atstāj novārtā funkcionālo materiālu</w:t>
      </w:r>
      <w:r w:rsidR="004736C9">
        <w:rPr>
          <w:rFonts w:ascii="Times New Roman" w:hAnsi="Times New Roman" w:cs="Times New Roman"/>
          <w:sz w:val="24"/>
          <w:szCs w:val="24"/>
        </w:rPr>
        <w:t xml:space="preserve"> un tehnoloģiju attīstīšanu</w:t>
      </w:r>
      <w:r w:rsidR="00355100">
        <w:rPr>
          <w:rFonts w:ascii="Times New Roman" w:hAnsi="Times New Roman" w:cs="Times New Roman"/>
          <w:sz w:val="24"/>
          <w:szCs w:val="24"/>
        </w:rPr>
        <w:t xml:space="preserve"> ceļu būves un celtniecības </w:t>
      </w:r>
      <w:r w:rsidR="00582511">
        <w:rPr>
          <w:rFonts w:ascii="Times New Roman" w:hAnsi="Times New Roman" w:cs="Times New Roman"/>
          <w:sz w:val="24"/>
          <w:szCs w:val="24"/>
        </w:rPr>
        <w:t>sektoros</w:t>
      </w:r>
      <w:r w:rsidR="004736C9">
        <w:rPr>
          <w:rFonts w:ascii="Times New Roman" w:hAnsi="Times New Roman" w:cs="Times New Roman"/>
          <w:sz w:val="24"/>
          <w:szCs w:val="24"/>
        </w:rPr>
        <w:t>, kas tieši būtu pielietojami Latvijas apstākļos</w:t>
      </w:r>
      <w:r w:rsidR="00355100">
        <w:rPr>
          <w:rFonts w:ascii="Times New Roman" w:hAnsi="Times New Roman" w:cs="Times New Roman"/>
          <w:sz w:val="24"/>
          <w:szCs w:val="24"/>
        </w:rPr>
        <w:t xml:space="preserve">. </w:t>
      </w:r>
      <w:r w:rsidR="00582511">
        <w:rPr>
          <w:rFonts w:ascii="Times New Roman" w:hAnsi="Times New Roman" w:cs="Times New Roman"/>
          <w:sz w:val="24"/>
          <w:szCs w:val="24"/>
        </w:rPr>
        <w:t xml:space="preserve">Savukārt ieguldījumi viedajā enerģētikā un mobilitātē </w:t>
      </w:r>
      <w:r w:rsidR="009B451A">
        <w:rPr>
          <w:rFonts w:ascii="Times New Roman" w:hAnsi="Times New Roman" w:cs="Times New Roman"/>
          <w:sz w:val="24"/>
          <w:szCs w:val="24"/>
        </w:rPr>
        <w:t xml:space="preserve">būtu jāpalielina, lai veicinātu </w:t>
      </w:r>
      <w:r w:rsidR="00C92B28" w:rsidRPr="00C92B28">
        <w:rPr>
          <w:rFonts w:ascii="Times New Roman" w:hAnsi="Times New Roman" w:cs="Times New Roman"/>
          <w:sz w:val="24"/>
          <w:szCs w:val="24"/>
        </w:rPr>
        <w:t>Nacionāl</w:t>
      </w:r>
      <w:r w:rsidR="00C92B28">
        <w:rPr>
          <w:rFonts w:ascii="Times New Roman" w:hAnsi="Times New Roman" w:cs="Times New Roman"/>
          <w:sz w:val="24"/>
          <w:szCs w:val="24"/>
        </w:rPr>
        <w:t>ajā</w:t>
      </w:r>
      <w:r w:rsidR="00C92B28" w:rsidRPr="00C92B28">
        <w:rPr>
          <w:rFonts w:ascii="Times New Roman" w:hAnsi="Times New Roman" w:cs="Times New Roman"/>
          <w:sz w:val="24"/>
          <w:szCs w:val="24"/>
        </w:rPr>
        <w:t xml:space="preserve"> enerģētikas un klimata plān</w:t>
      </w:r>
      <w:r w:rsidR="00C92B28">
        <w:rPr>
          <w:rFonts w:ascii="Times New Roman" w:hAnsi="Times New Roman" w:cs="Times New Roman"/>
          <w:sz w:val="24"/>
          <w:szCs w:val="24"/>
        </w:rPr>
        <w:t>ā</w:t>
      </w:r>
      <w:r w:rsidR="00C92B28" w:rsidRPr="00C92B28">
        <w:rPr>
          <w:rFonts w:ascii="Times New Roman" w:hAnsi="Times New Roman" w:cs="Times New Roman"/>
          <w:sz w:val="24"/>
          <w:szCs w:val="24"/>
        </w:rPr>
        <w:t xml:space="preserve"> 2021.-2030. gadam</w:t>
      </w:r>
      <w:r w:rsidR="00C92B28">
        <w:rPr>
          <w:rFonts w:ascii="Times New Roman" w:hAnsi="Times New Roman" w:cs="Times New Roman"/>
          <w:sz w:val="24"/>
          <w:szCs w:val="24"/>
        </w:rPr>
        <w:t xml:space="preserve"> noteikto mērķu sasniegšanu. </w:t>
      </w:r>
    </w:p>
    <w:p w14:paraId="3AE23FB0" w14:textId="106B0A2C" w:rsidR="004736C9" w:rsidRDefault="00D35991" w:rsidP="00AB4543">
      <w:pPr>
        <w:jc w:val="both"/>
        <w:rPr>
          <w:rFonts w:ascii="Times New Roman" w:hAnsi="Times New Roman" w:cs="Times New Roman"/>
          <w:b/>
          <w:bCs/>
          <w:sz w:val="24"/>
          <w:szCs w:val="24"/>
        </w:rPr>
      </w:pPr>
      <w:r>
        <w:rPr>
          <w:rFonts w:ascii="Times New Roman" w:hAnsi="Times New Roman" w:cs="Times New Roman"/>
          <w:sz w:val="24"/>
          <w:szCs w:val="24"/>
        </w:rPr>
        <w:t>Kopumā s</w:t>
      </w:r>
      <w:r w:rsidR="00AB4543" w:rsidRPr="00EE31EF">
        <w:rPr>
          <w:rFonts w:ascii="Times New Roman" w:hAnsi="Times New Roman" w:cs="Times New Roman"/>
          <w:sz w:val="24"/>
          <w:szCs w:val="24"/>
        </w:rPr>
        <w:t>ecināms, ka tematiskā griezumā P&amp;I ieguldījumi RIS3 jomā</w:t>
      </w:r>
      <w:r w:rsidR="00D42B13">
        <w:rPr>
          <w:rFonts w:ascii="Times New Roman" w:hAnsi="Times New Roman" w:cs="Times New Roman"/>
          <w:sz w:val="24"/>
          <w:szCs w:val="24"/>
        </w:rPr>
        <w:t>s</w:t>
      </w:r>
      <w:r w:rsidR="00AB4543" w:rsidRPr="00EE31EF">
        <w:rPr>
          <w:rFonts w:ascii="Times New Roman" w:hAnsi="Times New Roman" w:cs="Times New Roman"/>
          <w:sz w:val="24"/>
          <w:szCs w:val="24"/>
        </w:rPr>
        <w:t xml:space="preserve"> </w:t>
      </w:r>
      <w:r w:rsidR="00AB4543">
        <w:rPr>
          <w:rFonts w:ascii="Times New Roman" w:hAnsi="Times New Roman" w:cs="Times New Roman"/>
          <w:sz w:val="24"/>
          <w:szCs w:val="24"/>
        </w:rPr>
        <w:t>“</w:t>
      </w:r>
      <w:r w:rsidR="00AB4543" w:rsidRPr="00EE31EF">
        <w:rPr>
          <w:rFonts w:ascii="Times New Roman" w:hAnsi="Times New Roman" w:cs="Times New Roman"/>
          <w:sz w:val="24"/>
          <w:szCs w:val="24"/>
        </w:rPr>
        <w:t>Fotonika un viedie materiāli, tehnoloģijas un inženiersistēmas</w:t>
      </w:r>
      <w:r w:rsidR="00AB4543">
        <w:rPr>
          <w:rFonts w:ascii="Times New Roman" w:hAnsi="Times New Roman" w:cs="Times New Roman"/>
          <w:sz w:val="24"/>
          <w:szCs w:val="24"/>
        </w:rPr>
        <w:t xml:space="preserve">” un </w:t>
      </w:r>
      <w:r w:rsidR="00AB4543" w:rsidRPr="00EE31EF">
        <w:rPr>
          <w:rFonts w:ascii="Times New Roman" w:hAnsi="Times New Roman" w:cs="Times New Roman"/>
          <w:sz w:val="24"/>
          <w:szCs w:val="24"/>
        </w:rPr>
        <w:t>“Viedā enerģētika un mobilitāte”</w:t>
      </w:r>
      <w:r w:rsidR="00AB4543">
        <w:rPr>
          <w:rFonts w:ascii="Times New Roman" w:hAnsi="Times New Roman" w:cs="Times New Roman"/>
          <w:sz w:val="24"/>
          <w:szCs w:val="24"/>
        </w:rPr>
        <w:t xml:space="preserve"> </w:t>
      </w:r>
      <w:r w:rsidR="00AB4543" w:rsidRPr="00EE31EF">
        <w:rPr>
          <w:rFonts w:ascii="Times New Roman" w:hAnsi="Times New Roman" w:cs="Times New Roman"/>
          <w:sz w:val="24"/>
          <w:szCs w:val="24"/>
        </w:rPr>
        <w:t xml:space="preserve"> </w:t>
      </w:r>
      <w:r w:rsidR="00DA6867">
        <w:rPr>
          <w:rFonts w:ascii="Times New Roman" w:hAnsi="Times New Roman" w:cs="Times New Roman"/>
          <w:sz w:val="24"/>
          <w:szCs w:val="24"/>
        </w:rPr>
        <w:t xml:space="preserve">atpaliek. </w:t>
      </w:r>
      <w:r w:rsidR="001F662C" w:rsidRPr="00361E17">
        <w:rPr>
          <w:rFonts w:ascii="Times New Roman" w:hAnsi="Times New Roman" w:cs="Times New Roman"/>
          <w:sz w:val="24"/>
          <w:szCs w:val="24"/>
        </w:rPr>
        <w:t>Īpaši</w:t>
      </w:r>
      <w:r w:rsidR="00DA6867" w:rsidRPr="00361E17">
        <w:rPr>
          <w:rFonts w:ascii="Times New Roman" w:hAnsi="Times New Roman" w:cs="Times New Roman"/>
          <w:sz w:val="24"/>
          <w:szCs w:val="24"/>
        </w:rPr>
        <w:t xml:space="preserve"> atzīmējams, ka</w:t>
      </w:r>
      <w:r w:rsidR="00EC6E3E" w:rsidRPr="00361E17">
        <w:rPr>
          <w:rFonts w:ascii="Times New Roman" w:hAnsi="Times New Roman" w:cs="Times New Roman"/>
          <w:sz w:val="24"/>
          <w:szCs w:val="24"/>
        </w:rPr>
        <w:t xml:space="preserve"> ieguldījumi </w:t>
      </w:r>
      <w:r w:rsidR="00220855">
        <w:rPr>
          <w:rFonts w:ascii="Times New Roman" w:hAnsi="Times New Roman" w:cs="Times New Roman"/>
          <w:sz w:val="24"/>
          <w:szCs w:val="24"/>
        </w:rPr>
        <w:t xml:space="preserve">atpaliek </w:t>
      </w:r>
      <w:r w:rsidR="00EC6E3E" w:rsidRPr="00361E17">
        <w:rPr>
          <w:rFonts w:ascii="Times New Roman" w:hAnsi="Times New Roman" w:cs="Times New Roman"/>
          <w:sz w:val="24"/>
          <w:szCs w:val="24"/>
        </w:rPr>
        <w:t>tādās</w:t>
      </w:r>
      <w:r w:rsidR="001F662C">
        <w:rPr>
          <w:rFonts w:ascii="Times New Roman" w:hAnsi="Times New Roman" w:cs="Times New Roman"/>
          <w:sz w:val="24"/>
          <w:szCs w:val="24"/>
        </w:rPr>
        <w:t xml:space="preserve"> tēmās kā </w:t>
      </w:r>
      <w:r w:rsidR="00AB4543" w:rsidRPr="00361E17">
        <w:rPr>
          <w:rFonts w:ascii="Times New Roman" w:hAnsi="Times New Roman" w:cs="Times New Roman"/>
          <w:sz w:val="24"/>
          <w:szCs w:val="24"/>
        </w:rPr>
        <w:t>funkcionālo materiālu attīstīšan</w:t>
      </w:r>
      <w:r w:rsidR="005736E9">
        <w:rPr>
          <w:rFonts w:ascii="Times New Roman" w:hAnsi="Times New Roman" w:cs="Times New Roman"/>
          <w:sz w:val="24"/>
          <w:szCs w:val="24"/>
        </w:rPr>
        <w:t>a</w:t>
      </w:r>
      <w:r w:rsidR="00AB4543" w:rsidRPr="00361E17">
        <w:rPr>
          <w:rFonts w:ascii="Times New Roman" w:hAnsi="Times New Roman" w:cs="Times New Roman"/>
          <w:sz w:val="24"/>
          <w:szCs w:val="24"/>
        </w:rPr>
        <w:t xml:space="preserve"> un pielietošan</w:t>
      </w:r>
      <w:r w:rsidR="005736E9">
        <w:rPr>
          <w:rFonts w:ascii="Times New Roman" w:hAnsi="Times New Roman" w:cs="Times New Roman"/>
          <w:sz w:val="24"/>
          <w:szCs w:val="24"/>
        </w:rPr>
        <w:t xml:space="preserve">a, piemēram, </w:t>
      </w:r>
      <w:r w:rsidR="00AB4543" w:rsidRPr="00361E17">
        <w:rPr>
          <w:rFonts w:ascii="Times New Roman" w:hAnsi="Times New Roman" w:cs="Times New Roman"/>
          <w:sz w:val="24"/>
          <w:szCs w:val="24"/>
        </w:rPr>
        <w:t xml:space="preserve">ceļu būve un pieejamu izmaksu ceļu segumu </w:t>
      </w:r>
      <w:r w:rsidR="00D42B13">
        <w:rPr>
          <w:rFonts w:ascii="Times New Roman" w:hAnsi="Times New Roman" w:cs="Times New Roman"/>
          <w:sz w:val="24"/>
          <w:szCs w:val="24"/>
        </w:rPr>
        <w:t xml:space="preserve">un būvniecības </w:t>
      </w:r>
      <w:r w:rsidR="00AB4543" w:rsidRPr="00361E17">
        <w:rPr>
          <w:rFonts w:ascii="Times New Roman" w:hAnsi="Times New Roman" w:cs="Times New Roman"/>
          <w:sz w:val="24"/>
          <w:szCs w:val="24"/>
        </w:rPr>
        <w:t>materiālu un tehnoloģiju izstrāde</w:t>
      </w:r>
      <w:r w:rsidR="00D42B13">
        <w:rPr>
          <w:rFonts w:ascii="Times New Roman" w:hAnsi="Times New Roman" w:cs="Times New Roman"/>
          <w:sz w:val="24"/>
          <w:szCs w:val="24"/>
        </w:rPr>
        <w:t xml:space="preserve"> ar vietēji pieejamiem </w:t>
      </w:r>
      <w:r w:rsidR="00220855">
        <w:rPr>
          <w:rFonts w:ascii="Times New Roman" w:hAnsi="Times New Roman" w:cs="Times New Roman"/>
          <w:sz w:val="24"/>
          <w:szCs w:val="24"/>
        </w:rPr>
        <w:t>resursiem</w:t>
      </w:r>
      <w:r w:rsidR="00AB4543" w:rsidRPr="00361E17">
        <w:rPr>
          <w:rFonts w:ascii="Times New Roman" w:hAnsi="Times New Roman" w:cs="Times New Roman"/>
          <w:sz w:val="24"/>
          <w:szCs w:val="24"/>
        </w:rPr>
        <w:t>, enerģijas uzkrāšana un elektroenerģijas pārvade</w:t>
      </w:r>
      <w:r w:rsidR="00523B2E">
        <w:rPr>
          <w:rFonts w:ascii="Times New Roman" w:hAnsi="Times New Roman" w:cs="Times New Roman"/>
          <w:sz w:val="24"/>
          <w:szCs w:val="24"/>
        </w:rPr>
        <w:t>. Atpalicība šaj</w:t>
      </w:r>
      <w:r w:rsidR="003C7848">
        <w:rPr>
          <w:rFonts w:ascii="Times New Roman" w:hAnsi="Times New Roman" w:cs="Times New Roman"/>
          <w:sz w:val="24"/>
          <w:szCs w:val="24"/>
        </w:rPr>
        <w:t>ās jomās</w:t>
      </w:r>
      <w:r w:rsidR="00523B2E">
        <w:rPr>
          <w:rFonts w:ascii="Times New Roman" w:hAnsi="Times New Roman" w:cs="Times New Roman"/>
          <w:sz w:val="24"/>
          <w:szCs w:val="24"/>
        </w:rPr>
        <w:t xml:space="preserve"> gan zināšanu, gan tehnoloģisko pielietojumu</w:t>
      </w:r>
      <w:r w:rsidR="003C7848">
        <w:rPr>
          <w:rFonts w:ascii="Times New Roman" w:hAnsi="Times New Roman" w:cs="Times New Roman"/>
          <w:sz w:val="24"/>
          <w:szCs w:val="24"/>
        </w:rPr>
        <w:t xml:space="preserve">, gan cilvēkresursu sagatavošanā </w:t>
      </w:r>
      <w:r w:rsidR="00AB4543" w:rsidRPr="00361E17">
        <w:rPr>
          <w:rFonts w:ascii="Times New Roman" w:hAnsi="Times New Roman" w:cs="Times New Roman"/>
          <w:sz w:val="24"/>
          <w:szCs w:val="24"/>
        </w:rPr>
        <w:t>atpaliek un ir nepietiekami Latvijas tautsaimniecības pārveides vajadzībām.</w:t>
      </w:r>
      <w:r w:rsidR="00AB4543" w:rsidRPr="00EF410F">
        <w:rPr>
          <w:rFonts w:ascii="Times New Roman" w:hAnsi="Times New Roman" w:cs="Times New Roman"/>
          <w:b/>
          <w:bCs/>
          <w:sz w:val="24"/>
          <w:szCs w:val="24"/>
        </w:rPr>
        <w:t xml:space="preserve"> </w:t>
      </w:r>
    </w:p>
    <w:p w14:paraId="5317AAB9" w14:textId="42A31DCB" w:rsidR="000544DA" w:rsidRPr="003C084B" w:rsidRDefault="003C084B" w:rsidP="005958F9">
      <w:pPr>
        <w:spacing w:after="120"/>
        <w:jc w:val="both"/>
        <w:rPr>
          <w:rFonts w:ascii="Times New Roman" w:hAnsi="Times New Roman" w:cs="Times New Roman"/>
          <w:i/>
          <w:iCs/>
          <w:sz w:val="24"/>
          <w:szCs w:val="24"/>
        </w:rPr>
      </w:pPr>
      <w:r w:rsidRPr="003C084B">
        <w:rPr>
          <w:rFonts w:ascii="Times New Roman" w:hAnsi="Times New Roman" w:cs="Times New Roman"/>
          <w:i/>
          <w:iCs/>
          <w:sz w:val="24"/>
          <w:szCs w:val="24"/>
        </w:rPr>
        <w:t>Programmas fokuss</w:t>
      </w:r>
    </w:p>
    <w:p w14:paraId="76FB6140" w14:textId="00CC034A" w:rsidR="005958F9" w:rsidRDefault="005958F9" w:rsidP="005958F9">
      <w:pPr>
        <w:spacing w:after="120"/>
        <w:jc w:val="both"/>
        <w:rPr>
          <w:rFonts w:ascii="Times New Roman" w:hAnsi="Times New Roman" w:cs="Times New Roman"/>
          <w:sz w:val="24"/>
          <w:szCs w:val="24"/>
        </w:rPr>
      </w:pPr>
      <w:r>
        <w:rPr>
          <w:rFonts w:ascii="Times New Roman" w:hAnsi="Times New Roman" w:cs="Times New Roman"/>
          <w:sz w:val="24"/>
          <w:szCs w:val="24"/>
        </w:rPr>
        <w:t>Programmas iepriekšnoteiktie projekti tematiski koncentrēsies uz šādām RIS3 jomām “F</w:t>
      </w:r>
      <w:r w:rsidRPr="008D2E85">
        <w:rPr>
          <w:rFonts w:ascii="Times New Roman" w:hAnsi="Times New Roman" w:cs="Times New Roman"/>
          <w:sz w:val="24"/>
          <w:szCs w:val="24"/>
        </w:rPr>
        <w:t>otonika un viedie materiāli, tehnoloģijas un inženiersistēmas</w:t>
      </w:r>
      <w:r>
        <w:rPr>
          <w:rFonts w:ascii="Times New Roman" w:hAnsi="Times New Roman" w:cs="Times New Roman"/>
          <w:sz w:val="24"/>
          <w:szCs w:val="24"/>
        </w:rPr>
        <w:t>”</w:t>
      </w:r>
      <w:r w:rsidR="004C0DDC">
        <w:rPr>
          <w:rFonts w:ascii="Times New Roman" w:hAnsi="Times New Roman" w:cs="Times New Roman"/>
          <w:sz w:val="24"/>
          <w:szCs w:val="24"/>
        </w:rPr>
        <w:t xml:space="preserve"> un</w:t>
      </w:r>
      <w:r>
        <w:rPr>
          <w:rFonts w:ascii="Times New Roman" w:hAnsi="Times New Roman" w:cs="Times New Roman"/>
          <w:sz w:val="24"/>
          <w:szCs w:val="24"/>
        </w:rPr>
        <w:t xml:space="preserve"> “Viedā enerģētika un mobilitāte”</w:t>
      </w:r>
      <w:r w:rsidR="004C0DDC">
        <w:rPr>
          <w:rFonts w:ascii="Times New Roman" w:hAnsi="Times New Roman" w:cs="Times New Roman"/>
          <w:sz w:val="24"/>
          <w:szCs w:val="24"/>
        </w:rPr>
        <w:t xml:space="preserve">, kā arī </w:t>
      </w:r>
      <w:r>
        <w:rPr>
          <w:rFonts w:ascii="Times New Roman" w:hAnsi="Times New Roman" w:cs="Times New Roman"/>
          <w:sz w:val="24"/>
          <w:szCs w:val="24"/>
        </w:rPr>
        <w:t>“I</w:t>
      </w:r>
      <w:r w:rsidRPr="006173C4">
        <w:rPr>
          <w:rFonts w:ascii="Times New Roman" w:hAnsi="Times New Roman" w:cs="Times New Roman"/>
          <w:sz w:val="24"/>
          <w:szCs w:val="24"/>
        </w:rPr>
        <w:t>nformācijas un komunikācijas tehnoloģijas</w:t>
      </w:r>
      <w:r>
        <w:rPr>
          <w:rFonts w:ascii="Times New Roman" w:hAnsi="Times New Roman" w:cs="Times New Roman"/>
          <w:sz w:val="24"/>
          <w:szCs w:val="24"/>
        </w:rPr>
        <w:t>”</w:t>
      </w:r>
      <w:r w:rsidR="00C22A81">
        <w:rPr>
          <w:rFonts w:ascii="Times New Roman" w:hAnsi="Times New Roman" w:cs="Times New Roman"/>
          <w:sz w:val="24"/>
          <w:szCs w:val="24"/>
        </w:rPr>
        <w:t xml:space="preserve">, ņemot vērā, ka </w:t>
      </w:r>
      <w:r w:rsidR="00F8346C">
        <w:rPr>
          <w:rFonts w:ascii="Times New Roman" w:hAnsi="Times New Roman" w:cs="Times New Roman"/>
          <w:sz w:val="24"/>
          <w:szCs w:val="24"/>
        </w:rPr>
        <w:t>IKT</w:t>
      </w:r>
      <w:r w:rsidR="006368BC">
        <w:rPr>
          <w:rFonts w:ascii="Times New Roman" w:hAnsi="Times New Roman" w:cs="Times New Roman"/>
          <w:sz w:val="24"/>
          <w:szCs w:val="24"/>
        </w:rPr>
        <w:t xml:space="preserve"> ir neatraujami saistītas ar </w:t>
      </w:r>
      <w:r w:rsidR="00C61A37">
        <w:rPr>
          <w:rFonts w:ascii="Times New Roman" w:hAnsi="Times New Roman" w:cs="Times New Roman"/>
          <w:sz w:val="24"/>
          <w:szCs w:val="24"/>
        </w:rPr>
        <w:t>sensoru, robotikas</w:t>
      </w:r>
      <w:r w:rsidR="00AD74D1">
        <w:rPr>
          <w:rFonts w:ascii="Times New Roman" w:hAnsi="Times New Roman" w:cs="Times New Roman"/>
          <w:sz w:val="24"/>
          <w:szCs w:val="24"/>
        </w:rPr>
        <w:t xml:space="preserve">, </w:t>
      </w:r>
      <w:r w:rsidR="00C61A37">
        <w:rPr>
          <w:rFonts w:ascii="Times New Roman" w:hAnsi="Times New Roman" w:cs="Times New Roman"/>
          <w:sz w:val="24"/>
          <w:szCs w:val="24"/>
        </w:rPr>
        <w:t>mākslīgā</w:t>
      </w:r>
      <w:r w:rsidR="006368BC">
        <w:rPr>
          <w:rFonts w:ascii="Times New Roman" w:hAnsi="Times New Roman" w:cs="Times New Roman"/>
          <w:sz w:val="24"/>
          <w:szCs w:val="24"/>
        </w:rPr>
        <w:t xml:space="preserve"> intelekta risinājumiem un datu </w:t>
      </w:r>
      <w:r w:rsidR="00042709">
        <w:rPr>
          <w:rFonts w:ascii="Times New Roman" w:hAnsi="Times New Roman" w:cs="Times New Roman"/>
          <w:sz w:val="24"/>
          <w:szCs w:val="24"/>
        </w:rPr>
        <w:t xml:space="preserve">pārraidi un </w:t>
      </w:r>
      <w:r w:rsidR="006368BC">
        <w:rPr>
          <w:rFonts w:ascii="Times New Roman" w:hAnsi="Times New Roman" w:cs="Times New Roman"/>
          <w:sz w:val="24"/>
          <w:szCs w:val="24"/>
        </w:rPr>
        <w:t xml:space="preserve">apstrādi </w:t>
      </w:r>
      <w:r w:rsidR="00C61A37">
        <w:rPr>
          <w:rFonts w:ascii="Times New Roman" w:hAnsi="Times New Roman" w:cs="Times New Roman"/>
          <w:sz w:val="24"/>
          <w:szCs w:val="24"/>
        </w:rPr>
        <w:t>minētajās jomās</w:t>
      </w:r>
      <w:r w:rsidRPr="006173C4">
        <w:rPr>
          <w:rFonts w:ascii="Times New Roman" w:hAnsi="Times New Roman" w:cs="Times New Roman"/>
          <w:sz w:val="24"/>
          <w:szCs w:val="24"/>
        </w:rPr>
        <w:t>.</w:t>
      </w:r>
    </w:p>
    <w:p w14:paraId="67B12049" w14:textId="6CA24C4C" w:rsidR="00E863A3" w:rsidRDefault="00E863A3" w:rsidP="005958F9">
      <w:pPr>
        <w:spacing w:after="120"/>
        <w:jc w:val="both"/>
        <w:rPr>
          <w:rFonts w:ascii="Times New Roman" w:hAnsi="Times New Roman" w:cs="Times New Roman"/>
          <w:sz w:val="24"/>
          <w:szCs w:val="24"/>
        </w:rPr>
      </w:pPr>
      <w:r w:rsidRPr="00E863A3">
        <w:rPr>
          <w:rFonts w:ascii="Times New Roman" w:hAnsi="Times New Roman" w:cs="Times New Roman"/>
          <w:sz w:val="24"/>
          <w:szCs w:val="24"/>
        </w:rPr>
        <w:t xml:space="preserve">Latvijas pētniecības iestādes ir uzkrājušas atzīstamu zināšanu bāzi izvēlētajās jomās; tomēr ir vajadzīgs stimuls, lai virzītu lietišķos pētījumus jaunā līmenī, lai labāk apgūtu jaunās tehnoloģijas un rastu risinājumus un piemērojamās zināšanas </w:t>
      </w:r>
      <w:r>
        <w:rPr>
          <w:rFonts w:ascii="Times New Roman" w:hAnsi="Times New Roman" w:cs="Times New Roman"/>
          <w:sz w:val="24"/>
          <w:szCs w:val="24"/>
        </w:rPr>
        <w:t>industrijai</w:t>
      </w:r>
      <w:r w:rsidRPr="00E863A3">
        <w:rPr>
          <w:rFonts w:ascii="Times New Roman" w:hAnsi="Times New Roman" w:cs="Times New Roman"/>
          <w:sz w:val="24"/>
          <w:szCs w:val="24"/>
        </w:rPr>
        <w:t>.</w:t>
      </w:r>
    </w:p>
    <w:p w14:paraId="24CED85A" w14:textId="1AFB209E" w:rsidR="005958F9" w:rsidRDefault="005958F9" w:rsidP="005958F9">
      <w:pPr>
        <w:spacing w:after="120"/>
        <w:jc w:val="both"/>
        <w:rPr>
          <w:rFonts w:ascii="Times New Roman" w:hAnsi="Times New Roman" w:cs="Times New Roman"/>
          <w:sz w:val="24"/>
          <w:szCs w:val="24"/>
        </w:rPr>
      </w:pPr>
      <w:r>
        <w:rPr>
          <w:rFonts w:ascii="Times New Roman" w:hAnsi="Times New Roman" w:cs="Times New Roman"/>
          <w:sz w:val="24"/>
          <w:szCs w:val="24"/>
        </w:rPr>
        <w:t xml:space="preserve">Programmas </w:t>
      </w:r>
      <w:r w:rsidR="00DD7749">
        <w:rPr>
          <w:rFonts w:ascii="Times New Roman" w:hAnsi="Times New Roman" w:cs="Times New Roman"/>
          <w:sz w:val="24"/>
          <w:szCs w:val="24"/>
        </w:rPr>
        <w:t>P</w:t>
      </w:r>
      <w:r>
        <w:rPr>
          <w:rFonts w:ascii="Times New Roman" w:hAnsi="Times New Roman" w:cs="Times New Roman"/>
          <w:sz w:val="24"/>
          <w:szCs w:val="24"/>
        </w:rPr>
        <w:t xml:space="preserve">rojekts LACHMAT </w:t>
      </w:r>
      <w:r w:rsidRPr="004F03CB">
        <w:rPr>
          <w:rFonts w:ascii="Times New Roman" w:hAnsi="Times New Roman" w:cs="Times New Roman"/>
          <w:sz w:val="24"/>
          <w:szCs w:val="24"/>
        </w:rPr>
        <w:t>sekmēs pētniecību un inovāciju materiālu jomā, koncentrējoties uz inovatīvām pieejām viedajam betonam un asfaltam, uz datiem balstītu asfalta seguma aprites cikla pagarināšanu un progresīvu ceļu seguma materiālu risinājumiem, kā arī īpaši augstas veiktspējas šķiedru dzelzsbetona un 3D apdrukāta betona uzlabošanu ar vietējiem minerāliem.</w:t>
      </w:r>
    </w:p>
    <w:p w14:paraId="2E4EB12A" w14:textId="601746E9" w:rsidR="005958F9" w:rsidRDefault="005958F9" w:rsidP="005958F9">
      <w:pPr>
        <w:spacing w:after="120"/>
        <w:jc w:val="both"/>
        <w:rPr>
          <w:rFonts w:ascii="Times New Roman" w:hAnsi="Times New Roman" w:cs="Times New Roman"/>
          <w:sz w:val="24"/>
          <w:szCs w:val="24"/>
        </w:rPr>
      </w:pPr>
      <w:r>
        <w:rPr>
          <w:rFonts w:ascii="Times New Roman" w:hAnsi="Times New Roman" w:cs="Times New Roman"/>
          <w:sz w:val="24"/>
          <w:szCs w:val="24"/>
        </w:rPr>
        <w:t xml:space="preserve">Programmas </w:t>
      </w:r>
      <w:r w:rsidR="00DD7749">
        <w:rPr>
          <w:rFonts w:ascii="Times New Roman" w:hAnsi="Times New Roman" w:cs="Times New Roman"/>
          <w:sz w:val="24"/>
          <w:szCs w:val="24"/>
        </w:rPr>
        <w:t>Projekts</w:t>
      </w:r>
      <w:r>
        <w:rPr>
          <w:rFonts w:ascii="Times New Roman" w:hAnsi="Times New Roman" w:cs="Times New Roman"/>
          <w:sz w:val="24"/>
          <w:szCs w:val="24"/>
        </w:rPr>
        <w:t xml:space="preserve"> LACISE sniegs ieguldījumu Latvijas tehnoloģiski modernā pārejā uz viedo enerģētiku. Projekts radīs praktiski pielietojamu automatizētu reāllaika dinamisko modeli enerģijas stabilizēšanai Baltijas valstu energosistēmās, lai, </w:t>
      </w:r>
      <w:r w:rsidRPr="004E7B6B">
        <w:rPr>
          <w:rFonts w:ascii="Times New Roman" w:hAnsi="Times New Roman" w:cs="Times New Roman"/>
          <w:sz w:val="24"/>
          <w:szCs w:val="24"/>
        </w:rPr>
        <w:t>ņemot vērā mainīgos elektrotīklu pārvaldības modeļus, piemēram, divvirzienu elektroenerģijas plūsmu</w:t>
      </w:r>
      <w:r>
        <w:rPr>
          <w:rFonts w:ascii="Times New Roman" w:hAnsi="Times New Roman" w:cs="Times New Roman"/>
          <w:sz w:val="24"/>
          <w:szCs w:val="24"/>
        </w:rPr>
        <w:t xml:space="preserve"> un</w:t>
      </w:r>
      <w:r w:rsidRPr="004E7B6B">
        <w:rPr>
          <w:rFonts w:ascii="Times New Roman" w:hAnsi="Times New Roman" w:cs="Times New Roman"/>
          <w:sz w:val="24"/>
          <w:szCs w:val="24"/>
        </w:rPr>
        <w:t xml:space="preserve"> atjaunojamo energoresursu </w:t>
      </w:r>
      <w:r>
        <w:rPr>
          <w:rFonts w:ascii="Times New Roman" w:hAnsi="Times New Roman" w:cs="Times New Roman"/>
          <w:sz w:val="24"/>
          <w:szCs w:val="24"/>
        </w:rPr>
        <w:t xml:space="preserve">(saule, vējš) </w:t>
      </w:r>
      <w:r w:rsidRPr="004E7B6B">
        <w:rPr>
          <w:rFonts w:ascii="Times New Roman" w:hAnsi="Times New Roman" w:cs="Times New Roman"/>
          <w:sz w:val="24"/>
          <w:szCs w:val="24"/>
        </w:rPr>
        <w:t>lielāku īpatsvaru</w:t>
      </w:r>
      <w:r>
        <w:rPr>
          <w:rFonts w:ascii="Times New Roman" w:hAnsi="Times New Roman" w:cs="Times New Roman"/>
          <w:sz w:val="24"/>
          <w:szCs w:val="24"/>
        </w:rPr>
        <w:t xml:space="preserve">, </w:t>
      </w:r>
      <w:r w:rsidRPr="004E7B6B">
        <w:rPr>
          <w:rFonts w:ascii="Times New Roman" w:hAnsi="Times New Roman" w:cs="Times New Roman"/>
          <w:sz w:val="24"/>
          <w:szCs w:val="24"/>
        </w:rPr>
        <w:t xml:space="preserve">stiprinātu elektrotīklu drošību un noturību, kā arī uzlabotu darbības efektivitāti </w:t>
      </w:r>
      <w:r w:rsidRPr="003228E8">
        <w:rPr>
          <w:rFonts w:ascii="Times New Roman" w:hAnsi="Times New Roman" w:cs="Times New Roman"/>
          <w:sz w:val="24"/>
          <w:szCs w:val="24"/>
        </w:rPr>
        <w:t>izmantoj</w:t>
      </w:r>
      <w:r>
        <w:rPr>
          <w:rFonts w:ascii="Times New Roman" w:hAnsi="Times New Roman" w:cs="Times New Roman"/>
          <w:sz w:val="24"/>
          <w:szCs w:val="24"/>
        </w:rPr>
        <w:t>o</w:t>
      </w:r>
      <w:r w:rsidRPr="003228E8">
        <w:rPr>
          <w:rFonts w:ascii="Times New Roman" w:hAnsi="Times New Roman" w:cs="Times New Roman"/>
          <w:sz w:val="24"/>
          <w:szCs w:val="24"/>
        </w:rPr>
        <w:t>t</w:t>
      </w:r>
      <w:r>
        <w:rPr>
          <w:rFonts w:ascii="Times New Roman" w:hAnsi="Times New Roman" w:cs="Times New Roman"/>
          <w:sz w:val="24"/>
          <w:szCs w:val="24"/>
        </w:rPr>
        <w:t xml:space="preserve"> datus, algoritmus, mākslīgā intelekta </w:t>
      </w:r>
      <w:r w:rsidRPr="004E7B6B">
        <w:rPr>
          <w:rFonts w:ascii="Times New Roman" w:hAnsi="Times New Roman" w:cs="Times New Roman"/>
          <w:sz w:val="24"/>
          <w:szCs w:val="24"/>
        </w:rPr>
        <w:t>un 4G un 5G tīkla risinājumus</w:t>
      </w:r>
      <w:r>
        <w:rPr>
          <w:rFonts w:ascii="Times New Roman" w:hAnsi="Times New Roman" w:cs="Times New Roman"/>
          <w:sz w:val="24"/>
          <w:szCs w:val="24"/>
        </w:rPr>
        <w:t xml:space="preserve">. LACISE projekts arī izstrādās </w:t>
      </w:r>
      <w:r w:rsidRPr="003228E8">
        <w:rPr>
          <w:rFonts w:ascii="Times New Roman" w:hAnsi="Times New Roman" w:cs="Times New Roman"/>
          <w:sz w:val="24"/>
          <w:szCs w:val="24"/>
        </w:rPr>
        <w:t xml:space="preserve">jaunus </w:t>
      </w:r>
      <w:r>
        <w:rPr>
          <w:rFonts w:ascii="Times New Roman" w:hAnsi="Times New Roman" w:cs="Times New Roman"/>
          <w:sz w:val="24"/>
          <w:szCs w:val="24"/>
        </w:rPr>
        <w:t>risinājumus ū</w:t>
      </w:r>
      <w:r w:rsidRPr="003228E8">
        <w:rPr>
          <w:rFonts w:ascii="Times New Roman" w:hAnsi="Times New Roman" w:cs="Times New Roman"/>
          <w:sz w:val="24"/>
          <w:szCs w:val="24"/>
        </w:rPr>
        <w:t>deņraža enerģija</w:t>
      </w:r>
      <w:r>
        <w:rPr>
          <w:rFonts w:ascii="Times New Roman" w:hAnsi="Times New Roman" w:cs="Times New Roman"/>
          <w:sz w:val="24"/>
          <w:szCs w:val="24"/>
        </w:rPr>
        <w:t xml:space="preserve">s ražošanā </w:t>
      </w:r>
      <w:r w:rsidRPr="003228E8">
        <w:rPr>
          <w:rFonts w:ascii="Times New Roman" w:hAnsi="Times New Roman" w:cs="Times New Roman"/>
          <w:sz w:val="24"/>
          <w:szCs w:val="24"/>
        </w:rPr>
        <w:t>uzlabo</w:t>
      </w:r>
      <w:r>
        <w:rPr>
          <w:rFonts w:ascii="Times New Roman" w:hAnsi="Times New Roman" w:cs="Times New Roman"/>
          <w:sz w:val="24"/>
          <w:szCs w:val="24"/>
        </w:rPr>
        <w:t>jot</w:t>
      </w:r>
      <w:r w:rsidRPr="003228E8">
        <w:rPr>
          <w:rFonts w:ascii="Times New Roman" w:hAnsi="Times New Roman" w:cs="Times New Roman"/>
          <w:sz w:val="24"/>
          <w:szCs w:val="24"/>
        </w:rPr>
        <w:t xml:space="preserve"> katalītiskos materiālus efektīvai ūdeņraža ražošanai no ūdens, metāna un alumīnija atkritumiem, lai tos izmantotu tīras enerģijas ražošanā un CO2 attīrīšanā</w:t>
      </w:r>
      <w:r>
        <w:rPr>
          <w:rFonts w:ascii="Times New Roman" w:hAnsi="Times New Roman" w:cs="Times New Roman"/>
          <w:sz w:val="24"/>
          <w:szCs w:val="24"/>
        </w:rPr>
        <w:t>, un</w:t>
      </w:r>
      <w:r w:rsidRPr="003228E8">
        <w:rPr>
          <w:rFonts w:ascii="Times New Roman" w:hAnsi="Times New Roman" w:cs="Times New Roman"/>
          <w:sz w:val="24"/>
          <w:szCs w:val="24"/>
        </w:rPr>
        <w:t xml:space="preserve"> materiālus akumulatoriem</w:t>
      </w:r>
      <w:r>
        <w:rPr>
          <w:rFonts w:ascii="Times New Roman" w:hAnsi="Times New Roman" w:cs="Times New Roman"/>
          <w:sz w:val="24"/>
          <w:szCs w:val="24"/>
        </w:rPr>
        <w:t xml:space="preserve"> (baterijām)</w:t>
      </w:r>
      <w:r w:rsidRPr="003228E8">
        <w:rPr>
          <w:rFonts w:ascii="Times New Roman" w:hAnsi="Times New Roman" w:cs="Times New Roman"/>
          <w:sz w:val="24"/>
          <w:szCs w:val="24"/>
        </w:rPr>
        <w:t>, lai tie kalpotu ilgāk un darbotos labāk, samazinot atkritumus un efektīvāk izmantojot enerģiju.</w:t>
      </w:r>
    </w:p>
    <w:p w14:paraId="11D1BEF5" w14:textId="77777777" w:rsidR="00C15FA8" w:rsidRDefault="00C15FA8" w:rsidP="005958F9">
      <w:pPr>
        <w:spacing w:after="120"/>
        <w:jc w:val="both"/>
        <w:rPr>
          <w:rFonts w:ascii="Times New Roman" w:hAnsi="Times New Roman" w:cs="Times New Roman"/>
          <w:sz w:val="24"/>
          <w:szCs w:val="24"/>
        </w:rPr>
      </w:pPr>
    </w:p>
    <w:p w14:paraId="46930C36" w14:textId="3FADF2DA" w:rsidR="00C15FA8" w:rsidRPr="00C15FA8" w:rsidRDefault="005958F9" w:rsidP="00C15FA8">
      <w:pPr>
        <w:spacing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Gan LACHMAT, gan LACISE projekti veicinās cilvēkkapitāla </w:t>
      </w:r>
      <w:r w:rsidR="0054251F">
        <w:rPr>
          <w:rFonts w:ascii="Times New Roman" w:hAnsi="Times New Roman" w:cs="Times New Roman"/>
          <w:sz w:val="24"/>
          <w:szCs w:val="24"/>
        </w:rPr>
        <w:t xml:space="preserve">attīstību </w:t>
      </w:r>
      <w:r>
        <w:rPr>
          <w:rFonts w:ascii="Times New Roman" w:hAnsi="Times New Roman" w:cs="Times New Roman"/>
          <w:sz w:val="24"/>
          <w:szCs w:val="24"/>
        </w:rPr>
        <w:t>RIS3 jomās “</w:t>
      </w:r>
      <w:r w:rsidRPr="00A07B3F">
        <w:rPr>
          <w:rFonts w:ascii="Times New Roman" w:hAnsi="Times New Roman" w:cs="Times New Roman"/>
          <w:sz w:val="24"/>
          <w:szCs w:val="24"/>
        </w:rPr>
        <w:t>fotonika un viedie materiāli, tehnoloģijas un inženiersistēmas</w:t>
      </w:r>
      <w:r>
        <w:rPr>
          <w:rFonts w:ascii="Times New Roman" w:hAnsi="Times New Roman" w:cs="Times New Roman"/>
          <w:sz w:val="24"/>
          <w:szCs w:val="24"/>
        </w:rPr>
        <w:t>”, “</w:t>
      </w:r>
      <w:r w:rsidRPr="00A07B3F">
        <w:rPr>
          <w:rFonts w:ascii="Times New Roman" w:hAnsi="Times New Roman" w:cs="Times New Roman"/>
          <w:sz w:val="24"/>
          <w:szCs w:val="24"/>
        </w:rPr>
        <w:t>viedā enerģētika un mobilitāte</w:t>
      </w:r>
      <w:r>
        <w:rPr>
          <w:rFonts w:ascii="Times New Roman" w:hAnsi="Times New Roman" w:cs="Times New Roman"/>
          <w:sz w:val="24"/>
          <w:szCs w:val="24"/>
        </w:rPr>
        <w:t>” un “</w:t>
      </w:r>
      <w:r w:rsidRPr="00A07B3F">
        <w:rPr>
          <w:rFonts w:ascii="Times New Roman" w:hAnsi="Times New Roman" w:cs="Times New Roman"/>
          <w:sz w:val="24"/>
          <w:szCs w:val="24"/>
        </w:rPr>
        <w:t>informācijas un komunikācijas tehnoloģijas</w:t>
      </w:r>
      <w:r>
        <w:rPr>
          <w:rFonts w:ascii="Times New Roman" w:hAnsi="Times New Roman" w:cs="Times New Roman"/>
          <w:sz w:val="24"/>
          <w:szCs w:val="24"/>
        </w:rPr>
        <w:t xml:space="preserve">” </w:t>
      </w:r>
      <w:r w:rsidR="00FF4E95">
        <w:rPr>
          <w:rFonts w:ascii="Times New Roman" w:hAnsi="Times New Roman" w:cs="Times New Roman"/>
          <w:sz w:val="24"/>
          <w:szCs w:val="24"/>
        </w:rPr>
        <w:t xml:space="preserve">iekļaujot pētniecības grupās </w:t>
      </w:r>
      <w:r w:rsidR="00450B87">
        <w:rPr>
          <w:rFonts w:ascii="Times New Roman" w:hAnsi="Times New Roman" w:cs="Times New Roman"/>
          <w:sz w:val="24"/>
          <w:szCs w:val="24"/>
        </w:rPr>
        <w:t>maģistra un doktora līmeņa studējošos</w:t>
      </w:r>
      <w:r w:rsidR="00694BA3">
        <w:rPr>
          <w:rFonts w:ascii="Times New Roman" w:hAnsi="Times New Roman" w:cs="Times New Roman"/>
          <w:sz w:val="24"/>
          <w:szCs w:val="24"/>
        </w:rPr>
        <w:t xml:space="preserve"> un </w:t>
      </w:r>
      <w:r w:rsidR="00450B87">
        <w:rPr>
          <w:rFonts w:ascii="Times New Roman" w:hAnsi="Times New Roman" w:cs="Times New Roman"/>
          <w:sz w:val="24"/>
          <w:szCs w:val="24"/>
        </w:rPr>
        <w:t xml:space="preserve">īstenojot pētniecībā balstītas </w:t>
      </w:r>
      <w:r w:rsidR="00694BA3">
        <w:rPr>
          <w:rFonts w:ascii="Times New Roman" w:hAnsi="Times New Roman" w:cs="Times New Roman"/>
          <w:sz w:val="24"/>
          <w:szCs w:val="24"/>
        </w:rPr>
        <w:t>doktorantūras principus</w:t>
      </w:r>
      <w:r w:rsidR="00632B71">
        <w:rPr>
          <w:rFonts w:ascii="Times New Roman" w:hAnsi="Times New Roman" w:cs="Times New Roman"/>
          <w:sz w:val="24"/>
          <w:szCs w:val="24"/>
        </w:rPr>
        <w:t>, iesaistot</w:t>
      </w:r>
      <w:r w:rsidR="00975CCE">
        <w:rPr>
          <w:rFonts w:ascii="Times New Roman" w:hAnsi="Times New Roman" w:cs="Times New Roman"/>
          <w:sz w:val="24"/>
          <w:szCs w:val="24"/>
        </w:rPr>
        <w:t xml:space="preserve"> jaunās</w:t>
      </w:r>
      <w:r w:rsidRPr="00BB34E1">
        <w:rPr>
          <w:rFonts w:ascii="Times New Roman" w:hAnsi="Times New Roman" w:cs="Times New Roman"/>
          <w:sz w:val="24"/>
          <w:szCs w:val="24"/>
        </w:rPr>
        <w:t xml:space="preserve"> paaudzes zinātniekus darb</w:t>
      </w:r>
      <w:r>
        <w:rPr>
          <w:rFonts w:ascii="Times New Roman" w:hAnsi="Times New Roman" w:cs="Times New Roman"/>
          <w:sz w:val="24"/>
          <w:szCs w:val="24"/>
        </w:rPr>
        <w:t>ā</w:t>
      </w:r>
      <w:r w:rsidRPr="00BB34E1">
        <w:rPr>
          <w:rFonts w:ascii="Times New Roman" w:hAnsi="Times New Roman" w:cs="Times New Roman"/>
          <w:sz w:val="24"/>
          <w:szCs w:val="24"/>
        </w:rPr>
        <w:t xml:space="preserve"> pie progresīvu un ilgtspējīgu </w:t>
      </w:r>
      <w:r>
        <w:rPr>
          <w:rFonts w:ascii="Times New Roman" w:hAnsi="Times New Roman" w:cs="Times New Roman"/>
          <w:sz w:val="24"/>
          <w:szCs w:val="24"/>
        </w:rPr>
        <w:t xml:space="preserve">tehnoloģiju attīstības pieredzējušu Latvijas un Šveices </w:t>
      </w:r>
      <w:r w:rsidRPr="00BB34E1">
        <w:rPr>
          <w:rFonts w:ascii="Times New Roman" w:hAnsi="Times New Roman" w:cs="Times New Roman"/>
          <w:sz w:val="24"/>
          <w:szCs w:val="24"/>
        </w:rPr>
        <w:t xml:space="preserve">zinātnieku </w:t>
      </w:r>
      <w:r>
        <w:rPr>
          <w:rFonts w:ascii="Times New Roman" w:hAnsi="Times New Roman" w:cs="Times New Roman"/>
          <w:sz w:val="24"/>
          <w:szCs w:val="24"/>
        </w:rPr>
        <w:t>vadībā, izvirzot praktisk</w:t>
      </w:r>
      <w:r w:rsidR="005B73F4">
        <w:rPr>
          <w:rFonts w:ascii="Times New Roman" w:hAnsi="Times New Roman" w:cs="Times New Roman"/>
          <w:sz w:val="24"/>
          <w:szCs w:val="24"/>
        </w:rPr>
        <w:t>u</w:t>
      </w:r>
      <w:r>
        <w:rPr>
          <w:rFonts w:ascii="Times New Roman" w:hAnsi="Times New Roman" w:cs="Times New Roman"/>
          <w:sz w:val="24"/>
          <w:szCs w:val="24"/>
        </w:rPr>
        <w:t>s, Latvijas un Eiropas industrijai svarīg</w:t>
      </w:r>
      <w:r w:rsidR="005B73F4">
        <w:rPr>
          <w:rFonts w:ascii="Times New Roman" w:hAnsi="Times New Roman" w:cs="Times New Roman"/>
          <w:sz w:val="24"/>
          <w:szCs w:val="24"/>
        </w:rPr>
        <w:t>u</w:t>
      </w:r>
      <w:r>
        <w:rPr>
          <w:rFonts w:ascii="Times New Roman" w:hAnsi="Times New Roman" w:cs="Times New Roman"/>
          <w:sz w:val="24"/>
          <w:szCs w:val="24"/>
        </w:rPr>
        <w:t>s pēt</w:t>
      </w:r>
      <w:r w:rsidR="005B73F4">
        <w:rPr>
          <w:rFonts w:ascii="Times New Roman" w:hAnsi="Times New Roman" w:cs="Times New Roman"/>
          <w:sz w:val="24"/>
          <w:szCs w:val="24"/>
        </w:rPr>
        <w:t>niecības uzdevumus</w:t>
      </w:r>
      <w:r>
        <w:rPr>
          <w:rFonts w:ascii="Times New Roman" w:hAnsi="Times New Roman" w:cs="Times New Roman"/>
          <w:sz w:val="24"/>
          <w:szCs w:val="24"/>
        </w:rPr>
        <w:t xml:space="preserve">. </w:t>
      </w:r>
      <w:r w:rsidRPr="00BB34E1">
        <w:rPr>
          <w:rFonts w:ascii="Times New Roman" w:hAnsi="Times New Roman" w:cs="Times New Roman"/>
          <w:sz w:val="24"/>
          <w:szCs w:val="24"/>
        </w:rPr>
        <w:t xml:space="preserve">Citas </w:t>
      </w:r>
      <w:r w:rsidR="00B97581">
        <w:rPr>
          <w:rFonts w:ascii="Times New Roman" w:hAnsi="Times New Roman" w:cs="Times New Roman"/>
          <w:sz w:val="24"/>
          <w:szCs w:val="24"/>
        </w:rPr>
        <w:t xml:space="preserve">projektu </w:t>
      </w:r>
      <w:r w:rsidRPr="00BB34E1">
        <w:rPr>
          <w:rFonts w:ascii="Times New Roman" w:hAnsi="Times New Roman" w:cs="Times New Roman"/>
          <w:sz w:val="24"/>
          <w:szCs w:val="24"/>
        </w:rPr>
        <w:t>aktivitātes ir saistītas ar š</w:t>
      </w:r>
      <w:r w:rsidR="00531DAC">
        <w:rPr>
          <w:rFonts w:ascii="Times New Roman" w:hAnsi="Times New Roman" w:cs="Times New Roman"/>
          <w:sz w:val="24"/>
          <w:szCs w:val="24"/>
        </w:rPr>
        <w:t>īm</w:t>
      </w:r>
      <w:r w:rsidRPr="00BB34E1">
        <w:rPr>
          <w:rFonts w:ascii="Times New Roman" w:hAnsi="Times New Roman" w:cs="Times New Roman"/>
          <w:sz w:val="24"/>
          <w:szCs w:val="24"/>
        </w:rPr>
        <w:t xml:space="preserve"> pamat</w:t>
      </w:r>
      <w:r w:rsidR="00B97581">
        <w:rPr>
          <w:rFonts w:ascii="Times New Roman" w:hAnsi="Times New Roman" w:cs="Times New Roman"/>
          <w:sz w:val="24"/>
          <w:szCs w:val="24"/>
        </w:rPr>
        <w:t>a darbīb</w:t>
      </w:r>
      <w:r w:rsidR="00531DAC">
        <w:rPr>
          <w:rFonts w:ascii="Times New Roman" w:hAnsi="Times New Roman" w:cs="Times New Roman"/>
          <w:sz w:val="24"/>
          <w:szCs w:val="24"/>
        </w:rPr>
        <w:t xml:space="preserve">ām </w:t>
      </w:r>
      <w:r w:rsidRPr="00BB34E1">
        <w:rPr>
          <w:rFonts w:ascii="Times New Roman" w:hAnsi="Times New Roman" w:cs="Times New Roman"/>
          <w:sz w:val="24"/>
          <w:szCs w:val="24"/>
        </w:rPr>
        <w:t xml:space="preserve">un ietver </w:t>
      </w:r>
      <w:r w:rsidR="000A610F">
        <w:rPr>
          <w:rFonts w:ascii="Times New Roman" w:hAnsi="Times New Roman" w:cs="Times New Roman"/>
          <w:sz w:val="24"/>
          <w:szCs w:val="24"/>
        </w:rPr>
        <w:t xml:space="preserve">iesaistīto institūciju </w:t>
      </w:r>
      <w:r w:rsidR="00DE0A93">
        <w:rPr>
          <w:rFonts w:ascii="Times New Roman" w:hAnsi="Times New Roman" w:cs="Times New Roman"/>
          <w:sz w:val="24"/>
          <w:szCs w:val="24"/>
        </w:rPr>
        <w:t xml:space="preserve">zinātniskās </w:t>
      </w:r>
      <w:r w:rsidR="000A610F">
        <w:rPr>
          <w:rFonts w:ascii="Times New Roman" w:hAnsi="Times New Roman" w:cs="Times New Roman"/>
          <w:sz w:val="24"/>
          <w:szCs w:val="24"/>
        </w:rPr>
        <w:t>kapacitātes stiprināšanu</w:t>
      </w:r>
      <w:r w:rsidR="00416A67">
        <w:rPr>
          <w:rFonts w:ascii="Times New Roman" w:hAnsi="Times New Roman" w:cs="Times New Roman"/>
          <w:sz w:val="24"/>
          <w:szCs w:val="24"/>
        </w:rPr>
        <w:t xml:space="preserve"> sagatavojot kopīgas zinātniskās publikācijas</w:t>
      </w:r>
      <w:r w:rsidR="000A610F">
        <w:rPr>
          <w:rFonts w:ascii="Times New Roman" w:hAnsi="Times New Roman" w:cs="Times New Roman"/>
          <w:sz w:val="24"/>
          <w:szCs w:val="24"/>
        </w:rPr>
        <w:t xml:space="preserve">, </w:t>
      </w:r>
      <w:r w:rsidRPr="00BB34E1">
        <w:rPr>
          <w:rFonts w:ascii="Times New Roman" w:hAnsi="Times New Roman" w:cs="Times New Roman"/>
          <w:sz w:val="24"/>
          <w:szCs w:val="24"/>
        </w:rPr>
        <w:t xml:space="preserve">STEM popularizēšanu </w:t>
      </w:r>
      <w:r w:rsidR="00C57389">
        <w:rPr>
          <w:rFonts w:ascii="Times New Roman" w:hAnsi="Times New Roman" w:cs="Times New Roman"/>
          <w:sz w:val="24"/>
          <w:szCs w:val="24"/>
        </w:rPr>
        <w:t xml:space="preserve">jauniešu, īpaši </w:t>
      </w:r>
      <w:r w:rsidRPr="00BB34E1">
        <w:rPr>
          <w:rFonts w:ascii="Times New Roman" w:hAnsi="Times New Roman" w:cs="Times New Roman"/>
          <w:sz w:val="24"/>
          <w:szCs w:val="24"/>
        </w:rPr>
        <w:t>meiteņu vidū un Latvijas reģionos, projekta aktivitāšu un rezultātu izplatīšanu, saiknes stiprināšanu starp</w:t>
      </w:r>
      <w:r>
        <w:rPr>
          <w:rFonts w:ascii="Times New Roman" w:hAnsi="Times New Roman" w:cs="Times New Roman"/>
          <w:sz w:val="24"/>
          <w:szCs w:val="24"/>
        </w:rPr>
        <w:t xml:space="preserve"> Šveices pētniecības institūcijām</w:t>
      </w:r>
      <w:r w:rsidRPr="00BB34E1">
        <w:rPr>
          <w:rFonts w:ascii="Times New Roman" w:hAnsi="Times New Roman" w:cs="Times New Roman"/>
          <w:sz w:val="24"/>
          <w:szCs w:val="24"/>
        </w:rPr>
        <w:t xml:space="preserve"> un Latviju ar īstermiņa un ilgtermiņa </w:t>
      </w:r>
      <w:r>
        <w:rPr>
          <w:rFonts w:ascii="Times New Roman" w:hAnsi="Times New Roman" w:cs="Times New Roman"/>
          <w:sz w:val="24"/>
          <w:szCs w:val="24"/>
        </w:rPr>
        <w:t xml:space="preserve">studējošo un zinātnieku </w:t>
      </w:r>
      <w:r w:rsidRPr="00BB34E1">
        <w:rPr>
          <w:rFonts w:ascii="Times New Roman" w:hAnsi="Times New Roman" w:cs="Times New Roman"/>
          <w:sz w:val="24"/>
          <w:szCs w:val="24"/>
        </w:rPr>
        <w:t xml:space="preserve">apmaiņas palīdzību, kā arī zināšanu nodošanu Latvijas </w:t>
      </w:r>
      <w:r>
        <w:rPr>
          <w:rFonts w:ascii="Times New Roman" w:hAnsi="Times New Roman" w:cs="Times New Roman"/>
          <w:sz w:val="24"/>
          <w:szCs w:val="24"/>
        </w:rPr>
        <w:t>uzņēmējiem un akadēmiskajai videi.</w:t>
      </w:r>
    </w:p>
    <w:p w14:paraId="7C9F1E5A" w14:textId="2571B366" w:rsidR="00C15FA8" w:rsidRPr="00C15FA8" w:rsidRDefault="00C15FA8" w:rsidP="00C15FA8">
      <w:pPr>
        <w:spacing w:after="120"/>
        <w:jc w:val="both"/>
        <w:rPr>
          <w:rFonts w:ascii="Times New Roman" w:hAnsi="Times New Roman" w:cs="Times New Roman"/>
          <w:sz w:val="24"/>
          <w:szCs w:val="24"/>
        </w:rPr>
      </w:pPr>
      <w:r w:rsidRPr="00C15FA8">
        <w:rPr>
          <w:rFonts w:ascii="Times New Roman" w:hAnsi="Times New Roman" w:cs="Times New Roman"/>
          <w:sz w:val="24"/>
          <w:szCs w:val="24"/>
        </w:rPr>
        <w:t>Programmu īstenos vadošās Latvijas pētniecības iestādes</w:t>
      </w:r>
      <w:r w:rsidR="007D2DE1">
        <w:rPr>
          <w:rFonts w:ascii="Times New Roman" w:hAnsi="Times New Roman" w:cs="Times New Roman"/>
          <w:sz w:val="24"/>
          <w:szCs w:val="24"/>
        </w:rPr>
        <w:t xml:space="preserve"> – </w:t>
      </w:r>
      <w:r w:rsidRPr="00C15FA8">
        <w:rPr>
          <w:rFonts w:ascii="Times New Roman" w:hAnsi="Times New Roman" w:cs="Times New Roman"/>
          <w:sz w:val="24"/>
          <w:szCs w:val="24"/>
        </w:rPr>
        <w:t>Rīgas Tehniskā universitāte</w:t>
      </w:r>
      <w:r w:rsidR="00BF0AF2">
        <w:rPr>
          <w:rFonts w:ascii="Times New Roman" w:hAnsi="Times New Roman" w:cs="Times New Roman"/>
          <w:sz w:val="24"/>
          <w:szCs w:val="24"/>
        </w:rPr>
        <w:t xml:space="preserve"> un</w:t>
      </w:r>
      <w:r w:rsidRPr="00C15FA8">
        <w:rPr>
          <w:rFonts w:ascii="Times New Roman" w:hAnsi="Times New Roman" w:cs="Times New Roman"/>
          <w:sz w:val="24"/>
          <w:szCs w:val="24"/>
        </w:rPr>
        <w:t xml:space="preserve"> Latvijas Universitātes Cietvielu fizikas institūts</w:t>
      </w:r>
      <w:r w:rsidR="00BF0AF2">
        <w:rPr>
          <w:rFonts w:ascii="Times New Roman" w:hAnsi="Times New Roman" w:cs="Times New Roman"/>
          <w:sz w:val="24"/>
          <w:szCs w:val="24"/>
        </w:rPr>
        <w:t xml:space="preserve"> sadarbībā ar</w:t>
      </w:r>
      <w:r w:rsidRPr="00C15FA8">
        <w:rPr>
          <w:rFonts w:ascii="Times New Roman" w:hAnsi="Times New Roman" w:cs="Times New Roman"/>
          <w:sz w:val="24"/>
          <w:szCs w:val="24"/>
        </w:rPr>
        <w:t xml:space="preserve"> </w:t>
      </w:r>
      <w:r w:rsidR="005C2D81">
        <w:rPr>
          <w:rFonts w:ascii="Times New Roman" w:hAnsi="Times New Roman" w:cs="Times New Roman"/>
          <w:sz w:val="24"/>
          <w:szCs w:val="24"/>
        </w:rPr>
        <w:t>E</w:t>
      </w:r>
      <w:r w:rsidRPr="00C15FA8">
        <w:rPr>
          <w:rFonts w:ascii="Times New Roman" w:hAnsi="Times New Roman" w:cs="Times New Roman"/>
          <w:sz w:val="24"/>
          <w:szCs w:val="24"/>
        </w:rPr>
        <w:t>lektronikas un datorzināt</w:t>
      </w:r>
      <w:r w:rsidR="005C2D81">
        <w:rPr>
          <w:rFonts w:ascii="Times New Roman" w:hAnsi="Times New Roman" w:cs="Times New Roman"/>
          <w:sz w:val="24"/>
          <w:szCs w:val="24"/>
        </w:rPr>
        <w:t>ņu</w:t>
      </w:r>
      <w:r w:rsidRPr="00C15FA8">
        <w:rPr>
          <w:rFonts w:ascii="Times New Roman" w:hAnsi="Times New Roman" w:cs="Times New Roman"/>
          <w:sz w:val="24"/>
          <w:szCs w:val="24"/>
        </w:rPr>
        <w:t xml:space="preserve"> institūt</w:t>
      </w:r>
      <w:r w:rsidR="00BF0AF2">
        <w:rPr>
          <w:rFonts w:ascii="Times New Roman" w:hAnsi="Times New Roman" w:cs="Times New Roman"/>
          <w:sz w:val="24"/>
          <w:szCs w:val="24"/>
        </w:rPr>
        <w:t>u</w:t>
      </w:r>
      <w:r w:rsidR="005C2D81">
        <w:rPr>
          <w:rFonts w:ascii="Times New Roman" w:hAnsi="Times New Roman" w:cs="Times New Roman"/>
          <w:sz w:val="24"/>
          <w:szCs w:val="24"/>
        </w:rPr>
        <w:t xml:space="preserve"> </w:t>
      </w:r>
      <w:r w:rsidR="00BF0AF2">
        <w:rPr>
          <w:rFonts w:ascii="Times New Roman" w:hAnsi="Times New Roman" w:cs="Times New Roman"/>
          <w:sz w:val="24"/>
          <w:szCs w:val="24"/>
        </w:rPr>
        <w:t xml:space="preserve">un </w:t>
      </w:r>
      <w:r w:rsidR="00F53293">
        <w:rPr>
          <w:rFonts w:ascii="Times New Roman" w:hAnsi="Times New Roman" w:cs="Times New Roman"/>
          <w:sz w:val="24"/>
          <w:szCs w:val="24"/>
        </w:rPr>
        <w:t xml:space="preserve">Šveices partneriem. </w:t>
      </w:r>
    </w:p>
    <w:p w14:paraId="148797AF" w14:textId="6569666B" w:rsidR="00C15FA8" w:rsidRPr="00C15FA8" w:rsidRDefault="00A04953" w:rsidP="00C15FA8">
      <w:pPr>
        <w:spacing w:after="120"/>
        <w:jc w:val="both"/>
        <w:rPr>
          <w:rFonts w:ascii="Times New Roman" w:hAnsi="Times New Roman" w:cs="Times New Roman"/>
          <w:sz w:val="24"/>
          <w:szCs w:val="24"/>
        </w:rPr>
      </w:pPr>
      <w:r>
        <w:rPr>
          <w:rFonts w:ascii="Times New Roman" w:hAnsi="Times New Roman" w:cs="Times New Roman"/>
          <w:sz w:val="24"/>
          <w:szCs w:val="24"/>
        </w:rPr>
        <w:t>Projektu v</w:t>
      </w:r>
      <w:r w:rsidR="00C15FA8" w:rsidRPr="00C15FA8">
        <w:rPr>
          <w:rFonts w:ascii="Times New Roman" w:hAnsi="Times New Roman" w:cs="Times New Roman"/>
          <w:sz w:val="24"/>
          <w:szCs w:val="24"/>
        </w:rPr>
        <w:t>adošās pētniecības</w:t>
      </w:r>
      <w:r>
        <w:rPr>
          <w:rFonts w:ascii="Times New Roman" w:hAnsi="Times New Roman" w:cs="Times New Roman"/>
          <w:sz w:val="24"/>
          <w:szCs w:val="24"/>
        </w:rPr>
        <w:t xml:space="preserve"> institūcijas</w:t>
      </w:r>
      <w:r w:rsidR="00C15FA8" w:rsidRPr="00C15FA8">
        <w:rPr>
          <w:rFonts w:ascii="Times New Roman" w:hAnsi="Times New Roman" w:cs="Times New Roman"/>
          <w:sz w:val="24"/>
          <w:szCs w:val="24"/>
        </w:rPr>
        <w:t xml:space="preserve"> </w:t>
      </w:r>
      <w:r w:rsidR="00F53293">
        <w:rPr>
          <w:rFonts w:ascii="Times New Roman" w:hAnsi="Times New Roman" w:cs="Times New Roman"/>
          <w:sz w:val="24"/>
          <w:szCs w:val="24"/>
        </w:rPr>
        <w:t>Latvijā ir</w:t>
      </w:r>
      <w:r w:rsidR="00C15FA8" w:rsidRPr="00C15FA8">
        <w:rPr>
          <w:rFonts w:ascii="Times New Roman" w:hAnsi="Times New Roman" w:cs="Times New Roman"/>
          <w:sz w:val="24"/>
          <w:szCs w:val="24"/>
        </w:rPr>
        <w:t xml:space="preserve"> izvēlētas, ņemot vērā to zinātniskā</w:t>
      </w:r>
      <w:r w:rsidR="005D2173">
        <w:rPr>
          <w:rFonts w:ascii="Times New Roman" w:hAnsi="Times New Roman" w:cs="Times New Roman"/>
          <w:sz w:val="24"/>
          <w:szCs w:val="24"/>
        </w:rPr>
        <w:t xml:space="preserve"> snieguma kvalitāti un pētniecības </w:t>
      </w:r>
      <w:r w:rsidR="00C15FA8" w:rsidRPr="00C15FA8">
        <w:rPr>
          <w:rFonts w:ascii="Times New Roman" w:hAnsi="Times New Roman" w:cs="Times New Roman"/>
          <w:sz w:val="24"/>
          <w:szCs w:val="24"/>
        </w:rPr>
        <w:t>kapacitāti – recenzētas zinātniskās publikācijas 2017. –2021. gada periodā (avots</w:t>
      </w:r>
      <w:r w:rsidR="0069764C">
        <w:rPr>
          <w:rFonts w:ascii="Times New Roman" w:hAnsi="Times New Roman" w:cs="Times New Roman"/>
          <w:sz w:val="24"/>
          <w:szCs w:val="24"/>
        </w:rPr>
        <w:t>:</w:t>
      </w:r>
      <w:r w:rsidR="00C15FA8" w:rsidRPr="00C15FA8">
        <w:rPr>
          <w:rFonts w:ascii="Times New Roman" w:hAnsi="Times New Roman" w:cs="Times New Roman"/>
          <w:sz w:val="24"/>
          <w:szCs w:val="24"/>
        </w:rPr>
        <w:t xml:space="preserve"> SCOPUS datu bāze), zinātniskās darbības kvalitāti starptautiskajā sadarbībā – </w:t>
      </w:r>
      <w:r w:rsidR="002F1374">
        <w:rPr>
          <w:rFonts w:ascii="Times New Roman" w:hAnsi="Times New Roman" w:cs="Times New Roman"/>
          <w:sz w:val="24"/>
          <w:szCs w:val="24"/>
        </w:rPr>
        <w:t>ES</w:t>
      </w:r>
      <w:r w:rsidR="0069764C">
        <w:rPr>
          <w:rFonts w:ascii="Times New Roman" w:hAnsi="Times New Roman" w:cs="Times New Roman"/>
          <w:sz w:val="24"/>
          <w:szCs w:val="24"/>
        </w:rPr>
        <w:t xml:space="preserve"> Apvārsnis </w:t>
      </w:r>
      <w:r w:rsidR="00C15FA8" w:rsidRPr="00C15FA8">
        <w:rPr>
          <w:rFonts w:ascii="Times New Roman" w:hAnsi="Times New Roman" w:cs="Times New Roman"/>
          <w:sz w:val="24"/>
          <w:szCs w:val="24"/>
        </w:rPr>
        <w:t>2020 programmas projektu</w:t>
      </w:r>
      <w:r w:rsidR="0069764C">
        <w:rPr>
          <w:rFonts w:ascii="Times New Roman" w:hAnsi="Times New Roman" w:cs="Times New Roman"/>
          <w:sz w:val="24"/>
          <w:szCs w:val="24"/>
        </w:rPr>
        <w:t xml:space="preserve"> skaitu attiecīgajā RIS3 jomā</w:t>
      </w:r>
      <w:r w:rsidR="00C15FA8" w:rsidRPr="00C15FA8">
        <w:rPr>
          <w:rFonts w:ascii="Times New Roman" w:hAnsi="Times New Roman" w:cs="Times New Roman"/>
          <w:sz w:val="24"/>
          <w:szCs w:val="24"/>
        </w:rPr>
        <w:t xml:space="preserve"> un piesaistīto finansējumu, kā arī ņemot vērā Latvijas zinātnisko institūciju starptautiskā</w:t>
      </w:r>
      <w:r w:rsidR="00A85D99">
        <w:rPr>
          <w:rFonts w:ascii="Times New Roman" w:hAnsi="Times New Roman" w:cs="Times New Roman"/>
          <w:sz w:val="24"/>
          <w:szCs w:val="24"/>
        </w:rPr>
        <w:t xml:space="preserve"> izvērtējuma </w:t>
      </w:r>
      <w:r w:rsidR="00C15FA8" w:rsidRPr="00C15FA8">
        <w:rPr>
          <w:rFonts w:ascii="Times New Roman" w:hAnsi="Times New Roman" w:cs="Times New Roman"/>
          <w:sz w:val="24"/>
          <w:szCs w:val="24"/>
        </w:rPr>
        <w:t>rezultātus.</w:t>
      </w:r>
    </w:p>
    <w:p w14:paraId="1A0BFF97" w14:textId="30D2D071" w:rsidR="00C15FA8" w:rsidRDefault="00C15FA8" w:rsidP="00C15FA8">
      <w:pPr>
        <w:spacing w:after="120"/>
        <w:jc w:val="both"/>
        <w:rPr>
          <w:rFonts w:ascii="Times New Roman" w:hAnsi="Times New Roman" w:cs="Times New Roman"/>
          <w:sz w:val="24"/>
          <w:szCs w:val="24"/>
        </w:rPr>
      </w:pPr>
      <w:r w:rsidRPr="00C15FA8">
        <w:rPr>
          <w:rFonts w:ascii="Times New Roman" w:hAnsi="Times New Roman" w:cs="Times New Roman"/>
          <w:sz w:val="24"/>
          <w:szCs w:val="24"/>
        </w:rPr>
        <w:t>Sadarbība ar augstākās izglītības iestādēm, kas īsteno atbilstošas doktora līmeņa studiju programmas Latvijā, kā arī ar citiem inovāciju ekosistēmas pārstāvjiem (asociācijām un uzņēmumiem) notiks, izplatot zināšanas.</w:t>
      </w:r>
    </w:p>
    <w:p w14:paraId="2F104916" w14:textId="04053467" w:rsidR="00BD76E4" w:rsidRPr="00BD76E4" w:rsidRDefault="005958F9" w:rsidP="00073D67">
      <w:pPr>
        <w:spacing w:after="120"/>
        <w:jc w:val="both"/>
        <w:rPr>
          <w:rFonts w:ascii="Times New Roman" w:hAnsi="Times New Roman" w:cs="Times New Roman"/>
          <w:sz w:val="24"/>
          <w:szCs w:val="24"/>
        </w:rPr>
      </w:pPr>
      <w:r>
        <w:rPr>
          <w:rFonts w:ascii="Times New Roman" w:hAnsi="Times New Roman" w:cs="Times New Roman"/>
          <w:sz w:val="24"/>
          <w:szCs w:val="24"/>
        </w:rPr>
        <w:t xml:space="preserve">LACHMAT un LACISE projekti izveidos ieinteresēto pušu padomdevēju padomi katrā projektā, iekļaujot nozaru uzņēmēju organizāciju pārstāvjus, lai nodrošinātu regulāru aktuālās informācijas apmaiņu par nozaru vajadzībām un projektu rezultātu sasniegšanas progresu un jauno zināšanu izplatīšanu. Projektu rezultāti tiks izplatīti tautsaimniecības nozarēm </w:t>
      </w:r>
      <w:r w:rsidRPr="00D83B40">
        <w:rPr>
          <w:rFonts w:ascii="Times New Roman" w:hAnsi="Times New Roman" w:cs="Times New Roman"/>
          <w:sz w:val="24"/>
          <w:szCs w:val="24"/>
        </w:rPr>
        <w:t xml:space="preserve">bez ekskluzivitātes un diskriminēšanas, </w:t>
      </w:r>
      <w:r>
        <w:rPr>
          <w:rFonts w:ascii="Times New Roman" w:hAnsi="Times New Roman" w:cs="Times New Roman"/>
          <w:sz w:val="24"/>
          <w:szCs w:val="24"/>
        </w:rPr>
        <w:t xml:space="preserve">caur nozaru organizācijām, </w:t>
      </w:r>
      <w:r w:rsidRPr="00D83B40">
        <w:rPr>
          <w:rFonts w:ascii="Times New Roman" w:hAnsi="Times New Roman" w:cs="Times New Roman"/>
          <w:sz w:val="24"/>
          <w:szCs w:val="24"/>
        </w:rPr>
        <w:t>tai skaitā izmantojot mācīšanu</w:t>
      </w:r>
      <w:r>
        <w:rPr>
          <w:rFonts w:ascii="Times New Roman" w:hAnsi="Times New Roman" w:cs="Times New Roman"/>
          <w:sz w:val="24"/>
          <w:szCs w:val="24"/>
        </w:rPr>
        <w:t xml:space="preserve"> – seminārus, vasaras skolas un konferences</w:t>
      </w:r>
      <w:r w:rsidRPr="00D83B40">
        <w:rPr>
          <w:rFonts w:ascii="Times New Roman" w:hAnsi="Times New Roman" w:cs="Times New Roman"/>
          <w:sz w:val="24"/>
          <w:szCs w:val="24"/>
        </w:rPr>
        <w:t>, brīvas piekļuves datubāzes, atklātas publikācijas vai atklātā pirmkoda programmatūru</w:t>
      </w:r>
      <w:r w:rsidR="005F1D76">
        <w:rPr>
          <w:rFonts w:ascii="Times New Roman" w:hAnsi="Times New Roman" w:cs="Times New Roman"/>
          <w:sz w:val="24"/>
          <w:szCs w:val="24"/>
        </w:rPr>
        <w:t>.</w:t>
      </w:r>
    </w:p>
    <w:p w14:paraId="27381C40" w14:textId="1C902E1C" w:rsidR="00BD76E4" w:rsidRDefault="00B00FCD" w:rsidP="00177741">
      <w:pPr>
        <w:spacing w:after="120"/>
        <w:jc w:val="both"/>
        <w:rPr>
          <w:rFonts w:ascii="Times New Roman" w:hAnsi="Times New Roman" w:cs="Times New Roman"/>
          <w:sz w:val="24"/>
          <w:szCs w:val="24"/>
        </w:rPr>
      </w:pPr>
      <w:r w:rsidRPr="00B00FCD">
        <w:rPr>
          <w:rFonts w:ascii="Times New Roman" w:hAnsi="Times New Roman" w:cs="Times New Roman"/>
          <w:sz w:val="24"/>
          <w:szCs w:val="24"/>
        </w:rPr>
        <w:t xml:space="preserve">Programma kopumā sniegs </w:t>
      </w:r>
      <w:r w:rsidR="004771AA">
        <w:rPr>
          <w:rFonts w:ascii="Times New Roman" w:hAnsi="Times New Roman" w:cs="Times New Roman"/>
          <w:sz w:val="24"/>
          <w:szCs w:val="24"/>
        </w:rPr>
        <w:t xml:space="preserve">tiešu </w:t>
      </w:r>
      <w:r w:rsidRPr="00B00FCD">
        <w:rPr>
          <w:rFonts w:ascii="Times New Roman" w:hAnsi="Times New Roman" w:cs="Times New Roman"/>
          <w:sz w:val="24"/>
          <w:szCs w:val="24"/>
        </w:rPr>
        <w:t xml:space="preserve">ieguldījumu </w:t>
      </w:r>
      <w:r w:rsidR="004A0C99" w:rsidRPr="004A0C99">
        <w:rPr>
          <w:rFonts w:ascii="Times New Roman" w:hAnsi="Times New Roman" w:cs="Times New Roman"/>
          <w:sz w:val="24"/>
          <w:szCs w:val="24"/>
        </w:rPr>
        <w:t>Zinātnes, tehnoloģijas attīstības un inovācijas pamatnostādn</w:t>
      </w:r>
      <w:r w:rsidR="004A0C99">
        <w:rPr>
          <w:rFonts w:ascii="Times New Roman" w:hAnsi="Times New Roman" w:cs="Times New Roman"/>
          <w:sz w:val="24"/>
          <w:szCs w:val="24"/>
        </w:rPr>
        <w:t>ē</w:t>
      </w:r>
      <w:r w:rsidR="004A0C99" w:rsidRPr="004A0C99">
        <w:rPr>
          <w:rFonts w:ascii="Times New Roman" w:hAnsi="Times New Roman" w:cs="Times New Roman"/>
          <w:sz w:val="24"/>
          <w:szCs w:val="24"/>
        </w:rPr>
        <w:t>s 2021. - 2027. gadam</w:t>
      </w:r>
      <w:r w:rsidR="004A0C99">
        <w:rPr>
          <w:rFonts w:ascii="Times New Roman" w:hAnsi="Times New Roman" w:cs="Times New Roman"/>
          <w:sz w:val="24"/>
          <w:szCs w:val="24"/>
        </w:rPr>
        <w:t xml:space="preserve"> (turpmāk - ZTAIP) noteikto mērķa vērtību sasniegšanā, it īpaši </w:t>
      </w:r>
      <w:r w:rsidR="00C72B42">
        <w:rPr>
          <w:rFonts w:ascii="Times New Roman" w:hAnsi="Times New Roman" w:cs="Times New Roman"/>
          <w:sz w:val="24"/>
          <w:szCs w:val="24"/>
        </w:rPr>
        <w:t xml:space="preserve">veicinot šādu </w:t>
      </w:r>
      <w:r w:rsidR="00A07963">
        <w:rPr>
          <w:rFonts w:ascii="Times New Roman" w:hAnsi="Times New Roman" w:cs="Times New Roman"/>
          <w:sz w:val="24"/>
          <w:szCs w:val="24"/>
        </w:rPr>
        <w:t>mērķu sasniegšanu: i</w:t>
      </w:r>
      <w:r w:rsidR="0035295A" w:rsidRPr="0035295A">
        <w:rPr>
          <w:rFonts w:ascii="Times New Roman" w:hAnsi="Times New Roman" w:cs="Times New Roman"/>
          <w:sz w:val="24"/>
          <w:szCs w:val="24"/>
        </w:rPr>
        <w:t>nvestīciju pieaugums pētniecībā un inovācijā Latvijā % no IKP</w:t>
      </w:r>
      <w:r w:rsidR="0035295A">
        <w:rPr>
          <w:rFonts w:ascii="Times New Roman" w:hAnsi="Times New Roman" w:cs="Times New Roman"/>
          <w:sz w:val="24"/>
          <w:szCs w:val="24"/>
        </w:rPr>
        <w:t>,</w:t>
      </w:r>
      <w:r w:rsidR="00A07963">
        <w:rPr>
          <w:rFonts w:ascii="Times New Roman" w:hAnsi="Times New Roman" w:cs="Times New Roman"/>
          <w:sz w:val="24"/>
          <w:szCs w:val="24"/>
        </w:rPr>
        <w:t xml:space="preserve"> </w:t>
      </w:r>
      <w:r w:rsidR="00AC2F5D" w:rsidRPr="00AC2F5D">
        <w:rPr>
          <w:rFonts w:ascii="Times New Roman" w:hAnsi="Times New Roman" w:cs="Times New Roman"/>
          <w:sz w:val="24"/>
          <w:szCs w:val="24"/>
        </w:rPr>
        <w:t xml:space="preserve">Latvijas zinātnisko publikāciju īpatsvars (%) </w:t>
      </w:r>
      <w:r w:rsidR="00F5109B">
        <w:rPr>
          <w:rFonts w:ascii="Times New Roman" w:hAnsi="Times New Roman" w:cs="Times New Roman"/>
          <w:sz w:val="24"/>
          <w:szCs w:val="24"/>
        </w:rPr>
        <w:t xml:space="preserve">pirmajā kvartilē </w:t>
      </w:r>
      <w:r w:rsidR="00AC2F5D" w:rsidRPr="00AC2F5D">
        <w:rPr>
          <w:rFonts w:ascii="Times New Roman" w:hAnsi="Times New Roman" w:cs="Times New Roman"/>
          <w:sz w:val="24"/>
          <w:szCs w:val="24"/>
        </w:rPr>
        <w:t>(top 25%) zinātniskajos žurnālos (CiteScore)</w:t>
      </w:r>
      <w:r w:rsidR="00AC2F5D">
        <w:rPr>
          <w:rFonts w:ascii="Times New Roman" w:hAnsi="Times New Roman" w:cs="Times New Roman"/>
          <w:sz w:val="24"/>
          <w:szCs w:val="24"/>
        </w:rPr>
        <w:t xml:space="preserve">, </w:t>
      </w:r>
      <w:r w:rsidR="00B73377" w:rsidRPr="00B73377">
        <w:rPr>
          <w:rFonts w:ascii="Times New Roman" w:hAnsi="Times New Roman" w:cs="Times New Roman"/>
          <w:sz w:val="24"/>
          <w:szCs w:val="24"/>
        </w:rPr>
        <w:t xml:space="preserve">Latvijas dalībnieku sekmīgas dalības </w:t>
      </w:r>
      <w:r w:rsidR="00E177CD">
        <w:rPr>
          <w:rFonts w:ascii="Times New Roman" w:hAnsi="Times New Roman" w:cs="Times New Roman"/>
          <w:sz w:val="24"/>
          <w:szCs w:val="24"/>
        </w:rPr>
        <w:t xml:space="preserve">(piesaistītā ES finansējuma) </w:t>
      </w:r>
      <w:r w:rsidR="00B73377" w:rsidRPr="00B73377">
        <w:rPr>
          <w:rFonts w:ascii="Times New Roman" w:hAnsi="Times New Roman" w:cs="Times New Roman"/>
          <w:sz w:val="24"/>
          <w:szCs w:val="24"/>
        </w:rPr>
        <w:t xml:space="preserve">palielināšana </w:t>
      </w:r>
      <w:r w:rsidR="003209E9">
        <w:rPr>
          <w:rFonts w:ascii="Times New Roman" w:hAnsi="Times New Roman" w:cs="Times New Roman"/>
          <w:sz w:val="24"/>
          <w:szCs w:val="24"/>
        </w:rPr>
        <w:t>ES</w:t>
      </w:r>
      <w:r w:rsidR="00B73377" w:rsidRPr="00B73377">
        <w:rPr>
          <w:rFonts w:ascii="Times New Roman" w:hAnsi="Times New Roman" w:cs="Times New Roman"/>
          <w:sz w:val="24"/>
          <w:szCs w:val="24"/>
        </w:rPr>
        <w:t xml:space="preserve"> pētniecības un inovācijas programmā "Apvārsnis Eiropa" (kumulatīvs, % no programmas </w:t>
      </w:r>
      <w:r w:rsidR="00451B29">
        <w:rPr>
          <w:rFonts w:ascii="Times New Roman" w:hAnsi="Times New Roman" w:cs="Times New Roman"/>
          <w:sz w:val="24"/>
          <w:szCs w:val="24"/>
        </w:rPr>
        <w:t xml:space="preserve">“Apvārsnis Eiropa” </w:t>
      </w:r>
      <w:r w:rsidR="00B73377" w:rsidRPr="00B73377">
        <w:rPr>
          <w:rFonts w:ascii="Times New Roman" w:hAnsi="Times New Roman" w:cs="Times New Roman"/>
          <w:sz w:val="24"/>
          <w:szCs w:val="24"/>
        </w:rPr>
        <w:t>kopējā budžeta).</w:t>
      </w:r>
    </w:p>
    <w:p w14:paraId="1F301FDE" w14:textId="3BCC0F35" w:rsidR="006C4DBC" w:rsidRPr="006C4DBC" w:rsidRDefault="008F5C75" w:rsidP="006C4DBC">
      <w:pPr>
        <w:spacing w:after="120"/>
        <w:jc w:val="both"/>
        <w:rPr>
          <w:rFonts w:ascii="Times New Roman" w:hAnsi="Times New Roman" w:cs="Times New Roman"/>
          <w:sz w:val="24"/>
          <w:szCs w:val="24"/>
        </w:rPr>
      </w:pPr>
      <w:r>
        <w:rPr>
          <w:rFonts w:ascii="Times New Roman" w:hAnsi="Times New Roman" w:cs="Times New Roman"/>
          <w:sz w:val="24"/>
          <w:szCs w:val="24"/>
        </w:rPr>
        <w:t>N</w:t>
      </w:r>
      <w:r w:rsidR="006C4DBC" w:rsidRPr="006C4DBC">
        <w:rPr>
          <w:rFonts w:ascii="Times New Roman" w:hAnsi="Times New Roman" w:cs="Times New Roman"/>
          <w:sz w:val="24"/>
          <w:szCs w:val="24"/>
        </w:rPr>
        <w:t xml:space="preserve">acionālajā līmenī </w:t>
      </w:r>
      <w:r>
        <w:rPr>
          <w:rFonts w:ascii="Times New Roman" w:hAnsi="Times New Roman" w:cs="Times New Roman"/>
          <w:sz w:val="24"/>
          <w:szCs w:val="24"/>
        </w:rPr>
        <w:t xml:space="preserve">Latvija </w:t>
      </w:r>
      <w:r w:rsidR="006C4DBC" w:rsidRPr="006C4DBC">
        <w:rPr>
          <w:rFonts w:ascii="Times New Roman" w:hAnsi="Times New Roman" w:cs="Times New Roman"/>
          <w:sz w:val="24"/>
          <w:szCs w:val="24"/>
        </w:rPr>
        <w:t>A</w:t>
      </w:r>
      <w:r w:rsidR="006C4DBC">
        <w:rPr>
          <w:rFonts w:ascii="Times New Roman" w:hAnsi="Times New Roman" w:cs="Times New Roman"/>
          <w:sz w:val="24"/>
          <w:szCs w:val="24"/>
        </w:rPr>
        <w:t xml:space="preserve">pvienoto </w:t>
      </w:r>
      <w:r w:rsidR="006C4DBC" w:rsidRPr="006C4DBC">
        <w:rPr>
          <w:rFonts w:ascii="Times New Roman" w:hAnsi="Times New Roman" w:cs="Times New Roman"/>
          <w:sz w:val="24"/>
          <w:szCs w:val="24"/>
        </w:rPr>
        <w:t>N</w:t>
      </w:r>
      <w:r w:rsidR="006C4DBC">
        <w:rPr>
          <w:rFonts w:ascii="Times New Roman" w:hAnsi="Times New Roman" w:cs="Times New Roman"/>
          <w:sz w:val="24"/>
          <w:szCs w:val="24"/>
        </w:rPr>
        <w:t xml:space="preserve">āciju </w:t>
      </w:r>
      <w:r w:rsidR="006C4DBC" w:rsidRPr="006C4DBC">
        <w:rPr>
          <w:rFonts w:ascii="Times New Roman" w:hAnsi="Times New Roman" w:cs="Times New Roman"/>
          <w:sz w:val="24"/>
          <w:szCs w:val="24"/>
        </w:rPr>
        <w:t>O</w:t>
      </w:r>
      <w:r w:rsidR="006C4DBC">
        <w:rPr>
          <w:rFonts w:ascii="Times New Roman" w:hAnsi="Times New Roman" w:cs="Times New Roman"/>
          <w:sz w:val="24"/>
          <w:szCs w:val="24"/>
        </w:rPr>
        <w:t>rganizācijas</w:t>
      </w:r>
      <w:r w:rsidR="006C4DBC" w:rsidRPr="006C4DBC">
        <w:rPr>
          <w:rFonts w:ascii="Times New Roman" w:hAnsi="Times New Roman" w:cs="Times New Roman"/>
          <w:sz w:val="24"/>
          <w:szCs w:val="24"/>
        </w:rPr>
        <w:t xml:space="preserve"> </w:t>
      </w:r>
      <w:r w:rsidR="00632D5A">
        <w:rPr>
          <w:rFonts w:ascii="Times New Roman" w:hAnsi="Times New Roman" w:cs="Times New Roman"/>
          <w:sz w:val="24"/>
          <w:szCs w:val="24"/>
        </w:rPr>
        <w:t xml:space="preserve">(turpmāk – ANO) </w:t>
      </w:r>
      <w:r w:rsidR="006C4DBC">
        <w:rPr>
          <w:rFonts w:ascii="Times New Roman" w:hAnsi="Times New Roman" w:cs="Times New Roman"/>
          <w:sz w:val="24"/>
          <w:szCs w:val="24"/>
        </w:rPr>
        <w:t xml:space="preserve">Ilgtspējīgas attīstības mērķu </w:t>
      </w:r>
      <w:r>
        <w:rPr>
          <w:rFonts w:ascii="Times New Roman" w:hAnsi="Times New Roman" w:cs="Times New Roman"/>
          <w:sz w:val="24"/>
          <w:szCs w:val="24"/>
        </w:rPr>
        <w:t xml:space="preserve">(turpmāk – </w:t>
      </w:r>
      <w:r w:rsidRPr="006C4DBC">
        <w:rPr>
          <w:rFonts w:ascii="Times New Roman" w:hAnsi="Times New Roman" w:cs="Times New Roman"/>
          <w:sz w:val="24"/>
          <w:szCs w:val="24"/>
        </w:rPr>
        <w:t>IAM</w:t>
      </w:r>
      <w:r>
        <w:rPr>
          <w:rFonts w:ascii="Times New Roman" w:hAnsi="Times New Roman" w:cs="Times New Roman"/>
          <w:sz w:val="24"/>
          <w:szCs w:val="24"/>
        </w:rPr>
        <w:t xml:space="preserve">) </w:t>
      </w:r>
      <w:r w:rsidR="006C4DBC">
        <w:rPr>
          <w:rFonts w:ascii="Times New Roman" w:hAnsi="Times New Roman" w:cs="Times New Roman"/>
          <w:sz w:val="24"/>
          <w:szCs w:val="24"/>
        </w:rPr>
        <w:t xml:space="preserve">sasniegšanu </w:t>
      </w:r>
      <w:r w:rsidR="006C4DBC" w:rsidRPr="006C4DBC">
        <w:rPr>
          <w:rFonts w:ascii="Times New Roman" w:hAnsi="Times New Roman" w:cs="Times New Roman"/>
          <w:sz w:val="24"/>
          <w:szCs w:val="24"/>
        </w:rPr>
        <w:t>īsteno caur Latvijas attīstības plānošanas sistēmu, tai skaitā Latvijas ilgtspējīgas attīstības stratēģiju 2030 (Latvija 2030), Na</w:t>
      </w:r>
      <w:r>
        <w:rPr>
          <w:rFonts w:ascii="Times New Roman" w:hAnsi="Times New Roman" w:cs="Times New Roman"/>
          <w:sz w:val="24"/>
          <w:szCs w:val="24"/>
        </w:rPr>
        <w:t>cionālo</w:t>
      </w:r>
      <w:r w:rsidR="006C4DBC" w:rsidRPr="006C4DBC">
        <w:rPr>
          <w:rFonts w:ascii="Times New Roman" w:hAnsi="Times New Roman" w:cs="Times New Roman"/>
          <w:sz w:val="24"/>
          <w:szCs w:val="24"/>
        </w:rPr>
        <w:t xml:space="preserve"> attīstības plānu 2021. –2027. gadam un nozaru plānošanas dokumentiem, kā arī caur pašvaldību plānošanas dokumentiem un šajos plānos izvirzītajiem mērķiem. Šī politika ir izstrādāta, apspriežoties ar plašu sabiedrību</w:t>
      </w:r>
      <w:r w:rsidR="00632D5A">
        <w:rPr>
          <w:rFonts w:ascii="Times New Roman" w:hAnsi="Times New Roman" w:cs="Times New Roman"/>
          <w:sz w:val="24"/>
          <w:szCs w:val="24"/>
        </w:rPr>
        <w:t xml:space="preserve"> un r</w:t>
      </w:r>
      <w:r w:rsidR="006C4DBC" w:rsidRPr="006C4DBC">
        <w:rPr>
          <w:rFonts w:ascii="Times New Roman" w:hAnsi="Times New Roman" w:cs="Times New Roman"/>
          <w:sz w:val="24"/>
          <w:szCs w:val="24"/>
        </w:rPr>
        <w:t xml:space="preserve">ādītāji progresa mērīšanai ANO IAM sasniegšanā ir </w:t>
      </w:r>
      <w:r w:rsidR="006C4DBC" w:rsidRPr="006C4DBC">
        <w:rPr>
          <w:rFonts w:ascii="Times New Roman" w:hAnsi="Times New Roman" w:cs="Times New Roman"/>
          <w:sz w:val="24"/>
          <w:szCs w:val="24"/>
        </w:rPr>
        <w:lastRenderedPageBreak/>
        <w:t>apstiprināti minētajos dokumentos un pamatoti ar Latvijas sociāli ekonomisko un ģeogrāfisko stāvokli (ne visi rādītāji ir rele</w:t>
      </w:r>
      <w:r w:rsidR="00F9552D">
        <w:rPr>
          <w:rFonts w:ascii="Times New Roman" w:hAnsi="Times New Roman" w:cs="Times New Roman"/>
          <w:sz w:val="24"/>
          <w:szCs w:val="24"/>
        </w:rPr>
        <w:t xml:space="preserve">vanti </w:t>
      </w:r>
      <w:r w:rsidR="006C4DBC" w:rsidRPr="006C4DBC">
        <w:rPr>
          <w:rFonts w:ascii="Times New Roman" w:hAnsi="Times New Roman" w:cs="Times New Roman"/>
          <w:sz w:val="24"/>
          <w:szCs w:val="24"/>
        </w:rPr>
        <w:t>Latvijas situācijai, piemēram, okeāna resursu saglabāšana).</w:t>
      </w:r>
    </w:p>
    <w:p w14:paraId="7664BC93" w14:textId="24E0B0CB" w:rsidR="006C4DBC" w:rsidRPr="006C4DBC" w:rsidRDefault="006C4DBC" w:rsidP="006C4DBC">
      <w:pPr>
        <w:spacing w:after="120"/>
        <w:jc w:val="both"/>
        <w:rPr>
          <w:rFonts w:ascii="Times New Roman" w:hAnsi="Times New Roman" w:cs="Times New Roman"/>
          <w:sz w:val="24"/>
          <w:szCs w:val="24"/>
        </w:rPr>
      </w:pPr>
      <w:r w:rsidRPr="006C4DBC">
        <w:rPr>
          <w:rFonts w:ascii="Times New Roman" w:hAnsi="Times New Roman" w:cs="Times New Roman"/>
          <w:sz w:val="24"/>
          <w:szCs w:val="24"/>
        </w:rPr>
        <w:t>Vidējā termiņa perspektīvā valsts mērogā Latvija galvenokārt pievēršas ekonomikas transformācijai (tostarp energoapgādes drošībai un fosilās enerģijas patēriņa samazināšanai), digitalizācijai (tostarp pārvaldības modernizācijai) un ienākumu nevienlīdzības un nabadzības mazināšanai.</w:t>
      </w:r>
    </w:p>
    <w:p w14:paraId="7736DD7D" w14:textId="4A2A84DE" w:rsidR="006C4DBC" w:rsidRPr="00177741" w:rsidRDefault="006C4DBC" w:rsidP="006C4DBC">
      <w:pPr>
        <w:spacing w:after="120"/>
        <w:jc w:val="both"/>
        <w:rPr>
          <w:rFonts w:ascii="Times New Roman" w:hAnsi="Times New Roman" w:cs="Times New Roman"/>
          <w:sz w:val="24"/>
          <w:szCs w:val="24"/>
        </w:rPr>
      </w:pPr>
      <w:r w:rsidRPr="006C4DBC">
        <w:rPr>
          <w:rFonts w:ascii="Times New Roman" w:hAnsi="Times New Roman" w:cs="Times New Roman"/>
          <w:sz w:val="24"/>
          <w:szCs w:val="24"/>
        </w:rPr>
        <w:t xml:space="preserve">Programma sniegs tiešu ieguldījumu </w:t>
      </w:r>
      <w:r w:rsidR="00336131">
        <w:rPr>
          <w:rFonts w:ascii="Times New Roman" w:hAnsi="Times New Roman" w:cs="Times New Roman"/>
          <w:sz w:val="24"/>
          <w:szCs w:val="24"/>
        </w:rPr>
        <w:t>IAM</w:t>
      </w:r>
      <w:r w:rsidRPr="006C4DBC">
        <w:rPr>
          <w:rFonts w:ascii="Times New Roman" w:hAnsi="Times New Roman" w:cs="Times New Roman"/>
          <w:sz w:val="24"/>
          <w:szCs w:val="24"/>
        </w:rPr>
        <w:t xml:space="preserve"> nr.9 “Rūpniecība, inovācijas un infrastruktūra” mērķu sasniegšanā un sekmēs </w:t>
      </w:r>
      <w:r w:rsidR="00125B6B">
        <w:rPr>
          <w:rFonts w:ascii="Times New Roman" w:hAnsi="Times New Roman" w:cs="Times New Roman"/>
          <w:sz w:val="24"/>
          <w:szCs w:val="24"/>
        </w:rPr>
        <w:t>I</w:t>
      </w:r>
      <w:r w:rsidR="00125B6B" w:rsidRPr="006C4DBC">
        <w:rPr>
          <w:rFonts w:ascii="Times New Roman" w:hAnsi="Times New Roman" w:cs="Times New Roman"/>
          <w:sz w:val="24"/>
          <w:szCs w:val="24"/>
        </w:rPr>
        <w:t>AM</w:t>
      </w:r>
      <w:r w:rsidR="00125B6B">
        <w:rPr>
          <w:rFonts w:ascii="Times New Roman" w:hAnsi="Times New Roman" w:cs="Times New Roman"/>
          <w:sz w:val="24"/>
          <w:szCs w:val="24"/>
        </w:rPr>
        <w:t xml:space="preserve"> nr.</w:t>
      </w:r>
      <w:r w:rsidR="00125B6B" w:rsidRPr="006C4DBC">
        <w:rPr>
          <w:rFonts w:ascii="Times New Roman" w:hAnsi="Times New Roman" w:cs="Times New Roman"/>
          <w:sz w:val="24"/>
          <w:szCs w:val="24"/>
        </w:rPr>
        <w:t>7 “Pieejama un tīra enerģija”</w:t>
      </w:r>
      <w:r w:rsidR="00125B6B">
        <w:rPr>
          <w:rFonts w:ascii="Times New Roman" w:hAnsi="Times New Roman" w:cs="Times New Roman"/>
          <w:sz w:val="24"/>
          <w:szCs w:val="24"/>
        </w:rPr>
        <w:t xml:space="preserve"> </w:t>
      </w:r>
      <w:r w:rsidRPr="006C4DBC">
        <w:rPr>
          <w:rFonts w:ascii="Times New Roman" w:hAnsi="Times New Roman" w:cs="Times New Roman"/>
          <w:sz w:val="24"/>
          <w:szCs w:val="24"/>
        </w:rPr>
        <w:t>mērķu sasniegšanu klimata neitralitātes un ilgtspējīgas attīstības jomā</w:t>
      </w:r>
      <w:r w:rsidR="00D330A6">
        <w:rPr>
          <w:rFonts w:ascii="Times New Roman" w:hAnsi="Times New Roman" w:cs="Times New Roman"/>
          <w:sz w:val="24"/>
          <w:szCs w:val="24"/>
        </w:rPr>
        <w:t xml:space="preserve">. </w:t>
      </w:r>
    </w:p>
    <w:sectPr w:rsidR="006C4DBC" w:rsidRPr="0017774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EA23E" w14:textId="77777777" w:rsidR="00995208" w:rsidRDefault="00995208" w:rsidP="00752DF7">
      <w:pPr>
        <w:spacing w:after="0" w:line="240" w:lineRule="auto"/>
      </w:pPr>
      <w:r>
        <w:separator/>
      </w:r>
    </w:p>
  </w:endnote>
  <w:endnote w:type="continuationSeparator" w:id="0">
    <w:p w14:paraId="63CA5F9F" w14:textId="77777777" w:rsidR="00995208" w:rsidRDefault="00995208" w:rsidP="00752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3CEE9" w14:textId="77777777" w:rsidR="00296075" w:rsidRDefault="00296075">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DAA9F" w14:textId="77777777" w:rsidR="00296075" w:rsidRDefault="00296075">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E5A64" w14:textId="77777777" w:rsidR="00296075" w:rsidRDefault="0029607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3AA48" w14:textId="77777777" w:rsidR="00995208" w:rsidRDefault="00995208" w:rsidP="00752DF7">
      <w:pPr>
        <w:spacing w:after="0" w:line="240" w:lineRule="auto"/>
      </w:pPr>
      <w:r>
        <w:separator/>
      </w:r>
    </w:p>
  </w:footnote>
  <w:footnote w:type="continuationSeparator" w:id="0">
    <w:p w14:paraId="1C7F9A46" w14:textId="77777777" w:rsidR="00995208" w:rsidRDefault="00995208" w:rsidP="00752DF7">
      <w:pPr>
        <w:spacing w:after="0" w:line="240" w:lineRule="auto"/>
      </w:pPr>
      <w:r>
        <w:continuationSeparator/>
      </w:r>
    </w:p>
  </w:footnote>
  <w:footnote w:id="1">
    <w:p w14:paraId="55A7A630" w14:textId="77777777" w:rsidR="00460771" w:rsidRPr="004D193B" w:rsidRDefault="00460771" w:rsidP="00460771">
      <w:pPr>
        <w:pStyle w:val="Vresteksts"/>
        <w:rPr>
          <w:rFonts w:ascii="Times New Roman" w:hAnsi="Times New Roman" w:cs="Times New Roman"/>
          <w:lang w:val="en-GB"/>
        </w:rPr>
      </w:pPr>
      <w:r w:rsidRPr="004D193B">
        <w:rPr>
          <w:rStyle w:val="Vresatsauce"/>
          <w:rFonts w:ascii="Times New Roman" w:hAnsi="Times New Roman" w:cs="Times New Roman"/>
          <w:lang w:val="en-GB"/>
        </w:rPr>
        <w:footnoteRef/>
      </w:r>
      <w:r w:rsidRPr="004D193B">
        <w:rPr>
          <w:rFonts w:ascii="Times New Roman" w:hAnsi="Times New Roman" w:cs="Times New Roman"/>
          <w:lang w:val="en-GB"/>
        </w:rPr>
        <w:t xml:space="preserve"> </w:t>
      </w:r>
      <w:proofErr w:type="spellStart"/>
      <w:r w:rsidRPr="004D193B">
        <w:rPr>
          <w:rFonts w:ascii="Times New Roman" w:hAnsi="Times New Roman" w:cs="Times New Roman"/>
          <w:lang w:val="en-GB"/>
        </w:rPr>
        <w:t>Avots</w:t>
      </w:r>
      <w:proofErr w:type="spellEnd"/>
      <w:r w:rsidRPr="004D193B">
        <w:rPr>
          <w:rFonts w:ascii="Times New Roman" w:hAnsi="Times New Roman" w:cs="Times New Roman"/>
          <w:lang w:val="en-GB"/>
        </w:rPr>
        <w:t xml:space="preserve">: </w:t>
      </w:r>
      <w:r w:rsidRPr="004D193B">
        <w:rPr>
          <w:rFonts w:ascii="Times New Roman" w:hAnsi="Times New Roman" w:cs="Times New Roman"/>
        </w:rPr>
        <w:t xml:space="preserve">LATVIJAS MAKROEKONOMISKAIS APSKATS 2024 | Ekonomikas ministrija, Centrālā statistikas pārvalde saite: </w:t>
      </w:r>
      <w:hyperlink r:id="rId1" w:history="1">
        <w:r w:rsidRPr="004D193B">
          <w:rPr>
            <w:rStyle w:val="Hipersaite"/>
            <w:rFonts w:ascii="Times New Roman" w:hAnsi="Times New Roman" w:cs="Times New Roman"/>
          </w:rPr>
          <w:t>https://www.em.gov.lv/lv/media/20007/download?attachment</w:t>
        </w:r>
      </w:hyperlink>
      <w:r w:rsidRPr="004D193B">
        <w:rPr>
          <w:rFonts w:ascii="Times New Roman" w:hAnsi="Times New Roman" w:cs="Times New Roman"/>
        </w:rPr>
        <w:t xml:space="preserve"> </w:t>
      </w:r>
    </w:p>
  </w:footnote>
  <w:footnote w:id="2">
    <w:p w14:paraId="1B9F65DE" w14:textId="493145DB" w:rsidR="00460771" w:rsidRPr="004D193B" w:rsidRDefault="00460771" w:rsidP="00460771">
      <w:pPr>
        <w:pStyle w:val="Vresteksts"/>
        <w:rPr>
          <w:rFonts w:ascii="Times New Roman" w:hAnsi="Times New Roman" w:cs="Times New Roman"/>
        </w:rPr>
      </w:pPr>
      <w:r w:rsidRPr="004D193B">
        <w:rPr>
          <w:rStyle w:val="Vresatsauce"/>
          <w:rFonts w:ascii="Times New Roman" w:hAnsi="Times New Roman" w:cs="Times New Roman"/>
        </w:rPr>
        <w:footnoteRef/>
      </w:r>
      <w:r w:rsidRPr="004D193B">
        <w:rPr>
          <w:rFonts w:ascii="Times New Roman" w:hAnsi="Times New Roman" w:cs="Times New Roman"/>
        </w:rPr>
        <w:t xml:space="preserve"> </w:t>
      </w:r>
      <w:r w:rsidR="004D193B">
        <w:rPr>
          <w:rFonts w:ascii="Times New Roman" w:hAnsi="Times New Roman" w:cs="Times New Roman"/>
        </w:rPr>
        <w:t>Turpat</w:t>
      </w:r>
    </w:p>
  </w:footnote>
  <w:footnote w:id="3">
    <w:p w14:paraId="4D13B4BD" w14:textId="0A45FBF9" w:rsidR="00460771" w:rsidRPr="004D193B" w:rsidRDefault="00460771" w:rsidP="00460771">
      <w:pPr>
        <w:pStyle w:val="Vresteksts"/>
        <w:rPr>
          <w:rFonts w:ascii="Times New Roman" w:hAnsi="Times New Roman" w:cs="Times New Roman"/>
          <w:lang w:val="en-GB"/>
        </w:rPr>
      </w:pPr>
      <w:r w:rsidRPr="004D193B">
        <w:rPr>
          <w:rStyle w:val="Vresatsauce"/>
          <w:rFonts w:ascii="Times New Roman" w:hAnsi="Times New Roman" w:cs="Times New Roman"/>
        </w:rPr>
        <w:footnoteRef/>
      </w:r>
      <w:r w:rsidRPr="004D193B">
        <w:rPr>
          <w:rFonts w:ascii="Times New Roman" w:hAnsi="Times New Roman" w:cs="Times New Roman"/>
        </w:rPr>
        <w:t xml:space="preserve"> </w:t>
      </w:r>
      <w:r w:rsidR="004D193B">
        <w:rPr>
          <w:rFonts w:ascii="Times New Roman" w:hAnsi="Times New Roman" w:cs="Times New Roman"/>
        </w:rPr>
        <w:t>Turpat</w:t>
      </w:r>
    </w:p>
  </w:footnote>
  <w:footnote w:id="4">
    <w:p w14:paraId="08098E41" w14:textId="69148C3C" w:rsidR="00460771" w:rsidRPr="00261F53" w:rsidRDefault="00460771" w:rsidP="00460771">
      <w:pPr>
        <w:pStyle w:val="Vresteksts"/>
        <w:rPr>
          <w:lang w:val="en-GB"/>
        </w:rPr>
      </w:pPr>
      <w:r w:rsidRPr="004D193B">
        <w:rPr>
          <w:rStyle w:val="Vresatsauce"/>
          <w:rFonts w:ascii="Times New Roman" w:hAnsi="Times New Roman" w:cs="Times New Roman"/>
        </w:rPr>
        <w:footnoteRef/>
      </w:r>
      <w:r w:rsidRPr="004D193B">
        <w:rPr>
          <w:rFonts w:ascii="Times New Roman" w:hAnsi="Times New Roman" w:cs="Times New Roman"/>
        </w:rPr>
        <w:t xml:space="preserve"> </w:t>
      </w:r>
      <w:r w:rsidR="004D193B">
        <w:rPr>
          <w:rFonts w:ascii="Times New Roman" w:hAnsi="Times New Roman" w:cs="Times New Roman"/>
        </w:rPr>
        <w:t>Turpat</w:t>
      </w:r>
    </w:p>
  </w:footnote>
  <w:footnote w:id="5">
    <w:p w14:paraId="71A3140D" w14:textId="77777777" w:rsidR="00460771" w:rsidRPr="004D193B" w:rsidRDefault="00460771" w:rsidP="00460771">
      <w:pPr>
        <w:pStyle w:val="Vresteksts"/>
        <w:rPr>
          <w:rFonts w:ascii="Times New Roman" w:hAnsi="Times New Roman" w:cs="Times New Roman"/>
          <w:lang w:val="en-GB"/>
        </w:rPr>
      </w:pPr>
      <w:r w:rsidRPr="004D193B">
        <w:rPr>
          <w:rStyle w:val="Vresatsauce"/>
          <w:rFonts w:ascii="Times New Roman" w:hAnsi="Times New Roman" w:cs="Times New Roman"/>
          <w:sz w:val="20"/>
          <w:szCs w:val="20"/>
        </w:rPr>
        <w:footnoteRef/>
      </w:r>
      <w:r w:rsidRPr="004D193B">
        <w:rPr>
          <w:rFonts w:ascii="Times New Roman" w:hAnsi="Times New Roman" w:cs="Times New Roman"/>
        </w:rPr>
        <w:t xml:space="preserve"> Avots: </w:t>
      </w:r>
      <w:proofErr w:type="spellStart"/>
      <w:r w:rsidRPr="004D193B">
        <w:rPr>
          <w:rFonts w:ascii="Times New Roman" w:hAnsi="Times New Roman" w:cs="Times New Roman"/>
        </w:rPr>
        <w:t>European</w:t>
      </w:r>
      <w:proofErr w:type="spellEnd"/>
      <w:r w:rsidRPr="004D193B">
        <w:rPr>
          <w:rFonts w:ascii="Times New Roman" w:hAnsi="Times New Roman" w:cs="Times New Roman"/>
        </w:rPr>
        <w:t xml:space="preserve"> </w:t>
      </w:r>
      <w:proofErr w:type="spellStart"/>
      <w:r w:rsidRPr="004D193B">
        <w:rPr>
          <w:rFonts w:ascii="Times New Roman" w:hAnsi="Times New Roman" w:cs="Times New Roman"/>
        </w:rPr>
        <w:t>Commission</w:t>
      </w:r>
      <w:proofErr w:type="spellEnd"/>
      <w:r w:rsidRPr="004D193B">
        <w:rPr>
          <w:rFonts w:ascii="Times New Roman" w:hAnsi="Times New Roman" w:cs="Times New Roman"/>
        </w:rPr>
        <w:t xml:space="preserve">, </w:t>
      </w:r>
      <w:proofErr w:type="spellStart"/>
      <w:r w:rsidRPr="004D193B">
        <w:rPr>
          <w:rFonts w:ascii="Times New Roman" w:hAnsi="Times New Roman" w:cs="Times New Roman"/>
        </w:rPr>
        <w:t>European</w:t>
      </w:r>
      <w:proofErr w:type="spellEnd"/>
      <w:r w:rsidRPr="004D193B">
        <w:rPr>
          <w:rFonts w:ascii="Times New Roman" w:hAnsi="Times New Roman" w:cs="Times New Roman"/>
        </w:rPr>
        <w:t xml:space="preserve"> </w:t>
      </w:r>
      <w:proofErr w:type="spellStart"/>
      <w:r w:rsidRPr="004D193B">
        <w:rPr>
          <w:rFonts w:ascii="Times New Roman" w:hAnsi="Times New Roman" w:cs="Times New Roman"/>
        </w:rPr>
        <w:t>Innovation</w:t>
      </w:r>
      <w:proofErr w:type="spellEnd"/>
      <w:r w:rsidRPr="004D193B">
        <w:rPr>
          <w:rFonts w:ascii="Times New Roman" w:hAnsi="Times New Roman" w:cs="Times New Roman"/>
        </w:rPr>
        <w:t xml:space="preserve"> </w:t>
      </w:r>
      <w:proofErr w:type="spellStart"/>
      <w:r w:rsidRPr="004D193B">
        <w:rPr>
          <w:rFonts w:ascii="Times New Roman" w:hAnsi="Times New Roman" w:cs="Times New Roman"/>
        </w:rPr>
        <w:t>Scoreboard</w:t>
      </w:r>
      <w:proofErr w:type="spellEnd"/>
      <w:r w:rsidRPr="004D193B">
        <w:rPr>
          <w:rFonts w:ascii="Times New Roman" w:hAnsi="Times New Roman" w:cs="Times New Roman"/>
        </w:rPr>
        <w:t xml:space="preserve"> 2024 * tikai ES-27 dalībvalstis</w:t>
      </w:r>
    </w:p>
  </w:footnote>
  <w:footnote w:id="6">
    <w:p w14:paraId="184518A8" w14:textId="77777777" w:rsidR="00460771" w:rsidRPr="004D193B" w:rsidRDefault="00460771" w:rsidP="00460771">
      <w:pPr>
        <w:pStyle w:val="Vresteksts"/>
        <w:rPr>
          <w:rFonts w:ascii="Times New Roman" w:hAnsi="Times New Roman" w:cs="Times New Roman"/>
          <w:lang w:val="en-GB"/>
        </w:rPr>
      </w:pPr>
      <w:r w:rsidRPr="004D193B">
        <w:rPr>
          <w:rStyle w:val="Vresatsauce"/>
          <w:rFonts w:ascii="Times New Roman" w:hAnsi="Times New Roman" w:cs="Times New Roman"/>
          <w:sz w:val="20"/>
          <w:szCs w:val="20"/>
        </w:rPr>
        <w:footnoteRef/>
      </w:r>
      <w:r w:rsidRPr="004D193B">
        <w:rPr>
          <w:rFonts w:ascii="Times New Roman" w:hAnsi="Times New Roman" w:cs="Times New Roman"/>
        </w:rPr>
        <w:t xml:space="preserve"> Avots: </w:t>
      </w:r>
      <w:proofErr w:type="spellStart"/>
      <w:r w:rsidRPr="004D193B">
        <w:rPr>
          <w:rFonts w:ascii="Times New Roman" w:hAnsi="Times New Roman" w:cs="Times New Roman"/>
        </w:rPr>
        <w:t>Cornell</w:t>
      </w:r>
      <w:proofErr w:type="spellEnd"/>
      <w:r w:rsidRPr="004D193B">
        <w:rPr>
          <w:rFonts w:ascii="Times New Roman" w:hAnsi="Times New Roman" w:cs="Times New Roman"/>
        </w:rPr>
        <w:t xml:space="preserve"> </w:t>
      </w:r>
      <w:proofErr w:type="spellStart"/>
      <w:r w:rsidRPr="004D193B">
        <w:rPr>
          <w:rFonts w:ascii="Times New Roman" w:hAnsi="Times New Roman" w:cs="Times New Roman"/>
        </w:rPr>
        <w:t>University</w:t>
      </w:r>
      <w:proofErr w:type="spellEnd"/>
      <w:r w:rsidRPr="004D193B">
        <w:rPr>
          <w:rFonts w:ascii="Times New Roman" w:hAnsi="Times New Roman" w:cs="Times New Roman"/>
        </w:rPr>
        <w:t xml:space="preserve">, INSEAD, WIPO, </w:t>
      </w:r>
      <w:proofErr w:type="spellStart"/>
      <w:r w:rsidRPr="004D193B">
        <w:rPr>
          <w:rFonts w:ascii="Times New Roman" w:hAnsi="Times New Roman" w:cs="Times New Roman"/>
        </w:rPr>
        <w:t>Global</w:t>
      </w:r>
      <w:proofErr w:type="spellEnd"/>
      <w:r w:rsidRPr="004D193B">
        <w:rPr>
          <w:rFonts w:ascii="Times New Roman" w:hAnsi="Times New Roman" w:cs="Times New Roman"/>
        </w:rPr>
        <w:t xml:space="preserve"> </w:t>
      </w:r>
      <w:proofErr w:type="spellStart"/>
      <w:r w:rsidRPr="004D193B">
        <w:rPr>
          <w:rFonts w:ascii="Times New Roman" w:hAnsi="Times New Roman" w:cs="Times New Roman"/>
        </w:rPr>
        <w:t>Innovation</w:t>
      </w:r>
      <w:proofErr w:type="spellEnd"/>
      <w:r w:rsidRPr="004D193B">
        <w:rPr>
          <w:rFonts w:ascii="Times New Roman" w:hAnsi="Times New Roman" w:cs="Times New Roman"/>
        </w:rPr>
        <w:t xml:space="preserve"> </w:t>
      </w:r>
      <w:proofErr w:type="spellStart"/>
      <w:r w:rsidRPr="004D193B">
        <w:rPr>
          <w:rFonts w:ascii="Times New Roman" w:hAnsi="Times New Roman" w:cs="Times New Roman"/>
        </w:rPr>
        <w:t>Index</w:t>
      </w:r>
      <w:proofErr w:type="spellEnd"/>
      <w:r w:rsidRPr="004D193B">
        <w:rPr>
          <w:rFonts w:ascii="Times New Roman" w:hAnsi="Times New Roman" w:cs="Times New Roman"/>
        </w:rPr>
        <w:t xml:space="preserve"> 2024: </w:t>
      </w:r>
      <w:proofErr w:type="spellStart"/>
      <w:r w:rsidRPr="004D193B">
        <w:rPr>
          <w:rFonts w:ascii="Times New Roman" w:hAnsi="Times New Roman" w:cs="Times New Roman"/>
        </w:rPr>
        <w:t>Unlocking</w:t>
      </w:r>
      <w:proofErr w:type="spellEnd"/>
      <w:r w:rsidRPr="004D193B">
        <w:rPr>
          <w:rFonts w:ascii="Times New Roman" w:hAnsi="Times New Roman" w:cs="Times New Roman"/>
        </w:rPr>
        <w:t xml:space="preserve"> </w:t>
      </w:r>
      <w:proofErr w:type="spellStart"/>
      <w:r w:rsidRPr="004D193B">
        <w:rPr>
          <w:rFonts w:ascii="Times New Roman" w:hAnsi="Times New Roman" w:cs="Times New Roman"/>
        </w:rPr>
        <w:t>the</w:t>
      </w:r>
      <w:proofErr w:type="spellEnd"/>
      <w:r w:rsidRPr="004D193B">
        <w:rPr>
          <w:rFonts w:ascii="Times New Roman" w:hAnsi="Times New Roman" w:cs="Times New Roman"/>
        </w:rPr>
        <w:t xml:space="preserve"> </w:t>
      </w:r>
      <w:proofErr w:type="spellStart"/>
      <w:r w:rsidRPr="004D193B">
        <w:rPr>
          <w:rFonts w:ascii="Times New Roman" w:hAnsi="Times New Roman" w:cs="Times New Roman"/>
        </w:rPr>
        <w:t>Promise</w:t>
      </w:r>
      <w:proofErr w:type="spellEnd"/>
      <w:r w:rsidRPr="004D193B">
        <w:rPr>
          <w:rFonts w:ascii="Times New Roman" w:hAnsi="Times New Roman" w:cs="Times New Roman"/>
        </w:rPr>
        <w:t xml:space="preserve"> </w:t>
      </w:r>
      <w:proofErr w:type="spellStart"/>
      <w:r w:rsidRPr="004D193B">
        <w:rPr>
          <w:rFonts w:ascii="Times New Roman" w:hAnsi="Times New Roman" w:cs="Times New Roman"/>
        </w:rPr>
        <w:t>of</w:t>
      </w:r>
      <w:proofErr w:type="spellEnd"/>
      <w:r w:rsidRPr="004D193B">
        <w:rPr>
          <w:rFonts w:ascii="Times New Roman" w:hAnsi="Times New Roman" w:cs="Times New Roman"/>
        </w:rPr>
        <w:t xml:space="preserve"> </w:t>
      </w:r>
      <w:proofErr w:type="spellStart"/>
      <w:r w:rsidRPr="004D193B">
        <w:rPr>
          <w:rFonts w:ascii="Times New Roman" w:hAnsi="Times New Roman" w:cs="Times New Roman"/>
        </w:rPr>
        <w:t>Social</w:t>
      </w:r>
      <w:proofErr w:type="spellEnd"/>
      <w:r w:rsidRPr="004D193B">
        <w:rPr>
          <w:rFonts w:ascii="Times New Roman" w:hAnsi="Times New Roman" w:cs="Times New Roman"/>
        </w:rPr>
        <w:t xml:space="preserve"> </w:t>
      </w:r>
      <w:proofErr w:type="spellStart"/>
      <w:r w:rsidRPr="004D193B">
        <w:rPr>
          <w:rFonts w:ascii="Times New Roman" w:hAnsi="Times New Roman" w:cs="Times New Roman"/>
        </w:rPr>
        <w:t>Entrepreneurship</w:t>
      </w:r>
      <w:proofErr w:type="spellEnd"/>
    </w:p>
  </w:footnote>
  <w:footnote w:id="7">
    <w:p w14:paraId="2D214D82" w14:textId="0CA23DD4" w:rsidR="005D39A5" w:rsidRPr="005D39A5" w:rsidRDefault="005D39A5">
      <w:pPr>
        <w:pStyle w:val="Vresteksts"/>
      </w:pPr>
      <w:r w:rsidRPr="004D193B">
        <w:rPr>
          <w:rStyle w:val="Vresatsauce"/>
          <w:rFonts w:ascii="Times New Roman" w:hAnsi="Times New Roman" w:cs="Times New Roman"/>
          <w:sz w:val="20"/>
          <w:szCs w:val="20"/>
        </w:rPr>
        <w:footnoteRef/>
      </w:r>
      <w:r w:rsidRPr="004D193B">
        <w:rPr>
          <w:rFonts w:ascii="Times New Roman" w:hAnsi="Times New Roman" w:cs="Times New Roman"/>
        </w:rPr>
        <w:t xml:space="preserve"> Avots: EM ziņojums “Prioritārie rīcības virzieni Ekonomikas transformācijas īstenošanai”,</w:t>
      </w:r>
    </w:p>
  </w:footnote>
  <w:footnote w:id="8">
    <w:p w14:paraId="479F462C" w14:textId="7ED4CDB3" w:rsidR="005D39A5" w:rsidRPr="004D193B" w:rsidRDefault="005D39A5">
      <w:pPr>
        <w:pStyle w:val="Vresteksts"/>
        <w:rPr>
          <w:rFonts w:ascii="Times New Roman" w:hAnsi="Times New Roman" w:cs="Times New Roman"/>
        </w:rPr>
      </w:pPr>
      <w:r w:rsidRPr="004D193B">
        <w:rPr>
          <w:rStyle w:val="Vresatsauce"/>
          <w:rFonts w:ascii="Times New Roman" w:hAnsi="Times New Roman" w:cs="Times New Roman"/>
          <w:sz w:val="20"/>
          <w:szCs w:val="20"/>
        </w:rPr>
        <w:footnoteRef/>
      </w:r>
      <w:r w:rsidRPr="004D193B">
        <w:rPr>
          <w:rFonts w:ascii="Times New Roman" w:hAnsi="Times New Roman" w:cs="Times New Roman"/>
        </w:rPr>
        <w:t xml:space="preserve"> </w:t>
      </w:r>
      <w:r w:rsidR="004D193B" w:rsidRPr="004D193B">
        <w:rPr>
          <w:rFonts w:ascii="Times New Roman" w:hAnsi="Times New Roman" w:cs="Times New Roman"/>
        </w:rPr>
        <w:t>Turpat</w:t>
      </w:r>
    </w:p>
  </w:footnote>
  <w:footnote w:id="9">
    <w:p w14:paraId="07BA2801" w14:textId="6F8C544C" w:rsidR="003B5EE2" w:rsidRPr="004D193B" w:rsidRDefault="003B5EE2">
      <w:pPr>
        <w:pStyle w:val="Vresteksts"/>
        <w:rPr>
          <w:rFonts w:ascii="Times New Roman" w:hAnsi="Times New Roman" w:cs="Times New Roman"/>
        </w:rPr>
      </w:pPr>
      <w:r w:rsidRPr="004D193B">
        <w:rPr>
          <w:rStyle w:val="Vresatsauce"/>
          <w:rFonts w:ascii="Times New Roman" w:hAnsi="Times New Roman" w:cs="Times New Roman"/>
          <w:sz w:val="20"/>
          <w:szCs w:val="20"/>
        </w:rPr>
        <w:footnoteRef/>
      </w:r>
      <w:r w:rsidRPr="004D193B">
        <w:rPr>
          <w:rFonts w:ascii="Times New Roman" w:hAnsi="Times New Roman" w:cs="Times New Roman"/>
        </w:rPr>
        <w:t xml:space="preserve"> </w:t>
      </w:r>
      <w:r w:rsidR="006D5147" w:rsidRPr="004D193B">
        <w:rPr>
          <w:rFonts w:ascii="Times New Roman" w:hAnsi="Times New Roman" w:cs="Times New Roman"/>
        </w:rPr>
        <w:t xml:space="preserve">Avots: </w:t>
      </w:r>
      <w:bookmarkStart w:id="0" w:name="_Hlk186802962"/>
      <w:r w:rsidR="006D5147" w:rsidRPr="004D193B">
        <w:rPr>
          <w:rFonts w:ascii="Times New Roman" w:hAnsi="Times New Roman" w:cs="Times New Roman"/>
        </w:rPr>
        <w:t xml:space="preserve">Viedās specializācijas </w:t>
      </w:r>
      <w:r w:rsidR="0010597D" w:rsidRPr="004D193B">
        <w:rPr>
          <w:rFonts w:ascii="Times New Roman" w:hAnsi="Times New Roman" w:cs="Times New Roman"/>
        </w:rPr>
        <w:t>stratēģijas monitoringa 2024.gada ziņojuma projekts. EM, IZ</w:t>
      </w:r>
      <w:r w:rsidR="00005EB8" w:rsidRPr="004D193B">
        <w:rPr>
          <w:rFonts w:ascii="Times New Roman" w:hAnsi="Times New Roman" w:cs="Times New Roman"/>
        </w:rPr>
        <w:t xml:space="preserve">M 2024 </w:t>
      </w:r>
      <w:bookmarkEnd w:id="0"/>
    </w:p>
  </w:footnote>
  <w:footnote w:id="10">
    <w:p w14:paraId="525BA7FD" w14:textId="57200553" w:rsidR="00451FE7" w:rsidRPr="004D193B" w:rsidRDefault="00451FE7">
      <w:pPr>
        <w:pStyle w:val="Vresteksts"/>
        <w:rPr>
          <w:rFonts w:ascii="Times New Roman" w:hAnsi="Times New Roman" w:cs="Times New Roman"/>
        </w:rPr>
      </w:pPr>
      <w:r w:rsidRPr="004D193B">
        <w:rPr>
          <w:rStyle w:val="Vresatsauce"/>
          <w:rFonts w:ascii="Times New Roman" w:hAnsi="Times New Roman" w:cs="Times New Roman"/>
          <w:sz w:val="20"/>
          <w:szCs w:val="20"/>
        </w:rPr>
        <w:footnoteRef/>
      </w:r>
      <w:r w:rsidRPr="004D193B">
        <w:rPr>
          <w:rFonts w:ascii="Times New Roman" w:hAnsi="Times New Roman" w:cs="Times New Roman"/>
        </w:rPr>
        <w:t xml:space="preserve"> </w:t>
      </w:r>
      <w:r w:rsidR="004D193B" w:rsidRPr="004D193B">
        <w:rPr>
          <w:rFonts w:ascii="Times New Roman" w:hAnsi="Times New Roman" w:cs="Times New Roman"/>
        </w:rPr>
        <w:t>Turpat</w:t>
      </w:r>
    </w:p>
  </w:footnote>
  <w:footnote w:id="11">
    <w:p w14:paraId="5937A7FF" w14:textId="77777777" w:rsidR="00752DF7" w:rsidRPr="00123BFC" w:rsidRDefault="00752DF7" w:rsidP="00752DF7">
      <w:pPr>
        <w:spacing w:after="0"/>
        <w:rPr>
          <w:rFonts w:ascii="Aptos" w:hAnsi="Aptos"/>
          <w:sz w:val="16"/>
          <w:szCs w:val="16"/>
          <w:lang w:val="lv"/>
        </w:rPr>
      </w:pPr>
      <w:r w:rsidRPr="004D193B">
        <w:rPr>
          <w:rStyle w:val="Vresatsauce"/>
          <w:rFonts w:ascii="Times New Roman" w:hAnsi="Times New Roman" w:cs="Times New Roman"/>
          <w:sz w:val="20"/>
          <w:szCs w:val="20"/>
        </w:rPr>
        <w:footnoteRef/>
      </w:r>
      <w:r w:rsidRPr="004D193B">
        <w:rPr>
          <w:rFonts w:ascii="Times New Roman" w:hAnsi="Times New Roman" w:cs="Times New Roman"/>
          <w:sz w:val="20"/>
          <w:szCs w:val="20"/>
        </w:rPr>
        <w:t xml:space="preserve"> </w:t>
      </w:r>
      <w:r w:rsidRPr="004D193B">
        <w:rPr>
          <w:rFonts w:ascii="Times New Roman" w:hAnsi="Times New Roman" w:cs="Times New Roman"/>
          <w:sz w:val="20"/>
          <w:szCs w:val="20"/>
          <w:lang w:val="lv"/>
        </w:rPr>
        <w:t>1.2.3.6. 2.kārta: Tūrisma produktu attīstības programma; 1.2.1.2.i. 2.pasākums: Inovatīvu produktu un tehnoloģiju izstrāde (zaļi produkti); 2.2.1.3.i.: Atbalsts jaunu produktu un pakalpojumu ieviešanai uzņēmējdarbībā (digitāli produkti); 5.1.1.2.i. 1.kārta: Atbalsta instruments pētniecībai un internacionalizācijai (pārejas finansējums); 5.1.1.2.i. 2.kārta: Atbalsta instruments pētniecībai un internacionalizācijai (jauni produkti)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F87F5" w14:textId="77777777" w:rsidR="00296075" w:rsidRDefault="00296075">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211AC" w14:textId="48BFA88D" w:rsidR="00296075" w:rsidRDefault="00000000" w:rsidP="00FC3698">
    <w:pPr>
      <w:pStyle w:val="Galvene"/>
      <w:jc w:val="right"/>
    </w:pPr>
    <w:fldSimple w:instr=" FILENAME \* MERGEFORMAT ">
      <w:r w:rsidR="00FC3698">
        <w:rPr>
          <w:noProof/>
        </w:rPr>
        <w:t>Infzin_1piel_RIS3jomas</w:t>
      </w:r>
    </w:fldSimple>
  </w:p>
  <w:sdt>
    <w:sdtPr>
      <w:id w:val="-2073114888"/>
      <w:docPartObj>
        <w:docPartGallery w:val="Page Numbers (Top of Page)"/>
        <w:docPartUnique/>
      </w:docPartObj>
    </w:sdtPr>
    <w:sdtEndPr>
      <w:rPr>
        <w:noProof/>
      </w:rPr>
    </w:sdtEndPr>
    <w:sdtContent>
      <w:p w14:paraId="0268CC6D" w14:textId="37585D5A" w:rsidR="00296075" w:rsidRDefault="00296075">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p w14:paraId="499A642F" w14:textId="77777777" w:rsidR="00296075" w:rsidRDefault="00296075">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4646" w14:textId="77777777" w:rsidR="00296075" w:rsidRDefault="0029607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0060D"/>
    <w:multiLevelType w:val="multilevel"/>
    <w:tmpl w:val="0809001F"/>
    <w:styleLink w:val="Style1"/>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DBF6C99"/>
    <w:multiLevelType w:val="multilevel"/>
    <w:tmpl w:val="E70E9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3410429">
    <w:abstractNumId w:val="0"/>
  </w:num>
  <w:num w:numId="2" w16cid:durableId="1822381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6E4"/>
    <w:rsid w:val="00000264"/>
    <w:rsid w:val="00005EB8"/>
    <w:rsid w:val="00006C2B"/>
    <w:rsid w:val="0000731D"/>
    <w:rsid w:val="000116E0"/>
    <w:rsid w:val="00012C4C"/>
    <w:rsid w:val="000149C5"/>
    <w:rsid w:val="000349E3"/>
    <w:rsid w:val="00037151"/>
    <w:rsid w:val="00042709"/>
    <w:rsid w:val="000544DA"/>
    <w:rsid w:val="00073D67"/>
    <w:rsid w:val="000765C9"/>
    <w:rsid w:val="000812B0"/>
    <w:rsid w:val="0008440E"/>
    <w:rsid w:val="000A610F"/>
    <w:rsid w:val="000B7635"/>
    <w:rsid w:val="000C653B"/>
    <w:rsid w:val="000F1BE9"/>
    <w:rsid w:val="000F400E"/>
    <w:rsid w:val="000F4B00"/>
    <w:rsid w:val="0010597D"/>
    <w:rsid w:val="00116B2C"/>
    <w:rsid w:val="00120DA2"/>
    <w:rsid w:val="00125B6B"/>
    <w:rsid w:val="00134C02"/>
    <w:rsid w:val="00177741"/>
    <w:rsid w:val="001B3445"/>
    <w:rsid w:val="001B4802"/>
    <w:rsid w:val="001C7120"/>
    <w:rsid w:val="001E3727"/>
    <w:rsid w:val="001F662C"/>
    <w:rsid w:val="00213605"/>
    <w:rsid w:val="002157BF"/>
    <w:rsid w:val="00220855"/>
    <w:rsid w:val="002239AA"/>
    <w:rsid w:val="00227911"/>
    <w:rsid w:val="00227C4F"/>
    <w:rsid w:val="00242557"/>
    <w:rsid w:val="00246F2C"/>
    <w:rsid w:val="00291C99"/>
    <w:rsid w:val="00296075"/>
    <w:rsid w:val="0029698D"/>
    <w:rsid w:val="002A6A36"/>
    <w:rsid w:val="002B2833"/>
    <w:rsid w:val="002B49D6"/>
    <w:rsid w:val="002C4F6F"/>
    <w:rsid w:val="002C632A"/>
    <w:rsid w:val="002E7275"/>
    <w:rsid w:val="002F1374"/>
    <w:rsid w:val="00311EBB"/>
    <w:rsid w:val="00312E0A"/>
    <w:rsid w:val="00315BEF"/>
    <w:rsid w:val="003209E9"/>
    <w:rsid w:val="00320D97"/>
    <w:rsid w:val="003228E8"/>
    <w:rsid w:val="003239FE"/>
    <w:rsid w:val="00336131"/>
    <w:rsid w:val="0035295A"/>
    <w:rsid w:val="00355100"/>
    <w:rsid w:val="00361E17"/>
    <w:rsid w:val="003827BC"/>
    <w:rsid w:val="0039130D"/>
    <w:rsid w:val="003959E1"/>
    <w:rsid w:val="003B5EE2"/>
    <w:rsid w:val="003C084B"/>
    <w:rsid w:val="003C4572"/>
    <w:rsid w:val="003C7848"/>
    <w:rsid w:val="003D0C64"/>
    <w:rsid w:val="003F080E"/>
    <w:rsid w:val="003F18D9"/>
    <w:rsid w:val="003F1BD0"/>
    <w:rsid w:val="003F3543"/>
    <w:rsid w:val="00413C52"/>
    <w:rsid w:val="00416A67"/>
    <w:rsid w:val="00437B12"/>
    <w:rsid w:val="004507A5"/>
    <w:rsid w:val="00450B87"/>
    <w:rsid w:val="00451B29"/>
    <w:rsid w:val="00451FE7"/>
    <w:rsid w:val="00460771"/>
    <w:rsid w:val="00460C41"/>
    <w:rsid w:val="0046573E"/>
    <w:rsid w:val="004736C9"/>
    <w:rsid w:val="00473D0F"/>
    <w:rsid w:val="00473DFB"/>
    <w:rsid w:val="004771AA"/>
    <w:rsid w:val="0048140C"/>
    <w:rsid w:val="0049392A"/>
    <w:rsid w:val="004975BD"/>
    <w:rsid w:val="004A0C99"/>
    <w:rsid w:val="004A3BDF"/>
    <w:rsid w:val="004B0DB0"/>
    <w:rsid w:val="004C0DDC"/>
    <w:rsid w:val="004C4C2D"/>
    <w:rsid w:val="004C661B"/>
    <w:rsid w:val="004D193B"/>
    <w:rsid w:val="004E2426"/>
    <w:rsid w:val="004E3C22"/>
    <w:rsid w:val="004E7B6B"/>
    <w:rsid w:val="004F03CB"/>
    <w:rsid w:val="00501920"/>
    <w:rsid w:val="0052239B"/>
    <w:rsid w:val="00523048"/>
    <w:rsid w:val="00523B2E"/>
    <w:rsid w:val="00525A64"/>
    <w:rsid w:val="0052654F"/>
    <w:rsid w:val="00531DAC"/>
    <w:rsid w:val="00531F33"/>
    <w:rsid w:val="0053530F"/>
    <w:rsid w:val="0054251F"/>
    <w:rsid w:val="005460BC"/>
    <w:rsid w:val="00550C17"/>
    <w:rsid w:val="0056516D"/>
    <w:rsid w:val="005736E9"/>
    <w:rsid w:val="00582511"/>
    <w:rsid w:val="00585F21"/>
    <w:rsid w:val="0058771F"/>
    <w:rsid w:val="00591E25"/>
    <w:rsid w:val="00592FC8"/>
    <w:rsid w:val="00595685"/>
    <w:rsid w:val="005958F9"/>
    <w:rsid w:val="005A0A22"/>
    <w:rsid w:val="005B73F4"/>
    <w:rsid w:val="005C2D81"/>
    <w:rsid w:val="005D09FA"/>
    <w:rsid w:val="005D1195"/>
    <w:rsid w:val="005D2173"/>
    <w:rsid w:val="005D39A5"/>
    <w:rsid w:val="005D4089"/>
    <w:rsid w:val="005D784E"/>
    <w:rsid w:val="005F1D76"/>
    <w:rsid w:val="00606634"/>
    <w:rsid w:val="006173C4"/>
    <w:rsid w:val="00624CD9"/>
    <w:rsid w:val="00632B71"/>
    <w:rsid w:val="00632D5A"/>
    <w:rsid w:val="006344E0"/>
    <w:rsid w:val="006368BC"/>
    <w:rsid w:val="00641731"/>
    <w:rsid w:val="00666D9A"/>
    <w:rsid w:val="006712A6"/>
    <w:rsid w:val="006738B6"/>
    <w:rsid w:val="006770A7"/>
    <w:rsid w:val="00681CF3"/>
    <w:rsid w:val="00684655"/>
    <w:rsid w:val="00691960"/>
    <w:rsid w:val="00694BA3"/>
    <w:rsid w:val="006974B6"/>
    <w:rsid w:val="00697575"/>
    <w:rsid w:val="0069764C"/>
    <w:rsid w:val="006B589A"/>
    <w:rsid w:val="006C36EB"/>
    <w:rsid w:val="006C4DBC"/>
    <w:rsid w:val="006C5277"/>
    <w:rsid w:val="006C7B28"/>
    <w:rsid w:val="006D5147"/>
    <w:rsid w:val="006E4B3D"/>
    <w:rsid w:val="006F7E7C"/>
    <w:rsid w:val="00710A74"/>
    <w:rsid w:val="0071127C"/>
    <w:rsid w:val="00715A00"/>
    <w:rsid w:val="00716262"/>
    <w:rsid w:val="00723325"/>
    <w:rsid w:val="0074387C"/>
    <w:rsid w:val="00752DF7"/>
    <w:rsid w:val="007729D5"/>
    <w:rsid w:val="00777AAE"/>
    <w:rsid w:val="00784258"/>
    <w:rsid w:val="00797D89"/>
    <w:rsid w:val="007A1B92"/>
    <w:rsid w:val="007A6F5D"/>
    <w:rsid w:val="007B20D7"/>
    <w:rsid w:val="007C09B5"/>
    <w:rsid w:val="007C4BF5"/>
    <w:rsid w:val="007C734B"/>
    <w:rsid w:val="007D1277"/>
    <w:rsid w:val="007D2DE1"/>
    <w:rsid w:val="00804340"/>
    <w:rsid w:val="00810305"/>
    <w:rsid w:val="00822D0F"/>
    <w:rsid w:val="008268FB"/>
    <w:rsid w:val="00833D6C"/>
    <w:rsid w:val="00841D53"/>
    <w:rsid w:val="00850F01"/>
    <w:rsid w:val="00851952"/>
    <w:rsid w:val="00857CB5"/>
    <w:rsid w:val="008619B4"/>
    <w:rsid w:val="0088593A"/>
    <w:rsid w:val="008913A8"/>
    <w:rsid w:val="00895108"/>
    <w:rsid w:val="008A26D8"/>
    <w:rsid w:val="008B48C7"/>
    <w:rsid w:val="008D2E85"/>
    <w:rsid w:val="008E10B3"/>
    <w:rsid w:val="008F5C75"/>
    <w:rsid w:val="009003D9"/>
    <w:rsid w:val="00903B9F"/>
    <w:rsid w:val="00907D00"/>
    <w:rsid w:val="009101BD"/>
    <w:rsid w:val="00913BF6"/>
    <w:rsid w:val="0094002E"/>
    <w:rsid w:val="009561EA"/>
    <w:rsid w:val="009609FC"/>
    <w:rsid w:val="009620FE"/>
    <w:rsid w:val="00971131"/>
    <w:rsid w:val="00975CCE"/>
    <w:rsid w:val="009850FA"/>
    <w:rsid w:val="00995208"/>
    <w:rsid w:val="009A3089"/>
    <w:rsid w:val="009A5557"/>
    <w:rsid w:val="009B451A"/>
    <w:rsid w:val="009B7556"/>
    <w:rsid w:val="009C0F3C"/>
    <w:rsid w:val="009C2363"/>
    <w:rsid w:val="009C6C8E"/>
    <w:rsid w:val="00A01846"/>
    <w:rsid w:val="00A04953"/>
    <w:rsid w:val="00A063D3"/>
    <w:rsid w:val="00A07963"/>
    <w:rsid w:val="00A07B3F"/>
    <w:rsid w:val="00A20F9A"/>
    <w:rsid w:val="00A21B68"/>
    <w:rsid w:val="00A3034F"/>
    <w:rsid w:val="00A352A9"/>
    <w:rsid w:val="00A355F4"/>
    <w:rsid w:val="00A4765B"/>
    <w:rsid w:val="00A55B71"/>
    <w:rsid w:val="00A62363"/>
    <w:rsid w:val="00A82C79"/>
    <w:rsid w:val="00A82E94"/>
    <w:rsid w:val="00A85D99"/>
    <w:rsid w:val="00A97899"/>
    <w:rsid w:val="00AB4543"/>
    <w:rsid w:val="00AC1E6A"/>
    <w:rsid w:val="00AC2F5D"/>
    <w:rsid w:val="00AD74D1"/>
    <w:rsid w:val="00AF3DC6"/>
    <w:rsid w:val="00AF408F"/>
    <w:rsid w:val="00AF526F"/>
    <w:rsid w:val="00B009A5"/>
    <w:rsid w:val="00B00FCD"/>
    <w:rsid w:val="00B1650B"/>
    <w:rsid w:val="00B42C81"/>
    <w:rsid w:val="00B65C0E"/>
    <w:rsid w:val="00B73377"/>
    <w:rsid w:val="00B75364"/>
    <w:rsid w:val="00B91309"/>
    <w:rsid w:val="00B9744C"/>
    <w:rsid w:val="00B97581"/>
    <w:rsid w:val="00BA13FC"/>
    <w:rsid w:val="00BB2D27"/>
    <w:rsid w:val="00BB34E1"/>
    <w:rsid w:val="00BD0616"/>
    <w:rsid w:val="00BD76E4"/>
    <w:rsid w:val="00BE66AF"/>
    <w:rsid w:val="00BF0AF2"/>
    <w:rsid w:val="00C00497"/>
    <w:rsid w:val="00C1042C"/>
    <w:rsid w:val="00C15FA8"/>
    <w:rsid w:val="00C22A81"/>
    <w:rsid w:val="00C267BC"/>
    <w:rsid w:val="00C32A86"/>
    <w:rsid w:val="00C468EA"/>
    <w:rsid w:val="00C56994"/>
    <w:rsid w:val="00C57389"/>
    <w:rsid w:val="00C61A37"/>
    <w:rsid w:val="00C63D73"/>
    <w:rsid w:val="00C72B42"/>
    <w:rsid w:val="00C92B28"/>
    <w:rsid w:val="00CA6E53"/>
    <w:rsid w:val="00CD240D"/>
    <w:rsid w:val="00CE736E"/>
    <w:rsid w:val="00CE7DBC"/>
    <w:rsid w:val="00CF41D2"/>
    <w:rsid w:val="00D00F9D"/>
    <w:rsid w:val="00D0543F"/>
    <w:rsid w:val="00D23C2C"/>
    <w:rsid w:val="00D324A4"/>
    <w:rsid w:val="00D330A6"/>
    <w:rsid w:val="00D35991"/>
    <w:rsid w:val="00D42B13"/>
    <w:rsid w:val="00D46400"/>
    <w:rsid w:val="00D475DE"/>
    <w:rsid w:val="00D52AF0"/>
    <w:rsid w:val="00D75CCD"/>
    <w:rsid w:val="00D83B40"/>
    <w:rsid w:val="00DA6867"/>
    <w:rsid w:val="00DD7749"/>
    <w:rsid w:val="00DE0A93"/>
    <w:rsid w:val="00E02E13"/>
    <w:rsid w:val="00E043BA"/>
    <w:rsid w:val="00E05F88"/>
    <w:rsid w:val="00E06F71"/>
    <w:rsid w:val="00E15524"/>
    <w:rsid w:val="00E177CD"/>
    <w:rsid w:val="00E34928"/>
    <w:rsid w:val="00E44971"/>
    <w:rsid w:val="00E44C54"/>
    <w:rsid w:val="00E55132"/>
    <w:rsid w:val="00E863A3"/>
    <w:rsid w:val="00EA27EF"/>
    <w:rsid w:val="00EA2EA6"/>
    <w:rsid w:val="00EA3BA8"/>
    <w:rsid w:val="00EB3893"/>
    <w:rsid w:val="00EB5B9B"/>
    <w:rsid w:val="00EC6E3E"/>
    <w:rsid w:val="00EC7006"/>
    <w:rsid w:val="00ED114F"/>
    <w:rsid w:val="00ED2317"/>
    <w:rsid w:val="00EE08B2"/>
    <w:rsid w:val="00EE2313"/>
    <w:rsid w:val="00EE2A0A"/>
    <w:rsid w:val="00EE31EF"/>
    <w:rsid w:val="00EF410F"/>
    <w:rsid w:val="00F01610"/>
    <w:rsid w:val="00F36AF8"/>
    <w:rsid w:val="00F4418A"/>
    <w:rsid w:val="00F5109B"/>
    <w:rsid w:val="00F53293"/>
    <w:rsid w:val="00F6538D"/>
    <w:rsid w:val="00F807F5"/>
    <w:rsid w:val="00F8346C"/>
    <w:rsid w:val="00F844E6"/>
    <w:rsid w:val="00F90DB8"/>
    <w:rsid w:val="00F9552D"/>
    <w:rsid w:val="00F96115"/>
    <w:rsid w:val="00F97D20"/>
    <w:rsid w:val="00FB0D9B"/>
    <w:rsid w:val="00FB2870"/>
    <w:rsid w:val="00FC3698"/>
    <w:rsid w:val="00FF25EA"/>
    <w:rsid w:val="00FF4E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3BBDF"/>
  <w15:chartTrackingRefBased/>
  <w15:docId w15:val="{08B2C509-8FCD-41DA-AFC2-BA06FA7EB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numbering" w:customStyle="1" w:styleId="Style1">
    <w:name w:val="Style1"/>
    <w:uiPriority w:val="99"/>
    <w:rsid w:val="00B75364"/>
    <w:pPr>
      <w:numPr>
        <w:numId w:val="1"/>
      </w:numPr>
    </w:pPr>
  </w:style>
  <w:style w:type="paragraph" w:styleId="Komentrateksts">
    <w:name w:val="annotation text"/>
    <w:basedOn w:val="Parasts"/>
    <w:link w:val="KomentratekstsRakstz"/>
    <w:uiPriority w:val="99"/>
    <w:unhideWhenUsed/>
    <w:rsid w:val="00AF526F"/>
    <w:pPr>
      <w:tabs>
        <w:tab w:val="left" w:pos="850"/>
        <w:tab w:val="left" w:pos="1191"/>
        <w:tab w:val="left" w:pos="1531"/>
      </w:tabs>
      <w:spacing w:before="140" w:after="140" w:line="240" w:lineRule="auto"/>
      <w:jc w:val="both"/>
    </w:pPr>
    <w:rPr>
      <w:rFonts w:ascii="Aptos Narrow" w:eastAsia="Calibri" w:hAnsi="Aptos Narrow" w:cs="Times New Roman"/>
      <w:kern w:val="0"/>
      <w:sz w:val="20"/>
      <w:szCs w:val="20"/>
      <w:lang w:eastAsia="lv-LV"/>
      <w14:ligatures w14:val="none"/>
    </w:rPr>
  </w:style>
  <w:style w:type="character" w:customStyle="1" w:styleId="KomentratekstsRakstz">
    <w:name w:val="Komentāra teksts Rakstz."/>
    <w:basedOn w:val="Noklusjumarindkopasfonts"/>
    <w:link w:val="Komentrateksts"/>
    <w:uiPriority w:val="99"/>
    <w:rsid w:val="00AF526F"/>
    <w:rPr>
      <w:rFonts w:ascii="Aptos Narrow" w:eastAsia="Calibri" w:hAnsi="Aptos Narrow" w:cs="Times New Roman"/>
      <w:kern w:val="0"/>
      <w:sz w:val="20"/>
      <w:szCs w:val="20"/>
      <w:lang w:eastAsia="lv-LV"/>
      <w14:ligatures w14:val="none"/>
    </w:rPr>
  </w:style>
  <w:style w:type="character" w:styleId="Komentraatsauce">
    <w:name w:val="annotation reference"/>
    <w:basedOn w:val="Noklusjumarindkopasfonts"/>
    <w:uiPriority w:val="99"/>
    <w:semiHidden/>
    <w:unhideWhenUsed/>
    <w:rsid w:val="00AF526F"/>
    <w:rPr>
      <w:sz w:val="16"/>
      <w:szCs w:val="16"/>
    </w:rPr>
  </w:style>
  <w:style w:type="character" w:styleId="Hipersaite">
    <w:name w:val="Hyperlink"/>
    <w:basedOn w:val="Noklusjumarindkopasfonts"/>
    <w:uiPriority w:val="99"/>
    <w:unhideWhenUsed/>
    <w:rsid w:val="000812B0"/>
    <w:rPr>
      <w:color w:val="0563C1" w:themeColor="hyperlink"/>
      <w:u w:val="single"/>
    </w:rPr>
  </w:style>
  <w:style w:type="character" w:styleId="Neatrisintapieminana">
    <w:name w:val="Unresolved Mention"/>
    <w:basedOn w:val="Noklusjumarindkopasfonts"/>
    <w:uiPriority w:val="99"/>
    <w:semiHidden/>
    <w:unhideWhenUsed/>
    <w:rsid w:val="000812B0"/>
    <w:rPr>
      <w:color w:val="605E5C"/>
      <w:shd w:val="clear" w:color="auto" w:fill="E1DFDD"/>
    </w:rPr>
  </w:style>
  <w:style w:type="character" w:styleId="Vresatsauce">
    <w:name w:val="footnote reference"/>
    <w:aliases w:val="-E Fußnotenzeichen,BVI fnr,E,E FNZ,Footnote Reference Number,Footnote Reference Superscript,Footnote Refernece,Footnote reference number,Footnote symbol,Footnotes refss,Odwołanie przypisu,Ref,SUPERS,Times 10 Point,de nota al pie,ftref"/>
    <w:basedOn w:val="Noklusjumarindkopasfonts"/>
    <w:link w:val="CharCharCharChar"/>
    <w:uiPriority w:val="99"/>
    <w:unhideWhenUsed/>
    <w:qFormat/>
    <w:rsid w:val="00752DF7"/>
    <w:rPr>
      <w:sz w:val="18"/>
      <w:szCs w:val="18"/>
      <w:vertAlign w:val="superscript"/>
    </w:rPr>
  </w:style>
  <w:style w:type="paragraph" w:customStyle="1" w:styleId="CharCharCharChar">
    <w:name w:val="Char Char Char Char"/>
    <w:aliases w:val="Char2"/>
    <w:basedOn w:val="Parasts"/>
    <w:next w:val="Parasts"/>
    <w:link w:val="Vresatsauce"/>
    <w:uiPriority w:val="99"/>
    <w:rsid w:val="00752DF7"/>
    <w:pPr>
      <w:spacing w:before="140" w:line="240" w:lineRule="exact"/>
      <w:jc w:val="both"/>
      <w:textAlignment w:val="baseline"/>
    </w:pPr>
    <w:rPr>
      <w:sz w:val="18"/>
      <w:szCs w:val="18"/>
      <w:vertAlign w:val="superscript"/>
    </w:rPr>
  </w:style>
  <w:style w:type="paragraph" w:styleId="Vresteksts">
    <w:name w:val="footnote text"/>
    <w:basedOn w:val="Parasts"/>
    <w:link w:val="VrestekstsRakstz"/>
    <w:uiPriority w:val="99"/>
    <w:unhideWhenUsed/>
    <w:rsid w:val="00E34928"/>
    <w:pPr>
      <w:spacing w:after="0" w:line="240" w:lineRule="auto"/>
    </w:pPr>
    <w:rPr>
      <w:sz w:val="20"/>
      <w:szCs w:val="20"/>
    </w:rPr>
  </w:style>
  <w:style w:type="character" w:customStyle="1" w:styleId="VrestekstsRakstz">
    <w:name w:val="Vēres teksts Rakstz."/>
    <w:basedOn w:val="Noklusjumarindkopasfonts"/>
    <w:link w:val="Vresteksts"/>
    <w:uiPriority w:val="99"/>
    <w:rsid w:val="00E34928"/>
    <w:rPr>
      <w:sz w:val="20"/>
      <w:szCs w:val="20"/>
    </w:rPr>
  </w:style>
  <w:style w:type="paragraph" w:styleId="Galvene">
    <w:name w:val="header"/>
    <w:basedOn w:val="Parasts"/>
    <w:link w:val="GalveneRakstz"/>
    <w:uiPriority w:val="99"/>
    <w:unhideWhenUsed/>
    <w:rsid w:val="00296075"/>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296075"/>
  </w:style>
  <w:style w:type="paragraph" w:styleId="Kjene">
    <w:name w:val="footer"/>
    <w:basedOn w:val="Parasts"/>
    <w:link w:val="KjeneRakstz"/>
    <w:uiPriority w:val="99"/>
    <w:unhideWhenUsed/>
    <w:rsid w:val="00296075"/>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296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09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em.gov.lv/lv/media/20007/download?attachment"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1591348632526048E-2"/>
          <c:y val="6.4686856806821527E-2"/>
          <c:w val="0.9255799702426426"/>
          <c:h val="0.71907226314452632"/>
        </c:manualLayout>
      </c:layout>
      <c:barChart>
        <c:barDir val="col"/>
        <c:grouping val="stacked"/>
        <c:varyColors val="0"/>
        <c:ser>
          <c:idx val="0"/>
          <c:order val="0"/>
          <c:tx>
            <c:strRef>
              <c:f>Sheet1!$B$2</c:f>
              <c:strCache>
                <c:ptCount val="1"/>
                <c:pt idx="0">
                  <c:v>P&amp;A pubiskais finansējums</c:v>
                </c:pt>
              </c:strCache>
            </c:strRef>
          </c:tx>
          <c:spPr>
            <a:solidFill>
              <a:schemeClr val="accent1"/>
            </a:solidFill>
            <a:ln>
              <a:noFill/>
            </a:ln>
            <a:effectLst/>
          </c:spPr>
          <c:invertIfNegative val="0"/>
          <c:cat>
            <c:strRef>
              <c:f>Sheet1!$A$3:$A$7</c:f>
              <c:strCache>
                <c:ptCount val="5"/>
                <c:pt idx="0">
                  <c:v>Biomedicīna, medicīnas tehnoloģijas, farmācija</c:v>
                </c:pt>
                <c:pt idx="1">
                  <c:v>Fotonika, viedie materiāli, tehnoloģijas un inženiersistēmas</c:v>
                </c:pt>
                <c:pt idx="2">
                  <c:v>Informācijas un komunikāciju tehnoloģijas</c:v>
                </c:pt>
                <c:pt idx="3">
                  <c:v>Viedā enerģētika un mobilitāte</c:v>
                </c:pt>
                <c:pt idx="4">
                  <c:v>Zināšanu ietilpīga bioekonomika</c:v>
                </c:pt>
              </c:strCache>
            </c:strRef>
          </c:cat>
          <c:val>
            <c:numRef>
              <c:f>Sheet1!$B$3:$B$7</c:f>
              <c:numCache>
                <c:formatCode>_-* #,##0.0_-;\-* #,##0.0_-;_-* "-"??_-;_-@_-</c:formatCode>
                <c:ptCount val="5"/>
                <c:pt idx="0">
                  <c:v>34.240912000000002</c:v>
                </c:pt>
                <c:pt idx="1">
                  <c:v>16.162500000000001</c:v>
                </c:pt>
                <c:pt idx="2">
                  <c:v>29.240912000000002</c:v>
                </c:pt>
                <c:pt idx="3">
                  <c:v>17.120456000000001</c:v>
                </c:pt>
                <c:pt idx="4">
                  <c:v>28.282955999999999</c:v>
                </c:pt>
              </c:numCache>
            </c:numRef>
          </c:val>
          <c:extLst>
            <c:ext xmlns:c16="http://schemas.microsoft.com/office/drawing/2014/chart" uri="{C3380CC4-5D6E-409C-BE32-E72D297353CC}">
              <c16:uniqueId val="{00000000-8C78-433D-8C70-691CE1B6BE13}"/>
            </c:ext>
          </c:extLst>
        </c:ser>
        <c:ser>
          <c:idx val="1"/>
          <c:order val="1"/>
          <c:tx>
            <c:strRef>
              <c:f>Sheet1!$C$2</c:f>
              <c:strCache>
                <c:ptCount val="1"/>
                <c:pt idx="0">
                  <c:v>P&amp;A privātais finansējums</c:v>
                </c:pt>
              </c:strCache>
            </c:strRef>
          </c:tx>
          <c:spPr>
            <a:solidFill>
              <a:schemeClr val="accent2"/>
            </a:solidFill>
            <a:ln>
              <a:noFill/>
            </a:ln>
            <a:effectLst/>
          </c:spPr>
          <c:invertIfNegative val="0"/>
          <c:cat>
            <c:strRef>
              <c:f>Sheet1!$A$3:$A$7</c:f>
              <c:strCache>
                <c:ptCount val="5"/>
                <c:pt idx="0">
                  <c:v>Biomedicīna, medicīnas tehnoloģijas, farmācija</c:v>
                </c:pt>
                <c:pt idx="1">
                  <c:v>Fotonika, viedie materiāli, tehnoloģijas un inženiersistēmas</c:v>
                </c:pt>
                <c:pt idx="2">
                  <c:v>Informācijas un komunikāciju tehnoloģijas</c:v>
                </c:pt>
                <c:pt idx="3">
                  <c:v>Viedā enerģētika un mobilitāte</c:v>
                </c:pt>
                <c:pt idx="4">
                  <c:v>Zināšanu ietilpīga bioekonomika</c:v>
                </c:pt>
              </c:strCache>
            </c:strRef>
          </c:cat>
          <c:val>
            <c:numRef>
              <c:f>Sheet1!$C$3:$C$7</c:f>
              <c:numCache>
                <c:formatCode>_-* #,##0.0_-;\-* #,##0.0_-;_-* "-"??_-;_-@_-</c:formatCode>
                <c:ptCount val="5"/>
                <c:pt idx="0">
                  <c:v>14.077636719999999</c:v>
                </c:pt>
                <c:pt idx="1">
                  <c:v>11.26911525</c:v>
                </c:pt>
                <c:pt idx="2">
                  <c:v>16.046482090000001</c:v>
                </c:pt>
                <c:pt idx="3">
                  <c:v>8.4046213799999983</c:v>
                </c:pt>
                <c:pt idx="4">
                  <c:v>20.63440675</c:v>
                </c:pt>
              </c:numCache>
            </c:numRef>
          </c:val>
          <c:extLst>
            <c:ext xmlns:c16="http://schemas.microsoft.com/office/drawing/2014/chart" uri="{C3380CC4-5D6E-409C-BE32-E72D297353CC}">
              <c16:uniqueId val="{00000001-8C78-433D-8C70-691CE1B6BE13}"/>
            </c:ext>
          </c:extLst>
        </c:ser>
        <c:dLbls>
          <c:showLegendKey val="0"/>
          <c:showVal val="0"/>
          <c:showCatName val="0"/>
          <c:showSerName val="0"/>
          <c:showPercent val="0"/>
          <c:showBubbleSize val="0"/>
        </c:dLbls>
        <c:gapWidth val="120"/>
        <c:overlap val="100"/>
        <c:axId val="28535647"/>
        <c:axId val="28525087"/>
      </c:barChart>
      <c:catAx>
        <c:axId val="28535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ptos Narrow" panose="020B0004020202020204" pitchFamily="34" charset="0"/>
                <a:ea typeface="+mn-ea"/>
                <a:cs typeface="+mn-cs"/>
              </a:defRPr>
            </a:pPr>
            <a:endParaRPr lang="lv-LV"/>
          </a:p>
        </c:txPr>
        <c:crossAx val="28525087"/>
        <c:crosses val="autoZero"/>
        <c:auto val="1"/>
        <c:lblAlgn val="ctr"/>
        <c:lblOffset val="100"/>
        <c:noMultiLvlLbl val="0"/>
      </c:catAx>
      <c:valAx>
        <c:axId val="28525087"/>
        <c:scaling>
          <c:orientation val="minMax"/>
          <c:max val="5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ptos Narrow" panose="020B0004020202020204" pitchFamily="34" charset="0"/>
                <a:ea typeface="+mn-ea"/>
                <a:cs typeface="+mn-cs"/>
              </a:defRPr>
            </a:pPr>
            <a:endParaRPr lang="lv-LV"/>
          </a:p>
        </c:txPr>
        <c:crossAx val="28535647"/>
        <c:crosses val="autoZero"/>
        <c:crossBetween val="between"/>
        <c:majorUnit val="10"/>
      </c:valAx>
      <c:spPr>
        <a:noFill/>
        <a:ln>
          <a:noFill/>
        </a:ln>
        <a:effectLst/>
      </c:spPr>
    </c:plotArea>
    <c:legend>
      <c:legendPos val="b"/>
      <c:layout>
        <c:manualLayout>
          <c:xMode val="edge"/>
          <c:yMode val="edge"/>
          <c:x val="0.57689891077613431"/>
          <c:y val="0.12598946079920825"/>
          <c:w val="0.24466626739624761"/>
          <c:h val="0.17420864839524608"/>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ptos Narrow" panose="020B0004020202020204" pitchFamily="34" charset="0"/>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solidFill>
            <a:sysClr val="windowText" lastClr="000000"/>
          </a:solidFill>
          <a:latin typeface="Aptos Narrow" panose="020B0004020202020204" pitchFamily="34" charset="0"/>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4411289137145379"/>
          <c:y val="0.15111925750317068"/>
          <c:w val="0.34763287618593464"/>
          <c:h val="0.67300695978739711"/>
        </c:manualLayout>
      </c:layout>
      <c:pieChart>
        <c:varyColors val="1"/>
        <c:ser>
          <c:idx val="0"/>
          <c:order val="0"/>
          <c:spPr>
            <a:ln>
              <a:noFill/>
            </a:ln>
          </c:spPr>
          <c:dPt>
            <c:idx val="0"/>
            <c:bubble3D val="0"/>
            <c:spPr>
              <a:solidFill>
                <a:schemeClr val="accent6"/>
              </a:solidFill>
              <a:ln w="19050">
                <a:noFill/>
              </a:ln>
              <a:effectLst/>
            </c:spPr>
            <c:extLst>
              <c:ext xmlns:c16="http://schemas.microsoft.com/office/drawing/2014/chart" uri="{C3380CC4-5D6E-409C-BE32-E72D297353CC}">
                <c16:uniqueId val="{00000001-32A7-422C-9A03-9326ED6BBCE5}"/>
              </c:ext>
            </c:extLst>
          </c:dPt>
          <c:dPt>
            <c:idx val="1"/>
            <c:bubble3D val="0"/>
            <c:spPr>
              <a:solidFill>
                <a:schemeClr val="accent2"/>
              </a:solidFill>
              <a:ln w="19050">
                <a:noFill/>
              </a:ln>
              <a:effectLst/>
            </c:spPr>
            <c:extLst>
              <c:ext xmlns:c16="http://schemas.microsoft.com/office/drawing/2014/chart" uri="{C3380CC4-5D6E-409C-BE32-E72D297353CC}">
                <c16:uniqueId val="{00000003-32A7-422C-9A03-9326ED6BBCE5}"/>
              </c:ext>
            </c:extLst>
          </c:dPt>
          <c:dPt>
            <c:idx val="2"/>
            <c:bubble3D val="0"/>
            <c:spPr>
              <a:solidFill>
                <a:schemeClr val="accent4"/>
              </a:solidFill>
              <a:ln w="19050">
                <a:noFill/>
              </a:ln>
              <a:effectLst/>
            </c:spPr>
            <c:extLst>
              <c:ext xmlns:c16="http://schemas.microsoft.com/office/drawing/2014/chart" uri="{C3380CC4-5D6E-409C-BE32-E72D297353CC}">
                <c16:uniqueId val="{00000005-32A7-422C-9A03-9326ED6BBCE5}"/>
              </c:ext>
            </c:extLst>
          </c:dPt>
          <c:dPt>
            <c:idx val="3"/>
            <c:bubble3D val="0"/>
            <c:spPr>
              <a:solidFill>
                <a:srgbClr val="7030A0"/>
              </a:solidFill>
              <a:ln w="19050">
                <a:noFill/>
              </a:ln>
              <a:effectLst/>
            </c:spPr>
            <c:extLst>
              <c:ext xmlns:c16="http://schemas.microsoft.com/office/drawing/2014/chart" uri="{C3380CC4-5D6E-409C-BE32-E72D297353CC}">
                <c16:uniqueId val="{00000007-32A7-422C-9A03-9326ED6BBCE5}"/>
              </c:ext>
            </c:extLst>
          </c:dPt>
          <c:dPt>
            <c:idx val="4"/>
            <c:bubble3D val="0"/>
            <c:spPr>
              <a:solidFill>
                <a:schemeClr val="accent1"/>
              </a:solidFill>
              <a:ln w="19050">
                <a:noFill/>
              </a:ln>
              <a:effectLst/>
            </c:spPr>
            <c:extLst>
              <c:ext xmlns:c16="http://schemas.microsoft.com/office/drawing/2014/chart" uri="{C3380CC4-5D6E-409C-BE32-E72D297353CC}">
                <c16:uniqueId val="{00000009-32A7-422C-9A03-9326ED6BBCE5}"/>
              </c:ext>
            </c:extLst>
          </c:dPt>
          <c:dPt>
            <c:idx val="5"/>
            <c:bubble3D val="0"/>
            <c:spPr>
              <a:solidFill>
                <a:schemeClr val="bg1">
                  <a:lumMod val="75000"/>
                </a:schemeClr>
              </a:solidFill>
              <a:ln w="19050">
                <a:noFill/>
              </a:ln>
              <a:effectLst/>
            </c:spPr>
            <c:extLst>
              <c:ext xmlns:c16="http://schemas.microsoft.com/office/drawing/2014/chart" uri="{C3380CC4-5D6E-409C-BE32-E72D297353CC}">
                <c16:uniqueId val="{0000000B-32A7-422C-9A03-9326ED6BBCE5}"/>
              </c:ext>
            </c:extLst>
          </c:dPt>
          <c:dLbls>
            <c:dLbl>
              <c:idx val="0"/>
              <c:layout>
                <c:manualLayout>
                  <c:x val="-2.0579156254593563E-2"/>
                  <c:y val="0"/>
                </c:manualLayout>
              </c:layout>
              <c:spPr>
                <a:noFill/>
                <a:ln>
                  <a:noFill/>
                </a:ln>
                <a:effectLst/>
              </c:spPr>
              <c:txPr>
                <a:bodyPr rot="0" vert="horz"/>
                <a:lstStyle/>
                <a:p>
                  <a:pPr>
                    <a:defRPr/>
                  </a:pPr>
                  <a:endParaRPr lang="lv-LV"/>
                </a:p>
              </c:txPr>
              <c:dLblPos val="bestFit"/>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32A7-422C-9A03-9326ED6BBCE5}"/>
                </c:ext>
              </c:extLst>
            </c:dLbl>
            <c:dLbl>
              <c:idx val="1"/>
              <c:layout>
                <c:manualLayout>
                  <c:x val="1.7639276789651517E-2"/>
                  <c:y val="5.1223676721684687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32A7-422C-9A03-9326ED6BBCE5}"/>
                </c:ext>
              </c:extLst>
            </c:dLbl>
            <c:dLbl>
              <c:idx val="2"/>
              <c:layout>
                <c:manualLayout>
                  <c:x val="4.7038071439070996E-2"/>
                  <c:y val="-6.8298235628913018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32A7-422C-9A03-9326ED6BBCE5}"/>
                </c:ext>
              </c:extLst>
            </c:dLbl>
            <c:dLbl>
              <c:idx val="3"/>
              <c:layout>
                <c:manualLayout>
                  <c:x val="-2.057915625459367E-2"/>
                  <c:y val="3.0974805192152538E-2"/>
                </c:manualLayout>
              </c:layout>
              <c:spPr>
                <a:noFill/>
                <a:ln>
                  <a:noFill/>
                </a:ln>
                <a:effectLst/>
              </c:spPr>
              <c:txPr>
                <a:bodyPr rot="0" vert="horz"/>
                <a:lstStyle/>
                <a:p>
                  <a:pPr>
                    <a:defRPr/>
                  </a:pPr>
                  <a:endParaRPr lang="lv-LV"/>
                </a:p>
              </c:txPr>
              <c:dLblPos val="bestFit"/>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32A7-422C-9A03-9326ED6BBCE5}"/>
                </c:ext>
              </c:extLst>
            </c:dLbl>
            <c:dLbl>
              <c:idx val="4"/>
              <c:layout>
                <c:manualLayout>
                  <c:x val="-3.2338674114361282E-2"/>
                  <c:y val="-3.6316472114137487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32A7-422C-9A03-9326ED6BBCE5}"/>
                </c:ext>
              </c:extLst>
            </c:dLbl>
            <c:spPr>
              <a:noFill/>
              <a:ln>
                <a:noFill/>
              </a:ln>
              <a:effectLst/>
            </c:spPr>
            <c:txPr>
              <a:bodyPr rot="0" vert="horz"/>
              <a:lstStyle/>
              <a:p>
                <a:pPr>
                  <a:defRPr/>
                </a:pPr>
                <a:endParaRPr lang="lv-LV"/>
              </a:p>
            </c:txPr>
            <c:dLblPos val="outEnd"/>
            <c:showLegendKey val="0"/>
            <c:showVal val="1"/>
            <c:showCatName val="1"/>
            <c:showSerName val="0"/>
            <c:showPercent val="0"/>
            <c:showBubbleSize val="0"/>
            <c:separator>
</c:separator>
            <c:showLeaderLines val="0"/>
            <c:extLst>
              <c:ext xmlns:c15="http://schemas.microsoft.com/office/drawing/2012/chart" uri="{CE6537A1-D6FC-4f65-9D91-7224C49458BB}"/>
            </c:extLst>
          </c:dLbls>
          <c:cat>
            <c:strRef>
              <c:f>Sheet1!$A$3:$A$8</c:f>
              <c:strCache>
                <c:ptCount val="6"/>
                <c:pt idx="0">
                  <c:v>Zināšanu ietilpīga bioekonomika</c:v>
                </c:pt>
                <c:pt idx="1">
                  <c:v>Biomedicīna, medicīnas tehnoloģijas, farmācija</c:v>
                </c:pt>
                <c:pt idx="2">
                  <c:v>Fotonika un viedie materiāli, tehnoloģijas un inženiersistēmas</c:v>
                </c:pt>
                <c:pt idx="3">
                  <c:v>Enerģētika un mobilitāte</c:v>
                </c:pt>
                <c:pt idx="4">
                  <c:v>Informācijas un komunikācijas tehnoloģijas</c:v>
                </c:pt>
                <c:pt idx="5">
                  <c:v>Sociālās un humanitārās zinātnes</c:v>
                </c:pt>
              </c:strCache>
            </c:strRef>
          </c:cat>
          <c:val>
            <c:numRef>
              <c:f>Sheet1!$B$3:$B$8</c:f>
              <c:numCache>
                <c:formatCode>0%</c:formatCode>
                <c:ptCount val="6"/>
                <c:pt idx="0">
                  <c:v>0.06</c:v>
                </c:pt>
                <c:pt idx="1">
                  <c:v>0.22</c:v>
                </c:pt>
                <c:pt idx="2">
                  <c:v>0.16</c:v>
                </c:pt>
                <c:pt idx="3">
                  <c:v>0.08</c:v>
                </c:pt>
                <c:pt idx="4">
                  <c:v>0.12</c:v>
                </c:pt>
                <c:pt idx="5">
                  <c:v>0.36</c:v>
                </c:pt>
              </c:numCache>
            </c:numRef>
          </c:val>
          <c:extLst>
            <c:ext xmlns:c16="http://schemas.microsoft.com/office/drawing/2014/chart" uri="{C3380CC4-5D6E-409C-BE32-E72D297353CC}">
              <c16:uniqueId val="{0000000C-32A7-422C-9A03-9326ED6BBCE5}"/>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solidFill>
            <a:sysClr val="windowText" lastClr="000000"/>
          </a:solidFill>
          <a:latin typeface="Aptos Narrow" panose="020B0004020202020204" pitchFamily="34" charset="0"/>
        </a:defRPr>
      </a:pPr>
      <a:endParaRPr lang="lv-LV"/>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Custom 1">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C0D7EC"/>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Custom 1">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C0D7EC"/>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D3F38-FE0A-42CA-B1D8-E6CF6E25E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11105</Words>
  <Characters>6331</Characters>
  <Application>Microsoft Office Word</Application>
  <DocSecurity>0</DocSecurity>
  <Lines>52</Lines>
  <Paragraphs>34</Paragraphs>
  <ScaleCrop>false</ScaleCrop>
  <Company>IZM</Company>
  <LinksUpToDate>false</LinksUpToDate>
  <CharactersWithSpaces>17402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Lauma Sīka</dc:creator>
  <cp:keywords/>
  <dc:description/>
  <cp:lastModifiedBy>Rita Strode</cp:lastModifiedBy>
  <cp:revision>13</cp:revision>
  <dcterms:created xsi:type="dcterms:W3CDTF">2025-05-28T15:17:00Z</dcterms:created>
  <dcterms:modified xsi:type="dcterms:W3CDTF">2025-05-29T11:16:00Z</dcterms:modified>
</cp:coreProperties>
</file>