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F47446" w14:textId="2B63811E" w:rsidR="004A23A7" w:rsidRPr="00230F56" w:rsidRDefault="001332A8" w:rsidP="005A166D">
      <w:pPr>
        <w:spacing w:after="0" w:line="240" w:lineRule="auto"/>
        <w:jc w:val="center"/>
        <w:rPr>
          <w:rFonts w:ascii="Times New Roman" w:eastAsia="Times New Roman" w:hAnsi="Times New Roman" w:cs="Times New Roman"/>
          <w:b/>
          <w:bCs/>
          <w:iCs/>
          <w:sz w:val="24"/>
          <w:szCs w:val="24"/>
          <w:lang w:eastAsia="lv-LV"/>
        </w:rPr>
      </w:pPr>
      <w:r w:rsidRPr="00230F56">
        <w:rPr>
          <w:rFonts w:ascii="Times New Roman" w:eastAsia="Times New Roman" w:hAnsi="Times New Roman" w:cs="Times New Roman"/>
          <w:b/>
          <w:bCs/>
          <w:sz w:val="24"/>
          <w:szCs w:val="24"/>
          <w:lang w:eastAsia="lv-LV"/>
        </w:rPr>
        <w:t>Likumprojekta</w:t>
      </w:r>
      <w:r w:rsidR="004A23A7" w:rsidRPr="00230F56">
        <w:rPr>
          <w:rFonts w:ascii="Times New Roman" w:eastAsia="Times New Roman" w:hAnsi="Times New Roman" w:cs="Times New Roman"/>
          <w:b/>
          <w:bCs/>
          <w:iCs/>
          <w:sz w:val="24"/>
          <w:szCs w:val="24"/>
          <w:lang w:eastAsia="lv-LV"/>
        </w:rPr>
        <w:t xml:space="preserve"> </w:t>
      </w:r>
      <w:r w:rsidR="00415BF6">
        <w:rPr>
          <w:rFonts w:ascii="Times New Roman" w:eastAsia="Times New Roman" w:hAnsi="Times New Roman" w:cs="Times New Roman"/>
          <w:b/>
          <w:bCs/>
          <w:iCs/>
          <w:sz w:val="24"/>
          <w:szCs w:val="24"/>
          <w:lang w:eastAsia="lv-LV"/>
        </w:rPr>
        <w:t xml:space="preserve">“Grozījumi likumā </w:t>
      </w:r>
      <w:r w:rsidR="00230F56">
        <w:rPr>
          <w:rFonts w:ascii="Times New Roman" w:eastAsia="Times New Roman" w:hAnsi="Times New Roman" w:cs="Times New Roman"/>
          <w:b/>
          <w:bCs/>
          <w:iCs/>
          <w:sz w:val="24"/>
          <w:szCs w:val="24"/>
          <w:lang w:eastAsia="lv-LV"/>
        </w:rPr>
        <w:t>"</w:t>
      </w:r>
      <w:r w:rsidR="004A23A7" w:rsidRPr="00230F56">
        <w:rPr>
          <w:rFonts w:ascii="Times New Roman" w:eastAsia="Times New Roman" w:hAnsi="Times New Roman" w:cs="Times New Roman"/>
          <w:b/>
          <w:bCs/>
          <w:iCs/>
          <w:sz w:val="24"/>
          <w:szCs w:val="24"/>
          <w:lang w:eastAsia="lv-LV"/>
        </w:rPr>
        <w:t>Par nekustamā īpašuma ierakstīšanu zemesgrāmatās</w:t>
      </w:r>
      <w:r w:rsidR="00230F56">
        <w:rPr>
          <w:rFonts w:ascii="Times New Roman" w:eastAsia="Times New Roman" w:hAnsi="Times New Roman" w:cs="Times New Roman"/>
          <w:b/>
          <w:bCs/>
          <w:iCs/>
          <w:sz w:val="24"/>
          <w:szCs w:val="24"/>
          <w:lang w:eastAsia="lv-LV"/>
        </w:rPr>
        <w:t>"</w:t>
      </w:r>
      <w:r w:rsidR="00415BF6">
        <w:rPr>
          <w:rFonts w:ascii="Times New Roman" w:eastAsia="Times New Roman" w:hAnsi="Times New Roman" w:cs="Times New Roman"/>
          <w:b/>
          <w:bCs/>
          <w:iCs/>
          <w:sz w:val="24"/>
          <w:szCs w:val="24"/>
          <w:lang w:eastAsia="lv-LV"/>
        </w:rPr>
        <w:t>”</w:t>
      </w:r>
      <w:r w:rsidR="004A23A7" w:rsidRPr="00230F56">
        <w:rPr>
          <w:rFonts w:ascii="Times New Roman" w:eastAsia="Times New Roman" w:hAnsi="Times New Roman" w:cs="Times New Roman"/>
          <w:b/>
          <w:bCs/>
          <w:iCs/>
          <w:sz w:val="24"/>
          <w:szCs w:val="24"/>
          <w:lang w:eastAsia="lv-LV"/>
        </w:rPr>
        <w:t>.</w:t>
      </w:r>
    </w:p>
    <w:p w14:paraId="1372215F" w14:textId="5BE54650" w:rsidR="004D15A9" w:rsidRPr="00230F56" w:rsidRDefault="004D15A9" w:rsidP="0083649E">
      <w:pPr>
        <w:spacing w:after="0" w:line="240" w:lineRule="auto"/>
        <w:ind w:firstLine="300"/>
        <w:jc w:val="center"/>
        <w:rPr>
          <w:rFonts w:ascii="Times New Roman" w:eastAsia="Times New Roman" w:hAnsi="Times New Roman" w:cs="Times New Roman"/>
          <w:b/>
          <w:bCs/>
          <w:sz w:val="24"/>
          <w:szCs w:val="24"/>
          <w:lang w:eastAsia="lv-LV"/>
        </w:rPr>
      </w:pPr>
      <w:r w:rsidRPr="00230F56">
        <w:rPr>
          <w:rFonts w:ascii="Times New Roman" w:eastAsia="Times New Roman" w:hAnsi="Times New Roman" w:cs="Times New Roman"/>
          <w:b/>
          <w:bCs/>
          <w:sz w:val="24"/>
          <w:szCs w:val="24"/>
          <w:lang w:eastAsia="lv-LV"/>
        </w:rPr>
        <w:t>sākotnējās ietekmes novērtējuma ziņojums (anotācija)</w:t>
      </w:r>
    </w:p>
    <w:p w14:paraId="1C76E832" w14:textId="0385E507" w:rsidR="00DA596D" w:rsidRPr="00230F56" w:rsidRDefault="00DA596D" w:rsidP="008648C2">
      <w:pPr>
        <w:spacing w:after="0" w:line="240" w:lineRule="auto"/>
        <w:ind w:firstLine="300"/>
        <w:jc w:val="center"/>
        <w:rPr>
          <w:rFonts w:ascii="Times New Roman" w:eastAsia="Times New Roman" w:hAnsi="Times New Roman" w:cs="Times New Roman"/>
          <w:b/>
          <w:bCs/>
          <w:sz w:val="24"/>
          <w:szCs w:val="24"/>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28" w:type="dxa"/>
          <w:left w:w="28" w:type="dxa"/>
          <w:bottom w:w="28" w:type="dxa"/>
          <w:right w:w="28" w:type="dxa"/>
        </w:tblCellMar>
        <w:tblLook w:val="04A0" w:firstRow="1" w:lastRow="0" w:firstColumn="1" w:lastColumn="0" w:noHBand="0" w:noVBand="1"/>
      </w:tblPr>
      <w:tblGrid>
        <w:gridCol w:w="2830"/>
        <w:gridCol w:w="6231"/>
      </w:tblGrid>
      <w:tr w:rsidR="00A1552F" w:rsidRPr="00230F56" w14:paraId="70BDCC6E" w14:textId="77777777" w:rsidTr="00A1552F">
        <w:trPr>
          <w:cantSplit/>
        </w:trPr>
        <w:tc>
          <w:tcPr>
            <w:tcW w:w="9061" w:type="dxa"/>
            <w:gridSpan w:val="2"/>
            <w:shd w:val="clear" w:color="auto" w:fill="FFFFFF"/>
            <w:vAlign w:val="center"/>
            <w:hideMark/>
          </w:tcPr>
          <w:p w14:paraId="2E3635E1" w14:textId="77777777" w:rsidR="00A1552F" w:rsidRPr="00230F56" w:rsidRDefault="00A1552F">
            <w:pPr>
              <w:spacing w:after="0" w:line="240" w:lineRule="auto"/>
              <w:ind w:firstLine="300"/>
              <w:jc w:val="center"/>
              <w:rPr>
                <w:rFonts w:ascii="Times New Roman" w:hAnsi="Times New Roman" w:cs="Times New Roman"/>
                <w:b/>
                <w:iCs/>
                <w:sz w:val="24"/>
                <w:szCs w:val="24"/>
              </w:rPr>
            </w:pPr>
            <w:r w:rsidRPr="00230F56">
              <w:rPr>
                <w:rFonts w:ascii="Times New Roman" w:eastAsia="Times New Roman" w:hAnsi="Times New Roman" w:cs="Times New Roman"/>
                <w:b/>
                <w:bCs/>
                <w:sz w:val="24"/>
                <w:szCs w:val="24"/>
                <w:lang w:eastAsia="lv-LV"/>
              </w:rPr>
              <w:t>Tiesību akta projekta anotācijas kopsavilkums</w:t>
            </w:r>
          </w:p>
        </w:tc>
      </w:tr>
      <w:tr w:rsidR="00A1552F" w:rsidRPr="00230F56" w14:paraId="47F047DD" w14:textId="77777777" w:rsidTr="00E9181C">
        <w:trPr>
          <w:cantSplit/>
        </w:trPr>
        <w:tc>
          <w:tcPr>
            <w:tcW w:w="2830" w:type="dxa"/>
            <w:shd w:val="clear" w:color="auto" w:fill="FFFFFF"/>
            <w:hideMark/>
          </w:tcPr>
          <w:p w14:paraId="3C58940B" w14:textId="77777777" w:rsidR="00A1552F" w:rsidRPr="00230F56" w:rsidRDefault="00A1552F" w:rsidP="0083649E">
            <w:pPr>
              <w:spacing w:after="0" w:line="240" w:lineRule="auto"/>
              <w:rPr>
                <w:rFonts w:ascii="Times New Roman" w:eastAsia="Times New Roman" w:hAnsi="Times New Roman" w:cs="Times New Roman"/>
                <w:sz w:val="24"/>
                <w:szCs w:val="24"/>
                <w:lang w:eastAsia="lv-LV"/>
              </w:rPr>
            </w:pPr>
            <w:r w:rsidRPr="00230F56">
              <w:rPr>
                <w:rFonts w:ascii="Times New Roman" w:eastAsia="Times New Roman" w:hAnsi="Times New Roman" w:cs="Times New Roman"/>
                <w:sz w:val="24"/>
                <w:szCs w:val="24"/>
                <w:lang w:eastAsia="lv-LV"/>
              </w:rPr>
              <w:t>Mērķis, risinājums un projekta spēkā stāšanās laiks (500 zīmes bez atstarpēm)</w:t>
            </w:r>
          </w:p>
        </w:tc>
        <w:tc>
          <w:tcPr>
            <w:tcW w:w="6231" w:type="dxa"/>
            <w:shd w:val="clear" w:color="auto" w:fill="FFFFFF"/>
            <w:hideMark/>
          </w:tcPr>
          <w:p w14:paraId="2F058876" w14:textId="65A7E1A5" w:rsidR="008B270D" w:rsidRPr="00230F56" w:rsidRDefault="003B1087" w:rsidP="00D1260D">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Likumprojekta </w:t>
            </w:r>
            <w:r w:rsidR="004A23A7" w:rsidRPr="00230F56">
              <w:rPr>
                <w:rFonts w:ascii="Times New Roman" w:eastAsia="Times New Roman" w:hAnsi="Times New Roman" w:cs="Times New Roman"/>
                <w:sz w:val="24"/>
                <w:szCs w:val="24"/>
                <w:lang w:eastAsia="lv-LV"/>
              </w:rPr>
              <w:t xml:space="preserve">mērķis – </w:t>
            </w:r>
            <w:r w:rsidR="00D1260D" w:rsidRPr="00230F56">
              <w:rPr>
                <w:rFonts w:ascii="Times New Roman" w:eastAsia="Times New Roman" w:hAnsi="Times New Roman" w:cs="Times New Roman"/>
                <w:sz w:val="24"/>
                <w:szCs w:val="24"/>
                <w:lang w:eastAsia="lv-LV"/>
              </w:rPr>
              <w:t xml:space="preserve">radīt tiesisku pamatu </w:t>
            </w:r>
            <w:r w:rsidR="00A5088F" w:rsidRPr="00230F56">
              <w:rPr>
                <w:rFonts w:ascii="Times New Roman" w:eastAsia="Times New Roman" w:hAnsi="Times New Roman" w:cs="Times New Roman"/>
                <w:sz w:val="24"/>
                <w:szCs w:val="24"/>
                <w:lang w:eastAsia="lv-LV"/>
              </w:rPr>
              <w:t xml:space="preserve">likuma </w:t>
            </w:r>
            <w:r w:rsidR="00230F56">
              <w:rPr>
                <w:rFonts w:ascii="Times New Roman" w:eastAsia="Times New Roman" w:hAnsi="Times New Roman" w:cs="Times New Roman"/>
                <w:sz w:val="24"/>
                <w:szCs w:val="24"/>
                <w:lang w:eastAsia="lv-LV"/>
              </w:rPr>
              <w:t>"</w:t>
            </w:r>
            <w:r w:rsidR="00A5088F" w:rsidRPr="00230F56">
              <w:rPr>
                <w:rFonts w:ascii="Times New Roman" w:eastAsia="Times New Roman" w:hAnsi="Times New Roman" w:cs="Times New Roman"/>
                <w:sz w:val="24"/>
                <w:szCs w:val="24"/>
                <w:lang w:eastAsia="lv-LV"/>
              </w:rPr>
              <w:t>Par atjaunotā Latvijas Republikas 1937</w:t>
            </w:r>
            <w:r w:rsidR="00230F56">
              <w:rPr>
                <w:rFonts w:ascii="Times New Roman" w:eastAsia="Times New Roman" w:hAnsi="Times New Roman" w:cs="Times New Roman"/>
                <w:sz w:val="24"/>
                <w:szCs w:val="24"/>
                <w:lang w:eastAsia="lv-LV"/>
              </w:rPr>
              <w:t>. g</w:t>
            </w:r>
            <w:r w:rsidR="00A5088F" w:rsidRPr="00230F56">
              <w:rPr>
                <w:rFonts w:ascii="Times New Roman" w:eastAsia="Times New Roman" w:hAnsi="Times New Roman" w:cs="Times New Roman"/>
                <w:sz w:val="24"/>
                <w:szCs w:val="24"/>
                <w:lang w:eastAsia="lv-LV"/>
              </w:rPr>
              <w:t>ada Civillikuma ievada, mantojuma tiesību un lietu tiesību daļas spēkā stāšanās laiku un piemērošanas kārtību</w:t>
            </w:r>
            <w:r w:rsidR="00230F56">
              <w:rPr>
                <w:rFonts w:ascii="Times New Roman" w:eastAsia="Times New Roman" w:hAnsi="Times New Roman" w:cs="Times New Roman"/>
                <w:sz w:val="24"/>
                <w:szCs w:val="24"/>
                <w:lang w:eastAsia="lv-LV"/>
              </w:rPr>
              <w:t>"</w:t>
            </w:r>
            <w:r w:rsidR="00A5088F" w:rsidRPr="00230F56">
              <w:rPr>
                <w:rFonts w:ascii="Times New Roman" w:eastAsia="Times New Roman" w:hAnsi="Times New Roman" w:cs="Times New Roman"/>
                <w:sz w:val="24"/>
                <w:szCs w:val="24"/>
                <w:lang w:eastAsia="lv-LV"/>
              </w:rPr>
              <w:t xml:space="preserve"> (turpmāk</w:t>
            </w:r>
            <w:r w:rsidR="00626797">
              <w:rPr>
                <w:rFonts w:ascii="Times New Roman" w:eastAsia="Times New Roman" w:hAnsi="Times New Roman" w:cs="Times New Roman"/>
                <w:sz w:val="24"/>
                <w:szCs w:val="24"/>
                <w:lang w:eastAsia="lv-LV"/>
              </w:rPr>
              <w:t> </w:t>
            </w:r>
            <w:r w:rsidR="00A5088F" w:rsidRPr="00230F56">
              <w:rPr>
                <w:rFonts w:ascii="Times New Roman" w:eastAsia="Times New Roman" w:hAnsi="Times New Roman" w:cs="Times New Roman"/>
                <w:sz w:val="24"/>
                <w:szCs w:val="24"/>
                <w:lang w:eastAsia="lv-LV"/>
              </w:rPr>
              <w:t xml:space="preserve">– Spēkā stāšanās likums) </w:t>
            </w:r>
            <w:r w:rsidR="00D1260D" w:rsidRPr="00230F56">
              <w:rPr>
                <w:rFonts w:ascii="Times New Roman" w:eastAsia="Times New Roman" w:hAnsi="Times New Roman" w:cs="Times New Roman"/>
                <w:sz w:val="24"/>
                <w:szCs w:val="24"/>
                <w:lang w:eastAsia="lv-LV"/>
              </w:rPr>
              <w:t>14</w:t>
            </w:r>
            <w:r w:rsidR="00230F56">
              <w:rPr>
                <w:rFonts w:ascii="Times New Roman" w:eastAsia="Times New Roman" w:hAnsi="Times New Roman" w:cs="Times New Roman"/>
                <w:sz w:val="24"/>
                <w:szCs w:val="24"/>
                <w:lang w:eastAsia="lv-LV"/>
              </w:rPr>
              <w:t>. p</w:t>
            </w:r>
            <w:r w:rsidR="00D1260D" w:rsidRPr="00230F56">
              <w:rPr>
                <w:rFonts w:ascii="Times New Roman" w:eastAsia="Times New Roman" w:hAnsi="Times New Roman" w:cs="Times New Roman"/>
                <w:sz w:val="24"/>
                <w:szCs w:val="24"/>
                <w:lang w:eastAsia="lv-LV"/>
              </w:rPr>
              <w:t>anta ceturtajā daļā noteikto ēku (būvju), kas uzceltas līdz 1993</w:t>
            </w:r>
            <w:r w:rsidR="00230F56">
              <w:rPr>
                <w:rFonts w:ascii="Times New Roman" w:eastAsia="Times New Roman" w:hAnsi="Times New Roman" w:cs="Times New Roman"/>
                <w:sz w:val="24"/>
                <w:szCs w:val="24"/>
                <w:lang w:eastAsia="lv-LV"/>
              </w:rPr>
              <w:t>. g</w:t>
            </w:r>
            <w:r w:rsidR="00D1260D" w:rsidRPr="00230F56">
              <w:rPr>
                <w:rFonts w:ascii="Times New Roman" w:eastAsia="Times New Roman" w:hAnsi="Times New Roman" w:cs="Times New Roman"/>
                <w:sz w:val="24"/>
                <w:szCs w:val="24"/>
                <w:lang w:eastAsia="lv-LV"/>
              </w:rPr>
              <w:t>ada 5</w:t>
            </w:r>
            <w:r w:rsidR="00230F56">
              <w:rPr>
                <w:rFonts w:ascii="Times New Roman" w:eastAsia="Times New Roman" w:hAnsi="Times New Roman" w:cs="Times New Roman"/>
                <w:sz w:val="24"/>
                <w:szCs w:val="24"/>
                <w:lang w:eastAsia="lv-LV"/>
              </w:rPr>
              <w:t>. a</w:t>
            </w:r>
            <w:r w:rsidR="00D1260D" w:rsidRPr="00230F56">
              <w:rPr>
                <w:rFonts w:ascii="Times New Roman" w:eastAsia="Times New Roman" w:hAnsi="Times New Roman" w:cs="Times New Roman"/>
                <w:sz w:val="24"/>
                <w:szCs w:val="24"/>
                <w:lang w:eastAsia="lv-LV"/>
              </w:rPr>
              <w:t>prīlim, apvienošanai vienā īpašumā ar zemi</w:t>
            </w:r>
            <w:r w:rsidR="008B270D" w:rsidRPr="00230F56">
              <w:rPr>
                <w:rFonts w:ascii="Times New Roman" w:eastAsia="Times New Roman" w:hAnsi="Times New Roman" w:cs="Times New Roman"/>
                <w:sz w:val="24"/>
                <w:szCs w:val="24"/>
                <w:lang w:eastAsia="lv-LV"/>
              </w:rPr>
              <w:t>.</w:t>
            </w:r>
          </w:p>
          <w:p w14:paraId="2D343C0B" w14:textId="4A983AC1" w:rsidR="00066E60" w:rsidRPr="00230F56" w:rsidRDefault="007C4CAA">
            <w:pPr>
              <w:spacing w:after="0" w:line="240" w:lineRule="auto"/>
              <w:jc w:val="both"/>
              <w:rPr>
                <w:rFonts w:ascii="Times New Roman" w:eastAsia="Times New Roman" w:hAnsi="Times New Roman" w:cs="Times New Roman"/>
                <w:sz w:val="24"/>
                <w:szCs w:val="24"/>
                <w:lang w:eastAsia="lv-LV"/>
              </w:rPr>
            </w:pPr>
            <w:r w:rsidRPr="00230F56">
              <w:rPr>
                <w:rFonts w:ascii="Times New Roman" w:eastAsia="Times New Roman" w:hAnsi="Times New Roman" w:cs="Times New Roman"/>
                <w:sz w:val="24"/>
                <w:szCs w:val="24"/>
                <w:lang w:eastAsia="lv-LV"/>
              </w:rPr>
              <w:t xml:space="preserve">Paredzēts, ka likumprojekts stāsies spēkā </w:t>
            </w:r>
            <w:r w:rsidR="008B270D" w:rsidRPr="00230F56">
              <w:rPr>
                <w:rFonts w:ascii="Times New Roman" w:eastAsia="Times New Roman" w:hAnsi="Times New Roman" w:cs="Times New Roman"/>
                <w:sz w:val="24"/>
                <w:szCs w:val="24"/>
                <w:lang w:eastAsia="lv-LV"/>
              </w:rPr>
              <w:t xml:space="preserve">vienlaikus ar grozījumiem Civilprocesa likumā kā </w:t>
            </w:r>
            <w:r w:rsidR="005C111A" w:rsidRPr="00230F56">
              <w:rPr>
                <w:rFonts w:ascii="Times New Roman" w:eastAsia="Times New Roman" w:hAnsi="Times New Roman" w:cs="Times New Roman"/>
                <w:sz w:val="24"/>
                <w:szCs w:val="24"/>
                <w:lang w:eastAsia="lv-LV"/>
              </w:rPr>
              <w:t>saistītaj</w:t>
            </w:r>
            <w:r w:rsidR="008B270D" w:rsidRPr="00230F56">
              <w:rPr>
                <w:rFonts w:ascii="Times New Roman" w:eastAsia="Times New Roman" w:hAnsi="Times New Roman" w:cs="Times New Roman"/>
                <w:sz w:val="24"/>
                <w:szCs w:val="24"/>
                <w:lang w:eastAsia="lv-LV"/>
              </w:rPr>
              <w:t>ā</w:t>
            </w:r>
            <w:r w:rsidR="005C111A" w:rsidRPr="00230F56">
              <w:rPr>
                <w:rFonts w:ascii="Times New Roman" w:eastAsia="Times New Roman" w:hAnsi="Times New Roman" w:cs="Times New Roman"/>
                <w:sz w:val="24"/>
                <w:szCs w:val="24"/>
                <w:lang w:eastAsia="lv-LV"/>
              </w:rPr>
              <w:t xml:space="preserve"> likumproje</w:t>
            </w:r>
            <w:r w:rsidR="00FD1A6D" w:rsidRPr="00230F56">
              <w:rPr>
                <w:rFonts w:ascii="Times New Roman" w:eastAsia="Times New Roman" w:hAnsi="Times New Roman" w:cs="Times New Roman"/>
                <w:sz w:val="24"/>
                <w:szCs w:val="24"/>
                <w:lang w:eastAsia="lv-LV"/>
              </w:rPr>
              <w:t>k</w:t>
            </w:r>
            <w:r w:rsidR="005C111A" w:rsidRPr="00230F56">
              <w:rPr>
                <w:rFonts w:ascii="Times New Roman" w:eastAsia="Times New Roman" w:hAnsi="Times New Roman" w:cs="Times New Roman"/>
                <w:sz w:val="24"/>
                <w:szCs w:val="24"/>
                <w:lang w:eastAsia="lv-LV"/>
              </w:rPr>
              <w:t>t</w:t>
            </w:r>
            <w:r w:rsidR="008B270D" w:rsidRPr="00230F56">
              <w:rPr>
                <w:rFonts w:ascii="Times New Roman" w:eastAsia="Times New Roman" w:hAnsi="Times New Roman" w:cs="Times New Roman"/>
                <w:sz w:val="24"/>
                <w:szCs w:val="24"/>
                <w:lang w:eastAsia="lv-LV"/>
              </w:rPr>
              <w:t>ā</w:t>
            </w:r>
            <w:r w:rsidR="005C111A" w:rsidRPr="00230F56">
              <w:rPr>
                <w:rFonts w:ascii="Times New Roman" w:eastAsia="Times New Roman" w:hAnsi="Times New Roman" w:cs="Times New Roman"/>
                <w:sz w:val="24"/>
                <w:szCs w:val="24"/>
                <w:lang w:eastAsia="lv-LV"/>
              </w:rPr>
              <w:t xml:space="preserve"> </w:t>
            </w:r>
            <w:r w:rsidRPr="00230F56">
              <w:rPr>
                <w:rFonts w:ascii="Times New Roman" w:eastAsia="Times New Roman" w:hAnsi="Times New Roman" w:cs="Times New Roman"/>
                <w:sz w:val="24"/>
                <w:szCs w:val="24"/>
                <w:lang w:eastAsia="lv-LV"/>
              </w:rPr>
              <w:t>ietvertā mehānisma praktiskai ieviešanai.</w:t>
            </w:r>
          </w:p>
        </w:tc>
      </w:tr>
    </w:tbl>
    <w:p w14:paraId="38674108" w14:textId="77777777" w:rsidR="00A1552F" w:rsidRPr="00230F56" w:rsidRDefault="00A1552F" w:rsidP="0083649E">
      <w:pPr>
        <w:spacing w:after="0" w:line="240" w:lineRule="auto"/>
        <w:jc w:val="center"/>
        <w:rPr>
          <w:rFonts w:ascii="Times New Roman" w:eastAsia="Times New Roman" w:hAnsi="Times New Roman" w:cs="Times New Roman"/>
          <w:b/>
          <w:bCs/>
          <w:sz w:val="24"/>
          <w:szCs w:val="24"/>
          <w:lang w:eastAsia="lv-LV"/>
        </w:rPr>
      </w:pPr>
    </w:p>
    <w:tbl>
      <w:tblPr>
        <w:tblW w:w="5004" w:type="pct"/>
        <w:tblInd w:w="-8" w:type="dxa"/>
        <w:tblBorders>
          <w:top w:val="outset" w:sz="6" w:space="0" w:color="414142"/>
          <w:left w:val="outset" w:sz="6" w:space="0" w:color="414142"/>
          <w:bottom w:val="outset" w:sz="6" w:space="0" w:color="414142"/>
          <w:right w:val="outset" w:sz="6" w:space="0" w:color="414142"/>
        </w:tblBorders>
        <w:tblLayout w:type="fixed"/>
        <w:tblCellMar>
          <w:top w:w="30" w:type="dxa"/>
          <w:left w:w="30" w:type="dxa"/>
          <w:bottom w:w="30" w:type="dxa"/>
          <w:right w:w="30" w:type="dxa"/>
        </w:tblCellMar>
        <w:tblLook w:val="04A0" w:firstRow="1" w:lastRow="0" w:firstColumn="1" w:lastColumn="0" w:noHBand="0" w:noVBand="1"/>
      </w:tblPr>
      <w:tblGrid>
        <w:gridCol w:w="362"/>
        <w:gridCol w:w="2902"/>
        <w:gridCol w:w="5798"/>
      </w:tblGrid>
      <w:tr w:rsidR="00BC2633" w:rsidRPr="00230F56" w14:paraId="2C53EF84" w14:textId="77777777" w:rsidTr="0059057E">
        <w:trPr>
          <w:trHeight w:val="405"/>
        </w:trPr>
        <w:tc>
          <w:tcPr>
            <w:tcW w:w="5000" w:type="pct"/>
            <w:gridSpan w:val="3"/>
            <w:tcBorders>
              <w:top w:val="outset" w:sz="6" w:space="0" w:color="414142"/>
              <w:left w:val="outset" w:sz="6" w:space="0" w:color="414142"/>
              <w:bottom w:val="outset" w:sz="6" w:space="0" w:color="414142"/>
              <w:right w:val="outset" w:sz="6" w:space="0" w:color="414142"/>
            </w:tcBorders>
            <w:vAlign w:val="center"/>
            <w:hideMark/>
          </w:tcPr>
          <w:p w14:paraId="18B67FDD" w14:textId="77777777" w:rsidR="004D15A9" w:rsidRPr="00230F56" w:rsidRDefault="004D15A9" w:rsidP="0083649E">
            <w:pPr>
              <w:spacing w:after="0" w:line="240" w:lineRule="auto"/>
              <w:ind w:firstLine="300"/>
              <w:jc w:val="center"/>
              <w:rPr>
                <w:rFonts w:ascii="Times New Roman" w:eastAsia="Times New Roman" w:hAnsi="Times New Roman" w:cs="Times New Roman"/>
                <w:b/>
                <w:bCs/>
                <w:sz w:val="24"/>
                <w:szCs w:val="24"/>
                <w:lang w:eastAsia="lv-LV"/>
              </w:rPr>
            </w:pPr>
            <w:r w:rsidRPr="00230F56">
              <w:rPr>
                <w:rFonts w:ascii="Times New Roman" w:eastAsia="Times New Roman" w:hAnsi="Times New Roman" w:cs="Times New Roman"/>
                <w:b/>
                <w:bCs/>
                <w:sz w:val="24"/>
                <w:szCs w:val="24"/>
                <w:lang w:eastAsia="lv-LV"/>
              </w:rPr>
              <w:t>I. Tiesību akta projekta izstrādes nepieciešamība</w:t>
            </w:r>
          </w:p>
        </w:tc>
      </w:tr>
      <w:tr w:rsidR="00DA326E" w:rsidRPr="00230F56" w14:paraId="22687615" w14:textId="77777777" w:rsidTr="00DA326E">
        <w:trPr>
          <w:trHeight w:val="405"/>
        </w:trPr>
        <w:tc>
          <w:tcPr>
            <w:tcW w:w="200" w:type="pct"/>
            <w:tcBorders>
              <w:top w:val="outset" w:sz="6" w:space="0" w:color="414142"/>
              <w:left w:val="outset" w:sz="6" w:space="0" w:color="414142"/>
              <w:bottom w:val="outset" w:sz="6" w:space="0" w:color="414142"/>
              <w:right w:val="outset" w:sz="6" w:space="0" w:color="414142"/>
            </w:tcBorders>
            <w:hideMark/>
          </w:tcPr>
          <w:p w14:paraId="2B187791" w14:textId="77777777" w:rsidR="004D15A9" w:rsidRPr="00230F56" w:rsidRDefault="004D15A9" w:rsidP="0083649E">
            <w:pPr>
              <w:spacing w:after="0" w:line="240" w:lineRule="auto"/>
              <w:rPr>
                <w:rFonts w:ascii="Times New Roman" w:eastAsia="Times New Roman" w:hAnsi="Times New Roman" w:cs="Times New Roman"/>
                <w:sz w:val="24"/>
                <w:szCs w:val="24"/>
                <w:lang w:eastAsia="lv-LV"/>
              </w:rPr>
            </w:pPr>
            <w:r w:rsidRPr="00230F56">
              <w:rPr>
                <w:rFonts w:ascii="Times New Roman" w:eastAsia="Times New Roman" w:hAnsi="Times New Roman" w:cs="Times New Roman"/>
                <w:sz w:val="24"/>
                <w:szCs w:val="24"/>
                <w:lang w:eastAsia="lv-LV"/>
              </w:rPr>
              <w:t>1.</w:t>
            </w:r>
          </w:p>
        </w:tc>
        <w:tc>
          <w:tcPr>
            <w:tcW w:w="1601" w:type="pct"/>
            <w:tcBorders>
              <w:top w:val="outset" w:sz="6" w:space="0" w:color="414142"/>
              <w:left w:val="outset" w:sz="6" w:space="0" w:color="414142"/>
              <w:bottom w:val="outset" w:sz="6" w:space="0" w:color="414142"/>
              <w:right w:val="outset" w:sz="6" w:space="0" w:color="414142"/>
            </w:tcBorders>
            <w:hideMark/>
          </w:tcPr>
          <w:p w14:paraId="64AFBCA2" w14:textId="77777777" w:rsidR="004D15A9" w:rsidRPr="00230F56" w:rsidRDefault="004D15A9" w:rsidP="0083649E">
            <w:pPr>
              <w:spacing w:after="0" w:line="240" w:lineRule="auto"/>
              <w:rPr>
                <w:rFonts w:ascii="Times New Roman" w:eastAsia="Times New Roman" w:hAnsi="Times New Roman" w:cs="Times New Roman"/>
                <w:sz w:val="24"/>
                <w:szCs w:val="24"/>
                <w:lang w:eastAsia="lv-LV"/>
              </w:rPr>
            </w:pPr>
            <w:r w:rsidRPr="00230F56">
              <w:rPr>
                <w:rFonts w:ascii="Times New Roman" w:eastAsia="Times New Roman" w:hAnsi="Times New Roman" w:cs="Times New Roman"/>
                <w:sz w:val="24"/>
                <w:szCs w:val="24"/>
                <w:lang w:eastAsia="lv-LV"/>
              </w:rPr>
              <w:t>Pamatojums</w:t>
            </w:r>
          </w:p>
        </w:tc>
        <w:tc>
          <w:tcPr>
            <w:tcW w:w="3199" w:type="pct"/>
            <w:tcBorders>
              <w:top w:val="outset" w:sz="6" w:space="0" w:color="414142"/>
              <w:left w:val="outset" w:sz="6" w:space="0" w:color="414142"/>
              <w:bottom w:val="outset" w:sz="6" w:space="0" w:color="414142"/>
              <w:right w:val="outset" w:sz="6" w:space="0" w:color="414142"/>
            </w:tcBorders>
            <w:hideMark/>
          </w:tcPr>
          <w:p w14:paraId="6F9861D5" w14:textId="77777777" w:rsidR="003B1087" w:rsidRPr="003B1087" w:rsidRDefault="003B1087" w:rsidP="003B1087">
            <w:pPr>
              <w:spacing w:after="0" w:line="240" w:lineRule="auto"/>
              <w:jc w:val="both"/>
              <w:rPr>
                <w:rFonts w:ascii="Times New Roman" w:eastAsia="Times New Roman" w:hAnsi="Times New Roman" w:cs="Times New Roman"/>
                <w:sz w:val="24"/>
                <w:szCs w:val="24"/>
                <w:lang w:eastAsia="lv-LV"/>
              </w:rPr>
            </w:pPr>
            <w:r w:rsidRPr="003B1087">
              <w:rPr>
                <w:rFonts w:ascii="Times New Roman" w:eastAsia="Times New Roman" w:hAnsi="Times New Roman" w:cs="Times New Roman"/>
                <w:sz w:val="24"/>
                <w:szCs w:val="24"/>
                <w:lang w:eastAsia="lv-LV"/>
              </w:rPr>
              <w:t>Likumprojekts izstrādāts pēc Tieslietu ministrijas iniciatīvas, Valdības rīcības plāna 175.1. pasākuma,</w:t>
            </w:r>
            <w:r w:rsidRPr="003B1087">
              <w:rPr>
                <w:rFonts w:ascii="Times New Roman" w:eastAsia="Times New Roman" w:hAnsi="Times New Roman" w:cs="Times New Roman"/>
                <w:sz w:val="24"/>
                <w:szCs w:val="24"/>
                <w:vertAlign w:val="superscript"/>
                <w:lang w:eastAsia="lv-LV"/>
              </w:rPr>
              <w:footnoteReference w:id="2"/>
            </w:r>
            <w:r w:rsidRPr="003B1087">
              <w:rPr>
                <w:rFonts w:ascii="Times New Roman" w:eastAsia="Times New Roman" w:hAnsi="Times New Roman" w:cs="Times New Roman"/>
                <w:sz w:val="24"/>
                <w:szCs w:val="24"/>
                <w:lang w:eastAsia="lv-LV"/>
              </w:rPr>
              <w:t xml:space="preserve"> kas paredz virzīties uz vienotu īpašumu (zemes un ēkas vienotības princips), izpildei, un pēc Valsts kontroles ieteikuma izstrādāt normatīvo regulējumu nekustamo īpašumu, kuriem nav pieejami īpašumtiesību apliecinoši dokumenti, īpašuma tiesību noteikšanai.</w:t>
            </w:r>
          </w:p>
          <w:p w14:paraId="0A3EB312" w14:textId="6EB6D2DA" w:rsidR="004D15A9" w:rsidRPr="00230F56" w:rsidRDefault="004D15A9" w:rsidP="008648C2">
            <w:pPr>
              <w:spacing w:after="0" w:line="240" w:lineRule="auto"/>
              <w:jc w:val="both"/>
              <w:rPr>
                <w:rFonts w:ascii="Times New Roman" w:eastAsia="Times New Roman" w:hAnsi="Times New Roman" w:cs="Times New Roman"/>
                <w:sz w:val="24"/>
                <w:szCs w:val="24"/>
                <w:lang w:eastAsia="lv-LV"/>
              </w:rPr>
            </w:pPr>
          </w:p>
        </w:tc>
      </w:tr>
      <w:tr w:rsidR="00DA326E" w:rsidRPr="00230F56" w14:paraId="5FF7B6AF" w14:textId="77777777" w:rsidTr="00DA326E">
        <w:trPr>
          <w:trHeight w:val="465"/>
        </w:trPr>
        <w:tc>
          <w:tcPr>
            <w:tcW w:w="200" w:type="pct"/>
            <w:tcBorders>
              <w:top w:val="outset" w:sz="6" w:space="0" w:color="414142"/>
              <w:left w:val="outset" w:sz="6" w:space="0" w:color="414142"/>
              <w:bottom w:val="outset" w:sz="6" w:space="0" w:color="414142"/>
              <w:right w:val="outset" w:sz="6" w:space="0" w:color="414142"/>
            </w:tcBorders>
            <w:hideMark/>
          </w:tcPr>
          <w:p w14:paraId="1C86D47B" w14:textId="77777777" w:rsidR="004D15A9" w:rsidRPr="00230F56" w:rsidRDefault="004D15A9" w:rsidP="0083649E">
            <w:pPr>
              <w:spacing w:after="0" w:line="240" w:lineRule="auto"/>
              <w:rPr>
                <w:rFonts w:ascii="Times New Roman" w:eastAsia="Times New Roman" w:hAnsi="Times New Roman" w:cs="Times New Roman"/>
                <w:sz w:val="24"/>
                <w:szCs w:val="24"/>
                <w:lang w:eastAsia="lv-LV"/>
              </w:rPr>
            </w:pPr>
            <w:r w:rsidRPr="00230F56">
              <w:rPr>
                <w:rFonts w:ascii="Times New Roman" w:eastAsia="Times New Roman" w:hAnsi="Times New Roman" w:cs="Times New Roman"/>
                <w:sz w:val="24"/>
                <w:szCs w:val="24"/>
                <w:lang w:eastAsia="lv-LV"/>
              </w:rPr>
              <w:t>2.</w:t>
            </w:r>
          </w:p>
        </w:tc>
        <w:tc>
          <w:tcPr>
            <w:tcW w:w="1601" w:type="pct"/>
            <w:tcBorders>
              <w:top w:val="outset" w:sz="6" w:space="0" w:color="414142"/>
              <w:left w:val="outset" w:sz="6" w:space="0" w:color="414142"/>
              <w:bottom w:val="outset" w:sz="6" w:space="0" w:color="414142"/>
              <w:right w:val="outset" w:sz="6" w:space="0" w:color="414142"/>
            </w:tcBorders>
            <w:hideMark/>
          </w:tcPr>
          <w:p w14:paraId="7B9225C8" w14:textId="77777777" w:rsidR="004D15A9" w:rsidRPr="00230F56" w:rsidRDefault="004D15A9" w:rsidP="0083649E">
            <w:pPr>
              <w:spacing w:after="0" w:line="240" w:lineRule="auto"/>
              <w:rPr>
                <w:rFonts w:ascii="Times New Roman" w:eastAsia="Times New Roman" w:hAnsi="Times New Roman" w:cs="Times New Roman"/>
                <w:sz w:val="24"/>
                <w:szCs w:val="24"/>
                <w:lang w:eastAsia="lv-LV"/>
              </w:rPr>
            </w:pPr>
            <w:r w:rsidRPr="00230F56">
              <w:rPr>
                <w:rFonts w:ascii="Times New Roman" w:eastAsia="Times New Roman" w:hAnsi="Times New Roman" w:cs="Times New Roman"/>
                <w:sz w:val="24"/>
                <w:szCs w:val="24"/>
                <w:lang w:eastAsia="lv-LV"/>
              </w:rPr>
              <w:t>Pašreizējā situācija un problēmas, kuru risināšanai tiesību akta projekts izstrādāts, tiesiskā regulējuma mērķis un būtība</w:t>
            </w:r>
          </w:p>
        </w:tc>
        <w:tc>
          <w:tcPr>
            <w:tcW w:w="3199" w:type="pct"/>
            <w:tcBorders>
              <w:top w:val="outset" w:sz="6" w:space="0" w:color="414142"/>
              <w:left w:val="outset" w:sz="6" w:space="0" w:color="414142"/>
              <w:bottom w:val="outset" w:sz="6" w:space="0" w:color="414142"/>
              <w:right w:val="outset" w:sz="6" w:space="0" w:color="414142"/>
            </w:tcBorders>
            <w:hideMark/>
          </w:tcPr>
          <w:p w14:paraId="7D15B575" w14:textId="2DB5AC41" w:rsidR="005137EC" w:rsidRPr="0007451F" w:rsidRDefault="005137EC" w:rsidP="005137EC">
            <w:pPr>
              <w:spacing w:after="0" w:line="240" w:lineRule="auto"/>
              <w:jc w:val="both"/>
              <w:rPr>
                <w:rFonts w:ascii="Times New Roman" w:eastAsia="Times New Roman" w:hAnsi="Times New Roman" w:cs="Times New Roman"/>
                <w:iCs/>
                <w:sz w:val="24"/>
                <w:szCs w:val="24"/>
                <w:lang w:eastAsia="lv-LV"/>
              </w:rPr>
            </w:pPr>
            <w:r w:rsidRPr="0007451F">
              <w:rPr>
                <w:rFonts w:ascii="Times New Roman" w:eastAsia="Times New Roman" w:hAnsi="Times New Roman" w:cs="Times New Roman"/>
                <w:iCs/>
                <w:sz w:val="24"/>
                <w:szCs w:val="24"/>
                <w:lang w:eastAsia="lv-LV"/>
              </w:rPr>
              <w:t>Saskaņā ar Valsts zemes dienesta (turpmāk – VZD) ziņojumu (pētījumu) par būvju ar nenoskaidrotu piederību problemātiku, valstī ir vairāk nekā 191</w:t>
            </w:r>
            <w:r w:rsidR="00626797" w:rsidRPr="0007451F">
              <w:rPr>
                <w:rFonts w:ascii="Times New Roman" w:eastAsia="Times New Roman" w:hAnsi="Times New Roman" w:cs="Times New Roman"/>
                <w:iCs/>
                <w:sz w:val="24"/>
                <w:szCs w:val="24"/>
                <w:lang w:eastAsia="lv-LV"/>
              </w:rPr>
              <w:t> </w:t>
            </w:r>
            <w:r w:rsidRPr="0007451F">
              <w:rPr>
                <w:rFonts w:ascii="Times New Roman" w:eastAsia="Times New Roman" w:hAnsi="Times New Roman" w:cs="Times New Roman"/>
                <w:iCs/>
                <w:sz w:val="24"/>
                <w:szCs w:val="24"/>
                <w:lang w:eastAsia="lv-LV"/>
              </w:rPr>
              <w:t xml:space="preserve">tūkstotis ēku ar statusu </w:t>
            </w:r>
            <w:r w:rsidR="00230F56" w:rsidRPr="0007451F">
              <w:rPr>
                <w:rFonts w:ascii="Times New Roman" w:eastAsia="Times New Roman" w:hAnsi="Times New Roman" w:cs="Times New Roman"/>
                <w:iCs/>
                <w:sz w:val="24"/>
                <w:szCs w:val="24"/>
                <w:lang w:eastAsia="lv-LV"/>
              </w:rPr>
              <w:t>"</w:t>
            </w:r>
            <w:r w:rsidRPr="0007451F">
              <w:rPr>
                <w:rFonts w:ascii="Times New Roman" w:eastAsia="Times New Roman" w:hAnsi="Times New Roman" w:cs="Times New Roman"/>
                <w:iCs/>
                <w:sz w:val="24"/>
                <w:szCs w:val="24"/>
                <w:lang w:eastAsia="lv-LV"/>
              </w:rPr>
              <w:t>nenoskaidrota piederība</w:t>
            </w:r>
            <w:r w:rsidR="00230F56" w:rsidRPr="0007451F">
              <w:rPr>
                <w:rFonts w:ascii="Times New Roman" w:eastAsia="Times New Roman" w:hAnsi="Times New Roman" w:cs="Times New Roman"/>
                <w:iCs/>
                <w:sz w:val="24"/>
                <w:szCs w:val="24"/>
                <w:lang w:eastAsia="lv-LV"/>
              </w:rPr>
              <w:t>"</w:t>
            </w:r>
            <w:r w:rsidRPr="0007451F">
              <w:rPr>
                <w:rFonts w:ascii="Times New Roman" w:eastAsia="Times New Roman" w:hAnsi="Times New Roman" w:cs="Times New Roman"/>
                <w:iCs/>
                <w:sz w:val="24"/>
                <w:szCs w:val="24"/>
                <w:lang w:eastAsia="lv-LV"/>
              </w:rPr>
              <w:t>, kas ir aptuveni 7</w:t>
            </w:r>
            <w:r w:rsidR="00230F56" w:rsidRPr="0007451F">
              <w:rPr>
                <w:rFonts w:ascii="Times New Roman" w:eastAsia="Times New Roman" w:hAnsi="Times New Roman" w:cs="Times New Roman"/>
                <w:iCs/>
                <w:sz w:val="24"/>
                <w:szCs w:val="24"/>
                <w:lang w:eastAsia="lv-LV"/>
              </w:rPr>
              <w:t> %</w:t>
            </w:r>
            <w:r w:rsidRPr="0007451F">
              <w:rPr>
                <w:rFonts w:ascii="Times New Roman" w:eastAsia="Times New Roman" w:hAnsi="Times New Roman" w:cs="Times New Roman"/>
                <w:iCs/>
                <w:sz w:val="24"/>
                <w:szCs w:val="24"/>
                <w:lang w:eastAsia="lv-LV"/>
              </w:rPr>
              <w:t xml:space="preserve"> no visām Nekustamā īpašuma valsts kadastra informācijas sistēmā (turpmāk – NĪVKIS) reģistrētajām būvēm.</w:t>
            </w:r>
            <w:r w:rsidRPr="0007451F">
              <w:rPr>
                <w:rFonts w:ascii="Times New Roman" w:eastAsia="Times New Roman" w:hAnsi="Times New Roman" w:cs="Times New Roman"/>
                <w:iCs/>
                <w:sz w:val="24"/>
                <w:szCs w:val="24"/>
                <w:vertAlign w:val="superscript"/>
                <w:lang w:eastAsia="lv-LV"/>
              </w:rPr>
              <w:footnoteReference w:id="3"/>
            </w:r>
            <w:r w:rsidR="00CD0F48" w:rsidRPr="0007451F">
              <w:rPr>
                <w:rFonts w:ascii="Times New Roman" w:eastAsia="Times New Roman" w:hAnsi="Times New Roman" w:cs="Times New Roman"/>
                <w:sz w:val="24"/>
                <w:szCs w:val="24"/>
                <w:lang w:eastAsia="lv-LV"/>
              </w:rPr>
              <w:t xml:space="preserve"> </w:t>
            </w:r>
            <w:r w:rsidR="00CD0F48" w:rsidRPr="0007451F">
              <w:rPr>
                <w:rFonts w:ascii="Times New Roman" w:eastAsia="Times New Roman" w:hAnsi="Times New Roman" w:cs="Times New Roman"/>
                <w:iCs/>
                <w:sz w:val="24"/>
                <w:szCs w:val="24"/>
                <w:lang w:eastAsia="lv-LV"/>
              </w:rPr>
              <w:t>Ja nenoskaidrotas piederības būves nekur nav reģistrētas kā patstāvīgi īpašuma objekti, tās ir piekritīgas zemes īpašniekam atbilstoši Civillikuma 968</w:t>
            </w:r>
            <w:r w:rsidR="00230F56" w:rsidRPr="0007451F">
              <w:rPr>
                <w:rFonts w:ascii="Times New Roman" w:eastAsia="Times New Roman" w:hAnsi="Times New Roman" w:cs="Times New Roman"/>
                <w:iCs/>
                <w:sz w:val="24"/>
                <w:szCs w:val="24"/>
                <w:lang w:eastAsia="lv-LV"/>
              </w:rPr>
              <w:t>. p</w:t>
            </w:r>
            <w:r w:rsidR="00CD0F48" w:rsidRPr="0007451F">
              <w:rPr>
                <w:rFonts w:ascii="Times New Roman" w:eastAsia="Times New Roman" w:hAnsi="Times New Roman" w:cs="Times New Roman"/>
                <w:iCs/>
                <w:sz w:val="24"/>
                <w:szCs w:val="24"/>
                <w:lang w:eastAsia="lv-LV"/>
              </w:rPr>
              <w:t>antam.</w:t>
            </w:r>
            <w:r w:rsidR="00626797" w:rsidRPr="0007451F">
              <w:rPr>
                <w:rFonts w:ascii="Times New Roman" w:eastAsia="Times New Roman" w:hAnsi="Times New Roman" w:cs="Times New Roman"/>
                <w:iCs/>
                <w:sz w:val="24"/>
                <w:szCs w:val="24"/>
                <w:lang w:eastAsia="lv-LV"/>
              </w:rPr>
              <w:t xml:space="preserve"> </w:t>
            </w:r>
            <w:r w:rsidR="00CD0F48" w:rsidRPr="0007451F">
              <w:rPr>
                <w:rFonts w:ascii="Times New Roman" w:eastAsia="Times New Roman" w:hAnsi="Times New Roman" w:cs="Times New Roman"/>
                <w:iCs/>
                <w:sz w:val="24"/>
                <w:szCs w:val="24"/>
                <w:lang w:eastAsia="lv-LV"/>
              </w:rPr>
              <w:t>Tā kā uz ēkām (būvēm), kas atrodas uz citai personai piederošas zemes, ir spēkā Civillikuma 968</w:t>
            </w:r>
            <w:r w:rsidR="00230F56" w:rsidRPr="0007451F">
              <w:rPr>
                <w:rFonts w:ascii="Times New Roman" w:eastAsia="Times New Roman" w:hAnsi="Times New Roman" w:cs="Times New Roman"/>
                <w:iCs/>
                <w:sz w:val="24"/>
                <w:szCs w:val="24"/>
                <w:lang w:eastAsia="lv-LV"/>
              </w:rPr>
              <w:t>. p</w:t>
            </w:r>
            <w:r w:rsidR="00CD0F48" w:rsidRPr="0007451F">
              <w:rPr>
                <w:rFonts w:ascii="Times New Roman" w:eastAsia="Times New Roman" w:hAnsi="Times New Roman" w:cs="Times New Roman"/>
                <w:iCs/>
                <w:sz w:val="24"/>
                <w:szCs w:val="24"/>
                <w:lang w:eastAsia="lv-LV"/>
              </w:rPr>
              <w:t>anta prezumpcija, tad nav pamata uzskatīt, ka nenoskaidrotas piederības ēka varētu piekrist valstij kā bezīpašnieka manta. Izņēmums no zemes un ēkas vienotības prezumpcijas var attiekties vienīgi uz ēkām, kuras ir reģistrētas kā patstāvīgi īpašuma objekti zemesgrāmatu nodaļā, Valsts zemes dienestā vai pašvaldībā, un kuras ir bezmantinieku manta</w:t>
            </w:r>
            <w:r w:rsidR="002859FD" w:rsidRPr="0007451F">
              <w:rPr>
                <w:rFonts w:ascii="Times New Roman" w:eastAsia="Times New Roman" w:hAnsi="Times New Roman" w:cs="Times New Roman"/>
                <w:iCs/>
                <w:sz w:val="24"/>
                <w:szCs w:val="24"/>
                <w:lang w:eastAsia="lv-LV"/>
              </w:rPr>
              <w:t>.</w:t>
            </w:r>
            <w:r w:rsidR="00CD0F48" w:rsidRPr="0007451F">
              <w:rPr>
                <w:rFonts w:ascii="Times New Roman" w:eastAsia="Times New Roman" w:hAnsi="Times New Roman" w:cs="Times New Roman"/>
                <w:iCs/>
                <w:sz w:val="24"/>
                <w:szCs w:val="24"/>
                <w:vertAlign w:val="superscript"/>
                <w:lang w:eastAsia="lv-LV"/>
              </w:rPr>
              <w:footnoteReference w:id="4"/>
            </w:r>
            <w:r w:rsidR="00CD0F48" w:rsidRPr="0007451F">
              <w:rPr>
                <w:rFonts w:ascii="Times New Roman" w:eastAsia="Times New Roman" w:hAnsi="Times New Roman" w:cs="Times New Roman"/>
                <w:iCs/>
                <w:sz w:val="24"/>
                <w:szCs w:val="24"/>
                <w:lang w:eastAsia="lv-LV"/>
              </w:rPr>
              <w:t xml:space="preserve"> Šādas ēkas ir uzskatāmas par valsts, nevis zemes īpašnieka īpašumu, jo bezmantinieka manta ir piekritīga valstij</w:t>
            </w:r>
            <w:r w:rsidR="002859FD" w:rsidRPr="0007451F">
              <w:rPr>
                <w:rFonts w:ascii="Times New Roman" w:eastAsia="Times New Roman" w:hAnsi="Times New Roman" w:cs="Times New Roman"/>
                <w:iCs/>
                <w:sz w:val="24"/>
                <w:szCs w:val="24"/>
                <w:lang w:eastAsia="lv-LV"/>
              </w:rPr>
              <w:t>.</w:t>
            </w:r>
            <w:r w:rsidR="00CD0F48" w:rsidRPr="0007451F">
              <w:rPr>
                <w:rFonts w:ascii="Times New Roman" w:eastAsia="Times New Roman" w:hAnsi="Times New Roman" w:cs="Times New Roman"/>
                <w:iCs/>
                <w:sz w:val="24"/>
                <w:szCs w:val="24"/>
                <w:vertAlign w:val="superscript"/>
                <w:lang w:eastAsia="lv-LV"/>
              </w:rPr>
              <w:footnoteReference w:id="5"/>
            </w:r>
          </w:p>
          <w:p w14:paraId="2F8B2E8A" w14:textId="2D9DF82E" w:rsidR="00CD0F48" w:rsidRPr="0007451F" w:rsidRDefault="008B270D" w:rsidP="005137EC">
            <w:pPr>
              <w:spacing w:after="0" w:line="240" w:lineRule="auto"/>
              <w:jc w:val="both"/>
              <w:rPr>
                <w:rFonts w:ascii="Times New Roman" w:eastAsia="Times New Roman" w:hAnsi="Times New Roman" w:cs="Times New Roman"/>
                <w:b/>
                <w:bCs/>
                <w:iCs/>
                <w:sz w:val="24"/>
                <w:szCs w:val="24"/>
                <w:lang w:eastAsia="lv-LV"/>
              </w:rPr>
            </w:pPr>
            <w:r w:rsidRPr="0007451F">
              <w:rPr>
                <w:rFonts w:ascii="Times New Roman" w:eastAsia="Times New Roman" w:hAnsi="Times New Roman" w:cs="Times New Roman"/>
                <w:b/>
                <w:bCs/>
                <w:sz w:val="24"/>
                <w:szCs w:val="24"/>
                <w:lang w:eastAsia="lv-LV"/>
              </w:rPr>
              <w:lastRenderedPageBreak/>
              <w:t>Tā kā Civillikums neparedz dalītā īpašuma pastāvēšanu, bet saskaņā ar Spēkā stāšanās likuma 14. panta pirmo daļu dalīto īpašumu ir paredzēts izbeigt, ir loģiska nepieciešamība ieviest regulējumu (speciālu kārtību), kas ļautu zemes īpašniekiem vienkāršā tiesvedības procesā apvienot vienotā īpašumā uz savas zemes atrodošās ēkas (būves) ar nenoskaidrotu piederību.</w:t>
            </w:r>
          </w:p>
          <w:p w14:paraId="5EE0B063" w14:textId="77777777" w:rsidR="00320968" w:rsidRPr="0007451F" w:rsidRDefault="00BE66CC" w:rsidP="00BE66CC">
            <w:pPr>
              <w:spacing w:after="0" w:line="240" w:lineRule="auto"/>
              <w:jc w:val="both"/>
              <w:rPr>
                <w:rFonts w:ascii="Times New Roman" w:eastAsia="Times New Roman" w:hAnsi="Times New Roman" w:cs="Times New Roman"/>
                <w:bCs/>
                <w:iCs/>
                <w:sz w:val="24"/>
                <w:szCs w:val="24"/>
                <w:lang w:eastAsia="lv-LV"/>
              </w:rPr>
            </w:pPr>
            <w:r w:rsidRPr="0007451F">
              <w:rPr>
                <w:rFonts w:ascii="Times New Roman" w:eastAsia="Times New Roman" w:hAnsi="Times New Roman" w:cs="Times New Roman"/>
                <w:bCs/>
                <w:iCs/>
                <w:sz w:val="24"/>
                <w:szCs w:val="24"/>
                <w:lang w:eastAsia="lv-LV"/>
              </w:rPr>
              <w:t>Minētā mērķa sasniegšanai ir izstrādāti divi likumprojekti, kas tiek virzīti vienlaicīgi</w:t>
            </w:r>
            <w:r w:rsidR="00320968" w:rsidRPr="0007451F">
              <w:rPr>
                <w:rFonts w:ascii="Times New Roman" w:eastAsia="Times New Roman" w:hAnsi="Times New Roman" w:cs="Times New Roman"/>
                <w:bCs/>
                <w:iCs/>
                <w:sz w:val="24"/>
                <w:szCs w:val="24"/>
                <w:lang w:eastAsia="lv-LV"/>
              </w:rPr>
              <w:t>.</w:t>
            </w:r>
          </w:p>
          <w:p w14:paraId="6ECBF126" w14:textId="4956101F" w:rsidR="00320968" w:rsidRPr="0007451F" w:rsidRDefault="00320968" w:rsidP="00320968">
            <w:pPr>
              <w:spacing w:after="0" w:line="240" w:lineRule="auto"/>
              <w:jc w:val="both"/>
              <w:rPr>
                <w:rFonts w:ascii="Times New Roman" w:eastAsia="Times New Roman" w:hAnsi="Times New Roman" w:cs="Times New Roman"/>
                <w:iCs/>
                <w:sz w:val="24"/>
                <w:szCs w:val="24"/>
                <w:lang w:eastAsia="lv-LV"/>
              </w:rPr>
            </w:pPr>
            <w:r w:rsidRPr="0007451F">
              <w:rPr>
                <w:rFonts w:ascii="Times New Roman" w:eastAsia="Times New Roman" w:hAnsi="Times New Roman" w:cs="Times New Roman"/>
                <w:bCs/>
                <w:iCs/>
                <w:sz w:val="24"/>
                <w:szCs w:val="24"/>
                <w:lang w:eastAsia="lv-LV"/>
              </w:rPr>
              <w:t xml:space="preserve">Likumprojekts </w:t>
            </w:r>
            <w:r w:rsidR="00230F56" w:rsidRPr="0007451F">
              <w:rPr>
                <w:rFonts w:ascii="Times New Roman" w:eastAsia="Times New Roman" w:hAnsi="Times New Roman" w:cs="Times New Roman"/>
                <w:bCs/>
                <w:iCs/>
                <w:sz w:val="24"/>
                <w:szCs w:val="24"/>
                <w:lang w:eastAsia="lv-LV"/>
              </w:rPr>
              <w:t>"</w:t>
            </w:r>
            <w:r w:rsidRPr="0007451F">
              <w:rPr>
                <w:rFonts w:ascii="Times New Roman" w:eastAsia="Times New Roman" w:hAnsi="Times New Roman" w:cs="Times New Roman"/>
                <w:bCs/>
                <w:iCs/>
                <w:sz w:val="24"/>
                <w:szCs w:val="24"/>
                <w:lang w:eastAsia="lv-LV"/>
              </w:rPr>
              <w:t>Grozījumi Civilprocesa likumā</w:t>
            </w:r>
            <w:r w:rsidR="00230F56" w:rsidRPr="0007451F">
              <w:rPr>
                <w:rFonts w:ascii="Times New Roman" w:eastAsia="Times New Roman" w:hAnsi="Times New Roman" w:cs="Times New Roman"/>
                <w:bCs/>
                <w:iCs/>
                <w:sz w:val="24"/>
                <w:szCs w:val="24"/>
                <w:lang w:eastAsia="lv-LV"/>
              </w:rPr>
              <w:t>"</w:t>
            </w:r>
            <w:r w:rsidRPr="0007451F">
              <w:rPr>
                <w:rFonts w:ascii="Times New Roman" w:eastAsia="Times New Roman" w:hAnsi="Times New Roman" w:cs="Times New Roman"/>
                <w:bCs/>
                <w:iCs/>
                <w:sz w:val="24"/>
                <w:szCs w:val="24"/>
                <w:lang w:eastAsia="lv-LV"/>
              </w:rPr>
              <w:t xml:space="preserve"> paredz papildināt Civilprocesa likuma 38.</w:t>
            </w:r>
            <w:r w:rsidR="00626797" w:rsidRPr="0007451F">
              <w:rPr>
                <w:rFonts w:ascii="Times New Roman" w:eastAsia="Times New Roman" w:hAnsi="Times New Roman" w:cs="Times New Roman"/>
                <w:bCs/>
                <w:iCs/>
                <w:sz w:val="24"/>
                <w:szCs w:val="24"/>
                <w:lang w:eastAsia="lv-LV"/>
              </w:rPr>
              <w:t> </w:t>
            </w:r>
            <w:r w:rsidRPr="0007451F">
              <w:rPr>
                <w:rFonts w:ascii="Times New Roman" w:eastAsia="Times New Roman" w:hAnsi="Times New Roman" w:cs="Times New Roman"/>
                <w:bCs/>
                <w:iCs/>
                <w:sz w:val="24"/>
                <w:szCs w:val="24"/>
                <w:lang w:eastAsia="lv-LV"/>
              </w:rPr>
              <w:t xml:space="preserve">nodaļu </w:t>
            </w:r>
            <w:r w:rsidR="00230F56" w:rsidRPr="0007451F">
              <w:rPr>
                <w:rFonts w:ascii="Times New Roman" w:eastAsia="Times New Roman" w:hAnsi="Times New Roman" w:cs="Times New Roman"/>
                <w:bCs/>
                <w:iCs/>
                <w:sz w:val="24"/>
                <w:szCs w:val="24"/>
                <w:lang w:eastAsia="lv-LV"/>
              </w:rPr>
              <w:t>"</w:t>
            </w:r>
            <w:r w:rsidRPr="0007451F">
              <w:rPr>
                <w:rFonts w:ascii="Times New Roman" w:eastAsia="Times New Roman" w:hAnsi="Times New Roman" w:cs="Times New Roman"/>
                <w:bCs/>
                <w:iCs/>
                <w:sz w:val="24"/>
                <w:szCs w:val="24"/>
                <w:lang w:eastAsia="lv-LV"/>
              </w:rPr>
              <w:t>Lietas par tiesību dzēšanu</w:t>
            </w:r>
            <w:r w:rsidR="00626797" w:rsidRPr="0007451F">
              <w:rPr>
                <w:rFonts w:ascii="Times New Roman" w:eastAsia="Times New Roman" w:hAnsi="Times New Roman" w:cs="Times New Roman"/>
                <w:bCs/>
                <w:iCs/>
                <w:sz w:val="24"/>
                <w:szCs w:val="24"/>
                <w:lang w:eastAsia="lv-LV"/>
              </w:rPr>
              <w:t xml:space="preserve"> </w:t>
            </w:r>
            <w:r w:rsidRPr="0007451F">
              <w:rPr>
                <w:rFonts w:ascii="Times New Roman" w:eastAsia="Times New Roman" w:hAnsi="Times New Roman" w:cs="Times New Roman"/>
                <w:bCs/>
                <w:iCs/>
                <w:sz w:val="24"/>
                <w:szCs w:val="24"/>
                <w:lang w:eastAsia="lv-LV"/>
              </w:rPr>
              <w:t>uzaicinājuma kārtībā</w:t>
            </w:r>
            <w:r w:rsidR="00230F56" w:rsidRPr="0007451F">
              <w:rPr>
                <w:rFonts w:ascii="Times New Roman" w:eastAsia="Times New Roman" w:hAnsi="Times New Roman" w:cs="Times New Roman"/>
                <w:bCs/>
                <w:iCs/>
                <w:sz w:val="24"/>
                <w:szCs w:val="24"/>
                <w:lang w:eastAsia="lv-LV"/>
              </w:rPr>
              <w:t>"</w:t>
            </w:r>
            <w:r w:rsidRPr="0007451F">
              <w:rPr>
                <w:rFonts w:ascii="Times New Roman" w:eastAsia="Times New Roman" w:hAnsi="Times New Roman" w:cs="Times New Roman"/>
                <w:bCs/>
                <w:iCs/>
                <w:sz w:val="24"/>
                <w:szCs w:val="24"/>
                <w:lang w:eastAsia="lv-LV"/>
              </w:rPr>
              <w:t xml:space="preserve"> ar speciālu kārtību, kas vienkāršā tiesvedības procesā ļaus zemes īpašniekiem apvienot uz savas zemes atrodošās ēkas (būves) ar nenoskaidrotu piederību, kas uzceltas padomju laikā, vienotā īpašumā uz Spēkā stāšanās likuma 14</w:t>
            </w:r>
            <w:r w:rsidR="00230F56" w:rsidRPr="0007451F">
              <w:rPr>
                <w:rFonts w:ascii="Times New Roman" w:eastAsia="Times New Roman" w:hAnsi="Times New Roman" w:cs="Times New Roman"/>
                <w:bCs/>
                <w:iCs/>
                <w:sz w:val="24"/>
                <w:szCs w:val="24"/>
                <w:lang w:eastAsia="lv-LV"/>
              </w:rPr>
              <w:t>. p</w:t>
            </w:r>
            <w:r w:rsidRPr="0007451F">
              <w:rPr>
                <w:rFonts w:ascii="Times New Roman" w:eastAsia="Times New Roman" w:hAnsi="Times New Roman" w:cs="Times New Roman"/>
                <w:bCs/>
                <w:iCs/>
                <w:sz w:val="24"/>
                <w:szCs w:val="24"/>
                <w:lang w:eastAsia="lv-LV"/>
              </w:rPr>
              <w:t xml:space="preserve">anta ceturtajā daļā noteiktā pamata. Vienlaikus jāņem vērā, ka </w:t>
            </w:r>
            <w:r w:rsidRPr="0007451F">
              <w:rPr>
                <w:rFonts w:ascii="Times New Roman" w:eastAsia="Times New Roman" w:hAnsi="Times New Roman" w:cs="Times New Roman"/>
                <w:iCs/>
                <w:sz w:val="24"/>
                <w:szCs w:val="24"/>
                <w:lang w:eastAsia="lv-LV"/>
              </w:rPr>
              <w:t>priekšlikumi grozījumiem paredz nevis jaunu īpašuma tiesību atzīšanas pamatu (veidu), bet Civillikuma 968</w:t>
            </w:r>
            <w:r w:rsidR="00230F56" w:rsidRPr="0007451F">
              <w:rPr>
                <w:rFonts w:ascii="Times New Roman" w:eastAsia="Times New Roman" w:hAnsi="Times New Roman" w:cs="Times New Roman"/>
                <w:iCs/>
                <w:sz w:val="24"/>
                <w:szCs w:val="24"/>
                <w:lang w:eastAsia="lv-LV"/>
              </w:rPr>
              <w:t>. p</w:t>
            </w:r>
            <w:r w:rsidRPr="0007451F">
              <w:rPr>
                <w:rFonts w:ascii="Times New Roman" w:eastAsia="Times New Roman" w:hAnsi="Times New Roman" w:cs="Times New Roman"/>
                <w:iCs/>
                <w:sz w:val="24"/>
                <w:szCs w:val="24"/>
                <w:lang w:eastAsia="lv-LV"/>
              </w:rPr>
              <w:t>antā noteikto ēku un zemes vienotības principa nostiprināšanu ar tiesas spriedumu.</w:t>
            </w:r>
            <w:r w:rsidRPr="0007451F">
              <w:rPr>
                <w:rFonts w:ascii="Times New Roman" w:eastAsia="Times New Roman" w:hAnsi="Times New Roman" w:cs="Times New Roman"/>
                <w:bCs/>
                <w:iCs/>
                <w:sz w:val="24"/>
                <w:szCs w:val="24"/>
                <w:lang w:eastAsia="lv-LV"/>
              </w:rPr>
              <w:t xml:space="preserve"> Savukārt uzaicinājuma kārtības nolūks ir novērst nākotnē varbūtējus strīdus un nodibināt zināmu mantisko tiesību </w:t>
            </w:r>
            <w:proofErr w:type="spellStart"/>
            <w:r w:rsidRPr="0007451F">
              <w:rPr>
                <w:rFonts w:ascii="Times New Roman" w:eastAsia="Times New Roman" w:hAnsi="Times New Roman" w:cs="Times New Roman"/>
                <w:bCs/>
                <w:iCs/>
                <w:sz w:val="24"/>
                <w:szCs w:val="24"/>
                <w:lang w:eastAsia="lv-LV"/>
              </w:rPr>
              <w:t>neskaramību</w:t>
            </w:r>
            <w:proofErr w:type="spellEnd"/>
            <w:r w:rsidRPr="0007451F">
              <w:rPr>
                <w:rFonts w:ascii="Times New Roman" w:eastAsia="Times New Roman" w:hAnsi="Times New Roman" w:cs="Times New Roman"/>
                <w:bCs/>
                <w:iCs/>
                <w:sz w:val="24"/>
                <w:szCs w:val="24"/>
                <w:lang w:eastAsia="lv-LV"/>
              </w:rPr>
              <w:t xml:space="preserve"> un pastāvīgumu</w:t>
            </w:r>
            <w:r w:rsidR="00230F56" w:rsidRPr="0007451F">
              <w:rPr>
                <w:rFonts w:ascii="Times New Roman" w:eastAsia="Times New Roman" w:hAnsi="Times New Roman" w:cs="Times New Roman"/>
                <w:bCs/>
                <w:iCs/>
                <w:sz w:val="24"/>
                <w:szCs w:val="24"/>
                <w:lang w:eastAsia="lv-LV"/>
              </w:rPr>
              <w:t>"</w:t>
            </w:r>
            <w:r w:rsidRPr="0007451F">
              <w:rPr>
                <w:rFonts w:ascii="Times New Roman" w:eastAsia="Times New Roman" w:hAnsi="Times New Roman" w:cs="Times New Roman"/>
                <w:bCs/>
                <w:iCs/>
                <w:sz w:val="24"/>
                <w:szCs w:val="24"/>
                <w:lang w:eastAsia="lv-LV"/>
              </w:rPr>
              <w:t>.</w:t>
            </w:r>
            <w:r w:rsidRPr="0007451F">
              <w:rPr>
                <w:rFonts w:ascii="Times New Roman" w:eastAsia="Times New Roman" w:hAnsi="Times New Roman" w:cs="Times New Roman"/>
                <w:bCs/>
                <w:iCs/>
                <w:sz w:val="24"/>
                <w:szCs w:val="24"/>
                <w:vertAlign w:val="superscript"/>
                <w:lang w:eastAsia="lv-LV"/>
              </w:rPr>
              <w:footnoteReference w:id="6"/>
            </w:r>
          </w:p>
          <w:p w14:paraId="4F0D40D8" w14:textId="13F92F58" w:rsidR="00320968" w:rsidRPr="0007451F" w:rsidRDefault="00320968" w:rsidP="00320968">
            <w:pPr>
              <w:spacing w:after="0" w:line="240" w:lineRule="auto"/>
              <w:jc w:val="both"/>
              <w:rPr>
                <w:rFonts w:ascii="Times New Roman" w:eastAsia="Times New Roman" w:hAnsi="Times New Roman" w:cs="Times New Roman"/>
                <w:iCs/>
                <w:sz w:val="24"/>
                <w:szCs w:val="24"/>
                <w:lang w:eastAsia="lv-LV"/>
              </w:rPr>
            </w:pPr>
            <w:r w:rsidRPr="0007451F">
              <w:rPr>
                <w:rFonts w:ascii="Times New Roman" w:eastAsia="Times New Roman" w:hAnsi="Times New Roman" w:cs="Times New Roman"/>
                <w:iCs/>
                <w:sz w:val="24"/>
                <w:szCs w:val="24"/>
                <w:lang w:eastAsia="lv-LV"/>
              </w:rPr>
              <w:t xml:space="preserve">Priekšlikumi paredz papildināt </w:t>
            </w:r>
            <w:r w:rsidR="00A5088F" w:rsidRPr="0007451F">
              <w:rPr>
                <w:rFonts w:ascii="Times New Roman" w:eastAsia="Times New Roman" w:hAnsi="Times New Roman" w:cs="Times New Roman"/>
                <w:iCs/>
                <w:sz w:val="24"/>
                <w:szCs w:val="24"/>
                <w:lang w:eastAsia="lv-LV"/>
              </w:rPr>
              <w:t xml:space="preserve">likumu </w:t>
            </w:r>
            <w:r w:rsidR="00230F56" w:rsidRPr="0007451F">
              <w:rPr>
                <w:rFonts w:ascii="Times New Roman" w:eastAsia="Times New Roman" w:hAnsi="Times New Roman" w:cs="Times New Roman"/>
                <w:iCs/>
                <w:sz w:val="24"/>
                <w:szCs w:val="24"/>
                <w:lang w:eastAsia="lv-LV"/>
              </w:rPr>
              <w:t>"</w:t>
            </w:r>
            <w:r w:rsidR="00A5088F" w:rsidRPr="0007451F">
              <w:rPr>
                <w:rFonts w:ascii="Times New Roman" w:eastAsia="Times New Roman" w:hAnsi="Times New Roman" w:cs="Times New Roman"/>
                <w:iCs/>
                <w:sz w:val="24"/>
                <w:szCs w:val="24"/>
                <w:lang w:eastAsia="lv-LV"/>
              </w:rPr>
              <w:t>Par nekustamā īpašuma ierakstīšanu zemesgrāmatās</w:t>
            </w:r>
            <w:r w:rsidR="00230F56" w:rsidRPr="0007451F">
              <w:rPr>
                <w:rFonts w:ascii="Times New Roman" w:eastAsia="Times New Roman" w:hAnsi="Times New Roman" w:cs="Times New Roman"/>
                <w:iCs/>
                <w:sz w:val="24"/>
                <w:szCs w:val="24"/>
                <w:lang w:eastAsia="lv-LV"/>
              </w:rPr>
              <w:t>"</w:t>
            </w:r>
            <w:r w:rsidR="00A5088F" w:rsidRPr="0007451F">
              <w:rPr>
                <w:rFonts w:ascii="Times New Roman" w:eastAsia="Times New Roman" w:hAnsi="Times New Roman" w:cs="Times New Roman"/>
                <w:b/>
                <w:bCs/>
                <w:iCs/>
                <w:sz w:val="24"/>
                <w:szCs w:val="24"/>
                <w:lang w:eastAsia="lv-LV"/>
              </w:rPr>
              <w:t xml:space="preserve"> </w:t>
            </w:r>
            <w:r w:rsidR="00A5088F" w:rsidRPr="0007451F">
              <w:rPr>
                <w:rFonts w:ascii="Times New Roman" w:eastAsia="Times New Roman" w:hAnsi="Times New Roman" w:cs="Times New Roman"/>
                <w:iCs/>
                <w:sz w:val="24"/>
                <w:szCs w:val="24"/>
                <w:lang w:eastAsia="lv-LV"/>
              </w:rPr>
              <w:t>(turpmāk</w:t>
            </w:r>
            <w:r w:rsidR="00626797" w:rsidRPr="0007451F">
              <w:rPr>
                <w:rFonts w:ascii="Times New Roman" w:eastAsia="Times New Roman" w:hAnsi="Times New Roman" w:cs="Times New Roman"/>
                <w:iCs/>
                <w:sz w:val="24"/>
                <w:szCs w:val="24"/>
                <w:lang w:eastAsia="lv-LV"/>
              </w:rPr>
              <w:t> </w:t>
            </w:r>
            <w:r w:rsidR="00A5088F" w:rsidRPr="0007451F">
              <w:rPr>
                <w:rFonts w:ascii="Times New Roman" w:eastAsia="Times New Roman" w:hAnsi="Times New Roman" w:cs="Times New Roman"/>
                <w:iCs/>
                <w:sz w:val="24"/>
                <w:szCs w:val="24"/>
                <w:lang w:eastAsia="lv-LV"/>
              </w:rPr>
              <w:t>-</w:t>
            </w:r>
            <w:r w:rsidRPr="0007451F">
              <w:rPr>
                <w:rFonts w:ascii="Times New Roman" w:eastAsia="Times New Roman" w:hAnsi="Times New Roman" w:cs="Times New Roman"/>
                <w:iCs/>
                <w:sz w:val="24"/>
                <w:szCs w:val="24"/>
                <w:lang w:eastAsia="lv-LV"/>
              </w:rPr>
              <w:t>Ierakstīšanas likumu</w:t>
            </w:r>
            <w:r w:rsidR="00A5088F" w:rsidRPr="0007451F">
              <w:rPr>
                <w:rFonts w:ascii="Times New Roman" w:eastAsia="Times New Roman" w:hAnsi="Times New Roman" w:cs="Times New Roman"/>
                <w:iCs/>
                <w:sz w:val="24"/>
                <w:szCs w:val="24"/>
                <w:lang w:eastAsia="lv-LV"/>
              </w:rPr>
              <w:t>)</w:t>
            </w:r>
            <w:r w:rsidRPr="0007451F">
              <w:rPr>
                <w:rFonts w:ascii="Times New Roman" w:eastAsia="Times New Roman" w:hAnsi="Times New Roman" w:cs="Times New Roman"/>
                <w:iCs/>
                <w:sz w:val="24"/>
                <w:szCs w:val="24"/>
                <w:lang w:eastAsia="lv-LV"/>
              </w:rPr>
              <w:t xml:space="preserve"> ar 22.</w:t>
            </w:r>
            <w:r w:rsidRPr="0007451F">
              <w:rPr>
                <w:rFonts w:ascii="Times New Roman" w:eastAsia="Times New Roman" w:hAnsi="Times New Roman" w:cs="Times New Roman"/>
                <w:iCs/>
                <w:sz w:val="24"/>
                <w:szCs w:val="24"/>
                <w:vertAlign w:val="superscript"/>
                <w:lang w:eastAsia="lv-LV"/>
              </w:rPr>
              <w:t>1</w:t>
            </w:r>
            <w:r w:rsidR="00626797" w:rsidRPr="0007451F">
              <w:rPr>
                <w:rFonts w:ascii="Times New Roman" w:eastAsia="Times New Roman" w:hAnsi="Times New Roman" w:cs="Times New Roman"/>
                <w:iCs/>
                <w:sz w:val="24"/>
                <w:szCs w:val="24"/>
                <w:vertAlign w:val="superscript"/>
                <w:lang w:eastAsia="lv-LV"/>
              </w:rPr>
              <w:t> </w:t>
            </w:r>
            <w:r w:rsidRPr="0007451F">
              <w:rPr>
                <w:rFonts w:ascii="Times New Roman" w:eastAsia="Times New Roman" w:hAnsi="Times New Roman" w:cs="Times New Roman"/>
                <w:iCs/>
                <w:sz w:val="24"/>
                <w:szCs w:val="24"/>
                <w:lang w:eastAsia="lv-LV"/>
              </w:rPr>
              <w:t>pantu, paredzot, ka Spēkā stāšanās likuma 14</w:t>
            </w:r>
            <w:r w:rsidR="00230F56" w:rsidRPr="0007451F">
              <w:rPr>
                <w:rFonts w:ascii="Times New Roman" w:eastAsia="Times New Roman" w:hAnsi="Times New Roman" w:cs="Times New Roman"/>
                <w:iCs/>
                <w:sz w:val="24"/>
                <w:szCs w:val="24"/>
                <w:lang w:eastAsia="lv-LV"/>
              </w:rPr>
              <w:t>. p</w:t>
            </w:r>
            <w:r w:rsidRPr="0007451F">
              <w:rPr>
                <w:rFonts w:ascii="Times New Roman" w:eastAsia="Times New Roman" w:hAnsi="Times New Roman" w:cs="Times New Roman"/>
                <w:iCs/>
                <w:sz w:val="24"/>
                <w:szCs w:val="24"/>
                <w:lang w:eastAsia="lv-LV"/>
              </w:rPr>
              <w:t>anta ceturtajā daļā noteikto ēku (būvju), kas uzceltas līdz 1993</w:t>
            </w:r>
            <w:r w:rsidR="00230F56" w:rsidRPr="0007451F">
              <w:rPr>
                <w:rFonts w:ascii="Times New Roman" w:eastAsia="Times New Roman" w:hAnsi="Times New Roman" w:cs="Times New Roman"/>
                <w:iCs/>
                <w:sz w:val="24"/>
                <w:szCs w:val="24"/>
                <w:lang w:eastAsia="lv-LV"/>
              </w:rPr>
              <w:t>. g</w:t>
            </w:r>
            <w:r w:rsidRPr="0007451F">
              <w:rPr>
                <w:rFonts w:ascii="Times New Roman" w:eastAsia="Times New Roman" w:hAnsi="Times New Roman" w:cs="Times New Roman"/>
                <w:iCs/>
                <w:sz w:val="24"/>
                <w:szCs w:val="24"/>
                <w:lang w:eastAsia="lv-LV"/>
              </w:rPr>
              <w:t>ada 5</w:t>
            </w:r>
            <w:r w:rsidR="00230F56" w:rsidRPr="0007451F">
              <w:rPr>
                <w:rFonts w:ascii="Times New Roman" w:eastAsia="Times New Roman" w:hAnsi="Times New Roman" w:cs="Times New Roman"/>
                <w:iCs/>
                <w:sz w:val="24"/>
                <w:szCs w:val="24"/>
                <w:lang w:eastAsia="lv-LV"/>
              </w:rPr>
              <w:t>. a</w:t>
            </w:r>
            <w:r w:rsidRPr="0007451F">
              <w:rPr>
                <w:rFonts w:ascii="Times New Roman" w:eastAsia="Times New Roman" w:hAnsi="Times New Roman" w:cs="Times New Roman"/>
                <w:iCs/>
                <w:sz w:val="24"/>
                <w:szCs w:val="24"/>
                <w:lang w:eastAsia="lv-LV"/>
              </w:rPr>
              <w:t>prīlim, nostiprinājuma pamats ēkas (būves) apvienošanai vienā īpašumā ar zemi var būt tiesas spriedums par tiesību dzēšanu uzaicinājuma kārtībā.</w:t>
            </w:r>
          </w:p>
          <w:p w14:paraId="706791FF" w14:textId="5B5676D9" w:rsidR="00984E36" w:rsidRPr="0007451F" w:rsidRDefault="00984E36" w:rsidP="00984E36">
            <w:pPr>
              <w:spacing w:after="0" w:line="240" w:lineRule="auto"/>
              <w:jc w:val="both"/>
              <w:rPr>
                <w:rFonts w:ascii="Times New Roman" w:eastAsia="Times New Roman" w:hAnsi="Times New Roman" w:cs="Times New Roman"/>
                <w:iCs/>
                <w:sz w:val="24"/>
                <w:szCs w:val="24"/>
                <w:lang w:eastAsia="lv-LV"/>
              </w:rPr>
            </w:pPr>
            <w:r w:rsidRPr="0007451F">
              <w:rPr>
                <w:rFonts w:ascii="Times New Roman" w:eastAsia="Times New Roman" w:hAnsi="Times New Roman" w:cs="Times New Roman"/>
                <w:iCs/>
                <w:sz w:val="24"/>
                <w:szCs w:val="24"/>
                <w:lang w:eastAsia="lv-LV"/>
              </w:rPr>
              <w:t>Nepieciešamība nošķirt padomju periodā celtās ēkas saistāma ar likumdevēja un tiesu prakses norobežošanos no padomju varas periodā veiktās būvniecības tiesiskuma pārvērtēšanas</w:t>
            </w:r>
            <w:r w:rsidRPr="0007451F">
              <w:rPr>
                <w:rFonts w:ascii="Times New Roman" w:eastAsia="Times New Roman" w:hAnsi="Times New Roman" w:cs="Times New Roman"/>
                <w:iCs/>
                <w:sz w:val="24"/>
                <w:szCs w:val="24"/>
                <w:vertAlign w:val="superscript"/>
                <w:lang w:eastAsia="lv-LV"/>
              </w:rPr>
              <w:footnoteReference w:id="7"/>
            </w:r>
            <w:r w:rsidRPr="0007451F">
              <w:rPr>
                <w:rFonts w:ascii="Times New Roman" w:eastAsia="Times New Roman" w:hAnsi="Times New Roman" w:cs="Times New Roman"/>
                <w:iCs/>
                <w:sz w:val="24"/>
                <w:szCs w:val="24"/>
                <w:lang w:eastAsia="lv-LV"/>
              </w:rPr>
              <w:t xml:space="preserve">. Padomju varas periodā celto būvju tiesiskums vērtējams saskaņā ar padomju laika tiesību normām, tātad atšķirīgām prasībām pret būvniecības dokumentāciju. Līdz šim datumam celtajām būvēm nevar tikt vērtēts būvniecības tiesiskums, jo būvniecības dokumentācijas prasības, piemēram, attiecībā uz palīgēkām padomju varas periodā praktiski nebija. Tas nozīmē, ka </w:t>
            </w:r>
            <w:r w:rsidRPr="0007451F">
              <w:rPr>
                <w:rFonts w:ascii="Times New Roman" w:eastAsia="Times New Roman" w:hAnsi="Times New Roman" w:cs="Times New Roman"/>
                <w:iCs/>
                <w:sz w:val="24"/>
                <w:szCs w:val="24"/>
                <w:lang w:eastAsia="lv-LV"/>
              </w:rPr>
              <w:lastRenderedPageBreak/>
              <w:t xml:space="preserve">vairumā padomju periodā celto būvju būvniecības dokumentu trūkums nav saistāms ar to nozaudēšanu, bet gan to neesamību šādu prasību neesamības dēļ. Tas rada šķērsli šādas būves šobrīd ierakstīt zemesgrāmatā </w:t>
            </w:r>
            <w:proofErr w:type="spellStart"/>
            <w:r w:rsidRPr="0007451F">
              <w:rPr>
                <w:rFonts w:ascii="Times New Roman" w:eastAsia="Times New Roman" w:hAnsi="Times New Roman" w:cs="Times New Roman"/>
                <w:iCs/>
                <w:sz w:val="24"/>
                <w:szCs w:val="24"/>
                <w:lang w:eastAsia="lv-LV"/>
              </w:rPr>
              <w:t>ārpustiesas</w:t>
            </w:r>
            <w:proofErr w:type="spellEnd"/>
            <w:r w:rsidRPr="0007451F">
              <w:rPr>
                <w:rFonts w:ascii="Times New Roman" w:eastAsia="Times New Roman" w:hAnsi="Times New Roman" w:cs="Times New Roman"/>
                <w:iCs/>
                <w:sz w:val="24"/>
                <w:szCs w:val="24"/>
                <w:lang w:eastAsia="lv-LV"/>
              </w:rPr>
              <w:t xml:space="preserve"> kārtībā uz </w:t>
            </w:r>
            <w:hyperlink r:id="rId8" w:tgtFrame="_blank" w:history="1">
              <w:r w:rsidRPr="0007451F">
                <w:rPr>
                  <w:rStyle w:val="Hyperlink"/>
                  <w:rFonts w:ascii="Times New Roman" w:eastAsia="Times New Roman" w:hAnsi="Times New Roman" w:cs="Times New Roman"/>
                  <w:iCs/>
                  <w:color w:val="auto"/>
                  <w:sz w:val="24"/>
                  <w:szCs w:val="24"/>
                  <w:u w:val="none"/>
                  <w:lang w:eastAsia="lv-LV"/>
                </w:rPr>
                <w:t>likuma “Par nekustamā īpašuma ierakstīšanu zemesgrāmatās”</w:t>
              </w:r>
            </w:hyperlink>
            <w:r w:rsidRPr="0007451F">
              <w:rPr>
                <w:rFonts w:ascii="Times New Roman" w:eastAsia="Times New Roman" w:hAnsi="Times New Roman" w:cs="Times New Roman"/>
                <w:iCs/>
                <w:sz w:val="24"/>
                <w:szCs w:val="24"/>
                <w:lang w:eastAsia="lv-LV"/>
              </w:rPr>
              <w:t> 17.</w:t>
            </w:r>
            <w:r w:rsidR="006E6E25" w:rsidRPr="0007451F">
              <w:rPr>
                <w:rFonts w:ascii="Times New Roman" w:eastAsia="Times New Roman" w:hAnsi="Times New Roman" w:cs="Times New Roman"/>
                <w:iCs/>
                <w:sz w:val="24"/>
                <w:szCs w:val="24"/>
                <w:lang w:eastAsia="lv-LV"/>
              </w:rPr>
              <w:t>, 28., 36.</w:t>
            </w:r>
            <w:r w:rsidRPr="0007451F">
              <w:rPr>
                <w:rFonts w:ascii="Times New Roman" w:eastAsia="Times New Roman" w:hAnsi="Times New Roman" w:cs="Times New Roman"/>
                <w:iCs/>
                <w:sz w:val="24"/>
                <w:szCs w:val="24"/>
                <w:lang w:eastAsia="lv-LV"/>
              </w:rPr>
              <w:t xml:space="preserve"> pantā noteiktā akta par nodošanu ekspluatācijā pamata. Tomēr objekta nenodošana ekspluatācijā pati par sevi nevar būt šķērslis īpašuma tiesību atzīšanai uz dabā eksistējošu būvi. Tāpēc tiesību normās nosakāma skaidra un atbilstoša kārtība tieši uz padomju periodā uzcelto būvju ar nenoskaidrotu piederību reģistrēšanai zemesgrāmatā uz zemes īpašnieka vārda. Savukārt ēku, kuras uzceltas pēc 1993. gada 5.aprīļa, būvniecības tiesiskums ir izvērtējams saskaņā ar </w:t>
            </w:r>
            <w:r w:rsidR="00822590" w:rsidRPr="0007451F">
              <w:rPr>
                <w:rFonts w:ascii="Times New Roman" w:eastAsia="Times New Roman" w:hAnsi="Times New Roman" w:cs="Times New Roman"/>
                <w:iCs/>
                <w:sz w:val="24"/>
                <w:szCs w:val="24"/>
                <w:lang w:eastAsia="lv-LV"/>
              </w:rPr>
              <w:t>tām būvniecību regulējošām tiesību normām, kas pieņemtas pēc Latvijas neatkarības atjaunošanas</w:t>
            </w:r>
            <w:r w:rsidR="00822590" w:rsidRPr="0007451F">
              <w:rPr>
                <w:rStyle w:val="FootnoteReference"/>
                <w:rFonts w:ascii="Times New Roman" w:eastAsia="Times New Roman" w:hAnsi="Times New Roman" w:cs="Times New Roman"/>
                <w:iCs/>
                <w:sz w:val="24"/>
                <w:szCs w:val="24"/>
                <w:lang w:eastAsia="lv-LV"/>
              </w:rPr>
              <w:footnoteReference w:id="8"/>
            </w:r>
            <w:r w:rsidRPr="0007451F">
              <w:rPr>
                <w:rFonts w:ascii="Times New Roman" w:eastAsia="Times New Roman" w:hAnsi="Times New Roman" w:cs="Times New Roman"/>
                <w:iCs/>
                <w:sz w:val="24"/>
                <w:szCs w:val="24"/>
                <w:lang w:eastAsia="lv-LV"/>
              </w:rPr>
              <w:t xml:space="preserve">. Tātad </w:t>
            </w:r>
            <w:proofErr w:type="spellStart"/>
            <w:r w:rsidRPr="0007451F">
              <w:rPr>
                <w:rFonts w:ascii="Times New Roman" w:eastAsia="Times New Roman" w:hAnsi="Times New Roman" w:cs="Times New Roman"/>
                <w:iCs/>
                <w:sz w:val="24"/>
                <w:szCs w:val="24"/>
                <w:lang w:eastAsia="lv-LV"/>
              </w:rPr>
              <w:t>prezumējams</w:t>
            </w:r>
            <w:proofErr w:type="spellEnd"/>
            <w:r w:rsidRPr="0007451F">
              <w:rPr>
                <w:rFonts w:ascii="Times New Roman" w:eastAsia="Times New Roman" w:hAnsi="Times New Roman" w:cs="Times New Roman"/>
                <w:iCs/>
                <w:sz w:val="24"/>
                <w:szCs w:val="24"/>
                <w:lang w:eastAsia="lv-LV"/>
              </w:rPr>
              <w:t xml:space="preserve">, ka </w:t>
            </w:r>
            <w:proofErr w:type="spellStart"/>
            <w:r w:rsidRPr="0007451F">
              <w:rPr>
                <w:rFonts w:ascii="Times New Roman" w:eastAsia="Times New Roman" w:hAnsi="Times New Roman" w:cs="Times New Roman"/>
                <w:iCs/>
                <w:sz w:val="24"/>
                <w:szCs w:val="24"/>
                <w:lang w:eastAsia="lv-LV"/>
              </w:rPr>
              <w:t>pēcpadomju</w:t>
            </w:r>
            <w:proofErr w:type="spellEnd"/>
            <w:r w:rsidRPr="0007451F">
              <w:rPr>
                <w:rFonts w:ascii="Times New Roman" w:eastAsia="Times New Roman" w:hAnsi="Times New Roman" w:cs="Times New Roman"/>
                <w:iCs/>
                <w:sz w:val="24"/>
                <w:szCs w:val="24"/>
                <w:lang w:eastAsia="lv-LV"/>
              </w:rPr>
              <w:t xml:space="preserve"> periodā uzceltajām ēkām ir iespējams sakārtot būvniecības dokumentāciju, lai ēku nodotu ekspluatācijā</w:t>
            </w:r>
            <w:r w:rsidRPr="0007451F">
              <w:rPr>
                <w:rFonts w:ascii="Times New Roman" w:eastAsia="Times New Roman" w:hAnsi="Times New Roman" w:cs="Times New Roman"/>
                <w:iCs/>
                <w:sz w:val="24"/>
                <w:szCs w:val="24"/>
                <w:vertAlign w:val="superscript"/>
                <w:lang w:eastAsia="lv-LV"/>
              </w:rPr>
              <w:footnoteReference w:id="9"/>
            </w:r>
            <w:r w:rsidRPr="0007451F">
              <w:rPr>
                <w:rFonts w:ascii="Times New Roman" w:eastAsia="Times New Roman" w:hAnsi="Times New Roman" w:cs="Times New Roman"/>
                <w:iCs/>
                <w:sz w:val="24"/>
                <w:szCs w:val="24"/>
                <w:lang w:eastAsia="lv-LV"/>
              </w:rPr>
              <w:t xml:space="preserve">, tāpēc jaunais regulējums pēc šā perioda celtās būves neaptver. </w:t>
            </w:r>
          </w:p>
          <w:p w14:paraId="526A0BB3" w14:textId="79F0F980" w:rsidR="00984E36" w:rsidRPr="0007451F" w:rsidRDefault="00984E36" w:rsidP="00984E36">
            <w:pPr>
              <w:spacing w:after="0" w:line="240" w:lineRule="auto"/>
              <w:jc w:val="both"/>
              <w:rPr>
                <w:rFonts w:ascii="Times New Roman" w:eastAsia="Times New Roman" w:hAnsi="Times New Roman" w:cs="Times New Roman"/>
                <w:iCs/>
                <w:sz w:val="24"/>
                <w:szCs w:val="24"/>
                <w:lang w:eastAsia="lv-LV"/>
              </w:rPr>
            </w:pPr>
            <w:r w:rsidRPr="0007451F">
              <w:rPr>
                <w:rFonts w:ascii="Times New Roman" w:eastAsia="Times New Roman" w:hAnsi="Times New Roman" w:cs="Times New Roman"/>
                <w:iCs/>
                <w:sz w:val="24"/>
                <w:szCs w:val="24"/>
                <w:lang w:eastAsia="lv-LV"/>
              </w:rPr>
              <w:t>Ja būve ir uzcelta pirms 1993. gada 5. aprīļa, būvvaldei nav tiesiska pamata pieņemt, ka konkrētā ēka ir patvaļīgas būvniecības objekts.</w:t>
            </w:r>
            <w:r w:rsidR="00822590" w:rsidRPr="0007451F">
              <w:rPr>
                <w:rFonts w:ascii="Times New Roman" w:eastAsia="Times New Roman" w:hAnsi="Times New Roman" w:cs="Times New Roman"/>
                <w:iCs/>
                <w:sz w:val="24"/>
                <w:szCs w:val="24"/>
                <w:lang w:eastAsia="lv-LV"/>
              </w:rPr>
              <w:t xml:space="preserve"> </w:t>
            </w:r>
            <w:r w:rsidRPr="0007451F">
              <w:rPr>
                <w:rFonts w:ascii="Times New Roman" w:eastAsia="Times New Roman" w:hAnsi="Times New Roman" w:cs="Times New Roman"/>
                <w:iCs/>
                <w:sz w:val="24"/>
                <w:szCs w:val="24"/>
                <w:lang w:eastAsia="lv-LV"/>
              </w:rPr>
              <w:t>Savukārt pēc 1993.gada 5.aprīļa celtās būves, kurām nav sakārtota būvniecības</w:t>
            </w:r>
            <w:r w:rsidRPr="0007451F">
              <w:rPr>
                <w:rFonts w:ascii="Times New Roman" w:eastAsia="Calibri" w:hAnsi="Times New Roman" w:cs="Times New Roman"/>
                <w:iCs/>
                <w:sz w:val="24"/>
                <w:szCs w:val="24"/>
              </w:rPr>
              <w:t xml:space="preserve"> </w:t>
            </w:r>
            <w:r w:rsidRPr="0007451F">
              <w:rPr>
                <w:rFonts w:ascii="Times New Roman" w:eastAsia="Times New Roman" w:hAnsi="Times New Roman" w:cs="Times New Roman"/>
                <w:iCs/>
                <w:sz w:val="24"/>
                <w:szCs w:val="24"/>
                <w:lang w:eastAsia="lv-LV"/>
              </w:rPr>
              <w:t xml:space="preserve">dokumentācija, ir uzskatāmas par patvaļīgas būvniecības objektu. Atbilstoši Civillikuma 864. pantam, visas uz lietu gulošās nastas un apgrūtinājumi jānes lietas īpašniekam, </w:t>
            </w:r>
            <w:r w:rsidR="00822590" w:rsidRPr="0007451F">
              <w:rPr>
                <w:rFonts w:ascii="Times New Roman" w:eastAsia="Times New Roman" w:hAnsi="Times New Roman" w:cs="Times New Roman"/>
                <w:iCs/>
                <w:sz w:val="24"/>
                <w:szCs w:val="24"/>
                <w:lang w:eastAsia="lv-LV"/>
              </w:rPr>
              <w:t xml:space="preserve">tātad </w:t>
            </w:r>
            <w:r w:rsidRPr="0007451F">
              <w:rPr>
                <w:rFonts w:ascii="Times New Roman" w:eastAsia="Times New Roman" w:hAnsi="Times New Roman" w:cs="Times New Roman"/>
                <w:iCs/>
                <w:sz w:val="24"/>
                <w:szCs w:val="24"/>
                <w:lang w:eastAsia="lv-LV"/>
              </w:rPr>
              <w:t>arī patvaļīgās būvniecības</w:t>
            </w:r>
            <w:r w:rsidR="00822590" w:rsidRPr="0007451F">
              <w:rPr>
                <w:rFonts w:ascii="Times New Roman" w:eastAsia="Times New Roman" w:hAnsi="Times New Roman" w:cs="Times New Roman"/>
                <w:iCs/>
                <w:sz w:val="24"/>
                <w:szCs w:val="24"/>
                <w:lang w:eastAsia="lv-LV"/>
              </w:rPr>
              <w:t>, ja tāda konstatēta,</w:t>
            </w:r>
            <w:r w:rsidRPr="0007451F">
              <w:rPr>
                <w:rFonts w:ascii="Times New Roman" w:eastAsia="Times New Roman" w:hAnsi="Times New Roman" w:cs="Times New Roman"/>
                <w:iCs/>
                <w:sz w:val="24"/>
                <w:szCs w:val="24"/>
                <w:lang w:eastAsia="lv-LV"/>
              </w:rPr>
              <w:t xml:space="preserve"> radītās sekas</w:t>
            </w:r>
            <w:r w:rsidR="00822590" w:rsidRPr="0007451F">
              <w:rPr>
                <w:rFonts w:ascii="Times New Roman" w:eastAsia="Times New Roman" w:hAnsi="Times New Roman" w:cs="Times New Roman"/>
                <w:iCs/>
                <w:sz w:val="24"/>
                <w:szCs w:val="24"/>
                <w:lang w:eastAsia="lv-LV"/>
              </w:rPr>
              <w:t>,</w:t>
            </w:r>
            <w:r w:rsidRPr="0007451F">
              <w:rPr>
                <w:rFonts w:ascii="Times New Roman" w:eastAsia="Times New Roman" w:hAnsi="Times New Roman" w:cs="Times New Roman"/>
                <w:iCs/>
                <w:sz w:val="24"/>
                <w:szCs w:val="24"/>
                <w:lang w:eastAsia="lv-LV"/>
              </w:rPr>
              <w:t xml:space="preserve"> ir jānovērš nekustamā īpašuma īpašniekam, t.i. zemes īpašniekam.</w:t>
            </w:r>
          </w:p>
          <w:p w14:paraId="7D829A5E" w14:textId="77777777" w:rsidR="006E6E25" w:rsidRPr="0007451F" w:rsidRDefault="006E6E25" w:rsidP="002170E2">
            <w:pPr>
              <w:spacing w:after="0" w:line="240" w:lineRule="auto"/>
              <w:jc w:val="both"/>
              <w:rPr>
                <w:rFonts w:ascii="Times New Roman" w:eastAsia="Times New Roman" w:hAnsi="Times New Roman" w:cs="Times New Roman"/>
                <w:iCs/>
                <w:sz w:val="24"/>
                <w:szCs w:val="24"/>
                <w:lang w:eastAsia="lv-LV"/>
              </w:rPr>
            </w:pPr>
          </w:p>
          <w:p w14:paraId="72A375A1" w14:textId="7D749B9C" w:rsidR="002170E2" w:rsidRPr="0007451F" w:rsidRDefault="002170E2" w:rsidP="002170E2">
            <w:pPr>
              <w:spacing w:after="0" w:line="240" w:lineRule="auto"/>
              <w:jc w:val="both"/>
              <w:rPr>
                <w:rFonts w:ascii="Times New Roman" w:eastAsia="Calibri" w:hAnsi="Times New Roman" w:cs="Times New Roman"/>
                <w:sz w:val="24"/>
                <w:szCs w:val="24"/>
              </w:rPr>
            </w:pPr>
            <w:r w:rsidRPr="0007451F">
              <w:rPr>
                <w:rFonts w:ascii="Times New Roman" w:eastAsia="Calibri" w:hAnsi="Times New Roman" w:cs="Times New Roman"/>
                <w:sz w:val="24"/>
                <w:szCs w:val="24"/>
              </w:rPr>
              <w:t>Likuma “Par atjaunotā Latvijas Republikas 1937.gada Civillikuma ievada, mantojuma tiesību un lietu tiesību daļas spēkā stāšanās laiku un piemērošanas kārtību” 14.panta ceturtā daļa noteic, ka ēkas (būves) kuras zemesgrāmatu nodaļā, Valsts zemes dienestā vai pašvaldībā nav reģistrētas kā patstāvīgi īpašuma objekti, uzskatāmas par zemes īpašnieka īpašumu atbilstoši Civillikuma 968.pantam.</w:t>
            </w:r>
          </w:p>
          <w:p w14:paraId="638AEBDC" w14:textId="627FA635" w:rsidR="00D85EAC" w:rsidRPr="0007451F" w:rsidRDefault="00D85EAC" w:rsidP="002170E2">
            <w:pPr>
              <w:spacing w:after="0" w:line="240" w:lineRule="auto"/>
              <w:jc w:val="both"/>
              <w:rPr>
                <w:rFonts w:ascii="Times New Roman" w:eastAsia="Calibri" w:hAnsi="Times New Roman" w:cs="Times New Roman"/>
                <w:sz w:val="24"/>
                <w:szCs w:val="24"/>
              </w:rPr>
            </w:pPr>
            <w:r w:rsidRPr="0007451F">
              <w:rPr>
                <w:rFonts w:ascii="Times New Roman" w:eastAsia="Calibri" w:hAnsi="Times New Roman" w:cs="Times New Roman"/>
                <w:sz w:val="24"/>
                <w:szCs w:val="24"/>
              </w:rPr>
              <w:t>Likumdevējs dalītajam īpašumam ir noteicis pagaidu stāvokli,</w:t>
            </w:r>
            <w:r w:rsidRPr="0007451F">
              <w:rPr>
                <w:rFonts w:ascii="Times New Roman" w:eastAsia="Calibri" w:hAnsi="Times New Roman" w:cs="Times New Roman"/>
                <w:sz w:val="24"/>
                <w:szCs w:val="24"/>
                <w:vertAlign w:val="superscript"/>
              </w:rPr>
              <w:footnoteReference w:id="10"/>
            </w:r>
            <w:r w:rsidRPr="0007451F">
              <w:rPr>
                <w:rFonts w:ascii="Times New Roman" w:eastAsia="Calibri" w:hAnsi="Times New Roman" w:cs="Times New Roman"/>
                <w:sz w:val="24"/>
                <w:szCs w:val="24"/>
              </w:rPr>
              <w:t xml:space="preserve"> kas nākotnē ir jāizbeidz, tādējādi prevalē Civillikumā ietvertais zemes un ēkas vienotības princips - ja nenoskaidrotas piederības būves nekur nav reģistrētas kā</w:t>
            </w:r>
            <w:r w:rsidRPr="0007451F">
              <w:rPr>
                <w:rFonts w:ascii="Times New Roman" w:eastAsia="Calibri" w:hAnsi="Times New Roman" w:cs="Times New Roman"/>
                <w:i/>
                <w:iCs/>
                <w:sz w:val="24"/>
                <w:szCs w:val="24"/>
              </w:rPr>
              <w:t xml:space="preserve"> </w:t>
            </w:r>
            <w:r w:rsidRPr="0007451F">
              <w:rPr>
                <w:rFonts w:ascii="Times New Roman" w:eastAsia="Calibri" w:hAnsi="Times New Roman" w:cs="Times New Roman"/>
                <w:sz w:val="24"/>
                <w:szCs w:val="24"/>
              </w:rPr>
              <w:t>patstāvīgi īpašuma objekti, tās ir piekritīgas zemes īpašniekam atbilstoši Civillikuma 968. pantam.</w:t>
            </w:r>
          </w:p>
          <w:p w14:paraId="3AC22ADD" w14:textId="5D244723" w:rsidR="002F49BD" w:rsidRPr="0007451F" w:rsidRDefault="002F49BD" w:rsidP="002F49BD">
            <w:pPr>
              <w:autoSpaceDE w:val="0"/>
              <w:autoSpaceDN w:val="0"/>
              <w:adjustRightInd w:val="0"/>
              <w:spacing w:after="0" w:line="240" w:lineRule="auto"/>
              <w:jc w:val="both"/>
              <w:rPr>
                <w:rFonts w:ascii="Times New Roman" w:eastAsia="Calibri" w:hAnsi="Times New Roman" w:cs="Times New Roman"/>
                <w:sz w:val="24"/>
                <w:szCs w:val="24"/>
              </w:rPr>
            </w:pPr>
            <w:r w:rsidRPr="0007451F">
              <w:rPr>
                <w:rFonts w:ascii="Times New Roman" w:eastAsia="Calibri" w:hAnsi="Times New Roman" w:cs="Times New Roman"/>
                <w:sz w:val="24"/>
                <w:szCs w:val="24"/>
              </w:rPr>
              <w:lastRenderedPageBreak/>
              <w:t xml:space="preserve">Tomēr likumprojekta ideja nebalstās īpašuma tiesības nodibināšanā, bet gan nepieteikto tiesību izslēgšanā kā piemērotākā dalītā īpašuma stāvokļa izbeigšanas risinājumā. </w:t>
            </w:r>
          </w:p>
          <w:p w14:paraId="45F33A6D" w14:textId="1F0420F1" w:rsidR="002F49BD" w:rsidRPr="0007451F" w:rsidRDefault="002F49BD" w:rsidP="002F49BD">
            <w:pPr>
              <w:autoSpaceDE w:val="0"/>
              <w:autoSpaceDN w:val="0"/>
              <w:adjustRightInd w:val="0"/>
              <w:spacing w:after="0" w:line="240" w:lineRule="auto"/>
              <w:jc w:val="both"/>
              <w:rPr>
                <w:rFonts w:ascii="Times New Roman" w:eastAsia="Calibri" w:hAnsi="Times New Roman" w:cs="Times New Roman"/>
                <w:sz w:val="24"/>
                <w:szCs w:val="24"/>
              </w:rPr>
            </w:pPr>
            <w:r w:rsidRPr="0007451F">
              <w:rPr>
                <w:rFonts w:ascii="Times New Roman" w:eastAsia="Calibri" w:hAnsi="Times New Roman" w:cs="Times New Roman"/>
                <w:sz w:val="24"/>
                <w:szCs w:val="24"/>
              </w:rPr>
              <w:t>Likumprojekts paredz veicināt vienota īpašuma izveidošanu paredzot vienkāršā procesā izslēgt tos Spēkā stāšanās likuma 14. panta pirmajā daļā</w:t>
            </w:r>
            <w:r w:rsidRPr="0007451F">
              <w:rPr>
                <w:rFonts w:ascii="Times New Roman" w:eastAsia="Calibri" w:hAnsi="Times New Roman" w:cs="Times New Roman"/>
                <w:sz w:val="24"/>
                <w:szCs w:val="24"/>
                <w:vertAlign w:val="superscript"/>
              </w:rPr>
              <w:footnoteReference w:id="11"/>
            </w:r>
            <w:r w:rsidRPr="0007451F">
              <w:rPr>
                <w:rFonts w:ascii="Times New Roman" w:eastAsia="Calibri" w:hAnsi="Times New Roman" w:cs="Times New Roman"/>
                <w:sz w:val="24"/>
                <w:szCs w:val="24"/>
              </w:rPr>
              <w:t xml:space="preserve"> minētos izņēmuma gadījumus, kuru dēļ būve būtu uzskatāma par patstāvīgu īpašuma objektu. </w:t>
            </w:r>
          </w:p>
          <w:p w14:paraId="7A057A3D" w14:textId="5F779228" w:rsidR="009C0D2C" w:rsidRPr="0007451F" w:rsidRDefault="00107102" w:rsidP="002170E2">
            <w:pPr>
              <w:spacing w:after="0" w:line="240" w:lineRule="auto"/>
              <w:jc w:val="both"/>
              <w:rPr>
                <w:rFonts w:ascii="Times New Roman" w:eastAsia="Calibri" w:hAnsi="Times New Roman" w:cs="Times New Roman"/>
                <w:sz w:val="24"/>
                <w:szCs w:val="24"/>
              </w:rPr>
            </w:pPr>
            <w:r w:rsidRPr="0007451F">
              <w:rPr>
                <w:rFonts w:ascii="Times New Roman" w:eastAsia="Calibri" w:hAnsi="Times New Roman" w:cs="Times New Roman"/>
                <w:sz w:val="24"/>
                <w:szCs w:val="24"/>
              </w:rPr>
              <w:t xml:space="preserve">Vairākās tiešsaistes sanāksmēs ar VZD pārstāvjiem tika meklēts risinājums, t.sk. skaidrota iespēja izsniegt </w:t>
            </w:r>
            <w:r w:rsidR="001471E0" w:rsidRPr="0007451F">
              <w:rPr>
                <w:rFonts w:ascii="Times New Roman" w:eastAsia="Calibri" w:hAnsi="Times New Roman" w:cs="Times New Roman"/>
                <w:sz w:val="24"/>
                <w:szCs w:val="24"/>
              </w:rPr>
              <w:t xml:space="preserve"> </w:t>
            </w:r>
            <w:r w:rsidRPr="0007451F">
              <w:rPr>
                <w:rFonts w:ascii="Times New Roman" w:eastAsia="Calibri" w:hAnsi="Times New Roman" w:cs="Times New Roman"/>
                <w:sz w:val="24"/>
                <w:szCs w:val="24"/>
              </w:rPr>
              <w:t xml:space="preserve">dokumentu (izziņu par to, ka ēka kā patstāvīgs īpašums nav reģistrēta). </w:t>
            </w:r>
            <w:r w:rsidR="00F94718" w:rsidRPr="0007451F">
              <w:rPr>
                <w:rFonts w:ascii="Times New Roman" w:eastAsia="Calibri" w:hAnsi="Times New Roman" w:cs="Times New Roman"/>
                <w:sz w:val="24"/>
                <w:szCs w:val="24"/>
              </w:rPr>
              <w:t xml:space="preserve">Valsts zemes dienesta </w:t>
            </w:r>
            <w:r w:rsidR="002F49BD" w:rsidRPr="0007451F">
              <w:rPr>
                <w:rFonts w:ascii="Times New Roman" w:eastAsia="Calibri" w:hAnsi="Times New Roman" w:cs="Times New Roman"/>
                <w:sz w:val="24"/>
                <w:szCs w:val="24"/>
              </w:rPr>
              <w:t xml:space="preserve">uzturētās </w:t>
            </w:r>
            <w:r w:rsidR="00F94718" w:rsidRPr="0007451F">
              <w:rPr>
                <w:rFonts w:ascii="Times New Roman" w:eastAsia="Calibri" w:hAnsi="Times New Roman" w:cs="Times New Roman"/>
                <w:sz w:val="24"/>
                <w:szCs w:val="24"/>
              </w:rPr>
              <w:t>informācijas sistēmā ēkas n</w:t>
            </w:r>
            <w:r w:rsidR="009471F3" w:rsidRPr="0007451F">
              <w:rPr>
                <w:rFonts w:ascii="Times New Roman" w:eastAsia="Calibri" w:hAnsi="Times New Roman" w:cs="Times New Roman"/>
                <w:sz w:val="24"/>
                <w:szCs w:val="24"/>
              </w:rPr>
              <w:t>etiek</w:t>
            </w:r>
            <w:r w:rsidR="00F94718" w:rsidRPr="0007451F">
              <w:rPr>
                <w:rFonts w:ascii="Times New Roman" w:eastAsia="Calibri" w:hAnsi="Times New Roman" w:cs="Times New Roman"/>
                <w:sz w:val="24"/>
                <w:szCs w:val="24"/>
              </w:rPr>
              <w:t xml:space="preserve"> klasificētas pēc </w:t>
            </w:r>
            <w:r w:rsidR="009471F3" w:rsidRPr="0007451F">
              <w:rPr>
                <w:rFonts w:ascii="Times New Roman" w:eastAsia="Calibri" w:hAnsi="Times New Roman" w:cs="Times New Roman"/>
                <w:sz w:val="24"/>
                <w:szCs w:val="24"/>
              </w:rPr>
              <w:t>pazīmes “</w:t>
            </w:r>
            <w:r w:rsidR="00F94718" w:rsidRPr="0007451F">
              <w:rPr>
                <w:rFonts w:ascii="Times New Roman" w:eastAsia="Calibri" w:hAnsi="Times New Roman" w:cs="Times New Roman"/>
                <w:sz w:val="24"/>
                <w:szCs w:val="24"/>
              </w:rPr>
              <w:t>patstāvīgs īpašums</w:t>
            </w:r>
            <w:r w:rsidR="009471F3" w:rsidRPr="0007451F">
              <w:rPr>
                <w:rFonts w:ascii="Times New Roman" w:eastAsia="Calibri" w:hAnsi="Times New Roman" w:cs="Times New Roman"/>
                <w:sz w:val="24"/>
                <w:szCs w:val="24"/>
              </w:rPr>
              <w:t>”, tāpēc izziņu, ka būve kā patstāvīgs īpašums nav reģistrēta</w:t>
            </w:r>
            <w:r w:rsidR="009C0D2C" w:rsidRPr="0007451F">
              <w:rPr>
                <w:rFonts w:ascii="Times New Roman" w:eastAsia="Calibri" w:hAnsi="Times New Roman" w:cs="Times New Roman"/>
                <w:sz w:val="24"/>
                <w:szCs w:val="24"/>
              </w:rPr>
              <w:t>,</w:t>
            </w:r>
            <w:r w:rsidR="009471F3" w:rsidRPr="0007451F">
              <w:rPr>
                <w:rFonts w:ascii="Times New Roman" w:eastAsia="Calibri" w:hAnsi="Times New Roman" w:cs="Times New Roman"/>
                <w:sz w:val="24"/>
                <w:szCs w:val="24"/>
              </w:rPr>
              <w:t xml:space="preserve"> Valsts zemes dienests neizsniedz. </w:t>
            </w:r>
          </w:p>
          <w:p w14:paraId="13BA8D3A" w14:textId="1C54DB69" w:rsidR="009471F3" w:rsidRPr="0007451F" w:rsidRDefault="00107102" w:rsidP="002170E2">
            <w:pPr>
              <w:spacing w:after="0" w:line="240" w:lineRule="auto"/>
              <w:jc w:val="both"/>
              <w:rPr>
                <w:rFonts w:ascii="Times New Roman" w:eastAsia="Calibri" w:hAnsi="Times New Roman" w:cs="Times New Roman"/>
                <w:sz w:val="24"/>
                <w:szCs w:val="24"/>
              </w:rPr>
            </w:pPr>
            <w:r w:rsidRPr="0007451F">
              <w:rPr>
                <w:rFonts w:ascii="Times New Roman" w:eastAsia="Calibri" w:hAnsi="Times New Roman" w:cs="Times New Roman"/>
                <w:sz w:val="24"/>
                <w:szCs w:val="24"/>
              </w:rPr>
              <w:t xml:space="preserve">Apliecinājums, ka būves nekur nav reģistrētas kā patstāvīgi īpašuma objekti, balstās Nekustamā īpašuma valsts kadastra likuma 7. panta pirmā daļā noteikto kritēriju izslēgšanā (kas šā likuma izpratnē atzīstams par nekustamā īpašuma īpašnieku). </w:t>
            </w:r>
            <w:r w:rsidR="009C0D2C" w:rsidRPr="0007451F">
              <w:rPr>
                <w:rFonts w:ascii="Times New Roman" w:eastAsia="Calibri" w:hAnsi="Times New Roman" w:cs="Times New Roman"/>
                <w:sz w:val="24"/>
                <w:szCs w:val="24"/>
              </w:rPr>
              <w:t>Būves, kas nekur nav reģistrēta kā patstāvīga īpašuma objekts</w:t>
            </w:r>
            <w:r w:rsidR="00EF27D0" w:rsidRPr="0007451F">
              <w:rPr>
                <w:rFonts w:ascii="Times New Roman" w:eastAsia="Calibri" w:hAnsi="Times New Roman" w:cs="Times New Roman"/>
                <w:sz w:val="24"/>
                <w:szCs w:val="24"/>
              </w:rPr>
              <w:t xml:space="preserve"> izslēdzošais  statuss</w:t>
            </w:r>
            <w:r w:rsidR="009C0D2C" w:rsidRPr="0007451F">
              <w:rPr>
                <w:rFonts w:ascii="Times New Roman" w:eastAsia="Calibri" w:hAnsi="Times New Roman" w:cs="Times New Roman"/>
                <w:sz w:val="24"/>
                <w:szCs w:val="24"/>
              </w:rPr>
              <w:t xml:space="preserve"> var tikt apliecināts ar NĪVKIS klasificēto būvju tipu "nenoskaidrota piederība", kas nozīmē, ka NĪVKIS neviena persona nav reģistrēta kā īpašnieks vai tiesiskais valdītājs uz būvi līdz 1993. gada 5. aprīlim un šobrīd (Nekustamā īpašuma valsts kadastra likuma 7. panta pirmā daļa).</w:t>
            </w:r>
            <w:r w:rsidR="00EF27D0" w:rsidRPr="0007451F">
              <w:rPr>
                <w:rFonts w:ascii="Times New Roman" w:eastAsia="Calibri" w:hAnsi="Times New Roman" w:cs="Times New Roman"/>
                <w:sz w:val="24"/>
                <w:szCs w:val="24"/>
              </w:rPr>
              <w:t xml:space="preserve"> Tāpēc Spēkā stāšanās likuma 14. panta</w:t>
            </w:r>
            <w:r w:rsidR="00EF27D0" w:rsidRPr="0007451F">
              <w:rPr>
                <w:rFonts w:ascii="Times New Roman" w:eastAsia="Calibri" w:hAnsi="Times New Roman" w:cs="Times New Roman"/>
                <w:b/>
                <w:bCs/>
                <w:i/>
                <w:iCs/>
                <w:sz w:val="24"/>
                <w:szCs w:val="24"/>
              </w:rPr>
              <w:t xml:space="preserve"> </w:t>
            </w:r>
            <w:r w:rsidR="00EF27D0" w:rsidRPr="0007451F">
              <w:rPr>
                <w:rFonts w:ascii="Times New Roman" w:eastAsia="Calibri" w:hAnsi="Times New Roman" w:cs="Times New Roman"/>
                <w:sz w:val="24"/>
                <w:szCs w:val="24"/>
              </w:rPr>
              <w:t>ceturtajā daļā</w:t>
            </w:r>
            <w:r w:rsidR="00EF27D0" w:rsidRPr="0007451F">
              <w:rPr>
                <w:rFonts w:ascii="Times New Roman" w:eastAsia="Calibri" w:hAnsi="Times New Roman" w:cs="Times New Roman"/>
                <w:sz w:val="24"/>
                <w:szCs w:val="24"/>
                <w:vertAlign w:val="superscript"/>
              </w:rPr>
              <w:footnoteReference w:id="12"/>
            </w:r>
            <w:r w:rsidR="00EF27D0" w:rsidRPr="0007451F">
              <w:rPr>
                <w:rFonts w:ascii="Times New Roman" w:eastAsia="Calibri" w:hAnsi="Times New Roman" w:cs="Times New Roman"/>
                <w:sz w:val="24"/>
                <w:szCs w:val="24"/>
              </w:rPr>
              <w:t xml:space="preserve">noteiktais </w:t>
            </w:r>
            <w:r w:rsidR="001471E0" w:rsidRPr="0007451F">
              <w:rPr>
                <w:rFonts w:ascii="Times New Roman" w:eastAsia="Calibri" w:hAnsi="Times New Roman" w:cs="Times New Roman"/>
                <w:sz w:val="24"/>
                <w:szCs w:val="24"/>
              </w:rPr>
              <w:t>ēkas kā patstāvīgas</w:t>
            </w:r>
            <w:r w:rsidR="0007451F">
              <w:rPr>
                <w:rFonts w:ascii="Times New Roman" w:eastAsia="Calibri" w:hAnsi="Times New Roman" w:cs="Times New Roman"/>
                <w:sz w:val="24"/>
                <w:szCs w:val="24"/>
              </w:rPr>
              <w:t xml:space="preserve"> </w:t>
            </w:r>
            <w:r w:rsidR="001471E0" w:rsidRPr="0007451F">
              <w:rPr>
                <w:rFonts w:ascii="Times New Roman" w:eastAsia="Calibri" w:hAnsi="Times New Roman" w:cs="Times New Roman"/>
                <w:sz w:val="24"/>
                <w:szCs w:val="24"/>
              </w:rPr>
              <w:t xml:space="preserve">būves statusa </w:t>
            </w:r>
            <w:r w:rsidR="00EF27D0" w:rsidRPr="0007451F">
              <w:rPr>
                <w:rFonts w:ascii="Times New Roman" w:eastAsia="Calibri" w:hAnsi="Times New Roman" w:cs="Times New Roman"/>
                <w:sz w:val="24"/>
                <w:szCs w:val="24"/>
              </w:rPr>
              <w:t xml:space="preserve">reģistrācijas fakts </w:t>
            </w:r>
            <w:r w:rsidR="001471E0" w:rsidRPr="0007451F">
              <w:rPr>
                <w:rFonts w:ascii="Times New Roman" w:eastAsia="Calibri" w:hAnsi="Times New Roman" w:cs="Times New Roman"/>
                <w:sz w:val="24"/>
                <w:szCs w:val="24"/>
              </w:rPr>
              <w:t xml:space="preserve">tiešā veidā </w:t>
            </w:r>
            <w:r w:rsidR="00EF27D0" w:rsidRPr="0007451F">
              <w:rPr>
                <w:rFonts w:ascii="Times New Roman" w:eastAsia="Calibri" w:hAnsi="Times New Roman" w:cs="Times New Roman"/>
                <w:sz w:val="24"/>
                <w:szCs w:val="24"/>
              </w:rPr>
              <w:t>nav</w:t>
            </w:r>
            <w:r w:rsidR="001471E0" w:rsidRPr="0007451F">
              <w:rPr>
                <w:rFonts w:ascii="Times New Roman" w:eastAsia="Calibri" w:hAnsi="Times New Roman" w:cs="Times New Roman"/>
                <w:sz w:val="24"/>
                <w:szCs w:val="24"/>
              </w:rPr>
              <w:t xml:space="preserve"> apliecināms.</w:t>
            </w:r>
            <w:r w:rsidR="00EF27D0" w:rsidRPr="0007451F">
              <w:rPr>
                <w:rFonts w:ascii="Times New Roman" w:eastAsia="Calibri" w:hAnsi="Times New Roman" w:cs="Times New Roman"/>
                <w:sz w:val="24"/>
                <w:szCs w:val="24"/>
              </w:rPr>
              <w:t xml:space="preserve"> </w:t>
            </w:r>
          </w:p>
          <w:p w14:paraId="5E6AC8CB" w14:textId="0639A02A" w:rsidR="006E6E25" w:rsidRPr="0007451F" w:rsidRDefault="006E6E25" w:rsidP="005A166D">
            <w:pPr>
              <w:spacing w:after="0" w:line="240" w:lineRule="auto"/>
              <w:jc w:val="both"/>
              <w:rPr>
                <w:rFonts w:ascii="Times New Roman" w:eastAsia="Times New Roman" w:hAnsi="Times New Roman" w:cs="Times New Roman"/>
                <w:iCs/>
                <w:sz w:val="24"/>
                <w:szCs w:val="24"/>
                <w:lang w:eastAsia="lv-LV"/>
              </w:rPr>
            </w:pPr>
            <w:r w:rsidRPr="0007451F">
              <w:rPr>
                <w:rFonts w:ascii="Times New Roman" w:eastAsia="Times New Roman" w:hAnsi="Times New Roman" w:cs="Times New Roman"/>
                <w:iCs/>
                <w:sz w:val="24"/>
                <w:szCs w:val="24"/>
                <w:lang w:eastAsia="lv-LV"/>
              </w:rPr>
              <w:lastRenderedPageBreak/>
              <w:t>Vienlaikus, ņemot vērā, ka zemes īpašnieks var būt ne tikai fiziska, bet arī juridiska persona, priekšlikumi paredz grozījumu šā likuma 26. pantā, normu papildinot ar atsauci uz jauno pantu.</w:t>
            </w:r>
          </w:p>
          <w:p w14:paraId="329A9D9F" w14:textId="5C4D7E08" w:rsidR="00E71BE0" w:rsidRPr="0007451F" w:rsidRDefault="000B0353" w:rsidP="005A166D">
            <w:pPr>
              <w:spacing w:after="0" w:line="240" w:lineRule="auto"/>
              <w:jc w:val="both"/>
              <w:rPr>
                <w:rFonts w:ascii="Times New Roman" w:eastAsia="Times New Roman" w:hAnsi="Times New Roman" w:cs="Times New Roman"/>
                <w:sz w:val="24"/>
                <w:szCs w:val="24"/>
                <w:lang w:eastAsia="lv-LV"/>
              </w:rPr>
            </w:pPr>
            <w:r w:rsidRPr="0007451F">
              <w:rPr>
                <w:rFonts w:ascii="Times New Roman" w:eastAsia="Times New Roman" w:hAnsi="Times New Roman" w:cs="Times New Roman"/>
                <w:sz w:val="24"/>
                <w:szCs w:val="24"/>
                <w:lang w:eastAsia="lv-LV"/>
              </w:rPr>
              <w:t>Likumprojekt</w:t>
            </w:r>
            <w:r w:rsidR="00780E5B" w:rsidRPr="0007451F">
              <w:rPr>
                <w:rFonts w:ascii="Times New Roman" w:eastAsia="Times New Roman" w:hAnsi="Times New Roman" w:cs="Times New Roman"/>
                <w:sz w:val="24"/>
                <w:szCs w:val="24"/>
                <w:lang w:eastAsia="lv-LV"/>
              </w:rPr>
              <w:t xml:space="preserve">a risinājums </w:t>
            </w:r>
            <w:r w:rsidRPr="0007451F">
              <w:rPr>
                <w:rFonts w:ascii="Times New Roman" w:eastAsia="Times New Roman" w:hAnsi="Times New Roman" w:cs="Times New Roman"/>
                <w:sz w:val="24"/>
                <w:szCs w:val="24"/>
                <w:lang w:eastAsia="lv-LV"/>
              </w:rPr>
              <w:t xml:space="preserve">aptver </w:t>
            </w:r>
            <w:r w:rsidR="00780E5B" w:rsidRPr="0007451F">
              <w:rPr>
                <w:rFonts w:ascii="Times New Roman" w:eastAsia="Times New Roman" w:hAnsi="Times New Roman" w:cs="Times New Roman"/>
                <w:sz w:val="24"/>
                <w:szCs w:val="24"/>
                <w:lang w:eastAsia="lv-LV"/>
              </w:rPr>
              <w:t>visus gadījumus nea</w:t>
            </w:r>
            <w:r w:rsidR="00806D87" w:rsidRPr="0007451F">
              <w:rPr>
                <w:rFonts w:ascii="Times New Roman" w:eastAsia="Times New Roman" w:hAnsi="Times New Roman" w:cs="Times New Roman"/>
                <w:sz w:val="24"/>
                <w:szCs w:val="24"/>
                <w:lang w:eastAsia="lv-LV"/>
              </w:rPr>
              <w:t>t</w:t>
            </w:r>
            <w:r w:rsidR="00780E5B" w:rsidRPr="0007451F">
              <w:rPr>
                <w:rFonts w:ascii="Times New Roman" w:eastAsia="Times New Roman" w:hAnsi="Times New Roman" w:cs="Times New Roman"/>
                <w:sz w:val="24"/>
                <w:szCs w:val="24"/>
                <w:lang w:eastAsia="lv-LV"/>
              </w:rPr>
              <w:t>karīgi no tā</w:t>
            </w:r>
            <w:r w:rsidR="006E6E25" w:rsidRPr="0007451F">
              <w:rPr>
                <w:rFonts w:ascii="Times New Roman" w:eastAsia="Times New Roman" w:hAnsi="Times New Roman" w:cs="Times New Roman"/>
                <w:sz w:val="24"/>
                <w:szCs w:val="24"/>
                <w:lang w:eastAsia="lv-LV"/>
              </w:rPr>
              <w:t xml:space="preserve">, </w:t>
            </w:r>
            <w:r w:rsidR="00780E5B" w:rsidRPr="0007451F">
              <w:rPr>
                <w:rFonts w:ascii="Times New Roman" w:eastAsia="Times New Roman" w:hAnsi="Times New Roman" w:cs="Times New Roman"/>
                <w:sz w:val="24"/>
                <w:szCs w:val="24"/>
                <w:lang w:eastAsia="lv-LV"/>
              </w:rPr>
              <w:t>vai zemes ī</w:t>
            </w:r>
            <w:r w:rsidR="00806D87" w:rsidRPr="0007451F">
              <w:rPr>
                <w:rFonts w:ascii="Times New Roman" w:eastAsia="Times New Roman" w:hAnsi="Times New Roman" w:cs="Times New Roman"/>
                <w:sz w:val="24"/>
                <w:szCs w:val="24"/>
                <w:lang w:eastAsia="lv-LV"/>
              </w:rPr>
              <w:t>pašnieks</w:t>
            </w:r>
            <w:r w:rsidR="00780E5B" w:rsidRPr="0007451F">
              <w:rPr>
                <w:rFonts w:ascii="Times New Roman" w:eastAsia="Times New Roman" w:hAnsi="Times New Roman" w:cs="Times New Roman"/>
                <w:sz w:val="24"/>
                <w:szCs w:val="24"/>
                <w:lang w:eastAsia="lv-LV"/>
              </w:rPr>
              <w:t xml:space="preserve"> </w:t>
            </w:r>
            <w:r w:rsidR="00806D87" w:rsidRPr="0007451F">
              <w:rPr>
                <w:rFonts w:ascii="Times New Roman" w:eastAsia="Times New Roman" w:hAnsi="Times New Roman" w:cs="Times New Roman"/>
                <w:sz w:val="24"/>
                <w:szCs w:val="24"/>
                <w:lang w:eastAsia="lv-LV"/>
              </w:rPr>
              <w:t xml:space="preserve">ir </w:t>
            </w:r>
            <w:r w:rsidR="00780E5B" w:rsidRPr="0007451F">
              <w:rPr>
                <w:rFonts w:ascii="Times New Roman" w:eastAsia="Times New Roman" w:hAnsi="Times New Roman" w:cs="Times New Roman"/>
                <w:sz w:val="24"/>
                <w:szCs w:val="24"/>
                <w:lang w:eastAsia="lv-LV"/>
              </w:rPr>
              <w:t>juridiska vai fiziska persona.</w:t>
            </w:r>
            <w:r w:rsidR="00780E5B" w:rsidRPr="0007451F">
              <w:t xml:space="preserve"> </w:t>
            </w:r>
            <w:r w:rsidR="00780E5B" w:rsidRPr="0007451F">
              <w:rPr>
                <w:rFonts w:ascii="Times New Roman" w:eastAsia="Times New Roman" w:hAnsi="Times New Roman" w:cs="Times New Roman"/>
                <w:sz w:val="24"/>
                <w:szCs w:val="24"/>
                <w:lang w:eastAsia="lv-LV"/>
              </w:rPr>
              <w:t xml:space="preserve">Saskaņā ar Civillikuma 1407.pantu par juridiskām personām atzīstamas valsts, pašvaldības, personu apvienības, iestādes, nodibinājumi un lietu kopības, kurām piešķirta juridiska personība. </w:t>
            </w:r>
          </w:p>
          <w:p w14:paraId="30C06537" w14:textId="4B7FD9D9" w:rsidR="00937AE6" w:rsidRPr="0007451F" w:rsidRDefault="00937AE6" w:rsidP="005A166D">
            <w:pPr>
              <w:spacing w:after="0" w:line="240" w:lineRule="auto"/>
              <w:jc w:val="both"/>
              <w:rPr>
                <w:rFonts w:ascii="Times New Roman" w:eastAsia="Times New Roman" w:hAnsi="Times New Roman" w:cs="Times New Roman"/>
                <w:sz w:val="24"/>
                <w:szCs w:val="24"/>
                <w:lang w:eastAsia="lv-LV"/>
              </w:rPr>
            </w:pPr>
          </w:p>
        </w:tc>
      </w:tr>
      <w:tr w:rsidR="00DA326E" w:rsidRPr="00230F56" w14:paraId="1AA028D9" w14:textId="77777777" w:rsidTr="00DA326E">
        <w:trPr>
          <w:trHeight w:val="465"/>
        </w:trPr>
        <w:tc>
          <w:tcPr>
            <w:tcW w:w="200" w:type="pct"/>
            <w:tcBorders>
              <w:top w:val="outset" w:sz="6" w:space="0" w:color="414142"/>
              <w:left w:val="outset" w:sz="6" w:space="0" w:color="414142"/>
              <w:bottom w:val="outset" w:sz="6" w:space="0" w:color="414142"/>
              <w:right w:val="outset" w:sz="6" w:space="0" w:color="414142"/>
            </w:tcBorders>
            <w:hideMark/>
          </w:tcPr>
          <w:p w14:paraId="3D285142" w14:textId="77777777" w:rsidR="004D15A9" w:rsidRPr="00230F56" w:rsidRDefault="004D15A9" w:rsidP="0083649E">
            <w:pPr>
              <w:spacing w:after="0" w:line="240" w:lineRule="auto"/>
              <w:rPr>
                <w:rFonts w:ascii="Times New Roman" w:eastAsia="Times New Roman" w:hAnsi="Times New Roman" w:cs="Times New Roman"/>
                <w:sz w:val="24"/>
                <w:szCs w:val="24"/>
                <w:lang w:eastAsia="lv-LV"/>
              </w:rPr>
            </w:pPr>
            <w:r w:rsidRPr="00230F56">
              <w:rPr>
                <w:rFonts w:ascii="Times New Roman" w:eastAsia="Times New Roman" w:hAnsi="Times New Roman" w:cs="Times New Roman"/>
                <w:sz w:val="24"/>
                <w:szCs w:val="24"/>
                <w:lang w:eastAsia="lv-LV"/>
              </w:rPr>
              <w:lastRenderedPageBreak/>
              <w:t>3.</w:t>
            </w:r>
          </w:p>
        </w:tc>
        <w:tc>
          <w:tcPr>
            <w:tcW w:w="1601" w:type="pct"/>
            <w:tcBorders>
              <w:top w:val="outset" w:sz="6" w:space="0" w:color="414142"/>
              <w:left w:val="outset" w:sz="6" w:space="0" w:color="414142"/>
              <w:bottom w:val="outset" w:sz="6" w:space="0" w:color="414142"/>
              <w:right w:val="outset" w:sz="6" w:space="0" w:color="414142"/>
            </w:tcBorders>
            <w:hideMark/>
          </w:tcPr>
          <w:p w14:paraId="4EC22A37" w14:textId="51CE741F" w:rsidR="004D15A9" w:rsidRPr="00230F56" w:rsidRDefault="004D15A9" w:rsidP="0083649E">
            <w:pPr>
              <w:spacing w:after="0" w:line="240" w:lineRule="auto"/>
              <w:rPr>
                <w:rFonts w:ascii="Times New Roman" w:eastAsia="Times New Roman" w:hAnsi="Times New Roman" w:cs="Times New Roman"/>
                <w:sz w:val="24"/>
                <w:szCs w:val="24"/>
                <w:lang w:eastAsia="lv-LV"/>
              </w:rPr>
            </w:pPr>
            <w:r w:rsidRPr="00230F56">
              <w:rPr>
                <w:rFonts w:ascii="Times New Roman" w:eastAsia="Times New Roman" w:hAnsi="Times New Roman" w:cs="Times New Roman"/>
                <w:sz w:val="24"/>
                <w:szCs w:val="24"/>
                <w:lang w:eastAsia="lv-LV"/>
              </w:rPr>
              <w:t>Projekta izstrādē iesaistītās institūcijas</w:t>
            </w:r>
            <w:r w:rsidR="00A1552F" w:rsidRPr="00230F56">
              <w:rPr>
                <w:rFonts w:ascii="Times New Roman" w:eastAsia="Times New Roman" w:hAnsi="Times New Roman" w:cs="Times New Roman"/>
                <w:sz w:val="24"/>
                <w:szCs w:val="24"/>
                <w:lang w:eastAsia="lv-LV"/>
              </w:rPr>
              <w:t xml:space="preserve"> un publiskas personas kapitālsabiedrības</w:t>
            </w:r>
          </w:p>
        </w:tc>
        <w:tc>
          <w:tcPr>
            <w:tcW w:w="3199" w:type="pct"/>
            <w:tcBorders>
              <w:top w:val="outset" w:sz="6" w:space="0" w:color="414142"/>
              <w:left w:val="outset" w:sz="6" w:space="0" w:color="414142"/>
              <w:bottom w:val="outset" w:sz="6" w:space="0" w:color="414142"/>
              <w:right w:val="outset" w:sz="6" w:space="0" w:color="414142"/>
            </w:tcBorders>
            <w:hideMark/>
          </w:tcPr>
          <w:p w14:paraId="09DA66A3" w14:textId="5A86984F" w:rsidR="004D15A9" w:rsidRPr="00E70FB8" w:rsidRDefault="00464F7F" w:rsidP="0083649E">
            <w:pPr>
              <w:spacing w:after="0" w:line="240" w:lineRule="auto"/>
              <w:jc w:val="both"/>
              <w:rPr>
                <w:rFonts w:ascii="Times New Roman" w:eastAsia="Times New Roman" w:hAnsi="Times New Roman" w:cs="Times New Roman"/>
                <w:i/>
                <w:iCs/>
                <w:sz w:val="24"/>
                <w:szCs w:val="24"/>
                <w:lang w:eastAsia="lv-LV"/>
              </w:rPr>
            </w:pPr>
            <w:r w:rsidRPr="00230F56">
              <w:rPr>
                <w:rFonts w:ascii="Times New Roman" w:eastAsia="Times New Roman" w:hAnsi="Times New Roman" w:cs="Times New Roman"/>
                <w:sz w:val="24"/>
                <w:szCs w:val="24"/>
                <w:lang w:eastAsia="lv-LV"/>
              </w:rPr>
              <w:t>Tieslietu ministrija</w:t>
            </w:r>
            <w:r w:rsidR="00672F5E" w:rsidRPr="00230F56">
              <w:rPr>
                <w:rFonts w:ascii="Times New Roman" w:eastAsia="Times New Roman" w:hAnsi="Times New Roman" w:cs="Times New Roman"/>
                <w:sz w:val="24"/>
                <w:szCs w:val="24"/>
                <w:lang w:eastAsia="lv-LV"/>
              </w:rPr>
              <w:t xml:space="preserve">, </w:t>
            </w:r>
            <w:r w:rsidR="00203E09" w:rsidRPr="00230F56">
              <w:rPr>
                <w:rFonts w:ascii="Times New Roman" w:eastAsia="Times New Roman" w:hAnsi="Times New Roman" w:cs="Times New Roman"/>
                <w:sz w:val="24"/>
                <w:szCs w:val="24"/>
                <w:lang w:eastAsia="lv-LV"/>
              </w:rPr>
              <w:t xml:space="preserve">Ekonomikas ministrija, Finanšu ministrija, Latvijas Pašvaldību savienība, </w:t>
            </w:r>
            <w:r w:rsidR="00203E09" w:rsidRPr="00230F56">
              <w:rPr>
                <w:rFonts w:ascii="Times New Roman" w:eastAsia="Times New Roman" w:hAnsi="Times New Roman" w:cs="Times New Roman"/>
                <w:bCs/>
                <w:iCs/>
                <w:sz w:val="24"/>
                <w:szCs w:val="24"/>
                <w:lang w:eastAsia="lv-LV"/>
              </w:rPr>
              <w:t xml:space="preserve">SIA </w:t>
            </w:r>
            <w:r w:rsidR="00230F56">
              <w:rPr>
                <w:rFonts w:ascii="Times New Roman" w:eastAsia="Times New Roman" w:hAnsi="Times New Roman" w:cs="Times New Roman"/>
                <w:bCs/>
                <w:iCs/>
                <w:sz w:val="24"/>
                <w:szCs w:val="24"/>
                <w:lang w:eastAsia="lv-LV"/>
              </w:rPr>
              <w:t>"</w:t>
            </w:r>
            <w:r w:rsidR="00203E09" w:rsidRPr="00230F56">
              <w:rPr>
                <w:rFonts w:ascii="Times New Roman" w:eastAsia="Times New Roman" w:hAnsi="Times New Roman" w:cs="Times New Roman"/>
                <w:bCs/>
                <w:iCs/>
                <w:sz w:val="24"/>
                <w:szCs w:val="24"/>
                <w:lang w:eastAsia="lv-LV"/>
              </w:rPr>
              <w:t xml:space="preserve">Publisko aktīvu pārvaldītājs </w:t>
            </w:r>
            <w:proofErr w:type="spellStart"/>
            <w:r w:rsidR="00203E09" w:rsidRPr="00230F56">
              <w:rPr>
                <w:rFonts w:ascii="Times New Roman" w:eastAsia="Times New Roman" w:hAnsi="Times New Roman" w:cs="Times New Roman"/>
                <w:bCs/>
                <w:iCs/>
                <w:sz w:val="24"/>
                <w:szCs w:val="24"/>
                <w:lang w:eastAsia="lv-LV"/>
              </w:rPr>
              <w:t>Possessor</w:t>
            </w:r>
            <w:proofErr w:type="spellEnd"/>
            <w:r w:rsidR="00230F56">
              <w:rPr>
                <w:rFonts w:ascii="Times New Roman" w:eastAsia="Times New Roman" w:hAnsi="Times New Roman" w:cs="Times New Roman"/>
                <w:bCs/>
                <w:iCs/>
                <w:sz w:val="24"/>
                <w:szCs w:val="24"/>
                <w:lang w:eastAsia="lv-LV"/>
              </w:rPr>
              <w:t>"</w:t>
            </w:r>
            <w:r w:rsidR="00203E09" w:rsidRPr="00230F56">
              <w:rPr>
                <w:rFonts w:ascii="Times New Roman" w:eastAsia="Times New Roman" w:hAnsi="Times New Roman" w:cs="Times New Roman"/>
                <w:bCs/>
                <w:iCs/>
                <w:sz w:val="24"/>
                <w:szCs w:val="24"/>
                <w:lang w:eastAsia="lv-LV"/>
              </w:rPr>
              <w:t xml:space="preserve">, </w:t>
            </w:r>
            <w:r w:rsidR="00203E09" w:rsidRPr="00230F56">
              <w:rPr>
                <w:rFonts w:ascii="Times New Roman" w:eastAsia="Times New Roman" w:hAnsi="Times New Roman" w:cs="Times New Roman"/>
                <w:sz w:val="24"/>
                <w:szCs w:val="24"/>
                <w:lang w:eastAsia="lv-LV"/>
              </w:rPr>
              <w:t>Rīgas būvvalde, Liepājas būvvalde</w:t>
            </w:r>
            <w:r w:rsidR="00E70FB8">
              <w:rPr>
                <w:rFonts w:ascii="Times New Roman" w:eastAsia="Times New Roman" w:hAnsi="Times New Roman" w:cs="Times New Roman"/>
                <w:sz w:val="24"/>
                <w:szCs w:val="24"/>
                <w:lang w:eastAsia="lv-LV"/>
              </w:rPr>
              <w:t xml:space="preserve">. </w:t>
            </w:r>
            <w:r w:rsidR="00E70FB8" w:rsidRPr="00E70FB8">
              <w:rPr>
                <w:rFonts w:ascii="Times New Roman" w:eastAsia="Times New Roman" w:hAnsi="Times New Roman" w:cs="Times New Roman"/>
                <w:sz w:val="24"/>
                <w:szCs w:val="24"/>
                <w:lang w:eastAsia="lv-LV"/>
              </w:rPr>
              <w:t>Likumprojekts izstrādāts sadarbībā ar pastāvīgo darba grupu grozījumu izstrādei Civilprocesa likumā, kas izveidota ar Tieslietu ministra 20.01.2021. rīkojumu Nr.1-1/15</w:t>
            </w:r>
            <w:r w:rsidR="00E70FB8">
              <w:rPr>
                <w:rFonts w:ascii="Times New Roman" w:eastAsia="Times New Roman" w:hAnsi="Times New Roman" w:cs="Times New Roman"/>
                <w:sz w:val="24"/>
                <w:szCs w:val="24"/>
                <w:lang w:eastAsia="lv-LV"/>
              </w:rPr>
              <w:t xml:space="preserve">, </w:t>
            </w:r>
            <w:r w:rsidR="00203E09" w:rsidRPr="00230F56">
              <w:rPr>
                <w:rFonts w:ascii="Times New Roman" w:eastAsia="Times New Roman" w:hAnsi="Times New Roman" w:cs="Times New Roman"/>
                <w:sz w:val="24"/>
                <w:szCs w:val="24"/>
                <w:lang w:eastAsia="lv-LV"/>
              </w:rPr>
              <w:t>kuras sastāvā iekļauti ministrij</w:t>
            </w:r>
            <w:r w:rsidR="00E70FB8">
              <w:rPr>
                <w:rFonts w:ascii="Times New Roman" w:eastAsia="Times New Roman" w:hAnsi="Times New Roman" w:cs="Times New Roman"/>
                <w:sz w:val="24"/>
                <w:szCs w:val="24"/>
                <w:lang w:eastAsia="lv-LV"/>
              </w:rPr>
              <w:t>as</w:t>
            </w:r>
            <w:r w:rsidR="00203E09" w:rsidRPr="00230F56">
              <w:rPr>
                <w:rFonts w:ascii="Times New Roman" w:eastAsia="Times New Roman" w:hAnsi="Times New Roman" w:cs="Times New Roman"/>
                <w:sz w:val="24"/>
                <w:szCs w:val="24"/>
                <w:lang w:eastAsia="lv-LV"/>
              </w:rPr>
              <w:t>, valsts iestāžu, akadēmiskā sektora, tiesu varas, kā arī nevalstisko organizāciju pārstāvji.</w:t>
            </w:r>
          </w:p>
        </w:tc>
      </w:tr>
      <w:tr w:rsidR="00DA326E" w:rsidRPr="00230F56" w14:paraId="4416C82A" w14:textId="77777777" w:rsidTr="00DA326E">
        <w:tc>
          <w:tcPr>
            <w:tcW w:w="200" w:type="pct"/>
            <w:tcBorders>
              <w:top w:val="outset" w:sz="6" w:space="0" w:color="414142"/>
              <w:left w:val="outset" w:sz="6" w:space="0" w:color="414142"/>
              <w:bottom w:val="outset" w:sz="6" w:space="0" w:color="414142"/>
              <w:right w:val="outset" w:sz="6" w:space="0" w:color="414142"/>
            </w:tcBorders>
            <w:hideMark/>
          </w:tcPr>
          <w:p w14:paraId="0D4BD810" w14:textId="77777777" w:rsidR="004D15A9" w:rsidRPr="00230F56" w:rsidRDefault="004D15A9" w:rsidP="0083649E">
            <w:pPr>
              <w:spacing w:after="0" w:line="240" w:lineRule="auto"/>
              <w:rPr>
                <w:rFonts w:ascii="Times New Roman" w:eastAsia="Times New Roman" w:hAnsi="Times New Roman" w:cs="Times New Roman"/>
                <w:sz w:val="24"/>
                <w:szCs w:val="24"/>
                <w:lang w:eastAsia="lv-LV"/>
              </w:rPr>
            </w:pPr>
            <w:r w:rsidRPr="00230F56">
              <w:rPr>
                <w:rFonts w:ascii="Times New Roman" w:eastAsia="Times New Roman" w:hAnsi="Times New Roman" w:cs="Times New Roman"/>
                <w:sz w:val="24"/>
                <w:szCs w:val="24"/>
                <w:lang w:eastAsia="lv-LV"/>
              </w:rPr>
              <w:t>4.</w:t>
            </w:r>
          </w:p>
        </w:tc>
        <w:tc>
          <w:tcPr>
            <w:tcW w:w="1601" w:type="pct"/>
            <w:tcBorders>
              <w:top w:val="outset" w:sz="6" w:space="0" w:color="414142"/>
              <w:left w:val="outset" w:sz="6" w:space="0" w:color="414142"/>
              <w:bottom w:val="outset" w:sz="6" w:space="0" w:color="414142"/>
              <w:right w:val="outset" w:sz="6" w:space="0" w:color="414142"/>
            </w:tcBorders>
            <w:hideMark/>
          </w:tcPr>
          <w:p w14:paraId="31AC9F60" w14:textId="77777777" w:rsidR="004D15A9" w:rsidRPr="00230F56" w:rsidRDefault="004D15A9" w:rsidP="0083649E">
            <w:pPr>
              <w:spacing w:after="0" w:line="240" w:lineRule="auto"/>
              <w:rPr>
                <w:rFonts w:ascii="Times New Roman" w:eastAsia="Times New Roman" w:hAnsi="Times New Roman" w:cs="Times New Roman"/>
                <w:sz w:val="24"/>
                <w:szCs w:val="24"/>
                <w:lang w:eastAsia="lv-LV"/>
              </w:rPr>
            </w:pPr>
            <w:r w:rsidRPr="00230F56">
              <w:rPr>
                <w:rFonts w:ascii="Times New Roman" w:eastAsia="Times New Roman" w:hAnsi="Times New Roman" w:cs="Times New Roman"/>
                <w:sz w:val="24"/>
                <w:szCs w:val="24"/>
                <w:lang w:eastAsia="lv-LV"/>
              </w:rPr>
              <w:t>Cita informācija</w:t>
            </w:r>
          </w:p>
        </w:tc>
        <w:tc>
          <w:tcPr>
            <w:tcW w:w="3199" w:type="pct"/>
            <w:tcBorders>
              <w:top w:val="outset" w:sz="6" w:space="0" w:color="414142"/>
              <w:left w:val="outset" w:sz="6" w:space="0" w:color="414142"/>
              <w:bottom w:val="outset" w:sz="6" w:space="0" w:color="414142"/>
              <w:right w:val="outset" w:sz="6" w:space="0" w:color="414142"/>
            </w:tcBorders>
            <w:hideMark/>
          </w:tcPr>
          <w:p w14:paraId="1182056C" w14:textId="5D32E1D5" w:rsidR="004D15A9" w:rsidRPr="00230F56" w:rsidRDefault="00322B3C" w:rsidP="0083649E">
            <w:pPr>
              <w:spacing w:after="0" w:line="240" w:lineRule="auto"/>
              <w:jc w:val="both"/>
              <w:rPr>
                <w:rFonts w:ascii="Times New Roman" w:eastAsia="Times New Roman" w:hAnsi="Times New Roman" w:cs="Times New Roman"/>
                <w:sz w:val="24"/>
                <w:szCs w:val="24"/>
                <w:lang w:eastAsia="lv-LV"/>
              </w:rPr>
            </w:pPr>
            <w:r w:rsidRPr="00230F56">
              <w:rPr>
                <w:rFonts w:ascii="Times New Roman" w:eastAsia="Times New Roman" w:hAnsi="Times New Roman" w:cs="Times New Roman"/>
                <w:sz w:val="24"/>
                <w:szCs w:val="24"/>
                <w:lang w:eastAsia="lv-LV"/>
              </w:rPr>
              <w:t>Nav.</w:t>
            </w:r>
          </w:p>
        </w:tc>
      </w:tr>
      <w:tr w:rsidR="005D4E8A" w:rsidRPr="00230F56" w14:paraId="4A35F0EC" w14:textId="77777777" w:rsidTr="0059057E">
        <w:trPr>
          <w:trHeight w:val="128"/>
        </w:trPr>
        <w:tc>
          <w:tcPr>
            <w:tcW w:w="5000" w:type="pct"/>
            <w:gridSpan w:val="3"/>
            <w:tcBorders>
              <w:top w:val="outset" w:sz="6" w:space="0" w:color="414142"/>
              <w:left w:val="nil"/>
              <w:bottom w:val="outset" w:sz="6" w:space="0" w:color="414142"/>
              <w:right w:val="nil"/>
            </w:tcBorders>
          </w:tcPr>
          <w:p w14:paraId="3909DB7C" w14:textId="77777777" w:rsidR="00031256" w:rsidRPr="00230F56" w:rsidRDefault="0081203F" w:rsidP="0083649E">
            <w:pPr>
              <w:tabs>
                <w:tab w:val="left" w:pos="990"/>
              </w:tabs>
              <w:spacing w:after="0" w:line="240" w:lineRule="auto"/>
              <w:rPr>
                <w:rFonts w:ascii="Times New Roman" w:eastAsia="Times New Roman" w:hAnsi="Times New Roman" w:cs="Times New Roman"/>
                <w:sz w:val="24"/>
                <w:szCs w:val="24"/>
                <w:lang w:eastAsia="lv-LV"/>
              </w:rPr>
            </w:pPr>
            <w:r w:rsidRPr="00230F56">
              <w:rPr>
                <w:rFonts w:ascii="Times New Roman" w:eastAsia="Times New Roman" w:hAnsi="Times New Roman" w:cs="Times New Roman"/>
                <w:sz w:val="24"/>
                <w:szCs w:val="24"/>
                <w:lang w:eastAsia="lv-LV"/>
              </w:rPr>
              <w:tab/>
            </w:r>
          </w:p>
        </w:tc>
      </w:tr>
      <w:tr w:rsidR="00BC2633" w:rsidRPr="00230F56" w14:paraId="231B55F5" w14:textId="77777777" w:rsidTr="0059057E">
        <w:trPr>
          <w:trHeight w:val="555"/>
        </w:trPr>
        <w:tc>
          <w:tcPr>
            <w:tcW w:w="5000" w:type="pct"/>
            <w:gridSpan w:val="3"/>
            <w:tcBorders>
              <w:top w:val="nil"/>
              <w:left w:val="outset" w:sz="6" w:space="0" w:color="414142"/>
              <w:bottom w:val="outset" w:sz="6" w:space="0" w:color="414142"/>
              <w:right w:val="outset" w:sz="6" w:space="0" w:color="414142"/>
            </w:tcBorders>
            <w:vAlign w:val="center"/>
            <w:hideMark/>
          </w:tcPr>
          <w:p w14:paraId="4C70EC05" w14:textId="77777777" w:rsidR="004D15A9" w:rsidRPr="00230F56" w:rsidRDefault="004D15A9" w:rsidP="0083649E">
            <w:pPr>
              <w:spacing w:after="0" w:line="240" w:lineRule="auto"/>
              <w:ind w:firstLine="300"/>
              <w:jc w:val="center"/>
              <w:rPr>
                <w:rFonts w:ascii="Times New Roman" w:eastAsia="Times New Roman" w:hAnsi="Times New Roman" w:cs="Times New Roman"/>
                <w:b/>
                <w:bCs/>
                <w:sz w:val="24"/>
                <w:szCs w:val="24"/>
                <w:lang w:eastAsia="lv-LV"/>
              </w:rPr>
            </w:pPr>
            <w:r w:rsidRPr="00230F56">
              <w:rPr>
                <w:rFonts w:ascii="Times New Roman" w:eastAsia="Times New Roman" w:hAnsi="Times New Roman" w:cs="Times New Roman"/>
                <w:b/>
                <w:bCs/>
                <w:sz w:val="24"/>
                <w:szCs w:val="24"/>
                <w:lang w:eastAsia="lv-LV"/>
              </w:rPr>
              <w:t>II. Tiesību akta projekta ietekme uz sabiedrību, tautsaimniecības attīstību un administratīvo slogu</w:t>
            </w:r>
          </w:p>
        </w:tc>
      </w:tr>
      <w:tr w:rsidR="00DA326E" w:rsidRPr="00230F56" w14:paraId="2C9F3255" w14:textId="77777777" w:rsidTr="00DA326E">
        <w:trPr>
          <w:trHeight w:val="465"/>
        </w:trPr>
        <w:tc>
          <w:tcPr>
            <w:tcW w:w="200" w:type="pct"/>
            <w:tcBorders>
              <w:top w:val="outset" w:sz="6" w:space="0" w:color="414142"/>
              <w:left w:val="outset" w:sz="6" w:space="0" w:color="414142"/>
              <w:bottom w:val="outset" w:sz="6" w:space="0" w:color="414142"/>
              <w:right w:val="outset" w:sz="6" w:space="0" w:color="414142"/>
            </w:tcBorders>
            <w:hideMark/>
          </w:tcPr>
          <w:p w14:paraId="6ABD5F2F" w14:textId="77777777" w:rsidR="004D15A9" w:rsidRPr="00230F56" w:rsidRDefault="004D15A9" w:rsidP="0083649E">
            <w:pPr>
              <w:spacing w:after="0" w:line="240" w:lineRule="auto"/>
              <w:rPr>
                <w:rFonts w:ascii="Times New Roman" w:eastAsia="Times New Roman" w:hAnsi="Times New Roman" w:cs="Times New Roman"/>
                <w:sz w:val="24"/>
                <w:szCs w:val="24"/>
                <w:lang w:eastAsia="lv-LV"/>
              </w:rPr>
            </w:pPr>
            <w:r w:rsidRPr="00230F56">
              <w:rPr>
                <w:rFonts w:ascii="Times New Roman" w:eastAsia="Times New Roman" w:hAnsi="Times New Roman" w:cs="Times New Roman"/>
                <w:sz w:val="24"/>
                <w:szCs w:val="24"/>
                <w:lang w:eastAsia="lv-LV"/>
              </w:rPr>
              <w:t>1.</w:t>
            </w:r>
          </w:p>
        </w:tc>
        <w:tc>
          <w:tcPr>
            <w:tcW w:w="1601" w:type="pct"/>
            <w:tcBorders>
              <w:top w:val="outset" w:sz="6" w:space="0" w:color="414142"/>
              <w:left w:val="outset" w:sz="6" w:space="0" w:color="414142"/>
              <w:bottom w:val="outset" w:sz="6" w:space="0" w:color="414142"/>
              <w:right w:val="outset" w:sz="6" w:space="0" w:color="414142"/>
            </w:tcBorders>
            <w:hideMark/>
          </w:tcPr>
          <w:p w14:paraId="7DF97D57" w14:textId="77777777" w:rsidR="004D15A9" w:rsidRPr="00230F56" w:rsidRDefault="004D15A9" w:rsidP="0083649E">
            <w:pPr>
              <w:spacing w:after="0" w:line="240" w:lineRule="auto"/>
              <w:rPr>
                <w:rFonts w:ascii="Times New Roman" w:eastAsia="Times New Roman" w:hAnsi="Times New Roman" w:cs="Times New Roman"/>
                <w:sz w:val="24"/>
                <w:szCs w:val="24"/>
                <w:lang w:eastAsia="lv-LV"/>
              </w:rPr>
            </w:pPr>
            <w:r w:rsidRPr="00230F56">
              <w:rPr>
                <w:rFonts w:ascii="Times New Roman" w:eastAsia="Times New Roman" w:hAnsi="Times New Roman" w:cs="Times New Roman"/>
                <w:sz w:val="24"/>
                <w:szCs w:val="24"/>
                <w:lang w:eastAsia="lv-LV"/>
              </w:rPr>
              <w:t xml:space="preserve">Sabiedrības </w:t>
            </w:r>
            <w:proofErr w:type="spellStart"/>
            <w:r w:rsidRPr="00230F56">
              <w:rPr>
                <w:rFonts w:ascii="Times New Roman" w:eastAsia="Times New Roman" w:hAnsi="Times New Roman" w:cs="Times New Roman"/>
                <w:sz w:val="24"/>
                <w:szCs w:val="24"/>
                <w:lang w:eastAsia="lv-LV"/>
              </w:rPr>
              <w:t>mērķgrupas</w:t>
            </w:r>
            <w:proofErr w:type="spellEnd"/>
            <w:r w:rsidRPr="00230F56">
              <w:rPr>
                <w:rFonts w:ascii="Times New Roman" w:eastAsia="Times New Roman" w:hAnsi="Times New Roman" w:cs="Times New Roman"/>
                <w:sz w:val="24"/>
                <w:szCs w:val="24"/>
                <w:lang w:eastAsia="lv-LV"/>
              </w:rPr>
              <w:t>, kuras tiesiskais regulējums ietekmē vai varētu ietekmēt</w:t>
            </w:r>
          </w:p>
        </w:tc>
        <w:tc>
          <w:tcPr>
            <w:tcW w:w="3199" w:type="pct"/>
            <w:tcBorders>
              <w:top w:val="outset" w:sz="6" w:space="0" w:color="414142"/>
              <w:left w:val="outset" w:sz="6" w:space="0" w:color="414142"/>
              <w:bottom w:val="outset" w:sz="6" w:space="0" w:color="414142"/>
              <w:right w:val="outset" w:sz="6" w:space="0" w:color="414142"/>
            </w:tcBorders>
            <w:hideMark/>
          </w:tcPr>
          <w:p w14:paraId="674A68B1" w14:textId="242F67CC" w:rsidR="003B5C97" w:rsidRPr="00230F56" w:rsidRDefault="00203E09" w:rsidP="00203E09">
            <w:pPr>
              <w:spacing w:after="0" w:line="240" w:lineRule="auto"/>
              <w:jc w:val="both"/>
              <w:rPr>
                <w:rFonts w:ascii="Times New Roman" w:eastAsia="Times New Roman" w:hAnsi="Times New Roman" w:cs="Times New Roman"/>
                <w:strike/>
                <w:sz w:val="24"/>
                <w:szCs w:val="24"/>
                <w:lang w:eastAsia="lv-LV"/>
              </w:rPr>
            </w:pPr>
            <w:r w:rsidRPr="00230F56">
              <w:rPr>
                <w:rFonts w:ascii="Times New Roman" w:eastAsia="Times New Roman" w:hAnsi="Times New Roman" w:cs="Times New Roman"/>
                <w:sz w:val="24"/>
                <w:szCs w:val="24"/>
                <w:lang w:eastAsia="lv-LV"/>
              </w:rPr>
              <w:t>Sabiedrības</w:t>
            </w:r>
            <w:r w:rsidR="00626797">
              <w:rPr>
                <w:rFonts w:ascii="Times New Roman" w:eastAsia="Times New Roman" w:hAnsi="Times New Roman" w:cs="Times New Roman"/>
                <w:sz w:val="24"/>
                <w:szCs w:val="24"/>
                <w:lang w:eastAsia="lv-LV"/>
              </w:rPr>
              <w:t xml:space="preserve"> </w:t>
            </w:r>
            <w:proofErr w:type="spellStart"/>
            <w:r w:rsidRPr="00230F56">
              <w:rPr>
                <w:rFonts w:ascii="Times New Roman" w:eastAsia="Times New Roman" w:hAnsi="Times New Roman" w:cs="Times New Roman"/>
                <w:sz w:val="24"/>
                <w:szCs w:val="24"/>
                <w:lang w:eastAsia="lv-LV"/>
              </w:rPr>
              <w:t>mērķgrupa</w:t>
            </w:r>
            <w:proofErr w:type="spellEnd"/>
            <w:r w:rsidRPr="00230F56">
              <w:rPr>
                <w:rFonts w:ascii="Times New Roman" w:eastAsia="Times New Roman" w:hAnsi="Times New Roman" w:cs="Times New Roman"/>
                <w:sz w:val="24"/>
                <w:szCs w:val="24"/>
                <w:lang w:eastAsia="lv-LV"/>
              </w:rPr>
              <w:t xml:space="preserve"> </w:t>
            </w:r>
            <w:r w:rsidR="00F60AE4" w:rsidRPr="00230F56">
              <w:rPr>
                <w:rFonts w:ascii="Times New Roman" w:eastAsia="Times New Roman" w:hAnsi="Times New Roman" w:cs="Times New Roman"/>
                <w:sz w:val="24"/>
                <w:szCs w:val="24"/>
                <w:lang w:eastAsia="lv-LV"/>
              </w:rPr>
              <w:t>–</w:t>
            </w:r>
            <w:r w:rsidRPr="00230F56">
              <w:rPr>
                <w:rFonts w:ascii="Times New Roman" w:eastAsia="Times New Roman" w:hAnsi="Times New Roman" w:cs="Times New Roman"/>
                <w:sz w:val="24"/>
                <w:szCs w:val="24"/>
                <w:lang w:eastAsia="lv-LV"/>
              </w:rPr>
              <w:t xml:space="preserve"> jebkura fiziska un juridiska persona, zemes īpašnieks, uz kura zemes atrodas ēkas (būves) ar </w:t>
            </w:r>
            <w:r w:rsidRPr="00230F56">
              <w:rPr>
                <w:rFonts w:ascii="Times New Roman" w:eastAsia="Times New Roman" w:hAnsi="Times New Roman" w:cs="Times New Roman"/>
                <w:bCs/>
                <w:sz w:val="24"/>
                <w:szCs w:val="24"/>
                <w:lang w:eastAsia="lv-LV"/>
              </w:rPr>
              <w:t>nenoskaidrotu piederību,</w:t>
            </w:r>
            <w:r w:rsidRPr="00230F56">
              <w:rPr>
                <w:rFonts w:ascii="Times New Roman" w:eastAsia="Times New Roman" w:hAnsi="Times New Roman" w:cs="Times New Roman"/>
                <w:b/>
                <w:sz w:val="24"/>
                <w:szCs w:val="24"/>
                <w:lang w:eastAsia="lv-LV"/>
              </w:rPr>
              <w:t xml:space="preserve"> </w:t>
            </w:r>
            <w:r w:rsidRPr="00230F56">
              <w:rPr>
                <w:rFonts w:ascii="Times New Roman" w:eastAsia="Times New Roman" w:hAnsi="Times New Roman" w:cs="Times New Roman"/>
                <w:sz w:val="24"/>
                <w:szCs w:val="24"/>
                <w:lang w:eastAsia="lv-LV"/>
              </w:rPr>
              <w:t>kas uzceltas padomju laikā.</w:t>
            </w:r>
          </w:p>
        </w:tc>
      </w:tr>
      <w:tr w:rsidR="00DA326E" w:rsidRPr="00230F56" w14:paraId="135FDA25" w14:textId="77777777" w:rsidTr="00DA326E">
        <w:trPr>
          <w:trHeight w:val="510"/>
        </w:trPr>
        <w:tc>
          <w:tcPr>
            <w:tcW w:w="200" w:type="pct"/>
            <w:tcBorders>
              <w:top w:val="outset" w:sz="6" w:space="0" w:color="414142"/>
              <w:left w:val="outset" w:sz="6" w:space="0" w:color="414142"/>
              <w:bottom w:val="outset" w:sz="6" w:space="0" w:color="414142"/>
              <w:right w:val="outset" w:sz="6" w:space="0" w:color="414142"/>
            </w:tcBorders>
            <w:hideMark/>
          </w:tcPr>
          <w:p w14:paraId="725AAD29" w14:textId="77777777" w:rsidR="004D15A9" w:rsidRPr="00230F56" w:rsidRDefault="004D15A9" w:rsidP="0083649E">
            <w:pPr>
              <w:spacing w:after="0" w:line="240" w:lineRule="auto"/>
              <w:rPr>
                <w:rFonts w:ascii="Times New Roman" w:eastAsia="Times New Roman" w:hAnsi="Times New Roman" w:cs="Times New Roman"/>
                <w:sz w:val="24"/>
                <w:szCs w:val="24"/>
                <w:lang w:eastAsia="lv-LV"/>
              </w:rPr>
            </w:pPr>
            <w:r w:rsidRPr="00230F56">
              <w:rPr>
                <w:rFonts w:ascii="Times New Roman" w:eastAsia="Times New Roman" w:hAnsi="Times New Roman" w:cs="Times New Roman"/>
                <w:sz w:val="24"/>
                <w:szCs w:val="24"/>
                <w:lang w:eastAsia="lv-LV"/>
              </w:rPr>
              <w:t>2.</w:t>
            </w:r>
          </w:p>
        </w:tc>
        <w:tc>
          <w:tcPr>
            <w:tcW w:w="1601" w:type="pct"/>
            <w:tcBorders>
              <w:top w:val="outset" w:sz="6" w:space="0" w:color="414142"/>
              <w:left w:val="outset" w:sz="6" w:space="0" w:color="414142"/>
              <w:bottom w:val="outset" w:sz="6" w:space="0" w:color="414142"/>
              <w:right w:val="outset" w:sz="6" w:space="0" w:color="414142"/>
            </w:tcBorders>
            <w:hideMark/>
          </w:tcPr>
          <w:p w14:paraId="1BB1E646" w14:textId="77777777" w:rsidR="004D15A9" w:rsidRPr="00230F56" w:rsidRDefault="004D15A9" w:rsidP="0083649E">
            <w:pPr>
              <w:spacing w:after="0" w:line="240" w:lineRule="auto"/>
              <w:rPr>
                <w:rFonts w:ascii="Times New Roman" w:eastAsia="Times New Roman" w:hAnsi="Times New Roman" w:cs="Times New Roman"/>
                <w:sz w:val="24"/>
                <w:szCs w:val="24"/>
                <w:lang w:eastAsia="lv-LV"/>
              </w:rPr>
            </w:pPr>
            <w:r w:rsidRPr="00230F56">
              <w:rPr>
                <w:rFonts w:ascii="Times New Roman" w:eastAsia="Times New Roman" w:hAnsi="Times New Roman" w:cs="Times New Roman"/>
                <w:sz w:val="24"/>
                <w:szCs w:val="24"/>
                <w:lang w:eastAsia="lv-LV"/>
              </w:rPr>
              <w:t>Tiesiskā regulējuma ietekme uz tautsaimniecību un administratīvo slogu</w:t>
            </w:r>
          </w:p>
        </w:tc>
        <w:tc>
          <w:tcPr>
            <w:tcW w:w="3199" w:type="pct"/>
            <w:tcBorders>
              <w:top w:val="outset" w:sz="6" w:space="0" w:color="414142"/>
              <w:left w:val="outset" w:sz="6" w:space="0" w:color="414142"/>
              <w:bottom w:val="outset" w:sz="6" w:space="0" w:color="414142"/>
              <w:right w:val="outset" w:sz="6" w:space="0" w:color="414142"/>
            </w:tcBorders>
            <w:hideMark/>
          </w:tcPr>
          <w:p w14:paraId="59C47E06" w14:textId="05855EDD" w:rsidR="00203E09" w:rsidRPr="00230F56" w:rsidRDefault="00203E09" w:rsidP="00203E09">
            <w:pPr>
              <w:spacing w:after="0" w:line="240" w:lineRule="auto"/>
              <w:jc w:val="both"/>
              <w:rPr>
                <w:rFonts w:ascii="Times New Roman" w:eastAsia="Times New Roman" w:hAnsi="Times New Roman" w:cs="Times New Roman"/>
                <w:sz w:val="24"/>
                <w:szCs w:val="24"/>
                <w:lang w:eastAsia="lv-LV"/>
              </w:rPr>
            </w:pPr>
            <w:r w:rsidRPr="00230F56">
              <w:rPr>
                <w:rFonts w:ascii="Times New Roman" w:eastAsia="Times New Roman" w:hAnsi="Times New Roman" w:cs="Times New Roman"/>
                <w:sz w:val="24"/>
                <w:szCs w:val="24"/>
                <w:lang w:eastAsia="lv-LV"/>
              </w:rPr>
              <w:t xml:space="preserve">Likumprojektam kopumā būs pozitīva ietekme uz tautsaimniecību un sabiedrības </w:t>
            </w:r>
            <w:proofErr w:type="spellStart"/>
            <w:r w:rsidRPr="00230F56">
              <w:rPr>
                <w:rFonts w:ascii="Times New Roman" w:eastAsia="Times New Roman" w:hAnsi="Times New Roman" w:cs="Times New Roman"/>
                <w:sz w:val="24"/>
                <w:szCs w:val="24"/>
                <w:lang w:eastAsia="lv-LV"/>
              </w:rPr>
              <w:t>mērķgrupām</w:t>
            </w:r>
            <w:proofErr w:type="spellEnd"/>
            <w:r w:rsidRPr="00230F56">
              <w:rPr>
                <w:rFonts w:ascii="Times New Roman" w:eastAsia="Times New Roman" w:hAnsi="Times New Roman" w:cs="Times New Roman"/>
                <w:sz w:val="24"/>
                <w:szCs w:val="24"/>
                <w:lang w:eastAsia="lv-LV"/>
              </w:rPr>
              <w:t xml:space="preserve">, jo radīts priekšnoteikums zemes īpašnieku interesei sakārtot uz viņu zemes atrodošos nenoskaidrotas piederības ēku (būvju) ierakstīšanu zemesgrāmatā, pievienojot zemes īpašumam. </w:t>
            </w:r>
          </w:p>
          <w:p w14:paraId="622384F8" w14:textId="77777777" w:rsidR="00203E09" w:rsidRPr="00230F56" w:rsidRDefault="00203E09" w:rsidP="00203E09">
            <w:pPr>
              <w:spacing w:after="0" w:line="240" w:lineRule="auto"/>
              <w:jc w:val="both"/>
              <w:rPr>
                <w:rFonts w:ascii="Times New Roman" w:eastAsia="Times New Roman" w:hAnsi="Times New Roman" w:cs="Times New Roman"/>
                <w:sz w:val="24"/>
                <w:szCs w:val="24"/>
                <w:lang w:eastAsia="lv-LV"/>
              </w:rPr>
            </w:pPr>
            <w:r w:rsidRPr="00230F56">
              <w:rPr>
                <w:rFonts w:ascii="Times New Roman" w:eastAsia="Times New Roman" w:hAnsi="Times New Roman" w:cs="Times New Roman"/>
                <w:sz w:val="24"/>
                <w:szCs w:val="24"/>
                <w:lang w:eastAsia="lv-LV"/>
              </w:rPr>
              <w:t>Jaunais regulējums sekmēs NĪVKIS reģistrētu ēku ar statusu "piederība nav noskaidrota" skaita samazināšanos, veicinās nekustamā īpašuma nodokļa maksājumus un sakārtos būvniecības tiesiskās attiecības, vidi.</w:t>
            </w:r>
          </w:p>
          <w:p w14:paraId="07B1014D" w14:textId="2C89608C" w:rsidR="00203E09" w:rsidRPr="00230F56" w:rsidRDefault="00203E09" w:rsidP="00203E09">
            <w:pPr>
              <w:spacing w:after="0" w:line="240" w:lineRule="auto"/>
              <w:jc w:val="both"/>
              <w:rPr>
                <w:rFonts w:ascii="Times New Roman" w:eastAsia="Times New Roman" w:hAnsi="Times New Roman" w:cs="Times New Roman"/>
                <w:sz w:val="24"/>
                <w:szCs w:val="24"/>
                <w:lang w:eastAsia="lv-LV"/>
              </w:rPr>
            </w:pPr>
            <w:r w:rsidRPr="00230F56">
              <w:rPr>
                <w:rFonts w:ascii="Times New Roman" w:eastAsia="Times New Roman" w:hAnsi="Times New Roman" w:cs="Times New Roman"/>
                <w:sz w:val="24"/>
                <w:szCs w:val="24"/>
                <w:lang w:eastAsia="lv-LV"/>
              </w:rPr>
              <w:t xml:space="preserve">Paredzams, ka jaunais regulējums radīs pozitīvu ietekmi arī uz uzņēmējdarbības vidi un sabiedrību kopumā. Proti, likumprojektam ir netieša ietekme uz vienu no Nacionālā attīstības plāna prioritātēm </w:t>
            </w:r>
            <w:r w:rsidR="00230F56">
              <w:rPr>
                <w:rFonts w:ascii="Times New Roman" w:eastAsia="Times New Roman" w:hAnsi="Times New Roman" w:cs="Times New Roman"/>
                <w:sz w:val="24"/>
                <w:szCs w:val="24"/>
                <w:lang w:eastAsia="lv-LV"/>
              </w:rPr>
              <w:t>"</w:t>
            </w:r>
            <w:r w:rsidRPr="00230F56">
              <w:rPr>
                <w:rFonts w:ascii="Times New Roman" w:eastAsia="Times New Roman" w:hAnsi="Times New Roman" w:cs="Times New Roman"/>
                <w:sz w:val="24"/>
                <w:szCs w:val="24"/>
                <w:lang w:eastAsia="lv-LV"/>
              </w:rPr>
              <w:t>Tautas saimniecības izaugsme</w:t>
            </w:r>
            <w:r w:rsidR="00230F56">
              <w:rPr>
                <w:rFonts w:ascii="Times New Roman" w:eastAsia="Times New Roman" w:hAnsi="Times New Roman" w:cs="Times New Roman"/>
                <w:sz w:val="24"/>
                <w:szCs w:val="24"/>
                <w:lang w:eastAsia="lv-LV"/>
              </w:rPr>
              <w:t>"</w:t>
            </w:r>
            <w:r w:rsidRPr="00230F56">
              <w:rPr>
                <w:rFonts w:ascii="Times New Roman" w:eastAsia="Times New Roman" w:hAnsi="Times New Roman" w:cs="Times New Roman"/>
                <w:sz w:val="24"/>
                <w:szCs w:val="24"/>
                <w:lang w:eastAsia="lv-LV"/>
              </w:rPr>
              <w:t xml:space="preserve">,  kas </w:t>
            </w:r>
            <w:proofErr w:type="spellStart"/>
            <w:r w:rsidRPr="00230F56">
              <w:rPr>
                <w:rFonts w:ascii="Times New Roman" w:eastAsia="Times New Roman" w:hAnsi="Times New Roman" w:cs="Times New Roman"/>
                <w:sz w:val="24"/>
                <w:szCs w:val="24"/>
                <w:lang w:eastAsia="lv-LV"/>
              </w:rPr>
              <w:t>citastarp</w:t>
            </w:r>
            <w:proofErr w:type="spellEnd"/>
            <w:r w:rsidRPr="00230F56">
              <w:rPr>
                <w:rFonts w:ascii="Times New Roman" w:eastAsia="Times New Roman" w:hAnsi="Times New Roman" w:cs="Times New Roman"/>
                <w:sz w:val="24"/>
                <w:szCs w:val="24"/>
                <w:lang w:eastAsia="lv-LV"/>
              </w:rPr>
              <w:t xml:space="preserve"> paredz izveidot izcilu uzņēmējdarbības vidi.</w:t>
            </w:r>
          </w:p>
          <w:p w14:paraId="42781AE2" w14:textId="4B7CEDA7" w:rsidR="007E59AD" w:rsidRDefault="007E59AD" w:rsidP="007E59AD">
            <w:pPr>
              <w:spacing w:after="0" w:line="240" w:lineRule="auto"/>
              <w:jc w:val="both"/>
              <w:rPr>
                <w:rFonts w:ascii="Times New Roman" w:eastAsia="Times New Roman" w:hAnsi="Times New Roman" w:cs="Times New Roman"/>
                <w:iCs/>
                <w:sz w:val="24"/>
                <w:szCs w:val="24"/>
                <w:lang w:eastAsia="lv-LV"/>
              </w:rPr>
            </w:pPr>
            <w:r w:rsidRPr="007E59AD">
              <w:rPr>
                <w:rFonts w:ascii="Times New Roman" w:eastAsia="Times New Roman" w:hAnsi="Times New Roman" w:cs="Times New Roman"/>
                <w:sz w:val="24"/>
                <w:szCs w:val="24"/>
                <w:lang w:eastAsia="lv-LV"/>
              </w:rPr>
              <w:t xml:space="preserve">Administratīvais slogs samazināsies </w:t>
            </w:r>
            <w:r w:rsidRPr="007E59AD">
              <w:rPr>
                <w:rFonts w:ascii="Times New Roman" w:eastAsia="Times New Roman" w:hAnsi="Times New Roman" w:cs="Times New Roman"/>
                <w:iCs/>
                <w:sz w:val="24"/>
                <w:szCs w:val="24"/>
                <w:lang w:eastAsia="lv-LV"/>
              </w:rPr>
              <w:t xml:space="preserve">vairākām valsts pārvaldes institūcijām (Finanšu ministrijai, Valsts ieņēmumu dienestam, VNĪ un arī SIA "Publisko aktīvu pārvaldītājs </w:t>
            </w:r>
            <w:proofErr w:type="spellStart"/>
            <w:r w:rsidRPr="007E59AD">
              <w:rPr>
                <w:rFonts w:ascii="Times New Roman" w:eastAsia="Times New Roman" w:hAnsi="Times New Roman" w:cs="Times New Roman"/>
                <w:iCs/>
                <w:sz w:val="24"/>
                <w:szCs w:val="24"/>
                <w:lang w:eastAsia="lv-LV"/>
              </w:rPr>
              <w:t>Possessor</w:t>
            </w:r>
            <w:proofErr w:type="spellEnd"/>
            <w:r w:rsidRPr="007E59AD">
              <w:rPr>
                <w:rFonts w:ascii="Times New Roman" w:eastAsia="Times New Roman" w:hAnsi="Times New Roman" w:cs="Times New Roman"/>
                <w:iCs/>
                <w:sz w:val="24"/>
                <w:szCs w:val="24"/>
                <w:lang w:eastAsia="lv-LV"/>
              </w:rPr>
              <w:t xml:space="preserve">"), jo nebūs jāvelta administratīvais </w:t>
            </w:r>
            <w:r w:rsidRPr="007E59AD">
              <w:rPr>
                <w:rFonts w:ascii="Times New Roman" w:eastAsia="Times New Roman" w:hAnsi="Times New Roman" w:cs="Times New Roman"/>
                <w:iCs/>
                <w:sz w:val="24"/>
                <w:szCs w:val="24"/>
                <w:lang w:eastAsia="lv-LV"/>
              </w:rPr>
              <w:lastRenderedPageBreak/>
              <w:t>resurss tiesvedībām nenoskaidrotas piederības būvju īpašuma tiesību atzīšanas lietās.</w:t>
            </w:r>
          </w:p>
          <w:p w14:paraId="12B6056C" w14:textId="04BF5E81" w:rsidR="006E6E25" w:rsidRPr="00BC66A6" w:rsidRDefault="006E6E25" w:rsidP="007E59AD">
            <w:pPr>
              <w:spacing w:after="0" w:line="240" w:lineRule="auto"/>
              <w:jc w:val="both"/>
              <w:rPr>
                <w:rFonts w:ascii="Times New Roman" w:eastAsia="Times New Roman" w:hAnsi="Times New Roman" w:cs="Times New Roman"/>
                <w:iCs/>
                <w:sz w:val="24"/>
                <w:szCs w:val="24"/>
                <w:lang w:eastAsia="lv-LV"/>
              </w:rPr>
            </w:pPr>
            <w:r w:rsidRPr="00BC66A6">
              <w:rPr>
                <w:rFonts w:ascii="Times New Roman" w:eastAsia="Times New Roman" w:hAnsi="Times New Roman" w:cs="Times New Roman"/>
                <w:iCs/>
                <w:sz w:val="24"/>
                <w:szCs w:val="24"/>
                <w:lang w:eastAsia="lv-LV"/>
              </w:rPr>
              <w:t>Administratīvā sloga samazinājums</w:t>
            </w:r>
            <w:r w:rsidRPr="00BC66A6">
              <w:rPr>
                <w:rFonts w:ascii="Times New Roman" w:eastAsia="Times New Roman" w:hAnsi="Times New Roman" w:cs="Times New Roman"/>
                <w:bCs/>
                <w:iCs/>
                <w:sz w:val="24"/>
                <w:szCs w:val="24"/>
                <w:lang w:eastAsia="lv-LV"/>
              </w:rPr>
              <w:t xml:space="preserve"> šīm institūcijām tiek plānots, jo ar likumprojekta spēkā stāšanos samazināsies to tiesvedības procesu skaits, kuros institūcijām jāpārstāv valsts intereses, tajā skaitā ir jāgatavo paskaidrojumi, jāadministrē tiesvedība, jāvērtē pārsūdzības nepieciešamība. Tā kā grūti paredzēt iespējamo zemes īpašnieku aktivitātes līmeni izmantot jauno regulējumu nenoskaidrotas piederības ēku (būvju) ierakstīšanai zemesgrāmatā, likumprojekta izstrādes laikā nav iespējams aprēķināt administratīvo izmaksu samazinājumu.</w:t>
            </w:r>
          </w:p>
          <w:p w14:paraId="12DBBFF5" w14:textId="77501F46" w:rsidR="00982340" w:rsidRPr="00230F56" w:rsidRDefault="007E59AD" w:rsidP="007E59AD">
            <w:pPr>
              <w:spacing w:after="0" w:line="240" w:lineRule="auto"/>
              <w:jc w:val="both"/>
              <w:rPr>
                <w:rFonts w:ascii="Times New Roman" w:eastAsia="Times New Roman" w:hAnsi="Times New Roman" w:cs="Times New Roman"/>
                <w:sz w:val="24"/>
                <w:szCs w:val="24"/>
                <w:lang w:eastAsia="lv-LV"/>
              </w:rPr>
            </w:pPr>
            <w:r w:rsidRPr="007E59AD">
              <w:rPr>
                <w:rFonts w:ascii="Times New Roman" w:eastAsia="Times New Roman" w:hAnsi="Times New Roman" w:cs="Times New Roman"/>
                <w:iCs/>
                <w:sz w:val="24"/>
                <w:szCs w:val="24"/>
                <w:lang w:eastAsia="lv-LV"/>
              </w:rPr>
              <w:t xml:space="preserve">Administratīvais slogs samazināsies arī jebkurai fiziskai un juridiskai personai - zemes īpašniekam, kas vēlēsies </w:t>
            </w:r>
            <w:r w:rsidRPr="007E59AD">
              <w:rPr>
                <w:rFonts w:ascii="Times New Roman" w:eastAsia="Times New Roman" w:hAnsi="Times New Roman" w:cs="Times New Roman"/>
                <w:bCs/>
                <w:iCs/>
                <w:sz w:val="24"/>
                <w:szCs w:val="24"/>
                <w:lang w:eastAsia="lv-LV"/>
              </w:rPr>
              <w:t xml:space="preserve">sakārtot uz viņa zemes atrodošos </w:t>
            </w:r>
            <w:r w:rsidRPr="007E59AD">
              <w:rPr>
                <w:rFonts w:ascii="Times New Roman" w:eastAsia="Times New Roman" w:hAnsi="Times New Roman" w:cs="Times New Roman"/>
                <w:iCs/>
                <w:sz w:val="24"/>
                <w:szCs w:val="24"/>
                <w:lang w:eastAsia="lv-LV"/>
              </w:rPr>
              <w:t>nenoskaidrotas piederības</w:t>
            </w:r>
            <w:r w:rsidRPr="007E59AD">
              <w:rPr>
                <w:rFonts w:ascii="Times New Roman" w:eastAsia="Times New Roman" w:hAnsi="Times New Roman" w:cs="Times New Roman"/>
                <w:bCs/>
                <w:iCs/>
                <w:sz w:val="24"/>
                <w:szCs w:val="24"/>
                <w:lang w:eastAsia="lv-LV"/>
              </w:rPr>
              <w:t xml:space="preserve"> ēku (būvju) ierakstīšanu zemesgrāmatā pievienojot zemes īpašumam, jo process būs vienkāršs un tā izmaksas zemas.</w:t>
            </w:r>
          </w:p>
        </w:tc>
      </w:tr>
      <w:tr w:rsidR="007E59AD" w:rsidRPr="00230F56" w14:paraId="5245BA7A" w14:textId="77777777" w:rsidTr="00DA326E">
        <w:trPr>
          <w:trHeight w:val="510"/>
        </w:trPr>
        <w:tc>
          <w:tcPr>
            <w:tcW w:w="200" w:type="pct"/>
            <w:tcBorders>
              <w:top w:val="outset" w:sz="6" w:space="0" w:color="414142"/>
              <w:left w:val="outset" w:sz="6" w:space="0" w:color="414142"/>
              <w:bottom w:val="outset" w:sz="6" w:space="0" w:color="414142"/>
              <w:right w:val="outset" w:sz="6" w:space="0" w:color="414142"/>
            </w:tcBorders>
            <w:hideMark/>
          </w:tcPr>
          <w:p w14:paraId="5F40837F" w14:textId="77777777" w:rsidR="007E59AD" w:rsidRPr="00230F56" w:rsidRDefault="007E59AD" w:rsidP="007E59AD">
            <w:pPr>
              <w:spacing w:after="0" w:line="240" w:lineRule="auto"/>
              <w:rPr>
                <w:rFonts w:ascii="Times New Roman" w:eastAsia="Times New Roman" w:hAnsi="Times New Roman" w:cs="Times New Roman"/>
                <w:sz w:val="24"/>
                <w:szCs w:val="24"/>
                <w:lang w:eastAsia="lv-LV"/>
              </w:rPr>
            </w:pPr>
            <w:r w:rsidRPr="00230F56">
              <w:rPr>
                <w:rFonts w:ascii="Times New Roman" w:eastAsia="Times New Roman" w:hAnsi="Times New Roman" w:cs="Times New Roman"/>
                <w:sz w:val="24"/>
                <w:szCs w:val="24"/>
                <w:lang w:eastAsia="lv-LV"/>
              </w:rPr>
              <w:lastRenderedPageBreak/>
              <w:t>3.</w:t>
            </w:r>
          </w:p>
        </w:tc>
        <w:tc>
          <w:tcPr>
            <w:tcW w:w="1601" w:type="pct"/>
            <w:tcBorders>
              <w:top w:val="outset" w:sz="6" w:space="0" w:color="414142"/>
              <w:left w:val="outset" w:sz="6" w:space="0" w:color="414142"/>
              <w:bottom w:val="outset" w:sz="6" w:space="0" w:color="414142"/>
              <w:right w:val="outset" w:sz="6" w:space="0" w:color="414142"/>
            </w:tcBorders>
            <w:hideMark/>
          </w:tcPr>
          <w:p w14:paraId="490198F8" w14:textId="77777777" w:rsidR="007E59AD" w:rsidRPr="00230F56" w:rsidRDefault="007E59AD" w:rsidP="007E59AD">
            <w:pPr>
              <w:spacing w:after="0" w:line="240" w:lineRule="auto"/>
              <w:rPr>
                <w:rFonts w:ascii="Times New Roman" w:eastAsia="Times New Roman" w:hAnsi="Times New Roman" w:cs="Times New Roman"/>
                <w:sz w:val="24"/>
                <w:szCs w:val="24"/>
                <w:lang w:eastAsia="lv-LV"/>
              </w:rPr>
            </w:pPr>
            <w:r w:rsidRPr="00230F56">
              <w:rPr>
                <w:rFonts w:ascii="Times New Roman" w:eastAsia="Times New Roman" w:hAnsi="Times New Roman" w:cs="Times New Roman"/>
                <w:sz w:val="24"/>
                <w:szCs w:val="24"/>
                <w:lang w:eastAsia="lv-LV"/>
              </w:rPr>
              <w:t>Administratīvo izmaksu monetārs novērtējums</w:t>
            </w:r>
          </w:p>
        </w:tc>
        <w:tc>
          <w:tcPr>
            <w:tcW w:w="3199" w:type="pct"/>
            <w:tcBorders>
              <w:top w:val="outset" w:sz="6" w:space="0" w:color="414142"/>
              <w:left w:val="outset" w:sz="6" w:space="0" w:color="414142"/>
              <w:bottom w:val="outset" w:sz="6" w:space="0" w:color="414142"/>
              <w:right w:val="outset" w:sz="6" w:space="0" w:color="414142"/>
            </w:tcBorders>
            <w:hideMark/>
          </w:tcPr>
          <w:p w14:paraId="41D1F264" w14:textId="1B6B50D7" w:rsidR="007E59AD" w:rsidRPr="00637697" w:rsidRDefault="007E59AD" w:rsidP="007E59AD">
            <w:pPr>
              <w:spacing w:after="0" w:line="240" w:lineRule="auto"/>
              <w:jc w:val="both"/>
              <w:rPr>
                <w:rFonts w:ascii="Times New Roman" w:eastAsia="Times New Roman" w:hAnsi="Times New Roman" w:cs="Times New Roman"/>
                <w:iCs/>
                <w:sz w:val="24"/>
                <w:szCs w:val="24"/>
                <w:lang w:eastAsia="lv-LV"/>
              </w:rPr>
            </w:pPr>
            <w:r w:rsidRPr="00637697">
              <w:rPr>
                <w:rFonts w:ascii="Times New Roman" w:eastAsia="Times New Roman" w:hAnsi="Times New Roman" w:cs="Times New Roman"/>
                <w:sz w:val="24"/>
                <w:szCs w:val="24"/>
                <w:lang w:eastAsia="lv-LV"/>
              </w:rPr>
              <w:t xml:space="preserve">Personām, kuras vēlēsies tiesvedības procesā apvienot vienotā īpašumā uz savas zemes atrodošās ēkas (būves) ar nenoskaidrotu piederību, būs nepieciešams segt maksu par VZD izsniegtu </w:t>
            </w:r>
            <w:r w:rsidRPr="00637697">
              <w:rPr>
                <w:rFonts w:ascii="Times New Roman" w:eastAsia="Times New Roman" w:hAnsi="Times New Roman" w:cs="Times New Roman"/>
                <w:iCs/>
                <w:sz w:val="24"/>
                <w:szCs w:val="24"/>
                <w:lang w:eastAsia="lv-LV"/>
              </w:rPr>
              <w:t>dokumentu, kas apstiprina, ka</w:t>
            </w:r>
            <w:r>
              <w:rPr>
                <w:rFonts w:ascii="Times New Roman" w:eastAsia="Times New Roman" w:hAnsi="Times New Roman" w:cs="Times New Roman"/>
                <w:iCs/>
                <w:sz w:val="24"/>
                <w:szCs w:val="24"/>
                <w:lang w:eastAsia="lv-LV"/>
              </w:rPr>
              <w:t xml:space="preserve"> </w:t>
            </w:r>
            <w:r w:rsidRPr="00637697">
              <w:rPr>
                <w:rFonts w:ascii="Times New Roman" w:eastAsia="Times New Roman" w:hAnsi="Times New Roman" w:cs="Times New Roman"/>
                <w:iCs/>
                <w:sz w:val="24"/>
                <w:szCs w:val="24"/>
                <w:lang w:eastAsia="lv-LV"/>
              </w:rPr>
              <w:t xml:space="preserve">būvei ir nenoskaidrotas piederības statuss un pašvaldības (būvvaldes) izsniegtu dokumentu, kas apliecina, ka būve uzcelta līdz 1993. gada 5. aprīlim. </w:t>
            </w:r>
          </w:p>
          <w:p w14:paraId="2E4CCB1C" w14:textId="08A193E5" w:rsidR="007E59AD" w:rsidRDefault="007E59AD" w:rsidP="007E59AD">
            <w:pPr>
              <w:spacing w:after="0" w:line="240" w:lineRule="auto"/>
              <w:jc w:val="both"/>
              <w:rPr>
                <w:rFonts w:ascii="Times New Roman" w:eastAsia="Times New Roman" w:hAnsi="Times New Roman" w:cs="Times New Roman"/>
                <w:sz w:val="24"/>
                <w:szCs w:val="24"/>
                <w:lang w:eastAsia="lv-LV"/>
              </w:rPr>
            </w:pPr>
            <w:r w:rsidRPr="00637697">
              <w:rPr>
                <w:rFonts w:ascii="Times New Roman" w:eastAsia="Times New Roman" w:hAnsi="Times New Roman" w:cs="Times New Roman"/>
                <w:iCs/>
                <w:sz w:val="24"/>
                <w:szCs w:val="24"/>
                <w:lang w:eastAsia="lv-LV"/>
              </w:rPr>
              <w:t>Maksas apmērs</w:t>
            </w:r>
            <w:r w:rsidRPr="00637697">
              <w:rPr>
                <w:rFonts w:ascii="Times New Roman" w:eastAsia="Times New Roman" w:hAnsi="Times New Roman" w:cs="Times New Roman"/>
                <w:b/>
                <w:bCs/>
                <w:iCs/>
                <w:sz w:val="24"/>
                <w:szCs w:val="24"/>
                <w:lang w:eastAsia="lv-LV"/>
              </w:rPr>
              <w:t xml:space="preserve"> </w:t>
            </w:r>
            <w:r w:rsidRPr="00637697">
              <w:rPr>
                <w:rFonts w:ascii="Times New Roman" w:eastAsia="Times New Roman" w:hAnsi="Times New Roman" w:cs="Times New Roman"/>
                <w:iCs/>
                <w:sz w:val="24"/>
                <w:szCs w:val="24"/>
                <w:lang w:eastAsia="lv-LV"/>
              </w:rPr>
              <w:t>par VZD izsniegtu dokumentu</w:t>
            </w:r>
            <w:r w:rsidRPr="00637697">
              <w:rPr>
                <w:rFonts w:ascii="Times New Roman" w:eastAsia="Times New Roman" w:hAnsi="Times New Roman" w:cs="Times New Roman"/>
                <w:b/>
                <w:bCs/>
                <w:iCs/>
                <w:sz w:val="24"/>
                <w:szCs w:val="24"/>
                <w:lang w:eastAsia="lv-LV"/>
              </w:rPr>
              <w:t xml:space="preserve"> </w:t>
            </w:r>
            <w:r w:rsidRPr="00637697">
              <w:rPr>
                <w:rFonts w:ascii="Times New Roman" w:eastAsia="Times New Roman" w:hAnsi="Times New Roman" w:cs="Times New Roman"/>
                <w:sz w:val="24"/>
                <w:szCs w:val="24"/>
                <w:lang w:eastAsia="lv-LV"/>
              </w:rPr>
              <w:t>regulēts Ministru kabineta 2015. gada 22. decembra noteikumos Nr. 787 "</w:t>
            </w:r>
            <w:hyperlink r:id="rId9" w:tgtFrame="_blank" w:history="1">
              <w:r w:rsidRPr="007E59AD">
                <w:rPr>
                  <w:rFonts w:ascii="Times New Roman" w:eastAsia="Times New Roman" w:hAnsi="Times New Roman" w:cs="Times New Roman"/>
                  <w:sz w:val="24"/>
                  <w:szCs w:val="24"/>
                  <w:lang w:eastAsia="lv-LV"/>
                </w:rPr>
                <w:t>Valsts zemes dienesta maksas pakalpojumu cenrādis un samaksas kārtība"</w:t>
              </w:r>
            </w:hyperlink>
            <w:r w:rsidRPr="007E59AD">
              <w:rPr>
                <w:rFonts w:ascii="Times New Roman" w:eastAsia="Times New Roman" w:hAnsi="Times New Roman" w:cs="Times New Roman"/>
                <w:sz w:val="24"/>
                <w:szCs w:val="24"/>
                <w:lang w:eastAsia="lv-LV"/>
              </w:rPr>
              <w:t xml:space="preserve"> un </w:t>
            </w:r>
            <w:r w:rsidRPr="00637697">
              <w:rPr>
                <w:rFonts w:ascii="Times New Roman" w:eastAsia="Times New Roman" w:hAnsi="Times New Roman" w:cs="Times New Roman"/>
                <w:sz w:val="24"/>
                <w:szCs w:val="24"/>
                <w:lang w:eastAsia="lv-LV"/>
              </w:rPr>
              <w:t xml:space="preserve">sastāda 7 – 13,45 </w:t>
            </w:r>
            <w:proofErr w:type="spellStart"/>
            <w:r w:rsidRPr="00637697">
              <w:rPr>
                <w:rFonts w:ascii="Times New Roman" w:eastAsia="Times New Roman" w:hAnsi="Times New Roman" w:cs="Times New Roman"/>
                <w:sz w:val="24"/>
                <w:szCs w:val="24"/>
                <w:lang w:eastAsia="lv-LV"/>
              </w:rPr>
              <w:t>euro</w:t>
            </w:r>
            <w:proofErr w:type="spellEnd"/>
            <w:r w:rsidRPr="00637697">
              <w:rPr>
                <w:rFonts w:ascii="Times New Roman" w:eastAsia="Times New Roman" w:hAnsi="Times New Roman" w:cs="Times New Roman"/>
                <w:sz w:val="24"/>
                <w:szCs w:val="24"/>
                <w:lang w:eastAsia="lv-LV"/>
              </w:rPr>
              <w:t xml:space="preserve"> par vienu dokumentu (atkarībā no dokumenta apjoma un tipa).</w:t>
            </w:r>
          </w:p>
          <w:p w14:paraId="5AB25365" w14:textId="77777777" w:rsidR="006E6E25" w:rsidRPr="00BC66A6" w:rsidRDefault="006E6E25" w:rsidP="006E6E25">
            <w:pPr>
              <w:spacing w:after="0" w:line="240" w:lineRule="auto"/>
              <w:jc w:val="both"/>
              <w:rPr>
                <w:rFonts w:ascii="Times New Roman" w:eastAsia="Times New Roman" w:hAnsi="Times New Roman" w:cs="Times New Roman"/>
                <w:sz w:val="24"/>
                <w:szCs w:val="24"/>
                <w:lang w:eastAsia="lv-LV"/>
              </w:rPr>
            </w:pPr>
            <w:r w:rsidRPr="00BC66A6">
              <w:rPr>
                <w:rFonts w:ascii="Times New Roman" w:eastAsia="Times New Roman" w:hAnsi="Times New Roman" w:cs="Times New Roman"/>
                <w:sz w:val="24"/>
                <w:szCs w:val="24"/>
                <w:lang w:eastAsia="lv-LV"/>
              </w:rPr>
              <w:t xml:space="preserve">Gadījumā, kad </w:t>
            </w:r>
            <w:r w:rsidRPr="00BC66A6">
              <w:rPr>
                <w:rFonts w:ascii="Times New Roman" w:eastAsia="Times New Roman" w:hAnsi="Times New Roman" w:cs="Times New Roman"/>
                <w:iCs/>
                <w:sz w:val="24"/>
                <w:szCs w:val="24"/>
                <w:lang w:eastAsia="lv-LV"/>
              </w:rPr>
              <w:t xml:space="preserve">ēkai (būvei) ir dzīvojamās mājas statuss, </w:t>
            </w:r>
            <w:r w:rsidRPr="00BC66A6">
              <w:rPr>
                <w:rFonts w:ascii="Times New Roman" w:eastAsia="Times New Roman" w:hAnsi="Times New Roman" w:cs="Times New Roman"/>
                <w:sz w:val="24"/>
                <w:szCs w:val="24"/>
                <w:lang w:eastAsia="lv-LV"/>
              </w:rPr>
              <w:t xml:space="preserve">pieteikumam papildus pievienojams VZD izsniegts dokuments, kas apliecina, ka ēkai (būvei) nav reģistrēti lietotāji. Šo apliecinājumu var iekļaut vienā dokumentā ar apstiprinājumu, ka būvei ir nenoskaidrotas piederības statuss,  tādēļ neradīs papildus izmaksas. </w:t>
            </w:r>
          </w:p>
          <w:p w14:paraId="7995CB04" w14:textId="17A8C8BF" w:rsidR="00BC66A6" w:rsidRDefault="006E6E25" w:rsidP="007E59AD">
            <w:pPr>
              <w:spacing w:after="0" w:line="240" w:lineRule="auto"/>
              <w:jc w:val="both"/>
              <w:rPr>
                <w:rFonts w:ascii="Times New Roman" w:eastAsia="Times New Roman" w:hAnsi="Times New Roman" w:cs="Times New Roman"/>
                <w:sz w:val="24"/>
                <w:szCs w:val="24"/>
                <w:lang w:eastAsia="lv-LV"/>
              </w:rPr>
            </w:pPr>
            <w:r w:rsidRPr="006E6E25">
              <w:rPr>
                <w:rFonts w:ascii="Times New Roman" w:eastAsia="Times New Roman" w:hAnsi="Times New Roman" w:cs="Times New Roman"/>
                <w:iCs/>
                <w:sz w:val="24"/>
                <w:szCs w:val="24"/>
                <w:lang w:eastAsia="lv-LV"/>
              </w:rPr>
              <w:t xml:space="preserve">Pašvaldības iestādes izsniegta dokumenta maksas apmērs </w:t>
            </w:r>
            <w:r w:rsidRPr="006E6E25">
              <w:rPr>
                <w:rFonts w:ascii="Times New Roman" w:eastAsia="Times New Roman" w:hAnsi="Times New Roman" w:cs="Times New Roman"/>
                <w:sz w:val="24"/>
                <w:szCs w:val="24"/>
                <w:lang w:eastAsia="lv-LV"/>
              </w:rPr>
              <w:t xml:space="preserve">noteikts Ministru kabineta 2006.gada 21.novembra noteikumos Nr. 940 "Noteikumi par informācijas sniegšanas maksas pakalpojumiem" Tādu dokumentu sagatavošana, kurai nepieciešama papildu apstrāde maksa sastāda no 4,30 -4,65 </w:t>
            </w:r>
            <w:proofErr w:type="spellStart"/>
            <w:r w:rsidRPr="006E6E25">
              <w:rPr>
                <w:rFonts w:ascii="Times New Roman" w:eastAsia="Times New Roman" w:hAnsi="Times New Roman" w:cs="Times New Roman"/>
                <w:sz w:val="24"/>
                <w:szCs w:val="24"/>
                <w:lang w:eastAsia="lv-LV"/>
              </w:rPr>
              <w:t>euro</w:t>
            </w:r>
            <w:proofErr w:type="spellEnd"/>
            <w:r w:rsidRPr="006E6E25">
              <w:rPr>
                <w:rFonts w:ascii="Times New Roman" w:eastAsia="Times New Roman" w:hAnsi="Times New Roman" w:cs="Times New Roman"/>
                <w:sz w:val="24"/>
                <w:szCs w:val="24"/>
                <w:lang w:eastAsia="lv-LV"/>
              </w:rPr>
              <w:t xml:space="preserve"> par 1 </w:t>
            </w:r>
            <w:proofErr w:type="spellStart"/>
            <w:r w:rsidRPr="006E6E25">
              <w:rPr>
                <w:rFonts w:ascii="Times New Roman" w:eastAsia="Times New Roman" w:hAnsi="Times New Roman" w:cs="Times New Roman"/>
                <w:sz w:val="24"/>
                <w:szCs w:val="24"/>
                <w:lang w:eastAsia="lv-LV"/>
              </w:rPr>
              <w:t>lapppusi</w:t>
            </w:r>
            <w:proofErr w:type="spellEnd"/>
            <w:r w:rsidRPr="006E6E25">
              <w:rPr>
                <w:rFonts w:ascii="Times New Roman" w:eastAsia="Times New Roman" w:hAnsi="Times New Roman" w:cs="Times New Roman"/>
                <w:sz w:val="24"/>
                <w:szCs w:val="24"/>
                <w:lang w:eastAsia="lv-LV"/>
              </w:rPr>
              <w:t xml:space="preserve">. Vienlaikus normatīvais akts paredz personu loku, kas atbrīvojamas no maksas pakalpojuma samaksas. </w:t>
            </w:r>
            <w:r w:rsidR="00BC66A6" w:rsidRPr="00BC66A6">
              <w:rPr>
                <w:rFonts w:ascii="Times New Roman" w:eastAsia="Times New Roman" w:hAnsi="Times New Roman" w:cs="Times New Roman"/>
                <w:sz w:val="24"/>
                <w:szCs w:val="24"/>
                <w:lang w:eastAsia="lv-LV"/>
              </w:rPr>
              <w:t xml:space="preserve">Vienlaikus pašvaldībai ir tiesības savā administratīvajā teritorijā uzlikt pašvaldības nodevu un attiecīgi noteikt tās apmēru. </w:t>
            </w:r>
          </w:p>
          <w:p w14:paraId="5D564945" w14:textId="597BB32E" w:rsidR="007E59AD" w:rsidRPr="00230F56" w:rsidRDefault="006E6E25" w:rsidP="007E59AD">
            <w:pPr>
              <w:spacing w:after="0" w:line="240" w:lineRule="auto"/>
              <w:jc w:val="both"/>
              <w:rPr>
                <w:rFonts w:ascii="Times New Roman" w:eastAsia="Times New Roman" w:hAnsi="Times New Roman" w:cs="Times New Roman"/>
                <w:sz w:val="24"/>
                <w:szCs w:val="24"/>
                <w:lang w:eastAsia="lv-LV"/>
              </w:rPr>
            </w:pPr>
            <w:r w:rsidRPr="006E6E25">
              <w:rPr>
                <w:rFonts w:ascii="Times New Roman" w:eastAsia="Times New Roman" w:hAnsi="Times New Roman" w:cs="Times New Roman"/>
                <w:sz w:val="24"/>
                <w:szCs w:val="24"/>
                <w:lang w:eastAsia="lv-LV"/>
              </w:rPr>
              <w:t>Piemēram, Kuldīgas novada būvvalde šādu pakalpojumu (izziņa par būves faktisko stāvokli) sniedz bez maksas</w:t>
            </w:r>
            <w:r w:rsidRPr="006E6E25">
              <w:rPr>
                <w:rFonts w:ascii="Times New Roman" w:eastAsia="Times New Roman" w:hAnsi="Times New Roman" w:cs="Times New Roman"/>
                <w:sz w:val="24"/>
                <w:szCs w:val="24"/>
                <w:vertAlign w:val="superscript"/>
                <w:lang w:eastAsia="lv-LV"/>
              </w:rPr>
              <w:footnoteReference w:id="13"/>
            </w:r>
            <w:r w:rsidRPr="006E6E25">
              <w:rPr>
                <w:rFonts w:ascii="Times New Roman" w:eastAsia="Times New Roman" w:hAnsi="Times New Roman" w:cs="Times New Roman"/>
                <w:sz w:val="24"/>
                <w:szCs w:val="24"/>
                <w:lang w:eastAsia="lv-LV"/>
              </w:rPr>
              <w:t xml:space="preserve">, </w:t>
            </w:r>
            <w:r w:rsidRPr="006E6E25">
              <w:rPr>
                <w:rFonts w:ascii="Times New Roman" w:eastAsia="Times New Roman" w:hAnsi="Times New Roman" w:cs="Times New Roman"/>
                <w:sz w:val="24"/>
                <w:szCs w:val="24"/>
                <w:lang w:eastAsia="lv-LV"/>
              </w:rPr>
              <w:lastRenderedPageBreak/>
              <w:t xml:space="preserve">savukārt </w:t>
            </w:r>
            <w:r w:rsidRPr="00BC66A6">
              <w:rPr>
                <w:rFonts w:ascii="Times New Roman" w:eastAsia="Times New Roman" w:hAnsi="Times New Roman" w:cs="Times New Roman"/>
                <w:sz w:val="24"/>
                <w:szCs w:val="24"/>
                <w:lang w:eastAsia="lv-LV"/>
              </w:rPr>
              <w:t xml:space="preserve">pašvaldības nodeva </w:t>
            </w:r>
            <w:r w:rsidRPr="006E6E25">
              <w:rPr>
                <w:rFonts w:ascii="Times New Roman" w:eastAsia="Times New Roman" w:hAnsi="Times New Roman" w:cs="Times New Roman"/>
                <w:sz w:val="24"/>
                <w:szCs w:val="24"/>
                <w:lang w:eastAsia="lv-LV"/>
              </w:rPr>
              <w:t>par Rīgas pilsētas būvvaldes izstrādātu dok. – 19,99eur.</w:t>
            </w:r>
            <w:r w:rsidRPr="006E6E25">
              <w:rPr>
                <w:rFonts w:ascii="Times New Roman" w:eastAsia="Times New Roman" w:hAnsi="Times New Roman" w:cs="Times New Roman"/>
                <w:sz w:val="24"/>
                <w:szCs w:val="24"/>
                <w:vertAlign w:val="superscript"/>
                <w:lang w:eastAsia="lv-LV"/>
              </w:rPr>
              <w:footnoteReference w:id="14"/>
            </w:r>
          </w:p>
        </w:tc>
      </w:tr>
      <w:tr w:rsidR="007E59AD" w:rsidRPr="00230F56" w14:paraId="2C02878A" w14:textId="77777777" w:rsidTr="00DA326E">
        <w:trPr>
          <w:trHeight w:val="510"/>
        </w:trPr>
        <w:tc>
          <w:tcPr>
            <w:tcW w:w="200" w:type="pct"/>
            <w:tcBorders>
              <w:top w:val="outset" w:sz="6" w:space="0" w:color="414142"/>
              <w:left w:val="outset" w:sz="6" w:space="0" w:color="414142"/>
              <w:bottom w:val="outset" w:sz="6" w:space="0" w:color="414142"/>
              <w:right w:val="outset" w:sz="6" w:space="0" w:color="414142"/>
            </w:tcBorders>
          </w:tcPr>
          <w:p w14:paraId="5745159C" w14:textId="017EBBC8" w:rsidR="007E59AD" w:rsidRPr="00230F56" w:rsidRDefault="007E59AD" w:rsidP="007E59AD">
            <w:pPr>
              <w:spacing w:after="0" w:line="240" w:lineRule="auto"/>
              <w:rPr>
                <w:rFonts w:ascii="Times New Roman" w:eastAsia="Times New Roman" w:hAnsi="Times New Roman" w:cs="Times New Roman"/>
                <w:sz w:val="24"/>
                <w:szCs w:val="24"/>
                <w:lang w:eastAsia="lv-LV"/>
              </w:rPr>
            </w:pPr>
            <w:r w:rsidRPr="00230F56">
              <w:rPr>
                <w:rFonts w:ascii="Times New Roman" w:eastAsia="Times New Roman" w:hAnsi="Times New Roman" w:cs="Times New Roman"/>
                <w:sz w:val="24"/>
                <w:szCs w:val="24"/>
                <w:lang w:eastAsia="lv-LV"/>
              </w:rPr>
              <w:lastRenderedPageBreak/>
              <w:t>4.</w:t>
            </w:r>
          </w:p>
        </w:tc>
        <w:tc>
          <w:tcPr>
            <w:tcW w:w="1601" w:type="pct"/>
            <w:tcBorders>
              <w:top w:val="outset" w:sz="6" w:space="0" w:color="414142"/>
              <w:left w:val="outset" w:sz="6" w:space="0" w:color="414142"/>
              <w:bottom w:val="outset" w:sz="6" w:space="0" w:color="414142"/>
              <w:right w:val="outset" w:sz="6" w:space="0" w:color="414142"/>
            </w:tcBorders>
          </w:tcPr>
          <w:p w14:paraId="105AF451" w14:textId="0BBD8082" w:rsidR="007E59AD" w:rsidRPr="00230F56" w:rsidRDefault="007E59AD" w:rsidP="007E59AD">
            <w:pPr>
              <w:spacing w:after="0" w:line="240" w:lineRule="auto"/>
              <w:rPr>
                <w:rFonts w:ascii="Times New Roman" w:eastAsia="Times New Roman" w:hAnsi="Times New Roman" w:cs="Times New Roman"/>
                <w:sz w:val="24"/>
                <w:szCs w:val="24"/>
                <w:lang w:eastAsia="lv-LV"/>
              </w:rPr>
            </w:pPr>
            <w:r w:rsidRPr="00230F56">
              <w:rPr>
                <w:rFonts w:ascii="Times New Roman" w:eastAsia="Times New Roman" w:hAnsi="Times New Roman" w:cs="Times New Roman"/>
                <w:sz w:val="24"/>
                <w:szCs w:val="24"/>
                <w:lang w:eastAsia="lv-LV"/>
              </w:rPr>
              <w:t>Atbilstības izmaksu monetārs novērtējums</w:t>
            </w:r>
          </w:p>
        </w:tc>
        <w:tc>
          <w:tcPr>
            <w:tcW w:w="3199" w:type="pct"/>
            <w:tcBorders>
              <w:top w:val="outset" w:sz="6" w:space="0" w:color="414142"/>
              <w:left w:val="outset" w:sz="6" w:space="0" w:color="414142"/>
              <w:bottom w:val="outset" w:sz="6" w:space="0" w:color="414142"/>
              <w:right w:val="outset" w:sz="6" w:space="0" w:color="414142"/>
            </w:tcBorders>
          </w:tcPr>
          <w:p w14:paraId="0C5B7775" w14:textId="547B0003" w:rsidR="007E59AD" w:rsidRPr="00230F56" w:rsidRDefault="007E59AD" w:rsidP="007E59AD">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Likumprojekts šo jomu neskar.</w:t>
            </w:r>
          </w:p>
        </w:tc>
      </w:tr>
      <w:tr w:rsidR="007E59AD" w:rsidRPr="00230F56" w14:paraId="058C8E07" w14:textId="77777777" w:rsidTr="00DA326E">
        <w:trPr>
          <w:trHeight w:val="345"/>
        </w:trPr>
        <w:tc>
          <w:tcPr>
            <w:tcW w:w="200" w:type="pct"/>
            <w:tcBorders>
              <w:top w:val="outset" w:sz="6" w:space="0" w:color="414142"/>
              <w:left w:val="outset" w:sz="6" w:space="0" w:color="414142"/>
              <w:bottom w:val="single" w:sz="4" w:space="0" w:color="auto"/>
              <w:right w:val="outset" w:sz="6" w:space="0" w:color="414142"/>
            </w:tcBorders>
            <w:hideMark/>
          </w:tcPr>
          <w:p w14:paraId="580FAF10" w14:textId="4634BFC2" w:rsidR="007E59AD" w:rsidRPr="00230F56" w:rsidRDefault="007E59AD" w:rsidP="007E59AD">
            <w:pPr>
              <w:spacing w:after="0" w:line="240" w:lineRule="auto"/>
              <w:rPr>
                <w:rFonts w:ascii="Times New Roman" w:eastAsia="Times New Roman" w:hAnsi="Times New Roman" w:cs="Times New Roman"/>
                <w:sz w:val="24"/>
                <w:szCs w:val="24"/>
                <w:lang w:eastAsia="lv-LV"/>
              </w:rPr>
            </w:pPr>
            <w:r w:rsidRPr="00230F56">
              <w:rPr>
                <w:rFonts w:ascii="Times New Roman" w:eastAsia="Times New Roman" w:hAnsi="Times New Roman" w:cs="Times New Roman"/>
                <w:sz w:val="24"/>
                <w:szCs w:val="24"/>
                <w:lang w:eastAsia="lv-LV"/>
              </w:rPr>
              <w:t>5.</w:t>
            </w:r>
          </w:p>
        </w:tc>
        <w:tc>
          <w:tcPr>
            <w:tcW w:w="1601" w:type="pct"/>
            <w:tcBorders>
              <w:top w:val="outset" w:sz="6" w:space="0" w:color="414142"/>
              <w:left w:val="outset" w:sz="6" w:space="0" w:color="414142"/>
              <w:bottom w:val="single" w:sz="4" w:space="0" w:color="auto"/>
              <w:right w:val="outset" w:sz="6" w:space="0" w:color="414142"/>
            </w:tcBorders>
            <w:hideMark/>
          </w:tcPr>
          <w:p w14:paraId="6CBBE35C" w14:textId="77777777" w:rsidR="007E59AD" w:rsidRPr="00230F56" w:rsidRDefault="007E59AD" w:rsidP="007E59AD">
            <w:pPr>
              <w:spacing w:after="0" w:line="240" w:lineRule="auto"/>
              <w:rPr>
                <w:rFonts w:ascii="Times New Roman" w:eastAsia="Times New Roman" w:hAnsi="Times New Roman" w:cs="Times New Roman"/>
                <w:sz w:val="24"/>
                <w:szCs w:val="24"/>
                <w:lang w:eastAsia="lv-LV"/>
              </w:rPr>
            </w:pPr>
            <w:r w:rsidRPr="00230F56">
              <w:rPr>
                <w:rFonts w:ascii="Times New Roman" w:eastAsia="Times New Roman" w:hAnsi="Times New Roman" w:cs="Times New Roman"/>
                <w:sz w:val="24"/>
                <w:szCs w:val="24"/>
                <w:lang w:eastAsia="lv-LV"/>
              </w:rPr>
              <w:t>Cita informācija</w:t>
            </w:r>
          </w:p>
        </w:tc>
        <w:tc>
          <w:tcPr>
            <w:tcW w:w="3199" w:type="pct"/>
            <w:tcBorders>
              <w:top w:val="outset" w:sz="6" w:space="0" w:color="414142"/>
              <w:left w:val="outset" w:sz="6" w:space="0" w:color="414142"/>
              <w:bottom w:val="single" w:sz="4" w:space="0" w:color="auto"/>
              <w:right w:val="outset" w:sz="6" w:space="0" w:color="414142"/>
            </w:tcBorders>
            <w:hideMark/>
          </w:tcPr>
          <w:p w14:paraId="5CC17AB0" w14:textId="19FD8E2E" w:rsidR="007E59AD" w:rsidRPr="00230F56" w:rsidRDefault="007E59AD" w:rsidP="007E59AD">
            <w:pPr>
              <w:spacing w:after="0" w:line="240" w:lineRule="auto"/>
              <w:jc w:val="both"/>
              <w:rPr>
                <w:rFonts w:ascii="Times New Roman" w:eastAsia="Times New Roman" w:hAnsi="Times New Roman" w:cs="Times New Roman"/>
                <w:sz w:val="24"/>
                <w:szCs w:val="24"/>
                <w:lang w:eastAsia="lv-LV"/>
              </w:rPr>
            </w:pPr>
            <w:r w:rsidRPr="00230F56">
              <w:rPr>
                <w:rFonts w:ascii="Times New Roman" w:eastAsia="Times New Roman" w:hAnsi="Times New Roman" w:cs="Times New Roman"/>
                <w:sz w:val="24"/>
                <w:szCs w:val="24"/>
                <w:lang w:eastAsia="lv-LV"/>
              </w:rPr>
              <w:t>Nav.</w:t>
            </w:r>
          </w:p>
        </w:tc>
      </w:tr>
      <w:tr w:rsidR="007E59AD" w:rsidRPr="00230F56" w14:paraId="347A5AC7" w14:textId="77777777" w:rsidTr="0059057E">
        <w:trPr>
          <w:trHeight w:val="360"/>
        </w:trPr>
        <w:tc>
          <w:tcPr>
            <w:tcW w:w="5000" w:type="pct"/>
            <w:gridSpan w:val="3"/>
            <w:tcBorders>
              <w:top w:val="single" w:sz="4" w:space="0" w:color="auto"/>
              <w:left w:val="nil"/>
              <w:bottom w:val="nil"/>
              <w:right w:val="nil"/>
            </w:tcBorders>
            <w:vAlign w:val="center"/>
          </w:tcPr>
          <w:p w14:paraId="541E9657" w14:textId="77777777" w:rsidR="007E59AD" w:rsidRPr="00230F56" w:rsidRDefault="007E59AD" w:rsidP="007E59AD">
            <w:pPr>
              <w:spacing w:after="0" w:line="240" w:lineRule="auto"/>
              <w:ind w:firstLine="300"/>
              <w:jc w:val="center"/>
              <w:rPr>
                <w:rFonts w:ascii="Times New Roman" w:eastAsia="Times New Roman" w:hAnsi="Times New Roman" w:cs="Times New Roman"/>
                <w:b/>
                <w:bCs/>
                <w:sz w:val="24"/>
                <w:szCs w:val="24"/>
                <w:lang w:eastAsia="lv-LV"/>
              </w:rPr>
            </w:pPr>
          </w:p>
        </w:tc>
      </w:tr>
      <w:tr w:rsidR="007E59AD" w:rsidRPr="00230F56" w14:paraId="29A3C152" w14:textId="77777777" w:rsidTr="0059057E">
        <w:trPr>
          <w:trHeight w:val="360"/>
        </w:trPr>
        <w:tc>
          <w:tcPr>
            <w:tcW w:w="5000" w:type="pct"/>
            <w:gridSpan w:val="3"/>
            <w:tcBorders>
              <w:top w:val="single" w:sz="4" w:space="0" w:color="auto"/>
              <w:left w:val="outset" w:sz="6" w:space="0" w:color="414142"/>
              <w:bottom w:val="outset" w:sz="6" w:space="0" w:color="414142"/>
              <w:right w:val="outset" w:sz="6" w:space="0" w:color="414142"/>
            </w:tcBorders>
            <w:vAlign w:val="center"/>
            <w:hideMark/>
          </w:tcPr>
          <w:p w14:paraId="7F8B9A1A" w14:textId="59700816" w:rsidR="007E59AD" w:rsidRPr="00230F56" w:rsidRDefault="007E59AD" w:rsidP="007E59AD">
            <w:pPr>
              <w:spacing w:after="0" w:line="240" w:lineRule="auto"/>
              <w:ind w:firstLine="300"/>
              <w:jc w:val="center"/>
              <w:rPr>
                <w:rFonts w:ascii="Times New Roman" w:eastAsia="Times New Roman" w:hAnsi="Times New Roman" w:cs="Times New Roman"/>
                <w:b/>
                <w:bCs/>
                <w:sz w:val="24"/>
                <w:szCs w:val="24"/>
                <w:lang w:eastAsia="lv-LV"/>
              </w:rPr>
            </w:pPr>
            <w:r w:rsidRPr="00230F56">
              <w:rPr>
                <w:rFonts w:ascii="Times New Roman" w:eastAsia="Times New Roman" w:hAnsi="Times New Roman" w:cs="Times New Roman"/>
                <w:b/>
                <w:bCs/>
                <w:sz w:val="24"/>
                <w:szCs w:val="24"/>
                <w:lang w:eastAsia="lv-LV"/>
              </w:rPr>
              <w:t>III. Tiesību akta projekta ietekme uz valsts budžetu un pašvaldību budžetiem</w:t>
            </w:r>
          </w:p>
        </w:tc>
      </w:tr>
      <w:tr w:rsidR="007E59AD" w:rsidRPr="00230F56" w14:paraId="17CE4339" w14:textId="77777777" w:rsidTr="0059057E">
        <w:trPr>
          <w:trHeight w:val="360"/>
        </w:trPr>
        <w:tc>
          <w:tcPr>
            <w:tcW w:w="5000" w:type="pct"/>
            <w:gridSpan w:val="3"/>
            <w:tcBorders>
              <w:top w:val="single" w:sz="4" w:space="0" w:color="auto"/>
              <w:left w:val="outset" w:sz="6" w:space="0" w:color="414142"/>
              <w:bottom w:val="outset" w:sz="6" w:space="0" w:color="414142"/>
              <w:right w:val="outset" w:sz="6" w:space="0" w:color="414142"/>
            </w:tcBorders>
            <w:vAlign w:val="center"/>
          </w:tcPr>
          <w:p w14:paraId="6C9B2B05" w14:textId="34AD2A6A" w:rsidR="007E59AD" w:rsidRPr="00230F56" w:rsidRDefault="007E59AD" w:rsidP="007E59AD">
            <w:pPr>
              <w:spacing w:after="0" w:line="240" w:lineRule="auto"/>
              <w:ind w:firstLine="300"/>
              <w:jc w:val="center"/>
              <w:rPr>
                <w:rFonts w:ascii="Times New Roman" w:eastAsia="Times New Roman" w:hAnsi="Times New Roman" w:cs="Times New Roman"/>
                <w:bCs/>
                <w:sz w:val="24"/>
                <w:szCs w:val="24"/>
                <w:lang w:eastAsia="lv-LV"/>
              </w:rPr>
            </w:pPr>
            <w:r w:rsidRPr="00230F56">
              <w:rPr>
                <w:rFonts w:ascii="Times New Roman" w:eastAsia="Times New Roman" w:hAnsi="Times New Roman" w:cs="Times New Roman"/>
                <w:bCs/>
                <w:sz w:val="24"/>
                <w:szCs w:val="24"/>
                <w:lang w:eastAsia="lv-LV"/>
              </w:rPr>
              <w:t>Likumprojekts šo jomu neskar.</w:t>
            </w:r>
          </w:p>
        </w:tc>
      </w:tr>
    </w:tbl>
    <w:p w14:paraId="717F7F2B" w14:textId="553CEE65" w:rsidR="004D15A9" w:rsidRPr="00230F56" w:rsidRDefault="004D15A9" w:rsidP="0083649E">
      <w:pPr>
        <w:spacing w:after="0" w:line="240" w:lineRule="auto"/>
        <w:rPr>
          <w:rFonts w:ascii="Times New Roman" w:eastAsia="Times New Roman" w:hAnsi="Times New Roman" w:cs="Times New Roman"/>
          <w:sz w:val="24"/>
          <w:szCs w:val="24"/>
          <w:lang w:eastAsia="lv-LV"/>
        </w:rPr>
      </w:pP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452"/>
        <w:gridCol w:w="2389"/>
        <w:gridCol w:w="6214"/>
      </w:tblGrid>
      <w:tr w:rsidR="00BC2633" w:rsidRPr="00230F56" w14:paraId="4F0360E3" w14:textId="77777777" w:rsidTr="004D15A9">
        <w:trPr>
          <w:trHeight w:val="450"/>
        </w:trPr>
        <w:tc>
          <w:tcPr>
            <w:tcW w:w="0" w:type="auto"/>
            <w:gridSpan w:val="3"/>
            <w:tcBorders>
              <w:top w:val="outset" w:sz="6" w:space="0" w:color="414142"/>
              <w:left w:val="outset" w:sz="6" w:space="0" w:color="414142"/>
              <w:bottom w:val="outset" w:sz="6" w:space="0" w:color="414142"/>
              <w:right w:val="outset" w:sz="6" w:space="0" w:color="414142"/>
            </w:tcBorders>
            <w:vAlign w:val="center"/>
            <w:hideMark/>
          </w:tcPr>
          <w:p w14:paraId="433E7B0C" w14:textId="77777777" w:rsidR="004D15A9" w:rsidRPr="00230F56" w:rsidRDefault="004D15A9" w:rsidP="0083649E">
            <w:pPr>
              <w:spacing w:after="0" w:line="240" w:lineRule="auto"/>
              <w:ind w:firstLine="300"/>
              <w:jc w:val="center"/>
              <w:rPr>
                <w:rFonts w:ascii="Times New Roman" w:eastAsia="Times New Roman" w:hAnsi="Times New Roman" w:cs="Times New Roman"/>
                <w:b/>
                <w:bCs/>
                <w:sz w:val="24"/>
                <w:szCs w:val="24"/>
                <w:lang w:eastAsia="lv-LV"/>
              </w:rPr>
            </w:pPr>
            <w:r w:rsidRPr="00230F56">
              <w:rPr>
                <w:rFonts w:ascii="Times New Roman" w:eastAsia="Times New Roman" w:hAnsi="Times New Roman" w:cs="Times New Roman"/>
                <w:b/>
                <w:bCs/>
                <w:sz w:val="24"/>
                <w:szCs w:val="24"/>
                <w:lang w:eastAsia="lv-LV"/>
              </w:rPr>
              <w:t>IV. Tiesību akta projekta ietekme uz spēkā esošo tiesību normu sistēmu</w:t>
            </w:r>
          </w:p>
        </w:tc>
      </w:tr>
      <w:tr w:rsidR="00BC2633" w:rsidRPr="00230F56" w14:paraId="0B379FE7" w14:textId="77777777" w:rsidTr="001C5969">
        <w:tc>
          <w:tcPr>
            <w:tcW w:w="250" w:type="pct"/>
            <w:tcBorders>
              <w:top w:val="outset" w:sz="6" w:space="0" w:color="414142"/>
              <w:left w:val="outset" w:sz="6" w:space="0" w:color="414142"/>
              <w:bottom w:val="outset" w:sz="6" w:space="0" w:color="414142"/>
              <w:right w:val="outset" w:sz="6" w:space="0" w:color="414142"/>
            </w:tcBorders>
            <w:hideMark/>
          </w:tcPr>
          <w:p w14:paraId="4FA8C306" w14:textId="77777777" w:rsidR="004D15A9" w:rsidRPr="00230F56" w:rsidRDefault="004D15A9" w:rsidP="0083649E">
            <w:pPr>
              <w:spacing w:after="0" w:line="240" w:lineRule="auto"/>
              <w:rPr>
                <w:rFonts w:ascii="Times New Roman" w:eastAsia="Times New Roman" w:hAnsi="Times New Roman" w:cs="Times New Roman"/>
                <w:sz w:val="24"/>
                <w:szCs w:val="24"/>
                <w:lang w:eastAsia="lv-LV"/>
              </w:rPr>
            </w:pPr>
            <w:r w:rsidRPr="00230F56">
              <w:rPr>
                <w:rFonts w:ascii="Times New Roman" w:eastAsia="Times New Roman" w:hAnsi="Times New Roman" w:cs="Times New Roman"/>
                <w:sz w:val="24"/>
                <w:szCs w:val="24"/>
                <w:lang w:eastAsia="lv-LV"/>
              </w:rPr>
              <w:t>1.</w:t>
            </w:r>
          </w:p>
        </w:tc>
        <w:tc>
          <w:tcPr>
            <w:tcW w:w="1319" w:type="pct"/>
            <w:tcBorders>
              <w:top w:val="outset" w:sz="6" w:space="0" w:color="414142"/>
              <w:left w:val="outset" w:sz="6" w:space="0" w:color="414142"/>
              <w:bottom w:val="outset" w:sz="6" w:space="0" w:color="414142"/>
              <w:right w:val="outset" w:sz="6" w:space="0" w:color="414142"/>
            </w:tcBorders>
            <w:hideMark/>
          </w:tcPr>
          <w:p w14:paraId="184E9FDD" w14:textId="6D154F0C" w:rsidR="004D15A9" w:rsidRPr="00230F56" w:rsidRDefault="00A1552F" w:rsidP="0083649E">
            <w:pPr>
              <w:spacing w:after="0" w:line="240" w:lineRule="auto"/>
              <w:rPr>
                <w:rFonts w:ascii="Times New Roman" w:eastAsia="Times New Roman" w:hAnsi="Times New Roman" w:cs="Times New Roman"/>
                <w:sz w:val="24"/>
                <w:szCs w:val="24"/>
                <w:lang w:eastAsia="lv-LV"/>
              </w:rPr>
            </w:pPr>
            <w:r w:rsidRPr="00230F56">
              <w:rPr>
                <w:rFonts w:ascii="Times New Roman" w:eastAsia="Times New Roman" w:hAnsi="Times New Roman" w:cs="Times New Roman"/>
                <w:sz w:val="24"/>
                <w:szCs w:val="24"/>
                <w:lang w:eastAsia="lv-LV"/>
              </w:rPr>
              <w:t>S</w:t>
            </w:r>
            <w:r w:rsidR="004D15A9" w:rsidRPr="00230F56">
              <w:rPr>
                <w:rFonts w:ascii="Times New Roman" w:eastAsia="Times New Roman" w:hAnsi="Times New Roman" w:cs="Times New Roman"/>
                <w:sz w:val="24"/>
                <w:szCs w:val="24"/>
                <w:lang w:eastAsia="lv-LV"/>
              </w:rPr>
              <w:t>aistītie tiesību aktu projekti</w:t>
            </w:r>
          </w:p>
        </w:tc>
        <w:tc>
          <w:tcPr>
            <w:tcW w:w="3431" w:type="pct"/>
            <w:tcBorders>
              <w:top w:val="outset" w:sz="6" w:space="0" w:color="414142"/>
              <w:left w:val="outset" w:sz="6" w:space="0" w:color="414142"/>
              <w:bottom w:val="outset" w:sz="6" w:space="0" w:color="414142"/>
              <w:right w:val="outset" w:sz="6" w:space="0" w:color="414142"/>
            </w:tcBorders>
            <w:hideMark/>
          </w:tcPr>
          <w:p w14:paraId="0294BA4B" w14:textId="678F2E19" w:rsidR="00203E09" w:rsidRPr="00230F56" w:rsidRDefault="00585B91" w:rsidP="00203E09">
            <w:pPr>
              <w:spacing w:after="0" w:line="240" w:lineRule="auto"/>
              <w:jc w:val="both"/>
              <w:rPr>
                <w:rFonts w:ascii="Times New Roman" w:eastAsia="Times New Roman" w:hAnsi="Times New Roman" w:cs="Times New Roman"/>
                <w:sz w:val="24"/>
                <w:szCs w:val="24"/>
                <w:lang w:eastAsia="lv-LV"/>
              </w:rPr>
            </w:pPr>
            <w:r w:rsidRPr="00230F56">
              <w:rPr>
                <w:rFonts w:ascii="Times New Roman" w:hAnsi="Times New Roman" w:cs="Times New Roman"/>
                <w:bCs/>
                <w:sz w:val="24"/>
                <w:szCs w:val="24"/>
              </w:rPr>
              <w:t>Likumprojekts</w:t>
            </w:r>
            <w:r w:rsidR="00626797">
              <w:rPr>
                <w:rFonts w:ascii="Times New Roman" w:hAnsi="Times New Roman" w:cs="Times New Roman"/>
                <w:bCs/>
                <w:sz w:val="24"/>
                <w:szCs w:val="24"/>
              </w:rPr>
              <w:t xml:space="preserve"> </w:t>
            </w:r>
            <w:r w:rsidR="0083649E" w:rsidRPr="00230F56">
              <w:rPr>
                <w:rFonts w:ascii="Times New Roman" w:hAnsi="Times New Roman" w:cs="Times New Roman"/>
                <w:bCs/>
                <w:sz w:val="24"/>
                <w:szCs w:val="24"/>
              </w:rPr>
              <w:t>"</w:t>
            </w:r>
            <w:r w:rsidRPr="00230F56">
              <w:rPr>
                <w:rFonts w:ascii="Times New Roman" w:hAnsi="Times New Roman" w:cs="Times New Roman"/>
                <w:bCs/>
                <w:sz w:val="24"/>
                <w:szCs w:val="24"/>
              </w:rPr>
              <w:t>Grozījumi Civilprocesa likumā</w:t>
            </w:r>
            <w:r w:rsidR="0083649E" w:rsidRPr="00230F56">
              <w:rPr>
                <w:rFonts w:ascii="Times New Roman" w:hAnsi="Times New Roman" w:cs="Times New Roman"/>
                <w:bCs/>
                <w:sz w:val="24"/>
                <w:szCs w:val="24"/>
              </w:rPr>
              <w:t>"</w:t>
            </w:r>
            <w:r w:rsidR="00203E09" w:rsidRPr="00230F56">
              <w:rPr>
                <w:rFonts w:ascii="Times New Roman" w:hAnsi="Times New Roman" w:cs="Times New Roman"/>
                <w:bCs/>
                <w:sz w:val="24"/>
                <w:szCs w:val="24"/>
              </w:rPr>
              <w:t>,</w:t>
            </w:r>
            <w:r w:rsidR="00203E09" w:rsidRPr="00230F56">
              <w:rPr>
                <w:rFonts w:ascii="Times New Roman" w:hAnsi="Times New Roman" w:cs="Times New Roman"/>
                <w:b/>
                <w:sz w:val="24"/>
                <w:szCs w:val="24"/>
              </w:rPr>
              <w:t xml:space="preserve"> </w:t>
            </w:r>
            <w:r w:rsidR="00203E09" w:rsidRPr="00230F56">
              <w:rPr>
                <w:rFonts w:ascii="Times New Roman" w:eastAsia="Times New Roman" w:hAnsi="Times New Roman" w:cs="Times New Roman"/>
                <w:sz w:val="24"/>
                <w:szCs w:val="24"/>
                <w:lang w:eastAsia="lv-LV"/>
              </w:rPr>
              <w:t xml:space="preserve">kas paredz Civilprocesa likumā ieviest regulējumu (speciālu kārtību), kas ļaus zemes īpašniekiem vienkāršā tiesvedības procesā apvienot vienotā īpašumā uz savas zemes atrodošās ēkas (būves) ar </w:t>
            </w:r>
            <w:r w:rsidR="00203E09" w:rsidRPr="00230F56">
              <w:rPr>
                <w:rFonts w:ascii="Times New Roman" w:eastAsia="Times New Roman" w:hAnsi="Times New Roman" w:cs="Times New Roman"/>
                <w:bCs/>
                <w:sz w:val="24"/>
                <w:szCs w:val="24"/>
                <w:lang w:eastAsia="lv-LV"/>
              </w:rPr>
              <w:t>nenoskaidrotu piederību,</w:t>
            </w:r>
            <w:r w:rsidR="00203E09" w:rsidRPr="00230F56">
              <w:rPr>
                <w:rFonts w:ascii="Times New Roman" w:eastAsia="Times New Roman" w:hAnsi="Times New Roman" w:cs="Times New Roman"/>
                <w:b/>
                <w:sz w:val="24"/>
                <w:szCs w:val="24"/>
                <w:lang w:eastAsia="lv-LV"/>
              </w:rPr>
              <w:t xml:space="preserve"> </w:t>
            </w:r>
            <w:r w:rsidR="00203E09" w:rsidRPr="00230F56">
              <w:rPr>
                <w:rFonts w:ascii="Times New Roman" w:eastAsia="Times New Roman" w:hAnsi="Times New Roman" w:cs="Times New Roman"/>
                <w:sz w:val="24"/>
                <w:szCs w:val="24"/>
                <w:lang w:eastAsia="lv-LV"/>
              </w:rPr>
              <w:t>kas uzceltas padomju laikā (īpašuma tiesību konstatēšana sevišķā tiesāšanas kārtībā, ņemot vērā Civillikuma 968</w:t>
            </w:r>
            <w:r w:rsidR="00230F56">
              <w:rPr>
                <w:rFonts w:ascii="Times New Roman" w:eastAsia="Times New Roman" w:hAnsi="Times New Roman" w:cs="Times New Roman"/>
                <w:sz w:val="24"/>
                <w:szCs w:val="24"/>
                <w:lang w:eastAsia="lv-LV"/>
              </w:rPr>
              <w:t>. p</w:t>
            </w:r>
            <w:r w:rsidR="00203E09" w:rsidRPr="00230F56">
              <w:rPr>
                <w:rFonts w:ascii="Times New Roman" w:eastAsia="Times New Roman" w:hAnsi="Times New Roman" w:cs="Times New Roman"/>
                <w:sz w:val="24"/>
                <w:szCs w:val="24"/>
                <w:lang w:eastAsia="lv-LV"/>
              </w:rPr>
              <w:t xml:space="preserve">antā ietverto prezumpciju, ka uz zemes uzcelta un cieši ar to savienota ēka atzīstama par tās daļu). </w:t>
            </w:r>
          </w:p>
          <w:p w14:paraId="1B579D3B" w14:textId="6C6A14E5" w:rsidR="00EB7E6A" w:rsidRPr="00230F56" w:rsidRDefault="00203E09" w:rsidP="00203E09">
            <w:pPr>
              <w:pStyle w:val="ListParagraph"/>
              <w:spacing w:after="0" w:line="240" w:lineRule="auto"/>
              <w:ind w:left="0"/>
              <w:jc w:val="both"/>
              <w:rPr>
                <w:rFonts w:ascii="Times New Roman" w:hAnsi="Times New Roman" w:cs="Times New Roman"/>
                <w:bCs/>
                <w:sz w:val="24"/>
                <w:szCs w:val="24"/>
              </w:rPr>
            </w:pPr>
            <w:r w:rsidRPr="00230F56">
              <w:rPr>
                <w:rFonts w:ascii="Times New Roman" w:hAnsi="Times New Roman" w:cs="Times New Roman"/>
                <w:bCs/>
                <w:sz w:val="24"/>
                <w:szCs w:val="24"/>
              </w:rPr>
              <w:t xml:space="preserve">Abi </w:t>
            </w:r>
            <w:r w:rsidR="00EB7E6A" w:rsidRPr="00230F56">
              <w:rPr>
                <w:rFonts w:ascii="Times New Roman" w:hAnsi="Times New Roman" w:cs="Times New Roman"/>
                <w:bCs/>
                <w:sz w:val="24"/>
                <w:szCs w:val="24"/>
              </w:rPr>
              <w:t>likumprojekti tiek virzīti vienlaicīgi.</w:t>
            </w:r>
          </w:p>
        </w:tc>
      </w:tr>
      <w:tr w:rsidR="00BC2633" w:rsidRPr="00230F56" w14:paraId="136049D6" w14:textId="77777777" w:rsidTr="001C5969">
        <w:tc>
          <w:tcPr>
            <w:tcW w:w="250" w:type="pct"/>
            <w:tcBorders>
              <w:top w:val="outset" w:sz="6" w:space="0" w:color="414142"/>
              <w:left w:val="outset" w:sz="6" w:space="0" w:color="414142"/>
              <w:bottom w:val="outset" w:sz="6" w:space="0" w:color="414142"/>
              <w:right w:val="outset" w:sz="6" w:space="0" w:color="414142"/>
            </w:tcBorders>
            <w:hideMark/>
          </w:tcPr>
          <w:p w14:paraId="6FFE0E9F" w14:textId="77777777" w:rsidR="004D15A9" w:rsidRPr="00230F56" w:rsidRDefault="004D15A9" w:rsidP="0083649E">
            <w:pPr>
              <w:spacing w:after="0" w:line="240" w:lineRule="auto"/>
              <w:rPr>
                <w:rFonts w:ascii="Times New Roman" w:eastAsia="Times New Roman" w:hAnsi="Times New Roman" w:cs="Times New Roman"/>
                <w:sz w:val="24"/>
                <w:szCs w:val="24"/>
                <w:lang w:eastAsia="lv-LV"/>
              </w:rPr>
            </w:pPr>
            <w:r w:rsidRPr="00230F56">
              <w:rPr>
                <w:rFonts w:ascii="Times New Roman" w:eastAsia="Times New Roman" w:hAnsi="Times New Roman" w:cs="Times New Roman"/>
                <w:sz w:val="24"/>
                <w:szCs w:val="24"/>
                <w:lang w:eastAsia="lv-LV"/>
              </w:rPr>
              <w:t>2.</w:t>
            </w:r>
          </w:p>
        </w:tc>
        <w:tc>
          <w:tcPr>
            <w:tcW w:w="1319" w:type="pct"/>
            <w:tcBorders>
              <w:top w:val="outset" w:sz="6" w:space="0" w:color="414142"/>
              <w:left w:val="outset" w:sz="6" w:space="0" w:color="414142"/>
              <w:bottom w:val="outset" w:sz="6" w:space="0" w:color="414142"/>
              <w:right w:val="outset" w:sz="6" w:space="0" w:color="414142"/>
            </w:tcBorders>
            <w:hideMark/>
          </w:tcPr>
          <w:p w14:paraId="0083E253" w14:textId="77777777" w:rsidR="004D15A9" w:rsidRPr="00230F56" w:rsidRDefault="004D15A9" w:rsidP="0083649E">
            <w:pPr>
              <w:spacing w:after="0" w:line="240" w:lineRule="auto"/>
              <w:rPr>
                <w:rFonts w:ascii="Times New Roman" w:eastAsia="Times New Roman" w:hAnsi="Times New Roman" w:cs="Times New Roman"/>
                <w:sz w:val="24"/>
                <w:szCs w:val="24"/>
                <w:lang w:eastAsia="lv-LV"/>
              </w:rPr>
            </w:pPr>
            <w:r w:rsidRPr="00230F56">
              <w:rPr>
                <w:rFonts w:ascii="Times New Roman" w:eastAsia="Times New Roman" w:hAnsi="Times New Roman" w:cs="Times New Roman"/>
                <w:sz w:val="24"/>
                <w:szCs w:val="24"/>
                <w:lang w:eastAsia="lv-LV"/>
              </w:rPr>
              <w:t>Atbildīgā institūcija</w:t>
            </w:r>
          </w:p>
        </w:tc>
        <w:tc>
          <w:tcPr>
            <w:tcW w:w="3431" w:type="pct"/>
            <w:tcBorders>
              <w:top w:val="outset" w:sz="6" w:space="0" w:color="414142"/>
              <w:left w:val="outset" w:sz="6" w:space="0" w:color="414142"/>
              <w:bottom w:val="outset" w:sz="6" w:space="0" w:color="414142"/>
              <w:right w:val="outset" w:sz="6" w:space="0" w:color="414142"/>
            </w:tcBorders>
            <w:hideMark/>
          </w:tcPr>
          <w:p w14:paraId="5E8E47AB" w14:textId="7AE85942" w:rsidR="00304B24" w:rsidRPr="00230F56" w:rsidRDefault="00626797" w:rsidP="00E571F2">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bCs/>
                <w:sz w:val="24"/>
                <w:szCs w:val="24"/>
                <w:lang w:eastAsia="lv-LV"/>
              </w:rPr>
              <w:t>Tieslietu ministrija</w:t>
            </w:r>
          </w:p>
        </w:tc>
      </w:tr>
      <w:tr w:rsidR="004D15A9" w:rsidRPr="00230F56" w14:paraId="1BB29304" w14:textId="77777777" w:rsidTr="001C5969">
        <w:tc>
          <w:tcPr>
            <w:tcW w:w="250" w:type="pct"/>
            <w:tcBorders>
              <w:top w:val="outset" w:sz="6" w:space="0" w:color="414142"/>
              <w:left w:val="outset" w:sz="6" w:space="0" w:color="414142"/>
              <w:bottom w:val="outset" w:sz="6" w:space="0" w:color="414142"/>
              <w:right w:val="outset" w:sz="6" w:space="0" w:color="414142"/>
            </w:tcBorders>
            <w:hideMark/>
          </w:tcPr>
          <w:p w14:paraId="6FFD4618" w14:textId="77777777" w:rsidR="004D15A9" w:rsidRPr="00230F56" w:rsidRDefault="004D15A9" w:rsidP="0083649E">
            <w:pPr>
              <w:spacing w:after="0" w:line="240" w:lineRule="auto"/>
              <w:rPr>
                <w:rFonts w:ascii="Times New Roman" w:eastAsia="Times New Roman" w:hAnsi="Times New Roman" w:cs="Times New Roman"/>
                <w:sz w:val="24"/>
                <w:szCs w:val="24"/>
                <w:lang w:eastAsia="lv-LV"/>
              </w:rPr>
            </w:pPr>
            <w:r w:rsidRPr="00230F56">
              <w:rPr>
                <w:rFonts w:ascii="Times New Roman" w:eastAsia="Times New Roman" w:hAnsi="Times New Roman" w:cs="Times New Roman"/>
                <w:sz w:val="24"/>
                <w:szCs w:val="24"/>
                <w:lang w:eastAsia="lv-LV"/>
              </w:rPr>
              <w:t>3.</w:t>
            </w:r>
          </w:p>
        </w:tc>
        <w:tc>
          <w:tcPr>
            <w:tcW w:w="1319" w:type="pct"/>
            <w:tcBorders>
              <w:top w:val="outset" w:sz="6" w:space="0" w:color="414142"/>
              <w:left w:val="outset" w:sz="6" w:space="0" w:color="414142"/>
              <w:bottom w:val="outset" w:sz="6" w:space="0" w:color="414142"/>
              <w:right w:val="outset" w:sz="6" w:space="0" w:color="414142"/>
            </w:tcBorders>
            <w:hideMark/>
          </w:tcPr>
          <w:p w14:paraId="6276FF20" w14:textId="77777777" w:rsidR="004D15A9" w:rsidRPr="00230F56" w:rsidRDefault="004D15A9" w:rsidP="0083649E">
            <w:pPr>
              <w:spacing w:after="0" w:line="240" w:lineRule="auto"/>
              <w:rPr>
                <w:rFonts w:ascii="Times New Roman" w:eastAsia="Times New Roman" w:hAnsi="Times New Roman" w:cs="Times New Roman"/>
                <w:sz w:val="24"/>
                <w:szCs w:val="24"/>
                <w:lang w:eastAsia="lv-LV"/>
              </w:rPr>
            </w:pPr>
            <w:r w:rsidRPr="00230F56">
              <w:rPr>
                <w:rFonts w:ascii="Times New Roman" w:eastAsia="Times New Roman" w:hAnsi="Times New Roman" w:cs="Times New Roman"/>
                <w:sz w:val="24"/>
                <w:szCs w:val="24"/>
                <w:lang w:eastAsia="lv-LV"/>
              </w:rPr>
              <w:t>Cita informācija</w:t>
            </w:r>
          </w:p>
        </w:tc>
        <w:tc>
          <w:tcPr>
            <w:tcW w:w="3431" w:type="pct"/>
            <w:tcBorders>
              <w:top w:val="outset" w:sz="6" w:space="0" w:color="414142"/>
              <w:left w:val="outset" w:sz="6" w:space="0" w:color="414142"/>
              <w:bottom w:val="outset" w:sz="6" w:space="0" w:color="414142"/>
              <w:right w:val="outset" w:sz="6" w:space="0" w:color="414142"/>
            </w:tcBorders>
            <w:hideMark/>
          </w:tcPr>
          <w:p w14:paraId="7EE11369" w14:textId="05F8FD37" w:rsidR="004D15A9" w:rsidRPr="00230F56" w:rsidRDefault="005C2B11" w:rsidP="0083649E">
            <w:pPr>
              <w:spacing w:after="0" w:line="240" w:lineRule="auto"/>
              <w:jc w:val="both"/>
              <w:rPr>
                <w:rFonts w:ascii="Times New Roman" w:eastAsia="Times New Roman" w:hAnsi="Times New Roman" w:cs="Times New Roman"/>
                <w:sz w:val="24"/>
                <w:szCs w:val="24"/>
                <w:lang w:eastAsia="lv-LV"/>
              </w:rPr>
            </w:pPr>
            <w:r w:rsidRPr="00230F56">
              <w:rPr>
                <w:rFonts w:ascii="Times New Roman" w:eastAsia="Times New Roman" w:hAnsi="Times New Roman" w:cs="Times New Roman"/>
                <w:sz w:val="24"/>
                <w:szCs w:val="24"/>
                <w:lang w:eastAsia="lv-LV"/>
              </w:rPr>
              <w:t>Nav.</w:t>
            </w:r>
          </w:p>
        </w:tc>
      </w:tr>
    </w:tbl>
    <w:p w14:paraId="2CBEBB46" w14:textId="77777777" w:rsidR="004D15A9" w:rsidRPr="00230F56" w:rsidRDefault="004D15A9" w:rsidP="0083649E">
      <w:pPr>
        <w:spacing w:after="0" w:line="240" w:lineRule="auto"/>
        <w:rPr>
          <w:rFonts w:ascii="Times New Roman" w:eastAsia="Times New Roman" w:hAnsi="Times New Roman" w:cs="Times New Roman"/>
          <w:sz w:val="24"/>
          <w:szCs w:val="24"/>
          <w:lang w:eastAsia="lv-LV"/>
        </w:rPr>
      </w:pP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9055"/>
      </w:tblGrid>
      <w:tr w:rsidR="00BC2633" w:rsidRPr="00230F56" w14:paraId="5DED1206" w14:textId="77777777" w:rsidTr="001C5969">
        <w:tc>
          <w:tcPr>
            <w:tcW w:w="5000" w:type="pct"/>
            <w:tcBorders>
              <w:top w:val="outset" w:sz="6" w:space="0" w:color="414142"/>
              <w:left w:val="outset" w:sz="6" w:space="0" w:color="414142"/>
              <w:bottom w:val="outset" w:sz="6" w:space="0" w:color="414142"/>
              <w:right w:val="outset" w:sz="6" w:space="0" w:color="414142"/>
            </w:tcBorders>
            <w:vAlign w:val="center"/>
            <w:hideMark/>
          </w:tcPr>
          <w:p w14:paraId="2C233676" w14:textId="77777777" w:rsidR="004D15A9" w:rsidRPr="00230F56" w:rsidRDefault="004D15A9" w:rsidP="0083649E">
            <w:pPr>
              <w:spacing w:after="0" w:line="240" w:lineRule="auto"/>
              <w:ind w:firstLine="300"/>
              <w:jc w:val="center"/>
              <w:rPr>
                <w:rFonts w:ascii="Times New Roman" w:eastAsia="Times New Roman" w:hAnsi="Times New Roman" w:cs="Times New Roman"/>
                <w:b/>
                <w:bCs/>
                <w:sz w:val="24"/>
                <w:szCs w:val="24"/>
                <w:lang w:eastAsia="lv-LV"/>
              </w:rPr>
            </w:pPr>
            <w:r w:rsidRPr="00230F56">
              <w:rPr>
                <w:rFonts w:ascii="Times New Roman" w:eastAsia="Times New Roman" w:hAnsi="Times New Roman" w:cs="Times New Roman"/>
                <w:b/>
                <w:bCs/>
                <w:sz w:val="24"/>
                <w:szCs w:val="24"/>
                <w:lang w:eastAsia="lv-LV"/>
              </w:rPr>
              <w:t>V. Tiesību akta projekta atbilstība Latvijas Republikas starptautiskajām saistībām</w:t>
            </w:r>
          </w:p>
        </w:tc>
      </w:tr>
      <w:tr w:rsidR="000659AD" w:rsidRPr="00230F56" w14:paraId="6FDACEB2" w14:textId="77777777" w:rsidTr="001C5969">
        <w:tc>
          <w:tcPr>
            <w:tcW w:w="5000" w:type="pct"/>
            <w:tcBorders>
              <w:top w:val="outset" w:sz="6" w:space="0" w:color="414142"/>
              <w:left w:val="outset" w:sz="6" w:space="0" w:color="414142"/>
              <w:bottom w:val="outset" w:sz="6" w:space="0" w:color="414142"/>
              <w:right w:val="outset" w:sz="6" w:space="0" w:color="414142"/>
            </w:tcBorders>
            <w:vAlign w:val="center"/>
          </w:tcPr>
          <w:p w14:paraId="5EAB61FB" w14:textId="5A5DB819" w:rsidR="000659AD" w:rsidRPr="00230F56" w:rsidRDefault="0083649E" w:rsidP="0083649E">
            <w:pPr>
              <w:spacing w:after="0" w:line="240" w:lineRule="auto"/>
              <w:ind w:firstLine="300"/>
              <w:jc w:val="center"/>
              <w:rPr>
                <w:rFonts w:ascii="Times New Roman" w:eastAsia="Times New Roman" w:hAnsi="Times New Roman" w:cs="Times New Roman"/>
                <w:bCs/>
                <w:sz w:val="24"/>
                <w:szCs w:val="24"/>
                <w:lang w:eastAsia="lv-LV"/>
              </w:rPr>
            </w:pPr>
            <w:r w:rsidRPr="00230F56">
              <w:rPr>
                <w:rFonts w:ascii="Times New Roman" w:eastAsia="Times New Roman" w:hAnsi="Times New Roman" w:cs="Times New Roman"/>
                <w:bCs/>
                <w:sz w:val="24"/>
                <w:szCs w:val="24"/>
                <w:lang w:eastAsia="lv-LV"/>
              </w:rPr>
              <w:t>Likumpr</w:t>
            </w:r>
            <w:r w:rsidR="00FF75D1" w:rsidRPr="00230F56">
              <w:rPr>
                <w:rFonts w:ascii="Times New Roman" w:eastAsia="Times New Roman" w:hAnsi="Times New Roman" w:cs="Times New Roman"/>
                <w:bCs/>
                <w:sz w:val="24"/>
                <w:szCs w:val="24"/>
                <w:lang w:eastAsia="lv-LV"/>
              </w:rPr>
              <w:t>ojekts šo jomu neskar.</w:t>
            </w:r>
          </w:p>
        </w:tc>
      </w:tr>
    </w:tbl>
    <w:p w14:paraId="63E4FCA9" w14:textId="77777777" w:rsidR="004D15A9" w:rsidRPr="00230F56" w:rsidRDefault="004D15A9" w:rsidP="0083649E">
      <w:pPr>
        <w:spacing w:after="0" w:line="240" w:lineRule="auto"/>
        <w:rPr>
          <w:rFonts w:ascii="Times New Roman" w:eastAsia="Times New Roman" w:hAnsi="Times New Roman" w:cs="Times New Roman"/>
          <w:sz w:val="24"/>
          <w:szCs w:val="24"/>
          <w:lang w:eastAsia="lv-LV"/>
        </w:rPr>
      </w:pP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453"/>
        <w:gridCol w:w="2515"/>
        <w:gridCol w:w="6087"/>
      </w:tblGrid>
      <w:tr w:rsidR="00BC2633" w:rsidRPr="00230F56" w14:paraId="28BF07B0" w14:textId="77777777" w:rsidTr="004D15A9">
        <w:trPr>
          <w:trHeight w:val="420"/>
        </w:trPr>
        <w:tc>
          <w:tcPr>
            <w:tcW w:w="0" w:type="auto"/>
            <w:gridSpan w:val="3"/>
            <w:tcBorders>
              <w:top w:val="outset" w:sz="6" w:space="0" w:color="414142"/>
              <w:left w:val="outset" w:sz="6" w:space="0" w:color="414142"/>
              <w:bottom w:val="outset" w:sz="6" w:space="0" w:color="414142"/>
              <w:right w:val="outset" w:sz="6" w:space="0" w:color="414142"/>
            </w:tcBorders>
            <w:vAlign w:val="center"/>
            <w:hideMark/>
          </w:tcPr>
          <w:p w14:paraId="62BDDC73" w14:textId="77777777" w:rsidR="004D15A9" w:rsidRPr="00230F56" w:rsidRDefault="004D15A9" w:rsidP="0083649E">
            <w:pPr>
              <w:spacing w:after="0" w:line="240" w:lineRule="auto"/>
              <w:ind w:firstLine="300"/>
              <w:jc w:val="center"/>
              <w:rPr>
                <w:rFonts w:ascii="Times New Roman" w:eastAsia="Times New Roman" w:hAnsi="Times New Roman" w:cs="Times New Roman"/>
                <w:b/>
                <w:bCs/>
                <w:sz w:val="24"/>
                <w:szCs w:val="24"/>
                <w:lang w:eastAsia="lv-LV"/>
              </w:rPr>
            </w:pPr>
            <w:r w:rsidRPr="00230F56">
              <w:rPr>
                <w:rFonts w:ascii="Times New Roman" w:eastAsia="Times New Roman" w:hAnsi="Times New Roman" w:cs="Times New Roman"/>
                <w:b/>
                <w:bCs/>
                <w:sz w:val="24"/>
                <w:szCs w:val="24"/>
                <w:lang w:eastAsia="lv-LV"/>
              </w:rPr>
              <w:t>VI. Sabiedrības līdzdalība un komunikācijas aktivitātes</w:t>
            </w:r>
          </w:p>
        </w:tc>
      </w:tr>
      <w:tr w:rsidR="00BC2633" w:rsidRPr="00230F56" w14:paraId="7B1FA7B2" w14:textId="77777777" w:rsidTr="004C3B12">
        <w:trPr>
          <w:trHeight w:val="540"/>
        </w:trPr>
        <w:tc>
          <w:tcPr>
            <w:tcW w:w="250" w:type="pct"/>
            <w:tcBorders>
              <w:top w:val="outset" w:sz="6" w:space="0" w:color="414142"/>
              <w:left w:val="outset" w:sz="6" w:space="0" w:color="414142"/>
              <w:bottom w:val="outset" w:sz="6" w:space="0" w:color="414142"/>
              <w:right w:val="outset" w:sz="6" w:space="0" w:color="414142"/>
            </w:tcBorders>
            <w:hideMark/>
          </w:tcPr>
          <w:p w14:paraId="4396B198" w14:textId="77777777" w:rsidR="004D15A9" w:rsidRPr="00230F56" w:rsidRDefault="004D15A9" w:rsidP="0083649E">
            <w:pPr>
              <w:spacing w:after="0" w:line="240" w:lineRule="auto"/>
              <w:rPr>
                <w:rFonts w:ascii="Times New Roman" w:eastAsia="Times New Roman" w:hAnsi="Times New Roman" w:cs="Times New Roman"/>
                <w:sz w:val="24"/>
                <w:szCs w:val="24"/>
                <w:lang w:eastAsia="lv-LV"/>
              </w:rPr>
            </w:pPr>
            <w:r w:rsidRPr="00230F56">
              <w:rPr>
                <w:rFonts w:ascii="Times New Roman" w:eastAsia="Times New Roman" w:hAnsi="Times New Roman" w:cs="Times New Roman"/>
                <w:sz w:val="24"/>
                <w:szCs w:val="24"/>
                <w:lang w:eastAsia="lv-LV"/>
              </w:rPr>
              <w:t>1.</w:t>
            </w:r>
          </w:p>
        </w:tc>
        <w:tc>
          <w:tcPr>
            <w:tcW w:w="1389" w:type="pct"/>
            <w:tcBorders>
              <w:top w:val="outset" w:sz="6" w:space="0" w:color="414142"/>
              <w:left w:val="outset" w:sz="6" w:space="0" w:color="414142"/>
              <w:bottom w:val="outset" w:sz="6" w:space="0" w:color="414142"/>
              <w:right w:val="outset" w:sz="6" w:space="0" w:color="414142"/>
            </w:tcBorders>
            <w:hideMark/>
          </w:tcPr>
          <w:p w14:paraId="0727F913" w14:textId="77777777" w:rsidR="004D15A9" w:rsidRPr="00230F56" w:rsidRDefault="004D15A9" w:rsidP="0083649E">
            <w:pPr>
              <w:spacing w:after="0" w:line="240" w:lineRule="auto"/>
              <w:rPr>
                <w:rFonts w:ascii="Times New Roman" w:eastAsia="Times New Roman" w:hAnsi="Times New Roman" w:cs="Times New Roman"/>
                <w:sz w:val="24"/>
                <w:szCs w:val="24"/>
                <w:lang w:eastAsia="lv-LV"/>
              </w:rPr>
            </w:pPr>
            <w:r w:rsidRPr="00230F56">
              <w:rPr>
                <w:rFonts w:ascii="Times New Roman" w:eastAsia="Times New Roman" w:hAnsi="Times New Roman" w:cs="Times New Roman"/>
                <w:sz w:val="24"/>
                <w:szCs w:val="24"/>
                <w:lang w:eastAsia="lv-LV"/>
              </w:rPr>
              <w:t>Plānotās sabiedrības līdzdalības un komunikācijas aktivitātes saistībā ar projektu</w:t>
            </w:r>
          </w:p>
        </w:tc>
        <w:tc>
          <w:tcPr>
            <w:tcW w:w="3361" w:type="pct"/>
            <w:tcBorders>
              <w:top w:val="outset" w:sz="6" w:space="0" w:color="414142"/>
              <w:left w:val="outset" w:sz="6" w:space="0" w:color="414142"/>
              <w:bottom w:val="outset" w:sz="6" w:space="0" w:color="414142"/>
              <w:right w:val="outset" w:sz="6" w:space="0" w:color="414142"/>
            </w:tcBorders>
            <w:hideMark/>
          </w:tcPr>
          <w:p w14:paraId="5C93096C" w14:textId="79A04D02" w:rsidR="00280EA6" w:rsidRDefault="00280EA6" w:rsidP="0083649E">
            <w:pPr>
              <w:spacing w:after="0" w:line="240" w:lineRule="auto"/>
              <w:jc w:val="both"/>
              <w:rPr>
                <w:rFonts w:ascii="Times New Roman" w:hAnsi="Times New Roman" w:cs="Times New Roman"/>
                <w:sz w:val="24"/>
                <w:szCs w:val="24"/>
              </w:rPr>
            </w:pPr>
            <w:r w:rsidRPr="00280EA6">
              <w:rPr>
                <w:rFonts w:ascii="Times New Roman" w:hAnsi="Times New Roman" w:cs="Times New Roman"/>
                <w:sz w:val="24"/>
                <w:szCs w:val="24"/>
              </w:rPr>
              <w:t xml:space="preserve">Lai informētu sabiedrību par likumprojektu un dotu iespēju izteikt viedokli, likumprojekts atbilstoši Ministru kabineta 2009. gada 25. augusta noteikumiem Nr. 970 "Sabiedrības līdzdalības kārtība attīstības plānošanas procesā" pirms tā iesniegšanas Valsts sekretāru sanāksmē ievietots Tieslietu ministrijas tīmekļvietnē.  </w:t>
            </w:r>
          </w:p>
          <w:p w14:paraId="298F5795" w14:textId="35C4DE5B" w:rsidR="001C5969" w:rsidRPr="00230F56" w:rsidRDefault="00203E09" w:rsidP="0083649E">
            <w:pPr>
              <w:spacing w:after="0" w:line="240" w:lineRule="auto"/>
              <w:jc w:val="both"/>
              <w:rPr>
                <w:rFonts w:ascii="Times New Roman" w:hAnsi="Times New Roman" w:cs="Times New Roman"/>
                <w:sz w:val="24"/>
                <w:szCs w:val="24"/>
                <w:highlight w:val="yellow"/>
              </w:rPr>
            </w:pPr>
            <w:r w:rsidRPr="00230F56">
              <w:rPr>
                <w:rFonts w:ascii="Times New Roman" w:hAnsi="Times New Roman" w:cs="Times New Roman"/>
                <w:sz w:val="24"/>
                <w:szCs w:val="24"/>
              </w:rPr>
              <w:t>Projekta izstrādes ietvaros notikušas konsultācijas ar tieslietu ministra rīkojumu izveidotā pastāvīgā darba grupā Civilprocesa likuma grozījumu izstrādei, kuras sastāvā iekļauti Latvijas Universitātes mācībspēki, pārstāvji no dažādām tiesu instancēm.</w:t>
            </w:r>
          </w:p>
        </w:tc>
      </w:tr>
      <w:tr w:rsidR="00BC2633" w:rsidRPr="00230F56" w14:paraId="27BA751E" w14:textId="77777777" w:rsidTr="0053171F">
        <w:trPr>
          <w:trHeight w:val="330"/>
        </w:trPr>
        <w:tc>
          <w:tcPr>
            <w:tcW w:w="250" w:type="pct"/>
            <w:tcBorders>
              <w:top w:val="outset" w:sz="6" w:space="0" w:color="414142"/>
              <w:left w:val="outset" w:sz="6" w:space="0" w:color="414142"/>
              <w:bottom w:val="outset" w:sz="6" w:space="0" w:color="414142"/>
              <w:right w:val="outset" w:sz="6" w:space="0" w:color="414142"/>
            </w:tcBorders>
            <w:hideMark/>
          </w:tcPr>
          <w:p w14:paraId="08715D31" w14:textId="77777777" w:rsidR="004D15A9" w:rsidRPr="00230F56" w:rsidRDefault="004D15A9" w:rsidP="0083649E">
            <w:pPr>
              <w:spacing w:after="0" w:line="240" w:lineRule="auto"/>
              <w:rPr>
                <w:rFonts w:ascii="Times New Roman" w:eastAsia="Times New Roman" w:hAnsi="Times New Roman" w:cs="Times New Roman"/>
                <w:sz w:val="24"/>
                <w:szCs w:val="24"/>
                <w:lang w:eastAsia="lv-LV"/>
              </w:rPr>
            </w:pPr>
            <w:r w:rsidRPr="00230F56">
              <w:rPr>
                <w:rFonts w:ascii="Times New Roman" w:eastAsia="Times New Roman" w:hAnsi="Times New Roman" w:cs="Times New Roman"/>
                <w:sz w:val="24"/>
                <w:szCs w:val="24"/>
                <w:lang w:eastAsia="lv-LV"/>
              </w:rPr>
              <w:t>2.</w:t>
            </w:r>
          </w:p>
        </w:tc>
        <w:tc>
          <w:tcPr>
            <w:tcW w:w="1389" w:type="pct"/>
            <w:tcBorders>
              <w:top w:val="outset" w:sz="6" w:space="0" w:color="414142"/>
              <w:left w:val="outset" w:sz="6" w:space="0" w:color="414142"/>
              <w:bottom w:val="outset" w:sz="6" w:space="0" w:color="414142"/>
              <w:right w:val="outset" w:sz="6" w:space="0" w:color="414142"/>
            </w:tcBorders>
            <w:hideMark/>
          </w:tcPr>
          <w:p w14:paraId="0010C84B" w14:textId="77777777" w:rsidR="004D15A9" w:rsidRPr="00230F56" w:rsidRDefault="004D15A9" w:rsidP="0083649E">
            <w:pPr>
              <w:spacing w:after="0" w:line="240" w:lineRule="auto"/>
              <w:rPr>
                <w:rFonts w:ascii="Times New Roman" w:eastAsia="Times New Roman" w:hAnsi="Times New Roman" w:cs="Times New Roman"/>
                <w:sz w:val="24"/>
                <w:szCs w:val="24"/>
                <w:lang w:eastAsia="lv-LV"/>
              </w:rPr>
            </w:pPr>
            <w:r w:rsidRPr="00230F56">
              <w:rPr>
                <w:rFonts w:ascii="Times New Roman" w:eastAsia="Times New Roman" w:hAnsi="Times New Roman" w:cs="Times New Roman"/>
                <w:sz w:val="24"/>
                <w:szCs w:val="24"/>
                <w:lang w:eastAsia="lv-LV"/>
              </w:rPr>
              <w:t>Sabiedrības līdzdalība projekta izstrādē</w:t>
            </w:r>
          </w:p>
        </w:tc>
        <w:tc>
          <w:tcPr>
            <w:tcW w:w="3361" w:type="pct"/>
            <w:tcBorders>
              <w:top w:val="outset" w:sz="6" w:space="0" w:color="414142"/>
              <w:left w:val="outset" w:sz="6" w:space="0" w:color="414142"/>
              <w:bottom w:val="outset" w:sz="6" w:space="0" w:color="414142"/>
              <w:right w:val="outset" w:sz="6" w:space="0" w:color="414142"/>
            </w:tcBorders>
          </w:tcPr>
          <w:p w14:paraId="1EE08E29" w14:textId="0FAC5084" w:rsidR="003B0152" w:rsidRPr="00E668C7" w:rsidRDefault="00E668C7" w:rsidP="0083649E">
            <w:pPr>
              <w:spacing w:after="0" w:line="240" w:lineRule="auto"/>
              <w:jc w:val="both"/>
              <w:rPr>
                <w:rFonts w:ascii="Times New Roman" w:eastAsia="Times New Roman" w:hAnsi="Times New Roman" w:cs="Times New Roman"/>
                <w:sz w:val="24"/>
                <w:szCs w:val="24"/>
                <w:highlight w:val="yellow"/>
                <w:lang w:eastAsia="lv-LV"/>
              </w:rPr>
            </w:pPr>
            <w:r w:rsidRPr="00E668C7">
              <w:rPr>
                <w:rFonts w:ascii="Times New Roman" w:eastAsia="Times New Roman" w:hAnsi="Times New Roman" w:cs="Times New Roman"/>
                <w:sz w:val="24"/>
                <w:szCs w:val="24"/>
                <w:lang w:eastAsia="lv-LV"/>
              </w:rPr>
              <w:t>Sabiedrības pārstāvjiem ir iespēja līdzdarboties likumprojekta izstrādē, sniedzot rakstiski viedokli no 2021. gada 20. augusta līdz 2. septembrim atbilstoši Ministru kabineta 2009. gada 25. augusta noteikumu Nr.970 „Sabiedrības līdzdalības kārtība attīstības plānošanas procesā” 7.4.</w:t>
            </w:r>
            <w:r w:rsidRPr="00E668C7">
              <w:rPr>
                <w:rFonts w:ascii="Times New Roman" w:eastAsia="Times New Roman" w:hAnsi="Times New Roman" w:cs="Times New Roman"/>
                <w:sz w:val="24"/>
                <w:szCs w:val="24"/>
                <w:vertAlign w:val="superscript"/>
                <w:lang w:eastAsia="lv-LV"/>
              </w:rPr>
              <w:t>1</w:t>
            </w:r>
            <w:r w:rsidRPr="00E668C7">
              <w:rPr>
                <w:rFonts w:ascii="Times New Roman" w:eastAsia="Times New Roman" w:hAnsi="Times New Roman" w:cs="Times New Roman"/>
                <w:sz w:val="24"/>
                <w:szCs w:val="24"/>
                <w:lang w:eastAsia="lv-LV"/>
              </w:rPr>
              <w:t xml:space="preserve">apakšpunktam. Saite uz sabiedrības līdzdalības paziņojumu Tieslietu ministrijas </w:t>
            </w:r>
            <w:r w:rsidRPr="00E668C7">
              <w:rPr>
                <w:rFonts w:ascii="Times New Roman" w:eastAsia="Times New Roman" w:hAnsi="Times New Roman" w:cs="Times New Roman"/>
                <w:sz w:val="24"/>
                <w:szCs w:val="24"/>
                <w:lang w:eastAsia="lv-LV"/>
              </w:rPr>
              <w:lastRenderedPageBreak/>
              <w:t xml:space="preserve">tīmekļa vietnē: </w:t>
            </w:r>
            <w:r w:rsidR="00780554" w:rsidRPr="00780554">
              <w:rPr>
                <w:rFonts w:ascii="Times New Roman" w:eastAsia="Times New Roman" w:hAnsi="Times New Roman" w:cs="Times New Roman"/>
                <w:sz w:val="24"/>
                <w:szCs w:val="24"/>
                <w:lang w:eastAsia="lv-LV"/>
              </w:rPr>
              <w:t>https://www.tm.gov.lv/lv/pazinojums-par-lidzdalibas-iespejam-likumprojekta-par-nekustama-ipasuma-ierakstisanu-zemesgramatas</w:t>
            </w:r>
          </w:p>
        </w:tc>
      </w:tr>
      <w:tr w:rsidR="00BC2633" w:rsidRPr="00230F56" w14:paraId="221D5F5F" w14:textId="77777777" w:rsidTr="004C3B12">
        <w:trPr>
          <w:trHeight w:val="465"/>
        </w:trPr>
        <w:tc>
          <w:tcPr>
            <w:tcW w:w="250" w:type="pct"/>
            <w:tcBorders>
              <w:top w:val="outset" w:sz="6" w:space="0" w:color="414142"/>
              <w:left w:val="outset" w:sz="6" w:space="0" w:color="414142"/>
              <w:bottom w:val="outset" w:sz="6" w:space="0" w:color="414142"/>
              <w:right w:val="outset" w:sz="6" w:space="0" w:color="414142"/>
            </w:tcBorders>
            <w:hideMark/>
          </w:tcPr>
          <w:p w14:paraId="372BC62F" w14:textId="77777777" w:rsidR="004D15A9" w:rsidRPr="00230F56" w:rsidRDefault="004D15A9" w:rsidP="0083649E">
            <w:pPr>
              <w:spacing w:after="0" w:line="240" w:lineRule="auto"/>
              <w:rPr>
                <w:rFonts w:ascii="Times New Roman" w:eastAsia="Times New Roman" w:hAnsi="Times New Roman" w:cs="Times New Roman"/>
                <w:sz w:val="24"/>
                <w:szCs w:val="24"/>
                <w:lang w:eastAsia="lv-LV"/>
              </w:rPr>
            </w:pPr>
            <w:r w:rsidRPr="00230F56">
              <w:rPr>
                <w:rFonts w:ascii="Times New Roman" w:eastAsia="Times New Roman" w:hAnsi="Times New Roman" w:cs="Times New Roman"/>
                <w:sz w:val="24"/>
                <w:szCs w:val="24"/>
                <w:lang w:eastAsia="lv-LV"/>
              </w:rPr>
              <w:lastRenderedPageBreak/>
              <w:t>3.</w:t>
            </w:r>
          </w:p>
        </w:tc>
        <w:tc>
          <w:tcPr>
            <w:tcW w:w="1389" w:type="pct"/>
            <w:tcBorders>
              <w:top w:val="outset" w:sz="6" w:space="0" w:color="414142"/>
              <w:left w:val="outset" w:sz="6" w:space="0" w:color="414142"/>
              <w:bottom w:val="outset" w:sz="6" w:space="0" w:color="414142"/>
              <w:right w:val="outset" w:sz="6" w:space="0" w:color="414142"/>
            </w:tcBorders>
            <w:hideMark/>
          </w:tcPr>
          <w:p w14:paraId="255EBB17" w14:textId="77777777" w:rsidR="004D15A9" w:rsidRPr="00230F56" w:rsidRDefault="004D15A9" w:rsidP="0083649E">
            <w:pPr>
              <w:spacing w:after="0" w:line="240" w:lineRule="auto"/>
              <w:rPr>
                <w:rFonts w:ascii="Times New Roman" w:eastAsia="Times New Roman" w:hAnsi="Times New Roman" w:cs="Times New Roman"/>
                <w:sz w:val="24"/>
                <w:szCs w:val="24"/>
                <w:lang w:eastAsia="lv-LV"/>
              </w:rPr>
            </w:pPr>
            <w:r w:rsidRPr="00230F56">
              <w:rPr>
                <w:rFonts w:ascii="Times New Roman" w:eastAsia="Times New Roman" w:hAnsi="Times New Roman" w:cs="Times New Roman"/>
                <w:sz w:val="24"/>
                <w:szCs w:val="24"/>
                <w:lang w:eastAsia="lv-LV"/>
              </w:rPr>
              <w:t>Sabiedrības līdzdalības rezultāti</w:t>
            </w:r>
          </w:p>
        </w:tc>
        <w:tc>
          <w:tcPr>
            <w:tcW w:w="3361" w:type="pct"/>
            <w:tcBorders>
              <w:top w:val="outset" w:sz="6" w:space="0" w:color="414142"/>
              <w:left w:val="outset" w:sz="6" w:space="0" w:color="414142"/>
              <w:bottom w:val="outset" w:sz="6" w:space="0" w:color="414142"/>
              <w:right w:val="outset" w:sz="6" w:space="0" w:color="414142"/>
            </w:tcBorders>
            <w:hideMark/>
          </w:tcPr>
          <w:p w14:paraId="04D5E216" w14:textId="77777777" w:rsidR="0016701F" w:rsidRPr="00BC66A6" w:rsidRDefault="0016701F" w:rsidP="0016701F">
            <w:pPr>
              <w:spacing w:after="0" w:line="240" w:lineRule="auto"/>
              <w:jc w:val="both"/>
              <w:rPr>
                <w:rFonts w:ascii="Times New Roman" w:eastAsia="Times New Roman" w:hAnsi="Times New Roman" w:cs="Times New Roman"/>
                <w:sz w:val="24"/>
                <w:szCs w:val="24"/>
                <w:lang w:eastAsia="lv-LV"/>
              </w:rPr>
            </w:pPr>
            <w:r w:rsidRPr="00BC66A6">
              <w:rPr>
                <w:rFonts w:ascii="Times New Roman" w:eastAsia="Times New Roman" w:hAnsi="Times New Roman" w:cs="Times New Roman"/>
                <w:sz w:val="24"/>
                <w:szCs w:val="24"/>
                <w:lang w:eastAsia="lv-LV"/>
              </w:rPr>
              <w:t xml:space="preserve">Saņemts viens priekšlikums par nepieciešamību papildināt likumprojekta anotāciju ar informāciju par zemes īpašnieka un būvvalžu rīcību saistībā ar būvju ar nenoskaidrotu piederību kadastrālās uzmērīšanas veikšanu. Priekšlikumā uzsvērts, ka tieši būvvaldes izziņa ir likumprojekta idejas un tās izpildījuma stūrakmens un, ja būvvaldes tās nesniegs, tad likumprojektā noteiktā norma nestrādās. </w:t>
            </w:r>
          </w:p>
          <w:p w14:paraId="3E3C15CE" w14:textId="60A88566" w:rsidR="004D15A9" w:rsidRPr="00230F56" w:rsidRDefault="0016701F" w:rsidP="0016701F">
            <w:pPr>
              <w:spacing w:after="0" w:line="240" w:lineRule="auto"/>
              <w:jc w:val="both"/>
              <w:rPr>
                <w:rFonts w:ascii="Times New Roman" w:eastAsia="Times New Roman" w:hAnsi="Times New Roman" w:cs="Times New Roman"/>
                <w:sz w:val="24"/>
                <w:szCs w:val="24"/>
                <w:highlight w:val="yellow"/>
                <w:lang w:eastAsia="lv-LV"/>
              </w:rPr>
            </w:pPr>
            <w:r w:rsidRPr="00BC66A6">
              <w:rPr>
                <w:rFonts w:ascii="Times New Roman" w:eastAsia="Times New Roman" w:hAnsi="Times New Roman" w:cs="Times New Roman"/>
                <w:sz w:val="24"/>
                <w:szCs w:val="24"/>
                <w:lang w:eastAsia="lv-LV"/>
              </w:rPr>
              <w:t xml:space="preserve">Aprakstītā </w:t>
            </w:r>
            <w:proofErr w:type="spellStart"/>
            <w:r w:rsidRPr="00BC66A6">
              <w:rPr>
                <w:rFonts w:ascii="Times New Roman" w:eastAsia="Times New Roman" w:hAnsi="Times New Roman" w:cs="Times New Roman"/>
                <w:sz w:val="24"/>
                <w:szCs w:val="24"/>
                <w:lang w:eastAsia="lv-LV"/>
              </w:rPr>
              <w:t>problēmsituācija</w:t>
            </w:r>
            <w:proofErr w:type="spellEnd"/>
            <w:r w:rsidRPr="00BC66A6">
              <w:rPr>
                <w:rFonts w:ascii="Times New Roman" w:eastAsia="Times New Roman" w:hAnsi="Times New Roman" w:cs="Times New Roman"/>
                <w:sz w:val="24"/>
                <w:szCs w:val="24"/>
                <w:lang w:eastAsia="lv-LV"/>
              </w:rPr>
              <w:t xml:space="preserve"> izvērtēta. Priekšlikums atbalstīts papildinot l</w:t>
            </w:r>
            <w:r w:rsidRPr="00BC66A6">
              <w:rPr>
                <w:rFonts w:ascii="Times New Roman" w:eastAsia="Times New Roman" w:hAnsi="Times New Roman" w:cs="Times New Roman"/>
                <w:bCs/>
                <w:sz w:val="24"/>
                <w:szCs w:val="24"/>
                <w:lang w:eastAsia="lv-LV"/>
              </w:rPr>
              <w:t>ikumprojekta "Grozījumi Civilprocesa likumā",</w:t>
            </w:r>
            <w:r w:rsidRPr="00BC66A6">
              <w:rPr>
                <w:rFonts w:ascii="Times New Roman" w:eastAsia="Times New Roman" w:hAnsi="Times New Roman" w:cs="Times New Roman"/>
                <w:b/>
                <w:sz w:val="24"/>
                <w:szCs w:val="24"/>
                <w:lang w:eastAsia="lv-LV"/>
              </w:rPr>
              <w:t xml:space="preserve"> </w:t>
            </w:r>
            <w:r w:rsidRPr="00BC66A6">
              <w:rPr>
                <w:rFonts w:ascii="Times New Roman" w:eastAsia="Times New Roman" w:hAnsi="Times New Roman" w:cs="Times New Roman"/>
                <w:sz w:val="24"/>
                <w:szCs w:val="24"/>
                <w:lang w:eastAsia="lv-LV"/>
              </w:rPr>
              <w:t>anotāciju ar attiecīgu skaidrojumu.</w:t>
            </w:r>
          </w:p>
        </w:tc>
      </w:tr>
      <w:tr w:rsidR="004D15A9" w:rsidRPr="00230F56" w14:paraId="5F54E321" w14:textId="77777777" w:rsidTr="004C3B12">
        <w:trPr>
          <w:trHeight w:val="465"/>
        </w:trPr>
        <w:tc>
          <w:tcPr>
            <w:tcW w:w="250" w:type="pct"/>
            <w:tcBorders>
              <w:top w:val="outset" w:sz="6" w:space="0" w:color="414142"/>
              <w:left w:val="outset" w:sz="6" w:space="0" w:color="414142"/>
              <w:bottom w:val="outset" w:sz="6" w:space="0" w:color="414142"/>
              <w:right w:val="outset" w:sz="6" w:space="0" w:color="414142"/>
            </w:tcBorders>
            <w:hideMark/>
          </w:tcPr>
          <w:p w14:paraId="5BE089B0" w14:textId="77777777" w:rsidR="004D15A9" w:rsidRPr="00230F56" w:rsidRDefault="004D15A9" w:rsidP="0083649E">
            <w:pPr>
              <w:spacing w:after="0" w:line="240" w:lineRule="auto"/>
              <w:rPr>
                <w:rFonts w:ascii="Times New Roman" w:eastAsia="Times New Roman" w:hAnsi="Times New Roman" w:cs="Times New Roman"/>
                <w:sz w:val="24"/>
                <w:szCs w:val="24"/>
                <w:lang w:eastAsia="lv-LV"/>
              </w:rPr>
            </w:pPr>
            <w:r w:rsidRPr="00230F56">
              <w:rPr>
                <w:rFonts w:ascii="Times New Roman" w:eastAsia="Times New Roman" w:hAnsi="Times New Roman" w:cs="Times New Roman"/>
                <w:sz w:val="24"/>
                <w:szCs w:val="24"/>
                <w:lang w:eastAsia="lv-LV"/>
              </w:rPr>
              <w:t>4.</w:t>
            </w:r>
          </w:p>
        </w:tc>
        <w:tc>
          <w:tcPr>
            <w:tcW w:w="1389" w:type="pct"/>
            <w:tcBorders>
              <w:top w:val="outset" w:sz="6" w:space="0" w:color="414142"/>
              <w:left w:val="outset" w:sz="6" w:space="0" w:color="414142"/>
              <w:bottom w:val="outset" w:sz="6" w:space="0" w:color="414142"/>
              <w:right w:val="outset" w:sz="6" w:space="0" w:color="414142"/>
            </w:tcBorders>
            <w:hideMark/>
          </w:tcPr>
          <w:p w14:paraId="500F1E65" w14:textId="77777777" w:rsidR="004D15A9" w:rsidRPr="00230F56" w:rsidRDefault="004D15A9" w:rsidP="0083649E">
            <w:pPr>
              <w:spacing w:after="0" w:line="240" w:lineRule="auto"/>
              <w:rPr>
                <w:rFonts w:ascii="Times New Roman" w:eastAsia="Times New Roman" w:hAnsi="Times New Roman" w:cs="Times New Roman"/>
                <w:sz w:val="24"/>
                <w:szCs w:val="24"/>
                <w:lang w:eastAsia="lv-LV"/>
              </w:rPr>
            </w:pPr>
            <w:r w:rsidRPr="00230F56">
              <w:rPr>
                <w:rFonts w:ascii="Times New Roman" w:eastAsia="Times New Roman" w:hAnsi="Times New Roman" w:cs="Times New Roman"/>
                <w:sz w:val="24"/>
                <w:szCs w:val="24"/>
                <w:lang w:eastAsia="lv-LV"/>
              </w:rPr>
              <w:t>Cita informācija</w:t>
            </w:r>
          </w:p>
        </w:tc>
        <w:tc>
          <w:tcPr>
            <w:tcW w:w="3361" w:type="pct"/>
            <w:tcBorders>
              <w:top w:val="outset" w:sz="6" w:space="0" w:color="414142"/>
              <w:left w:val="outset" w:sz="6" w:space="0" w:color="414142"/>
              <w:bottom w:val="outset" w:sz="6" w:space="0" w:color="414142"/>
              <w:right w:val="outset" w:sz="6" w:space="0" w:color="414142"/>
            </w:tcBorders>
            <w:hideMark/>
          </w:tcPr>
          <w:p w14:paraId="053F0FFC" w14:textId="66CC7A3C" w:rsidR="004D15A9" w:rsidRPr="00230F56" w:rsidRDefault="003B0152" w:rsidP="0083649E">
            <w:pPr>
              <w:spacing w:after="0" w:line="240" w:lineRule="auto"/>
              <w:jc w:val="both"/>
              <w:rPr>
                <w:rFonts w:ascii="Times New Roman" w:eastAsia="Times New Roman" w:hAnsi="Times New Roman" w:cs="Times New Roman"/>
                <w:sz w:val="24"/>
                <w:szCs w:val="24"/>
                <w:highlight w:val="yellow"/>
                <w:lang w:eastAsia="lv-LV"/>
              </w:rPr>
            </w:pPr>
            <w:r w:rsidRPr="00230F56">
              <w:rPr>
                <w:rFonts w:ascii="Times New Roman" w:eastAsia="Times New Roman" w:hAnsi="Times New Roman" w:cs="Times New Roman"/>
                <w:sz w:val="24"/>
                <w:szCs w:val="24"/>
                <w:lang w:eastAsia="lv-LV"/>
              </w:rPr>
              <w:t>Nav.</w:t>
            </w:r>
          </w:p>
        </w:tc>
      </w:tr>
    </w:tbl>
    <w:p w14:paraId="569A45C0" w14:textId="77777777" w:rsidR="004D15A9" w:rsidRPr="00230F56" w:rsidRDefault="004D15A9" w:rsidP="0083649E">
      <w:pPr>
        <w:spacing w:after="0" w:line="240" w:lineRule="auto"/>
        <w:rPr>
          <w:rFonts w:ascii="Times New Roman" w:eastAsia="Times New Roman" w:hAnsi="Times New Roman" w:cs="Times New Roman"/>
          <w:sz w:val="24"/>
          <w:szCs w:val="24"/>
          <w:lang w:eastAsia="lv-LV"/>
        </w:rPr>
      </w:pP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452"/>
        <w:gridCol w:w="2659"/>
        <w:gridCol w:w="5944"/>
      </w:tblGrid>
      <w:tr w:rsidR="00BC2633" w:rsidRPr="00230F56" w14:paraId="052FAB11" w14:textId="77777777" w:rsidTr="2C66FAEB">
        <w:trPr>
          <w:trHeight w:val="375"/>
        </w:trPr>
        <w:tc>
          <w:tcPr>
            <w:tcW w:w="0" w:type="auto"/>
            <w:gridSpan w:val="3"/>
            <w:tcBorders>
              <w:top w:val="outset" w:sz="6" w:space="0" w:color="414142"/>
              <w:left w:val="outset" w:sz="6" w:space="0" w:color="414142"/>
              <w:bottom w:val="outset" w:sz="6" w:space="0" w:color="414142"/>
              <w:right w:val="outset" w:sz="6" w:space="0" w:color="414142"/>
            </w:tcBorders>
            <w:vAlign w:val="center"/>
            <w:hideMark/>
          </w:tcPr>
          <w:p w14:paraId="7772ABA4" w14:textId="77777777" w:rsidR="004D15A9" w:rsidRPr="00230F56" w:rsidRDefault="004D15A9" w:rsidP="0083649E">
            <w:pPr>
              <w:spacing w:after="0" w:line="240" w:lineRule="auto"/>
              <w:ind w:firstLine="300"/>
              <w:jc w:val="center"/>
              <w:rPr>
                <w:rFonts w:ascii="Times New Roman" w:eastAsia="Times New Roman" w:hAnsi="Times New Roman" w:cs="Times New Roman"/>
                <w:b/>
                <w:bCs/>
                <w:sz w:val="24"/>
                <w:szCs w:val="24"/>
                <w:lang w:eastAsia="lv-LV"/>
              </w:rPr>
            </w:pPr>
            <w:r w:rsidRPr="00230F56">
              <w:rPr>
                <w:rFonts w:ascii="Times New Roman" w:eastAsia="Times New Roman" w:hAnsi="Times New Roman" w:cs="Times New Roman"/>
                <w:b/>
                <w:bCs/>
                <w:sz w:val="24"/>
                <w:szCs w:val="24"/>
                <w:lang w:eastAsia="lv-LV"/>
              </w:rPr>
              <w:t>VII. Tiesību akta projekta izpildes nodrošināšana un tās ietekme uz institūcijām</w:t>
            </w:r>
          </w:p>
        </w:tc>
      </w:tr>
      <w:tr w:rsidR="00BC2633" w:rsidRPr="00230F56" w14:paraId="5F7D14F9" w14:textId="77777777" w:rsidTr="2C66FAEB">
        <w:trPr>
          <w:trHeight w:val="420"/>
        </w:trPr>
        <w:tc>
          <w:tcPr>
            <w:tcW w:w="250" w:type="pct"/>
            <w:tcBorders>
              <w:top w:val="outset" w:sz="6" w:space="0" w:color="414142"/>
              <w:left w:val="outset" w:sz="6" w:space="0" w:color="414142"/>
              <w:bottom w:val="outset" w:sz="6" w:space="0" w:color="414142"/>
              <w:right w:val="outset" w:sz="6" w:space="0" w:color="414142"/>
            </w:tcBorders>
            <w:hideMark/>
          </w:tcPr>
          <w:p w14:paraId="10C261A7" w14:textId="77777777" w:rsidR="004D15A9" w:rsidRPr="00230F56" w:rsidRDefault="004D15A9" w:rsidP="0083649E">
            <w:pPr>
              <w:spacing w:after="0" w:line="240" w:lineRule="auto"/>
              <w:rPr>
                <w:rFonts w:ascii="Times New Roman" w:eastAsia="Times New Roman" w:hAnsi="Times New Roman" w:cs="Times New Roman"/>
                <w:sz w:val="24"/>
                <w:szCs w:val="24"/>
                <w:lang w:eastAsia="lv-LV"/>
              </w:rPr>
            </w:pPr>
            <w:r w:rsidRPr="00230F56">
              <w:rPr>
                <w:rFonts w:ascii="Times New Roman" w:eastAsia="Times New Roman" w:hAnsi="Times New Roman" w:cs="Times New Roman"/>
                <w:sz w:val="24"/>
                <w:szCs w:val="24"/>
                <w:lang w:eastAsia="lv-LV"/>
              </w:rPr>
              <w:t>1.</w:t>
            </w:r>
          </w:p>
        </w:tc>
        <w:tc>
          <w:tcPr>
            <w:tcW w:w="1468" w:type="pct"/>
            <w:tcBorders>
              <w:top w:val="outset" w:sz="6" w:space="0" w:color="414142"/>
              <w:left w:val="outset" w:sz="6" w:space="0" w:color="414142"/>
              <w:bottom w:val="outset" w:sz="6" w:space="0" w:color="414142"/>
              <w:right w:val="outset" w:sz="6" w:space="0" w:color="414142"/>
            </w:tcBorders>
            <w:hideMark/>
          </w:tcPr>
          <w:p w14:paraId="0C28F92C" w14:textId="77777777" w:rsidR="004D15A9" w:rsidRPr="00230F56" w:rsidRDefault="004D15A9" w:rsidP="0083649E">
            <w:pPr>
              <w:spacing w:after="0" w:line="240" w:lineRule="auto"/>
              <w:rPr>
                <w:rFonts w:ascii="Times New Roman" w:eastAsia="Times New Roman" w:hAnsi="Times New Roman" w:cs="Times New Roman"/>
                <w:sz w:val="24"/>
                <w:szCs w:val="24"/>
                <w:lang w:eastAsia="lv-LV"/>
              </w:rPr>
            </w:pPr>
            <w:r w:rsidRPr="00230F56">
              <w:rPr>
                <w:rFonts w:ascii="Times New Roman" w:eastAsia="Times New Roman" w:hAnsi="Times New Roman" w:cs="Times New Roman"/>
                <w:sz w:val="24"/>
                <w:szCs w:val="24"/>
                <w:lang w:eastAsia="lv-LV"/>
              </w:rPr>
              <w:t>Projekta izpildē iesaistītās institūcijas</w:t>
            </w:r>
          </w:p>
        </w:tc>
        <w:tc>
          <w:tcPr>
            <w:tcW w:w="3282" w:type="pct"/>
            <w:tcBorders>
              <w:top w:val="outset" w:sz="6" w:space="0" w:color="414142"/>
              <w:left w:val="outset" w:sz="6" w:space="0" w:color="414142"/>
              <w:bottom w:val="outset" w:sz="6" w:space="0" w:color="414142"/>
              <w:right w:val="outset" w:sz="6" w:space="0" w:color="414142"/>
            </w:tcBorders>
            <w:hideMark/>
          </w:tcPr>
          <w:p w14:paraId="5FC5D0F8" w14:textId="615B3B7E" w:rsidR="00203E09" w:rsidRPr="00230F56" w:rsidRDefault="0048521E" w:rsidP="0083649E">
            <w:pPr>
              <w:spacing w:after="0" w:line="240" w:lineRule="auto"/>
              <w:jc w:val="both"/>
              <w:rPr>
                <w:rFonts w:ascii="Times New Roman" w:eastAsia="Times New Roman" w:hAnsi="Times New Roman" w:cs="Times New Roman"/>
                <w:sz w:val="24"/>
                <w:szCs w:val="24"/>
                <w:lang w:eastAsia="lv-LV"/>
              </w:rPr>
            </w:pPr>
            <w:r w:rsidRPr="00230F56">
              <w:rPr>
                <w:rFonts w:ascii="Times New Roman" w:eastAsia="Times New Roman" w:hAnsi="Times New Roman" w:cs="Times New Roman"/>
                <w:sz w:val="24"/>
                <w:szCs w:val="24"/>
                <w:lang w:eastAsia="lv-LV"/>
              </w:rPr>
              <w:t>Tieslietu ministrija, t</w:t>
            </w:r>
            <w:r w:rsidR="00220590" w:rsidRPr="00230F56">
              <w:rPr>
                <w:rFonts w:ascii="Times New Roman" w:eastAsia="Times New Roman" w:hAnsi="Times New Roman" w:cs="Times New Roman"/>
                <w:sz w:val="24"/>
                <w:szCs w:val="24"/>
                <w:lang w:eastAsia="lv-LV"/>
              </w:rPr>
              <w:t>iesas</w:t>
            </w:r>
            <w:r w:rsidR="00203E09" w:rsidRPr="00230F56">
              <w:rPr>
                <w:rFonts w:ascii="Times New Roman" w:eastAsia="Times New Roman" w:hAnsi="Times New Roman" w:cs="Times New Roman"/>
                <w:sz w:val="24"/>
                <w:szCs w:val="24"/>
                <w:lang w:eastAsia="lv-LV"/>
              </w:rPr>
              <w:t>, pašvaldības.</w:t>
            </w:r>
          </w:p>
          <w:p w14:paraId="1AEBB4A0" w14:textId="040637E1" w:rsidR="004D15A9" w:rsidRPr="00230F56" w:rsidRDefault="004D15A9" w:rsidP="0083649E">
            <w:pPr>
              <w:spacing w:after="0" w:line="240" w:lineRule="auto"/>
              <w:jc w:val="both"/>
              <w:rPr>
                <w:rFonts w:ascii="Times New Roman" w:eastAsia="Times New Roman" w:hAnsi="Times New Roman" w:cs="Times New Roman"/>
                <w:sz w:val="24"/>
                <w:szCs w:val="24"/>
                <w:lang w:eastAsia="lv-LV"/>
              </w:rPr>
            </w:pPr>
          </w:p>
        </w:tc>
      </w:tr>
      <w:tr w:rsidR="00BC2633" w:rsidRPr="00230F56" w14:paraId="67B81B5D" w14:textId="77777777" w:rsidTr="2C66FAEB">
        <w:trPr>
          <w:trHeight w:val="450"/>
        </w:trPr>
        <w:tc>
          <w:tcPr>
            <w:tcW w:w="250" w:type="pct"/>
            <w:tcBorders>
              <w:top w:val="outset" w:sz="6" w:space="0" w:color="414142"/>
              <w:left w:val="outset" w:sz="6" w:space="0" w:color="414142"/>
              <w:bottom w:val="outset" w:sz="6" w:space="0" w:color="414142"/>
              <w:right w:val="outset" w:sz="6" w:space="0" w:color="414142"/>
            </w:tcBorders>
            <w:hideMark/>
          </w:tcPr>
          <w:p w14:paraId="5C9A6CCC" w14:textId="77777777" w:rsidR="004D15A9" w:rsidRPr="00230F56" w:rsidRDefault="004D15A9" w:rsidP="0083649E">
            <w:pPr>
              <w:spacing w:after="0" w:line="240" w:lineRule="auto"/>
              <w:rPr>
                <w:rFonts w:ascii="Times New Roman" w:eastAsia="Times New Roman" w:hAnsi="Times New Roman" w:cs="Times New Roman"/>
                <w:sz w:val="24"/>
                <w:szCs w:val="24"/>
                <w:lang w:eastAsia="lv-LV"/>
              </w:rPr>
            </w:pPr>
            <w:r w:rsidRPr="00230F56">
              <w:rPr>
                <w:rFonts w:ascii="Times New Roman" w:eastAsia="Times New Roman" w:hAnsi="Times New Roman" w:cs="Times New Roman"/>
                <w:sz w:val="24"/>
                <w:szCs w:val="24"/>
                <w:lang w:eastAsia="lv-LV"/>
              </w:rPr>
              <w:t>2.</w:t>
            </w:r>
          </w:p>
        </w:tc>
        <w:tc>
          <w:tcPr>
            <w:tcW w:w="1468" w:type="pct"/>
            <w:tcBorders>
              <w:top w:val="outset" w:sz="6" w:space="0" w:color="414142"/>
              <w:left w:val="outset" w:sz="6" w:space="0" w:color="414142"/>
              <w:bottom w:val="outset" w:sz="6" w:space="0" w:color="414142"/>
              <w:right w:val="outset" w:sz="6" w:space="0" w:color="414142"/>
            </w:tcBorders>
            <w:hideMark/>
          </w:tcPr>
          <w:p w14:paraId="2B4CADDF" w14:textId="77777777" w:rsidR="004D15A9" w:rsidRPr="00230F56" w:rsidRDefault="004D15A9" w:rsidP="0083649E">
            <w:pPr>
              <w:spacing w:after="0" w:line="240" w:lineRule="auto"/>
              <w:rPr>
                <w:rFonts w:ascii="Times New Roman" w:eastAsia="Times New Roman" w:hAnsi="Times New Roman" w:cs="Times New Roman"/>
                <w:sz w:val="24"/>
                <w:szCs w:val="24"/>
                <w:lang w:eastAsia="lv-LV"/>
              </w:rPr>
            </w:pPr>
            <w:r w:rsidRPr="00230F56">
              <w:rPr>
                <w:rFonts w:ascii="Times New Roman" w:eastAsia="Times New Roman" w:hAnsi="Times New Roman" w:cs="Times New Roman"/>
                <w:sz w:val="24"/>
                <w:szCs w:val="24"/>
                <w:lang w:eastAsia="lv-LV"/>
              </w:rPr>
              <w:t xml:space="preserve">Projekta izpildes ietekme uz pārvaldes funkcijām un institucionālo struktūru. </w:t>
            </w:r>
          </w:p>
          <w:p w14:paraId="37B6FCBC" w14:textId="77777777" w:rsidR="004D15A9" w:rsidRPr="00230F56" w:rsidRDefault="004D15A9" w:rsidP="0083649E">
            <w:pPr>
              <w:spacing w:after="0" w:line="240" w:lineRule="auto"/>
              <w:rPr>
                <w:rFonts w:ascii="Times New Roman" w:eastAsia="Times New Roman" w:hAnsi="Times New Roman" w:cs="Times New Roman"/>
                <w:sz w:val="24"/>
                <w:szCs w:val="24"/>
                <w:lang w:eastAsia="lv-LV"/>
              </w:rPr>
            </w:pPr>
            <w:r w:rsidRPr="00230F56">
              <w:rPr>
                <w:rFonts w:ascii="Times New Roman" w:eastAsia="Times New Roman" w:hAnsi="Times New Roman" w:cs="Times New Roman"/>
                <w:sz w:val="24"/>
                <w:szCs w:val="24"/>
                <w:lang w:eastAsia="lv-LV"/>
              </w:rPr>
              <w:t>Jaunu institūciju izveide, esošu institūciju likvidācija vai reorganizācija, to ietekme uz institūcijas cilvēkresursiem</w:t>
            </w:r>
          </w:p>
        </w:tc>
        <w:tc>
          <w:tcPr>
            <w:tcW w:w="3282" w:type="pct"/>
            <w:tcBorders>
              <w:top w:val="outset" w:sz="6" w:space="0" w:color="414142"/>
              <w:left w:val="outset" w:sz="6" w:space="0" w:color="414142"/>
              <w:bottom w:val="outset" w:sz="6" w:space="0" w:color="414142"/>
              <w:right w:val="outset" w:sz="6" w:space="0" w:color="414142"/>
            </w:tcBorders>
            <w:hideMark/>
          </w:tcPr>
          <w:p w14:paraId="0D0E06A1" w14:textId="77777777" w:rsidR="00A5088F" w:rsidRPr="00230F56" w:rsidRDefault="00A5088F" w:rsidP="00A5088F">
            <w:pPr>
              <w:spacing w:after="0" w:line="240" w:lineRule="auto"/>
              <w:jc w:val="both"/>
              <w:rPr>
                <w:rFonts w:ascii="Times New Roman" w:eastAsia="Times New Roman" w:hAnsi="Times New Roman" w:cs="Times New Roman"/>
                <w:sz w:val="24"/>
                <w:szCs w:val="24"/>
                <w:lang w:eastAsia="lv-LV"/>
              </w:rPr>
            </w:pPr>
            <w:r w:rsidRPr="00230F56">
              <w:rPr>
                <w:rFonts w:ascii="Times New Roman" w:eastAsia="Times New Roman" w:hAnsi="Times New Roman" w:cs="Times New Roman"/>
                <w:sz w:val="24"/>
                <w:szCs w:val="24"/>
                <w:lang w:eastAsia="lv-LV"/>
              </w:rPr>
              <w:t>Likumprojekta izpilde nerada ietekmi uz pārvaldes funkcijām un institucionālo struktūru. Nav nepieciešama jaunu institūciju izveide, esošu institūciju likvidācija vai reorganizācija. Likumprojekta izpilde nerada ietekmi un institūcijas cilvēkresursiem.</w:t>
            </w:r>
          </w:p>
          <w:p w14:paraId="020A7F09" w14:textId="562CCB25" w:rsidR="00A5088F" w:rsidRPr="00230F56" w:rsidRDefault="00A5088F" w:rsidP="00E571F2">
            <w:pPr>
              <w:spacing w:after="0" w:line="240" w:lineRule="auto"/>
              <w:jc w:val="both"/>
              <w:rPr>
                <w:rFonts w:ascii="Times New Roman" w:eastAsia="Times New Roman" w:hAnsi="Times New Roman" w:cs="Times New Roman"/>
                <w:sz w:val="24"/>
                <w:szCs w:val="24"/>
                <w:lang w:eastAsia="lv-LV"/>
              </w:rPr>
            </w:pPr>
          </w:p>
        </w:tc>
      </w:tr>
      <w:tr w:rsidR="004D15A9" w:rsidRPr="00230F56" w14:paraId="20A26466" w14:textId="77777777" w:rsidTr="2C66FAEB">
        <w:trPr>
          <w:trHeight w:val="390"/>
        </w:trPr>
        <w:tc>
          <w:tcPr>
            <w:tcW w:w="250" w:type="pct"/>
            <w:tcBorders>
              <w:top w:val="outset" w:sz="6" w:space="0" w:color="414142"/>
              <w:left w:val="outset" w:sz="6" w:space="0" w:color="414142"/>
              <w:bottom w:val="outset" w:sz="6" w:space="0" w:color="414142"/>
              <w:right w:val="outset" w:sz="6" w:space="0" w:color="414142"/>
            </w:tcBorders>
            <w:hideMark/>
          </w:tcPr>
          <w:p w14:paraId="1CFEA73D" w14:textId="77777777" w:rsidR="004D15A9" w:rsidRPr="00230F56" w:rsidRDefault="004D15A9" w:rsidP="0083649E">
            <w:pPr>
              <w:spacing w:after="0" w:line="240" w:lineRule="auto"/>
              <w:rPr>
                <w:rFonts w:ascii="Times New Roman" w:eastAsia="Times New Roman" w:hAnsi="Times New Roman" w:cs="Times New Roman"/>
                <w:sz w:val="24"/>
                <w:szCs w:val="24"/>
                <w:lang w:eastAsia="lv-LV"/>
              </w:rPr>
            </w:pPr>
            <w:r w:rsidRPr="00230F56">
              <w:rPr>
                <w:rFonts w:ascii="Times New Roman" w:eastAsia="Times New Roman" w:hAnsi="Times New Roman" w:cs="Times New Roman"/>
                <w:sz w:val="24"/>
                <w:szCs w:val="24"/>
                <w:lang w:eastAsia="lv-LV"/>
              </w:rPr>
              <w:t>3.</w:t>
            </w:r>
          </w:p>
        </w:tc>
        <w:tc>
          <w:tcPr>
            <w:tcW w:w="1468" w:type="pct"/>
            <w:tcBorders>
              <w:top w:val="outset" w:sz="6" w:space="0" w:color="414142"/>
              <w:left w:val="outset" w:sz="6" w:space="0" w:color="414142"/>
              <w:bottom w:val="outset" w:sz="6" w:space="0" w:color="414142"/>
              <w:right w:val="outset" w:sz="6" w:space="0" w:color="414142"/>
            </w:tcBorders>
            <w:hideMark/>
          </w:tcPr>
          <w:p w14:paraId="7062A194" w14:textId="77777777" w:rsidR="004D15A9" w:rsidRPr="00230F56" w:rsidRDefault="004D15A9" w:rsidP="0083649E">
            <w:pPr>
              <w:spacing w:after="0" w:line="240" w:lineRule="auto"/>
              <w:rPr>
                <w:rFonts w:ascii="Times New Roman" w:eastAsia="Times New Roman" w:hAnsi="Times New Roman" w:cs="Times New Roman"/>
                <w:sz w:val="24"/>
                <w:szCs w:val="24"/>
                <w:lang w:eastAsia="lv-LV"/>
              </w:rPr>
            </w:pPr>
            <w:r w:rsidRPr="00230F56">
              <w:rPr>
                <w:rFonts w:ascii="Times New Roman" w:eastAsia="Times New Roman" w:hAnsi="Times New Roman" w:cs="Times New Roman"/>
                <w:sz w:val="24"/>
                <w:szCs w:val="24"/>
                <w:lang w:eastAsia="lv-LV"/>
              </w:rPr>
              <w:t>Cita informācija</w:t>
            </w:r>
          </w:p>
        </w:tc>
        <w:tc>
          <w:tcPr>
            <w:tcW w:w="3282" w:type="pct"/>
            <w:tcBorders>
              <w:top w:val="outset" w:sz="6" w:space="0" w:color="414142"/>
              <w:left w:val="outset" w:sz="6" w:space="0" w:color="414142"/>
              <w:bottom w:val="outset" w:sz="6" w:space="0" w:color="414142"/>
              <w:right w:val="outset" w:sz="6" w:space="0" w:color="414142"/>
            </w:tcBorders>
            <w:hideMark/>
          </w:tcPr>
          <w:p w14:paraId="5BD54AC6" w14:textId="48403166" w:rsidR="004D15A9" w:rsidRPr="00230F56" w:rsidRDefault="007B0C28" w:rsidP="0083649E">
            <w:pPr>
              <w:spacing w:after="0" w:line="240" w:lineRule="auto"/>
              <w:jc w:val="both"/>
              <w:rPr>
                <w:rFonts w:ascii="Times New Roman" w:eastAsia="Times New Roman" w:hAnsi="Times New Roman" w:cs="Times New Roman"/>
                <w:sz w:val="24"/>
                <w:szCs w:val="24"/>
                <w:lang w:eastAsia="lv-LV"/>
              </w:rPr>
            </w:pPr>
            <w:r w:rsidRPr="00230F56">
              <w:rPr>
                <w:rFonts w:ascii="Times New Roman" w:eastAsia="Times New Roman" w:hAnsi="Times New Roman" w:cs="Times New Roman"/>
                <w:sz w:val="24"/>
                <w:szCs w:val="24"/>
                <w:lang w:eastAsia="lv-LV"/>
              </w:rPr>
              <w:t>Nav.</w:t>
            </w:r>
          </w:p>
        </w:tc>
      </w:tr>
    </w:tbl>
    <w:p w14:paraId="3E8EDA78" w14:textId="280D6553" w:rsidR="004D15A9" w:rsidRPr="00230F56" w:rsidRDefault="004D15A9" w:rsidP="0083649E">
      <w:pPr>
        <w:spacing w:after="0" w:line="240" w:lineRule="auto"/>
        <w:rPr>
          <w:rFonts w:ascii="Times New Roman" w:hAnsi="Times New Roman" w:cs="Times New Roman"/>
          <w:sz w:val="24"/>
          <w:szCs w:val="24"/>
        </w:rPr>
      </w:pPr>
    </w:p>
    <w:p w14:paraId="24F4E09E" w14:textId="77777777" w:rsidR="006506DF" w:rsidRPr="00230F56" w:rsidRDefault="006506DF" w:rsidP="0083649E">
      <w:pPr>
        <w:spacing w:after="0" w:line="240" w:lineRule="auto"/>
        <w:rPr>
          <w:rFonts w:ascii="Times New Roman" w:hAnsi="Times New Roman" w:cs="Times New Roman"/>
          <w:sz w:val="24"/>
          <w:szCs w:val="24"/>
        </w:rPr>
      </w:pPr>
    </w:p>
    <w:p w14:paraId="09601154" w14:textId="77777777" w:rsidR="004D15A9" w:rsidRPr="0064072D" w:rsidRDefault="004D15A9" w:rsidP="0083649E">
      <w:pPr>
        <w:pStyle w:val="StyleRight"/>
        <w:spacing w:after="0"/>
        <w:ind w:firstLine="0"/>
        <w:jc w:val="both"/>
      </w:pPr>
      <w:r w:rsidRPr="0064072D">
        <w:t>Iesniedzējs:</w:t>
      </w:r>
    </w:p>
    <w:p w14:paraId="42D1C7EF" w14:textId="77777777" w:rsidR="0064072D" w:rsidRPr="0064072D" w:rsidRDefault="0064072D" w:rsidP="0064072D">
      <w:pPr>
        <w:spacing w:after="0" w:line="240" w:lineRule="auto"/>
        <w:rPr>
          <w:rFonts w:ascii="Times New Roman" w:hAnsi="Times New Roman" w:cs="Times New Roman"/>
          <w:sz w:val="28"/>
          <w:szCs w:val="28"/>
        </w:rPr>
      </w:pPr>
      <w:r w:rsidRPr="0064072D">
        <w:rPr>
          <w:rFonts w:ascii="Times New Roman" w:hAnsi="Times New Roman" w:cs="Times New Roman"/>
          <w:sz w:val="28"/>
          <w:szCs w:val="28"/>
        </w:rPr>
        <w:t>Ministru prezidenta biedrs,</w:t>
      </w:r>
    </w:p>
    <w:p w14:paraId="04F000DE" w14:textId="7D8F96C3" w:rsidR="0064072D" w:rsidRPr="0064072D" w:rsidRDefault="0064072D" w:rsidP="0064072D">
      <w:pPr>
        <w:spacing w:after="0" w:line="240" w:lineRule="auto"/>
        <w:rPr>
          <w:rFonts w:ascii="Times New Roman" w:hAnsi="Times New Roman" w:cs="Times New Roman"/>
          <w:sz w:val="28"/>
          <w:szCs w:val="28"/>
        </w:rPr>
      </w:pPr>
      <w:r w:rsidRPr="0064072D">
        <w:rPr>
          <w:rFonts w:ascii="Times New Roman" w:hAnsi="Times New Roman" w:cs="Times New Roman"/>
          <w:sz w:val="28"/>
          <w:szCs w:val="28"/>
        </w:rPr>
        <w:t>tieslietu ministrs</w:t>
      </w:r>
      <w:r w:rsidRPr="0064072D">
        <w:rPr>
          <w:rFonts w:ascii="Times New Roman" w:hAnsi="Times New Roman" w:cs="Times New Roman"/>
          <w:sz w:val="28"/>
          <w:szCs w:val="28"/>
        </w:rPr>
        <w:tab/>
      </w:r>
      <w:r w:rsidRPr="0064072D">
        <w:rPr>
          <w:rFonts w:ascii="Times New Roman" w:hAnsi="Times New Roman" w:cs="Times New Roman"/>
          <w:sz w:val="28"/>
          <w:szCs w:val="28"/>
        </w:rPr>
        <w:tab/>
      </w:r>
      <w:r w:rsidRPr="0064072D">
        <w:rPr>
          <w:rFonts w:ascii="Times New Roman" w:hAnsi="Times New Roman" w:cs="Times New Roman"/>
          <w:sz w:val="28"/>
          <w:szCs w:val="28"/>
        </w:rPr>
        <w:tab/>
      </w:r>
      <w:r w:rsidRPr="0064072D">
        <w:rPr>
          <w:rFonts w:ascii="Times New Roman" w:hAnsi="Times New Roman" w:cs="Times New Roman"/>
          <w:sz w:val="28"/>
          <w:szCs w:val="28"/>
        </w:rPr>
        <w:tab/>
      </w:r>
      <w:r w:rsidRPr="0064072D">
        <w:rPr>
          <w:rFonts w:ascii="Times New Roman" w:hAnsi="Times New Roman" w:cs="Times New Roman"/>
          <w:sz w:val="28"/>
          <w:szCs w:val="28"/>
        </w:rPr>
        <w:tab/>
      </w:r>
      <w:r w:rsidRPr="0064072D">
        <w:rPr>
          <w:rFonts w:ascii="Times New Roman" w:hAnsi="Times New Roman" w:cs="Times New Roman"/>
          <w:sz w:val="28"/>
          <w:szCs w:val="28"/>
        </w:rPr>
        <w:tab/>
      </w:r>
      <w:r w:rsidRPr="0064072D">
        <w:rPr>
          <w:rFonts w:ascii="Times New Roman" w:hAnsi="Times New Roman" w:cs="Times New Roman"/>
          <w:sz w:val="28"/>
          <w:szCs w:val="28"/>
        </w:rPr>
        <w:tab/>
      </w:r>
      <w:r>
        <w:rPr>
          <w:rFonts w:ascii="Times New Roman" w:hAnsi="Times New Roman" w:cs="Times New Roman"/>
          <w:sz w:val="28"/>
          <w:szCs w:val="28"/>
        </w:rPr>
        <w:t xml:space="preserve">   </w:t>
      </w:r>
      <w:r w:rsidRPr="0064072D">
        <w:rPr>
          <w:rFonts w:ascii="Times New Roman" w:hAnsi="Times New Roman" w:cs="Times New Roman"/>
          <w:sz w:val="28"/>
          <w:szCs w:val="28"/>
        </w:rPr>
        <w:t xml:space="preserve">Jānis </w:t>
      </w:r>
      <w:proofErr w:type="spellStart"/>
      <w:r w:rsidRPr="0064072D">
        <w:rPr>
          <w:rFonts w:ascii="Times New Roman" w:hAnsi="Times New Roman" w:cs="Times New Roman"/>
          <w:sz w:val="28"/>
          <w:szCs w:val="28"/>
        </w:rPr>
        <w:t>Bordāns</w:t>
      </w:r>
      <w:proofErr w:type="spellEnd"/>
    </w:p>
    <w:p w14:paraId="43C139EE" w14:textId="77777777" w:rsidR="005A166D" w:rsidRPr="00230F56" w:rsidRDefault="005A166D" w:rsidP="00A5088F">
      <w:pPr>
        <w:spacing w:after="0" w:line="240" w:lineRule="auto"/>
        <w:rPr>
          <w:rFonts w:ascii="Times New Roman" w:hAnsi="Times New Roman" w:cs="Times New Roman"/>
          <w:i/>
          <w:sz w:val="24"/>
          <w:szCs w:val="24"/>
        </w:rPr>
      </w:pPr>
    </w:p>
    <w:p w14:paraId="4511C7DA" w14:textId="77777777" w:rsidR="0064072D" w:rsidRDefault="0064072D" w:rsidP="00A5088F">
      <w:pPr>
        <w:spacing w:after="0" w:line="240" w:lineRule="auto"/>
        <w:rPr>
          <w:rFonts w:ascii="Times New Roman" w:hAnsi="Times New Roman" w:cs="Times New Roman"/>
          <w:i/>
          <w:sz w:val="24"/>
          <w:szCs w:val="24"/>
        </w:rPr>
      </w:pPr>
    </w:p>
    <w:p w14:paraId="54D147D6" w14:textId="06E2C7A5" w:rsidR="00A5088F" w:rsidRPr="00230F56" w:rsidRDefault="00A5088F" w:rsidP="00A5088F">
      <w:pPr>
        <w:spacing w:after="0" w:line="240" w:lineRule="auto"/>
        <w:rPr>
          <w:rFonts w:ascii="Times New Roman" w:hAnsi="Times New Roman" w:cs="Times New Roman"/>
          <w:i/>
          <w:sz w:val="24"/>
          <w:szCs w:val="24"/>
        </w:rPr>
      </w:pPr>
      <w:proofErr w:type="spellStart"/>
      <w:r w:rsidRPr="00230F56">
        <w:rPr>
          <w:rFonts w:ascii="Times New Roman" w:hAnsi="Times New Roman" w:cs="Times New Roman"/>
          <w:i/>
          <w:sz w:val="24"/>
          <w:szCs w:val="24"/>
        </w:rPr>
        <w:t>D.Vārna</w:t>
      </w:r>
      <w:proofErr w:type="spellEnd"/>
      <w:r w:rsidRPr="00230F56">
        <w:rPr>
          <w:rFonts w:ascii="Times New Roman" w:hAnsi="Times New Roman" w:cs="Times New Roman"/>
          <w:i/>
          <w:sz w:val="24"/>
          <w:szCs w:val="24"/>
        </w:rPr>
        <w:t xml:space="preserve"> 67036956</w:t>
      </w:r>
    </w:p>
    <w:p w14:paraId="73B1345C" w14:textId="4887D515" w:rsidR="00BC2633" w:rsidRPr="00230F56" w:rsidRDefault="00A5088F" w:rsidP="00626797">
      <w:pPr>
        <w:spacing w:after="0" w:line="240" w:lineRule="auto"/>
        <w:rPr>
          <w:rFonts w:ascii="Times New Roman" w:hAnsi="Times New Roman" w:cs="Times New Roman"/>
          <w:i/>
          <w:sz w:val="24"/>
          <w:szCs w:val="24"/>
        </w:rPr>
      </w:pPr>
      <w:r w:rsidRPr="00230F56">
        <w:rPr>
          <w:rFonts w:ascii="Times New Roman" w:hAnsi="Times New Roman" w:cs="Times New Roman"/>
          <w:i/>
          <w:sz w:val="24"/>
          <w:szCs w:val="24"/>
        </w:rPr>
        <w:t>Dace.Varna@tm.gov.lv</w:t>
      </w:r>
    </w:p>
    <w:sectPr w:rsidR="00BC2633" w:rsidRPr="00230F56" w:rsidSect="004D15A9">
      <w:headerReference w:type="default" r:id="rId10"/>
      <w:footerReference w:type="default" r:id="rId11"/>
      <w:headerReference w:type="first" r:id="rId12"/>
      <w:footerReference w:type="first" r:id="rId13"/>
      <w:pgSz w:w="11906" w:h="16838"/>
      <w:pgMar w:top="1418" w:right="1134"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F23BBB" w14:textId="77777777" w:rsidR="00585E05" w:rsidRDefault="00585E05" w:rsidP="004D15A9">
      <w:pPr>
        <w:spacing w:after="0" w:line="240" w:lineRule="auto"/>
      </w:pPr>
      <w:r>
        <w:separator/>
      </w:r>
    </w:p>
  </w:endnote>
  <w:endnote w:type="continuationSeparator" w:id="0">
    <w:p w14:paraId="1B641909" w14:textId="77777777" w:rsidR="00585E05" w:rsidRDefault="00585E05" w:rsidP="004D15A9">
      <w:pPr>
        <w:spacing w:after="0" w:line="240" w:lineRule="auto"/>
      </w:pPr>
      <w:r>
        <w:continuationSeparator/>
      </w:r>
    </w:p>
  </w:endnote>
  <w:endnote w:type="continuationNotice" w:id="1">
    <w:p w14:paraId="16F84CF4" w14:textId="77777777" w:rsidR="00585E05" w:rsidRDefault="00585E0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90106" w14:textId="5B87340D" w:rsidR="005E30FF" w:rsidRPr="0042645D" w:rsidRDefault="00626797" w:rsidP="00626797">
    <w:pPr>
      <w:pStyle w:val="Footer"/>
      <w:tabs>
        <w:tab w:val="clear" w:pos="4153"/>
        <w:tab w:val="clear" w:pos="8306"/>
        <w:tab w:val="left" w:pos="3255"/>
      </w:tabs>
    </w:pPr>
    <w:r>
      <w:rPr>
        <w:rFonts w:ascii="Times New Roman" w:hAnsi="Times New Roman" w:cs="Times New Roman"/>
        <w:noProof/>
        <w:sz w:val="20"/>
        <w:szCs w:val="20"/>
      </w:rPr>
      <w:fldChar w:fldCharType="begin"/>
    </w:r>
    <w:r>
      <w:rPr>
        <w:rFonts w:ascii="Times New Roman" w:hAnsi="Times New Roman" w:cs="Times New Roman"/>
        <w:noProof/>
        <w:sz w:val="20"/>
        <w:szCs w:val="20"/>
      </w:rPr>
      <w:instrText xml:space="preserve"> FILENAME   \* MERGEFORMAT </w:instrText>
    </w:r>
    <w:r>
      <w:rPr>
        <w:rFonts w:ascii="Times New Roman" w:hAnsi="Times New Roman" w:cs="Times New Roman"/>
        <w:noProof/>
        <w:sz w:val="20"/>
        <w:szCs w:val="20"/>
      </w:rPr>
      <w:fldChar w:fldCharType="separate"/>
    </w:r>
    <w:r w:rsidR="0093751F">
      <w:rPr>
        <w:rFonts w:ascii="Times New Roman" w:hAnsi="Times New Roman" w:cs="Times New Roman"/>
        <w:noProof/>
        <w:sz w:val="20"/>
        <w:szCs w:val="20"/>
      </w:rPr>
      <w:t>TMAnot_</w:t>
    </w:r>
    <w:r w:rsidR="00E13862">
      <w:rPr>
        <w:rFonts w:ascii="Times New Roman" w:hAnsi="Times New Roman" w:cs="Times New Roman"/>
        <w:noProof/>
        <w:sz w:val="20"/>
        <w:szCs w:val="20"/>
      </w:rPr>
      <w:t>0511</w:t>
    </w:r>
    <w:r w:rsidR="0093751F">
      <w:rPr>
        <w:rFonts w:ascii="Times New Roman" w:hAnsi="Times New Roman" w:cs="Times New Roman"/>
        <w:noProof/>
        <w:sz w:val="20"/>
        <w:szCs w:val="20"/>
      </w:rPr>
      <w:t>21_G_IerakstZ</w:t>
    </w:r>
    <w:r>
      <w:rPr>
        <w:rFonts w:ascii="Times New Roman" w:hAnsi="Times New Roman" w:cs="Times New Roman"/>
        <w:noProof/>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4F658" w14:textId="793F92A5" w:rsidR="005E30FF" w:rsidRPr="0042645D" w:rsidRDefault="005E30FF" w:rsidP="0042645D">
    <w:pPr>
      <w:pStyle w:val="Footer"/>
      <w:rPr>
        <w:rFonts w:ascii="Times New Roman" w:hAnsi="Times New Roman" w:cs="Times New Roman"/>
        <w:sz w:val="20"/>
        <w:szCs w:val="20"/>
      </w:rPr>
    </w:pPr>
    <w:r w:rsidRPr="0042645D">
      <w:rPr>
        <w:rFonts w:ascii="Times New Roman" w:hAnsi="Times New Roman" w:cs="Times New Roman"/>
        <w:sz w:val="20"/>
        <w:szCs w:val="20"/>
      </w:rPr>
      <w:fldChar w:fldCharType="begin"/>
    </w:r>
    <w:r w:rsidRPr="0042645D">
      <w:rPr>
        <w:rFonts w:ascii="Times New Roman" w:hAnsi="Times New Roman" w:cs="Times New Roman"/>
        <w:sz w:val="20"/>
        <w:szCs w:val="20"/>
      </w:rPr>
      <w:instrText xml:space="preserve"> FILENAME   \* MERGEFORMAT </w:instrText>
    </w:r>
    <w:r w:rsidRPr="0042645D">
      <w:rPr>
        <w:rFonts w:ascii="Times New Roman" w:hAnsi="Times New Roman" w:cs="Times New Roman"/>
        <w:sz w:val="20"/>
        <w:szCs w:val="20"/>
      </w:rPr>
      <w:fldChar w:fldCharType="separate"/>
    </w:r>
    <w:r w:rsidR="0093751F">
      <w:rPr>
        <w:rFonts w:ascii="Times New Roman" w:hAnsi="Times New Roman" w:cs="Times New Roman"/>
        <w:noProof/>
        <w:sz w:val="20"/>
        <w:szCs w:val="20"/>
      </w:rPr>
      <w:t>TMAnot_</w:t>
    </w:r>
    <w:r w:rsidR="00E13862">
      <w:rPr>
        <w:rFonts w:ascii="Times New Roman" w:hAnsi="Times New Roman" w:cs="Times New Roman"/>
        <w:noProof/>
        <w:sz w:val="20"/>
        <w:szCs w:val="20"/>
      </w:rPr>
      <w:t>0511</w:t>
    </w:r>
    <w:r w:rsidR="0093751F">
      <w:rPr>
        <w:rFonts w:ascii="Times New Roman" w:hAnsi="Times New Roman" w:cs="Times New Roman"/>
        <w:noProof/>
        <w:sz w:val="20"/>
        <w:szCs w:val="20"/>
      </w:rPr>
      <w:t>21_G_IerakstZ</w:t>
    </w:r>
    <w:r w:rsidRPr="0042645D">
      <w:rPr>
        <w:rFonts w:ascii="Times New Roman" w:hAnsi="Times New Roman" w:cs="Times New Roman"/>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BE40CC" w14:textId="77777777" w:rsidR="00585E05" w:rsidRDefault="00585E05" w:rsidP="004D15A9">
      <w:pPr>
        <w:spacing w:after="0" w:line="240" w:lineRule="auto"/>
      </w:pPr>
      <w:r>
        <w:separator/>
      </w:r>
    </w:p>
  </w:footnote>
  <w:footnote w:type="continuationSeparator" w:id="0">
    <w:p w14:paraId="421A53B5" w14:textId="77777777" w:rsidR="00585E05" w:rsidRDefault="00585E05" w:rsidP="004D15A9">
      <w:pPr>
        <w:spacing w:after="0" w:line="240" w:lineRule="auto"/>
      </w:pPr>
      <w:r>
        <w:continuationSeparator/>
      </w:r>
    </w:p>
  </w:footnote>
  <w:footnote w:type="continuationNotice" w:id="1">
    <w:p w14:paraId="2A68FAB4" w14:textId="77777777" w:rsidR="00585E05" w:rsidRDefault="00585E05">
      <w:pPr>
        <w:spacing w:after="0" w:line="240" w:lineRule="auto"/>
      </w:pPr>
    </w:p>
  </w:footnote>
  <w:footnote w:id="2">
    <w:p w14:paraId="43EE2B5B" w14:textId="77777777" w:rsidR="003B1087" w:rsidRPr="005A166D" w:rsidRDefault="003B1087" w:rsidP="003B1087">
      <w:pPr>
        <w:pStyle w:val="FootnoteText"/>
        <w:jc w:val="both"/>
        <w:rPr>
          <w:rFonts w:ascii="Times New Roman" w:hAnsi="Times New Roman" w:cs="Times New Roman"/>
          <w:sz w:val="18"/>
          <w:szCs w:val="18"/>
        </w:rPr>
      </w:pPr>
      <w:r w:rsidRPr="005A166D">
        <w:rPr>
          <w:rStyle w:val="FootnoteReference"/>
          <w:sz w:val="18"/>
          <w:szCs w:val="18"/>
        </w:rPr>
        <w:footnoteRef/>
      </w:r>
      <w:r w:rsidRPr="005A166D">
        <w:rPr>
          <w:sz w:val="18"/>
          <w:szCs w:val="18"/>
        </w:rPr>
        <w:t xml:space="preserve"> </w:t>
      </w:r>
      <w:r w:rsidRPr="005A166D">
        <w:rPr>
          <w:rFonts w:ascii="Times New Roman" w:hAnsi="Times New Roman" w:cs="Times New Roman"/>
          <w:sz w:val="18"/>
          <w:szCs w:val="18"/>
        </w:rPr>
        <w:t>M</w:t>
      </w:r>
      <w:r>
        <w:rPr>
          <w:rFonts w:ascii="Times New Roman" w:hAnsi="Times New Roman" w:cs="Times New Roman"/>
          <w:sz w:val="18"/>
          <w:szCs w:val="18"/>
        </w:rPr>
        <w:t xml:space="preserve">inistru kabineta </w:t>
      </w:r>
      <w:r w:rsidRPr="005A166D">
        <w:rPr>
          <w:rFonts w:ascii="Times New Roman" w:hAnsi="Times New Roman" w:cs="Times New Roman"/>
          <w:sz w:val="18"/>
          <w:szCs w:val="18"/>
        </w:rPr>
        <w:t>07.05.2019. rīkojums Nr.</w:t>
      </w:r>
      <w:r>
        <w:rPr>
          <w:rFonts w:ascii="Times New Roman" w:hAnsi="Times New Roman" w:cs="Times New Roman"/>
          <w:sz w:val="18"/>
          <w:szCs w:val="18"/>
        </w:rPr>
        <w:t> </w:t>
      </w:r>
      <w:r w:rsidRPr="005A166D">
        <w:rPr>
          <w:rFonts w:ascii="Times New Roman" w:hAnsi="Times New Roman" w:cs="Times New Roman"/>
          <w:sz w:val="18"/>
          <w:szCs w:val="18"/>
        </w:rPr>
        <w:t xml:space="preserve">210 </w:t>
      </w:r>
      <w:r>
        <w:rPr>
          <w:rFonts w:ascii="Times New Roman" w:hAnsi="Times New Roman" w:cs="Times New Roman"/>
          <w:sz w:val="18"/>
          <w:szCs w:val="18"/>
        </w:rPr>
        <w:t>"</w:t>
      </w:r>
      <w:r w:rsidRPr="005A166D">
        <w:rPr>
          <w:rFonts w:ascii="Times New Roman" w:hAnsi="Times New Roman" w:cs="Times New Roman"/>
          <w:sz w:val="18"/>
          <w:szCs w:val="18"/>
        </w:rPr>
        <w:t>Par Valdības rīcības plānu Deklarācijas par Artura Krišjāņa Kariņa vadītā Ministru kabineta iecerēto darbību īstenošanai</w:t>
      </w:r>
      <w:r>
        <w:rPr>
          <w:rFonts w:ascii="Times New Roman" w:hAnsi="Times New Roman" w:cs="Times New Roman"/>
          <w:sz w:val="18"/>
          <w:szCs w:val="18"/>
        </w:rPr>
        <w:t>"</w:t>
      </w:r>
      <w:r w:rsidRPr="005A166D">
        <w:rPr>
          <w:rFonts w:ascii="Times New Roman" w:hAnsi="Times New Roman" w:cs="Times New Roman"/>
          <w:sz w:val="18"/>
          <w:szCs w:val="18"/>
        </w:rPr>
        <w:t xml:space="preserve"> 175.1</w:t>
      </w:r>
      <w:r>
        <w:rPr>
          <w:rFonts w:ascii="Times New Roman" w:hAnsi="Times New Roman" w:cs="Times New Roman"/>
          <w:sz w:val="18"/>
          <w:szCs w:val="18"/>
        </w:rPr>
        <w:t>. p</w:t>
      </w:r>
      <w:r w:rsidRPr="005A166D">
        <w:rPr>
          <w:rFonts w:ascii="Times New Roman" w:hAnsi="Times New Roman" w:cs="Times New Roman"/>
          <w:sz w:val="18"/>
          <w:szCs w:val="18"/>
        </w:rPr>
        <w:t>asākums.</w:t>
      </w:r>
    </w:p>
  </w:footnote>
  <w:footnote w:id="3">
    <w:p w14:paraId="5E1B44F9" w14:textId="7383553E" w:rsidR="005137EC" w:rsidRPr="008B05C8" w:rsidRDefault="005137EC" w:rsidP="005137EC">
      <w:pPr>
        <w:pStyle w:val="FootnoteText"/>
        <w:jc w:val="both"/>
        <w:rPr>
          <w:rFonts w:ascii="Times New Roman" w:hAnsi="Times New Roman" w:cs="Times New Roman"/>
        </w:rPr>
      </w:pPr>
      <w:r w:rsidRPr="005A166D">
        <w:rPr>
          <w:rStyle w:val="FootnoteReference"/>
          <w:rFonts w:ascii="Times New Roman" w:hAnsi="Times New Roman" w:cs="Times New Roman"/>
          <w:sz w:val="18"/>
          <w:szCs w:val="18"/>
        </w:rPr>
        <w:footnoteRef/>
      </w:r>
      <w:r w:rsidRPr="005A166D">
        <w:rPr>
          <w:rFonts w:ascii="Times New Roman" w:hAnsi="Times New Roman" w:cs="Times New Roman"/>
          <w:sz w:val="18"/>
          <w:szCs w:val="18"/>
        </w:rPr>
        <w:t xml:space="preserve"> </w:t>
      </w:r>
      <w:hyperlink r:id="rId1" w:history="1">
        <w:r w:rsidRPr="005A166D">
          <w:rPr>
            <w:rStyle w:val="Hyperlink"/>
            <w:rFonts w:ascii="Times New Roman" w:hAnsi="Times New Roman" w:cs="Times New Roman"/>
            <w:sz w:val="18"/>
            <w:szCs w:val="18"/>
          </w:rPr>
          <w:t>https://www.vzd.gov.lv/lv/buvju-parskati</w:t>
        </w:r>
      </w:hyperlink>
      <w:r w:rsidRPr="005A166D">
        <w:rPr>
          <w:rFonts w:ascii="Times New Roman" w:hAnsi="Times New Roman" w:cs="Times New Roman"/>
          <w:sz w:val="18"/>
          <w:szCs w:val="18"/>
        </w:rPr>
        <w:t xml:space="preserve">. </w:t>
      </w:r>
      <w:r w:rsidRPr="005A166D">
        <w:rPr>
          <w:rFonts w:ascii="Times New Roman" w:hAnsi="Times New Roman" w:cs="Times New Roman"/>
          <w:iCs/>
          <w:sz w:val="18"/>
          <w:szCs w:val="18"/>
        </w:rPr>
        <w:t>VZD sagatavotajā 2017</w:t>
      </w:r>
      <w:r w:rsidR="00230F56">
        <w:rPr>
          <w:rFonts w:ascii="Times New Roman" w:hAnsi="Times New Roman" w:cs="Times New Roman"/>
          <w:iCs/>
          <w:sz w:val="18"/>
          <w:szCs w:val="18"/>
        </w:rPr>
        <w:t>. g</w:t>
      </w:r>
      <w:r w:rsidRPr="005A166D">
        <w:rPr>
          <w:rFonts w:ascii="Times New Roman" w:hAnsi="Times New Roman" w:cs="Times New Roman"/>
          <w:iCs/>
          <w:sz w:val="18"/>
          <w:szCs w:val="18"/>
        </w:rPr>
        <w:t>ada Latvijas Republikas būvju pārskatā minēts, ka līdz 2018</w:t>
      </w:r>
      <w:r w:rsidR="00230F56">
        <w:rPr>
          <w:rFonts w:ascii="Times New Roman" w:hAnsi="Times New Roman" w:cs="Times New Roman"/>
          <w:iCs/>
          <w:sz w:val="18"/>
          <w:szCs w:val="18"/>
        </w:rPr>
        <w:t>. g</w:t>
      </w:r>
      <w:r w:rsidRPr="005A166D">
        <w:rPr>
          <w:rFonts w:ascii="Times New Roman" w:hAnsi="Times New Roman" w:cs="Times New Roman"/>
          <w:iCs/>
          <w:sz w:val="18"/>
          <w:szCs w:val="18"/>
        </w:rPr>
        <w:t>ada 1. janvārim NĪVKIS reģistrētas 1</w:t>
      </w:r>
      <w:r w:rsidR="00626797">
        <w:rPr>
          <w:rFonts w:ascii="Times New Roman" w:hAnsi="Times New Roman" w:cs="Times New Roman"/>
          <w:iCs/>
          <w:sz w:val="18"/>
          <w:szCs w:val="18"/>
        </w:rPr>
        <w:t> </w:t>
      </w:r>
      <w:r w:rsidRPr="005A166D">
        <w:rPr>
          <w:rFonts w:ascii="Times New Roman" w:hAnsi="Times New Roman" w:cs="Times New Roman"/>
          <w:iCs/>
          <w:sz w:val="18"/>
          <w:szCs w:val="18"/>
        </w:rPr>
        <w:t>401</w:t>
      </w:r>
      <w:r w:rsidR="00626797">
        <w:rPr>
          <w:rFonts w:ascii="Times New Roman" w:hAnsi="Times New Roman" w:cs="Times New Roman"/>
          <w:iCs/>
          <w:sz w:val="18"/>
          <w:szCs w:val="18"/>
        </w:rPr>
        <w:t> </w:t>
      </w:r>
      <w:r w:rsidRPr="005A166D">
        <w:rPr>
          <w:rFonts w:ascii="Times New Roman" w:hAnsi="Times New Roman" w:cs="Times New Roman"/>
          <w:iCs/>
          <w:sz w:val="18"/>
          <w:szCs w:val="18"/>
        </w:rPr>
        <w:t>045 būves un visvairāk būvju pieder fiziskām</w:t>
      </w:r>
      <w:r w:rsidRPr="005A166D">
        <w:rPr>
          <w:iCs/>
          <w:sz w:val="18"/>
          <w:szCs w:val="18"/>
        </w:rPr>
        <w:t xml:space="preserve"> </w:t>
      </w:r>
      <w:r w:rsidRPr="005A166D">
        <w:rPr>
          <w:rFonts w:ascii="Times New Roman" w:hAnsi="Times New Roman" w:cs="Times New Roman"/>
          <w:iCs/>
          <w:sz w:val="18"/>
          <w:szCs w:val="18"/>
        </w:rPr>
        <w:t>personām – 78</w:t>
      </w:r>
      <w:r w:rsidR="00230F56">
        <w:rPr>
          <w:rFonts w:ascii="Times New Roman" w:hAnsi="Times New Roman" w:cs="Times New Roman"/>
          <w:iCs/>
          <w:sz w:val="18"/>
          <w:szCs w:val="18"/>
        </w:rPr>
        <w:t> </w:t>
      </w:r>
      <w:r w:rsidRPr="005A166D">
        <w:rPr>
          <w:rFonts w:ascii="Times New Roman" w:hAnsi="Times New Roman" w:cs="Times New Roman"/>
          <w:iCs/>
          <w:sz w:val="18"/>
          <w:szCs w:val="18"/>
        </w:rPr>
        <w:t>%, ievērojami mazāk - juridiskām personām – 9</w:t>
      </w:r>
      <w:r w:rsidR="00230F56">
        <w:rPr>
          <w:rFonts w:ascii="Times New Roman" w:hAnsi="Times New Roman" w:cs="Times New Roman"/>
          <w:iCs/>
          <w:sz w:val="18"/>
          <w:szCs w:val="18"/>
        </w:rPr>
        <w:t> </w:t>
      </w:r>
      <w:r w:rsidRPr="005A166D">
        <w:rPr>
          <w:rFonts w:ascii="Times New Roman" w:hAnsi="Times New Roman" w:cs="Times New Roman"/>
          <w:iCs/>
          <w:sz w:val="18"/>
          <w:szCs w:val="18"/>
        </w:rPr>
        <w:t>%, pašvaldībām – 3</w:t>
      </w:r>
      <w:r w:rsidR="00230F56">
        <w:rPr>
          <w:rFonts w:ascii="Times New Roman" w:hAnsi="Times New Roman" w:cs="Times New Roman"/>
          <w:iCs/>
          <w:sz w:val="18"/>
          <w:szCs w:val="18"/>
        </w:rPr>
        <w:t> </w:t>
      </w:r>
      <w:r w:rsidRPr="005A166D">
        <w:rPr>
          <w:rFonts w:ascii="Times New Roman" w:hAnsi="Times New Roman" w:cs="Times New Roman"/>
          <w:iCs/>
          <w:sz w:val="18"/>
          <w:szCs w:val="18"/>
        </w:rPr>
        <w:t>% un valstij – 1</w:t>
      </w:r>
      <w:r w:rsidR="00230F56">
        <w:rPr>
          <w:rFonts w:ascii="Times New Roman" w:hAnsi="Times New Roman" w:cs="Times New Roman"/>
          <w:iCs/>
          <w:sz w:val="18"/>
          <w:szCs w:val="18"/>
        </w:rPr>
        <w:t> </w:t>
      </w:r>
      <w:r w:rsidRPr="005A166D">
        <w:rPr>
          <w:rFonts w:ascii="Times New Roman" w:hAnsi="Times New Roman" w:cs="Times New Roman"/>
          <w:iCs/>
          <w:sz w:val="18"/>
          <w:szCs w:val="18"/>
        </w:rPr>
        <w:t>%, savukārt 7</w:t>
      </w:r>
      <w:r w:rsidR="00230F56">
        <w:rPr>
          <w:rFonts w:ascii="Times New Roman" w:hAnsi="Times New Roman" w:cs="Times New Roman"/>
          <w:iCs/>
          <w:sz w:val="18"/>
          <w:szCs w:val="18"/>
        </w:rPr>
        <w:t> </w:t>
      </w:r>
      <w:r w:rsidRPr="005A166D">
        <w:rPr>
          <w:rFonts w:ascii="Times New Roman" w:hAnsi="Times New Roman" w:cs="Times New Roman"/>
          <w:iCs/>
          <w:sz w:val="18"/>
          <w:szCs w:val="18"/>
        </w:rPr>
        <w:t>% būvju piederība nav noskaidrota.</w:t>
      </w:r>
    </w:p>
  </w:footnote>
  <w:footnote w:id="4">
    <w:p w14:paraId="0D49189C" w14:textId="106A0E5B" w:rsidR="00CD0F48" w:rsidRPr="008B05C8" w:rsidRDefault="00CD0F48" w:rsidP="00CD0F48">
      <w:pPr>
        <w:pStyle w:val="FootnoteText"/>
        <w:rPr>
          <w:rFonts w:ascii="Times New Roman" w:hAnsi="Times New Roman" w:cs="Times New Roman"/>
        </w:rPr>
      </w:pPr>
      <w:r w:rsidRPr="008B05C8">
        <w:rPr>
          <w:rStyle w:val="FootnoteReference"/>
          <w:rFonts w:ascii="Times New Roman" w:hAnsi="Times New Roman" w:cs="Times New Roman"/>
        </w:rPr>
        <w:footnoteRef/>
      </w:r>
      <w:r w:rsidRPr="008B05C8">
        <w:rPr>
          <w:rFonts w:ascii="Times New Roman" w:hAnsi="Times New Roman" w:cs="Times New Roman"/>
        </w:rPr>
        <w:t xml:space="preserve"> </w:t>
      </w:r>
      <w:r w:rsidRPr="008B05C8">
        <w:rPr>
          <w:rFonts w:ascii="Times New Roman" w:hAnsi="Times New Roman" w:cs="Times New Roman"/>
        </w:rPr>
        <w:t>Civillikuma 416. un 417</w:t>
      </w:r>
      <w:r w:rsidR="00230F56">
        <w:rPr>
          <w:rFonts w:ascii="Times New Roman" w:hAnsi="Times New Roman" w:cs="Times New Roman"/>
        </w:rPr>
        <w:t>. p</w:t>
      </w:r>
      <w:r w:rsidRPr="008B05C8">
        <w:rPr>
          <w:rFonts w:ascii="Times New Roman" w:hAnsi="Times New Roman" w:cs="Times New Roman"/>
        </w:rPr>
        <w:t xml:space="preserve">ants. </w:t>
      </w:r>
    </w:p>
  </w:footnote>
  <w:footnote w:id="5">
    <w:p w14:paraId="4841D43D" w14:textId="4FB58303" w:rsidR="00CD0F48" w:rsidRPr="008B05C8" w:rsidRDefault="00CD0F48" w:rsidP="00CD0F48">
      <w:pPr>
        <w:pStyle w:val="FootnoteText"/>
        <w:rPr>
          <w:rFonts w:ascii="Times New Roman" w:hAnsi="Times New Roman" w:cs="Times New Roman"/>
        </w:rPr>
      </w:pPr>
      <w:r w:rsidRPr="008B05C8">
        <w:rPr>
          <w:rStyle w:val="FootnoteReference"/>
          <w:rFonts w:ascii="Times New Roman" w:hAnsi="Times New Roman" w:cs="Times New Roman"/>
        </w:rPr>
        <w:footnoteRef/>
      </w:r>
      <w:r w:rsidRPr="008B05C8">
        <w:rPr>
          <w:rFonts w:ascii="Times New Roman" w:hAnsi="Times New Roman" w:cs="Times New Roman"/>
        </w:rPr>
        <w:t xml:space="preserve"> </w:t>
      </w:r>
      <w:r w:rsidRPr="008B05C8">
        <w:rPr>
          <w:rFonts w:ascii="Times New Roman" w:hAnsi="Times New Roman" w:cs="Times New Roman"/>
        </w:rPr>
        <w:t>Civillikuma 930</w:t>
      </w:r>
      <w:r w:rsidR="00230F56">
        <w:rPr>
          <w:rFonts w:ascii="Times New Roman" w:hAnsi="Times New Roman" w:cs="Times New Roman"/>
        </w:rPr>
        <w:t>. p</w:t>
      </w:r>
      <w:r w:rsidRPr="008B05C8">
        <w:rPr>
          <w:rFonts w:ascii="Times New Roman" w:hAnsi="Times New Roman" w:cs="Times New Roman"/>
        </w:rPr>
        <w:t>ants</w:t>
      </w:r>
      <w:r w:rsidR="002859FD" w:rsidRPr="008B05C8">
        <w:rPr>
          <w:rFonts w:ascii="Times New Roman" w:hAnsi="Times New Roman" w:cs="Times New Roman"/>
        </w:rPr>
        <w:t>.</w:t>
      </w:r>
    </w:p>
  </w:footnote>
  <w:footnote w:id="6">
    <w:p w14:paraId="365788F7" w14:textId="67B9E91A" w:rsidR="00320968" w:rsidRDefault="00320968" w:rsidP="00320968">
      <w:pPr>
        <w:pStyle w:val="FootnoteText"/>
        <w:rPr>
          <w:rFonts w:eastAsia="Calibri"/>
        </w:rPr>
      </w:pPr>
      <w:r w:rsidRPr="008B05C8">
        <w:rPr>
          <w:rStyle w:val="FootnoteReference"/>
          <w:rFonts w:ascii="Times New Roman" w:hAnsi="Times New Roman" w:cs="Times New Roman"/>
        </w:rPr>
        <w:footnoteRef/>
      </w:r>
      <w:r w:rsidRPr="008B05C8">
        <w:rPr>
          <w:rFonts w:ascii="Times New Roman" w:hAnsi="Times New Roman" w:cs="Times New Roman"/>
        </w:rPr>
        <w:t xml:space="preserve"> </w:t>
      </w:r>
      <w:proofErr w:type="spellStart"/>
      <w:r w:rsidRPr="008B05C8">
        <w:rPr>
          <w:rFonts w:ascii="Times New Roman" w:hAnsi="Times New Roman" w:cs="Times New Roman"/>
        </w:rPr>
        <w:t>Bukovskis</w:t>
      </w:r>
      <w:proofErr w:type="spellEnd"/>
      <w:r w:rsidRPr="008B05C8">
        <w:rPr>
          <w:rFonts w:ascii="Times New Roman" w:hAnsi="Times New Roman" w:cs="Times New Roman"/>
        </w:rPr>
        <w:t xml:space="preserve"> V. Civilprocesa mācības grāmata. Rīga: Autora izdevums, 1933, 744.</w:t>
      </w:r>
      <w:r w:rsidR="00626797">
        <w:rPr>
          <w:rFonts w:ascii="Times New Roman" w:hAnsi="Times New Roman" w:cs="Times New Roman"/>
        </w:rPr>
        <w:t> </w:t>
      </w:r>
      <w:r w:rsidRPr="008B05C8">
        <w:rPr>
          <w:rFonts w:ascii="Times New Roman" w:hAnsi="Times New Roman" w:cs="Times New Roman"/>
        </w:rPr>
        <w:t>lpp.</w:t>
      </w:r>
    </w:p>
  </w:footnote>
  <w:footnote w:id="7">
    <w:p w14:paraId="7DBC1A54" w14:textId="77777777" w:rsidR="00984E36" w:rsidRDefault="00984E36" w:rsidP="00984E36">
      <w:pPr>
        <w:pStyle w:val="FootnoteText"/>
        <w:jc w:val="both"/>
      </w:pPr>
      <w:r>
        <w:rPr>
          <w:rStyle w:val="FootnoteReference"/>
        </w:rPr>
        <w:footnoteRef/>
      </w:r>
      <w:r w:rsidRPr="002D06B6">
        <w:t>.</w:t>
      </w:r>
      <w:hyperlink r:id="rId2" w:anchor="P18" w:tgtFrame="_blank" w:history="1">
        <w:r w:rsidRPr="002D06B6">
          <w:rPr>
            <w:rStyle w:val="Hyperlink"/>
            <w:bCs/>
            <w:iCs/>
          </w:rPr>
          <w:t>Likuma “Par nekustamā īpašuma ierakstīšanu zemesgrāmatās” 18. pants</w:t>
        </w:r>
      </w:hyperlink>
      <w:r w:rsidRPr="002D06B6">
        <w:rPr>
          <w:bCs/>
          <w:iCs/>
        </w:rPr>
        <w:t> nosaka: ja fiziskā persona ēkas (būves) ieguvusi pirms 1993. gada 5. aprīļa un tai nav saglabājies īpašuma tiesības apliecinošs dokuments (līgums, apliecība par tiesībām uz mantojumu, akts par ēkas nodošanu ekspluatācijā un tamlīdzīgi dokumenti), ēkas (būves) ierakstāmas zemesgrāmatā uz šīs personas vārda, pamatojoties uz pašvaldības vai Valsts zemes dienesta izziņu, kurā norādīts, uz kāda tiesiska pamata šī persona ieguvusi ēkas (būves).</w:t>
      </w:r>
      <w:r>
        <w:t xml:space="preserve"> </w:t>
      </w:r>
      <w:r w:rsidRPr="002D06B6">
        <w:t>“Vērtējot lietā iesniegto pierādījumu pietiekamību attiecībā uz padomju varas gados uzceltas garāžu būves celtniecības tiesiskumu, tiesa arī ņem vērā tiesu praksē atzīto norobežošanos līdz 1993.gada 5.aprīlim veiktās būvniecības tiesiskuma pārvērtēšanā, kas radītu tiesisko nestabilitāti un ievērojami apgrūtinātu īpašuma tiesību iegūšanu” (sk. Augstākās tiesas 2016.gada 2.februāra spriedums lietā Nr.SKA-141/2016.)</w:t>
      </w:r>
    </w:p>
  </w:footnote>
  <w:footnote w:id="8">
    <w:p w14:paraId="017A8B31" w14:textId="4D7A690C" w:rsidR="00822590" w:rsidRDefault="00822590" w:rsidP="00822590">
      <w:pPr>
        <w:pStyle w:val="FootnoteText"/>
      </w:pPr>
      <w:r>
        <w:rPr>
          <w:rStyle w:val="FootnoteReference"/>
        </w:rPr>
        <w:footnoteRef/>
      </w:r>
      <w:r>
        <w:t xml:space="preserve"> </w:t>
      </w:r>
      <w:r>
        <w:t>Pēc Latvijas neatkarības atjaunošanas 10.08.1995. tika pieņemts Būvniecības likums, spēkā no 19.10.1995.- 01.01.2014.</w:t>
      </w:r>
    </w:p>
  </w:footnote>
  <w:footnote w:id="9">
    <w:p w14:paraId="3CDF7512" w14:textId="77777777" w:rsidR="00984E36" w:rsidRDefault="00984E36" w:rsidP="00984E36">
      <w:pPr>
        <w:pStyle w:val="FootnoteText"/>
      </w:pPr>
    </w:p>
  </w:footnote>
  <w:footnote w:id="10">
    <w:p w14:paraId="15AB618F" w14:textId="77777777" w:rsidR="00D85EAC" w:rsidRPr="005001F5" w:rsidRDefault="00D85EAC" w:rsidP="00D85EAC">
      <w:pPr>
        <w:pStyle w:val="FootnoteText"/>
        <w:jc w:val="both"/>
      </w:pPr>
      <w:r w:rsidRPr="005001F5">
        <w:rPr>
          <w:rStyle w:val="FootnoteReference"/>
        </w:rPr>
        <w:footnoteRef/>
      </w:r>
      <w:r w:rsidRPr="005001F5">
        <w:t xml:space="preserve"> </w:t>
      </w:r>
      <w:r>
        <w:t>Likuma "</w:t>
      </w:r>
      <w:r w:rsidRPr="005001F5">
        <w:t>Par atjaunotā Latvijas Republikas 1937.</w:t>
      </w:r>
      <w:r>
        <w:t> </w:t>
      </w:r>
      <w:r w:rsidRPr="005001F5">
        <w:t>gada Civillikuma ievada, mantojuma tiesību un lietu tiesību daļas spēkā stāšanās laiku un piemērošanas kārtību</w:t>
      </w:r>
      <w:r>
        <w:t>"</w:t>
      </w:r>
      <w:r w:rsidRPr="005001F5">
        <w:t xml:space="preserve"> 14. pantā ietvertā norāde, ka dalītais īpašums pastāv "līdz būves apvienošanai vienotā īpašumā ar zemi"</w:t>
      </w:r>
      <w:r>
        <w:t>.</w:t>
      </w:r>
    </w:p>
  </w:footnote>
  <w:footnote w:id="11">
    <w:p w14:paraId="1F152EC8" w14:textId="77777777" w:rsidR="002F49BD" w:rsidRDefault="002F49BD" w:rsidP="002F49BD">
      <w:pPr>
        <w:pStyle w:val="FootnoteText"/>
        <w:jc w:val="both"/>
      </w:pPr>
      <w:r>
        <w:rPr>
          <w:rStyle w:val="FootnoteReference"/>
        </w:rPr>
        <w:footnoteRef/>
      </w:r>
      <w:r>
        <w:t xml:space="preserve"> </w:t>
      </w:r>
      <w:r>
        <w:t>Civillikuma 968. un 973. panta noteikumi nav piemērojami un ēkas (būves) vai augļu dārzi (koki) līdz to apvienošanai vienā īpašumā ar zemi ir uzskatāmi par patstāvīgu īpašuma objektu, ja ir viens no šādiem nosacījumiem:</w:t>
      </w:r>
    </w:p>
    <w:p w14:paraId="0AB07791" w14:textId="77777777" w:rsidR="002F49BD" w:rsidRDefault="002F49BD" w:rsidP="002F49BD">
      <w:pPr>
        <w:pStyle w:val="FootnoteText"/>
        <w:jc w:val="both"/>
      </w:pPr>
      <w:r>
        <w:t>1) ēkas uzceltas un augļu dārzs (koki) iestādīts uz zemes, kas atbilstoši likumiem piešķirta šim nolūkam, iegūta darījuma rezultātā vai uz cita tiesiska pamata pirms Civillikuma lietu tiesību daļas spēkā stāšanās dienas (1992. gada 1. septembra), bet zemes īpašuma tiesības atjaunotas vai atjaunojamas bijušajam īpašniekam vai viņa mantiniekam (tiesību pārņēmējam) vai arī zeme piekrīt vai pieder valstij vai pašvaldībai;</w:t>
      </w:r>
    </w:p>
    <w:p w14:paraId="2EE79F0A" w14:textId="77777777" w:rsidR="002F49BD" w:rsidRDefault="002F49BD" w:rsidP="002F49BD">
      <w:pPr>
        <w:pStyle w:val="FootnoteText"/>
        <w:jc w:val="both"/>
      </w:pPr>
      <w:r>
        <w:t>2) ēkas iegūtas, privatizējot valsts vai pašvaldību uzņēmumus (uzņēmējsabiedrības) vai atsevišķus valstij vai pašvaldībai piederošus nekustamā īpašuma objektus;</w:t>
      </w:r>
    </w:p>
    <w:p w14:paraId="06CD004D" w14:textId="77777777" w:rsidR="002F49BD" w:rsidRDefault="002F49BD" w:rsidP="002F49BD">
      <w:pPr>
        <w:pStyle w:val="FootnoteText"/>
        <w:jc w:val="both"/>
      </w:pPr>
      <w:r>
        <w:t>3) ēkas uzceltas vai augļu dārzs (koki) iestādīts uz valstij vai pašvaldībai piederošas vai piekrītošas zemes, kas atbilstoši likumam piešķirta pastāvīgā lietošanā zemes reformas laikā;</w:t>
      </w:r>
    </w:p>
    <w:p w14:paraId="3EC0B5FD" w14:textId="05AF164A" w:rsidR="002F49BD" w:rsidRDefault="002F49BD" w:rsidP="002F49BD">
      <w:pPr>
        <w:pStyle w:val="FootnoteText"/>
        <w:jc w:val="both"/>
      </w:pPr>
      <w:r>
        <w:t>4) ēkas (būves), izmantojot būvlietojuma tiesības, uzceltas kā privatizēto uzņēmumu blakus lietas [šīs ēkas (būves) uzskatāmas par patstāvīgu īpašuma objektu kopā ar privatizētajām ēkām.</w:t>
      </w:r>
    </w:p>
  </w:footnote>
  <w:footnote w:id="12">
    <w:p w14:paraId="659A453D" w14:textId="77777777" w:rsidR="00EF27D0" w:rsidRDefault="00EF27D0" w:rsidP="00EF27D0">
      <w:pPr>
        <w:pStyle w:val="FootnoteText"/>
        <w:jc w:val="both"/>
      </w:pPr>
      <w:r>
        <w:rPr>
          <w:rStyle w:val="FootnoteReference"/>
        </w:rPr>
        <w:footnoteRef/>
      </w:r>
      <w:r>
        <w:t xml:space="preserve"> </w:t>
      </w:r>
      <w:r>
        <w:t>Civillikuma 968. un 973. panta noteikumi nav piemērojami un ēkas (būves) vai augļu dārzi (koki) līdz to apvienošanai vienā īpašumā ar zemi ir uzskatāmi par patstāvīgu īpašuma objektu, ja ir viens no šādiem nosacījumiem:</w:t>
      </w:r>
    </w:p>
    <w:p w14:paraId="6A5F1058" w14:textId="77777777" w:rsidR="00EF27D0" w:rsidRDefault="00EF27D0" w:rsidP="00EF27D0">
      <w:pPr>
        <w:pStyle w:val="FootnoteText"/>
        <w:jc w:val="both"/>
      </w:pPr>
      <w:r>
        <w:t>1) ēkas uzceltas un augļu dārzs (koki) iestādīts uz zemes, kas atbilstoši likumiem piešķirta šim nolūkam, iegūta darījuma rezultātā vai uz cita tiesiska pamata pirms Civillikuma lietu tiesību daļas spēkā stāšanās dienas (1992. gada 1. septembra), bet zemes īpašuma tiesības atjaunotas vai atjaunojamas bijušajam īpašniekam vai viņa mantiniekam (tiesību pārņēmējam) vai arī zeme piekrīt vai pieder valstij vai pašvaldībai;</w:t>
      </w:r>
    </w:p>
    <w:p w14:paraId="5C030258" w14:textId="77777777" w:rsidR="00EF27D0" w:rsidRDefault="00EF27D0" w:rsidP="00EF27D0">
      <w:pPr>
        <w:pStyle w:val="FootnoteText"/>
        <w:jc w:val="both"/>
      </w:pPr>
      <w:r>
        <w:t>2) ēkas iegūtas, privatizējot valsts vai pašvaldību uzņēmumus (uzņēmējsabiedrības) vai atsevišķus valstij vai pašvaldībai piederošus nekustamā īpašuma objektus;</w:t>
      </w:r>
    </w:p>
    <w:p w14:paraId="7A7DC5E7" w14:textId="77777777" w:rsidR="00EF27D0" w:rsidRDefault="00EF27D0" w:rsidP="00EF27D0">
      <w:pPr>
        <w:pStyle w:val="FootnoteText"/>
        <w:jc w:val="both"/>
      </w:pPr>
      <w:r>
        <w:t>3) ēkas uzceltas vai augļu dārzs (koki) iestādīts uz valstij vai pašvaldībai piederošas vai piekrītošas zemes, kas atbilstoši likumam piešķirta pastāvīgā lietošanā zemes reformas laikā;</w:t>
      </w:r>
    </w:p>
    <w:p w14:paraId="461E2A40" w14:textId="77777777" w:rsidR="00EF27D0" w:rsidRDefault="00EF27D0" w:rsidP="00EF27D0">
      <w:pPr>
        <w:pStyle w:val="FootnoteText"/>
        <w:jc w:val="both"/>
      </w:pPr>
      <w:r>
        <w:t>4) ēkas (būves), izmantojot būvlietojuma tiesības, uzceltas kā privatizēto uzņēmumu blakus lietas [šīs ēkas (būves) uzskatāmas par patstāvīgu īpašuma objektu kopā ar privatizētajām ēkām.</w:t>
      </w:r>
    </w:p>
    <w:p w14:paraId="0E47B27E" w14:textId="77777777" w:rsidR="00EF27D0" w:rsidRDefault="00EF27D0" w:rsidP="00EF27D0">
      <w:pPr>
        <w:pStyle w:val="FootnoteText"/>
        <w:jc w:val="both"/>
      </w:pPr>
      <w:r>
        <w:t>.</w:t>
      </w:r>
    </w:p>
  </w:footnote>
  <w:footnote w:id="13">
    <w:p w14:paraId="654E91F7" w14:textId="77777777" w:rsidR="006E6E25" w:rsidRDefault="006E6E25" w:rsidP="006E6E25">
      <w:pPr>
        <w:pStyle w:val="FootnoteText"/>
      </w:pPr>
      <w:r>
        <w:rPr>
          <w:rStyle w:val="FootnoteReference"/>
        </w:rPr>
        <w:footnoteRef/>
      </w:r>
      <w:r>
        <w:t xml:space="preserve"> </w:t>
      </w:r>
      <w:hyperlink r:id="rId3" w:anchor="izzinas-izsniegsana-par-buves-neesibu-vai-buves-faktisko-stavokli" w:history="1">
        <w:r w:rsidRPr="00C420C4">
          <w:rPr>
            <w:rStyle w:val="Hyperlink"/>
          </w:rPr>
          <w:t>https://www.kuldiga.lv/pasvaldiba/pakalpojumi/buvvaldes-pakalpojumi#izzinas-izsniegsana-par-buves-neesibu-vai-buves-faktisko-stavokli</w:t>
        </w:r>
      </w:hyperlink>
      <w:r>
        <w:t xml:space="preserve"> (aplūkots 17.08.2021.)</w:t>
      </w:r>
    </w:p>
  </w:footnote>
  <w:footnote w:id="14">
    <w:p w14:paraId="12429F54" w14:textId="77777777" w:rsidR="006E6E25" w:rsidRDefault="006E6E25" w:rsidP="006E6E25">
      <w:pPr>
        <w:pStyle w:val="FootnoteText"/>
      </w:pPr>
      <w:r>
        <w:rPr>
          <w:rStyle w:val="FootnoteReference"/>
        </w:rPr>
        <w:footnoteRef/>
      </w:r>
      <w:r>
        <w:t xml:space="preserve"> </w:t>
      </w:r>
      <w:r w:rsidRPr="003F6D70">
        <w:t>https://latvija.lv/lv/PPK/PAKALPOJUMA/CENRADIS/c500/Cenradis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3889F" w14:textId="17B9663A" w:rsidR="005E30FF" w:rsidRPr="004D15A9" w:rsidRDefault="00585E05" w:rsidP="00914F35">
    <w:pPr>
      <w:pStyle w:val="Header"/>
      <w:tabs>
        <w:tab w:val="clear" w:pos="8306"/>
        <w:tab w:val="center" w:pos="4535"/>
        <w:tab w:val="right" w:pos="7797"/>
        <w:tab w:val="right" w:pos="9071"/>
      </w:tabs>
      <w:jc w:val="center"/>
      <w:rPr>
        <w:rFonts w:ascii="Times New Roman" w:hAnsi="Times New Roman" w:cs="Times New Roman"/>
        <w:sz w:val="24"/>
        <w:szCs w:val="24"/>
      </w:rPr>
    </w:pPr>
    <w:sdt>
      <w:sdtPr>
        <w:id w:val="2036230928"/>
        <w:docPartObj>
          <w:docPartGallery w:val="Page Numbers (Top of Page)"/>
          <w:docPartUnique/>
        </w:docPartObj>
      </w:sdtPr>
      <w:sdtEndPr>
        <w:rPr>
          <w:rFonts w:ascii="Times New Roman" w:hAnsi="Times New Roman" w:cs="Times New Roman"/>
          <w:sz w:val="24"/>
          <w:szCs w:val="24"/>
        </w:rPr>
      </w:sdtEndPr>
      <w:sdtContent>
        <w:r w:rsidR="005E30FF" w:rsidRPr="004D15A9">
          <w:rPr>
            <w:rFonts w:ascii="Times New Roman" w:hAnsi="Times New Roman" w:cs="Times New Roman"/>
            <w:sz w:val="24"/>
            <w:szCs w:val="24"/>
          </w:rPr>
          <w:fldChar w:fldCharType="begin"/>
        </w:r>
        <w:r w:rsidR="005E30FF" w:rsidRPr="004D15A9">
          <w:rPr>
            <w:rFonts w:ascii="Times New Roman" w:hAnsi="Times New Roman" w:cs="Times New Roman"/>
            <w:sz w:val="24"/>
            <w:szCs w:val="24"/>
          </w:rPr>
          <w:instrText>PAGE   \* MERGEFORMAT</w:instrText>
        </w:r>
        <w:r w:rsidR="005E30FF" w:rsidRPr="004D15A9">
          <w:rPr>
            <w:rFonts w:ascii="Times New Roman" w:hAnsi="Times New Roman" w:cs="Times New Roman"/>
            <w:sz w:val="24"/>
            <w:szCs w:val="24"/>
          </w:rPr>
          <w:fldChar w:fldCharType="separate"/>
        </w:r>
        <w:r w:rsidR="005E30FF">
          <w:rPr>
            <w:rFonts w:ascii="Times New Roman" w:hAnsi="Times New Roman" w:cs="Times New Roman"/>
            <w:noProof/>
            <w:sz w:val="24"/>
            <w:szCs w:val="24"/>
          </w:rPr>
          <w:t>7</w:t>
        </w:r>
        <w:r w:rsidR="005E30FF" w:rsidRPr="004D15A9">
          <w:rPr>
            <w:rFonts w:ascii="Times New Roman" w:hAnsi="Times New Roman" w:cs="Times New Roman"/>
            <w:sz w:val="24"/>
            <w:szCs w:val="24"/>
          </w:rPr>
          <w:fldChar w:fldCharType="end"/>
        </w:r>
      </w:sdtContent>
    </w:sdt>
  </w:p>
  <w:p w14:paraId="2E7D154D" w14:textId="77777777" w:rsidR="005E30FF" w:rsidRPr="00B365F0" w:rsidRDefault="005E30FF">
    <w:pPr>
      <w:pStyle w:val="Header"/>
      <w:rPr>
        <w:rFonts w:ascii="Times New Roman" w:hAnsi="Times New Roman" w:cs="Times New Roman"/>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4EA93" w14:textId="743430B1" w:rsidR="00A41CAC" w:rsidRPr="00551240" w:rsidRDefault="00A41CAC" w:rsidP="00A41CAC">
    <w:pPr>
      <w:pStyle w:val="Header"/>
      <w:jc w:val="right"/>
      <w:rPr>
        <w:rFonts w:ascii="Times New Roman" w:hAnsi="Times New Roman" w:cs="Times New Roman"/>
        <w:i/>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46E0A"/>
    <w:multiLevelType w:val="hybridMultilevel"/>
    <w:tmpl w:val="7B42153C"/>
    <w:lvl w:ilvl="0" w:tplc="0B0AE428">
      <w:start w:val="9"/>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22517F5"/>
    <w:multiLevelType w:val="hybridMultilevel"/>
    <w:tmpl w:val="8EB41BD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26316B55"/>
    <w:multiLevelType w:val="hybridMultilevel"/>
    <w:tmpl w:val="CF72DBF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26665077"/>
    <w:multiLevelType w:val="hybridMultilevel"/>
    <w:tmpl w:val="1280091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4BA00D35"/>
    <w:multiLevelType w:val="hybridMultilevel"/>
    <w:tmpl w:val="4D38F220"/>
    <w:lvl w:ilvl="0" w:tplc="81BA5E54">
      <w:start w:val="8"/>
      <w:numFmt w:val="bullet"/>
      <w:lvlText w:val="-"/>
      <w:lvlJc w:val="left"/>
      <w:pPr>
        <w:ind w:left="720" w:hanging="360"/>
      </w:pPr>
      <w:rPr>
        <w:rFonts w:ascii="Times New Roman" w:eastAsia="Times New Roman"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5FA34554"/>
    <w:multiLevelType w:val="hybridMultilevel"/>
    <w:tmpl w:val="B238B20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78FC1D7E"/>
    <w:multiLevelType w:val="hybridMultilevel"/>
    <w:tmpl w:val="410235D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7CC2030C"/>
    <w:multiLevelType w:val="hybridMultilevel"/>
    <w:tmpl w:val="281AD7D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7"/>
  </w:num>
  <w:num w:numId="4">
    <w:abstractNumId w:val="1"/>
  </w:num>
  <w:num w:numId="5">
    <w:abstractNumId w:val="6"/>
  </w:num>
  <w:num w:numId="6">
    <w:abstractNumId w:val="2"/>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7"/>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15A9"/>
    <w:rsid w:val="00000355"/>
    <w:rsid w:val="00003D95"/>
    <w:rsid w:val="0000689C"/>
    <w:rsid w:val="00006AB8"/>
    <w:rsid w:val="00007B5E"/>
    <w:rsid w:val="00011192"/>
    <w:rsid w:val="000135F0"/>
    <w:rsid w:val="000164FB"/>
    <w:rsid w:val="000179E5"/>
    <w:rsid w:val="000203CC"/>
    <w:rsid w:val="0002042A"/>
    <w:rsid w:val="00022624"/>
    <w:rsid w:val="0002535E"/>
    <w:rsid w:val="00025414"/>
    <w:rsid w:val="00025DF4"/>
    <w:rsid w:val="00026ED3"/>
    <w:rsid w:val="00031256"/>
    <w:rsid w:val="000312B6"/>
    <w:rsid w:val="00033472"/>
    <w:rsid w:val="00034052"/>
    <w:rsid w:val="0003684F"/>
    <w:rsid w:val="000371EC"/>
    <w:rsid w:val="000373AF"/>
    <w:rsid w:val="00037D58"/>
    <w:rsid w:val="00040C82"/>
    <w:rsid w:val="000412B4"/>
    <w:rsid w:val="00051A94"/>
    <w:rsid w:val="00052CCC"/>
    <w:rsid w:val="00055A88"/>
    <w:rsid w:val="00061512"/>
    <w:rsid w:val="000659AD"/>
    <w:rsid w:val="00066384"/>
    <w:rsid w:val="00066E60"/>
    <w:rsid w:val="00071905"/>
    <w:rsid w:val="0007451F"/>
    <w:rsid w:val="00075E39"/>
    <w:rsid w:val="00081BE9"/>
    <w:rsid w:val="00084207"/>
    <w:rsid w:val="00091231"/>
    <w:rsid w:val="000927B9"/>
    <w:rsid w:val="000929F4"/>
    <w:rsid w:val="0009722F"/>
    <w:rsid w:val="000A06AF"/>
    <w:rsid w:val="000A1079"/>
    <w:rsid w:val="000A1ABE"/>
    <w:rsid w:val="000A3FB1"/>
    <w:rsid w:val="000B0353"/>
    <w:rsid w:val="000B273B"/>
    <w:rsid w:val="000B3091"/>
    <w:rsid w:val="000B5A02"/>
    <w:rsid w:val="000B7F79"/>
    <w:rsid w:val="000C072F"/>
    <w:rsid w:val="000C0C87"/>
    <w:rsid w:val="000C53EF"/>
    <w:rsid w:val="000C5623"/>
    <w:rsid w:val="000C56D7"/>
    <w:rsid w:val="000C6458"/>
    <w:rsid w:val="000C69CC"/>
    <w:rsid w:val="000D0481"/>
    <w:rsid w:val="000D1632"/>
    <w:rsid w:val="000D4DE2"/>
    <w:rsid w:val="000E1F69"/>
    <w:rsid w:val="000E3461"/>
    <w:rsid w:val="000E36C2"/>
    <w:rsid w:val="000E3F7F"/>
    <w:rsid w:val="000E42FD"/>
    <w:rsid w:val="000F3991"/>
    <w:rsid w:val="000F3ACF"/>
    <w:rsid w:val="000F5376"/>
    <w:rsid w:val="000F61BF"/>
    <w:rsid w:val="000F6E52"/>
    <w:rsid w:val="000F72CB"/>
    <w:rsid w:val="000F7D2E"/>
    <w:rsid w:val="000F7E8C"/>
    <w:rsid w:val="00100AC2"/>
    <w:rsid w:val="00101CD5"/>
    <w:rsid w:val="00101EA4"/>
    <w:rsid w:val="00106E36"/>
    <w:rsid w:val="00107102"/>
    <w:rsid w:val="001073B3"/>
    <w:rsid w:val="00111146"/>
    <w:rsid w:val="00111E8B"/>
    <w:rsid w:val="00112E05"/>
    <w:rsid w:val="00113858"/>
    <w:rsid w:val="0011711D"/>
    <w:rsid w:val="001229C9"/>
    <w:rsid w:val="00124CCE"/>
    <w:rsid w:val="001301CF"/>
    <w:rsid w:val="001313F3"/>
    <w:rsid w:val="00132C80"/>
    <w:rsid w:val="00132F6E"/>
    <w:rsid w:val="001332A8"/>
    <w:rsid w:val="00133391"/>
    <w:rsid w:val="00136174"/>
    <w:rsid w:val="00137EA7"/>
    <w:rsid w:val="0014008C"/>
    <w:rsid w:val="00141010"/>
    <w:rsid w:val="001415A2"/>
    <w:rsid w:val="00141721"/>
    <w:rsid w:val="00141BEC"/>
    <w:rsid w:val="00143A69"/>
    <w:rsid w:val="0014432F"/>
    <w:rsid w:val="001463AE"/>
    <w:rsid w:val="001471E0"/>
    <w:rsid w:val="001529BE"/>
    <w:rsid w:val="00152CAB"/>
    <w:rsid w:val="00160EC3"/>
    <w:rsid w:val="00163137"/>
    <w:rsid w:val="00164F08"/>
    <w:rsid w:val="0016500C"/>
    <w:rsid w:val="001651F3"/>
    <w:rsid w:val="0016542A"/>
    <w:rsid w:val="0016701F"/>
    <w:rsid w:val="00167023"/>
    <w:rsid w:val="00170329"/>
    <w:rsid w:val="00171C41"/>
    <w:rsid w:val="00172EAC"/>
    <w:rsid w:val="00177273"/>
    <w:rsid w:val="001808D4"/>
    <w:rsid w:val="00181A62"/>
    <w:rsid w:val="00182176"/>
    <w:rsid w:val="00184C69"/>
    <w:rsid w:val="00184EBF"/>
    <w:rsid w:val="00185BA9"/>
    <w:rsid w:val="00186F4F"/>
    <w:rsid w:val="00192A17"/>
    <w:rsid w:val="001954D9"/>
    <w:rsid w:val="00195979"/>
    <w:rsid w:val="00196468"/>
    <w:rsid w:val="001A0462"/>
    <w:rsid w:val="001A53F7"/>
    <w:rsid w:val="001A5FCB"/>
    <w:rsid w:val="001A60F1"/>
    <w:rsid w:val="001A6544"/>
    <w:rsid w:val="001A6668"/>
    <w:rsid w:val="001A7481"/>
    <w:rsid w:val="001B11BB"/>
    <w:rsid w:val="001B1FE5"/>
    <w:rsid w:val="001B5402"/>
    <w:rsid w:val="001B5CE5"/>
    <w:rsid w:val="001C0324"/>
    <w:rsid w:val="001C112D"/>
    <w:rsid w:val="001C1C6F"/>
    <w:rsid w:val="001C41A7"/>
    <w:rsid w:val="001C473A"/>
    <w:rsid w:val="001C4A23"/>
    <w:rsid w:val="001C4FE7"/>
    <w:rsid w:val="001C5969"/>
    <w:rsid w:val="001C6675"/>
    <w:rsid w:val="001D23E9"/>
    <w:rsid w:val="001D36FB"/>
    <w:rsid w:val="001D57F9"/>
    <w:rsid w:val="001D5D29"/>
    <w:rsid w:val="001E1313"/>
    <w:rsid w:val="001E1413"/>
    <w:rsid w:val="001E233A"/>
    <w:rsid w:val="001E7FE0"/>
    <w:rsid w:val="001F156F"/>
    <w:rsid w:val="001F2B3A"/>
    <w:rsid w:val="001F6165"/>
    <w:rsid w:val="001F62CA"/>
    <w:rsid w:val="001F63B7"/>
    <w:rsid w:val="001F68D7"/>
    <w:rsid w:val="001F7B99"/>
    <w:rsid w:val="001F7DCE"/>
    <w:rsid w:val="002001B0"/>
    <w:rsid w:val="002021E3"/>
    <w:rsid w:val="002025E3"/>
    <w:rsid w:val="00202CC4"/>
    <w:rsid w:val="0020348D"/>
    <w:rsid w:val="00203E09"/>
    <w:rsid w:val="00204247"/>
    <w:rsid w:val="002043F1"/>
    <w:rsid w:val="00204D07"/>
    <w:rsid w:val="002056E7"/>
    <w:rsid w:val="00205D3A"/>
    <w:rsid w:val="00206DD1"/>
    <w:rsid w:val="00211450"/>
    <w:rsid w:val="002114B8"/>
    <w:rsid w:val="0021580E"/>
    <w:rsid w:val="002162FF"/>
    <w:rsid w:val="002165BF"/>
    <w:rsid w:val="002170E2"/>
    <w:rsid w:val="00220590"/>
    <w:rsid w:val="00220682"/>
    <w:rsid w:val="002209D5"/>
    <w:rsid w:val="00225862"/>
    <w:rsid w:val="002265EB"/>
    <w:rsid w:val="00230F56"/>
    <w:rsid w:val="002318C6"/>
    <w:rsid w:val="0023236A"/>
    <w:rsid w:val="00232A12"/>
    <w:rsid w:val="00234F90"/>
    <w:rsid w:val="0024047C"/>
    <w:rsid w:val="00241E99"/>
    <w:rsid w:val="00245829"/>
    <w:rsid w:val="002470E6"/>
    <w:rsid w:val="0025313C"/>
    <w:rsid w:val="00253786"/>
    <w:rsid w:val="00260A3F"/>
    <w:rsid w:val="00261C36"/>
    <w:rsid w:val="00262485"/>
    <w:rsid w:val="00262703"/>
    <w:rsid w:val="00263481"/>
    <w:rsid w:val="00264A2E"/>
    <w:rsid w:val="002675B6"/>
    <w:rsid w:val="00270AED"/>
    <w:rsid w:val="00273B39"/>
    <w:rsid w:val="002751C8"/>
    <w:rsid w:val="00277520"/>
    <w:rsid w:val="00277BC1"/>
    <w:rsid w:val="00280EA6"/>
    <w:rsid w:val="002811B1"/>
    <w:rsid w:val="0028523E"/>
    <w:rsid w:val="002852B9"/>
    <w:rsid w:val="002859FD"/>
    <w:rsid w:val="0028605C"/>
    <w:rsid w:val="00286703"/>
    <w:rsid w:val="00292AB5"/>
    <w:rsid w:val="0029341F"/>
    <w:rsid w:val="002A3F8E"/>
    <w:rsid w:val="002A59A4"/>
    <w:rsid w:val="002A6C7F"/>
    <w:rsid w:val="002A7F56"/>
    <w:rsid w:val="002B0BFE"/>
    <w:rsid w:val="002B13C2"/>
    <w:rsid w:val="002B26E2"/>
    <w:rsid w:val="002B3377"/>
    <w:rsid w:val="002B3DA6"/>
    <w:rsid w:val="002B4662"/>
    <w:rsid w:val="002C1889"/>
    <w:rsid w:val="002C3C77"/>
    <w:rsid w:val="002C4DC2"/>
    <w:rsid w:val="002C593E"/>
    <w:rsid w:val="002C779C"/>
    <w:rsid w:val="002D2A86"/>
    <w:rsid w:val="002D3BDB"/>
    <w:rsid w:val="002D41F0"/>
    <w:rsid w:val="002D53DF"/>
    <w:rsid w:val="002E75AB"/>
    <w:rsid w:val="002F0BBA"/>
    <w:rsid w:val="002F10A6"/>
    <w:rsid w:val="002F1712"/>
    <w:rsid w:val="002F1F02"/>
    <w:rsid w:val="002F3D3E"/>
    <w:rsid w:val="002F3DDA"/>
    <w:rsid w:val="002F49BD"/>
    <w:rsid w:val="00301366"/>
    <w:rsid w:val="00301BDC"/>
    <w:rsid w:val="00304B24"/>
    <w:rsid w:val="003136B1"/>
    <w:rsid w:val="00320968"/>
    <w:rsid w:val="00322B3C"/>
    <w:rsid w:val="00325BA3"/>
    <w:rsid w:val="003274EE"/>
    <w:rsid w:val="00327B25"/>
    <w:rsid w:val="00332AA3"/>
    <w:rsid w:val="00332EDF"/>
    <w:rsid w:val="00333012"/>
    <w:rsid w:val="00335F43"/>
    <w:rsid w:val="003401E7"/>
    <w:rsid w:val="00340FEE"/>
    <w:rsid w:val="00343A67"/>
    <w:rsid w:val="00344479"/>
    <w:rsid w:val="003447B9"/>
    <w:rsid w:val="0034718D"/>
    <w:rsid w:val="003532EF"/>
    <w:rsid w:val="003533B1"/>
    <w:rsid w:val="00356FA2"/>
    <w:rsid w:val="003633DD"/>
    <w:rsid w:val="00366C82"/>
    <w:rsid w:val="003670BB"/>
    <w:rsid w:val="00370947"/>
    <w:rsid w:val="00374143"/>
    <w:rsid w:val="003742C4"/>
    <w:rsid w:val="00377BF6"/>
    <w:rsid w:val="003803BC"/>
    <w:rsid w:val="003818EB"/>
    <w:rsid w:val="00383484"/>
    <w:rsid w:val="00383550"/>
    <w:rsid w:val="00384846"/>
    <w:rsid w:val="00386D66"/>
    <w:rsid w:val="00386E23"/>
    <w:rsid w:val="00386E44"/>
    <w:rsid w:val="00391CF3"/>
    <w:rsid w:val="003922B0"/>
    <w:rsid w:val="00395E8E"/>
    <w:rsid w:val="00396D50"/>
    <w:rsid w:val="003A2A0B"/>
    <w:rsid w:val="003A3812"/>
    <w:rsid w:val="003A479A"/>
    <w:rsid w:val="003A72D3"/>
    <w:rsid w:val="003B0152"/>
    <w:rsid w:val="003B1087"/>
    <w:rsid w:val="003B1553"/>
    <w:rsid w:val="003B5C97"/>
    <w:rsid w:val="003B694A"/>
    <w:rsid w:val="003C02F1"/>
    <w:rsid w:val="003C0E54"/>
    <w:rsid w:val="003C176A"/>
    <w:rsid w:val="003C2577"/>
    <w:rsid w:val="003C2F56"/>
    <w:rsid w:val="003C4CD9"/>
    <w:rsid w:val="003C57AE"/>
    <w:rsid w:val="003D10AE"/>
    <w:rsid w:val="003D1E0A"/>
    <w:rsid w:val="003D33F7"/>
    <w:rsid w:val="003D3DB7"/>
    <w:rsid w:val="003D48B5"/>
    <w:rsid w:val="003D62A7"/>
    <w:rsid w:val="003D645D"/>
    <w:rsid w:val="003E149B"/>
    <w:rsid w:val="003E5FA0"/>
    <w:rsid w:val="003E6942"/>
    <w:rsid w:val="003F15F1"/>
    <w:rsid w:val="003F7F4F"/>
    <w:rsid w:val="004008F9"/>
    <w:rsid w:val="00402408"/>
    <w:rsid w:val="0040304A"/>
    <w:rsid w:val="00403651"/>
    <w:rsid w:val="004046EF"/>
    <w:rsid w:val="004069FC"/>
    <w:rsid w:val="00406A21"/>
    <w:rsid w:val="00407E21"/>
    <w:rsid w:val="00410D05"/>
    <w:rsid w:val="00415BF6"/>
    <w:rsid w:val="00421198"/>
    <w:rsid w:val="0042645D"/>
    <w:rsid w:val="00431BE1"/>
    <w:rsid w:val="00434222"/>
    <w:rsid w:val="0043541A"/>
    <w:rsid w:val="004447C1"/>
    <w:rsid w:val="00446641"/>
    <w:rsid w:val="00447C76"/>
    <w:rsid w:val="004505CF"/>
    <w:rsid w:val="00451A12"/>
    <w:rsid w:val="00451AF1"/>
    <w:rsid w:val="00453381"/>
    <w:rsid w:val="00455D1C"/>
    <w:rsid w:val="00455DB0"/>
    <w:rsid w:val="004564E1"/>
    <w:rsid w:val="00457DE4"/>
    <w:rsid w:val="00461275"/>
    <w:rsid w:val="00461343"/>
    <w:rsid w:val="004614B6"/>
    <w:rsid w:val="00462899"/>
    <w:rsid w:val="00464F7F"/>
    <w:rsid w:val="004702EF"/>
    <w:rsid w:val="00473524"/>
    <w:rsid w:val="00473B83"/>
    <w:rsid w:val="00474FB7"/>
    <w:rsid w:val="00475774"/>
    <w:rsid w:val="00480141"/>
    <w:rsid w:val="0048339D"/>
    <w:rsid w:val="0048521E"/>
    <w:rsid w:val="00486A41"/>
    <w:rsid w:val="00486C5F"/>
    <w:rsid w:val="004916AB"/>
    <w:rsid w:val="004916E1"/>
    <w:rsid w:val="0049182E"/>
    <w:rsid w:val="00491C5C"/>
    <w:rsid w:val="004931DD"/>
    <w:rsid w:val="004949FB"/>
    <w:rsid w:val="00495EC6"/>
    <w:rsid w:val="00496134"/>
    <w:rsid w:val="004964C9"/>
    <w:rsid w:val="004A1097"/>
    <w:rsid w:val="004A17CA"/>
    <w:rsid w:val="004A23A7"/>
    <w:rsid w:val="004A2931"/>
    <w:rsid w:val="004A4486"/>
    <w:rsid w:val="004A6F20"/>
    <w:rsid w:val="004A7B04"/>
    <w:rsid w:val="004B1568"/>
    <w:rsid w:val="004B3995"/>
    <w:rsid w:val="004B776C"/>
    <w:rsid w:val="004C1659"/>
    <w:rsid w:val="004C2B0D"/>
    <w:rsid w:val="004C2BB7"/>
    <w:rsid w:val="004C3B12"/>
    <w:rsid w:val="004C421E"/>
    <w:rsid w:val="004C445F"/>
    <w:rsid w:val="004C477D"/>
    <w:rsid w:val="004C6C63"/>
    <w:rsid w:val="004C7CC2"/>
    <w:rsid w:val="004D15A9"/>
    <w:rsid w:val="004D1A77"/>
    <w:rsid w:val="004D5482"/>
    <w:rsid w:val="004E22F6"/>
    <w:rsid w:val="004E2F9B"/>
    <w:rsid w:val="004E641C"/>
    <w:rsid w:val="004F285E"/>
    <w:rsid w:val="004F4CC7"/>
    <w:rsid w:val="005101C2"/>
    <w:rsid w:val="00512CF9"/>
    <w:rsid w:val="005134D8"/>
    <w:rsid w:val="005137EC"/>
    <w:rsid w:val="00515CEE"/>
    <w:rsid w:val="00517BCB"/>
    <w:rsid w:val="00520A26"/>
    <w:rsid w:val="0052132E"/>
    <w:rsid w:val="00521CD2"/>
    <w:rsid w:val="0053171F"/>
    <w:rsid w:val="00532939"/>
    <w:rsid w:val="00535086"/>
    <w:rsid w:val="00536890"/>
    <w:rsid w:val="005372CF"/>
    <w:rsid w:val="00537736"/>
    <w:rsid w:val="00537AEF"/>
    <w:rsid w:val="00540346"/>
    <w:rsid w:val="005407C3"/>
    <w:rsid w:val="00545418"/>
    <w:rsid w:val="0054616B"/>
    <w:rsid w:val="00546533"/>
    <w:rsid w:val="00551240"/>
    <w:rsid w:val="00551800"/>
    <w:rsid w:val="00551A88"/>
    <w:rsid w:val="00553AAA"/>
    <w:rsid w:val="0056113B"/>
    <w:rsid w:val="005638BB"/>
    <w:rsid w:val="0056459F"/>
    <w:rsid w:val="00565E24"/>
    <w:rsid w:val="00570295"/>
    <w:rsid w:val="0057104C"/>
    <w:rsid w:val="005732FF"/>
    <w:rsid w:val="00576B59"/>
    <w:rsid w:val="00580954"/>
    <w:rsid w:val="00580B30"/>
    <w:rsid w:val="00581A1D"/>
    <w:rsid w:val="00581DC8"/>
    <w:rsid w:val="00585B91"/>
    <w:rsid w:val="00585E05"/>
    <w:rsid w:val="0059057E"/>
    <w:rsid w:val="005A0C2D"/>
    <w:rsid w:val="005A166D"/>
    <w:rsid w:val="005A37A2"/>
    <w:rsid w:val="005B064C"/>
    <w:rsid w:val="005B7A24"/>
    <w:rsid w:val="005C0266"/>
    <w:rsid w:val="005C1111"/>
    <w:rsid w:val="005C111A"/>
    <w:rsid w:val="005C2B11"/>
    <w:rsid w:val="005C3761"/>
    <w:rsid w:val="005C4AAA"/>
    <w:rsid w:val="005C5184"/>
    <w:rsid w:val="005C5AFF"/>
    <w:rsid w:val="005C5ED5"/>
    <w:rsid w:val="005C79E8"/>
    <w:rsid w:val="005D14DC"/>
    <w:rsid w:val="005D22A1"/>
    <w:rsid w:val="005D26BD"/>
    <w:rsid w:val="005D4689"/>
    <w:rsid w:val="005D4E8A"/>
    <w:rsid w:val="005D588A"/>
    <w:rsid w:val="005D6EAA"/>
    <w:rsid w:val="005E30FF"/>
    <w:rsid w:val="005E6112"/>
    <w:rsid w:val="005F3E46"/>
    <w:rsid w:val="005F4559"/>
    <w:rsid w:val="005F52FA"/>
    <w:rsid w:val="00603645"/>
    <w:rsid w:val="00604BCD"/>
    <w:rsid w:val="006064B5"/>
    <w:rsid w:val="00606627"/>
    <w:rsid w:val="00612A92"/>
    <w:rsid w:val="00613556"/>
    <w:rsid w:val="006159B0"/>
    <w:rsid w:val="006159DC"/>
    <w:rsid w:val="006171DF"/>
    <w:rsid w:val="006222AC"/>
    <w:rsid w:val="00624553"/>
    <w:rsid w:val="00626479"/>
    <w:rsid w:val="00626797"/>
    <w:rsid w:val="0063118C"/>
    <w:rsid w:val="00632591"/>
    <w:rsid w:val="00633A9C"/>
    <w:rsid w:val="00635772"/>
    <w:rsid w:val="00636783"/>
    <w:rsid w:val="00636CD4"/>
    <w:rsid w:val="00637697"/>
    <w:rsid w:val="0064072D"/>
    <w:rsid w:val="00646220"/>
    <w:rsid w:val="00647C9A"/>
    <w:rsid w:val="006506DF"/>
    <w:rsid w:val="00651696"/>
    <w:rsid w:val="0065454B"/>
    <w:rsid w:val="00654E60"/>
    <w:rsid w:val="006636B9"/>
    <w:rsid w:val="00664018"/>
    <w:rsid w:val="006641E1"/>
    <w:rsid w:val="0066425B"/>
    <w:rsid w:val="00666EC7"/>
    <w:rsid w:val="0067122B"/>
    <w:rsid w:val="00671845"/>
    <w:rsid w:val="00672F5E"/>
    <w:rsid w:val="006808E6"/>
    <w:rsid w:val="00685494"/>
    <w:rsid w:val="00693756"/>
    <w:rsid w:val="0069577D"/>
    <w:rsid w:val="00696FA9"/>
    <w:rsid w:val="00697996"/>
    <w:rsid w:val="006A0902"/>
    <w:rsid w:val="006A4D3C"/>
    <w:rsid w:val="006B05F8"/>
    <w:rsid w:val="006B334D"/>
    <w:rsid w:val="006B4AC0"/>
    <w:rsid w:val="006B62D4"/>
    <w:rsid w:val="006C1175"/>
    <w:rsid w:val="006C11F3"/>
    <w:rsid w:val="006C304B"/>
    <w:rsid w:val="006C3073"/>
    <w:rsid w:val="006C6A9C"/>
    <w:rsid w:val="006C79A1"/>
    <w:rsid w:val="006C7AF9"/>
    <w:rsid w:val="006D0103"/>
    <w:rsid w:val="006D0265"/>
    <w:rsid w:val="006D0930"/>
    <w:rsid w:val="006D2079"/>
    <w:rsid w:val="006D4323"/>
    <w:rsid w:val="006D7C9E"/>
    <w:rsid w:val="006E4FA6"/>
    <w:rsid w:val="006E531B"/>
    <w:rsid w:val="006E6E25"/>
    <w:rsid w:val="006F00EE"/>
    <w:rsid w:val="006F0D28"/>
    <w:rsid w:val="006F1E60"/>
    <w:rsid w:val="006F32B1"/>
    <w:rsid w:val="006F46C5"/>
    <w:rsid w:val="006F5C56"/>
    <w:rsid w:val="006F604B"/>
    <w:rsid w:val="007000F8"/>
    <w:rsid w:val="007001F7"/>
    <w:rsid w:val="0070120D"/>
    <w:rsid w:val="00701211"/>
    <w:rsid w:val="00702C0B"/>
    <w:rsid w:val="007047F3"/>
    <w:rsid w:val="00704B3D"/>
    <w:rsid w:val="007064FE"/>
    <w:rsid w:val="007142CF"/>
    <w:rsid w:val="007154E3"/>
    <w:rsid w:val="00724A5E"/>
    <w:rsid w:val="00724D4E"/>
    <w:rsid w:val="007305F5"/>
    <w:rsid w:val="00731F8A"/>
    <w:rsid w:val="0073367C"/>
    <w:rsid w:val="007340AE"/>
    <w:rsid w:val="0073730D"/>
    <w:rsid w:val="0074006A"/>
    <w:rsid w:val="007417A1"/>
    <w:rsid w:val="00741B07"/>
    <w:rsid w:val="00750915"/>
    <w:rsid w:val="00752B09"/>
    <w:rsid w:val="00761CF1"/>
    <w:rsid w:val="007623BC"/>
    <w:rsid w:val="007638B6"/>
    <w:rsid w:val="00765B0A"/>
    <w:rsid w:val="00765F64"/>
    <w:rsid w:val="00767E9D"/>
    <w:rsid w:val="00771CB7"/>
    <w:rsid w:val="00772784"/>
    <w:rsid w:val="00775065"/>
    <w:rsid w:val="00775323"/>
    <w:rsid w:val="00780554"/>
    <w:rsid w:val="00780E5B"/>
    <w:rsid w:val="00782ABD"/>
    <w:rsid w:val="007830FA"/>
    <w:rsid w:val="0078628C"/>
    <w:rsid w:val="007869B3"/>
    <w:rsid w:val="0078762D"/>
    <w:rsid w:val="00795875"/>
    <w:rsid w:val="0079683C"/>
    <w:rsid w:val="007A1405"/>
    <w:rsid w:val="007A46F7"/>
    <w:rsid w:val="007A4CBD"/>
    <w:rsid w:val="007A5C8F"/>
    <w:rsid w:val="007A6A3D"/>
    <w:rsid w:val="007A6DB1"/>
    <w:rsid w:val="007B0C28"/>
    <w:rsid w:val="007B15FD"/>
    <w:rsid w:val="007B2968"/>
    <w:rsid w:val="007B394F"/>
    <w:rsid w:val="007B7A0A"/>
    <w:rsid w:val="007C0875"/>
    <w:rsid w:val="007C09BC"/>
    <w:rsid w:val="007C2E5E"/>
    <w:rsid w:val="007C4CAA"/>
    <w:rsid w:val="007C66CC"/>
    <w:rsid w:val="007C6C29"/>
    <w:rsid w:val="007C76D4"/>
    <w:rsid w:val="007C76FD"/>
    <w:rsid w:val="007C7B25"/>
    <w:rsid w:val="007D05E6"/>
    <w:rsid w:val="007D5F80"/>
    <w:rsid w:val="007D6B13"/>
    <w:rsid w:val="007D7FAE"/>
    <w:rsid w:val="007E057B"/>
    <w:rsid w:val="007E080B"/>
    <w:rsid w:val="007E0B1E"/>
    <w:rsid w:val="007E4CE6"/>
    <w:rsid w:val="007E59AD"/>
    <w:rsid w:val="007E617F"/>
    <w:rsid w:val="007E7250"/>
    <w:rsid w:val="007F0D0D"/>
    <w:rsid w:val="007F3DAB"/>
    <w:rsid w:val="007F3DEB"/>
    <w:rsid w:val="007F62CC"/>
    <w:rsid w:val="00800B90"/>
    <w:rsid w:val="00803966"/>
    <w:rsid w:val="00806D87"/>
    <w:rsid w:val="0081203F"/>
    <w:rsid w:val="00815557"/>
    <w:rsid w:val="0081618B"/>
    <w:rsid w:val="00822590"/>
    <w:rsid w:val="00825C29"/>
    <w:rsid w:val="00827DE1"/>
    <w:rsid w:val="0083163C"/>
    <w:rsid w:val="00835B0D"/>
    <w:rsid w:val="0083649E"/>
    <w:rsid w:val="008370F0"/>
    <w:rsid w:val="0084094C"/>
    <w:rsid w:val="00841836"/>
    <w:rsid w:val="008420F5"/>
    <w:rsid w:val="00843527"/>
    <w:rsid w:val="00843C92"/>
    <w:rsid w:val="00845634"/>
    <w:rsid w:val="00845AF7"/>
    <w:rsid w:val="0085028C"/>
    <w:rsid w:val="0085040B"/>
    <w:rsid w:val="00853BB1"/>
    <w:rsid w:val="00854EE5"/>
    <w:rsid w:val="00855689"/>
    <w:rsid w:val="00856A9D"/>
    <w:rsid w:val="008614B3"/>
    <w:rsid w:val="00862114"/>
    <w:rsid w:val="0086212A"/>
    <w:rsid w:val="0086322A"/>
    <w:rsid w:val="008648C2"/>
    <w:rsid w:val="008655FE"/>
    <w:rsid w:val="00865902"/>
    <w:rsid w:val="0087351E"/>
    <w:rsid w:val="008823D4"/>
    <w:rsid w:val="008826E9"/>
    <w:rsid w:val="0088382C"/>
    <w:rsid w:val="008848D3"/>
    <w:rsid w:val="008852FB"/>
    <w:rsid w:val="008859BE"/>
    <w:rsid w:val="00885CB3"/>
    <w:rsid w:val="008871E3"/>
    <w:rsid w:val="008928CD"/>
    <w:rsid w:val="0089331B"/>
    <w:rsid w:val="00893859"/>
    <w:rsid w:val="00893931"/>
    <w:rsid w:val="00895260"/>
    <w:rsid w:val="008975C2"/>
    <w:rsid w:val="00897687"/>
    <w:rsid w:val="008A3A38"/>
    <w:rsid w:val="008A4219"/>
    <w:rsid w:val="008A7905"/>
    <w:rsid w:val="008B05C8"/>
    <w:rsid w:val="008B0D65"/>
    <w:rsid w:val="008B0F56"/>
    <w:rsid w:val="008B270D"/>
    <w:rsid w:val="008B3720"/>
    <w:rsid w:val="008B3D11"/>
    <w:rsid w:val="008B40E0"/>
    <w:rsid w:val="008B43EA"/>
    <w:rsid w:val="008B7BC3"/>
    <w:rsid w:val="008C27FE"/>
    <w:rsid w:val="008C5A53"/>
    <w:rsid w:val="008C5DA9"/>
    <w:rsid w:val="008C72AA"/>
    <w:rsid w:val="008C7D1B"/>
    <w:rsid w:val="008D284D"/>
    <w:rsid w:val="008D61D6"/>
    <w:rsid w:val="008D673B"/>
    <w:rsid w:val="008E2E33"/>
    <w:rsid w:val="008E4E93"/>
    <w:rsid w:val="008E58CE"/>
    <w:rsid w:val="008E6643"/>
    <w:rsid w:val="008E6807"/>
    <w:rsid w:val="008E78B2"/>
    <w:rsid w:val="008F1A5B"/>
    <w:rsid w:val="008F1E35"/>
    <w:rsid w:val="008F2B5B"/>
    <w:rsid w:val="00901C91"/>
    <w:rsid w:val="00902BF1"/>
    <w:rsid w:val="0090512E"/>
    <w:rsid w:val="00906176"/>
    <w:rsid w:val="00910496"/>
    <w:rsid w:val="009139AE"/>
    <w:rsid w:val="00914F35"/>
    <w:rsid w:val="009158FB"/>
    <w:rsid w:val="00921FEC"/>
    <w:rsid w:val="009237D0"/>
    <w:rsid w:val="00923B7F"/>
    <w:rsid w:val="009308E4"/>
    <w:rsid w:val="00934407"/>
    <w:rsid w:val="00935908"/>
    <w:rsid w:val="0093751F"/>
    <w:rsid w:val="00937AE6"/>
    <w:rsid w:val="00940AA9"/>
    <w:rsid w:val="0094179F"/>
    <w:rsid w:val="0094380A"/>
    <w:rsid w:val="009440DC"/>
    <w:rsid w:val="009471F3"/>
    <w:rsid w:val="00947AB9"/>
    <w:rsid w:val="0095031D"/>
    <w:rsid w:val="009532EC"/>
    <w:rsid w:val="00956225"/>
    <w:rsid w:val="00960382"/>
    <w:rsid w:val="009617A9"/>
    <w:rsid w:val="00964EA7"/>
    <w:rsid w:val="00965727"/>
    <w:rsid w:val="00966961"/>
    <w:rsid w:val="00967388"/>
    <w:rsid w:val="00970575"/>
    <w:rsid w:val="009717ED"/>
    <w:rsid w:val="0097273F"/>
    <w:rsid w:val="009728DA"/>
    <w:rsid w:val="009758EF"/>
    <w:rsid w:val="00975C64"/>
    <w:rsid w:val="0097690A"/>
    <w:rsid w:val="00977004"/>
    <w:rsid w:val="00982340"/>
    <w:rsid w:val="00983194"/>
    <w:rsid w:val="00983A56"/>
    <w:rsid w:val="00984E36"/>
    <w:rsid w:val="009859A6"/>
    <w:rsid w:val="009864CF"/>
    <w:rsid w:val="00987863"/>
    <w:rsid w:val="00990AEB"/>
    <w:rsid w:val="009949E5"/>
    <w:rsid w:val="00994D5E"/>
    <w:rsid w:val="00994DB8"/>
    <w:rsid w:val="00996775"/>
    <w:rsid w:val="00997954"/>
    <w:rsid w:val="009A1019"/>
    <w:rsid w:val="009A3C5B"/>
    <w:rsid w:val="009A6F48"/>
    <w:rsid w:val="009B536A"/>
    <w:rsid w:val="009B5F14"/>
    <w:rsid w:val="009B7CD4"/>
    <w:rsid w:val="009C0D17"/>
    <w:rsid w:val="009C0D2C"/>
    <w:rsid w:val="009C143C"/>
    <w:rsid w:val="009C1A93"/>
    <w:rsid w:val="009C450F"/>
    <w:rsid w:val="009C5406"/>
    <w:rsid w:val="009C599D"/>
    <w:rsid w:val="009C7CBF"/>
    <w:rsid w:val="009D294B"/>
    <w:rsid w:val="009D476B"/>
    <w:rsid w:val="009D6D2F"/>
    <w:rsid w:val="009E16AC"/>
    <w:rsid w:val="009E1EEA"/>
    <w:rsid w:val="009E3ADF"/>
    <w:rsid w:val="009E61A4"/>
    <w:rsid w:val="009F04E5"/>
    <w:rsid w:val="009F4885"/>
    <w:rsid w:val="009F4DFB"/>
    <w:rsid w:val="009F6735"/>
    <w:rsid w:val="00A00B97"/>
    <w:rsid w:val="00A02539"/>
    <w:rsid w:val="00A03543"/>
    <w:rsid w:val="00A036F8"/>
    <w:rsid w:val="00A04043"/>
    <w:rsid w:val="00A0474E"/>
    <w:rsid w:val="00A04906"/>
    <w:rsid w:val="00A04D76"/>
    <w:rsid w:val="00A07DBC"/>
    <w:rsid w:val="00A11604"/>
    <w:rsid w:val="00A12B04"/>
    <w:rsid w:val="00A132C5"/>
    <w:rsid w:val="00A14159"/>
    <w:rsid w:val="00A1552F"/>
    <w:rsid w:val="00A171E6"/>
    <w:rsid w:val="00A17AA1"/>
    <w:rsid w:val="00A26058"/>
    <w:rsid w:val="00A26DEB"/>
    <w:rsid w:val="00A27A2E"/>
    <w:rsid w:val="00A305CD"/>
    <w:rsid w:val="00A30D5B"/>
    <w:rsid w:val="00A3447D"/>
    <w:rsid w:val="00A34D9E"/>
    <w:rsid w:val="00A360B4"/>
    <w:rsid w:val="00A36682"/>
    <w:rsid w:val="00A37EE6"/>
    <w:rsid w:val="00A4040E"/>
    <w:rsid w:val="00A41CAC"/>
    <w:rsid w:val="00A424E9"/>
    <w:rsid w:val="00A47281"/>
    <w:rsid w:val="00A50081"/>
    <w:rsid w:val="00A5088F"/>
    <w:rsid w:val="00A5184A"/>
    <w:rsid w:val="00A56290"/>
    <w:rsid w:val="00A63311"/>
    <w:rsid w:val="00A63588"/>
    <w:rsid w:val="00A717A7"/>
    <w:rsid w:val="00A72897"/>
    <w:rsid w:val="00A80E8F"/>
    <w:rsid w:val="00A82AF4"/>
    <w:rsid w:val="00A82F89"/>
    <w:rsid w:val="00A83D91"/>
    <w:rsid w:val="00A85FCE"/>
    <w:rsid w:val="00A90FEF"/>
    <w:rsid w:val="00A9451D"/>
    <w:rsid w:val="00A967E1"/>
    <w:rsid w:val="00AA1478"/>
    <w:rsid w:val="00AA3D09"/>
    <w:rsid w:val="00AA5B31"/>
    <w:rsid w:val="00AA7ACB"/>
    <w:rsid w:val="00AA7CA9"/>
    <w:rsid w:val="00AB2037"/>
    <w:rsid w:val="00AB34F4"/>
    <w:rsid w:val="00AB6562"/>
    <w:rsid w:val="00AB7FCF"/>
    <w:rsid w:val="00AC2509"/>
    <w:rsid w:val="00AC4896"/>
    <w:rsid w:val="00AC54E1"/>
    <w:rsid w:val="00AC5A28"/>
    <w:rsid w:val="00AC6C8E"/>
    <w:rsid w:val="00AD06E7"/>
    <w:rsid w:val="00AD298C"/>
    <w:rsid w:val="00AD564E"/>
    <w:rsid w:val="00AE571D"/>
    <w:rsid w:val="00AE6B87"/>
    <w:rsid w:val="00AF0D94"/>
    <w:rsid w:val="00AF161F"/>
    <w:rsid w:val="00AF1C15"/>
    <w:rsid w:val="00AF2AB3"/>
    <w:rsid w:val="00AF3CB4"/>
    <w:rsid w:val="00AF445B"/>
    <w:rsid w:val="00AF5508"/>
    <w:rsid w:val="00AF672A"/>
    <w:rsid w:val="00B00BA0"/>
    <w:rsid w:val="00B02EF9"/>
    <w:rsid w:val="00B05BAC"/>
    <w:rsid w:val="00B05EA0"/>
    <w:rsid w:val="00B05F30"/>
    <w:rsid w:val="00B0746D"/>
    <w:rsid w:val="00B148C3"/>
    <w:rsid w:val="00B16C88"/>
    <w:rsid w:val="00B171F0"/>
    <w:rsid w:val="00B24BA6"/>
    <w:rsid w:val="00B27271"/>
    <w:rsid w:val="00B277E9"/>
    <w:rsid w:val="00B355AB"/>
    <w:rsid w:val="00B365F0"/>
    <w:rsid w:val="00B36FC6"/>
    <w:rsid w:val="00B3754C"/>
    <w:rsid w:val="00B431E0"/>
    <w:rsid w:val="00B448A2"/>
    <w:rsid w:val="00B4587D"/>
    <w:rsid w:val="00B464F2"/>
    <w:rsid w:val="00B46552"/>
    <w:rsid w:val="00B54DE7"/>
    <w:rsid w:val="00B54EA3"/>
    <w:rsid w:val="00B61E9D"/>
    <w:rsid w:val="00B629BF"/>
    <w:rsid w:val="00B66E9F"/>
    <w:rsid w:val="00B7051E"/>
    <w:rsid w:val="00B7290E"/>
    <w:rsid w:val="00B758C8"/>
    <w:rsid w:val="00B76E82"/>
    <w:rsid w:val="00B7704D"/>
    <w:rsid w:val="00B80BAE"/>
    <w:rsid w:val="00B81C6E"/>
    <w:rsid w:val="00B83C87"/>
    <w:rsid w:val="00B84143"/>
    <w:rsid w:val="00B8416A"/>
    <w:rsid w:val="00B8779D"/>
    <w:rsid w:val="00B92981"/>
    <w:rsid w:val="00B95942"/>
    <w:rsid w:val="00BA21D3"/>
    <w:rsid w:val="00BA3521"/>
    <w:rsid w:val="00BA3B2C"/>
    <w:rsid w:val="00BB1C0F"/>
    <w:rsid w:val="00BB1C4F"/>
    <w:rsid w:val="00BB1F46"/>
    <w:rsid w:val="00BB3313"/>
    <w:rsid w:val="00BB55D4"/>
    <w:rsid w:val="00BB63EE"/>
    <w:rsid w:val="00BB6B85"/>
    <w:rsid w:val="00BC1139"/>
    <w:rsid w:val="00BC1780"/>
    <w:rsid w:val="00BC2633"/>
    <w:rsid w:val="00BC32AA"/>
    <w:rsid w:val="00BC3E34"/>
    <w:rsid w:val="00BC6092"/>
    <w:rsid w:val="00BC66A6"/>
    <w:rsid w:val="00BD11DA"/>
    <w:rsid w:val="00BD1670"/>
    <w:rsid w:val="00BD17B6"/>
    <w:rsid w:val="00BD27DC"/>
    <w:rsid w:val="00BD3274"/>
    <w:rsid w:val="00BD3A92"/>
    <w:rsid w:val="00BD77AA"/>
    <w:rsid w:val="00BE46C7"/>
    <w:rsid w:val="00BE66CC"/>
    <w:rsid w:val="00BE6963"/>
    <w:rsid w:val="00BE710F"/>
    <w:rsid w:val="00BE7435"/>
    <w:rsid w:val="00BF327D"/>
    <w:rsid w:val="00BF3422"/>
    <w:rsid w:val="00BF361B"/>
    <w:rsid w:val="00BF3A34"/>
    <w:rsid w:val="00BF64B1"/>
    <w:rsid w:val="00C01933"/>
    <w:rsid w:val="00C04814"/>
    <w:rsid w:val="00C0701A"/>
    <w:rsid w:val="00C107EB"/>
    <w:rsid w:val="00C10CD6"/>
    <w:rsid w:val="00C118D0"/>
    <w:rsid w:val="00C136D2"/>
    <w:rsid w:val="00C140BC"/>
    <w:rsid w:val="00C14201"/>
    <w:rsid w:val="00C203B9"/>
    <w:rsid w:val="00C2271A"/>
    <w:rsid w:val="00C229F0"/>
    <w:rsid w:val="00C31CF7"/>
    <w:rsid w:val="00C3357B"/>
    <w:rsid w:val="00C33CA6"/>
    <w:rsid w:val="00C33FDE"/>
    <w:rsid w:val="00C35889"/>
    <w:rsid w:val="00C359ED"/>
    <w:rsid w:val="00C35FE9"/>
    <w:rsid w:val="00C362D4"/>
    <w:rsid w:val="00C41141"/>
    <w:rsid w:val="00C41CEA"/>
    <w:rsid w:val="00C45B14"/>
    <w:rsid w:val="00C4755B"/>
    <w:rsid w:val="00C524A5"/>
    <w:rsid w:val="00C52631"/>
    <w:rsid w:val="00C52865"/>
    <w:rsid w:val="00C53AD1"/>
    <w:rsid w:val="00C541C7"/>
    <w:rsid w:val="00C56662"/>
    <w:rsid w:val="00C60B99"/>
    <w:rsid w:val="00C6428E"/>
    <w:rsid w:val="00C64EE4"/>
    <w:rsid w:val="00C65458"/>
    <w:rsid w:val="00C6690E"/>
    <w:rsid w:val="00C67B21"/>
    <w:rsid w:val="00C772A7"/>
    <w:rsid w:val="00C803F3"/>
    <w:rsid w:val="00C816A9"/>
    <w:rsid w:val="00C86146"/>
    <w:rsid w:val="00C94726"/>
    <w:rsid w:val="00C94976"/>
    <w:rsid w:val="00C97AAC"/>
    <w:rsid w:val="00CA249E"/>
    <w:rsid w:val="00CA2A3C"/>
    <w:rsid w:val="00CA49A1"/>
    <w:rsid w:val="00CA4FCE"/>
    <w:rsid w:val="00CA7082"/>
    <w:rsid w:val="00CB13ED"/>
    <w:rsid w:val="00CB3C69"/>
    <w:rsid w:val="00CB3CFB"/>
    <w:rsid w:val="00CB4323"/>
    <w:rsid w:val="00CB7799"/>
    <w:rsid w:val="00CC02FB"/>
    <w:rsid w:val="00CC1978"/>
    <w:rsid w:val="00CC2AD5"/>
    <w:rsid w:val="00CC329E"/>
    <w:rsid w:val="00CD08EE"/>
    <w:rsid w:val="00CD0F48"/>
    <w:rsid w:val="00CD309F"/>
    <w:rsid w:val="00CD4F16"/>
    <w:rsid w:val="00CD64CD"/>
    <w:rsid w:val="00CD7338"/>
    <w:rsid w:val="00CE5ED4"/>
    <w:rsid w:val="00CE6737"/>
    <w:rsid w:val="00CE6A99"/>
    <w:rsid w:val="00CE7099"/>
    <w:rsid w:val="00CF41B7"/>
    <w:rsid w:val="00CF532E"/>
    <w:rsid w:val="00D03D1A"/>
    <w:rsid w:val="00D04E3A"/>
    <w:rsid w:val="00D06035"/>
    <w:rsid w:val="00D069F9"/>
    <w:rsid w:val="00D1107A"/>
    <w:rsid w:val="00D1186E"/>
    <w:rsid w:val="00D124DF"/>
    <w:rsid w:val="00D1260D"/>
    <w:rsid w:val="00D12E32"/>
    <w:rsid w:val="00D13168"/>
    <w:rsid w:val="00D13F55"/>
    <w:rsid w:val="00D14A8E"/>
    <w:rsid w:val="00D16843"/>
    <w:rsid w:val="00D201FA"/>
    <w:rsid w:val="00D2603B"/>
    <w:rsid w:val="00D313D5"/>
    <w:rsid w:val="00D32E11"/>
    <w:rsid w:val="00D34683"/>
    <w:rsid w:val="00D35487"/>
    <w:rsid w:val="00D4056A"/>
    <w:rsid w:val="00D433DF"/>
    <w:rsid w:val="00D44DBF"/>
    <w:rsid w:val="00D44E4A"/>
    <w:rsid w:val="00D451E1"/>
    <w:rsid w:val="00D45FEE"/>
    <w:rsid w:val="00D461AC"/>
    <w:rsid w:val="00D537F5"/>
    <w:rsid w:val="00D600EF"/>
    <w:rsid w:val="00D6046B"/>
    <w:rsid w:val="00D61976"/>
    <w:rsid w:val="00D61AF2"/>
    <w:rsid w:val="00D63CDA"/>
    <w:rsid w:val="00D6424A"/>
    <w:rsid w:val="00D645F6"/>
    <w:rsid w:val="00D6692A"/>
    <w:rsid w:val="00D70A68"/>
    <w:rsid w:val="00D82287"/>
    <w:rsid w:val="00D85EAC"/>
    <w:rsid w:val="00D874B6"/>
    <w:rsid w:val="00D91A9E"/>
    <w:rsid w:val="00D91AAB"/>
    <w:rsid w:val="00D926EC"/>
    <w:rsid w:val="00D92DA6"/>
    <w:rsid w:val="00D936C7"/>
    <w:rsid w:val="00D94819"/>
    <w:rsid w:val="00D9482B"/>
    <w:rsid w:val="00D97A2C"/>
    <w:rsid w:val="00DA326E"/>
    <w:rsid w:val="00DA3FC1"/>
    <w:rsid w:val="00DA4E16"/>
    <w:rsid w:val="00DA52AC"/>
    <w:rsid w:val="00DA54F6"/>
    <w:rsid w:val="00DA596D"/>
    <w:rsid w:val="00DA73D3"/>
    <w:rsid w:val="00DA76DD"/>
    <w:rsid w:val="00DB0E1A"/>
    <w:rsid w:val="00DB1C56"/>
    <w:rsid w:val="00DB46AF"/>
    <w:rsid w:val="00DB5AF3"/>
    <w:rsid w:val="00DC418A"/>
    <w:rsid w:val="00DC57E0"/>
    <w:rsid w:val="00DD18A9"/>
    <w:rsid w:val="00DD3CCE"/>
    <w:rsid w:val="00DD713A"/>
    <w:rsid w:val="00DE0A11"/>
    <w:rsid w:val="00DE78C6"/>
    <w:rsid w:val="00DE7F27"/>
    <w:rsid w:val="00DF13C4"/>
    <w:rsid w:val="00DF14BD"/>
    <w:rsid w:val="00DF15DF"/>
    <w:rsid w:val="00DF187B"/>
    <w:rsid w:val="00DF2FAC"/>
    <w:rsid w:val="00DF42C0"/>
    <w:rsid w:val="00DF483D"/>
    <w:rsid w:val="00DF48D3"/>
    <w:rsid w:val="00DF626C"/>
    <w:rsid w:val="00E01E27"/>
    <w:rsid w:val="00E027A8"/>
    <w:rsid w:val="00E04B1F"/>
    <w:rsid w:val="00E05EFD"/>
    <w:rsid w:val="00E13862"/>
    <w:rsid w:val="00E14304"/>
    <w:rsid w:val="00E16C65"/>
    <w:rsid w:val="00E17019"/>
    <w:rsid w:val="00E21DBA"/>
    <w:rsid w:val="00E2240C"/>
    <w:rsid w:val="00E2252B"/>
    <w:rsid w:val="00E25480"/>
    <w:rsid w:val="00E26C8D"/>
    <w:rsid w:val="00E32172"/>
    <w:rsid w:val="00E32F30"/>
    <w:rsid w:val="00E33741"/>
    <w:rsid w:val="00E33768"/>
    <w:rsid w:val="00E3495E"/>
    <w:rsid w:val="00E349AD"/>
    <w:rsid w:val="00E368D5"/>
    <w:rsid w:val="00E4208F"/>
    <w:rsid w:val="00E43555"/>
    <w:rsid w:val="00E4356C"/>
    <w:rsid w:val="00E43A9A"/>
    <w:rsid w:val="00E44C94"/>
    <w:rsid w:val="00E44E46"/>
    <w:rsid w:val="00E4594E"/>
    <w:rsid w:val="00E50730"/>
    <w:rsid w:val="00E50ED7"/>
    <w:rsid w:val="00E516C4"/>
    <w:rsid w:val="00E527F6"/>
    <w:rsid w:val="00E557CC"/>
    <w:rsid w:val="00E5586E"/>
    <w:rsid w:val="00E571F2"/>
    <w:rsid w:val="00E578E4"/>
    <w:rsid w:val="00E60132"/>
    <w:rsid w:val="00E62DF1"/>
    <w:rsid w:val="00E668C7"/>
    <w:rsid w:val="00E670FF"/>
    <w:rsid w:val="00E7026C"/>
    <w:rsid w:val="00E70FB8"/>
    <w:rsid w:val="00E71BE0"/>
    <w:rsid w:val="00E7688F"/>
    <w:rsid w:val="00E76C8F"/>
    <w:rsid w:val="00E77047"/>
    <w:rsid w:val="00E81D6E"/>
    <w:rsid w:val="00E82272"/>
    <w:rsid w:val="00E83A82"/>
    <w:rsid w:val="00E85EBA"/>
    <w:rsid w:val="00E86E97"/>
    <w:rsid w:val="00E87BE3"/>
    <w:rsid w:val="00E9181C"/>
    <w:rsid w:val="00E93755"/>
    <w:rsid w:val="00E943DA"/>
    <w:rsid w:val="00E95920"/>
    <w:rsid w:val="00E9601E"/>
    <w:rsid w:val="00E96C1F"/>
    <w:rsid w:val="00EA00FC"/>
    <w:rsid w:val="00EA2005"/>
    <w:rsid w:val="00EA2815"/>
    <w:rsid w:val="00EA37E9"/>
    <w:rsid w:val="00EA4591"/>
    <w:rsid w:val="00EA5137"/>
    <w:rsid w:val="00EA61C1"/>
    <w:rsid w:val="00EA68AE"/>
    <w:rsid w:val="00EB2827"/>
    <w:rsid w:val="00EB33A6"/>
    <w:rsid w:val="00EB387D"/>
    <w:rsid w:val="00EB5010"/>
    <w:rsid w:val="00EB7A6F"/>
    <w:rsid w:val="00EB7E6A"/>
    <w:rsid w:val="00EC1E86"/>
    <w:rsid w:val="00EC295C"/>
    <w:rsid w:val="00EC3323"/>
    <w:rsid w:val="00EC401E"/>
    <w:rsid w:val="00EC41F5"/>
    <w:rsid w:val="00EC5AED"/>
    <w:rsid w:val="00EC5F6B"/>
    <w:rsid w:val="00ED497F"/>
    <w:rsid w:val="00ED4F50"/>
    <w:rsid w:val="00ED573E"/>
    <w:rsid w:val="00EE56FD"/>
    <w:rsid w:val="00EE6354"/>
    <w:rsid w:val="00EE656A"/>
    <w:rsid w:val="00EE7B62"/>
    <w:rsid w:val="00EF0BAB"/>
    <w:rsid w:val="00EF13D6"/>
    <w:rsid w:val="00EF15DE"/>
    <w:rsid w:val="00EF27D0"/>
    <w:rsid w:val="00F02030"/>
    <w:rsid w:val="00F14B05"/>
    <w:rsid w:val="00F203A9"/>
    <w:rsid w:val="00F23146"/>
    <w:rsid w:val="00F237F0"/>
    <w:rsid w:val="00F23DD8"/>
    <w:rsid w:val="00F23ECD"/>
    <w:rsid w:val="00F31960"/>
    <w:rsid w:val="00F33A2C"/>
    <w:rsid w:val="00F34A08"/>
    <w:rsid w:val="00F34B2E"/>
    <w:rsid w:val="00F37D7C"/>
    <w:rsid w:val="00F40221"/>
    <w:rsid w:val="00F41F3B"/>
    <w:rsid w:val="00F45165"/>
    <w:rsid w:val="00F5097D"/>
    <w:rsid w:val="00F51035"/>
    <w:rsid w:val="00F52D1D"/>
    <w:rsid w:val="00F578B5"/>
    <w:rsid w:val="00F57CD4"/>
    <w:rsid w:val="00F604E5"/>
    <w:rsid w:val="00F60AE4"/>
    <w:rsid w:val="00F6453A"/>
    <w:rsid w:val="00F70A87"/>
    <w:rsid w:val="00F72637"/>
    <w:rsid w:val="00F751E8"/>
    <w:rsid w:val="00F7535F"/>
    <w:rsid w:val="00F75992"/>
    <w:rsid w:val="00F763C2"/>
    <w:rsid w:val="00F82411"/>
    <w:rsid w:val="00F836C4"/>
    <w:rsid w:val="00F83EAB"/>
    <w:rsid w:val="00F843F7"/>
    <w:rsid w:val="00F91583"/>
    <w:rsid w:val="00F94718"/>
    <w:rsid w:val="00F94C57"/>
    <w:rsid w:val="00F965C6"/>
    <w:rsid w:val="00F9664E"/>
    <w:rsid w:val="00F9721D"/>
    <w:rsid w:val="00FA0548"/>
    <w:rsid w:val="00FA1841"/>
    <w:rsid w:val="00FA35CB"/>
    <w:rsid w:val="00FA3CD8"/>
    <w:rsid w:val="00FB2959"/>
    <w:rsid w:val="00FB363B"/>
    <w:rsid w:val="00FB3800"/>
    <w:rsid w:val="00FB4A9F"/>
    <w:rsid w:val="00FB5C32"/>
    <w:rsid w:val="00FB6448"/>
    <w:rsid w:val="00FC03BA"/>
    <w:rsid w:val="00FC0990"/>
    <w:rsid w:val="00FC0B46"/>
    <w:rsid w:val="00FC16C5"/>
    <w:rsid w:val="00FC72A6"/>
    <w:rsid w:val="00FC7D6A"/>
    <w:rsid w:val="00FD14F0"/>
    <w:rsid w:val="00FD1A6D"/>
    <w:rsid w:val="00FD773C"/>
    <w:rsid w:val="00FE42EB"/>
    <w:rsid w:val="00FE44E0"/>
    <w:rsid w:val="00FE4BAB"/>
    <w:rsid w:val="00FE5531"/>
    <w:rsid w:val="00FF0CFF"/>
    <w:rsid w:val="00FF2478"/>
    <w:rsid w:val="00FF306D"/>
    <w:rsid w:val="00FF537B"/>
    <w:rsid w:val="00FF57E6"/>
    <w:rsid w:val="00FF6396"/>
    <w:rsid w:val="00FF6BA2"/>
    <w:rsid w:val="00FF7085"/>
    <w:rsid w:val="00FF74B7"/>
    <w:rsid w:val="00FF75D1"/>
    <w:rsid w:val="2C66FAE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042E54"/>
  <w15:docId w15:val="{08CF4945-1D0B-4CBD-A84F-00BD9D670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Right">
    <w:name w:val="Style Right"/>
    <w:basedOn w:val="Normal"/>
    <w:rsid w:val="004D15A9"/>
    <w:pPr>
      <w:spacing w:after="120" w:line="240" w:lineRule="auto"/>
      <w:ind w:firstLine="720"/>
      <w:jc w:val="right"/>
    </w:pPr>
    <w:rPr>
      <w:rFonts w:ascii="Times New Roman" w:eastAsia="Times New Roman" w:hAnsi="Times New Roman" w:cs="Times New Roman"/>
      <w:sz w:val="28"/>
      <w:szCs w:val="28"/>
    </w:rPr>
  </w:style>
  <w:style w:type="paragraph" w:styleId="Header">
    <w:name w:val="header"/>
    <w:basedOn w:val="Normal"/>
    <w:link w:val="HeaderChar"/>
    <w:uiPriority w:val="99"/>
    <w:unhideWhenUsed/>
    <w:rsid w:val="004D15A9"/>
    <w:pPr>
      <w:tabs>
        <w:tab w:val="center" w:pos="4153"/>
        <w:tab w:val="right" w:pos="8306"/>
      </w:tabs>
      <w:spacing w:after="0" w:line="240" w:lineRule="auto"/>
    </w:pPr>
  </w:style>
  <w:style w:type="character" w:customStyle="1" w:styleId="HeaderChar">
    <w:name w:val="Header Char"/>
    <w:basedOn w:val="DefaultParagraphFont"/>
    <w:link w:val="Header"/>
    <w:uiPriority w:val="99"/>
    <w:rsid w:val="004D15A9"/>
  </w:style>
  <w:style w:type="paragraph" w:styleId="Footer">
    <w:name w:val="footer"/>
    <w:basedOn w:val="Normal"/>
    <w:link w:val="FooterChar"/>
    <w:uiPriority w:val="99"/>
    <w:unhideWhenUsed/>
    <w:rsid w:val="004D15A9"/>
    <w:pPr>
      <w:tabs>
        <w:tab w:val="center" w:pos="4153"/>
        <w:tab w:val="right" w:pos="8306"/>
      </w:tabs>
      <w:spacing w:after="0" w:line="240" w:lineRule="auto"/>
    </w:pPr>
  </w:style>
  <w:style w:type="character" w:customStyle="1" w:styleId="FooterChar">
    <w:name w:val="Footer Char"/>
    <w:basedOn w:val="DefaultParagraphFont"/>
    <w:link w:val="Footer"/>
    <w:uiPriority w:val="99"/>
    <w:rsid w:val="004D15A9"/>
  </w:style>
  <w:style w:type="paragraph" w:styleId="BalloonText">
    <w:name w:val="Balloon Text"/>
    <w:basedOn w:val="Normal"/>
    <w:link w:val="BalloonTextChar"/>
    <w:uiPriority w:val="99"/>
    <w:semiHidden/>
    <w:unhideWhenUsed/>
    <w:rsid w:val="003A2A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2A0B"/>
    <w:rPr>
      <w:rFonts w:ascii="Tahoma" w:hAnsi="Tahoma" w:cs="Tahoma"/>
      <w:sz w:val="16"/>
      <w:szCs w:val="16"/>
    </w:rPr>
  </w:style>
  <w:style w:type="paragraph" w:customStyle="1" w:styleId="labojumupamats1">
    <w:name w:val="labojumu_pamats1"/>
    <w:basedOn w:val="Normal"/>
    <w:rsid w:val="00515CEE"/>
    <w:pPr>
      <w:spacing w:before="45" w:after="0" w:line="312" w:lineRule="auto"/>
      <w:ind w:firstLine="300"/>
    </w:pPr>
    <w:rPr>
      <w:rFonts w:ascii="Times New Roman" w:eastAsia="Times New Roman" w:hAnsi="Times New Roman" w:cs="Times New Roman"/>
      <w:i/>
      <w:iCs/>
      <w:color w:val="414142"/>
      <w:sz w:val="20"/>
      <w:szCs w:val="20"/>
      <w:lang w:eastAsia="lv-LV"/>
    </w:rPr>
  </w:style>
  <w:style w:type="paragraph" w:customStyle="1" w:styleId="tvhtml1">
    <w:name w:val="tv_html1"/>
    <w:basedOn w:val="Normal"/>
    <w:rsid w:val="00515CEE"/>
    <w:pPr>
      <w:spacing w:after="0" w:line="312" w:lineRule="auto"/>
      <w:ind w:firstLine="300"/>
    </w:pPr>
    <w:rPr>
      <w:rFonts w:ascii="Times New Roman" w:eastAsia="Times New Roman" w:hAnsi="Times New Roman" w:cs="Times New Roman"/>
      <w:color w:val="414142"/>
      <w:sz w:val="20"/>
      <w:szCs w:val="20"/>
      <w:lang w:eastAsia="lv-LV"/>
    </w:rPr>
  </w:style>
  <w:style w:type="paragraph" w:styleId="ListParagraph">
    <w:name w:val="List Paragraph"/>
    <w:basedOn w:val="Normal"/>
    <w:uiPriority w:val="34"/>
    <w:qFormat/>
    <w:rsid w:val="00AB6562"/>
    <w:pPr>
      <w:ind w:left="720"/>
      <w:contextualSpacing/>
    </w:pPr>
  </w:style>
  <w:style w:type="character" w:styleId="Hyperlink">
    <w:name w:val="Hyperlink"/>
    <w:basedOn w:val="DefaultParagraphFont"/>
    <w:uiPriority w:val="99"/>
    <w:unhideWhenUsed/>
    <w:rsid w:val="008E4E93"/>
    <w:rPr>
      <w:color w:val="0000FF" w:themeColor="hyperlink"/>
      <w:u w:val="single"/>
    </w:rPr>
  </w:style>
  <w:style w:type="character" w:styleId="FollowedHyperlink">
    <w:name w:val="FollowedHyperlink"/>
    <w:basedOn w:val="DefaultParagraphFont"/>
    <w:uiPriority w:val="99"/>
    <w:semiHidden/>
    <w:unhideWhenUsed/>
    <w:rsid w:val="00BF3A34"/>
    <w:rPr>
      <w:color w:val="800080" w:themeColor="followedHyperlink"/>
      <w:u w:val="single"/>
    </w:rPr>
  </w:style>
  <w:style w:type="character" w:styleId="CommentReference">
    <w:name w:val="annotation reference"/>
    <w:basedOn w:val="DefaultParagraphFont"/>
    <w:uiPriority w:val="99"/>
    <w:semiHidden/>
    <w:unhideWhenUsed/>
    <w:rsid w:val="008E78B2"/>
    <w:rPr>
      <w:sz w:val="16"/>
      <w:szCs w:val="16"/>
    </w:rPr>
  </w:style>
  <w:style w:type="paragraph" w:styleId="CommentText">
    <w:name w:val="annotation text"/>
    <w:basedOn w:val="Normal"/>
    <w:link w:val="CommentTextChar"/>
    <w:uiPriority w:val="99"/>
    <w:semiHidden/>
    <w:unhideWhenUsed/>
    <w:rsid w:val="008E78B2"/>
    <w:pPr>
      <w:spacing w:line="240" w:lineRule="auto"/>
    </w:pPr>
    <w:rPr>
      <w:sz w:val="20"/>
      <w:szCs w:val="20"/>
    </w:rPr>
  </w:style>
  <w:style w:type="character" w:customStyle="1" w:styleId="CommentTextChar">
    <w:name w:val="Comment Text Char"/>
    <w:basedOn w:val="DefaultParagraphFont"/>
    <w:link w:val="CommentText"/>
    <w:uiPriority w:val="99"/>
    <w:semiHidden/>
    <w:rsid w:val="008E78B2"/>
    <w:rPr>
      <w:sz w:val="20"/>
      <w:szCs w:val="20"/>
    </w:rPr>
  </w:style>
  <w:style w:type="paragraph" w:styleId="CommentSubject">
    <w:name w:val="annotation subject"/>
    <w:basedOn w:val="CommentText"/>
    <w:next w:val="CommentText"/>
    <w:link w:val="CommentSubjectChar"/>
    <w:uiPriority w:val="99"/>
    <w:semiHidden/>
    <w:unhideWhenUsed/>
    <w:rsid w:val="008E78B2"/>
    <w:rPr>
      <w:b/>
      <w:bCs/>
    </w:rPr>
  </w:style>
  <w:style w:type="character" w:customStyle="1" w:styleId="CommentSubjectChar">
    <w:name w:val="Comment Subject Char"/>
    <w:basedOn w:val="CommentTextChar"/>
    <w:link w:val="CommentSubject"/>
    <w:uiPriority w:val="99"/>
    <w:semiHidden/>
    <w:rsid w:val="008E78B2"/>
    <w:rPr>
      <w:b/>
      <w:bCs/>
      <w:sz w:val="20"/>
      <w:szCs w:val="20"/>
    </w:rPr>
  </w:style>
  <w:style w:type="character" w:styleId="PlaceholderText">
    <w:name w:val="Placeholder Text"/>
    <w:basedOn w:val="DefaultParagraphFont"/>
    <w:uiPriority w:val="99"/>
    <w:semiHidden/>
    <w:rsid w:val="00EA68AE"/>
    <w:rPr>
      <w:color w:val="808080"/>
    </w:rPr>
  </w:style>
  <w:style w:type="character" w:styleId="UnresolvedMention">
    <w:name w:val="Unresolved Mention"/>
    <w:basedOn w:val="DefaultParagraphFont"/>
    <w:uiPriority w:val="99"/>
    <w:semiHidden/>
    <w:unhideWhenUsed/>
    <w:rsid w:val="007E7250"/>
    <w:rPr>
      <w:color w:val="605E5C"/>
      <w:shd w:val="clear" w:color="auto" w:fill="E1DFDD"/>
    </w:rPr>
  </w:style>
  <w:style w:type="paragraph" w:styleId="FootnoteText">
    <w:name w:val="footnote text"/>
    <w:basedOn w:val="Normal"/>
    <w:link w:val="FootnoteTextChar"/>
    <w:uiPriority w:val="99"/>
    <w:semiHidden/>
    <w:unhideWhenUsed/>
    <w:rsid w:val="00081BE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81BE9"/>
    <w:rPr>
      <w:sz w:val="20"/>
      <w:szCs w:val="20"/>
    </w:rPr>
  </w:style>
  <w:style w:type="character" w:styleId="FootnoteReference">
    <w:name w:val="footnote reference"/>
    <w:basedOn w:val="DefaultParagraphFont"/>
    <w:uiPriority w:val="99"/>
    <w:semiHidden/>
    <w:unhideWhenUsed/>
    <w:rsid w:val="00081BE9"/>
    <w:rPr>
      <w:vertAlign w:val="superscript"/>
    </w:rPr>
  </w:style>
  <w:style w:type="paragraph" w:customStyle="1" w:styleId="naisf">
    <w:name w:val="naisf"/>
    <w:basedOn w:val="Normal"/>
    <w:rsid w:val="009717ED"/>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Revision">
    <w:name w:val="Revision"/>
    <w:hidden/>
    <w:uiPriority w:val="99"/>
    <w:semiHidden/>
    <w:rsid w:val="0062679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458718">
      <w:bodyDiv w:val="1"/>
      <w:marLeft w:val="0"/>
      <w:marRight w:val="0"/>
      <w:marTop w:val="0"/>
      <w:marBottom w:val="0"/>
      <w:divBdr>
        <w:top w:val="none" w:sz="0" w:space="0" w:color="auto"/>
        <w:left w:val="none" w:sz="0" w:space="0" w:color="auto"/>
        <w:bottom w:val="none" w:sz="0" w:space="0" w:color="auto"/>
        <w:right w:val="none" w:sz="0" w:space="0" w:color="auto"/>
      </w:divBdr>
    </w:div>
    <w:div w:id="173956957">
      <w:bodyDiv w:val="1"/>
      <w:marLeft w:val="0"/>
      <w:marRight w:val="0"/>
      <w:marTop w:val="0"/>
      <w:marBottom w:val="0"/>
      <w:divBdr>
        <w:top w:val="none" w:sz="0" w:space="0" w:color="auto"/>
        <w:left w:val="none" w:sz="0" w:space="0" w:color="auto"/>
        <w:bottom w:val="none" w:sz="0" w:space="0" w:color="auto"/>
        <w:right w:val="none" w:sz="0" w:space="0" w:color="auto"/>
      </w:divBdr>
    </w:div>
    <w:div w:id="344985411">
      <w:bodyDiv w:val="1"/>
      <w:marLeft w:val="0"/>
      <w:marRight w:val="0"/>
      <w:marTop w:val="0"/>
      <w:marBottom w:val="0"/>
      <w:divBdr>
        <w:top w:val="none" w:sz="0" w:space="0" w:color="auto"/>
        <w:left w:val="none" w:sz="0" w:space="0" w:color="auto"/>
        <w:bottom w:val="none" w:sz="0" w:space="0" w:color="auto"/>
        <w:right w:val="none" w:sz="0" w:space="0" w:color="auto"/>
      </w:divBdr>
      <w:divsChild>
        <w:div w:id="1329559614">
          <w:marLeft w:val="0"/>
          <w:marRight w:val="0"/>
          <w:marTop w:val="0"/>
          <w:marBottom w:val="0"/>
          <w:divBdr>
            <w:top w:val="none" w:sz="0" w:space="0" w:color="auto"/>
            <w:left w:val="none" w:sz="0" w:space="0" w:color="auto"/>
            <w:bottom w:val="none" w:sz="0" w:space="0" w:color="auto"/>
            <w:right w:val="none" w:sz="0" w:space="0" w:color="auto"/>
          </w:divBdr>
          <w:divsChild>
            <w:div w:id="945650905">
              <w:marLeft w:val="0"/>
              <w:marRight w:val="0"/>
              <w:marTop w:val="975"/>
              <w:marBottom w:val="0"/>
              <w:divBdr>
                <w:top w:val="none" w:sz="0" w:space="0" w:color="auto"/>
                <w:left w:val="none" w:sz="0" w:space="0" w:color="auto"/>
                <w:bottom w:val="none" w:sz="0" w:space="0" w:color="auto"/>
                <w:right w:val="none" w:sz="0" w:space="0" w:color="auto"/>
              </w:divBdr>
              <w:divsChild>
                <w:div w:id="57436629">
                  <w:marLeft w:val="0"/>
                  <w:marRight w:val="0"/>
                  <w:marTop w:val="0"/>
                  <w:marBottom w:val="0"/>
                  <w:divBdr>
                    <w:top w:val="none" w:sz="0" w:space="0" w:color="auto"/>
                    <w:left w:val="none" w:sz="0" w:space="0" w:color="auto"/>
                    <w:bottom w:val="none" w:sz="0" w:space="0" w:color="auto"/>
                    <w:right w:val="none" w:sz="0" w:space="0" w:color="auto"/>
                  </w:divBdr>
                  <w:divsChild>
                    <w:div w:id="585113666">
                      <w:marLeft w:val="0"/>
                      <w:marRight w:val="0"/>
                      <w:marTop w:val="240"/>
                      <w:marBottom w:val="0"/>
                      <w:divBdr>
                        <w:top w:val="none" w:sz="0" w:space="0" w:color="auto"/>
                        <w:left w:val="none" w:sz="0" w:space="0" w:color="auto"/>
                        <w:bottom w:val="none" w:sz="0" w:space="0" w:color="auto"/>
                        <w:right w:val="none" w:sz="0" w:space="0" w:color="auto"/>
                      </w:divBdr>
                    </w:div>
                    <w:div w:id="1071998771">
                      <w:marLeft w:val="0"/>
                      <w:marRight w:val="0"/>
                      <w:marTop w:val="400"/>
                      <w:marBottom w:val="0"/>
                      <w:divBdr>
                        <w:top w:val="none" w:sz="0" w:space="0" w:color="auto"/>
                        <w:left w:val="none" w:sz="0" w:space="0" w:color="auto"/>
                        <w:bottom w:val="none" w:sz="0" w:space="0" w:color="auto"/>
                        <w:right w:val="none" w:sz="0" w:space="0" w:color="auto"/>
                      </w:divBdr>
                    </w:div>
                  </w:divsChild>
                </w:div>
              </w:divsChild>
            </w:div>
          </w:divsChild>
        </w:div>
      </w:divsChild>
    </w:div>
    <w:div w:id="564611195">
      <w:bodyDiv w:val="1"/>
      <w:marLeft w:val="0"/>
      <w:marRight w:val="0"/>
      <w:marTop w:val="0"/>
      <w:marBottom w:val="0"/>
      <w:divBdr>
        <w:top w:val="none" w:sz="0" w:space="0" w:color="auto"/>
        <w:left w:val="none" w:sz="0" w:space="0" w:color="auto"/>
        <w:bottom w:val="none" w:sz="0" w:space="0" w:color="auto"/>
        <w:right w:val="none" w:sz="0" w:space="0" w:color="auto"/>
      </w:divBdr>
      <w:divsChild>
        <w:div w:id="991449521">
          <w:marLeft w:val="0"/>
          <w:marRight w:val="0"/>
          <w:marTop w:val="0"/>
          <w:marBottom w:val="0"/>
          <w:divBdr>
            <w:top w:val="none" w:sz="0" w:space="0" w:color="auto"/>
            <w:left w:val="none" w:sz="0" w:space="0" w:color="auto"/>
            <w:bottom w:val="none" w:sz="0" w:space="0" w:color="auto"/>
            <w:right w:val="none" w:sz="0" w:space="0" w:color="auto"/>
          </w:divBdr>
          <w:divsChild>
            <w:div w:id="1572695509">
              <w:marLeft w:val="0"/>
              <w:marRight w:val="0"/>
              <w:marTop w:val="0"/>
              <w:marBottom w:val="0"/>
              <w:divBdr>
                <w:top w:val="none" w:sz="0" w:space="0" w:color="auto"/>
                <w:left w:val="none" w:sz="0" w:space="0" w:color="auto"/>
                <w:bottom w:val="none" w:sz="0" w:space="0" w:color="auto"/>
                <w:right w:val="none" w:sz="0" w:space="0" w:color="auto"/>
              </w:divBdr>
              <w:divsChild>
                <w:div w:id="1952079694">
                  <w:marLeft w:val="0"/>
                  <w:marRight w:val="0"/>
                  <w:marTop w:val="0"/>
                  <w:marBottom w:val="0"/>
                  <w:divBdr>
                    <w:top w:val="none" w:sz="0" w:space="0" w:color="auto"/>
                    <w:left w:val="none" w:sz="0" w:space="0" w:color="auto"/>
                    <w:bottom w:val="none" w:sz="0" w:space="0" w:color="auto"/>
                    <w:right w:val="none" w:sz="0" w:space="0" w:color="auto"/>
                  </w:divBdr>
                  <w:divsChild>
                    <w:div w:id="886916421">
                      <w:marLeft w:val="0"/>
                      <w:marRight w:val="0"/>
                      <w:marTop w:val="0"/>
                      <w:marBottom w:val="0"/>
                      <w:divBdr>
                        <w:top w:val="none" w:sz="0" w:space="0" w:color="auto"/>
                        <w:left w:val="none" w:sz="0" w:space="0" w:color="auto"/>
                        <w:bottom w:val="none" w:sz="0" w:space="0" w:color="auto"/>
                        <w:right w:val="none" w:sz="0" w:space="0" w:color="auto"/>
                      </w:divBdr>
                      <w:divsChild>
                        <w:div w:id="1606303368">
                          <w:marLeft w:val="0"/>
                          <w:marRight w:val="0"/>
                          <w:marTop w:val="0"/>
                          <w:marBottom w:val="0"/>
                          <w:divBdr>
                            <w:top w:val="none" w:sz="0" w:space="0" w:color="auto"/>
                            <w:left w:val="none" w:sz="0" w:space="0" w:color="auto"/>
                            <w:bottom w:val="none" w:sz="0" w:space="0" w:color="auto"/>
                            <w:right w:val="none" w:sz="0" w:space="0" w:color="auto"/>
                          </w:divBdr>
                          <w:divsChild>
                            <w:div w:id="762646111">
                              <w:marLeft w:val="0"/>
                              <w:marRight w:val="0"/>
                              <w:marTop w:val="0"/>
                              <w:marBottom w:val="0"/>
                              <w:divBdr>
                                <w:top w:val="none" w:sz="0" w:space="0" w:color="auto"/>
                                <w:left w:val="none" w:sz="0" w:space="0" w:color="auto"/>
                                <w:bottom w:val="none" w:sz="0" w:space="0" w:color="auto"/>
                                <w:right w:val="none" w:sz="0" w:space="0" w:color="auto"/>
                              </w:divBdr>
                              <w:divsChild>
                                <w:div w:id="269552432">
                                  <w:marLeft w:val="0"/>
                                  <w:marRight w:val="0"/>
                                  <w:marTop w:val="0"/>
                                  <w:marBottom w:val="0"/>
                                  <w:divBdr>
                                    <w:top w:val="none" w:sz="0" w:space="0" w:color="auto"/>
                                    <w:left w:val="none" w:sz="0" w:space="0" w:color="auto"/>
                                    <w:bottom w:val="none" w:sz="0" w:space="0" w:color="auto"/>
                                    <w:right w:val="none" w:sz="0" w:space="0" w:color="auto"/>
                                  </w:divBdr>
                                </w:div>
                                <w:div w:id="2122913184">
                                  <w:marLeft w:val="0"/>
                                  <w:marRight w:val="0"/>
                                  <w:marTop w:val="0"/>
                                  <w:marBottom w:val="0"/>
                                  <w:divBdr>
                                    <w:top w:val="none" w:sz="0" w:space="0" w:color="auto"/>
                                    <w:left w:val="none" w:sz="0" w:space="0" w:color="auto"/>
                                    <w:bottom w:val="none" w:sz="0" w:space="0" w:color="auto"/>
                                    <w:right w:val="none" w:sz="0" w:space="0" w:color="auto"/>
                                  </w:divBdr>
                                  <w:divsChild>
                                    <w:div w:id="811140072">
                                      <w:marLeft w:val="0"/>
                                      <w:marRight w:val="0"/>
                                      <w:marTop w:val="0"/>
                                      <w:marBottom w:val="0"/>
                                      <w:divBdr>
                                        <w:top w:val="none" w:sz="0" w:space="0" w:color="auto"/>
                                        <w:left w:val="none" w:sz="0" w:space="0" w:color="auto"/>
                                        <w:bottom w:val="none" w:sz="0" w:space="0" w:color="auto"/>
                                        <w:right w:val="none" w:sz="0" w:space="0" w:color="auto"/>
                                      </w:divBdr>
                                      <w:divsChild>
                                        <w:div w:id="881748594">
                                          <w:marLeft w:val="0"/>
                                          <w:marRight w:val="0"/>
                                          <w:marTop w:val="0"/>
                                          <w:marBottom w:val="0"/>
                                          <w:divBdr>
                                            <w:top w:val="none" w:sz="0" w:space="0" w:color="auto"/>
                                            <w:left w:val="none" w:sz="0" w:space="0" w:color="auto"/>
                                            <w:bottom w:val="none" w:sz="0" w:space="0" w:color="auto"/>
                                            <w:right w:val="none" w:sz="0" w:space="0" w:color="auto"/>
                                          </w:divBdr>
                                        </w:div>
                                        <w:div w:id="1213618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56301398">
      <w:bodyDiv w:val="1"/>
      <w:marLeft w:val="0"/>
      <w:marRight w:val="0"/>
      <w:marTop w:val="0"/>
      <w:marBottom w:val="0"/>
      <w:divBdr>
        <w:top w:val="none" w:sz="0" w:space="0" w:color="auto"/>
        <w:left w:val="none" w:sz="0" w:space="0" w:color="auto"/>
        <w:bottom w:val="none" w:sz="0" w:space="0" w:color="auto"/>
        <w:right w:val="none" w:sz="0" w:space="0" w:color="auto"/>
      </w:divBdr>
      <w:divsChild>
        <w:div w:id="893010126">
          <w:marLeft w:val="0"/>
          <w:marRight w:val="0"/>
          <w:marTop w:val="0"/>
          <w:marBottom w:val="0"/>
          <w:divBdr>
            <w:top w:val="none" w:sz="0" w:space="0" w:color="auto"/>
            <w:left w:val="none" w:sz="0" w:space="0" w:color="auto"/>
            <w:bottom w:val="none" w:sz="0" w:space="0" w:color="auto"/>
            <w:right w:val="none" w:sz="0" w:space="0" w:color="auto"/>
          </w:divBdr>
          <w:divsChild>
            <w:div w:id="924803300">
              <w:marLeft w:val="0"/>
              <w:marRight w:val="0"/>
              <w:marTop w:val="0"/>
              <w:marBottom w:val="0"/>
              <w:divBdr>
                <w:top w:val="none" w:sz="0" w:space="0" w:color="auto"/>
                <w:left w:val="none" w:sz="0" w:space="0" w:color="auto"/>
                <w:bottom w:val="none" w:sz="0" w:space="0" w:color="auto"/>
                <w:right w:val="none" w:sz="0" w:space="0" w:color="auto"/>
              </w:divBdr>
              <w:divsChild>
                <w:div w:id="956985200">
                  <w:marLeft w:val="0"/>
                  <w:marRight w:val="0"/>
                  <w:marTop w:val="0"/>
                  <w:marBottom w:val="0"/>
                  <w:divBdr>
                    <w:top w:val="none" w:sz="0" w:space="0" w:color="auto"/>
                    <w:left w:val="none" w:sz="0" w:space="0" w:color="auto"/>
                    <w:bottom w:val="none" w:sz="0" w:space="0" w:color="auto"/>
                    <w:right w:val="none" w:sz="0" w:space="0" w:color="auto"/>
                  </w:divBdr>
                  <w:divsChild>
                    <w:div w:id="1461680622">
                      <w:marLeft w:val="0"/>
                      <w:marRight w:val="0"/>
                      <w:marTop w:val="0"/>
                      <w:marBottom w:val="0"/>
                      <w:divBdr>
                        <w:top w:val="none" w:sz="0" w:space="0" w:color="auto"/>
                        <w:left w:val="none" w:sz="0" w:space="0" w:color="auto"/>
                        <w:bottom w:val="none" w:sz="0" w:space="0" w:color="auto"/>
                        <w:right w:val="none" w:sz="0" w:space="0" w:color="auto"/>
                      </w:divBdr>
                      <w:divsChild>
                        <w:div w:id="1127235848">
                          <w:marLeft w:val="0"/>
                          <w:marRight w:val="0"/>
                          <w:marTop w:val="0"/>
                          <w:marBottom w:val="0"/>
                          <w:divBdr>
                            <w:top w:val="none" w:sz="0" w:space="0" w:color="auto"/>
                            <w:left w:val="none" w:sz="0" w:space="0" w:color="auto"/>
                            <w:bottom w:val="none" w:sz="0" w:space="0" w:color="auto"/>
                            <w:right w:val="none" w:sz="0" w:space="0" w:color="auto"/>
                          </w:divBdr>
                          <w:divsChild>
                            <w:div w:id="198280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3816057">
      <w:bodyDiv w:val="1"/>
      <w:marLeft w:val="0"/>
      <w:marRight w:val="0"/>
      <w:marTop w:val="0"/>
      <w:marBottom w:val="0"/>
      <w:divBdr>
        <w:top w:val="none" w:sz="0" w:space="0" w:color="auto"/>
        <w:left w:val="none" w:sz="0" w:space="0" w:color="auto"/>
        <w:bottom w:val="none" w:sz="0" w:space="0" w:color="auto"/>
        <w:right w:val="none" w:sz="0" w:space="0" w:color="auto"/>
      </w:divBdr>
      <w:divsChild>
        <w:div w:id="1976252759">
          <w:marLeft w:val="0"/>
          <w:marRight w:val="0"/>
          <w:marTop w:val="0"/>
          <w:marBottom w:val="0"/>
          <w:divBdr>
            <w:top w:val="none" w:sz="0" w:space="0" w:color="auto"/>
            <w:left w:val="none" w:sz="0" w:space="0" w:color="auto"/>
            <w:bottom w:val="none" w:sz="0" w:space="0" w:color="auto"/>
            <w:right w:val="none" w:sz="0" w:space="0" w:color="auto"/>
          </w:divBdr>
          <w:divsChild>
            <w:div w:id="1920019268">
              <w:marLeft w:val="0"/>
              <w:marRight w:val="0"/>
              <w:marTop w:val="0"/>
              <w:marBottom w:val="0"/>
              <w:divBdr>
                <w:top w:val="none" w:sz="0" w:space="0" w:color="auto"/>
                <w:left w:val="none" w:sz="0" w:space="0" w:color="auto"/>
                <w:bottom w:val="none" w:sz="0" w:space="0" w:color="auto"/>
                <w:right w:val="none" w:sz="0" w:space="0" w:color="auto"/>
              </w:divBdr>
              <w:divsChild>
                <w:div w:id="1904410690">
                  <w:marLeft w:val="0"/>
                  <w:marRight w:val="0"/>
                  <w:marTop w:val="0"/>
                  <w:marBottom w:val="0"/>
                  <w:divBdr>
                    <w:top w:val="none" w:sz="0" w:space="0" w:color="auto"/>
                    <w:left w:val="none" w:sz="0" w:space="0" w:color="auto"/>
                    <w:bottom w:val="none" w:sz="0" w:space="0" w:color="auto"/>
                    <w:right w:val="none" w:sz="0" w:space="0" w:color="auto"/>
                  </w:divBdr>
                  <w:divsChild>
                    <w:div w:id="1216621751">
                      <w:marLeft w:val="0"/>
                      <w:marRight w:val="0"/>
                      <w:marTop w:val="0"/>
                      <w:marBottom w:val="0"/>
                      <w:divBdr>
                        <w:top w:val="none" w:sz="0" w:space="0" w:color="auto"/>
                        <w:left w:val="none" w:sz="0" w:space="0" w:color="auto"/>
                        <w:bottom w:val="none" w:sz="0" w:space="0" w:color="auto"/>
                        <w:right w:val="none" w:sz="0" w:space="0" w:color="auto"/>
                      </w:divBdr>
                      <w:divsChild>
                        <w:div w:id="732123919">
                          <w:marLeft w:val="0"/>
                          <w:marRight w:val="0"/>
                          <w:marTop w:val="0"/>
                          <w:marBottom w:val="0"/>
                          <w:divBdr>
                            <w:top w:val="none" w:sz="0" w:space="0" w:color="auto"/>
                            <w:left w:val="none" w:sz="0" w:space="0" w:color="auto"/>
                            <w:bottom w:val="none" w:sz="0" w:space="0" w:color="auto"/>
                            <w:right w:val="none" w:sz="0" w:space="0" w:color="auto"/>
                          </w:divBdr>
                          <w:divsChild>
                            <w:div w:id="1546991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7368299">
      <w:bodyDiv w:val="1"/>
      <w:marLeft w:val="0"/>
      <w:marRight w:val="0"/>
      <w:marTop w:val="0"/>
      <w:marBottom w:val="0"/>
      <w:divBdr>
        <w:top w:val="none" w:sz="0" w:space="0" w:color="auto"/>
        <w:left w:val="none" w:sz="0" w:space="0" w:color="auto"/>
        <w:bottom w:val="none" w:sz="0" w:space="0" w:color="auto"/>
        <w:right w:val="none" w:sz="0" w:space="0" w:color="auto"/>
      </w:divBdr>
    </w:div>
    <w:div w:id="1426803396">
      <w:bodyDiv w:val="1"/>
      <w:marLeft w:val="0"/>
      <w:marRight w:val="0"/>
      <w:marTop w:val="0"/>
      <w:marBottom w:val="0"/>
      <w:divBdr>
        <w:top w:val="none" w:sz="0" w:space="0" w:color="auto"/>
        <w:left w:val="none" w:sz="0" w:space="0" w:color="auto"/>
        <w:bottom w:val="none" w:sz="0" w:space="0" w:color="auto"/>
        <w:right w:val="none" w:sz="0" w:space="0" w:color="auto"/>
      </w:divBdr>
    </w:div>
    <w:div w:id="1475180854">
      <w:bodyDiv w:val="1"/>
      <w:marLeft w:val="0"/>
      <w:marRight w:val="0"/>
      <w:marTop w:val="0"/>
      <w:marBottom w:val="0"/>
      <w:divBdr>
        <w:top w:val="none" w:sz="0" w:space="0" w:color="auto"/>
        <w:left w:val="none" w:sz="0" w:space="0" w:color="auto"/>
        <w:bottom w:val="none" w:sz="0" w:space="0" w:color="auto"/>
        <w:right w:val="none" w:sz="0" w:space="0" w:color="auto"/>
      </w:divBdr>
      <w:divsChild>
        <w:div w:id="1953131146">
          <w:marLeft w:val="0"/>
          <w:marRight w:val="0"/>
          <w:marTop w:val="0"/>
          <w:marBottom w:val="0"/>
          <w:divBdr>
            <w:top w:val="none" w:sz="0" w:space="0" w:color="auto"/>
            <w:left w:val="none" w:sz="0" w:space="0" w:color="auto"/>
            <w:bottom w:val="none" w:sz="0" w:space="0" w:color="auto"/>
            <w:right w:val="none" w:sz="0" w:space="0" w:color="auto"/>
          </w:divBdr>
          <w:divsChild>
            <w:div w:id="1296520601">
              <w:marLeft w:val="0"/>
              <w:marRight w:val="0"/>
              <w:marTop w:val="0"/>
              <w:marBottom w:val="0"/>
              <w:divBdr>
                <w:top w:val="none" w:sz="0" w:space="0" w:color="auto"/>
                <w:left w:val="none" w:sz="0" w:space="0" w:color="auto"/>
                <w:bottom w:val="none" w:sz="0" w:space="0" w:color="auto"/>
                <w:right w:val="none" w:sz="0" w:space="0" w:color="auto"/>
              </w:divBdr>
              <w:divsChild>
                <w:div w:id="2116943907">
                  <w:marLeft w:val="0"/>
                  <w:marRight w:val="0"/>
                  <w:marTop w:val="0"/>
                  <w:marBottom w:val="0"/>
                  <w:divBdr>
                    <w:top w:val="none" w:sz="0" w:space="0" w:color="auto"/>
                    <w:left w:val="none" w:sz="0" w:space="0" w:color="auto"/>
                    <w:bottom w:val="none" w:sz="0" w:space="0" w:color="auto"/>
                    <w:right w:val="none" w:sz="0" w:space="0" w:color="auto"/>
                  </w:divBdr>
                  <w:divsChild>
                    <w:div w:id="1307708100">
                      <w:marLeft w:val="0"/>
                      <w:marRight w:val="0"/>
                      <w:marTop w:val="0"/>
                      <w:marBottom w:val="0"/>
                      <w:divBdr>
                        <w:top w:val="none" w:sz="0" w:space="0" w:color="auto"/>
                        <w:left w:val="none" w:sz="0" w:space="0" w:color="auto"/>
                        <w:bottom w:val="none" w:sz="0" w:space="0" w:color="auto"/>
                        <w:right w:val="none" w:sz="0" w:space="0" w:color="auto"/>
                      </w:divBdr>
                      <w:divsChild>
                        <w:div w:id="876770483">
                          <w:marLeft w:val="0"/>
                          <w:marRight w:val="0"/>
                          <w:marTop w:val="0"/>
                          <w:marBottom w:val="0"/>
                          <w:divBdr>
                            <w:top w:val="none" w:sz="0" w:space="0" w:color="auto"/>
                            <w:left w:val="none" w:sz="0" w:space="0" w:color="auto"/>
                            <w:bottom w:val="none" w:sz="0" w:space="0" w:color="auto"/>
                            <w:right w:val="none" w:sz="0" w:space="0" w:color="auto"/>
                          </w:divBdr>
                          <w:divsChild>
                            <w:div w:id="564755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0273484">
      <w:bodyDiv w:val="1"/>
      <w:marLeft w:val="0"/>
      <w:marRight w:val="0"/>
      <w:marTop w:val="0"/>
      <w:marBottom w:val="0"/>
      <w:divBdr>
        <w:top w:val="none" w:sz="0" w:space="0" w:color="auto"/>
        <w:left w:val="none" w:sz="0" w:space="0" w:color="auto"/>
        <w:bottom w:val="none" w:sz="0" w:space="0" w:color="auto"/>
        <w:right w:val="none" w:sz="0" w:space="0" w:color="auto"/>
      </w:divBdr>
    </w:div>
    <w:div w:id="1655257480">
      <w:bodyDiv w:val="1"/>
      <w:marLeft w:val="0"/>
      <w:marRight w:val="0"/>
      <w:marTop w:val="0"/>
      <w:marBottom w:val="0"/>
      <w:divBdr>
        <w:top w:val="none" w:sz="0" w:space="0" w:color="auto"/>
        <w:left w:val="none" w:sz="0" w:space="0" w:color="auto"/>
        <w:bottom w:val="none" w:sz="0" w:space="0" w:color="auto"/>
        <w:right w:val="none" w:sz="0" w:space="0" w:color="auto"/>
      </w:divBdr>
      <w:divsChild>
        <w:div w:id="1221943125">
          <w:marLeft w:val="0"/>
          <w:marRight w:val="0"/>
          <w:marTop w:val="0"/>
          <w:marBottom w:val="0"/>
          <w:divBdr>
            <w:top w:val="none" w:sz="0" w:space="0" w:color="auto"/>
            <w:left w:val="none" w:sz="0" w:space="0" w:color="auto"/>
            <w:bottom w:val="none" w:sz="0" w:space="0" w:color="auto"/>
            <w:right w:val="none" w:sz="0" w:space="0" w:color="auto"/>
          </w:divBdr>
          <w:divsChild>
            <w:div w:id="1519738518">
              <w:marLeft w:val="0"/>
              <w:marRight w:val="0"/>
              <w:marTop w:val="0"/>
              <w:marBottom w:val="0"/>
              <w:divBdr>
                <w:top w:val="none" w:sz="0" w:space="0" w:color="auto"/>
                <w:left w:val="none" w:sz="0" w:space="0" w:color="auto"/>
                <w:bottom w:val="none" w:sz="0" w:space="0" w:color="auto"/>
                <w:right w:val="none" w:sz="0" w:space="0" w:color="auto"/>
              </w:divBdr>
              <w:divsChild>
                <w:div w:id="3021178">
                  <w:marLeft w:val="0"/>
                  <w:marRight w:val="0"/>
                  <w:marTop w:val="0"/>
                  <w:marBottom w:val="0"/>
                  <w:divBdr>
                    <w:top w:val="none" w:sz="0" w:space="0" w:color="auto"/>
                    <w:left w:val="none" w:sz="0" w:space="0" w:color="auto"/>
                    <w:bottom w:val="none" w:sz="0" w:space="0" w:color="auto"/>
                    <w:right w:val="none" w:sz="0" w:space="0" w:color="auto"/>
                  </w:divBdr>
                  <w:divsChild>
                    <w:div w:id="2099136050">
                      <w:marLeft w:val="0"/>
                      <w:marRight w:val="0"/>
                      <w:marTop w:val="0"/>
                      <w:marBottom w:val="0"/>
                      <w:divBdr>
                        <w:top w:val="none" w:sz="0" w:space="0" w:color="auto"/>
                        <w:left w:val="none" w:sz="0" w:space="0" w:color="auto"/>
                        <w:bottom w:val="none" w:sz="0" w:space="0" w:color="auto"/>
                        <w:right w:val="none" w:sz="0" w:space="0" w:color="auto"/>
                      </w:divBdr>
                      <w:divsChild>
                        <w:div w:id="812866495">
                          <w:marLeft w:val="0"/>
                          <w:marRight w:val="0"/>
                          <w:marTop w:val="0"/>
                          <w:marBottom w:val="0"/>
                          <w:divBdr>
                            <w:top w:val="none" w:sz="0" w:space="0" w:color="auto"/>
                            <w:left w:val="none" w:sz="0" w:space="0" w:color="auto"/>
                            <w:bottom w:val="none" w:sz="0" w:space="0" w:color="auto"/>
                            <w:right w:val="none" w:sz="0" w:space="0" w:color="auto"/>
                          </w:divBdr>
                          <w:divsChild>
                            <w:div w:id="1356538416">
                              <w:marLeft w:val="0"/>
                              <w:marRight w:val="0"/>
                              <w:marTop w:val="0"/>
                              <w:marBottom w:val="0"/>
                              <w:divBdr>
                                <w:top w:val="none" w:sz="0" w:space="0" w:color="auto"/>
                                <w:left w:val="none" w:sz="0" w:space="0" w:color="auto"/>
                                <w:bottom w:val="none" w:sz="0" w:space="0" w:color="auto"/>
                                <w:right w:val="none" w:sz="0" w:space="0" w:color="auto"/>
                              </w:divBdr>
                              <w:divsChild>
                                <w:div w:id="2115130534">
                                  <w:marLeft w:val="0"/>
                                  <w:marRight w:val="0"/>
                                  <w:marTop w:val="0"/>
                                  <w:marBottom w:val="0"/>
                                  <w:divBdr>
                                    <w:top w:val="none" w:sz="0" w:space="0" w:color="auto"/>
                                    <w:left w:val="none" w:sz="0" w:space="0" w:color="auto"/>
                                    <w:bottom w:val="none" w:sz="0" w:space="0" w:color="auto"/>
                                    <w:right w:val="none" w:sz="0" w:space="0" w:color="auto"/>
                                  </w:divBdr>
                                </w:div>
                                <w:div w:id="68501894">
                                  <w:marLeft w:val="0"/>
                                  <w:marRight w:val="0"/>
                                  <w:marTop w:val="0"/>
                                  <w:marBottom w:val="0"/>
                                  <w:divBdr>
                                    <w:top w:val="none" w:sz="0" w:space="0" w:color="auto"/>
                                    <w:left w:val="none" w:sz="0" w:space="0" w:color="auto"/>
                                    <w:bottom w:val="none" w:sz="0" w:space="0" w:color="auto"/>
                                    <w:right w:val="none" w:sz="0" w:space="0" w:color="auto"/>
                                  </w:divBdr>
                                  <w:divsChild>
                                    <w:div w:id="693463242">
                                      <w:marLeft w:val="0"/>
                                      <w:marRight w:val="0"/>
                                      <w:marTop w:val="0"/>
                                      <w:marBottom w:val="0"/>
                                      <w:divBdr>
                                        <w:top w:val="none" w:sz="0" w:space="0" w:color="auto"/>
                                        <w:left w:val="none" w:sz="0" w:space="0" w:color="auto"/>
                                        <w:bottom w:val="none" w:sz="0" w:space="0" w:color="auto"/>
                                        <w:right w:val="none" w:sz="0" w:space="0" w:color="auto"/>
                                      </w:divBdr>
                                      <w:divsChild>
                                        <w:div w:id="356470904">
                                          <w:marLeft w:val="0"/>
                                          <w:marRight w:val="0"/>
                                          <w:marTop w:val="0"/>
                                          <w:marBottom w:val="0"/>
                                          <w:divBdr>
                                            <w:top w:val="none" w:sz="0" w:space="0" w:color="auto"/>
                                            <w:left w:val="none" w:sz="0" w:space="0" w:color="auto"/>
                                            <w:bottom w:val="none" w:sz="0" w:space="0" w:color="auto"/>
                                            <w:right w:val="none" w:sz="0" w:space="0" w:color="auto"/>
                                          </w:divBdr>
                                        </w:div>
                                        <w:div w:id="510923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91372672">
      <w:bodyDiv w:val="1"/>
      <w:marLeft w:val="0"/>
      <w:marRight w:val="0"/>
      <w:marTop w:val="0"/>
      <w:marBottom w:val="0"/>
      <w:divBdr>
        <w:top w:val="none" w:sz="0" w:space="0" w:color="auto"/>
        <w:left w:val="none" w:sz="0" w:space="0" w:color="auto"/>
        <w:bottom w:val="none" w:sz="0" w:space="0" w:color="auto"/>
        <w:right w:val="none" w:sz="0" w:space="0" w:color="auto"/>
      </w:divBdr>
      <w:divsChild>
        <w:div w:id="170416987">
          <w:marLeft w:val="0"/>
          <w:marRight w:val="0"/>
          <w:marTop w:val="0"/>
          <w:marBottom w:val="0"/>
          <w:divBdr>
            <w:top w:val="none" w:sz="0" w:space="0" w:color="auto"/>
            <w:left w:val="none" w:sz="0" w:space="0" w:color="auto"/>
            <w:bottom w:val="none" w:sz="0" w:space="0" w:color="auto"/>
            <w:right w:val="none" w:sz="0" w:space="0" w:color="auto"/>
          </w:divBdr>
          <w:divsChild>
            <w:div w:id="1234464726">
              <w:marLeft w:val="0"/>
              <w:marRight w:val="0"/>
              <w:marTop w:val="0"/>
              <w:marBottom w:val="0"/>
              <w:divBdr>
                <w:top w:val="none" w:sz="0" w:space="0" w:color="auto"/>
                <w:left w:val="none" w:sz="0" w:space="0" w:color="auto"/>
                <w:bottom w:val="none" w:sz="0" w:space="0" w:color="auto"/>
                <w:right w:val="none" w:sz="0" w:space="0" w:color="auto"/>
              </w:divBdr>
              <w:divsChild>
                <w:div w:id="351614528">
                  <w:marLeft w:val="0"/>
                  <w:marRight w:val="0"/>
                  <w:marTop w:val="0"/>
                  <w:marBottom w:val="0"/>
                  <w:divBdr>
                    <w:top w:val="none" w:sz="0" w:space="0" w:color="auto"/>
                    <w:left w:val="none" w:sz="0" w:space="0" w:color="auto"/>
                    <w:bottom w:val="none" w:sz="0" w:space="0" w:color="auto"/>
                    <w:right w:val="none" w:sz="0" w:space="0" w:color="auto"/>
                  </w:divBdr>
                  <w:divsChild>
                    <w:div w:id="1744833611">
                      <w:marLeft w:val="0"/>
                      <w:marRight w:val="0"/>
                      <w:marTop w:val="0"/>
                      <w:marBottom w:val="0"/>
                      <w:divBdr>
                        <w:top w:val="none" w:sz="0" w:space="0" w:color="auto"/>
                        <w:left w:val="none" w:sz="0" w:space="0" w:color="auto"/>
                        <w:bottom w:val="none" w:sz="0" w:space="0" w:color="auto"/>
                        <w:right w:val="none" w:sz="0" w:space="0" w:color="auto"/>
                      </w:divBdr>
                      <w:divsChild>
                        <w:div w:id="221138398">
                          <w:marLeft w:val="0"/>
                          <w:marRight w:val="0"/>
                          <w:marTop w:val="0"/>
                          <w:marBottom w:val="0"/>
                          <w:divBdr>
                            <w:top w:val="none" w:sz="0" w:space="0" w:color="auto"/>
                            <w:left w:val="none" w:sz="0" w:space="0" w:color="auto"/>
                            <w:bottom w:val="none" w:sz="0" w:space="0" w:color="auto"/>
                            <w:right w:val="none" w:sz="0" w:space="0" w:color="auto"/>
                          </w:divBdr>
                          <w:divsChild>
                            <w:div w:id="109389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9625898">
      <w:bodyDiv w:val="1"/>
      <w:marLeft w:val="0"/>
      <w:marRight w:val="0"/>
      <w:marTop w:val="0"/>
      <w:marBottom w:val="0"/>
      <w:divBdr>
        <w:top w:val="none" w:sz="0" w:space="0" w:color="auto"/>
        <w:left w:val="none" w:sz="0" w:space="0" w:color="auto"/>
        <w:bottom w:val="none" w:sz="0" w:space="0" w:color="auto"/>
        <w:right w:val="none" w:sz="0" w:space="0" w:color="auto"/>
      </w:divBdr>
      <w:divsChild>
        <w:div w:id="867060144">
          <w:marLeft w:val="0"/>
          <w:marRight w:val="0"/>
          <w:marTop w:val="0"/>
          <w:marBottom w:val="0"/>
          <w:divBdr>
            <w:top w:val="none" w:sz="0" w:space="0" w:color="auto"/>
            <w:left w:val="none" w:sz="0" w:space="0" w:color="auto"/>
            <w:bottom w:val="none" w:sz="0" w:space="0" w:color="auto"/>
            <w:right w:val="none" w:sz="0" w:space="0" w:color="auto"/>
          </w:divBdr>
          <w:divsChild>
            <w:div w:id="451873624">
              <w:marLeft w:val="0"/>
              <w:marRight w:val="0"/>
              <w:marTop w:val="0"/>
              <w:marBottom w:val="0"/>
              <w:divBdr>
                <w:top w:val="none" w:sz="0" w:space="0" w:color="auto"/>
                <w:left w:val="none" w:sz="0" w:space="0" w:color="auto"/>
                <w:bottom w:val="none" w:sz="0" w:space="0" w:color="auto"/>
                <w:right w:val="none" w:sz="0" w:space="0" w:color="auto"/>
              </w:divBdr>
              <w:divsChild>
                <w:div w:id="119107062">
                  <w:marLeft w:val="0"/>
                  <w:marRight w:val="0"/>
                  <w:marTop w:val="0"/>
                  <w:marBottom w:val="0"/>
                  <w:divBdr>
                    <w:top w:val="none" w:sz="0" w:space="0" w:color="auto"/>
                    <w:left w:val="none" w:sz="0" w:space="0" w:color="auto"/>
                    <w:bottom w:val="none" w:sz="0" w:space="0" w:color="auto"/>
                    <w:right w:val="none" w:sz="0" w:space="0" w:color="auto"/>
                  </w:divBdr>
                  <w:divsChild>
                    <w:div w:id="457919236">
                      <w:marLeft w:val="0"/>
                      <w:marRight w:val="0"/>
                      <w:marTop w:val="0"/>
                      <w:marBottom w:val="0"/>
                      <w:divBdr>
                        <w:top w:val="none" w:sz="0" w:space="0" w:color="auto"/>
                        <w:left w:val="none" w:sz="0" w:space="0" w:color="auto"/>
                        <w:bottom w:val="none" w:sz="0" w:space="0" w:color="auto"/>
                        <w:right w:val="none" w:sz="0" w:space="0" w:color="auto"/>
                      </w:divBdr>
                      <w:divsChild>
                        <w:div w:id="309093613">
                          <w:marLeft w:val="0"/>
                          <w:marRight w:val="0"/>
                          <w:marTop w:val="0"/>
                          <w:marBottom w:val="0"/>
                          <w:divBdr>
                            <w:top w:val="none" w:sz="0" w:space="0" w:color="auto"/>
                            <w:left w:val="none" w:sz="0" w:space="0" w:color="auto"/>
                            <w:bottom w:val="none" w:sz="0" w:space="0" w:color="auto"/>
                            <w:right w:val="none" w:sz="0" w:space="0" w:color="auto"/>
                          </w:divBdr>
                          <w:divsChild>
                            <w:div w:id="318389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2484039">
      <w:bodyDiv w:val="1"/>
      <w:marLeft w:val="0"/>
      <w:marRight w:val="0"/>
      <w:marTop w:val="0"/>
      <w:marBottom w:val="0"/>
      <w:divBdr>
        <w:top w:val="none" w:sz="0" w:space="0" w:color="auto"/>
        <w:left w:val="none" w:sz="0" w:space="0" w:color="auto"/>
        <w:bottom w:val="none" w:sz="0" w:space="0" w:color="auto"/>
        <w:right w:val="none" w:sz="0" w:space="0" w:color="auto"/>
      </w:divBdr>
      <w:divsChild>
        <w:div w:id="1315446752">
          <w:marLeft w:val="0"/>
          <w:marRight w:val="0"/>
          <w:marTop w:val="0"/>
          <w:marBottom w:val="0"/>
          <w:divBdr>
            <w:top w:val="none" w:sz="0" w:space="0" w:color="auto"/>
            <w:left w:val="none" w:sz="0" w:space="0" w:color="auto"/>
            <w:bottom w:val="none" w:sz="0" w:space="0" w:color="auto"/>
            <w:right w:val="none" w:sz="0" w:space="0" w:color="auto"/>
          </w:divBdr>
          <w:divsChild>
            <w:div w:id="1256019622">
              <w:marLeft w:val="0"/>
              <w:marRight w:val="0"/>
              <w:marTop w:val="0"/>
              <w:marBottom w:val="0"/>
              <w:divBdr>
                <w:top w:val="none" w:sz="0" w:space="0" w:color="auto"/>
                <w:left w:val="none" w:sz="0" w:space="0" w:color="auto"/>
                <w:bottom w:val="none" w:sz="0" w:space="0" w:color="auto"/>
                <w:right w:val="none" w:sz="0" w:space="0" w:color="auto"/>
              </w:divBdr>
              <w:divsChild>
                <w:div w:id="1520269669">
                  <w:marLeft w:val="0"/>
                  <w:marRight w:val="0"/>
                  <w:marTop w:val="0"/>
                  <w:marBottom w:val="0"/>
                  <w:divBdr>
                    <w:top w:val="none" w:sz="0" w:space="0" w:color="auto"/>
                    <w:left w:val="none" w:sz="0" w:space="0" w:color="auto"/>
                    <w:bottom w:val="none" w:sz="0" w:space="0" w:color="auto"/>
                    <w:right w:val="none" w:sz="0" w:space="0" w:color="auto"/>
                  </w:divBdr>
                  <w:divsChild>
                    <w:div w:id="204871831">
                      <w:marLeft w:val="0"/>
                      <w:marRight w:val="0"/>
                      <w:marTop w:val="0"/>
                      <w:marBottom w:val="0"/>
                      <w:divBdr>
                        <w:top w:val="none" w:sz="0" w:space="0" w:color="auto"/>
                        <w:left w:val="none" w:sz="0" w:space="0" w:color="auto"/>
                        <w:bottom w:val="none" w:sz="0" w:space="0" w:color="auto"/>
                        <w:right w:val="none" w:sz="0" w:space="0" w:color="auto"/>
                      </w:divBdr>
                      <w:divsChild>
                        <w:div w:id="1692098345">
                          <w:marLeft w:val="0"/>
                          <w:marRight w:val="0"/>
                          <w:marTop w:val="0"/>
                          <w:marBottom w:val="0"/>
                          <w:divBdr>
                            <w:top w:val="none" w:sz="0" w:space="0" w:color="auto"/>
                            <w:left w:val="none" w:sz="0" w:space="0" w:color="auto"/>
                            <w:bottom w:val="none" w:sz="0" w:space="0" w:color="auto"/>
                            <w:right w:val="none" w:sz="0" w:space="0" w:color="auto"/>
                          </w:divBdr>
                          <w:divsChild>
                            <w:div w:id="295113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7235346">
      <w:bodyDiv w:val="1"/>
      <w:marLeft w:val="0"/>
      <w:marRight w:val="0"/>
      <w:marTop w:val="0"/>
      <w:marBottom w:val="0"/>
      <w:divBdr>
        <w:top w:val="none" w:sz="0" w:space="0" w:color="auto"/>
        <w:left w:val="none" w:sz="0" w:space="0" w:color="auto"/>
        <w:bottom w:val="none" w:sz="0" w:space="0" w:color="auto"/>
        <w:right w:val="none" w:sz="0" w:space="0" w:color="auto"/>
      </w:divBdr>
      <w:divsChild>
        <w:div w:id="1369258245">
          <w:marLeft w:val="0"/>
          <w:marRight w:val="0"/>
          <w:marTop w:val="0"/>
          <w:marBottom w:val="0"/>
          <w:divBdr>
            <w:top w:val="none" w:sz="0" w:space="0" w:color="auto"/>
            <w:left w:val="none" w:sz="0" w:space="0" w:color="auto"/>
            <w:bottom w:val="none" w:sz="0" w:space="0" w:color="auto"/>
            <w:right w:val="none" w:sz="0" w:space="0" w:color="auto"/>
          </w:divBdr>
          <w:divsChild>
            <w:div w:id="1546916133">
              <w:marLeft w:val="0"/>
              <w:marRight w:val="0"/>
              <w:marTop w:val="0"/>
              <w:marBottom w:val="0"/>
              <w:divBdr>
                <w:top w:val="none" w:sz="0" w:space="0" w:color="auto"/>
                <w:left w:val="none" w:sz="0" w:space="0" w:color="auto"/>
                <w:bottom w:val="none" w:sz="0" w:space="0" w:color="auto"/>
                <w:right w:val="none" w:sz="0" w:space="0" w:color="auto"/>
              </w:divBdr>
              <w:divsChild>
                <w:div w:id="2006744272">
                  <w:marLeft w:val="0"/>
                  <w:marRight w:val="0"/>
                  <w:marTop w:val="0"/>
                  <w:marBottom w:val="0"/>
                  <w:divBdr>
                    <w:top w:val="none" w:sz="0" w:space="0" w:color="auto"/>
                    <w:left w:val="none" w:sz="0" w:space="0" w:color="auto"/>
                    <w:bottom w:val="none" w:sz="0" w:space="0" w:color="auto"/>
                    <w:right w:val="none" w:sz="0" w:space="0" w:color="auto"/>
                  </w:divBdr>
                  <w:divsChild>
                    <w:div w:id="1171069456">
                      <w:marLeft w:val="0"/>
                      <w:marRight w:val="0"/>
                      <w:marTop w:val="0"/>
                      <w:marBottom w:val="0"/>
                      <w:divBdr>
                        <w:top w:val="none" w:sz="0" w:space="0" w:color="auto"/>
                        <w:left w:val="none" w:sz="0" w:space="0" w:color="auto"/>
                        <w:bottom w:val="none" w:sz="0" w:space="0" w:color="auto"/>
                        <w:right w:val="none" w:sz="0" w:space="0" w:color="auto"/>
                      </w:divBdr>
                      <w:divsChild>
                        <w:div w:id="121927622">
                          <w:marLeft w:val="0"/>
                          <w:marRight w:val="0"/>
                          <w:marTop w:val="0"/>
                          <w:marBottom w:val="0"/>
                          <w:divBdr>
                            <w:top w:val="none" w:sz="0" w:space="0" w:color="auto"/>
                            <w:left w:val="none" w:sz="0" w:space="0" w:color="auto"/>
                            <w:bottom w:val="none" w:sz="0" w:space="0" w:color="auto"/>
                            <w:right w:val="none" w:sz="0" w:space="0" w:color="auto"/>
                          </w:divBdr>
                          <w:divsChild>
                            <w:div w:id="720910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42284-par-nekustama-ipasuma-ierakstisanu-zemesgramata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likumi.lv/ta/id/278870-valsts-zemes-dienesta-maksas-pakalpojumu-cenradis-un-samaksas-kartiba"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kuldiga.lv/pasvaldiba/pakalpojumi/buvvaldes-pakalpojumi" TargetMode="External"/><Relationship Id="rId2" Type="http://schemas.openxmlformats.org/officeDocument/2006/relationships/hyperlink" Target="https://likumi.lv/ta/id/42284-par-nekustama-ipasuma-ierakstisanu-zemesgramatas" TargetMode="External"/><Relationship Id="rId1" Type="http://schemas.openxmlformats.org/officeDocument/2006/relationships/hyperlink" Target="https://www.vzd.gov.lv/lv/buvju-parskati" TargetMode="Externa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6F574E-F816-4293-9B16-CDF39997C1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8</Pages>
  <Words>11117</Words>
  <Characters>6338</Characters>
  <Application>Microsoft Office Word</Application>
  <DocSecurity>0</DocSecurity>
  <Lines>52</Lines>
  <Paragraphs>34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Likumprojekta "Par nekustamā īpašuma ierakstīšanu zemesgrāmatās” Sākotnējās ietekmes novērtējuma ziņojums (anotācija)</vt:lpstr>
      <vt:lpstr>Likumprojekta "Grozījumi Maksātnespējas likumā" sākotnējās ietekmes novērtējuma ziņojums (anotācija)</vt:lpstr>
    </vt:vector>
  </TitlesOfParts>
  <Manager>Iveta Gedus</Manager>
  <Company>Tieslietu ministrija</Company>
  <LinksUpToDate>false</LinksUpToDate>
  <CharactersWithSpaces>17421</CharactersWithSpaces>
  <SharedDoc>false</SharedDoc>
  <HyperlinkBase/>
  <HLinks>
    <vt:vector size="30" baseType="variant">
      <vt:variant>
        <vt:i4>7340152</vt:i4>
      </vt:variant>
      <vt:variant>
        <vt:i4>12</vt:i4>
      </vt:variant>
      <vt:variant>
        <vt:i4>0</vt:i4>
      </vt:variant>
      <vt:variant>
        <vt:i4>5</vt:i4>
      </vt:variant>
      <vt:variant>
        <vt:lpwstr>http://likumi.lv/doc.php?id=197033</vt:lpwstr>
      </vt:variant>
      <vt:variant>
        <vt:lpwstr/>
      </vt:variant>
      <vt:variant>
        <vt:i4>6488102</vt:i4>
      </vt:variant>
      <vt:variant>
        <vt:i4>9</vt:i4>
      </vt:variant>
      <vt:variant>
        <vt:i4>0</vt:i4>
      </vt:variant>
      <vt:variant>
        <vt:i4>5</vt:i4>
      </vt:variant>
      <vt:variant>
        <vt:lpwstr>https://likumi.lv/doc.php?id=63545</vt:lpwstr>
      </vt:variant>
      <vt:variant>
        <vt:lpwstr/>
      </vt:variant>
      <vt:variant>
        <vt:i4>7340152</vt:i4>
      </vt:variant>
      <vt:variant>
        <vt:i4>6</vt:i4>
      </vt:variant>
      <vt:variant>
        <vt:i4>0</vt:i4>
      </vt:variant>
      <vt:variant>
        <vt:i4>5</vt:i4>
      </vt:variant>
      <vt:variant>
        <vt:lpwstr>http://likumi.lv/doc.php?id=197033</vt:lpwstr>
      </vt:variant>
      <vt:variant>
        <vt:lpwstr/>
      </vt:variant>
      <vt:variant>
        <vt:i4>5308442</vt:i4>
      </vt:variant>
      <vt:variant>
        <vt:i4>3</vt:i4>
      </vt:variant>
      <vt:variant>
        <vt:i4>0</vt:i4>
      </vt:variant>
      <vt:variant>
        <vt:i4>5</vt:i4>
      </vt:variant>
      <vt:variant>
        <vt:lpwstr>https://likumi.lv/ta/id/88966-kriminallikums</vt:lpwstr>
      </vt:variant>
      <vt:variant>
        <vt:lpwstr/>
      </vt:variant>
      <vt:variant>
        <vt:i4>2162742</vt:i4>
      </vt:variant>
      <vt:variant>
        <vt:i4>0</vt:i4>
      </vt:variant>
      <vt:variant>
        <vt:i4>0</vt:i4>
      </vt:variant>
      <vt:variant>
        <vt:i4>5</vt:i4>
      </vt:variant>
      <vt:variant>
        <vt:lpwstr>https://likumi.lv/ta/id/89648-latvijas-administrativo-parkapumu-kodekss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Likumprojekta "Par nekustamā īpašuma ierakstīšanu zemesgrāmatās” Sākotnējās ietekmes novērtējuma ziņojums (anotācija)</dc:title>
  <dc:subject>Anotācija VSS 820</dc:subject>
  <dc:creator>Dace.Varna@tm.gov.lv</dc:creator>
  <cp:keywords/>
  <dc:description>67036956, dace.varna@tm.gov.lv</dc:description>
  <cp:lastModifiedBy>VK Lietotājs</cp:lastModifiedBy>
  <cp:revision>6</cp:revision>
  <cp:lastPrinted>2019-05-17T14:18:00Z</cp:lastPrinted>
  <dcterms:created xsi:type="dcterms:W3CDTF">2021-11-07T22:23:00Z</dcterms:created>
  <dcterms:modified xsi:type="dcterms:W3CDTF">2022-01-03T08:49:00Z</dcterms:modified>
  <cp:category/>
</cp:coreProperties>
</file>