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2F4" w:rsidRPr="006D45FD" w:rsidRDefault="00BA72F4" w:rsidP="00BA72F4">
      <w:pPr>
        <w:shd w:val="clear" w:color="auto" w:fill="FFFFFF"/>
        <w:spacing w:after="0" w:line="240" w:lineRule="auto"/>
        <w:ind w:left="284" w:right="-6"/>
        <w:jc w:val="center"/>
        <w:rPr>
          <w:rFonts w:ascii="Times New Roman" w:eastAsia="Times New Roman" w:hAnsi="Times New Roman" w:cs="Times New Roman"/>
          <w:b/>
          <w:color w:val="000000"/>
          <w:sz w:val="26"/>
          <w:szCs w:val="26"/>
        </w:rPr>
      </w:pPr>
      <w:r w:rsidRPr="006D45FD">
        <w:rPr>
          <w:rFonts w:ascii="Times New Roman" w:eastAsia="Times New Roman" w:hAnsi="Times New Roman" w:cs="Times New Roman"/>
          <w:b/>
          <w:color w:val="000000"/>
          <w:sz w:val="26"/>
          <w:szCs w:val="26"/>
        </w:rPr>
        <w:t>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p w:rsidR="00BA72F4" w:rsidRPr="006D45FD" w:rsidRDefault="00BA72F4" w:rsidP="00BA72F4">
      <w:pPr>
        <w:shd w:val="clear" w:color="auto" w:fill="FFFFFF"/>
        <w:spacing w:after="0" w:line="240" w:lineRule="auto"/>
        <w:ind w:left="284" w:right="-6"/>
        <w:jc w:val="center"/>
        <w:rPr>
          <w:rFonts w:ascii="Times New Roman" w:eastAsia="Times New Roman" w:hAnsi="Times New Roman" w:cs="Times New Roman"/>
          <w:b/>
          <w:color w:val="000000"/>
          <w:sz w:val="26"/>
          <w:szCs w:val="26"/>
        </w:rPr>
      </w:pPr>
    </w:p>
    <w:p w:rsidR="00BA72F4" w:rsidRPr="006D45FD" w:rsidRDefault="00BA72F4" w:rsidP="00BA72F4">
      <w:pPr>
        <w:pStyle w:val="Heading1"/>
        <w:numPr>
          <w:ilvl w:val="0"/>
          <w:numId w:val="1"/>
        </w:numPr>
        <w:ind w:left="357" w:right="-6" w:hanging="215"/>
        <w:jc w:val="center"/>
        <w:rPr>
          <w:rFonts w:ascii="Times New Roman" w:eastAsia="Times New Roman" w:hAnsi="Times New Roman" w:cs="Times New Roman"/>
          <w:sz w:val="26"/>
          <w:szCs w:val="26"/>
        </w:rPr>
      </w:pPr>
      <w:r w:rsidRPr="006D45FD">
        <w:rPr>
          <w:rFonts w:ascii="Times New Roman" w:eastAsia="Times New Roman" w:hAnsi="Times New Roman" w:cs="Times New Roman"/>
          <w:sz w:val="26"/>
          <w:szCs w:val="26"/>
        </w:rPr>
        <w:t>Informatīvā ziņojuma izstrādes pamatojums</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sz w:val="24"/>
          <w:szCs w:val="24"/>
        </w:rPr>
        <w:t>I</w:t>
      </w:r>
      <w:r w:rsidRPr="006D45FD">
        <w:rPr>
          <w:rFonts w:ascii="Times New Roman" w:eastAsia="Times New Roman" w:hAnsi="Times New Roman" w:cs="Times New Roman"/>
          <w:color w:val="000000"/>
          <w:sz w:val="24"/>
          <w:szCs w:val="24"/>
        </w:rPr>
        <w:t xml:space="preserve">nformatīvais ziņojums (turpmāk – ziņojums) ir izstrādāts, lai noteiktu Eiropas Savienības Atveseļošanas un noturības mehānisma (turpmāk –  Atveseļošanās fonds) 2.komponentes „Digitālā transformācija” 2.3. reformu un investīciju virziena „Digitālās prasmes” 2.3.2.1.i. investīcijas „Digitālās prasmes iedzīvotājiem t.sk. jauniešiem” (turpmāk – </w:t>
      </w:r>
      <w:r w:rsidRPr="006D45FD">
        <w:rPr>
          <w:rFonts w:ascii="Times New Roman" w:eastAsia="Times New Roman" w:hAnsi="Times New Roman" w:cs="Times New Roman"/>
          <w:sz w:val="24"/>
          <w:szCs w:val="24"/>
        </w:rPr>
        <w:t>i</w:t>
      </w:r>
      <w:r w:rsidRPr="006D45FD">
        <w:rPr>
          <w:rFonts w:ascii="Times New Roman" w:eastAsia="Times New Roman" w:hAnsi="Times New Roman" w:cs="Times New Roman"/>
          <w:color w:val="000000"/>
          <w:sz w:val="24"/>
          <w:szCs w:val="24"/>
        </w:rPr>
        <w:t>nvestīciju pasākums) īstenošanu un saskaņā ar Likuma par budžetu un finanšu vadību</w:t>
      </w:r>
      <w:r w:rsidRPr="006D45FD">
        <w:rPr>
          <w:rFonts w:ascii="Times New Roman" w:eastAsia="Times New Roman" w:hAnsi="Times New Roman" w:cs="Times New Roman"/>
          <w:sz w:val="24"/>
          <w:szCs w:val="24"/>
        </w:rPr>
        <w:t xml:space="preserve"> </w:t>
      </w:r>
      <w:r w:rsidRPr="006D45FD">
        <w:rPr>
          <w:rFonts w:ascii="Times New Roman" w:eastAsia="Times New Roman" w:hAnsi="Times New Roman" w:cs="Times New Roman"/>
          <w:color w:val="000000"/>
          <w:sz w:val="24"/>
          <w:szCs w:val="24"/>
        </w:rPr>
        <w:t xml:space="preserve">19.3 panta otro daļu, lai noteiktu efektīvu, pārskatāmu un pareizas finanšu vadības principiem atbilstošu ieviešanu. </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Ziņojums izstrādāts, pamatojoties uz Eiropas Parlamenta un Padomes regulas (ES) 2021/241 (2021.gada 12.februāris), ar ko izveido Atveseļošanas un noturības mehānismu, un Eiropas Savienības Atveseļošanas un noturības plāna (turpmāk ANM plāns) īstenošanas un uzraudzības kārtības nosacījumiem, kā arī balstoties uz Finanšu ministrijas izstrādāto vadlīniju Nr. 1 projektu</w:t>
      </w:r>
      <w:r w:rsidRPr="006D45FD">
        <w:rPr>
          <w:rFonts w:ascii="Times New Roman" w:eastAsia="Times New Roman" w:hAnsi="Times New Roman" w:cs="Times New Roman"/>
          <w:color w:val="000000"/>
          <w:sz w:val="24"/>
          <w:szCs w:val="24"/>
          <w:shd w:val="clear" w:color="auto" w:fill="F8F8F8"/>
        </w:rPr>
        <w:t xml:space="preserve"> in</w:t>
      </w:r>
      <w:r w:rsidRPr="006D45FD">
        <w:rPr>
          <w:rFonts w:ascii="Times New Roman" w:eastAsia="Times New Roman" w:hAnsi="Times New Roman" w:cs="Times New Roman"/>
          <w:color w:val="000000"/>
          <w:sz w:val="24"/>
          <w:szCs w:val="24"/>
        </w:rPr>
        <w:t xml:space="preserve">formatīvā ziņojuma vai Ministru kabineta noteikumu izstrādei par ANM plāna reformas vai investīcijas ieviešanu, un attiecīgi nosaka investīciju pasākuma: </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6D45FD">
        <w:rPr>
          <w:rFonts w:ascii="Times New Roman" w:eastAsia="Times New Roman" w:hAnsi="Times New Roman" w:cs="Times New Roman"/>
          <w:color w:val="000000"/>
          <w:sz w:val="24"/>
          <w:szCs w:val="24"/>
        </w:rPr>
        <w:t>mērķi, sasniedzamos atskaites punktus un mērķa grupu;</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6D45FD">
        <w:rPr>
          <w:rFonts w:ascii="Times New Roman" w:eastAsia="Times New Roman" w:hAnsi="Times New Roman" w:cs="Times New Roman"/>
          <w:color w:val="000000"/>
          <w:sz w:val="24"/>
          <w:szCs w:val="24"/>
        </w:rPr>
        <w:t>pieejamo finansējumu;</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6D45FD">
        <w:rPr>
          <w:rFonts w:ascii="Times New Roman" w:eastAsia="Times New Roman" w:hAnsi="Times New Roman" w:cs="Times New Roman"/>
          <w:color w:val="000000"/>
          <w:sz w:val="24"/>
          <w:szCs w:val="24"/>
        </w:rPr>
        <w:t>finansējuma saņēmēju un iesaistīto institūciju tiesības un pienākumus;</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6D45FD">
        <w:rPr>
          <w:rFonts w:ascii="Times New Roman" w:eastAsia="Times New Roman" w:hAnsi="Times New Roman" w:cs="Times New Roman"/>
          <w:color w:val="000000"/>
          <w:sz w:val="24"/>
          <w:szCs w:val="24"/>
        </w:rPr>
        <w:t>atbalstāmās darbības un izmaksu attiecināmības nosacījumus;</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eastAsia="Arial" w:hAnsi="Times New Roman" w:cs="Times New Roman"/>
          <w:color w:val="000000"/>
        </w:rPr>
      </w:pPr>
      <w:r w:rsidRPr="006D45FD">
        <w:rPr>
          <w:rFonts w:ascii="Times New Roman" w:eastAsia="Times New Roman" w:hAnsi="Times New Roman" w:cs="Times New Roman"/>
          <w:sz w:val="24"/>
          <w:szCs w:val="24"/>
        </w:rPr>
        <w:t>projektu īstenošanas un uzraud</w:t>
      </w:r>
      <w:r w:rsidRPr="006D45FD">
        <w:rPr>
          <w:rFonts w:ascii="Times New Roman" w:eastAsia="Times New Roman" w:hAnsi="Times New Roman" w:cs="Times New Roman"/>
          <w:color w:val="000000"/>
          <w:sz w:val="24"/>
          <w:szCs w:val="24"/>
        </w:rPr>
        <w:t>zības nosacījumus</w:t>
      </w:r>
      <w:r w:rsidRPr="006D45FD">
        <w:rPr>
          <w:rFonts w:ascii="Times New Roman" w:eastAsia="Times New Roman" w:hAnsi="Times New Roman" w:cs="Times New Roman"/>
          <w:sz w:val="24"/>
          <w:szCs w:val="24"/>
        </w:rPr>
        <w:t>.</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Investīciju pasākuma projektu aprakstu apstiprināšana tiks veikta pēc ziņojuma apstiprināšanas Ministru kabinetā un atbilstoši ziņojumā noteiktajam.</w:t>
      </w:r>
    </w:p>
    <w:p w:rsidR="00BA72F4" w:rsidRPr="006D45FD" w:rsidRDefault="00BA72F4" w:rsidP="00BA72F4">
      <w:pPr>
        <w:pStyle w:val="ListParagraph"/>
        <w:pBdr>
          <w:top w:val="nil"/>
          <w:left w:val="nil"/>
          <w:bottom w:val="nil"/>
          <w:right w:val="nil"/>
          <w:between w:val="nil"/>
        </w:pBdr>
        <w:spacing w:after="0" w:line="240" w:lineRule="auto"/>
        <w:ind w:left="714"/>
        <w:jc w:val="both"/>
        <w:rPr>
          <w:rFonts w:ascii="Times New Roman" w:eastAsia="Times New Roman" w:hAnsi="Times New Roman" w:cs="Times New Roman"/>
          <w:color w:val="000000"/>
          <w:sz w:val="24"/>
          <w:szCs w:val="24"/>
        </w:rPr>
      </w:pPr>
    </w:p>
    <w:p w:rsidR="00BA72F4" w:rsidRPr="006D45FD" w:rsidRDefault="00BA72F4" w:rsidP="00BA72F4">
      <w:pPr>
        <w:pStyle w:val="Heading1"/>
        <w:numPr>
          <w:ilvl w:val="0"/>
          <w:numId w:val="1"/>
        </w:numPr>
        <w:ind w:right="-6" w:hanging="218"/>
        <w:jc w:val="center"/>
        <w:rPr>
          <w:rFonts w:ascii="Times New Roman" w:eastAsia="Times New Roman" w:hAnsi="Times New Roman" w:cs="Times New Roman"/>
          <w:sz w:val="26"/>
          <w:szCs w:val="26"/>
        </w:rPr>
      </w:pPr>
      <w:r w:rsidRPr="006D45FD">
        <w:rPr>
          <w:rFonts w:ascii="Times New Roman" w:eastAsia="Times New Roman" w:hAnsi="Times New Roman" w:cs="Times New Roman"/>
          <w:sz w:val="26"/>
          <w:szCs w:val="26"/>
        </w:rPr>
        <w:t>Vispārīgie jautājumi</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bookmarkStart w:id="0" w:name="_GoBack"/>
      <w:bookmarkEnd w:id="0"/>
      <w:r w:rsidRPr="006D45FD">
        <w:rPr>
          <w:rFonts w:ascii="Times New Roman" w:eastAsia="Times New Roman" w:hAnsi="Times New Roman" w:cs="Times New Roman"/>
          <w:color w:val="000000"/>
          <w:sz w:val="24"/>
          <w:szCs w:val="24"/>
        </w:rPr>
        <w:t>Digitālās prasmes ir starpnozaru caurviju prasmes, no kuru kvalitātes digitālās transformācijas procesā ir atkarīgas indivīda iespējas izglītoties, konkurēt darba tirgū un pilnvērtīgi iesaistīties sabiedrības procesos. Salīdzinot ar citām Eiropas Savienības valstīm, Latvija ievērojami atpaliek digitālo tehnoloģiju izmantošanā (pusei iedzīvotāju joprojām trūkst digitālo pamatprasmju</w:t>
      </w:r>
      <w:r w:rsidRPr="006D45FD">
        <w:rPr>
          <w:vertAlign w:val="superscript"/>
        </w:rPr>
        <w:footnoteReference w:id="1"/>
      </w:r>
      <w:r w:rsidRPr="006D45FD">
        <w:rPr>
          <w:rFonts w:ascii="Times New Roman" w:eastAsia="Times New Roman" w:hAnsi="Times New Roman" w:cs="Times New Roman"/>
          <w:color w:val="000000"/>
          <w:sz w:val="24"/>
          <w:szCs w:val="24"/>
        </w:rPr>
        <w:t>).</w:t>
      </w:r>
      <w:r w:rsidRPr="006D45FD">
        <w:rPr>
          <w:rFonts w:ascii="Times New Roman" w:eastAsia="Times New Roman" w:hAnsi="Times New Roman" w:cs="Times New Roman"/>
          <w:color w:val="000000"/>
          <w:sz w:val="24"/>
          <w:szCs w:val="24"/>
          <w:vertAlign w:val="superscript"/>
        </w:rPr>
        <w:t xml:space="preserve"> </w:t>
      </w:r>
      <w:r w:rsidRPr="006D45FD">
        <w:rPr>
          <w:rFonts w:ascii="Times New Roman" w:eastAsia="Times New Roman" w:hAnsi="Times New Roman" w:cs="Times New Roman"/>
          <w:color w:val="000000"/>
          <w:sz w:val="24"/>
          <w:szCs w:val="24"/>
        </w:rPr>
        <w:t>Ir jāpārvar digitālā plaisa, lai visiem Latvijas iedzīvotājiem, it īpaši jauniešiem, būtu pieejamas iespējas attīstīt savas digitālās prasmes. Darbam ar jaunatni ir liels potenciāls nodrošināt uz pieredzi balstītu mācīšanos neformālā vidē un iesaistīt jauniešus pasākumos, kuru mērķis ir pilnveidot viņu digitālās prasmes.</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Investīciju pasākums sniedz tiešu ieguldījumu iedzīvotāju digitālo prasmju attīstībā, kā arī darba ar jaunatni kvalitatīvas un ilgtspējīgas sistēmas izveidē un attīstībā, nodrošinot mērķtiecīgu digitālā darba ar jaunatni attīstību visās Latvijas pašvaldībās.</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 xml:space="preserve">Investīciju </w:t>
      </w:r>
      <w:r w:rsidRPr="006D45FD">
        <w:rPr>
          <w:rFonts w:ascii="Times New Roman" w:eastAsia="Times New Roman" w:hAnsi="Times New Roman" w:cs="Times New Roman"/>
          <w:b/>
          <w:color w:val="000000"/>
          <w:sz w:val="24"/>
          <w:szCs w:val="24"/>
        </w:rPr>
        <w:t>pasākuma mērķis</w:t>
      </w:r>
      <w:r w:rsidRPr="006D45FD">
        <w:rPr>
          <w:rFonts w:ascii="Times New Roman" w:eastAsia="Times New Roman" w:hAnsi="Times New Roman" w:cs="Times New Roman"/>
          <w:color w:val="000000"/>
          <w:sz w:val="24"/>
          <w:szCs w:val="24"/>
        </w:rPr>
        <w:t xml:space="preserve"> ir ieviest pašvaldībās sistēmisku pieeju savu iedzīvotāju digitālo prasmju attīstībai, kā arī izveidot mūsdienīgu, elastīgu, ilgtspējīgu, uz mērķgrupas problēmu risinājumiem vērstu digitālā darba ar jaunatni sistēmu pašvaldībās, to sasaistot ar citiem pašvaldības pakalpojumiem (t.sk. e-pakalpojumu) un dažādu mērķgrupu vajadzībām.</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b/>
          <w:color w:val="000000"/>
          <w:sz w:val="24"/>
          <w:szCs w:val="24"/>
        </w:rPr>
      </w:pPr>
      <w:r w:rsidRPr="006D45FD">
        <w:rPr>
          <w:rFonts w:ascii="Times New Roman" w:eastAsia="Times New Roman" w:hAnsi="Times New Roman" w:cs="Times New Roman"/>
          <w:color w:val="000000"/>
          <w:sz w:val="24"/>
          <w:szCs w:val="24"/>
        </w:rPr>
        <w:t>Investīcij</w:t>
      </w:r>
      <w:r w:rsidRPr="006D45FD">
        <w:rPr>
          <w:rFonts w:ascii="Times New Roman" w:eastAsia="Times New Roman" w:hAnsi="Times New Roman" w:cs="Times New Roman"/>
          <w:sz w:val="24"/>
          <w:szCs w:val="24"/>
        </w:rPr>
        <w:t>u pasākumam laika periodā līdz 2026.gada 31.augustam ir šādi</w:t>
      </w:r>
      <w:r w:rsidRPr="006D45FD">
        <w:rPr>
          <w:rFonts w:ascii="Times New Roman" w:eastAsia="Times New Roman" w:hAnsi="Times New Roman" w:cs="Times New Roman"/>
          <w:color w:val="000000"/>
          <w:sz w:val="24"/>
          <w:szCs w:val="24"/>
        </w:rPr>
        <w:t xml:space="preserve"> </w:t>
      </w:r>
      <w:r w:rsidRPr="006D45FD">
        <w:rPr>
          <w:rFonts w:ascii="Times New Roman" w:eastAsia="Times New Roman" w:hAnsi="Times New Roman" w:cs="Times New Roman"/>
          <w:b/>
          <w:color w:val="000000"/>
          <w:sz w:val="24"/>
          <w:szCs w:val="24"/>
        </w:rPr>
        <w:t>uzdevumi</w:t>
      </w:r>
      <w:r w:rsidRPr="006D45FD">
        <w:rPr>
          <w:rFonts w:ascii="Times New Roman" w:eastAsia="Times New Roman" w:hAnsi="Times New Roman" w:cs="Times New Roman"/>
          <w:b/>
          <w:sz w:val="24"/>
          <w:szCs w:val="24"/>
        </w:rPr>
        <w:t>:</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lastRenderedPageBreak/>
        <w:t>attīstīt digitālā darba ar jaunatni sistēmu pašvaldībās, balstoties pašvaldības darba ar jaunatni situācijas un vajadzību analīzē un izvirzot konkrētas prioritātes digitālajam darbam ar jaunatni pašvaldībā;</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stiprināt darba ar jaunatni veicēju digitālā darba ar jaunatni kapacitāti pakalpojumu veidošanā, attīstīšanā, izvērtēšanā un pilnveidē, nodrošinot pašvaldības jauniešu līdzdalības veicināšanu, darba tirgum un patstāvīgai dzīvei nepieciešamo prasmju attīstību un jauniešu ar ierobežotām iespējām iekļaušanas veicināšanu;</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izstrādāt un ieviest pašvaldībās vienotās tehnoloģiju jaunrades vadlīnijas, lai atbilstoši tām veidotajos pasākumos un aktivitātēs nodrošinātu sabiedrībai, jo īpaši jauniešiem, iespējami plašas iespējas tehnoloģiju un inovāciju spēju attīstībai;</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 xml:space="preserve">palielināt iedzīvotāju īpatsvaru, kuriem ir digitālās pašapkalpošanās prasmes un spēja </w:t>
      </w:r>
      <w:r w:rsidRPr="006D45FD">
        <w:rPr>
          <w:rFonts w:ascii="Times New Roman" w:eastAsia="Times New Roman" w:hAnsi="Times New Roman" w:cs="Times New Roman"/>
          <w:color w:val="000000"/>
          <w:sz w:val="24"/>
          <w:szCs w:val="24"/>
        </w:rPr>
        <w:t>izmantot primāros publiskos un privātos pakalpojumus digitālā veidā</w:t>
      </w:r>
      <w:r w:rsidRPr="006D45FD">
        <w:rPr>
          <w:rFonts w:ascii="Times New Roman" w:eastAsia="Times New Roman" w:hAnsi="Times New Roman" w:cs="Times New Roman"/>
          <w:sz w:val="24"/>
          <w:szCs w:val="24"/>
        </w:rPr>
        <w:t xml:space="preserve">. </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6D45FD">
        <w:rPr>
          <w:rFonts w:ascii="Times New Roman" w:eastAsia="Times New Roman" w:hAnsi="Times New Roman" w:cs="Times New Roman"/>
          <w:sz w:val="24"/>
          <w:szCs w:val="24"/>
        </w:rPr>
        <w:t xml:space="preserve">Investīciju pasākuma </w:t>
      </w:r>
      <w:r w:rsidRPr="006D45FD">
        <w:rPr>
          <w:rFonts w:ascii="Times New Roman" w:eastAsia="Times New Roman" w:hAnsi="Times New Roman" w:cs="Times New Roman"/>
          <w:b/>
          <w:sz w:val="24"/>
          <w:szCs w:val="24"/>
        </w:rPr>
        <w:t>tiešā mērķa grupa</w:t>
      </w:r>
      <w:r w:rsidRPr="006D45FD">
        <w:rPr>
          <w:rFonts w:ascii="Times New Roman" w:eastAsia="Times New Roman" w:hAnsi="Times New Roman" w:cs="Times New Roman"/>
          <w:sz w:val="24"/>
          <w:szCs w:val="24"/>
        </w:rPr>
        <w:t xml:space="preserve"> ir jaunieši (personas vecumā no 13 līdz 25 gadiem), t.sk. jaunieši ar ierobežotām iespējām, pieaugušie bez digitālajām prasmēm vai ar zemu digitālo prasmju līmeni, t.sk. personas ar īpašām vajadzībām un sociālās atstumtības riskam pakļautās personas, darba ar jaunatni veicēji pašvaldībās, pašvaldības kā sadarbības partneri un investīciju pasākuma rezultātu ilgtspējas plānotāji. </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hAnsi="Times New Roman" w:cs="Times New Roman"/>
        </w:rPr>
      </w:pPr>
      <w:r w:rsidRPr="006D45FD">
        <w:rPr>
          <w:rFonts w:ascii="Times New Roman" w:eastAsia="Times New Roman" w:hAnsi="Times New Roman" w:cs="Times New Roman"/>
          <w:color w:val="000000"/>
          <w:sz w:val="24"/>
          <w:szCs w:val="24"/>
        </w:rPr>
        <w:t xml:space="preserve">Investīciju pasākums </w:t>
      </w:r>
      <w:r w:rsidRPr="006D45FD">
        <w:rPr>
          <w:rFonts w:ascii="Times New Roman" w:eastAsia="Times New Roman" w:hAnsi="Times New Roman" w:cs="Times New Roman"/>
          <w:sz w:val="24"/>
          <w:szCs w:val="24"/>
        </w:rPr>
        <w:t>ir</w:t>
      </w:r>
      <w:r w:rsidRPr="006D45FD">
        <w:rPr>
          <w:rFonts w:ascii="Times New Roman" w:eastAsia="Times New Roman" w:hAnsi="Times New Roman" w:cs="Times New Roman"/>
          <w:color w:val="000000"/>
          <w:sz w:val="24"/>
          <w:szCs w:val="24"/>
        </w:rPr>
        <w:t xml:space="preserve"> pakārtots ANM plāna reformai “2.3.2.r. Digitālās prasmes sabiedrības un pārvaldes digitālajai transformācijai”. Reforma paredz izveidot, normatīvajā bāzē nostiprināt un ieviest vienotu ietvaru digitālo pamata prasmju un pašapkalpošanās prasmju novērtēšanai, mācību vajadzību identificēšanai, plānošanai un īstenošanai, kā arī tehnoloģiju jaunrades vadlīniju ieviešanai un īstenošanai jaunatnes tehnoloģiju un inovāciju spēju attīstībai. ANM plāna reforma “2.3.2.r. Digitālās prasmes sabiedrības un pārvaldes digitālajai transformācijai” sniedz ieguldījumu </w:t>
      </w:r>
      <w:r w:rsidRPr="006D45FD">
        <w:rPr>
          <w:rFonts w:ascii="Times New Roman" w:eastAsia="Times New Roman" w:hAnsi="Times New Roman" w:cs="Times New Roman"/>
          <w:i/>
          <w:color w:val="000000"/>
          <w:sz w:val="24"/>
          <w:szCs w:val="24"/>
        </w:rPr>
        <w:t>Digitālās transformācijas pamatnostādnēs 2021.-2027.gadam</w:t>
      </w:r>
      <w:r w:rsidRPr="006D45FD">
        <w:rPr>
          <w:rFonts w:ascii="Times New Roman" w:eastAsia="Times New Roman" w:hAnsi="Times New Roman" w:cs="Times New Roman"/>
          <w:color w:val="000000"/>
          <w:sz w:val="24"/>
          <w:szCs w:val="24"/>
        </w:rPr>
        <w:t xml:space="preserve"> un </w:t>
      </w:r>
      <w:r w:rsidRPr="006D45FD">
        <w:rPr>
          <w:rFonts w:ascii="Times New Roman" w:eastAsia="Times New Roman" w:hAnsi="Times New Roman" w:cs="Times New Roman"/>
          <w:i/>
          <w:color w:val="000000"/>
          <w:sz w:val="24"/>
          <w:szCs w:val="24"/>
        </w:rPr>
        <w:t>Izglītības attīstības pamatnostādnēs 2021.-2027.gadam “Nākotnes prasmes nākotnes sabiedrībai”</w:t>
      </w:r>
      <w:r w:rsidRPr="006D45FD">
        <w:rPr>
          <w:rFonts w:ascii="Times New Roman" w:eastAsia="Times New Roman" w:hAnsi="Times New Roman" w:cs="Times New Roman"/>
          <w:color w:val="000000"/>
          <w:sz w:val="24"/>
          <w:szCs w:val="24"/>
        </w:rPr>
        <w:t xml:space="preserve"> noteiktā politikas rezultāta rādītāja – digitālo prasmju apguve un pilnveide 16-74 gadus veciem iedzīvotājiem mērķa vērtības – līdz 2027.gadam vismaz 70 % iedzīvotāju ir pamata digitālās prasmes, sasniegšanā.</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hAnsi="Times New Roman" w:cs="Times New Roman"/>
        </w:rPr>
      </w:pPr>
      <w:r w:rsidRPr="006D45FD">
        <w:rPr>
          <w:rFonts w:ascii="Times New Roman" w:eastAsia="Times New Roman" w:hAnsi="Times New Roman" w:cs="Times New Roman"/>
          <w:color w:val="000000"/>
          <w:sz w:val="24"/>
          <w:szCs w:val="24"/>
        </w:rPr>
        <w:t>Investīciju pasākuma īstenošanas rezultātā tiks izstrādātas un īstenotas koordinētas aktivitātes pašvaldību līmenī, kas nodrošina digitālo prasmju apguvi jauniešiem un to lietošanu darbā ar jaunatni, tiks izveidota darba ar jaunatni digitālā vide un sekmēta jauniešu līdzdalība vietējās pārvaldes procesos, kā arī izstrādātas un īstenotas vienotas tehnoloģiju jaunrades vadlīnijas</w:t>
      </w:r>
      <w:r w:rsidRPr="006D45FD">
        <w:rPr>
          <w:rFonts w:ascii="Times New Roman" w:eastAsia="Times New Roman" w:hAnsi="Times New Roman" w:cs="Times New Roman"/>
          <w:sz w:val="24"/>
          <w:szCs w:val="24"/>
        </w:rPr>
        <w:t>, lai atbilstoši tām veidotajos pasākumos un aktivitātēs nodrošinātu</w:t>
      </w:r>
      <w:r w:rsidRPr="006D45FD">
        <w:rPr>
          <w:rFonts w:ascii="Times New Roman" w:eastAsia="Times New Roman" w:hAnsi="Times New Roman" w:cs="Times New Roman"/>
          <w:color w:val="000000"/>
          <w:sz w:val="24"/>
          <w:szCs w:val="24"/>
        </w:rPr>
        <w:t xml:space="preserve"> jaunatnes tehnoloģiju un inovāciju spēju attīstību iedzīvotājiem, jo īpaši jauniešiem. Tāpat investīciju pasākuma īstenošanas rezultātā tiks izstrādāta digitālo pašapkalpošanās prasmju apguves programma un tālmācības moduļi iedzīvotājiem, lai veicinātu to </w:t>
      </w:r>
      <w:r w:rsidRPr="006D45FD">
        <w:rPr>
          <w:rFonts w:ascii="Times New Roman" w:eastAsia="Times New Roman" w:hAnsi="Times New Roman" w:cs="Times New Roman"/>
          <w:sz w:val="24"/>
          <w:szCs w:val="24"/>
        </w:rPr>
        <w:t xml:space="preserve">spēju </w:t>
      </w:r>
      <w:r w:rsidRPr="006D45FD">
        <w:rPr>
          <w:rFonts w:ascii="Times New Roman" w:eastAsia="Times New Roman" w:hAnsi="Times New Roman" w:cs="Times New Roman"/>
          <w:color w:val="000000"/>
          <w:sz w:val="24"/>
          <w:szCs w:val="24"/>
        </w:rPr>
        <w:t>izmantot primāros publiskos un privātos pakalpojumus digitālā veidā, veikta iedzīvotāju digitālo pašapkalpošanās prasmju novērtēšana, mācību vajadzību identificēšana, plānošana un mācību īstenošana iedzīvotājiem, kuriem nepiemīt vai ir zemas digitālās pašapkalpošanās prasmes, līdz ar to ir ierobežota piekļuve publiskajiem un privātajiem pakalpojumiem digitālajā vidē.</w:t>
      </w:r>
    </w:p>
    <w:p w:rsidR="00BA72F4" w:rsidRPr="006D45FD" w:rsidRDefault="00BA72F4" w:rsidP="00BA72F4">
      <w:pPr>
        <w:pStyle w:val="ListParagraph"/>
        <w:numPr>
          <w:ilvl w:val="0"/>
          <w:numId w:val="2"/>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6D45FD">
        <w:rPr>
          <w:rFonts w:ascii="Times New Roman" w:eastAsia="Times New Roman" w:hAnsi="Times New Roman" w:cs="Times New Roman"/>
          <w:color w:val="000000"/>
          <w:sz w:val="24"/>
          <w:szCs w:val="24"/>
        </w:rPr>
        <w:t>Investīciju pas</w:t>
      </w:r>
      <w:r w:rsidRPr="006D45FD">
        <w:rPr>
          <w:rFonts w:ascii="Times New Roman" w:hAnsi="Times New Roman" w:cs="Times New Roman"/>
          <w:sz w:val="24"/>
          <w:szCs w:val="24"/>
        </w:rPr>
        <w:t xml:space="preserve">ākuma </w:t>
      </w:r>
      <w:r w:rsidRPr="006D45FD">
        <w:rPr>
          <w:rFonts w:ascii="Times New Roman" w:eastAsia="Times New Roman" w:hAnsi="Times New Roman" w:cs="Times New Roman"/>
          <w:color w:val="000000"/>
          <w:sz w:val="24"/>
          <w:szCs w:val="24"/>
        </w:rPr>
        <w:t xml:space="preserve"> mērķi sasniedz, īstenojot </w:t>
      </w:r>
      <w:r w:rsidRPr="006D45FD">
        <w:rPr>
          <w:rFonts w:ascii="Times New Roman" w:eastAsia="Times New Roman" w:hAnsi="Times New Roman" w:cs="Times New Roman"/>
          <w:sz w:val="24"/>
          <w:szCs w:val="24"/>
        </w:rPr>
        <w:t>ziņojumā</w:t>
      </w:r>
      <w:r w:rsidRPr="006D45FD">
        <w:rPr>
          <w:rFonts w:ascii="Times New Roman" w:eastAsia="Times New Roman" w:hAnsi="Times New Roman" w:cs="Times New Roman"/>
          <w:color w:val="000000"/>
          <w:sz w:val="24"/>
          <w:szCs w:val="24"/>
        </w:rPr>
        <w:t xml:space="preserve"> </w:t>
      </w:r>
      <w:r w:rsidRPr="006D45FD">
        <w:rPr>
          <w:rFonts w:ascii="Times New Roman" w:eastAsia="Times New Roman" w:hAnsi="Times New Roman" w:cs="Times New Roman"/>
          <w:sz w:val="24"/>
          <w:szCs w:val="24"/>
        </w:rPr>
        <w:t>noteiktās</w:t>
      </w:r>
      <w:r w:rsidRPr="006D45FD">
        <w:rPr>
          <w:rFonts w:ascii="Times New Roman" w:eastAsia="Times New Roman" w:hAnsi="Times New Roman" w:cs="Times New Roman"/>
          <w:color w:val="000000"/>
          <w:sz w:val="24"/>
          <w:szCs w:val="24"/>
        </w:rPr>
        <w:t xml:space="preserve"> atbalstāmās darbības un </w:t>
      </w:r>
      <w:r w:rsidRPr="006D45FD">
        <w:rPr>
          <w:rFonts w:ascii="Times New Roman" w:eastAsia="Times New Roman" w:hAnsi="Times New Roman" w:cs="Times New Roman"/>
          <w:sz w:val="24"/>
          <w:szCs w:val="24"/>
        </w:rPr>
        <w:t>sasniedzot</w:t>
      </w:r>
      <w:r w:rsidRPr="006D45FD">
        <w:rPr>
          <w:rFonts w:ascii="Times New Roman" w:eastAsia="Times New Roman" w:hAnsi="Times New Roman" w:cs="Times New Roman"/>
          <w:color w:val="000000"/>
          <w:sz w:val="24"/>
          <w:szCs w:val="24"/>
        </w:rPr>
        <w:t xml:space="preserve"> šādus uzraudzības rādītājus:</w:t>
      </w: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sz w:val="24"/>
          <w:szCs w:val="24"/>
        </w:rPr>
        <w:t>Investīciju</w:t>
      </w:r>
      <w:r w:rsidRPr="006D45FD">
        <w:rPr>
          <w:rFonts w:ascii="Times New Roman" w:eastAsia="Times New Roman" w:hAnsi="Times New Roman" w:cs="Times New Roman"/>
          <w:color w:val="000000"/>
          <w:sz w:val="24"/>
          <w:szCs w:val="24"/>
        </w:rPr>
        <w:t xml:space="preserve"> pasākuma starpposma iznākuma rādītāju līdz 2024.gada 4.ceturkšņa beigām – iedzīvotāju  skaits, kuriem pilnveidotas digitālās pašapkalpošanās prasmes un, kuri ir piedalījušies tehnoloģiju jaunrades pasākumos – 20 000; </w:t>
      </w:r>
    </w:p>
    <w:p w:rsidR="00BA72F4" w:rsidRPr="006D45FD" w:rsidRDefault="00BA72F4" w:rsidP="00BA72F4">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sz w:val="24"/>
          <w:szCs w:val="24"/>
        </w:rPr>
        <w:t>Investīciju</w:t>
      </w:r>
      <w:r w:rsidRPr="006D45FD">
        <w:rPr>
          <w:rFonts w:ascii="Times New Roman" w:eastAsia="Times New Roman" w:hAnsi="Times New Roman" w:cs="Times New Roman"/>
          <w:color w:val="000000"/>
          <w:sz w:val="24"/>
          <w:szCs w:val="24"/>
        </w:rPr>
        <w:t xml:space="preserve"> pasākuma gala iznākuma rādītājus līdz 2026.gada 3.ceturkšņa beigām:</w:t>
      </w: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1"/>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pStyle w:val="ListParagraph"/>
        <w:numPr>
          <w:ilvl w:val="1"/>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BA72F4" w:rsidRPr="006D45FD" w:rsidRDefault="00BA72F4" w:rsidP="00BA72F4">
      <w:pPr>
        <w:numPr>
          <w:ilvl w:val="2"/>
          <w:numId w:val="3"/>
        </w:numPr>
        <w:pBdr>
          <w:top w:val="nil"/>
          <w:left w:val="nil"/>
          <w:bottom w:val="nil"/>
          <w:right w:val="nil"/>
          <w:between w:val="nil"/>
        </w:pBdr>
        <w:spacing w:after="0" w:line="240" w:lineRule="auto"/>
        <w:ind w:left="1780"/>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Iedzīvotāju skaits, kuriem pilnveidotas digitālās pašapkalpošanās prasmes un, kuri ir piedalījušies tehnoloģiju jaunrades pasākumos – 50 000;</w:t>
      </w:r>
    </w:p>
    <w:p w:rsidR="00BA72F4" w:rsidRPr="006D45FD" w:rsidRDefault="00BA72F4" w:rsidP="00BA72F4">
      <w:pPr>
        <w:numPr>
          <w:ilvl w:val="2"/>
          <w:numId w:val="3"/>
        </w:numPr>
        <w:pBdr>
          <w:top w:val="nil"/>
          <w:left w:val="nil"/>
          <w:bottom w:val="nil"/>
          <w:right w:val="nil"/>
          <w:between w:val="nil"/>
        </w:pBdr>
        <w:spacing w:after="0" w:line="240" w:lineRule="auto"/>
        <w:ind w:left="1985" w:hanging="709"/>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Pašvaldību skaits, kurās īstenotās digitālo prasmju attīstības programmas jauniešiem, kas rezultējušās ar pašvaldības vajadzībām un izvirzītajām prioritātēm atbilstošu digitālā darba ar jaunatni sistēmu – 42.</w:t>
      </w:r>
    </w:p>
    <w:p w:rsidR="00BA72F4" w:rsidRPr="006D45FD" w:rsidRDefault="00BA72F4" w:rsidP="00BA72F4">
      <w:pPr>
        <w:pStyle w:val="ListParagraph"/>
        <w:numPr>
          <w:ilvl w:val="0"/>
          <w:numId w:val="3"/>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6D45FD">
        <w:rPr>
          <w:rFonts w:ascii="Times New Roman" w:hAnsi="Times New Roman" w:cs="Times New Roman"/>
          <w:color w:val="000000"/>
          <w:sz w:val="24"/>
          <w:szCs w:val="24"/>
        </w:rPr>
        <w:t>Papildus ANM plānā noteiktajiem uzraudzības rādītājiem investīciju pasākumam ir noteikti šādi  specifiskie monitoringa rādītāji</w:t>
      </w:r>
      <w:r w:rsidRPr="006D45FD">
        <w:rPr>
          <w:rFonts w:ascii="Times New Roman" w:eastAsia="Times New Roman" w:hAnsi="Times New Roman" w:cs="Times New Roman"/>
          <w:color w:val="000000"/>
          <w:sz w:val="24"/>
          <w:szCs w:val="24"/>
        </w:rPr>
        <w:t xml:space="preserve"> līdz 2026.gada 3.ceturksnim:</w:t>
      </w:r>
    </w:p>
    <w:p w:rsidR="00BA72F4" w:rsidRPr="006D45FD" w:rsidRDefault="00BA72F4" w:rsidP="00BA72F4">
      <w:pPr>
        <w:numPr>
          <w:ilvl w:val="1"/>
          <w:numId w:val="3"/>
        </w:numPr>
        <w:pBdr>
          <w:top w:val="nil"/>
          <w:left w:val="nil"/>
          <w:bottom w:val="nil"/>
          <w:right w:val="nil"/>
          <w:between w:val="nil"/>
        </w:pBdr>
        <w:spacing w:after="0" w:line="240" w:lineRule="auto"/>
        <w:ind w:left="1276" w:hanging="715"/>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izveidots un aprobēts praksē monitoringa ietvars, lai mērītu mērķgrupas mācību rezultātā iegūto zināšanu un prasmju pārnesi uz praksi;</w:t>
      </w:r>
    </w:p>
    <w:p w:rsidR="00BA72F4" w:rsidRPr="006D45FD" w:rsidRDefault="00BA72F4" w:rsidP="00BA72F4">
      <w:pPr>
        <w:numPr>
          <w:ilvl w:val="1"/>
          <w:numId w:val="3"/>
        </w:numPr>
        <w:pBdr>
          <w:top w:val="nil"/>
          <w:left w:val="nil"/>
          <w:bottom w:val="nil"/>
          <w:right w:val="nil"/>
          <w:between w:val="nil"/>
        </w:pBdr>
        <w:spacing w:after="0" w:line="240" w:lineRule="auto"/>
        <w:ind w:left="1276" w:hanging="715"/>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iedzīvotāju skaits, kuri pirmo reizi uzsākuši publisko un privāto digitālo pakalpojumu izmantošanu (izveidota oficiālā elektroniskā adrese, drošs elektroniskais paraksts, pieteikuši  pakalpojumus u.c.) – 20 % no tiem, kuri piedalījušies digitālo pašapkalpošanās prasmju aktivitātēs;</w:t>
      </w:r>
    </w:p>
    <w:p w:rsidR="00BA72F4" w:rsidRPr="006D45FD" w:rsidRDefault="00BA72F4" w:rsidP="00BA72F4">
      <w:pPr>
        <w:numPr>
          <w:ilvl w:val="1"/>
          <w:numId w:val="3"/>
        </w:numPr>
        <w:pBdr>
          <w:top w:val="nil"/>
          <w:left w:val="nil"/>
          <w:bottom w:val="nil"/>
          <w:right w:val="nil"/>
          <w:between w:val="nil"/>
        </w:pBdr>
        <w:spacing w:after="0" w:line="240" w:lineRule="auto"/>
        <w:ind w:left="1276" w:hanging="715"/>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izveidots un aprobēts praksē monitoringa ietvars (konkrēti kritēriji, atbildīgās un iesaistītās puses, procedūra u.c.)  digitālā darba ar jaunatni sistēmas veiktspējas novērtēšanai.</w:t>
      </w:r>
    </w:p>
    <w:p w:rsidR="00BA72F4" w:rsidRPr="006D45FD" w:rsidRDefault="00BA72F4" w:rsidP="00BA72F4">
      <w:pPr>
        <w:pStyle w:val="ListParagraph"/>
        <w:numPr>
          <w:ilvl w:val="0"/>
          <w:numId w:val="3"/>
        </w:numPr>
        <w:pBdr>
          <w:top w:val="nil"/>
          <w:left w:val="nil"/>
          <w:bottom w:val="nil"/>
          <w:right w:val="nil"/>
          <w:between w:val="nil"/>
        </w:pBdr>
        <w:spacing w:after="0" w:line="240" w:lineRule="auto"/>
        <w:ind w:left="567" w:hanging="567"/>
        <w:jc w:val="both"/>
        <w:rPr>
          <w:rFonts w:ascii="Times New Roman" w:hAnsi="Times New Roman" w:cs="Times New Roman"/>
          <w:color w:val="000000"/>
          <w:sz w:val="24"/>
          <w:szCs w:val="24"/>
        </w:rPr>
      </w:pPr>
      <w:r w:rsidRPr="006D45FD">
        <w:rPr>
          <w:rFonts w:ascii="Times New Roman" w:hAnsi="Times New Roman" w:cs="Times New Roman"/>
          <w:color w:val="000000"/>
          <w:sz w:val="24"/>
          <w:szCs w:val="24"/>
        </w:rPr>
        <w:t xml:space="preserve">Par investīciju pasākuma īstenošanu atbildīgās nozares ministrijas ir Izglītības un zinātnes ministrija (turpmāk – IZM) un Vides aizsardzības un reģionālās attīstības ministrija (turpmāk – VARAM), kas papildus normatīvajā aktā par Eiropas Savienības Atveseļošanas un noturības mehānisma plāna īstenošanas un uzraudzības kārtību noteiktajam pilda šajā ziņojumā noteiktos uzdevumus. Investīciju pasākuma finansējuma saņēmēji ir noteikti šā ziņojuma 19. un 20. punktā. </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hAnsi="Times New Roman" w:cs="Times New Roman"/>
          <w:color w:val="000000"/>
          <w:sz w:val="24"/>
          <w:szCs w:val="24"/>
        </w:rPr>
      </w:pPr>
      <w:r w:rsidRPr="006D45FD">
        <w:rPr>
          <w:rFonts w:ascii="Times New Roman" w:hAnsi="Times New Roman" w:cs="Times New Roman"/>
          <w:color w:val="000000"/>
          <w:sz w:val="24"/>
          <w:szCs w:val="24"/>
        </w:rPr>
        <w:t xml:space="preserve">Centrālā finanšu un līgumu aģentūra (turpmāk – CFLA) un Iepirkumu uzraudzības birojs investīcijas īstenošanā un uzraudzībā pilda normatīvajā aktā par Eiropas Savienības Atveseļošanas un noturības mehānisma plāna īstenošanas un uzraudzības kārtību noteiktos uzdevumus. </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hAnsi="Times New Roman" w:cs="Times New Roman"/>
          <w:sz w:val="24"/>
          <w:szCs w:val="24"/>
        </w:rPr>
      </w:pPr>
      <w:r w:rsidRPr="006D45FD">
        <w:rPr>
          <w:rFonts w:ascii="Times New Roman" w:eastAsia="Times New Roman" w:hAnsi="Times New Roman" w:cs="Times New Roman"/>
          <w:sz w:val="24"/>
          <w:szCs w:val="24"/>
        </w:rPr>
        <w:t>Maksimā</w:t>
      </w:r>
      <w:r w:rsidRPr="006D45FD">
        <w:rPr>
          <w:rFonts w:ascii="Times New Roman" w:hAnsi="Times New Roman" w:cs="Times New Roman"/>
          <w:sz w:val="24"/>
          <w:szCs w:val="24"/>
        </w:rPr>
        <w:t xml:space="preserve">li pieejamais attiecināmais Atveseļošanās fonda finansējums investīciju pasākuma projektu īstenošanai ir 12 632 000 </w:t>
      </w:r>
      <w:r w:rsidRPr="006D45FD">
        <w:rPr>
          <w:rFonts w:ascii="Times New Roman" w:hAnsi="Times New Roman" w:cs="Times New Roman"/>
          <w:i/>
          <w:iCs/>
          <w:sz w:val="24"/>
          <w:szCs w:val="24"/>
        </w:rPr>
        <w:t xml:space="preserve">euro, </w:t>
      </w:r>
      <w:r w:rsidRPr="006D45FD">
        <w:rPr>
          <w:rFonts w:ascii="Times New Roman" w:hAnsi="Times New Roman" w:cs="Times New Roman"/>
          <w:iCs/>
          <w:sz w:val="24"/>
          <w:szCs w:val="24"/>
        </w:rPr>
        <w:t xml:space="preserve">valsts budžeta finansējums ir vismaz </w:t>
      </w:r>
      <w:bookmarkStart w:id="1" w:name="_Hlk92798758"/>
      <w:r w:rsidRPr="006D45FD">
        <w:rPr>
          <w:rFonts w:ascii="Times New Roman" w:hAnsi="Times New Roman" w:cs="Times New Roman"/>
          <w:sz w:val="24"/>
          <w:szCs w:val="24"/>
        </w:rPr>
        <w:t xml:space="preserve">1 347 554 </w:t>
      </w:r>
      <w:r w:rsidRPr="006D45FD">
        <w:rPr>
          <w:rFonts w:ascii="Times New Roman" w:hAnsi="Times New Roman" w:cs="Times New Roman"/>
          <w:i/>
          <w:iCs/>
          <w:sz w:val="24"/>
          <w:szCs w:val="24"/>
        </w:rPr>
        <w:t>euro</w:t>
      </w:r>
      <w:bookmarkEnd w:id="1"/>
      <w:r w:rsidRPr="006D45FD">
        <w:rPr>
          <w:rFonts w:ascii="Times New Roman" w:hAnsi="Times New Roman" w:cs="Times New Roman"/>
          <w:iCs/>
          <w:sz w:val="24"/>
          <w:szCs w:val="24"/>
        </w:rPr>
        <w:t xml:space="preserve">, kas ir paredzēts pievienotās vērtības nodokļa </w:t>
      </w:r>
      <w:r w:rsidRPr="006D45FD">
        <w:rPr>
          <w:rFonts w:ascii="Times New Roman" w:eastAsia="Times New Roman" w:hAnsi="Times New Roman" w:cs="Times New Roman"/>
          <w:sz w:val="24"/>
          <w:szCs w:val="24"/>
        </w:rPr>
        <w:t xml:space="preserve">(turpmāk – PVN) </w:t>
      </w:r>
      <w:r w:rsidRPr="006D45FD">
        <w:rPr>
          <w:rFonts w:ascii="Times New Roman" w:hAnsi="Times New Roman" w:cs="Times New Roman"/>
          <w:iCs/>
          <w:sz w:val="24"/>
          <w:szCs w:val="24"/>
        </w:rPr>
        <w:t xml:space="preserve"> maksājumu segšanai.</w:t>
      </w:r>
      <w:r w:rsidRPr="006D45FD">
        <w:rPr>
          <w:rFonts w:ascii="Times New Roman" w:hAnsi="Times New Roman" w:cs="Times New Roman"/>
          <w:i/>
          <w:iCs/>
          <w:sz w:val="24"/>
          <w:szCs w:val="24"/>
        </w:rPr>
        <w:t xml:space="preserve"> </w:t>
      </w:r>
      <w:r w:rsidRPr="006D45FD">
        <w:rPr>
          <w:rFonts w:ascii="Times New Roman" w:eastAsia="Times New Roman" w:hAnsi="Times New Roman" w:cs="Times New Roman"/>
          <w:sz w:val="24"/>
          <w:szCs w:val="24"/>
        </w:rPr>
        <w:t xml:space="preserve">Investīciju pasākuma projektu ietvaros nav attiecināmas PVN izmaksas, bet tās šajā informatīvajā ziņojumā norādītie finansējuma saņēmēji segs no valsts budžeta līdzekļiem, ko atbilstoši normatīvajos aktos noteiktajai kārtībai lūgs </w:t>
      </w:r>
      <w:r w:rsidRPr="006D45FD">
        <w:rPr>
          <w:rFonts w:ascii="Times New Roman" w:hAnsi="Times New Roman" w:cs="Times New Roman"/>
          <w:sz w:val="24"/>
          <w:szCs w:val="24"/>
        </w:rPr>
        <w:t>piešķirt no</w:t>
      </w:r>
      <w:r w:rsidRPr="006D45FD">
        <w:rPr>
          <w:rFonts w:ascii="Times New Roman" w:eastAsia="Times New Roman" w:hAnsi="Times New Roman" w:cs="Times New Roman"/>
          <w:sz w:val="24"/>
          <w:szCs w:val="24"/>
        </w:rPr>
        <w:t xml:space="preserve"> </w:t>
      </w:r>
      <w:r w:rsidRPr="006D45FD">
        <w:rPr>
          <w:rFonts w:ascii="Times New Roman" w:hAnsi="Times New Roman" w:cs="Times New Roman"/>
          <w:sz w:val="24"/>
          <w:szCs w:val="24"/>
        </w:rPr>
        <w:t>budžeta resora "74. Gadskārtējā valsts budžeta izpildes procesā pārdalāmais finansējums"</w:t>
      </w:r>
      <w:r w:rsidRPr="006D45FD">
        <w:rPr>
          <w:rFonts w:ascii="Times New Roman" w:hAnsi="Times New Roman" w:cs="Times New Roman"/>
          <w:bCs/>
          <w:sz w:val="24"/>
          <w:szCs w:val="24"/>
        </w:rPr>
        <w:t xml:space="preserve"> 80.00.00</w:t>
      </w:r>
      <w:r w:rsidRPr="006D45FD">
        <w:rPr>
          <w:rFonts w:ascii="Times New Roman" w:hAnsi="Times New Roman" w:cs="Times New Roman"/>
          <w:sz w:val="24"/>
          <w:szCs w:val="24"/>
        </w:rPr>
        <w:t xml:space="preserve"> programmas "Nesadalītais finansējums Eiropas Savienības politiku instrumentu un pārējās ārvalstu finanšu palīdzības līdzfinansēto projektu un pasākumu īstenošanai"</w:t>
      </w:r>
      <w:r w:rsidRPr="006D45FD">
        <w:rPr>
          <w:rFonts w:ascii="Times New Roman" w:eastAsia="Times New Roman" w:hAnsi="Times New Roman" w:cs="Times New Roman"/>
          <w:sz w:val="24"/>
          <w:szCs w:val="24"/>
        </w:rPr>
        <w:t xml:space="preserve">. </w:t>
      </w:r>
      <w:r w:rsidRPr="006D45FD">
        <w:rPr>
          <w:rFonts w:ascii="Times New Roman" w:hAnsi="Times New Roman" w:cs="Times New Roman"/>
          <w:iCs/>
          <w:sz w:val="24"/>
          <w:szCs w:val="24"/>
        </w:rPr>
        <w:t>Precīzi pievienotās vērtības nodokļa apmērs būs zināms projektu faktiskās īstenošanas laikā, informatīvajā ziņojumā ir norādīta minimālā PVN segšanai nepieciešamā summa, kas noteikta arī šī ziņojuma protokollēmumā.</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Neattiecināmās PVN izmaksas, kas radīsies projektu sadarbības partneru (pašvaldību) aktivitāšu īstenošanas rezultātā, tiks segtas no viņu līdzekļiem un tiks uzskatītas par viņu līdzieguldījumu projektu īstenošanā.</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Investīciju pasākuma atbalsts tiks sniegts dotācijas veidā. Investīciju pasākuma projektu atbalstāmo darbību ietvaros radušās izmaksas var uzskatīt par attiecināmām no Atveseļošanās fonda un pamatotām neattiecināmo izmaksu gadījumā, ja tās atbilst šajā ziņojumā ietvertajām izmaksu pozīcijām un tās radušās ne agrāk par 2022.gada 1.janvāri.</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Investīciju pasākuma ietvaros finansējums tiek piešķirts diviem  projektiem, kas tiek īstenoti sadarbības projektu veidā ziņojuma 4.punktā noteikto mērķu sasniegšanai:</w:t>
      </w:r>
    </w:p>
    <w:p w:rsidR="00BA72F4" w:rsidRPr="006D45FD" w:rsidRDefault="00BA72F4" w:rsidP="00BA72F4">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vanish/>
          <w:sz w:val="24"/>
          <w:szCs w:val="24"/>
        </w:rPr>
      </w:pPr>
    </w:p>
    <w:p w:rsidR="00BA72F4" w:rsidRPr="006D45FD" w:rsidRDefault="00BA72F4" w:rsidP="00BA72F4">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vanish/>
          <w:sz w:val="24"/>
          <w:szCs w:val="24"/>
        </w:rPr>
      </w:pPr>
    </w:p>
    <w:p w:rsidR="00BA72F4" w:rsidRPr="006D45FD" w:rsidRDefault="00BA72F4" w:rsidP="00BA72F4">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vanish/>
          <w:sz w:val="24"/>
          <w:szCs w:val="24"/>
        </w:rPr>
      </w:pPr>
    </w:p>
    <w:p w:rsidR="00BA72F4" w:rsidRPr="006D45FD" w:rsidRDefault="00BA72F4" w:rsidP="00BA72F4">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vanish/>
          <w:sz w:val="24"/>
          <w:szCs w:val="24"/>
        </w:rPr>
      </w:pPr>
    </w:p>
    <w:p w:rsidR="00BA72F4" w:rsidRPr="006D45FD" w:rsidRDefault="00BA72F4" w:rsidP="00BA72F4">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vanish/>
          <w:sz w:val="24"/>
          <w:szCs w:val="24"/>
        </w:rPr>
      </w:pPr>
    </w:p>
    <w:p w:rsidR="00BA72F4" w:rsidRPr="006D45FD" w:rsidRDefault="00BA72F4" w:rsidP="00BA72F4">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vanish/>
          <w:sz w:val="24"/>
          <w:szCs w:val="24"/>
        </w:rPr>
      </w:pPr>
    </w:p>
    <w:p w:rsidR="00BA72F4" w:rsidRPr="006D45FD" w:rsidRDefault="00BA72F4" w:rsidP="00BA72F4">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vanish/>
          <w:sz w:val="24"/>
          <w:szCs w:val="24"/>
        </w:rPr>
      </w:pPr>
    </w:p>
    <w:p w:rsidR="00BA72F4" w:rsidRPr="006D45FD" w:rsidRDefault="00BA72F4" w:rsidP="00BA72F4">
      <w:pPr>
        <w:pStyle w:val="ListParagraph"/>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 xml:space="preserve">Projektam </w:t>
      </w:r>
      <w:r w:rsidRPr="006D45FD">
        <w:rPr>
          <w:rFonts w:ascii="Times New Roman" w:eastAsia="Times New Roman" w:hAnsi="Times New Roman" w:cs="Times New Roman"/>
          <w:b/>
          <w:bCs/>
          <w:sz w:val="24"/>
          <w:szCs w:val="24"/>
        </w:rPr>
        <w:t xml:space="preserve">“Digitālā darba ar jaunatni sistēmas attīstība pašvaldībās” </w:t>
      </w:r>
      <w:r w:rsidRPr="006D45FD">
        <w:rPr>
          <w:rFonts w:ascii="Times New Roman" w:eastAsia="Times New Roman" w:hAnsi="Times New Roman" w:cs="Times New Roman"/>
          <w:sz w:val="24"/>
          <w:szCs w:val="24"/>
        </w:rPr>
        <w:t xml:space="preserve">– maksimāli pieejamais attiecināmais  Atveseļošanās fonda finansējums ir 3 090 000 </w:t>
      </w:r>
      <w:r w:rsidRPr="006D45FD">
        <w:rPr>
          <w:rFonts w:ascii="Times New Roman" w:eastAsia="Times New Roman" w:hAnsi="Times New Roman" w:cs="Times New Roman"/>
          <w:i/>
          <w:iCs/>
          <w:sz w:val="24"/>
          <w:szCs w:val="24"/>
        </w:rPr>
        <w:t>euro</w:t>
      </w:r>
      <w:r w:rsidRPr="006D45FD">
        <w:rPr>
          <w:rFonts w:ascii="Times New Roman" w:eastAsia="Times New Roman" w:hAnsi="Times New Roman" w:cs="Times New Roman"/>
          <w:sz w:val="24"/>
          <w:szCs w:val="24"/>
        </w:rPr>
        <w:t xml:space="preserve">. Neattiecināmais PVN apjoms indikatīvi ir plānots 12 600 </w:t>
      </w:r>
      <w:r w:rsidRPr="006D45FD">
        <w:rPr>
          <w:rFonts w:ascii="Times New Roman" w:eastAsia="Times New Roman" w:hAnsi="Times New Roman" w:cs="Times New Roman"/>
          <w:i/>
          <w:iCs/>
          <w:sz w:val="24"/>
          <w:szCs w:val="24"/>
        </w:rPr>
        <w:t>euro.</w:t>
      </w:r>
      <w:r w:rsidRPr="006D45FD">
        <w:rPr>
          <w:rFonts w:ascii="Times New Roman" w:eastAsia="Times New Roman" w:hAnsi="Times New Roman" w:cs="Times New Roman"/>
          <w:sz w:val="24"/>
          <w:szCs w:val="24"/>
        </w:rPr>
        <w:t xml:space="preserve"> </w:t>
      </w:r>
    </w:p>
    <w:p w:rsidR="00BA72F4" w:rsidRPr="006D45FD" w:rsidRDefault="00BA72F4" w:rsidP="00BA72F4">
      <w:pPr>
        <w:pStyle w:val="ListParagraph"/>
        <w:numPr>
          <w:ilvl w:val="1"/>
          <w:numId w:val="2"/>
        </w:numPr>
        <w:pBdr>
          <w:top w:val="nil"/>
          <w:left w:val="nil"/>
          <w:bottom w:val="nil"/>
          <w:right w:val="nil"/>
          <w:between w:val="nil"/>
        </w:pBdr>
        <w:spacing w:after="0" w:line="240" w:lineRule="auto"/>
        <w:ind w:left="1276" w:hanging="708"/>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lastRenderedPageBreak/>
        <w:t>Projektam “</w:t>
      </w:r>
      <w:r w:rsidRPr="006D45FD">
        <w:rPr>
          <w:rFonts w:ascii="Times New Roman" w:eastAsia="Times New Roman" w:hAnsi="Times New Roman" w:cs="Times New Roman"/>
          <w:b/>
          <w:bCs/>
          <w:sz w:val="24"/>
          <w:szCs w:val="24"/>
        </w:rPr>
        <w:t>Sabiedrības digitālo prasmju attīstība un sabiedrības, īpaši jauniešu tehnoloģiju jaunrades spēju attīstība un atbalsts</w:t>
      </w:r>
      <w:r w:rsidRPr="006D45FD">
        <w:rPr>
          <w:rFonts w:ascii="Times New Roman" w:eastAsia="Times New Roman" w:hAnsi="Times New Roman" w:cs="Times New Roman"/>
          <w:sz w:val="24"/>
          <w:szCs w:val="24"/>
        </w:rPr>
        <w:t xml:space="preserve">” – maksimāli pieejamais attiecināmais Atveseļošanās fonda finansējums ir 9 542 000 </w:t>
      </w:r>
      <w:r w:rsidRPr="006D45FD">
        <w:rPr>
          <w:rFonts w:ascii="Times New Roman" w:eastAsia="Times New Roman" w:hAnsi="Times New Roman" w:cs="Times New Roman"/>
          <w:i/>
          <w:iCs/>
          <w:sz w:val="24"/>
          <w:szCs w:val="24"/>
        </w:rPr>
        <w:t>euro.</w:t>
      </w:r>
      <w:r w:rsidRPr="006D45FD">
        <w:rPr>
          <w:rFonts w:ascii="Times New Roman" w:eastAsia="Times New Roman" w:hAnsi="Times New Roman" w:cs="Times New Roman"/>
          <w:sz w:val="24"/>
          <w:szCs w:val="24"/>
        </w:rPr>
        <w:t xml:space="preserve"> Neattiecināmais PVN apjoms indikatīvi ir plānots 800 000 </w:t>
      </w:r>
      <w:r w:rsidRPr="006D45FD">
        <w:rPr>
          <w:rFonts w:ascii="Times New Roman" w:eastAsia="Times New Roman" w:hAnsi="Times New Roman" w:cs="Times New Roman"/>
          <w:i/>
          <w:iCs/>
          <w:sz w:val="24"/>
          <w:szCs w:val="24"/>
        </w:rPr>
        <w:t>euro.</w:t>
      </w:r>
      <w:r w:rsidRPr="006D45FD">
        <w:rPr>
          <w:rFonts w:ascii="Times New Roman" w:eastAsia="Times New Roman" w:hAnsi="Times New Roman" w:cs="Times New Roman"/>
          <w:sz w:val="24"/>
          <w:szCs w:val="24"/>
        </w:rPr>
        <w:t xml:space="preserve"> </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Abu projektu īstenošana ir plānota no 2022.gada 1.janvāra līdz 2026.gada 31.augustam.</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Projektu īstenošanu plāno visā Latvijas teritorijā.</w:t>
      </w:r>
    </w:p>
    <w:p w:rsidR="00BA72F4" w:rsidRPr="006D45FD" w:rsidRDefault="00BA72F4" w:rsidP="007E14FE">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Investīciju sasaiste ar ANM plāna Digitālo dimensiju: investīcija atbilst 100 % digitālai transformācijai, jo sniedz ieguldījumu digitālo prasmju attīstībā, paplašina digitālo publisko pakalpojumu pieejamību, veicina to kvalitāti un ilgtspēju</w:t>
      </w:r>
      <w:r w:rsidR="007E14FE" w:rsidRPr="006D45FD">
        <w:rPr>
          <w:rFonts w:ascii="Times New Roman" w:eastAsia="Times New Roman" w:hAnsi="Times New Roman" w:cs="Times New Roman"/>
          <w:sz w:val="24"/>
          <w:szCs w:val="24"/>
        </w:rPr>
        <w:t>.</w:t>
      </w:r>
    </w:p>
    <w:p w:rsidR="00BA72F4" w:rsidRPr="006D45FD" w:rsidRDefault="00BA72F4" w:rsidP="00BA72F4">
      <w:pPr>
        <w:pStyle w:val="ListParagraph"/>
        <w:numPr>
          <w:ilvl w:val="0"/>
          <w:numId w:val="3"/>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 xml:space="preserve">Projekts </w:t>
      </w:r>
      <w:r w:rsidRPr="006D45FD">
        <w:rPr>
          <w:rFonts w:ascii="Times New Roman" w:eastAsia="Times New Roman" w:hAnsi="Times New Roman" w:cs="Times New Roman"/>
          <w:b/>
          <w:sz w:val="24"/>
          <w:szCs w:val="24"/>
        </w:rPr>
        <w:t>“Digitālā darba ar jaunatni sistēmas attīstība pašvaldībās”</w:t>
      </w:r>
      <w:r w:rsidRPr="006D45FD">
        <w:rPr>
          <w:rFonts w:ascii="Times New Roman" w:eastAsia="Times New Roman" w:hAnsi="Times New Roman" w:cs="Times New Roman"/>
          <w:sz w:val="24"/>
          <w:szCs w:val="24"/>
        </w:rPr>
        <w:t>:</w:t>
      </w:r>
    </w:p>
    <w:p w:rsidR="00BA72F4" w:rsidRPr="006D45FD" w:rsidRDefault="00BA72F4" w:rsidP="007E14FE">
      <w:pPr>
        <w:pStyle w:val="ListParagraph"/>
        <w:numPr>
          <w:ilvl w:val="1"/>
          <w:numId w:val="3"/>
        </w:numPr>
        <w:pBdr>
          <w:top w:val="nil"/>
          <w:left w:val="nil"/>
          <w:bottom w:val="nil"/>
          <w:right w:val="nil"/>
          <w:between w:val="nil"/>
        </w:pBdr>
        <w:spacing w:after="0" w:line="240" w:lineRule="auto"/>
        <w:ind w:left="1276" w:hanging="709"/>
        <w:contextualSpacing w:val="0"/>
        <w:jc w:val="both"/>
        <w:rPr>
          <w:rFonts w:ascii="Times New Roman" w:eastAsia="Times New Roman" w:hAnsi="Times New Roman" w:cs="Times New Roman"/>
          <w:sz w:val="24"/>
          <w:szCs w:val="24"/>
        </w:rPr>
      </w:pPr>
      <w:r w:rsidRPr="006D45FD">
        <w:rPr>
          <w:rFonts w:ascii="Times New Roman" w:eastAsia="Times New Roman" w:hAnsi="Times New Roman" w:cs="Times New Roman"/>
          <w:b/>
          <w:sz w:val="24"/>
          <w:szCs w:val="24"/>
        </w:rPr>
        <w:t>Projekta mērķis</w:t>
      </w:r>
      <w:r w:rsidRPr="006D45FD">
        <w:rPr>
          <w:rFonts w:ascii="Times New Roman" w:eastAsia="Times New Roman" w:hAnsi="Times New Roman" w:cs="Times New Roman"/>
          <w:sz w:val="24"/>
          <w:szCs w:val="24"/>
        </w:rPr>
        <w:t xml:space="preserve"> ir attīstīt digitālā darba ar jaunatni sistēmu pašvaldībās, lai nodrošinātu jauniešiem plašas iespējas attīstīt un pielietot savas digitālās prasmes. </w:t>
      </w:r>
    </w:p>
    <w:p w:rsidR="00BA72F4" w:rsidRPr="006D45FD" w:rsidRDefault="00BA72F4" w:rsidP="007E14FE">
      <w:pPr>
        <w:pStyle w:val="ListParagraph"/>
        <w:numPr>
          <w:ilvl w:val="1"/>
          <w:numId w:val="3"/>
        </w:numPr>
        <w:pBdr>
          <w:top w:val="nil"/>
          <w:left w:val="nil"/>
          <w:bottom w:val="nil"/>
          <w:right w:val="nil"/>
          <w:between w:val="nil"/>
        </w:pBdr>
        <w:spacing w:after="0" w:line="240" w:lineRule="auto"/>
        <w:ind w:left="1276" w:hanging="709"/>
        <w:contextualSpacing w:val="0"/>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Projekta nepieciešamības un pašreizējas situācijas raksturojums:</w:t>
      </w:r>
    </w:p>
    <w:p w:rsidR="00BA72F4" w:rsidRPr="006D45FD" w:rsidRDefault="00BA72F4" w:rsidP="00BA72F4">
      <w:pPr>
        <w:pStyle w:val="ListParagraph"/>
        <w:numPr>
          <w:ilvl w:val="2"/>
          <w:numId w:val="3"/>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6D45FD">
        <w:rPr>
          <w:rFonts w:ascii="Times New Roman" w:eastAsia="Times New Roman" w:hAnsi="Times New Roman" w:cs="Times New Roman"/>
          <w:color w:val="000000"/>
          <w:sz w:val="24"/>
          <w:szCs w:val="24"/>
        </w:rPr>
        <w:t>Pēdējo gadu laikā Latvijā turpina samazināties jauniešu īpatsvars iedzīvotāju kopskaitā. Īpaši strauji sarūk 18-25 gadus vecu iedzīvotāju īpatsvars, tas samazinājās no 11,7 % 2011. gadā līdz 7,2 % 2021. gada sākumā</w:t>
      </w:r>
      <w:r w:rsidRPr="006D45FD">
        <w:footnoteReference w:id="2"/>
      </w:r>
      <w:r w:rsidRPr="006D45FD">
        <w:rPr>
          <w:rFonts w:ascii="Times New Roman" w:eastAsia="Times New Roman" w:hAnsi="Times New Roman" w:cs="Times New Roman"/>
          <w:color w:val="000000"/>
          <w:sz w:val="24"/>
          <w:szCs w:val="24"/>
        </w:rPr>
        <w:t>. Jauniešu īpatsvara samazināšanās saistāma gan ar dzimstības kritumu 20. gs. 90. gados, gan arī ar to, ka migrācijas saldo šai vecuma grupai ir negatīvs. Svarīgi, lai jaunieši ticētu iespējai dzīvot emocionālā un finansiālā labklājībā, justu drošību par savu nākotni, apzinātos piederību savai kopienai, pašvaldībai un valstij. Tas nodrošinātu to, ka jauni cilvēki vēlas šajā valstī dzīvot, strādāt, līdzdarboties, veidot ģimeni, attīstīt uzņēmumus un kvalitatīvi pavadīt savu brīvo laiku, nevis dotos labākas dzīves meklējumos ārpus Latvijas robežā</w:t>
      </w:r>
      <w:r w:rsidRPr="006D45FD">
        <w:rPr>
          <w:rFonts w:ascii="Times New Roman" w:eastAsia="Times New Roman" w:hAnsi="Times New Roman" w:cs="Times New Roman"/>
          <w:color w:val="000000"/>
          <w:sz w:val="24"/>
          <w:szCs w:val="24"/>
        </w:rPr>
        <w:t>m.</w:t>
      </w:r>
    </w:p>
    <w:p w:rsidR="00BA72F4" w:rsidRPr="006D45FD" w:rsidRDefault="00BA72F4" w:rsidP="00BA72F4">
      <w:pPr>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D45FD">
        <w:rPr>
          <w:rFonts w:ascii="Times New Roman" w:hAnsi="Times New Roman" w:cs="Times New Roman"/>
          <w:color w:val="000000" w:themeColor="text1"/>
          <w:sz w:val="24"/>
          <w:szCs w:val="24"/>
        </w:rPr>
        <w:t xml:space="preserve">Digitālajam prasmēm un citām 21. gadsimtā vajadzīgām prasmēm ir būtiska nozīme jauniešu neatkarībā, sociālajā integrācijā, nodarbinātībā un ikdienas dzīvē.  Digitālās prasmes ir iekļautas pamatizglītības un vidējās izglītības mācību saturā, tomēr saskaņā ar </w:t>
      </w:r>
      <w:r w:rsidRPr="006D45FD">
        <w:rPr>
          <w:rFonts w:ascii="Times New Roman" w:hAnsi="Times New Roman" w:cs="Times New Roman"/>
          <w:i/>
          <w:iCs/>
          <w:color w:val="000000" w:themeColor="text1"/>
          <w:sz w:val="24"/>
          <w:szCs w:val="24"/>
        </w:rPr>
        <w:t>Eurostat</w:t>
      </w:r>
      <w:r w:rsidRPr="006D45FD">
        <w:rPr>
          <w:rFonts w:ascii="Times New Roman" w:hAnsi="Times New Roman" w:cs="Times New Roman"/>
          <w:color w:val="000000" w:themeColor="text1"/>
          <w:sz w:val="24"/>
          <w:szCs w:val="24"/>
        </w:rPr>
        <w:t xml:space="preserve"> datiem jauniešu īpatsvars, kuru digitālās prasmes ir vismaz pamatlīmenī, Latvijā ir viens no zemākajiem ES valstīs (75 %, 2020. g.). Darbs ar jaunatni nodrošina </w:t>
      </w:r>
      <w:r w:rsidRPr="006D45FD">
        <w:rPr>
          <w:rFonts w:ascii="Times New Roman" w:hAnsi="Times New Roman" w:cs="Times New Roman"/>
          <w:color w:val="000000" w:themeColor="text1"/>
          <w:sz w:val="24"/>
          <w:szCs w:val="24"/>
          <w:shd w:val="clear" w:color="auto" w:fill="FFFFFF"/>
        </w:rPr>
        <w:t xml:space="preserve">jauniešiem iespēju iegūt dzīvei nepieciešamās prasmes, zināšanas un kompetences ārpus formālās izglītības neformālās izglītības ceļā, piedaloties neformālās mācībās, veicot brīvprātīgo darbu, attīstot savas iniciatīvas un iesaistoties dažādās līdzdalības aktivitātēs. </w:t>
      </w:r>
      <w:r w:rsidRPr="006D45FD">
        <w:rPr>
          <w:rFonts w:ascii="Times New Roman" w:hAnsi="Times New Roman" w:cs="Times New Roman"/>
          <w:color w:val="000000" w:themeColor="text1"/>
          <w:sz w:val="24"/>
          <w:szCs w:val="24"/>
        </w:rPr>
        <w:t xml:space="preserve">Darbs ar jaunatni sniedz jauniešiem ļoti svarīgus ieguvumus viņu pārejā uz pieaugušo vecumu, nodrošinot viņiem drošu vidi, lai mācītos neformālā veidā un iegūtu pārliecību par sevi. Saskaņā ar </w:t>
      </w:r>
      <w:r w:rsidRPr="006D45FD">
        <w:rPr>
          <w:rFonts w:ascii="Times New Roman" w:hAnsi="Times New Roman" w:cs="Times New Roman"/>
          <w:i/>
          <w:iCs/>
          <w:color w:val="000000" w:themeColor="text1"/>
          <w:sz w:val="24"/>
          <w:szCs w:val="24"/>
        </w:rPr>
        <w:t xml:space="preserve">Eurostat </w:t>
      </w:r>
      <w:r w:rsidRPr="006D45FD">
        <w:rPr>
          <w:rFonts w:ascii="Times New Roman" w:hAnsi="Times New Roman" w:cs="Times New Roman"/>
          <w:color w:val="000000" w:themeColor="text1"/>
          <w:sz w:val="24"/>
          <w:szCs w:val="24"/>
        </w:rPr>
        <w:t>datiem Latvijā ir relatīvi zems (2,1 %) jauniešu īpatsvars, kuri regulāri piedalās neformālās izglītības aktivitātēs.</w:t>
      </w:r>
      <w:r w:rsidRPr="006D45FD">
        <w:rPr>
          <w:rStyle w:val="FootnoteReference"/>
          <w:rFonts w:ascii="Times New Roman" w:hAnsi="Times New Roman" w:cs="Times New Roman"/>
          <w:color w:val="000000" w:themeColor="text1"/>
          <w:sz w:val="24"/>
          <w:szCs w:val="24"/>
        </w:rPr>
        <w:footnoteReference w:id="3"/>
      </w:r>
      <w:r w:rsidRPr="006D45FD">
        <w:rPr>
          <w:rFonts w:ascii="Times New Roman" w:hAnsi="Times New Roman" w:cs="Times New Roman"/>
          <w:color w:val="000000" w:themeColor="text1"/>
          <w:sz w:val="24"/>
          <w:szCs w:val="24"/>
        </w:rPr>
        <w:t xml:space="preserve">  </w:t>
      </w:r>
    </w:p>
    <w:p w:rsidR="007E14FE" w:rsidRPr="006D45FD" w:rsidRDefault="00BA72F4" w:rsidP="007E14FE">
      <w:pPr>
        <w:pStyle w:val="ListParagraph"/>
        <w:numPr>
          <w:ilvl w:val="2"/>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r w:rsidRPr="006D45FD">
        <w:rPr>
          <w:rFonts w:ascii="Times New Roman" w:hAnsi="Times New Roman" w:cs="Times New Roman"/>
          <w:color w:val="000000" w:themeColor="text1"/>
          <w:sz w:val="24"/>
          <w:szCs w:val="24"/>
        </w:rPr>
        <w:t xml:space="preserve">Digitālais darbs ar jaunatni nozīmē proaktīvu digitālo resursu un tehnoloģiju izmantošanu darbā ar jaunatni. Digitālie resursi un tehnoloģijas var tikt izmantoti gan kā rīks, gan kā aktivitāte, gan kā saturs darbā ar jaunatni. Digitālais darbs ar jaunatni nodrošina jauniešiem plašas iespējas attīstīt savas digitālās prasmes un pielietot tās drošās un pieejamās virtuālās un fiziskās telpās ar jaunatnes darbinieku atbalstu. Ir svarīgi nodrošināt, lai darba ar jaunatni veicēji varētu savā ikdienas darbā efektīvi izmantot digitālos resursus, tehnoloģijas un mūsdienu jauniešiem saprotamas metodes, lai radītu kvalitatīvu un jauniešu vajadzībām atbilstošu saturu, un īstenotu digitālajā vidē aktivitātes, kas veicina jauniešu prasmju un kompetenču attīstību, sekmē jauniešu ar ierobežotām iespējām sasniegšanu un veicina jauniešu e-līdzdalību. 2019. gada Eiropas Savienības </w:t>
      </w:r>
      <w:r w:rsidRPr="006D45FD">
        <w:rPr>
          <w:rFonts w:ascii="Times New Roman" w:hAnsi="Times New Roman" w:cs="Times New Roman"/>
          <w:color w:val="000000" w:themeColor="text1"/>
          <w:sz w:val="24"/>
          <w:szCs w:val="24"/>
        </w:rPr>
        <w:lastRenderedPageBreak/>
        <w:t>Padomes secinājumos par digitālo darbu ar jaunatni dalībvalstis citu rekomendāciju starpā tiek aicinātās sekmēt to, lai jauniešiem, it īpaši tiem, kuriem ir mazāk iespēju, un tiem, kas dzīvo lauku apvidos un tālākos reģionos vai kas ir situācijā, kad tieša piekļuve nav iespējama, būtu vieglāk pieejami pakalpojumi, ko sniedz darbs ar jaunatni, izmantojot digitālās tehnoloģijas. Digitālais darbs ar jaunatni ieguva īpašu nozīmi Covid-19 pandēmijas kontekstā, būdams pulcēšanas ierobežojumu apstākļos vienīgais veids darba ar jaunatni īstenošanai. Dalībvalstis pakāpeniski nostiprina digitālā darba ar jaunatni pozīcijas, ieviešot sistēmisku pieeju tā īstenošanā. Kā piemērus var minēt Somiju, Igauniju, Lielbritāniju. 2021. gada nogalē IZM veica pašvaldību aptauju par digitālā darba ar jaunatni īstenošanu pašvaldībās, kurā atbildes sniedza 36 pašvaldību pārstāvji. Atbildot uz jautājumu par pašvaldību resursiem digitālā darba ar jaunatni īstenošanai, pašvaldību pārstāvji norādīja, ka pašvaldībās nav pietiekams skaits jaunatnes darbinieku, kuri būtu kompetenti veikt digitālo darbu ar jaunatni (78 %), nav pietiekami programmatūras resursi (64 %) un finansējums digitālo aktivitāšu īstenošanai (64 %), kā arī vairāk nekā puse no aptaujātajam pašvaldībām norāda uz publiskās infrastruktūras (58 %) un IKT aprīkojuma (56 %) nepietiekam</w:t>
      </w:r>
      <w:r w:rsidR="007E14FE" w:rsidRPr="006D45FD">
        <w:rPr>
          <w:rFonts w:ascii="Times New Roman" w:hAnsi="Times New Roman" w:cs="Times New Roman"/>
          <w:color w:val="000000" w:themeColor="text1"/>
          <w:sz w:val="24"/>
          <w:szCs w:val="24"/>
        </w:rPr>
        <w:t>ību.</w:t>
      </w:r>
    </w:p>
    <w:p w:rsidR="006D45FD" w:rsidRPr="006D45FD" w:rsidRDefault="006D45FD" w:rsidP="006D45F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7E14FE" w:rsidRPr="006D45FD" w:rsidRDefault="007E14FE" w:rsidP="006D45FD">
      <w:pPr>
        <w:pStyle w:val="ListParagraph"/>
        <w:numPr>
          <w:ilvl w:val="1"/>
          <w:numId w:val="3"/>
        </w:numPr>
        <w:pBdr>
          <w:top w:val="nil"/>
          <w:left w:val="nil"/>
          <w:bottom w:val="nil"/>
          <w:right w:val="nil"/>
          <w:between w:val="nil"/>
        </w:pBdr>
        <w:spacing w:after="0" w:line="240" w:lineRule="auto"/>
        <w:ind w:left="1276" w:hanging="709"/>
        <w:contextualSpacing w:val="0"/>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Projekts sniedz ieguldījumu esošo izaicinājumu risināšanā un nodrošina jaunatnes politikā laika posmam no 2021. līdz 2027.gadam izvirzīto četru prioritāro rīcības virzienu īstenošanā:</w:t>
      </w:r>
    </w:p>
    <w:p w:rsidR="007E14FE" w:rsidRPr="006D45FD" w:rsidRDefault="007E14FE" w:rsidP="007E14FE">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darba ar jaunatni kvalitatīvas un ilgtspējīgas sistēmas izveide un attīstība;</w:t>
      </w:r>
    </w:p>
    <w:p w:rsidR="007E14FE" w:rsidRPr="006D45FD" w:rsidRDefault="007E14FE" w:rsidP="007E14FE">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plašākas un aktīvākas jauniešu līdzdalības veicināšana;</w:t>
      </w:r>
    </w:p>
    <w:p w:rsidR="007E14FE" w:rsidRPr="006D45FD" w:rsidRDefault="007E14FE" w:rsidP="007E14FE">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darba tirgum un patstāvīgai dzīvei nepieciešamo prasmju un iemaņu apguves veicināšana;</w:t>
      </w:r>
    </w:p>
    <w:p w:rsidR="006D45FD" w:rsidRPr="002F6E48" w:rsidRDefault="006D45FD" w:rsidP="006D45FD">
      <w:pPr>
        <w:pStyle w:val="ListParagraph"/>
        <w:numPr>
          <w:ilvl w:val="2"/>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r w:rsidRPr="006D45FD">
        <w:rPr>
          <w:rFonts w:ascii="Times New Roman" w:eastAsia="Times New Roman" w:hAnsi="Times New Roman" w:cs="Times New Roman"/>
          <w:sz w:val="24"/>
          <w:szCs w:val="24"/>
        </w:rPr>
        <w:t>jauniešu ar ierobežotām iespējām iekļaušanas veicināšana</w:t>
      </w:r>
      <w:r w:rsidRPr="006D45FD">
        <w:rPr>
          <w:rFonts w:ascii="Times New Roman" w:eastAsia="Times New Roman" w:hAnsi="Times New Roman" w:cs="Times New Roman"/>
          <w:sz w:val="24"/>
          <w:szCs w:val="24"/>
        </w:rPr>
        <w:t>.</w:t>
      </w:r>
    </w:p>
    <w:p w:rsidR="002F6E48" w:rsidRPr="006D45FD" w:rsidRDefault="002F6E48" w:rsidP="006D45FD">
      <w:pPr>
        <w:pStyle w:val="ListParagraph"/>
        <w:numPr>
          <w:ilvl w:val="2"/>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rsidR="006D45FD" w:rsidRDefault="006D45FD" w:rsidP="002F6E48">
      <w:pPr>
        <w:pStyle w:val="ListParagraph"/>
        <w:numPr>
          <w:ilvl w:val="2"/>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sz w:val="24"/>
          <w:szCs w:val="24"/>
        </w:rPr>
      </w:pPr>
    </w:p>
    <w:p w:rsidR="007E14FE" w:rsidRPr="006D45FD" w:rsidRDefault="002F6E48" w:rsidP="006D45FD">
      <w:pPr>
        <w:pStyle w:val="ListParagraph"/>
        <w:numPr>
          <w:ilvl w:val="1"/>
          <w:numId w:val="3"/>
        </w:numPr>
        <w:pBdr>
          <w:top w:val="nil"/>
          <w:left w:val="nil"/>
          <w:bottom w:val="nil"/>
          <w:right w:val="nil"/>
          <w:between w:val="nil"/>
        </w:pBdr>
        <w:spacing w:after="0" w:line="240" w:lineRule="auto"/>
        <w:ind w:left="1276" w:hanging="709"/>
        <w:contextualSpacing w:val="0"/>
        <w:jc w:val="both"/>
        <w:rPr>
          <w:rFonts w:ascii="Times New Roman" w:eastAsia="Times New Roman" w:hAnsi="Times New Roman" w:cs="Times New Roman"/>
          <w:sz w:val="24"/>
          <w:szCs w:val="24"/>
        </w:rPr>
      </w:pPr>
      <w:r w:rsidRPr="006D45FD">
        <w:rPr>
          <w:rFonts w:ascii="Times New Roman" w:eastAsia="Times New Roman" w:hAnsi="Times New Roman" w:cs="Times New Roman"/>
          <w:sz w:val="24"/>
          <w:szCs w:val="24"/>
        </w:rPr>
        <w:t>Digitālā darba ar jaunatni sistēmas attīstība pašvaldībās (infrastruktūras, rīku, pakalpojumu un prasmju attīstība) orientēta uz trīs saturiskajām prioritātēm, kas sakrīt ar 2021.-2027.gadam izvirzītajiem jaunatnes politikas rīcības virzieniem un aktuāliem risināmajiem izaicinājumiem Latvijā:</w:t>
      </w:r>
    </w:p>
    <w:p w:rsidR="007E14FE" w:rsidRPr="006D45FD" w:rsidRDefault="007E14FE" w:rsidP="007E14FE">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demokrātijas un iesaistes veicināšana caur dalību lēmumu pieņemšanā, nevalstisko organizāciju darbā, vēlēšanās u.c. pilsoniskās un politiskās līdzdalības izpausmēs, tādējādi nodrošinot plašāku un aktīvāku jauniešu līdzdalību sabiedrībā;</w:t>
      </w:r>
    </w:p>
    <w:p w:rsidR="007E14FE" w:rsidRPr="006D45FD" w:rsidRDefault="007E14FE" w:rsidP="007E14FE">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mērķvirzīta darba tirgum un patstāvīgai dzīvei nepieciešamo kompetenču apguve ārpus formālās izglītības tvēruma, jo īpaši orientējoties uz digitālās pratības un uzņēmējspējas attīstību;</w:t>
      </w:r>
    </w:p>
    <w:p w:rsidR="007E14FE" w:rsidRPr="006D45FD" w:rsidRDefault="007E14FE" w:rsidP="007E14FE">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jauniešu ar ierobežotām iespējām iekļaušanas veicināšana, nodrošinot digitalizācijas sniegto iespēju izmantošanu sociālās atstumtības mazināšanai, vienlīdzīgas iespējas un nepieciešamo atbalstu ikvienam.</w:t>
      </w:r>
    </w:p>
    <w:p w:rsidR="007E14FE" w:rsidRDefault="007E14FE" w:rsidP="002F6E48">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6D45FD">
        <w:rPr>
          <w:rFonts w:ascii="Times New Roman" w:eastAsia="Times New Roman" w:hAnsi="Times New Roman" w:cs="Times New Roman"/>
          <w:color w:val="000000"/>
          <w:sz w:val="24"/>
          <w:szCs w:val="24"/>
        </w:rPr>
        <w:t>Veidojot digitālā darba ar jaunatni sistēmu, pašvaldībām jābalstās uz pašvaldības esošo vajadzību un situācijas analīzi darbā ar jaunatni, izvirzot konkrētās pašvaldības prioritāros uzdevumus digitālā darba ar jaunatni sistēmas attīstībai un jaunatnes politikas saturisko prioritāšu īstenošanai. Pašvaldības redzējumam par darba ar jaunatni attīstību jābūt integrētam reģionāla un nacionāla mēroga attīstības plānošanā.</w:t>
      </w:r>
    </w:p>
    <w:p w:rsidR="00B52CD5" w:rsidRPr="00C22003"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Investīciju pasākuma ietvaros plānotā digitālā darba ar jaunatni sistēmas attīstība pašvaldībās ietver šādas dimensijas:</w:t>
      </w:r>
    </w:p>
    <w:p w:rsidR="00B52CD5" w:rsidRPr="00C22003"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digitālā infrastruktūra darbam ar jaunatni (atbilstošs tehnoloģiskais nodrošinājums, IKT platformas un risinājumi, vienotas un savstarpēji integrētas sistēmas veidošana);</w:t>
      </w:r>
    </w:p>
    <w:p w:rsidR="00B52CD5" w:rsidRPr="00C22003"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lastRenderedPageBreak/>
        <w:t>digitālie rīki darbam ar jauniešiem (komunikāciju, līdzdalības, prasmju attīstības u.c. rīki);</w:t>
      </w:r>
    </w:p>
    <w:p w:rsidR="00B52CD5" w:rsidRPr="00C22003"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digitālie pakalpojumi jauniešiem (pakalpojumu pieejamības veicināšana, attīstot e-pakalpojumus; saskaņotība un integrācija kopējā pašvaldības pakalpojumu, e-pakalpojumu portfelī);</w:t>
      </w:r>
    </w:p>
    <w:p w:rsidR="00B52CD5" w:rsidRPr="00C22003"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digitālās prasmes (jaunatnes darbinieku prasmes, jauniešu prasmes kopumā);</w:t>
      </w:r>
    </w:p>
    <w:p w:rsidR="00B52CD5"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pašvaldības gatavība īstenot efektīvu digitālo darbu ar jaunatni – pašvaldības lēmējinstitūciju izpratne par digitālo darbu ar jaunatni, nepieciešamās prasmes.</w:t>
      </w:r>
    </w:p>
    <w:p w:rsidR="00B52CD5" w:rsidRPr="00C22003" w:rsidRDefault="00B52CD5" w:rsidP="00B52CD5">
      <w:pPr>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 xml:space="preserve">Projekta ietvaros ir paredzēts, pārņemot citu valstu labāko pieredzi digitālā darba ar jaunatni jomā, īstenot mācību programmu jaunatnes darbinieku digitālo kompetenču attīstībai, un ar mācību programmas vadītāju atbalstu nodrošināt, ka pašvaldību deleģētie jaunatnes darbinieki izveido plānu digitālā darba ar jaunatni sistēmas attīstībai savā pašvaldībā, kurā ietver esošās situācijas, resursu un vajadzību apzināšanu, kā arī papildina pašvaldībā esošo darba ar jaunatni pieeju ar digitālā darba metodēm. Projekta ietvaros paredzēts arī nodrošināt finansiālu atbalstu pašvaldībām šo plānu ieviešanai un jauniešu digitālo prasmju pilnveidei, tādējādi veicinot digitālā darba ar jaunatni sistēmas izveidi un attīstību visās pašvaldībās un sniedzot jauniešiem iespējas caur neformālās mācīšanās pieeju uzlabot savas digitālās prasmes. Digitālā darba ar jaunatni sistēmas attīstības sniegs būtisko ieguldījumu citu jaunatnes politikas mērķu sasniegšanā – tiks paaugstināta jauniešu līdzdalība, stiprināta piederības sajūta Latvijai un Eiropai, kā arī veicināta jauniešu ar ierobežotām iespējām iekļaušana sabiedrībā. </w:t>
      </w:r>
    </w:p>
    <w:p w:rsidR="00B52CD5" w:rsidRPr="00C22003" w:rsidRDefault="00B52CD5" w:rsidP="00B52CD5">
      <w:pPr>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 xml:space="preserve">Projektu īstenos Izglītības un zinātnes ministrijas padotības iestāde “Jaunatnes starptautisko programmu aģentūra” (turpmāk – JSPA). JSPA ir ilggadēja pieredze uz jauniešu prasmju attīstību vērstu projektu plānošanā un īstenošanā valsts līmenī, plašs starptautisko un vietējo sadarbības partneru tīkls, kas ir iegūts īstenojot Eiropas Savienības programmas jaunatnes jomā. JSPA administrē arī ikgadējos Jaunatnes politikas valsts programmas projektu konkursus, īsteno mācības jauniešiem un darbā ar jaunatni iesaistītajiem, sniedz atbalstu pašvaldībām darba ar jaunatni stratēģiskai plānošanai un attīstībai, kā arī īsteno citas aktivitātes ar mērķi veicināt jauniešu neformālo izglītību saistībā ar mūžizglītību. </w:t>
      </w:r>
    </w:p>
    <w:p w:rsidR="00B52CD5" w:rsidRPr="00C22003" w:rsidRDefault="00B52CD5" w:rsidP="00B52CD5">
      <w:pPr>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JSPA īstenos projektu sadarbībā ar valstspilsētu un novadu pašvaldībām vai pašvaldību apvienībām (sadarbības partneri), ievērojot to ka “Jaunatnes likuma” 5.panta “</w:t>
      </w:r>
      <w:r w:rsidRPr="00C22003">
        <w:rPr>
          <w:rFonts w:ascii="Times New Roman" w:hAnsi="Times New Roman" w:cs="Times New Roman"/>
          <w:bCs/>
          <w:sz w:val="24"/>
          <w:szCs w:val="24"/>
        </w:rPr>
        <w:t>Pašvaldības kompetence jaunatnes politikas nozarē”</w:t>
      </w:r>
      <w:r w:rsidRPr="00C22003">
        <w:rPr>
          <w:rFonts w:ascii="Times New Roman" w:hAnsi="Times New Roman" w:cs="Times New Roman"/>
          <w:sz w:val="24"/>
          <w:szCs w:val="24"/>
        </w:rPr>
        <w:t xml:space="preserve"> </w:t>
      </w:r>
      <w:r w:rsidRPr="00C22003">
        <w:rPr>
          <w:rFonts w:ascii="Times New Roman" w:eastAsia="Times New Roman" w:hAnsi="Times New Roman" w:cs="Times New Roman"/>
          <w:sz w:val="24"/>
          <w:szCs w:val="24"/>
        </w:rPr>
        <w:t>pirmā daļa nosaka, ka “</w:t>
      </w:r>
      <w:r w:rsidRPr="00C22003">
        <w:rPr>
          <w:rFonts w:ascii="Times New Roman" w:hAnsi="Times New Roman" w:cs="Times New Roman"/>
          <w:sz w:val="24"/>
          <w:szCs w:val="24"/>
        </w:rPr>
        <w:t xml:space="preserve">Pašvaldība, pildot savas funkcijas, veic darbu ar jaunatni, ievērojot jaunatnes politikas pamatprincipus un valsts jaunatnes politikas attīstības plānošanas dokumentus. Pašvaldība plāno darbu ar jaunatni, izstrādājot pašvaldības jaunatnes politikas attīstības plānošanas dokumentus. Pašvaldība nodrošina institucionālu sistēmu darbam ar jaunatni.” </w:t>
      </w:r>
      <w:r w:rsidRPr="00C22003">
        <w:rPr>
          <w:rFonts w:ascii="Times New Roman" w:eastAsia="Times New Roman" w:hAnsi="Times New Roman" w:cs="Times New Roman"/>
          <w:sz w:val="24"/>
          <w:szCs w:val="24"/>
        </w:rPr>
        <w:t>JSPA kā finansējuma saņēmēja uzdevumi, pienākumi un tiesības šī projekta ietvaros tiks nodalītas no citām JSPA funkcijām un no projekta finansējuma tiks segtas tikai ar projekta īstenošanu tieši saistītas izmaksas.</w:t>
      </w:r>
    </w:p>
    <w:p w:rsidR="00B52CD5" w:rsidRPr="00B52CD5" w:rsidRDefault="00B52CD5" w:rsidP="000505AB">
      <w:pPr>
        <w:pStyle w:val="ListParagraph"/>
        <w:numPr>
          <w:ilvl w:val="1"/>
          <w:numId w:val="3"/>
        </w:numPr>
        <w:pBdr>
          <w:top w:val="nil"/>
          <w:left w:val="nil"/>
          <w:bottom w:val="nil"/>
          <w:right w:val="nil"/>
          <w:between w:val="nil"/>
        </w:pBdr>
        <w:spacing w:line="240" w:lineRule="auto"/>
        <w:ind w:left="1276" w:hanging="709"/>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sz w:val="24"/>
          <w:szCs w:val="24"/>
        </w:rPr>
        <w:t>Pieteikties atbalstam digitālā darba ar jaunatni sistēmas attīstībai pašvaldībās JSPA uzaicinās visas valstspilsētu un novadu pašvaldības. Ar sadarbības partneriem tiek noslēgti sadarbības līgumi. Pēc projekta noslēguma sadarbības partneriem būs jānodrošina projekta rezultātu ilgtspēja, tai skaitā nodrošinot projekta ietvaros iegādātā IKT aprīkojuma un izveidotās infrastruktūras darbību vismaz 3 gadus pēc projekta beigām.</w:t>
      </w:r>
    </w:p>
    <w:p w:rsidR="00B52CD5" w:rsidRPr="00C22003" w:rsidRDefault="00B52CD5" w:rsidP="000505AB">
      <w:pPr>
        <w:pStyle w:val="ListParagraph"/>
        <w:numPr>
          <w:ilvl w:val="0"/>
          <w:numId w:val="3"/>
        </w:numPr>
        <w:pBdr>
          <w:top w:val="nil"/>
          <w:left w:val="nil"/>
          <w:bottom w:val="nil"/>
          <w:right w:val="nil"/>
          <w:between w:val="nil"/>
        </w:pBdr>
        <w:spacing w:before="240" w:after="0" w:line="240" w:lineRule="auto"/>
        <w:ind w:left="567" w:hanging="567"/>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lastRenderedPageBreak/>
        <w:t>Projekts</w:t>
      </w:r>
      <w:r w:rsidRPr="00C22003">
        <w:rPr>
          <w:rFonts w:ascii="Times New Roman" w:eastAsia="Times New Roman" w:hAnsi="Times New Roman" w:cs="Times New Roman"/>
          <w:b/>
          <w:bCs/>
          <w:sz w:val="24"/>
          <w:szCs w:val="24"/>
        </w:rPr>
        <w:t xml:space="preserve"> “Sabiedrības digitālo prasmju attīstība un sabiedrības, īpaši jauniešu tehnoloģiju jaunrades spēju attīstība un atbalsts</w:t>
      </w:r>
      <w:r w:rsidRPr="00C22003">
        <w:rPr>
          <w:rFonts w:ascii="Times New Roman" w:eastAsia="Times New Roman" w:hAnsi="Times New Roman" w:cs="Times New Roman"/>
          <w:sz w:val="24"/>
          <w:szCs w:val="24"/>
        </w:rPr>
        <w:t>”:</w:t>
      </w:r>
    </w:p>
    <w:p w:rsidR="00B52CD5" w:rsidRPr="00B52CD5"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Projekta nepieciešamības un pašreizējas situācijas raksturojums:</w:t>
      </w:r>
      <w:r w:rsidRPr="00B52CD5">
        <w:rPr>
          <w:rFonts w:ascii="Times New Roman" w:eastAsia="Times New Roman" w:hAnsi="Times New Roman" w:cs="Times New Roman"/>
          <w:sz w:val="24"/>
          <w:szCs w:val="24"/>
        </w:rPr>
        <w:t xml:space="preserve"> a</w:t>
      </w:r>
      <w:r w:rsidRPr="00C22003">
        <w:rPr>
          <w:rFonts w:ascii="Times New Roman" w:eastAsia="Times New Roman" w:hAnsi="Times New Roman" w:cs="Times New Roman"/>
          <w:sz w:val="24"/>
          <w:szCs w:val="24"/>
        </w:rPr>
        <w:t>rvien vairāk pieaug valsts un pašvaldību piedāvāto elektronisko pakalpojumu klāsts, savukārt, kā liecina 2021. gada Digitālās ekonomikas un sabiedrības indeksa (DESI)</w:t>
      </w:r>
      <w:r w:rsidRPr="00B52CD5">
        <w:footnoteReference w:id="4"/>
      </w:r>
      <w:r w:rsidRPr="00C22003">
        <w:rPr>
          <w:rFonts w:ascii="Times New Roman" w:eastAsia="Times New Roman" w:hAnsi="Times New Roman" w:cs="Times New Roman"/>
          <w:sz w:val="24"/>
          <w:szCs w:val="24"/>
        </w:rPr>
        <w:t xml:space="preserve"> rezultāti, vien 43 % Latvijas iedzīvotājiem piemīt digitālās pamatprasmes, līdz ar to, veidojas plaisa starp publisko un privāto elektronisko pakalpojumu piedāvājumu un prasmēm to izmantot. Tas paaugstina arī risku, ka lielai sabiedrības daļai primāri nepieciešamie pakalpojumi var būt pieejami ierobežotā apjomā vai nav pieejami vispār. Tādēļ sabiedrības pašapkalpošanās prasmju attīstībai viens no galvenajiem priekšnoteikumiem ir sadarbība ar pašvaldībām, lai tās veiktu savu iedzīvotāju prasmju attīstību tādu pakalpojumu saņemšanai, kas ir būtiskas iedzīvotāju dzīves kvalitātes nepasliktināšanai (izglītība, nodarbinātība, publisko, privāto un sabiedrisko pakalpojumu sniedzēju pakalpojumi u.c.). </w:t>
      </w:r>
    </w:p>
    <w:p w:rsidR="00B52CD5" w:rsidRPr="00990550"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90550">
        <w:rPr>
          <w:rFonts w:ascii="Times New Roman" w:eastAsia="Times New Roman" w:hAnsi="Times New Roman" w:cs="Times New Roman"/>
          <w:sz w:val="24"/>
          <w:szCs w:val="24"/>
        </w:rPr>
        <w:t>Projekts sniedz ieguldījumu esošo izaicinājumu risināšanā un nodrošina digitālās transformācijas politikā laika posmam no 2021. līdz 2027. gadam izvirzīto piecu rīcības virzienu īstenošanā, jo īpaši orientējoties uz 1.rīcības virzienu:</w:t>
      </w:r>
    </w:p>
    <w:p w:rsidR="00B52CD5" w:rsidRPr="00B52CD5"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52CD5">
        <w:rPr>
          <w:rFonts w:ascii="Times New Roman" w:eastAsia="Times New Roman" w:hAnsi="Times New Roman" w:cs="Times New Roman"/>
          <w:color w:val="000000"/>
          <w:sz w:val="24"/>
          <w:szCs w:val="24"/>
        </w:rPr>
        <w:t>digitālās prasmes un izglītība;</w:t>
      </w:r>
    </w:p>
    <w:p w:rsidR="00B52CD5" w:rsidRPr="00B52CD5"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52CD5">
        <w:rPr>
          <w:rFonts w:ascii="Times New Roman" w:eastAsia="Times New Roman" w:hAnsi="Times New Roman" w:cs="Times New Roman"/>
          <w:color w:val="000000"/>
          <w:sz w:val="24"/>
          <w:szCs w:val="24"/>
        </w:rPr>
        <w:t>digitālā drošība un uzticamība;</w:t>
      </w:r>
    </w:p>
    <w:p w:rsidR="00B52CD5" w:rsidRPr="00B52CD5"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52CD5">
        <w:rPr>
          <w:rFonts w:ascii="Times New Roman" w:eastAsia="Times New Roman" w:hAnsi="Times New Roman" w:cs="Times New Roman"/>
          <w:color w:val="000000"/>
          <w:sz w:val="24"/>
          <w:szCs w:val="24"/>
        </w:rPr>
        <w:t>telekomunikāciju pakalpojumu pieejamība;</w:t>
      </w:r>
    </w:p>
    <w:p w:rsidR="00B52CD5" w:rsidRPr="00B52CD5"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52CD5">
        <w:rPr>
          <w:rFonts w:ascii="Times New Roman" w:eastAsia="Times New Roman" w:hAnsi="Times New Roman" w:cs="Times New Roman"/>
          <w:color w:val="000000"/>
          <w:sz w:val="24"/>
          <w:szCs w:val="24"/>
        </w:rPr>
        <w:t>tautsaimniecības (t.sk valsts pārvaldes) digitālā transformācija;</w:t>
      </w:r>
    </w:p>
    <w:p w:rsidR="00B52CD5" w:rsidRPr="00B52CD5" w:rsidRDefault="00B52CD5" w:rsidP="00B52CD5">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52CD5">
        <w:rPr>
          <w:rFonts w:ascii="Times New Roman" w:eastAsia="Times New Roman" w:hAnsi="Times New Roman" w:cs="Times New Roman"/>
          <w:color w:val="000000"/>
          <w:sz w:val="24"/>
          <w:szCs w:val="24"/>
        </w:rPr>
        <w:t>inovācijas, IKT industrija un IKT zinātne.</w:t>
      </w:r>
    </w:p>
    <w:p w:rsidR="00B52CD5" w:rsidRPr="00C22003"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 xml:space="preserve">Projekta primārais mērķis ir veicināt digitālo pašapkalpošanās prasmju attīstību sabiedrībā, tādējādi veicinot personu veiksmīgāku iekļaušanos sabiedrībā, t.sk. nodarbinātībā, ikdienas sadzīves jautājumu mūsdienīgā risināšanā un dzīves kvalitatīvas dzīves uzlabošanā. Lai sasniegtu šo projekta mērķi ir nepieciešams izveidot tālmācības moduļus un digitālus mācību materiālus par digitālās pašapkalpošanās prasmēm, kurus iedzīvotāji var apgūt pašmācību ceļā vai ar pasniedzēju (mentoru) atbalstu.  Ar šādām mācībām tiks nodrošināta iedzīvotāju (īpaši tai sabiedrības daļai, kurai ir zemas digitālās prasmes vai nav vispār) digitālo pašapkalpošanās prasmju attīstība, jo īpaši attiecībā uz publisko un privāto digitālo pamata (primāro) pakalpojumu lietošanu.  </w:t>
      </w:r>
    </w:p>
    <w:p w:rsidR="00B52CD5" w:rsidRPr="00C22003"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 xml:space="preserve">Lai sabiedrības digitālo pašapkalpošanās prasmju attīstībai mācības tiktu īstenotas pēc vienotas pieejas un vienotiem mācību materiāliem, projekta ietvaros paredzēts, ka VARAM centralizēti izveidos </w:t>
      </w:r>
      <w:r w:rsidRPr="00B52CD5">
        <w:rPr>
          <w:rFonts w:ascii="Times New Roman" w:eastAsia="Times New Roman" w:hAnsi="Times New Roman" w:cs="Times New Roman"/>
          <w:sz w:val="24"/>
          <w:szCs w:val="24"/>
        </w:rPr>
        <w:t>monitoringu, lai nomērītu sabiedrības digitālās pašapkalpošanās prasmes un sekotu līdzi paradumu maiņai izmantot primāros publiskos un privātos pakalpojumus digitālā veidā</w:t>
      </w:r>
      <w:r w:rsidRPr="00C22003">
        <w:rPr>
          <w:rFonts w:ascii="Times New Roman" w:eastAsia="Times New Roman" w:hAnsi="Times New Roman" w:cs="Times New Roman"/>
          <w:sz w:val="24"/>
          <w:szCs w:val="24"/>
        </w:rPr>
        <w:t xml:space="preserve">, mācību programmu, materiālus, tālmācības (e-mācību) kursus un moduļus par dažādām digitālo prasmju tēmām (kā izmantot primāri nepieciešamos elektroniskos pakalpojumus, izmantot drošu elektronisko parakstu, valsts pakalpojumu izmantošanu savu pamattiesību īstenošanai u.c.), kā arī veiks sadarbības partneru izvirzīto mācību īstenotāju (mentoru) apmācību. Savukārt, lai nodrošinātu projekta ilgtspēju un sabiedrības pašapkalpošanās prasmju attīstība tiktu veikta arī pēc projekta beigām, mācību īstenošanu pašvaldības varēs veikt izmantojot decentralizētu pieeju, izvirzot centralizētajām mentoru mācībām savas pašvaldības mācību īstenotājus (pedagogus, bibliotekārus, nevalstisko organizāciju pārstāvjus u.tml.), veicot iedzīvotāju iedrošināšanu un motivēšanu mācīties, kā arī jau esošo resursu </w:t>
      </w:r>
      <w:r w:rsidRPr="00C22003">
        <w:rPr>
          <w:rFonts w:ascii="Times New Roman" w:eastAsia="Times New Roman" w:hAnsi="Times New Roman" w:cs="Times New Roman"/>
          <w:sz w:val="24"/>
          <w:szCs w:val="24"/>
        </w:rPr>
        <w:lastRenderedPageBreak/>
        <w:t xml:space="preserve">un infrastruktūras (cilvēkresurss, mācību telpas, aprīkojums, tehnoloģijas u.tml.) apzināšanu un efektīvu izmantošanu, lai nodrošinātu mācību pieejamību iedzīvotājiem, lai rezultātā tiktu stiprināta pašvaldību autonomā funkcija - gādāt par savu iedzīvotāju izglītību, tai skaitā nodrošināt un veicināt savas pašvaldības iedzīvotājiem digitālo pašapkalpošanās prasmju attīstību. Tas nozīmē arī to, ka pašvaldībām mācības ir jāīsteno sinerģijā ar pašvaldību digitālo pakalpojumu attīstību, jādomā par savu pakalpojumu transformāciju (piedāvājot pēc iespējas vairāk paveikt attālināti, izmantojot digitālās iespējas), kā arī izstrādājot e-pakalpojumus, jāveic iedzīvotāju motivēšana tos izmantot, tai skaitā mācību motivācija iedzīvotājiem jāveicina caur labās prakses piemēriem t.sk. vietējiem uzņēmējiem, kuri var praksē demonstrēt, kādas priekšrocības ir digitāli prasmīgam indivīdam. Projekta ietvaros paredzēts nodrošināt finansiālu atbalstu pašvaldībām esošās infrastruktūras papildināšanai un decentralizēto mācību aktivitāšu īstenošanai iedzīvotājiem (veicot samaksu par katru personu, kura sadarbībā ar pašvaldības izvirzīto mentoru, izmantojot centralizēti izstrādātos mācību moduļus, ir apguvusi digitālās pašapkalpošanās prasmes un ieguvusi sertifikātu), lai nostiprinātu to praksi izmantot valsts un pašvaldības izstrādātos digitālos risinājumus, savukārt, pašvaldībām kā līdzieguldījums ir jānodrošina mācībspēku, telpu, aprīkojuma un mācību pieejamība iedzīvotājiem, tai skaitā mācību saturā integrējot tās elektroniskās iespējas, ko pašvaldība nodrošina saviem iedzīvotajiem, kā arī jāveic iedzīvotāju iedrošināšana un motivēšana mācīties. </w:t>
      </w:r>
    </w:p>
    <w:p w:rsidR="00B52CD5" w:rsidRPr="00C22003"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Kā projekta sekundārais mērķis ir paredzēts izveidot vienotas tehnoloģiju jaunrades vadlīnijas</w:t>
      </w:r>
      <w:r w:rsidRPr="00B52CD5">
        <w:rPr>
          <w:rFonts w:ascii="Times New Roman" w:eastAsia="Times New Roman" w:hAnsi="Times New Roman" w:cs="Times New Roman"/>
          <w:sz w:val="24"/>
          <w:szCs w:val="24"/>
        </w:rPr>
        <w:t xml:space="preserve"> </w:t>
      </w:r>
      <w:r w:rsidRPr="00C22003">
        <w:rPr>
          <w:rFonts w:ascii="Times New Roman" w:eastAsia="Times New Roman" w:hAnsi="Times New Roman" w:cs="Times New Roman"/>
          <w:sz w:val="24"/>
          <w:szCs w:val="24"/>
        </w:rPr>
        <w:t>un stimulēt to īstenošanu pašvaldību līmenī, lai projekta ietvaros veidotajos pasākumos un aktivitātēs nodrošinātu iedzīvotājiem, jo īpaši  jauniešiem plašas iespējas tehnoloģiju un inovāciju spēju attīstībai. Paredzēts, ka šādās vadlīnijās tiks noteikta vienota pieeja, kā pašvaldībās īstenot un organizēt pasākumus (pulciņus, atvērtās stundas, hakatonus u.c. pasākumus), lai maksimāli piesaistītu sabiedrību, īpaši jauniešus, pašvaldību digitālo centru, digitālo  māju  u.c. pasākumos un to piedāvāto iespēju izmantošanai. Sadarbības pasākumi projekta ietvaros tiks vērsti uz to, ka pašvaldības savas esošās tehnoloģijas izmanto plašākā apmērā, arī ārpus obligātām aktivitātēm, piemēram, izglītības iestādes varētu motivēt  pedagogus tehnoloģiju kabinetu izmantošanai  arī ārpus stundām, interešu izglītībā, aicinot vietējās pašvaldības iedzīvotājus izmantot tehnoloģijas, piemēram, jaunas biznesa idejas vai hobija radīšanai. Atbilstoši esošajai praksei bieži vien problēma nav tehnoloģijās kā tādās (tās ir pieejamas), bet pietrūkst informācija un atbalsta personas (pasniedzēja vai tml.), kurš būtu motivēts piedāvāt esošo tehnoloģiju izmantošanu  jaunrades aktivitāšu īstenošanai plašākam iedzīvotāju lokam.</w:t>
      </w:r>
    </w:p>
    <w:p w:rsidR="00B52CD5" w:rsidRPr="00C22003"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Lai nodrošinātu vienotu pieeju tehnoloģiju jaunrades spēju attīstībai,  projekta ietvaros VARAM sadarbībā ar nozares ministrijām un profesionāļiem centralizēti veiks vienoto tehnoloģiju jaunrades vadlīniju izstrādi. Projekta aktivitāte tiks īstenota sinerģijā ar IZM projektu “Digitālā darba ar jaunatni sistēmas attīstība pašvaldībās”. Savukārt, pašvaldības aktivitātes un pasākumus varēs veikt izmantojot decentralizētu pieeju, lai nodrošinātu projekta ilgtspēju un pašvaldības esošo tehnoloģisko resursu izmantošanu plašākā apmērā – atvērt tehnoloģiju telpas sabiedrībai, aicinot vietējās pašvaldības iedzīvotājus, īpaši jauniešus, izmantot šīs tehnoloģijas jaunu biznesa ideju vai dzīves un darba prasmju kvalitatīvai</w:t>
      </w:r>
      <w:r w:rsidRPr="00B52CD5">
        <w:rPr>
          <w:rFonts w:ascii="Times New Roman" w:eastAsia="Times New Roman" w:hAnsi="Times New Roman" w:cs="Times New Roman"/>
          <w:sz w:val="24"/>
          <w:szCs w:val="24"/>
        </w:rPr>
        <w:t xml:space="preserve"> </w:t>
      </w:r>
      <w:r w:rsidRPr="00C22003">
        <w:rPr>
          <w:rFonts w:ascii="Times New Roman" w:eastAsia="Times New Roman" w:hAnsi="Times New Roman" w:cs="Times New Roman"/>
          <w:sz w:val="24"/>
          <w:szCs w:val="24"/>
        </w:rPr>
        <w:t xml:space="preserve">attīstībai arī ārpus obligātām aktivitātēm, piemēram, digitālajos inovāciju centros, pašvaldību digitālajās mājās vai izglītības iestādēs u.c. Projekta </w:t>
      </w:r>
      <w:r w:rsidRPr="00C22003">
        <w:rPr>
          <w:rFonts w:ascii="Times New Roman" w:eastAsia="Times New Roman" w:hAnsi="Times New Roman" w:cs="Times New Roman"/>
          <w:sz w:val="24"/>
          <w:szCs w:val="24"/>
        </w:rPr>
        <w:lastRenderedPageBreak/>
        <w:t>ietvaros paredzēts nodrošināt finansiālu atbalstu pašvaldībām  cilvēkresursu kapacitātes stiprināšanai, pasākumu un aktivitāšu īstenošanai, lai nodrošinātu maksimālu sabiedrības, jo īpaši jauniešu iesaisti tehnoloģiju un inovāciju spēju attīstībai paredzētajos pasākumos, kā arī esošās infrastruktūras papildināšanai, savukārt pašvaldībām kā līdzieguldījums ir jānodrošina esošo tehnoloģiju apzināšana un sakartēšana, lai nodrošinātu to maksimāli efektīvu izmantošanu, mācībspēku, telpu, aprīkojuma un pasākumu pieejamība iedzīvotājiem, tai skaitā nodrošinot sabiedrības, jo īpaši jauniešu, motivāciju tajos piedalīties.</w:t>
      </w:r>
    </w:p>
    <w:p w:rsidR="00B52CD5" w:rsidRDefault="00B52CD5" w:rsidP="00B52CD5">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Centralizēti tiks nodrošināta arī komunikācija par iespēju piedalīties mācībās, tehnoloģiju jaunrades pasākumos, par pieteikšanās iespējām, ieguvumiem, tai skaitā aicinot sabiedrību apgūt digitālās prasmes, izmantojot tālmācības moduļus un materiālus, sabiedrībai, jo īpaši jauniešiem piedalīties tehnoloģiju jaunrades aktivitātēs.</w:t>
      </w:r>
    </w:p>
    <w:p w:rsidR="00FF2227" w:rsidRPr="00FF2227" w:rsidRDefault="00FF2227" w:rsidP="00FF2227">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FF2227">
        <w:rPr>
          <w:rFonts w:ascii="Times New Roman" w:eastAsia="Times New Roman" w:hAnsi="Times New Roman" w:cs="Times New Roman"/>
          <w:sz w:val="24"/>
          <w:szCs w:val="24"/>
        </w:rPr>
        <w:t>Investīciju pasākuma ietvaros plānotā sabiedrības digitālo prasmju attīstība pašvaldībās ietver šādas dimensijas:</w:t>
      </w:r>
    </w:p>
    <w:p w:rsidR="00FF2227" w:rsidRPr="00C22003" w:rsidRDefault="00FF2227" w:rsidP="00FF2227">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digitālā infrastruktūra iedzīvotāju digitālo prasmju attīstībai (atbilstošs tehnoloģiskais nodrošinājums, IKT platformas un risinājumi);</w:t>
      </w:r>
    </w:p>
    <w:p w:rsidR="00FF2227" w:rsidRPr="00C22003" w:rsidRDefault="00FF2227" w:rsidP="00FF2227">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metodiskais atbalsts iedzīvotāju digitālo prasmju attīstībai (prasmju novērtēšanas monitorings, pasniedzēju apmācība, tālmācības (e-mācību) kursi un moduļi, mācību programmas, vadlīnijas);</w:t>
      </w:r>
    </w:p>
    <w:p w:rsidR="00FF2227" w:rsidRPr="00FF2227" w:rsidRDefault="00FF2227" w:rsidP="00FF2227">
      <w:pPr>
        <w:pStyle w:val="ListParagraph"/>
        <w:numPr>
          <w:ilvl w:val="2"/>
          <w:numId w:val="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22003">
        <w:rPr>
          <w:rFonts w:ascii="Times New Roman" w:eastAsia="Times New Roman" w:hAnsi="Times New Roman" w:cs="Times New Roman"/>
          <w:color w:val="000000"/>
          <w:sz w:val="24"/>
          <w:szCs w:val="24"/>
        </w:rPr>
        <w:t>pašvaldību gatavība nodrošināt un veicināt savas pašvaldības iedzīvotājiem digitālo pašapkalpošanās prasmju attīstību.</w:t>
      </w:r>
    </w:p>
    <w:p w:rsidR="00FF2227" w:rsidRPr="00C22003" w:rsidRDefault="00FF2227" w:rsidP="00FF2227">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 xml:space="preserve">Projektu īstenos VARAM sadarbībā ar valstspilsētu vai novadu pašvaldībām, pašvaldību apvienībām (sadarbības partneri), ņemot vērā, ka atbilstoši likuma “Par pašvaldībām” 15.pantam viena no pašvaldību autonomajām funkcijām ir gādāt par savu iedzīvotāju izglītību. Lai nodrošinātu labāku projekta rezultātu sasniegšanu, paredzēts, ka šī projekta ietvaros pašvaldības normatīvajos aktos noteiktajā kārtībā var atsevišķu pašvaldības aktivitāšu īstenošanu deleģēt nevalstiskajām organizācijām u.c. partneriem, ja vien partnera piesaiste nav pretrunā ar publisko iepirkumu tiesisko regulējumu. Projekta īstenošanas partnera piesaiste nenoņem atbildību no projekta sadarbības partnera par projekta mērķu sasniegšanu un tā īstenošanu atbilstoši nosacījumiem.  </w:t>
      </w:r>
    </w:p>
    <w:p w:rsidR="00FF2227" w:rsidRPr="00C22003" w:rsidRDefault="00FF2227" w:rsidP="00FF2227">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VARAM pieteikties atbalstam un projekta aktivitāšu īstenošanai uzaicinās visas valstspilsētu un novadu pašvaldības. Ar sadarbības partneriem tiks noslēgti sadarbības līgumi. Pēc projekta noslēguma sadarbības partneriem būs jānodrošina projekta rezultātu ilgtspēja, tai skaitā nodrošinot projekta ietvaros iegādātā IKT aprīkojuma un izveidotās infrastruktūras darbību vismaz 3 gadus pēc projekta beigām.</w:t>
      </w:r>
    </w:p>
    <w:p w:rsidR="0090316A" w:rsidRDefault="00FF2227" w:rsidP="000505AB">
      <w:pPr>
        <w:pStyle w:val="ListParagraph"/>
        <w:numPr>
          <w:ilvl w:val="1"/>
          <w:numId w:val="3"/>
        </w:numPr>
        <w:pBdr>
          <w:top w:val="nil"/>
          <w:left w:val="nil"/>
          <w:bottom w:val="nil"/>
          <w:right w:val="nil"/>
          <w:between w:val="nil"/>
        </w:pBdr>
        <w:spacing w:line="240" w:lineRule="auto"/>
        <w:ind w:left="1276" w:hanging="709"/>
        <w:jc w:val="both"/>
        <w:rPr>
          <w:rFonts w:ascii="Times New Roman" w:eastAsia="Times New Roman" w:hAnsi="Times New Roman" w:cs="Times New Roman"/>
          <w:sz w:val="24"/>
          <w:szCs w:val="24"/>
        </w:rPr>
      </w:pPr>
      <w:r w:rsidRPr="00C22003">
        <w:rPr>
          <w:rFonts w:ascii="Times New Roman" w:eastAsia="Times New Roman" w:hAnsi="Times New Roman" w:cs="Times New Roman"/>
          <w:sz w:val="24"/>
          <w:szCs w:val="24"/>
        </w:rPr>
        <w:t>VARAM kā finansējuma saņēmēja uzdevumi, pienākumi un tiesības šī projekta ietvaros tiks nodalītas no citām VARAM funkcijām un no projekta finansējuma tiks segtas tikai ar projekta īstenošanu tieši saistītas izmaksas.</w:t>
      </w:r>
    </w:p>
    <w:p w:rsidR="009318E2" w:rsidRPr="009318E2" w:rsidRDefault="009318E2" w:rsidP="009318E2">
      <w:pPr>
        <w:pStyle w:val="Heading1"/>
        <w:numPr>
          <w:ilvl w:val="0"/>
          <w:numId w:val="1"/>
        </w:numPr>
        <w:ind w:right="-6" w:hanging="218"/>
        <w:jc w:val="center"/>
        <w:rPr>
          <w:rFonts w:ascii="Times New Roman" w:eastAsia="Times New Roman" w:hAnsi="Times New Roman" w:cs="Times New Roman"/>
          <w:sz w:val="26"/>
          <w:szCs w:val="26"/>
        </w:rPr>
      </w:pPr>
      <w:r w:rsidRPr="00C22003">
        <w:rPr>
          <w:rFonts w:ascii="Times New Roman" w:eastAsia="Times New Roman" w:hAnsi="Times New Roman" w:cs="Times New Roman"/>
          <w:sz w:val="26"/>
          <w:szCs w:val="26"/>
        </w:rPr>
        <w:t>Projektu atbalstāmās darbības un projektu īstenošanas kārtība</w:t>
      </w:r>
    </w:p>
    <w:p w:rsidR="0090316A" w:rsidRPr="009318E2" w:rsidRDefault="0090316A" w:rsidP="009318E2">
      <w:pPr>
        <w:pStyle w:val="ListParagraph"/>
        <w:numPr>
          <w:ilvl w:val="0"/>
          <w:numId w:val="3"/>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Projekta “</w:t>
      </w:r>
      <w:r w:rsidRPr="009318E2">
        <w:rPr>
          <w:rFonts w:ascii="Times New Roman" w:eastAsia="Times New Roman" w:hAnsi="Times New Roman" w:cs="Times New Roman"/>
          <w:b/>
          <w:sz w:val="24"/>
          <w:szCs w:val="24"/>
        </w:rPr>
        <w:t>Digitālā darba ar jaunatni sistēmas attīstība pašvaldībās</w:t>
      </w:r>
      <w:r w:rsidRPr="00C22003">
        <w:rPr>
          <w:rFonts w:ascii="Times New Roman" w:eastAsia="Times New Roman" w:hAnsi="Times New Roman" w:cs="Times New Roman"/>
          <w:sz w:val="24"/>
          <w:szCs w:val="24"/>
        </w:rPr>
        <w:t xml:space="preserve">” </w:t>
      </w:r>
      <w:r w:rsidRPr="009318E2">
        <w:rPr>
          <w:rFonts w:ascii="Times New Roman" w:eastAsia="Times New Roman" w:hAnsi="Times New Roman" w:cs="Times New Roman"/>
          <w:sz w:val="24"/>
          <w:szCs w:val="24"/>
        </w:rPr>
        <w:t>atbalstāmās darbības:</w:t>
      </w:r>
    </w:p>
    <w:p w:rsidR="0090316A" w:rsidRPr="009318E2" w:rsidRDefault="0090316A"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 xml:space="preserve">Mācību pasākumi jaunatnes darbinieku mācību īstenotājiem, t.sk. mācību satura izstrāde, mācību īstenotāju un ekspertu, tostarp ārvalstu speciālistu, piesaistes un mobilitātes organizēšana un mācību programmas īstenošana. Šo mācību pasākumu rezultātā, pārņemot un adaptējot citu valstu pieredzi, tiks izglītoti speciālisti, kuri projekta ietvaros īstenos jaunatnes darbinieku digitālo </w:t>
      </w:r>
      <w:r w:rsidRPr="009318E2">
        <w:rPr>
          <w:rFonts w:ascii="Times New Roman" w:eastAsia="Times New Roman" w:hAnsi="Times New Roman" w:cs="Times New Roman"/>
          <w:sz w:val="24"/>
          <w:szCs w:val="24"/>
        </w:rPr>
        <w:lastRenderedPageBreak/>
        <w:t>kompetenču pilnveides mācību pasākumus un sniegs atbalstu pašvaldību jaunatnes darbiniekiem digitālā darba ar jaunatni sistēmas attīstības plāna izstrādē;</w:t>
      </w:r>
    </w:p>
    <w:p w:rsidR="009318E2" w:rsidRPr="009318E2"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Mācību pasākumi sadarbības partneru (pašvaldību) jaunatnes darbiniekiem, t.sk. mācību satura izstrāde, mācību īstenotāju piesaiste un mācību programmu īstenošana darba ar jaunatni veicēju digitālo kompetenču pilnveidei, IKT risinājumi mācību nodrošināšanai. Mācību dalībnieki pilnveidos kompetences, kas ir nepieciešamas efektīvai digitālā darba ar jaunatni veikšanai, kā arī šo mācību laikā sagatavos plānus digitālā darba ar jaunatni sistēmas attīstībai savās pašvaldībās;</w:t>
      </w:r>
    </w:p>
    <w:p w:rsidR="009318E2" w:rsidRPr="009318E2"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Sadarbības partneru aktivitātes digitālā darba ar jaunatni sistēmas attīstībai pašvaldībās, tai skaitā jauniešu digitālo prasmju attīstības pasākumi, atbalsts jauniešu iniciatīvām digitālo prasmju attīstībai, starppaaudžu digitālo prasmju attīstības pasākumi, infrastruktūras pilnveide un IKT līdzekļu iegāde. Sadarbības partneri īstenos aktivitātes pašvaldībās, balstoties uz mācību laikā izstrādātajiem plāniem digitālā darba ar jaunatni sistēmas attīstībai, nodrošinot efektīvu esošo resursu izmantošanu un starpinstitūciju sadarbību. Aktivitāšu īstenošanā tiks iesaistīti jaunatnes darbinieki, kuri būs pilnveidojuši savas kompetences mācību pasākumu rezultātā, kā arī aktivitāšu īstenotājiem tiks nodrošināta metodisks un saturisks atbalsts (vadlīnijas, konsultācijas utt.). Šai darbībai plānots novirzīt vismaz 80 % no kopējām projekta attiecināmajām izmaksām;</w:t>
      </w:r>
    </w:p>
    <w:p w:rsidR="009318E2" w:rsidRPr="009318E2"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Projekta informācijas un publicitātes pasākumi, tai skaitā pasākumu, semināru, konferenču un pieredzes apmaiņas organizēšana, īstenošana un dalība minētajos pasākumos, ekspertu piesaiste projektu īstenošanas un mācību atbalsta darbību nodrošināšanai;</w:t>
      </w:r>
    </w:p>
    <w:p w:rsidR="0090316A"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Projekta vadība un īstenošanas nodrošināšana, tai skaitā projekta īstenošanai un vadībai tieši piesaistītā personāla darbības nodrošināšanai nepieciešamo izdevumu apmaksa proporcionāli iesaistei projektā (atbilstoši darba tiesiskajām vai civildienesta attiecībām). Ņemot vērā, ka projekta darbības  ar JSPA funkcijām ir saistītas pastarpināti, projekta īstenošanas nodrošināšanai ir paredzēts piesaistīt atsevišķu personālu, sedzot ar tā darbības nodrošināšanu saistītās izmaksas no projekta finansējuma.</w:t>
      </w:r>
    </w:p>
    <w:p w:rsidR="009318E2" w:rsidRPr="00C22003" w:rsidRDefault="009318E2" w:rsidP="009318E2">
      <w:pPr>
        <w:pStyle w:val="ListParagraph"/>
        <w:numPr>
          <w:ilvl w:val="0"/>
          <w:numId w:val="3"/>
        </w:numPr>
        <w:spacing w:after="0" w:line="240" w:lineRule="auto"/>
        <w:ind w:left="567" w:hanging="567"/>
        <w:jc w:val="both"/>
        <w:rPr>
          <w:rFonts w:ascii="Times New Roman" w:hAnsi="Times New Roman" w:cs="Times New Roman"/>
          <w:sz w:val="24"/>
          <w:szCs w:val="24"/>
        </w:rPr>
      </w:pPr>
      <w:r w:rsidRPr="00C22003">
        <w:rPr>
          <w:rFonts w:ascii="Times New Roman" w:hAnsi="Times New Roman" w:cs="Times New Roman"/>
          <w:sz w:val="24"/>
          <w:szCs w:val="24"/>
        </w:rPr>
        <w:t xml:space="preserve">Sadarbības partneru iesaiste projektā </w:t>
      </w:r>
      <w:r w:rsidRPr="00C22003">
        <w:rPr>
          <w:rFonts w:ascii="Times New Roman" w:hAnsi="Times New Roman" w:cs="Times New Roman"/>
          <w:b/>
          <w:bCs/>
          <w:sz w:val="24"/>
          <w:szCs w:val="24"/>
        </w:rPr>
        <w:t>“Digitālā darba ar jaunatni sistēmas attīstība pašvaldībās”</w:t>
      </w:r>
      <w:r w:rsidRPr="00C22003">
        <w:rPr>
          <w:rFonts w:ascii="Times New Roman" w:hAnsi="Times New Roman" w:cs="Times New Roman"/>
          <w:sz w:val="24"/>
          <w:szCs w:val="24"/>
        </w:rPr>
        <w:t>:</w:t>
      </w:r>
    </w:p>
    <w:p w:rsidR="009318E2" w:rsidRPr="009318E2"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Potenciālie sadarbības partneri (valstspilsētu un novadu pašvaldības) tiks uzrunāti pieteikties dalībai projektā un noslēgt sadarbības līgumu ar JSPA;</w:t>
      </w:r>
    </w:p>
    <w:p w:rsidR="009318E2" w:rsidRPr="009318E2"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Parakstot sadarbības līgumu, sadarbības partneris uzņemsies pienākumu piedalīties JSPA rīkotajos informatīvajos un mācību pasākumos, kuru laikā tiks izstrādāti individuālie plāni digitālā darba ar jaunatni vides attīstībai pašvaldībās, tostarp veidojot sasaisti ar digitālā darba ar jaunatni nozīmi jauniešu plašākas un aktīvākas līdzdalības, jauniešu dzīvei un darbam nepieciešamu prasmju attīstībai un jauniešu ar ierobežotām iespējām iekļaušanas aspektos;</w:t>
      </w:r>
    </w:p>
    <w:p w:rsidR="009318E2" w:rsidRPr="009318E2"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9318E2">
        <w:rPr>
          <w:rFonts w:ascii="Times New Roman" w:eastAsia="Times New Roman" w:hAnsi="Times New Roman" w:cs="Times New Roman"/>
          <w:sz w:val="24"/>
          <w:szCs w:val="24"/>
        </w:rPr>
        <w:t>Pēc plāna digitālā darba ar jaunatni vides attīstībai pašvaldībā iesniegšanas un apstiprināšanas ar sadarbības partneriem tiks noslēgtas vienošanās par finansējuma piešķiršanu aktivitāšu īstenošanai pašvaldībā, nosakot projekta īstenošanas laikā sasniedzamos darbības rezultātus un rezultatīvos rādītājus;</w:t>
      </w:r>
    </w:p>
    <w:p w:rsidR="009318E2" w:rsidRPr="00C22003" w:rsidRDefault="009318E2" w:rsidP="009318E2">
      <w:pPr>
        <w:pStyle w:val="ListParagraph"/>
        <w:numPr>
          <w:ilvl w:val="1"/>
          <w:numId w:val="3"/>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9318E2">
        <w:rPr>
          <w:rFonts w:ascii="Times New Roman" w:eastAsia="Times New Roman" w:hAnsi="Times New Roman" w:cs="Times New Roman"/>
          <w:sz w:val="24"/>
          <w:szCs w:val="24"/>
        </w:rPr>
        <w:t>Sadarbības partneriem pieejamais finansējuma apjoms aktivitāšu īstenošanai tiks noteikts, balstoties uz pašvaldībā dzīvojošo jauniešu skaitu saskaņā ar Centrālās statistikas pārvaldes sniegtajiem datiem un pašvaldības digitālā darba ar jaunatni vides</w:t>
      </w:r>
      <w:r w:rsidRPr="00C22003">
        <w:rPr>
          <w:rFonts w:ascii="Times New Roman" w:hAnsi="Times New Roman" w:cs="Times New Roman"/>
          <w:sz w:val="24"/>
          <w:szCs w:val="24"/>
        </w:rPr>
        <w:t xml:space="preserve"> attīstībai iekļautajām aktivitātēm. Sadarbības partneru aktivitātēm, kas ir </w:t>
      </w:r>
      <w:r w:rsidRPr="00C22003">
        <w:rPr>
          <w:rFonts w:ascii="Times New Roman" w:hAnsi="Times New Roman" w:cs="Times New Roman"/>
          <w:sz w:val="24"/>
          <w:szCs w:val="24"/>
        </w:rPr>
        <w:lastRenderedPageBreak/>
        <w:t>vērstas uz jauniešu iesaisti digitālā darba ar jaunatni īstenošanā ir jāveido vismaz 50 % no kopējā pašvaldībai piešķirtā Atveseļošanās fonda finansējuma.</w:t>
      </w:r>
    </w:p>
    <w:p w:rsidR="009318E2" w:rsidRPr="00C22003" w:rsidRDefault="009318E2" w:rsidP="009318E2">
      <w:pPr>
        <w:pStyle w:val="ListParagraph"/>
        <w:numPr>
          <w:ilvl w:val="0"/>
          <w:numId w:val="6"/>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C22003">
        <w:rPr>
          <w:rFonts w:ascii="Times New Roman" w:hAnsi="Times New Roman" w:cs="Times New Roman"/>
          <w:bCs/>
          <w:sz w:val="24"/>
          <w:szCs w:val="24"/>
        </w:rPr>
        <w:t>Atbilstoši IZM noteiktajai ministrijas organizatoriskajai struktūrai un funkciju aprakstam Eiropas Savienības Atveseļošanas un noturības mehānisma plāna</w:t>
      </w:r>
      <w:r w:rsidRPr="00C22003">
        <w:rPr>
          <w:rFonts w:ascii="Times New Roman" w:hAnsi="Times New Roman" w:cs="Times New Roman"/>
          <w:color w:val="414142"/>
          <w:sz w:val="24"/>
          <w:szCs w:val="24"/>
          <w:shd w:val="clear" w:color="auto" w:fill="FFFFFF"/>
        </w:rPr>
        <w:t xml:space="preserve"> </w:t>
      </w:r>
      <w:r w:rsidRPr="00C22003">
        <w:rPr>
          <w:rFonts w:ascii="Times New Roman" w:hAnsi="Times New Roman" w:cs="Times New Roman"/>
          <w:bCs/>
          <w:sz w:val="24"/>
          <w:szCs w:val="24"/>
        </w:rPr>
        <w:t>īstenošanai un uzraudzībai</w:t>
      </w:r>
      <w:r w:rsidRPr="00C22003">
        <w:rPr>
          <w:rFonts w:ascii="Times New Roman" w:hAnsi="Times New Roman" w:cs="Times New Roman"/>
          <w:b/>
          <w:bCs/>
          <w:sz w:val="24"/>
          <w:szCs w:val="24"/>
        </w:rPr>
        <w:t xml:space="preserve"> </w:t>
      </w:r>
      <w:r w:rsidRPr="00C22003">
        <w:rPr>
          <w:rFonts w:ascii="Times New Roman" w:eastAsia="Times New Roman" w:hAnsi="Times New Roman" w:cs="Times New Roman"/>
          <w:bCs/>
          <w:sz w:val="24"/>
          <w:szCs w:val="24"/>
        </w:rPr>
        <w:t>projekta</w:t>
      </w:r>
      <w:r w:rsidRPr="00C22003">
        <w:rPr>
          <w:rFonts w:ascii="Times New Roman" w:eastAsia="Times New Roman" w:hAnsi="Times New Roman" w:cs="Times New Roman"/>
          <w:b/>
          <w:bCs/>
          <w:sz w:val="24"/>
          <w:szCs w:val="24"/>
        </w:rPr>
        <w:t xml:space="preserve"> “Digitālā darba ar jaunatni sistēmas attīstība pašvaldībās</w:t>
      </w:r>
      <w:r w:rsidRPr="00C22003">
        <w:rPr>
          <w:rFonts w:ascii="Times New Roman" w:eastAsia="Times New Roman" w:hAnsi="Times New Roman" w:cs="Times New Roman"/>
          <w:sz w:val="24"/>
          <w:szCs w:val="24"/>
        </w:rPr>
        <w:t xml:space="preserve">” </w:t>
      </w:r>
      <w:r w:rsidRPr="00C22003">
        <w:rPr>
          <w:rFonts w:ascii="Times New Roman" w:hAnsi="Times New Roman" w:cs="Times New Roman"/>
          <w:sz w:val="24"/>
          <w:szCs w:val="24"/>
        </w:rPr>
        <w:t>uzraudzības nodrošināšanai, pēc informatīvā ziņojuma apstiprināšanas Ministru kabinetā, IZM tiks apstiprināti iekšējie noteikumi, kas reglamentē projekta īstenošanu, vadību un uzraudzību, tostarp iekļaujot šādu informāciju:</w:t>
      </w:r>
    </w:p>
    <w:p w:rsidR="009318E2" w:rsidRPr="00C22003" w:rsidRDefault="009318E2" w:rsidP="009318E2">
      <w:pPr>
        <w:numPr>
          <w:ilvl w:val="1"/>
          <w:numId w:val="7"/>
        </w:numPr>
        <w:pBdr>
          <w:top w:val="nil"/>
          <w:left w:val="nil"/>
          <w:bottom w:val="nil"/>
          <w:right w:val="nil"/>
          <w:between w:val="nil"/>
        </w:pBdr>
        <w:spacing w:after="0" w:line="240" w:lineRule="auto"/>
        <w:ind w:hanging="731"/>
        <w:jc w:val="both"/>
        <w:rPr>
          <w:rFonts w:ascii="Times New Roman" w:hAnsi="Times New Roman" w:cs="Times New Roman"/>
          <w:sz w:val="24"/>
          <w:szCs w:val="24"/>
        </w:rPr>
      </w:pPr>
      <w:r w:rsidRPr="00C22003">
        <w:rPr>
          <w:rFonts w:ascii="Times New Roman" w:hAnsi="Times New Roman" w:cs="Times New Roman"/>
          <w:sz w:val="24"/>
          <w:szCs w:val="24"/>
        </w:rPr>
        <w:t>projekta apraksta sastāvdaļas un nepieciešamo veidlapu paraugi;</w:t>
      </w:r>
    </w:p>
    <w:p w:rsidR="009318E2" w:rsidRPr="00C22003" w:rsidRDefault="009318E2" w:rsidP="009318E2">
      <w:pPr>
        <w:numPr>
          <w:ilvl w:val="1"/>
          <w:numId w:val="7"/>
        </w:numPr>
        <w:pBdr>
          <w:top w:val="nil"/>
          <w:left w:val="nil"/>
          <w:bottom w:val="nil"/>
          <w:right w:val="nil"/>
          <w:between w:val="nil"/>
        </w:pBdr>
        <w:spacing w:after="0" w:line="240" w:lineRule="auto"/>
        <w:ind w:left="1276" w:hanging="731"/>
        <w:jc w:val="both"/>
        <w:rPr>
          <w:rFonts w:ascii="Times New Roman" w:hAnsi="Times New Roman" w:cs="Times New Roman"/>
          <w:sz w:val="24"/>
          <w:szCs w:val="24"/>
        </w:rPr>
      </w:pPr>
      <w:r w:rsidRPr="00C22003">
        <w:rPr>
          <w:rFonts w:ascii="Times New Roman" w:hAnsi="Times New Roman" w:cs="Times New Roman"/>
          <w:sz w:val="24"/>
          <w:szCs w:val="24"/>
        </w:rPr>
        <w:t>projekta īstenotāja un nozares ministrijas tiesības un pienākumi;</w:t>
      </w:r>
    </w:p>
    <w:p w:rsidR="009318E2" w:rsidRPr="00C22003" w:rsidRDefault="009318E2" w:rsidP="009318E2">
      <w:pPr>
        <w:numPr>
          <w:ilvl w:val="1"/>
          <w:numId w:val="7"/>
        </w:numPr>
        <w:pBdr>
          <w:top w:val="nil"/>
          <w:left w:val="nil"/>
          <w:bottom w:val="nil"/>
          <w:right w:val="nil"/>
          <w:between w:val="nil"/>
        </w:pBdr>
        <w:spacing w:after="0" w:line="240" w:lineRule="auto"/>
        <w:ind w:left="1276" w:hanging="731"/>
        <w:jc w:val="both"/>
        <w:rPr>
          <w:rFonts w:ascii="Times New Roman" w:hAnsi="Times New Roman" w:cs="Times New Roman"/>
          <w:sz w:val="24"/>
          <w:szCs w:val="24"/>
        </w:rPr>
      </w:pPr>
      <w:r w:rsidRPr="00C22003">
        <w:rPr>
          <w:rFonts w:ascii="Times New Roman" w:hAnsi="Times New Roman" w:cs="Times New Roman"/>
          <w:sz w:val="24"/>
          <w:szCs w:val="24"/>
        </w:rPr>
        <w:t>laikposms</w:t>
      </w:r>
      <w:r w:rsidRPr="00C22003">
        <w:rPr>
          <w:rFonts w:ascii="Times New Roman" w:eastAsia="Times New Roman" w:hAnsi="Times New Roman" w:cs="Times New Roman"/>
          <w:color w:val="000000"/>
          <w:sz w:val="24"/>
          <w:szCs w:val="24"/>
        </w:rPr>
        <w:t>, kurā veiktās izmaksas var uzskatīt par attiecināmām;</w:t>
      </w:r>
    </w:p>
    <w:p w:rsidR="009318E2" w:rsidRPr="00C22003" w:rsidRDefault="009318E2" w:rsidP="009318E2">
      <w:pPr>
        <w:numPr>
          <w:ilvl w:val="1"/>
          <w:numId w:val="7"/>
        </w:numPr>
        <w:pBdr>
          <w:top w:val="nil"/>
          <w:left w:val="nil"/>
          <w:bottom w:val="nil"/>
          <w:right w:val="nil"/>
          <w:between w:val="nil"/>
        </w:pBdr>
        <w:spacing w:after="0" w:line="240" w:lineRule="auto"/>
        <w:ind w:left="1276" w:hanging="731"/>
        <w:jc w:val="both"/>
        <w:rPr>
          <w:rFonts w:ascii="Times New Roman" w:hAnsi="Times New Roman" w:cs="Times New Roman"/>
          <w:sz w:val="24"/>
          <w:szCs w:val="24"/>
        </w:rPr>
      </w:pPr>
      <w:r w:rsidRPr="00C22003">
        <w:rPr>
          <w:rFonts w:ascii="Times New Roman" w:hAnsi="Times New Roman" w:cs="Times New Roman"/>
          <w:sz w:val="24"/>
          <w:szCs w:val="24"/>
        </w:rPr>
        <w:t>projekta saskaņošanas, īstenošanas un uzraudzības nosacījumi, tai skaitā projekta dokumentācijas iesniegšanai un izskatīšanai, pārbaužu veikšanai, datu ievadei vadības informācijas sistēmā;</w:t>
      </w:r>
    </w:p>
    <w:p w:rsidR="009318E2" w:rsidRPr="00C22003" w:rsidRDefault="009318E2" w:rsidP="009318E2">
      <w:pPr>
        <w:numPr>
          <w:ilvl w:val="1"/>
          <w:numId w:val="7"/>
        </w:numPr>
        <w:pBdr>
          <w:top w:val="nil"/>
          <w:left w:val="nil"/>
          <w:bottom w:val="nil"/>
          <w:right w:val="nil"/>
          <w:between w:val="nil"/>
        </w:pBdr>
        <w:spacing w:after="0" w:line="240" w:lineRule="auto"/>
        <w:ind w:left="1276" w:hanging="731"/>
        <w:jc w:val="both"/>
        <w:rPr>
          <w:rFonts w:ascii="Times New Roman" w:hAnsi="Times New Roman" w:cs="Times New Roman"/>
          <w:sz w:val="24"/>
          <w:szCs w:val="24"/>
        </w:rPr>
      </w:pPr>
      <w:r w:rsidRPr="00C22003">
        <w:rPr>
          <w:rFonts w:ascii="Times New Roman" w:hAnsi="Times New Roman" w:cs="Times New Roman"/>
          <w:sz w:val="24"/>
          <w:szCs w:val="24"/>
        </w:rPr>
        <w:t>maksājumu pieprasīšanas un veikšanas kārtība, tai skaitā projektos neattiecināmo izmaksu par pievienotās vērtības nodokļa maksājumiem uzskaites kārtība;</w:t>
      </w:r>
    </w:p>
    <w:p w:rsidR="009318E2" w:rsidRPr="00C22003" w:rsidRDefault="009318E2" w:rsidP="009318E2">
      <w:pPr>
        <w:numPr>
          <w:ilvl w:val="1"/>
          <w:numId w:val="7"/>
        </w:numPr>
        <w:pBdr>
          <w:top w:val="nil"/>
          <w:left w:val="nil"/>
          <w:bottom w:val="nil"/>
          <w:right w:val="nil"/>
          <w:between w:val="nil"/>
        </w:pBdr>
        <w:spacing w:after="0" w:line="240" w:lineRule="auto"/>
        <w:ind w:left="1276" w:hanging="731"/>
        <w:jc w:val="both"/>
        <w:rPr>
          <w:rFonts w:ascii="Times New Roman" w:hAnsi="Times New Roman" w:cs="Times New Roman"/>
          <w:sz w:val="24"/>
          <w:szCs w:val="24"/>
        </w:rPr>
      </w:pPr>
      <w:r w:rsidRPr="00C22003">
        <w:rPr>
          <w:rFonts w:ascii="Times New Roman" w:hAnsi="Times New Roman" w:cs="Times New Roman"/>
          <w:sz w:val="24"/>
          <w:szCs w:val="24"/>
        </w:rPr>
        <w:t>kārtība, kādā finansējuma saņēmējs apliecina sasniegtos uzraudzības rādītājus un tos nodod IZM;</w:t>
      </w:r>
    </w:p>
    <w:p w:rsidR="009318E2" w:rsidRPr="00C22003" w:rsidRDefault="009318E2" w:rsidP="009318E2">
      <w:pPr>
        <w:pStyle w:val="ListParagraph"/>
        <w:numPr>
          <w:ilvl w:val="1"/>
          <w:numId w:val="7"/>
        </w:numPr>
        <w:spacing w:after="0" w:line="240" w:lineRule="auto"/>
        <w:ind w:left="1276" w:hanging="73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datu ievades regularitāti, kas ir nepieciešama, lai uzraudzītu ANM plāna ieviešanas progresu un nodrošinātu datu pieejamību, un to apstrādi atbilstoši Eiropas Savienības ANM plāna īstenošanas uzraudzības kārtībā noteiktajam;</w:t>
      </w:r>
    </w:p>
    <w:p w:rsidR="009318E2" w:rsidRDefault="009318E2" w:rsidP="009318E2">
      <w:pPr>
        <w:numPr>
          <w:ilvl w:val="1"/>
          <w:numId w:val="7"/>
        </w:numPr>
        <w:pBdr>
          <w:top w:val="nil"/>
          <w:left w:val="nil"/>
          <w:bottom w:val="nil"/>
          <w:right w:val="nil"/>
          <w:between w:val="nil"/>
        </w:pBdr>
        <w:spacing w:after="0" w:line="240" w:lineRule="auto"/>
        <w:ind w:left="1276" w:hanging="731"/>
        <w:jc w:val="both"/>
        <w:rPr>
          <w:rFonts w:ascii="Times New Roman" w:hAnsi="Times New Roman" w:cs="Times New Roman"/>
          <w:sz w:val="24"/>
          <w:szCs w:val="24"/>
        </w:rPr>
      </w:pPr>
      <w:r w:rsidRPr="00C22003">
        <w:rPr>
          <w:rFonts w:ascii="Times New Roman" w:hAnsi="Times New Roman" w:cs="Times New Roman"/>
          <w:sz w:val="24"/>
          <w:szCs w:val="24"/>
        </w:rPr>
        <w:t>ar projekta īstenošanu saistīto dokumentu uzglabāšanas termiņi;</w:t>
      </w:r>
    </w:p>
    <w:p w:rsidR="009318E2" w:rsidRPr="00907CFD" w:rsidRDefault="009318E2" w:rsidP="009318E2">
      <w:pPr>
        <w:numPr>
          <w:ilvl w:val="1"/>
          <w:numId w:val="7"/>
        </w:numPr>
        <w:pBdr>
          <w:top w:val="nil"/>
          <w:left w:val="nil"/>
          <w:bottom w:val="nil"/>
          <w:right w:val="nil"/>
          <w:between w:val="nil"/>
        </w:pBdr>
        <w:spacing w:after="0" w:line="240" w:lineRule="auto"/>
        <w:ind w:left="1276" w:hanging="731"/>
        <w:jc w:val="both"/>
        <w:rPr>
          <w:rFonts w:ascii="Times New Roman" w:hAnsi="Times New Roman" w:cs="Times New Roman"/>
          <w:sz w:val="24"/>
          <w:szCs w:val="24"/>
        </w:rPr>
      </w:pPr>
      <w:r w:rsidRPr="009318E2">
        <w:rPr>
          <w:rFonts w:ascii="Times New Roman" w:hAnsi="Times New Roman" w:cs="Times New Roman"/>
          <w:sz w:val="24"/>
          <w:szCs w:val="24"/>
        </w:rPr>
        <w:t>projekta sadarbī</w:t>
      </w:r>
      <w:r w:rsidRPr="009318E2">
        <w:rPr>
          <w:rFonts w:ascii="Times New Roman" w:eastAsia="Times New Roman" w:hAnsi="Times New Roman" w:cs="Times New Roman"/>
          <w:color w:val="000000"/>
          <w:sz w:val="24"/>
          <w:szCs w:val="24"/>
        </w:rPr>
        <w:t>bas partneriem izvirzāmās prasības un to atlases kārtība un nosacījumi.</w:t>
      </w:r>
    </w:p>
    <w:p w:rsidR="00907CFD" w:rsidRPr="00C22003" w:rsidRDefault="00907CFD" w:rsidP="00907CFD">
      <w:pPr>
        <w:numPr>
          <w:ilvl w:val="0"/>
          <w:numId w:val="7"/>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C22003">
        <w:rPr>
          <w:rFonts w:ascii="Times New Roman" w:hAnsi="Times New Roman" w:cs="Times New Roman"/>
          <w:sz w:val="24"/>
          <w:szCs w:val="24"/>
        </w:rPr>
        <w:t xml:space="preserve">Piecu darbdienu laikā pēc IZM iekšējo noteikumu apstiprināšanas IZM nosūtīs JSPA uzaicinājumu iesniegt projekta informāciju, norādot projekta informācijas iesniegšanas termiņu, kā arī aizpildāmos projekta datu laukus vadības informācijas sistēmā, ja uz informācijas iesniegšanas brīdi ir nodrošināta tās funkcionalitāte, vai nosūtīs aizpildīšanai projekta veidlapu elektroniskā dokumenta veidā, ja uz informācijas iesniegšanas brīdi nav nodrošināta vadības informācijas sistēmas funkcionalitāte, kā arī uzaicinājumu iesniegt projekta finansēšanas plāna projektu sadalījumā pa projekta īstenošanas gadiem un izdevumu ekonomiskās klasifikācijas kodiem, tai skaitā, atsevišķi norādot projekta ietvaros plānotās neattiecināmās izmaksas pievienotās vērtības nodokļa maksājumiem; </w:t>
      </w:r>
    </w:p>
    <w:p w:rsidR="00907CFD" w:rsidRPr="00C22003" w:rsidRDefault="00907CFD" w:rsidP="00907CFD">
      <w:pPr>
        <w:numPr>
          <w:ilvl w:val="0"/>
          <w:numId w:val="7"/>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C22003">
        <w:rPr>
          <w:rFonts w:ascii="Times New Roman" w:hAnsi="Times New Roman" w:cs="Times New Roman"/>
          <w:sz w:val="24"/>
          <w:szCs w:val="24"/>
        </w:rPr>
        <w:t xml:space="preserve">IZM saskaņoto projekta informāciju apstiprinās ar IZM iekšējo tiesību aktu un atbilstoši tajā norādītajam projekta finansēšanas plānam iesniegs Finanšu ministrijā </w:t>
      </w:r>
      <w:r w:rsidRPr="00C22003">
        <w:rPr>
          <w:rFonts w:ascii="Times New Roman" w:eastAsia="Times New Roman" w:hAnsi="Times New Roman" w:cs="Times New Roman"/>
          <w:sz w:val="24"/>
          <w:szCs w:val="24"/>
        </w:rPr>
        <w:t xml:space="preserve">atbilstoši normatīvajos aktos noteiktajai kārtībai sagatavotu pieprasījumu </w:t>
      </w:r>
      <w:r w:rsidRPr="00C22003">
        <w:rPr>
          <w:rFonts w:ascii="Times New Roman" w:hAnsi="Times New Roman" w:cs="Times New Roman"/>
          <w:sz w:val="24"/>
          <w:szCs w:val="24"/>
        </w:rPr>
        <w:t>piešķirt no</w:t>
      </w:r>
      <w:r w:rsidRPr="00C22003">
        <w:rPr>
          <w:rFonts w:ascii="Times New Roman" w:eastAsia="Times New Roman" w:hAnsi="Times New Roman" w:cs="Times New Roman"/>
          <w:sz w:val="24"/>
          <w:szCs w:val="24"/>
        </w:rPr>
        <w:t xml:space="preserve"> </w:t>
      </w:r>
      <w:r w:rsidRPr="00C22003">
        <w:rPr>
          <w:rFonts w:ascii="Times New Roman" w:hAnsi="Times New Roman" w:cs="Times New Roman"/>
          <w:sz w:val="24"/>
          <w:szCs w:val="24"/>
        </w:rPr>
        <w:t>budžeta resora "74. Gadskārtējā valsts budžeta izpildes procesā pārdalāmais finansējums"</w:t>
      </w:r>
      <w:r w:rsidRPr="00C22003">
        <w:rPr>
          <w:rFonts w:ascii="Times New Roman" w:hAnsi="Times New Roman" w:cs="Times New Roman"/>
          <w:bCs/>
          <w:sz w:val="24"/>
          <w:szCs w:val="24"/>
        </w:rPr>
        <w:t xml:space="preserve"> 80.00.00</w:t>
      </w:r>
      <w:r w:rsidRPr="00C22003">
        <w:rPr>
          <w:rFonts w:ascii="Times New Roman" w:hAnsi="Times New Roman" w:cs="Times New Roman"/>
          <w:sz w:val="24"/>
          <w:szCs w:val="24"/>
        </w:rPr>
        <w:t xml:space="preserve"> programmas "Nesadalītais finansējums Eiropas Savienības politiku instrumentu un pārējās ārvalstu finanšu palīdzības līdzfinansēto projektu un pasākumu īstenošanai” f</w:t>
      </w:r>
      <w:r>
        <w:rPr>
          <w:rFonts w:ascii="Times New Roman" w:hAnsi="Times New Roman" w:cs="Times New Roman"/>
          <w:sz w:val="24"/>
          <w:szCs w:val="24"/>
        </w:rPr>
        <w:t>inansējumu projekta īstenošanai.</w:t>
      </w:r>
    </w:p>
    <w:p w:rsidR="00907CFD" w:rsidRPr="00C22003" w:rsidRDefault="00907CFD" w:rsidP="00907CFD">
      <w:pPr>
        <w:numPr>
          <w:ilvl w:val="0"/>
          <w:numId w:val="7"/>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C22003">
        <w:rPr>
          <w:rFonts w:ascii="Times New Roman" w:hAnsi="Times New Roman" w:cs="Times New Roman"/>
          <w:sz w:val="24"/>
          <w:szCs w:val="24"/>
        </w:rPr>
        <w:t xml:space="preserve">JSPA īsteno projekta darbības atbilstoši saskaņotajai projekta informācijai un IZM iekšējos noteikumos noteiktajai kārtībai un termiņiem. Ar projekta sadarbības partneriem JSPA slēgs sadarbības līgumus par projekta aktivitāšu īstenošanu un sadarbības nosacījumiem. </w:t>
      </w:r>
    </w:p>
    <w:p w:rsidR="00907CFD" w:rsidRPr="00907CFD" w:rsidRDefault="00907CFD" w:rsidP="00907CFD">
      <w:pPr>
        <w:numPr>
          <w:ilvl w:val="0"/>
          <w:numId w:val="7"/>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C22003">
        <w:rPr>
          <w:rFonts w:ascii="Times New Roman" w:eastAsia="Times New Roman" w:hAnsi="Times New Roman" w:cs="Times New Roman"/>
          <w:sz w:val="24"/>
          <w:szCs w:val="24"/>
        </w:rPr>
        <w:t>P</w:t>
      </w:r>
      <w:r w:rsidRPr="00C22003">
        <w:rPr>
          <w:rFonts w:ascii="Times New Roman" w:eastAsia="Times New Roman" w:hAnsi="Times New Roman" w:cs="Times New Roman"/>
          <w:color w:val="000000"/>
          <w:sz w:val="24"/>
          <w:szCs w:val="24"/>
        </w:rPr>
        <w:t>rojekta īstenošanai</w:t>
      </w:r>
      <w:r w:rsidRPr="00C22003">
        <w:rPr>
          <w:rFonts w:ascii="Times New Roman" w:eastAsia="Times New Roman" w:hAnsi="Times New Roman" w:cs="Times New Roman"/>
          <w:sz w:val="24"/>
          <w:szCs w:val="24"/>
        </w:rPr>
        <w:t xml:space="preserve"> JSPA </w:t>
      </w:r>
      <w:r w:rsidRPr="00C22003">
        <w:rPr>
          <w:rFonts w:ascii="Times New Roman" w:eastAsia="Times New Roman" w:hAnsi="Times New Roman" w:cs="Times New Roman"/>
          <w:color w:val="000000"/>
          <w:sz w:val="24"/>
          <w:szCs w:val="24"/>
        </w:rPr>
        <w:t>atver atsevišķu pamatbudžeta izdevumu kontu Valsts kasē visu ar projekta īstenošanu saistīto izmaksu veikšanai.</w:t>
      </w:r>
    </w:p>
    <w:p w:rsidR="00907CFD" w:rsidRPr="00C22003" w:rsidRDefault="00907CFD" w:rsidP="00907CFD">
      <w:pPr>
        <w:pStyle w:val="ListParagraph"/>
        <w:numPr>
          <w:ilvl w:val="0"/>
          <w:numId w:val="7"/>
        </w:numPr>
        <w:pBdr>
          <w:top w:val="nil"/>
          <w:left w:val="nil"/>
          <w:bottom w:val="nil"/>
          <w:right w:val="nil"/>
          <w:between w:val="nil"/>
        </w:pBdr>
        <w:tabs>
          <w:tab w:val="left" w:pos="1276"/>
        </w:tabs>
        <w:spacing w:after="0" w:line="240" w:lineRule="auto"/>
        <w:ind w:left="567" w:hanging="567"/>
        <w:jc w:val="both"/>
        <w:rPr>
          <w:rFonts w:ascii="Times New Roman" w:hAnsi="Times New Roman" w:cs="Times New Roman"/>
          <w:sz w:val="24"/>
          <w:szCs w:val="24"/>
        </w:rPr>
      </w:pPr>
      <w:r w:rsidRPr="00C22003">
        <w:rPr>
          <w:rFonts w:ascii="Times New Roman" w:eastAsia="Times New Roman" w:hAnsi="Times New Roman" w:cs="Times New Roman"/>
          <w:bCs/>
          <w:sz w:val="24"/>
          <w:szCs w:val="24"/>
        </w:rPr>
        <w:t>Projekta</w:t>
      </w:r>
      <w:r w:rsidRPr="00C22003">
        <w:rPr>
          <w:rFonts w:ascii="Times New Roman" w:eastAsia="Times New Roman" w:hAnsi="Times New Roman" w:cs="Times New Roman"/>
          <w:b/>
          <w:bCs/>
          <w:sz w:val="24"/>
          <w:szCs w:val="24"/>
        </w:rPr>
        <w:t xml:space="preserve"> “Sabiedrības digitālo prasmju attīstība un sabiedrības, īpaši jauniešu tehnoloģiju jaunrades spēju attīstība un atbalsts</w:t>
      </w:r>
      <w:r w:rsidRPr="00C22003">
        <w:rPr>
          <w:rFonts w:ascii="Times New Roman" w:eastAsia="Times New Roman" w:hAnsi="Times New Roman" w:cs="Times New Roman"/>
          <w:sz w:val="24"/>
          <w:szCs w:val="24"/>
        </w:rPr>
        <w:t xml:space="preserve">” atbalstāmās darbības: </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lastRenderedPageBreak/>
        <w:t>Mācību pasākumi sadarbības partneru izvirzītajiem pasniedzējiem (mentoriem), t.sk. profesionālo kompetenču ietvaru, attīstīšanas programmu, mācību, tai skaitā tālmācības moduļu, mācību programmu, metodiku, rokasgrāmatu, materiālu u.c. izstrāde un pilnveidošana un IKT risinājumi un programmatūra mācību nodrošināšanai, mācību īstenotāju un ekspertu, tostarp ārvalstu speciālistu, piesaistes un mobilitātes organizēšana un mācību programmas īstenošana. Šo mācību pasākumu rezultātā tiks izglītoti speciālisti (mentori), kas pašvaldībās pēc vienotas pieejas un vienotiem mācību materiāliem īstenos sabiedrības digitālo pašapkalpošanās prasmju mācību pasākumus;</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Mācību pasākumi sabiedrībai, tai skaitā profesionālo kompetenču ietvaru, attīstīšanas programmu, mācību, tai skaitā tālmācības  moduļu, mācību programmu, metodiku, rokasgrāmatu, materiālu un tālmācības kursa izstrāde un pilnveidošana un IKT risinājumi un programmatūra mācību nodrošināšanai, kā arī sadarbības partneru aktivitātes, lai nodrošinātu mācību aktivitāšu īstenošanu pašvaldību iedzīvotājiem digitālo pašapkalpošanās prasmju kompetenču attīstībai. Mācību aktivitātes notiks pēc vienotas pieejas un programmas gan ar pasniedzēju (mentoru) atbalstu, gan iedzīvotājiem būs iespēja mācīties pašmācību ceļā. Savukārt sadarbības partneris mācību īstenošanu varēs uzticēt pašvaldības iestādēm vai deleģējot nevalstiskajām organizācijām</w:t>
      </w:r>
      <w:r w:rsidRPr="00C22003">
        <w:rPr>
          <w:rFonts w:ascii="Times New Roman" w:eastAsia="Times New Roman" w:hAnsi="Times New Roman" w:cs="Times New Roman"/>
          <w:sz w:val="24"/>
          <w:szCs w:val="24"/>
        </w:rPr>
        <w:t xml:space="preserve"> u.c. partneriem</w:t>
      </w:r>
      <w:r w:rsidRPr="00C22003">
        <w:rPr>
          <w:rFonts w:ascii="Times New Roman" w:hAnsi="Times New Roman" w:cs="Times New Roman"/>
          <w:sz w:val="24"/>
          <w:szCs w:val="24"/>
        </w:rPr>
        <w:t xml:space="preserve">;  </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 xml:space="preserve">Vienota </w:t>
      </w:r>
      <w:r w:rsidRPr="00C22003">
        <w:rPr>
          <w:rFonts w:ascii="Times New Roman" w:eastAsia="Times New Roman" w:hAnsi="Times New Roman" w:cs="Times New Roman"/>
          <w:color w:val="000000"/>
          <w:sz w:val="24"/>
          <w:szCs w:val="24"/>
        </w:rPr>
        <w:t>monitoringa izstrāde, lai nomērītu sabiedrības pašapkalpošanās prasmes un sekotu līdzi paradumu maiņai izmantot primāros publiskos un privātos pakalpojumus digitālā veidā.</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 xml:space="preserve">Komunikācijas un publicitātes pasākumi un aktivitātes, tai skaitā pasākumu, semināru, konferenču un pieredzes apmaiņas organizēšana, īstenošana un dalība minētajos pasākumos, jauniešu iniciatīvu atbalsts, ekspertu piesaiste projektu īstenošanas un apmācību atbalsta darbību nodrošināšanai.  </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Vienotu tehnoloģiju jaunrades vadlīniju un atbalsta materiālu izstrāde jaunatnes tehnoloģiju un inovāciju spēju attīstībai.</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Sadarbības partneru aktivitātes jaunatnes tehnoloģiju un inovāciju spēju attīstībai, tai skaitā pasākumu, mācību, hakatonu, pulciņu, atvērtās stundas, semināru, konferenču un pieredzes apmaiņas organizēšana, īstenošana un dalība minētajos pasākumos, ekspertu piesaiste projektu īstenošanas un apmācību atbalsta darbību nodrošināšanai, jaunatnes tehnoloģiju un inovāciju vides attīstība, tostarp IKT līdzekļu, programmatūras iegāde un IKT risinājumu nodrošināšana aktivitāšu īstenošanai un jauniešu iniciatīvu atbalsts;</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Projekta vadība un īstenošanas nodrošināšana, tai skaitā projekta īstenošanai un vadībai tieši piesaistītā personāla darbības nodrošināšanai nepieciešamo izdevumu apmaksa proporcionāli iesaistei projektā (atbilstoši darba tiesiskajām vai civildienesta attiecībām). Ņemot vērā, ka projekta darbības  ar VARAM funkcijām ir saistītas pastarpināti, projekta īstenošanas nodrošināšanai ir paredzēts piesaistīt atsevišķu personālu, sedzot ar tā darbības nodrošināšanu saistītās izmaksas no projekta finansējuma.</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Neatkarīga audita vai revīzijas izmaksas ar mērķi gūt pārliecību par projekta ietvaros veikto izmaksu pamatotību, atbilstību investīcijas īstenošanas nosacījumiem un citu normatīvo aktu prasību ievērošanai, tai skaitā, ka nav konstatējamas pazīmes par pieļautu interešu konflikta, korupcijas un krāpšanas situāciju projektā, kā arī sasniegto rezultātu atbilstību projektā plānotajam.</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No projekta kopējām izmaksām vismaz 70 % veido 26.1., 26.2., 26.3 un. 26.4. apakšpunktā norādītie digitālo pašapkalpošanās prasmju pilnveides pasākumi.</w:t>
      </w:r>
    </w:p>
    <w:p w:rsidR="00907CFD" w:rsidRPr="00C22003" w:rsidRDefault="00907CFD" w:rsidP="00907CFD">
      <w:pPr>
        <w:pStyle w:val="ListParagraph"/>
        <w:numPr>
          <w:ilvl w:val="0"/>
          <w:numId w:val="7"/>
        </w:numPr>
        <w:spacing w:after="0" w:line="240" w:lineRule="auto"/>
        <w:ind w:left="567" w:hanging="567"/>
        <w:jc w:val="both"/>
        <w:rPr>
          <w:rFonts w:ascii="Times New Roman" w:hAnsi="Times New Roman" w:cs="Times New Roman"/>
          <w:sz w:val="24"/>
          <w:szCs w:val="24"/>
        </w:rPr>
      </w:pPr>
      <w:r w:rsidRPr="00C22003">
        <w:rPr>
          <w:rFonts w:ascii="Times New Roman" w:hAnsi="Times New Roman" w:cs="Times New Roman"/>
          <w:sz w:val="24"/>
          <w:szCs w:val="24"/>
        </w:rPr>
        <w:lastRenderedPageBreak/>
        <w:t xml:space="preserve">Sadarbības partneru iesaiste projektā </w:t>
      </w:r>
      <w:r w:rsidRPr="00C22003">
        <w:rPr>
          <w:rFonts w:ascii="Times New Roman" w:hAnsi="Times New Roman" w:cs="Times New Roman"/>
          <w:b/>
          <w:bCs/>
          <w:sz w:val="24"/>
          <w:szCs w:val="24"/>
        </w:rPr>
        <w:t>“</w:t>
      </w:r>
      <w:r w:rsidRPr="00C22003">
        <w:rPr>
          <w:rFonts w:ascii="Times New Roman" w:eastAsia="Times New Roman" w:hAnsi="Times New Roman" w:cs="Times New Roman"/>
          <w:b/>
          <w:bCs/>
          <w:sz w:val="24"/>
          <w:szCs w:val="24"/>
        </w:rPr>
        <w:t>Sabiedrības digitālo prasmju attīstība un sabiedrības, īpaši jauniešu tehnoloģiju jaunrades spēju attīstība un atbalsts</w:t>
      </w:r>
      <w:r w:rsidRPr="00C22003">
        <w:rPr>
          <w:rFonts w:ascii="Times New Roman" w:hAnsi="Times New Roman" w:cs="Times New Roman"/>
          <w:b/>
          <w:bCs/>
          <w:sz w:val="24"/>
          <w:szCs w:val="24"/>
        </w:rPr>
        <w:t>”</w:t>
      </w:r>
      <w:r w:rsidRPr="00C22003">
        <w:rPr>
          <w:rFonts w:ascii="Times New Roman" w:hAnsi="Times New Roman" w:cs="Times New Roman"/>
          <w:sz w:val="24"/>
          <w:szCs w:val="24"/>
        </w:rPr>
        <w:t>:</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Potenciālie sadarbības partneri (valstspilsētu un novadu pašvaldības) tiks uzrunāti pieteikties dalībai projektā un noslēgt sadarbības līgumu ar VARAM;</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 xml:space="preserve">Parakstot sadarbības līgumu, sadarbības partneris uzņemsies </w:t>
      </w:r>
      <w:r w:rsidRPr="00C22003">
        <w:rPr>
          <w:rFonts w:ascii="Times New Roman" w:eastAsia="Times New Roman" w:hAnsi="Times New Roman" w:cs="Times New Roman"/>
          <w:sz w:val="24"/>
          <w:szCs w:val="24"/>
        </w:rPr>
        <w:t>atbildību par projekta mērķu un rezultatīvo rādītāju sasniegšanu un tā īstenošanu atbilstoši nosacījumiem,</w:t>
      </w:r>
      <w:r w:rsidRPr="00C22003">
        <w:rPr>
          <w:rFonts w:ascii="Times New Roman" w:hAnsi="Times New Roman" w:cs="Times New Roman"/>
          <w:sz w:val="24"/>
          <w:szCs w:val="24"/>
        </w:rPr>
        <w:t xml:space="preserve"> pienākumu regulāri veikt iedzīvotāju digitālo pašapkalpošanās prasmju attīstības monitoringu, piedalīties VARAM rīkotajos informatīvajos un mācību pasākumos, kuru laikā tiks izstrādāti individuālie plāni sabiedrības digitālo pašapkalpošanās prasmju attīstībai un sabiedrības, īpaši jauniešu tehnoloģiju jaunrades spēju attīstībai un atbalstam, ņemot vērā pašvaldības rīcībā jau esošos resursus (cilvēkresursus, telpas, tehnoloģijas u.c.) un veicot pašvaldības teritorijas ietvaros jau esošo tehnoloģiju kartējumu;</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Pēc individuālā plāna sabiedrības digitālo prasmju attīstībai un sabiedrības, īpaši jauniešu, tehnoloģiju jaunrades spēju attīstībai un atbalstam iesniegšanas un apstiprināšanas ar sadarbības partneriem tiks noslēgtas vienošanās par finansējuma piešķiršanu aktivitāšu īstenošanai pašvaldībā, nosakot paredzamās darbības un sasniedzamos rezultatīvos rādītājus;</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PVN, kas radies īstenojot projektā atbalstāmās darbības, un ir saistītas ar attiecināmām izmaksām, sadarbības partneriem sedz patstāvīgi;</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sadarbības partneriem projekta aktivitāšu īstenošanai un vadīšanai nepieciešamās informācijas un komunikācijas tehnoloģiju aparatūras, programmatūras un iekārtu iegādes vai nomas, kā arī biroja aprīkojuma izmaksas, nepārsniedzot 30 procentus no konkrētajam sadarbības partnerim paredzētā finansējuma;</w:t>
      </w:r>
    </w:p>
    <w:p w:rsidR="00907CFD" w:rsidRPr="00C22003" w:rsidRDefault="00907CFD" w:rsidP="00907CFD">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Sadarbības partneriem pieejamais finansējuma apjoms aktivitāšu īstenošanai tiks noteikts, balstoties uz pašvaldībā dzīvojošo iedzīvotāju un jauniešu skaita saskaņā ar Centrālās statistikas pārvaldes sniegtajiem datiem.</w:t>
      </w:r>
    </w:p>
    <w:p w:rsidR="00907CFD" w:rsidRPr="00C22003" w:rsidRDefault="00907CFD" w:rsidP="00907CFD">
      <w:pPr>
        <w:pStyle w:val="ListParagraph"/>
        <w:numPr>
          <w:ilvl w:val="0"/>
          <w:numId w:val="7"/>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C22003">
        <w:rPr>
          <w:rFonts w:ascii="Times New Roman" w:hAnsi="Times New Roman" w:cs="Times New Roman"/>
          <w:bCs/>
          <w:sz w:val="24"/>
          <w:szCs w:val="24"/>
        </w:rPr>
        <w:t>Atbilstoši VARAM noteiktajai ministrijas organizatoriskajai struktūrai un funkciju aprakstam Eiropas Savienības Atveseļošanas un noturības mehānisma plāna</w:t>
      </w:r>
      <w:r w:rsidRPr="00C22003">
        <w:rPr>
          <w:rFonts w:ascii="Times New Roman" w:hAnsi="Times New Roman" w:cs="Times New Roman"/>
          <w:color w:val="414142"/>
          <w:sz w:val="24"/>
          <w:szCs w:val="24"/>
          <w:shd w:val="clear" w:color="auto" w:fill="FFFFFF"/>
        </w:rPr>
        <w:t xml:space="preserve"> </w:t>
      </w:r>
      <w:r w:rsidRPr="00C22003">
        <w:rPr>
          <w:rFonts w:ascii="Times New Roman" w:hAnsi="Times New Roman" w:cs="Times New Roman"/>
          <w:bCs/>
          <w:sz w:val="24"/>
          <w:szCs w:val="24"/>
        </w:rPr>
        <w:t>īstenošanai un uzraudzībai</w:t>
      </w:r>
      <w:r w:rsidRPr="00C22003">
        <w:rPr>
          <w:rFonts w:ascii="Times New Roman" w:eastAsia="Times New Roman" w:hAnsi="Times New Roman" w:cs="Times New Roman"/>
          <w:bCs/>
          <w:sz w:val="24"/>
          <w:szCs w:val="24"/>
        </w:rPr>
        <w:t xml:space="preserve"> projekta</w:t>
      </w:r>
      <w:r w:rsidRPr="00C22003">
        <w:rPr>
          <w:rFonts w:ascii="Times New Roman" w:eastAsia="Times New Roman" w:hAnsi="Times New Roman" w:cs="Times New Roman"/>
          <w:b/>
          <w:bCs/>
          <w:sz w:val="24"/>
          <w:szCs w:val="24"/>
        </w:rPr>
        <w:t xml:space="preserve"> “Sabiedrības digitālo prasmju attīstība un sabiedrības, īpaši jauniešu tehnoloģiju jaunrades spēju attīstība un atbalsts</w:t>
      </w:r>
      <w:r w:rsidRPr="00C22003">
        <w:rPr>
          <w:rFonts w:ascii="Times New Roman" w:eastAsia="Times New Roman" w:hAnsi="Times New Roman" w:cs="Times New Roman"/>
          <w:sz w:val="24"/>
          <w:szCs w:val="24"/>
        </w:rPr>
        <w:t xml:space="preserve">” </w:t>
      </w:r>
      <w:r w:rsidRPr="00C22003">
        <w:rPr>
          <w:rFonts w:ascii="Times New Roman" w:hAnsi="Times New Roman" w:cs="Times New Roman"/>
          <w:sz w:val="24"/>
          <w:szCs w:val="24"/>
        </w:rPr>
        <w:t xml:space="preserve">uzraudzības nodrošināšanai pēc informatīvā ziņojuma apstiprināšanas Ministru kabinetā, VARAM tiks apstiprināti iekšējie noteikumi, kas reglamentē projekta īstenošanu, vadību un uzraudzību, </w:t>
      </w:r>
      <w:r w:rsidRPr="00C22003">
        <w:rPr>
          <w:rFonts w:ascii="Times New Roman" w:eastAsia="Times New Roman" w:hAnsi="Times New Roman" w:cs="Times New Roman"/>
          <w:sz w:val="24"/>
          <w:szCs w:val="24"/>
        </w:rPr>
        <w:t xml:space="preserve">tostarp </w:t>
      </w:r>
      <w:r w:rsidRPr="00C22003">
        <w:rPr>
          <w:rFonts w:ascii="Times New Roman" w:eastAsia="Times New Roman" w:hAnsi="Times New Roman" w:cs="Times New Roman"/>
          <w:color w:val="000000"/>
          <w:sz w:val="24"/>
          <w:szCs w:val="24"/>
        </w:rPr>
        <w:t>iekļaujot šādu informāciju</w:t>
      </w:r>
      <w:r w:rsidRPr="00C22003">
        <w:rPr>
          <w:rFonts w:ascii="Times New Roman" w:hAnsi="Times New Roman" w:cs="Times New Roman"/>
          <w:sz w:val="24"/>
          <w:szCs w:val="24"/>
        </w:rPr>
        <w:t>:</w:t>
      </w:r>
    </w:p>
    <w:p w:rsidR="00907CFD" w:rsidRPr="00C22003" w:rsidRDefault="00907CFD" w:rsidP="00907CFD">
      <w:pPr>
        <w:pStyle w:val="ListParagraph"/>
        <w:numPr>
          <w:ilvl w:val="1"/>
          <w:numId w:val="7"/>
        </w:numPr>
        <w:spacing w:after="0" w:line="240" w:lineRule="auto"/>
        <w:ind w:left="1418" w:hanging="851"/>
        <w:jc w:val="both"/>
        <w:rPr>
          <w:rFonts w:ascii="Times New Roman" w:hAnsi="Times New Roman" w:cs="Times New Roman"/>
          <w:sz w:val="24"/>
          <w:szCs w:val="24"/>
        </w:rPr>
      </w:pPr>
      <w:r w:rsidRPr="00C22003">
        <w:rPr>
          <w:rFonts w:ascii="Times New Roman" w:eastAsia="Times New Roman" w:hAnsi="Times New Roman" w:cs="Times New Roman"/>
          <w:color w:val="000000"/>
          <w:sz w:val="24"/>
          <w:szCs w:val="24"/>
        </w:rPr>
        <w:t>projekta apraksta sastāvdaļas un nepieciešamo veidlapu paraugi;</w:t>
      </w:r>
    </w:p>
    <w:p w:rsidR="00907CFD" w:rsidRPr="00C22003" w:rsidRDefault="00907CFD" w:rsidP="00907CFD">
      <w:pPr>
        <w:pStyle w:val="ListParagraph"/>
        <w:numPr>
          <w:ilvl w:val="1"/>
          <w:numId w:val="7"/>
        </w:numPr>
        <w:spacing w:after="0" w:line="240" w:lineRule="auto"/>
        <w:ind w:left="1418" w:hanging="851"/>
        <w:jc w:val="both"/>
        <w:rPr>
          <w:rFonts w:ascii="Times New Roman" w:hAnsi="Times New Roman" w:cs="Times New Roman"/>
          <w:sz w:val="24"/>
          <w:szCs w:val="24"/>
        </w:rPr>
      </w:pPr>
      <w:r w:rsidRPr="00C22003">
        <w:rPr>
          <w:rFonts w:ascii="Times New Roman" w:eastAsia="Times New Roman" w:hAnsi="Times New Roman" w:cs="Times New Roman"/>
          <w:color w:val="000000"/>
          <w:sz w:val="24"/>
          <w:szCs w:val="24"/>
        </w:rPr>
        <w:t>finansējuma saņēmēja tiesības un pienākumi;</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laikposms, kurā veiktās izmaksas var uzskatīt par attiecināmām;</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informāciju par projekta posmu kalendāro plānu, kurā atspoguļoto posmu termiņš nepārsniedz vienu gadu;</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informāciju par projekta finansējuma sadalījumu  pa  projekta darbībām un izmaksu veidiem, kas sasaistīts ar šo noteikumu 28.4. apakšpunktā minēto projekta posmu kalendāro plānu;</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projekta saskaņošanas, īstenošanas un uzraudzības nosacījumi, tai skaitā projekta dokumentācijas iesniegšanai un izskatīšanai, pārbaužu veikšanai, datu ievadei vadības informācijas sistēmā;</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maksājumu pieprasīšanas un veikšanas kārtība, tai skaitā projektos neattiecināmo izmaksu par pievienotās vērtības nodokļa maksājumiem uzskaites kārtība;</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kārtība, kādā finansējuma saņēmējs apliecina sasniegtos uzraudzības rādītājus;</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lastRenderedPageBreak/>
        <w:t>datu ievades regularitāti, kas ir nepieciešama, lai uzraudzītu ANM plāna ieviešanas progresu un nodrošinātu datu pieejamību, un to apstrādi atbilstoši Eiropas Savienības ANM plāna īstenošanas uzraudzības kārtībā noteiktajam;</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ar projekta īstenošanu saistīto dokumentu uzglabāšanas termiņi;</w:t>
      </w:r>
    </w:p>
    <w:p w:rsidR="00907CFD" w:rsidRPr="00C22003" w:rsidRDefault="00907CFD" w:rsidP="00907CFD">
      <w:pPr>
        <w:pStyle w:val="ListParagraph"/>
        <w:numPr>
          <w:ilvl w:val="1"/>
          <w:numId w:val="7"/>
        </w:numPr>
        <w:spacing w:after="0" w:line="240" w:lineRule="auto"/>
        <w:ind w:left="1418" w:hanging="851"/>
        <w:jc w:val="both"/>
        <w:rPr>
          <w:rFonts w:ascii="Times New Roman" w:eastAsia="Times New Roman" w:hAnsi="Times New Roman" w:cs="Times New Roman"/>
          <w:color w:val="000000"/>
          <w:sz w:val="24"/>
          <w:szCs w:val="24"/>
        </w:rPr>
      </w:pPr>
      <w:r w:rsidRPr="00C22003">
        <w:rPr>
          <w:rFonts w:ascii="Times New Roman" w:eastAsia="Times New Roman" w:hAnsi="Times New Roman" w:cs="Times New Roman"/>
          <w:color w:val="000000"/>
          <w:sz w:val="24"/>
          <w:szCs w:val="24"/>
        </w:rPr>
        <w:t>projekta sadarbības partneriem izvirzāmās prasības un to atlases kārtība.</w:t>
      </w: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C22003" w:rsidRDefault="00907CFD" w:rsidP="00907CFD">
      <w:pPr>
        <w:pStyle w:val="ListParagraph"/>
        <w:numPr>
          <w:ilvl w:val="0"/>
          <w:numId w:val="11"/>
        </w:numPr>
        <w:spacing w:after="0" w:line="240" w:lineRule="auto"/>
        <w:jc w:val="both"/>
        <w:rPr>
          <w:rFonts w:ascii="Times New Roman" w:hAnsi="Times New Roman" w:cs="Times New Roman"/>
          <w:vanish/>
          <w:sz w:val="24"/>
          <w:szCs w:val="24"/>
        </w:rPr>
      </w:pPr>
    </w:p>
    <w:p w:rsidR="00907CFD" w:rsidRPr="00907CFD" w:rsidRDefault="00907CFD" w:rsidP="00907CFD">
      <w:pPr>
        <w:pStyle w:val="ListParagraph"/>
        <w:numPr>
          <w:ilvl w:val="0"/>
          <w:numId w:val="7"/>
        </w:numPr>
        <w:pBdr>
          <w:top w:val="nil"/>
          <w:left w:val="nil"/>
          <w:bottom w:val="nil"/>
          <w:right w:val="nil"/>
          <w:between w:val="nil"/>
        </w:pBdr>
        <w:spacing w:after="0" w:line="240" w:lineRule="auto"/>
        <w:ind w:left="567" w:hanging="567"/>
        <w:jc w:val="both"/>
        <w:rPr>
          <w:rFonts w:ascii="Times New Roman" w:hAnsi="Times New Roman" w:cs="Times New Roman"/>
          <w:bCs/>
          <w:sz w:val="24"/>
          <w:szCs w:val="24"/>
        </w:rPr>
      </w:pPr>
      <w:r w:rsidRPr="00907CFD">
        <w:rPr>
          <w:rFonts w:ascii="Times New Roman" w:hAnsi="Times New Roman" w:cs="Times New Roman"/>
          <w:bCs/>
          <w:sz w:val="24"/>
          <w:szCs w:val="24"/>
        </w:rPr>
        <w:t xml:space="preserve">Piecu darbdienu laikā pēc VARAM iekšējo noteikumu apstiprināšanas tiks izdots VARAM iekšējais normatīvais  akts par projekta informācijas iesniegšanu, norādot projekta informācijas iesniegšanas termiņu, kā arī aizpildāmos projekta datu laukus vadības informācijas sistēmā, ja uz informācijas iesniegšanas brīdi ir nodrošināta tās funkcionalitāte, vai aizpildāma projekta veidlapa elektroniskā dokumenta veidā, ja uz informācijas iesniegšanas brīdi nav nodrošināta vadības informācijas sistēmas funkcionalitāte, kā arī sagatavots projekta finansēšanas plāna projekts sadalījumā pa projekta īstenošanas gadiem un izdevumu ekonomiskās klasifikācijas kodiem, tai skaitā, atsevišķi norādot projekta ietvaros plānotās neattiecināmās izmaksas pievienotās vērtības nodokļa maksājumiem; </w:t>
      </w:r>
    </w:p>
    <w:p w:rsidR="00907CFD" w:rsidRPr="00907CFD" w:rsidRDefault="00907CFD" w:rsidP="00907CFD">
      <w:pPr>
        <w:pStyle w:val="ListParagraph"/>
        <w:numPr>
          <w:ilvl w:val="0"/>
          <w:numId w:val="7"/>
        </w:numPr>
        <w:pBdr>
          <w:top w:val="nil"/>
          <w:left w:val="nil"/>
          <w:bottom w:val="nil"/>
          <w:right w:val="nil"/>
          <w:between w:val="nil"/>
        </w:pBdr>
        <w:spacing w:after="0" w:line="240" w:lineRule="auto"/>
        <w:ind w:left="567" w:hanging="567"/>
        <w:jc w:val="both"/>
        <w:rPr>
          <w:rFonts w:ascii="Times New Roman" w:hAnsi="Times New Roman" w:cs="Times New Roman"/>
          <w:bCs/>
          <w:sz w:val="24"/>
          <w:szCs w:val="24"/>
        </w:rPr>
      </w:pPr>
      <w:r w:rsidRPr="00907CFD">
        <w:rPr>
          <w:rFonts w:ascii="Times New Roman" w:hAnsi="Times New Roman" w:cs="Times New Roman"/>
          <w:bCs/>
          <w:sz w:val="24"/>
          <w:szCs w:val="24"/>
        </w:rPr>
        <w:t>VARAM saskaņoto projekta informāciju apstiprinās ar iekšējo tiesību aktu un atbilstoši tajā norādītajam projekta finansēšanas plānam iesniegs Finanšu ministrijā atbilstoši normatīvajos aktos noteiktajai kārtībai sagatavotu pieprasījumu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projekta īstenošanai;</w:t>
      </w:r>
    </w:p>
    <w:p w:rsidR="00907CFD" w:rsidRPr="00C22003" w:rsidRDefault="00907CFD" w:rsidP="00907CFD">
      <w:pPr>
        <w:numPr>
          <w:ilvl w:val="0"/>
          <w:numId w:val="7"/>
        </w:numPr>
        <w:pBdr>
          <w:top w:val="nil"/>
          <w:left w:val="nil"/>
          <w:bottom w:val="nil"/>
          <w:right w:val="nil"/>
          <w:between w:val="nil"/>
        </w:pBdr>
        <w:spacing w:after="0" w:line="240" w:lineRule="auto"/>
        <w:jc w:val="both"/>
        <w:rPr>
          <w:rFonts w:ascii="Times New Roman" w:hAnsi="Times New Roman" w:cs="Times New Roman"/>
          <w:sz w:val="24"/>
          <w:szCs w:val="24"/>
        </w:rPr>
      </w:pPr>
      <w:r w:rsidRPr="00C22003">
        <w:rPr>
          <w:rFonts w:ascii="Times New Roman" w:hAnsi="Times New Roman" w:cs="Times New Roman"/>
          <w:sz w:val="24"/>
          <w:szCs w:val="24"/>
        </w:rPr>
        <w:t xml:space="preserve">Projekta darbības VARAM īstenos atbilstoši saskaņotajai projekta informācijai un iekšējos noteikumos noteiktajai kārtībai un termiņiem. Ar projekta sadarbības partneriem VARAM slēgs sadarbības līgumus par projekta aktivitāšu īstenošanu un sadarbības nosacījumiem. </w:t>
      </w:r>
    </w:p>
    <w:p w:rsidR="00907CFD" w:rsidRPr="00C22003" w:rsidRDefault="00907CFD" w:rsidP="00907CFD">
      <w:pPr>
        <w:numPr>
          <w:ilvl w:val="0"/>
          <w:numId w:val="7"/>
        </w:numPr>
        <w:pBdr>
          <w:top w:val="nil"/>
          <w:left w:val="nil"/>
          <w:bottom w:val="nil"/>
          <w:right w:val="nil"/>
          <w:between w:val="nil"/>
        </w:pBdr>
        <w:spacing w:after="0" w:line="240" w:lineRule="auto"/>
        <w:jc w:val="both"/>
        <w:rPr>
          <w:rFonts w:ascii="Times New Roman" w:hAnsi="Times New Roman" w:cs="Times New Roman"/>
          <w:sz w:val="24"/>
          <w:szCs w:val="24"/>
        </w:rPr>
      </w:pPr>
      <w:r w:rsidRPr="00C22003">
        <w:rPr>
          <w:rFonts w:ascii="Times New Roman" w:hAnsi="Times New Roman" w:cs="Times New Roman"/>
          <w:sz w:val="24"/>
          <w:szCs w:val="24"/>
        </w:rPr>
        <w:t>P</w:t>
      </w:r>
      <w:r w:rsidRPr="00C22003">
        <w:rPr>
          <w:rFonts w:ascii="Times New Roman" w:hAnsi="Times New Roman" w:cs="Times New Roman"/>
          <w:color w:val="000000"/>
          <w:sz w:val="24"/>
          <w:szCs w:val="24"/>
        </w:rPr>
        <w:t>rojekta</w:t>
      </w:r>
      <w:r w:rsidRPr="00C22003">
        <w:rPr>
          <w:rFonts w:ascii="Times New Roman" w:eastAsia="Times New Roman" w:hAnsi="Times New Roman" w:cs="Times New Roman"/>
          <w:color w:val="000000"/>
          <w:sz w:val="24"/>
          <w:szCs w:val="24"/>
        </w:rPr>
        <w:t xml:space="preserve"> īstenošanai</w:t>
      </w:r>
      <w:r w:rsidRPr="00C22003">
        <w:rPr>
          <w:rFonts w:ascii="Times New Roman" w:eastAsia="Times New Roman" w:hAnsi="Times New Roman" w:cs="Times New Roman"/>
          <w:sz w:val="24"/>
          <w:szCs w:val="24"/>
        </w:rPr>
        <w:t xml:space="preserve"> VARAM </w:t>
      </w:r>
      <w:r w:rsidRPr="00C22003">
        <w:rPr>
          <w:rFonts w:ascii="Times New Roman" w:eastAsia="Times New Roman" w:hAnsi="Times New Roman" w:cs="Times New Roman"/>
          <w:color w:val="000000"/>
          <w:sz w:val="24"/>
          <w:szCs w:val="24"/>
        </w:rPr>
        <w:t>atver atsevišķu pamatbudžeta izdevumu kontu Valsts kasē visu ar projekta īstenošanu saistīto izmaksu veikšanai.</w:t>
      </w:r>
    </w:p>
    <w:p w:rsidR="00907CFD" w:rsidRPr="00C22003" w:rsidRDefault="00907CFD" w:rsidP="00907CFD">
      <w:pPr>
        <w:pStyle w:val="Heading1"/>
        <w:numPr>
          <w:ilvl w:val="0"/>
          <w:numId w:val="1"/>
        </w:numPr>
        <w:spacing w:before="240"/>
        <w:ind w:right="-6" w:hanging="218"/>
        <w:jc w:val="center"/>
        <w:rPr>
          <w:rFonts w:ascii="Times New Roman" w:eastAsia="Times New Roman" w:hAnsi="Times New Roman" w:cs="Times New Roman"/>
          <w:sz w:val="26"/>
          <w:szCs w:val="26"/>
        </w:rPr>
      </w:pPr>
      <w:r w:rsidRPr="00C22003">
        <w:rPr>
          <w:rFonts w:ascii="Times New Roman" w:eastAsia="Times New Roman" w:hAnsi="Times New Roman" w:cs="Times New Roman"/>
          <w:sz w:val="26"/>
          <w:szCs w:val="26"/>
        </w:rPr>
        <w:t>Citi jautājumi</w:t>
      </w:r>
    </w:p>
    <w:p w:rsidR="00951029" w:rsidRPr="00951029" w:rsidRDefault="00951029" w:rsidP="00951029">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951029">
        <w:rPr>
          <w:rFonts w:ascii="Times New Roman" w:hAnsi="Times New Roman" w:cs="Times New Roman"/>
          <w:color w:val="000000"/>
          <w:sz w:val="24"/>
          <w:szCs w:val="24"/>
        </w:rPr>
        <w:t>Īstenojot projektu sadarbībā ar sadarbības partneriem, finansējuma saņēmējs uzņemas pilnu atbildību par projekta īstenošanu un šajā informatīvajā ziņojumā paredzēto saistību izpildi. Finansējuma saņēmējs atbild par jebkādām projekta īstenošanas gaitā pieļautajām neatbilstībām un pārkāpumiem neatkarīgi no tā, ka šāda neatbilstība vai pārkāpums ir radies projekta īstenošanā iesaistīto sadarbības partneru rīcības rezultātā.</w:t>
      </w:r>
    </w:p>
    <w:p w:rsidR="00951029" w:rsidRPr="00951029" w:rsidRDefault="00951029" w:rsidP="00951029">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951029">
        <w:rPr>
          <w:rFonts w:ascii="Times New Roman" w:hAnsi="Times New Roman" w:cs="Times New Roman"/>
          <w:color w:val="000000"/>
          <w:sz w:val="24"/>
          <w:szCs w:val="24"/>
        </w:rPr>
        <w:t xml:space="preserve">Finansējuma saņēmēji, īstenojot projektus sadarbībā ar sadarbības partneriem, nodrošina, ka: </w:t>
      </w:r>
    </w:p>
    <w:p w:rsidR="00951029" w:rsidRPr="00C22003" w:rsidRDefault="00951029" w:rsidP="00951029">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projektā</w:t>
      </w:r>
      <w:r w:rsidRPr="00C22003">
        <w:rPr>
          <w:rFonts w:ascii="Times New Roman" w:eastAsia="Times New Roman" w:hAnsi="Times New Roman" w:cs="Times New Roman"/>
          <w:color w:val="000000"/>
          <w:sz w:val="24"/>
          <w:szCs w:val="24"/>
        </w:rPr>
        <w:t xml:space="preserve"> iesaistītie sadarbības partneri darbības, kas saistītas ar projekta īstenošanu, t. sk. iepirkumu, veic saskaņā ar piemērojamajiem normatīvajiem aktiem un citiem informatīvajā ziņojumā norādītajiem saistošajiem dokumentiem; </w:t>
      </w:r>
    </w:p>
    <w:p w:rsidR="00951029" w:rsidRPr="00C22003" w:rsidRDefault="00951029" w:rsidP="00951029">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 xml:space="preserve">projektā iesaistītie sadarbības partneri iesaistās projekta īstenošanā ar tā valdījumā vai īpašumā esošu mantu, intelektuālo īpašumu, finansējumu vai cilvēkresursiem. Šādu ieguldījumu rezultātā finansējuma saņēmējam ar sadarbības partneriem nevar rasties tādas tiesiskās attiecības, no kurām izrietētu, ka šis darījums atbilst publiskā iepirkuma līguma pazīmēm atbilstoši Publisko iepirkumu likumam vai Sabiedrisko pakalpojumu sniedzēju iepirkumu likumam vai darījumam jāpiemēro normatīvie akti par iepirkuma procedūru un tās piemērošanas kārtību pasūtītāja finansētiem projektiem; </w:t>
      </w:r>
    </w:p>
    <w:p w:rsidR="00951029" w:rsidRPr="00C22003" w:rsidRDefault="00951029" w:rsidP="00951029">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projektā iesaistītie sadarbības partneri ir informēti par projekta norisi;</w:t>
      </w:r>
    </w:p>
    <w:p w:rsidR="00951029" w:rsidRPr="00C22003" w:rsidRDefault="00951029" w:rsidP="00951029">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lastRenderedPageBreak/>
        <w:t>projektā iesaistītie sadarbības partneri nodrošina projekta uzraudzībai nepieciešamo rādītāju apkopošanu un iesniegšanu finansējuma saņēmējam;</w:t>
      </w:r>
    </w:p>
    <w:p w:rsidR="00951029" w:rsidRPr="00C22003" w:rsidRDefault="00951029" w:rsidP="00951029">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projektā iesaistītajiem sadarbības partneriem nodotās, ar projekta īstenošanu saistītās tiesības un pienākumi netiek nodoti citai personai;</w:t>
      </w:r>
    </w:p>
    <w:p w:rsidR="00951029" w:rsidRPr="00C22003" w:rsidRDefault="00951029" w:rsidP="00951029">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projektā iesaistītie sadarbības partneri projekta īstenošanas laikā un atbildīgās nozares ministrijas</w:t>
      </w:r>
      <w:r w:rsidRPr="00C22003" w:rsidDel="00E8109A">
        <w:rPr>
          <w:rFonts w:ascii="Times New Roman" w:hAnsi="Times New Roman" w:cs="Times New Roman"/>
          <w:sz w:val="24"/>
          <w:szCs w:val="24"/>
        </w:rPr>
        <w:t xml:space="preserve"> </w:t>
      </w:r>
      <w:r w:rsidRPr="00C22003">
        <w:rPr>
          <w:rFonts w:ascii="Times New Roman" w:hAnsi="Times New Roman" w:cs="Times New Roman"/>
          <w:sz w:val="24"/>
          <w:szCs w:val="24"/>
        </w:rPr>
        <w:t>paziņotajā</w:t>
      </w:r>
      <w:r w:rsidRPr="00C22003">
        <w:rPr>
          <w:rFonts w:ascii="Times New Roman" w:eastAsia="Times New Roman" w:hAnsi="Times New Roman" w:cs="Times New Roman"/>
          <w:color w:val="000000"/>
          <w:sz w:val="24"/>
          <w:szCs w:val="24"/>
        </w:rPr>
        <w:t xml:space="preserve"> dokumentu glabāšanas termiņā nodrošina visu ar projekta īstenošanu saistīto dokumentu glabāšanu, jebkuru ar projektu saistīto sarakstes dokumentu, iepirkuma dokumentācijas, projektā noslēgto līgumu, veikto darbu, piegāžu un sniegto pakalpojumu apliecinošu dokumentu, veikto maksājumu apliecinošo dokumentu oriģinālu vai to atvasinājumu ar juridisku spēku glabāšanu atbilstoši Regulas Nr. 1303/201310 140. pantam un nodrošina dokumentu kopiju iesniegšanu vai uzrādīšanu pēc </w:t>
      </w:r>
      <w:r w:rsidRPr="00C22003">
        <w:rPr>
          <w:rFonts w:ascii="Times New Roman" w:eastAsia="Times New Roman" w:hAnsi="Times New Roman" w:cs="Times New Roman"/>
          <w:sz w:val="24"/>
          <w:szCs w:val="24"/>
        </w:rPr>
        <w:t>atbildīgās nozares ministrijas</w:t>
      </w:r>
      <w:r w:rsidRPr="00C22003" w:rsidDel="00E8109A">
        <w:rPr>
          <w:rFonts w:ascii="Times New Roman" w:eastAsia="Times New Roman" w:hAnsi="Times New Roman" w:cs="Times New Roman"/>
          <w:color w:val="000000"/>
          <w:sz w:val="24"/>
          <w:szCs w:val="24"/>
        </w:rPr>
        <w:t xml:space="preserve"> </w:t>
      </w:r>
      <w:r w:rsidRPr="00C22003">
        <w:rPr>
          <w:rFonts w:ascii="Times New Roman" w:eastAsia="Times New Roman" w:hAnsi="Times New Roman" w:cs="Times New Roman"/>
          <w:color w:val="000000"/>
          <w:sz w:val="24"/>
          <w:szCs w:val="24"/>
        </w:rPr>
        <w:t>pieprasījuma finansējuma saņēmēja noteiktā termiņā;</w:t>
      </w:r>
    </w:p>
    <w:p w:rsidR="00951029" w:rsidRPr="00C22003" w:rsidRDefault="00951029" w:rsidP="00951029">
      <w:pPr>
        <w:numPr>
          <w:ilvl w:val="1"/>
          <w:numId w:val="7"/>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C22003">
        <w:rPr>
          <w:rFonts w:ascii="Times New Roman" w:hAnsi="Times New Roman" w:cs="Times New Roman"/>
          <w:sz w:val="24"/>
          <w:szCs w:val="24"/>
        </w:rPr>
        <w:t>projektā</w:t>
      </w:r>
      <w:r w:rsidRPr="00C22003">
        <w:rPr>
          <w:rFonts w:ascii="Times New Roman" w:eastAsia="Times New Roman" w:hAnsi="Times New Roman" w:cs="Times New Roman"/>
          <w:color w:val="000000"/>
          <w:sz w:val="24"/>
          <w:szCs w:val="24"/>
        </w:rPr>
        <w:t xml:space="preserve"> iesaistītie sadarbības partneri ir atbildīgi par projekta rezultātu sasniegšanu tādā apjomā, kā noteikts sadarbības līgumā.</w:t>
      </w:r>
    </w:p>
    <w:p w:rsidR="00951029" w:rsidRPr="00951029" w:rsidRDefault="00951029" w:rsidP="00951029">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951029">
        <w:rPr>
          <w:rFonts w:ascii="Times New Roman" w:hAnsi="Times New Roman" w:cs="Times New Roman"/>
          <w:color w:val="000000"/>
          <w:sz w:val="24"/>
          <w:szCs w:val="24"/>
        </w:rPr>
        <w:t>Finansējuma saņēmēji nodrošina atbildīgo nozares ministriju, Eiropas Komisijas, Eiropas Biroja krāpšanas apkarošanai, Korupcijas novēršanas un apkarošanas biroja, ES fondu vadībā iesaistīto institūciju, Valsts Kontroles un Iepirkumu uzraudzības biroja pārstāvjiem, kā arī citu kompetento institūciju pārstāvjiem pieeju visu ar Projekta īstenošanu saistīto dokumentu orģināliem vai atvasinājumiem ar juridisku spēku un grāmatvedības sistēmai, kā arī attiecīgā Projekta īstenošanas vietai un nodrošināt iespējas iepriekš minēto institūciju pārstāvjiem veikt uzraudzību un kontroli visā Projekta/Vienošanās darbības laikā, nodrošinot šo institūciju likumīgo prasību izpildi un brīvu piekļuvi Finansējuma saņēmēja grāmatvedības un finanšu dokumentiem, kas saistīti ar Projekta īstenošanu, kā arī citiem nepieciešamajiem dokumentiem, informācijai, finanšu līdzekļiem, telpām un citām materiālām vērtībām, t.sk. pieprasīto dokumentu izsniegšanu;</w:t>
      </w:r>
    </w:p>
    <w:p w:rsidR="00951029" w:rsidRPr="00951029" w:rsidRDefault="00951029" w:rsidP="00951029">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951029">
        <w:rPr>
          <w:rFonts w:ascii="Times New Roman" w:hAnsi="Times New Roman" w:cs="Times New Roman"/>
          <w:color w:val="000000"/>
          <w:sz w:val="24"/>
          <w:szCs w:val="24"/>
        </w:rPr>
        <w:t>Finansējuma saņēmēji un sadarbības partneri nodrošina vizuālās identitātes prasības atbilstoši ANM Regulā</w:t>
      </w:r>
      <w:r w:rsidRPr="00951029">
        <w:rPr>
          <w:rFonts w:ascii="Times New Roman" w:hAnsi="Times New Roman" w:cs="Times New Roman"/>
          <w:color w:val="000000"/>
          <w:sz w:val="24"/>
          <w:szCs w:val="24"/>
        </w:rPr>
        <w:footnoteReference w:id="5"/>
      </w:r>
      <w:r w:rsidRPr="00951029">
        <w:rPr>
          <w:rFonts w:ascii="Times New Roman" w:hAnsi="Times New Roman" w:cs="Times New Roman"/>
          <w:color w:val="000000"/>
          <w:sz w:val="24"/>
          <w:szCs w:val="24"/>
        </w:rPr>
        <w:t xml:space="preserve"> noteiktajam un „Eiropas Savienības fondu 2021.-2027. gada plānošanas perioda komunikācijas un dizaina vadlīnijas Eiropas Savienības fondu finansējuma saņēmējiem” noteiktajam.</w:t>
      </w:r>
    </w:p>
    <w:p w:rsidR="00951029" w:rsidRPr="00951029" w:rsidRDefault="00951029" w:rsidP="00951029">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951029">
        <w:rPr>
          <w:rFonts w:ascii="Times New Roman" w:hAnsi="Times New Roman" w:cs="Times New Roman"/>
          <w:color w:val="000000"/>
          <w:sz w:val="24"/>
          <w:szCs w:val="24"/>
        </w:rPr>
        <w:t>Finansējuma saņēmēji Projektu īstenošanas laikā un normatīvajos aktos noteiktajā dokumentu glabāšanas termiņā nodrošina visu ar Projekta īstenošanu saistīto dokumentu glabāšanu, t.sk. projekta iesnieguma, jebkuru ar projektu saistīto sarakstes dokumentu, iepirkuma dokumentāciju, projekta noslēgto līgumu, veikto darbu, piegāžu un sniegto pakalpojumu apliecinošu dokumentu, veikto maksājumu apliecinošo dokumentu orģinālu vai to atvasinājumu ar juridisko spēku glabāšanu atbilstoši Regulas Nr. 1303/2013 140.pantam</w:t>
      </w:r>
      <w:r w:rsidRPr="00951029">
        <w:rPr>
          <w:rFonts w:ascii="Times New Roman" w:hAnsi="Times New Roman" w:cs="Times New Roman"/>
          <w:color w:val="000000"/>
          <w:sz w:val="24"/>
          <w:szCs w:val="24"/>
        </w:rPr>
        <w:footnoteReference w:id="6"/>
      </w:r>
      <w:r w:rsidRPr="00951029">
        <w:rPr>
          <w:rFonts w:ascii="Times New Roman" w:hAnsi="Times New Roman" w:cs="Times New Roman"/>
          <w:color w:val="000000"/>
          <w:sz w:val="24"/>
          <w:szCs w:val="24"/>
        </w:rPr>
        <w:t>. Pēc noslēguma maksājuma pieprasījuma pārbaudes atbildīgā iestāde vēstulē par apstiprinātiem attiecināmajiem izdevumiem paziņo finansējuma saņēmējiem par dokumentu glabāšanas termiņu.</w:t>
      </w:r>
    </w:p>
    <w:p w:rsidR="00951029" w:rsidRPr="00C22003" w:rsidRDefault="00951029" w:rsidP="00951029">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51029">
        <w:rPr>
          <w:rFonts w:ascii="Times New Roman" w:hAnsi="Times New Roman" w:cs="Times New Roman"/>
          <w:color w:val="000000"/>
          <w:sz w:val="24"/>
          <w:szCs w:val="24"/>
        </w:rPr>
        <w:t xml:space="preserve">IZM nodrošina informācijas sniegšanu par investīciju pasākuma atskaites punktu un mērķu sasniegšanu ANM ieviešanas ziņojumu un maksājuma pieprasījumu EK </w:t>
      </w:r>
      <w:r w:rsidRPr="00951029">
        <w:rPr>
          <w:rFonts w:ascii="Times New Roman" w:hAnsi="Times New Roman" w:cs="Times New Roman"/>
          <w:color w:val="000000"/>
          <w:sz w:val="24"/>
          <w:szCs w:val="24"/>
        </w:rPr>
        <w:lastRenderedPageBreak/>
        <w:t>sagatavošanai ANM plāna koordinatoram. Informācijas sagatavošanai IZM ir tiesības pieprasīt nepieciešamo informāciju no investīciju pasākuma finansējuma saņēmējiem un to sadarbības partneriem.</w:t>
      </w:r>
      <w:r w:rsidRPr="00C22003">
        <w:rPr>
          <w:rFonts w:ascii="Times New Roman" w:eastAsia="Times New Roman" w:hAnsi="Times New Roman" w:cs="Times New Roman"/>
          <w:color w:val="000000"/>
          <w:sz w:val="24"/>
          <w:szCs w:val="24"/>
        </w:rPr>
        <w:t xml:space="preserve"> </w:t>
      </w:r>
    </w:p>
    <w:p w:rsidR="00951029" w:rsidRPr="00C22003" w:rsidRDefault="00951029" w:rsidP="00951029">
      <w:pPr>
        <w:pBdr>
          <w:top w:val="nil"/>
          <w:left w:val="nil"/>
          <w:bottom w:val="nil"/>
          <w:right w:val="nil"/>
          <w:between w:val="nil"/>
        </w:pBdr>
        <w:tabs>
          <w:tab w:val="left" w:pos="1276"/>
        </w:tabs>
        <w:spacing w:after="0" w:line="240" w:lineRule="auto"/>
        <w:jc w:val="both"/>
        <w:rPr>
          <w:rFonts w:ascii="Times New Roman" w:hAnsi="Times New Roman" w:cs="Times New Roman"/>
          <w:sz w:val="24"/>
          <w:szCs w:val="24"/>
        </w:rPr>
      </w:pPr>
    </w:p>
    <w:p w:rsidR="00951029" w:rsidRPr="00C22003" w:rsidRDefault="00951029" w:rsidP="00951029">
      <w:pPr>
        <w:pBdr>
          <w:top w:val="nil"/>
          <w:left w:val="nil"/>
          <w:bottom w:val="nil"/>
          <w:right w:val="nil"/>
          <w:between w:val="nil"/>
        </w:pBdr>
        <w:tabs>
          <w:tab w:val="left" w:pos="1276"/>
          <w:tab w:val="left" w:pos="1418"/>
        </w:tabs>
        <w:spacing w:after="0" w:line="240" w:lineRule="auto"/>
        <w:ind w:left="1419"/>
        <w:jc w:val="both"/>
        <w:rPr>
          <w:rFonts w:ascii="Times New Roman" w:hAnsi="Times New Roman" w:cs="Times New Roman"/>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Style w:val="ListParagraph"/>
        <w:numPr>
          <w:ilvl w:val="0"/>
          <w:numId w:val="13"/>
        </w:numPr>
        <w:pBdr>
          <w:top w:val="nil"/>
          <w:left w:val="nil"/>
          <w:bottom w:val="nil"/>
          <w:right w:val="nil"/>
          <w:between w:val="nil"/>
        </w:pBdr>
        <w:tabs>
          <w:tab w:val="left" w:pos="1418"/>
        </w:tabs>
        <w:spacing w:after="0" w:line="240" w:lineRule="auto"/>
        <w:contextualSpacing w:val="0"/>
        <w:jc w:val="both"/>
        <w:rPr>
          <w:rFonts w:ascii="Times New Roman" w:hAnsi="Times New Roman" w:cs="Times New Roman"/>
          <w:vanish/>
          <w:sz w:val="24"/>
          <w:szCs w:val="24"/>
        </w:rPr>
      </w:pPr>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sz w:val="24"/>
          <w:szCs w:val="24"/>
        </w:rPr>
      </w:pPr>
      <w:r w:rsidRPr="00C22003">
        <w:rPr>
          <w:rFonts w:ascii="Times New Roman" w:hAnsi="Times New Roman" w:cs="Times New Roman"/>
          <w:sz w:val="24"/>
          <w:szCs w:val="24"/>
        </w:rPr>
        <w:t xml:space="preserve">Izglītības un zinātnes ministre </w:t>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r>
      <w:r w:rsidRPr="00C22003">
        <w:rPr>
          <w:rFonts w:ascii="Times New Roman" w:hAnsi="Times New Roman" w:cs="Times New Roman"/>
          <w:sz w:val="24"/>
          <w:szCs w:val="24"/>
        </w:rPr>
        <w:tab/>
        <w:t>A.Muižniece</w:t>
      </w:r>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sz w:val="24"/>
          <w:szCs w:val="24"/>
        </w:rPr>
      </w:pPr>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sz w:val="24"/>
          <w:szCs w:val="24"/>
        </w:rPr>
      </w:pPr>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sz w:val="24"/>
          <w:szCs w:val="24"/>
        </w:rPr>
      </w:pPr>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sz w:val="20"/>
          <w:szCs w:val="20"/>
        </w:rPr>
      </w:pPr>
      <w:r w:rsidRPr="00C22003">
        <w:rPr>
          <w:rFonts w:ascii="Times New Roman" w:hAnsi="Times New Roman" w:cs="Times New Roman"/>
          <w:sz w:val="20"/>
          <w:szCs w:val="20"/>
        </w:rPr>
        <w:t xml:space="preserve">Vlasenko </w:t>
      </w:r>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sz w:val="20"/>
          <w:szCs w:val="20"/>
        </w:rPr>
      </w:pPr>
      <w:r w:rsidRPr="00C22003">
        <w:rPr>
          <w:rFonts w:ascii="Times New Roman" w:hAnsi="Times New Roman" w:cs="Times New Roman"/>
          <w:sz w:val="20"/>
          <w:szCs w:val="20"/>
        </w:rPr>
        <w:t xml:space="preserve">67047774, </w:t>
      </w:r>
      <w:hyperlink r:id="rId7" w:history="1">
        <w:r w:rsidRPr="00C22003">
          <w:rPr>
            <w:rStyle w:val="Hyperlink"/>
            <w:rFonts w:ascii="Times New Roman" w:hAnsi="Times New Roman" w:cs="Times New Roman"/>
            <w:sz w:val="20"/>
            <w:szCs w:val="20"/>
          </w:rPr>
          <w:t>marija.vlasenko@izm.gov.lv</w:t>
        </w:r>
      </w:hyperlink>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sz w:val="20"/>
          <w:szCs w:val="20"/>
        </w:rPr>
      </w:pPr>
      <w:r w:rsidRPr="00C22003">
        <w:rPr>
          <w:rFonts w:ascii="Times New Roman" w:hAnsi="Times New Roman" w:cs="Times New Roman"/>
          <w:sz w:val="20"/>
          <w:szCs w:val="20"/>
        </w:rPr>
        <w:t>Strazdiņa</w:t>
      </w:r>
    </w:p>
    <w:p w:rsidR="00951029" w:rsidRPr="00C22003" w:rsidRDefault="00951029" w:rsidP="00951029">
      <w:pPr>
        <w:pBdr>
          <w:top w:val="nil"/>
          <w:left w:val="nil"/>
          <w:bottom w:val="nil"/>
          <w:right w:val="nil"/>
          <w:between w:val="nil"/>
        </w:pBdr>
        <w:spacing w:after="0" w:line="240" w:lineRule="auto"/>
        <w:jc w:val="both"/>
        <w:rPr>
          <w:rFonts w:ascii="Times New Roman" w:hAnsi="Times New Roman" w:cs="Times New Roman"/>
          <w:vanish/>
          <w:sz w:val="24"/>
          <w:szCs w:val="24"/>
        </w:rPr>
      </w:pPr>
      <w:r w:rsidRPr="00C22003">
        <w:rPr>
          <w:rFonts w:ascii="Times New Roman" w:hAnsi="Times New Roman" w:cs="Times New Roman"/>
          <w:sz w:val="20"/>
          <w:szCs w:val="20"/>
        </w:rPr>
        <w:t xml:space="preserve">67026598, </w:t>
      </w:r>
      <w:hyperlink r:id="rId8" w:history="1">
        <w:r w:rsidRPr="00C22003">
          <w:rPr>
            <w:rStyle w:val="Hyperlink"/>
            <w:rFonts w:ascii="Times New Roman" w:hAnsi="Times New Roman" w:cs="Times New Roman"/>
            <w:sz w:val="20"/>
            <w:szCs w:val="20"/>
          </w:rPr>
          <w:t>liene.strazdina@varam.gov.lv</w:t>
        </w:r>
      </w:hyperlink>
      <w:r w:rsidRPr="00C22003">
        <w:rPr>
          <w:rFonts w:ascii="Times New Roman" w:hAnsi="Times New Roman" w:cs="Times New Roman"/>
          <w:sz w:val="20"/>
          <w:szCs w:val="20"/>
        </w:rPr>
        <w:t xml:space="preserve"> </w:t>
      </w: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Pr="00C22003" w:rsidRDefault="00951029" w:rsidP="00951029">
      <w:pPr>
        <w:pStyle w:val="ListParagraph"/>
        <w:numPr>
          <w:ilvl w:val="0"/>
          <w:numId w:val="12"/>
        </w:numPr>
        <w:pBdr>
          <w:top w:val="nil"/>
          <w:left w:val="nil"/>
          <w:bottom w:val="nil"/>
          <w:right w:val="nil"/>
          <w:between w:val="nil"/>
        </w:pBdr>
        <w:spacing w:after="0" w:line="240" w:lineRule="auto"/>
        <w:jc w:val="both"/>
        <w:rPr>
          <w:rFonts w:ascii="Times New Roman" w:hAnsi="Times New Roman" w:cs="Times New Roman"/>
          <w:vanish/>
          <w:sz w:val="24"/>
          <w:szCs w:val="24"/>
        </w:rPr>
      </w:pPr>
    </w:p>
    <w:p w:rsidR="00951029" w:rsidRDefault="00951029" w:rsidP="00951029"/>
    <w:p w:rsidR="00907CFD" w:rsidRPr="009318E2" w:rsidRDefault="00907CFD" w:rsidP="00907CFD">
      <w:pPr>
        <w:pBdr>
          <w:top w:val="nil"/>
          <w:left w:val="nil"/>
          <w:bottom w:val="nil"/>
          <w:right w:val="nil"/>
          <w:between w:val="nil"/>
        </w:pBdr>
        <w:spacing w:before="240" w:after="0" w:line="240" w:lineRule="auto"/>
        <w:jc w:val="both"/>
        <w:rPr>
          <w:rFonts w:ascii="Times New Roman" w:hAnsi="Times New Roman" w:cs="Times New Roman"/>
          <w:sz w:val="24"/>
          <w:szCs w:val="24"/>
        </w:rPr>
      </w:pPr>
    </w:p>
    <w:p w:rsidR="007E14FE" w:rsidRPr="006D45FD" w:rsidRDefault="007E14FE" w:rsidP="007E14FE">
      <w:pPr>
        <w:pStyle w:val="ListParagraph"/>
        <w:numPr>
          <w:ilvl w:val="1"/>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sectPr w:rsidR="007E14FE" w:rsidRPr="006D45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75D" w:rsidRDefault="0001375D" w:rsidP="00BA72F4">
      <w:pPr>
        <w:spacing w:after="0" w:line="240" w:lineRule="auto"/>
      </w:pPr>
      <w:r>
        <w:separator/>
      </w:r>
    </w:p>
  </w:endnote>
  <w:endnote w:type="continuationSeparator" w:id="0">
    <w:p w:rsidR="0001375D" w:rsidRDefault="0001375D" w:rsidP="00BA7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75D" w:rsidRDefault="0001375D" w:rsidP="00BA72F4">
      <w:pPr>
        <w:spacing w:after="0" w:line="240" w:lineRule="auto"/>
      </w:pPr>
      <w:r>
        <w:separator/>
      </w:r>
    </w:p>
  </w:footnote>
  <w:footnote w:type="continuationSeparator" w:id="0">
    <w:p w:rsidR="0001375D" w:rsidRDefault="0001375D" w:rsidP="00BA72F4">
      <w:pPr>
        <w:spacing w:after="0" w:line="240" w:lineRule="auto"/>
      </w:pPr>
      <w:r>
        <w:continuationSeparator/>
      </w:r>
    </w:p>
  </w:footnote>
  <w:footnote w:id="1">
    <w:p w:rsidR="00BA72F4" w:rsidRPr="00C22003" w:rsidRDefault="00BA72F4" w:rsidP="00BA72F4">
      <w:pPr>
        <w:pStyle w:val="FootnoteText"/>
        <w:rPr>
          <w:lang w:val="en-GB"/>
        </w:rPr>
      </w:pPr>
      <w:r w:rsidRPr="00C22003">
        <w:rPr>
          <w:rStyle w:val="FootnoteReference"/>
        </w:rPr>
        <w:footnoteRef/>
      </w:r>
      <w:r w:rsidRPr="00C22003">
        <w:t xml:space="preserve"> </w:t>
      </w:r>
      <w:r w:rsidRPr="00C22003">
        <w:rPr>
          <w:color w:val="414142"/>
          <w:shd w:val="clear" w:color="auto" w:fill="FFFFFF"/>
        </w:rPr>
        <w:t>EC (2020). </w:t>
      </w:r>
      <w:r w:rsidRPr="00C22003">
        <w:rPr>
          <w:i/>
          <w:iCs/>
          <w:color w:val="414142"/>
          <w:shd w:val="clear" w:color="auto" w:fill="FFFFFF"/>
        </w:rPr>
        <w:t>Digital Economy and Society Index Report 2020. Integration of Digital Technology=Digitālās ekonomikas un sabiedrības indekss (DESI</w:t>
      </w:r>
      <w:r w:rsidRPr="00C22003">
        <w:rPr>
          <w:color w:val="414142"/>
          <w:shd w:val="clear" w:color="auto" w:fill="FFFFFF"/>
        </w:rPr>
        <w:t xml:space="preserve">) 2019. gadā. </w:t>
      </w:r>
      <w:r w:rsidRPr="00C22003">
        <w:rPr>
          <w:color w:val="414142"/>
          <w:shd w:val="clear" w:color="auto" w:fill="FFFFFF"/>
          <w:lang w:val="en-GB"/>
        </w:rPr>
        <w:t>Pieejams</w:t>
      </w:r>
      <w:r w:rsidRPr="00C22003">
        <w:rPr>
          <w:color w:val="414142"/>
          <w:shd w:val="clear" w:color="auto" w:fill="FFFFFF"/>
        </w:rPr>
        <w:t>: </w:t>
      </w:r>
      <w:r w:rsidRPr="00C22003">
        <w:rPr>
          <w:i/>
          <w:iCs/>
          <w:color w:val="414142"/>
          <w:shd w:val="clear" w:color="auto" w:fill="FFFFFF"/>
        </w:rPr>
        <w:t>https://ec.europa.eu/digital-single-market/en/integration-digital-technology</w:t>
      </w:r>
    </w:p>
  </w:footnote>
  <w:footnote w:id="2">
    <w:p w:rsidR="00BA72F4" w:rsidRPr="00392D86" w:rsidRDefault="00BA72F4" w:rsidP="00BA72F4">
      <w:pPr>
        <w:pStyle w:val="FootnoteText"/>
        <w:rPr>
          <w:lang w:val="en-GB"/>
        </w:rPr>
      </w:pPr>
      <w:r>
        <w:rPr>
          <w:rStyle w:val="FootnoteReference"/>
        </w:rPr>
        <w:footnoteRef/>
      </w:r>
      <w:r>
        <w:t xml:space="preserve"> </w:t>
      </w:r>
      <w:r>
        <w:rPr>
          <w:lang w:val="en-GB"/>
        </w:rPr>
        <w:t>Saskaņā ar Centrālās statistikas pārvaldes datiem.</w:t>
      </w:r>
    </w:p>
  </w:footnote>
  <w:footnote w:id="3">
    <w:p w:rsidR="00BA72F4" w:rsidRPr="00981974" w:rsidRDefault="00BA72F4" w:rsidP="00BA72F4">
      <w:pPr>
        <w:pStyle w:val="FootnoteText"/>
        <w:rPr>
          <w:lang w:val="en-GB"/>
        </w:rPr>
      </w:pPr>
      <w:r>
        <w:rPr>
          <w:rStyle w:val="FootnoteReference"/>
        </w:rPr>
        <w:footnoteRef/>
      </w:r>
      <w:r>
        <w:t xml:space="preserve"> </w:t>
      </w:r>
      <w:r w:rsidRPr="00FC2A1D">
        <w:t xml:space="preserve">Participation rate in non-formal education and training (last 4 weeks) by sex and age </w:t>
      </w:r>
      <w:r>
        <w:t>(</w:t>
      </w:r>
      <w:r w:rsidR="000505AB">
        <w:rPr>
          <w:lang w:val="en-GB"/>
        </w:rPr>
        <w:t xml:space="preserve">Pieejams: </w:t>
      </w:r>
      <w:r w:rsidRPr="00FC2A1D">
        <w:t>https://ec.europa.eu/eurostat/databrowser/view/YTH_EDUC_060__custom_1938538/default/table?lang=en</w:t>
      </w:r>
      <w:r>
        <w:t>)</w:t>
      </w:r>
    </w:p>
  </w:footnote>
  <w:footnote w:id="4">
    <w:p w:rsidR="00B52CD5" w:rsidRPr="00966603" w:rsidRDefault="00B52CD5" w:rsidP="00B52CD5">
      <w:pPr>
        <w:pStyle w:val="FootnoteText"/>
        <w:rPr>
          <w:lang w:val="lv-LV"/>
        </w:rPr>
      </w:pPr>
      <w:r>
        <w:rPr>
          <w:rStyle w:val="FootnoteReference"/>
        </w:rPr>
        <w:footnoteRef/>
      </w:r>
      <w:r>
        <w:t xml:space="preserve"> </w:t>
      </w:r>
      <w:r w:rsidRPr="005F5F7A">
        <w:t>https://digital-strategy.ec.europa.eu/en/policies/countries-digitisation-performance</w:t>
      </w:r>
    </w:p>
  </w:footnote>
  <w:footnote w:id="5">
    <w:p w:rsidR="00951029" w:rsidRDefault="00951029" w:rsidP="00951029">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Atbilstoši Eiropas Parlamenta un Padomes 2021.gada 12.februāra regulas Nr. 2021/241 ar ko izveido Atveseļošanas un noturības mehānismu 34.panta 2.puktam; pieejama </w:t>
      </w:r>
      <w:hyperlink r:id="rId1">
        <w:r>
          <w:rPr>
            <w:rFonts w:ascii="Times New Roman" w:eastAsia="Times New Roman" w:hAnsi="Times New Roman" w:cs="Times New Roman"/>
            <w:color w:val="0000FF"/>
            <w:sz w:val="20"/>
            <w:szCs w:val="20"/>
            <w:u w:val="single"/>
          </w:rPr>
          <w:t>https://eur-lex.europa.eu/legal-content/LV/TXT/HTML/?uri=CELEX:32021R0241&amp;from=EN</w:t>
        </w:r>
      </w:hyperlink>
      <w:r>
        <w:rPr>
          <w:color w:val="000000"/>
          <w:sz w:val="20"/>
          <w:szCs w:val="20"/>
        </w:rPr>
        <w:t xml:space="preserve"> </w:t>
      </w:r>
    </w:p>
  </w:footnote>
  <w:footnote w:id="6">
    <w:p w:rsidR="00951029" w:rsidRDefault="00951029" w:rsidP="00951029">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Eiropas Parlamenta un Padomes 2013.gada 17.decembra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202A12"/>
    <w:multiLevelType w:val="multilevel"/>
    <w:tmpl w:val="0809001D"/>
    <w:styleLink w:val="Style1"/>
    <w:lvl w:ilvl="0">
      <w:start w:val="1"/>
      <w:numFmt w:val="decimal"/>
      <w:lvlText w:val="%1)"/>
      <w:lvlJc w:val="left"/>
      <w:pPr>
        <w:ind w:left="360" w:hanging="360"/>
      </w:pPr>
    </w:lvl>
    <w:lvl w:ilvl="1">
      <w:start w:val="1"/>
      <w:numFmt w:val="decimal"/>
      <w:lvlText w:val="%2)"/>
      <w:lvlJc w:val="left"/>
      <w:pPr>
        <w:ind w:left="720" w:hanging="360"/>
      </w:pPr>
      <w:rPr>
        <w:rFonts w:ascii="Times New Roman" w:hAnsi="Times New Roman"/>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D47339D"/>
    <w:multiLevelType w:val="multilevel"/>
    <w:tmpl w:val="F1480BD8"/>
    <w:lvl w:ilvl="0">
      <w:start w:val="1"/>
      <w:numFmt w:val="decimal"/>
      <w:lvlText w:val="%1."/>
      <w:lvlJc w:val="left"/>
      <w:pPr>
        <w:ind w:left="928" w:hanging="360"/>
      </w:pPr>
      <w:rPr>
        <w:rFonts w:hint="default"/>
        <w:color w:val="auto"/>
      </w:rPr>
    </w:lvl>
    <w:lvl w:ilvl="1">
      <w:start w:val="1"/>
      <w:numFmt w:val="decimal"/>
      <w:isLgl/>
      <w:lvlText w:val="%1.%2."/>
      <w:lvlJc w:val="left"/>
      <w:pPr>
        <w:ind w:left="634" w:hanging="492"/>
      </w:pPr>
      <w:rPr>
        <w:rFonts w:ascii="Times New Roman" w:hAnsi="Times New Roman" w:cs="Times New Roman" w:hint="default"/>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
    <w:nsid w:val="384B5C77"/>
    <w:multiLevelType w:val="multilevel"/>
    <w:tmpl w:val="26A6FD2C"/>
    <w:styleLink w:val="Style2"/>
    <w:lvl w:ilvl="0">
      <w:start w:val="1"/>
      <w:numFmt w:val="decimal"/>
      <w:lvlText w:val="%1."/>
      <w:lvlJc w:val="left"/>
      <w:pPr>
        <w:ind w:left="360" w:hanging="360"/>
      </w:pPr>
      <w:rPr>
        <w:rFonts w:hint="default"/>
        <w:b w:val="0"/>
        <w:i w:val="0"/>
        <w:color w:val="201F1E"/>
      </w:rPr>
    </w:lvl>
    <w:lvl w:ilvl="1">
      <w:start w:val="1"/>
      <w:numFmt w:val="decimal"/>
      <w:lvlText w:val="%2.1"/>
      <w:lvlJc w:val="left"/>
      <w:pPr>
        <w:ind w:left="792" w:hanging="432"/>
      </w:pPr>
      <w:rPr>
        <w:rFonts w:hint="default"/>
        <w:b w:val="0"/>
        <w:color w:val="201F1E"/>
      </w:rPr>
    </w:lvl>
    <w:lvl w:ilvl="2">
      <w:start w:val="1"/>
      <w:numFmt w:val="decimal"/>
      <w:lvlText w:val="%1.%2.%3."/>
      <w:lvlJc w:val="right"/>
      <w:pPr>
        <w:ind w:left="121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3">
    <w:nsid w:val="38696063"/>
    <w:multiLevelType w:val="multilevel"/>
    <w:tmpl w:val="7410E99A"/>
    <w:lvl w:ilvl="0">
      <w:start w:val="26"/>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4">
    <w:nsid w:val="39EA161E"/>
    <w:multiLevelType w:val="multilevel"/>
    <w:tmpl w:val="26004236"/>
    <w:lvl w:ilvl="0">
      <w:start w:val="17"/>
      <w:numFmt w:val="decimal"/>
      <w:lvlText w:val="%1."/>
      <w:lvlJc w:val="left"/>
      <w:pPr>
        <w:ind w:left="660" w:hanging="660"/>
      </w:pPr>
      <w:rPr>
        <w:rFonts w:hint="default"/>
      </w:rPr>
    </w:lvl>
    <w:lvl w:ilvl="1">
      <w:start w:val="8"/>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
    <w:nsid w:val="3E132319"/>
    <w:multiLevelType w:val="multilevel"/>
    <w:tmpl w:val="0809001D"/>
    <w:numStyleLink w:val="Style1"/>
  </w:abstractNum>
  <w:abstractNum w:abstractNumId="6">
    <w:nsid w:val="44907E97"/>
    <w:multiLevelType w:val="multilevel"/>
    <w:tmpl w:val="4F70EB42"/>
    <w:lvl w:ilvl="0">
      <w:start w:val="1"/>
      <w:numFmt w:val="decimal"/>
      <w:lvlText w:val="%1."/>
      <w:lvlJc w:val="left"/>
      <w:pPr>
        <w:ind w:left="928" w:hanging="360"/>
      </w:pPr>
      <w:rPr>
        <w:rFonts w:hint="default"/>
        <w:color w:val="auto"/>
        <w:sz w:val="24"/>
        <w:szCs w:val="24"/>
      </w:rPr>
    </w:lvl>
    <w:lvl w:ilvl="1">
      <w:start w:val="1"/>
      <w:numFmt w:val="decimal"/>
      <w:isLgl/>
      <w:lvlText w:val="%1.%2."/>
      <w:lvlJc w:val="left"/>
      <w:pPr>
        <w:ind w:left="1485" w:hanging="492"/>
      </w:pPr>
      <w:rPr>
        <w:rFonts w:ascii="Times New Roman" w:hAnsi="Times New Roman" w:cs="Times New Roman" w:hint="default"/>
        <w:b w:val="0"/>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7">
    <w:nsid w:val="4ABF57A0"/>
    <w:multiLevelType w:val="multilevel"/>
    <w:tmpl w:val="F52C3E80"/>
    <w:lvl w:ilvl="0">
      <w:start w:val="1"/>
      <w:numFmt w:val="decimal"/>
      <w:lvlText w:val="%1."/>
      <w:lvlJc w:val="left"/>
      <w:pPr>
        <w:ind w:left="360" w:hanging="360"/>
      </w:pPr>
      <w:rPr>
        <w:rFonts w:hint="default"/>
        <w:b w:val="0"/>
        <w:i w:val="0"/>
        <w:color w:val="201F1E"/>
      </w:rPr>
    </w:lvl>
    <w:lvl w:ilvl="1">
      <w:start w:val="1"/>
      <w:numFmt w:val="decimal"/>
      <w:lvlText w:val="%1.%2."/>
      <w:lvlJc w:val="left"/>
      <w:pPr>
        <w:ind w:left="792" w:hanging="432"/>
      </w:pPr>
      <w:rPr>
        <w:rFonts w:hint="default"/>
        <w:b w:val="0"/>
        <w:color w:val="201F1E"/>
      </w:rPr>
    </w:lvl>
    <w:lvl w:ilvl="2">
      <w:start w:val="1"/>
      <w:numFmt w:val="decimal"/>
      <w:lvlText w:val="%1.%2.%3."/>
      <w:lvlJc w:val="left"/>
      <w:pPr>
        <w:ind w:left="1224" w:hanging="504"/>
      </w:pPr>
      <w:rPr>
        <w:rFonts w:hint="default"/>
        <w:b w:val="0"/>
        <w:strike w:val="0"/>
        <w:u w:val="none"/>
        <w:shd w:val="clear" w:color="auto" w:fill="F8F8F8"/>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51E471A9"/>
    <w:multiLevelType w:val="multilevel"/>
    <w:tmpl w:val="26A6FD2C"/>
    <w:numStyleLink w:val="Style2"/>
  </w:abstractNum>
  <w:abstractNum w:abstractNumId="9">
    <w:nsid w:val="5AE007A2"/>
    <w:multiLevelType w:val="multilevel"/>
    <w:tmpl w:val="B836A2CE"/>
    <w:lvl w:ilvl="0">
      <w:start w:val="1"/>
      <w:numFmt w:val="decimal"/>
      <w:lvlText w:val="%1."/>
      <w:lvlJc w:val="right"/>
      <w:pPr>
        <w:ind w:left="360" w:hanging="360"/>
      </w:pPr>
      <w:rPr>
        <w:rFonts w:ascii="Times New Roman" w:eastAsia="Times New Roman" w:hAnsi="Times New Roman" w:cs="Times New Roman" w:hint="default"/>
        <w:b/>
        <w:bCs/>
        <w:i w:val="0"/>
        <w:color w:val="201F1E"/>
        <w:sz w:val="26"/>
        <w:szCs w:val="26"/>
      </w:rPr>
    </w:lvl>
    <w:lvl w:ilvl="1">
      <w:start w:val="1"/>
      <w:numFmt w:val="decimal"/>
      <w:lvlText w:val="%1.%2."/>
      <w:lvlJc w:val="right"/>
      <w:pPr>
        <w:ind w:left="792" w:hanging="432"/>
      </w:pPr>
      <w:rPr>
        <w:rFonts w:ascii="Times New Roman" w:eastAsia="Times New Roman" w:hAnsi="Times New Roman" w:cs="Times New Roman" w:hint="default"/>
        <w:b w:val="0"/>
        <w:color w:val="201F1E"/>
      </w:rPr>
    </w:lvl>
    <w:lvl w:ilvl="2">
      <w:start w:val="1"/>
      <w:numFmt w:val="decimal"/>
      <w:lvlText w:val="%1.%2.%3."/>
      <w:lvlJc w:val="right"/>
      <w:pPr>
        <w:ind w:left="122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10">
    <w:nsid w:val="6B987B53"/>
    <w:multiLevelType w:val="multilevel"/>
    <w:tmpl w:val="C9461334"/>
    <w:lvl w:ilvl="0">
      <w:start w:val="1"/>
      <w:numFmt w:val="decimal"/>
      <w:lvlText w:val="%1."/>
      <w:lvlJc w:val="right"/>
      <w:pPr>
        <w:ind w:left="360" w:hanging="360"/>
      </w:pPr>
      <w:rPr>
        <w:rFonts w:ascii="Times New Roman" w:eastAsia="Times New Roman" w:hAnsi="Times New Roman" w:cs="Times New Roman" w:hint="default"/>
        <w:b/>
        <w:bCs/>
        <w:i w:val="0"/>
        <w:color w:val="201F1E"/>
        <w:sz w:val="26"/>
        <w:szCs w:val="26"/>
      </w:rPr>
    </w:lvl>
    <w:lvl w:ilvl="1">
      <w:start w:val="1"/>
      <w:numFmt w:val="decimal"/>
      <w:lvlText w:val="%1.%2."/>
      <w:lvlJc w:val="right"/>
      <w:pPr>
        <w:ind w:left="1142" w:hanging="432"/>
      </w:pPr>
      <w:rPr>
        <w:rFonts w:ascii="Times New Roman" w:eastAsia="Times New Roman" w:hAnsi="Times New Roman" w:cs="Times New Roman" w:hint="default"/>
        <w:b w:val="0"/>
        <w:color w:val="201F1E"/>
        <w:sz w:val="24"/>
        <w:szCs w:val="24"/>
      </w:rPr>
    </w:lvl>
    <w:lvl w:ilvl="2">
      <w:start w:val="1"/>
      <w:numFmt w:val="decimal"/>
      <w:lvlText w:val="%1.%2.%3."/>
      <w:lvlJc w:val="right"/>
      <w:pPr>
        <w:ind w:left="1224" w:hanging="504"/>
      </w:pPr>
      <w:rPr>
        <w:rFonts w:ascii="Times New Roman" w:eastAsia="Times New Roman" w:hAnsi="Times New Roman" w:cs="Times New Roman" w:hint="default"/>
        <w:b w:val="0"/>
        <w:strike w:val="0"/>
        <w:u w:val="none"/>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11">
    <w:nsid w:val="6CC759BA"/>
    <w:multiLevelType w:val="multilevel"/>
    <w:tmpl w:val="A850B43C"/>
    <w:lvl w:ilvl="0">
      <w:start w:val="26"/>
      <w:numFmt w:val="decimal"/>
      <w:lvlText w:val="%1."/>
      <w:lvlJc w:val="left"/>
      <w:pPr>
        <w:ind w:left="660" w:hanging="660"/>
      </w:pPr>
      <w:rPr>
        <w:rFonts w:hint="default"/>
      </w:rPr>
    </w:lvl>
    <w:lvl w:ilvl="1">
      <w:start w:val="8"/>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2">
    <w:nsid w:val="7554642D"/>
    <w:multiLevelType w:val="hybridMultilevel"/>
    <w:tmpl w:val="972E54E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9"/>
  </w:num>
  <w:num w:numId="2">
    <w:abstractNumId w:val="6"/>
  </w:num>
  <w:num w:numId="3">
    <w:abstractNumId w:val="7"/>
  </w:num>
  <w:num w:numId="4">
    <w:abstractNumId w:val="12"/>
  </w:num>
  <w:num w:numId="5">
    <w:abstractNumId w:val="4"/>
  </w:num>
  <w:num w:numId="6">
    <w:abstractNumId w:val="11"/>
  </w:num>
  <w:num w:numId="7">
    <w:abstractNumId w:val="3"/>
  </w:num>
  <w:num w:numId="8">
    <w:abstractNumId w:val="0"/>
  </w:num>
  <w:num w:numId="9">
    <w:abstractNumId w:val="5"/>
  </w:num>
  <w:num w:numId="10">
    <w:abstractNumId w:val="2"/>
  </w:num>
  <w:num w:numId="11">
    <w:abstractNumId w:val="8"/>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2F4"/>
    <w:rsid w:val="0001375D"/>
    <w:rsid w:val="000505AB"/>
    <w:rsid w:val="002F6E48"/>
    <w:rsid w:val="00554788"/>
    <w:rsid w:val="006D45FD"/>
    <w:rsid w:val="007E14FE"/>
    <w:rsid w:val="0090316A"/>
    <w:rsid w:val="00907CFD"/>
    <w:rsid w:val="009318E2"/>
    <w:rsid w:val="00951029"/>
    <w:rsid w:val="00B52CD5"/>
    <w:rsid w:val="00BA72F4"/>
    <w:rsid w:val="00BD0FA3"/>
    <w:rsid w:val="00DC003D"/>
    <w:rsid w:val="00FF22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93E8D-3FE3-4A7A-BE83-17352CD1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A72F4"/>
    <w:pPr>
      <w:spacing w:after="200" w:line="276" w:lineRule="auto"/>
    </w:pPr>
    <w:rPr>
      <w:rFonts w:ascii="Calibri" w:eastAsia="Calibri" w:hAnsi="Calibri" w:cs="Calibri"/>
      <w:lang w:eastAsia="en-GB"/>
    </w:rPr>
  </w:style>
  <w:style w:type="paragraph" w:styleId="Heading1">
    <w:name w:val="heading 1"/>
    <w:basedOn w:val="Normal"/>
    <w:next w:val="Normal"/>
    <w:link w:val="Heading1Char"/>
    <w:rsid w:val="00BA72F4"/>
    <w:pPr>
      <w:keepNext/>
      <w:pBdr>
        <w:top w:val="nil"/>
        <w:left w:val="nil"/>
        <w:bottom w:val="nil"/>
        <w:right w:val="nil"/>
        <w:between w:val="nil"/>
      </w:pBdr>
      <w:spacing w:after="0" w:line="240" w:lineRule="auto"/>
      <w:outlineLvl w:val="0"/>
    </w:pPr>
    <w:rPr>
      <w:rFonts w:ascii="Helvetica Neue" w:eastAsia="Helvetica Neue" w:hAnsi="Helvetica Neue" w:cs="Helvetica Neue"/>
      <w:b/>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72F4"/>
    <w:rPr>
      <w:rFonts w:ascii="Helvetica Neue" w:eastAsia="Helvetica Neue" w:hAnsi="Helvetica Neue" w:cs="Helvetica Neue"/>
      <w:b/>
      <w:color w:val="000000"/>
      <w:sz w:val="36"/>
      <w:szCs w:val="36"/>
      <w:lang w:eastAsia="en-GB"/>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BA72F4"/>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BA72F4"/>
    <w:rPr>
      <w:rFonts w:ascii="Calibri" w:eastAsia="Calibri" w:hAnsi="Calibri" w:cs="Calibri"/>
      <w:lang w:eastAsia="en-GB"/>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rsid w:val="00BA72F4"/>
    <w:rPr>
      <w:vertAlign w:val="superscript"/>
    </w:rPr>
  </w:style>
  <w:style w:type="paragraph" w:styleId="FootnoteText">
    <w:name w:val="footnote text"/>
    <w:aliases w:val="Footnote,Fußnote"/>
    <w:basedOn w:val="Normal"/>
    <w:link w:val="FootnoteTextChar"/>
    <w:uiPriority w:val="99"/>
    <w:rsid w:val="00BA72F4"/>
    <w:pPr>
      <w:spacing w:after="0" w:line="240" w:lineRule="auto"/>
    </w:pPr>
    <w:rPr>
      <w:rFonts w:ascii="Times New Roman" w:eastAsia="Times New Roman" w:hAnsi="Times New Roman" w:cs="Times New Roman"/>
      <w:sz w:val="20"/>
      <w:szCs w:val="20"/>
      <w:lang w:val="x-none" w:eastAsia="lv-LV"/>
    </w:rPr>
  </w:style>
  <w:style w:type="character" w:customStyle="1" w:styleId="FootnoteTextChar">
    <w:name w:val="Footnote Text Char"/>
    <w:aliases w:val="Footnote Char,Fußnote Char"/>
    <w:basedOn w:val="DefaultParagraphFont"/>
    <w:link w:val="FootnoteText"/>
    <w:uiPriority w:val="99"/>
    <w:rsid w:val="00BA72F4"/>
    <w:rPr>
      <w:rFonts w:ascii="Times New Roman" w:eastAsia="Times New Roman" w:hAnsi="Times New Roman" w:cs="Times New Roman"/>
      <w:sz w:val="20"/>
      <w:szCs w:val="20"/>
      <w:lang w:val="x-none" w:eastAsia="lv-LV"/>
    </w:rPr>
  </w:style>
  <w:style w:type="paragraph" w:customStyle="1" w:styleId="CharCharCharChar">
    <w:name w:val="Char Char Char Char"/>
    <w:aliases w:val="Char2"/>
    <w:basedOn w:val="Normal"/>
    <w:link w:val="FootnoteReference"/>
    <w:uiPriority w:val="99"/>
    <w:rsid w:val="00BA72F4"/>
    <w:pPr>
      <w:spacing w:after="160" w:line="240" w:lineRule="exact"/>
      <w:ind w:left="567" w:hanging="499"/>
      <w:jc w:val="both"/>
    </w:pPr>
    <w:rPr>
      <w:rFonts w:asciiTheme="minorHAnsi" w:eastAsiaTheme="minorHAnsi" w:hAnsiTheme="minorHAnsi" w:cstheme="minorBidi"/>
      <w:vertAlign w:val="superscript"/>
      <w:lang w:eastAsia="en-US"/>
    </w:rPr>
  </w:style>
  <w:style w:type="character" w:styleId="CommentReference">
    <w:name w:val="annotation reference"/>
    <w:basedOn w:val="DefaultParagraphFont"/>
    <w:uiPriority w:val="99"/>
    <w:semiHidden/>
    <w:unhideWhenUsed/>
    <w:rsid w:val="00BA72F4"/>
    <w:rPr>
      <w:sz w:val="16"/>
      <w:szCs w:val="16"/>
    </w:rPr>
  </w:style>
  <w:style w:type="paragraph" w:styleId="CommentText">
    <w:name w:val="annotation text"/>
    <w:basedOn w:val="Normal"/>
    <w:link w:val="CommentTextChar"/>
    <w:uiPriority w:val="99"/>
    <w:semiHidden/>
    <w:unhideWhenUsed/>
    <w:rsid w:val="00FF2227"/>
    <w:pPr>
      <w:spacing w:line="240" w:lineRule="auto"/>
    </w:pPr>
    <w:rPr>
      <w:sz w:val="20"/>
      <w:szCs w:val="20"/>
    </w:rPr>
  </w:style>
  <w:style w:type="character" w:customStyle="1" w:styleId="CommentTextChar">
    <w:name w:val="Comment Text Char"/>
    <w:basedOn w:val="DefaultParagraphFont"/>
    <w:link w:val="CommentText"/>
    <w:uiPriority w:val="99"/>
    <w:semiHidden/>
    <w:rsid w:val="00FF2227"/>
    <w:rPr>
      <w:rFonts w:ascii="Calibri" w:eastAsia="Calibri" w:hAnsi="Calibri" w:cs="Calibri"/>
      <w:sz w:val="20"/>
      <w:szCs w:val="20"/>
      <w:lang w:eastAsia="en-GB"/>
    </w:rPr>
  </w:style>
  <w:style w:type="paragraph" w:styleId="BalloonText">
    <w:name w:val="Balloon Text"/>
    <w:basedOn w:val="Normal"/>
    <w:link w:val="BalloonTextChar"/>
    <w:uiPriority w:val="99"/>
    <w:semiHidden/>
    <w:unhideWhenUsed/>
    <w:rsid w:val="00FF2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227"/>
    <w:rPr>
      <w:rFonts w:ascii="Segoe UI" w:eastAsia="Calibri" w:hAnsi="Segoe UI" w:cs="Segoe UI"/>
      <w:sz w:val="18"/>
      <w:szCs w:val="18"/>
      <w:lang w:eastAsia="en-GB"/>
    </w:rPr>
  </w:style>
  <w:style w:type="numbering" w:customStyle="1" w:styleId="Style1">
    <w:name w:val="Style1"/>
    <w:uiPriority w:val="99"/>
    <w:rsid w:val="00907CFD"/>
    <w:pPr>
      <w:numPr>
        <w:numId w:val="8"/>
      </w:numPr>
    </w:pPr>
  </w:style>
  <w:style w:type="numbering" w:customStyle="1" w:styleId="Style2">
    <w:name w:val="Style2"/>
    <w:uiPriority w:val="99"/>
    <w:rsid w:val="00907CFD"/>
    <w:pPr>
      <w:numPr>
        <w:numId w:val="10"/>
      </w:numPr>
    </w:pPr>
  </w:style>
  <w:style w:type="character" w:styleId="Hyperlink">
    <w:name w:val="Hyperlink"/>
    <w:basedOn w:val="DefaultParagraphFont"/>
    <w:uiPriority w:val="99"/>
    <w:unhideWhenUsed/>
    <w:rsid w:val="009510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strazdina@varam.gov.lv" TargetMode="External"/><Relationship Id="rId3" Type="http://schemas.openxmlformats.org/officeDocument/2006/relationships/settings" Target="settings.xml"/><Relationship Id="rId7" Type="http://schemas.openxmlformats.org/officeDocument/2006/relationships/hyperlink" Target="mailto:marija.vlasenko@iz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HTML/?uri=CELEX:32021R0241&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695</TotalTime>
  <Pages>16</Pages>
  <Words>34067</Words>
  <Characters>19419</Characters>
  <Application>Microsoft Office Word</Application>
  <DocSecurity>0</DocSecurity>
  <Lines>161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Vlasenko</dc:creator>
  <cp:keywords/>
  <dc:description/>
  <cp:lastModifiedBy>Marija Vlasenko</cp:lastModifiedBy>
  <cp:revision>3</cp:revision>
  <dcterms:created xsi:type="dcterms:W3CDTF">2022-02-01T20:02:00Z</dcterms:created>
  <dcterms:modified xsi:type="dcterms:W3CDTF">2022-02-02T07:36:00Z</dcterms:modified>
</cp:coreProperties>
</file>