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009E7FF5" w:rsidP="009E7FF5" w:rsidRDefault="009E7FF5" w14:paraId="36A9B4A4" w14:textId="77777777">
      <w:pPr>
        <w:spacing w:after="120"/>
        <w:jc w:val="center"/>
        <w15:collapsed w:val="false"/>
        <w:rPr>
          <w:rFonts w:ascii="Times New Roman" w:hAnsi="Times New Roman"/>
          <w:b/>
          <w:smallCaps/>
          <w:sz w:val="24"/>
          <w:szCs w:val="24"/>
        </w:rPr>
      </w:pPr>
      <w:r>
        <w:rPr>
          <w:rFonts w:ascii="Times New Roman" w:hAnsi="Times New Roman"/>
          <w:b/>
          <w:smallCaps/>
          <w:sz w:val="24"/>
          <w:szCs w:val="24"/>
        </w:rPr>
        <w:t>Informatīvais ziņojums</w:t>
      </w:r>
    </w:p>
    <w:p w:rsidR="009E7FF5" w:rsidP="009E7FF5" w:rsidRDefault="009E7FF5" w14:paraId="36A9B4A5" w14:textId="77777777">
      <w:pPr>
        <w:spacing w:after="0"/>
        <w:jc w:val="center"/>
        <w:rPr>
          <w:rFonts w:ascii="Times New Roman" w:hAnsi="Times New Roman"/>
          <w:b/>
          <w:sz w:val="24"/>
          <w:szCs w:val="24"/>
        </w:rPr>
      </w:pPr>
      <w:r>
        <w:rPr>
          <w:rFonts w:ascii="Times New Roman" w:hAnsi="Times New Roman"/>
          <w:b/>
          <w:sz w:val="24"/>
          <w:szCs w:val="24"/>
        </w:rPr>
        <w:t>Par ārkārtas Eiropas Savienības enerģētikas</w:t>
      </w:r>
    </w:p>
    <w:p w:rsidR="009E7FF5" w:rsidP="009E7FF5" w:rsidRDefault="009E7FF5" w14:paraId="36A9B4A6" w14:textId="77777777">
      <w:pPr>
        <w:spacing w:after="0"/>
        <w:jc w:val="center"/>
        <w:rPr>
          <w:rFonts w:ascii="Times New Roman" w:hAnsi="Times New Roman"/>
          <w:b/>
          <w:sz w:val="24"/>
          <w:szCs w:val="24"/>
        </w:rPr>
      </w:pPr>
      <w:r>
        <w:rPr>
          <w:rFonts w:ascii="Times New Roman" w:hAnsi="Times New Roman"/>
          <w:b/>
          <w:sz w:val="24"/>
          <w:szCs w:val="24"/>
        </w:rPr>
        <w:t>ministru padomes 2023. gada 28. marta sanāksmē izskatāmajiem jautājumiem</w:t>
      </w:r>
    </w:p>
    <w:p w:rsidR="00BC376E" w:rsidRDefault="00BC376E" w14:paraId="36A9B4A7" w14:textId="77777777"/>
    <w:p w:rsidRPr="000A5278" w:rsidR="00994B31" w:rsidP="00994B31" w:rsidRDefault="00994B31" w14:paraId="36A9B4A8" w14:textId="77777777">
      <w:pPr>
        <w:spacing w:before="120" w:after="120" w:line="240" w:lineRule="auto"/>
        <w:ind w:firstLine="567"/>
        <w:jc w:val="center"/>
        <w:rPr>
          <w:rFonts w:ascii="Times New Roman" w:hAnsi="Times New Roman"/>
          <w:b/>
          <w:sz w:val="24"/>
          <w:szCs w:val="24"/>
        </w:rPr>
      </w:pPr>
      <w:r w:rsidRPr="000A5278">
        <w:rPr>
          <w:rFonts w:ascii="Times New Roman" w:hAnsi="Times New Roman"/>
          <w:b/>
          <w:sz w:val="24"/>
          <w:szCs w:val="24"/>
        </w:rPr>
        <w:t>I. Sanāksmē izskatāmie jautājumi</w:t>
      </w:r>
    </w:p>
    <w:p w:rsidRPr="00273C3C" w:rsidR="00994B31" w:rsidP="00D62C54" w:rsidRDefault="00994B31" w14:paraId="36A9B4A9" w14:textId="41CA3AF4">
      <w:pPr>
        <w:spacing w:after="120"/>
        <w:ind w:firstLine="720"/>
        <w:jc w:val="both"/>
        <w:rPr>
          <w:rFonts w:ascii="Times New Roman" w:hAnsi="Times New Roman" w:cs="Times New Roman"/>
          <w:sz w:val="24"/>
          <w:szCs w:val="24"/>
        </w:rPr>
      </w:pPr>
      <w:r w:rsidRPr="000A5278">
        <w:rPr>
          <w:rFonts w:ascii="Times New Roman" w:hAnsi="Times New Roman" w:cs="Times New Roman"/>
          <w:sz w:val="24"/>
          <w:szCs w:val="24"/>
        </w:rPr>
        <w:t>202</w:t>
      </w:r>
      <w:r w:rsidR="00107A45">
        <w:rPr>
          <w:rFonts w:ascii="Times New Roman" w:hAnsi="Times New Roman" w:cs="Times New Roman"/>
          <w:sz w:val="24"/>
          <w:szCs w:val="24"/>
        </w:rPr>
        <w:t>3</w:t>
      </w:r>
      <w:r w:rsidRPr="000A5278">
        <w:rPr>
          <w:rFonts w:ascii="Times New Roman" w:hAnsi="Times New Roman" w:cs="Times New Roman"/>
          <w:sz w:val="24"/>
          <w:szCs w:val="24"/>
        </w:rPr>
        <w:t xml:space="preserve">. gada </w:t>
      </w:r>
      <w:r w:rsidR="00DF5557">
        <w:rPr>
          <w:rFonts w:ascii="Times New Roman" w:hAnsi="Times New Roman" w:cs="Times New Roman"/>
          <w:sz w:val="24"/>
          <w:szCs w:val="24"/>
        </w:rPr>
        <w:t>28</w:t>
      </w:r>
      <w:r>
        <w:rPr>
          <w:rFonts w:ascii="Times New Roman" w:hAnsi="Times New Roman" w:cs="Times New Roman"/>
          <w:sz w:val="24"/>
          <w:szCs w:val="24"/>
        </w:rPr>
        <w:t xml:space="preserve">. </w:t>
      </w:r>
      <w:r w:rsidR="00503AB7">
        <w:rPr>
          <w:rFonts w:ascii="Times New Roman" w:hAnsi="Times New Roman" w:cs="Times New Roman"/>
          <w:sz w:val="24"/>
          <w:szCs w:val="24"/>
        </w:rPr>
        <w:t>martā</w:t>
      </w:r>
      <w:r w:rsidRPr="000A5278">
        <w:rPr>
          <w:rFonts w:ascii="Times New Roman" w:hAnsi="Times New Roman" w:cs="Times New Roman"/>
          <w:sz w:val="24"/>
          <w:szCs w:val="24"/>
        </w:rPr>
        <w:t xml:space="preserve">, Briselē, </w:t>
      </w:r>
      <w:r w:rsidR="00F01B36">
        <w:rPr>
          <w:rFonts w:ascii="Times New Roman" w:hAnsi="Times New Roman" w:cs="Times New Roman"/>
          <w:sz w:val="24"/>
          <w:szCs w:val="24"/>
        </w:rPr>
        <w:t>Zviedrijas</w:t>
      </w:r>
      <w:r w:rsidRPr="000A5278">
        <w:rPr>
          <w:rFonts w:ascii="Times New Roman" w:hAnsi="Times New Roman" w:cs="Times New Roman"/>
          <w:sz w:val="24"/>
          <w:szCs w:val="24"/>
        </w:rPr>
        <w:t xml:space="preserve"> prezidentūra aicinājusi Eiropas Savienības (turpmāk – ES) </w:t>
      </w:r>
      <w:r w:rsidRPr="00273C3C">
        <w:rPr>
          <w:rFonts w:ascii="Times New Roman" w:hAnsi="Times New Roman" w:cs="Times New Roman"/>
          <w:sz w:val="24"/>
          <w:szCs w:val="24"/>
        </w:rPr>
        <w:t>dalībvalstu enerģētikas ministr</w:t>
      </w:r>
      <w:r>
        <w:rPr>
          <w:rFonts w:ascii="Times New Roman" w:hAnsi="Times New Roman" w:cs="Times New Roman"/>
          <w:sz w:val="24"/>
          <w:szCs w:val="24"/>
        </w:rPr>
        <w:t>us</w:t>
      </w:r>
      <w:r w:rsidR="00AB79C4">
        <w:rPr>
          <w:rFonts w:ascii="Times New Roman" w:hAnsi="Times New Roman" w:cs="Times New Roman"/>
          <w:sz w:val="24"/>
          <w:szCs w:val="24"/>
        </w:rPr>
        <w:t xml:space="preserve"> </w:t>
      </w:r>
      <w:r w:rsidR="00524FC1">
        <w:rPr>
          <w:rFonts w:ascii="Times New Roman" w:hAnsi="Times New Roman" w:cs="Times New Roman"/>
          <w:sz w:val="24"/>
          <w:szCs w:val="24"/>
        </w:rPr>
        <w:t xml:space="preserve">uz sanāksmi, kurā plānots apstiprināt </w:t>
      </w:r>
      <w:r w:rsidR="007C297D">
        <w:rPr>
          <w:rFonts w:ascii="Times New Roman" w:hAnsi="Times New Roman" w:cs="Times New Roman"/>
          <w:sz w:val="24"/>
          <w:szCs w:val="24"/>
        </w:rPr>
        <w:t>vispārēj</w:t>
      </w:r>
      <w:r w:rsidR="00524FC1">
        <w:rPr>
          <w:rFonts w:ascii="Times New Roman" w:hAnsi="Times New Roman" w:cs="Times New Roman"/>
          <w:sz w:val="24"/>
          <w:szCs w:val="24"/>
        </w:rPr>
        <w:t>o pieeju</w:t>
      </w:r>
      <w:r w:rsidR="007C297D">
        <w:rPr>
          <w:rFonts w:ascii="Times New Roman" w:hAnsi="Times New Roman" w:cs="Times New Roman"/>
          <w:sz w:val="24"/>
          <w:szCs w:val="24"/>
        </w:rPr>
        <w:t xml:space="preserve"> par</w:t>
      </w:r>
      <w:r w:rsidRPr="00273C3C">
        <w:rPr>
          <w:rFonts w:ascii="Times New Roman" w:hAnsi="Times New Roman" w:cs="Times New Roman"/>
          <w:sz w:val="24"/>
          <w:szCs w:val="24"/>
        </w:rPr>
        <w:t xml:space="preserve"> </w:t>
      </w:r>
      <w:r w:rsidRPr="00E5190E">
        <w:rPr>
          <w:rFonts w:ascii="Times New Roman" w:hAnsi="Times New Roman" w:cs="Times New Roman"/>
          <w:i/>
          <w:sz w:val="24"/>
          <w:szCs w:val="24"/>
        </w:rPr>
        <w:t>(1)</w:t>
      </w:r>
      <w:r>
        <w:rPr>
          <w:rFonts w:ascii="Times New Roman" w:hAnsi="Times New Roman" w:cs="Times New Roman"/>
          <w:sz w:val="24"/>
          <w:szCs w:val="24"/>
        </w:rPr>
        <w:t xml:space="preserve"> </w:t>
      </w:r>
      <w:r w:rsidRPr="007C297D" w:rsidR="007C297D">
        <w:rPr>
          <w:rFonts w:ascii="Times New Roman" w:hAnsi="Times New Roman" w:cs="Times New Roman"/>
          <w:i/>
          <w:iCs/>
          <w:sz w:val="24"/>
          <w:szCs w:val="24"/>
        </w:rPr>
        <w:t>Direktīv</w:t>
      </w:r>
      <w:r w:rsidR="000977CE">
        <w:rPr>
          <w:rFonts w:ascii="Times New Roman" w:hAnsi="Times New Roman" w:cs="Times New Roman"/>
          <w:i/>
          <w:iCs/>
          <w:sz w:val="24"/>
          <w:szCs w:val="24"/>
        </w:rPr>
        <w:t>u</w:t>
      </w:r>
      <w:r w:rsidRPr="007C297D" w:rsidR="007C297D">
        <w:rPr>
          <w:rFonts w:ascii="Times New Roman" w:hAnsi="Times New Roman" w:cs="Times New Roman"/>
          <w:i/>
          <w:iCs/>
          <w:sz w:val="24"/>
          <w:szCs w:val="24"/>
        </w:rPr>
        <w:t xml:space="preserve"> par kopīgiem noteikumiem attiecībā uz atjaunīgo gāzu un</w:t>
      </w:r>
      <w:r w:rsidR="007C297D">
        <w:rPr>
          <w:rFonts w:ascii="Times New Roman" w:hAnsi="Times New Roman" w:cs="Times New Roman"/>
          <w:i/>
          <w:iCs/>
          <w:sz w:val="24"/>
          <w:szCs w:val="24"/>
        </w:rPr>
        <w:t xml:space="preserve"> </w:t>
      </w:r>
      <w:r w:rsidRPr="006A71AA" w:rsidR="006A71AA">
        <w:rPr>
          <w:rFonts w:ascii="Times New Roman" w:hAnsi="Times New Roman" w:cs="Times New Roman"/>
          <w:i/>
          <w:iCs/>
          <w:sz w:val="24"/>
          <w:szCs w:val="24"/>
        </w:rPr>
        <w:t>dabasgāzes un ūdeņraža iekšējo tirgu (pārstrādāta redakcija)</w:t>
      </w:r>
      <w:r w:rsidR="006A71AA">
        <w:rPr>
          <w:rFonts w:ascii="Times New Roman" w:hAnsi="Times New Roman" w:cs="Times New Roman"/>
          <w:i/>
          <w:iCs/>
          <w:sz w:val="24"/>
          <w:szCs w:val="24"/>
        </w:rPr>
        <w:t xml:space="preserve"> </w:t>
      </w:r>
      <w:r w:rsidR="006A71AA">
        <w:rPr>
          <w:rFonts w:ascii="Times New Roman" w:hAnsi="Times New Roman" w:cs="Times New Roman"/>
          <w:sz w:val="24"/>
          <w:szCs w:val="24"/>
        </w:rPr>
        <w:t xml:space="preserve">un </w:t>
      </w:r>
      <w:r w:rsidRPr="003A7EC2" w:rsidR="003A7EC2">
        <w:rPr>
          <w:rFonts w:ascii="Times New Roman" w:hAnsi="Times New Roman" w:cs="Times New Roman"/>
          <w:i/>
          <w:iCs/>
          <w:sz w:val="24"/>
          <w:szCs w:val="24"/>
        </w:rPr>
        <w:t>Regulu par atjaunīgo gāzu un dabasgāzes iekšējo tirgu un ūdeņraža iekšējo tirgu (pārstrādāta redakcija)</w:t>
      </w:r>
      <w:r w:rsidR="00CF2292">
        <w:rPr>
          <w:rFonts w:ascii="Times New Roman" w:hAnsi="Times New Roman" w:cs="Times New Roman"/>
          <w:sz w:val="24"/>
          <w:szCs w:val="24"/>
        </w:rPr>
        <w:t xml:space="preserve">, </w:t>
      </w:r>
      <w:r w:rsidRPr="00273C3C" w:rsidR="00CF2292">
        <w:rPr>
          <w:rFonts w:ascii="Times New Roman" w:hAnsi="Times New Roman" w:cs="Times New Roman"/>
          <w:sz w:val="24"/>
          <w:szCs w:val="24"/>
        </w:rPr>
        <w:t>panākt politisk</w:t>
      </w:r>
      <w:r w:rsidR="004A1BC8">
        <w:rPr>
          <w:rFonts w:ascii="Times New Roman" w:hAnsi="Times New Roman" w:cs="Times New Roman"/>
          <w:sz w:val="24"/>
          <w:szCs w:val="24"/>
        </w:rPr>
        <w:t>o</w:t>
      </w:r>
      <w:r w:rsidRPr="00273C3C" w:rsidR="00CF2292">
        <w:rPr>
          <w:rFonts w:ascii="Times New Roman" w:hAnsi="Times New Roman" w:cs="Times New Roman"/>
          <w:sz w:val="24"/>
          <w:szCs w:val="24"/>
        </w:rPr>
        <w:t xml:space="preserve"> vienošanos par</w:t>
      </w:r>
      <w:r w:rsidR="00CF2292">
        <w:rPr>
          <w:rFonts w:ascii="Times New Roman" w:hAnsi="Times New Roman" w:cs="Times New Roman"/>
          <w:sz w:val="24"/>
          <w:szCs w:val="24"/>
        </w:rPr>
        <w:t xml:space="preserve"> </w:t>
      </w:r>
      <w:r w:rsidRPr="00E5190E">
        <w:rPr>
          <w:rFonts w:ascii="Times New Roman" w:hAnsi="Times New Roman" w:cs="Times New Roman"/>
          <w:i/>
          <w:sz w:val="24"/>
          <w:szCs w:val="24"/>
        </w:rPr>
        <w:t>(2)</w:t>
      </w:r>
      <w:r>
        <w:rPr>
          <w:rFonts w:ascii="Times New Roman" w:hAnsi="Times New Roman" w:cs="Times New Roman"/>
          <w:sz w:val="24"/>
          <w:szCs w:val="24"/>
        </w:rPr>
        <w:t xml:space="preserve"> </w:t>
      </w:r>
      <w:r w:rsidRPr="00B15F15" w:rsidR="00B15F15">
        <w:rPr>
          <w:rFonts w:ascii="Times New Roman" w:hAnsi="Times New Roman" w:cs="Times New Roman"/>
          <w:i/>
          <w:iCs/>
          <w:sz w:val="24"/>
          <w:szCs w:val="24"/>
        </w:rPr>
        <w:t>Padomes Regul</w:t>
      </w:r>
      <w:r w:rsidR="00936656">
        <w:rPr>
          <w:rFonts w:ascii="Times New Roman" w:hAnsi="Times New Roman" w:cs="Times New Roman"/>
          <w:i/>
          <w:iCs/>
          <w:sz w:val="24"/>
          <w:szCs w:val="24"/>
        </w:rPr>
        <w:t>u</w:t>
      </w:r>
      <w:r w:rsidRPr="00B15F15" w:rsidR="00B15F15">
        <w:rPr>
          <w:rFonts w:ascii="Times New Roman" w:hAnsi="Times New Roman" w:cs="Times New Roman"/>
          <w:i/>
          <w:iCs/>
          <w:sz w:val="24"/>
          <w:szCs w:val="24"/>
        </w:rPr>
        <w:t xml:space="preserve"> par koordinētiem gāzes pieprasījuma samazināšanas pasākumiem</w:t>
      </w:r>
      <w:r w:rsidR="00B15F15">
        <w:rPr>
          <w:rFonts w:ascii="Times New Roman" w:hAnsi="Times New Roman" w:cs="Times New Roman"/>
          <w:sz w:val="24"/>
          <w:szCs w:val="24"/>
        </w:rPr>
        <w:t>, kā</w:t>
      </w:r>
      <w:r w:rsidR="00AB79C4">
        <w:rPr>
          <w:rFonts w:ascii="Times New Roman" w:hAnsi="Times New Roman" w:cs="Times New Roman"/>
          <w:sz w:val="24"/>
          <w:szCs w:val="24"/>
        </w:rPr>
        <w:t xml:space="preserve"> arī </w:t>
      </w:r>
      <w:r w:rsidR="00E04FD6">
        <w:rPr>
          <w:rFonts w:ascii="Times New Roman" w:hAnsi="Times New Roman" w:cs="Times New Roman"/>
          <w:sz w:val="24"/>
          <w:szCs w:val="24"/>
        </w:rPr>
        <w:t xml:space="preserve">ir paredzētas politiskās debates par </w:t>
      </w:r>
      <w:r w:rsidRPr="00E04FD6" w:rsidR="00E04FD6">
        <w:rPr>
          <w:rFonts w:ascii="Times New Roman" w:hAnsi="Times New Roman" w:cs="Times New Roman"/>
          <w:i/>
          <w:iCs/>
          <w:sz w:val="24"/>
          <w:szCs w:val="24"/>
        </w:rPr>
        <w:t>(3)</w:t>
      </w:r>
      <w:r w:rsidR="00E04FD6">
        <w:rPr>
          <w:rFonts w:ascii="Times New Roman" w:hAnsi="Times New Roman" w:cs="Times New Roman"/>
          <w:sz w:val="24"/>
          <w:szCs w:val="24"/>
        </w:rPr>
        <w:t xml:space="preserve"> </w:t>
      </w:r>
      <w:r w:rsidRPr="00157EF0" w:rsidR="00157EF0">
        <w:rPr>
          <w:rFonts w:ascii="Times New Roman" w:hAnsi="Times New Roman" w:cs="Times New Roman"/>
          <w:i/>
          <w:iCs/>
          <w:sz w:val="24"/>
          <w:szCs w:val="24"/>
        </w:rPr>
        <w:t>Elektroenerģijas tirgus modeli</w:t>
      </w:r>
      <w:r w:rsidR="00157EF0">
        <w:rPr>
          <w:rFonts w:ascii="Times New Roman" w:hAnsi="Times New Roman" w:cs="Times New Roman"/>
          <w:i/>
          <w:iCs/>
          <w:sz w:val="24"/>
          <w:szCs w:val="24"/>
        </w:rPr>
        <w:t xml:space="preserve"> </w:t>
      </w:r>
      <w:r w:rsidR="00157EF0">
        <w:rPr>
          <w:rFonts w:ascii="Times New Roman" w:hAnsi="Times New Roman" w:cs="Times New Roman"/>
          <w:sz w:val="24"/>
          <w:szCs w:val="24"/>
        </w:rPr>
        <w:t xml:space="preserve">un (4) </w:t>
      </w:r>
      <w:r w:rsidRPr="007D638E" w:rsidR="00157EF0">
        <w:rPr>
          <w:rFonts w:ascii="Times New Roman" w:hAnsi="Times New Roman" w:cs="Times New Roman"/>
          <w:i/>
          <w:iCs/>
          <w:sz w:val="24"/>
          <w:szCs w:val="24"/>
        </w:rPr>
        <w:t>citiem jautājumiem</w:t>
      </w:r>
      <w:r>
        <w:rPr>
          <w:rFonts w:ascii="Times New Roman" w:hAnsi="Times New Roman" w:cs="Times New Roman"/>
          <w:sz w:val="24"/>
          <w:szCs w:val="24"/>
        </w:rPr>
        <w:t>.</w:t>
      </w:r>
      <w:r w:rsidR="00F2313A">
        <w:rPr>
          <w:rFonts w:ascii="Times New Roman" w:hAnsi="Times New Roman" w:cs="Times New Roman"/>
          <w:sz w:val="24"/>
          <w:szCs w:val="24"/>
        </w:rPr>
        <w:t xml:space="preserve"> </w:t>
      </w:r>
    </w:p>
    <w:p w:rsidRPr="00F61F4C" w:rsidR="003B4523" w:rsidP="00D62C54" w:rsidRDefault="00861A51" w14:paraId="36A9B4AA" w14:textId="77777777">
      <w:pPr>
        <w:pStyle w:val="ListParagraph"/>
        <w:numPr>
          <w:ilvl w:val="0"/>
          <w:numId w:val="1"/>
        </w:numPr>
        <w:spacing w:after="120"/>
        <w:ind w:left="0" w:firstLine="357"/>
        <w:contextualSpacing w:val="false"/>
        <w:jc w:val="both"/>
        <w:rPr>
          <w:rFonts w:ascii="Times New Roman" w:hAnsi="Times New Roman" w:cs="Times New Roman"/>
          <w:b/>
          <w:bCs/>
          <w:sz w:val="24"/>
          <w:szCs w:val="24"/>
        </w:rPr>
      </w:pPr>
      <w:r w:rsidRPr="00861A51">
        <w:rPr>
          <w:rFonts w:ascii="Times New Roman" w:hAnsi="Times New Roman" w:cs="Times New Roman"/>
          <w:b/>
          <w:bCs/>
          <w:sz w:val="24"/>
          <w:szCs w:val="24"/>
        </w:rPr>
        <w:t>Direktīv</w:t>
      </w:r>
      <w:r w:rsidR="00D62C54">
        <w:rPr>
          <w:rFonts w:ascii="Times New Roman" w:hAnsi="Times New Roman" w:cs="Times New Roman"/>
          <w:b/>
          <w:bCs/>
          <w:sz w:val="24"/>
          <w:szCs w:val="24"/>
        </w:rPr>
        <w:t>a</w:t>
      </w:r>
      <w:r w:rsidRPr="00861A51">
        <w:rPr>
          <w:rFonts w:ascii="Times New Roman" w:hAnsi="Times New Roman" w:cs="Times New Roman"/>
          <w:b/>
          <w:bCs/>
          <w:sz w:val="24"/>
          <w:szCs w:val="24"/>
        </w:rPr>
        <w:t xml:space="preserve"> par kopīgiem noteikumiem attiecībā uz atjaunīgo gāzu un dabasgāzes un ūdeņraža iekšējo tirgu (pārstrādāta redakcija) </w:t>
      </w:r>
      <w:r w:rsidRPr="00D62C54">
        <w:rPr>
          <w:rFonts w:ascii="Times New Roman" w:hAnsi="Times New Roman" w:cs="Times New Roman"/>
          <w:sz w:val="24"/>
          <w:szCs w:val="24"/>
        </w:rPr>
        <w:t>un</w:t>
      </w:r>
      <w:r w:rsidRPr="00861A51">
        <w:rPr>
          <w:rFonts w:ascii="Times New Roman" w:hAnsi="Times New Roman" w:cs="Times New Roman"/>
          <w:b/>
          <w:bCs/>
          <w:sz w:val="24"/>
          <w:szCs w:val="24"/>
        </w:rPr>
        <w:t xml:space="preserve"> Regul</w:t>
      </w:r>
      <w:r w:rsidR="00D62C54">
        <w:rPr>
          <w:rFonts w:ascii="Times New Roman" w:hAnsi="Times New Roman" w:cs="Times New Roman"/>
          <w:b/>
          <w:bCs/>
          <w:sz w:val="24"/>
          <w:szCs w:val="24"/>
        </w:rPr>
        <w:t>a</w:t>
      </w:r>
      <w:r w:rsidRPr="00861A51">
        <w:rPr>
          <w:rFonts w:ascii="Times New Roman" w:hAnsi="Times New Roman" w:cs="Times New Roman"/>
          <w:b/>
          <w:bCs/>
          <w:sz w:val="24"/>
          <w:szCs w:val="24"/>
        </w:rPr>
        <w:t xml:space="preserve"> par atjaunīgo gāzu un dabasgāzes iekšējo tirgu un ūdeņraža iekšējo tirgu (pārstrādāta redakcija)</w:t>
      </w:r>
      <w:r w:rsidR="00E5481C">
        <w:rPr>
          <w:rFonts w:ascii="Times New Roman" w:hAnsi="Times New Roman" w:cs="Times New Roman"/>
          <w:b/>
          <w:bCs/>
          <w:sz w:val="24"/>
          <w:szCs w:val="24"/>
        </w:rPr>
        <w:t xml:space="preserve"> </w:t>
      </w:r>
      <w:r w:rsidRPr="00F61F4C" w:rsidR="003B4523">
        <w:rPr>
          <w:rFonts w:ascii="Times New Roman" w:hAnsi="Times New Roman" w:cs="Times New Roman"/>
          <w:b/>
          <w:bCs/>
          <w:sz w:val="24"/>
          <w:szCs w:val="24"/>
        </w:rPr>
        <w:t xml:space="preserve">- </w:t>
      </w:r>
      <w:r w:rsidRPr="00D62C54" w:rsidR="00D62C54">
        <w:rPr>
          <w:rFonts w:ascii="Times New Roman" w:hAnsi="Times New Roman" w:cs="Times New Roman"/>
          <w:i/>
          <w:iCs/>
          <w:sz w:val="24"/>
          <w:szCs w:val="24"/>
        </w:rPr>
        <w:t>vispārēja pieeja</w:t>
      </w:r>
    </w:p>
    <w:p w:rsidR="00EF51A7" w:rsidP="004575CE" w:rsidRDefault="004575CE" w14:paraId="36A9B4AB" w14:textId="77777777">
      <w:pPr>
        <w:spacing w:after="120" w:line="257" w:lineRule="auto"/>
        <w:ind w:firstLine="720"/>
        <w:jc w:val="both"/>
        <w:rPr>
          <w:rFonts w:ascii="Times New Roman" w:hAnsi="Times New Roman" w:cs="Times New Roman"/>
          <w:sz w:val="24"/>
          <w:szCs w:val="24"/>
        </w:rPr>
      </w:pPr>
      <w:bookmarkStart w:name="_Hlk130808574" w:id="0"/>
      <w:r w:rsidRPr="004575CE">
        <w:rPr>
          <w:rFonts w:ascii="Times New Roman" w:hAnsi="Times New Roman" w:cs="Times New Roman"/>
          <w:sz w:val="24"/>
          <w:szCs w:val="24"/>
        </w:rPr>
        <w:t>2021.</w:t>
      </w:r>
      <w:r w:rsidR="00BA3C0D">
        <w:rPr>
          <w:rFonts w:ascii="Times New Roman" w:hAnsi="Times New Roman" w:cs="Times New Roman"/>
          <w:sz w:val="24"/>
          <w:szCs w:val="24"/>
        </w:rPr>
        <w:t xml:space="preserve"> </w:t>
      </w:r>
      <w:r w:rsidRPr="004575CE">
        <w:rPr>
          <w:rFonts w:ascii="Times New Roman" w:hAnsi="Times New Roman" w:cs="Times New Roman"/>
          <w:sz w:val="24"/>
          <w:szCs w:val="24"/>
        </w:rPr>
        <w:t>gada 15.</w:t>
      </w:r>
      <w:r w:rsidR="00BA3C0D">
        <w:rPr>
          <w:rFonts w:ascii="Times New Roman" w:hAnsi="Times New Roman" w:cs="Times New Roman"/>
          <w:sz w:val="24"/>
          <w:szCs w:val="24"/>
        </w:rPr>
        <w:t xml:space="preserve"> </w:t>
      </w:r>
      <w:r w:rsidRPr="004575CE">
        <w:rPr>
          <w:rFonts w:ascii="Times New Roman" w:hAnsi="Times New Roman" w:cs="Times New Roman"/>
          <w:sz w:val="24"/>
          <w:szCs w:val="24"/>
        </w:rPr>
        <w:t xml:space="preserve">decembrī Eiropas Komisija (turpmāk – Komisija) publicēja </w:t>
      </w:r>
      <w:r w:rsidRPr="007A6467">
        <w:rPr>
          <w:rFonts w:ascii="Times New Roman" w:hAnsi="Times New Roman" w:cs="Times New Roman"/>
          <w:i/>
          <w:sz w:val="24"/>
          <w:szCs w:val="24"/>
        </w:rPr>
        <w:t>priekšlikumu Eiropas Parlamenta un Padomes Direktīvai par kopīgiem noteikumiem attiecībā uz atjaunīgo gāzu un dabasgāzes un ūdeņraža iekšējo tirgu</w:t>
      </w:r>
      <w:r w:rsidRPr="004575CE">
        <w:rPr>
          <w:rFonts w:ascii="Times New Roman" w:hAnsi="Times New Roman" w:cs="Times New Roman"/>
          <w:sz w:val="24"/>
          <w:szCs w:val="24"/>
        </w:rPr>
        <w:t xml:space="preserve"> (turpmāk – Direktīva) un </w:t>
      </w:r>
      <w:bookmarkEnd w:id="0"/>
      <w:r w:rsidRPr="007A6467">
        <w:rPr>
          <w:rFonts w:ascii="Times New Roman" w:hAnsi="Times New Roman" w:cs="Times New Roman"/>
          <w:i/>
          <w:sz w:val="24"/>
          <w:szCs w:val="24"/>
        </w:rPr>
        <w:t>priekšlikumu Eiropas Parlamenta un Padomes Regulai par atjaunīgo gāzu un dabasgāzes iekšējo tirgu un ūdeņraža iekšējo tirgu (pārstrādāta redakcija)</w:t>
      </w:r>
      <w:r w:rsidRPr="004575CE">
        <w:rPr>
          <w:rFonts w:ascii="Times New Roman" w:hAnsi="Times New Roman" w:cs="Times New Roman"/>
          <w:sz w:val="24"/>
          <w:szCs w:val="24"/>
        </w:rPr>
        <w:t xml:space="preserve"> (turpmāk – Regula).</w:t>
      </w:r>
    </w:p>
    <w:p w:rsidR="007D030C" w:rsidP="007D030C" w:rsidRDefault="00DB7285" w14:paraId="36A9B4AC" w14:textId="71F62188">
      <w:pPr>
        <w:spacing w:after="120" w:line="257" w:lineRule="auto"/>
        <w:ind w:firstLine="720"/>
        <w:jc w:val="both"/>
        <w:rPr>
          <w:rFonts w:ascii="Times New Roman" w:hAnsi="Times New Roman" w:cs="Times New Roman"/>
          <w:sz w:val="24"/>
          <w:szCs w:val="24"/>
        </w:rPr>
      </w:pPr>
      <w:r>
        <w:rPr>
          <w:rFonts w:ascii="Times New Roman" w:hAnsi="Times New Roman" w:cs="Times New Roman"/>
          <w:sz w:val="24"/>
          <w:szCs w:val="24"/>
        </w:rPr>
        <w:t>Pakotnes</w:t>
      </w:r>
      <w:r w:rsidRPr="007D030C" w:rsidR="007D030C">
        <w:rPr>
          <w:rFonts w:ascii="Times New Roman" w:hAnsi="Times New Roman" w:cs="Times New Roman"/>
          <w:sz w:val="24"/>
          <w:szCs w:val="24"/>
        </w:rPr>
        <w:t xml:space="preserve"> mērķi ir</w:t>
      </w:r>
      <w:r w:rsidR="007D030C">
        <w:rPr>
          <w:rFonts w:ascii="Times New Roman" w:hAnsi="Times New Roman" w:cs="Times New Roman"/>
          <w:sz w:val="24"/>
          <w:szCs w:val="24"/>
        </w:rPr>
        <w:t xml:space="preserve"> (1) </w:t>
      </w:r>
      <w:r w:rsidR="0044653C">
        <w:rPr>
          <w:rFonts w:ascii="Times New Roman" w:hAnsi="Times New Roman" w:cs="Times New Roman"/>
          <w:sz w:val="24"/>
          <w:szCs w:val="24"/>
        </w:rPr>
        <w:t>v</w:t>
      </w:r>
      <w:r w:rsidRPr="007D030C" w:rsidR="007D030C">
        <w:rPr>
          <w:rFonts w:ascii="Times New Roman" w:hAnsi="Times New Roman" w:cs="Times New Roman"/>
          <w:sz w:val="24"/>
          <w:szCs w:val="24"/>
        </w:rPr>
        <w:t>eicināt ūdeņraža infrastruktūras un tirgus attīstību</w:t>
      </w:r>
      <w:r w:rsidR="007D030C">
        <w:rPr>
          <w:rFonts w:ascii="Times New Roman" w:hAnsi="Times New Roman" w:cs="Times New Roman"/>
          <w:sz w:val="24"/>
          <w:szCs w:val="24"/>
        </w:rPr>
        <w:t xml:space="preserve">, (2) </w:t>
      </w:r>
      <w:r w:rsidR="0044653C">
        <w:rPr>
          <w:rFonts w:ascii="Times New Roman" w:hAnsi="Times New Roman" w:cs="Times New Roman"/>
          <w:sz w:val="24"/>
          <w:szCs w:val="24"/>
        </w:rPr>
        <w:t>s</w:t>
      </w:r>
      <w:r w:rsidRPr="007D030C" w:rsidR="000666DE">
        <w:rPr>
          <w:rFonts w:ascii="Times New Roman" w:hAnsi="Times New Roman" w:cs="Times New Roman"/>
          <w:sz w:val="24"/>
          <w:szCs w:val="24"/>
        </w:rPr>
        <w:t>ekmēt atjaunīgo un mazoglekļa gāzu piekļuvi pastāvošai gāzes infrastruktūrai</w:t>
      </w:r>
      <w:r w:rsidR="007D030C">
        <w:rPr>
          <w:rFonts w:ascii="Times New Roman" w:hAnsi="Times New Roman" w:cs="Times New Roman"/>
          <w:sz w:val="24"/>
          <w:szCs w:val="24"/>
        </w:rPr>
        <w:t>, (3)</w:t>
      </w:r>
      <w:r w:rsidR="00E5481C">
        <w:rPr>
          <w:rFonts w:ascii="Times New Roman" w:hAnsi="Times New Roman" w:cs="Times New Roman"/>
          <w:sz w:val="24"/>
          <w:szCs w:val="24"/>
        </w:rPr>
        <w:t> </w:t>
      </w:r>
      <w:r w:rsidR="0044653C">
        <w:rPr>
          <w:rFonts w:ascii="Times New Roman" w:hAnsi="Times New Roman" w:cs="Times New Roman"/>
          <w:sz w:val="24"/>
          <w:szCs w:val="24"/>
        </w:rPr>
        <w:t>a</w:t>
      </w:r>
      <w:r w:rsidRPr="007D030C" w:rsidR="000666DE">
        <w:rPr>
          <w:rFonts w:ascii="Times New Roman" w:hAnsi="Times New Roman" w:cs="Times New Roman"/>
          <w:sz w:val="24"/>
          <w:szCs w:val="24"/>
        </w:rPr>
        <w:t>ttīstīt elektroenerģijas, gāzes un ūdeņraža tīkla plānošanu</w:t>
      </w:r>
      <w:r w:rsidR="007D030C">
        <w:rPr>
          <w:rFonts w:ascii="Times New Roman" w:hAnsi="Times New Roman" w:cs="Times New Roman"/>
          <w:sz w:val="24"/>
          <w:szCs w:val="24"/>
        </w:rPr>
        <w:t xml:space="preserve">, </w:t>
      </w:r>
      <w:r w:rsidR="000666DE">
        <w:rPr>
          <w:rFonts w:ascii="Times New Roman" w:hAnsi="Times New Roman" w:cs="Times New Roman"/>
          <w:sz w:val="24"/>
          <w:szCs w:val="24"/>
        </w:rPr>
        <w:t xml:space="preserve">(4) </w:t>
      </w:r>
      <w:r w:rsidR="0044653C">
        <w:rPr>
          <w:rFonts w:ascii="Times New Roman" w:hAnsi="Times New Roman" w:cs="Times New Roman"/>
          <w:sz w:val="24"/>
          <w:szCs w:val="24"/>
        </w:rPr>
        <w:t>v</w:t>
      </w:r>
      <w:r w:rsidRPr="007D030C" w:rsidR="000666DE">
        <w:rPr>
          <w:rFonts w:ascii="Times New Roman" w:hAnsi="Times New Roman" w:cs="Times New Roman"/>
          <w:sz w:val="24"/>
          <w:szCs w:val="24"/>
        </w:rPr>
        <w:t>eicināt patērētāju aizsardzību un iesaisti atjaunīgo un mazoglekļa gāzu tirgū</w:t>
      </w:r>
      <w:r w:rsidR="000666DE">
        <w:rPr>
          <w:rFonts w:ascii="Times New Roman" w:hAnsi="Times New Roman" w:cs="Times New Roman"/>
          <w:sz w:val="24"/>
          <w:szCs w:val="24"/>
        </w:rPr>
        <w:t>,</w:t>
      </w:r>
      <w:r w:rsidR="00E5481C">
        <w:rPr>
          <w:rFonts w:ascii="Times New Roman" w:hAnsi="Times New Roman" w:cs="Times New Roman"/>
          <w:sz w:val="24"/>
          <w:szCs w:val="24"/>
        </w:rPr>
        <w:t xml:space="preserve"> kā arī</w:t>
      </w:r>
      <w:r w:rsidR="000666DE">
        <w:rPr>
          <w:rFonts w:ascii="Times New Roman" w:hAnsi="Times New Roman" w:cs="Times New Roman"/>
          <w:sz w:val="24"/>
          <w:szCs w:val="24"/>
        </w:rPr>
        <w:t xml:space="preserve"> (5) </w:t>
      </w:r>
      <w:r w:rsidR="0044653C">
        <w:rPr>
          <w:rFonts w:ascii="Times New Roman" w:hAnsi="Times New Roman" w:cs="Times New Roman"/>
          <w:sz w:val="24"/>
          <w:szCs w:val="24"/>
        </w:rPr>
        <w:t>u</w:t>
      </w:r>
      <w:r w:rsidRPr="007D030C" w:rsidR="000666DE">
        <w:rPr>
          <w:rFonts w:ascii="Times New Roman" w:hAnsi="Times New Roman" w:cs="Times New Roman"/>
          <w:sz w:val="24"/>
          <w:szCs w:val="24"/>
        </w:rPr>
        <w:t>zlabot noturību un piegāžu drošību</w:t>
      </w:r>
      <w:r w:rsidR="000666DE">
        <w:rPr>
          <w:rFonts w:ascii="Times New Roman" w:hAnsi="Times New Roman" w:cs="Times New Roman"/>
          <w:sz w:val="24"/>
          <w:szCs w:val="24"/>
        </w:rPr>
        <w:t xml:space="preserve">. </w:t>
      </w:r>
      <w:r>
        <w:rPr>
          <w:rFonts w:ascii="Times New Roman" w:hAnsi="Times New Roman" w:cs="Times New Roman"/>
          <w:sz w:val="24"/>
          <w:szCs w:val="24"/>
        </w:rPr>
        <w:t>Pakotne</w:t>
      </w:r>
      <w:r w:rsidRPr="00284507" w:rsidR="00284507">
        <w:rPr>
          <w:rFonts w:ascii="Times New Roman" w:hAnsi="Times New Roman" w:cs="Times New Roman"/>
          <w:sz w:val="24"/>
          <w:szCs w:val="24"/>
        </w:rPr>
        <w:t xml:space="preserve"> ir attiecinām</w:t>
      </w:r>
      <w:r>
        <w:rPr>
          <w:rFonts w:ascii="Times New Roman" w:hAnsi="Times New Roman" w:cs="Times New Roman"/>
          <w:sz w:val="24"/>
          <w:szCs w:val="24"/>
        </w:rPr>
        <w:t>a</w:t>
      </w:r>
      <w:r w:rsidRPr="00284507" w:rsidR="00284507">
        <w:rPr>
          <w:rFonts w:ascii="Times New Roman" w:hAnsi="Times New Roman" w:cs="Times New Roman"/>
          <w:sz w:val="24"/>
          <w:szCs w:val="24"/>
        </w:rPr>
        <w:t xml:space="preserve"> uz t.s. atjaunīgo un mazoglekļa gāzu tirgiem un infrastruktūru, kā arī ievieš izmaiņas esošajā dabasgāzes tirgus un infrastruktūras regulējumā.</w:t>
      </w:r>
      <w:r w:rsidR="00284507">
        <w:rPr>
          <w:rFonts w:ascii="Times New Roman" w:hAnsi="Times New Roman" w:cs="Times New Roman"/>
          <w:sz w:val="24"/>
          <w:szCs w:val="24"/>
        </w:rPr>
        <w:t xml:space="preserve"> </w:t>
      </w:r>
      <w:r w:rsidRPr="005A2EFA" w:rsidR="005A2EFA">
        <w:rPr>
          <w:rFonts w:ascii="Times New Roman" w:hAnsi="Times New Roman" w:cs="Times New Roman"/>
          <w:sz w:val="24"/>
          <w:szCs w:val="24"/>
        </w:rPr>
        <w:t xml:space="preserve">Piebilstams, ka </w:t>
      </w:r>
      <w:r>
        <w:rPr>
          <w:rFonts w:ascii="Times New Roman" w:hAnsi="Times New Roman" w:cs="Times New Roman"/>
          <w:sz w:val="24"/>
          <w:szCs w:val="24"/>
        </w:rPr>
        <w:t>pakotni</w:t>
      </w:r>
      <w:r w:rsidRPr="005A2EFA" w:rsidR="005A2EFA">
        <w:rPr>
          <w:rFonts w:ascii="Times New Roman" w:hAnsi="Times New Roman" w:cs="Times New Roman"/>
          <w:sz w:val="24"/>
          <w:szCs w:val="24"/>
        </w:rPr>
        <w:t xml:space="preserve"> plāno attiecināt uz dabasgāzes sistēmu</w:t>
      </w:r>
      <w:r w:rsidR="00C10963">
        <w:rPr>
          <w:rFonts w:ascii="Times New Roman" w:hAnsi="Times New Roman" w:cs="Times New Roman"/>
          <w:sz w:val="24"/>
          <w:szCs w:val="24"/>
        </w:rPr>
        <w:t xml:space="preserve"> </w:t>
      </w:r>
      <w:r w:rsidRPr="005A2EFA" w:rsidR="005A2EFA">
        <w:rPr>
          <w:rFonts w:ascii="Times New Roman" w:hAnsi="Times New Roman" w:cs="Times New Roman"/>
          <w:sz w:val="24"/>
          <w:szCs w:val="24"/>
        </w:rPr>
        <w:t xml:space="preserve">un tajā izmantojamo dabasgāzi, kuru apraksta “gāzes, kas galvenokārt sastāv no metāna, tostarp biogāzes un gāzes no biomasas, it īpaši biometāna” un “cita veida gāze, kuru tehniski un droši var iesūknēt un transportēt dabasgāzes sistēmā,” kā arī </w:t>
      </w:r>
      <w:r>
        <w:rPr>
          <w:rFonts w:ascii="Times New Roman" w:hAnsi="Times New Roman" w:cs="Times New Roman"/>
          <w:sz w:val="24"/>
          <w:szCs w:val="24"/>
        </w:rPr>
        <w:t>pakotni</w:t>
      </w:r>
      <w:r w:rsidRPr="005A2EFA" w:rsidR="005A2EFA">
        <w:rPr>
          <w:rFonts w:ascii="Times New Roman" w:hAnsi="Times New Roman" w:cs="Times New Roman"/>
          <w:sz w:val="24"/>
          <w:szCs w:val="24"/>
        </w:rPr>
        <w:t xml:space="preserve"> plāno attiecināt uz ūdeņraža sistēmu un tajā izmantojamo ūdeņradi, kuru apraksta “augstas tīrības ūdeņradis”.  </w:t>
      </w:r>
    </w:p>
    <w:p w:rsidR="005A2EFA" w:rsidP="007D030C" w:rsidRDefault="00E523A4" w14:paraId="36A9B4AD" w14:textId="3FD1DAE0">
      <w:pPr>
        <w:spacing w:after="120" w:line="257" w:lineRule="auto"/>
        <w:ind w:firstLine="720"/>
        <w:jc w:val="both"/>
        <w:rPr>
          <w:rFonts w:ascii="Times New Roman" w:hAnsi="Times New Roman" w:cs="Times New Roman"/>
          <w:sz w:val="24"/>
          <w:szCs w:val="24"/>
        </w:rPr>
      </w:pPr>
      <w:r w:rsidRPr="00E523A4">
        <w:rPr>
          <w:rFonts w:ascii="Times New Roman" w:hAnsi="Times New Roman" w:cs="Times New Roman"/>
          <w:sz w:val="24"/>
          <w:szCs w:val="24"/>
        </w:rPr>
        <w:t>Piebilstams, ka kopš priekšlikumu sākotnējās publikācijas tika izstrādātas un publicētas sešas pārstrādātās redakcijas, ES Prezidentūrai publicējot sesto pārstrādāto redakciju 2023.</w:t>
      </w:r>
      <w:r w:rsidR="00281CCD">
        <w:rPr>
          <w:rFonts w:ascii="Times New Roman" w:hAnsi="Times New Roman" w:cs="Times New Roman"/>
          <w:sz w:val="24"/>
          <w:szCs w:val="24"/>
        </w:rPr>
        <w:t xml:space="preserve"> </w:t>
      </w:r>
      <w:r w:rsidRPr="00E523A4">
        <w:rPr>
          <w:rFonts w:ascii="Times New Roman" w:hAnsi="Times New Roman" w:cs="Times New Roman"/>
          <w:sz w:val="24"/>
          <w:szCs w:val="24"/>
        </w:rPr>
        <w:t>gada 13.</w:t>
      </w:r>
      <w:r w:rsidR="00281CCD">
        <w:rPr>
          <w:rFonts w:ascii="Times New Roman" w:hAnsi="Times New Roman" w:cs="Times New Roman"/>
          <w:sz w:val="24"/>
          <w:szCs w:val="24"/>
        </w:rPr>
        <w:t xml:space="preserve"> </w:t>
      </w:r>
      <w:r w:rsidRPr="00E523A4">
        <w:rPr>
          <w:rFonts w:ascii="Times New Roman" w:hAnsi="Times New Roman" w:cs="Times New Roman"/>
          <w:sz w:val="24"/>
          <w:szCs w:val="24"/>
        </w:rPr>
        <w:t xml:space="preserve">martā. Latvijai būtiskākās izmaiņas ir pamanāmas </w:t>
      </w:r>
      <w:r w:rsidR="00281CCD">
        <w:rPr>
          <w:rFonts w:ascii="Times New Roman" w:hAnsi="Times New Roman" w:cs="Times New Roman"/>
          <w:sz w:val="24"/>
          <w:szCs w:val="24"/>
        </w:rPr>
        <w:t xml:space="preserve">jau </w:t>
      </w:r>
      <w:r w:rsidRPr="00E523A4">
        <w:rPr>
          <w:rFonts w:ascii="Times New Roman" w:hAnsi="Times New Roman" w:cs="Times New Roman"/>
          <w:sz w:val="24"/>
          <w:szCs w:val="24"/>
        </w:rPr>
        <w:t xml:space="preserve">piektajā redakcijā, kurā jau bija  iekļauta derogācija (atkāpe), kas attiecas uz Latviju (kopš sestās redakcijas – uz visām Baltijas valstīm). </w:t>
      </w:r>
      <w:r w:rsidR="00281CCD">
        <w:rPr>
          <w:rFonts w:ascii="Times New Roman" w:hAnsi="Times New Roman" w:cs="Times New Roman"/>
          <w:sz w:val="24"/>
          <w:szCs w:val="24"/>
        </w:rPr>
        <w:t>Atkāpe</w:t>
      </w:r>
      <w:r w:rsidRPr="00E523A4">
        <w:rPr>
          <w:rFonts w:ascii="Times New Roman" w:hAnsi="Times New Roman" w:cs="Times New Roman"/>
          <w:sz w:val="24"/>
          <w:szCs w:val="24"/>
        </w:rPr>
        <w:t xml:space="preserve"> paredz, ka Latvija, Igaunija un Lietuva ir tiesīgas nepiemērot Direktīvas 63.</w:t>
      </w:r>
      <w:r w:rsidR="00281CCD">
        <w:rPr>
          <w:rFonts w:ascii="Times New Roman" w:hAnsi="Times New Roman" w:cs="Times New Roman"/>
          <w:sz w:val="24"/>
          <w:szCs w:val="24"/>
        </w:rPr>
        <w:t xml:space="preserve"> </w:t>
      </w:r>
      <w:r w:rsidRPr="00E523A4">
        <w:rPr>
          <w:rFonts w:ascii="Times New Roman" w:hAnsi="Times New Roman" w:cs="Times New Roman"/>
          <w:sz w:val="24"/>
          <w:szCs w:val="24"/>
        </w:rPr>
        <w:t>panta nosacījumus (kas noteic prasības ūdeņraža sistēmas operatoru horizontālai nodalīšanai) līdz 2030.</w:t>
      </w:r>
      <w:r w:rsidR="00281CCD">
        <w:rPr>
          <w:rFonts w:ascii="Times New Roman" w:hAnsi="Times New Roman" w:cs="Times New Roman"/>
          <w:sz w:val="24"/>
          <w:szCs w:val="24"/>
        </w:rPr>
        <w:t xml:space="preserve"> </w:t>
      </w:r>
      <w:r w:rsidRPr="00E523A4">
        <w:rPr>
          <w:rFonts w:ascii="Times New Roman" w:hAnsi="Times New Roman" w:cs="Times New Roman"/>
          <w:sz w:val="24"/>
          <w:szCs w:val="24"/>
        </w:rPr>
        <w:t>gada 31.</w:t>
      </w:r>
      <w:r w:rsidR="00281CCD">
        <w:rPr>
          <w:rFonts w:ascii="Times New Roman" w:hAnsi="Times New Roman" w:cs="Times New Roman"/>
          <w:sz w:val="24"/>
          <w:szCs w:val="24"/>
        </w:rPr>
        <w:t xml:space="preserve"> </w:t>
      </w:r>
      <w:r w:rsidRPr="00E523A4">
        <w:rPr>
          <w:rFonts w:ascii="Times New Roman" w:hAnsi="Times New Roman" w:cs="Times New Roman"/>
          <w:sz w:val="24"/>
          <w:szCs w:val="24"/>
        </w:rPr>
        <w:t>decembrim (paziņojot Komisijai), kas pēc būtības nozīmē pārejas perioda piemērošanu līdz 2030.</w:t>
      </w:r>
      <w:r w:rsidR="00281CCD">
        <w:rPr>
          <w:rFonts w:ascii="Times New Roman" w:hAnsi="Times New Roman" w:cs="Times New Roman"/>
          <w:sz w:val="24"/>
          <w:szCs w:val="24"/>
        </w:rPr>
        <w:t xml:space="preserve"> </w:t>
      </w:r>
      <w:r w:rsidRPr="00E523A4">
        <w:rPr>
          <w:rFonts w:ascii="Times New Roman" w:hAnsi="Times New Roman" w:cs="Times New Roman"/>
          <w:sz w:val="24"/>
          <w:szCs w:val="24"/>
        </w:rPr>
        <w:t>gada 31.</w:t>
      </w:r>
      <w:r w:rsidR="00E5481C">
        <w:rPr>
          <w:rFonts w:ascii="Times New Roman" w:hAnsi="Times New Roman" w:cs="Times New Roman"/>
          <w:sz w:val="24"/>
          <w:szCs w:val="24"/>
        </w:rPr>
        <w:t> </w:t>
      </w:r>
      <w:r w:rsidRPr="00E523A4">
        <w:rPr>
          <w:rFonts w:ascii="Times New Roman" w:hAnsi="Times New Roman" w:cs="Times New Roman"/>
          <w:sz w:val="24"/>
          <w:szCs w:val="24"/>
        </w:rPr>
        <w:t>decembrim.</w:t>
      </w:r>
      <w:r w:rsidR="00C22A2C">
        <w:rPr>
          <w:rFonts w:ascii="Times New Roman" w:hAnsi="Times New Roman" w:cs="Times New Roman"/>
          <w:sz w:val="24"/>
          <w:szCs w:val="24"/>
        </w:rPr>
        <w:t xml:space="preserve"> </w:t>
      </w:r>
    </w:p>
    <w:p w:rsidRPr="007D030C" w:rsidR="007D3378" w:rsidP="007D030C" w:rsidRDefault="007D3378" w14:paraId="36A9B4AE" w14:textId="77777777">
      <w:pPr>
        <w:spacing w:after="120" w:line="257" w:lineRule="auto"/>
        <w:ind w:firstLine="720"/>
        <w:jc w:val="both"/>
        <w:rPr>
          <w:rFonts w:ascii="Times New Roman" w:hAnsi="Times New Roman" w:cs="Times New Roman"/>
          <w:sz w:val="24"/>
          <w:szCs w:val="24"/>
        </w:rPr>
      </w:pPr>
      <w:r w:rsidRPr="007D3378">
        <w:rPr>
          <w:rFonts w:ascii="Times New Roman" w:hAnsi="Times New Roman" w:cs="Times New Roman"/>
          <w:sz w:val="24"/>
          <w:szCs w:val="24"/>
        </w:rPr>
        <w:lastRenderedPageBreak/>
        <w:t>Vēl viens būtisks piektās pārstrādātās redakcijas jauninājums ir jauns Direktīvas 8.a pants, kas paredz zemā oglekļa ūdeņraža ieskaitīšanu atjaunojamās enerģijas mērķos (</w:t>
      </w:r>
      <w:r w:rsidRPr="007A6467">
        <w:rPr>
          <w:rFonts w:ascii="Times New Roman" w:hAnsi="Times New Roman" w:cs="Times New Roman"/>
          <w:i/>
          <w:iCs/>
          <w:sz w:val="24"/>
          <w:szCs w:val="24"/>
          <w:lang w:val="en-GB"/>
        </w:rPr>
        <w:t>Possibility to use low-carbon hydrogen and low-carbon fuels in decarbonisation objectives</w:t>
      </w:r>
      <w:r w:rsidRPr="007D3378">
        <w:rPr>
          <w:rFonts w:ascii="Times New Roman" w:hAnsi="Times New Roman" w:cs="Times New Roman"/>
          <w:sz w:val="24"/>
          <w:szCs w:val="24"/>
        </w:rPr>
        <w:t xml:space="preserve">), tātad, iespēju nosegt citos tiesību aktos (piemēram, </w:t>
      </w:r>
      <w:r w:rsidRPr="007A6467">
        <w:rPr>
          <w:rFonts w:ascii="Times New Roman" w:hAnsi="Times New Roman" w:cs="Times New Roman"/>
          <w:i/>
          <w:sz w:val="24"/>
          <w:szCs w:val="24"/>
        </w:rPr>
        <w:t>priekšlikuma Eiropas Parlamenta un Padomes direktīvai, ar ko groza Direktīvu (ES) 2018/2001 par no atjaunojamajiem energoresursiem iegūtas enerģijas izmantošanas veicināšanu</w:t>
      </w:r>
      <w:r w:rsidRPr="007D3378">
        <w:rPr>
          <w:rFonts w:ascii="Times New Roman" w:hAnsi="Times New Roman" w:cs="Times New Roman"/>
          <w:sz w:val="24"/>
          <w:szCs w:val="24"/>
        </w:rPr>
        <w:t xml:space="preserve">, jeb RED3 kontekstā) noteiktos atjaunojamās enerģijas </w:t>
      </w:r>
      <w:r w:rsidR="00DD2269">
        <w:rPr>
          <w:rFonts w:ascii="Times New Roman" w:hAnsi="Times New Roman" w:cs="Times New Roman"/>
          <w:sz w:val="24"/>
          <w:szCs w:val="24"/>
        </w:rPr>
        <w:t xml:space="preserve">(AER) </w:t>
      </w:r>
      <w:r w:rsidRPr="007D3378">
        <w:rPr>
          <w:rFonts w:ascii="Times New Roman" w:hAnsi="Times New Roman" w:cs="Times New Roman"/>
          <w:sz w:val="24"/>
          <w:szCs w:val="24"/>
        </w:rPr>
        <w:t xml:space="preserve">mērķus transporta sektorā ar zemā oglekļa ūdeņradi.    </w:t>
      </w:r>
    </w:p>
    <w:p w:rsidR="003B4523" w:rsidP="004575CE" w:rsidRDefault="00A632C6" w14:paraId="36A9B4AF" w14:textId="77777777">
      <w:pPr>
        <w:spacing w:after="120" w:line="257" w:lineRule="auto"/>
        <w:ind w:firstLine="720"/>
        <w:jc w:val="both"/>
        <w:rPr>
          <w:rFonts w:ascii="Times New Roman" w:hAnsi="Times New Roman" w:cs="Times New Roman"/>
          <w:sz w:val="24"/>
          <w:szCs w:val="24"/>
        </w:rPr>
      </w:pPr>
      <w:r w:rsidRPr="00A632C6">
        <w:rPr>
          <w:rFonts w:ascii="Times New Roman" w:hAnsi="Times New Roman" w:cs="Times New Roman"/>
          <w:sz w:val="24"/>
          <w:szCs w:val="24"/>
        </w:rPr>
        <w:t xml:space="preserve">ES enerģētikas ministru padomes laikā ministri ir aicināti </w:t>
      </w:r>
      <w:r>
        <w:rPr>
          <w:rFonts w:ascii="Times New Roman" w:hAnsi="Times New Roman" w:cs="Times New Roman"/>
          <w:sz w:val="24"/>
          <w:szCs w:val="24"/>
        </w:rPr>
        <w:t>apstiprināt</w:t>
      </w:r>
      <w:r w:rsidR="00DD2269">
        <w:rPr>
          <w:rFonts w:ascii="Times New Roman" w:hAnsi="Times New Roman" w:cs="Times New Roman"/>
          <w:sz w:val="24"/>
          <w:szCs w:val="24"/>
        </w:rPr>
        <w:t xml:space="preserve"> atjaunīgo gāzu</w:t>
      </w:r>
      <w:r w:rsidRPr="00DD2269" w:rsidR="00DD2269">
        <w:t xml:space="preserve"> </w:t>
      </w:r>
      <w:r w:rsidRPr="00DD2269" w:rsidR="00DD2269">
        <w:rPr>
          <w:rFonts w:ascii="Times New Roman" w:hAnsi="Times New Roman" w:cs="Times New Roman"/>
          <w:sz w:val="24"/>
          <w:szCs w:val="24"/>
        </w:rPr>
        <w:t>un dabasgāzes un ūdeņraža iekšēj</w:t>
      </w:r>
      <w:r w:rsidR="00DD2269">
        <w:rPr>
          <w:rFonts w:ascii="Times New Roman" w:hAnsi="Times New Roman" w:cs="Times New Roman"/>
          <w:sz w:val="24"/>
          <w:szCs w:val="24"/>
        </w:rPr>
        <w:t>ā</w:t>
      </w:r>
      <w:r w:rsidRPr="00DD2269" w:rsidR="00DD2269">
        <w:rPr>
          <w:rFonts w:ascii="Times New Roman" w:hAnsi="Times New Roman" w:cs="Times New Roman"/>
          <w:sz w:val="24"/>
          <w:szCs w:val="24"/>
        </w:rPr>
        <w:t xml:space="preserve"> tirg</w:t>
      </w:r>
      <w:r w:rsidR="00DD2269">
        <w:rPr>
          <w:rFonts w:ascii="Times New Roman" w:hAnsi="Times New Roman" w:cs="Times New Roman"/>
          <w:sz w:val="24"/>
          <w:szCs w:val="24"/>
        </w:rPr>
        <w:t>us</w:t>
      </w:r>
      <w:r>
        <w:rPr>
          <w:rFonts w:ascii="Times New Roman" w:hAnsi="Times New Roman" w:cs="Times New Roman"/>
          <w:sz w:val="24"/>
          <w:szCs w:val="24"/>
        </w:rPr>
        <w:t xml:space="preserve"> </w:t>
      </w:r>
      <w:r w:rsidR="00A67A45">
        <w:rPr>
          <w:rFonts w:ascii="Times New Roman" w:hAnsi="Times New Roman" w:cs="Times New Roman"/>
          <w:sz w:val="24"/>
          <w:szCs w:val="24"/>
        </w:rPr>
        <w:t xml:space="preserve">Direktīvas </w:t>
      </w:r>
      <w:r w:rsidR="00715920">
        <w:rPr>
          <w:rFonts w:ascii="Times New Roman" w:hAnsi="Times New Roman" w:cs="Times New Roman"/>
          <w:sz w:val="24"/>
          <w:szCs w:val="24"/>
        </w:rPr>
        <w:t>un Regulas vispārējo pieeju</w:t>
      </w:r>
      <w:r w:rsidRPr="00A632C6">
        <w:rPr>
          <w:rFonts w:ascii="Times New Roman" w:hAnsi="Times New Roman" w:cs="Times New Roman"/>
          <w:sz w:val="24"/>
          <w:szCs w:val="24"/>
        </w:rPr>
        <w:t>.</w:t>
      </w:r>
    </w:p>
    <w:p w:rsidRPr="00100044" w:rsidR="00A632C6" w:rsidP="004575CE" w:rsidRDefault="00100044" w14:paraId="36A9B4B0" w14:textId="77777777">
      <w:pPr>
        <w:spacing w:after="120" w:line="257" w:lineRule="auto"/>
        <w:ind w:firstLine="720"/>
        <w:jc w:val="both"/>
        <w:rPr>
          <w:rFonts w:ascii="Times New Roman" w:hAnsi="Times New Roman" w:cs="Times New Roman"/>
          <w:b/>
          <w:bCs/>
          <w:sz w:val="24"/>
          <w:szCs w:val="24"/>
          <w:u w:val="single"/>
        </w:rPr>
      </w:pPr>
      <w:r w:rsidRPr="00100044">
        <w:rPr>
          <w:rFonts w:ascii="Times New Roman" w:hAnsi="Times New Roman" w:cs="Times New Roman"/>
          <w:b/>
          <w:bCs/>
          <w:sz w:val="24"/>
          <w:szCs w:val="24"/>
          <w:u w:val="single"/>
        </w:rPr>
        <w:t>Latvijas nostāja:</w:t>
      </w:r>
    </w:p>
    <w:p w:rsidR="00715920" w:rsidP="00937289" w:rsidRDefault="000714A6" w14:paraId="36A9B4B1" w14:textId="4EE866B0">
      <w:pPr>
        <w:spacing w:after="120" w:line="257" w:lineRule="auto"/>
        <w:ind w:firstLine="720"/>
        <w:jc w:val="both"/>
        <w:rPr>
          <w:rFonts w:ascii="Times New Roman" w:hAnsi="Times New Roman" w:cs="Times New Roman"/>
          <w:sz w:val="24"/>
          <w:szCs w:val="24"/>
        </w:rPr>
      </w:pPr>
      <w:r w:rsidRPr="000714A6">
        <w:rPr>
          <w:rFonts w:ascii="Times New Roman" w:hAnsi="Times New Roman" w:cs="Times New Roman"/>
          <w:sz w:val="24"/>
          <w:szCs w:val="24"/>
        </w:rPr>
        <w:t>Latvijas oficiālā nostāja tiek pausta pozīcijā Nr. 2 “</w:t>
      </w:r>
      <w:r w:rsidRPr="00B2512E" w:rsidR="00C13E67">
        <w:rPr>
          <w:rFonts w:ascii="Times New Roman" w:hAnsi="Times New Roman" w:cs="Times New Roman"/>
          <w:i/>
          <w:sz w:val="24"/>
          <w:szCs w:val="24"/>
        </w:rPr>
        <w:t xml:space="preserve">Par priekšlikumu Eiropas Parlamenta un Padomes Direktīvai par kopīgiem noteikumiem attiecībā uz atjaunīgo gāzu un dabasgāzes un ūdeņraža iekšējo tirgu un </w:t>
      </w:r>
      <w:r w:rsidRPr="00B2512E" w:rsidR="00937289">
        <w:rPr>
          <w:rFonts w:ascii="Times New Roman" w:hAnsi="Times New Roman" w:cs="Times New Roman"/>
          <w:i/>
          <w:sz w:val="24"/>
          <w:szCs w:val="24"/>
        </w:rPr>
        <w:t>Par priekšlikumu Eiropas Parlamenta un Padomes Regulai par atjaunīgo gāzu un dabasgāzes iekšējo tirgu un ūdeņraža iekšējo tirgu (pārstrādāta redakcija)</w:t>
      </w:r>
      <w:r w:rsidRPr="000714A6" w:rsidR="00937289">
        <w:rPr>
          <w:rFonts w:ascii="Times New Roman" w:hAnsi="Times New Roman" w:cs="Times New Roman"/>
          <w:sz w:val="24"/>
          <w:szCs w:val="24"/>
        </w:rPr>
        <w:t>”, kuras apstiprināšana plānota 202</w:t>
      </w:r>
      <w:r w:rsidR="00937289">
        <w:rPr>
          <w:rFonts w:ascii="Times New Roman" w:hAnsi="Times New Roman" w:cs="Times New Roman"/>
          <w:sz w:val="24"/>
          <w:szCs w:val="24"/>
        </w:rPr>
        <w:t>3</w:t>
      </w:r>
      <w:r w:rsidRPr="000714A6" w:rsidR="00937289">
        <w:rPr>
          <w:rFonts w:ascii="Times New Roman" w:hAnsi="Times New Roman" w:cs="Times New Roman"/>
          <w:sz w:val="24"/>
          <w:szCs w:val="24"/>
        </w:rPr>
        <w:t xml:space="preserve">. gada </w:t>
      </w:r>
      <w:r w:rsidR="00937289">
        <w:rPr>
          <w:rFonts w:ascii="Times New Roman" w:hAnsi="Times New Roman" w:cs="Times New Roman"/>
          <w:sz w:val="24"/>
          <w:szCs w:val="24"/>
        </w:rPr>
        <w:t>28</w:t>
      </w:r>
      <w:r w:rsidRPr="000714A6" w:rsidR="00937289">
        <w:rPr>
          <w:rFonts w:ascii="Times New Roman" w:hAnsi="Times New Roman" w:cs="Times New Roman"/>
          <w:sz w:val="24"/>
          <w:szCs w:val="24"/>
        </w:rPr>
        <w:t>.</w:t>
      </w:r>
      <w:r w:rsidR="009B0DD8">
        <w:rPr>
          <w:rFonts w:ascii="Times New Roman" w:hAnsi="Times New Roman" w:cs="Times New Roman"/>
          <w:sz w:val="24"/>
          <w:szCs w:val="24"/>
        </w:rPr>
        <w:t> </w:t>
      </w:r>
      <w:r w:rsidR="00937289">
        <w:rPr>
          <w:rFonts w:ascii="Times New Roman" w:hAnsi="Times New Roman" w:cs="Times New Roman"/>
          <w:sz w:val="24"/>
          <w:szCs w:val="24"/>
        </w:rPr>
        <w:t>marta</w:t>
      </w:r>
      <w:r w:rsidRPr="000714A6" w:rsidR="00937289">
        <w:rPr>
          <w:rFonts w:ascii="Times New Roman" w:hAnsi="Times New Roman" w:cs="Times New Roman"/>
          <w:sz w:val="24"/>
          <w:szCs w:val="24"/>
        </w:rPr>
        <w:t xml:space="preserve"> Ministru kabineta sēdē.</w:t>
      </w:r>
      <w:r w:rsidR="009B0DD8">
        <w:rPr>
          <w:rFonts w:ascii="Times New Roman" w:hAnsi="Times New Roman" w:cs="Times New Roman"/>
          <w:sz w:val="24"/>
          <w:szCs w:val="24"/>
        </w:rPr>
        <w:t xml:space="preserve"> </w:t>
      </w:r>
      <w:r w:rsidRPr="009B0DD8" w:rsidR="009B0DD8">
        <w:rPr>
          <w:rFonts w:ascii="Times New Roman" w:hAnsi="Times New Roman" w:cs="Times New Roman"/>
          <w:sz w:val="24"/>
          <w:szCs w:val="24"/>
        </w:rPr>
        <w:t xml:space="preserve">Papildus, </w:t>
      </w:r>
      <w:r w:rsidR="009B0DD8">
        <w:rPr>
          <w:rFonts w:ascii="Times New Roman" w:hAnsi="Times New Roman" w:cs="Times New Roman"/>
          <w:sz w:val="24"/>
          <w:szCs w:val="24"/>
        </w:rPr>
        <w:t xml:space="preserve">tam pozīcija </w:t>
      </w:r>
      <w:r w:rsidRPr="009B0DD8" w:rsidR="009B0DD8">
        <w:rPr>
          <w:rFonts w:ascii="Times New Roman" w:hAnsi="Times New Roman" w:cs="Times New Roman"/>
          <w:sz w:val="24"/>
          <w:szCs w:val="24"/>
        </w:rPr>
        <w:t>tika apstiprināta 24. marta Saeimas Eiropas lietu komisijas sēdē.</w:t>
      </w:r>
    </w:p>
    <w:p w:rsidR="007D3378" w:rsidP="00937289" w:rsidRDefault="002D779A" w14:paraId="36A9B4B2" w14:textId="77777777">
      <w:pPr>
        <w:spacing w:after="120" w:line="257" w:lineRule="auto"/>
        <w:ind w:firstLine="720"/>
        <w:jc w:val="both"/>
        <w:rPr>
          <w:rFonts w:ascii="Times New Roman" w:hAnsi="Times New Roman" w:cs="Times New Roman"/>
          <w:sz w:val="24"/>
          <w:szCs w:val="24"/>
        </w:rPr>
      </w:pPr>
      <w:r w:rsidRPr="002D779A">
        <w:rPr>
          <w:rFonts w:ascii="Times New Roman" w:hAnsi="Times New Roman" w:cs="Times New Roman"/>
          <w:sz w:val="24"/>
          <w:szCs w:val="24"/>
        </w:rPr>
        <w:t xml:space="preserve">Latvija </w:t>
      </w:r>
      <w:r w:rsidRPr="0082239E">
        <w:rPr>
          <w:rFonts w:ascii="Times New Roman" w:hAnsi="Times New Roman" w:cs="Times New Roman"/>
          <w:b/>
          <w:bCs/>
          <w:sz w:val="24"/>
          <w:szCs w:val="24"/>
        </w:rPr>
        <w:t>pozitīvi vērtē</w:t>
      </w:r>
      <w:r w:rsidRPr="002D779A">
        <w:rPr>
          <w:rFonts w:ascii="Times New Roman" w:hAnsi="Times New Roman" w:cs="Times New Roman"/>
          <w:sz w:val="24"/>
          <w:szCs w:val="24"/>
        </w:rPr>
        <w:t xml:space="preserve"> nepieciešamību izveidot regulējumu, kas veicinās atjaunīgo un mazoglekļa gāzu ieviešanu energosistēmā.</w:t>
      </w:r>
    </w:p>
    <w:p w:rsidR="000714A6" w:rsidP="004575CE" w:rsidRDefault="00AA79CA" w14:paraId="36A9B4B3" w14:textId="10363071">
      <w:pPr>
        <w:spacing w:after="120" w:line="257" w:lineRule="auto"/>
        <w:ind w:firstLine="720"/>
        <w:jc w:val="both"/>
        <w:rPr>
          <w:rFonts w:ascii="Times New Roman" w:hAnsi="Times New Roman" w:cs="Times New Roman"/>
          <w:sz w:val="24"/>
          <w:szCs w:val="24"/>
        </w:rPr>
      </w:pPr>
      <w:r w:rsidRPr="00AA79CA">
        <w:rPr>
          <w:rFonts w:ascii="Times New Roman" w:hAnsi="Times New Roman" w:cs="Times New Roman"/>
          <w:sz w:val="24"/>
          <w:szCs w:val="24"/>
        </w:rPr>
        <w:t xml:space="preserve">Latvijas ieskatā </w:t>
      </w:r>
      <w:r w:rsidRPr="00D72C2F">
        <w:rPr>
          <w:rFonts w:ascii="Times New Roman" w:hAnsi="Times New Roman" w:cs="Times New Roman"/>
          <w:b/>
          <w:bCs/>
          <w:sz w:val="24"/>
          <w:szCs w:val="24"/>
        </w:rPr>
        <w:t>būtu veicināma esošo dabasgāzes infrastruktūras operatoru iesaiste ūdeņraža un tā tehnoloģiju tālākā attīstīšanā, lai tādējādi arī racionāli un efektīvi būtu izmantojama jau esošā infrastruktūra, cilvēkresursi, kā arī zināšanu bāze</w:t>
      </w:r>
      <w:r w:rsidRPr="00AA79CA">
        <w:rPr>
          <w:rFonts w:ascii="Times New Roman" w:hAnsi="Times New Roman" w:cs="Times New Roman"/>
          <w:sz w:val="24"/>
          <w:szCs w:val="24"/>
        </w:rPr>
        <w:t xml:space="preserve">. Tāpat arī </w:t>
      </w:r>
      <w:r w:rsidR="00B916A0">
        <w:rPr>
          <w:rFonts w:ascii="Times New Roman" w:hAnsi="Times New Roman" w:cs="Times New Roman"/>
          <w:sz w:val="24"/>
          <w:szCs w:val="24"/>
        </w:rPr>
        <w:t>būtiski</w:t>
      </w:r>
      <w:r w:rsidRPr="00AA79CA">
        <w:rPr>
          <w:rFonts w:ascii="Times New Roman" w:hAnsi="Times New Roman" w:cs="Times New Roman"/>
          <w:sz w:val="24"/>
          <w:szCs w:val="24"/>
        </w:rPr>
        <w:t>, ka šādi netiktu palielināts administratīvais slogs operatoriem un regulatīvajām iestādēm, kas īpaši svarīgi ir dalībvalstīm ar nelieliem enerģētikas tirgiem un infrastruktūru</w:t>
      </w:r>
      <w:r w:rsidR="00B2512E">
        <w:rPr>
          <w:rFonts w:ascii="Times New Roman" w:hAnsi="Times New Roman" w:cs="Times New Roman"/>
          <w:sz w:val="24"/>
          <w:szCs w:val="24"/>
        </w:rPr>
        <w:t xml:space="preserve">. </w:t>
      </w:r>
    </w:p>
    <w:p w:rsidR="00AA79CA" w:rsidP="004575CE" w:rsidRDefault="00074A94" w14:paraId="36A9B4B4" w14:textId="77777777">
      <w:pPr>
        <w:spacing w:after="120" w:line="257" w:lineRule="auto"/>
        <w:ind w:firstLine="720"/>
        <w:jc w:val="both"/>
        <w:rPr>
          <w:rFonts w:ascii="Times New Roman" w:hAnsi="Times New Roman" w:cs="Times New Roman"/>
          <w:sz w:val="24"/>
          <w:szCs w:val="24"/>
        </w:rPr>
      </w:pPr>
      <w:r w:rsidRPr="00074A94">
        <w:rPr>
          <w:rFonts w:ascii="Times New Roman" w:hAnsi="Times New Roman" w:cs="Times New Roman"/>
          <w:sz w:val="24"/>
          <w:szCs w:val="24"/>
        </w:rPr>
        <w:t xml:space="preserve">Latvija uzsver, ka dabasgāzes pārvades sistēmas operatoram (PSO) nepieciešams atļaut būt arī ūdeņraža operatoriem un nav atbalstāma tūlītēja horizontālā ūdeņraža tīklu nodalīšana no citām aktivitātēm kā vienīgais  iespējamais risinājums. </w:t>
      </w:r>
      <w:r w:rsidRPr="00074A94">
        <w:rPr>
          <w:rFonts w:ascii="Times New Roman" w:hAnsi="Times New Roman" w:cs="Times New Roman"/>
          <w:b/>
          <w:bCs/>
          <w:sz w:val="24"/>
          <w:szCs w:val="24"/>
        </w:rPr>
        <w:t>Kompromisam Latvija varētu piekrist pakāpeniskai pārejai no ūdeņraža sistēmas operatora grāmatvedības nodalīšanas uz juridiskās formas neatkarību</w:t>
      </w:r>
      <w:r w:rsidRPr="00074A94">
        <w:rPr>
          <w:rFonts w:ascii="Times New Roman" w:hAnsi="Times New Roman" w:cs="Times New Roman"/>
          <w:sz w:val="24"/>
          <w:szCs w:val="24"/>
        </w:rPr>
        <w:t xml:space="preserve">. </w:t>
      </w:r>
    </w:p>
    <w:p w:rsidR="00074A94" w:rsidP="004575CE" w:rsidRDefault="00074A94" w14:paraId="36A9B4B5" w14:textId="77777777">
      <w:pPr>
        <w:spacing w:after="120" w:line="257" w:lineRule="auto"/>
        <w:ind w:firstLine="720"/>
        <w:jc w:val="both"/>
        <w:rPr>
          <w:rFonts w:ascii="Times New Roman" w:hAnsi="Times New Roman" w:cs="Times New Roman"/>
          <w:sz w:val="24"/>
          <w:szCs w:val="24"/>
        </w:rPr>
      </w:pPr>
      <w:r>
        <w:rPr>
          <w:rFonts w:ascii="Times New Roman" w:hAnsi="Times New Roman" w:cs="Times New Roman"/>
          <w:sz w:val="24"/>
          <w:szCs w:val="24"/>
        </w:rPr>
        <w:t>Tādējādi</w:t>
      </w:r>
      <w:r w:rsidR="00D557E3">
        <w:rPr>
          <w:rFonts w:ascii="Times New Roman" w:hAnsi="Times New Roman" w:cs="Times New Roman"/>
          <w:sz w:val="24"/>
          <w:szCs w:val="24"/>
        </w:rPr>
        <w:t>, ņ</w:t>
      </w:r>
      <w:r w:rsidRPr="00D557E3" w:rsidR="00D557E3">
        <w:rPr>
          <w:rFonts w:ascii="Times New Roman" w:hAnsi="Times New Roman" w:cs="Times New Roman"/>
          <w:sz w:val="24"/>
          <w:szCs w:val="24"/>
        </w:rPr>
        <w:t xml:space="preserve">emot vērā izmaiņas priekšlikumu tekstā, </w:t>
      </w:r>
      <w:r w:rsidRPr="00D557E3" w:rsidR="00D557E3">
        <w:rPr>
          <w:rFonts w:ascii="Times New Roman" w:hAnsi="Times New Roman" w:cs="Times New Roman"/>
          <w:b/>
          <w:bCs/>
          <w:sz w:val="24"/>
          <w:szCs w:val="24"/>
        </w:rPr>
        <w:t>Latvija kopumā atbalsta</w:t>
      </w:r>
      <w:r w:rsidRPr="00D557E3" w:rsidR="00D557E3">
        <w:rPr>
          <w:rFonts w:ascii="Times New Roman" w:hAnsi="Times New Roman" w:cs="Times New Roman"/>
          <w:sz w:val="24"/>
          <w:szCs w:val="24"/>
        </w:rPr>
        <w:t xml:space="preserve"> Direktīvas 80.a pantā (pants par </w:t>
      </w:r>
      <w:r w:rsidR="00D557E3">
        <w:rPr>
          <w:rFonts w:ascii="Times New Roman" w:hAnsi="Times New Roman" w:cs="Times New Roman"/>
          <w:sz w:val="24"/>
          <w:szCs w:val="24"/>
        </w:rPr>
        <w:t>atkāpi</w:t>
      </w:r>
      <w:r w:rsidRPr="00D557E3" w:rsidR="00D557E3">
        <w:rPr>
          <w:rFonts w:ascii="Times New Roman" w:hAnsi="Times New Roman" w:cs="Times New Roman"/>
          <w:sz w:val="24"/>
          <w:szCs w:val="24"/>
        </w:rPr>
        <w:t xml:space="preserve"> ūdeņraža operatora horizontālās nodalīšanas jautājumā) iekļauto atkāpi, kas nodrošina Latvijai (kā arī Lietuvai un Igaunijai) pārejas periodu līdz 2030. gada 31.</w:t>
      </w:r>
      <w:r w:rsidR="00D557E3">
        <w:rPr>
          <w:rFonts w:ascii="Times New Roman" w:hAnsi="Times New Roman" w:cs="Times New Roman"/>
          <w:sz w:val="24"/>
          <w:szCs w:val="24"/>
        </w:rPr>
        <w:t xml:space="preserve"> </w:t>
      </w:r>
      <w:r w:rsidRPr="00D557E3" w:rsidR="00D557E3">
        <w:rPr>
          <w:rFonts w:ascii="Times New Roman" w:hAnsi="Times New Roman" w:cs="Times New Roman"/>
          <w:sz w:val="24"/>
          <w:szCs w:val="24"/>
        </w:rPr>
        <w:t>decembrim.</w:t>
      </w:r>
    </w:p>
    <w:p w:rsidRPr="004575CE" w:rsidR="00074A94" w:rsidP="004575CE" w:rsidRDefault="00DD317F" w14:paraId="36A9B4B6" w14:textId="413FD1B0">
      <w:pPr>
        <w:spacing w:after="120" w:line="257" w:lineRule="auto"/>
        <w:ind w:firstLine="720"/>
        <w:jc w:val="both"/>
        <w:rPr>
          <w:rFonts w:ascii="Times New Roman" w:hAnsi="Times New Roman" w:cs="Times New Roman"/>
          <w:sz w:val="24"/>
          <w:szCs w:val="24"/>
        </w:rPr>
      </w:pPr>
      <w:r w:rsidRPr="00DD317F">
        <w:rPr>
          <w:rFonts w:ascii="Times New Roman" w:hAnsi="Times New Roman" w:cs="Times New Roman"/>
          <w:sz w:val="24"/>
          <w:szCs w:val="24"/>
        </w:rPr>
        <w:t xml:space="preserve">Latvijai </w:t>
      </w:r>
      <w:r w:rsidRPr="00B7782A">
        <w:rPr>
          <w:rFonts w:ascii="Times New Roman" w:hAnsi="Times New Roman" w:cs="Times New Roman"/>
          <w:b/>
          <w:bCs/>
          <w:sz w:val="24"/>
          <w:szCs w:val="24"/>
        </w:rPr>
        <w:t>ir bažas</w:t>
      </w:r>
      <w:r w:rsidRPr="00DD317F">
        <w:rPr>
          <w:rFonts w:ascii="Times New Roman" w:hAnsi="Times New Roman" w:cs="Times New Roman"/>
          <w:sz w:val="24"/>
          <w:szCs w:val="24"/>
        </w:rPr>
        <w:t xml:space="preserve"> par atjaunojamās enerģijas direktīvas jautājumu risināšanu citos tiesību aktos. Līdz ar to Latvijai ir bažas par 8.a pant</w:t>
      </w:r>
      <w:r w:rsidR="00465FF8">
        <w:rPr>
          <w:rFonts w:ascii="Times New Roman" w:hAnsi="Times New Roman" w:cs="Times New Roman"/>
          <w:sz w:val="24"/>
          <w:szCs w:val="24"/>
        </w:rPr>
        <w:t>a</w:t>
      </w:r>
      <w:r w:rsidR="00B57D14">
        <w:rPr>
          <w:rFonts w:ascii="Times New Roman" w:hAnsi="Times New Roman" w:cs="Times New Roman"/>
          <w:sz w:val="24"/>
          <w:szCs w:val="24"/>
        </w:rPr>
        <w:t xml:space="preserve"> iekļaušanu Direktīvā,</w:t>
      </w:r>
      <w:r w:rsidRPr="00DD317F">
        <w:rPr>
          <w:rFonts w:ascii="Times New Roman" w:hAnsi="Times New Roman" w:cs="Times New Roman"/>
          <w:sz w:val="24"/>
          <w:szCs w:val="24"/>
        </w:rPr>
        <w:t xml:space="preserve"> </w:t>
      </w:r>
      <w:r w:rsidR="00B57D14">
        <w:rPr>
          <w:rFonts w:ascii="Times New Roman" w:hAnsi="Times New Roman" w:cs="Times New Roman"/>
          <w:sz w:val="24"/>
          <w:szCs w:val="24"/>
        </w:rPr>
        <w:t>8.a pantam</w:t>
      </w:r>
      <w:r w:rsidRPr="00DD317F">
        <w:rPr>
          <w:rFonts w:ascii="Times New Roman" w:hAnsi="Times New Roman" w:cs="Times New Roman"/>
          <w:sz w:val="24"/>
          <w:szCs w:val="24"/>
        </w:rPr>
        <w:t xml:space="preserve"> ļauj</w:t>
      </w:r>
      <w:r w:rsidR="00B57D14">
        <w:rPr>
          <w:rFonts w:ascii="Times New Roman" w:hAnsi="Times New Roman" w:cs="Times New Roman"/>
          <w:sz w:val="24"/>
          <w:szCs w:val="24"/>
        </w:rPr>
        <w:t>ot</w:t>
      </w:r>
      <w:r w:rsidRPr="00DD317F">
        <w:rPr>
          <w:rFonts w:ascii="Times New Roman" w:hAnsi="Times New Roman" w:cs="Times New Roman"/>
          <w:sz w:val="24"/>
          <w:szCs w:val="24"/>
        </w:rPr>
        <w:t xml:space="preserve"> </w:t>
      </w:r>
      <w:r w:rsidR="00A06F38">
        <w:rPr>
          <w:rFonts w:ascii="Times New Roman" w:hAnsi="Times New Roman" w:cs="Times New Roman"/>
          <w:sz w:val="24"/>
          <w:szCs w:val="24"/>
        </w:rPr>
        <w:t>dalībvalstīm</w:t>
      </w:r>
      <w:r w:rsidRPr="00DD317F">
        <w:rPr>
          <w:rFonts w:ascii="Times New Roman" w:hAnsi="Times New Roman" w:cs="Times New Roman"/>
          <w:sz w:val="24"/>
          <w:szCs w:val="24"/>
        </w:rPr>
        <w:t xml:space="preserve"> atjaunojamo </w:t>
      </w:r>
      <w:r w:rsidRPr="00DD317F" w:rsidR="00B7782A">
        <w:rPr>
          <w:rFonts w:ascii="Times New Roman" w:hAnsi="Times New Roman" w:cs="Times New Roman"/>
          <w:sz w:val="24"/>
          <w:szCs w:val="24"/>
        </w:rPr>
        <w:t>energoresursu</w:t>
      </w:r>
      <w:r w:rsidRPr="00DD317F">
        <w:rPr>
          <w:rFonts w:ascii="Times New Roman" w:hAnsi="Times New Roman" w:cs="Times New Roman"/>
          <w:sz w:val="24"/>
          <w:szCs w:val="24"/>
        </w:rPr>
        <w:t xml:space="preserve"> mērķī transport</w:t>
      </w:r>
      <w:r w:rsidR="00532D59">
        <w:rPr>
          <w:rFonts w:ascii="Times New Roman" w:hAnsi="Times New Roman" w:cs="Times New Roman"/>
          <w:sz w:val="24"/>
          <w:szCs w:val="24"/>
        </w:rPr>
        <w:t>a sektorā</w:t>
      </w:r>
      <w:r w:rsidRPr="00DD317F">
        <w:rPr>
          <w:rFonts w:ascii="Times New Roman" w:hAnsi="Times New Roman" w:cs="Times New Roman"/>
          <w:sz w:val="24"/>
          <w:szCs w:val="24"/>
        </w:rPr>
        <w:t xml:space="preserve"> </w:t>
      </w:r>
      <w:r w:rsidRPr="00DD317F" w:rsidR="00B7782A">
        <w:rPr>
          <w:rFonts w:ascii="Times New Roman" w:hAnsi="Times New Roman" w:cs="Times New Roman"/>
          <w:sz w:val="24"/>
          <w:szCs w:val="24"/>
        </w:rPr>
        <w:t>ieskaitīt</w:t>
      </w:r>
      <w:r w:rsidRPr="00DD317F">
        <w:rPr>
          <w:rFonts w:ascii="Times New Roman" w:hAnsi="Times New Roman" w:cs="Times New Roman"/>
          <w:sz w:val="24"/>
          <w:szCs w:val="24"/>
        </w:rPr>
        <w:t xml:space="preserve"> </w:t>
      </w:r>
      <w:proofErr w:type="spellStart"/>
      <w:r w:rsidRPr="00DD317F">
        <w:rPr>
          <w:rFonts w:ascii="Times New Roman" w:hAnsi="Times New Roman" w:cs="Times New Roman"/>
          <w:sz w:val="24"/>
          <w:szCs w:val="24"/>
        </w:rPr>
        <w:t>mazoglekļa</w:t>
      </w:r>
      <w:proofErr w:type="spellEnd"/>
      <w:r w:rsidRPr="00DD317F">
        <w:rPr>
          <w:rFonts w:ascii="Times New Roman" w:hAnsi="Times New Roman" w:cs="Times New Roman"/>
          <w:sz w:val="24"/>
          <w:szCs w:val="24"/>
        </w:rPr>
        <w:t xml:space="preserve"> ūdeņradi. Latvijas ieskatā šāda zemā oglekļa ūdeņraža ieskaitīšana atjaunojamās enerģijas mērķos samazina kopējo ES ambīciju līmeni.</w:t>
      </w:r>
    </w:p>
    <w:p w:rsidRPr="00F61F4C" w:rsidR="00D62C54" w:rsidP="00D62C54" w:rsidRDefault="0023188A" w14:paraId="36A9B4B7" w14:textId="77777777">
      <w:pPr>
        <w:pStyle w:val="ListParagraph"/>
        <w:numPr>
          <w:ilvl w:val="0"/>
          <w:numId w:val="1"/>
        </w:numPr>
        <w:spacing w:after="120"/>
        <w:ind w:left="0" w:firstLine="357"/>
        <w:contextualSpacing w:val="false"/>
        <w:jc w:val="both"/>
        <w:rPr>
          <w:rFonts w:ascii="Times New Roman" w:hAnsi="Times New Roman" w:cs="Times New Roman"/>
          <w:b/>
          <w:bCs/>
          <w:sz w:val="24"/>
          <w:szCs w:val="24"/>
        </w:rPr>
      </w:pPr>
      <w:r w:rsidRPr="0023188A">
        <w:rPr>
          <w:rFonts w:ascii="Times New Roman" w:hAnsi="Times New Roman" w:cs="Times New Roman"/>
          <w:b/>
          <w:bCs/>
          <w:sz w:val="24"/>
          <w:szCs w:val="24"/>
        </w:rPr>
        <w:t xml:space="preserve">Padomes Regula par koordinētiem gāzes pieprasījuma samazināšanas pasākumiem </w:t>
      </w:r>
      <w:r w:rsidRPr="00F61F4C" w:rsidR="00D62C54">
        <w:rPr>
          <w:rFonts w:ascii="Times New Roman" w:hAnsi="Times New Roman" w:cs="Times New Roman"/>
          <w:b/>
          <w:bCs/>
          <w:sz w:val="24"/>
          <w:szCs w:val="24"/>
        </w:rPr>
        <w:t xml:space="preserve">- </w:t>
      </w:r>
      <w:r w:rsidRPr="0023188A">
        <w:rPr>
          <w:rFonts w:ascii="Times New Roman" w:hAnsi="Times New Roman" w:cs="Times New Roman"/>
          <w:i/>
          <w:iCs/>
          <w:sz w:val="24"/>
          <w:szCs w:val="24"/>
        </w:rPr>
        <w:t>politiska vienošanās</w:t>
      </w:r>
    </w:p>
    <w:p w:rsidR="003B4523" w:rsidP="00BA7289" w:rsidRDefault="00BA3C0D" w14:paraId="36A9B4B8" w14:textId="77777777">
      <w:pPr>
        <w:spacing w:after="120" w:line="257" w:lineRule="auto"/>
        <w:ind w:firstLine="720"/>
        <w:jc w:val="both"/>
        <w:rPr>
          <w:rFonts w:ascii="Times New Roman" w:hAnsi="Times New Roman" w:cs="Times New Roman"/>
          <w:sz w:val="24"/>
          <w:szCs w:val="24"/>
        </w:rPr>
      </w:pPr>
      <w:r w:rsidRPr="00BA3C0D">
        <w:rPr>
          <w:rFonts w:ascii="Times New Roman" w:hAnsi="Times New Roman" w:cs="Times New Roman"/>
          <w:sz w:val="24"/>
          <w:szCs w:val="24"/>
        </w:rPr>
        <w:lastRenderedPageBreak/>
        <w:t xml:space="preserve">2023. gada 20. martā Komisija publicēja </w:t>
      </w:r>
      <w:r w:rsidRPr="002C121F">
        <w:rPr>
          <w:rFonts w:ascii="Times New Roman" w:hAnsi="Times New Roman" w:cs="Times New Roman"/>
          <w:i/>
          <w:sz w:val="24"/>
          <w:szCs w:val="24"/>
        </w:rPr>
        <w:t>priekšlikumu Padomes Regulai, ar ko groza Regulu (ES) 2022/1369 par koordinētiem gāzes pieprasījuma samazināšanas pasākumiem</w:t>
      </w:r>
      <w:r w:rsidRPr="00BA3C0D">
        <w:rPr>
          <w:rFonts w:ascii="Times New Roman" w:hAnsi="Times New Roman" w:cs="Times New Roman"/>
          <w:sz w:val="24"/>
          <w:szCs w:val="24"/>
        </w:rPr>
        <w:t xml:space="preserve"> (turpmāk – Priekšlikums).</w:t>
      </w:r>
    </w:p>
    <w:p w:rsidR="00DA12A5" w:rsidP="00BA7289" w:rsidRDefault="00DA12A5" w14:paraId="36A9B4B9" w14:textId="77777777">
      <w:pPr>
        <w:pStyle w:val="NoSpacing"/>
        <w:ind w:firstLine="720"/>
        <w:jc w:val="both"/>
      </w:pPr>
      <w:r>
        <w:t xml:space="preserve">Priekšlikums ir balstīts uz </w:t>
      </w:r>
      <w:r w:rsidRPr="002C121F">
        <w:rPr>
          <w:i/>
        </w:rPr>
        <w:t>Padomes Regulas (ES) 2022/1369 (2022. gada 5. augusts) par koordinētiem gāzes pieprasījuma samazināšanas pasākumiem</w:t>
      </w:r>
      <w:r>
        <w:t xml:space="preserve"> (turpmāk – Regula</w:t>
      </w:r>
      <w:r w:rsidR="00113E70">
        <w:t xml:space="preserve"> </w:t>
      </w:r>
      <w:r w:rsidR="00BA7289">
        <w:t>2022/13</w:t>
      </w:r>
      <w:r w:rsidR="00113E70">
        <w:t>69</w:t>
      </w:r>
      <w:r>
        <w:rPr>
          <w:rStyle w:val="FootnoteReference"/>
        </w:rPr>
        <w:footnoteReference w:id="1"/>
      </w:r>
      <w:r>
        <w:t>) ieviešanas rezultātu izvērtēšanu, kuru veica Komisija atbilstoši Regulas</w:t>
      </w:r>
      <w:r w:rsidR="00113E70">
        <w:t xml:space="preserve"> 2022/1369</w:t>
      </w:r>
      <w:r>
        <w:t xml:space="preserve"> nosacījumiem, kā arī Komisijas nostāju attiecībā uz gatavošanos nākamajai apkures sezonai. Komisija uzskata, ka </w:t>
      </w:r>
      <w:r w:rsidR="0035612F">
        <w:t>ES</w:t>
      </w:r>
      <w:r>
        <w:t xml:space="preserve"> jau šogad maksimāli jāsamazina atkarība no Krievijas dabasgāzes importa, tādēļ ir jāpagarina regulējums, kas ES līmenī uzlabo un sekmē enerģētisko drošību.</w:t>
      </w:r>
      <w:r w:rsidR="00113E70">
        <w:t xml:space="preserve"> </w:t>
      </w:r>
      <w:r>
        <w:t xml:space="preserve"> </w:t>
      </w:r>
    </w:p>
    <w:p w:rsidRPr="003D1B6B" w:rsidR="003D1B6B" w:rsidP="003D1B6B" w:rsidRDefault="003D1B6B" w14:paraId="36A9B4BA" w14:textId="7885A5A7">
      <w:pPr>
        <w:spacing w:after="120" w:line="257" w:lineRule="auto"/>
        <w:ind w:firstLine="720"/>
        <w:jc w:val="both"/>
        <w:rPr>
          <w:rFonts w:ascii="Times New Roman" w:hAnsi="Times New Roman" w:cs="Times New Roman"/>
          <w:sz w:val="24"/>
          <w:szCs w:val="24"/>
        </w:rPr>
      </w:pPr>
      <w:r w:rsidRPr="002C121F">
        <w:rPr>
          <w:rFonts w:ascii="Times New Roman" w:hAnsi="Times New Roman" w:cs="Times New Roman"/>
          <w:sz w:val="24"/>
          <w:szCs w:val="24"/>
          <w:u w:val="single"/>
        </w:rPr>
        <w:t>Termiņi, kas attiecas uz atsauces perioda noteikšanu</w:t>
      </w:r>
      <w:r w:rsidR="006225C2">
        <w:rPr>
          <w:rFonts w:ascii="Times New Roman" w:hAnsi="Times New Roman" w:cs="Times New Roman"/>
          <w:sz w:val="24"/>
          <w:szCs w:val="24"/>
        </w:rPr>
        <w:t>:</w:t>
      </w:r>
      <w:r w:rsidRPr="003D1B6B">
        <w:rPr>
          <w:rFonts w:ascii="Times New Roman" w:hAnsi="Times New Roman" w:cs="Times New Roman"/>
          <w:sz w:val="24"/>
          <w:szCs w:val="24"/>
        </w:rPr>
        <w:t xml:space="preserve"> Priekšlikumā ir piedāvāts mainīt atsauces periodu no “laikposma no 1. augusta līdz 31. martam piecu secīgu gadu laikā sākot ar laikposmu no 2017. gada 1. augusta līdz 2018. gada 31. martam” uz “periodu no 2017. gada 1. aprīlim līdz 2022. gada 31. martam”. Atsauces periods ir nepieciešams, lai noteiktu dalībvalsts </w:t>
      </w:r>
      <w:r w:rsidRPr="002C121F">
        <w:rPr>
          <w:rFonts w:ascii="Times New Roman" w:hAnsi="Times New Roman" w:cs="Times New Roman"/>
          <w:sz w:val="24"/>
          <w:szCs w:val="24"/>
          <w:u w:val="single"/>
        </w:rPr>
        <w:t>vidējo</w:t>
      </w:r>
      <w:r w:rsidRPr="003D1B6B">
        <w:rPr>
          <w:rFonts w:ascii="Times New Roman" w:hAnsi="Times New Roman" w:cs="Times New Roman"/>
          <w:sz w:val="24"/>
          <w:szCs w:val="24"/>
        </w:rPr>
        <w:t xml:space="preserve"> gāzes patēriņu jeb references gāzes patēriņu, ar kuru salīdzina gāzes pieprasījuma izmaiņas. </w:t>
      </w:r>
    </w:p>
    <w:p w:rsidRPr="003D1B6B" w:rsidR="003D1B6B" w:rsidP="003D1B6B" w:rsidRDefault="003D1B6B" w14:paraId="36A9B4BB" w14:textId="2A9E6B68">
      <w:pPr>
        <w:spacing w:after="120" w:line="257" w:lineRule="auto"/>
        <w:ind w:firstLine="720"/>
        <w:jc w:val="both"/>
        <w:rPr>
          <w:rFonts w:ascii="Times New Roman" w:hAnsi="Times New Roman" w:cs="Times New Roman"/>
          <w:sz w:val="24"/>
          <w:szCs w:val="24"/>
        </w:rPr>
      </w:pPr>
      <w:r w:rsidRPr="002C121F">
        <w:rPr>
          <w:rFonts w:ascii="Times New Roman" w:hAnsi="Times New Roman" w:cs="Times New Roman"/>
          <w:sz w:val="24"/>
          <w:szCs w:val="24"/>
          <w:u w:val="single"/>
        </w:rPr>
        <w:t>Termiņi, kas definē aktuālo periodu, kurā vismaz uz 15% (salīdzinājumā ar vidējo gāzes patēriņu atsauces periodā) brīvprātīgi jāmazina gāzes pieprasījums</w:t>
      </w:r>
      <w:r w:rsidRPr="003D1B6B">
        <w:rPr>
          <w:rFonts w:ascii="Times New Roman" w:hAnsi="Times New Roman" w:cs="Times New Roman"/>
          <w:sz w:val="24"/>
          <w:szCs w:val="24"/>
        </w:rPr>
        <w:t xml:space="preserve"> (samazinājuma periods), nosakot šo jaunu periodu no 2023. gada 1. aprīļa līdz 2024. gada 31. martam. </w:t>
      </w:r>
    </w:p>
    <w:p w:rsidRPr="003D1B6B" w:rsidR="003D1B6B" w:rsidP="003D1B6B" w:rsidRDefault="003D1B6B" w14:paraId="36A9B4BC" w14:textId="2D43AEEF">
      <w:pPr>
        <w:spacing w:after="120" w:line="257" w:lineRule="auto"/>
        <w:ind w:firstLine="720"/>
        <w:jc w:val="both"/>
        <w:rPr>
          <w:rFonts w:ascii="Times New Roman" w:hAnsi="Times New Roman" w:cs="Times New Roman"/>
          <w:sz w:val="24"/>
          <w:szCs w:val="24"/>
        </w:rPr>
      </w:pPr>
      <w:r w:rsidRPr="002C121F">
        <w:rPr>
          <w:rFonts w:ascii="Times New Roman" w:hAnsi="Times New Roman" w:cs="Times New Roman"/>
          <w:sz w:val="24"/>
          <w:szCs w:val="24"/>
          <w:u w:val="single"/>
        </w:rPr>
        <w:t>Ziņošanas biežums</w:t>
      </w:r>
      <w:r w:rsidR="00BC24CD">
        <w:rPr>
          <w:rFonts w:ascii="Times New Roman" w:hAnsi="Times New Roman" w:cs="Times New Roman"/>
          <w:sz w:val="24"/>
          <w:szCs w:val="24"/>
        </w:rPr>
        <w:t xml:space="preserve">: </w:t>
      </w:r>
      <w:r w:rsidRPr="003D1B6B">
        <w:rPr>
          <w:rFonts w:ascii="Times New Roman" w:hAnsi="Times New Roman" w:cs="Times New Roman"/>
          <w:sz w:val="24"/>
          <w:szCs w:val="24"/>
        </w:rPr>
        <w:t xml:space="preserve">ar Priekšlikumu paredzēts mainīt ziņošanas biežumu no “reizi divos mēnešos un ne vēlāk kā līdz nākamā mēneša 15. datumam” uz “katru mēnesi un ne vēlāk kā līdz nākamā mēneša 15. datumam”. </w:t>
      </w:r>
    </w:p>
    <w:p w:rsidR="00BA3C0D" w:rsidP="003D1B6B" w:rsidRDefault="003D1B6B" w14:paraId="36A9B4BD" w14:textId="518DC370">
      <w:pPr>
        <w:spacing w:after="120" w:line="257" w:lineRule="auto"/>
        <w:ind w:firstLine="720"/>
        <w:jc w:val="both"/>
        <w:rPr>
          <w:rFonts w:ascii="Times New Roman" w:hAnsi="Times New Roman" w:cs="Times New Roman"/>
          <w:sz w:val="24"/>
          <w:szCs w:val="24"/>
        </w:rPr>
      </w:pPr>
      <w:r w:rsidRPr="002C121F">
        <w:rPr>
          <w:rFonts w:ascii="Times New Roman" w:hAnsi="Times New Roman" w:cs="Times New Roman"/>
          <w:sz w:val="24"/>
          <w:szCs w:val="24"/>
          <w:u w:val="single"/>
        </w:rPr>
        <w:t>Regulas</w:t>
      </w:r>
      <w:r w:rsidRPr="002C121F" w:rsidR="00B62F41">
        <w:rPr>
          <w:rFonts w:ascii="Times New Roman" w:hAnsi="Times New Roman" w:cs="Times New Roman"/>
          <w:sz w:val="24"/>
          <w:szCs w:val="24"/>
          <w:u w:val="single"/>
        </w:rPr>
        <w:t xml:space="preserve"> 2022/1369</w:t>
      </w:r>
      <w:r w:rsidRPr="002C121F">
        <w:rPr>
          <w:rFonts w:ascii="Times New Roman" w:hAnsi="Times New Roman" w:cs="Times New Roman"/>
          <w:sz w:val="24"/>
          <w:szCs w:val="24"/>
          <w:u w:val="single"/>
        </w:rPr>
        <w:t xml:space="preserve"> pārskatīšanas (izvērtēšanas) un piemērošanas termiņi</w:t>
      </w:r>
      <w:r w:rsidR="00BC24CD">
        <w:rPr>
          <w:rFonts w:ascii="Times New Roman" w:hAnsi="Times New Roman" w:cs="Times New Roman"/>
          <w:sz w:val="24"/>
          <w:szCs w:val="24"/>
        </w:rPr>
        <w:t>:</w:t>
      </w:r>
      <w:r w:rsidRPr="003D1B6B">
        <w:rPr>
          <w:rFonts w:ascii="Times New Roman" w:hAnsi="Times New Roman" w:cs="Times New Roman"/>
          <w:sz w:val="24"/>
          <w:szCs w:val="24"/>
        </w:rPr>
        <w:t xml:space="preserve"> 2024.</w:t>
      </w:r>
      <w:r w:rsidR="00BC24CD">
        <w:rPr>
          <w:rFonts w:ascii="Times New Roman" w:hAnsi="Times New Roman" w:cs="Times New Roman"/>
          <w:sz w:val="24"/>
          <w:szCs w:val="24"/>
        </w:rPr>
        <w:t> </w:t>
      </w:r>
      <w:r w:rsidRPr="003D1B6B">
        <w:rPr>
          <w:rFonts w:ascii="Times New Roman" w:hAnsi="Times New Roman" w:cs="Times New Roman"/>
          <w:sz w:val="24"/>
          <w:szCs w:val="24"/>
        </w:rPr>
        <w:t>gada 1. marts un 2024. gada 31. marts attiecīgi.</w:t>
      </w:r>
      <w:r w:rsidR="00B62F41">
        <w:rPr>
          <w:rFonts w:ascii="Times New Roman" w:hAnsi="Times New Roman" w:cs="Times New Roman"/>
          <w:sz w:val="24"/>
          <w:szCs w:val="24"/>
        </w:rPr>
        <w:t xml:space="preserve"> </w:t>
      </w:r>
    </w:p>
    <w:p w:rsidRPr="008B6600" w:rsidR="008B6600" w:rsidP="00BA7289" w:rsidRDefault="008B6600" w14:paraId="36A9B4BE" w14:textId="77777777">
      <w:pPr>
        <w:spacing w:after="120" w:line="257" w:lineRule="auto"/>
        <w:ind w:firstLine="720"/>
        <w:jc w:val="both"/>
        <w:rPr>
          <w:rFonts w:ascii="Times New Roman" w:hAnsi="Times New Roman" w:cs="Times New Roman"/>
          <w:sz w:val="24"/>
          <w:szCs w:val="24"/>
        </w:rPr>
      </w:pPr>
      <w:r w:rsidRPr="008B6600">
        <w:rPr>
          <w:rFonts w:ascii="Times New Roman" w:hAnsi="Times New Roman" w:cs="Times New Roman"/>
          <w:sz w:val="24"/>
          <w:szCs w:val="24"/>
        </w:rPr>
        <w:t>Citi Regulas 2022/1369 elementi paliek nemainīgie. Priekšlikums sastāv no diviem pantiem – “grozījumi Regulā 2022/1369” un “Stāšanās spēkā un piemērošana”. Plānots, ka Priekšlikums stāsies spēkā 2023. gada 1. aprīlī.</w:t>
      </w:r>
    </w:p>
    <w:p w:rsidRPr="00D83643" w:rsidR="00D83643" w:rsidP="00D83643" w:rsidRDefault="00D83643" w14:paraId="36A9B4BF" w14:textId="77777777">
      <w:pPr>
        <w:spacing w:after="120" w:line="257" w:lineRule="auto"/>
        <w:ind w:firstLine="720"/>
        <w:jc w:val="both"/>
        <w:rPr>
          <w:rFonts w:ascii="Times New Roman" w:hAnsi="Times New Roman" w:cs="Times New Roman"/>
          <w:b/>
          <w:bCs/>
          <w:sz w:val="24"/>
          <w:szCs w:val="24"/>
          <w:u w:val="single"/>
        </w:rPr>
      </w:pPr>
      <w:r w:rsidRPr="00100044">
        <w:rPr>
          <w:rFonts w:ascii="Times New Roman" w:hAnsi="Times New Roman" w:cs="Times New Roman"/>
          <w:b/>
          <w:bCs/>
          <w:sz w:val="24"/>
          <w:szCs w:val="24"/>
          <w:u w:val="single"/>
        </w:rPr>
        <w:t>Latvijas nostāja:</w:t>
      </w:r>
    </w:p>
    <w:p w:rsidR="003818F8" w:rsidP="00C10963" w:rsidRDefault="003818F8" w14:paraId="36A9B4C0" w14:textId="77777777">
      <w:pPr>
        <w:spacing w:after="120" w:line="257" w:lineRule="auto"/>
        <w:ind w:firstLine="720"/>
        <w:jc w:val="both"/>
        <w:rPr>
          <w:rFonts w:ascii="Times New Roman" w:hAnsi="Times New Roman" w:cs="Times New Roman"/>
          <w:sz w:val="24"/>
          <w:szCs w:val="24"/>
        </w:rPr>
      </w:pPr>
      <w:r w:rsidRPr="003818F8">
        <w:rPr>
          <w:rFonts w:ascii="Times New Roman" w:hAnsi="Times New Roman" w:cs="Times New Roman"/>
          <w:sz w:val="24"/>
          <w:szCs w:val="24"/>
        </w:rPr>
        <w:t xml:space="preserve">Latvijas oficiālā nostāja tiek pausta pozīcijā Nr. </w:t>
      </w:r>
      <w:r>
        <w:rPr>
          <w:rFonts w:ascii="Times New Roman" w:hAnsi="Times New Roman" w:cs="Times New Roman"/>
          <w:sz w:val="24"/>
          <w:szCs w:val="24"/>
        </w:rPr>
        <w:t>1</w:t>
      </w:r>
      <w:r w:rsidRPr="003818F8">
        <w:rPr>
          <w:rFonts w:ascii="Times New Roman" w:hAnsi="Times New Roman" w:cs="Times New Roman"/>
          <w:sz w:val="24"/>
          <w:szCs w:val="24"/>
        </w:rPr>
        <w:t xml:space="preserve"> “</w:t>
      </w:r>
      <w:r w:rsidRPr="00E03A03" w:rsidR="00E03A03">
        <w:rPr>
          <w:rFonts w:ascii="Times New Roman" w:hAnsi="Times New Roman" w:cs="Times New Roman"/>
          <w:sz w:val="24"/>
          <w:szCs w:val="24"/>
        </w:rPr>
        <w:t>Par priekšlikumu Padomes Regulai, ar ko groza Regulu (ES) 2022/1369 attiecībā uz pieprasījuma samazināšanas perioda pagarināšanu gāzes samazināšanas pasākumiem un to īstenošanas ziņošanas un uzraudzības pastiprināšanu</w:t>
      </w:r>
      <w:r w:rsidRPr="003818F8">
        <w:rPr>
          <w:rFonts w:ascii="Times New Roman" w:hAnsi="Times New Roman" w:cs="Times New Roman"/>
          <w:sz w:val="24"/>
          <w:szCs w:val="24"/>
        </w:rPr>
        <w:t>”, kuras apstiprināšana plānota 2023. gada 28. marta Ministru kabineta sēdē.</w:t>
      </w:r>
      <w:r w:rsidR="00E03A03">
        <w:rPr>
          <w:rFonts w:ascii="Times New Roman" w:hAnsi="Times New Roman" w:cs="Times New Roman"/>
          <w:sz w:val="24"/>
          <w:szCs w:val="24"/>
        </w:rPr>
        <w:t xml:space="preserve"> </w:t>
      </w:r>
      <w:r w:rsidRPr="009B0DD8" w:rsidR="009B0DD8">
        <w:rPr>
          <w:rFonts w:ascii="Times New Roman" w:hAnsi="Times New Roman" w:cs="Times New Roman"/>
          <w:sz w:val="24"/>
          <w:szCs w:val="24"/>
        </w:rPr>
        <w:t xml:space="preserve">Papildus, </w:t>
      </w:r>
      <w:r w:rsidR="009B0DD8">
        <w:rPr>
          <w:rFonts w:ascii="Times New Roman" w:hAnsi="Times New Roman" w:cs="Times New Roman"/>
          <w:sz w:val="24"/>
          <w:szCs w:val="24"/>
        </w:rPr>
        <w:t xml:space="preserve">tam pozīcija </w:t>
      </w:r>
      <w:r w:rsidRPr="009B0DD8" w:rsidR="009B0DD8">
        <w:rPr>
          <w:rFonts w:ascii="Times New Roman" w:hAnsi="Times New Roman" w:cs="Times New Roman"/>
          <w:sz w:val="24"/>
          <w:szCs w:val="24"/>
        </w:rPr>
        <w:t>tika apstiprināta 24. marta Saeimas Eiropas lietu komisijas sēdē.</w:t>
      </w:r>
    </w:p>
    <w:p w:rsidR="00C10963" w:rsidP="00C10963" w:rsidRDefault="00530B9D" w14:paraId="36A9B4C1" w14:textId="77777777">
      <w:pPr>
        <w:spacing w:after="120" w:line="257" w:lineRule="auto"/>
        <w:ind w:firstLine="720"/>
        <w:jc w:val="both"/>
        <w:rPr>
          <w:rFonts w:ascii="Times New Roman" w:hAnsi="Times New Roman" w:cs="Times New Roman"/>
          <w:sz w:val="24"/>
          <w:szCs w:val="24"/>
        </w:rPr>
      </w:pPr>
      <w:r w:rsidRPr="00530B9D">
        <w:rPr>
          <w:rFonts w:ascii="Times New Roman" w:hAnsi="Times New Roman" w:cs="Times New Roman"/>
          <w:sz w:val="24"/>
          <w:szCs w:val="24"/>
        </w:rPr>
        <w:t xml:space="preserve">Ņemot vērā, ka Latvija atbalsta ES dalībvalstu enerģētiskās drošības uzlabošanu un uzskata gatavošanos nākamajai apkures sezonai par vienu no enerģētikas sektora </w:t>
      </w:r>
      <w:r w:rsidR="00474EAC">
        <w:rPr>
          <w:rFonts w:ascii="Times New Roman" w:hAnsi="Times New Roman" w:cs="Times New Roman"/>
          <w:sz w:val="24"/>
          <w:szCs w:val="24"/>
        </w:rPr>
        <w:t xml:space="preserve">šā brīža galvenajām </w:t>
      </w:r>
      <w:r w:rsidRPr="00530B9D">
        <w:rPr>
          <w:rFonts w:ascii="Times New Roman" w:hAnsi="Times New Roman" w:cs="Times New Roman"/>
          <w:sz w:val="24"/>
          <w:szCs w:val="24"/>
        </w:rPr>
        <w:t xml:space="preserve">prioritātēm, līdz ar ko Latvija </w:t>
      </w:r>
      <w:r w:rsidRPr="00530B9D">
        <w:rPr>
          <w:rFonts w:ascii="Times New Roman" w:hAnsi="Times New Roman" w:cs="Times New Roman"/>
          <w:b/>
          <w:bCs/>
          <w:sz w:val="24"/>
          <w:szCs w:val="24"/>
        </w:rPr>
        <w:t>pateicas</w:t>
      </w:r>
      <w:r w:rsidRPr="00530B9D">
        <w:rPr>
          <w:rFonts w:ascii="Times New Roman" w:hAnsi="Times New Roman" w:cs="Times New Roman"/>
          <w:sz w:val="24"/>
          <w:szCs w:val="24"/>
        </w:rPr>
        <w:t xml:space="preserve"> Komisijai par Regulas ieviešanas rezultātu izvērtēšanu un šā Priekšlikuma sagatavošanu.  </w:t>
      </w:r>
    </w:p>
    <w:p w:rsidRPr="00002BB5" w:rsidR="00530B9D" w:rsidP="00C10963" w:rsidRDefault="006159F9" w14:paraId="36A9B4C2" w14:textId="77777777">
      <w:pPr>
        <w:spacing w:after="120" w:line="257" w:lineRule="auto"/>
        <w:ind w:firstLine="720"/>
        <w:jc w:val="both"/>
        <w:rPr>
          <w:rFonts w:ascii="Times New Roman" w:hAnsi="Times New Roman" w:cs="Times New Roman"/>
          <w:b/>
          <w:sz w:val="24"/>
          <w:szCs w:val="24"/>
        </w:rPr>
      </w:pPr>
      <w:r w:rsidRPr="00002BB5">
        <w:rPr>
          <w:rFonts w:ascii="Times New Roman" w:hAnsi="Times New Roman" w:cs="Times New Roman"/>
          <w:b/>
          <w:sz w:val="24"/>
          <w:szCs w:val="24"/>
        </w:rPr>
        <w:lastRenderedPageBreak/>
        <w:t xml:space="preserve">Latvija kopumā </w:t>
      </w:r>
      <w:r w:rsidRPr="00B06EEE">
        <w:rPr>
          <w:rFonts w:ascii="Times New Roman" w:hAnsi="Times New Roman" w:cs="Times New Roman"/>
          <w:b/>
          <w:bCs/>
          <w:sz w:val="24"/>
          <w:szCs w:val="24"/>
        </w:rPr>
        <w:t>var atbalstīt</w:t>
      </w:r>
      <w:r w:rsidRPr="00002BB5">
        <w:rPr>
          <w:rFonts w:ascii="Times New Roman" w:hAnsi="Times New Roman" w:cs="Times New Roman"/>
          <w:b/>
          <w:sz w:val="24"/>
          <w:szCs w:val="24"/>
        </w:rPr>
        <w:t xml:space="preserve"> </w:t>
      </w:r>
      <w:r w:rsidRPr="00B06EEE">
        <w:rPr>
          <w:rFonts w:ascii="Times New Roman" w:hAnsi="Times New Roman" w:cs="Times New Roman"/>
          <w:b/>
          <w:bCs/>
          <w:sz w:val="24"/>
          <w:szCs w:val="24"/>
        </w:rPr>
        <w:t xml:space="preserve">Priekšlikuma tekstu, kas tiek piedāvāts </w:t>
      </w:r>
      <w:r w:rsidRPr="00B06EEE" w:rsidR="00C22A2C">
        <w:rPr>
          <w:rFonts w:ascii="Times New Roman" w:hAnsi="Times New Roman" w:cs="Times New Roman"/>
          <w:b/>
          <w:bCs/>
          <w:sz w:val="24"/>
          <w:szCs w:val="24"/>
        </w:rPr>
        <w:t>pirm</w:t>
      </w:r>
      <w:r w:rsidRPr="00474EAC" w:rsidR="00C22A2C">
        <w:rPr>
          <w:rFonts w:ascii="Times New Roman" w:hAnsi="Times New Roman" w:cs="Times New Roman"/>
          <w:b/>
          <w:bCs/>
          <w:sz w:val="24"/>
          <w:szCs w:val="24"/>
        </w:rPr>
        <w:t>ajā pārstrādātā</w:t>
      </w:r>
      <w:r w:rsidRPr="00474EAC">
        <w:rPr>
          <w:rFonts w:ascii="Times New Roman" w:hAnsi="Times New Roman" w:cs="Times New Roman"/>
          <w:b/>
          <w:bCs/>
          <w:sz w:val="24"/>
          <w:szCs w:val="24"/>
        </w:rPr>
        <w:t xml:space="preserve"> redakcijā</w:t>
      </w:r>
      <w:r w:rsidRPr="00002BB5">
        <w:rPr>
          <w:rFonts w:ascii="Times New Roman" w:hAnsi="Times New Roman" w:cs="Times New Roman"/>
          <w:b/>
          <w:sz w:val="24"/>
          <w:szCs w:val="24"/>
        </w:rPr>
        <w:t>. Vienlaikus, varam izrādīt elastību teksta precizēšanai, ja tas būtiski nemaina līdzšinējos tekstā iekļautos principus.</w:t>
      </w:r>
    </w:p>
    <w:p w:rsidR="006159F9" w:rsidP="00C10963" w:rsidRDefault="00555871" w14:paraId="36A9B4C3" w14:textId="77777777">
      <w:pPr>
        <w:spacing w:after="120" w:line="257" w:lineRule="auto"/>
        <w:ind w:firstLine="720"/>
        <w:jc w:val="both"/>
        <w:rPr>
          <w:rFonts w:ascii="Times New Roman" w:hAnsi="Times New Roman" w:cs="Times New Roman"/>
          <w:sz w:val="24"/>
          <w:szCs w:val="24"/>
        </w:rPr>
      </w:pPr>
      <w:r w:rsidRPr="00555871">
        <w:rPr>
          <w:rFonts w:ascii="Times New Roman" w:hAnsi="Times New Roman" w:cs="Times New Roman"/>
          <w:sz w:val="24"/>
          <w:szCs w:val="24"/>
        </w:rPr>
        <w:t xml:space="preserve">Latvijai </w:t>
      </w:r>
      <w:r w:rsidRPr="00555871">
        <w:rPr>
          <w:rFonts w:ascii="Times New Roman" w:hAnsi="Times New Roman" w:cs="Times New Roman"/>
          <w:b/>
          <w:bCs/>
          <w:sz w:val="24"/>
          <w:szCs w:val="24"/>
        </w:rPr>
        <w:t>nav iebildumu</w:t>
      </w:r>
      <w:r w:rsidRPr="00555871">
        <w:rPr>
          <w:rFonts w:ascii="Times New Roman" w:hAnsi="Times New Roman" w:cs="Times New Roman"/>
          <w:sz w:val="24"/>
          <w:szCs w:val="24"/>
        </w:rPr>
        <w:t xml:space="preserve"> pret izmaiņām, kas saistīti ar atsauces perioda un aktuālo gāzes pieprasījuma samazinājuma perioda noteikšanu</w:t>
      </w:r>
      <w:r>
        <w:rPr>
          <w:rFonts w:ascii="Times New Roman" w:hAnsi="Times New Roman" w:cs="Times New Roman"/>
          <w:sz w:val="24"/>
          <w:szCs w:val="24"/>
        </w:rPr>
        <w:t xml:space="preserve">, kā arī </w:t>
      </w:r>
      <w:r w:rsidRPr="00E158EF" w:rsidR="00E158EF">
        <w:rPr>
          <w:rFonts w:ascii="Times New Roman" w:hAnsi="Times New Roman" w:cs="Times New Roman"/>
          <w:sz w:val="24"/>
          <w:szCs w:val="24"/>
        </w:rPr>
        <w:t>Regulas</w:t>
      </w:r>
      <w:r w:rsidR="00E158EF">
        <w:rPr>
          <w:rFonts w:ascii="Times New Roman" w:hAnsi="Times New Roman" w:cs="Times New Roman"/>
          <w:sz w:val="24"/>
          <w:szCs w:val="24"/>
        </w:rPr>
        <w:t xml:space="preserve"> </w:t>
      </w:r>
      <w:r w:rsidRPr="00E158EF" w:rsidR="00E158EF">
        <w:rPr>
          <w:rFonts w:ascii="Times New Roman" w:hAnsi="Times New Roman" w:cs="Times New Roman"/>
          <w:sz w:val="24"/>
          <w:szCs w:val="24"/>
        </w:rPr>
        <w:t>2022/1369 pārskatīšanas un piemērošanas termiņiem, kas tiek grozīti Priekšlikumā</w:t>
      </w:r>
      <w:r w:rsidR="002C4A87">
        <w:rPr>
          <w:rFonts w:ascii="Times New Roman" w:hAnsi="Times New Roman" w:cs="Times New Roman"/>
          <w:sz w:val="24"/>
          <w:szCs w:val="24"/>
        </w:rPr>
        <w:t xml:space="preserve">. </w:t>
      </w:r>
    </w:p>
    <w:p w:rsidRPr="00C10963" w:rsidR="001450A2" w:rsidP="00C10963" w:rsidRDefault="001450A2" w14:paraId="36A9B4C4" w14:textId="77777777">
      <w:pPr>
        <w:spacing w:after="120" w:line="257" w:lineRule="auto"/>
        <w:ind w:firstLine="720"/>
        <w:jc w:val="both"/>
        <w:rPr>
          <w:rFonts w:ascii="Times New Roman" w:hAnsi="Times New Roman" w:cs="Times New Roman"/>
          <w:sz w:val="24"/>
          <w:szCs w:val="24"/>
        </w:rPr>
      </w:pPr>
      <w:r w:rsidRPr="001450A2">
        <w:rPr>
          <w:rFonts w:ascii="Times New Roman" w:hAnsi="Times New Roman" w:cs="Times New Roman"/>
          <w:sz w:val="24"/>
          <w:szCs w:val="24"/>
        </w:rPr>
        <w:t xml:space="preserve">Latvija </w:t>
      </w:r>
      <w:r w:rsidRPr="001450A2">
        <w:rPr>
          <w:rFonts w:ascii="Times New Roman" w:hAnsi="Times New Roman" w:cs="Times New Roman"/>
          <w:b/>
          <w:bCs/>
          <w:sz w:val="24"/>
          <w:szCs w:val="24"/>
        </w:rPr>
        <w:t>var atbalstīt</w:t>
      </w:r>
      <w:r w:rsidRPr="001450A2">
        <w:rPr>
          <w:rFonts w:ascii="Times New Roman" w:hAnsi="Times New Roman" w:cs="Times New Roman"/>
          <w:sz w:val="24"/>
          <w:szCs w:val="24"/>
        </w:rPr>
        <w:t xml:space="preserve"> ziņošanu reizi divos mēnešos un brīvprātīgu padziļinātu statistikas sadali pa sektoriem. Vienlaikus Latvija </w:t>
      </w:r>
      <w:r w:rsidRPr="001450A2">
        <w:rPr>
          <w:rFonts w:ascii="Times New Roman" w:hAnsi="Times New Roman" w:cs="Times New Roman"/>
          <w:b/>
          <w:bCs/>
          <w:sz w:val="24"/>
          <w:szCs w:val="24"/>
        </w:rPr>
        <w:t>var izrādīt elastību</w:t>
      </w:r>
      <w:r w:rsidRPr="001450A2">
        <w:rPr>
          <w:rFonts w:ascii="Times New Roman" w:hAnsi="Times New Roman" w:cs="Times New Roman"/>
          <w:sz w:val="24"/>
          <w:szCs w:val="24"/>
        </w:rPr>
        <w:t xml:space="preserve"> attiecībā uz ziņošanu reizi mēnesī, ja ES tiek pasludināta gāzes piegādes trauksme (</w:t>
      </w:r>
      <w:proofErr w:type="spellStart"/>
      <w:r w:rsidRPr="001450A2">
        <w:rPr>
          <w:rFonts w:ascii="Times New Roman" w:hAnsi="Times New Roman" w:cs="Times New Roman"/>
          <w:i/>
          <w:iCs/>
          <w:sz w:val="24"/>
          <w:szCs w:val="24"/>
        </w:rPr>
        <w:t>Union</w:t>
      </w:r>
      <w:proofErr w:type="spellEnd"/>
      <w:r w:rsidRPr="001450A2">
        <w:rPr>
          <w:rFonts w:ascii="Times New Roman" w:hAnsi="Times New Roman" w:cs="Times New Roman"/>
          <w:i/>
          <w:iCs/>
          <w:sz w:val="24"/>
          <w:szCs w:val="24"/>
        </w:rPr>
        <w:t xml:space="preserve"> </w:t>
      </w:r>
      <w:proofErr w:type="spellStart"/>
      <w:r w:rsidRPr="001450A2">
        <w:rPr>
          <w:rFonts w:ascii="Times New Roman" w:hAnsi="Times New Roman" w:cs="Times New Roman"/>
          <w:i/>
          <w:iCs/>
          <w:sz w:val="24"/>
          <w:szCs w:val="24"/>
        </w:rPr>
        <w:t>alert</w:t>
      </w:r>
      <w:proofErr w:type="spellEnd"/>
      <w:r w:rsidRPr="001450A2">
        <w:rPr>
          <w:rFonts w:ascii="Times New Roman" w:hAnsi="Times New Roman" w:cs="Times New Roman"/>
          <w:sz w:val="24"/>
          <w:szCs w:val="24"/>
        </w:rPr>
        <w:t>).</w:t>
      </w:r>
    </w:p>
    <w:p w:rsidRPr="00F61F4C" w:rsidR="005456F8" w:rsidP="00A5348C" w:rsidRDefault="00A5348C" w14:paraId="36A9B4C5" w14:textId="7A58CFAE">
      <w:pPr>
        <w:pStyle w:val="ListParagraph"/>
        <w:numPr>
          <w:ilvl w:val="0"/>
          <w:numId w:val="1"/>
        </w:numPr>
        <w:spacing w:after="120"/>
        <w:ind w:left="0" w:firstLine="357"/>
        <w:contextualSpacing w:val="false"/>
        <w:jc w:val="both"/>
        <w:rPr>
          <w:rFonts w:ascii="Times New Roman" w:hAnsi="Times New Roman" w:cs="Times New Roman"/>
          <w:b/>
          <w:bCs/>
          <w:sz w:val="24"/>
          <w:szCs w:val="24"/>
        </w:rPr>
      </w:pPr>
      <w:r w:rsidRPr="00A5348C">
        <w:rPr>
          <w:rFonts w:ascii="Times New Roman" w:hAnsi="Times New Roman" w:cs="Times New Roman"/>
          <w:b/>
          <w:bCs/>
          <w:sz w:val="24"/>
          <w:szCs w:val="24"/>
        </w:rPr>
        <w:t>Elektroenerģijas tirgus mode</w:t>
      </w:r>
      <w:r w:rsidR="0087137F">
        <w:rPr>
          <w:rFonts w:ascii="Times New Roman" w:hAnsi="Times New Roman" w:cs="Times New Roman"/>
          <w:b/>
          <w:bCs/>
          <w:sz w:val="24"/>
          <w:szCs w:val="24"/>
        </w:rPr>
        <w:t xml:space="preserve">ļa reformas </w:t>
      </w:r>
      <w:proofErr w:type="spellStart"/>
      <w:r w:rsidR="0087137F">
        <w:rPr>
          <w:rFonts w:ascii="Times New Roman" w:hAnsi="Times New Roman" w:cs="Times New Roman"/>
          <w:b/>
          <w:bCs/>
          <w:sz w:val="24"/>
          <w:szCs w:val="24"/>
        </w:rPr>
        <w:t>pakotne</w:t>
      </w:r>
      <w:proofErr w:type="spellEnd"/>
      <w:r w:rsidRPr="0023188A" w:rsidR="005456F8">
        <w:rPr>
          <w:rFonts w:ascii="Times New Roman" w:hAnsi="Times New Roman" w:cs="Times New Roman"/>
          <w:b/>
          <w:bCs/>
          <w:sz w:val="24"/>
          <w:szCs w:val="24"/>
        </w:rPr>
        <w:t xml:space="preserve"> </w:t>
      </w:r>
      <w:r w:rsidRPr="00F61F4C" w:rsidR="005456F8">
        <w:rPr>
          <w:rFonts w:ascii="Times New Roman" w:hAnsi="Times New Roman" w:cs="Times New Roman"/>
          <w:b/>
          <w:bCs/>
          <w:sz w:val="24"/>
          <w:szCs w:val="24"/>
        </w:rPr>
        <w:t xml:space="preserve">- </w:t>
      </w:r>
      <w:r w:rsidRPr="00351F94" w:rsidR="00351F94">
        <w:rPr>
          <w:rFonts w:ascii="Times New Roman" w:hAnsi="Times New Roman" w:cs="Times New Roman"/>
          <w:i/>
          <w:iCs/>
          <w:sz w:val="24"/>
          <w:szCs w:val="24"/>
        </w:rPr>
        <w:t>politi</w:t>
      </w:r>
      <w:r w:rsidR="001D2967">
        <w:rPr>
          <w:rFonts w:ascii="Times New Roman" w:hAnsi="Times New Roman" w:cs="Times New Roman"/>
          <w:i/>
          <w:iCs/>
          <w:sz w:val="24"/>
          <w:szCs w:val="24"/>
        </w:rPr>
        <w:t>s</w:t>
      </w:r>
      <w:r w:rsidRPr="00351F94" w:rsidR="00351F94">
        <w:rPr>
          <w:rFonts w:ascii="Times New Roman" w:hAnsi="Times New Roman" w:cs="Times New Roman"/>
          <w:i/>
          <w:iCs/>
          <w:sz w:val="24"/>
          <w:szCs w:val="24"/>
        </w:rPr>
        <w:t>k</w:t>
      </w:r>
      <w:r w:rsidR="00351F94">
        <w:rPr>
          <w:rFonts w:ascii="Times New Roman" w:hAnsi="Times New Roman" w:cs="Times New Roman"/>
          <w:i/>
          <w:iCs/>
          <w:sz w:val="24"/>
          <w:szCs w:val="24"/>
        </w:rPr>
        <w:t>ā</w:t>
      </w:r>
      <w:r w:rsidRPr="00351F94" w:rsidR="00351F94">
        <w:rPr>
          <w:rFonts w:ascii="Times New Roman" w:hAnsi="Times New Roman" w:cs="Times New Roman"/>
          <w:i/>
          <w:iCs/>
          <w:sz w:val="24"/>
          <w:szCs w:val="24"/>
        </w:rPr>
        <w:t>s debates</w:t>
      </w:r>
    </w:p>
    <w:p w:rsidR="0023188A" w:rsidP="00E31AA9" w:rsidRDefault="00E31AA9" w14:paraId="36A9B4C6" w14:textId="77777777">
      <w:pPr>
        <w:spacing w:after="120" w:line="257" w:lineRule="auto"/>
        <w:ind w:firstLine="720"/>
        <w:jc w:val="both"/>
        <w:rPr>
          <w:rFonts w:ascii="Times New Roman" w:hAnsi="Times New Roman" w:cs="Times New Roman"/>
          <w:sz w:val="24"/>
          <w:szCs w:val="24"/>
        </w:rPr>
      </w:pPr>
      <w:r w:rsidRPr="00E31AA9">
        <w:rPr>
          <w:rFonts w:ascii="Times New Roman" w:hAnsi="Times New Roman" w:cs="Times New Roman"/>
          <w:sz w:val="24"/>
          <w:szCs w:val="24"/>
        </w:rPr>
        <w:t>2023. gada 14. martā Komisija publicēja dokumentu pakotni elektroenerģijas tirgus dizaina reformai (turpmāk – Priekšlikums</w:t>
      </w:r>
      <w:r>
        <w:rPr>
          <w:rFonts w:ascii="Times New Roman" w:hAnsi="Times New Roman" w:cs="Times New Roman"/>
          <w:sz w:val="24"/>
          <w:szCs w:val="24"/>
        </w:rPr>
        <w:t xml:space="preserve"> </w:t>
      </w:r>
      <w:r w:rsidR="006522E4">
        <w:rPr>
          <w:rFonts w:ascii="Times New Roman" w:hAnsi="Times New Roman" w:cs="Times New Roman"/>
          <w:sz w:val="24"/>
          <w:szCs w:val="24"/>
        </w:rPr>
        <w:t>Reformai</w:t>
      </w:r>
      <w:r w:rsidRPr="00E31AA9">
        <w:rPr>
          <w:rFonts w:ascii="Times New Roman" w:hAnsi="Times New Roman" w:cs="Times New Roman"/>
          <w:sz w:val="24"/>
          <w:szCs w:val="24"/>
        </w:rPr>
        <w:t>). Priekšlikums</w:t>
      </w:r>
      <w:r w:rsidR="006522E4">
        <w:rPr>
          <w:rFonts w:ascii="Times New Roman" w:hAnsi="Times New Roman" w:cs="Times New Roman"/>
          <w:sz w:val="24"/>
          <w:szCs w:val="24"/>
        </w:rPr>
        <w:t xml:space="preserve"> Reformai</w:t>
      </w:r>
      <w:r w:rsidRPr="00E31AA9">
        <w:rPr>
          <w:rFonts w:ascii="Times New Roman" w:hAnsi="Times New Roman" w:cs="Times New Roman"/>
          <w:sz w:val="24"/>
          <w:szCs w:val="24"/>
        </w:rPr>
        <w:t xml:space="preserve"> groza šādus tiesību aktus:</w:t>
      </w:r>
    </w:p>
    <w:p w:rsidRPr="00002BB5" w:rsidR="004B5A8A" w:rsidP="00002BB5" w:rsidRDefault="004B5A8A" w14:paraId="36A9B4C7" w14:textId="494DD9E0">
      <w:pPr>
        <w:pStyle w:val="ListParagraph"/>
        <w:numPr>
          <w:ilvl w:val="0"/>
          <w:numId w:val="3"/>
        </w:numPr>
        <w:spacing w:before="120" w:after="120" w:line="257" w:lineRule="auto"/>
        <w:ind w:left="270" w:hanging="270"/>
        <w:contextualSpacing w:val="false"/>
        <w:jc w:val="both"/>
        <w:rPr>
          <w:rFonts w:ascii="Times New Roman" w:hAnsi="Times New Roman" w:cs="Times New Roman"/>
          <w:sz w:val="24"/>
          <w:szCs w:val="24"/>
        </w:rPr>
      </w:pPr>
      <w:r w:rsidRPr="00002BB5">
        <w:rPr>
          <w:rFonts w:ascii="Times New Roman" w:hAnsi="Times New Roman" w:cs="Times New Roman"/>
          <w:sz w:val="24"/>
          <w:szCs w:val="24"/>
        </w:rPr>
        <w:t>Elektroenerģijas Regula (</w:t>
      </w:r>
      <w:r w:rsidRPr="00002BB5">
        <w:rPr>
          <w:rFonts w:ascii="Times New Roman" w:hAnsi="Times New Roman" w:cs="Times New Roman"/>
          <w:i/>
          <w:sz w:val="24"/>
          <w:szCs w:val="24"/>
        </w:rPr>
        <w:t>Eiropas Parlamenta un Padomes Regula (ES) 2019/943 par elektroenerģijas iekšējo tirgu (pārstrādāta redakcija</w:t>
      </w:r>
      <w:r w:rsidRPr="00002BB5">
        <w:rPr>
          <w:rFonts w:ascii="Times New Roman" w:hAnsi="Times New Roman" w:cs="Times New Roman"/>
          <w:sz w:val="24"/>
          <w:szCs w:val="24"/>
        </w:rPr>
        <w:t>));</w:t>
      </w:r>
    </w:p>
    <w:p w:rsidRPr="00002BB5" w:rsidR="004B5A8A" w:rsidP="00002BB5" w:rsidRDefault="004B5A8A" w14:paraId="36A9B4C8" w14:textId="3C5183E0">
      <w:pPr>
        <w:pStyle w:val="ListParagraph"/>
        <w:numPr>
          <w:ilvl w:val="0"/>
          <w:numId w:val="3"/>
        </w:numPr>
        <w:spacing w:before="120" w:after="120" w:line="257" w:lineRule="auto"/>
        <w:ind w:left="270" w:hanging="270"/>
        <w:contextualSpacing w:val="false"/>
        <w:jc w:val="both"/>
        <w:rPr>
          <w:rFonts w:ascii="Times New Roman" w:hAnsi="Times New Roman" w:cs="Times New Roman"/>
          <w:sz w:val="24"/>
          <w:szCs w:val="24"/>
        </w:rPr>
      </w:pPr>
      <w:r w:rsidRPr="00002BB5">
        <w:rPr>
          <w:rFonts w:ascii="Times New Roman" w:hAnsi="Times New Roman" w:cs="Times New Roman"/>
          <w:sz w:val="24"/>
          <w:szCs w:val="24"/>
        </w:rPr>
        <w:t>Elektroenerģijas Direktīva (</w:t>
      </w:r>
      <w:r w:rsidRPr="00002BB5">
        <w:rPr>
          <w:rFonts w:ascii="Times New Roman" w:hAnsi="Times New Roman" w:cs="Times New Roman"/>
          <w:i/>
          <w:sz w:val="24"/>
          <w:szCs w:val="24"/>
        </w:rPr>
        <w:t>Eiropas Parlamenta un Padomes Direktīva (ES) 2019/944 par kopīgiem noteikumiem attiecībā uz elektroenerģijas iekšējo tirgu un ar ko groza Direktīvu 2012/27/ES</w:t>
      </w:r>
      <w:r w:rsidRPr="00002BB5">
        <w:rPr>
          <w:rFonts w:ascii="Times New Roman" w:hAnsi="Times New Roman" w:cs="Times New Roman"/>
          <w:sz w:val="24"/>
          <w:szCs w:val="24"/>
        </w:rPr>
        <w:t xml:space="preserve"> (pārstrādāta redakcija));</w:t>
      </w:r>
    </w:p>
    <w:p w:rsidRPr="00002BB5" w:rsidR="004B5A8A" w:rsidP="00002BB5" w:rsidRDefault="004B5A8A" w14:paraId="36A9B4C9" w14:textId="617B1B3D">
      <w:pPr>
        <w:pStyle w:val="ListParagraph"/>
        <w:numPr>
          <w:ilvl w:val="0"/>
          <w:numId w:val="3"/>
        </w:numPr>
        <w:spacing w:before="120" w:after="120" w:line="257" w:lineRule="auto"/>
        <w:ind w:left="270" w:hanging="270"/>
        <w:contextualSpacing w:val="false"/>
        <w:jc w:val="both"/>
        <w:rPr>
          <w:rFonts w:ascii="Times New Roman" w:hAnsi="Times New Roman" w:cs="Times New Roman"/>
          <w:sz w:val="24"/>
          <w:szCs w:val="24"/>
        </w:rPr>
      </w:pPr>
      <w:r w:rsidRPr="00002BB5">
        <w:rPr>
          <w:rFonts w:ascii="Times New Roman" w:hAnsi="Times New Roman" w:cs="Times New Roman"/>
          <w:sz w:val="24"/>
          <w:szCs w:val="24"/>
        </w:rPr>
        <w:t>REMIT Regula (</w:t>
      </w:r>
      <w:r w:rsidRPr="00002BB5">
        <w:rPr>
          <w:rFonts w:ascii="Times New Roman" w:hAnsi="Times New Roman" w:cs="Times New Roman"/>
          <w:i/>
          <w:sz w:val="24"/>
          <w:szCs w:val="24"/>
        </w:rPr>
        <w:t>Eiropas Parlamenta un Padomes Regula (ES) Nr. 1227/2011 par enerģijas vairumtirgus integritāti un pārredzamību</w:t>
      </w:r>
      <w:r w:rsidRPr="00002BB5">
        <w:rPr>
          <w:rFonts w:ascii="Times New Roman" w:hAnsi="Times New Roman" w:cs="Times New Roman"/>
          <w:sz w:val="24"/>
          <w:szCs w:val="24"/>
        </w:rPr>
        <w:t>);</w:t>
      </w:r>
    </w:p>
    <w:p w:rsidRPr="00002BB5" w:rsidR="004B5A8A" w:rsidP="00002BB5" w:rsidRDefault="004B5A8A" w14:paraId="36A9B4CA" w14:textId="43961235">
      <w:pPr>
        <w:pStyle w:val="ListParagraph"/>
        <w:numPr>
          <w:ilvl w:val="0"/>
          <w:numId w:val="3"/>
        </w:numPr>
        <w:spacing w:before="120" w:after="120" w:line="257" w:lineRule="auto"/>
        <w:ind w:left="270" w:hanging="270"/>
        <w:contextualSpacing w:val="false"/>
        <w:jc w:val="both"/>
        <w:rPr>
          <w:rFonts w:ascii="Times New Roman" w:hAnsi="Times New Roman" w:cs="Times New Roman"/>
          <w:sz w:val="24"/>
          <w:szCs w:val="24"/>
        </w:rPr>
      </w:pPr>
      <w:r w:rsidRPr="00002BB5">
        <w:rPr>
          <w:rFonts w:ascii="Times New Roman" w:hAnsi="Times New Roman" w:cs="Times New Roman"/>
          <w:sz w:val="24"/>
          <w:szCs w:val="24"/>
        </w:rPr>
        <w:t>ACER Regula (</w:t>
      </w:r>
      <w:r w:rsidRPr="00002BB5">
        <w:rPr>
          <w:rFonts w:ascii="Times New Roman" w:hAnsi="Times New Roman" w:cs="Times New Roman"/>
          <w:i/>
          <w:sz w:val="24"/>
          <w:szCs w:val="24"/>
        </w:rPr>
        <w:t>Eiropas Parlamenta un Padomes Regula (ES) 2019/942 ar ko izveido Eiropas Savienības Energoregulatoru sadarbības aģentūru</w:t>
      </w:r>
      <w:r w:rsidRPr="00002BB5">
        <w:rPr>
          <w:rFonts w:ascii="Times New Roman" w:hAnsi="Times New Roman" w:cs="Times New Roman"/>
          <w:sz w:val="24"/>
          <w:szCs w:val="24"/>
        </w:rPr>
        <w:t xml:space="preserve"> (pārstrādāta redakcija));</w:t>
      </w:r>
    </w:p>
    <w:p w:rsidR="006522E4" w:rsidP="00002BB5" w:rsidRDefault="004B5A8A" w14:paraId="36A9B4CB" w14:textId="20DB3D93">
      <w:pPr>
        <w:pStyle w:val="ListParagraph"/>
        <w:numPr>
          <w:ilvl w:val="0"/>
          <w:numId w:val="3"/>
        </w:numPr>
        <w:spacing w:before="120" w:after="120" w:line="257" w:lineRule="auto"/>
        <w:ind w:left="270" w:hanging="270"/>
        <w:contextualSpacing w:val="false"/>
        <w:jc w:val="both"/>
        <w:rPr>
          <w:rFonts w:ascii="Times New Roman" w:hAnsi="Times New Roman" w:cs="Times New Roman"/>
          <w:sz w:val="24"/>
          <w:szCs w:val="24"/>
        </w:rPr>
      </w:pPr>
      <w:r w:rsidRPr="004B5A8A">
        <w:rPr>
          <w:rFonts w:ascii="Times New Roman" w:hAnsi="Times New Roman" w:cs="Times New Roman"/>
          <w:sz w:val="24"/>
          <w:szCs w:val="24"/>
        </w:rPr>
        <w:t xml:space="preserve">Atjaunojamās enerģijas Direktīva </w:t>
      </w:r>
      <w:r w:rsidR="001F35E2">
        <w:rPr>
          <w:rFonts w:ascii="Times New Roman" w:hAnsi="Times New Roman" w:cs="Times New Roman"/>
          <w:sz w:val="24"/>
          <w:szCs w:val="24"/>
        </w:rPr>
        <w:t xml:space="preserve">jeb </w:t>
      </w:r>
      <w:r w:rsidR="008B76BE">
        <w:rPr>
          <w:rFonts w:ascii="Times New Roman" w:hAnsi="Times New Roman" w:cs="Times New Roman"/>
          <w:sz w:val="24"/>
          <w:szCs w:val="24"/>
        </w:rPr>
        <w:t>RED3</w:t>
      </w:r>
      <w:r w:rsidRPr="004B5A8A">
        <w:rPr>
          <w:rFonts w:ascii="Times New Roman" w:hAnsi="Times New Roman" w:cs="Times New Roman"/>
          <w:sz w:val="24"/>
          <w:szCs w:val="24"/>
        </w:rPr>
        <w:t>.</w:t>
      </w:r>
    </w:p>
    <w:p w:rsidR="004B5A8A" w:rsidP="004B5A8A" w:rsidRDefault="00573FD8" w14:paraId="36A9B4CC" w14:textId="77777777">
      <w:pPr>
        <w:spacing w:after="120" w:line="257" w:lineRule="auto"/>
        <w:ind w:firstLine="720"/>
        <w:jc w:val="both"/>
        <w:rPr>
          <w:rFonts w:ascii="Times New Roman" w:hAnsi="Times New Roman" w:cs="Times New Roman"/>
          <w:sz w:val="24"/>
          <w:szCs w:val="24"/>
        </w:rPr>
      </w:pPr>
      <w:r w:rsidRPr="00573FD8">
        <w:rPr>
          <w:rFonts w:ascii="Times New Roman" w:hAnsi="Times New Roman" w:cs="Times New Roman"/>
          <w:sz w:val="24"/>
          <w:szCs w:val="24"/>
        </w:rPr>
        <w:t>Komisijas ieskatā, Priekšlikums</w:t>
      </w:r>
      <w:r>
        <w:rPr>
          <w:rFonts w:ascii="Times New Roman" w:hAnsi="Times New Roman" w:cs="Times New Roman"/>
          <w:sz w:val="24"/>
          <w:szCs w:val="24"/>
        </w:rPr>
        <w:t xml:space="preserve"> Reformai</w:t>
      </w:r>
      <w:r w:rsidRPr="00573FD8">
        <w:rPr>
          <w:rFonts w:ascii="Times New Roman" w:hAnsi="Times New Roman" w:cs="Times New Roman"/>
          <w:sz w:val="24"/>
          <w:szCs w:val="24"/>
        </w:rPr>
        <w:t xml:space="preserve"> veicinātu atjaunīgo energoresursu ražošanas kāpumu un palīdzētu pakāpeniski atbrīvoties no </w:t>
      </w:r>
      <w:r w:rsidR="00CE4A99">
        <w:rPr>
          <w:rFonts w:ascii="Times New Roman" w:hAnsi="Times New Roman" w:cs="Times New Roman"/>
          <w:sz w:val="24"/>
          <w:szCs w:val="24"/>
        </w:rPr>
        <w:t xml:space="preserve">fosilās </w:t>
      </w:r>
      <w:r w:rsidRPr="00573FD8">
        <w:rPr>
          <w:rFonts w:ascii="Times New Roman" w:hAnsi="Times New Roman" w:cs="Times New Roman"/>
          <w:sz w:val="24"/>
          <w:szCs w:val="24"/>
        </w:rPr>
        <w:t xml:space="preserve">gāzes izmantošanas. Atbilstoši Komisijas nostājai, būtiski panākt, lai iedzīvotāju energoresursu izmaksas </w:t>
      </w:r>
      <w:r w:rsidR="00B03290">
        <w:rPr>
          <w:rFonts w:ascii="Times New Roman" w:hAnsi="Times New Roman" w:cs="Times New Roman"/>
          <w:sz w:val="24"/>
          <w:szCs w:val="24"/>
        </w:rPr>
        <w:t>ir neatkarīgas</w:t>
      </w:r>
      <w:r w:rsidRPr="00573FD8">
        <w:rPr>
          <w:rFonts w:ascii="Times New Roman" w:hAnsi="Times New Roman" w:cs="Times New Roman"/>
          <w:sz w:val="24"/>
          <w:szCs w:val="24"/>
        </w:rPr>
        <w:t xml:space="preserve"> no svārstīgajām fosilo degvielu cenām un iedzīvotāji ir labāk pasargāti no nākotnes cenu pīķiem un tirgus manipulācijām</w:t>
      </w:r>
      <w:r w:rsidR="00B03290">
        <w:rPr>
          <w:rFonts w:ascii="Times New Roman" w:hAnsi="Times New Roman" w:cs="Times New Roman"/>
          <w:sz w:val="24"/>
          <w:szCs w:val="24"/>
        </w:rPr>
        <w:t xml:space="preserve">. </w:t>
      </w:r>
    </w:p>
    <w:p w:rsidR="004601B8" w:rsidP="004601B8" w:rsidRDefault="004601B8" w14:paraId="36A9B4CD" w14:textId="49C5D05D">
      <w:pPr>
        <w:spacing w:after="120" w:line="257" w:lineRule="auto"/>
        <w:ind w:firstLine="720"/>
        <w:jc w:val="both"/>
        <w:rPr>
          <w:rFonts w:ascii="Times New Roman" w:hAnsi="Times New Roman" w:cs="Times New Roman"/>
          <w:sz w:val="24"/>
          <w:szCs w:val="24"/>
        </w:rPr>
      </w:pPr>
      <w:r w:rsidRPr="004601B8">
        <w:rPr>
          <w:rFonts w:ascii="Times New Roman" w:hAnsi="Times New Roman" w:cs="Times New Roman"/>
          <w:sz w:val="24"/>
          <w:szCs w:val="24"/>
        </w:rPr>
        <w:t>Komisija pozicionē Priekšlikumu kā fokusētu uz</w:t>
      </w:r>
      <w:r>
        <w:rPr>
          <w:rFonts w:ascii="Times New Roman" w:hAnsi="Times New Roman" w:cs="Times New Roman"/>
          <w:sz w:val="24"/>
          <w:szCs w:val="24"/>
        </w:rPr>
        <w:t xml:space="preserve"> (1) </w:t>
      </w:r>
      <w:r w:rsidRPr="004601B8">
        <w:rPr>
          <w:rFonts w:ascii="Times New Roman" w:hAnsi="Times New Roman" w:cs="Times New Roman"/>
          <w:sz w:val="24"/>
          <w:szCs w:val="24"/>
        </w:rPr>
        <w:t>patērētāju aizsardzības uzlabošanu</w:t>
      </w:r>
      <w:r>
        <w:rPr>
          <w:rFonts w:ascii="Times New Roman" w:hAnsi="Times New Roman" w:cs="Times New Roman"/>
          <w:sz w:val="24"/>
          <w:szCs w:val="24"/>
        </w:rPr>
        <w:t>, (2</w:t>
      </w:r>
      <w:r w:rsidRPr="004601B8">
        <w:rPr>
          <w:rFonts w:ascii="Times New Roman" w:hAnsi="Times New Roman" w:cs="Times New Roman"/>
          <w:sz w:val="24"/>
          <w:szCs w:val="24"/>
        </w:rPr>
        <w:t xml:space="preserve"> energoresursu cenu stabilitātes uzlabošanu</w:t>
      </w:r>
      <w:r>
        <w:rPr>
          <w:rFonts w:ascii="Times New Roman" w:hAnsi="Times New Roman" w:cs="Times New Roman"/>
          <w:sz w:val="24"/>
          <w:szCs w:val="24"/>
        </w:rPr>
        <w:t xml:space="preserve">), (3)  </w:t>
      </w:r>
      <w:r w:rsidRPr="004601B8">
        <w:rPr>
          <w:rFonts w:ascii="Times New Roman" w:hAnsi="Times New Roman" w:cs="Times New Roman"/>
          <w:sz w:val="24"/>
          <w:szCs w:val="24"/>
        </w:rPr>
        <w:t>atjaunojamās enerģijas veicināšanu</w:t>
      </w:r>
      <w:r>
        <w:rPr>
          <w:rFonts w:ascii="Times New Roman" w:hAnsi="Times New Roman" w:cs="Times New Roman"/>
          <w:sz w:val="24"/>
          <w:szCs w:val="24"/>
        </w:rPr>
        <w:t xml:space="preserve"> un (4) </w:t>
      </w:r>
      <w:r w:rsidRPr="004601B8">
        <w:rPr>
          <w:rFonts w:ascii="Times New Roman" w:hAnsi="Times New Roman" w:cs="Times New Roman"/>
          <w:sz w:val="24"/>
          <w:szCs w:val="24"/>
        </w:rPr>
        <w:t>tirgus uzraudzības un monitoringa veicināšanu</w:t>
      </w:r>
      <w:r>
        <w:rPr>
          <w:rFonts w:ascii="Times New Roman" w:hAnsi="Times New Roman" w:cs="Times New Roman"/>
          <w:sz w:val="24"/>
          <w:szCs w:val="24"/>
        </w:rPr>
        <w:t>.</w:t>
      </w:r>
    </w:p>
    <w:p w:rsidR="004601B8" w:rsidP="004601B8" w:rsidRDefault="004360F8" w14:paraId="36A9B4CE" w14:textId="77777777">
      <w:pPr>
        <w:spacing w:after="120" w:line="257" w:lineRule="auto"/>
        <w:ind w:firstLine="720"/>
        <w:jc w:val="both"/>
        <w:rPr>
          <w:rFonts w:ascii="Times New Roman" w:hAnsi="Times New Roman" w:cs="Times New Roman"/>
          <w:sz w:val="24"/>
          <w:szCs w:val="24"/>
        </w:rPr>
      </w:pPr>
      <w:r w:rsidRPr="004360F8">
        <w:rPr>
          <w:rFonts w:ascii="Times New Roman" w:hAnsi="Times New Roman" w:cs="Times New Roman"/>
          <w:sz w:val="24"/>
          <w:szCs w:val="24"/>
        </w:rPr>
        <w:t xml:space="preserve">Piedāvātās reformas paredz vairāku ES tiesību aktu grozījumus. Tajos tiek piedāvāts stimulēt ilgtermiņa līgumu slēgšanu ar atjaunīgo energoresursu ražotājiem, kā arī gūt labumu no elastīgiem risinājumiem, kā pieprasījuma reakcija un </w:t>
      </w:r>
      <w:proofErr w:type="spellStart"/>
      <w:r w:rsidRPr="004360F8">
        <w:rPr>
          <w:rFonts w:ascii="Times New Roman" w:hAnsi="Times New Roman" w:cs="Times New Roman"/>
          <w:sz w:val="24"/>
          <w:szCs w:val="24"/>
        </w:rPr>
        <w:t>uzkrātuves</w:t>
      </w:r>
      <w:proofErr w:type="spellEnd"/>
      <w:r w:rsidRPr="004360F8">
        <w:rPr>
          <w:rFonts w:ascii="Times New Roman" w:hAnsi="Times New Roman" w:cs="Times New Roman"/>
          <w:sz w:val="24"/>
          <w:szCs w:val="24"/>
        </w:rPr>
        <w:t>, kas varēs aizstāt gāzes lietojumu. Tādējādi tiks panākts fosilo energoresursu nozīmes mazināšana energosistēmā un elektroenerģijas izmaksu samazinājums galalietotājiem. Papildus tam, jaunais regulējums veicinās godīgu konkurenci Eiropas energoresursu tirgos, uzlabojot tirgus caurspīdīgumu un integritāti.</w:t>
      </w:r>
      <w:r>
        <w:rPr>
          <w:rFonts w:ascii="Times New Roman" w:hAnsi="Times New Roman" w:cs="Times New Roman"/>
          <w:sz w:val="24"/>
          <w:szCs w:val="24"/>
        </w:rPr>
        <w:t xml:space="preserve"> </w:t>
      </w:r>
    </w:p>
    <w:p w:rsidRPr="004601B8" w:rsidR="00B62252" w:rsidP="004601B8" w:rsidRDefault="00B62252" w14:paraId="36A9B4CF" w14:textId="20078AD6">
      <w:pPr>
        <w:spacing w:after="120" w:line="257" w:lineRule="auto"/>
        <w:ind w:firstLine="720"/>
        <w:jc w:val="both"/>
        <w:rPr>
          <w:rFonts w:ascii="Times New Roman" w:hAnsi="Times New Roman" w:cs="Times New Roman"/>
          <w:sz w:val="24"/>
          <w:szCs w:val="24"/>
        </w:rPr>
      </w:pPr>
      <w:r>
        <w:rPr>
          <w:rFonts w:ascii="Times New Roman" w:hAnsi="Times New Roman" w:cs="Times New Roman"/>
          <w:sz w:val="24"/>
          <w:szCs w:val="24"/>
        </w:rPr>
        <w:t>Piebilstams, ka p</w:t>
      </w:r>
      <w:r w:rsidRPr="00B62252">
        <w:rPr>
          <w:rFonts w:ascii="Times New Roman" w:hAnsi="Times New Roman" w:cs="Times New Roman"/>
          <w:sz w:val="24"/>
          <w:szCs w:val="24"/>
        </w:rPr>
        <w:t>ubliskajās konsultācijās</w:t>
      </w:r>
      <w:r>
        <w:rPr>
          <w:rFonts w:ascii="Times New Roman" w:hAnsi="Times New Roman" w:cs="Times New Roman"/>
          <w:sz w:val="24"/>
          <w:szCs w:val="24"/>
        </w:rPr>
        <w:t xml:space="preserve"> pirms Priekšlikuma publicēšanas</w:t>
      </w:r>
      <w:r w:rsidRPr="00B62252">
        <w:rPr>
          <w:rFonts w:ascii="Times New Roman" w:hAnsi="Times New Roman" w:cs="Times New Roman"/>
          <w:sz w:val="24"/>
          <w:szCs w:val="24"/>
        </w:rPr>
        <w:t xml:space="preserve"> ticis pausts viedoklis, ka kopumā ir atbalsts tam, kā tiek paredzēta īstermiņa tirgus darbība, panākta vienprātība</w:t>
      </w:r>
      <w:r w:rsidR="006F2134">
        <w:rPr>
          <w:rFonts w:ascii="Times New Roman" w:hAnsi="Times New Roman" w:cs="Times New Roman"/>
          <w:sz w:val="24"/>
          <w:szCs w:val="24"/>
        </w:rPr>
        <w:t xml:space="preserve"> par </w:t>
      </w:r>
      <w:r w:rsidRPr="006F2134" w:rsidR="006F2134">
        <w:rPr>
          <w:rFonts w:ascii="Times New Roman" w:hAnsi="Times New Roman" w:cs="Times New Roman"/>
          <w:sz w:val="24"/>
          <w:szCs w:val="24"/>
        </w:rPr>
        <w:t xml:space="preserve">nepieciešamību papildināt īstermiņa tirgu ar vairākiem </w:t>
      </w:r>
      <w:r w:rsidRPr="006F2134" w:rsidR="006F2134">
        <w:rPr>
          <w:rFonts w:ascii="Times New Roman" w:hAnsi="Times New Roman" w:cs="Times New Roman"/>
          <w:sz w:val="24"/>
          <w:szCs w:val="24"/>
        </w:rPr>
        <w:lastRenderedPageBreak/>
        <w:t>ilgtermiņa instrumentiem, ir nepieciešami nepārprotami un noteikti nosacījumi, lai investori veiktu savus ieguldījumus. Vienlaikus ticis pausts aicinājums izvairīties no ārkārtas pasākumu</w:t>
      </w:r>
      <w:r w:rsidR="006F2134">
        <w:rPr>
          <w:rFonts w:ascii="Times New Roman" w:hAnsi="Times New Roman" w:cs="Times New Roman"/>
          <w:sz w:val="24"/>
          <w:szCs w:val="24"/>
        </w:rPr>
        <w:t xml:space="preserve"> iekļaušanu </w:t>
      </w:r>
      <w:r w:rsidRPr="003818F8" w:rsidR="003818F8">
        <w:rPr>
          <w:rFonts w:ascii="Times New Roman" w:hAnsi="Times New Roman" w:cs="Times New Roman"/>
          <w:sz w:val="24"/>
          <w:szCs w:val="24"/>
        </w:rPr>
        <w:t>elektroenerģijas tirgus dizainā</w:t>
      </w:r>
      <w:r w:rsidR="003818F8">
        <w:rPr>
          <w:rFonts w:ascii="Times New Roman" w:hAnsi="Times New Roman" w:cs="Times New Roman"/>
          <w:sz w:val="24"/>
          <w:szCs w:val="24"/>
        </w:rPr>
        <w:t xml:space="preserve">. </w:t>
      </w:r>
    </w:p>
    <w:p w:rsidRPr="00015E5D" w:rsidR="00015E5D" w:rsidP="00E31AA9" w:rsidRDefault="00015E5D" w14:paraId="36A9B4D0" w14:textId="77777777">
      <w:pPr>
        <w:spacing w:after="120" w:line="257" w:lineRule="auto"/>
        <w:ind w:firstLine="720"/>
        <w:jc w:val="both"/>
        <w:rPr>
          <w:rFonts w:ascii="Times New Roman" w:hAnsi="Times New Roman" w:cs="Times New Roman"/>
          <w:b/>
          <w:bCs/>
          <w:sz w:val="24"/>
          <w:szCs w:val="24"/>
          <w:u w:val="single"/>
        </w:rPr>
      </w:pPr>
      <w:r w:rsidRPr="00015E5D">
        <w:rPr>
          <w:rFonts w:ascii="Times New Roman" w:hAnsi="Times New Roman" w:cs="Times New Roman"/>
          <w:b/>
          <w:bCs/>
          <w:sz w:val="24"/>
          <w:szCs w:val="24"/>
          <w:u w:val="single"/>
        </w:rPr>
        <w:t>Latvijas nostāja:</w:t>
      </w:r>
    </w:p>
    <w:p w:rsidR="00351F94" w:rsidP="00E31AA9" w:rsidRDefault="00E03A03" w14:paraId="36A9B4D1" w14:textId="4278131B">
      <w:pPr>
        <w:spacing w:after="120" w:line="257" w:lineRule="auto"/>
        <w:ind w:firstLine="720"/>
        <w:jc w:val="both"/>
        <w:rPr>
          <w:rFonts w:ascii="Times New Roman" w:hAnsi="Times New Roman" w:cs="Times New Roman"/>
          <w:sz w:val="24"/>
          <w:szCs w:val="24"/>
        </w:rPr>
      </w:pPr>
      <w:r w:rsidRPr="00E03A03">
        <w:rPr>
          <w:rFonts w:ascii="Times New Roman" w:hAnsi="Times New Roman" w:cs="Times New Roman"/>
          <w:sz w:val="24"/>
          <w:szCs w:val="24"/>
        </w:rPr>
        <w:t>Latvijas oficiālā nostāja tiek pausta pozīcijā Nr. 1 “</w:t>
      </w:r>
      <w:r w:rsidRPr="00094150" w:rsidR="00F8680E">
        <w:rPr>
          <w:rFonts w:ascii="Times New Roman" w:hAnsi="Times New Roman" w:cs="Times New Roman"/>
          <w:i/>
          <w:sz w:val="24"/>
          <w:szCs w:val="24"/>
        </w:rPr>
        <w:t xml:space="preserve">Par priekšlikumu Eiropas Parlamenta un Padomes Regulai, ar ko groza Regulu (ES) Nr. 1227/2011 un (ES) Nr. 2019/942, lai uzlabotu Savienības aizsardzību pret tirgus manipulācijām enerģijas vairumtirgū un </w:t>
      </w:r>
      <w:r w:rsidRPr="00094150" w:rsidR="00F17C0F">
        <w:rPr>
          <w:rFonts w:ascii="Times New Roman" w:hAnsi="Times New Roman" w:cs="Times New Roman"/>
          <w:i/>
          <w:sz w:val="24"/>
          <w:szCs w:val="24"/>
        </w:rPr>
        <w:t>Par priekšlikumu Eiropas Parlamenta un Padomes Regulai, ar ko groza Regulu (ES) 2019/943 un (ES) 2019/942, kā arī Direktīvu (ES) 2018/2001 un (ES) 2019/944, lai uzlabotu Savienības elektroenerģijas tirgus dizainu</w:t>
      </w:r>
      <w:r w:rsidRPr="00E03A03">
        <w:rPr>
          <w:rFonts w:ascii="Times New Roman" w:hAnsi="Times New Roman" w:cs="Times New Roman"/>
          <w:sz w:val="24"/>
          <w:szCs w:val="24"/>
        </w:rPr>
        <w:t>”, kuras apstiprināšana plānota 2023. gada 28. marta Ministru kabineta sēdē.</w:t>
      </w:r>
    </w:p>
    <w:p w:rsidRPr="00D347DE" w:rsidR="000A6196" w:rsidP="00E31AA9" w:rsidRDefault="00D347DE" w14:paraId="36A9B4D2" w14:textId="77777777">
      <w:pPr>
        <w:spacing w:after="120" w:line="257" w:lineRule="auto"/>
        <w:ind w:firstLine="720"/>
        <w:jc w:val="both"/>
        <w:rPr>
          <w:rFonts w:ascii="Times New Roman" w:hAnsi="Times New Roman" w:cs="Times New Roman"/>
          <w:b/>
          <w:bCs/>
          <w:sz w:val="24"/>
          <w:szCs w:val="24"/>
        </w:rPr>
      </w:pPr>
      <w:r w:rsidRPr="00D347DE">
        <w:rPr>
          <w:rFonts w:ascii="Times New Roman" w:hAnsi="Times New Roman" w:cs="Times New Roman"/>
          <w:b/>
          <w:bCs/>
          <w:sz w:val="24"/>
          <w:szCs w:val="24"/>
        </w:rPr>
        <w:t>Kopumā, Latvijas ieskatā, nav nepieciešamības sasteigt diskusijas un reformas pieņemšanas procesu, pārāk ātri virzoties uz priekšu.</w:t>
      </w:r>
    </w:p>
    <w:p w:rsidRPr="00094150" w:rsidR="00EE7E6D" w:rsidP="00EE7E6D" w:rsidRDefault="00BC7ADC" w14:paraId="36A9B4D3" w14:textId="77777777">
      <w:pPr>
        <w:spacing w:after="120" w:line="257" w:lineRule="auto"/>
        <w:ind w:firstLine="720"/>
        <w:jc w:val="both"/>
        <w:rPr>
          <w:rFonts w:ascii="Times New Roman" w:hAnsi="Times New Roman" w:cs="Times New Roman"/>
          <w:b/>
          <w:sz w:val="24"/>
          <w:szCs w:val="24"/>
        </w:rPr>
      </w:pPr>
      <w:r w:rsidRPr="00094150">
        <w:rPr>
          <w:rFonts w:ascii="Times New Roman" w:hAnsi="Times New Roman" w:cs="Times New Roman"/>
          <w:b/>
          <w:sz w:val="24"/>
          <w:szCs w:val="24"/>
        </w:rPr>
        <w:t xml:space="preserve">Kopumā Latvija </w:t>
      </w:r>
      <w:r w:rsidRPr="00B06EEE">
        <w:rPr>
          <w:rFonts w:ascii="Times New Roman" w:hAnsi="Times New Roman" w:cs="Times New Roman"/>
          <w:b/>
          <w:bCs/>
          <w:sz w:val="24"/>
          <w:szCs w:val="24"/>
        </w:rPr>
        <w:t>atbalsta fokusētu pieeju</w:t>
      </w:r>
      <w:r w:rsidRPr="00094150">
        <w:rPr>
          <w:rFonts w:ascii="Times New Roman" w:hAnsi="Times New Roman" w:cs="Times New Roman"/>
          <w:b/>
          <w:sz w:val="24"/>
          <w:szCs w:val="24"/>
        </w:rPr>
        <w:t xml:space="preserve"> enerģijas reformas īstenošanā, kas nemaina esošā elektroenerģijas modeļa būtību, kā arī neizmaina pašreizējo cenu noteikšanas mehānismu jeb t.s. </w:t>
      </w:r>
      <w:r w:rsidRPr="00094150">
        <w:rPr>
          <w:rFonts w:ascii="Times New Roman" w:hAnsi="Times New Roman" w:cs="Times New Roman"/>
          <w:b/>
          <w:i/>
          <w:iCs/>
          <w:sz w:val="24"/>
          <w:szCs w:val="24"/>
          <w:lang w:val="en-GB"/>
        </w:rPr>
        <w:t>merit order</w:t>
      </w:r>
      <w:r w:rsidRPr="00094150">
        <w:rPr>
          <w:rFonts w:ascii="Times New Roman" w:hAnsi="Times New Roman" w:cs="Times New Roman"/>
          <w:b/>
          <w:sz w:val="24"/>
          <w:szCs w:val="24"/>
        </w:rPr>
        <w:t>.</w:t>
      </w:r>
      <w:r w:rsidRPr="00094150" w:rsidR="00EE7E6D">
        <w:rPr>
          <w:rFonts w:ascii="Times New Roman" w:hAnsi="Times New Roman" w:cs="Times New Roman"/>
          <w:b/>
          <w:sz w:val="24"/>
          <w:szCs w:val="24"/>
        </w:rPr>
        <w:t xml:space="preserve"> </w:t>
      </w:r>
    </w:p>
    <w:p w:rsidR="00EE7E6D" w:rsidP="00EE7E6D" w:rsidRDefault="00EE7E6D" w14:paraId="36A9B4D4" w14:textId="77777777">
      <w:pPr>
        <w:spacing w:after="120" w:line="257" w:lineRule="auto"/>
        <w:ind w:firstLine="720"/>
        <w:jc w:val="both"/>
        <w:rPr>
          <w:rFonts w:ascii="Times New Roman" w:hAnsi="Times New Roman" w:cs="Times New Roman"/>
          <w:sz w:val="24"/>
          <w:szCs w:val="24"/>
        </w:rPr>
      </w:pPr>
      <w:r w:rsidRPr="006F4DA3">
        <w:rPr>
          <w:rFonts w:ascii="Times New Roman" w:hAnsi="Times New Roman" w:cs="Times New Roman"/>
          <w:sz w:val="24"/>
          <w:szCs w:val="24"/>
        </w:rPr>
        <w:t xml:space="preserve">Latvija </w:t>
      </w:r>
      <w:r w:rsidRPr="006F4DA3">
        <w:rPr>
          <w:rFonts w:ascii="Times New Roman" w:hAnsi="Times New Roman" w:cs="Times New Roman"/>
          <w:b/>
          <w:bCs/>
          <w:sz w:val="24"/>
          <w:szCs w:val="24"/>
        </w:rPr>
        <w:t>atbalsta pieeju</w:t>
      </w:r>
      <w:r w:rsidRPr="006F4DA3">
        <w:rPr>
          <w:rFonts w:ascii="Times New Roman" w:hAnsi="Times New Roman" w:cs="Times New Roman"/>
          <w:sz w:val="24"/>
          <w:szCs w:val="24"/>
        </w:rPr>
        <w:t>, ka piedāvātajiem priekšlikumiem ir jādod pareizi un skaidri tirgus signāli kā esošajiem, tā arī potenciālajiem investoriem.</w:t>
      </w:r>
    </w:p>
    <w:p w:rsidR="00EE7E6D" w:rsidP="00EE7E6D" w:rsidRDefault="00EE7E6D" w14:paraId="36A9B4D5" w14:textId="77777777">
      <w:pPr>
        <w:spacing w:after="120" w:line="257" w:lineRule="auto"/>
        <w:ind w:firstLine="720"/>
        <w:jc w:val="both"/>
        <w:rPr>
          <w:rFonts w:ascii="Times New Roman" w:hAnsi="Times New Roman" w:cs="Times New Roman"/>
          <w:sz w:val="24"/>
          <w:szCs w:val="24"/>
        </w:rPr>
      </w:pPr>
      <w:r w:rsidRPr="00C8010C">
        <w:rPr>
          <w:rFonts w:ascii="Times New Roman" w:hAnsi="Times New Roman" w:cs="Times New Roman"/>
          <w:sz w:val="24"/>
          <w:szCs w:val="24"/>
        </w:rPr>
        <w:t xml:space="preserve">Latvijas </w:t>
      </w:r>
      <w:r w:rsidRPr="00C8010C">
        <w:rPr>
          <w:rFonts w:ascii="Times New Roman" w:hAnsi="Times New Roman" w:cs="Times New Roman"/>
          <w:b/>
          <w:bCs/>
          <w:sz w:val="24"/>
          <w:szCs w:val="24"/>
        </w:rPr>
        <w:t>ieskatā</w:t>
      </w:r>
      <w:r w:rsidRPr="00C8010C">
        <w:rPr>
          <w:rFonts w:ascii="Times New Roman" w:hAnsi="Times New Roman" w:cs="Times New Roman"/>
          <w:sz w:val="24"/>
          <w:szCs w:val="24"/>
        </w:rPr>
        <w:t xml:space="preserve"> </w:t>
      </w:r>
      <w:r>
        <w:rPr>
          <w:rFonts w:ascii="Times New Roman" w:hAnsi="Times New Roman" w:cs="Times New Roman"/>
          <w:sz w:val="24"/>
          <w:szCs w:val="24"/>
        </w:rPr>
        <w:t xml:space="preserve">elektroenerģijas </w:t>
      </w:r>
      <w:r w:rsidRPr="00C8010C">
        <w:rPr>
          <w:rFonts w:ascii="Times New Roman" w:hAnsi="Times New Roman" w:cs="Times New Roman"/>
          <w:sz w:val="24"/>
          <w:szCs w:val="24"/>
        </w:rPr>
        <w:t xml:space="preserve">tirgus reformai būtu jāatbalsta pāreja uz dekarbonizētu sistēmu ar iespējami zemākām izmaksām mūsu sabiedrībai un jānodrošina, ka vienmēr tiek garantēta energoapgādes drošība, vienlaikus pārejot uz augsti efektīvu </w:t>
      </w:r>
      <w:r>
        <w:rPr>
          <w:rFonts w:ascii="Times New Roman" w:hAnsi="Times New Roman" w:cs="Times New Roman"/>
          <w:sz w:val="24"/>
          <w:szCs w:val="24"/>
        </w:rPr>
        <w:t>atjaunīgās</w:t>
      </w:r>
      <w:r w:rsidRPr="00C8010C">
        <w:rPr>
          <w:rFonts w:ascii="Times New Roman" w:hAnsi="Times New Roman" w:cs="Times New Roman"/>
          <w:sz w:val="24"/>
          <w:szCs w:val="24"/>
        </w:rPr>
        <w:t xml:space="preserve"> enerģijas sistēmu</w:t>
      </w:r>
      <w:r>
        <w:rPr>
          <w:rFonts w:ascii="Times New Roman" w:hAnsi="Times New Roman" w:cs="Times New Roman"/>
          <w:sz w:val="24"/>
          <w:szCs w:val="24"/>
        </w:rPr>
        <w:t xml:space="preserve">, nodrošinot </w:t>
      </w:r>
      <w:r w:rsidRPr="00C8010C">
        <w:rPr>
          <w:rFonts w:ascii="Times New Roman" w:hAnsi="Times New Roman" w:cs="Times New Roman"/>
          <w:sz w:val="24"/>
          <w:szCs w:val="24"/>
        </w:rPr>
        <w:t>labumu patērētājiem, vienlaikus aizsargājot tos pret cenu kāpumiem.</w:t>
      </w:r>
    </w:p>
    <w:p w:rsidR="00D347DE" w:rsidP="00E31AA9" w:rsidRDefault="00EE7E6D" w14:paraId="36A9B4D6" w14:textId="77777777">
      <w:pPr>
        <w:spacing w:after="120" w:line="257" w:lineRule="auto"/>
        <w:ind w:firstLine="720"/>
        <w:jc w:val="both"/>
        <w:rPr>
          <w:rFonts w:ascii="Times New Roman" w:hAnsi="Times New Roman" w:cs="Times New Roman"/>
          <w:sz w:val="24"/>
          <w:szCs w:val="24"/>
        </w:rPr>
      </w:pPr>
      <w:r w:rsidRPr="00EE7E6D">
        <w:rPr>
          <w:rFonts w:ascii="Times New Roman" w:hAnsi="Times New Roman" w:cs="Times New Roman"/>
          <w:sz w:val="24"/>
          <w:szCs w:val="24"/>
        </w:rPr>
        <w:t xml:space="preserve">Ņemot vērā nepieciešamību dekarbonizēt ES enerģētikas sistēmu un samazināt ES enerģētisko atkarību, </w:t>
      </w:r>
      <w:r w:rsidRPr="00094150">
        <w:rPr>
          <w:rFonts w:ascii="Times New Roman" w:hAnsi="Times New Roman" w:cs="Times New Roman"/>
          <w:b/>
          <w:sz w:val="24"/>
          <w:szCs w:val="24"/>
        </w:rPr>
        <w:t>svarīgi nodrošināt</w:t>
      </w:r>
      <w:r w:rsidRPr="00EE7E6D">
        <w:rPr>
          <w:rFonts w:ascii="Times New Roman" w:hAnsi="Times New Roman" w:cs="Times New Roman"/>
          <w:sz w:val="24"/>
          <w:szCs w:val="24"/>
        </w:rPr>
        <w:t xml:space="preserve">, ka elektroenerģijas tirgus dizains ir piemērots šai pārejai uz arvien lielāku </w:t>
      </w:r>
      <w:r>
        <w:rPr>
          <w:rFonts w:ascii="Times New Roman" w:hAnsi="Times New Roman" w:cs="Times New Roman"/>
          <w:sz w:val="24"/>
          <w:szCs w:val="24"/>
        </w:rPr>
        <w:t>atjaunīgās enerģijas</w:t>
      </w:r>
      <w:r w:rsidRPr="00EE7E6D">
        <w:rPr>
          <w:rFonts w:ascii="Times New Roman" w:hAnsi="Times New Roman" w:cs="Times New Roman"/>
          <w:sz w:val="24"/>
          <w:szCs w:val="24"/>
        </w:rPr>
        <w:t xml:space="preserve"> īpatsvaru elektrotīklā. Būtiski nodrošināt, ka Eiropas mājsaimniecības un uzņēmumi var gūt labumu no šī enerģētikas pārejas procesa.</w:t>
      </w:r>
      <w:r>
        <w:rPr>
          <w:rFonts w:ascii="Times New Roman" w:hAnsi="Times New Roman" w:cs="Times New Roman"/>
          <w:sz w:val="24"/>
          <w:szCs w:val="24"/>
        </w:rPr>
        <w:t xml:space="preserve"> </w:t>
      </w:r>
    </w:p>
    <w:p w:rsidRPr="00E31AA9" w:rsidR="009C7BD8" w:rsidP="00E31AA9" w:rsidRDefault="00FB13FB" w14:paraId="36A9B4D7" w14:textId="77777777">
      <w:pPr>
        <w:spacing w:after="120" w:line="257" w:lineRule="auto"/>
        <w:ind w:firstLine="720"/>
        <w:jc w:val="both"/>
        <w:rPr>
          <w:rFonts w:ascii="Times New Roman" w:hAnsi="Times New Roman" w:cs="Times New Roman"/>
          <w:sz w:val="24"/>
          <w:szCs w:val="24"/>
        </w:rPr>
      </w:pPr>
      <w:r w:rsidRPr="00FB13FB">
        <w:rPr>
          <w:rFonts w:ascii="Times New Roman" w:hAnsi="Times New Roman" w:cs="Times New Roman"/>
          <w:sz w:val="24"/>
          <w:szCs w:val="24"/>
        </w:rPr>
        <w:t xml:space="preserve">Latvijas ieskatā </w:t>
      </w:r>
      <w:r w:rsidR="00315856">
        <w:rPr>
          <w:rFonts w:ascii="Times New Roman" w:hAnsi="Times New Roman" w:cs="Times New Roman"/>
          <w:sz w:val="24"/>
          <w:szCs w:val="24"/>
        </w:rPr>
        <w:t>atjaunīgās</w:t>
      </w:r>
      <w:r>
        <w:rPr>
          <w:rFonts w:ascii="Times New Roman" w:hAnsi="Times New Roman" w:cs="Times New Roman"/>
          <w:sz w:val="24"/>
          <w:szCs w:val="24"/>
        </w:rPr>
        <w:t xml:space="preserve"> enerģijas</w:t>
      </w:r>
      <w:r w:rsidRPr="00FB13FB">
        <w:rPr>
          <w:rFonts w:ascii="Times New Roman" w:hAnsi="Times New Roman" w:cs="Times New Roman"/>
          <w:sz w:val="24"/>
          <w:szCs w:val="24"/>
        </w:rPr>
        <w:t xml:space="preserve"> daļas palielinājums</w:t>
      </w:r>
      <w:r w:rsidR="00315856">
        <w:rPr>
          <w:rFonts w:ascii="Times New Roman" w:hAnsi="Times New Roman" w:cs="Times New Roman"/>
          <w:sz w:val="24"/>
          <w:szCs w:val="24"/>
        </w:rPr>
        <w:t xml:space="preserve"> valsts</w:t>
      </w:r>
      <w:r>
        <w:rPr>
          <w:rFonts w:ascii="Times New Roman" w:hAnsi="Times New Roman" w:cs="Times New Roman"/>
          <w:sz w:val="24"/>
          <w:szCs w:val="24"/>
        </w:rPr>
        <w:t xml:space="preserve"> energore</w:t>
      </w:r>
      <w:r w:rsidR="00315856">
        <w:rPr>
          <w:rFonts w:ascii="Times New Roman" w:hAnsi="Times New Roman" w:cs="Times New Roman"/>
          <w:sz w:val="24"/>
          <w:szCs w:val="24"/>
        </w:rPr>
        <w:t>sursu bilancē</w:t>
      </w:r>
      <w:r w:rsidRPr="00FB13FB">
        <w:rPr>
          <w:rFonts w:ascii="Times New Roman" w:hAnsi="Times New Roman" w:cs="Times New Roman"/>
          <w:sz w:val="24"/>
          <w:szCs w:val="24"/>
        </w:rPr>
        <w:t xml:space="preserve"> ir </w:t>
      </w:r>
      <w:r w:rsidRPr="00315856">
        <w:rPr>
          <w:rFonts w:ascii="Times New Roman" w:hAnsi="Times New Roman" w:cs="Times New Roman"/>
          <w:b/>
          <w:bCs/>
          <w:sz w:val="24"/>
          <w:szCs w:val="24"/>
        </w:rPr>
        <w:t>vērtējams ļoti pozitīvi</w:t>
      </w:r>
      <w:r w:rsidRPr="00FB13FB">
        <w:rPr>
          <w:rFonts w:ascii="Times New Roman" w:hAnsi="Times New Roman" w:cs="Times New Roman"/>
          <w:sz w:val="24"/>
          <w:szCs w:val="24"/>
        </w:rPr>
        <w:t xml:space="preserve">, </w:t>
      </w:r>
      <w:r w:rsidRPr="00315856">
        <w:rPr>
          <w:rFonts w:ascii="Times New Roman" w:hAnsi="Times New Roman" w:cs="Times New Roman"/>
          <w:b/>
          <w:bCs/>
          <w:sz w:val="24"/>
          <w:szCs w:val="24"/>
        </w:rPr>
        <w:t>bet vienlaikus jāapzinās</w:t>
      </w:r>
      <w:r w:rsidRPr="00FB13FB">
        <w:rPr>
          <w:rFonts w:ascii="Times New Roman" w:hAnsi="Times New Roman" w:cs="Times New Roman"/>
          <w:sz w:val="24"/>
          <w:szCs w:val="24"/>
        </w:rPr>
        <w:t xml:space="preserve">, ka </w:t>
      </w:r>
      <w:r w:rsidR="00315856">
        <w:rPr>
          <w:rFonts w:ascii="Times New Roman" w:hAnsi="Times New Roman" w:cs="Times New Roman"/>
          <w:sz w:val="24"/>
          <w:szCs w:val="24"/>
        </w:rPr>
        <w:t>atjaunīgās</w:t>
      </w:r>
      <w:r w:rsidRPr="00FB13FB">
        <w:rPr>
          <w:rFonts w:ascii="Times New Roman" w:hAnsi="Times New Roman" w:cs="Times New Roman"/>
          <w:sz w:val="24"/>
          <w:szCs w:val="24"/>
        </w:rPr>
        <w:t xml:space="preserve"> jaudas ir nestabilas un šobrīd bāzes elektroenerģijas jaudas Latvijā nodrošina vien lielās gāzes koģenerācijas stacijas. Veicinot virzību uz </w:t>
      </w:r>
      <w:proofErr w:type="spellStart"/>
      <w:r w:rsidRPr="00FB13FB">
        <w:rPr>
          <w:rFonts w:ascii="Times New Roman" w:hAnsi="Times New Roman" w:cs="Times New Roman"/>
          <w:sz w:val="24"/>
          <w:szCs w:val="24"/>
        </w:rPr>
        <w:t>atkrastes</w:t>
      </w:r>
      <w:proofErr w:type="spellEnd"/>
      <w:r w:rsidRPr="00FB13FB">
        <w:rPr>
          <w:rFonts w:ascii="Times New Roman" w:hAnsi="Times New Roman" w:cs="Times New Roman"/>
          <w:sz w:val="24"/>
          <w:szCs w:val="24"/>
        </w:rPr>
        <w:t xml:space="preserve"> un sauszemes vēja parku attīstību, ir būtiski domāt par bāzes jaudu nodrošināšanas risinājumiem ilgtermiņā, kas ļautu saglabāt nepieciešamo tīkla stabilitāti un apgādes drošības līmeni.</w:t>
      </w:r>
    </w:p>
    <w:p w:rsidRPr="00F61F4C" w:rsidR="00351F94" w:rsidP="00351F94" w:rsidRDefault="00067362" w14:paraId="36A9B4D8" w14:textId="77777777">
      <w:pPr>
        <w:pStyle w:val="ListParagraph"/>
        <w:numPr>
          <w:ilvl w:val="0"/>
          <w:numId w:val="1"/>
        </w:numPr>
        <w:spacing w:after="120"/>
        <w:ind w:left="0" w:firstLine="357"/>
        <w:contextualSpacing w:val="false"/>
        <w:jc w:val="both"/>
        <w:rPr>
          <w:rFonts w:ascii="Times New Roman" w:hAnsi="Times New Roman" w:cs="Times New Roman"/>
          <w:b/>
          <w:bCs/>
          <w:sz w:val="24"/>
          <w:szCs w:val="24"/>
        </w:rPr>
      </w:pPr>
      <w:r>
        <w:rPr>
          <w:rFonts w:ascii="Times New Roman" w:hAnsi="Times New Roman" w:cs="Times New Roman"/>
          <w:b/>
          <w:bCs/>
          <w:sz w:val="24"/>
          <w:szCs w:val="24"/>
        </w:rPr>
        <w:t>Citi jautājumi</w:t>
      </w:r>
    </w:p>
    <w:p w:rsidRPr="003F5922" w:rsidR="00351F94" w:rsidP="00083B25" w:rsidRDefault="00522FCD" w14:paraId="36A9B4D9" w14:textId="27C7F836">
      <w:pPr>
        <w:pStyle w:val="ListParagraph"/>
        <w:numPr>
          <w:ilvl w:val="0"/>
          <w:numId w:val="2"/>
        </w:numPr>
        <w:spacing w:after="120" w:line="257" w:lineRule="auto"/>
        <w:ind w:left="0" w:firstLine="357"/>
        <w:contextualSpacing w:val="false"/>
        <w:jc w:val="both"/>
        <w:rPr>
          <w:rFonts w:ascii="Times New Roman" w:hAnsi="Times New Roman" w:cs="Times New Roman"/>
          <w:b/>
          <w:bCs/>
          <w:sz w:val="24"/>
          <w:szCs w:val="24"/>
        </w:rPr>
      </w:pPr>
      <w:r w:rsidRPr="003F5922">
        <w:rPr>
          <w:rFonts w:ascii="Times New Roman" w:hAnsi="Times New Roman" w:cs="Times New Roman"/>
          <w:b/>
          <w:bCs/>
          <w:sz w:val="24"/>
          <w:szCs w:val="24"/>
        </w:rPr>
        <w:t xml:space="preserve">Dabas atjaunošanas </w:t>
      </w:r>
      <w:r w:rsidRPr="003F5922" w:rsidR="00457BD1">
        <w:rPr>
          <w:rFonts w:ascii="Times New Roman" w:hAnsi="Times New Roman" w:cs="Times New Roman"/>
          <w:b/>
          <w:bCs/>
          <w:sz w:val="24"/>
          <w:szCs w:val="24"/>
        </w:rPr>
        <w:t>R</w:t>
      </w:r>
      <w:r w:rsidRPr="003F5922">
        <w:rPr>
          <w:rFonts w:ascii="Times New Roman" w:hAnsi="Times New Roman" w:cs="Times New Roman"/>
          <w:b/>
          <w:bCs/>
          <w:sz w:val="24"/>
          <w:szCs w:val="24"/>
        </w:rPr>
        <w:t xml:space="preserve">egula </w:t>
      </w:r>
      <w:r w:rsidR="00890F07">
        <w:rPr>
          <w:rFonts w:ascii="Times New Roman" w:hAnsi="Times New Roman" w:cs="Times New Roman"/>
          <w:b/>
          <w:bCs/>
          <w:sz w:val="24"/>
          <w:szCs w:val="24"/>
        </w:rPr>
        <w:t>un</w:t>
      </w:r>
      <w:r w:rsidRPr="003F5922" w:rsidR="00890F07">
        <w:rPr>
          <w:rFonts w:ascii="Times New Roman" w:hAnsi="Times New Roman" w:cs="Times New Roman"/>
          <w:b/>
          <w:bCs/>
          <w:sz w:val="24"/>
          <w:szCs w:val="24"/>
        </w:rPr>
        <w:t xml:space="preserve"> </w:t>
      </w:r>
      <w:r w:rsidRPr="003F5922">
        <w:rPr>
          <w:rFonts w:ascii="Times New Roman" w:hAnsi="Times New Roman" w:cs="Times New Roman"/>
          <w:b/>
          <w:bCs/>
          <w:sz w:val="24"/>
          <w:szCs w:val="24"/>
        </w:rPr>
        <w:t>tās ietekme uz enerģijas ražošanu un izmantošanu</w:t>
      </w:r>
      <w:r w:rsidR="00890F07">
        <w:rPr>
          <w:rFonts w:ascii="Times New Roman" w:hAnsi="Times New Roman" w:cs="Times New Roman"/>
          <w:b/>
          <w:bCs/>
          <w:sz w:val="24"/>
          <w:szCs w:val="24"/>
        </w:rPr>
        <w:t xml:space="preserve"> - </w:t>
      </w:r>
      <w:r w:rsidRPr="003F5922" w:rsidR="00890F07">
        <w:rPr>
          <w:rFonts w:ascii="Times New Roman" w:hAnsi="Times New Roman" w:cs="Times New Roman"/>
          <w:b/>
          <w:bCs/>
          <w:sz w:val="24"/>
          <w:szCs w:val="24"/>
        </w:rPr>
        <w:t xml:space="preserve">Dānijas </w:t>
      </w:r>
      <w:r w:rsidR="00890F07">
        <w:rPr>
          <w:rFonts w:ascii="Times New Roman" w:hAnsi="Times New Roman" w:cs="Times New Roman"/>
          <w:b/>
          <w:bCs/>
          <w:sz w:val="24"/>
          <w:szCs w:val="24"/>
        </w:rPr>
        <w:t xml:space="preserve">sniegta informācija </w:t>
      </w:r>
    </w:p>
    <w:p w:rsidR="00890F07" w:rsidP="00BF35DF" w:rsidRDefault="00890F07" w14:paraId="36A9B4DA" w14:textId="77777777">
      <w:pPr>
        <w:pStyle w:val="ListParagraph"/>
        <w:spacing w:after="120" w:line="257" w:lineRule="auto"/>
        <w:ind w:left="0" w:firstLine="720"/>
        <w:contextualSpacing w:val="false"/>
        <w:jc w:val="both"/>
        <w:rPr>
          <w:rFonts w:ascii="Times New Roman" w:hAnsi="Times New Roman" w:cs="Times New Roman"/>
          <w:sz w:val="24"/>
          <w:szCs w:val="24"/>
        </w:rPr>
      </w:pPr>
      <w:r>
        <w:rPr>
          <w:rFonts w:ascii="Times New Roman" w:hAnsi="Times New Roman" w:cs="Times New Roman"/>
          <w:sz w:val="24"/>
          <w:szCs w:val="24"/>
        </w:rPr>
        <w:t xml:space="preserve">Dānija vēlas vērst dalībvalstu un Eiropas Komisijas uzmanību uz iespējamajām pretrunām starp Dabas atjaunošanas regulas priekšlikumā iekļautajām prasībām un </w:t>
      </w:r>
      <w:proofErr w:type="spellStart"/>
      <w:r>
        <w:rPr>
          <w:rFonts w:ascii="Times New Roman" w:hAnsi="Times New Roman" w:cs="Times New Roman"/>
          <w:sz w:val="24"/>
          <w:szCs w:val="24"/>
        </w:rPr>
        <w:t>RePowerEU</w:t>
      </w:r>
      <w:proofErr w:type="spellEnd"/>
      <w:r>
        <w:rPr>
          <w:rFonts w:ascii="Times New Roman" w:hAnsi="Times New Roman" w:cs="Times New Roman"/>
          <w:sz w:val="24"/>
          <w:szCs w:val="24"/>
        </w:rPr>
        <w:t xml:space="preserve"> plāna ambīcijām atjaunojamās enerģijas jomā.</w:t>
      </w:r>
    </w:p>
    <w:p w:rsidR="008862A4" w:rsidP="00BF35DF" w:rsidRDefault="008862A4" w14:paraId="36A9B4DB" w14:textId="7BED3A63">
      <w:pPr>
        <w:pStyle w:val="ListParagraph"/>
        <w:spacing w:after="120" w:line="257" w:lineRule="auto"/>
        <w:ind w:left="0" w:firstLine="720"/>
        <w:contextualSpacing w:val="false"/>
        <w:jc w:val="both"/>
        <w:rPr>
          <w:rFonts w:ascii="Times New Roman" w:hAnsi="Times New Roman" w:cs="Times New Roman"/>
          <w:sz w:val="24"/>
          <w:szCs w:val="24"/>
        </w:rPr>
      </w:pPr>
      <w:r>
        <w:rPr>
          <w:rFonts w:ascii="Times New Roman" w:hAnsi="Times New Roman" w:cs="Times New Roman"/>
          <w:sz w:val="24"/>
          <w:szCs w:val="24"/>
        </w:rPr>
        <w:t xml:space="preserve">Atbilstoši Vides aizsardzības un reģionālās attīstības ministrijas novērtējumam, </w:t>
      </w:r>
      <w:r w:rsidR="00BF35DF">
        <w:rPr>
          <w:rFonts w:ascii="Times New Roman" w:hAnsi="Times New Roman" w:cs="Times New Roman"/>
          <w:sz w:val="24"/>
          <w:szCs w:val="24"/>
        </w:rPr>
        <w:t>ar š</w:t>
      </w:r>
      <w:r w:rsidR="0090386D">
        <w:rPr>
          <w:rFonts w:ascii="Times New Roman" w:hAnsi="Times New Roman" w:cs="Times New Roman"/>
          <w:sz w:val="24"/>
          <w:szCs w:val="24"/>
        </w:rPr>
        <w:t>īm</w:t>
      </w:r>
      <w:r w:rsidR="00BF35DF">
        <w:rPr>
          <w:rFonts w:ascii="Times New Roman" w:hAnsi="Times New Roman" w:cs="Times New Roman"/>
          <w:sz w:val="24"/>
          <w:szCs w:val="24"/>
        </w:rPr>
        <w:t xml:space="preserve"> </w:t>
      </w:r>
      <w:r w:rsidR="0090386D">
        <w:rPr>
          <w:rFonts w:ascii="Times New Roman" w:hAnsi="Times New Roman" w:cs="Times New Roman"/>
          <w:sz w:val="24"/>
          <w:szCs w:val="24"/>
        </w:rPr>
        <w:t xml:space="preserve">idejām </w:t>
      </w:r>
      <w:r w:rsidR="00BF35DF">
        <w:rPr>
          <w:rFonts w:ascii="Times New Roman" w:hAnsi="Times New Roman" w:cs="Times New Roman"/>
          <w:sz w:val="24"/>
          <w:szCs w:val="24"/>
        </w:rPr>
        <w:t xml:space="preserve">Dānija </w:t>
      </w:r>
      <w:r w:rsidRPr="00BF35DF" w:rsidR="00BF35DF">
        <w:rPr>
          <w:rFonts w:ascii="Times New Roman" w:hAnsi="Times New Roman" w:cs="Times New Roman"/>
          <w:sz w:val="24"/>
          <w:szCs w:val="24"/>
        </w:rPr>
        <w:t xml:space="preserve">vēršas pret pienākumiem, kas jau izriet no Biotopu </w:t>
      </w:r>
      <w:r w:rsidRPr="00BF35DF" w:rsidR="00BF35DF">
        <w:rPr>
          <w:rFonts w:ascii="Times New Roman" w:hAnsi="Times New Roman" w:cs="Times New Roman"/>
          <w:sz w:val="24"/>
          <w:szCs w:val="24"/>
        </w:rPr>
        <w:lastRenderedPageBreak/>
        <w:t>direktīvas</w:t>
      </w:r>
      <w:r w:rsidR="00343BD0">
        <w:rPr>
          <w:rStyle w:val="FootnoteReference"/>
          <w:rFonts w:ascii="Times New Roman" w:hAnsi="Times New Roman" w:cs="Times New Roman"/>
          <w:sz w:val="24"/>
          <w:szCs w:val="24"/>
        </w:rPr>
        <w:footnoteReference w:id="2"/>
      </w:r>
      <w:r w:rsidRPr="00BF35DF" w:rsidR="00BF35DF">
        <w:rPr>
          <w:rFonts w:ascii="Times New Roman" w:hAnsi="Times New Roman" w:cs="Times New Roman"/>
          <w:sz w:val="24"/>
          <w:szCs w:val="24"/>
        </w:rPr>
        <w:t xml:space="preserve"> – gan par nenoplicināšanos, gan par atjaunošanu, lai sasniegtu Biotopu direktīvā noteikto labvēlīgo aizsardzības stāvokli.</w:t>
      </w:r>
      <w:r w:rsidR="00343BD0">
        <w:rPr>
          <w:rFonts w:ascii="Times New Roman" w:hAnsi="Times New Roman" w:cs="Times New Roman"/>
          <w:sz w:val="24"/>
          <w:szCs w:val="24"/>
        </w:rPr>
        <w:t xml:space="preserve"> </w:t>
      </w:r>
    </w:p>
    <w:p w:rsidR="00A90240" w:rsidP="00BF35DF" w:rsidRDefault="00A90240" w14:paraId="36A9B4DC" w14:textId="77777777">
      <w:pPr>
        <w:pStyle w:val="ListParagraph"/>
        <w:spacing w:after="120" w:line="257" w:lineRule="auto"/>
        <w:ind w:left="0" w:firstLine="720"/>
        <w:contextualSpacing w:val="false"/>
        <w:jc w:val="both"/>
        <w:rPr>
          <w:rFonts w:ascii="Times New Roman" w:hAnsi="Times New Roman" w:cs="Times New Roman"/>
          <w:sz w:val="24"/>
          <w:szCs w:val="24"/>
        </w:rPr>
      </w:pPr>
      <w:r w:rsidRPr="00A90240">
        <w:rPr>
          <w:rFonts w:ascii="Times New Roman" w:hAnsi="Times New Roman" w:cs="Times New Roman"/>
          <w:sz w:val="24"/>
          <w:szCs w:val="24"/>
        </w:rPr>
        <w:t xml:space="preserve">Dabas atjaunošanas </w:t>
      </w:r>
      <w:r>
        <w:rPr>
          <w:rFonts w:ascii="Times New Roman" w:hAnsi="Times New Roman" w:cs="Times New Roman"/>
          <w:sz w:val="24"/>
          <w:szCs w:val="24"/>
        </w:rPr>
        <w:t>R</w:t>
      </w:r>
      <w:r w:rsidRPr="00A90240">
        <w:rPr>
          <w:rFonts w:ascii="Times New Roman" w:hAnsi="Times New Roman" w:cs="Times New Roman"/>
          <w:sz w:val="24"/>
          <w:szCs w:val="24"/>
        </w:rPr>
        <w:t xml:space="preserve">egulas priekšlikums ir maigāks nekā Biotopu direktīva, jo paredz izņēmumus, kādos gadījumos var atkāpties no biotopu atjaunošanas vai kvalitātes uzlabošanas pasākumiem, tai skaitā arī </w:t>
      </w:r>
      <w:proofErr w:type="spellStart"/>
      <w:r w:rsidRPr="00D10EA9">
        <w:rPr>
          <w:rFonts w:ascii="Times New Roman" w:hAnsi="Times New Roman" w:cs="Times New Roman"/>
          <w:i/>
          <w:iCs/>
          <w:sz w:val="24"/>
          <w:szCs w:val="24"/>
        </w:rPr>
        <w:t>Natura</w:t>
      </w:r>
      <w:proofErr w:type="spellEnd"/>
      <w:r w:rsidRPr="00D10EA9">
        <w:rPr>
          <w:rFonts w:ascii="Times New Roman" w:hAnsi="Times New Roman" w:cs="Times New Roman"/>
          <w:i/>
          <w:iCs/>
          <w:sz w:val="24"/>
          <w:szCs w:val="24"/>
        </w:rPr>
        <w:t xml:space="preserve"> 2000</w:t>
      </w:r>
      <w:r w:rsidRPr="00A90240">
        <w:rPr>
          <w:rFonts w:ascii="Times New Roman" w:hAnsi="Times New Roman" w:cs="Times New Roman"/>
          <w:sz w:val="24"/>
          <w:szCs w:val="24"/>
        </w:rPr>
        <w:t xml:space="preserve"> </w:t>
      </w:r>
      <w:r w:rsidR="00D10EA9">
        <w:rPr>
          <w:rFonts w:ascii="Times New Roman" w:hAnsi="Times New Roman" w:cs="Times New Roman"/>
          <w:sz w:val="24"/>
          <w:szCs w:val="24"/>
        </w:rPr>
        <w:t xml:space="preserve">(ES </w:t>
      </w:r>
      <w:r w:rsidRPr="00D10EA9" w:rsidR="00D10EA9">
        <w:rPr>
          <w:rFonts w:ascii="Times New Roman" w:hAnsi="Times New Roman" w:cs="Times New Roman"/>
          <w:sz w:val="24"/>
          <w:szCs w:val="24"/>
        </w:rPr>
        <w:t>aizsargājamo teritoriju tīkl</w:t>
      </w:r>
      <w:r w:rsidR="00D10EA9">
        <w:rPr>
          <w:rFonts w:ascii="Times New Roman" w:hAnsi="Times New Roman" w:cs="Times New Roman"/>
          <w:sz w:val="24"/>
          <w:szCs w:val="24"/>
        </w:rPr>
        <w:t xml:space="preserve">s) </w:t>
      </w:r>
      <w:r w:rsidRPr="00A90240">
        <w:rPr>
          <w:rFonts w:ascii="Times New Roman" w:hAnsi="Times New Roman" w:cs="Times New Roman"/>
          <w:sz w:val="24"/>
          <w:szCs w:val="24"/>
        </w:rPr>
        <w:t xml:space="preserve">teritorijās </w:t>
      </w:r>
      <w:r w:rsidR="00D10EA9">
        <w:rPr>
          <w:rFonts w:ascii="Times New Roman" w:hAnsi="Times New Roman" w:cs="Times New Roman"/>
          <w:sz w:val="24"/>
          <w:szCs w:val="24"/>
        </w:rPr>
        <w:t>p</w:t>
      </w:r>
      <w:r w:rsidRPr="00A90240">
        <w:rPr>
          <w:rFonts w:ascii="Times New Roman" w:hAnsi="Times New Roman" w:cs="Times New Roman"/>
          <w:sz w:val="24"/>
          <w:szCs w:val="24"/>
        </w:rPr>
        <w:t>at</w:t>
      </w:r>
      <w:r w:rsidR="00D10EA9">
        <w:rPr>
          <w:rFonts w:ascii="Times New Roman" w:hAnsi="Times New Roman" w:cs="Times New Roman"/>
          <w:sz w:val="24"/>
          <w:szCs w:val="24"/>
        </w:rPr>
        <w:t xml:space="preserve"> gadījumā</w:t>
      </w:r>
      <w:r w:rsidRPr="00A90240">
        <w:rPr>
          <w:rFonts w:ascii="Times New Roman" w:hAnsi="Times New Roman" w:cs="Times New Roman"/>
          <w:sz w:val="24"/>
          <w:szCs w:val="24"/>
        </w:rPr>
        <w:t xml:space="preserve">, ja pie šādiem izņēmumiem var nonākt caur ikreizēju izvērtējumu. </w:t>
      </w:r>
      <w:r w:rsidR="00D10EA9">
        <w:rPr>
          <w:rFonts w:ascii="Times New Roman" w:hAnsi="Times New Roman" w:cs="Times New Roman"/>
          <w:sz w:val="24"/>
          <w:szCs w:val="24"/>
        </w:rPr>
        <w:t>Vienlaikus</w:t>
      </w:r>
      <w:r w:rsidRPr="00A90240">
        <w:rPr>
          <w:rFonts w:ascii="Times New Roman" w:hAnsi="Times New Roman" w:cs="Times New Roman"/>
          <w:sz w:val="24"/>
          <w:szCs w:val="24"/>
        </w:rPr>
        <w:t xml:space="preserve">, Atjaunīgo energoresursu </w:t>
      </w:r>
      <w:r w:rsidR="00B853CE">
        <w:rPr>
          <w:rFonts w:ascii="Times New Roman" w:hAnsi="Times New Roman" w:cs="Times New Roman"/>
          <w:sz w:val="24"/>
          <w:szCs w:val="24"/>
        </w:rPr>
        <w:t xml:space="preserve">(AER) </w:t>
      </w:r>
      <w:r w:rsidRPr="00A90240">
        <w:rPr>
          <w:rFonts w:ascii="Times New Roman" w:hAnsi="Times New Roman" w:cs="Times New Roman"/>
          <w:sz w:val="24"/>
          <w:szCs w:val="24"/>
        </w:rPr>
        <w:t>regula jau paredz, ka energoprojekti uzskatāmi par sevišķi svarīgām sabiedrības interesēm, līdz ar to arī Dabas atjaunošanas regulas priekšlikuma nosacījumiem ir</w:t>
      </w:r>
      <w:r w:rsidR="00B853CE">
        <w:rPr>
          <w:rFonts w:ascii="Times New Roman" w:hAnsi="Times New Roman" w:cs="Times New Roman"/>
          <w:sz w:val="24"/>
          <w:szCs w:val="24"/>
        </w:rPr>
        <w:t xml:space="preserve"> šāds</w:t>
      </w:r>
      <w:r w:rsidRPr="00A90240">
        <w:rPr>
          <w:rFonts w:ascii="Times New Roman" w:hAnsi="Times New Roman" w:cs="Times New Roman"/>
          <w:sz w:val="24"/>
          <w:szCs w:val="24"/>
        </w:rPr>
        <w:t xml:space="preserve"> izņēmums.</w:t>
      </w:r>
    </w:p>
    <w:p w:rsidRPr="001564A4" w:rsidR="00D10EA9" w:rsidP="00BF35DF" w:rsidRDefault="00D10EA9" w14:paraId="36A9B4DD" w14:textId="77777777">
      <w:pPr>
        <w:pStyle w:val="ListParagraph"/>
        <w:spacing w:after="120" w:line="257" w:lineRule="auto"/>
        <w:ind w:left="0" w:firstLine="720"/>
        <w:contextualSpacing w:val="false"/>
        <w:jc w:val="both"/>
        <w:rPr>
          <w:rFonts w:ascii="Times New Roman" w:hAnsi="Times New Roman" w:cs="Times New Roman"/>
          <w:sz w:val="24"/>
          <w:szCs w:val="24"/>
        </w:rPr>
      </w:pPr>
      <w:r>
        <w:rPr>
          <w:rFonts w:ascii="Times New Roman" w:hAnsi="Times New Roman" w:cs="Times New Roman"/>
          <w:sz w:val="24"/>
          <w:szCs w:val="24"/>
        </w:rPr>
        <w:t>T</w:t>
      </w:r>
      <w:r w:rsidR="00EA1655">
        <w:rPr>
          <w:rFonts w:ascii="Times New Roman" w:hAnsi="Times New Roman" w:cs="Times New Roman"/>
          <w:sz w:val="24"/>
          <w:szCs w:val="24"/>
        </w:rPr>
        <w:t xml:space="preserve">ādējādi, </w:t>
      </w:r>
      <w:r w:rsidR="008C4862">
        <w:rPr>
          <w:rFonts w:ascii="Times New Roman" w:hAnsi="Times New Roman" w:cs="Times New Roman"/>
          <w:sz w:val="24"/>
          <w:szCs w:val="24"/>
        </w:rPr>
        <w:t xml:space="preserve">tiešas </w:t>
      </w:r>
      <w:r w:rsidRPr="00D179C4" w:rsidR="00D179C4">
        <w:rPr>
          <w:rFonts w:ascii="Times New Roman" w:hAnsi="Times New Roman" w:cs="Times New Roman"/>
          <w:sz w:val="24"/>
          <w:szCs w:val="24"/>
        </w:rPr>
        <w:t>pretrunas ar</w:t>
      </w:r>
      <w:r w:rsidR="0069186F">
        <w:rPr>
          <w:rFonts w:ascii="Times New Roman" w:hAnsi="Times New Roman" w:cs="Times New Roman"/>
          <w:sz w:val="24"/>
          <w:szCs w:val="24"/>
        </w:rPr>
        <w:t xml:space="preserve"> ES</w:t>
      </w:r>
      <w:r w:rsidRPr="00D179C4" w:rsidR="00D179C4">
        <w:rPr>
          <w:rFonts w:ascii="Times New Roman" w:hAnsi="Times New Roman" w:cs="Times New Roman"/>
          <w:sz w:val="24"/>
          <w:szCs w:val="24"/>
        </w:rPr>
        <w:t xml:space="preserve"> </w:t>
      </w:r>
      <w:proofErr w:type="spellStart"/>
      <w:r w:rsidRPr="00D179C4" w:rsidR="00D179C4">
        <w:rPr>
          <w:rFonts w:ascii="Times New Roman" w:hAnsi="Times New Roman" w:cs="Times New Roman"/>
          <w:sz w:val="24"/>
          <w:szCs w:val="24"/>
        </w:rPr>
        <w:t>RePower</w:t>
      </w:r>
      <w:r w:rsidR="0069186F">
        <w:rPr>
          <w:rFonts w:ascii="Times New Roman" w:hAnsi="Times New Roman" w:cs="Times New Roman"/>
          <w:sz w:val="24"/>
          <w:szCs w:val="24"/>
        </w:rPr>
        <w:t>EU</w:t>
      </w:r>
      <w:proofErr w:type="spellEnd"/>
      <w:r w:rsidR="0069186F">
        <w:rPr>
          <w:rFonts w:ascii="Times New Roman" w:hAnsi="Times New Roman" w:cs="Times New Roman"/>
          <w:sz w:val="24"/>
          <w:szCs w:val="24"/>
        </w:rPr>
        <w:t xml:space="preserve"> </w:t>
      </w:r>
      <w:r w:rsidR="001763B6">
        <w:rPr>
          <w:rFonts w:ascii="Times New Roman" w:hAnsi="Times New Roman" w:cs="Times New Roman"/>
          <w:sz w:val="24"/>
          <w:szCs w:val="24"/>
        </w:rPr>
        <w:t>ietvaru</w:t>
      </w:r>
      <w:r w:rsidR="008C4862">
        <w:rPr>
          <w:rFonts w:ascii="Times New Roman" w:hAnsi="Times New Roman" w:cs="Times New Roman"/>
          <w:sz w:val="24"/>
          <w:szCs w:val="24"/>
        </w:rPr>
        <w:t xml:space="preserve"> šajā stadijā</w:t>
      </w:r>
      <w:r w:rsidR="001763B6">
        <w:rPr>
          <w:rFonts w:ascii="Times New Roman" w:hAnsi="Times New Roman" w:cs="Times New Roman"/>
          <w:sz w:val="24"/>
          <w:szCs w:val="24"/>
        </w:rPr>
        <w:t xml:space="preserve"> nav saskatāmas. </w:t>
      </w:r>
      <w:r w:rsidRPr="00EE5B66" w:rsidR="00EE5B66">
        <w:rPr>
          <w:rFonts w:ascii="Times New Roman" w:hAnsi="Times New Roman" w:cs="Times New Roman"/>
          <w:sz w:val="24"/>
          <w:szCs w:val="24"/>
        </w:rPr>
        <w:t>Jāņem vērā, ka Dabas atjaunošanas regulas priekšlikums neparedz atkāpšanos no Biotopu direktīvas</w:t>
      </w:r>
      <w:r w:rsidR="008C4862">
        <w:rPr>
          <w:rFonts w:ascii="Times New Roman" w:hAnsi="Times New Roman" w:cs="Times New Roman"/>
          <w:sz w:val="24"/>
          <w:szCs w:val="24"/>
        </w:rPr>
        <w:t xml:space="preserve"> prasībām</w:t>
      </w:r>
      <w:r w:rsidR="00EE5B66">
        <w:rPr>
          <w:rFonts w:ascii="Times New Roman" w:hAnsi="Times New Roman" w:cs="Times New Roman"/>
          <w:sz w:val="24"/>
          <w:szCs w:val="24"/>
        </w:rPr>
        <w:t xml:space="preserve">. </w:t>
      </w:r>
    </w:p>
    <w:p w:rsidRPr="00E50989" w:rsidR="00A84AF8" w:rsidP="00083B25" w:rsidRDefault="00E50989" w14:paraId="36A9B4DE" w14:textId="77777777">
      <w:pPr>
        <w:spacing w:after="120" w:line="257" w:lineRule="auto"/>
        <w:ind w:firstLine="720"/>
        <w:jc w:val="both"/>
        <w:rPr>
          <w:rFonts w:ascii="Times New Roman" w:hAnsi="Times New Roman" w:cs="Times New Roman"/>
          <w:b/>
          <w:bCs/>
          <w:sz w:val="24"/>
          <w:szCs w:val="24"/>
          <w:u w:val="single"/>
        </w:rPr>
      </w:pPr>
      <w:r w:rsidRPr="00E50989">
        <w:rPr>
          <w:rFonts w:ascii="Times New Roman" w:hAnsi="Times New Roman" w:cs="Times New Roman"/>
          <w:b/>
          <w:bCs/>
          <w:sz w:val="24"/>
          <w:szCs w:val="24"/>
          <w:u w:val="single"/>
        </w:rPr>
        <w:t>Latvijas nostāja:</w:t>
      </w:r>
    </w:p>
    <w:p w:rsidRPr="001564A4" w:rsidR="00A84AF8" w:rsidP="00EE7E6D" w:rsidRDefault="008356D4" w14:paraId="36A9B4DF" w14:textId="712A359B">
      <w:pPr>
        <w:spacing w:after="120" w:line="257" w:lineRule="auto"/>
        <w:ind w:firstLine="720"/>
        <w:jc w:val="both"/>
        <w:rPr>
          <w:rFonts w:ascii="Times New Roman" w:hAnsi="Times New Roman" w:cs="Times New Roman"/>
          <w:sz w:val="24"/>
          <w:szCs w:val="24"/>
        </w:rPr>
      </w:pPr>
      <w:r>
        <w:rPr>
          <w:rFonts w:ascii="Times New Roman" w:hAnsi="Times New Roman" w:cs="Times New Roman"/>
          <w:sz w:val="24"/>
          <w:szCs w:val="24"/>
        </w:rPr>
        <w:t>Latvija pieņem zināšanai Dānijas</w:t>
      </w:r>
      <w:r w:rsidR="0090386D">
        <w:rPr>
          <w:rFonts w:ascii="Times New Roman" w:hAnsi="Times New Roman" w:cs="Times New Roman"/>
          <w:sz w:val="24"/>
          <w:szCs w:val="24"/>
        </w:rPr>
        <w:t xml:space="preserve"> sniegto informāciju.</w:t>
      </w:r>
      <w:r w:rsidR="00CD5AA3">
        <w:rPr>
          <w:rFonts w:ascii="Times New Roman" w:hAnsi="Times New Roman" w:cs="Times New Roman"/>
          <w:sz w:val="24"/>
          <w:szCs w:val="24"/>
        </w:rPr>
        <w:t xml:space="preserve">. </w:t>
      </w:r>
    </w:p>
    <w:p w:rsidR="00A84AF8" w:rsidP="008E41ED" w:rsidRDefault="007E2150" w14:paraId="36A9B4E0" w14:textId="512151C1">
      <w:pPr>
        <w:pStyle w:val="ListParagraph"/>
        <w:numPr>
          <w:ilvl w:val="0"/>
          <w:numId w:val="2"/>
        </w:numPr>
        <w:spacing w:after="120" w:line="257" w:lineRule="auto"/>
        <w:ind w:left="0" w:firstLine="357"/>
        <w:contextualSpacing w:val="false"/>
        <w:jc w:val="both"/>
        <w:rPr>
          <w:rFonts w:ascii="Times New Roman" w:hAnsi="Times New Roman" w:cs="Times New Roman"/>
          <w:b/>
          <w:bCs/>
          <w:sz w:val="24"/>
          <w:szCs w:val="24"/>
        </w:rPr>
      </w:pPr>
      <w:r w:rsidRPr="008E41ED">
        <w:rPr>
          <w:rFonts w:ascii="Times New Roman" w:hAnsi="Times New Roman" w:cs="Times New Roman"/>
          <w:b/>
          <w:bCs/>
          <w:sz w:val="24"/>
          <w:szCs w:val="24"/>
        </w:rPr>
        <w:t xml:space="preserve"> </w:t>
      </w:r>
      <w:r w:rsidR="008E41ED">
        <w:rPr>
          <w:rFonts w:ascii="Times New Roman" w:hAnsi="Times New Roman" w:cs="Times New Roman"/>
          <w:b/>
          <w:bCs/>
          <w:sz w:val="24"/>
          <w:szCs w:val="24"/>
        </w:rPr>
        <w:t>“</w:t>
      </w:r>
      <w:r w:rsidRPr="008E41ED" w:rsidR="00751059">
        <w:rPr>
          <w:rFonts w:ascii="Times New Roman" w:hAnsi="Times New Roman" w:cs="Times New Roman"/>
          <w:b/>
          <w:bCs/>
          <w:sz w:val="24"/>
          <w:szCs w:val="24"/>
        </w:rPr>
        <w:t>Nepieciešamība pēc ES elektrotīkla, kas spēj uzturēt un paātrināt zaļo pāreju</w:t>
      </w:r>
      <w:r w:rsidR="008E41ED">
        <w:rPr>
          <w:rFonts w:ascii="Times New Roman" w:hAnsi="Times New Roman" w:cs="Times New Roman"/>
          <w:b/>
          <w:bCs/>
          <w:sz w:val="24"/>
          <w:szCs w:val="24"/>
        </w:rPr>
        <w:t>”</w:t>
      </w:r>
      <w:r w:rsidR="00890F07">
        <w:rPr>
          <w:rFonts w:ascii="Times New Roman" w:hAnsi="Times New Roman" w:cs="Times New Roman"/>
          <w:b/>
          <w:bCs/>
          <w:sz w:val="24"/>
          <w:szCs w:val="24"/>
        </w:rPr>
        <w:t>-</w:t>
      </w:r>
      <w:r w:rsidRPr="008E41ED" w:rsidR="00751059">
        <w:rPr>
          <w:rFonts w:ascii="Times New Roman" w:hAnsi="Times New Roman" w:cs="Times New Roman"/>
          <w:b/>
          <w:bCs/>
          <w:sz w:val="24"/>
          <w:szCs w:val="24"/>
        </w:rPr>
        <w:t xml:space="preserve"> </w:t>
      </w:r>
      <w:r w:rsidRPr="008E41ED" w:rsidR="00890F07">
        <w:rPr>
          <w:rFonts w:ascii="Times New Roman" w:hAnsi="Times New Roman" w:cs="Times New Roman"/>
          <w:b/>
          <w:bCs/>
          <w:sz w:val="24"/>
          <w:szCs w:val="24"/>
        </w:rPr>
        <w:t xml:space="preserve">Grieķijas </w:t>
      </w:r>
      <w:r w:rsidR="00890F07">
        <w:rPr>
          <w:rFonts w:ascii="Times New Roman" w:hAnsi="Times New Roman" w:cs="Times New Roman"/>
          <w:b/>
          <w:bCs/>
          <w:sz w:val="24"/>
          <w:szCs w:val="24"/>
        </w:rPr>
        <w:t>sniegta informācija</w:t>
      </w:r>
      <w:r w:rsidRPr="008E41ED" w:rsidR="00890F07">
        <w:rPr>
          <w:rFonts w:ascii="Times New Roman" w:hAnsi="Times New Roman" w:cs="Times New Roman"/>
          <w:b/>
          <w:bCs/>
          <w:sz w:val="24"/>
          <w:szCs w:val="24"/>
        </w:rPr>
        <w:t xml:space="preserve"> </w:t>
      </w:r>
    </w:p>
    <w:p w:rsidRPr="00094150" w:rsidR="008C4862" w:rsidP="00094150" w:rsidRDefault="00890F07" w14:paraId="36A9B4E1" w14:textId="1BADF9C8">
      <w:pPr>
        <w:pStyle w:val="ListParagraph"/>
        <w:spacing w:after="120" w:line="257" w:lineRule="auto"/>
        <w:ind w:left="0" w:firstLine="720"/>
        <w:contextualSpacing w:val="false"/>
        <w:jc w:val="both"/>
        <w:rPr>
          <w:rFonts w:ascii="Times New Roman" w:hAnsi="Times New Roman" w:cs="Times New Roman"/>
          <w:sz w:val="24"/>
          <w:szCs w:val="24"/>
        </w:rPr>
      </w:pPr>
      <w:r>
        <w:rPr>
          <w:rFonts w:ascii="Times New Roman" w:hAnsi="Times New Roman" w:cs="Times New Roman"/>
          <w:sz w:val="24"/>
          <w:szCs w:val="24"/>
        </w:rPr>
        <w:t xml:space="preserve">Grieķija vēlas vērst dalībvalstu uzmanību uz nepieciešamību nodrošināt ieguldījumus ES elektrotīklos. </w:t>
      </w:r>
      <w:r w:rsidRPr="00094150" w:rsidR="008C4862">
        <w:rPr>
          <w:rFonts w:ascii="Times New Roman" w:hAnsi="Times New Roman" w:cs="Times New Roman"/>
          <w:sz w:val="24"/>
          <w:szCs w:val="24"/>
        </w:rPr>
        <w:t>Elektroenerģijas tīkli ir</w:t>
      </w:r>
      <w:r w:rsidR="00945F28">
        <w:rPr>
          <w:rFonts w:ascii="Times New Roman" w:hAnsi="Times New Roman" w:cs="Times New Roman"/>
          <w:sz w:val="24"/>
          <w:szCs w:val="24"/>
        </w:rPr>
        <w:t xml:space="preserve"> uzskatāmi par</w:t>
      </w:r>
      <w:r w:rsidRPr="00094150" w:rsidR="008C4862">
        <w:rPr>
          <w:rFonts w:ascii="Times New Roman" w:hAnsi="Times New Roman" w:cs="Times New Roman"/>
          <w:sz w:val="24"/>
          <w:szCs w:val="24"/>
        </w:rPr>
        <w:t xml:space="preserve"> tīras enerģijas ekonomikas </w:t>
      </w:r>
      <w:r w:rsidR="00945F28">
        <w:rPr>
          <w:rFonts w:ascii="Times New Roman" w:hAnsi="Times New Roman" w:cs="Times New Roman"/>
          <w:sz w:val="24"/>
          <w:szCs w:val="24"/>
        </w:rPr>
        <w:t>mugurkaulu</w:t>
      </w:r>
      <w:r w:rsidRPr="00094150" w:rsidR="008C4862">
        <w:rPr>
          <w:rFonts w:ascii="Times New Roman" w:hAnsi="Times New Roman" w:cs="Times New Roman"/>
          <w:sz w:val="24"/>
          <w:szCs w:val="24"/>
        </w:rPr>
        <w:t>. Moderni</w:t>
      </w:r>
      <w:r w:rsidR="00945F28">
        <w:rPr>
          <w:rFonts w:ascii="Times New Roman" w:hAnsi="Times New Roman" w:cs="Times New Roman"/>
          <w:sz w:val="24"/>
          <w:szCs w:val="24"/>
        </w:rPr>
        <w:t xml:space="preserve"> pārvades un sadales sistēmas tīkli </w:t>
      </w:r>
      <w:r w:rsidRPr="00094150" w:rsidR="008C4862">
        <w:rPr>
          <w:rFonts w:ascii="Times New Roman" w:hAnsi="Times New Roman" w:cs="Times New Roman"/>
          <w:sz w:val="24"/>
          <w:szCs w:val="24"/>
        </w:rPr>
        <w:t xml:space="preserve"> veicinās </w:t>
      </w:r>
      <w:r w:rsidR="00945F28">
        <w:rPr>
          <w:rFonts w:ascii="Times New Roman" w:hAnsi="Times New Roman" w:cs="Times New Roman"/>
          <w:sz w:val="24"/>
          <w:szCs w:val="24"/>
        </w:rPr>
        <w:t xml:space="preserve">vēl plašāku </w:t>
      </w:r>
      <w:r w:rsidRPr="00094150" w:rsidR="008C4862">
        <w:rPr>
          <w:rFonts w:ascii="Times New Roman" w:hAnsi="Times New Roman" w:cs="Times New Roman"/>
          <w:sz w:val="24"/>
          <w:szCs w:val="24"/>
        </w:rPr>
        <w:t xml:space="preserve">atjaunojamās enerģijas </w:t>
      </w:r>
      <w:r w:rsidR="00945F28">
        <w:rPr>
          <w:rFonts w:ascii="Times New Roman" w:hAnsi="Times New Roman" w:cs="Times New Roman"/>
          <w:sz w:val="24"/>
          <w:szCs w:val="24"/>
        </w:rPr>
        <w:t>izmantošanu</w:t>
      </w:r>
      <w:r w:rsidRPr="00094150" w:rsidR="008C4862">
        <w:rPr>
          <w:rFonts w:ascii="Times New Roman" w:hAnsi="Times New Roman" w:cs="Times New Roman"/>
          <w:sz w:val="24"/>
          <w:szCs w:val="24"/>
        </w:rPr>
        <w:t>, un tie</w:t>
      </w:r>
      <w:r w:rsidR="00945F28">
        <w:rPr>
          <w:rFonts w:ascii="Times New Roman" w:hAnsi="Times New Roman" w:cs="Times New Roman"/>
          <w:sz w:val="24"/>
          <w:szCs w:val="24"/>
        </w:rPr>
        <w:t xml:space="preserve"> vienlaikus</w:t>
      </w:r>
      <w:r w:rsidRPr="00094150" w:rsidR="008C4862">
        <w:rPr>
          <w:rFonts w:ascii="Times New Roman" w:hAnsi="Times New Roman" w:cs="Times New Roman"/>
          <w:sz w:val="24"/>
          <w:szCs w:val="24"/>
        </w:rPr>
        <w:t xml:space="preserve"> ir nepieciešami, lai atbalstītu ēku, transporta un rūpniecības </w:t>
      </w:r>
      <w:r w:rsidR="00945F28">
        <w:rPr>
          <w:rFonts w:ascii="Times New Roman" w:hAnsi="Times New Roman" w:cs="Times New Roman"/>
          <w:sz w:val="24"/>
          <w:szCs w:val="24"/>
        </w:rPr>
        <w:t>jomu</w:t>
      </w:r>
      <w:r w:rsidRPr="00094150" w:rsidR="008C4862">
        <w:rPr>
          <w:rFonts w:ascii="Times New Roman" w:hAnsi="Times New Roman" w:cs="Times New Roman"/>
          <w:sz w:val="24"/>
          <w:szCs w:val="24"/>
        </w:rPr>
        <w:t xml:space="preserve"> elektrifikāciju. Tomēr</w:t>
      </w:r>
      <w:r w:rsidR="00945F28">
        <w:rPr>
          <w:rFonts w:ascii="Times New Roman" w:hAnsi="Times New Roman" w:cs="Times New Roman"/>
          <w:sz w:val="24"/>
          <w:szCs w:val="24"/>
        </w:rPr>
        <w:t xml:space="preserve"> uz šo brīd</w:t>
      </w:r>
      <w:r w:rsidR="00B916A0">
        <w:rPr>
          <w:rFonts w:ascii="Times New Roman" w:hAnsi="Times New Roman" w:cs="Times New Roman"/>
          <w:sz w:val="24"/>
          <w:szCs w:val="24"/>
        </w:rPr>
        <w:t>i</w:t>
      </w:r>
      <w:r w:rsidRPr="00094150" w:rsidR="008C4862">
        <w:rPr>
          <w:rFonts w:ascii="Times New Roman" w:hAnsi="Times New Roman" w:cs="Times New Roman"/>
          <w:sz w:val="24"/>
          <w:szCs w:val="24"/>
        </w:rPr>
        <w:t xml:space="preserve"> ieguldījumi </w:t>
      </w:r>
      <w:r w:rsidR="00B06EEE">
        <w:rPr>
          <w:rFonts w:ascii="Times New Roman" w:hAnsi="Times New Roman" w:cs="Times New Roman"/>
          <w:sz w:val="24"/>
          <w:szCs w:val="24"/>
        </w:rPr>
        <w:t>elektrot</w:t>
      </w:r>
      <w:r w:rsidRPr="00B06EEE" w:rsidR="00B06EEE">
        <w:rPr>
          <w:rFonts w:ascii="Times New Roman" w:hAnsi="Times New Roman" w:cs="Times New Roman"/>
          <w:sz w:val="24"/>
          <w:szCs w:val="24"/>
        </w:rPr>
        <w:t>īklos</w:t>
      </w:r>
      <w:r w:rsidRPr="00094150" w:rsidR="008C4862">
        <w:rPr>
          <w:rFonts w:ascii="Times New Roman" w:hAnsi="Times New Roman" w:cs="Times New Roman"/>
          <w:sz w:val="24"/>
          <w:szCs w:val="24"/>
        </w:rPr>
        <w:t xml:space="preserve"> ir</w:t>
      </w:r>
      <w:r w:rsidR="00B06EEE">
        <w:rPr>
          <w:rFonts w:ascii="Times New Roman" w:hAnsi="Times New Roman" w:cs="Times New Roman"/>
          <w:sz w:val="24"/>
          <w:szCs w:val="24"/>
        </w:rPr>
        <w:t xml:space="preserve"> daudzkārt</w:t>
      </w:r>
      <w:r w:rsidRPr="00094150" w:rsidR="008C4862">
        <w:rPr>
          <w:rFonts w:ascii="Times New Roman" w:hAnsi="Times New Roman" w:cs="Times New Roman"/>
          <w:sz w:val="24"/>
          <w:szCs w:val="24"/>
        </w:rPr>
        <w:t xml:space="preserve"> mazāki </w:t>
      </w:r>
      <w:r w:rsidR="00B06EEE">
        <w:rPr>
          <w:rFonts w:ascii="Times New Roman" w:hAnsi="Times New Roman" w:cs="Times New Roman"/>
          <w:sz w:val="24"/>
          <w:szCs w:val="24"/>
        </w:rPr>
        <w:t>nekā tas būtu nepieciešams, lai tiktu sasniegta e</w:t>
      </w:r>
      <w:r w:rsidRPr="00094150" w:rsidR="008C4862">
        <w:rPr>
          <w:rFonts w:ascii="Times New Roman" w:hAnsi="Times New Roman" w:cs="Times New Roman"/>
          <w:sz w:val="24"/>
          <w:szCs w:val="24"/>
        </w:rPr>
        <w:t>nergosistēma</w:t>
      </w:r>
      <w:r w:rsidR="00B06EEE">
        <w:rPr>
          <w:rFonts w:ascii="Times New Roman" w:hAnsi="Times New Roman" w:cs="Times New Roman"/>
          <w:sz w:val="24"/>
          <w:szCs w:val="24"/>
        </w:rPr>
        <w:t>s klimatneitralitāte</w:t>
      </w:r>
      <w:r w:rsidRPr="00094150" w:rsidR="008C4862">
        <w:rPr>
          <w:rFonts w:ascii="Times New Roman" w:hAnsi="Times New Roman" w:cs="Times New Roman"/>
          <w:sz w:val="24"/>
          <w:szCs w:val="24"/>
        </w:rPr>
        <w:t>.</w:t>
      </w:r>
      <w:r w:rsidR="00B06EEE">
        <w:rPr>
          <w:rFonts w:ascii="Times New Roman" w:hAnsi="Times New Roman" w:cs="Times New Roman"/>
          <w:sz w:val="24"/>
          <w:szCs w:val="24"/>
        </w:rPr>
        <w:t xml:space="preserve"> Pēc </w:t>
      </w:r>
      <w:r w:rsidRPr="00094150" w:rsidR="008C4862">
        <w:rPr>
          <w:rFonts w:ascii="Times New Roman" w:hAnsi="Times New Roman" w:cs="Times New Roman"/>
          <w:sz w:val="24"/>
          <w:szCs w:val="24"/>
        </w:rPr>
        <w:t>Starptautiskā Enerģētikas aģentūra</w:t>
      </w:r>
      <w:r w:rsidR="00B06EEE">
        <w:rPr>
          <w:rFonts w:ascii="Times New Roman" w:hAnsi="Times New Roman" w:cs="Times New Roman"/>
          <w:sz w:val="24"/>
          <w:szCs w:val="24"/>
        </w:rPr>
        <w:t>s datiem</w:t>
      </w:r>
      <w:r w:rsidR="00B06EEE">
        <w:rPr>
          <w:rStyle w:val="FootnoteReference"/>
          <w:rFonts w:ascii="Times New Roman" w:hAnsi="Times New Roman" w:cs="Times New Roman"/>
          <w:sz w:val="24"/>
          <w:szCs w:val="24"/>
        </w:rPr>
        <w:footnoteReference w:id="3"/>
      </w:r>
      <w:r w:rsidR="00B06EEE">
        <w:rPr>
          <w:rFonts w:ascii="Times New Roman" w:hAnsi="Times New Roman" w:cs="Times New Roman"/>
          <w:sz w:val="24"/>
          <w:szCs w:val="24"/>
        </w:rPr>
        <w:t xml:space="preserve"> </w:t>
      </w:r>
      <w:r w:rsidRPr="00094150" w:rsidR="008C4862">
        <w:rPr>
          <w:rFonts w:ascii="Times New Roman" w:hAnsi="Times New Roman" w:cs="Times New Roman"/>
          <w:sz w:val="24"/>
          <w:szCs w:val="24"/>
        </w:rPr>
        <w:t xml:space="preserve">ieguldījumiem </w:t>
      </w:r>
      <w:r w:rsidR="00B06EEE">
        <w:rPr>
          <w:rFonts w:ascii="Times New Roman" w:hAnsi="Times New Roman" w:cs="Times New Roman"/>
          <w:sz w:val="24"/>
          <w:szCs w:val="24"/>
        </w:rPr>
        <w:t>elektro</w:t>
      </w:r>
      <w:r w:rsidRPr="00094150" w:rsidR="008C4862">
        <w:rPr>
          <w:rFonts w:ascii="Times New Roman" w:hAnsi="Times New Roman" w:cs="Times New Roman"/>
          <w:sz w:val="24"/>
          <w:szCs w:val="24"/>
        </w:rPr>
        <w:t xml:space="preserve">tīklos līdz 2030. gadam </w:t>
      </w:r>
      <w:r w:rsidR="00B06EEE">
        <w:rPr>
          <w:rFonts w:ascii="Times New Roman" w:hAnsi="Times New Roman" w:cs="Times New Roman"/>
          <w:sz w:val="24"/>
          <w:szCs w:val="24"/>
        </w:rPr>
        <w:t>globāli būtu jābūt divkārt lielākiem nekā tas ir tagad</w:t>
      </w:r>
      <w:r w:rsidRPr="00094150" w:rsidR="008C4862">
        <w:rPr>
          <w:rFonts w:ascii="Times New Roman" w:hAnsi="Times New Roman" w:cs="Times New Roman"/>
          <w:sz w:val="24"/>
          <w:szCs w:val="24"/>
        </w:rPr>
        <w:t xml:space="preserve"> (attiecībā pret vidējo rādītāju </w:t>
      </w:r>
      <w:r w:rsidR="00B06EEE">
        <w:rPr>
          <w:rFonts w:ascii="Times New Roman" w:hAnsi="Times New Roman" w:cs="Times New Roman"/>
          <w:sz w:val="24"/>
          <w:szCs w:val="24"/>
        </w:rPr>
        <w:t xml:space="preserve">periodā no </w:t>
      </w:r>
      <w:r w:rsidRPr="00094150" w:rsidR="008C4862">
        <w:rPr>
          <w:rFonts w:ascii="Times New Roman" w:hAnsi="Times New Roman" w:cs="Times New Roman"/>
          <w:sz w:val="24"/>
          <w:szCs w:val="24"/>
        </w:rPr>
        <w:t xml:space="preserve">2017. </w:t>
      </w:r>
      <w:r w:rsidR="00B06EEE">
        <w:rPr>
          <w:rFonts w:ascii="Times New Roman" w:hAnsi="Times New Roman" w:cs="Times New Roman"/>
          <w:sz w:val="24"/>
          <w:szCs w:val="24"/>
        </w:rPr>
        <w:t xml:space="preserve">līdz </w:t>
      </w:r>
      <w:r w:rsidRPr="00094150" w:rsidR="008C4862">
        <w:rPr>
          <w:rFonts w:ascii="Times New Roman" w:hAnsi="Times New Roman" w:cs="Times New Roman"/>
          <w:sz w:val="24"/>
          <w:szCs w:val="24"/>
        </w:rPr>
        <w:t>2021. gad</w:t>
      </w:r>
      <w:r w:rsidR="00B06EEE">
        <w:rPr>
          <w:rFonts w:ascii="Times New Roman" w:hAnsi="Times New Roman" w:cs="Times New Roman"/>
          <w:sz w:val="24"/>
          <w:szCs w:val="24"/>
        </w:rPr>
        <w:t>am</w:t>
      </w:r>
      <w:r w:rsidRPr="00094150" w:rsidR="008C4862">
        <w:rPr>
          <w:rFonts w:ascii="Times New Roman" w:hAnsi="Times New Roman" w:cs="Times New Roman"/>
          <w:sz w:val="24"/>
          <w:szCs w:val="24"/>
        </w:rPr>
        <w:t>).</w:t>
      </w:r>
    </w:p>
    <w:p w:rsidRPr="00083B25" w:rsidR="00B15805" w:rsidP="00BF41BE" w:rsidRDefault="00083B25" w14:paraId="36A9B4E2" w14:textId="77777777">
      <w:pPr>
        <w:spacing w:after="120" w:line="257" w:lineRule="auto"/>
        <w:ind w:firstLine="720"/>
        <w:jc w:val="both"/>
        <w:rPr>
          <w:rFonts w:ascii="Times New Roman" w:hAnsi="Times New Roman" w:cs="Times New Roman"/>
          <w:b/>
          <w:bCs/>
          <w:sz w:val="24"/>
          <w:szCs w:val="24"/>
          <w:u w:val="single"/>
        </w:rPr>
      </w:pPr>
      <w:r w:rsidRPr="00083B25">
        <w:rPr>
          <w:rFonts w:ascii="Times New Roman" w:hAnsi="Times New Roman" w:cs="Times New Roman"/>
          <w:b/>
          <w:bCs/>
          <w:sz w:val="24"/>
          <w:szCs w:val="24"/>
          <w:u w:val="single"/>
        </w:rPr>
        <w:t xml:space="preserve">Latvijas nostāja: </w:t>
      </w:r>
    </w:p>
    <w:p w:rsidR="00BF41BE" w:rsidP="00D76B02" w:rsidRDefault="00CD5AA3" w14:paraId="36A9B4E3" w14:textId="39A52F71">
      <w:pPr>
        <w:spacing w:after="120" w:line="257" w:lineRule="auto"/>
        <w:ind w:firstLine="720"/>
        <w:jc w:val="both"/>
        <w:rPr>
          <w:rFonts w:ascii="Times New Roman" w:hAnsi="Times New Roman" w:cs="Times New Roman"/>
          <w:sz w:val="24"/>
          <w:szCs w:val="24"/>
        </w:rPr>
      </w:pPr>
      <w:r w:rsidRPr="00CD5AA3">
        <w:rPr>
          <w:rFonts w:ascii="Times New Roman" w:hAnsi="Times New Roman" w:cs="Times New Roman"/>
          <w:sz w:val="24"/>
          <w:szCs w:val="24"/>
        </w:rPr>
        <w:t>La</w:t>
      </w:r>
      <w:r>
        <w:rPr>
          <w:rFonts w:ascii="Times New Roman" w:hAnsi="Times New Roman" w:cs="Times New Roman"/>
          <w:sz w:val="24"/>
          <w:szCs w:val="24"/>
        </w:rPr>
        <w:t xml:space="preserve">tvija pieņem zināšanai Grieķijas </w:t>
      </w:r>
      <w:r w:rsidR="0090386D">
        <w:rPr>
          <w:rFonts w:ascii="Times New Roman" w:hAnsi="Times New Roman" w:cs="Times New Roman"/>
          <w:sz w:val="24"/>
          <w:szCs w:val="24"/>
        </w:rPr>
        <w:t>sniegto informāciju</w:t>
      </w:r>
      <w:r w:rsidR="00904BA9">
        <w:rPr>
          <w:rFonts w:ascii="Times New Roman" w:hAnsi="Times New Roman" w:cs="Times New Roman"/>
          <w:sz w:val="24"/>
          <w:szCs w:val="24"/>
        </w:rPr>
        <w:t xml:space="preserve">, nepievienojoties </w:t>
      </w:r>
      <w:r w:rsidR="001A6786">
        <w:rPr>
          <w:rFonts w:ascii="Times New Roman" w:hAnsi="Times New Roman" w:cs="Times New Roman"/>
          <w:sz w:val="24"/>
          <w:szCs w:val="24"/>
        </w:rPr>
        <w:t>priekš</w:t>
      </w:r>
      <w:r w:rsidR="00D76B02">
        <w:rPr>
          <w:rFonts w:ascii="Times New Roman" w:hAnsi="Times New Roman" w:cs="Times New Roman"/>
          <w:sz w:val="24"/>
          <w:szCs w:val="24"/>
        </w:rPr>
        <w:t>likumam</w:t>
      </w:r>
      <w:r>
        <w:rPr>
          <w:rFonts w:ascii="Times New Roman" w:hAnsi="Times New Roman" w:cs="Times New Roman"/>
          <w:sz w:val="24"/>
          <w:szCs w:val="24"/>
        </w:rPr>
        <w:t xml:space="preserve">. </w:t>
      </w:r>
    </w:p>
    <w:p w:rsidRPr="00CD5AA3" w:rsidR="00CD5AA3" w:rsidP="00CD5AA3" w:rsidRDefault="00CD5AA3" w14:paraId="36A9B4E4" w14:textId="77777777">
      <w:pPr>
        <w:spacing w:after="120" w:line="257" w:lineRule="auto"/>
        <w:ind w:firstLine="720"/>
        <w:rPr>
          <w:rFonts w:ascii="Times New Roman" w:hAnsi="Times New Roman" w:cs="Times New Roman"/>
          <w:sz w:val="24"/>
          <w:szCs w:val="24"/>
        </w:rPr>
      </w:pPr>
    </w:p>
    <w:p w:rsidRPr="000A5278" w:rsidR="00B15805" w:rsidP="00B15805" w:rsidRDefault="00B15805" w14:paraId="36A9B4E5" w14:textId="77777777">
      <w:pPr>
        <w:pStyle w:val="ListParagraph"/>
        <w:spacing w:after="120"/>
        <w:ind w:left="360"/>
        <w:jc w:val="center"/>
        <w:rPr>
          <w:rFonts w:ascii="Times New Roman" w:hAnsi="Times New Roman"/>
          <w:b/>
          <w:sz w:val="24"/>
          <w:szCs w:val="24"/>
        </w:rPr>
      </w:pPr>
      <w:r w:rsidRPr="000A5278">
        <w:rPr>
          <w:rFonts w:ascii="Times New Roman" w:hAnsi="Times New Roman"/>
          <w:b/>
          <w:sz w:val="24"/>
          <w:szCs w:val="24"/>
        </w:rPr>
        <w:t>II. Latvijas delegācija</w:t>
      </w:r>
    </w:p>
    <w:p w:rsidRPr="000A5278" w:rsidR="00B15805" w:rsidP="00B15805" w:rsidRDefault="00B15805" w14:paraId="36A9B4E6" w14:textId="77777777">
      <w:pPr>
        <w:tabs>
          <w:tab w:val="left" w:pos="1985"/>
          <w:tab w:val="left" w:pos="2880"/>
        </w:tabs>
        <w:spacing w:after="120"/>
        <w:ind w:left="2880" w:hanging="2880"/>
        <w:jc w:val="both"/>
        <w:rPr>
          <w:rFonts w:ascii="Times New Roman" w:hAnsi="Times New Roman"/>
          <w:bCs/>
          <w:sz w:val="24"/>
          <w:szCs w:val="24"/>
        </w:rPr>
      </w:pPr>
      <w:r w:rsidRPr="000A5278">
        <w:rPr>
          <w:rFonts w:ascii="Times New Roman" w:hAnsi="Times New Roman"/>
          <w:sz w:val="24"/>
          <w:szCs w:val="24"/>
        </w:rPr>
        <w:t xml:space="preserve">Delegācijas vadītājs: </w:t>
      </w:r>
      <w:r w:rsidRPr="000A5278">
        <w:rPr>
          <w:rFonts w:ascii="Times New Roman" w:hAnsi="Times New Roman"/>
          <w:sz w:val="24"/>
          <w:szCs w:val="24"/>
        </w:rPr>
        <w:tab/>
      </w:r>
      <w:r w:rsidRPr="009C7A20" w:rsidR="009C7A20">
        <w:rPr>
          <w:rFonts w:ascii="Times New Roman" w:hAnsi="Times New Roman" w:cs="Times New Roman"/>
          <w:b/>
          <w:bCs/>
          <w:sz w:val="24"/>
          <w:szCs w:val="24"/>
        </w:rPr>
        <w:t>Raimond Čudars</w:t>
      </w:r>
      <w:r w:rsidRPr="009C7A20">
        <w:rPr>
          <w:rFonts w:ascii="Times New Roman" w:hAnsi="Times New Roman" w:cs="Times New Roman"/>
          <w:b/>
          <w:sz w:val="24"/>
          <w:szCs w:val="24"/>
        </w:rPr>
        <w:t xml:space="preserve">, </w:t>
      </w:r>
      <w:r w:rsidR="009C7A20">
        <w:rPr>
          <w:rFonts w:ascii="Times New Roman" w:hAnsi="Times New Roman"/>
          <w:bCs/>
          <w:sz w:val="24"/>
          <w:szCs w:val="24"/>
        </w:rPr>
        <w:t xml:space="preserve">Klimata un enerģētikas ministrs </w:t>
      </w:r>
    </w:p>
    <w:p w:rsidRPr="000A5278" w:rsidR="00B15805" w:rsidP="00B15805" w:rsidRDefault="00B15805" w14:paraId="36A9B4E7" w14:textId="77777777">
      <w:pPr>
        <w:tabs>
          <w:tab w:val="left" w:pos="1985"/>
          <w:tab w:val="left" w:pos="2880"/>
        </w:tabs>
        <w:spacing w:after="120"/>
        <w:ind w:left="2880" w:hanging="2880"/>
        <w:jc w:val="both"/>
        <w:rPr>
          <w:rFonts w:ascii="Times New Roman" w:hAnsi="Times New Roman"/>
          <w:bCs/>
          <w:sz w:val="24"/>
          <w:szCs w:val="24"/>
        </w:rPr>
      </w:pPr>
    </w:p>
    <w:p w:rsidRPr="000A5278" w:rsidR="00B15805" w:rsidP="00B15805" w:rsidRDefault="00B15805" w14:paraId="36A9B4E8" w14:textId="77777777">
      <w:pPr>
        <w:tabs>
          <w:tab w:val="left" w:pos="1985"/>
          <w:tab w:val="left" w:pos="2880"/>
        </w:tabs>
        <w:spacing w:after="120"/>
        <w:ind w:left="2880" w:hanging="2880"/>
        <w:jc w:val="both"/>
        <w:rPr>
          <w:rFonts w:ascii="Times New Roman" w:hAnsi="Times New Roman"/>
          <w:bCs/>
          <w:sz w:val="24"/>
          <w:szCs w:val="24"/>
        </w:rPr>
      </w:pPr>
      <w:r w:rsidRPr="000A5278">
        <w:rPr>
          <w:rFonts w:ascii="Times New Roman" w:hAnsi="Times New Roman"/>
          <w:bCs/>
          <w:sz w:val="24"/>
          <w:szCs w:val="24"/>
        </w:rPr>
        <w:t>Delegācija:</w:t>
      </w:r>
      <w:r w:rsidRPr="000A5278">
        <w:rPr>
          <w:rFonts w:ascii="Times New Roman" w:hAnsi="Times New Roman"/>
          <w:bCs/>
          <w:sz w:val="24"/>
          <w:szCs w:val="24"/>
        </w:rPr>
        <w:tab/>
      </w:r>
      <w:r w:rsidRPr="000A5278">
        <w:rPr>
          <w:rFonts w:ascii="Times New Roman" w:hAnsi="Times New Roman"/>
          <w:bCs/>
          <w:sz w:val="24"/>
          <w:szCs w:val="24"/>
        </w:rPr>
        <w:tab/>
      </w:r>
      <w:r w:rsidRPr="00DC6EB9">
        <w:rPr>
          <w:rFonts w:ascii="Times New Roman" w:hAnsi="Times New Roman" w:cs="Times New Roman"/>
          <w:b/>
          <w:bCs/>
          <w:sz w:val="24"/>
          <w:szCs w:val="24"/>
        </w:rPr>
        <w:t>Mārtiņš Kreitus,</w:t>
      </w:r>
      <w:r w:rsidRPr="00DC6EB9">
        <w:rPr>
          <w:rFonts w:ascii="Times New Roman" w:hAnsi="Times New Roman" w:cs="Times New Roman"/>
          <w:sz w:val="24"/>
          <w:szCs w:val="24"/>
        </w:rPr>
        <w:t xml:space="preserve"> vēstnieks, Latvijas Republikas pastāvīgās pārstāves ES vietnieks</w:t>
      </w:r>
    </w:p>
    <w:p w:rsidR="00B15805" w:rsidP="00B15805" w:rsidRDefault="00B15805" w14:paraId="36A9B4E9" w14:textId="77777777">
      <w:pPr>
        <w:tabs>
          <w:tab w:val="left" w:pos="1985"/>
          <w:tab w:val="left" w:pos="2880"/>
        </w:tabs>
        <w:spacing w:after="120"/>
        <w:ind w:left="2880" w:hanging="2880"/>
        <w:jc w:val="both"/>
        <w:rPr>
          <w:rFonts w:ascii="Times New Roman" w:hAnsi="Times New Roman" w:cs="Times New Roman"/>
          <w:sz w:val="24"/>
          <w:szCs w:val="24"/>
        </w:rPr>
      </w:pPr>
      <w:r w:rsidRPr="000A5278">
        <w:rPr>
          <w:rFonts w:ascii="Times New Roman" w:hAnsi="Times New Roman" w:cs="Times New Roman"/>
          <w:b/>
          <w:bCs/>
          <w:sz w:val="24"/>
          <w:szCs w:val="24"/>
        </w:rPr>
        <w:tab/>
      </w:r>
      <w:r>
        <w:rPr>
          <w:rFonts w:ascii="Times New Roman" w:hAnsi="Times New Roman" w:cs="Times New Roman"/>
          <w:b/>
          <w:bCs/>
          <w:sz w:val="24"/>
          <w:szCs w:val="24"/>
        </w:rPr>
        <w:tab/>
      </w:r>
      <w:r w:rsidRPr="00DC6EB9">
        <w:rPr>
          <w:rFonts w:ascii="Times New Roman" w:hAnsi="Times New Roman" w:cs="Times New Roman"/>
          <w:b/>
          <w:bCs/>
          <w:sz w:val="24"/>
          <w:szCs w:val="24"/>
        </w:rPr>
        <w:t xml:space="preserve">Marija Zjurikova, </w:t>
      </w:r>
      <w:r w:rsidRPr="00DC6EB9">
        <w:rPr>
          <w:rFonts w:ascii="Times New Roman" w:hAnsi="Times New Roman" w:cs="Times New Roman"/>
          <w:sz w:val="24"/>
          <w:szCs w:val="24"/>
        </w:rPr>
        <w:t xml:space="preserve">specializētā atašeja – nozares padomniece Latvijas </w:t>
      </w:r>
      <w:r w:rsidRPr="00DC6EB9">
        <w:tab/>
      </w:r>
      <w:r w:rsidRPr="00DC6EB9">
        <w:rPr>
          <w:rFonts w:ascii="Times New Roman" w:hAnsi="Times New Roman" w:cs="Times New Roman"/>
          <w:sz w:val="24"/>
          <w:szCs w:val="24"/>
        </w:rPr>
        <w:t>Republikas</w:t>
      </w:r>
      <w:r w:rsidR="00CF5E59">
        <w:rPr>
          <w:rFonts w:ascii="Times New Roman" w:hAnsi="Times New Roman" w:cs="Times New Roman"/>
          <w:sz w:val="24"/>
          <w:szCs w:val="24"/>
        </w:rPr>
        <w:t xml:space="preserve"> </w:t>
      </w:r>
      <w:r w:rsidRPr="00DC6EB9">
        <w:rPr>
          <w:rFonts w:ascii="Times New Roman" w:hAnsi="Times New Roman" w:cs="Times New Roman"/>
          <w:sz w:val="24"/>
          <w:szCs w:val="24"/>
        </w:rPr>
        <w:t>pastāvīgajā pārstāvniecībā ES</w:t>
      </w:r>
    </w:p>
    <w:p w:rsidR="00CF5E59" w:rsidP="00CF5E59" w:rsidRDefault="00CF5E59" w14:paraId="36A9B4EA" w14:textId="77777777">
      <w:pPr>
        <w:tabs>
          <w:tab w:val="left" w:pos="1985"/>
          <w:tab w:val="left" w:pos="2880"/>
        </w:tabs>
        <w:spacing w:after="120"/>
        <w:ind w:left="2880" w:hanging="2880"/>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                                                Ilze Prūse</w:t>
      </w:r>
      <w:r w:rsidRPr="00DC6EB9">
        <w:rPr>
          <w:rFonts w:ascii="Times New Roman" w:hAnsi="Times New Roman" w:cs="Times New Roman"/>
          <w:b/>
          <w:bCs/>
          <w:sz w:val="24"/>
          <w:szCs w:val="24"/>
        </w:rPr>
        <w:t xml:space="preserve">, </w:t>
      </w:r>
      <w:r>
        <w:rPr>
          <w:rFonts w:ascii="Times New Roman" w:hAnsi="Times New Roman" w:cs="Times New Roman"/>
          <w:sz w:val="24"/>
          <w:szCs w:val="24"/>
        </w:rPr>
        <w:t xml:space="preserve">Latvijas </w:t>
      </w:r>
      <w:r w:rsidR="00052F81">
        <w:rPr>
          <w:rFonts w:ascii="Times New Roman" w:hAnsi="Times New Roman" w:cs="Times New Roman"/>
          <w:sz w:val="24"/>
          <w:szCs w:val="24"/>
        </w:rPr>
        <w:t xml:space="preserve">Republikas Klimata un enerģētikas ministrijas </w:t>
      </w:r>
      <w:r w:rsidRPr="003F6B2A" w:rsidR="003F6B2A">
        <w:rPr>
          <w:rFonts w:ascii="Times New Roman" w:hAnsi="Times New Roman" w:cs="Times New Roman"/>
          <w:sz w:val="24"/>
          <w:szCs w:val="24"/>
        </w:rPr>
        <w:t>Stratēģiskās koordinācijas departamenta</w:t>
      </w:r>
      <w:r w:rsidR="003F6B2A">
        <w:rPr>
          <w:rFonts w:ascii="Times New Roman" w:hAnsi="Times New Roman" w:cs="Times New Roman"/>
          <w:sz w:val="24"/>
          <w:szCs w:val="24"/>
        </w:rPr>
        <w:t xml:space="preserve"> direktora</w:t>
      </w:r>
    </w:p>
    <w:p w:rsidRPr="0011705B" w:rsidR="0011705B" w:rsidP="00CF5E59" w:rsidRDefault="0011705B" w14:paraId="36A9B4EB" w14:textId="77777777">
      <w:pPr>
        <w:tabs>
          <w:tab w:val="left" w:pos="1985"/>
          <w:tab w:val="left" w:pos="2880"/>
        </w:tabs>
        <w:spacing w:after="120"/>
        <w:ind w:left="2880" w:hanging="2880"/>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sidRPr="0011705B">
        <w:rPr>
          <w:rFonts w:ascii="Times New Roman" w:hAnsi="Times New Roman" w:cs="Times New Roman"/>
          <w:b/>
          <w:bCs/>
          <w:sz w:val="24"/>
          <w:szCs w:val="24"/>
        </w:rPr>
        <w:t xml:space="preserve">Marta </w:t>
      </w:r>
      <w:proofErr w:type="spellStart"/>
      <w:r w:rsidRPr="0011705B">
        <w:rPr>
          <w:rFonts w:ascii="Times New Roman" w:hAnsi="Times New Roman" w:cs="Times New Roman"/>
          <w:b/>
          <w:bCs/>
          <w:sz w:val="24"/>
          <w:szCs w:val="24"/>
        </w:rPr>
        <w:t>Veiķeniece</w:t>
      </w:r>
      <w:proofErr w:type="spellEnd"/>
      <w:r w:rsidRPr="0011705B">
        <w:rPr>
          <w:rFonts w:ascii="Times New Roman" w:hAnsi="Times New Roman" w:cs="Times New Roman"/>
          <w:b/>
          <w:bCs/>
          <w:sz w:val="24"/>
          <w:szCs w:val="24"/>
        </w:rPr>
        <w:t xml:space="preserve">, </w:t>
      </w:r>
      <w:r w:rsidRPr="005E43F3">
        <w:rPr>
          <w:rFonts w:ascii="Times New Roman" w:hAnsi="Times New Roman" w:cs="Times New Roman"/>
          <w:bCs/>
          <w:sz w:val="24"/>
          <w:szCs w:val="24"/>
        </w:rPr>
        <w:t>padomniece, Latvijas Republikas pastāvīgajā pārstāvniecībā ES</w:t>
      </w:r>
    </w:p>
    <w:p w:rsidRPr="00094B4D" w:rsidR="00B15805" w:rsidP="00B15805" w:rsidRDefault="00B15805" w14:paraId="36A9B4EC" w14:textId="77777777">
      <w:pPr>
        <w:tabs>
          <w:tab w:val="left" w:pos="1985"/>
          <w:tab w:val="left" w:pos="2880"/>
        </w:tabs>
        <w:spacing w:after="120"/>
        <w:jc w:val="right"/>
        <w:rPr>
          <w:rFonts w:ascii="Times New Roman" w:hAnsi="Times New Roman" w:cs="Times New Roman"/>
          <w:b/>
          <w:bCs/>
          <w:sz w:val="24"/>
          <w:szCs w:val="24"/>
        </w:rPr>
      </w:pPr>
      <w:r>
        <w:rPr>
          <w:rFonts w:ascii="Times New Roman" w:hAnsi="Times New Roman" w:cs="Times New Roman"/>
          <w:b/>
          <w:bCs/>
          <w:sz w:val="24"/>
          <w:szCs w:val="24"/>
        </w:rPr>
        <w:tab/>
      </w:r>
    </w:p>
    <w:p w:rsidRPr="000A5278" w:rsidR="00B15805" w:rsidP="00B15805" w:rsidRDefault="00B15805" w14:paraId="36A9B4ED" w14:textId="77777777">
      <w:pPr>
        <w:tabs>
          <w:tab w:val="left" w:pos="1985"/>
          <w:tab w:val="left" w:pos="2880"/>
        </w:tabs>
        <w:spacing w:after="120"/>
        <w:ind w:left="2880" w:hanging="2880"/>
        <w:jc w:val="both"/>
        <w:rPr>
          <w:rFonts w:ascii="Times New Roman" w:hAnsi="Times New Roman"/>
          <w:bCs/>
          <w:sz w:val="24"/>
          <w:szCs w:val="24"/>
        </w:rPr>
      </w:pPr>
    </w:p>
    <w:p w:rsidRPr="000A5278" w:rsidR="00B15805" w:rsidP="00B15805" w:rsidRDefault="00C7734E" w14:paraId="36A9B4EE" w14:textId="77777777">
      <w:pPr>
        <w:tabs>
          <w:tab w:val="right" w:pos="9071"/>
        </w:tabs>
        <w:spacing w:after="120"/>
        <w:jc w:val="both"/>
        <w:rPr>
          <w:rFonts w:ascii="Times New Roman" w:hAnsi="Times New Roman"/>
          <w:sz w:val="24"/>
          <w:szCs w:val="24"/>
        </w:rPr>
      </w:pPr>
      <w:r>
        <w:rPr>
          <w:rFonts w:ascii="Times New Roman" w:hAnsi="Times New Roman"/>
          <w:sz w:val="24"/>
          <w:szCs w:val="24"/>
        </w:rPr>
        <w:t>Klimata un enerģētikas ministrs</w:t>
      </w:r>
      <w:r w:rsidRPr="000A5278" w:rsidR="00B15805">
        <w:rPr>
          <w:rFonts w:ascii="Times New Roman" w:hAnsi="Times New Roman"/>
          <w:sz w:val="24"/>
          <w:szCs w:val="24"/>
        </w:rPr>
        <w:t xml:space="preserve">                                                             </w:t>
      </w:r>
      <w:r w:rsidR="00422399">
        <w:rPr>
          <w:rFonts w:ascii="Times New Roman" w:hAnsi="Times New Roman"/>
          <w:sz w:val="24"/>
          <w:szCs w:val="24"/>
        </w:rPr>
        <w:t xml:space="preserve">              </w:t>
      </w:r>
      <w:r>
        <w:rPr>
          <w:rFonts w:ascii="Times New Roman" w:hAnsi="Times New Roman"/>
          <w:sz w:val="24"/>
          <w:szCs w:val="24"/>
        </w:rPr>
        <w:t>R</w:t>
      </w:r>
      <w:r w:rsidR="00422399">
        <w:rPr>
          <w:rFonts w:ascii="Times New Roman" w:hAnsi="Times New Roman"/>
          <w:sz w:val="24"/>
          <w:szCs w:val="24"/>
        </w:rPr>
        <w:t>.</w:t>
      </w:r>
      <w:r>
        <w:rPr>
          <w:rFonts w:ascii="Times New Roman" w:hAnsi="Times New Roman"/>
          <w:sz w:val="24"/>
          <w:szCs w:val="24"/>
        </w:rPr>
        <w:t xml:space="preserve"> Čudars</w:t>
      </w:r>
    </w:p>
    <w:p w:rsidRPr="000A5278" w:rsidR="00B15805" w:rsidP="00B15805" w:rsidRDefault="00B15805" w14:paraId="36A9B4EF" w14:textId="77777777">
      <w:pPr>
        <w:tabs>
          <w:tab w:val="right" w:pos="9497"/>
        </w:tabs>
        <w:spacing w:after="120"/>
        <w:ind w:firstLine="737"/>
        <w:jc w:val="both"/>
        <w:rPr>
          <w:rFonts w:ascii="Times New Roman" w:hAnsi="Times New Roman"/>
          <w:sz w:val="24"/>
          <w:szCs w:val="24"/>
        </w:rPr>
      </w:pPr>
    </w:p>
    <w:p w:rsidRPr="000A5278" w:rsidR="00C7734E" w:rsidP="00C7734E" w:rsidRDefault="00C7734E" w14:paraId="36A9B4F0" w14:textId="77777777">
      <w:pPr>
        <w:tabs>
          <w:tab w:val="right" w:pos="9071"/>
        </w:tabs>
        <w:spacing w:after="120"/>
        <w:jc w:val="both"/>
        <w:rPr>
          <w:rFonts w:ascii="Times New Roman" w:hAnsi="Times New Roman"/>
          <w:sz w:val="24"/>
          <w:szCs w:val="24"/>
        </w:rPr>
      </w:pPr>
      <w:r w:rsidRPr="000A5278">
        <w:rPr>
          <w:rFonts w:ascii="Times New Roman" w:hAnsi="Times New Roman"/>
          <w:sz w:val="24"/>
          <w:szCs w:val="24"/>
        </w:rPr>
        <w:t>Valsts sekretār</w:t>
      </w:r>
      <w:r w:rsidR="00422399">
        <w:rPr>
          <w:rFonts w:ascii="Times New Roman" w:hAnsi="Times New Roman"/>
          <w:sz w:val="24"/>
          <w:szCs w:val="24"/>
        </w:rPr>
        <w:t>e</w:t>
      </w:r>
      <w:r>
        <w:rPr>
          <w:rFonts w:ascii="Times New Roman" w:hAnsi="Times New Roman"/>
          <w:sz w:val="24"/>
          <w:szCs w:val="24"/>
        </w:rPr>
        <w:tab/>
      </w:r>
      <w:r w:rsidR="00422399">
        <w:rPr>
          <w:rFonts w:ascii="Times New Roman" w:hAnsi="Times New Roman"/>
          <w:sz w:val="24"/>
          <w:szCs w:val="24"/>
        </w:rPr>
        <w:t>L. Kurevska</w:t>
      </w:r>
      <w:r w:rsidRPr="000A5278">
        <w:rPr>
          <w:rFonts w:ascii="Times New Roman" w:hAnsi="Times New Roman"/>
          <w:sz w:val="24"/>
          <w:szCs w:val="24"/>
        </w:rPr>
        <w:t xml:space="preserve">       </w:t>
      </w:r>
    </w:p>
    <w:p w:rsidR="00B15805" w:rsidP="00C7734E" w:rsidRDefault="00B15805" w14:paraId="36A9B4F1" w14:textId="77777777">
      <w:pPr>
        <w:jc w:val="center"/>
      </w:pPr>
    </w:p>
    <w:sectPr w:rsidR="00B1580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9B4F6" w14:textId="77777777" w:rsidR="00373193" w:rsidRDefault="00373193" w:rsidP="00DA12A5">
      <w:pPr>
        <w:spacing w:after="0" w:line="240" w:lineRule="auto"/>
      </w:pPr>
      <w:r>
        <w:separator/>
      </w:r>
    </w:p>
  </w:endnote>
  <w:endnote w:type="continuationSeparator" w:id="0">
    <w:p w14:paraId="36A9B4F7" w14:textId="77777777" w:rsidR="00373193" w:rsidRDefault="00373193" w:rsidP="00DA1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A9B4F4" w14:textId="77777777" w:rsidR="00373193" w:rsidRDefault="00373193" w:rsidP="00DA12A5">
      <w:pPr>
        <w:spacing w:after="0" w:line="240" w:lineRule="auto"/>
      </w:pPr>
      <w:r>
        <w:separator/>
      </w:r>
    </w:p>
  </w:footnote>
  <w:footnote w:type="continuationSeparator" w:id="0">
    <w:p w14:paraId="36A9B4F5" w14:textId="77777777" w:rsidR="00373193" w:rsidRDefault="00373193" w:rsidP="00DA12A5">
      <w:pPr>
        <w:spacing w:after="0" w:line="240" w:lineRule="auto"/>
      </w:pPr>
      <w:r>
        <w:continuationSeparator/>
      </w:r>
    </w:p>
  </w:footnote>
  <w:footnote w:id="1">
    <w:p w14:paraId="36A9B4F8" w14:textId="77777777" w:rsidR="00DA12A5" w:rsidRPr="00343BD0" w:rsidRDefault="00DA12A5" w:rsidP="00DA12A5">
      <w:pPr>
        <w:pStyle w:val="FootnoteText"/>
        <w:rPr>
          <w:rFonts w:ascii="Times New Roman" w:hAnsi="Times New Roman" w:cs="Times New Roman"/>
        </w:rPr>
      </w:pPr>
      <w:r w:rsidRPr="00343BD0">
        <w:rPr>
          <w:rStyle w:val="FootnoteReference"/>
          <w:rFonts w:ascii="Times New Roman" w:hAnsi="Times New Roman" w:cs="Times New Roman"/>
        </w:rPr>
        <w:footnoteRef/>
      </w:r>
      <w:r w:rsidRPr="00343BD0">
        <w:rPr>
          <w:rFonts w:ascii="Times New Roman" w:hAnsi="Times New Roman" w:cs="Times New Roman"/>
        </w:rPr>
        <w:t xml:space="preserve"> </w:t>
      </w:r>
      <w:hyperlink r:id="rId1" w:history="1">
        <w:r w:rsidRPr="00343BD0">
          <w:rPr>
            <w:rStyle w:val="Hyperlink"/>
            <w:rFonts w:ascii="Times New Roman" w:hAnsi="Times New Roman" w:cs="Times New Roman"/>
          </w:rPr>
          <w:t>https://eur-lex.europa.eu/legal-content/LV/TXT/HTML/?uri=CELEX:32022R1369&amp;from=EN</w:t>
        </w:r>
      </w:hyperlink>
      <w:r w:rsidRPr="00343BD0">
        <w:rPr>
          <w:rFonts w:ascii="Times New Roman" w:hAnsi="Times New Roman" w:cs="Times New Roman"/>
        </w:rPr>
        <w:t xml:space="preserve"> </w:t>
      </w:r>
    </w:p>
  </w:footnote>
  <w:footnote w:id="2">
    <w:p w14:paraId="36A9B4F9" w14:textId="77777777" w:rsidR="00343BD0" w:rsidRPr="00343BD0" w:rsidRDefault="00343BD0">
      <w:pPr>
        <w:pStyle w:val="FootnoteText"/>
        <w:rPr>
          <w:rFonts w:ascii="Times New Roman" w:hAnsi="Times New Roman" w:cs="Times New Roman"/>
        </w:rPr>
      </w:pPr>
      <w:r w:rsidRPr="00343BD0">
        <w:rPr>
          <w:rStyle w:val="FootnoteReference"/>
          <w:rFonts w:ascii="Times New Roman" w:hAnsi="Times New Roman" w:cs="Times New Roman"/>
        </w:rPr>
        <w:footnoteRef/>
      </w:r>
      <w:r w:rsidRPr="00343BD0">
        <w:rPr>
          <w:rFonts w:ascii="Times New Roman" w:hAnsi="Times New Roman" w:cs="Times New Roman"/>
        </w:rPr>
        <w:t xml:space="preserve"> </w:t>
      </w:r>
      <w:hyperlink r:id="rId2" w:history="1">
        <w:r w:rsidR="00DC6EB9" w:rsidRPr="006F1E9C">
          <w:rPr>
            <w:rStyle w:val="Hyperlink"/>
            <w:rFonts w:ascii="Times New Roman" w:hAnsi="Times New Roman" w:cs="Times New Roman"/>
          </w:rPr>
          <w:t>https://eur-lex.europa.eu/legal-content/LV/TXT/HTML/?uri=CELEX:31992L0043&amp;from=LV</w:t>
        </w:r>
      </w:hyperlink>
      <w:r w:rsidR="00DC6EB9">
        <w:rPr>
          <w:rFonts w:ascii="Times New Roman" w:hAnsi="Times New Roman" w:cs="Times New Roman"/>
        </w:rPr>
        <w:t xml:space="preserve"> </w:t>
      </w:r>
    </w:p>
  </w:footnote>
  <w:footnote w:id="3">
    <w:p w14:paraId="36A9B4FA" w14:textId="77777777" w:rsidR="00B06EEE" w:rsidRPr="00094150" w:rsidRDefault="00B06EEE">
      <w:pPr>
        <w:pStyle w:val="FootnoteText"/>
        <w:rPr>
          <w:lang w:val="en-GB"/>
        </w:rPr>
      </w:pPr>
      <w:r w:rsidRPr="00094150">
        <w:rPr>
          <w:rStyle w:val="FootnoteReference"/>
          <w:lang w:val="en-GB"/>
        </w:rPr>
        <w:footnoteRef/>
      </w:r>
      <w:r w:rsidRPr="00094150">
        <w:rPr>
          <w:lang w:val="en-GB"/>
        </w:rPr>
        <w:t xml:space="preserve"> </w:t>
      </w:r>
      <w:r w:rsidRPr="00094150">
        <w:rPr>
          <w:rFonts w:ascii="Times New Roman" w:hAnsi="Times New Roman" w:cs="Times New Roman"/>
          <w:lang w:val="en-GB"/>
        </w:rPr>
        <w:t>International Energy Agency, World Energy Outlook 2022, https://www.iea.org/reports/world-energy-outlook-2022.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E82E5E"/>
    <w:multiLevelType w:val="hybridMultilevel"/>
    <w:tmpl w:val="1842F370"/>
    <w:lvl w:ilvl="0" w:tplc="D6EE1BD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2363308"/>
    <w:multiLevelType w:val="hybridMultilevel"/>
    <w:tmpl w:val="67D6EF68"/>
    <w:lvl w:ilvl="0" w:tplc="69B0F4AC">
      <w:start w:val="1"/>
      <w:numFmt w:val="decimal"/>
      <w:lvlText w:val="%1."/>
      <w:lvlJc w:val="left"/>
      <w:pPr>
        <w:ind w:left="720" w:hanging="360"/>
      </w:pPr>
      <w:rPr>
        <w:rFonts w:ascii="Times New Roman" w:hAnsi="Times New Roman" w:cs="Times New Roman" w:hint="default"/>
        <w:b/>
        <w:bCs/>
        <w:sz w:val="24"/>
        <w:szCs w:val="24"/>
      </w:rPr>
    </w:lvl>
    <w:lvl w:ilvl="1" w:tplc="D6EE1BD2">
      <w:numFmt w:val="bullet"/>
      <w:lvlText w:val="-"/>
      <w:lvlJc w:val="left"/>
      <w:pPr>
        <w:ind w:left="1440" w:hanging="360"/>
      </w:pPr>
      <w:rPr>
        <w:rFonts w:ascii="Times New Roman" w:eastAsiaTheme="minorHAnsi"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2722060"/>
    <w:multiLevelType w:val="hybridMultilevel"/>
    <w:tmpl w:val="3D2E765C"/>
    <w:lvl w:ilvl="0" w:tplc="0F72E274">
      <w:start w:val="1"/>
      <w:numFmt w:val="lowerLetter"/>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num w:numId="1" w16cid:durableId="724983952">
    <w:abstractNumId w:val="1"/>
  </w:num>
  <w:num w:numId="2" w16cid:durableId="1851604143">
    <w:abstractNumId w:val="2"/>
  </w:num>
  <w:num w:numId="3" w16cid:durableId="462314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FF5"/>
    <w:rsid w:val="0000055B"/>
    <w:rsid w:val="00002BB5"/>
    <w:rsid w:val="0001477E"/>
    <w:rsid w:val="00015E5D"/>
    <w:rsid w:val="00052F81"/>
    <w:rsid w:val="000666DE"/>
    <w:rsid w:val="00067362"/>
    <w:rsid w:val="000714A6"/>
    <w:rsid w:val="00074A94"/>
    <w:rsid w:val="00083B25"/>
    <w:rsid w:val="00094150"/>
    <w:rsid w:val="000977CE"/>
    <w:rsid w:val="00097D7E"/>
    <w:rsid w:val="000A6196"/>
    <w:rsid w:val="00100044"/>
    <w:rsid w:val="00107A45"/>
    <w:rsid w:val="00113E70"/>
    <w:rsid w:val="0011705B"/>
    <w:rsid w:val="001450A2"/>
    <w:rsid w:val="001564A4"/>
    <w:rsid w:val="00157EF0"/>
    <w:rsid w:val="001763B6"/>
    <w:rsid w:val="001A6786"/>
    <w:rsid w:val="001D1066"/>
    <w:rsid w:val="001D2967"/>
    <w:rsid w:val="001E4855"/>
    <w:rsid w:val="001F35E2"/>
    <w:rsid w:val="00213194"/>
    <w:rsid w:val="0023188A"/>
    <w:rsid w:val="002723F3"/>
    <w:rsid w:val="00276093"/>
    <w:rsid w:val="00281CCD"/>
    <w:rsid w:val="00284507"/>
    <w:rsid w:val="002C121F"/>
    <w:rsid w:val="002C4A87"/>
    <w:rsid w:val="002D779A"/>
    <w:rsid w:val="0031149D"/>
    <w:rsid w:val="00315856"/>
    <w:rsid w:val="00343BD0"/>
    <w:rsid w:val="00351F94"/>
    <w:rsid w:val="0035612F"/>
    <w:rsid w:val="00373193"/>
    <w:rsid w:val="003818F8"/>
    <w:rsid w:val="0039271E"/>
    <w:rsid w:val="003A7EC2"/>
    <w:rsid w:val="003B2C8A"/>
    <w:rsid w:val="003B4523"/>
    <w:rsid w:val="003D1B6B"/>
    <w:rsid w:val="003F5922"/>
    <w:rsid w:val="003F6B2A"/>
    <w:rsid w:val="00411B92"/>
    <w:rsid w:val="00422399"/>
    <w:rsid w:val="004360F8"/>
    <w:rsid w:val="0044653C"/>
    <w:rsid w:val="004575CE"/>
    <w:rsid w:val="00457BD1"/>
    <w:rsid w:val="004601B8"/>
    <w:rsid w:val="00465FF8"/>
    <w:rsid w:val="004718DF"/>
    <w:rsid w:val="00474EAC"/>
    <w:rsid w:val="004A1BC8"/>
    <w:rsid w:val="004B5A8A"/>
    <w:rsid w:val="004D3369"/>
    <w:rsid w:val="00503AB7"/>
    <w:rsid w:val="005073AF"/>
    <w:rsid w:val="00522FCD"/>
    <w:rsid w:val="00524FC1"/>
    <w:rsid w:val="00530B9D"/>
    <w:rsid w:val="00532D59"/>
    <w:rsid w:val="005456F8"/>
    <w:rsid w:val="00555871"/>
    <w:rsid w:val="00573FD8"/>
    <w:rsid w:val="005854F7"/>
    <w:rsid w:val="005A2EFA"/>
    <w:rsid w:val="005E43F3"/>
    <w:rsid w:val="005F219A"/>
    <w:rsid w:val="006159F9"/>
    <w:rsid w:val="006225C2"/>
    <w:rsid w:val="006522E4"/>
    <w:rsid w:val="0069186F"/>
    <w:rsid w:val="006A71AA"/>
    <w:rsid w:val="006F2134"/>
    <w:rsid w:val="006F4DA3"/>
    <w:rsid w:val="00715920"/>
    <w:rsid w:val="00751059"/>
    <w:rsid w:val="007A6467"/>
    <w:rsid w:val="007C297D"/>
    <w:rsid w:val="007D030C"/>
    <w:rsid w:val="007D3378"/>
    <w:rsid w:val="007D638E"/>
    <w:rsid w:val="007E2150"/>
    <w:rsid w:val="007F7E0C"/>
    <w:rsid w:val="0082239E"/>
    <w:rsid w:val="0082240B"/>
    <w:rsid w:val="0082240C"/>
    <w:rsid w:val="008356D4"/>
    <w:rsid w:val="00861A51"/>
    <w:rsid w:val="00863812"/>
    <w:rsid w:val="0087137F"/>
    <w:rsid w:val="008862A4"/>
    <w:rsid w:val="00890F07"/>
    <w:rsid w:val="008B6600"/>
    <w:rsid w:val="008B76BE"/>
    <w:rsid w:val="008C4862"/>
    <w:rsid w:val="008E1229"/>
    <w:rsid w:val="008E41ED"/>
    <w:rsid w:val="0090386D"/>
    <w:rsid w:val="00904BA9"/>
    <w:rsid w:val="00936656"/>
    <w:rsid w:val="00937289"/>
    <w:rsid w:val="00945F28"/>
    <w:rsid w:val="00950DC7"/>
    <w:rsid w:val="00950E8E"/>
    <w:rsid w:val="00994B31"/>
    <w:rsid w:val="009B0DD8"/>
    <w:rsid w:val="009C7A20"/>
    <w:rsid w:val="009C7BD8"/>
    <w:rsid w:val="009E7FF5"/>
    <w:rsid w:val="00A06F38"/>
    <w:rsid w:val="00A5348C"/>
    <w:rsid w:val="00A632C6"/>
    <w:rsid w:val="00A67A45"/>
    <w:rsid w:val="00A84AF8"/>
    <w:rsid w:val="00A90240"/>
    <w:rsid w:val="00AA79CA"/>
    <w:rsid w:val="00AB79C4"/>
    <w:rsid w:val="00AB7AF5"/>
    <w:rsid w:val="00AC6DAC"/>
    <w:rsid w:val="00AD2CBA"/>
    <w:rsid w:val="00B03290"/>
    <w:rsid w:val="00B06EEE"/>
    <w:rsid w:val="00B15805"/>
    <w:rsid w:val="00B15F15"/>
    <w:rsid w:val="00B2512E"/>
    <w:rsid w:val="00B57D14"/>
    <w:rsid w:val="00B62252"/>
    <w:rsid w:val="00B62F41"/>
    <w:rsid w:val="00B7782A"/>
    <w:rsid w:val="00B853CE"/>
    <w:rsid w:val="00B86544"/>
    <w:rsid w:val="00B916A0"/>
    <w:rsid w:val="00BA3C0D"/>
    <w:rsid w:val="00BA7289"/>
    <w:rsid w:val="00BC24CD"/>
    <w:rsid w:val="00BC376E"/>
    <w:rsid w:val="00BC7ADC"/>
    <w:rsid w:val="00BF35DF"/>
    <w:rsid w:val="00BF41BE"/>
    <w:rsid w:val="00C10963"/>
    <w:rsid w:val="00C13E67"/>
    <w:rsid w:val="00C22A2C"/>
    <w:rsid w:val="00C574DE"/>
    <w:rsid w:val="00C7734E"/>
    <w:rsid w:val="00C8010C"/>
    <w:rsid w:val="00C876DA"/>
    <w:rsid w:val="00CD5AA3"/>
    <w:rsid w:val="00CE4A99"/>
    <w:rsid w:val="00CF2292"/>
    <w:rsid w:val="00CF5E32"/>
    <w:rsid w:val="00CF5E59"/>
    <w:rsid w:val="00D10EA9"/>
    <w:rsid w:val="00D179C4"/>
    <w:rsid w:val="00D347DE"/>
    <w:rsid w:val="00D557E3"/>
    <w:rsid w:val="00D62C54"/>
    <w:rsid w:val="00D72C2F"/>
    <w:rsid w:val="00D76B02"/>
    <w:rsid w:val="00D83643"/>
    <w:rsid w:val="00D95540"/>
    <w:rsid w:val="00DA12A5"/>
    <w:rsid w:val="00DA63CD"/>
    <w:rsid w:val="00DB7285"/>
    <w:rsid w:val="00DC6EB9"/>
    <w:rsid w:val="00DD2269"/>
    <w:rsid w:val="00DD317F"/>
    <w:rsid w:val="00DF5557"/>
    <w:rsid w:val="00E03A03"/>
    <w:rsid w:val="00E04FD6"/>
    <w:rsid w:val="00E05242"/>
    <w:rsid w:val="00E158EF"/>
    <w:rsid w:val="00E31AA9"/>
    <w:rsid w:val="00E50989"/>
    <w:rsid w:val="00E5137A"/>
    <w:rsid w:val="00E523A4"/>
    <w:rsid w:val="00E5481C"/>
    <w:rsid w:val="00EA1655"/>
    <w:rsid w:val="00EE282F"/>
    <w:rsid w:val="00EE5B66"/>
    <w:rsid w:val="00EE7E6D"/>
    <w:rsid w:val="00EF51A7"/>
    <w:rsid w:val="00F01B36"/>
    <w:rsid w:val="00F17C0F"/>
    <w:rsid w:val="00F2313A"/>
    <w:rsid w:val="00F72A0B"/>
    <w:rsid w:val="00F8680E"/>
    <w:rsid w:val="00FB13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7FF5"/>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Strip,Akapit z listą BS,Numbered Para 1,Dot pt,No Spacing1,List Paragraph Char Char Char,Indicator Text,List Paragraph1,Bullet 1,Bullet Points,MAIN CONTENT,IFCL - List Paragraph,List Paragraph12,OBC Bullet,F5 List Paragraph,Bullet Styl"/>
    <w:basedOn w:val="Normal"/>
    <w:link w:val="ListParagraphChar"/>
    <w:uiPriority w:val="34"/>
    <w:qFormat/>
    <w:rsid w:val="00B15805"/>
    <w:pPr>
      <w:spacing w:line="259" w:lineRule="auto"/>
      <w:ind w:left="720"/>
      <w:contextualSpacing/>
    </w:pPr>
  </w:style>
  <w:style w:type="character" w:customStyle="1" w:styleId="ListParagraphChar">
    <w:name w:val="List Paragraph Char"/>
    <w:aliases w:val="2 Char,Strip Char,Akapit z listą BS Char,Numbered Para 1 Char,Dot pt Char,No Spacing1 Char,List Paragraph Char Char Char Char,Indicator Text Char,List Paragraph1 Char,Bullet 1 Char,Bullet Points Char,MAIN CONTENT Char,OBC Bullet Char"/>
    <w:link w:val="ListParagraph"/>
    <w:uiPriority w:val="34"/>
    <w:qFormat/>
    <w:locked/>
    <w:rsid w:val="00B15805"/>
  </w:style>
  <w:style w:type="character" w:styleId="Hyperlink">
    <w:name w:val="Hyperlink"/>
    <w:semiHidden/>
    <w:rsid w:val="00DA12A5"/>
    <w:rPr>
      <w:color w:val="0000FF"/>
      <w:u w:val="single"/>
    </w:rPr>
  </w:style>
  <w:style w:type="character" w:styleId="FootnoteReference">
    <w:name w:val="footnote reference"/>
    <w:basedOn w:val="DefaultParagraphFont"/>
    <w:uiPriority w:val="99"/>
    <w:semiHidden/>
    <w:unhideWhenUsed/>
    <w:rsid w:val="00DA12A5"/>
    <w:rPr>
      <w:vertAlign w:val="superscript"/>
    </w:rPr>
  </w:style>
  <w:style w:type="character" w:customStyle="1" w:styleId="FootnoteTextChar">
    <w:name w:val="Footnote Text Char"/>
    <w:basedOn w:val="DefaultParagraphFont"/>
    <w:link w:val="FootnoteText"/>
    <w:uiPriority w:val="99"/>
    <w:semiHidden/>
    <w:rsid w:val="00DA12A5"/>
    <w:rPr>
      <w:sz w:val="20"/>
      <w:szCs w:val="20"/>
    </w:rPr>
  </w:style>
  <w:style w:type="paragraph" w:styleId="FootnoteText">
    <w:name w:val="footnote text"/>
    <w:basedOn w:val="Normal"/>
    <w:link w:val="FootnoteTextChar"/>
    <w:uiPriority w:val="99"/>
    <w:semiHidden/>
    <w:unhideWhenUsed/>
    <w:rsid w:val="00DA12A5"/>
    <w:pPr>
      <w:spacing w:after="0" w:line="240" w:lineRule="auto"/>
    </w:pPr>
    <w:rPr>
      <w:sz w:val="20"/>
      <w:szCs w:val="20"/>
    </w:rPr>
  </w:style>
  <w:style w:type="character" w:customStyle="1" w:styleId="FootnoteTextChar1">
    <w:name w:val="Footnote Text Char1"/>
    <w:basedOn w:val="DefaultParagraphFont"/>
    <w:uiPriority w:val="99"/>
    <w:semiHidden/>
    <w:rsid w:val="00DA12A5"/>
    <w:rPr>
      <w:sz w:val="20"/>
      <w:szCs w:val="20"/>
    </w:rPr>
  </w:style>
  <w:style w:type="paragraph" w:styleId="NoSpacing">
    <w:name w:val="No Spacing"/>
    <w:uiPriority w:val="1"/>
    <w:qFormat/>
    <w:rsid w:val="00DA12A5"/>
    <w:pPr>
      <w:spacing w:after="120"/>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DC6EB9"/>
    <w:rPr>
      <w:color w:val="605E5C"/>
      <w:shd w:val="clear" w:color="auto" w:fill="E1DFDD"/>
    </w:rPr>
  </w:style>
  <w:style w:type="character" w:styleId="CommentReference">
    <w:name w:val="annotation reference"/>
    <w:basedOn w:val="DefaultParagraphFont"/>
    <w:uiPriority w:val="99"/>
    <w:semiHidden/>
    <w:unhideWhenUsed/>
    <w:rsid w:val="00D95540"/>
    <w:rPr>
      <w:sz w:val="16"/>
      <w:szCs w:val="16"/>
    </w:rPr>
  </w:style>
  <w:style w:type="paragraph" w:styleId="CommentText">
    <w:name w:val="annotation text"/>
    <w:basedOn w:val="Normal"/>
    <w:link w:val="CommentTextChar"/>
    <w:uiPriority w:val="99"/>
    <w:semiHidden/>
    <w:unhideWhenUsed/>
    <w:rsid w:val="00D95540"/>
    <w:pPr>
      <w:spacing w:line="240" w:lineRule="auto"/>
    </w:pPr>
    <w:rPr>
      <w:sz w:val="20"/>
      <w:szCs w:val="20"/>
    </w:rPr>
  </w:style>
  <w:style w:type="character" w:customStyle="1" w:styleId="CommentTextChar">
    <w:name w:val="Comment Text Char"/>
    <w:basedOn w:val="DefaultParagraphFont"/>
    <w:link w:val="CommentText"/>
    <w:uiPriority w:val="99"/>
    <w:semiHidden/>
    <w:rsid w:val="00D95540"/>
    <w:rPr>
      <w:sz w:val="20"/>
      <w:szCs w:val="20"/>
    </w:rPr>
  </w:style>
  <w:style w:type="paragraph" w:styleId="CommentSubject">
    <w:name w:val="annotation subject"/>
    <w:basedOn w:val="CommentText"/>
    <w:next w:val="CommentText"/>
    <w:link w:val="CommentSubjectChar"/>
    <w:uiPriority w:val="99"/>
    <w:semiHidden/>
    <w:unhideWhenUsed/>
    <w:rsid w:val="00D95540"/>
    <w:rPr>
      <w:b/>
      <w:bCs/>
    </w:rPr>
  </w:style>
  <w:style w:type="character" w:customStyle="1" w:styleId="CommentSubjectChar">
    <w:name w:val="Comment Subject Char"/>
    <w:basedOn w:val="CommentTextChar"/>
    <w:link w:val="CommentSubject"/>
    <w:uiPriority w:val="99"/>
    <w:semiHidden/>
    <w:rsid w:val="00D95540"/>
    <w:rPr>
      <w:b/>
      <w:bCs/>
      <w:sz w:val="20"/>
      <w:szCs w:val="20"/>
    </w:rPr>
  </w:style>
  <w:style w:type="paragraph" w:styleId="BalloonText">
    <w:name w:val="Balloon Text"/>
    <w:basedOn w:val="Normal"/>
    <w:link w:val="BalloonTextChar"/>
    <w:uiPriority w:val="99"/>
    <w:semiHidden/>
    <w:unhideWhenUsed/>
    <w:rsid w:val="00D955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540"/>
    <w:rPr>
      <w:rFonts w:ascii="Segoe UI" w:hAnsi="Segoe UI" w:cs="Segoe UI"/>
      <w:sz w:val="18"/>
      <w:szCs w:val="18"/>
    </w:rPr>
  </w:style>
  <w:style w:type="paragraph" w:styleId="Header">
    <w:name w:val="header"/>
    <w:basedOn w:val="Normal"/>
    <w:link w:val="HeaderChar"/>
    <w:uiPriority w:val="99"/>
    <w:unhideWhenUsed/>
    <w:rsid w:val="00B916A0"/>
    <w:pPr>
      <w:tabs>
        <w:tab w:val="center" w:pos="4153"/>
        <w:tab w:val="right" w:pos="8306"/>
      </w:tabs>
      <w:spacing w:after="0" w:line="240" w:lineRule="auto"/>
    </w:pPr>
  </w:style>
  <w:style w:type="character" w:customStyle="1" w:styleId="HeaderChar">
    <w:name w:val="Header Char"/>
    <w:basedOn w:val="DefaultParagraphFont"/>
    <w:link w:val="Header"/>
    <w:uiPriority w:val="99"/>
    <w:rsid w:val="00B916A0"/>
  </w:style>
  <w:style w:type="paragraph" w:styleId="Footer">
    <w:name w:val="footer"/>
    <w:basedOn w:val="Normal"/>
    <w:link w:val="FooterChar"/>
    <w:uiPriority w:val="99"/>
    <w:unhideWhenUsed/>
    <w:rsid w:val="00B916A0"/>
    <w:pPr>
      <w:tabs>
        <w:tab w:val="center" w:pos="4153"/>
        <w:tab w:val="right" w:pos="8306"/>
      </w:tabs>
      <w:spacing w:after="0" w:line="240" w:lineRule="auto"/>
    </w:pPr>
  </w:style>
  <w:style w:type="character" w:customStyle="1" w:styleId="FooterChar">
    <w:name w:val="Footer Char"/>
    <w:basedOn w:val="DefaultParagraphFont"/>
    <w:link w:val="Footer"/>
    <w:uiPriority w:val="99"/>
    <w:rsid w:val="00B916A0"/>
  </w:style>
  <w:style w:type="paragraph" w:styleId="Revision">
    <w:name w:val="Revision"/>
    <w:hidden/>
    <w:uiPriority w:val="99"/>
    <w:semiHidden/>
    <w:rsid w:val="0086381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6024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
    <Relationship Target="theme/theme1.xml" Type="http://schemas.openxmlformats.org/officeDocument/2006/relationships/theme" Id="rId8"/>
    <Relationship Target="settings.xml" Type="http://schemas.openxmlformats.org/officeDocument/2006/relationships/settings" Id="rId3"/>
    <Relationship Target="fontTable.xml" Type="http://schemas.openxmlformats.org/officeDocument/2006/relationships/fontTable" Id="rId7"/>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footnotes.xml" Type="http://schemas.openxmlformats.org/officeDocument/2006/relationships/footnotes" Id="rId5"/>
    <Relationship Target="webSettings.xml" Type="http://schemas.openxmlformats.org/officeDocument/2006/relationships/webSettings" Id="rId4"/>
</Relationships>

</file>

<file path=word/_rels/footnotes.xml.rels><?xml version="1.0" encoding="UTF-8" standalone="yes"?>
<Relationships xmlns="http://schemas.openxmlformats.org/package/2006/relationships">
    <Relationship TargetMode="External" Target="https://eur-lex.europa.eu/legal-content/LV/TXT/HTML/?uri=CELEX:31992L0043&amp;from=LV" Type="http://schemas.openxmlformats.org/officeDocument/2006/relationships/hyperlink" Id="rId2"/>
    <Relationship TargetMode="External" Target="https://eur-lex.europa.eu/legal-content/LV/TXT/HTML/?uri=CELEX:32022R1369&amp;from=EN" Type="http://schemas.openxmlformats.org/officeDocument/2006/relationships/hyperlink"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11223</Words>
  <Characters>6398</Characters>
  <Application>Microsoft Office Word</Application>
  <DocSecurity>0</DocSecurity>
  <Lines>53</Lines>
  <Paragraphs>35</Paragraphs>
  <ScaleCrop>false</ScaleCrop>
  <Company/>
  <LinksUpToDate>false</LinksUpToDate>
  <CharactersWithSpaces>17586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2023-03-27T12:08:00Z</dcterms:created>
  <dcterms:modified xsi:type="dcterms:W3CDTF">2023-03-27T12:41:00Z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2023-03-28</vt:lpwstr>
  </property>
  <property fmtid="{D5CDD505-2E9C-101B-9397-08002B2CF9AE}" pid="3" name="DISCesvisAdditionalMakers">
    <vt:lpwstr>Vecākais eksperts Arturs Čerkass</vt:lpwstr>
  </property>
  <property fmtid="{D5CDD505-2E9C-101B-9397-08002B2CF9AE}" pid="4" name="DIScgiUrl">
    <vt:lpwstr>https://lim.esvis.gov.lv/cs/idcplg</vt:lpwstr>
  </property>
  <property fmtid="{D5CDD505-2E9C-101B-9397-08002B2CF9AE}" pid="5" name="DISdDocName">
    <vt:lpwstr>L386099</vt:lpwstr>
  </property>
  <property fmtid="{D5CDD505-2E9C-101B-9397-08002B2CF9AE}" pid="6" name="DISCesvisSigner">
    <vt:lpwstr> Raimonds Čudars</vt:lpwstr>
  </property>
  <property fmtid="{D5CDD505-2E9C-101B-9397-08002B2CF9AE}" pid="7" name="DISTaskPaneUrl">
    <vt:lpwstr>https://lim.esvis.gov.lv/cs/idcplg?ClientControlled=DocMan&amp;coreContentOnly=1&amp;WebdavRequest=1&amp;IdcService=DOC_INFO&amp;dID=470411</vt:lpwstr>
  </property>
  <property fmtid="{D5CDD505-2E9C-101B-9397-08002B2CF9AE}" pid="8" name="DISCesvisSafetyLevel">
    <vt:lpwstr>Vispārpieejams</vt:lpwstr>
  </property>
  <property fmtid="{D5CDD505-2E9C-101B-9397-08002B2CF9AE}" pid="9" name="DISCesvisTitle">
    <vt:lpwstr>INFORMATĪVAIS ZIŅOJUMS
Par ārkārtas Eiropas Savienības enerģētikas
ministru padomes 2023. gada 28. marta sanāksmē izskatāmajiem jautājumiem
</vt:lpwstr>
  </property>
  <property fmtid="{D5CDD505-2E9C-101B-9397-08002B2CF9AE}" pid="10" name="DISCesvisMinistryOfMinister">
    <vt:lpwstr>wwTemplateNP_MinistryOfMinister(Ekonomikas,)</vt:lpwstr>
  </property>
  <property fmtid="{D5CDD505-2E9C-101B-9397-08002B2CF9AE}" pid="11" name="DISCesvisAuthor">
    <vt:lpwstr>Ekonomikas ministrija</vt:lpwstr>
  </property>
  <property fmtid="{D5CDD505-2E9C-101B-9397-08002B2CF9AE}" pid="12" name="DISCesvisMainMaker">
    <vt:lpwstr>Vecākais eksperts Arturs Čerkass</vt:lpwstr>
  </property>
  <property fmtid="{D5CDD505-2E9C-101B-9397-08002B2CF9AE}" pid="13" name="DISidcName">
    <vt:lpwstr>1020404016200</vt:lpwstr>
  </property>
  <property fmtid="{D5CDD505-2E9C-101B-9397-08002B2CF9AE}" pid="14"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dID,DISCesvisMainMakerOrgUnitTitle</vt:lpwstr>
  </property>
  <property fmtid="{D5CDD505-2E9C-101B-9397-08002B2CF9AE}" pid="15" name="DISCesvisAdditionalMakersMail">
    <vt:lpwstr>Arturs.Cerkass@em.gov.lv</vt:lpwstr>
  </property>
  <property fmtid="{D5CDD505-2E9C-101B-9397-08002B2CF9AE}" pid="16" name="DISdUser">
    <vt:lpwstr>weblogic</vt:lpwstr>
  </property>
  <property fmtid="{D5CDD505-2E9C-101B-9397-08002B2CF9AE}" pid="17" name="DISdID">
    <vt:lpwstr>470411</vt:lpwstr>
  </property>
  <property fmtid="{D5CDD505-2E9C-101B-9397-08002B2CF9AE}" pid="18" name="DISCesvisAdditionalTutors">
    <vt:lpwstr>Vecākais referents Elizabete Marija Režā</vt:lpwstr>
  </property>
  <property fmtid="{D5CDD505-2E9C-101B-9397-08002B2CF9AE}" pid="19" name="DISCesvisAdditionalMakersPhone">
    <vt:lpwstr>67013041</vt:lpwstr>
  </property>
  <property fmtid="{D5CDD505-2E9C-101B-9397-08002B2CF9AE}" pid="20" name="DISCesvisAdditionalTutorsMail">
    <vt:lpwstr>elizabete.marija.reza@em.gov.lv</vt:lpwstr>
  </property>
  <property fmtid="{D5CDD505-2E9C-101B-9397-08002B2CF9AE}" pid="21" name="DISCesvisAdditionalTutorsPhone">
    <vt:lpwstr>67013273</vt:lpwstr>
  </property>
  <property fmtid="{D5CDD505-2E9C-101B-9397-08002B2CF9AE}" pid="22" name="DISCesvisOrgApprovers">
    <vt:lpwstr>Ārlietu ministrija</vt:lpwstr>
  </property>
  <property fmtid="{D5CDD505-2E9C-101B-9397-08002B2CF9AE}" pid="23" name="DISCesvisMainMakerOrgUnitTitle">
    <vt:lpwstr>Enerģijas tirgus un infrastruktūras departaments</vt:lpwstr>
  </property>
</Properties>
</file>