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2E07609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6C1247B1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1455374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243680E0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59FAE24C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1D3D28">
        <w:rPr>
          <w:sz w:val="28"/>
          <w:szCs w:val="28"/>
          <w:lang w:val="lv-LV"/>
        </w:rPr>
        <w:t>3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08C85E0C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09CC9D12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9B2838C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4F05E7" w:rsidRDefault="000D3F9C" w14:paraId="206D5AB1" w14:textId="4852A50D">
      <w:pPr>
        <w:pStyle w:val="BodyText"/>
        <w:tabs>
          <w:tab w:val="left" w:pos="5025"/>
        </w:tabs>
        <w:rPr>
          <w:sz w:val="28"/>
          <w:szCs w:val="28"/>
        </w:rPr>
      </w:pPr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="00A854FE">
        <w:rPr>
          <w:sz w:val="28"/>
          <w:szCs w:val="28"/>
        </w:rPr>
        <w:t>2</w:t>
      </w:r>
      <w:r w:rsidRPr="004500E3">
        <w:rPr>
          <w:sz w:val="28"/>
          <w:szCs w:val="28"/>
        </w:rPr>
        <w:t xml:space="preserve"> </w:t>
      </w:r>
      <w:r w:rsidR="004F05E7">
        <w:rPr>
          <w:sz w:val="28"/>
          <w:szCs w:val="28"/>
        </w:rPr>
        <w:t>“</w:t>
      </w:r>
      <w:r w:rsidRPr="00AC29F5" w:rsidR="00AC29F5">
        <w:rPr>
          <w:sz w:val="28"/>
          <w:szCs w:val="28"/>
        </w:rPr>
        <w:t>par Eiropas Savienības daudzgadu finanšu shēmas 2021-2027. gadam vidusposma pārskatu</w:t>
      </w:r>
      <w:r w:rsidR="004F05E7">
        <w:rPr>
          <w:sz w:val="28"/>
          <w:szCs w:val="28"/>
        </w:rPr>
        <w:t>”</w:t>
      </w:r>
    </w:p>
    <w:p w:rsidRPr="004F05E7" w:rsidR="004F05E7" w:rsidP="004F05E7" w:rsidRDefault="004F05E7" w14:paraId="1E3D010F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255E5E3D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0521012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804AF2" w:rsidRDefault="000D3F9C" w14:paraId="573F4812" w14:textId="658E03DF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="00A854FE">
        <w:rPr>
          <w:rFonts w:ascii="Times New Roman" w:hAnsi="Times New Roman" w:cs="Times New Roman"/>
          <w:b w:val="false"/>
          <w:color w:val="auto"/>
          <w:sz w:val="28"/>
          <w:szCs w:val="28"/>
        </w:rPr>
        <w:t>2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“</w:t>
      </w:r>
      <w:r w:rsidRPr="00AC29F5" w:rsidR="00AC29F5">
        <w:rPr>
          <w:rFonts w:ascii="Times New Roman" w:hAnsi="Times New Roman" w:cs="Times New Roman"/>
          <w:b w:val="false"/>
          <w:color w:val="auto"/>
          <w:sz w:val="28"/>
          <w:szCs w:val="28"/>
        </w:rPr>
        <w:t>par Eiropas Savienības daudzgadu finanšu shēmas 2021-2027. gadam vidusposma pārskatu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  <w:bookmarkStart w:name="_GoBack" w:id="0"/>
      <w:bookmarkEnd w:id="0"/>
    </w:p>
    <w:p w:rsidRPr="00C13803" w:rsidR="00C13803" w:rsidP="00BC7AB0" w:rsidRDefault="00C13803" w14:paraId="31BCC9F5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329C99AA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3CBFEA8C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 w14:paraId="2995C3E5" w14:textId="77777777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 w14:paraId="7188E328" w14:textId="4BA52ED5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="00F53472">
        <w:rPr>
          <w:b w:val="false"/>
          <w:sz w:val="28"/>
          <w:szCs w:val="28"/>
        </w:rPr>
        <w:t>e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017FEC">
        <w:rPr>
          <w:b w:val="false"/>
          <w:sz w:val="28"/>
          <w:szCs w:val="28"/>
        </w:rPr>
        <w:tab/>
      </w:r>
      <w:r w:rsidR="00A854FE">
        <w:rPr>
          <w:b w:val="false"/>
          <w:sz w:val="28"/>
          <w:szCs w:val="28"/>
        </w:rPr>
        <w:t>E. Siliņa</w:t>
      </w:r>
    </w:p>
    <w:p w:rsidRPr="003A33CC" w:rsidR="002B45A6" w:rsidP="00287BF2" w:rsidRDefault="002B45A6" w14:paraId="2B7F73D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538CA25A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553D31F5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</w:t>
      </w:r>
      <w:r w:rsidR="004F05E7">
        <w:rPr>
          <w:spacing w:val="7"/>
          <w:sz w:val="28"/>
          <w:szCs w:val="28"/>
        </w:rPr>
        <w:t>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 w14:paraId="27B266FC" w14:textId="77777777">
      <w:pPr>
        <w:rPr>
          <w:sz w:val="28"/>
          <w:szCs w:val="28"/>
        </w:rPr>
      </w:pPr>
    </w:p>
    <w:p w:rsidRPr="003A33CC" w:rsidR="00ED7D0B" w:rsidRDefault="00ED7D0B" w14:paraId="0225A95E" w14:textId="77777777">
      <w:pPr>
        <w:rPr>
          <w:sz w:val="28"/>
          <w:szCs w:val="28"/>
        </w:rPr>
      </w:pPr>
    </w:p>
    <w:p w:rsidRPr="002934A0" w:rsidR="00200148" w:rsidP="00200148" w:rsidRDefault="00D21D79" w14:paraId="79DF2A20" w14:textId="0C2A7734">
      <w:pPr>
        <w:tabs>
          <w:tab w:val="left" w:pos="7230"/>
        </w:tabs>
        <w:rPr>
          <w:bCs/>
          <w:sz w:val="28"/>
          <w:szCs w:val="28"/>
        </w:rPr>
      </w:pPr>
      <w:r w:rsidRPr="002934A0">
        <w:rPr>
          <w:bCs/>
          <w:sz w:val="28"/>
          <w:szCs w:val="28"/>
        </w:rPr>
        <w:t>Iesniedzējs: ā</w:t>
      </w:r>
      <w:r w:rsidRPr="002934A0" w:rsidR="008068F4">
        <w:rPr>
          <w:bCs/>
          <w:sz w:val="28"/>
          <w:szCs w:val="28"/>
        </w:rPr>
        <w:t>rlietu ministr</w:t>
      </w:r>
      <w:r w:rsidR="00354BDF">
        <w:rPr>
          <w:bCs/>
          <w:sz w:val="28"/>
          <w:szCs w:val="28"/>
        </w:rPr>
        <w:t>s</w:t>
      </w:r>
      <w:r w:rsidRPr="002934A0" w:rsidR="00C93951">
        <w:rPr>
          <w:bCs/>
          <w:sz w:val="28"/>
          <w:szCs w:val="28"/>
        </w:rPr>
        <w:tab/>
      </w:r>
      <w:r w:rsidRPr="00413B9B" w:rsidR="00413B9B">
        <w:rPr>
          <w:sz w:val="28"/>
          <w:szCs w:val="28"/>
        </w:rPr>
        <w:t>A</w:t>
      </w:r>
      <w:r w:rsidR="00413B9B">
        <w:rPr>
          <w:sz w:val="28"/>
          <w:szCs w:val="28"/>
        </w:rPr>
        <w:t>.</w:t>
      </w:r>
      <w:r w:rsidR="00354BDF">
        <w:rPr>
          <w:sz w:val="28"/>
          <w:szCs w:val="28"/>
        </w:rPr>
        <w:t xml:space="preserve"> K. Kariņš</w:t>
      </w:r>
    </w:p>
    <w:p w:rsidRPr="002934A0" w:rsidR="008068F4" w:rsidP="00200148" w:rsidRDefault="008068F4" w14:paraId="01600990" w14:textId="77777777">
      <w:pPr>
        <w:tabs>
          <w:tab w:val="left" w:pos="7230"/>
        </w:tabs>
        <w:rPr>
          <w:bCs/>
          <w:sz w:val="28"/>
          <w:szCs w:val="28"/>
        </w:rPr>
      </w:pPr>
    </w:p>
    <w:p w:rsidRPr="002934A0" w:rsidR="00200148" w:rsidP="00200148" w:rsidRDefault="00200148" w14:paraId="5C5B8E23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 w14:paraId="3F68B0BA" w14:textId="77777777">
      <w:pPr>
        <w:tabs>
          <w:tab w:val="left" w:pos="7230"/>
        </w:tabs>
        <w:rPr>
          <w:sz w:val="28"/>
          <w:szCs w:val="28"/>
        </w:rPr>
      </w:pPr>
      <w:r w:rsidRPr="002934A0">
        <w:rPr>
          <w:bCs/>
          <w:sz w:val="28"/>
          <w:szCs w:val="28"/>
        </w:rPr>
        <w:t>V</w:t>
      </w:r>
      <w:r w:rsidRPr="002934A0" w:rsidR="00E30C1C">
        <w:rPr>
          <w:bCs/>
          <w:sz w:val="28"/>
          <w:szCs w:val="28"/>
        </w:rPr>
        <w:t xml:space="preserve">īza: </w:t>
      </w:r>
      <w:r w:rsidRPr="002934A0" w:rsidR="003873A9">
        <w:rPr>
          <w:bCs/>
          <w:sz w:val="28"/>
          <w:szCs w:val="28"/>
        </w:rPr>
        <w:t>valsts sekretār</w:t>
      </w:r>
      <w:r w:rsidR="00AC29F5">
        <w:rPr>
          <w:bCs/>
          <w:sz w:val="28"/>
          <w:szCs w:val="28"/>
        </w:rPr>
        <w:t>s</w:t>
      </w:r>
      <w:r w:rsidRPr="002934A0" w:rsidR="003873A9">
        <w:rPr>
          <w:bCs/>
          <w:sz w:val="28"/>
          <w:szCs w:val="28"/>
        </w:rPr>
        <w:t xml:space="preserve"> </w:t>
      </w:r>
      <w:r w:rsidRPr="002934A0">
        <w:rPr>
          <w:bCs/>
          <w:sz w:val="28"/>
          <w:szCs w:val="28"/>
        </w:rPr>
        <w:tab/>
      </w:r>
      <w:r w:rsidRPr="002934A0" w:rsidR="003873A9">
        <w:rPr>
          <w:bCs/>
          <w:sz w:val="28"/>
          <w:szCs w:val="28"/>
        </w:rPr>
        <w:t>A. </w:t>
      </w:r>
      <w:r w:rsidR="00AC29F5">
        <w:rPr>
          <w:bCs/>
          <w:sz w:val="28"/>
          <w:szCs w:val="28"/>
        </w:rPr>
        <w:t>Pelšs</w:t>
      </w:r>
      <w:r w:rsidR="004F548A">
        <w:rPr>
          <w:sz w:val="28"/>
          <w:szCs w:val="28"/>
        </w:rPr>
        <w:tab/>
      </w:r>
    </w:p>
    <w:p w:rsidRPr="003A33CC" w:rsidR="003166D7" w:rsidRDefault="003166D7" w14:paraId="2E50B6F9" w14:textId="77777777">
      <w:pPr>
        <w:rPr>
          <w:sz w:val="28"/>
          <w:szCs w:val="28"/>
        </w:rPr>
      </w:pPr>
    </w:p>
    <w:p w:rsidR="00013867" w:rsidP="00AC2E71" w:rsidRDefault="00013867" w14:paraId="69883B68" w14:textId="77777777">
      <w:pPr>
        <w:rPr>
          <w:sz w:val="20"/>
          <w:szCs w:val="20"/>
        </w:rPr>
      </w:pPr>
    </w:p>
    <w:p w:rsidR="00013867" w:rsidP="00AC2E71" w:rsidRDefault="00013867" w14:paraId="2A5BF387" w14:textId="77777777">
      <w:pPr>
        <w:rPr>
          <w:sz w:val="20"/>
          <w:szCs w:val="20"/>
        </w:rPr>
      </w:pPr>
    </w:p>
    <w:p w:rsidR="004500E3" w:rsidP="00AC2E71" w:rsidRDefault="004500E3" w14:paraId="249A475B" w14:textId="77777777">
      <w:pPr>
        <w:rPr>
          <w:sz w:val="20"/>
          <w:szCs w:val="20"/>
        </w:rPr>
      </w:pPr>
    </w:p>
    <w:p w:rsidR="004500E3" w:rsidP="00AC2E71" w:rsidRDefault="004500E3" w14:paraId="4DB02235" w14:textId="77777777">
      <w:pPr>
        <w:rPr>
          <w:sz w:val="20"/>
          <w:szCs w:val="20"/>
        </w:rPr>
      </w:pPr>
    </w:p>
    <w:p w:rsidR="00017FEC" w:rsidP="00AC2E71" w:rsidRDefault="00017FEC" w14:paraId="791D3546" w14:textId="77777777">
      <w:pPr>
        <w:rPr>
          <w:sz w:val="20"/>
          <w:szCs w:val="20"/>
        </w:rPr>
      </w:pPr>
    </w:p>
    <w:p w:rsidR="00017FEC" w:rsidP="00AC2E71" w:rsidRDefault="00017FEC" w14:paraId="7091BF74" w14:textId="77777777">
      <w:pPr>
        <w:rPr>
          <w:sz w:val="20"/>
          <w:szCs w:val="20"/>
        </w:rPr>
      </w:pPr>
    </w:p>
    <w:p w:rsidR="00017FEC" w:rsidP="00AC2E71" w:rsidRDefault="00017FEC" w14:paraId="226ABD41" w14:textId="77777777">
      <w:pPr>
        <w:rPr>
          <w:sz w:val="20"/>
          <w:szCs w:val="20"/>
        </w:rPr>
      </w:pPr>
    </w:p>
    <w:p w:rsidRPr="00AC29F5" w:rsidR="00AC29F5" w:rsidP="00AC29F5" w:rsidRDefault="00AC29F5" w14:paraId="73EB20AE" w14:textId="77777777">
      <w:pPr>
        <w:rPr>
          <w:sz w:val="20"/>
          <w:szCs w:val="20"/>
        </w:rPr>
      </w:pPr>
      <w:r w:rsidRPr="00AC29F5">
        <w:rPr>
          <w:sz w:val="20"/>
          <w:szCs w:val="20"/>
        </w:rPr>
        <w:t>Kārlis Kadeģis, 67016327</w:t>
      </w:r>
    </w:p>
    <w:p w:rsidRPr="00AA4867" w:rsidR="005056C0" w:rsidP="00AC29F5" w:rsidRDefault="00AC29F5" w14:paraId="1E51AAA6" w14:textId="77777777">
      <w:pPr>
        <w:rPr>
          <w:color w:val="000000" w:themeColor="text1"/>
          <w:sz w:val="20"/>
          <w:szCs w:val="20"/>
          <w:u w:val="single"/>
        </w:rPr>
      </w:pPr>
      <w:r w:rsidRPr="00AC29F5">
        <w:rPr>
          <w:sz w:val="20"/>
          <w:szCs w:val="20"/>
        </w:rPr>
        <w:t>Karlis.Kadeģis@mfa.gov.lv</w:t>
      </w:r>
    </w:p>
    <w:sectPr w:rsidRPr="00AA4867" w:rsidR="005056C0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4E0C5" w14:textId="77777777" w:rsidR="00847BD9" w:rsidRDefault="00847BD9">
      <w:r>
        <w:separator/>
      </w:r>
    </w:p>
  </w:endnote>
  <w:endnote w:type="continuationSeparator" w:id="0">
    <w:p w14:paraId="5593CD80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3B20E" w14:textId="23E58652" w:rsidR="00AC29F5" w:rsidRPr="00166996" w:rsidRDefault="00AC29F5" w:rsidP="00AC29F5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66996">
      <w:rPr>
        <w:bCs/>
        <w:sz w:val="20"/>
        <w:szCs w:val="20"/>
      </w:rPr>
      <w:t>A</w:t>
    </w:r>
    <w:r>
      <w:rPr>
        <w:bCs/>
        <w:sz w:val="20"/>
        <w:szCs w:val="20"/>
      </w:rPr>
      <w:t>Mprot_30</w:t>
    </w:r>
    <w:r w:rsidR="00A854FE">
      <w:rPr>
        <w:bCs/>
        <w:sz w:val="20"/>
        <w:szCs w:val="20"/>
      </w:rPr>
      <w:t>11</w:t>
    </w:r>
    <w:r w:rsidRPr="009E7363">
      <w:rPr>
        <w:bCs/>
        <w:sz w:val="20"/>
        <w:szCs w:val="20"/>
      </w:rPr>
      <w:t>2</w:t>
    </w:r>
    <w:r>
      <w:rPr>
        <w:bCs/>
        <w:sz w:val="20"/>
        <w:szCs w:val="20"/>
      </w:rPr>
      <w:t>3</w:t>
    </w:r>
    <w:r w:rsidRPr="00166996">
      <w:rPr>
        <w:bCs/>
        <w:sz w:val="20"/>
        <w:szCs w:val="20"/>
      </w:rPr>
      <w:t xml:space="preserve">; </w:t>
    </w:r>
    <w:r w:rsidRPr="00882B7F">
      <w:rPr>
        <w:bCs/>
        <w:sz w:val="20"/>
        <w:szCs w:val="20"/>
      </w:rPr>
      <w:t xml:space="preserve">Par Latvijas Republikas nacionālo pozīciju Nr. </w:t>
    </w:r>
    <w:r w:rsidR="00A854FE">
      <w:rPr>
        <w:bCs/>
        <w:sz w:val="20"/>
        <w:szCs w:val="20"/>
      </w:rPr>
      <w:t>2</w:t>
    </w:r>
    <w:r w:rsidRPr="00882B7F">
      <w:rPr>
        <w:bCs/>
        <w:sz w:val="20"/>
        <w:szCs w:val="20"/>
      </w:rPr>
      <w:t xml:space="preserve"> “</w:t>
    </w:r>
    <w:r w:rsidRPr="0017092B">
      <w:rPr>
        <w:bCs/>
        <w:sz w:val="20"/>
        <w:szCs w:val="20"/>
      </w:rPr>
      <w:t>par Eiropas Savienības daudzgadu finanšu shēmas 2021-2027. gadam vidusposma pārskatu</w:t>
    </w:r>
    <w:r w:rsidRPr="00882B7F">
      <w:rPr>
        <w:bCs/>
        <w:sz w:val="20"/>
        <w:szCs w:val="20"/>
      </w:rPr>
      <w:t>”</w:t>
    </w:r>
  </w:p>
  <w:p w14:paraId="226279C9" w14:textId="77777777" w:rsidR="00781303" w:rsidRPr="00AC29F5" w:rsidRDefault="00781303" w:rsidP="00AC2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FBD3C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753B8521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C6A76" w14:textId="77777777" w:rsidR="00847BD9" w:rsidRDefault="00847BD9">
      <w:r>
        <w:separator/>
      </w:r>
    </w:p>
  </w:footnote>
  <w:footnote w:type="continuationSeparator" w:id="0">
    <w:p w14:paraId="74FAB8BA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7318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64D77F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586C8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4BDF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B9B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54FE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9F5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3472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C81D7EF-4730-4B8E-8C33-E85F838C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622</Characters>
  <Application>Microsoft Office Word</Application>
  <DocSecurity>0</DocSecurity>
  <Lines>5</Lines>
  <Paragraphs>1</Paragraphs>
  <ScaleCrop>false</ScaleCrop>
  <Company/>
  <LinksUpToDate>false</LinksUpToDate>
  <CharactersWithSpaces>688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2023-11-30T08:22:00Z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Vecākais referents Kārlis Kadeģis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L442832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https://lim.esvis.gov.lv/cs/idcplg?ClientControlled=DocMan&amp;coreContentOnly=1&amp;WebdavRequest=1&amp;IdcService=DOC_INFO&amp;dID=522661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Republikas nacionālā pozīcija Nr. 2 “par Eiropas Savienības daudzgadu finanšu shēmas 2021-2027. gadam vidusposma pārskatu”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Vecākais referents Kārlis Kadeģis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AdditionalMakersMail">
    <vt:lpwstr>karlis.kadegis@mfa.gov.lv</vt:lpwstr>
  </property>
  <property fmtid="{D5CDD505-2E9C-101B-9397-08002B2CF9AE}" pid="15" name="DISdUser">
    <vt:lpwstr>weblogic</vt:lpwstr>
  </property>
  <property fmtid="{D5CDD505-2E9C-101B-9397-08002B2CF9AE}" pid="16" name="DISdID">
    <vt:lpwstr>522661</vt:lpwstr>
  </property>
  <property fmtid="{D5CDD505-2E9C-101B-9397-08002B2CF9AE}" pid="17" name="DISCesvisMainMakerOrgUnitTitle">
    <vt:lpwstr>Pastāvīgo pārstāvju komitejas II daļas sagatavošanas nodaļa</vt:lpwstr>
  </property>
  <property fmtid="{D5CDD505-2E9C-101B-9397-08002B2CF9AE}" pid="18" name="DISCesvisAdditionalMakersPhone">
    <vt:lpwstr>67016327</vt:lpwstr>
  </property>
  <property fmtid="{D5CDD505-2E9C-101B-9397-08002B2CF9AE}" pid="19" name="DISCesvisDocRegDate">
    <vt:lpwstr>2023-11-30</vt:lpwstr>
  </property>
  <property fmtid="{D5CDD505-2E9C-101B-9397-08002B2CF9AE}" pid="20" name="DISCesvisRegDate">
    <vt:lpwstr>2023-11-30</vt:lpwstr>
  </property>
</Properties>
</file>