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69D43D" w14:textId="3560BDE7" w:rsidR="009C084F" w:rsidRPr="001F7DDE" w:rsidRDefault="009C084F" w:rsidP="009C084F">
      <w:pPr>
        <w:pStyle w:val="text-align-justify"/>
        <w:shd w:val="clear" w:color="auto" w:fill="FFFFFF"/>
        <w:spacing w:before="0" w:beforeAutospacing="0" w:after="0" w:afterAutospacing="0"/>
        <w:ind w:firstLine="709"/>
        <w:jc w:val="right"/>
      </w:pPr>
      <w:r w:rsidRPr="001F7DDE">
        <w:t>4.</w:t>
      </w:r>
      <w:r w:rsidR="001038B1">
        <w:t xml:space="preserve"> </w:t>
      </w:r>
      <w:r w:rsidRPr="001F7DDE">
        <w:t>pielikums</w:t>
      </w:r>
    </w:p>
    <w:p w14:paraId="3A267A9F" w14:textId="77777777" w:rsidR="009C084F" w:rsidRPr="001F7DDE" w:rsidRDefault="009C084F" w:rsidP="009C084F">
      <w:pPr>
        <w:pStyle w:val="text-align-justify"/>
        <w:shd w:val="clear" w:color="auto" w:fill="FFFFFF"/>
        <w:spacing w:before="0" w:beforeAutospacing="0" w:after="0" w:afterAutospacing="0"/>
        <w:ind w:firstLine="709"/>
        <w:jc w:val="center"/>
        <w:rPr>
          <w:b/>
          <w:bCs/>
        </w:rPr>
      </w:pPr>
    </w:p>
    <w:p w14:paraId="7642CEB4" w14:textId="397AE16A" w:rsidR="009C084F" w:rsidRPr="001F7DDE" w:rsidRDefault="009C084F" w:rsidP="008E349F">
      <w:pPr>
        <w:pStyle w:val="text-align-justify"/>
        <w:shd w:val="clear" w:color="auto" w:fill="FFFFFF"/>
        <w:spacing w:before="0" w:beforeAutospacing="0" w:after="0" w:afterAutospacing="0"/>
        <w:jc w:val="center"/>
        <w:rPr>
          <w:b/>
          <w:bCs/>
        </w:rPr>
      </w:pPr>
      <w:r w:rsidRPr="001F7DDE">
        <w:rPr>
          <w:b/>
          <w:bCs/>
        </w:rPr>
        <w:t>Pasākumi ieslodzīto drošības pilnveidošanai</w:t>
      </w:r>
    </w:p>
    <w:p w14:paraId="781FBFB6" w14:textId="77777777" w:rsidR="00354FA6" w:rsidRPr="001F7DDE" w:rsidRDefault="00354FA6" w:rsidP="00354FA6">
      <w:pPr>
        <w:pStyle w:val="text-align-justify"/>
        <w:shd w:val="clear" w:color="auto" w:fill="FFFFFF"/>
        <w:spacing w:before="0" w:beforeAutospacing="0" w:after="0" w:afterAutospacing="0"/>
      </w:pPr>
    </w:p>
    <w:p w14:paraId="1CF5E3F3" w14:textId="65B5F499" w:rsidR="009C084F" w:rsidRPr="001F7DDE" w:rsidRDefault="00E81CDF" w:rsidP="00354FA6">
      <w:pPr>
        <w:pStyle w:val="text-align-justify"/>
        <w:shd w:val="clear" w:color="auto" w:fill="FFFFFF"/>
        <w:spacing w:before="0" w:beforeAutospacing="0" w:after="0" w:afterAutospacing="0"/>
        <w:rPr>
          <w:b/>
          <w:bCs/>
          <w:i/>
          <w:iCs/>
        </w:rPr>
      </w:pPr>
      <w:r w:rsidRPr="001F7DDE">
        <w:rPr>
          <w:b/>
          <w:bCs/>
          <w:i/>
          <w:iCs/>
        </w:rPr>
        <w:t>V</w:t>
      </w:r>
      <w:r w:rsidR="009C084F" w:rsidRPr="001F7DDE">
        <w:rPr>
          <w:b/>
          <w:bCs/>
          <w:i/>
          <w:iCs/>
        </w:rPr>
        <w:t xml:space="preserve">ideonovērošanas kameru </w:t>
      </w:r>
      <w:r w:rsidRPr="001F7DDE">
        <w:rPr>
          <w:b/>
          <w:bCs/>
          <w:i/>
          <w:iCs/>
        </w:rPr>
        <w:t xml:space="preserve">un </w:t>
      </w:r>
      <w:r w:rsidR="009C084F" w:rsidRPr="001F7DDE">
        <w:rPr>
          <w:b/>
          <w:bCs/>
          <w:i/>
          <w:iCs/>
        </w:rPr>
        <w:t>citu tehnisko līdzekļu, kas palīdz mazināt neformālās hierarhijas izpausmes</w:t>
      </w:r>
      <w:r w:rsidR="00640AB4" w:rsidRPr="001F7DDE">
        <w:rPr>
          <w:b/>
          <w:bCs/>
          <w:i/>
          <w:iCs/>
        </w:rPr>
        <w:t>,</w:t>
      </w:r>
      <w:r w:rsidR="009C084F" w:rsidRPr="001F7DDE">
        <w:rPr>
          <w:b/>
          <w:bCs/>
          <w:i/>
          <w:iCs/>
        </w:rPr>
        <w:t xml:space="preserve"> izmantošanas attīstīb</w:t>
      </w:r>
      <w:r w:rsidR="00354FA6" w:rsidRPr="001F7DDE">
        <w:rPr>
          <w:b/>
          <w:bCs/>
          <w:i/>
          <w:iCs/>
        </w:rPr>
        <w:t>a</w:t>
      </w:r>
      <w:r w:rsidR="009C084F" w:rsidRPr="001F7DDE">
        <w:rPr>
          <w:b/>
          <w:bCs/>
          <w:i/>
          <w:iCs/>
        </w:rPr>
        <w:t xml:space="preserve"> </w:t>
      </w:r>
    </w:p>
    <w:p w14:paraId="2F38955F" w14:textId="77777777" w:rsidR="00AA3178" w:rsidRPr="001F7DDE" w:rsidRDefault="00AA3178" w:rsidP="00354FA6">
      <w:pPr>
        <w:pStyle w:val="text-align-justify"/>
        <w:shd w:val="clear" w:color="auto" w:fill="FFFFFF"/>
        <w:spacing w:before="0" w:beforeAutospacing="0" w:after="0" w:afterAutospacing="0"/>
        <w:rPr>
          <w:i/>
          <w:iCs/>
        </w:rPr>
      </w:pPr>
    </w:p>
    <w:p w14:paraId="56B17A7A" w14:textId="6A17D44E" w:rsidR="00AA3178" w:rsidRPr="001F7DDE" w:rsidRDefault="00AA3178" w:rsidP="00354FA6">
      <w:pPr>
        <w:pStyle w:val="text-align-justify"/>
        <w:shd w:val="clear" w:color="auto" w:fill="FFFFFF"/>
        <w:spacing w:before="0" w:beforeAutospacing="0" w:after="0" w:afterAutospacing="0"/>
        <w:rPr>
          <w:i/>
          <w:iCs/>
        </w:rPr>
      </w:pPr>
      <w:r w:rsidRPr="001F7DDE">
        <w:rPr>
          <w:i/>
          <w:iCs/>
        </w:rPr>
        <w:t xml:space="preserve">Videonovērošana </w:t>
      </w:r>
    </w:p>
    <w:p w14:paraId="0C4357C4" w14:textId="185EC8F6" w:rsidR="00B643E3" w:rsidRPr="001F7DDE" w:rsidRDefault="00F92022" w:rsidP="00B643E3">
      <w:pPr>
        <w:spacing w:after="0" w:line="240" w:lineRule="auto"/>
        <w:ind w:firstLine="720"/>
        <w:jc w:val="both"/>
        <w:rPr>
          <w:rFonts w:ascii="Times New Roman" w:hAnsi="Times New Roman" w:cs="Times New Roman"/>
          <w:sz w:val="24"/>
          <w:szCs w:val="24"/>
        </w:rPr>
      </w:pPr>
      <w:r w:rsidRPr="001F7DDE">
        <w:rPr>
          <w:rFonts w:ascii="Times New Roman" w:hAnsi="Times New Roman" w:cs="Times New Roman"/>
          <w:sz w:val="24"/>
          <w:szCs w:val="24"/>
          <w:lang w:eastAsia="lv-LV"/>
        </w:rPr>
        <w:t xml:space="preserve">Ieslodzījuma vietās plaši tiek izmantota stacionārā videonovērošana, lai nodrošinātu efektīvu sodu izpildi reglamentējošo tiesību normu piemērošanu, uzraudzības veikšanu un iekšējās kārtības nodrošināšanu ieslodzījuma vietās. </w:t>
      </w:r>
      <w:r w:rsidR="005E34D0" w:rsidRPr="001F7DDE">
        <w:rPr>
          <w:rFonts w:ascii="Times New Roman" w:hAnsi="Times New Roman" w:cs="Times New Roman"/>
          <w:sz w:val="24"/>
          <w:szCs w:val="24"/>
          <w:lang w:eastAsia="lv-LV"/>
        </w:rPr>
        <w:t xml:space="preserve">Stacionāro kameru un videonovērošanas kameru izvietojums vispār ir tāds, kas </w:t>
      </w:r>
      <w:r w:rsidR="00B643E3" w:rsidRPr="001F7DDE">
        <w:rPr>
          <w:rFonts w:ascii="Times New Roman" w:hAnsi="Times New Roman" w:cs="Times New Roman"/>
          <w:sz w:val="24"/>
          <w:szCs w:val="24"/>
          <w:lang w:eastAsia="lv-LV"/>
        </w:rPr>
        <w:t>ļauj</w:t>
      </w:r>
      <w:r w:rsidR="005E34D0" w:rsidRPr="001F7DDE">
        <w:rPr>
          <w:rFonts w:ascii="Times New Roman" w:hAnsi="Times New Roman" w:cs="Times New Roman"/>
          <w:sz w:val="24"/>
          <w:szCs w:val="24"/>
          <w:lang w:eastAsia="lv-LV"/>
        </w:rPr>
        <w:t xml:space="preserve"> </w:t>
      </w:r>
      <w:r w:rsidR="00B643E3" w:rsidRPr="001F7DDE">
        <w:rPr>
          <w:rFonts w:ascii="Times New Roman" w:hAnsi="Times New Roman" w:cs="Times New Roman"/>
          <w:sz w:val="24"/>
          <w:szCs w:val="24"/>
          <w:lang w:eastAsia="lv-LV"/>
        </w:rPr>
        <w:t>veiksmīgi</w:t>
      </w:r>
      <w:r w:rsidR="005E34D0" w:rsidRPr="001F7DDE">
        <w:rPr>
          <w:rFonts w:ascii="Times New Roman" w:hAnsi="Times New Roman" w:cs="Times New Roman"/>
          <w:sz w:val="24"/>
          <w:szCs w:val="24"/>
          <w:lang w:eastAsia="lv-LV"/>
        </w:rPr>
        <w:t xml:space="preserve"> samērot </w:t>
      </w:r>
      <w:r w:rsidR="00B643E3" w:rsidRPr="001F7DDE">
        <w:rPr>
          <w:rFonts w:ascii="Times New Roman" w:hAnsi="Times New Roman" w:cs="Times New Roman"/>
          <w:sz w:val="24"/>
          <w:szCs w:val="24"/>
          <w:lang w:eastAsia="lv-LV"/>
        </w:rPr>
        <w:t>ieslodzīto</w:t>
      </w:r>
      <w:r w:rsidR="005E34D0" w:rsidRPr="001F7DDE">
        <w:rPr>
          <w:rFonts w:ascii="Times New Roman" w:hAnsi="Times New Roman" w:cs="Times New Roman"/>
          <w:sz w:val="24"/>
          <w:szCs w:val="24"/>
          <w:lang w:eastAsia="lv-LV"/>
        </w:rPr>
        <w:t xml:space="preserve"> </w:t>
      </w:r>
      <w:r w:rsidR="00B643E3" w:rsidRPr="001F7DDE">
        <w:rPr>
          <w:rFonts w:ascii="Times New Roman" w:hAnsi="Times New Roman" w:cs="Times New Roman"/>
          <w:sz w:val="24"/>
          <w:szCs w:val="24"/>
          <w:lang w:eastAsia="lv-LV"/>
        </w:rPr>
        <w:t xml:space="preserve">tiesības </w:t>
      </w:r>
      <w:r w:rsidR="005E34D0" w:rsidRPr="001F7DDE">
        <w:rPr>
          <w:rFonts w:ascii="Times New Roman" w:hAnsi="Times New Roman" w:cs="Times New Roman"/>
          <w:sz w:val="24"/>
          <w:szCs w:val="24"/>
          <w:lang w:eastAsia="lv-LV"/>
        </w:rPr>
        <w:t xml:space="preserve">uz privāto dzīvi un </w:t>
      </w:r>
      <w:r w:rsidR="00B643E3" w:rsidRPr="001F7DDE">
        <w:rPr>
          <w:rFonts w:ascii="Times New Roman" w:hAnsi="Times New Roman" w:cs="Times New Roman"/>
          <w:sz w:val="24"/>
          <w:szCs w:val="24"/>
          <w:lang w:eastAsia="lv-LV"/>
        </w:rPr>
        <w:t>nepieciešamību</w:t>
      </w:r>
      <w:r w:rsidR="005E34D0" w:rsidRPr="001F7DDE">
        <w:rPr>
          <w:rFonts w:ascii="Times New Roman" w:hAnsi="Times New Roman" w:cs="Times New Roman"/>
          <w:sz w:val="24"/>
          <w:szCs w:val="24"/>
          <w:lang w:eastAsia="lv-LV"/>
        </w:rPr>
        <w:t xml:space="preserve"> </w:t>
      </w:r>
      <w:r w:rsidR="00B643E3" w:rsidRPr="001F7DDE">
        <w:rPr>
          <w:rFonts w:ascii="Times New Roman" w:hAnsi="Times New Roman" w:cs="Times New Roman"/>
          <w:sz w:val="24"/>
          <w:szCs w:val="24"/>
          <w:lang w:eastAsia="lv-LV"/>
        </w:rPr>
        <w:t>fiksēt</w:t>
      </w:r>
      <w:r w:rsidR="005E34D0" w:rsidRPr="001F7DDE">
        <w:rPr>
          <w:rFonts w:ascii="Times New Roman" w:hAnsi="Times New Roman" w:cs="Times New Roman"/>
          <w:sz w:val="24"/>
          <w:szCs w:val="24"/>
          <w:lang w:eastAsia="lv-LV"/>
        </w:rPr>
        <w:t xml:space="preserve"> </w:t>
      </w:r>
      <w:r w:rsidR="00B643E3" w:rsidRPr="001F7DDE">
        <w:rPr>
          <w:rFonts w:ascii="Times New Roman" w:hAnsi="Times New Roman" w:cs="Times New Roman"/>
          <w:sz w:val="24"/>
          <w:szCs w:val="24"/>
          <w:lang w:eastAsia="lv-LV"/>
        </w:rPr>
        <w:t>ieslodzīto</w:t>
      </w:r>
      <w:r w:rsidR="005E34D0" w:rsidRPr="001F7DDE">
        <w:rPr>
          <w:rFonts w:ascii="Times New Roman" w:hAnsi="Times New Roman" w:cs="Times New Roman"/>
          <w:sz w:val="24"/>
          <w:szCs w:val="24"/>
          <w:lang w:eastAsia="lv-LV"/>
        </w:rPr>
        <w:t xml:space="preserve">, </w:t>
      </w:r>
      <w:r w:rsidR="00B643E3" w:rsidRPr="001F7DDE">
        <w:rPr>
          <w:rFonts w:ascii="Times New Roman" w:hAnsi="Times New Roman" w:cs="Times New Roman"/>
          <w:sz w:val="24"/>
          <w:szCs w:val="24"/>
          <w:lang w:eastAsia="lv-LV"/>
        </w:rPr>
        <w:t>darbinieku</w:t>
      </w:r>
      <w:r w:rsidR="005E34D0" w:rsidRPr="001F7DDE">
        <w:rPr>
          <w:rFonts w:ascii="Times New Roman" w:hAnsi="Times New Roman" w:cs="Times New Roman"/>
          <w:sz w:val="24"/>
          <w:szCs w:val="24"/>
          <w:lang w:eastAsia="lv-LV"/>
        </w:rPr>
        <w:t xml:space="preserve"> vai </w:t>
      </w:r>
      <w:r w:rsidR="00B643E3" w:rsidRPr="001F7DDE">
        <w:rPr>
          <w:rFonts w:ascii="Times New Roman" w:hAnsi="Times New Roman" w:cs="Times New Roman"/>
          <w:sz w:val="24"/>
          <w:szCs w:val="24"/>
          <w:lang w:eastAsia="lv-LV"/>
        </w:rPr>
        <w:t>ap</w:t>
      </w:r>
      <w:r w:rsidR="005E34D0" w:rsidRPr="001F7DDE">
        <w:rPr>
          <w:rFonts w:ascii="Times New Roman" w:hAnsi="Times New Roman" w:cs="Times New Roman"/>
          <w:sz w:val="24"/>
          <w:szCs w:val="24"/>
          <w:lang w:eastAsia="lv-LV"/>
        </w:rPr>
        <w:t xml:space="preserve">meklētāju izdarītos </w:t>
      </w:r>
      <w:r w:rsidR="00B643E3" w:rsidRPr="001F7DDE">
        <w:rPr>
          <w:rFonts w:ascii="Times New Roman" w:hAnsi="Times New Roman" w:cs="Times New Roman"/>
          <w:sz w:val="24"/>
          <w:szCs w:val="24"/>
          <w:lang w:eastAsia="lv-LV"/>
        </w:rPr>
        <w:t>pārkāpumus</w:t>
      </w:r>
      <w:r w:rsidR="005E34D0" w:rsidRPr="001F7DDE">
        <w:rPr>
          <w:rFonts w:ascii="Times New Roman" w:hAnsi="Times New Roman" w:cs="Times New Roman"/>
          <w:sz w:val="24"/>
          <w:szCs w:val="24"/>
          <w:lang w:eastAsia="lv-LV"/>
        </w:rPr>
        <w:t xml:space="preserve"> un nodrošināt drošību un </w:t>
      </w:r>
      <w:r w:rsidR="00B643E3" w:rsidRPr="001F7DDE">
        <w:rPr>
          <w:rFonts w:ascii="Times New Roman" w:hAnsi="Times New Roman" w:cs="Times New Roman"/>
          <w:sz w:val="24"/>
          <w:szCs w:val="24"/>
          <w:lang w:eastAsia="lv-LV"/>
        </w:rPr>
        <w:t>kārtību</w:t>
      </w:r>
      <w:r w:rsidR="005E34D0" w:rsidRPr="001F7DDE">
        <w:rPr>
          <w:rFonts w:ascii="Times New Roman" w:hAnsi="Times New Roman" w:cs="Times New Roman"/>
          <w:sz w:val="24"/>
          <w:szCs w:val="24"/>
          <w:lang w:eastAsia="lv-LV"/>
        </w:rPr>
        <w:t xml:space="preserve"> </w:t>
      </w:r>
      <w:r w:rsidR="00B643E3" w:rsidRPr="001F7DDE">
        <w:rPr>
          <w:rFonts w:ascii="Times New Roman" w:hAnsi="Times New Roman" w:cs="Times New Roman"/>
          <w:sz w:val="24"/>
          <w:szCs w:val="24"/>
          <w:lang w:eastAsia="lv-LV"/>
        </w:rPr>
        <w:t xml:space="preserve">ieslodzījuma </w:t>
      </w:r>
      <w:r w:rsidR="005E34D0" w:rsidRPr="001F7DDE">
        <w:rPr>
          <w:rFonts w:ascii="Times New Roman" w:hAnsi="Times New Roman" w:cs="Times New Roman"/>
          <w:sz w:val="24"/>
          <w:szCs w:val="24"/>
          <w:lang w:eastAsia="lv-LV"/>
        </w:rPr>
        <w:t xml:space="preserve">vietā. </w:t>
      </w:r>
      <w:r w:rsidR="00B643E3" w:rsidRPr="001F7DDE">
        <w:rPr>
          <w:rFonts w:ascii="Times New Roman" w:hAnsi="Times New Roman" w:cs="Times New Roman"/>
          <w:sz w:val="24"/>
          <w:szCs w:val="24"/>
          <w:lang w:eastAsia="lv-LV"/>
        </w:rPr>
        <w:t xml:space="preserve">Videonovērošanas kameru izmantošana ir būtisks aspekts ne tikai ieslodzījuma vietā notiekošo procesu </w:t>
      </w:r>
      <w:proofErr w:type="spellStart"/>
      <w:r w:rsidR="00B643E3" w:rsidRPr="001F7DDE">
        <w:rPr>
          <w:rFonts w:ascii="Times New Roman" w:hAnsi="Times New Roman" w:cs="Times New Roman"/>
          <w:sz w:val="24"/>
          <w:szCs w:val="24"/>
          <w:lang w:eastAsia="lv-LV"/>
        </w:rPr>
        <w:t>monitorēšanai</w:t>
      </w:r>
      <w:proofErr w:type="spellEnd"/>
      <w:r w:rsidR="00B643E3" w:rsidRPr="001F7DDE">
        <w:rPr>
          <w:rFonts w:ascii="Times New Roman" w:hAnsi="Times New Roman" w:cs="Times New Roman"/>
          <w:sz w:val="24"/>
          <w:szCs w:val="24"/>
          <w:lang w:eastAsia="lv-LV"/>
        </w:rPr>
        <w:t xml:space="preserve">, bet arī ieslodzīto uzraudzībai (tajā skaitā, ieslodzīto uzvedības uzraudzībai). Proti, videonovērošanas kameras palīdz amatpersonām "būt </w:t>
      </w:r>
      <w:proofErr w:type="spellStart"/>
      <w:r w:rsidR="00B643E3" w:rsidRPr="001F7DDE">
        <w:rPr>
          <w:rFonts w:ascii="Times New Roman" w:hAnsi="Times New Roman" w:cs="Times New Roman"/>
          <w:sz w:val="24"/>
          <w:szCs w:val="24"/>
          <w:lang w:eastAsia="lv-LV"/>
        </w:rPr>
        <w:t>klātesošām</w:t>
      </w:r>
      <w:proofErr w:type="spellEnd"/>
      <w:r w:rsidR="00B643E3" w:rsidRPr="001F7DDE">
        <w:rPr>
          <w:rFonts w:ascii="Times New Roman" w:hAnsi="Times New Roman" w:cs="Times New Roman"/>
          <w:sz w:val="24"/>
          <w:szCs w:val="24"/>
          <w:lang w:eastAsia="lv-LV"/>
        </w:rPr>
        <w:t>" vietās, kur amatpersona fiziski neatrodas un nevar vizuāli kontrolēt (pārraudzīt) ieslodzīto rīcību, izturēšanos, vispārpieņemto normu ievērošanu utt.</w:t>
      </w:r>
      <w:r w:rsidR="00C84787" w:rsidRPr="001F7DDE">
        <w:rPr>
          <w:rFonts w:ascii="Times New Roman" w:hAnsi="Times New Roman" w:cs="Times New Roman"/>
          <w:sz w:val="24"/>
          <w:szCs w:val="24"/>
          <w:lang w:eastAsia="lv-LV"/>
        </w:rPr>
        <w:t xml:space="preserve"> Videonovērošana zināmā mērā var kompensēt tos trūkumus, kuri rodas personāla fiziskas </w:t>
      </w:r>
      <w:proofErr w:type="spellStart"/>
      <w:r w:rsidR="00C84787" w:rsidRPr="001F7DDE">
        <w:rPr>
          <w:rFonts w:ascii="Times New Roman" w:hAnsi="Times New Roman" w:cs="Times New Roman"/>
          <w:sz w:val="24"/>
          <w:szCs w:val="24"/>
          <w:lang w:eastAsia="lv-LV"/>
        </w:rPr>
        <w:t>kl</w:t>
      </w:r>
      <w:r w:rsidR="005A76F7" w:rsidRPr="001F7DDE">
        <w:rPr>
          <w:rFonts w:ascii="Times New Roman" w:hAnsi="Times New Roman" w:cs="Times New Roman"/>
          <w:sz w:val="24"/>
          <w:szCs w:val="24"/>
          <w:lang w:eastAsia="lv-LV"/>
        </w:rPr>
        <w:t>ā</w:t>
      </w:r>
      <w:r w:rsidR="00C84787" w:rsidRPr="001F7DDE">
        <w:rPr>
          <w:rFonts w:ascii="Times New Roman" w:hAnsi="Times New Roman" w:cs="Times New Roman"/>
          <w:sz w:val="24"/>
          <w:szCs w:val="24"/>
          <w:lang w:eastAsia="lv-LV"/>
        </w:rPr>
        <w:t>tnees</w:t>
      </w:r>
      <w:r w:rsidR="005A76F7" w:rsidRPr="001F7DDE">
        <w:rPr>
          <w:rFonts w:ascii="Times New Roman" w:hAnsi="Times New Roman" w:cs="Times New Roman"/>
          <w:sz w:val="24"/>
          <w:szCs w:val="24"/>
          <w:lang w:eastAsia="lv-LV"/>
        </w:rPr>
        <w:t>am</w:t>
      </w:r>
      <w:r w:rsidR="00C84787" w:rsidRPr="001F7DDE">
        <w:rPr>
          <w:rFonts w:ascii="Times New Roman" w:hAnsi="Times New Roman" w:cs="Times New Roman"/>
          <w:sz w:val="24"/>
          <w:szCs w:val="24"/>
          <w:lang w:eastAsia="lv-LV"/>
        </w:rPr>
        <w:t>ības</w:t>
      </w:r>
      <w:proofErr w:type="spellEnd"/>
      <w:r w:rsidR="00C84787" w:rsidRPr="001F7DDE">
        <w:rPr>
          <w:rFonts w:ascii="Times New Roman" w:hAnsi="Times New Roman" w:cs="Times New Roman"/>
          <w:sz w:val="24"/>
          <w:szCs w:val="24"/>
          <w:lang w:eastAsia="lv-LV"/>
        </w:rPr>
        <w:t xml:space="preserve"> </w:t>
      </w:r>
      <w:r w:rsidR="005A76F7" w:rsidRPr="001F7DDE">
        <w:rPr>
          <w:rFonts w:ascii="Times New Roman" w:hAnsi="Times New Roman" w:cs="Times New Roman"/>
          <w:sz w:val="24"/>
          <w:szCs w:val="24"/>
          <w:lang w:eastAsia="lv-LV"/>
        </w:rPr>
        <w:t xml:space="preserve">dēļ. </w:t>
      </w:r>
    </w:p>
    <w:p w14:paraId="037ADCAF" w14:textId="336B8ED4" w:rsidR="00F92022" w:rsidRPr="001F7DDE" w:rsidRDefault="00F92022" w:rsidP="00F92022">
      <w:pPr>
        <w:spacing w:after="0" w:line="240" w:lineRule="auto"/>
        <w:ind w:firstLine="720"/>
        <w:jc w:val="both"/>
        <w:rPr>
          <w:rFonts w:ascii="Times New Roman" w:hAnsi="Times New Roman" w:cs="Times New Roman"/>
          <w:sz w:val="24"/>
          <w:szCs w:val="24"/>
          <w:lang w:eastAsia="lv-LV"/>
        </w:rPr>
      </w:pPr>
      <w:r w:rsidRPr="001F7DDE">
        <w:rPr>
          <w:rFonts w:ascii="Times New Roman" w:hAnsi="Times New Roman" w:cs="Times New Roman"/>
          <w:sz w:val="24"/>
          <w:szCs w:val="24"/>
          <w:lang w:eastAsia="lv-LV"/>
        </w:rPr>
        <w:t>Pārvaldes veiktā videonovērošana ir reģistrēta kā fizisko personu datu apstrāde Valsts datu inspekcijā, kā arī Pārvaldei ir izsniegta attiecīga atļauja datu apstrādei.</w:t>
      </w:r>
      <w:r w:rsidR="008C74C9" w:rsidRPr="001F7DDE">
        <w:rPr>
          <w:rFonts w:ascii="Times New Roman" w:hAnsi="Times New Roman" w:cs="Times New Roman"/>
          <w:sz w:val="24"/>
          <w:szCs w:val="24"/>
          <w:lang w:eastAsia="lv-LV"/>
        </w:rPr>
        <w:t xml:space="preserve"> </w:t>
      </w:r>
      <w:r w:rsidRPr="001F7DDE">
        <w:rPr>
          <w:rFonts w:ascii="Times New Roman" w:hAnsi="Times New Roman" w:cs="Times New Roman"/>
          <w:sz w:val="24"/>
          <w:szCs w:val="24"/>
          <w:lang w:eastAsia="lv-LV"/>
        </w:rPr>
        <w:t>Norādāms, ka pēdējo gadu laikā, ieslodzījuma vietās tiek modernizētas videonovērošanas sistēmas un paplašināts videonovērošanas kameru klāsts.</w:t>
      </w:r>
    </w:p>
    <w:p w14:paraId="1B70E976" w14:textId="3D6233EF" w:rsidR="00F92022" w:rsidRPr="001F7DDE" w:rsidRDefault="00F92022" w:rsidP="00F92022">
      <w:pPr>
        <w:spacing w:after="0" w:line="240" w:lineRule="auto"/>
        <w:ind w:firstLine="709"/>
        <w:jc w:val="both"/>
        <w:rPr>
          <w:rFonts w:ascii="Times New Roman" w:hAnsi="Times New Roman" w:cs="Times New Roman"/>
          <w:sz w:val="24"/>
          <w:szCs w:val="24"/>
        </w:rPr>
      </w:pPr>
      <w:r w:rsidRPr="001F7DDE">
        <w:rPr>
          <w:rFonts w:ascii="Times New Roman" w:hAnsi="Times New Roman" w:cs="Times New Roman"/>
          <w:sz w:val="24"/>
          <w:szCs w:val="24"/>
        </w:rPr>
        <w:t>Ieslodzījuma vietās ir 43 video ierakstīšanas iekārtas un 398 videonovērošanas kameras. Katrā ieslodzījuma vietā ar rīkojumu ir nozīmēta atbildīgā persona, kura atbild par videonovērošanas sistēmas darbību, piekļūšanu tai un lietotāju apmācību.</w:t>
      </w:r>
    </w:p>
    <w:p w14:paraId="55B91D12" w14:textId="77777777" w:rsidR="00F92022" w:rsidRPr="001F7DDE" w:rsidRDefault="00F92022" w:rsidP="00F92022">
      <w:pPr>
        <w:spacing w:after="0" w:line="240" w:lineRule="auto"/>
        <w:ind w:firstLine="709"/>
        <w:jc w:val="both"/>
        <w:rPr>
          <w:rFonts w:ascii="Times New Roman" w:hAnsi="Times New Roman" w:cs="Times New Roman"/>
          <w:sz w:val="24"/>
          <w:szCs w:val="24"/>
          <w:lang w:eastAsia="lv-LV"/>
        </w:rPr>
      </w:pPr>
      <w:r w:rsidRPr="001F7DDE">
        <w:rPr>
          <w:rFonts w:ascii="Times New Roman" w:hAnsi="Times New Roman" w:cs="Times New Roman"/>
          <w:sz w:val="24"/>
          <w:szCs w:val="24"/>
          <w:lang w:eastAsia="lv-LV"/>
        </w:rPr>
        <w:t xml:space="preserve">Pārvaldes centrālais aparāts ieslodzījuma vietu vajadzībām laika posmā no 2018. gada līdz 2022. gadam ir iegādājies un nodevis tehnisko nodrošinājumu, kas būtiski atvieglo uzraudzības (arī apsardzes) funkciju veikšanu: </w:t>
      </w:r>
    </w:p>
    <w:p w14:paraId="399D2723" w14:textId="77777777" w:rsidR="00F92022" w:rsidRPr="001F7DDE" w:rsidRDefault="00F92022" w:rsidP="00F92022">
      <w:pPr>
        <w:spacing w:after="0" w:line="240" w:lineRule="auto"/>
        <w:ind w:firstLine="709"/>
        <w:jc w:val="both"/>
        <w:rPr>
          <w:rFonts w:ascii="Times New Roman" w:hAnsi="Times New Roman" w:cs="Times New Roman"/>
          <w:sz w:val="24"/>
          <w:szCs w:val="24"/>
          <w:lang w:eastAsia="lv-LV"/>
        </w:rPr>
      </w:pPr>
      <w:r w:rsidRPr="001F7DDE">
        <w:rPr>
          <w:rFonts w:ascii="Times New Roman" w:hAnsi="Times New Roman" w:cs="Times New Roman"/>
          <w:sz w:val="24"/>
          <w:szCs w:val="24"/>
          <w:lang w:eastAsia="lv-LV"/>
        </w:rPr>
        <w:t>2018. gadā – 3 video ierakstu iekārtas, 35 tīkla komutatorus, 25 videonovērošanas kameras, 40 barošanas blokus, 7 datu nesējus.</w:t>
      </w:r>
    </w:p>
    <w:p w14:paraId="5CF33D42" w14:textId="77777777" w:rsidR="00F92022" w:rsidRPr="001F7DDE" w:rsidRDefault="00F92022" w:rsidP="00F92022">
      <w:pPr>
        <w:spacing w:after="0" w:line="240" w:lineRule="auto"/>
        <w:ind w:firstLine="709"/>
        <w:jc w:val="both"/>
        <w:rPr>
          <w:rFonts w:ascii="Times New Roman" w:hAnsi="Times New Roman" w:cs="Times New Roman"/>
          <w:sz w:val="24"/>
          <w:szCs w:val="24"/>
          <w:lang w:eastAsia="lv-LV"/>
        </w:rPr>
      </w:pPr>
      <w:r w:rsidRPr="001F7DDE">
        <w:rPr>
          <w:rFonts w:ascii="Times New Roman" w:hAnsi="Times New Roman" w:cs="Times New Roman"/>
          <w:sz w:val="24"/>
          <w:szCs w:val="24"/>
          <w:lang w:eastAsia="lv-LV"/>
        </w:rPr>
        <w:t xml:space="preserve">2019. gadā – 5 video ierakstu iekārtas, 38 tīkla komutatorus, 23 videonovērošanas kameras, 7 barošanas blokus, 22 datu nesējus.  </w:t>
      </w:r>
    </w:p>
    <w:p w14:paraId="7A81FB1E" w14:textId="77777777" w:rsidR="00F92022" w:rsidRPr="001F7DDE" w:rsidRDefault="00F92022" w:rsidP="00F92022">
      <w:pPr>
        <w:spacing w:after="0" w:line="240" w:lineRule="auto"/>
        <w:ind w:firstLine="709"/>
        <w:jc w:val="both"/>
        <w:rPr>
          <w:rFonts w:ascii="Times New Roman" w:hAnsi="Times New Roman" w:cs="Times New Roman"/>
          <w:sz w:val="24"/>
          <w:szCs w:val="24"/>
          <w:lang w:eastAsia="lv-LV"/>
        </w:rPr>
      </w:pPr>
      <w:r w:rsidRPr="001F7DDE">
        <w:rPr>
          <w:rFonts w:ascii="Times New Roman" w:hAnsi="Times New Roman" w:cs="Times New Roman"/>
          <w:sz w:val="24"/>
          <w:szCs w:val="24"/>
          <w:lang w:eastAsia="lv-LV"/>
        </w:rPr>
        <w:t>2020. gadā – 8 video ierakstu iekārtas, 6 tīkla komutatorus, 33 videonovērošanas kameras, 11 barošanas blokus, 11 datu nesējus.</w:t>
      </w:r>
    </w:p>
    <w:p w14:paraId="678BAE8C" w14:textId="77777777" w:rsidR="00F92022" w:rsidRPr="001F7DDE" w:rsidRDefault="00F92022" w:rsidP="00F92022">
      <w:pPr>
        <w:spacing w:after="0" w:line="240" w:lineRule="auto"/>
        <w:ind w:firstLine="709"/>
        <w:jc w:val="both"/>
        <w:rPr>
          <w:rFonts w:ascii="Times New Roman" w:hAnsi="Times New Roman" w:cs="Times New Roman"/>
          <w:sz w:val="24"/>
          <w:szCs w:val="24"/>
          <w:lang w:eastAsia="lv-LV"/>
        </w:rPr>
      </w:pPr>
      <w:r w:rsidRPr="001F7DDE">
        <w:rPr>
          <w:rFonts w:ascii="Times New Roman" w:hAnsi="Times New Roman" w:cs="Times New Roman"/>
          <w:sz w:val="24"/>
          <w:szCs w:val="24"/>
          <w:lang w:eastAsia="lv-LV"/>
        </w:rPr>
        <w:t>2021. gadā – 5 video ierakstu iekārtas, 14 tīkla komutatorus, 28 videonovērošanas kameras, 2 barošanas blokus.</w:t>
      </w:r>
    </w:p>
    <w:p w14:paraId="74B42C6A" w14:textId="77777777" w:rsidR="00F92022" w:rsidRPr="001F7DDE" w:rsidRDefault="00F92022" w:rsidP="00F92022">
      <w:pPr>
        <w:spacing w:after="0" w:line="240" w:lineRule="auto"/>
        <w:ind w:firstLine="709"/>
        <w:jc w:val="both"/>
        <w:rPr>
          <w:rFonts w:ascii="Times New Roman" w:hAnsi="Times New Roman" w:cs="Times New Roman"/>
          <w:sz w:val="24"/>
          <w:szCs w:val="24"/>
          <w:lang w:eastAsia="lv-LV"/>
        </w:rPr>
      </w:pPr>
      <w:r w:rsidRPr="001F7DDE">
        <w:rPr>
          <w:rFonts w:ascii="Times New Roman" w:hAnsi="Times New Roman" w:cs="Times New Roman"/>
          <w:sz w:val="24"/>
          <w:szCs w:val="24"/>
          <w:lang w:eastAsia="lv-LV"/>
        </w:rPr>
        <w:t>2021. gadā – 4 video ierakstu iekārtas, 5 tīkla komutatorus videonovērošanas sistēmai, 43 videonovērošanas kameras, 3 grozāmas videonovērošanas kameras, 25 barošanas blokus, 2 datu nesējus, 20 trauksmes pogas.</w:t>
      </w:r>
    </w:p>
    <w:p w14:paraId="3F18CC81" w14:textId="51B2E3EC" w:rsidR="00F92022" w:rsidRPr="001F7DDE" w:rsidRDefault="00F92022" w:rsidP="00F92022">
      <w:pPr>
        <w:spacing w:after="0" w:line="240" w:lineRule="auto"/>
        <w:ind w:firstLine="709"/>
        <w:jc w:val="both"/>
        <w:rPr>
          <w:rFonts w:ascii="Times New Roman" w:hAnsi="Times New Roman" w:cs="Times New Roman"/>
          <w:sz w:val="24"/>
          <w:szCs w:val="24"/>
          <w:lang w:eastAsia="lv-LV"/>
        </w:rPr>
      </w:pPr>
      <w:r w:rsidRPr="001F7DDE">
        <w:rPr>
          <w:rFonts w:ascii="Times New Roman" w:hAnsi="Times New Roman" w:cs="Times New Roman"/>
          <w:sz w:val="24"/>
          <w:szCs w:val="24"/>
          <w:lang w:eastAsia="lv-LV"/>
        </w:rPr>
        <w:t>Papildus norādām, ka laika posmam no 2023.</w:t>
      </w:r>
      <w:r w:rsidR="00F6659C">
        <w:rPr>
          <w:rFonts w:ascii="Times New Roman" w:hAnsi="Times New Roman" w:cs="Times New Roman"/>
          <w:sz w:val="24"/>
          <w:szCs w:val="24"/>
          <w:lang w:eastAsia="lv-LV"/>
        </w:rPr>
        <w:t> </w:t>
      </w:r>
      <w:r w:rsidRPr="001F7DDE">
        <w:rPr>
          <w:rFonts w:ascii="Times New Roman" w:hAnsi="Times New Roman" w:cs="Times New Roman"/>
          <w:sz w:val="24"/>
          <w:szCs w:val="24"/>
          <w:lang w:eastAsia="lv-LV"/>
        </w:rPr>
        <w:t>gada - 2025. gadam ik gadu ir paredzēts finansējums 100 000 euro apmērā apsardzes inženiertehnisko līdzekļu atjaunošanai, piemēram, videonovērošanas sistēmām, trauksmes sistēmām u.tml.</w:t>
      </w:r>
    </w:p>
    <w:p w14:paraId="356A3D37" w14:textId="77777777" w:rsidR="00F92022" w:rsidRPr="001F7DDE" w:rsidRDefault="00F92022" w:rsidP="00F92022">
      <w:pPr>
        <w:spacing w:after="0" w:line="240" w:lineRule="auto"/>
        <w:ind w:firstLine="709"/>
        <w:jc w:val="both"/>
        <w:rPr>
          <w:rFonts w:ascii="Times New Roman" w:hAnsi="Times New Roman" w:cs="Times New Roman"/>
          <w:sz w:val="24"/>
          <w:szCs w:val="24"/>
          <w:lang w:eastAsia="lv-LV"/>
        </w:rPr>
      </w:pPr>
      <w:r w:rsidRPr="001F7DDE">
        <w:rPr>
          <w:rFonts w:ascii="Times New Roman" w:hAnsi="Times New Roman" w:cs="Times New Roman"/>
          <w:sz w:val="24"/>
          <w:szCs w:val="24"/>
          <w:lang w:eastAsia="lv-LV"/>
        </w:rPr>
        <w:t xml:space="preserve">Tāpat 2023. gadā tika veikta videonovērošanas sistēmas modernizācija Rīgas Centrālcietumā un Cēsu Audzināšanas iestādē nepilngadīgajiem. 2024. gadā turpinās Rīgas Centrālcietuma videonovērošanas sistēmas modernizācija un videonovērošanas sistēmas modernizācija ir paredzēta arī Iļģuciema cietumā un Daugavgrīvas cietuma </w:t>
      </w:r>
      <w:r w:rsidRPr="001F7DDE">
        <w:rPr>
          <w:rFonts w:ascii="Times New Roman" w:hAnsi="Times New Roman" w:cs="Times New Roman"/>
          <w:sz w:val="24"/>
          <w:szCs w:val="24"/>
          <w:lang w:eastAsia="lv-LV"/>
        </w:rPr>
        <w:lastRenderedPageBreak/>
        <w:t>Daugavpils nodaļā. Savukārt 2025. gadā tiek plānots modernizēt Daugavgrīvas cietuma Grīvas nodaļas un Jelgavas cietuma videonovērošanas sistēmu.</w:t>
      </w:r>
    </w:p>
    <w:p w14:paraId="47BB4457" w14:textId="3C0EFB5A" w:rsidR="00F92022" w:rsidRPr="001F7DDE" w:rsidRDefault="00F92022" w:rsidP="00F92022">
      <w:pPr>
        <w:spacing w:after="0" w:line="240" w:lineRule="auto"/>
        <w:ind w:firstLine="709"/>
        <w:jc w:val="both"/>
        <w:rPr>
          <w:rFonts w:ascii="Times New Roman" w:hAnsi="Times New Roman" w:cs="Times New Roman"/>
          <w:sz w:val="24"/>
          <w:szCs w:val="24"/>
          <w:lang w:eastAsia="lv-LV"/>
        </w:rPr>
      </w:pPr>
      <w:r w:rsidRPr="001F7DDE">
        <w:rPr>
          <w:rFonts w:ascii="Times New Roman" w:hAnsi="Times New Roman" w:cs="Times New Roman"/>
          <w:sz w:val="24"/>
          <w:szCs w:val="24"/>
          <w:lang w:eastAsia="lv-LV"/>
        </w:rPr>
        <w:t xml:space="preserve">Ikdienā veicot amata pienākumos, ir </w:t>
      </w:r>
      <w:r w:rsidR="00196C4C" w:rsidRPr="001F7DDE">
        <w:rPr>
          <w:rFonts w:ascii="Times New Roman" w:hAnsi="Times New Roman" w:cs="Times New Roman"/>
          <w:sz w:val="24"/>
          <w:szCs w:val="24"/>
          <w:lang w:eastAsia="lv-LV"/>
        </w:rPr>
        <w:t>lietderīgi</w:t>
      </w:r>
      <w:r w:rsidRPr="001F7DDE">
        <w:rPr>
          <w:rFonts w:ascii="Times New Roman" w:hAnsi="Times New Roman" w:cs="Times New Roman"/>
          <w:sz w:val="24"/>
          <w:szCs w:val="24"/>
          <w:lang w:eastAsia="lv-LV"/>
        </w:rPr>
        <w:t xml:space="preserve">, ja videonovērošanas kameras ir uzstādītas koplietošanas telpās, ēdnīcās, sporta zālēs, atpūtas telpās, pastaigu laukumos, pagalmos utt., jo tas palīdz amatpersonām </w:t>
      </w:r>
      <w:proofErr w:type="spellStart"/>
      <w:r w:rsidRPr="001F7DDE">
        <w:rPr>
          <w:rFonts w:ascii="Times New Roman" w:hAnsi="Times New Roman" w:cs="Times New Roman"/>
          <w:sz w:val="24"/>
          <w:szCs w:val="24"/>
          <w:lang w:eastAsia="lv-LV"/>
        </w:rPr>
        <w:t>monitorēt</w:t>
      </w:r>
      <w:proofErr w:type="spellEnd"/>
      <w:r w:rsidRPr="001F7DDE">
        <w:rPr>
          <w:rFonts w:ascii="Times New Roman" w:hAnsi="Times New Roman" w:cs="Times New Roman"/>
          <w:sz w:val="24"/>
          <w:szCs w:val="24"/>
          <w:lang w:eastAsia="lv-LV"/>
        </w:rPr>
        <w:t xml:space="preserve"> ieslodzītos un viņu pretlikumīgu rīcību (piemēram, savstarpējā vardarbība, konflikti, nekārtības). Bez tam, reāllaika monitorings palīdz amatpersonām nekavējoties reaģēt uz jebkādu apdraudējumu, aizdomīgu rīcību vai vardarbīgām darbībām. Proti, amatpersona, kas atrodas videonovērošanas postenī (vēro videonovērošanas kamerās notiekošo), sniedz informāciju tai amatpersonai, kura vistuvāk atrodas notikuma vietai un </w:t>
      </w:r>
      <w:r w:rsidR="005A3B62" w:rsidRPr="001F7DDE">
        <w:rPr>
          <w:rFonts w:ascii="Times New Roman" w:hAnsi="Times New Roman" w:cs="Times New Roman"/>
          <w:sz w:val="24"/>
          <w:szCs w:val="24"/>
          <w:lang w:eastAsia="lv-LV"/>
        </w:rPr>
        <w:t xml:space="preserve">tā </w:t>
      </w:r>
      <w:r w:rsidRPr="001F7DDE">
        <w:rPr>
          <w:rFonts w:ascii="Times New Roman" w:hAnsi="Times New Roman" w:cs="Times New Roman"/>
          <w:sz w:val="24"/>
          <w:szCs w:val="24"/>
          <w:lang w:eastAsia="lv-LV"/>
        </w:rPr>
        <w:t xml:space="preserve">var nekavējoties novērst apdraudējumu vai iejaukties jebkurā citā pretlikumīgā situācijā. Tādējādi radušos risku var novērst </w:t>
      </w:r>
      <w:r w:rsidR="005A3B62" w:rsidRPr="001F7DDE">
        <w:rPr>
          <w:rFonts w:ascii="Times New Roman" w:hAnsi="Times New Roman" w:cs="Times New Roman"/>
          <w:sz w:val="24"/>
          <w:szCs w:val="24"/>
          <w:lang w:eastAsia="lv-LV"/>
        </w:rPr>
        <w:t>tā rašanās brīdī</w:t>
      </w:r>
      <w:r w:rsidRPr="001F7DDE">
        <w:rPr>
          <w:rFonts w:ascii="Times New Roman" w:hAnsi="Times New Roman" w:cs="Times New Roman"/>
          <w:sz w:val="24"/>
          <w:szCs w:val="24"/>
          <w:lang w:eastAsia="lv-LV"/>
        </w:rPr>
        <w:t>.</w:t>
      </w:r>
    </w:p>
    <w:p w14:paraId="7639A3E1" w14:textId="72DDE529" w:rsidR="00F92022" w:rsidRPr="001F7DDE" w:rsidRDefault="00F92022" w:rsidP="00F92022">
      <w:pPr>
        <w:spacing w:after="0" w:line="240" w:lineRule="auto"/>
        <w:ind w:firstLine="709"/>
        <w:jc w:val="both"/>
        <w:rPr>
          <w:rFonts w:ascii="Times New Roman" w:hAnsi="Times New Roman" w:cs="Times New Roman"/>
          <w:sz w:val="24"/>
          <w:szCs w:val="24"/>
          <w:lang w:eastAsia="lv-LV"/>
        </w:rPr>
      </w:pPr>
      <w:r w:rsidRPr="001F7DDE">
        <w:rPr>
          <w:rFonts w:ascii="Times New Roman" w:hAnsi="Times New Roman" w:cs="Times New Roman"/>
          <w:sz w:val="24"/>
          <w:szCs w:val="24"/>
          <w:lang w:eastAsia="lv-LV"/>
        </w:rPr>
        <w:t xml:space="preserve">Būtiski norādīt, ka Pārvaldes priekšnieks </w:t>
      </w:r>
      <w:r w:rsidR="00F6659C" w:rsidRPr="001F7DDE">
        <w:rPr>
          <w:rFonts w:ascii="Times New Roman" w:hAnsi="Times New Roman" w:cs="Times New Roman"/>
          <w:sz w:val="24"/>
          <w:szCs w:val="24"/>
          <w:lang w:eastAsia="lv-LV"/>
        </w:rPr>
        <w:t>2021.</w:t>
      </w:r>
      <w:r w:rsidR="000F7316">
        <w:rPr>
          <w:rFonts w:ascii="Times New Roman" w:hAnsi="Times New Roman" w:cs="Times New Roman"/>
          <w:sz w:val="24"/>
          <w:szCs w:val="24"/>
          <w:lang w:eastAsia="lv-LV"/>
        </w:rPr>
        <w:t xml:space="preserve"> </w:t>
      </w:r>
      <w:r w:rsidR="00F6659C" w:rsidRPr="001F7DDE">
        <w:rPr>
          <w:rFonts w:ascii="Times New Roman" w:hAnsi="Times New Roman" w:cs="Times New Roman"/>
          <w:sz w:val="24"/>
          <w:szCs w:val="24"/>
          <w:lang w:eastAsia="lv-LV"/>
        </w:rPr>
        <w:t>gada 7.</w:t>
      </w:r>
      <w:r w:rsidR="000F7316">
        <w:rPr>
          <w:rFonts w:ascii="Times New Roman" w:hAnsi="Times New Roman" w:cs="Times New Roman"/>
          <w:sz w:val="24"/>
          <w:szCs w:val="24"/>
          <w:lang w:eastAsia="lv-LV"/>
        </w:rPr>
        <w:t xml:space="preserve"> </w:t>
      </w:r>
      <w:r w:rsidR="00F6659C" w:rsidRPr="001F7DDE">
        <w:rPr>
          <w:rFonts w:ascii="Times New Roman" w:hAnsi="Times New Roman" w:cs="Times New Roman"/>
          <w:sz w:val="24"/>
          <w:szCs w:val="24"/>
          <w:lang w:eastAsia="lv-LV"/>
        </w:rPr>
        <w:t xml:space="preserve">oktobrī </w:t>
      </w:r>
      <w:r w:rsidRPr="001F7DDE">
        <w:rPr>
          <w:rFonts w:ascii="Times New Roman" w:hAnsi="Times New Roman" w:cs="Times New Roman"/>
          <w:sz w:val="24"/>
          <w:szCs w:val="24"/>
          <w:lang w:eastAsia="lv-LV"/>
        </w:rPr>
        <w:t xml:space="preserve">izdeva iekšējos noteikumus "Videonovērošanas kārtība" </w:t>
      </w:r>
      <w:r w:rsidR="00F6659C">
        <w:rPr>
          <w:rFonts w:ascii="Times New Roman" w:hAnsi="Times New Roman" w:cs="Times New Roman"/>
          <w:sz w:val="24"/>
          <w:szCs w:val="24"/>
          <w:lang w:eastAsia="lv-LV"/>
        </w:rPr>
        <w:br/>
      </w:r>
      <w:r w:rsidRPr="001F7DDE">
        <w:rPr>
          <w:rFonts w:ascii="Times New Roman" w:hAnsi="Times New Roman" w:cs="Times New Roman"/>
          <w:sz w:val="24"/>
          <w:szCs w:val="24"/>
          <w:lang w:eastAsia="lv-LV"/>
        </w:rPr>
        <w:t>(</w:t>
      </w:r>
      <w:proofErr w:type="spellStart"/>
      <w:r w:rsidRPr="001F7DDE">
        <w:rPr>
          <w:rFonts w:ascii="Times New Roman" w:hAnsi="Times New Roman" w:cs="Times New Roman"/>
          <w:sz w:val="24"/>
          <w:szCs w:val="24"/>
          <w:lang w:eastAsia="lv-LV"/>
        </w:rPr>
        <w:t>reģ</w:t>
      </w:r>
      <w:proofErr w:type="spellEnd"/>
      <w:r w:rsidRPr="001F7DDE">
        <w:rPr>
          <w:rFonts w:ascii="Times New Roman" w:hAnsi="Times New Roman" w:cs="Times New Roman"/>
          <w:sz w:val="24"/>
          <w:szCs w:val="24"/>
          <w:lang w:eastAsia="lv-LV"/>
        </w:rPr>
        <w:t>.</w:t>
      </w:r>
      <w:r w:rsidR="000F7316">
        <w:rPr>
          <w:rFonts w:ascii="Times New Roman" w:hAnsi="Times New Roman" w:cs="Times New Roman"/>
          <w:sz w:val="24"/>
          <w:szCs w:val="24"/>
          <w:lang w:eastAsia="lv-LV"/>
        </w:rPr>
        <w:t xml:space="preserve"> </w:t>
      </w:r>
      <w:r w:rsidRPr="001F7DDE">
        <w:rPr>
          <w:rFonts w:ascii="Times New Roman" w:hAnsi="Times New Roman" w:cs="Times New Roman"/>
          <w:sz w:val="24"/>
          <w:szCs w:val="24"/>
          <w:lang w:eastAsia="lv-LV"/>
        </w:rPr>
        <w:t xml:space="preserve">Nr.P-1-406-2021-00013), kuri nosaka videonovērošanas veikšanas likumību, videonovērošanas sistēmas izveidošanu, piekļuvi videonovērošanas ierakstiem, videonovērošanas ierakstu glabāšanu u.c. nepieciešamos jautājumus. </w:t>
      </w:r>
    </w:p>
    <w:p w14:paraId="51607A08" w14:textId="77777777" w:rsidR="00F92022" w:rsidRPr="001F7DDE" w:rsidRDefault="00F92022" w:rsidP="006C7F52">
      <w:pPr>
        <w:spacing w:after="0" w:line="240" w:lineRule="auto"/>
        <w:ind w:firstLine="720"/>
        <w:jc w:val="both"/>
        <w:rPr>
          <w:rFonts w:ascii="Times New Roman" w:hAnsi="Times New Roman" w:cs="Times New Roman"/>
          <w:sz w:val="24"/>
          <w:szCs w:val="24"/>
          <w:lang w:eastAsia="lv-LV"/>
        </w:rPr>
      </w:pPr>
    </w:p>
    <w:p w14:paraId="05A1B211" w14:textId="112EF457" w:rsidR="006C7F52" w:rsidRPr="001F7DDE" w:rsidRDefault="006C7F52" w:rsidP="006C7F52">
      <w:pPr>
        <w:spacing w:after="0" w:line="240" w:lineRule="auto"/>
        <w:ind w:firstLine="720"/>
        <w:jc w:val="both"/>
        <w:rPr>
          <w:rFonts w:ascii="Times New Roman" w:hAnsi="Times New Roman" w:cs="Times New Roman"/>
          <w:sz w:val="24"/>
          <w:szCs w:val="24"/>
          <w:lang w:eastAsia="lv-LV"/>
        </w:rPr>
      </w:pPr>
      <w:r w:rsidRPr="001F7DDE">
        <w:rPr>
          <w:rFonts w:ascii="Times New Roman" w:hAnsi="Times New Roman" w:cs="Times New Roman"/>
          <w:sz w:val="24"/>
          <w:szCs w:val="24"/>
          <w:lang w:eastAsia="lv-LV"/>
        </w:rPr>
        <w:t xml:space="preserve">Šobrīd </w:t>
      </w:r>
      <w:r w:rsidR="003B089C" w:rsidRPr="001F7DDE">
        <w:rPr>
          <w:rFonts w:ascii="Times New Roman" w:hAnsi="Times New Roman" w:cs="Times New Roman"/>
          <w:sz w:val="24"/>
          <w:szCs w:val="24"/>
          <w:lang w:eastAsia="lv-LV"/>
        </w:rPr>
        <w:t>Pārvald</w:t>
      </w:r>
      <w:r w:rsidR="00286083" w:rsidRPr="001F7DDE">
        <w:rPr>
          <w:rFonts w:ascii="Times New Roman" w:hAnsi="Times New Roman" w:cs="Times New Roman"/>
          <w:sz w:val="24"/>
          <w:szCs w:val="24"/>
          <w:lang w:eastAsia="lv-LV"/>
        </w:rPr>
        <w:t>ē</w:t>
      </w:r>
      <w:r w:rsidR="003B089C" w:rsidRPr="001F7DDE">
        <w:rPr>
          <w:rFonts w:ascii="Times New Roman" w:hAnsi="Times New Roman" w:cs="Times New Roman"/>
          <w:sz w:val="24"/>
          <w:szCs w:val="24"/>
          <w:lang w:eastAsia="lv-LV"/>
        </w:rPr>
        <w:t xml:space="preserve"> </w:t>
      </w:r>
      <w:r w:rsidRPr="001F7DDE">
        <w:rPr>
          <w:rFonts w:ascii="Times New Roman" w:hAnsi="Times New Roman" w:cs="Times New Roman"/>
          <w:sz w:val="24"/>
          <w:szCs w:val="24"/>
          <w:lang w:eastAsia="lv-LV"/>
        </w:rPr>
        <w:t>tiek izvērtēta individuālu videonovērošanas kameru (</w:t>
      </w:r>
      <w:proofErr w:type="spellStart"/>
      <w:r w:rsidRPr="001F7DDE">
        <w:rPr>
          <w:rFonts w:ascii="Times New Roman" w:hAnsi="Times New Roman" w:cs="Times New Roman"/>
          <w:sz w:val="24"/>
          <w:szCs w:val="24"/>
          <w:lang w:eastAsia="lv-LV"/>
        </w:rPr>
        <w:t>BodyCam</w:t>
      </w:r>
      <w:proofErr w:type="spellEnd"/>
      <w:r w:rsidRPr="001F7DDE">
        <w:rPr>
          <w:rFonts w:ascii="Times New Roman" w:hAnsi="Times New Roman" w:cs="Times New Roman"/>
          <w:sz w:val="24"/>
          <w:szCs w:val="24"/>
          <w:lang w:eastAsia="lv-LV"/>
        </w:rPr>
        <w:t>) izmantošana amatpersonu darbībā, lai gūtu pārredzamu, objektīvu un neatkarīgu pārskatu par:</w:t>
      </w:r>
    </w:p>
    <w:p w14:paraId="2738E05D" w14:textId="77777777" w:rsidR="006C7F52" w:rsidRPr="001F7DDE" w:rsidRDefault="006C7F52" w:rsidP="006C7F52">
      <w:pPr>
        <w:numPr>
          <w:ilvl w:val="0"/>
          <w:numId w:val="2"/>
        </w:numPr>
        <w:tabs>
          <w:tab w:val="left" w:pos="851"/>
          <w:tab w:val="left" w:pos="993"/>
        </w:tabs>
        <w:spacing w:after="0" w:line="240" w:lineRule="auto"/>
        <w:ind w:left="0" w:firstLine="709"/>
        <w:contextualSpacing/>
        <w:jc w:val="both"/>
        <w:rPr>
          <w:rFonts w:ascii="Times New Roman" w:hAnsi="Times New Roman" w:cs="Times New Roman"/>
          <w:sz w:val="24"/>
          <w:szCs w:val="24"/>
          <w:lang w:eastAsia="lv-LV"/>
        </w:rPr>
      </w:pPr>
      <w:r w:rsidRPr="001F7DDE">
        <w:rPr>
          <w:rFonts w:ascii="Times New Roman" w:hAnsi="Times New Roman" w:cs="Times New Roman"/>
          <w:sz w:val="24"/>
          <w:szCs w:val="24"/>
          <w:lang w:eastAsia="lv-LV"/>
        </w:rPr>
        <w:t>strīdīgām situācijām, kas ir pamats disciplinārajai pārbaudei vai tiesvedībai;</w:t>
      </w:r>
    </w:p>
    <w:p w14:paraId="4C040D60" w14:textId="77777777" w:rsidR="006C7F52" w:rsidRPr="001F7DDE" w:rsidRDefault="006C7F52" w:rsidP="006C7F52">
      <w:pPr>
        <w:numPr>
          <w:ilvl w:val="0"/>
          <w:numId w:val="2"/>
        </w:numPr>
        <w:tabs>
          <w:tab w:val="left" w:pos="851"/>
          <w:tab w:val="left" w:pos="993"/>
        </w:tabs>
        <w:spacing w:after="0" w:line="240" w:lineRule="auto"/>
        <w:ind w:left="0" w:firstLine="709"/>
        <w:contextualSpacing/>
        <w:jc w:val="both"/>
        <w:rPr>
          <w:rFonts w:ascii="Times New Roman" w:hAnsi="Times New Roman" w:cs="Times New Roman"/>
          <w:sz w:val="24"/>
          <w:szCs w:val="24"/>
          <w:lang w:eastAsia="lv-LV"/>
        </w:rPr>
      </w:pPr>
      <w:r w:rsidRPr="001F7DDE">
        <w:rPr>
          <w:rFonts w:ascii="Times New Roman" w:hAnsi="Times New Roman" w:cs="Times New Roman"/>
          <w:sz w:val="24"/>
          <w:szCs w:val="24"/>
          <w:lang w:eastAsia="lv-LV"/>
        </w:rPr>
        <w:t xml:space="preserve">amatpersonas rīcības atbilstību normatīvo aktu prasībām, piemēram, lai pārliecinātos par amatpersonas rīcības tiesiskumu, precīzu, godprātīgu un atbildīgu dienesta vai darba pienākumu izpildi un videokameru izmantošanu notikuma vietā; </w:t>
      </w:r>
    </w:p>
    <w:p w14:paraId="5282018D" w14:textId="77777777" w:rsidR="006C7F52" w:rsidRPr="001F7DDE" w:rsidRDefault="006C7F52" w:rsidP="006C7F52">
      <w:pPr>
        <w:numPr>
          <w:ilvl w:val="0"/>
          <w:numId w:val="2"/>
        </w:numPr>
        <w:tabs>
          <w:tab w:val="left" w:pos="851"/>
          <w:tab w:val="left" w:pos="993"/>
        </w:tabs>
        <w:spacing w:after="0" w:line="240" w:lineRule="auto"/>
        <w:ind w:left="0" w:firstLine="709"/>
        <w:contextualSpacing/>
        <w:jc w:val="both"/>
        <w:rPr>
          <w:rFonts w:ascii="Times New Roman" w:hAnsi="Times New Roman" w:cs="Times New Roman"/>
          <w:sz w:val="24"/>
          <w:szCs w:val="24"/>
          <w:lang w:eastAsia="lv-LV"/>
        </w:rPr>
      </w:pPr>
      <w:r w:rsidRPr="001F7DDE">
        <w:rPr>
          <w:rFonts w:ascii="Times New Roman" w:hAnsi="Times New Roman" w:cs="Times New Roman"/>
          <w:sz w:val="24"/>
          <w:szCs w:val="24"/>
          <w:lang w:eastAsia="lv-LV"/>
        </w:rPr>
        <w:t xml:space="preserve">amatpersonu un ieslodzīto konfliktsituācijām, faktiskās rīcības fiksēšanai, kas ļautu pasargāt amatpersonas no nepatiesiem un nepamatotiem apvainojumiem strīdus situācijās; </w:t>
      </w:r>
    </w:p>
    <w:p w14:paraId="60826AB8" w14:textId="77777777" w:rsidR="006C7F52" w:rsidRPr="001F7DDE" w:rsidRDefault="006C7F52" w:rsidP="006C7F52">
      <w:pPr>
        <w:numPr>
          <w:ilvl w:val="0"/>
          <w:numId w:val="2"/>
        </w:numPr>
        <w:tabs>
          <w:tab w:val="left" w:pos="851"/>
          <w:tab w:val="left" w:pos="993"/>
        </w:tabs>
        <w:spacing w:after="0" w:line="240" w:lineRule="auto"/>
        <w:ind w:left="0" w:firstLine="709"/>
        <w:contextualSpacing/>
        <w:jc w:val="both"/>
        <w:rPr>
          <w:rFonts w:ascii="Times New Roman" w:hAnsi="Times New Roman" w:cs="Times New Roman"/>
          <w:sz w:val="24"/>
          <w:szCs w:val="24"/>
          <w:lang w:eastAsia="lv-LV"/>
        </w:rPr>
      </w:pPr>
      <w:r w:rsidRPr="001F7DDE">
        <w:rPr>
          <w:rFonts w:ascii="Times New Roman" w:hAnsi="Times New Roman" w:cs="Times New Roman"/>
          <w:sz w:val="24"/>
          <w:szCs w:val="24"/>
          <w:lang w:eastAsia="lv-LV"/>
        </w:rPr>
        <w:t xml:space="preserve">amatpersonu dienesta disciplīnas ievērošanu ieslodzījuma vietās; </w:t>
      </w:r>
    </w:p>
    <w:p w14:paraId="0644EF49" w14:textId="77777777" w:rsidR="006C7F52" w:rsidRPr="001F7DDE" w:rsidRDefault="006C7F52" w:rsidP="006C7F52">
      <w:pPr>
        <w:numPr>
          <w:ilvl w:val="0"/>
          <w:numId w:val="2"/>
        </w:numPr>
        <w:tabs>
          <w:tab w:val="left" w:pos="851"/>
          <w:tab w:val="left" w:pos="993"/>
        </w:tabs>
        <w:spacing w:after="0" w:line="240" w:lineRule="auto"/>
        <w:ind w:left="0" w:firstLine="709"/>
        <w:contextualSpacing/>
        <w:jc w:val="both"/>
        <w:rPr>
          <w:rFonts w:ascii="Times New Roman" w:hAnsi="Times New Roman" w:cs="Times New Roman"/>
          <w:sz w:val="24"/>
          <w:szCs w:val="24"/>
          <w:lang w:eastAsia="lv-LV"/>
        </w:rPr>
      </w:pPr>
      <w:r w:rsidRPr="001F7DDE">
        <w:rPr>
          <w:rFonts w:ascii="Times New Roman" w:hAnsi="Times New Roman" w:cs="Times New Roman"/>
          <w:sz w:val="24"/>
          <w:szCs w:val="24"/>
          <w:lang w:eastAsia="lv-LV"/>
        </w:rPr>
        <w:t>lemjot par nepieciešamajiem uzlabojumiem pēc konkrētā notikumā iesaistīto amatpersonu rīcības izvērtēšanas;</w:t>
      </w:r>
    </w:p>
    <w:p w14:paraId="1D9C8037" w14:textId="77777777" w:rsidR="006C7F52" w:rsidRPr="001F7DDE" w:rsidRDefault="006C7F52" w:rsidP="006C7F52">
      <w:pPr>
        <w:numPr>
          <w:ilvl w:val="0"/>
          <w:numId w:val="2"/>
        </w:numPr>
        <w:tabs>
          <w:tab w:val="left" w:pos="851"/>
          <w:tab w:val="left" w:pos="993"/>
        </w:tabs>
        <w:spacing w:after="0" w:line="240" w:lineRule="auto"/>
        <w:ind w:left="0" w:firstLine="709"/>
        <w:contextualSpacing/>
        <w:jc w:val="both"/>
        <w:rPr>
          <w:rFonts w:ascii="Times New Roman" w:hAnsi="Times New Roman" w:cs="Times New Roman"/>
          <w:sz w:val="24"/>
          <w:szCs w:val="24"/>
          <w:lang w:eastAsia="lv-LV"/>
        </w:rPr>
      </w:pPr>
      <w:r w:rsidRPr="001F7DDE">
        <w:rPr>
          <w:rFonts w:ascii="Times New Roman" w:hAnsi="Times New Roman" w:cs="Times New Roman"/>
          <w:sz w:val="24"/>
          <w:szCs w:val="24"/>
          <w:lang w:eastAsia="lv-LV"/>
        </w:rPr>
        <w:t>jauno amatpersonu apmācībās iekļaujamajiem vai papildus iekļaujamajām/pilnveidojamajām jomām, video ierakstus izmantojot kā analītisku, metodiska rakstura mācību videomateriālu.</w:t>
      </w:r>
    </w:p>
    <w:p w14:paraId="25121CEF" w14:textId="1218C69A" w:rsidR="007332B1" w:rsidRPr="001F7DDE" w:rsidRDefault="00144804" w:rsidP="00144804">
      <w:pPr>
        <w:tabs>
          <w:tab w:val="left" w:pos="851"/>
          <w:tab w:val="left" w:pos="993"/>
        </w:tabs>
        <w:spacing w:after="0" w:line="240" w:lineRule="auto"/>
        <w:ind w:firstLine="709"/>
        <w:contextualSpacing/>
        <w:jc w:val="both"/>
        <w:rPr>
          <w:rFonts w:ascii="Times New Roman" w:hAnsi="Times New Roman" w:cs="Times New Roman"/>
          <w:sz w:val="24"/>
          <w:szCs w:val="24"/>
          <w:lang w:eastAsia="lv-LV"/>
        </w:rPr>
      </w:pPr>
      <w:r w:rsidRPr="001F7DDE">
        <w:rPr>
          <w:rFonts w:ascii="Times New Roman" w:hAnsi="Times New Roman" w:cs="Times New Roman"/>
          <w:sz w:val="24"/>
          <w:szCs w:val="24"/>
          <w:lang w:eastAsia="lv-LV"/>
        </w:rPr>
        <w:t xml:space="preserve">Videonovērošanas izmantošana ļauj objektīvāk risināt ieslodzīto savstarpējās vardarbības gadījumus vai citas situācijas, kas var būt radušās arī </w:t>
      </w:r>
      <w:r w:rsidR="00286083" w:rsidRPr="001F7DDE">
        <w:rPr>
          <w:rFonts w:ascii="Times New Roman" w:hAnsi="Times New Roman" w:cs="Times New Roman"/>
          <w:sz w:val="24"/>
          <w:szCs w:val="24"/>
          <w:lang w:eastAsia="lv-LV"/>
        </w:rPr>
        <w:t>ieslodzīto</w:t>
      </w:r>
      <w:r w:rsidRPr="001F7DDE">
        <w:rPr>
          <w:rFonts w:ascii="Times New Roman" w:hAnsi="Times New Roman" w:cs="Times New Roman"/>
          <w:sz w:val="24"/>
          <w:szCs w:val="24"/>
          <w:lang w:eastAsia="lv-LV"/>
        </w:rPr>
        <w:t xml:space="preserve"> neformālā</w:t>
      </w:r>
      <w:r w:rsidR="00286083" w:rsidRPr="001F7DDE">
        <w:rPr>
          <w:rFonts w:ascii="Times New Roman" w:hAnsi="Times New Roman" w:cs="Times New Roman"/>
          <w:sz w:val="24"/>
          <w:szCs w:val="24"/>
          <w:lang w:eastAsia="lv-LV"/>
        </w:rPr>
        <w:t>s</w:t>
      </w:r>
      <w:r w:rsidRPr="001F7DDE">
        <w:rPr>
          <w:rFonts w:ascii="Times New Roman" w:hAnsi="Times New Roman" w:cs="Times New Roman"/>
          <w:sz w:val="24"/>
          <w:szCs w:val="24"/>
          <w:lang w:eastAsia="lv-LV"/>
        </w:rPr>
        <w:t xml:space="preserve"> hierarhijas izpausmju dēļ. </w:t>
      </w:r>
    </w:p>
    <w:p w14:paraId="17EF7667" w14:textId="4E0B3600" w:rsidR="006C7F52" w:rsidRDefault="006C7F52" w:rsidP="006C7F52">
      <w:pPr>
        <w:spacing w:after="0" w:line="240" w:lineRule="auto"/>
        <w:ind w:firstLine="709"/>
        <w:jc w:val="both"/>
        <w:rPr>
          <w:rFonts w:ascii="Times New Roman" w:hAnsi="Times New Roman" w:cs="Times New Roman"/>
          <w:sz w:val="24"/>
          <w:szCs w:val="24"/>
          <w:lang w:eastAsia="lv-LV"/>
        </w:rPr>
      </w:pPr>
      <w:r w:rsidRPr="001F7DDE">
        <w:rPr>
          <w:rFonts w:ascii="Times New Roman" w:hAnsi="Times New Roman" w:cs="Times New Roman"/>
          <w:sz w:val="24"/>
          <w:szCs w:val="24"/>
          <w:lang w:eastAsia="lv-LV"/>
        </w:rPr>
        <w:t xml:space="preserve">Šobrīd Pārvalde ir uzsākusi pilotprojektu, izmēģinot individuālo videonovērošanas kameru izmantošanu vienā no iekšējiem procesiem, un pēc tā beigām tiks izdarīti secinājumi par šādas prakses efektivitāti, ieguvumiem, problēmām un tiks lemts par šādu kameru izmantošanu citos iekšējos procesos. </w:t>
      </w:r>
    </w:p>
    <w:p w14:paraId="1F2375F8" w14:textId="4C866104" w:rsidR="0018517F" w:rsidRPr="001F7DDE" w:rsidRDefault="0018517F" w:rsidP="001B7082">
      <w:pPr>
        <w:spacing w:after="0" w:line="240" w:lineRule="auto"/>
        <w:ind w:firstLine="709"/>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Videonovērošanas </w:t>
      </w:r>
      <w:r w:rsidR="00E30CFB">
        <w:rPr>
          <w:rFonts w:ascii="Times New Roman" w:hAnsi="Times New Roman" w:cs="Times New Roman"/>
          <w:sz w:val="24"/>
          <w:szCs w:val="24"/>
          <w:lang w:eastAsia="lv-LV"/>
        </w:rPr>
        <w:t xml:space="preserve">kameru izmantošana ieslodzījuma vietās palīdz novērst fizisku un emocionālo vardarbību ieslodzīto vidū, it īpaši vietās, kurās var uzturēties lielāks ieslodzīto skaits, arī no dažādām kamerām. </w:t>
      </w:r>
      <w:r w:rsidR="00C87E55">
        <w:rPr>
          <w:rFonts w:ascii="Times New Roman" w:hAnsi="Times New Roman" w:cs="Times New Roman"/>
          <w:sz w:val="24"/>
          <w:szCs w:val="24"/>
          <w:lang w:eastAsia="lv-LV"/>
        </w:rPr>
        <w:t>Ņemot vērā, ka videonovērošanas kameru izmantošana ieslodzījuma vietā mazina iespēju ietekmēt "zemākās kastas" ieslodzītos, l</w:t>
      </w:r>
      <w:r w:rsidR="00E30CFB">
        <w:rPr>
          <w:rFonts w:ascii="Times New Roman" w:hAnsi="Times New Roman" w:cs="Times New Roman"/>
          <w:sz w:val="24"/>
          <w:szCs w:val="24"/>
          <w:lang w:eastAsia="lv-LV"/>
        </w:rPr>
        <w:t xml:space="preserve">īdz ar to </w:t>
      </w:r>
      <w:r w:rsidR="00C87E55">
        <w:rPr>
          <w:rFonts w:ascii="Times New Roman" w:hAnsi="Times New Roman" w:cs="Times New Roman"/>
          <w:sz w:val="24"/>
          <w:szCs w:val="24"/>
          <w:lang w:eastAsia="lv-LV"/>
        </w:rPr>
        <w:t xml:space="preserve">tas </w:t>
      </w:r>
      <w:r w:rsidR="00E30CFB">
        <w:rPr>
          <w:rFonts w:ascii="Times New Roman" w:hAnsi="Times New Roman" w:cs="Times New Roman"/>
          <w:sz w:val="24"/>
          <w:szCs w:val="24"/>
          <w:lang w:eastAsia="lv-LV"/>
        </w:rPr>
        <w:t>veicina</w:t>
      </w:r>
      <w:r w:rsidR="00C87E55">
        <w:rPr>
          <w:rFonts w:ascii="Times New Roman" w:hAnsi="Times New Roman" w:cs="Times New Roman"/>
          <w:sz w:val="24"/>
          <w:szCs w:val="24"/>
          <w:lang w:eastAsia="lv-LV"/>
        </w:rPr>
        <w:t xml:space="preserve"> arī</w:t>
      </w:r>
      <w:r w:rsidR="00E30CFB">
        <w:rPr>
          <w:rFonts w:ascii="Times New Roman" w:hAnsi="Times New Roman" w:cs="Times New Roman"/>
          <w:sz w:val="24"/>
          <w:szCs w:val="24"/>
          <w:lang w:eastAsia="lv-LV"/>
        </w:rPr>
        <w:t xml:space="preserve"> ieslodzīto neformālās hierarhijas izplatības mazināšanas</w:t>
      </w:r>
      <w:r w:rsidR="00C87E55">
        <w:rPr>
          <w:rFonts w:ascii="Times New Roman" w:hAnsi="Times New Roman" w:cs="Times New Roman"/>
          <w:sz w:val="24"/>
          <w:szCs w:val="24"/>
          <w:lang w:eastAsia="lv-LV"/>
        </w:rPr>
        <w:t>.</w:t>
      </w:r>
    </w:p>
    <w:p w14:paraId="326DDECD" w14:textId="77777777" w:rsidR="00354FA6" w:rsidRPr="001F7DDE" w:rsidRDefault="00354FA6" w:rsidP="00354FA6">
      <w:pPr>
        <w:pStyle w:val="text-align-justify"/>
        <w:shd w:val="clear" w:color="auto" w:fill="FFFFFF"/>
        <w:spacing w:before="0" w:beforeAutospacing="0" w:after="0" w:afterAutospacing="0"/>
        <w:rPr>
          <w:b/>
          <w:bCs/>
          <w:i/>
          <w:iCs/>
        </w:rPr>
      </w:pPr>
    </w:p>
    <w:p w14:paraId="71654730" w14:textId="2313F033" w:rsidR="00AA3178" w:rsidRPr="001F7DDE" w:rsidRDefault="00AA3178" w:rsidP="009C084F">
      <w:pPr>
        <w:spacing w:after="0" w:line="240" w:lineRule="auto"/>
        <w:ind w:firstLine="709"/>
        <w:jc w:val="both"/>
        <w:rPr>
          <w:rFonts w:ascii="Times New Roman" w:hAnsi="Times New Roman" w:cs="Times New Roman"/>
          <w:b/>
          <w:bCs/>
          <w:i/>
          <w:iCs/>
          <w:sz w:val="24"/>
          <w:szCs w:val="24"/>
          <w:lang w:eastAsia="lv-LV"/>
        </w:rPr>
      </w:pPr>
      <w:r w:rsidRPr="001F7DDE">
        <w:rPr>
          <w:rFonts w:ascii="Times New Roman" w:hAnsi="Times New Roman" w:cs="Times New Roman"/>
          <w:b/>
          <w:bCs/>
          <w:i/>
          <w:iCs/>
          <w:sz w:val="24"/>
          <w:szCs w:val="24"/>
          <w:lang w:eastAsia="lv-LV"/>
        </w:rPr>
        <w:t>Cit</w:t>
      </w:r>
      <w:r w:rsidR="009F102F" w:rsidRPr="001F7DDE">
        <w:rPr>
          <w:rFonts w:ascii="Times New Roman" w:hAnsi="Times New Roman" w:cs="Times New Roman"/>
          <w:b/>
          <w:bCs/>
          <w:i/>
          <w:iCs/>
          <w:sz w:val="24"/>
          <w:szCs w:val="24"/>
          <w:lang w:eastAsia="lv-LV"/>
        </w:rPr>
        <w:t>i tehniskie līdzekļi</w:t>
      </w:r>
    </w:p>
    <w:p w14:paraId="7BE96E05" w14:textId="69E6D175" w:rsidR="009C084F" w:rsidRPr="001F7DDE" w:rsidRDefault="009F102F" w:rsidP="009C084F">
      <w:pPr>
        <w:tabs>
          <w:tab w:val="left" w:pos="2412"/>
        </w:tabs>
        <w:spacing w:after="0" w:line="240" w:lineRule="auto"/>
        <w:ind w:firstLine="720"/>
        <w:jc w:val="both"/>
        <w:rPr>
          <w:rFonts w:ascii="Times New Roman" w:hAnsi="Times New Roman" w:cs="Times New Roman"/>
          <w:sz w:val="24"/>
          <w:szCs w:val="24"/>
        </w:rPr>
      </w:pPr>
      <w:r w:rsidRPr="001F7DDE">
        <w:rPr>
          <w:rFonts w:ascii="Times New Roman" w:hAnsi="Times New Roman" w:cs="Times New Roman"/>
          <w:sz w:val="24"/>
          <w:szCs w:val="24"/>
        </w:rPr>
        <w:lastRenderedPageBreak/>
        <w:t>L</w:t>
      </w:r>
      <w:r w:rsidR="009C084F" w:rsidRPr="001F7DDE">
        <w:rPr>
          <w:rFonts w:ascii="Times New Roman" w:hAnsi="Times New Roman" w:cs="Times New Roman"/>
          <w:sz w:val="24"/>
          <w:szCs w:val="24"/>
        </w:rPr>
        <w:t>ai nepieļaut</w:t>
      </w:r>
      <w:r w:rsidRPr="001F7DDE">
        <w:rPr>
          <w:rFonts w:ascii="Times New Roman" w:hAnsi="Times New Roman" w:cs="Times New Roman"/>
          <w:sz w:val="24"/>
          <w:szCs w:val="24"/>
        </w:rPr>
        <w:t>u</w:t>
      </w:r>
      <w:r w:rsidR="009C084F" w:rsidRPr="001F7DDE">
        <w:rPr>
          <w:rFonts w:ascii="Times New Roman" w:hAnsi="Times New Roman" w:cs="Times New Roman"/>
          <w:sz w:val="24"/>
          <w:szCs w:val="24"/>
        </w:rPr>
        <w:t xml:space="preserve"> aizliegtu priekšmetu nokļūšanu ieslodzījuma vietās, Pārvalde </w:t>
      </w:r>
      <w:r w:rsidRPr="001F7DDE">
        <w:rPr>
          <w:rFonts w:ascii="Times New Roman" w:hAnsi="Times New Roman" w:cs="Times New Roman"/>
          <w:sz w:val="24"/>
          <w:szCs w:val="24"/>
        </w:rPr>
        <w:t xml:space="preserve">jau 2015.gadā </w:t>
      </w:r>
      <w:r w:rsidR="009C084F" w:rsidRPr="001F7DDE">
        <w:rPr>
          <w:rFonts w:ascii="Times New Roman" w:hAnsi="Times New Roman" w:cs="Times New Roman"/>
          <w:sz w:val="24"/>
          <w:szCs w:val="24"/>
        </w:rPr>
        <w:t>noslēdza līgumu par 8 bagāža</w:t>
      </w:r>
      <w:r w:rsidR="007B618C" w:rsidRPr="001F7DDE">
        <w:rPr>
          <w:rFonts w:ascii="Times New Roman" w:hAnsi="Times New Roman" w:cs="Times New Roman"/>
          <w:sz w:val="24"/>
          <w:szCs w:val="24"/>
        </w:rPr>
        <w:t>s</w:t>
      </w:r>
      <w:r w:rsidR="009C084F" w:rsidRPr="001F7DDE">
        <w:rPr>
          <w:rFonts w:ascii="Times New Roman" w:hAnsi="Times New Roman" w:cs="Times New Roman"/>
          <w:sz w:val="24"/>
          <w:szCs w:val="24"/>
        </w:rPr>
        <w:t xml:space="preserve"> kontroles rentgena iekārtu piegādi. </w:t>
      </w:r>
    </w:p>
    <w:p w14:paraId="452EB81E" w14:textId="38F642DE" w:rsidR="009C084F" w:rsidRPr="001F7DDE" w:rsidRDefault="009C084F" w:rsidP="009C084F">
      <w:pPr>
        <w:tabs>
          <w:tab w:val="left" w:pos="2412"/>
        </w:tabs>
        <w:spacing w:after="0" w:line="240" w:lineRule="auto"/>
        <w:ind w:firstLine="720"/>
        <w:jc w:val="both"/>
        <w:rPr>
          <w:rFonts w:ascii="Times New Roman" w:hAnsi="Times New Roman" w:cs="Times New Roman"/>
          <w:sz w:val="24"/>
          <w:szCs w:val="24"/>
        </w:rPr>
      </w:pPr>
      <w:r w:rsidRPr="001F7DDE">
        <w:rPr>
          <w:rFonts w:ascii="Times New Roman" w:hAnsi="Times New Roman" w:cs="Times New Roman"/>
          <w:sz w:val="24"/>
          <w:szCs w:val="24"/>
        </w:rPr>
        <w:t xml:space="preserve">Lai nodrošinātu </w:t>
      </w:r>
      <w:r w:rsidR="00AF612E" w:rsidRPr="001F7DDE">
        <w:rPr>
          <w:rFonts w:ascii="Times New Roman" w:hAnsi="Times New Roman" w:cs="Times New Roman"/>
          <w:sz w:val="24"/>
          <w:szCs w:val="24"/>
        </w:rPr>
        <w:t>kvalificētu</w:t>
      </w:r>
      <w:r w:rsidR="004B4F66" w:rsidRPr="001F7DDE">
        <w:rPr>
          <w:rStyle w:val="Vresatsauce"/>
          <w:rFonts w:ascii="Times New Roman" w:hAnsi="Times New Roman" w:cs="Times New Roman"/>
          <w:sz w:val="24"/>
          <w:szCs w:val="24"/>
        </w:rPr>
        <w:footnoteReference w:id="1"/>
      </w:r>
      <w:r w:rsidR="00AF612E" w:rsidRPr="001F7DDE">
        <w:rPr>
          <w:rFonts w:ascii="Times New Roman" w:hAnsi="Times New Roman" w:cs="Times New Roman"/>
          <w:sz w:val="24"/>
          <w:szCs w:val="24"/>
        </w:rPr>
        <w:t xml:space="preserve"> </w:t>
      </w:r>
      <w:r w:rsidRPr="001F7DDE">
        <w:rPr>
          <w:rFonts w:ascii="Times New Roman" w:hAnsi="Times New Roman" w:cs="Times New Roman"/>
          <w:sz w:val="24"/>
          <w:szCs w:val="24"/>
        </w:rPr>
        <w:t xml:space="preserve">personālu darbam ar bagāžas rentgena iekārtām, ar Valsts vides dienesta Radiācijas drošības centru saskaņotas kursu programmas ietvaros ne retāk kā reizi piecos gados, ieslodzījuma vietās </w:t>
      </w:r>
      <w:r w:rsidR="00CE5D15" w:rsidRPr="001F7DDE">
        <w:rPr>
          <w:rFonts w:ascii="Times New Roman" w:hAnsi="Times New Roman" w:cs="Times New Roman"/>
          <w:sz w:val="24"/>
          <w:szCs w:val="24"/>
        </w:rPr>
        <w:t xml:space="preserve">regulāri </w:t>
      </w:r>
      <w:r w:rsidRPr="001F7DDE">
        <w:rPr>
          <w:rFonts w:ascii="Times New Roman" w:hAnsi="Times New Roman" w:cs="Times New Roman"/>
          <w:sz w:val="24"/>
          <w:szCs w:val="24"/>
        </w:rPr>
        <w:t>ti</w:t>
      </w:r>
      <w:r w:rsidR="00CE5D15" w:rsidRPr="001F7DDE">
        <w:rPr>
          <w:rFonts w:ascii="Times New Roman" w:hAnsi="Times New Roman" w:cs="Times New Roman"/>
          <w:sz w:val="24"/>
          <w:szCs w:val="24"/>
        </w:rPr>
        <w:t>ek</w:t>
      </w:r>
      <w:r w:rsidRPr="001F7DDE">
        <w:rPr>
          <w:rFonts w:ascii="Times New Roman" w:hAnsi="Times New Roman" w:cs="Times New Roman"/>
          <w:sz w:val="24"/>
          <w:szCs w:val="24"/>
        </w:rPr>
        <w:t xml:space="preserve"> apmācītas amatpersonas, kas veic darbības ar jonizējošā starojuma avotiem ieslodzījuma vietā: </w:t>
      </w:r>
    </w:p>
    <w:p w14:paraId="2C5A2BF2" w14:textId="71583FC5" w:rsidR="009C084F" w:rsidRPr="001F7DDE" w:rsidRDefault="009C084F" w:rsidP="00917102">
      <w:pPr>
        <w:pStyle w:val="Sarakstarindkopa"/>
        <w:numPr>
          <w:ilvl w:val="0"/>
          <w:numId w:val="1"/>
        </w:numPr>
        <w:tabs>
          <w:tab w:val="left" w:pos="993"/>
          <w:tab w:val="left" w:pos="2412"/>
        </w:tabs>
        <w:spacing w:after="0" w:line="240" w:lineRule="auto"/>
        <w:ind w:left="0" w:firstLine="709"/>
        <w:jc w:val="both"/>
        <w:rPr>
          <w:rFonts w:ascii="Times New Roman" w:hAnsi="Times New Roman" w:cs="Times New Roman"/>
          <w:sz w:val="24"/>
          <w:szCs w:val="24"/>
        </w:rPr>
      </w:pPr>
      <w:r w:rsidRPr="001F7DDE">
        <w:rPr>
          <w:rFonts w:ascii="Times New Roman" w:hAnsi="Times New Roman" w:cs="Times New Roman"/>
          <w:sz w:val="24"/>
          <w:szCs w:val="24"/>
        </w:rPr>
        <w:t xml:space="preserve">2016. gadā </w:t>
      </w:r>
      <w:r w:rsidR="00691D57" w:rsidRPr="001F7DDE">
        <w:rPr>
          <w:rFonts w:ascii="Times New Roman" w:hAnsi="Times New Roman" w:cs="Times New Roman"/>
          <w:sz w:val="24"/>
          <w:szCs w:val="24"/>
        </w:rPr>
        <w:t xml:space="preserve">tika apmācītas </w:t>
      </w:r>
      <w:r w:rsidRPr="001F7DDE">
        <w:rPr>
          <w:rFonts w:ascii="Times New Roman" w:hAnsi="Times New Roman" w:cs="Times New Roman"/>
          <w:sz w:val="24"/>
          <w:szCs w:val="24"/>
        </w:rPr>
        <w:t>97 amatpersonas;</w:t>
      </w:r>
    </w:p>
    <w:p w14:paraId="1A549C9D" w14:textId="5F57EDF5" w:rsidR="009C084F" w:rsidRPr="001F7DDE" w:rsidRDefault="009C084F" w:rsidP="00917102">
      <w:pPr>
        <w:pStyle w:val="Sarakstarindkopa"/>
        <w:numPr>
          <w:ilvl w:val="0"/>
          <w:numId w:val="1"/>
        </w:numPr>
        <w:tabs>
          <w:tab w:val="left" w:pos="993"/>
          <w:tab w:val="left" w:pos="2412"/>
        </w:tabs>
        <w:spacing w:after="0" w:line="240" w:lineRule="auto"/>
        <w:ind w:left="0" w:firstLine="709"/>
        <w:jc w:val="both"/>
        <w:rPr>
          <w:rFonts w:ascii="Times New Roman" w:hAnsi="Times New Roman" w:cs="Times New Roman"/>
          <w:sz w:val="24"/>
          <w:szCs w:val="24"/>
        </w:rPr>
      </w:pPr>
      <w:r w:rsidRPr="001F7DDE">
        <w:rPr>
          <w:rFonts w:ascii="Times New Roman" w:hAnsi="Times New Roman" w:cs="Times New Roman"/>
          <w:sz w:val="24"/>
          <w:szCs w:val="24"/>
        </w:rPr>
        <w:t xml:space="preserve">2018. gadā </w:t>
      </w:r>
      <w:r w:rsidR="00691D57" w:rsidRPr="001F7DDE">
        <w:rPr>
          <w:rFonts w:ascii="Times New Roman" w:hAnsi="Times New Roman" w:cs="Times New Roman"/>
          <w:sz w:val="24"/>
          <w:szCs w:val="24"/>
        </w:rPr>
        <w:t xml:space="preserve">tika apmācītas </w:t>
      </w:r>
      <w:r w:rsidRPr="001F7DDE">
        <w:rPr>
          <w:rFonts w:ascii="Times New Roman" w:hAnsi="Times New Roman" w:cs="Times New Roman"/>
          <w:sz w:val="24"/>
          <w:szCs w:val="24"/>
        </w:rPr>
        <w:t>12 amatpersonas;</w:t>
      </w:r>
      <w:r w:rsidRPr="001F7DDE">
        <w:rPr>
          <w:rFonts w:ascii="Times New Roman" w:hAnsi="Times New Roman" w:cs="Times New Roman"/>
          <w:sz w:val="24"/>
          <w:szCs w:val="24"/>
        </w:rPr>
        <w:tab/>
      </w:r>
      <w:r w:rsidRPr="001F7DDE">
        <w:rPr>
          <w:rFonts w:ascii="Times New Roman" w:hAnsi="Times New Roman" w:cs="Times New Roman"/>
          <w:sz w:val="24"/>
          <w:szCs w:val="24"/>
        </w:rPr>
        <w:tab/>
      </w:r>
    </w:p>
    <w:p w14:paraId="3B08E144" w14:textId="7076B64D" w:rsidR="009C084F" w:rsidRPr="001F7DDE" w:rsidRDefault="009C084F" w:rsidP="00917102">
      <w:pPr>
        <w:pStyle w:val="Sarakstarindkopa"/>
        <w:numPr>
          <w:ilvl w:val="0"/>
          <w:numId w:val="1"/>
        </w:numPr>
        <w:tabs>
          <w:tab w:val="left" w:pos="993"/>
          <w:tab w:val="left" w:pos="2412"/>
        </w:tabs>
        <w:spacing w:after="0" w:line="240" w:lineRule="auto"/>
        <w:ind w:left="0" w:firstLine="709"/>
        <w:jc w:val="both"/>
        <w:rPr>
          <w:rFonts w:ascii="Times New Roman" w:hAnsi="Times New Roman" w:cs="Times New Roman"/>
          <w:sz w:val="24"/>
          <w:szCs w:val="24"/>
        </w:rPr>
      </w:pPr>
      <w:r w:rsidRPr="001F7DDE">
        <w:rPr>
          <w:rFonts w:ascii="Times New Roman" w:hAnsi="Times New Roman" w:cs="Times New Roman"/>
          <w:sz w:val="24"/>
          <w:szCs w:val="24"/>
        </w:rPr>
        <w:t xml:space="preserve">2019. gadā </w:t>
      </w:r>
      <w:r w:rsidR="00691D57" w:rsidRPr="001F7DDE">
        <w:rPr>
          <w:rFonts w:ascii="Times New Roman" w:hAnsi="Times New Roman" w:cs="Times New Roman"/>
          <w:sz w:val="24"/>
          <w:szCs w:val="24"/>
        </w:rPr>
        <w:t xml:space="preserve">tika apmācītas </w:t>
      </w:r>
      <w:r w:rsidRPr="001F7DDE">
        <w:rPr>
          <w:rFonts w:ascii="Times New Roman" w:hAnsi="Times New Roman" w:cs="Times New Roman"/>
          <w:sz w:val="24"/>
          <w:szCs w:val="24"/>
        </w:rPr>
        <w:t>33 amatpersonas;</w:t>
      </w:r>
      <w:r w:rsidRPr="001F7DDE">
        <w:rPr>
          <w:rFonts w:ascii="Times New Roman" w:hAnsi="Times New Roman" w:cs="Times New Roman"/>
          <w:sz w:val="24"/>
          <w:szCs w:val="24"/>
        </w:rPr>
        <w:tab/>
      </w:r>
    </w:p>
    <w:p w14:paraId="5EB6CA50" w14:textId="52CA7AFE" w:rsidR="009C084F" w:rsidRPr="001F7DDE" w:rsidRDefault="009C084F" w:rsidP="00917102">
      <w:pPr>
        <w:pStyle w:val="Sarakstarindkopa"/>
        <w:numPr>
          <w:ilvl w:val="0"/>
          <w:numId w:val="1"/>
        </w:numPr>
        <w:tabs>
          <w:tab w:val="left" w:pos="993"/>
          <w:tab w:val="left" w:pos="2412"/>
        </w:tabs>
        <w:spacing w:after="0" w:line="240" w:lineRule="auto"/>
        <w:ind w:left="0" w:firstLine="709"/>
        <w:jc w:val="both"/>
        <w:rPr>
          <w:rFonts w:ascii="Times New Roman" w:hAnsi="Times New Roman" w:cs="Times New Roman"/>
          <w:sz w:val="24"/>
          <w:szCs w:val="24"/>
        </w:rPr>
      </w:pPr>
      <w:r w:rsidRPr="001F7DDE">
        <w:rPr>
          <w:rFonts w:ascii="Times New Roman" w:hAnsi="Times New Roman" w:cs="Times New Roman"/>
          <w:sz w:val="24"/>
          <w:szCs w:val="24"/>
        </w:rPr>
        <w:t xml:space="preserve">2021. gadā </w:t>
      </w:r>
      <w:r w:rsidR="00691D57" w:rsidRPr="001F7DDE">
        <w:rPr>
          <w:rFonts w:ascii="Times New Roman" w:hAnsi="Times New Roman" w:cs="Times New Roman"/>
          <w:sz w:val="24"/>
          <w:szCs w:val="24"/>
        </w:rPr>
        <w:t xml:space="preserve">tika apmācītas </w:t>
      </w:r>
      <w:r w:rsidRPr="001F7DDE">
        <w:rPr>
          <w:rFonts w:ascii="Times New Roman" w:hAnsi="Times New Roman" w:cs="Times New Roman"/>
          <w:sz w:val="24"/>
          <w:szCs w:val="24"/>
        </w:rPr>
        <w:t>57 amatpersonas;</w:t>
      </w:r>
    </w:p>
    <w:p w14:paraId="257C4C63" w14:textId="10FB77D2" w:rsidR="009C084F" w:rsidRPr="001F7DDE" w:rsidRDefault="009C084F" w:rsidP="00917102">
      <w:pPr>
        <w:pStyle w:val="Sarakstarindkopa"/>
        <w:numPr>
          <w:ilvl w:val="0"/>
          <w:numId w:val="1"/>
        </w:numPr>
        <w:tabs>
          <w:tab w:val="left" w:pos="993"/>
          <w:tab w:val="left" w:pos="2412"/>
        </w:tabs>
        <w:spacing w:after="0" w:line="240" w:lineRule="auto"/>
        <w:ind w:left="0" w:firstLine="709"/>
        <w:jc w:val="both"/>
        <w:rPr>
          <w:rFonts w:ascii="Times New Roman" w:hAnsi="Times New Roman" w:cs="Times New Roman"/>
          <w:sz w:val="24"/>
          <w:szCs w:val="24"/>
        </w:rPr>
      </w:pPr>
      <w:r w:rsidRPr="001F7DDE">
        <w:rPr>
          <w:rFonts w:ascii="Times New Roman" w:hAnsi="Times New Roman" w:cs="Times New Roman"/>
          <w:sz w:val="24"/>
          <w:szCs w:val="24"/>
        </w:rPr>
        <w:t xml:space="preserve">2023. gadā </w:t>
      </w:r>
      <w:r w:rsidR="00691D57" w:rsidRPr="001F7DDE">
        <w:rPr>
          <w:rFonts w:ascii="Times New Roman" w:hAnsi="Times New Roman" w:cs="Times New Roman"/>
          <w:sz w:val="24"/>
          <w:szCs w:val="24"/>
        </w:rPr>
        <w:t xml:space="preserve">tika apmācītas </w:t>
      </w:r>
      <w:r w:rsidRPr="001F7DDE">
        <w:rPr>
          <w:rFonts w:ascii="Times New Roman" w:hAnsi="Times New Roman" w:cs="Times New Roman"/>
          <w:sz w:val="24"/>
          <w:szCs w:val="24"/>
        </w:rPr>
        <w:t>30 amatpersonas;</w:t>
      </w:r>
    </w:p>
    <w:p w14:paraId="2C8B25F7" w14:textId="4C6AAFD1" w:rsidR="009C084F" w:rsidRPr="001F7DDE" w:rsidRDefault="009C084F" w:rsidP="00917102">
      <w:pPr>
        <w:pStyle w:val="Sarakstarindkopa"/>
        <w:numPr>
          <w:ilvl w:val="0"/>
          <w:numId w:val="1"/>
        </w:numPr>
        <w:tabs>
          <w:tab w:val="left" w:pos="993"/>
          <w:tab w:val="left" w:pos="2412"/>
        </w:tabs>
        <w:spacing w:after="0" w:line="240" w:lineRule="auto"/>
        <w:ind w:left="0" w:firstLine="709"/>
        <w:jc w:val="both"/>
        <w:rPr>
          <w:rFonts w:ascii="Times New Roman" w:hAnsi="Times New Roman" w:cs="Times New Roman"/>
          <w:sz w:val="24"/>
          <w:szCs w:val="24"/>
        </w:rPr>
      </w:pPr>
      <w:r w:rsidRPr="001F7DDE">
        <w:rPr>
          <w:rFonts w:ascii="Times New Roman" w:hAnsi="Times New Roman" w:cs="Times New Roman"/>
          <w:sz w:val="24"/>
          <w:szCs w:val="24"/>
        </w:rPr>
        <w:t xml:space="preserve">2024. gadā </w:t>
      </w:r>
      <w:r w:rsidR="00691D57" w:rsidRPr="001F7DDE">
        <w:rPr>
          <w:rFonts w:ascii="Times New Roman" w:hAnsi="Times New Roman" w:cs="Times New Roman"/>
          <w:sz w:val="24"/>
          <w:szCs w:val="24"/>
        </w:rPr>
        <w:t xml:space="preserve">tika apmācītas </w:t>
      </w:r>
      <w:r w:rsidRPr="001F7DDE">
        <w:rPr>
          <w:rFonts w:ascii="Times New Roman" w:hAnsi="Times New Roman" w:cs="Times New Roman"/>
          <w:sz w:val="24"/>
          <w:szCs w:val="24"/>
        </w:rPr>
        <w:t>18 amatpersonas.</w:t>
      </w:r>
    </w:p>
    <w:p w14:paraId="713C50D1" w14:textId="518E72A0" w:rsidR="009C084F" w:rsidRPr="001F7DDE" w:rsidRDefault="009C084F" w:rsidP="009C084F">
      <w:pPr>
        <w:tabs>
          <w:tab w:val="left" w:pos="2412"/>
        </w:tabs>
        <w:spacing w:after="0" w:line="240" w:lineRule="auto"/>
        <w:jc w:val="both"/>
        <w:rPr>
          <w:rFonts w:ascii="Times New Roman" w:hAnsi="Times New Roman" w:cs="Times New Roman"/>
          <w:sz w:val="24"/>
          <w:szCs w:val="24"/>
        </w:rPr>
      </w:pPr>
      <w:r w:rsidRPr="001F7DDE">
        <w:rPr>
          <w:rFonts w:ascii="Times New Roman" w:hAnsi="Times New Roman" w:cs="Times New Roman"/>
          <w:sz w:val="24"/>
          <w:szCs w:val="24"/>
        </w:rPr>
        <w:t xml:space="preserve">           </w:t>
      </w:r>
      <w:r w:rsidR="00917102" w:rsidRPr="001F7DDE">
        <w:rPr>
          <w:rFonts w:ascii="Times New Roman" w:hAnsi="Times New Roman" w:cs="Times New Roman"/>
          <w:sz w:val="24"/>
          <w:szCs w:val="24"/>
        </w:rPr>
        <w:t>L</w:t>
      </w:r>
      <w:r w:rsidRPr="001F7DDE">
        <w:rPr>
          <w:rFonts w:ascii="Times New Roman" w:hAnsi="Times New Roman" w:cs="Times New Roman"/>
          <w:sz w:val="24"/>
          <w:szCs w:val="24"/>
        </w:rPr>
        <w:t>ai nepieļaut</w:t>
      </w:r>
      <w:r w:rsidR="00917102" w:rsidRPr="001F7DDE">
        <w:rPr>
          <w:rFonts w:ascii="Times New Roman" w:hAnsi="Times New Roman" w:cs="Times New Roman"/>
          <w:sz w:val="24"/>
          <w:szCs w:val="24"/>
        </w:rPr>
        <w:t>u</w:t>
      </w:r>
      <w:r w:rsidRPr="001F7DDE">
        <w:rPr>
          <w:rFonts w:ascii="Times New Roman" w:hAnsi="Times New Roman" w:cs="Times New Roman"/>
          <w:sz w:val="24"/>
          <w:szCs w:val="24"/>
        </w:rPr>
        <w:t xml:space="preserve"> aizliegtu priekšmetu nokļūšanu ieslodzījuma vietās, Pārvalde 2015.</w:t>
      </w:r>
      <w:r w:rsidR="00917102" w:rsidRPr="001F7DDE">
        <w:rPr>
          <w:rFonts w:ascii="Times New Roman" w:hAnsi="Times New Roman" w:cs="Times New Roman"/>
          <w:sz w:val="24"/>
          <w:szCs w:val="24"/>
        </w:rPr>
        <w:t>gadā</w:t>
      </w:r>
      <w:r w:rsidRPr="001F7DDE">
        <w:rPr>
          <w:rFonts w:ascii="Times New Roman" w:hAnsi="Times New Roman" w:cs="Times New Roman"/>
          <w:sz w:val="24"/>
          <w:szCs w:val="24"/>
        </w:rPr>
        <w:t xml:space="preserve"> noslēdza līgumu par 13 metāla detektoru (arku) iegādi sekojošām ieslodzījuma vietām: Rīgas Centrālcietums, Jelgavas cietums,  Daugavgrīvas cietums, Jēkabpils cietums, Olaines cietums, Valmieras cietums. Minētā līguma ietvaros </w:t>
      </w:r>
      <w:r w:rsidR="00910BB3" w:rsidRPr="001F7DDE">
        <w:rPr>
          <w:rFonts w:ascii="Times New Roman" w:hAnsi="Times New Roman" w:cs="Times New Roman"/>
          <w:sz w:val="24"/>
          <w:szCs w:val="24"/>
        </w:rPr>
        <w:t>tika</w:t>
      </w:r>
      <w:r w:rsidRPr="001F7DDE">
        <w:rPr>
          <w:rFonts w:ascii="Times New Roman" w:hAnsi="Times New Roman" w:cs="Times New Roman"/>
          <w:sz w:val="24"/>
          <w:szCs w:val="24"/>
        </w:rPr>
        <w:t xml:space="preserve"> veiktas </w:t>
      </w:r>
      <w:r w:rsidR="00BF1485" w:rsidRPr="001F7DDE">
        <w:rPr>
          <w:rFonts w:ascii="Times New Roman" w:hAnsi="Times New Roman" w:cs="Times New Roman"/>
          <w:sz w:val="24"/>
          <w:szCs w:val="24"/>
        </w:rPr>
        <w:t xml:space="preserve">arī </w:t>
      </w:r>
      <w:r w:rsidRPr="001F7DDE">
        <w:rPr>
          <w:rFonts w:ascii="Times New Roman" w:hAnsi="Times New Roman" w:cs="Times New Roman"/>
          <w:sz w:val="24"/>
          <w:szCs w:val="24"/>
        </w:rPr>
        <w:t>amatpersonu apmācības.</w:t>
      </w:r>
    </w:p>
    <w:p w14:paraId="31F544D5" w14:textId="4B57959B" w:rsidR="009C084F" w:rsidRPr="001F7DDE" w:rsidRDefault="00910BB3" w:rsidP="009C084F">
      <w:pPr>
        <w:tabs>
          <w:tab w:val="left" w:pos="2412"/>
        </w:tabs>
        <w:spacing w:after="0" w:line="240" w:lineRule="auto"/>
        <w:ind w:firstLine="720"/>
        <w:jc w:val="both"/>
        <w:rPr>
          <w:rFonts w:ascii="Times New Roman" w:hAnsi="Times New Roman" w:cs="Times New Roman"/>
          <w:sz w:val="24"/>
          <w:szCs w:val="24"/>
        </w:rPr>
      </w:pPr>
      <w:r w:rsidRPr="001F7DDE">
        <w:rPr>
          <w:rFonts w:ascii="Times New Roman" w:hAnsi="Times New Roman" w:cs="Times New Roman"/>
          <w:sz w:val="24"/>
          <w:szCs w:val="24"/>
        </w:rPr>
        <w:t>L</w:t>
      </w:r>
      <w:r w:rsidR="009C084F" w:rsidRPr="001F7DDE">
        <w:rPr>
          <w:rFonts w:ascii="Times New Roman" w:hAnsi="Times New Roman" w:cs="Times New Roman"/>
          <w:sz w:val="24"/>
          <w:szCs w:val="24"/>
        </w:rPr>
        <w:t>ai atklātu un nepieļaut</w:t>
      </w:r>
      <w:r w:rsidRPr="001F7DDE">
        <w:rPr>
          <w:rFonts w:ascii="Times New Roman" w:hAnsi="Times New Roman" w:cs="Times New Roman"/>
          <w:sz w:val="24"/>
          <w:szCs w:val="24"/>
        </w:rPr>
        <w:t>u</w:t>
      </w:r>
      <w:r w:rsidR="009C084F" w:rsidRPr="001F7DDE">
        <w:rPr>
          <w:rFonts w:ascii="Times New Roman" w:hAnsi="Times New Roman" w:cs="Times New Roman"/>
          <w:sz w:val="24"/>
          <w:szCs w:val="24"/>
        </w:rPr>
        <w:t xml:space="preserve"> aizliegtu priekšmetu nokļūšanu ieslodzījuma vietās, Pārvalde 2017.</w:t>
      </w:r>
      <w:r w:rsidRPr="001F7DDE">
        <w:rPr>
          <w:rFonts w:ascii="Times New Roman" w:hAnsi="Times New Roman" w:cs="Times New Roman"/>
          <w:sz w:val="24"/>
          <w:szCs w:val="24"/>
        </w:rPr>
        <w:t>gadā</w:t>
      </w:r>
      <w:r w:rsidR="009C084F" w:rsidRPr="001F7DDE">
        <w:rPr>
          <w:rFonts w:ascii="Times New Roman" w:hAnsi="Times New Roman" w:cs="Times New Roman"/>
          <w:sz w:val="24"/>
          <w:szCs w:val="24"/>
        </w:rPr>
        <w:t xml:space="preserve"> noslēdza līgumu par 20 rokas metāla detektoru iegādi ieslodzījuma vietu vajadzībām. </w:t>
      </w:r>
    </w:p>
    <w:p w14:paraId="27043A89" w14:textId="2EF7C550" w:rsidR="009C084F" w:rsidRPr="001F7DDE" w:rsidRDefault="000C2E6F" w:rsidP="009C084F">
      <w:pPr>
        <w:spacing w:after="0" w:line="240" w:lineRule="auto"/>
        <w:ind w:firstLine="709"/>
        <w:jc w:val="both"/>
        <w:rPr>
          <w:rFonts w:ascii="Times New Roman" w:hAnsi="Times New Roman" w:cs="Times New Roman"/>
          <w:sz w:val="24"/>
          <w:szCs w:val="24"/>
        </w:rPr>
      </w:pPr>
      <w:r w:rsidRPr="001F7DDE">
        <w:rPr>
          <w:rFonts w:ascii="Times New Roman" w:hAnsi="Times New Roman" w:cs="Times New Roman"/>
          <w:sz w:val="24"/>
          <w:szCs w:val="24"/>
        </w:rPr>
        <w:t xml:space="preserve">Šobrīd </w:t>
      </w:r>
      <w:r w:rsidR="00A14BCF" w:rsidRPr="001F7DDE">
        <w:rPr>
          <w:rFonts w:ascii="Times New Roman" w:hAnsi="Times New Roman" w:cs="Times New Roman"/>
          <w:sz w:val="24"/>
          <w:szCs w:val="24"/>
        </w:rPr>
        <w:t xml:space="preserve">Pārvaldē </w:t>
      </w:r>
      <w:r w:rsidRPr="001F7DDE">
        <w:rPr>
          <w:rFonts w:ascii="Times New Roman" w:hAnsi="Times New Roman" w:cs="Times New Roman"/>
          <w:sz w:val="24"/>
          <w:szCs w:val="24"/>
        </w:rPr>
        <w:t>tiek veikti pasākumi, lai arī 2024.gadā tiktu papildināt</w:t>
      </w:r>
      <w:r w:rsidR="00AD04E0" w:rsidRPr="001F7DDE">
        <w:rPr>
          <w:rFonts w:ascii="Times New Roman" w:hAnsi="Times New Roman" w:cs="Times New Roman"/>
          <w:sz w:val="24"/>
          <w:szCs w:val="24"/>
        </w:rPr>
        <w:t xml:space="preserve">s citu tehnisko līdzekļu klāsts, ar kuriem var ierobežot </w:t>
      </w:r>
      <w:r w:rsidR="00A14BCF" w:rsidRPr="001F7DDE">
        <w:rPr>
          <w:rFonts w:ascii="Times New Roman" w:hAnsi="Times New Roman" w:cs="Times New Roman"/>
          <w:sz w:val="24"/>
          <w:szCs w:val="24"/>
        </w:rPr>
        <w:t xml:space="preserve">aizliegtu vielu un priekšmetu nokļūšanu ieslodzījuma vietās. </w:t>
      </w:r>
    </w:p>
    <w:p w14:paraId="337B00C5" w14:textId="5AE98FD2" w:rsidR="00A14BCF" w:rsidRPr="001F7DDE" w:rsidRDefault="00B8747D" w:rsidP="009C084F">
      <w:pPr>
        <w:spacing w:after="0" w:line="240" w:lineRule="auto"/>
        <w:ind w:firstLine="709"/>
        <w:jc w:val="both"/>
        <w:rPr>
          <w:rFonts w:ascii="Times New Roman" w:hAnsi="Times New Roman" w:cs="Times New Roman"/>
          <w:sz w:val="24"/>
          <w:szCs w:val="24"/>
        </w:rPr>
      </w:pPr>
      <w:r w:rsidRPr="001F7DDE">
        <w:rPr>
          <w:rFonts w:ascii="Times New Roman" w:hAnsi="Times New Roman" w:cs="Times New Roman"/>
          <w:sz w:val="24"/>
          <w:szCs w:val="24"/>
        </w:rPr>
        <w:t xml:space="preserve">Tādejādi tika stiprināta ieslodzījuma vietu spēja mazināt aizliegto vielu un priekšmetu nokļūšanu ieslodzījuma vietās un pie ieslodzītajiem. </w:t>
      </w:r>
      <w:r w:rsidR="00C87E55">
        <w:rPr>
          <w:rFonts w:ascii="Times New Roman" w:hAnsi="Times New Roman" w:cs="Times New Roman"/>
          <w:sz w:val="24"/>
          <w:szCs w:val="24"/>
        </w:rPr>
        <w:t xml:space="preserve">Ņemot vērā, ka tiek ieviesti ar vien jauni tehniskie līdzekļi, kas palīdz konstatēt aizliegtus priekšmetus un vielas, </w:t>
      </w:r>
      <w:r w:rsidR="004132FA">
        <w:rPr>
          <w:rFonts w:ascii="Times New Roman" w:hAnsi="Times New Roman" w:cs="Times New Roman"/>
          <w:sz w:val="24"/>
          <w:szCs w:val="24"/>
        </w:rPr>
        <w:t xml:space="preserve">mazinās </w:t>
      </w:r>
      <w:r w:rsidR="00C87E55">
        <w:rPr>
          <w:rFonts w:ascii="Times New Roman" w:hAnsi="Times New Roman" w:cs="Times New Roman"/>
          <w:sz w:val="24"/>
          <w:szCs w:val="24"/>
        </w:rPr>
        <w:t xml:space="preserve">ieslodzītie </w:t>
      </w:r>
      <w:r w:rsidR="004132FA">
        <w:rPr>
          <w:rFonts w:ascii="Times New Roman" w:hAnsi="Times New Roman" w:cs="Times New Roman"/>
          <w:sz w:val="24"/>
          <w:szCs w:val="24"/>
        </w:rPr>
        <w:t xml:space="preserve">spēja </w:t>
      </w:r>
      <w:r w:rsidR="00123D5C">
        <w:rPr>
          <w:rFonts w:ascii="Times New Roman" w:hAnsi="Times New Roman" w:cs="Times New Roman"/>
          <w:sz w:val="24"/>
          <w:szCs w:val="24"/>
        </w:rPr>
        <w:t>izrādīt savu varu un pārākumu p</w:t>
      </w:r>
      <w:r w:rsidR="004132FA">
        <w:rPr>
          <w:rFonts w:ascii="Times New Roman" w:hAnsi="Times New Roman" w:cs="Times New Roman"/>
          <w:sz w:val="24"/>
          <w:szCs w:val="24"/>
        </w:rPr>
        <w:t>ā</w:t>
      </w:r>
      <w:r w:rsidR="00123D5C">
        <w:rPr>
          <w:rFonts w:ascii="Times New Roman" w:hAnsi="Times New Roman" w:cs="Times New Roman"/>
          <w:sz w:val="24"/>
          <w:szCs w:val="24"/>
        </w:rPr>
        <w:t xml:space="preserve">r citiem ieslodzītajiem, </w:t>
      </w:r>
      <w:r w:rsidR="004132FA">
        <w:rPr>
          <w:rFonts w:ascii="Times New Roman" w:hAnsi="Times New Roman" w:cs="Times New Roman"/>
          <w:sz w:val="24"/>
          <w:szCs w:val="24"/>
        </w:rPr>
        <w:t xml:space="preserve">ko tie parasti balsta uz </w:t>
      </w:r>
      <w:r w:rsidR="00123D5C">
        <w:rPr>
          <w:rFonts w:ascii="Times New Roman" w:hAnsi="Times New Roman" w:cs="Times New Roman"/>
          <w:sz w:val="24"/>
          <w:szCs w:val="24"/>
        </w:rPr>
        <w:t>aizliegto priekšmetu vai vielu esamību attiecīgā ieslodzītā rīcībā. Tādējādi, samazinot aizliegto priekšmetu un vielu nokļūšanu ieslodzījuma vietā, samazināsies arī neformālās hierarhijas ietekme ieslodzīto vidū.</w:t>
      </w:r>
    </w:p>
    <w:p w14:paraId="7E02CC64" w14:textId="77777777" w:rsidR="00A14BCF" w:rsidRPr="001F7DDE" w:rsidRDefault="00A14BCF" w:rsidP="009C084F">
      <w:pPr>
        <w:spacing w:after="0" w:line="240" w:lineRule="auto"/>
        <w:ind w:firstLine="709"/>
        <w:jc w:val="both"/>
        <w:rPr>
          <w:rFonts w:ascii="Times New Roman" w:hAnsi="Times New Roman" w:cs="Times New Roman"/>
          <w:sz w:val="24"/>
          <w:szCs w:val="24"/>
        </w:rPr>
      </w:pPr>
    </w:p>
    <w:p w14:paraId="6B3086E1" w14:textId="77777777" w:rsidR="003A7FB4" w:rsidRPr="001F7DDE" w:rsidRDefault="009C084F" w:rsidP="009C084F">
      <w:pPr>
        <w:spacing w:after="0" w:line="240" w:lineRule="auto"/>
        <w:ind w:firstLine="709"/>
        <w:jc w:val="both"/>
        <w:rPr>
          <w:rFonts w:ascii="Times New Roman" w:hAnsi="Times New Roman" w:cs="Times New Roman"/>
          <w:b/>
          <w:bCs/>
          <w:i/>
          <w:sz w:val="24"/>
          <w:szCs w:val="24"/>
        </w:rPr>
      </w:pPr>
      <w:bookmarkStart w:id="0" w:name="_Hlk168475398"/>
      <w:r w:rsidRPr="001F7DDE">
        <w:rPr>
          <w:rFonts w:ascii="Times New Roman" w:hAnsi="Times New Roman" w:cs="Times New Roman"/>
          <w:b/>
          <w:bCs/>
          <w:i/>
          <w:sz w:val="24"/>
          <w:szCs w:val="24"/>
        </w:rPr>
        <w:t xml:space="preserve">Procedūru pilnveidojumi attiecībā uz ieslodzīto drošības nodrošināšanu </w:t>
      </w:r>
    </w:p>
    <w:bookmarkEnd w:id="0"/>
    <w:p w14:paraId="50D5D923" w14:textId="21887FFA" w:rsidR="009C084F" w:rsidRPr="001F7DDE" w:rsidRDefault="009C084F" w:rsidP="009C084F">
      <w:pPr>
        <w:spacing w:after="0" w:line="240" w:lineRule="auto"/>
        <w:jc w:val="both"/>
        <w:rPr>
          <w:rFonts w:ascii="Times New Roman" w:hAnsi="Times New Roman" w:cs="Times New Roman"/>
          <w:sz w:val="24"/>
          <w:szCs w:val="24"/>
          <w:lang w:eastAsia="lv-LV"/>
        </w:rPr>
      </w:pPr>
      <w:r w:rsidRPr="001F7DDE">
        <w:rPr>
          <w:rFonts w:ascii="Times New Roman" w:hAnsi="Times New Roman" w:cs="Times New Roman"/>
          <w:sz w:val="24"/>
          <w:szCs w:val="24"/>
        </w:rPr>
        <w:tab/>
      </w:r>
      <w:r w:rsidRPr="001F7DDE">
        <w:rPr>
          <w:rFonts w:ascii="Times New Roman" w:hAnsi="Times New Roman" w:cs="Times New Roman"/>
          <w:sz w:val="24"/>
          <w:szCs w:val="24"/>
          <w:lang w:eastAsia="lv-LV"/>
        </w:rPr>
        <w:t xml:space="preserve">Kopš 2017. gada Latvijā ir ieviesti vairāki svarīgi pilnveidojumi normatīvajos aktos, kas attiecas uz ieslodzīto drošības nodrošināšanu, īpaši attiecībā uz tiem, kuri ir cietuši vai baidās no citu ieslodzīto vardarbības. Šie uzlabojumi ietver gan </w:t>
      </w:r>
      <w:r w:rsidR="00CC75F4" w:rsidRPr="001F7DDE">
        <w:rPr>
          <w:rFonts w:ascii="Times New Roman" w:hAnsi="Times New Roman" w:cs="Times New Roman"/>
          <w:sz w:val="24"/>
          <w:szCs w:val="24"/>
          <w:lang w:eastAsia="lv-LV"/>
        </w:rPr>
        <w:t xml:space="preserve">iekšējās </w:t>
      </w:r>
      <w:r w:rsidRPr="001F7DDE">
        <w:rPr>
          <w:rFonts w:ascii="Times New Roman" w:hAnsi="Times New Roman" w:cs="Times New Roman"/>
          <w:sz w:val="24"/>
          <w:szCs w:val="24"/>
          <w:lang w:eastAsia="lv-LV"/>
        </w:rPr>
        <w:t xml:space="preserve">procedūras, gan tehnoloģiskus un operatīvus pasākumus. Šie pilnveidojumi ir ieviesti </w:t>
      </w:r>
      <w:r w:rsidR="00E712A9" w:rsidRPr="001F7DDE">
        <w:rPr>
          <w:rFonts w:ascii="Times New Roman" w:hAnsi="Times New Roman" w:cs="Times New Roman"/>
          <w:sz w:val="24"/>
          <w:szCs w:val="24"/>
          <w:lang w:eastAsia="lv-LV"/>
        </w:rPr>
        <w:t>dažāda līmeņa normatīvajos aktos</w:t>
      </w:r>
      <w:r w:rsidR="00BF26F6" w:rsidRPr="001F7DDE">
        <w:rPr>
          <w:rFonts w:ascii="Times New Roman" w:hAnsi="Times New Roman" w:cs="Times New Roman"/>
          <w:sz w:val="24"/>
          <w:szCs w:val="24"/>
          <w:lang w:eastAsia="lv-LV"/>
        </w:rPr>
        <w:t xml:space="preserve">, piemēram ieslodzīto sarakste ar noteiktām institūcijām netiek kontrolēta, </w:t>
      </w:r>
      <w:r w:rsidR="009D493D" w:rsidRPr="001F7DDE">
        <w:rPr>
          <w:rFonts w:ascii="Times New Roman" w:hAnsi="Times New Roman" w:cs="Times New Roman"/>
          <w:sz w:val="24"/>
          <w:szCs w:val="24"/>
          <w:lang w:eastAsia="lv-LV"/>
        </w:rPr>
        <w:t xml:space="preserve">Kodeksā </w:t>
      </w:r>
      <w:r w:rsidR="009F2584" w:rsidRPr="001F7DDE">
        <w:rPr>
          <w:rFonts w:ascii="Times New Roman" w:hAnsi="Times New Roman" w:cs="Times New Roman"/>
          <w:sz w:val="24"/>
          <w:szCs w:val="24"/>
          <w:lang w:eastAsia="lv-LV"/>
        </w:rPr>
        <w:t>2017.</w:t>
      </w:r>
      <w:r w:rsidR="000F7316">
        <w:rPr>
          <w:rFonts w:ascii="Times New Roman" w:hAnsi="Times New Roman" w:cs="Times New Roman"/>
          <w:sz w:val="24"/>
          <w:szCs w:val="24"/>
          <w:lang w:eastAsia="lv-LV"/>
        </w:rPr>
        <w:t xml:space="preserve"> </w:t>
      </w:r>
      <w:r w:rsidR="009F2584" w:rsidRPr="001F7DDE">
        <w:rPr>
          <w:rFonts w:ascii="Times New Roman" w:hAnsi="Times New Roman" w:cs="Times New Roman"/>
          <w:sz w:val="24"/>
          <w:szCs w:val="24"/>
          <w:lang w:eastAsia="lv-LV"/>
        </w:rPr>
        <w:t>gadā tika</w:t>
      </w:r>
      <w:r w:rsidR="0029322C" w:rsidRPr="001F7DDE">
        <w:rPr>
          <w:rFonts w:ascii="Times New Roman" w:hAnsi="Times New Roman" w:cs="Times New Roman"/>
          <w:sz w:val="24"/>
          <w:szCs w:val="24"/>
          <w:lang w:eastAsia="lv-LV"/>
        </w:rPr>
        <w:t xml:space="preserve"> not</w:t>
      </w:r>
      <w:r w:rsidR="009F2584" w:rsidRPr="001F7DDE">
        <w:rPr>
          <w:rFonts w:ascii="Times New Roman" w:hAnsi="Times New Roman" w:cs="Times New Roman"/>
          <w:sz w:val="24"/>
          <w:szCs w:val="24"/>
          <w:lang w:eastAsia="lv-LV"/>
        </w:rPr>
        <w:t>ei</w:t>
      </w:r>
      <w:r w:rsidR="0029322C" w:rsidRPr="001F7DDE">
        <w:rPr>
          <w:rFonts w:ascii="Times New Roman" w:hAnsi="Times New Roman" w:cs="Times New Roman"/>
          <w:sz w:val="24"/>
          <w:szCs w:val="24"/>
          <w:lang w:eastAsia="lv-LV"/>
        </w:rPr>
        <w:t>kta jauna iesl</w:t>
      </w:r>
      <w:r w:rsidR="009F2584" w:rsidRPr="001F7DDE">
        <w:rPr>
          <w:rFonts w:ascii="Times New Roman" w:hAnsi="Times New Roman" w:cs="Times New Roman"/>
          <w:sz w:val="24"/>
          <w:szCs w:val="24"/>
          <w:lang w:eastAsia="lv-LV"/>
        </w:rPr>
        <w:t>od</w:t>
      </w:r>
      <w:r w:rsidR="0029322C" w:rsidRPr="001F7DDE">
        <w:rPr>
          <w:rFonts w:ascii="Times New Roman" w:hAnsi="Times New Roman" w:cs="Times New Roman"/>
          <w:sz w:val="24"/>
          <w:szCs w:val="24"/>
          <w:lang w:eastAsia="lv-LV"/>
        </w:rPr>
        <w:t xml:space="preserve">zīto korespondences </w:t>
      </w:r>
      <w:r w:rsidR="009F2584" w:rsidRPr="001F7DDE">
        <w:rPr>
          <w:rFonts w:ascii="Times New Roman" w:hAnsi="Times New Roman" w:cs="Times New Roman"/>
          <w:sz w:val="24"/>
          <w:szCs w:val="24"/>
          <w:lang w:eastAsia="lv-LV"/>
        </w:rPr>
        <w:t>pārbaudes</w:t>
      </w:r>
      <w:r w:rsidR="0029322C" w:rsidRPr="001F7DDE">
        <w:rPr>
          <w:rFonts w:ascii="Times New Roman" w:hAnsi="Times New Roman" w:cs="Times New Roman"/>
          <w:sz w:val="24"/>
          <w:szCs w:val="24"/>
          <w:lang w:eastAsia="lv-LV"/>
        </w:rPr>
        <w:t xml:space="preserve"> kārtība</w:t>
      </w:r>
      <w:r w:rsidR="009F2584" w:rsidRPr="001F7DDE">
        <w:rPr>
          <w:rFonts w:ascii="Times New Roman" w:hAnsi="Times New Roman" w:cs="Times New Roman"/>
          <w:sz w:val="24"/>
          <w:szCs w:val="24"/>
          <w:lang w:eastAsia="lv-LV"/>
        </w:rPr>
        <w:t xml:space="preserve">, valstī </w:t>
      </w:r>
      <w:r w:rsidR="00470B20" w:rsidRPr="001F7DDE">
        <w:rPr>
          <w:rFonts w:ascii="Times New Roman" w:hAnsi="Times New Roman" w:cs="Times New Roman"/>
          <w:sz w:val="24"/>
          <w:szCs w:val="24"/>
          <w:lang w:eastAsia="lv-LV"/>
        </w:rPr>
        <w:t>ir</w:t>
      </w:r>
      <w:r w:rsidR="009F2584" w:rsidRPr="001F7DDE">
        <w:rPr>
          <w:rFonts w:ascii="Times New Roman" w:hAnsi="Times New Roman" w:cs="Times New Roman"/>
          <w:sz w:val="24"/>
          <w:szCs w:val="24"/>
          <w:lang w:eastAsia="lv-LV"/>
        </w:rPr>
        <w:t xml:space="preserve"> ieviesta trauksmes c</w:t>
      </w:r>
      <w:r w:rsidR="00470B20" w:rsidRPr="001F7DDE">
        <w:rPr>
          <w:rFonts w:ascii="Times New Roman" w:hAnsi="Times New Roman" w:cs="Times New Roman"/>
          <w:sz w:val="24"/>
          <w:szCs w:val="24"/>
          <w:lang w:eastAsia="lv-LV"/>
        </w:rPr>
        <w:t xml:space="preserve">ēlēju aizsardzības sistēma u.tml. </w:t>
      </w:r>
      <w:r w:rsidR="00BF26F6" w:rsidRPr="001F7DDE">
        <w:rPr>
          <w:rFonts w:ascii="Times New Roman" w:hAnsi="Times New Roman" w:cs="Times New Roman"/>
          <w:sz w:val="24"/>
          <w:szCs w:val="24"/>
          <w:lang w:eastAsia="lv-LV"/>
        </w:rPr>
        <w:t xml:space="preserve"> </w:t>
      </w:r>
    </w:p>
    <w:p w14:paraId="45E587DF" w14:textId="77777777" w:rsidR="00410613" w:rsidRPr="001F7DDE" w:rsidRDefault="00410613" w:rsidP="009C084F">
      <w:pPr>
        <w:spacing w:after="0" w:line="240" w:lineRule="auto"/>
        <w:jc w:val="both"/>
        <w:rPr>
          <w:rFonts w:ascii="Times New Roman" w:hAnsi="Times New Roman" w:cs="Times New Roman"/>
          <w:sz w:val="24"/>
          <w:szCs w:val="24"/>
          <w:lang w:eastAsia="lv-LV"/>
        </w:rPr>
      </w:pPr>
    </w:p>
    <w:p w14:paraId="36F7F127" w14:textId="496DCEED" w:rsidR="009C084F" w:rsidRPr="001F7DDE" w:rsidRDefault="009C084F" w:rsidP="009C084F">
      <w:pPr>
        <w:pStyle w:val="Sarakstarindkopa"/>
        <w:spacing w:after="0" w:line="240" w:lineRule="auto"/>
        <w:ind w:left="0" w:firstLine="720"/>
        <w:jc w:val="both"/>
        <w:rPr>
          <w:rFonts w:ascii="Times New Roman" w:hAnsi="Times New Roman" w:cs="Times New Roman"/>
          <w:sz w:val="24"/>
          <w:szCs w:val="24"/>
        </w:rPr>
      </w:pPr>
      <w:r w:rsidRPr="001F7DDE">
        <w:rPr>
          <w:rFonts w:ascii="Times New Roman" w:hAnsi="Times New Roman" w:cs="Times New Roman"/>
          <w:sz w:val="24"/>
          <w:szCs w:val="24"/>
        </w:rPr>
        <w:t xml:space="preserve">Lai </w:t>
      </w:r>
      <w:r w:rsidR="006500A0" w:rsidRPr="001F7DDE">
        <w:rPr>
          <w:rFonts w:ascii="Times New Roman" w:hAnsi="Times New Roman" w:cs="Times New Roman"/>
          <w:sz w:val="24"/>
          <w:szCs w:val="24"/>
        </w:rPr>
        <w:t>sasniegtu</w:t>
      </w:r>
      <w:r w:rsidRPr="001F7DDE">
        <w:rPr>
          <w:rFonts w:ascii="Times New Roman" w:hAnsi="Times New Roman" w:cs="Times New Roman"/>
          <w:sz w:val="24"/>
          <w:szCs w:val="24"/>
        </w:rPr>
        <w:t xml:space="preserve"> augstāk</w:t>
      </w:r>
      <w:r w:rsidR="006500A0" w:rsidRPr="001F7DDE">
        <w:rPr>
          <w:rFonts w:ascii="Times New Roman" w:hAnsi="Times New Roman" w:cs="Times New Roman"/>
          <w:sz w:val="24"/>
          <w:szCs w:val="24"/>
        </w:rPr>
        <w:t>u</w:t>
      </w:r>
      <w:r w:rsidRPr="001F7DDE">
        <w:rPr>
          <w:rFonts w:ascii="Times New Roman" w:hAnsi="Times New Roman" w:cs="Times New Roman"/>
          <w:sz w:val="24"/>
          <w:szCs w:val="24"/>
        </w:rPr>
        <w:t xml:space="preserve"> ieslodzīto uzraudzības </w:t>
      </w:r>
      <w:r w:rsidR="006500A0" w:rsidRPr="001F7DDE">
        <w:rPr>
          <w:rFonts w:ascii="Times New Roman" w:hAnsi="Times New Roman" w:cs="Times New Roman"/>
          <w:sz w:val="24"/>
          <w:szCs w:val="24"/>
        </w:rPr>
        <w:t>kvalitāti</w:t>
      </w:r>
      <w:r w:rsidRPr="001F7DDE">
        <w:rPr>
          <w:rFonts w:ascii="Times New Roman" w:hAnsi="Times New Roman" w:cs="Times New Roman"/>
          <w:sz w:val="24"/>
          <w:szCs w:val="24"/>
        </w:rPr>
        <w:t xml:space="preserve"> un kvalitatīvāku ieslodzījuma vietu Uzraudzības daļas amatpersonu pienākumu izpildi, 2022.</w:t>
      </w:r>
      <w:r w:rsidR="000F7316">
        <w:rPr>
          <w:rFonts w:ascii="Times New Roman" w:hAnsi="Times New Roman" w:cs="Times New Roman"/>
          <w:sz w:val="24"/>
          <w:szCs w:val="24"/>
        </w:rPr>
        <w:t xml:space="preserve"> </w:t>
      </w:r>
      <w:r w:rsidR="006500A0" w:rsidRPr="001F7DDE">
        <w:rPr>
          <w:rFonts w:ascii="Times New Roman" w:hAnsi="Times New Roman" w:cs="Times New Roman"/>
          <w:sz w:val="24"/>
          <w:szCs w:val="24"/>
        </w:rPr>
        <w:t>gada 31.</w:t>
      </w:r>
      <w:r w:rsidR="000F7316">
        <w:rPr>
          <w:rFonts w:ascii="Times New Roman" w:hAnsi="Times New Roman" w:cs="Times New Roman"/>
          <w:sz w:val="24"/>
          <w:szCs w:val="24"/>
        </w:rPr>
        <w:t xml:space="preserve"> </w:t>
      </w:r>
      <w:r w:rsidR="006500A0" w:rsidRPr="001F7DDE">
        <w:rPr>
          <w:rFonts w:ascii="Times New Roman" w:hAnsi="Times New Roman" w:cs="Times New Roman"/>
          <w:sz w:val="24"/>
          <w:szCs w:val="24"/>
        </w:rPr>
        <w:t>janvārī</w:t>
      </w:r>
      <w:r w:rsidRPr="001F7DDE">
        <w:rPr>
          <w:rFonts w:ascii="Times New Roman" w:hAnsi="Times New Roman" w:cs="Times New Roman"/>
          <w:sz w:val="24"/>
          <w:szCs w:val="24"/>
        </w:rPr>
        <w:t xml:space="preserve"> tika </w:t>
      </w:r>
      <w:r w:rsidR="006500A0" w:rsidRPr="001F7DDE">
        <w:rPr>
          <w:rFonts w:ascii="Times New Roman" w:hAnsi="Times New Roman" w:cs="Times New Roman"/>
          <w:sz w:val="24"/>
          <w:szCs w:val="24"/>
        </w:rPr>
        <w:t>izdoti jauni Pārvaldes</w:t>
      </w:r>
      <w:r w:rsidRPr="001F7DDE">
        <w:rPr>
          <w:rFonts w:ascii="Times New Roman" w:hAnsi="Times New Roman" w:cs="Times New Roman"/>
          <w:sz w:val="24"/>
          <w:szCs w:val="24"/>
        </w:rPr>
        <w:t xml:space="preserve"> iekšējie noteikumi Nr. P-1-406-2022-00001 "Ieslodzīto uzraudzības kārtība".</w:t>
      </w:r>
    </w:p>
    <w:p w14:paraId="1FC31676" w14:textId="77777777" w:rsidR="00470B20" w:rsidRPr="001F7DDE" w:rsidRDefault="00470B20" w:rsidP="009C084F">
      <w:pPr>
        <w:pStyle w:val="Sarakstarindkopa"/>
        <w:spacing w:after="0" w:line="240" w:lineRule="auto"/>
        <w:ind w:left="0" w:firstLine="720"/>
        <w:jc w:val="both"/>
        <w:rPr>
          <w:rFonts w:ascii="Times New Roman" w:hAnsi="Times New Roman" w:cs="Times New Roman"/>
          <w:sz w:val="24"/>
          <w:szCs w:val="24"/>
        </w:rPr>
      </w:pPr>
    </w:p>
    <w:p w14:paraId="3905C21E" w14:textId="68A51CE6" w:rsidR="009C084F" w:rsidRPr="001F7DDE" w:rsidRDefault="009C084F" w:rsidP="00D47576">
      <w:pPr>
        <w:pStyle w:val="Sarakstarindkopa"/>
        <w:spacing w:after="0" w:line="240" w:lineRule="auto"/>
        <w:ind w:left="0" w:firstLine="720"/>
        <w:jc w:val="both"/>
        <w:rPr>
          <w:rFonts w:ascii="Times New Roman" w:hAnsi="Times New Roman" w:cs="Times New Roman"/>
          <w:sz w:val="24"/>
          <w:szCs w:val="24"/>
        </w:rPr>
      </w:pPr>
      <w:r w:rsidRPr="001F7DDE">
        <w:rPr>
          <w:rFonts w:ascii="Times New Roman" w:eastAsia="Calibri" w:hAnsi="Times New Roman" w:cs="Times New Roman"/>
          <w:sz w:val="24"/>
          <w:szCs w:val="24"/>
        </w:rPr>
        <w:lastRenderedPageBreak/>
        <w:t xml:space="preserve">Šobrīd </w:t>
      </w:r>
      <w:r w:rsidR="00D47576" w:rsidRPr="001F7DDE">
        <w:rPr>
          <w:rFonts w:ascii="Times New Roman" w:eastAsia="Calibri" w:hAnsi="Times New Roman" w:cs="Times New Roman"/>
          <w:sz w:val="24"/>
          <w:szCs w:val="24"/>
        </w:rPr>
        <w:t xml:space="preserve">Pārvaldē </w:t>
      </w:r>
      <w:r w:rsidR="001C456C" w:rsidRPr="001F7DDE">
        <w:rPr>
          <w:rFonts w:ascii="Times New Roman" w:eastAsia="Calibri" w:hAnsi="Times New Roman" w:cs="Times New Roman"/>
          <w:sz w:val="24"/>
          <w:szCs w:val="24"/>
        </w:rPr>
        <w:t xml:space="preserve">tiek izstrādāts </w:t>
      </w:r>
      <w:r w:rsidRPr="001F7DDE">
        <w:rPr>
          <w:rFonts w:ascii="Times New Roman" w:eastAsia="Calibri" w:hAnsi="Times New Roman" w:cs="Times New Roman"/>
          <w:sz w:val="24"/>
          <w:szCs w:val="24"/>
        </w:rPr>
        <w:t xml:space="preserve">jauns </w:t>
      </w:r>
      <w:r w:rsidR="001B2DB1" w:rsidRPr="001F7DDE">
        <w:rPr>
          <w:rFonts w:ascii="Times New Roman" w:eastAsia="Calibri" w:hAnsi="Times New Roman" w:cs="Times New Roman"/>
          <w:sz w:val="24"/>
          <w:szCs w:val="24"/>
        </w:rPr>
        <w:t xml:space="preserve">Ministru </w:t>
      </w:r>
      <w:r w:rsidR="001F05ED" w:rsidRPr="001F7DDE">
        <w:rPr>
          <w:rFonts w:ascii="Times New Roman" w:eastAsia="Calibri" w:hAnsi="Times New Roman" w:cs="Times New Roman"/>
          <w:sz w:val="24"/>
          <w:szCs w:val="24"/>
        </w:rPr>
        <w:t xml:space="preserve">kabineta </w:t>
      </w:r>
      <w:r w:rsidR="001B2DB1" w:rsidRPr="001F7DDE">
        <w:rPr>
          <w:rFonts w:ascii="Times New Roman" w:eastAsia="Calibri" w:hAnsi="Times New Roman" w:cs="Times New Roman"/>
          <w:sz w:val="24"/>
          <w:szCs w:val="24"/>
        </w:rPr>
        <w:t xml:space="preserve">noteikumu </w:t>
      </w:r>
      <w:r w:rsidRPr="001F7DDE">
        <w:rPr>
          <w:rFonts w:ascii="Times New Roman" w:eastAsia="Calibri" w:hAnsi="Times New Roman" w:cs="Times New Roman"/>
          <w:sz w:val="24"/>
          <w:szCs w:val="24"/>
        </w:rPr>
        <w:t>projekts "Brīvības atņemšanas iestādes iekšējās kārtības noteikumi"</w:t>
      </w:r>
      <w:r w:rsidR="001C456C" w:rsidRPr="001F7DDE">
        <w:rPr>
          <w:rFonts w:ascii="Times New Roman" w:eastAsia="Calibri" w:hAnsi="Times New Roman" w:cs="Times New Roman"/>
          <w:sz w:val="24"/>
          <w:szCs w:val="24"/>
        </w:rPr>
        <w:t xml:space="preserve">. </w:t>
      </w:r>
      <w:r w:rsidR="00D47576" w:rsidRPr="001F7DDE">
        <w:rPr>
          <w:rFonts w:ascii="Times New Roman" w:eastAsia="Calibri" w:hAnsi="Times New Roman" w:cs="Times New Roman"/>
          <w:sz w:val="24"/>
          <w:szCs w:val="24"/>
        </w:rPr>
        <w:t>Šajā projektā paredzēts jauns un modernāks regulējums attiecībā uz soda izpildi notiesātajiem</w:t>
      </w:r>
      <w:r w:rsidR="003A7C54" w:rsidRPr="001F7DDE">
        <w:rPr>
          <w:rFonts w:ascii="Times New Roman" w:eastAsia="Calibri" w:hAnsi="Times New Roman" w:cs="Times New Roman"/>
          <w:sz w:val="24"/>
          <w:szCs w:val="24"/>
        </w:rPr>
        <w:t xml:space="preserve"> (piemēram, jauns atļauto priekšmetu sara</w:t>
      </w:r>
      <w:r w:rsidR="00462EBD" w:rsidRPr="001F7DDE">
        <w:rPr>
          <w:rFonts w:ascii="Times New Roman" w:eastAsia="Calibri" w:hAnsi="Times New Roman" w:cs="Times New Roman"/>
          <w:sz w:val="24"/>
          <w:szCs w:val="24"/>
        </w:rPr>
        <w:t>ksts utt.)</w:t>
      </w:r>
      <w:r w:rsidR="00D47576" w:rsidRPr="001F7DDE">
        <w:rPr>
          <w:rFonts w:ascii="Times New Roman" w:eastAsia="Calibri" w:hAnsi="Times New Roman" w:cs="Times New Roman"/>
          <w:sz w:val="24"/>
          <w:szCs w:val="24"/>
        </w:rPr>
        <w:t>. Tāpat</w:t>
      </w:r>
      <w:r w:rsidRPr="001F7DDE">
        <w:rPr>
          <w:rFonts w:ascii="Times New Roman" w:hAnsi="Times New Roman" w:cs="Times New Roman"/>
          <w:sz w:val="24"/>
          <w:szCs w:val="24"/>
        </w:rPr>
        <w:t xml:space="preserve"> Pārvaldē tiek izstrādāti grozījumi </w:t>
      </w:r>
      <w:r w:rsidR="00D47576" w:rsidRPr="001F7DDE">
        <w:rPr>
          <w:rFonts w:ascii="Times New Roman" w:hAnsi="Times New Roman" w:cs="Times New Roman"/>
          <w:sz w:val="24"/>
          <w:szCs w:val="24"/>
        </w:rPr>
        <w:t xml:space="preserve">arī </w:t>
      </w:r>
      <w:r w:rsidRPr="001F7DDE">
        <w:rPr>
          <w:rFonts w:ascii="Times New Roman" w:hAnsi="Times New Roman" w:cs="Times New Roman"/>
          <w:sz w:val="24"/>
          <w:szCs w:val="24"/>
        </w:rPr>
        <w:t>Ministru kabineta 2007.</w:t>
      </w:r>
      <w:r w:rsidR="000F7316">
        <w:rPr>
          <w:rFonts w:ascii="Times New Roman" w:hAnsi="Times New Roman" w:cs="Times New Roman"/>
          <w:sz w:val="24"/>
          <w:szCs w:val="24"/>
        </w:rPr>
        <w:t> </w:t>
      </w:r>
      <w:r w:rsidR="00B4470B" w:rsidRPr="001F7DDE">
        <w:rPr>
          <w:rFonts w:ascii="Times New Roman" w:hAnsi="Times New Roman" w:cs="Times New Roman"/>
          <w:sz w:val="24"/>
          <w:szCs w:val="24"/>
        </w:rPr>
        <w:t>gada 27</w:t>
      </w:r>
      <w:r w:rsidR="001F05ED" w:rsidRPr="001F7DDE">
        <w:rPr>
          <w:rFonts w:ascii="Times New Roman" w:hAnsi="Times New Roman" w:cs="Times New Roman"/>
          <w:sz w:val="24"/>
          <w:szCs w:val="24"/>
        </w:rPr>
        <w:t>.</w:t>
      </w:r>
      <w:r w:rsidR="000F7316">
        <w:rPr>
          <w:rFonts w:ascii="Times New Roman" w:hAnsi="Times New Roman" w:cs="Times New Roman"/>
          <w:sz w:val="24"/>
          <w:szCs w:val="24"/>
        </w:rPr>
        <w:t xml:space="preserve"> </w:t>
      </w:r>
      <w:r w:rsidR="00B4470B" w:rsidRPr="001F7DDE">
        <w:rPr>
          <w:rFonts w:ascii="Times New Roman" w:hAnsi="Times New Roman" w:cs="Times New Roman"/>
          <w:sz w:val="24"/>
          <w:szCs w:val="24"/>
        </w:rPr>
        <w:t xml:space="preserve">novembra </w:t>
      </w:r>
      <w:r w:rsidRPr="001F7DDE">
        <w:rPr>
          <w:rFonts w:ascii="Times New Roman" w:hAnsi="Times New Roman" w:cs="Times New Roman"/>
          <w:sz w:val="24"/>
          <w:szCs w:val="24"/>
        </w:rPr>
        <w:t xml:space="preserve">noteikumos Nr. 800 "Izmeklēšanas cietuma iekšējās kārtības noteikumi", jo arī esošo noteikumu normas ir morāli novecojušas un neatbilst šī brīža </w:t>
      </w:r>
      <w:r w:rsidR="00462EBD" w:rsidRPr="001F7DDE">
        <w:rPr>
          <w:rFonts w:ascii="Times New Roman" w:hAnsi="Times New Roman" w:cs="Times New Roman"/>
          <w:sz w:val="24"/>
          <w:szCs w:val="24"/>
        </w:rPr>
        <w:t>situācijai</w:t>
      </w:r>
      <w:r w:rsidRPr="001F7DDE">
        <w:rPr>
          <w:rFonts w:ascii="Times New Roman" w:hAnsi="Times New Roman" w:cs="Times New Roman"/>
          <w:sz w:val="24"/>
          <w:szCs w:val="24"/>
        </w:rPr>
        <w:t xml:space="preserve">. </w:t>
      </w:r>
    </w:p>
    <w:p w14:paraId="6660A59E" w14:textId="77777777" w:rsidR="00CC31FB" w:rsidRPr="001F7DDE" w:rsidRDefault="00CC31FB" w:rsidP="00D47576">
      <w:pPr>
        <w:pStyle w:val="Sarakstarindkopa"/>
        <w:spacing w:after="0" w:line="240" w:lineRule="auto"/>
        <w:ind w:left="0" w:firstLine="720"/>
        <w:jc w:val="both"/>
        <w:rPr>
          <w:rFonts w:ascii="Times New Roman" w:hAnsi="Times New Roman" w:cs="Times New Roman"/>
          <w:sz w:val="24"/>
          <w:szCs w:val="24"/>
        </w:rPr>
      </w:pPr>
    </w:p>
    <w:p w14:paraId="4839C357" w14:textId="45AD39A0" w:rsidR="009C084F" w:rsidRPr="001F7DDE" w:rsidRDefault="009C084F" w:rsidP="009C084F">
      <w:pPr>
        <w:spacing w:after="0" w:line="240" w:lineRule="auto"/>
        <w:ind w:firstLine="720"/>
        <w:jc w:val="both"/>
        <w:rPr>
          <w:rFonts w:ascii="Times New Roman" w:hAnsi="Times New Roman" w:cs="Times New Roman"/>
          <w:sz w:val="24"/>
          <w:szCs w:val="24"/>
        </w:rPr>
      </w:pPr>
      <w:r w:rsidRPr="001F7DDE">
        <w:rPr>
          <w:rFonts w:ascii="Times New Roman" w:hAnsi="Times New Roman" w:cs="Times New Roman"/>
          <w:sz w:val="24"/>
          <w:szCs w:val="24"/>
        </w:rPr>
        <w:t>Saskaņā ar Kodeks</w:t>
      </w:r>
      <w:r w:rsidR="00CC31FB" w:rsidRPr="001F7DDE">
        <w:rPr>
          <w:rFonts w:ascii="Times New Roman" w:hAnsi="Times New Roman" w:cs="Times New Roman"/>
          <w:sz w:val="24"/>
          <w:szCs w:val="24"/>
        </w:rPr>
        <w:t>a</w:t>
      </w:r>
      <w:r w:rsidRPr="001F7DDE">
        <w:rPr>
          <w:rFonts w:ascii="Times New Roman" w:hAnsi="Times New Roman" w:cs="Times New Roman"/>
          <w:sz w:val="24"/>
          <w:szCs w:val="24"/>
        </w:rPr>
        <w:t xml:space="preserve"> 13.</w:t>
      </w:r>
      <w:r w:rsidR="000F7316">
        <w:rPr>
          <w:rFonts w:ascii="Times New Roman" w:hAnsi="Times New Roman" w:cs="Times New Roman"/>
          <w:sz w:val="24"/>
          <w:szCs w:val="24"/>
        </w:rPr>
        <w:t xml:space="preserve"> </w:t>
      </w:r>
      <w:r w:rsidRPr="001F7DDE">
        <w:rPr>
          <w:rFonts w:ascii="Times New Roman" w:hAnsi="Times New Roman" w:cs="Times New Roman"/>
          <w:sz w:val="24"/>
          <w:szCs w:val="24"/>
        </w:rPr>
        <w:t>pantu brīvības atņemšanas sodu izpilda slēgtajā cietumā, daļēji slēgtajā cietumā, atklātajā cietumā, kā arī audzināšanas iestādēs nepilngadīgajiem.</w:t>
      </w:r>
      <w:r w:rsidR="002E59E1" w:rsidRPr="001F7DDE">
        <w:rPr>
          <w:rFonts w:ascii="Times New Roman" w:hAnsi="Times New Roman" w:cs="Times New Roman"/>
          <w:sz w:val="24"/>
          <w:szCs w:val="24"/>
        </w:rPr>
        <w:t xml:space="preserve"> Kodekss noteic, ka š</w:t>
      </w:r>
      <w:r w:rsidRPr="001F7DDE">
        <w:rPr>
          <w:rFonts w:ascii="Times New Roman" w:hAnsi="Times New Roman" w:cs="Times New Roman"/>
          <w:sz w:val="24"/>
          <w:szCs w:val="24"/>
        </w:rPr>
        <w:t>ķirti tur arī tos notiesātos, kuru personiskās īpašības un kriminālā pieredze negatīvi iespaido citus notiesātos vai arī kuri apspiež un izmanto pārējos. Personas, kam piemērots drošības līdzeklis</w:t>
      </w:r>
      <w:r w:rsidR="00F6659C">
        <w:rPr>
          <w:rFonts w:ascii="Times New Roman" w:hAnsi="Times New Roman" w:cs="Times New Roman"/>
          <w:sz w:val="24"/>
          <w:szCs w:val="24"/>
        </w:rPr>
        <w:t> – </w:t>
      </w:r>
      <w:r w:rsidRPr="001F7DDE">
        <w:rPr>
          <w:rFonts w:ascii="Times New Roman" w:hAnsi="Times New Roman" w:cs="Times New Roman"/>
          <w:sz w:val="24"/>
          <w:szCs w:val="24"/>
        </w:rPr>
        <w:t>apcietinājums</w:t>
      </w:r>
      <w:r w:rsidR="00F6659C">
        <w:rPr>
          <w:rFonts w:ascii="Times New Roman" w:hAnsi="Times New Roman" w:cs="Times New Roman"/>
          <w:sz w:val="24"/>
          <w:szCs w:val="24"/>
        </w:rPr>
        <w:t> – </w:t>
      </w:r>
      <w:r w:rsidRPr="001F7DDE">
        <w:rPr>
          <w:rFonts w:ascii="Times New Roman" w:hAnsi="Times New Roman" w:cs="Times New Roman"/>
          <w:sz w:val="24"/>
          <w:szCs w:val="24"/>
        </w:rPr>
        <w:t xml:space="preserve">turamas atsevišķi no notiesātajiem, izņemot gadījumus, kad tās piekrīt kopīgai izvietošanai vai iesaistīšanai kopīgos pasākumos un tam piekrīt izmeklēšanas iestāde, prokuratūra vai tiesa, kuras rīcībā ir apcietinātais. </w:t>
      </w:r>
    </w:p>
    <w:p w14:paraId="33CBE204" w14:textId="21529898" w:rsidR="005C3B36" w:rsidRPr="001F7DDE" w:rsidRDefault="009C084F" w:rsidP="009C084F">
      <w:pPr>
        <w:spacing w:after="0" w:line="240" w:lineRule="auto"/>
        <w:ind w:firstLine="720"/>
        <w:jc w:val="both"/>
        <w:rPr>
          <w:rFonts w:ascii="Times New Roman" w:hAnsi="Times New Roman" w:cs="Times New Roman"/>
          <w:sz w:val="24"/>
          <w:szCs w:val="24"/>
        </w:rPr>
      </w:pPr>
      <w:r w:rsidRPr="001F7DDE">
        <w:rPr>
          <w:rFonts w:ascii="Times New Roman" w:hAnsi="Times New Roman" w:cs="Times New Roman"/>
          <w:sz w:val="24"/>
          <w:szCs w:val="24"/>
        </w:rPr>
        <w:t xml:space="preserve">Apcietinātos vīriešus un sievietes, kā arī nepilngadīgos un pilngadīgos apcietinātos izvieto atsevišķi. </w:t>
      </w:r>
      <w:r w:rsidR="005C6691" w:rsidRPr="001F7DDE">
        <w:rPr>
          <w:rFonts w:ascii="Times New Roman" w:hAnsi="Times New Roman" w:cs="Times New Roman"/>
          <w:sz w:val="24"/>
          <w:szCs w:val="24"/>
        </w:rPr>
        <w:t>Kopš 2022.</w:t>
      </w:r>
      <w:r w:rsidR="000F7316">
        <w:rPr>
          <w:rFonts w:ascii="Times New Roman" w:hAnsi="Times New Roman" w:cs="Times New Roman"/>
          <w:sz w:val="24"/>
          <w:szCs w:val="24"/>
        </w:rPr>
        <w:t xml:space="preserve"> </w:t>
      </w:r>
      <w:r w:rsidR="005C6691" w:rsidRPr="001F7DDE">
        <w:rPr>
          <w:rFonts w:ascii="Times New Roman" w:hAnsi="Times New Roman" w:cs="Times New Roman"/>
          <w:sz w:val="24"/>
          <w:szCs w:val="24"/>
        </w:rPr>
        <w:t>gada p</w:t>
      </w:r>
      <w:r w:rsidRPr="001F7DDE">
        <w:rPr>
          <w:rFonts w:ascii="Times New Roman" w:hAnsi="Times New Roman" w:cs="Times New Roman"/>
          <w:sz w:val="24"/>
          <w:szCs w:val="24"/>
        </w:rPr>
        <w:t>ersonas, kas apcietinātas vienā kriminālprocesā, izvieto atsevišķi uz 10 dienām</w:t>
      </w:r>
      <w:r w:rsidR="005C3B36" w:rsidRPr="001F7DDE">
        <w:rPr>
          <w:rFonts w:ascii="Times New Roman" w:hAnsi="Times New Roman" w:cs="Times New Roman"/>
          <w:sz w:val="24"/>
          <w:szCs w:val="24"/>
        </w:rPr>
        <w:t>, bet p</w:t>
      </w:r>
      <w:r w:rsidRPr="001F7DDE">
        <w:rPr>
          <w:rFonts w:ascii="Times New Roman" w:hAnsi="Times New Roman" w:cs="Times New Roman"/>
          <w:sz w:val="24"/>
          <w:szCs w:val="24"/>
        </w:rPr>
        <w:t xml:space="preserve">ēc minētā termiņa beigām šādus apcietinātos izvieto atsevišķi, ja ir saņemts procesa virzītāja lēmums par šiem apcietinātajiem noteiktu tikšanās un saziņas ierobežojumu. </w:t>
      </w:r>
    </w:p>
    <w:p w14:paraId="6B07B4F9" w14:textId="7B8B8DCD" w:rsidR="009C084F" w:rsidRPr="001F7DDE" w:rsidRDefault="009C084F" w:rsidP="009C084F">
      <w:pPr>
        <w:spacing w:after="0" w:line="240" w:lineRule="auto"/>
        <w:ind w:firstLine="720"/>
        <w:jc w:val="both"/>
        <w:rPr>
          <w:rFonts w:ascii="Times New Roman" w:hAnsi="Times New Roman" w:cs="Times New Roman"/>
          <w:sz w:val="24"/>
          <w:szCs w:val="24"/>
        </w:rPr>
      </w:pPr>
      <w:r w:rsidRPr="001F7DDE">
        <w:rPr>
          <w:rFonts w:ascii="Times New Roman" w:hAnsi="Times New Roman" w:cs="Times New Roman"/>
          <w:sz w:val="24"/>
          <w:szCs w:val="24"/>
        </w:rPr>
        <w:t>Apcietinātos izvieto atsevišķi no notiesātajiem, izņemot gadījumu, kad notiesātie ievietoti izmeklēšanas cietumā sakarā ar cita noziedzīga nodarījuma izdarīšanu. Ja apcietinātais ir tiesnesis, tiesu sistēmai piederīga persona, izmeklēšanas iestādes, kriminālsodu izpildes iestādes, operatīvo darbību veicošas valsts institūcijas, pašvaldības policijas vai citas ar valsts un sabiedrības drošības nodrošināšanu saistītas valsts institūcijas nodarbinātais, bijušais nodarbinātais, viņa laulātais vai pirmās pakāpes radinieks, viņu izvieto atsevišķi no pārējiem apcietinātajiem. Apcietināto, kurš ir palīdzējis atklāt citas personas izdarītu noziegumu un kuram tiesa Krimināllikumā noteiktajā kārtībā ir samazinājusi spriedumā noteikto sodu, izvieto atsevišķi no pārējiem apcietinātajiem, ja viņš to ir lūdzis. Apcietinātos, kuri pirms apcietinājuma nav izcietuši sodu brīvības atņemšanas vietās, izvieto atsevišķi no pārējiem apcietinātajiem.</w:t>
      </w:r>
    </w:p>
    <w:p w14:paraId="5F5063B8" w14:textId="77777777" w:rsidR="009C084F" w:rsidRPr="001F7DDE" w:rsidRDefault="009C084F" w:rsidP="009C084F">
      <w:pPr>
        <w:shd w:val="clear" w:color="auto" w:fill="FFFFFF"/>
        <w:spacing w:after="0" w:line="240" w:lineRule="auto"/>
        <w:ind w:firstLine="720"/>
        <w:jc w:val="both"/>
        <w:rPr>
          <w:rFonts w:ascii="Times New Roman" w:hAnsi="Times New Roman" w:cs="Times New Roman"/>
          <w:sz w:val="24"/>
          <w:szCs w:val="24"/>
          <w:shd w:val="clear" w:color="auto" w:fill="FFFFFF"/>
        </w:rPr>
      </w:pPr>
      <w:r w:rsidRPr="001F7DDE">
        <w:rPr>
          <w:rFonts w:ascii="Times New Roman" w:hAnsi="Times New Roman" w:cs="Times New Roman"/>
          <w:sz w:val="24"/>
          <w:szCs w:val="24"/>
        </w:rPr>
        <w:t xml:space="preserve">Apcietinātos ievieto kamerās, ievērojot iekšējo drošību, kā arī (pēc iespējas) personiskās īpašības un psiholoģisko saderību. </w:t>
      </w:r>
      <w:r w:rsidRPr="001F7DDE">
        <w:rPr>
          <w:rFonts w:ascii="Times New Roman" w:hAnsi="Times New Roman" w:cs="Times New Roman"/>
          <w:sz w:val="24"/>
          <w:szCs w:val="24"/>
          <w:shd w:val="clear" w:color="auto" w:fill="FFFFFF"/>
        </w:rPr>
        <w:t xml:space="preserve">Pārvaldes priekšnieks, ievērojot medicīnas, drošības un noziedzības novēršanas kritērijus, var pārvietot apcietināto uz citu izmeklēšanas cietumu. </w:t>
      </w:r>
    </w:p>
    <w:p w14:paraId="61C2A9FB" w14:textId="77777777" w:rsidR="00340020" w:rsidRPr="001F7DDE" w:rsidRDefault="00340020" w:rsidP="00340020">
      <w:pPr>
        <w:spacing w:after="0" w:line="240" w:lineRule="auto"/>
        <w:ind w:firstLine="720"/>
        <w:jc w:val="both"/>
        <w:rPr>
          <w:rFonts w:ascii="Times New Roman" w:hAnsi="Times New Roman" w:cs="Times New Roman"/>
          <w:sz w:val="24"/>
          <w:szCs w:val="24"/>
        </w:rPr>
      </w:pPr>
      <w:r w:rsidRPr="001F7DDE">
        <w:rPr>
          <w:rFonts w:ascii="Times New Roman" w:hAnsi="Times New Roman" w:cs="Times New Roman"/>
          <w:sz w:val="24"/>
          <w:szCs w:val="24"/>
          <w:lang w:eastAsia="lv-LV"/>
        </w:rPr>
        <w:t>Pārvalde ir uzlabojusi procedūras, kas paredz ieslodzīto pārvietošanu uz citu kameru vai ieslodzījuma vietu, ja pastāv draudi viņu drošībai un pārvietošana ir iespējama arī fizisku draudu vai psiholoģiska spiediena no citiem ieslodzītajiem gadījumos.</w:t>
      </w:r>
    </w:p>
    <w:p w14:paraId="35CFB54B" w14:textId="77777777" w:rsidR="006E7093" w:rsidRPr="001F7DDE" w:rsidRDefault="006E7093" w:rsidP="009C084F">
      <w:pPr>
        <w:spacing w:after="0" w:line="240" w:lineRule="auto"/>
        <w:ind w:firstLine="720"/>
        <w:jc w:val="both"/>
        <w:rPr>
          <w:rFonts w:ascii="Times New Roman" w:hAnsi="Times New Roman" w:cs="Times New Roman"/>
          <w:sz w:val="24"/>
          <w:szCs w:val="24"/>
        </w:rPr>
      </w:pPr>
    </w:p>
    <w:p w14:paraId="2A0E8494" w14:textId="096A4B2A" w:rsidR="009C084F" w:rsidRPr="001F7DDE" w:rsidRDefault="009C084F" w:rsidP="009C084F">
      <w:pPr>
        <w:spacing w:after="0" w:line="240" w:lineRule="auto"/>
        <w:ind w:firstLine="720"/>
        <w:jc w:val="both"/>
        <w:rPr>
          <w:rFonts w:ascii="Times New Roman" w:hAnsi="Times New Roman" w:cs="Times New Roman"/>
          <w:sz w:val="24"/>
          <w:szCs w:val="24"/>
        </w:rPr>
      </w:pPr>
      <w:r w:rsidRPr="001F7DDE">
        <w:rPr>
          <w:rFonts w:ascii="Times New Roman" w:hAnsi="Times New Roman" w:cs="Times New Roman"/>
          <w:sz w:val="24"/>
          <w:szCs w:val="24"/>
        </w:rPr>
        <w:t xml:space="preserve">Notiesāto ievietošanu konkrētajā brīvības atņemšanas iestādē nosaka Pārvaldes priekšnieks, ievērojot medicīnas, drošības un noziedzības novēršanas kritērijus. Turklāt Pārvaldes priekšnieks, lemjot jautājumu par notiesāto ievietošanu brīvības atņemšanas iestādē, ņem vērā notiesātajam noteikto soda izciešanas režīmu un brīvo vietu skaitu brīvības atņemšanas iestādēs. Saskaņā ar </w:t>
      </w:r>
      <w:r w:rsidR="002727E0" w:rsidRPr="001F7DDE">
        <w:rPr>
          <w:rFonts w:ascii="Times New Roman" w:hAnsi="Times New Roman" w:cs="Times New Roman"/>
          <w:sz w:val="24"/>
          <w:szCs w:val="24"/>
        </w:rPr>
        <w:t>K</w:t>
      </w:r>
      <w:r w:rsidRPr="001F7DDE">
        <w:rPr>
          <w:rFonts w:ascii="Times New Roman" w:hAnsi="Times New Roman" w:cs="Times New Roman"/>
          <w:sz w:val="24"/>
          <w:szCs w:val="24"/>
        </w:rPr>
        <w:t>odeksu ar brīvības atņemšanas iestādes priekšnieka rīkojumu izveidot</w:t>
      </w:r>
      <w:r w:rsidR="002727E0" w:rsidRPr="001F7DDE">
        <w:rPr>
          <w:rFonts w:ascii="Times New Roman" w:hAnsi="Times New Roman" w:cs="Times New Roman"/>
          <w:sz w:val="24"/>
          <w:szCs w:val="24"/>
        </w:rPr>
        <w:t>a</w:t>
      </w:r>
      <w:r w:rsidRPr="001F7DDE">
        <w:rPr>
          <w:rFonts w:ascii="Times New Roman" w:hAnsi="Times New Roman" w:cs="Times New Roman"/>
          <w:sz w:val="24"/>
          <w:szCs w:val="24"/>
        </w:rPr>
        <w:t xml:space="preserve"> notiesāto izvietošanas komisija nosaka, kurā brīvības atņemšanas iestādes nodaļā, vienībā un kamerā notiesātais izvietojams, ņemot vērā brīvās vietas kamerās, notiesāto psiholoģisko saderību, veselības stāvokli, attieksmi pret smēķēšanu, iepriekšējo kriminālo pieredzi.</w:t>
      </w:r>
    </w:p>
    <w:p w14:paraId="63FD7F9E" w14:textId="77777777" w:rsidR="000C5169" w:rsidRPr="001F7DDE" w:rsidRDefault="009C084F" w:rsidP="002727E0">
      <w:pPr>
        <w:spacing w:after="0" w:line="240" w:lineRule="auto"/>
        <w:ind w:firstLine="720"/>
        <w:jc w:val="both"/>
        <w:rPr>
          <w:rFonts w:ascii="Times New Roman" w:hAnsi="Times New Roman" w:cs="Times New Roman"/>
          <w:sz w:val="24"/>
          <w:szCs w:val="24"/>
        </w:rPr>
      </w:pPr>
      <w:r w:rsidRPr="001F7DDE">
        <w:rPr>
          <w:rFonts w:ascii="Times New Roman" w:hAnsi="Times New Roman" w:cs="Times New Roman"/>
          <w:sz w:val="24"/>
          <w:szCs w:val="24"/>
        </w:rPr>
        <w:t xml:space="preserve">Ieslodzījuma vietās ieslodzītie tiek nepārtraukti </w:t>
      </w:r>
      <w:proofErr w:type="spellStart"/>
      <w:r w:rsidRPr="001F7DDE">
        <w:rPr>
          <w:rFonts w:ascii="Times New Roman" w:hAnsi="Times New Roman" w:cs="Times New Roman"/>
          <w:sz w:val="24"/>
          <w:szCs w:val="24"/>
        </w:rPr>
        <w:t>monitorēti</w:t>
      </w:r>
      <w:proofErr w:type="spellEnd"/>
      <w:r w:rsidRPr="001F7DDE">
        <w:rPr>
          <w:rFonts w:ascii="Times New Roman" w:hAnsi="Times New Roman" w:cs="Times New Roman"/>
          <w:sz w:val="24"/>
          <w:szCs w:val="24"/>
        </w:rPr>
        <w:t xml:space="preserve">, līdz ar ko, ikviens ieslodzītais jebkurā </w:t>
      </w:r>
      <w:r w:rsidR="002727E0" w:rsidRPr="001F7DDE">
        <w:rPr>
          <w:rFonts w:ascii="Times New Roman" w:hAnsi="Times New Roman" w:cs="Times New Roman"/>
          <w:sz w:val="24"/>
          <w:szCs w:val="24"/>
        </w:rPr>
        <w:t>brīdī</w:t>
      </w:r>
      <w:r w:rsidRPr="001F7DDE">
        <w:rPr>
          <w:rFonts w:ascii="Times New Roman" w:hAnsi="Times New Roman" w:cs="Times New Roman"/>
          <w:sz w:val="24"/>
          <w:szCs w:val="24"/>
        </w:rPr>
        <w:t xml:space="preserve"> var vērsties pie ieslodzījuma vietas amatpersonas (tajā skaitā – par apdraudējumu veselībai vai dzīvībai). Ieslodzītais var izmantot ikdienas skaitliskās pārbaudes, lai vērstos pie amatpersonas, ieslodzītais var nospiest izsaukuma pogu (atrodas kamerā), ieslodzītais var klauvēt pie kameras durvīm, tādējādi pievēršot amatpersonu uzmanību, ieslodzītais var pieteikties uz sarunu pie ieslodzījuma vietas priekšnieka vai viņa vietnieka, var pieteikties uz sarunu (vizīti) pie jebkuras Pārvaldes amatpersona</w:t>
      </w:r>
      <w:r w:rsidR="000C5169" w:rsidRPr="001F7DDE">
        <w:rPr>
          <w:rFonts w:ascii="Times New Roman" w:hAnsi="Times New Roman" w:cs="Times New Roman"/>
          <w:sz w:val="24"/>
          <w:szCs w:val="24"/>
        </w:rPr>
        <w:t>s</w:t>
      </w:r>
      <w:r w:rsidRPr="001F7DDE">
        <w:rPr>
          <w:rFonts w:ascii="Times New Roman" w:hAnsi="Times New Roman" w:cs="Times New Roman"/>
          <w:sz w:val="24"/>
          <w:szCs w:val="24"/>
        </w:rPr>
        <w:t xml:space="preserve">. </w:t>
      </w:r>
    </w:p>
    <w:p w14:paraId="0A00E97A" w14:textId="7406E703" w:rsidR="009C084F" w:rsidRPr="001F7DDE" w:rsidRDefault="009C084F" w:rsidP="002727E0">
      <w:pPr>
        <w:spacing w:after="0" w:line="240" w:lineRule="auto"/>
        <w:ind w:firstLine="720"/>
        <w:jc w:val="both"/>
        <w:rPr>
          <w:rFonts w:ascii="Times New Roman" w:hAnsi="Times New Roman" w:cs="Times New Roman"/>
          <w:sz w:val="24"/>
          <w:szCs w:val="24"/>
        </w:rPr>
      </w:pPr>
      <w:r w:rsidRPr="001F7DDE">
        <w:rPr>
          <w:rFonts w:ascii="Times New Roman" w:hAnsi="Times New Roman" w:cs="Times New Roman"/>
          <w:sz w:val="24"/>
          <w:szCs w:val="24"/>
        </w:rPr>
        <w:t>Jānorāda, ka ikdienā ieslodzījuma vietās Uzraudzības amatpersonas regulāri veic režīma pasākumus, kuru laikā bieži atrodas ieslodzītajiem redzamās un pieejamās vietās (apgait</w:t>
      </w:r>
      <w:r w:rsidR="000C5169" w:rsidRPr="001F7DDE">
        <w:rPr>
          <w:rFonts w:ascii="Times New Roman" w:hAnsi="Times New Roman" w:cs="Times New Roman"/>
          <w:sz w:val="24"/>
          <w:szCs w:val="24"/>
        </w:rPr>
        <w:t>as</w:t>
      </w:r>
      <w:r w:rsidRPr="001F7DDE">
        <w:rPr>
          <w:rFonts w:ascii="Times New Roman" w:hAnsi="Times New Roman" w:cs="Times New Roman"/>
          <w:sz w:val="24"/>
          <w:szCs w:val="24"/>
        </w:rPr>
        <w:t xml:space="preserve"> veikšana, ieslodzīto izvešana uz dažādiem pasākumiem (telefonsarunas, satikšanās, pastaigas, dušas apmeklējums, sporta aktivitātes, izglītības iestādes apmeklējums u.c.)). Rezumējot, ieslodzījuma vietās amata pienākumus veic dažādu daļu amatpersonu, lai ieslodzītajam būtu izvēles iespēja, pie kuras amatpersonas vēsties. T</w:t>
      </w:r>
      <w:r w:rsidR="00721676" w:rsidRPr="001F7DDE">
        <w:rPr>
          <w:rFonts w:ascii="Times New Roman" w:hAnsi="Times New Roman" w:cs="Times New Roman"/>
          <w:sz w:val="24"/>
          <w:szCs w:val="24"/>
        </w:rPr>
        <w:t>ādejādi</w:t>
      </w:r>
      <w:r w:rsidRPr="001F7DDE">
        <w:rPr>
          <w:rFonts w:ascii="Times New Roman" w:hAnsi="Times New Roman" w:cs="Times New Roman"/>
          <w:sz w:val="24"/>
          <w:szCs w:val="24"/>
        </w:rPr>
        <w:t xml:space="preserve"> ieslodzītais, kuram ir nepieciešama palīdzība (tajā skaitā nepieciešama aizsardzība vai </w:t>
      </w:r>
      <w:r w:rsidR="005C67B7" w:rsidRPr="001F7DDE">
        <w:rPr>
          <w:rFonts w:ascii="Times New Roman" w:hAnsi="Times New Roman" w:cs="Times New Roman"/>
          <w:sz w:val="24"/>
          <w:szCs w:val="24"/>
        </w:rPr>
        <w:t xml:space="preserve">kurš </w:t>
      </w:r>
      <w:r w:rsidRPr="001F7DDE">
        <w:rPr>
          <w:rFonts w:ascii="Times New Roman" w:hAnsi="Times New Roman" w:cs="Times New Roman"/>
          <w:sz w:val="24"/>
          <w:szCs w:val="24"/>
        </w:rPr>
        <w:t>tiek pakļauts vardarbībai) jebkurā diennakts laikā var vērsties pie jebkuras ieslodzījuma vietu amatpersonas, kas tajā brīdī veic dienesta pienākumus ieslodzījuma vietā, savukārt amatpersona ņemot vērā konstatētos apstākļus rīkosies atbilstoši situācijai, lai nodrošinātu ieslodzītā nekavējošu aizsardzību vai novērstu apdraudējumu viņa veselībai vai dzīvībai.</w:t>
      </w:r>
    </w:p>
    <w:p w14:paraId="60099A47" w14:textId="75DFE5E0" w:rsidR="009C084F" w:rsidRPr="001F7DDE" w:rsidRDefault="009C084F" w:rsidP="009C084F">
      <w:pPr>
        <w:spacing w:after="0" w:line="240" w:lineRule="auto"/>
        <w:ind w:firstLine="720"/>
        <w:jc w:val="both"/>
        <w:rPr>
          <w:rFonts w:ascii="Times New Roman" w:hAnsi="Times New Roman" w:cs="Times New Roman"/>
          <w:sz w:val="24"/>
          <w:szCs w:val="24"/>
        </w:rPr>
      </w:pPr>
      <w:r w:rsidRPr="001F7DDE">
        <w:rPr>
          <w:rFonts w:ascii="Times New Roman" w:hAnsi="Times New Roman" w:cs="Times New Roman"/>
          <w:sz w:val="24"/>
          <w:szCs w:val="24"/>
        </w:rPr>
        <w:t>Pastāvot nopietnai apdraudējuma situācijai, ieslodzīto var izolēt no apdraudējuma "avota", piemēram, pārvietot uz citu kameru vai vienību, pārvietot uz citu korpusu, pārvietot uz citu ieslodzījuma vietu. Ja pirmie trīs pārvietošanas varianti nav iespējami vai nav lietderīgi, tad ieslodzījuma vietu amatpersonas var pastiprināti uzraudzīt (</w:t>
      </w:r>
      <w:proofErr w:type="spellStart"/>
      <w:r w:rsidRPr="001F7DDE">
        <w:rPr>
          <w:rFonts w:ascii="Times New Roman" w:hAnsi="Times New Roman" w:cs="Times New Roman"/>
          <w:sz w:val="24"/>
          <w:szCs w:val="24"/>
        </w:rPr>
        <w:t>monitorēt</w:t>
      </w:r>
      <w:proofErr w:type="spellEnd"/>
      <w:r w:rsidRPr="001F7DDE">
        <w:rPr>
          <w:rFonts w:ascii="Times New Roman" w:hAnsi="Times New Roman" w:cs="Times New Roman"/>
          <w:sz w:val="24"/>
          <w:szCs w:val="24"/>
        </w:rPr>
        <w:t xml:space="preserve">) ieslodzītā kameru vai vienību, kurā viņš izvietots. Ja tiek konstatēti draudi ieslodzītā dzīvībai vai veselībai, viņš nekavējoties tiek pārvietots uz drošāku kameru vai izolācijas telpu, līdz tiek pieņemts galīgais lēmums. Bez tam, ieslodzītais, kuram pastāv apdraudējums, var jebkurā diennakts laikā vērsties pie amatpersonām, kas nodrošina ieslodzīto diennakts uzraudzību. </w:t>
      </w:r>
    </w:p>
    <w:p w14:paraId="6B706F08" w14:textId="77777777" w:rsidR="009C084F" w:rsidRPr="001F7DDE" w:rsidRDefault="009C084F" w:rsidP="009C084F">
      <w:pPr>
        <w:spacing w:after="0" w:line="240" w:lineRule="auto"/>
        <w:ind w:firstLine="720"/>
        <w:jc w:val="both"/>
        <w:rPr>
          <w:rFonts w:ascii="Times New Roman" w:hAnsi="Times New Roman" w:cs="Times New Roman"/>
          <w:sz w:val="24"/>
          <w:szCs w:val="24"/>
        </w:rPr>
      </w:pPr>
      <w:r w:rsidRPr="001F7DDE">
        <w:rPr>
          <w:rFonts w:ascii="Times New Roman" w:hAnsi="Times New Roman" w:cs="Times New Roman"/>
          <w:sz w:val="24"/>
          <w:szCs w:val="24"/>
        </w:rPr>
        <w:t>Jānorāda, ka ieslodzījuma vietā katrs gadījums tiek izskatīts individuāli, lai izvēlētos vispiemērotākos ieslodzītā aizsardzības līdzekļus.</w:t>
      </w:r>
    </w:p>
    <w:p w14:paraId="35317E18" w14:textId="2BC4DEA0" w:rsidR="009C084F" w:rsidRPr="001F7DDE" w:rsidRDefault="005374E6" w:rsidP="009C084F">
      <w:pPr>
        <w:spacing w:after="0" w:line="240" w:lineRule="auto"/>
        <w:ind w:firstLine="720"/>
        <w:jc w:val="both"/>
        <w:rPr>
          <w:rFonts w:ascii="Times New Roman" w:hAnsi="Times New Roman" w:cs="Times New Roman"/>
          <w:sz w:val="24"/>
          <w:szCs w:val="24"/>
        </w:rPr>
      </w:pPr>
      <w:r w:rsidRPr="001F7DDE">
        <w:rPr>
          <w:rFonts w:ascii="Times New Roman" w:hAnsi="Times New Roman" w:cs="Times New Roman"/>
          <w:sz w:val="24"/>
          <w:szCs w:val="24"/>
        </w:rPr>
        <w:t>Uzraudzības k</w:t>
      </w:r>
      <w:r w:rsidR="009C084F" w:rsidRPr="001F7DDE">
        <w:rPr>
          <w:rFonts w:ascii="Times New Roman" w:hAnsi="Times New Roman" w:cs="Times New Roman"/>
          <w:sz w:val="24"/>
          <w:szCs w:val="24"/>
        </w:rPr>
        <w:t>ārtība noteic, ka ieslodzījuma vietas amatpersona ieslodzījuma vietas ēkas, telpas un teritoriju var pārmeklēt jebkurā diennakts laikā. Ieslodzījuma vietas amatpersonas veic plānoto, ārpuskārtas vai vispārējo pārmeklēšanu. Ieslodzījuma vietas amatpersonas ieslodzījuma vietas ēku, telpu un teritorijas plānotu pārmeklēšanu veic ne retāk kā divas reizes mēnesī atbilstoši ieslodzījuma vietas priekšnieka apstiprinātajam grafikam</w:t>
      </w:r>
      <w:r w:rsidR="00742739" w:rsidRPr="001F7DDE">
        <w:rPr>
          <w:rFonts w:ascii="Times New Roman" w:hAnsi="Times New Roman" w:cs="Times New Roman"/>
          <w:sz w:val="24"/>
          <w:szCs w:val="24"/>
        </w:rPr>
        <w:t xml:space="preserve">. </w:t>
      </w:r>
      <w:r w:rsidR="009C084F" w:rsidRPr="001F7DDE">
        <w:rPr>
          <w:rFonts w:ascii="Times New Roman" w:hAnsi="Times New Roman" w:cs="Times New Roman"/>
          <w:sz w:val="24"/>
          <w:szCs w:val="24"/>
        </w:rPr>
        <w:t xml:space="preserve">Ieslodzījuma vietas amatpersonas ieslodzījuma vietas ēku, telpu vai teritorijas ārpuskārtas pārmeklēšanu veic, ja radušās pamatotas aizdomas, ka minētajā ēkā, telpā vai teritorijā atrodas ieslodzījuma vietā aizliegtais priekšmets, viela vai izstrādājums, vai priekšmets, viela vai izstrādājums, kuru ieslodzītais var izmantot noziedzīga nodarījuma izdarīšanai vai bēgšanas mēģinājumam. </w:t>
      </w:r>
    </w:p>
    <w:p w14:paraId="1A3EFB45" w14:textId="77777777" w:rsidR="005D0600" w:rsidRPr="001F7DDE" w:rsidRDefault="009C084F" w:rsidP="009C084F">
      <w:pPr>
        <w:spacing w:after="0" w:line="240" w:lineRule="auto"/>
        <w:ind w:firstLine="720"/>
        <w:jc w:val="both"/>
        <w:rPr>
          <w:rFonts w:ascii="Times New Roman" w:hAnsi="Times New Roman" w:cs="Times New Roman"/>
          <w:sz w:val="24"/>
          <w:szCs w:val="24"/>
        </w:rPr>
      </w:pPr>
      <w:r w:rsidRPr="001F7DDE">
        <w:rPr>
          <w:rFonts w:ascii="Times New Roman" w:hAnsi="Times New Roman" w:cs="Times New Roman"/>
          <w:sz w:val="24"/>
          <w:szCs w:val="24"/>
        </w:rPr>
        <w:t xml:space="preserve">Ieslodzīto kameras vai dzīvojamās telpas (turpmāk – telpa) pārmeklēšanu ieslodzījuma vietas amatpersona veic šādā kārtībā: </w:t>
      </w:r>
    </w:p>
    <w:p w14:paraId="3DDB19E0" w14:textId="77777777" w:rsidR="005D0600" w:rsidRPr="001F7DDE" w:rsidRDefault="009C084F" w:rsidP="005D0600">
      <w:pPr>
        <w:pStyle w:val="Sarakstarindkopa"/>
        <w:numPr>
          <w:ilvl w:val="0"/>
          <w:numId w:val="3"/>
        </w:numPr>
        <w:tabs>
          <w:tab w:val="left" w:pos="993"/>
        </w:tabs>
        <w:spacing w:after="0" w:line="240" w:lineRule="auto"/>
        <w:ind w:left="0" w:firstLine="709"/>
        <w:jc w:val="both"/>
        <w:rPr>
          <w:rFonts w:ascii="Times New Roman" w:hAnsi="Times New Roman" w:cs="Times New Roman"/>
          <w:sz w:val="24"/>
          <w:szCs w:val="24"/>
        </w:rPr>
      </w:pPr>
      <w:r w:rsidRPr="001F7DDE">
        <w:rPr>
          <w:rFonts w:ascii="Times New Roman" w:hAnsi="Times New Roman" w:cs="Times New Roman"/>
          <w:sz w:val="24"/>
          <w:szCs w:val="24"/>
        </w:rPr>
        <w:t>pirms pārmeklēšanas ieslodzītajiem nodrošina iespēju labprātīgi nodot ieslodzījuma vietā aizliegtos priekšmetus, vielas vai izstrādājumus;</w:t>
      </w:r>
    </w:p>
    <w:p w14:paraId="57D11557" w14:textId="17F8E7C6" w:rsidR="005D0600" w:rsidRPr="001F7DDE" w:rsidRDefault="009C084F" w:rsidP="005D0600">
      <w:pPr>
        <w:pStyle w:val="Sarakstarindkopa"/>
        <w:numPr>
          <w:ilvl w:val="0"/>
          <w:numId w:val="3"/>
        </w:numPr>
        <w:tabs>
          <w:tab w:val="left" w:pos="993"/>
        </w:tabs>
        <w:spacing w:after="0" w:line="240" w:lineRule="auto"/>
        <w:ind w:left="0" w:firstLine="709"/>
        <w:jc w:val="both"/>
        <w:rPr>
          <w:rFonts w:ascii="Times New Roman" w:hAnsi="Times New Roman" w:cs="Times New Roman"/>
          <w:sz w:val="24"/>
          <w:szCs w:val="24"/>
        </w:rPr>
      </w:pPr>
      <w:r w:rsidRPr="001F7DDE">
        <w:rPr>
          <w:rFonts w:ascii="Times New Roman" w:hAnsi="Times New Roman" w:cs="Times New Roman"/>
          <w:sz w:val="24"/>
          <w:szCs w:val="24"/>
        </w:rPr>
        <w:t xml:space="preserve">ieslodzītos izved no telpas; </w:t>
      </w:r>
    </w:p>
    <w:p w14:paraId="49FDEBC1" w14:textId="77777777" w:rsidR="005D0600" w:rsidRPr="001F7DDE" w:rsidRDefault="009C084F" w:rsidP="005D0600">
      <w:pPr>
        <w:pStyle w:val="Sarakstarindkopa"/>
        <w:numPr>
          <w:ilvl w:val="0"/>
          <w:numId w:val="3"/>
        </w:numPr>
        <w:tabs>
          <w:tab w:val="left" w:pos="993"/>
        </w:tabs>
        <w:spacing w:after="0" w:line="240" w:lineRule="auto"/>
        <w:ind w:left="0" w:firstLine="709"/>
        <w:jc w:val="both"/>
        <w:rPr>
          <w:rFonts w:ascii="Times New Roman" w:hAnsi="Times New Roman" w:cs="Times New Roman"/>
          <w:sz w:val="24"/>
          <w:szCs w:val="24"/>
        </w:rPr>
      </w:pPr>
      <w:r w:rsidRPr="001F7DDE">
        <w:rPr>
          <w:rFonts w:ascii="Times New Roman" w:hAnsi="Times New Roman" w:cs="Times New Roman"/>
          <w:sz w:val="24"/>
          <w:szCs w:val="24"/>
        </w:rPr>
        <w:t xml:space="preserve">pārmeklēšanas laikā telpā atstāj vienu ieslodzīto, kura klātbūtnē veic telpas un citu ieslodzīto personīgo mantu pārmeklēšanu; pārbauda telpas aprīkojumu, mēbeles, ieslodzīto gultas piederumus, veltot sevišķu uzmanību vietām, kurās var būt paslēpti ieslodzījuma vietā aizliegtie priekšmeti, vielas vai izstrādājumi; </w:t>
      </w:r>
    </w:p>
    <w:p w14:paraId="0E958C0B" w14:textId="77777777" w:rsidR="005D0600" w:rsidRPr="001F7DDE" w:rsidRDefault="009C084F" w:rsidP="005D0600">
      <w:pPr>
        <w:pStyle w:val="Sarakstarindkopa"/>
        <w:numPr>
          <w:ilvl w:val="0"/>
          <w:numId w:val="3"/>
        </w:numPr>
        <w:tabs>
          <w:tab w:val="left" w:pos="993"/>
        </w:tabs>
        <w:spacing w:after="0" w:line="240" w:lineRule="auto"/>
        <w:ind w:left="0" w:firstLine="709"/>
        <w:jc w:val="both"/>
        <w:rPr>
          <w:rFonts w:ascii="Times New Roman" w:hAnsi="Times New Roman" w:cs="Times New Roman"/>
          <w:sz w:val="24"/>
          <w:szCs w:val="24"/>
        </w:rPr>
      </w:pPr>
      <w:r w:rsidRPr="001F7DDE">
        <w:rPr>
          <w:rFonts w:ascii="Times New Roman" w:hAnsi="Times New Roman" w:cs="Times New Roman"/>
          <w:sz w:val="24"/>
          <w:szCs w:val="24"/>
        </w:rPr>
        <w:t xml:space="preserve">pārbauda ieslodzīto elektroiekārtas, to drošības uzlīmes; </w:t>
      </w:r>
    </w:p>
    <w:p w14:paraId="6085F24D" w14:textId="77777777" w:rsidR="005D0600" w:rsidRPr="001F7DDE" w:rsidRDefault="009C084F" w:rsidP="005D0600">
      <w:pPr>
        <w:pStyle w:val="Sarakstarindkopa"/>
        <w:numPr>
          <w:ilvl w:val="0"/>
          <w:numId w:val="3"/>
        </w:numPr>
        <w:tabs>
          <w:tab w:val="left" w:pos="993"/>
        </w:tabs>
        <w:spacing w:after="0" w:line="240" w:lineRule="auto"/>
        <w:ind w:left="0" w:firstLine="709"/>
        <w:jc w:val="both"/>
        <w:rPr>
          <w:rFonts w:ascii="Times New Roman" w:hAnsi="Times New Roman" w:cs="Times New Roman"/>
          <w:sz w:val="24"/>
          <w:szCs w:val="24"/>
        </w:rPr>
      </w:pPr>
      <w:r w:rsidRPr="001F7DDE">
        <w:rPr>
          <w:rFonts w:ascii="Times New Roman" w:hAnsi="Times New Roman" w:cs="Times New Roman"/>
          <w:sz w:val="24"/>
          <w:szCs w:val="24"/>
        </w:rPr>
        <w:t xml:space="preserve">veic telpas tehnisko apskati (sienas, griesti, grīda, logi, logu un durvju restes, logu slēdzamās ierīces, sanitārā telpa, sanitārā mezgla stāvoklis); pēc nepieciešamības izklauvē restes, grīdu un sienas; </w:t>
      </w:r>
    </w:p>
    <w:p w14:paraId="46BF37E2" w14:textId="1A2A36D3" w:rsidR="009C084F" w:rsidRPr="001F7DDE" w:rsidRDefault="009C084F" w:rsidP="005D0600">
      <w:pPr>
        <w:pStyle w:val="Sarakstarindkopa"/>
        <w:numPr>
          <w:ilvl w:val="0"/>
          <w:numId w:val="3"/>
        </w:numPr>
        <w:tabs>
          <w:tab w:val="left" w:pos="993"/>
        </w:tabs>
        <w:spacing w:after="0" w:line="240" w:lineRule="auto"/>
        <w:ind w:left="0" w:firstLine="709"/>
        <w:jc w:val="both"/>
        <w:rPr>
          <w:rFonts w:ascii="Times New Roman" w:hAnsi="Times New Roman" w:cs="Times New Roman"/>
          <w:sz w:val="24"/>
          <w:szCs w:val="24"/>
        </w:rPr>
      </w:pPr>
      <w:r w:rsidRPr="001F7DDE">
        <w:rPr>
          <w:rFonts w:ascii="Times New Roman" w:hAnsi="Times New Roman" w:cs="Times New Roman"/>
          <w:sz w:val="24"/>
          <w:szCs w:val="24"/>
        </w:rPr>
        <w:t>pārbauda palīgtelpas, veltot sevišķu uzmanību vietām, kurās var būt paslēpti ieslodzījuma vietā aizliegtie priekšmeti, vielas vai izstrādājumi.</w:t>
      </w:r>
    </w:p>
    <w:p w14:paraId="30CFB8C9" w14:textId="3235502E" w:rsidR="009C084F" w:rsidRPr="001F7DDE" w:rsidRDefault="009C084F" w:rsidP="009C084F">
      <w:pPr>
        <w:spacing w:after="0" w:line="240" w:lineRule="auto"/>
        <w:ind w:firstLine="720"/>
        <w:jc w:val="both"/>
        <w:rPr>
          <w:rFonts w:ascii="Times New Roman" w:hAnsi="Times New Roman" w:cs="Times New Roman"/>
          <w:sz w:val="24"/>
          <w:szCs w:val="24"/>
        </w:rPr>
      </w:pPr>
      <w:r w:rsidRPr="001F7DDE">
        <w:rPr>
          <w:rFonts w:ascii="Times New Roman" w:hAnsi="Times New Roman" w:cs="Times New Roman"/>
          <w:sz w:val="24"/>
          <w:szCs w:val="24"/>
        </w:rPr>
        <w:t>Atbilstoši Eiropas Padomes Ministru komitejas rekomendācijas Rec(2006)2 dalībvalstīm par Eiropas cietumu noteikumiem 54.3.</w:t>
      </w:r>
      <w:r w:rsidR="000F7316">
        <w:rPr>
          <w:rFonts w:ascii="Times New Roman" w:hAnsi="Times New Roman" w:cs="Times New Roman"/>
          <w:sz w:val="24"/>
          <w:szCs w:val="24"/>
        </w:rPr>
        <w:t xml:space="preserve"> </w:t>
      </w:r>
      <w:r w:rsidRPr="001F7DDE">
        <w:rPr>
          <w:rFonts w:ascii="Times New Roman" w:hAnsi="Times New Roman" w:cs="Times New Roman"/>
          <w:sz w:val="24"/>
          <w:szCs w:val="24"/>
        </w:rPr>
        <w:t xml:space="preserve">apakšpunktam ieslodzījuma vietas darbiniekiem jāveic pārmeklēšana tā, lai atklātu un novērstu jebkuru mēģinājumu bēgt vai paslēpt neatļautus priekšmetus vai vielas, bet vienlaikus neaizskarot pārmeklējamo personu cieņu. </w:t>
      </w:r>
    </w:p>
    <w:p w14:paraId="2BF0CF23" w14:textId="44EE2686" w:rsidR="009C084F" w:rsidRPr="001F7DDE" w:rsidRDefault="009C084F" w:rsidP="009C084F">
      <w:pPr>
        <w:spacing w:after="0" w:line="240" w:lineRule="auto"/>
        <w:ind w:firstLine="720"/>
        <w:jc w:val="both"/>
        <w:rPr>
          <w:rFonts w:ascii="Times New Roman" w:hAnsi="Times New Roman" w:cs="Times New Roman"/>
          <w:sz w:val="24"/>
          <w:szCs w:val="24"/>
        </w:rPr>
      </w:pPr>
      <w:r w:rsidRPr="001F7DDE">
        <w:rPr>
          <w:rFonts w:ascii="Times New Roman" w:hAnsi="Times New Roman" w:cs="Times New Roman"/>
          <w:sz w:val="24"/>
          <w:szCs w:val="24"/>
        </w:rPr>
        <w:t>No minētā secināms, ka ieslodzījuma vietu amatpersonas</w:t>
      </w:r>
      <w:r w:rsidR="000741EF" w:rsidRPr="001F7DDE">
        <w:rPr>
          <w:rFonts w:ascii="Times New Roman" w:hAnsi="Times New Roman" w:cs="Times New Roman"/>
          <w:sz w:val="24"/>
          <w:szCs w:val="24"/>
        </w:rPr>
        <w:t>,</w:t>
      </w:r>
      <w:r w:rsidRPr="001F7DDE">
        <w:rPr>
          <w:rFonts w:ascii="Times New Roman" w:hAnsi="Times New Roman" w:cs="Times New Roman"/>
          <w:sz w:val="24"/>
          <w:szCs w:val="24"/>
        </w:rPr>
        <w:t xml:space="preserve"> pildot dienesta pienākumus</w:t>
      </w:r>
      <w:r w:rsidR="000741EF" w:rsidRPr="001F7DDE">
        <w:rPr>
          <w:rFonts w:ascii="Times New Roman" w:hAnsi="Times New Roman" w:cs="Times New Roman"/>
          <w:sz w:val="24"/>
          <w:szCs w:val="24"/>
        </w:rPr>
        <w:t>,</w:t>
      </w:r>
      <w:r w:rsidRPr="001F7DDE">
        <w:rPr>
          <w:rFonts w:ascii="Times New Roman" w:hAnsi="Times New Roman" w:cs="Times New Roman"/>
          <w:sz w:val="24"/>
          <w:szCs w:val="24"/>
        </w:rPr>
        <w:t xml:space="preserve"> ir tiesīgas normatīvajos aktos noteiktajā kārtībā veikt gan iesniedzēja, gan telpu apskati jebkurā diennakts laikā. Vienlaikus norādāms, ka amatpersonu pienākums ir izdarīt personas un telpu apskati, lai nepieļautu, ka ieslodzītās personas veic darbības, kas var radīt apdraudējumu brīvības atņemšanas iestādes amatpersonām, darbiniekiem vai citām ieslodzītajām personām. </w:t>
      </w:r>
    </w:p>
    <w:p w14:paraId="23303A9B" w14:textId="77777777" w:rsidR="000741EF" w:rsidRPr="001F7DDE" w:rsidRDefault="000741EF" w:rsidP="009C084F">
      <w:pPr>
        <w:spacing w:after="0" w:line="240" w:lineRule="auto"/>
        <w:ind w:firstLine="720"/>
        <w:jc w:val="both"/>
        <w:rPr>
          <w:rFonts w:ascii="Times New Roman" w:hAnsi="Times New Roman" w:cs="Times New Roman"/>
          <w:sz w:val="24"/>
          <w:szCs w:val="24"/>
        </w:rPr>
      </w:pPr>
    </w:p>
    <w:p w14:paraId="57EB721F" w14:textId="4B5FB87C" w:rsidR="009C084F" w:rsidRPr="001F7DDE" w:rsidRDefault="009C084F" w:rsidP="00C570DA">
      <w:pPr>
        <w:spacing w:after="0" w:line="240" w:lineRule="auto"/>
        <w:ind w:firstLine="709"/>
        <w:jc w:val="both"/>
        <w:rPr>
          <w:rFonts w:ascii="Times New Roman" w:hAnsi="Times New Roman" w:cs="Times New Roman"/>
          <w:iCs/>
          <w:sz w:val="24"/>
          <w:szCs w:val="24"/>
          <w:lang w:eastAsia="lv-LV"/>
        </w:rPr>
      </w:pPr>
      <w:r w:rsidRPr="001F7DDE">
        <w:rPr>
          <w:rFonts w:ascii="Times New Roman" w:hAnsi="Times New Roman" w:cs="Times New Roman"/>
          <w:sz w:val="24"/>
          <w:szCs w:val="24"/>
          <w:lang w:eastAsia="lv-LV"/>
        </w:rPr>
        <w:t>Kodeksa 49.</w:t>
      </w:r>
      <w:r w:rsidR="000F7316">
        <w:rPr>
          <w:rFonts w:ascii="Times New Roman" w:hAnsi="Times New Roman" w:cs="Times New Roman"/>
          <w:sz w:val="24"/>
          <w:szCs w:val="24"/>
          <w:lang w:eastAsia="lv-LV"/>
        </w:rPr>
        <w:t xml:space="preserve"> </w:t>
      </w:r>
      <w:r w:rsidRPr="001F7DDE">
        <w:rPr>
          <w:rFonts w:ascii="Times New Roman" w:hAnsi="Times New Roman" w:cs="Times New Roman"/>
          <w:sz w:val="24"/>
          <w:szCs w:val="24"/>
          <w:lang w:eastAsia="lv-LV"/>
        </w:rPr>
        <w:t>panta sestā daļa nosaka, lai novērstu ieslodzījuma vietu vai sabiedrības drošības apdraudējumu, notiesātā telefonsarunas notiek brīvības atņemšanas iestādes pārstāvja klātbūtnē, izņemot telefonsarunas ar aizstāvi. Ja telefonsarunas saturs apdraud ieslodzījuma vietu vai sabiedrības drošību, krimināltiesisko attiecību taisnīgu noregulējumu, citu personu tiesības vai var veicināt noziedzīga nodarījuma izdarīšanu, telefonsarunu pārtrauc un paskaidro notiesātajam telefonsarunas pārtraukšanas iemeslu, izņemot gadījumus, kad tas var apdraudēt šajā daļā noteiktā notiesāto telefonsarunu kontroles mērķa sasniegšanu.</w:t>
      </w:r>
      <w:r w:rsidRPr="001F7DDE">
        <w:rPr>
          <w:rFonts w:ascii="Times New Roman" w:hAnsi="Times New Roman" w:cs="Times New Roman"/>
          <w:sz w:val="24"/>
          <w:szCs w:val="24"/>
        </w:rPr>
        <w:t xml:space="preserve"> </w:t>
      </w:r>
      <w:r w:rsidRPr="001F7DDE">
        <w:rPr>
          <w:rFonts w:ascii="Times New Roman" w:hAnsi="Times New Roman" w:cs="Times New Roman"/>
          <w:sz w:val="24"/>
          <w:szCs w:val="24"/>
          <w:lang w:eastAsia="lv-LV"/>
        </w:rPr>
        <w:t>Telefonsarunas notiek vizuālas kontroles apstākļos.</w:t>
      </w:r>
      <w:r w:rsidRPr="001F7DDE">
        <w:rPr>
          <w:rFonts w:ascii="Times New Roman" w:hAnsi="Times New Roman" w:cs="Times New Roman"/>
          <w:iCs/>
          <w:sz w:val="24"/>
          <w:szCs w:val="24"/>
          <w:lang w:eastAsia="lv-LV"/>
        </w:rPr>
        <w:t xml:space="preserve"> </w:t>
      </w:r>
    </w:p>
    <w:p w14:paraId="43883F14" w14:textId="77777777" w:rsidR="00F043C0" w:rsidRPr="001F7DDE" w:rsidRDefault="00F043C0" w:rsidP="009C084F">
      <w:pPr>
        <w:spacing w:after="0" w:line="240" w:lineRule="auto"/>
        <w:ind w:firstLine="709"/>
        <w:jc w:val="both"/>
        <w:rPr>
          <w:rFonts w:ascii="Times New Roman" w:hAnsi="Times New Roman" w:cs="Times New Roman"/>
          <w:sz w:val="24"/>
          <w:szCs w:val="24"/>
        </w:rPr>
      </w:pPr>
    </w:p>
    <w:p w14:paraId="7503FCD1" w14:textId="6C84F3C2" w:rsidR="009C084F" w:rsidRPr="001F7DDE" w:rsidRDefault="00D40FBE" w:rsidP="009C084F">
      <w:pPr>
        <w:spacing w:after="0" w:line="240" w:lineRule="auto"/>
        <w:ind w:firstLine="709"/>
        <w:jc w:val="both"/>
        <w:rPr>
          <w:rFonts w:ascii="Times New Roman" w:hAnsi="Times New Roman" w:cs="Times New Roman"/>
          <w:color w:val="000000" w:themeColor="text1"/>
          <w:sz w:val="24"/>
          <w:szCs w:val="24"/>
        </w:rPr>
      </w:pPr>
      <w:r w:rsidRPr="001F7DDE">
        <w:rPr>
          <w:rFonts w:ascii="Times New Roman" w:hAnsi="Times New Roman" w:cs="Times New Roman"/>
          <w:sz w:val="24"/>
          <w:szCs w:val="24"/>
        </w:rPr>
        <w:t xml:space="preserve">Kopš 2021.gada 1.maija notiesātajiem slēgtajā un daļēji slēgtajā cietumā tiek nodrošināts vienāds tiesību apjoms un tas attiecas arī uz tiesībām izmantot </w:t>
      </w:r>
      <w:proofErr w:type="spellStart"/>
      <w:r w:rsidRPr="001F7DDE">
        <w:rPr>
          <w:rFonts w:ascii="Times New Roman" w:hAnsi="Times New Roman" w:cs="Times New Roman"/>
          <w:sz w:val="24"/>
          <w:szCs w:val="24"/>
        </w:rPr>
        <w:t>telefonzvanus</w:t>
      </w:r>
      <w:proofErr w:type="spellEnd"/>
      <w:r w:rsidRPr="001F7DDE">
        <w:rPr>
          <w:rFonts w:ascii="Times New Roman" w:hAnsi="Times New Roman" w:cs="Times New Roman"/>
          <w:sz w:val="24"/>
          <w:szCs w:val="24"/>
        </w:rPr>
        <w:t xml:space="preserve">, ko arī var izmantot, ja ir nepieciešams kādai institūcijai ziņot par konstatētu pārkāpumu. </w:t>
      </w:r>
      <w:r w:rsidR="009C084F" w:rsidRPr="001F7DDE">
        <w:rPr>
          <w:rFonts w:ascii="Times New Roman" w:hAnsi="Times New Roman" w:cs="Times New Roman"/>
          <w:color w:val="000000" w:themeColor="text1"/>
          <w:sz w:val="24"/>
          <w:szCs w:val="24"/>
        </w:rPr>
        <w:t xml:space="preserve">Notiesātajiem paredzētās telefonsarunas tiek </w:t>
      </w:r>
      <w:r w:rsidR="00BD1A88" w:rsidRPr="001F7DDE">
        <w:rPr>
          <w:rFonts w:ascii="Times New Roman" w:hAnsi="Times New Roman" w:cs="Times New Roman"/>
          <w:color w:val="000000" w:themeColor="text1"/>
          <w:sz w:val="24"/>
          <w:szCs w:val="24"/>
        </w:rPr>
        <w:t>nodrošinātas</w:t>
      </w:r>
      <w:r w:rsidR="009C084F" w:rsidRPr="001F7DDE">
        <w:rPr>
          <w:rFonts w:ascii="Times New Roman" w:hAnsi="Times New Roman" w:cs="Times New Roman"/>
          <w:color w:val="000000" w:themeColor="text1"/>
          <w:sz w:val="24"/>
          <w:szCs w:val="24"/>
        </w:rPr>
        <w:t xml:space="preserve"> bez skaita ierobežojuma, rindas kārtībā</w:t>
      </w:r>
      <w:r w:rsidR="00BD1A88" w:rsidRPr="001F7DDE">
        <w:rPr>
          <w:rFonts w:ascii="Times New Roman" w:hAnsi="Times New Roman" w:cs="Times New Roman"/>
          <w:color w:val="000000" w:themeColor="text1"/>
          <w:sz w:val="24"/>
          <w:szCs w:val="24"/>
        </w:rPr>
        <w:t xml:space="preserve"> un </w:t>
      </w:r>
      <w:r w:rsidR="009C084F" w:rsidRPr="001F7DDE">
        <w:rPr>
          <w:rFonts w:ascii="Times New Roman" w:hAnsi="Times New Roman" w:cs="Times New Roman"/>
          <w:color w:val="000000" w:themeColor="text1"/>
          <w:sz w:val="24"/>
          <w:szCs w:val="24"/>
        </w:rPr>
        <w:t xml:space="preserve">atbilstoši pieejamajam taksofonu (telefonu) daudzumam. </w:t>
      </w:r>
    </w:p>
    <w:p w14:paraId="6945954E" w14:textId="77777777" w:rsidR="00F043C0" w:rsidRPr="001F7DDE" w:rsidRDefault="00F043C0" w:rsidP="009C084F">
      <w:pPr>
        <w:spacing w:after="0" w:line="240" w:lineRule="auto"/>
        <w:ind w:firstLine="709"/>
        <w:jc w:val="both"/>
        <w:rPr>
          <w:rFonts w:ascii="Times New Roman" w:hAnsi="Times New Roman" w:cs="Times New Roman"/>
          <w:sz w:val="24"/>
          <w:szCs w:val="24"/>
        </w:rPr>
      </w:pPr>
    </w:p>
    <w:p w14:paraId="3506DDD4" w14:textId="78B4CE6A" w:rsidR="009C084F" w:rsidRPr="001F7DDE" w:rsidRDefault="003F7590" w:rsidP="009C084F">
      <w:pPr>
        <w:spacing w:after="0" w:line="240" w:lineRule="auto"/>
        <w:ind w:firstLine="720"/>
        <w:jc w:val="both"/>
        <w:rPr>
          <w:rFonts w:ascii="Times New Roman" w:hAnsi="Times New Roman" w:cs="Times New Roman"/>
          <w:sz w:val="24"/>
          <w:szCs w:val="24"/>
        </w:rPr>
      </w:pPr>
      <w:r w:rsidRPr="001F7DDE">
        <w:rPr>
          <w:rFonts w:ascii="Times New Roman" w:hAnsi="Times New Roman" w:cs="Times New Roman"/>
          <w:sz w:val="24"/>
          <w:szCs w:val="24"/>
        </w:rPr>
        <w:t>Tāpat 2024.</w:t>
      </w:r>
      <w:r w:rsidR="000F7316">
        <w:rPr>
          <w:rFonts w:ascii="Times New Roman" w:hAnsi="Times New Roman" w:cs="Times New Roman"/>
          <w:sz w:val="24"/>
          <w:szCs w:val="24"/>
        </w:rPr>
        <w:t xml:space="preserve"> </w:t>
      </w:r>
      <w:r w:rsidRPr="001F7DDE">
        <w:rPr>
          <w:rFonts w:ascii="Times New Roman" w:hAnsi="Times New Roman" w:cs="Times New Roman"/>
          <w:sz w:val="24"/>
          <w:szCs w:val="24"/>
        </w:rPr>
        <w:t xml:space="preserve">gadā </w:t>
      </w:r>
      <w:r w:rsidR="009C084F" w:rsidRPr="001F7DDE">
        <w:rPr>
          <w:rFonts w:ascii="Times New Roman" w:hAnsi="Times New Roman" w:cs="Times New Roman"/>
          <w:sz w:val="24"/>
          <w:szCs w:val="24"/>
        </w:rPr>
        <w:t xml:space="preserve">visām Iļģuciema cietuma Nepilngadīgo nodaļā esošajām apcietinātajām un notiesātajām personām (turpmāk – ieslodzītais) un visiem Cēsu Audzināšanas iestādē nepilngadīgajiem ieslodzītajiem, neatkarīgi no mantiskā stāvokļa </w:t>
      </w:r>
      <w:r w:rsidRPr="001F7DDE">
        <w:rPr>
          <w:rFonts w:ascii="Times New Roman" w:hAnsi="Times New Roman" w:cs="Times New Roman"/>
          <w:sz w:val="24"/>
          <w:szCs w:val="24"/>
        </w:rPr>
        <w:t>tiek nodrošinātas arī</w:t>
      </w:r>
      <w:r w:rsidR="009C084F" w:rsidRPr="001F7DDE">
        <w:rPr>
          <w:rFonts w:ascii="Times New Roman" w:hAnsi="Times New Roman" w:cs="Times New Roman"/>
          <w:sz w:val="24"/>
          <w:szCs w:val="24"/>
        </w:rPr>
        <w:t xml:space="preserve"> bezmaksas telefonsarunas ar ģimenes locekļiem. Telefonsarunas tiek nodrošinātas</w:t>
      </w:r>
      <w:r w:rsidR="00FC1608" w:rsidRPr="001F7DDE">
        <w:rPr>
          <w:rFonts w:ascii="Times New Roman" w:hAnsi="Times New Roman" w:cs="Times New Roman"/>
          <w:sz w:val="24"/>
          <w:szCs w:val="24"/>
        </w:rPr>
        <w:t>,</w:t>
      </w:r>
      <w:r w:rsidR="009C084F" w:rsidRPr="001F7DDE">
        <w:rPr>
          <w:rFonts w:ascii="Times New Roman" w:hAnsi="Times New Roman" w:cs="Times New Roman"/>
          <w:sz w:val="24"/>
          <w:szCs w:val="24"/>
        </w:rPr>
        <w:t xml:space="preserve"> izmantojot Iļģuciema cietuma un Cēsu Audzināšanas iestādes nepilngadīgajiem </w:t>
      </w:r>
      <w:r w:rsidR="001472AF" w:rsidRPr="001F7DDE">
        <w:rPr>
          <w:rFonts w:ascii="Times New Roman" w:hAnsi="Times New Roman" w:cs="Times New Roman"/>
          <w:sz w:val="24"/>
          <w:szCs w:val="24"/>
        </w:rPr>
        <w:t xml:space="preserve">izsniegtu </w:t>
      </w:r>
      <w:r w:rsidR="009C084F" w:rsidRPr="001F7DDE">
        <w:rPr>
          <w:rFonts w:ascii="Times New Roman" w:hAnsi="Times New Roman" w:cs="Times New Roman"/>
          <w:sz w:val="24"/>
          <w:szCs w:val="24"/>
        </w:rPr>
        <w:t>mobilo tālruni (Pārvaldes priekšnieka 28.12.2024. rīkojums Nr. N-1-2023-19145 "Par pilotprojekta īstenošanu").</w:t>
      </w:r>
    </w:p>
    <w:p w14:paraId="45A83F9F" w14:textId="77777777" w:rsidR="001A1292" w:rsidRPr="001F7DDE" w:rsidRDefault="001A1292" w:rsidP="009C084F">
      <w:pPr>
        <w:spacing w:after="0" w:line="240" w:lineRule="auto"/>
        <w:ind w:firstLine="720"/>
        <w:jc w:val="both"/>
        <w:rPr>
          <w:rFonts w:ascii="Times New Roman" w:hAnsi="Times New Roman" w:cs="Times New Roman"/>
          <w:sz w:val="24"/>
          <w:szCs w:val="24"/>
        </w:rPr>
      </w:pPr>
    </w:p>
    <w:p w14:paraId="6378EA40" w14:textId="4AEE0111" w:rsidR="009C084F" w:rsidRPr="001F7DDE" w:rsidRDefault="009C084F" w:rsidP="009C084F">
      <w:pPr>
        <w:spacing w:after="0" w:line="240" w:lineRule="auto"/>
        <w:ind w:firstLine="720"/>
        <w:jc w:val="both"/>
        <w:rPr>
          <w:rFonts w:ascii="Times New Roman" w:hAnsi="Times New Roman" w:cs="Times New Roman"/>
          <w:sz w:val="24"/>
          <w:szCs w:val="24"/>
        </w:rPr>
      </w:pPr>
      <w:r w:rsidRPr="001F7DDE">
        <w:rPr>
          <w:rFonts w:ascii="Times New Roman" w:hAnsi="Times New Roman" w:cs="Times New Roman"/>
          <w:sz w:val="24"/>
          <w:szCs w:val="24"/>
        </w:rPr>
        <w:t>Bez tam, laikposmā no 2022.</w:t>
      </w:r>
      <w:r w:rsidR="001472AF" w:rsidRPr="001F7DDE">
        <w:rPr>
          <w:rFonts w:ascii="Times New Roman" w:hAnsi="Times New Roman" w:cs="Times New Roman"/>
          <w:sz w:val="24"/>
          <w:szCs w:val="24"/>
        </w:rPr>
        <w:t>gada jūlijam</w:t>
      </w:r>
      <w:r w:rsidRPr="001F7DDE">
        <w:rPr>
          <w:rFonts w:ascii="Times New Roman" w:hAnsi="Times New Roman" w:cs="Times New Roman"/>
          <w:sz w:val="24"/>
          <w:szCs w:val="24"/>
        </w:rPr>
        <w:t xml:space="preserve"> līdz 2023.</w:t>
      </w:r>
      <w:r w:rsidR="001472AF" w:rsidRPr="001F7DDE">
        <w:rPr>
          <w:rFonts w:ascii="Times New Roman" w:hAnsi="Times New Roman" w:cs="Times New Roman"/>
          <w:sz w:val="24"/>
          <w:szCs w:val="24"/>
        </w:rPr>
        <w:t>gada decembrim</w:t>
      </w:r>
      <w:r w:rsidRPr="001F7DDE">
        <w:rPr>
          <w:rFonts w:ascii="Times New Roman" w:hAnsi="Times New Roman" w:cs="Times New Roman"/>
          <w:sz w:val="24"/>
          <w:szCs w:val="24"/>
        </w:rPr>
        <w:t xml:space="preserve"> Pārvaldes priekšnieks izdeva vairākus </w:t>
      </w:r>
      <w:r w:rsidR="005C6E56" w:rsidRPr="001F7DDE">
        <w:rPr>
          <w:rFonts w:ascii="Times New Roman" w:hAnsi="Times New Roman" w:cs="Times New Roman"/>
          <w:sz w:val="24"/>
          <w:szCs w:val="24"/>
        </w:rPr>
        <w:t xml:space="preserve">rīkojumus par </w:t>
      </w:r>
      <w:r w:rsidRPr="001F7DDE">
        <w:rPr>
          <w:rFonts w:ascii="Times New Roman" w:hAnsi="Times New Roman" w:cs="Times New Roman"/>
          <w:sz w:val="24"/>
          <w:szCs w:val="24"/>
        </w:rPr>
        <w:t>pilotprojekt</w:t>
      </w:r>
      <w:r w:rsidR="005C6E56" w:rsidRPr="001F7DDE">
        <w:rPr>
          <w:rFonts w:ascii="Times New Roman" w:hAnsi="Times New Roman" w:cs="Times New Roman"/>
          <w:sz w:val="24"/>
          <w:szCs w:val="24"/>
        </w:rPr>
        <w:t>u</w:t>
      </w:r>
      <w:r w:rsidRPr="001F7DDE">
        <w:rPr>
          <w:rFonts w:ascii="Times New Roman" w:hAnsi="Times New Roman" w:cs="Times New Roman"/>
          <w:sz w:val="24"/>
          <w:szCs w:val="24"/>
        </w:rPr>
        <w:t xml:space="preserve"> īstenošan</w:t>
      </w:r>
      <w:r w:rsidR="005C6E56" w:rsidRPr="001F7DDE">
        <w:rPr>
          <w:rFonts w:ascii="Times New Roman" w:hAnsi="Times New Roman" w:cs="Times New Roman"/>
          <w:sz w:val="24"/>
          <w:szCs w:val="24"/>
        </w:rPr>
        <w:t xml:space="preserve">u, </w:t>
      </w:r>
      <w:r w:rsidR="00FC1608" w:rsidRPr="001F7DDE">
        <w:rPr>
          <w:rFonts w:ascii="Times New Roman" w:hAnsi="Times New Roman" w:cs="Times New Roman"/>
          <w:sz w:val="24"/>
          <w:szCs w:val="24"/>
        </w:rPr>
        <w:t>izmēģinot</w:t>
      </w:r>
      <w:r w:rsidRPr="001F7DDE">
        <w:rPr>
          <w:rFonts w:ascii="Times New Roman" w:hAnsi="Times New Roman" w:cs="Times New Roman"/>
          <w:sz w:val="24"/>
          <w:szCs w:val="24"/>
        </w:rPr>
        <w:t xml:space="preserve"> telefonzvanu ar video zvana funkciju </w:t>
      </w:r>
      <w:r w:rsidR="00FC1608" w:rsidRPr="001F7DDE">
        <w:rPr>
          <w:rFonts w:ascii="Times New Roman" w:hAnsi="Times New Roman" w:cs="Times New Roman"/>
          <w:sz w:val="24"/>
          <w:szCs w:val="24"/>
        </w:rPr>
        <w:t xml:space="preserve">iespēju </w:t>
      </w:r>
      <w:r w:rsidRPr="001F7DDE">
        <w:rPr>
          <w:rFonts w:ascii="Times New Roman" w:hAnsi="Times New Roman" w:cs="Times New Roman"/>
          <w:sz w:val="24"/>
          <w:szCs w:val="24"/>
        </w:rPr>
        <w:t>Daugavgrīvas cietumā un Pārvaldes Iļģuciema cietumā izvietotajiem slēgtā un daļēji slēgtā cietuma notiesātajiem</w:t>
      </w:r>
      <w:r w:rsidR="003F2CC8" w:rsidRPr="001F7DDE">
        <w:rPr>
          <w:rFonts w:ascii="Times New Roman" w:hAnsi="Times New Roman" w:cs="Times New Roman"/>
          <w:sz w:val="24"/>
          <w:szCs w:val="24"/>
        </w:rPr>
        <w:t xml:space="preserve"> (papildus Kodeksā noteiktajai saziņai)</w:t>
      </w:r>
      <w:r w:rsidRPr="001F7DDE">
        <w:rPr>
          <w:rFonts w:ascii="Times New Roman" w:hAnsi="Times New Roman" w:cs="Times New Roman"/>
          <w:sz w:val="24"/>
          <w:szCs w:val="24"/>
        </w:rPr>
        <w:t xml:space="preserve">. </w:t>
      </w:r>
      <w:proofErr w:type="spellStart"/>
      <w:r w:rsidRPr="001F7DDE">
        <w:rPr>
          <w:rFonts w:ascii="Times New Roman" w:hAnsi="Times New Roman" w:cs="Times New Roman"/>
          <w:sz w:val="24"/>
          <w:szCs w:val="24"/>
        </w:rPr>
        <w:t>Telefonzvans</w:t>
      </w:r>
      <w:proofErr w:type="spellEnd"/>
      <w:r w:rsidRPr="001F7DDE">
        <w:rPr>
          <w:rFonts w:ascii="Times New Roman" w:hAnsi="Times New Roman" w:cs="Times New Roman"/>
          <w:sz w:val="24"/>
          <w:szCs w:val="24"/>
        </w:rPr>
        <w:t xml:space="preserve"> ar video zvana funkciju notiesātajiem tika nodrošināts bez skaita un limita ierobežojuma, rindas kārtībā, nodrošinot vienādas iespējas visiem notiesātajiem un atbilstoši ieslodzījuma vietā pieejam</w:t>
      </w:r>
      <w:r w:rsidR="003F2CC8" w:rsidRPr="001F7DDE">
        <w:rPr>
          <w:rFonts w:ascii="Times New Roman" w:hAnsi="Times New Roman" w:cs="Times New Roman"/>
          <w:sz w:val="24"/>
          <w:szCs w:val="24"/>
        </w:rPr>
        <w:t>o</w:t>
      </w:r>
      <w:r w:rsidRPr="001F7DDE">
        <w:rPr>
          <w:rFonts w:ascii="Times New Roman" w:hAnsi="Times New Roman" w:cs="Times New Roman"/>
          <w:sz w:val="24"/>
          <w:szCs w:val="24"/>
        </w:rPr>
        <w:t xml:space="preserve"> planšetdatoru daudzumam. </w:t>
      </w:r>
      <w:proofErr w:type="spellStart"/>
      <w:r w:rsidRPr="001F7DDE">
        <w:rPr>
          <w:rFonts w:ascii="Times New Roman" w:hAnsi="Times New Roman" w:cs="Times New Roman"/>
          <w:sz w:val="24"/>
          <w:szCs w:val="24"/>
        </w:rPr>
        <w:t>Telefonzvana</w:t>
      </w:r>
      <w:proofErr w:type="spellEnd"/>
      <w:r w:rsidRPr="001F7DDE">
        <w:rPr>
          <w:rFonts w:ascii="Times New Roman" w:hAnsi="Times New Roman" w:cs="Times New Roman"/>
          <w:sz w:val="24"/>
          <w:szCs w:val="24"/>
        </w:rPr>
        <w:t xml:space="preserve"> ar video zvana funkciju izdevumus notiesātais sedza saskaņā ar Kodeksā noteikto. T</w:t>
      </w:r>
      <w:r w:rsidR="0050565D" w:rsidRPr="001F7DDE">
        <w:rPr>
          <w:rFonts w:ascii="Times New Roman" w:hAnsi="Times New Roman" w:cs="Times New Roman"/>
          <w:sz w:val="24"/>
          <w:szCs w:val="24"/>
        </w:rPr>
        <w:t xml:space="preserve">ādejādi </w:t>
      </w:r>
      <w:r w:rsidRPr="001F7DDE">
        <w:rPr>
          <w:rFonts w:ascii="Times New Roman" w:hAnsi="Times New Roman" w:cs="Times New Roman"/>
          <w:sz w:val="24"/>
          <w:szCs w:val="24"/>
        </w:rPr>
        <w:t>jaunā telekomunikācijas pakalpojuma testēšanas periodā notiesātajiem tika palielināts tiesību apjoms attiecīgajās ieslodzījuma vietās, radot iespēju notiesātajiem sazināties ar viņiem vēlamu personu (piemēram, ģimene, radi vai kāda cita persona).</w:t>
      </w:r>
    </w:p>
    <w:p w14:paraId="055F2B5E" w14:textId="77777777" w:rsidR="003D5764" w:rsidRPr="001F7DDE" w:rsidRDefault="003D5764" w:rsidP="009C084F">
      <w:pPr>
        <w:spacing w:after="0" w:line="240" w:lineRule="auto"/>
        <w:ind w:firstLine="720"/>
        <w:jc w:val="both"/>
        <w:rPr>
          <w:rFonts w:ascii="Times New Roman" w:hAnsi="Times New Roman" w:cs="Times New Roman"/>
          <w:sz w:val="24"/>
          <w:szCs w:val="24"/>
        </w:rPr>
      </w:pPr>
    </w:p>
    <w:p w14:paraId="30BF8A18" w14:textId="60061828" w:rsidR="009C084F" w:rsidRPr="001F7DDE" w:rsidRDefault="009C084F" w:rsidP="009C084F">
      <w:pPr>
        <w:spacing w:after="0" w:line="240" w:lineRule="auto"/>
        <w:ind w:firstLine="720"/>
        <w:jc w:val="both"/>
        <w:rPr>
          <w:rFonts w:ascii="Times New Roman" w:hAnsi="Times New Roman" w:cs="Times New Roman"/>
          <w:sz w:val="24"/>
          <w:szCs w:val="24"/>
        </w:rPr>
      </w:pPr>
      <w:r w:rsidRPr="001F7DDE">
        <w:rPr>
          <w:rFonts w:ascii="Times New Roman" w:hAnsi="Times New Roman" w:cs="Times New Roman"/>
          <w:sz w:val="24"/>
          <w:szCs w:val="24"/>
        </w:rPr>
        <w:t>Atbilstoši normatīvajos aktos noteiktajam atsevišķām notiesāto un apcietināto kategorijām paredzētas tiesības uz bezmaksas videosaziņu, tas ir noteikts Kodeksa 49.</w:t>
      </w:r>
      <w:r w:rsidRPr="001F7DDE">
        <w:rPr>
          <w:rFonts w:ascii="Times New Roman" w:hAnsi="Times New Roman" w:cs="Times New Roman"/>
          <w:sz w:val="24"/>
          <w:szCs w:val="24"/>
          <w:vertAlign w:val="superscript"/>
        </w:rPr>
        <w:t>8</w:t>
      </w:r>
      <w:r w:rsidRPr="001F7DDE">
        <w:rPr>
          <w:rFonts w:ascii="Times New Roman" w:hAnsi="Times New Roman" w:cs="Times New Roman"/>
          <w:sz w:val="24"/>
          <w:szCs w:val="24"/>
        </w:rPr>
        <w:t> pantā, 78.</w:t>
      </w:r>
      <w:r w:rsidRPr="001F7DDE">
        <w:rPr>
          <w:rFonts w:ascii="Times New Roman" w:hAnsi="Times New Roman" w:cs="Times New Roman"/>
          <w:sz w:val="24"/>
          <w:szCs w:val="24"/>
          <w:vertAlign w:val="superscript"/>
        </w:rPr>
        <w:t>7</w:t>
      </w:r>
      <w:r w:rsidRPr="001F7DDE">
        <w:rPr>
          <w:rFonts w:ascii="Times New Roman" w:hAnsi="Times New Roman" w:cs="Times New Roman"/>
          <w:sz w:val="24"/>
          <w:szCs w:val="24"/>
        </w:rPr>
        <w:t> panta sestajā daļā un Apcietinājumā turēšanas kārtības likuma 13. panta trešajā daļā, 18. panta pirmajā un septītajā daļā, 22.</w:t>
      </w:r>
      <w:r w:rsidRPr="001F7DDE">
        <w:rPr>
          <w:rFonts w:ascii="Times New Roman" w:hAnsi="Times New Roman" w:cs="Times New Roman"/>
          <w:sz w:val="24"/>
          <w:szCs w:val="24"/>
          <w:vertAlign w:val="superscript"/>
        </w:rPr>
        <w:t>4</w:t>
      </w:r>
      <w:r w:rsidRPr="001F7DDE">
        <w:rPr>
          <w:rFonts w:ascii="Times New Roman" w:hAnsi="Times New Roman" w:cs="Times New Roman"/>
          <w:sz w:val="24"/>
          <w:szCs w:val="24"/>
        </w:rPr>
        <w:t> panta ceturtajā daļā. Proti, šobrīd normatīvie akti atsevišķām ieslodzīto kategorijām paredz plašāku tiesību apjomu saziņai, piemēram, nepilngadīgie, vājdzirdīgie, nedzirdīgie, uz mūžu notiesātie, kā arī, tie, kas ievietoti Latvijas Cietumu slimnīcā, iesaistīti resocializācijas programmā atkarību mazināšanai un ārvalstu ieslodzītie (patstāvīgā dzīvesvieta nav Latvija).</w:t>
      </w:r>
    </w:p>
    <w:p w14:paraId="21202A8A" w14:textId="77777777" w:rsidR="0050565D" w:rsidRPr="001F7DDE" w:rsidRDefault="0050565D" w:rsidP="009C084F">
      <w:pPr>
        <w:spacing w:after="0" w:line="240" w:lineRule="auto"/>
        <w:ind w:firstLine="720"/>
        <w:jc w:val="both"/>
        <w:rPr>
          <w:rFonts w:ascii="Times New Roman" w:hAnsi="Times New Roman" w:cs="Times New Roman"/>
          <w:sz w:val="24"/>
          <w:szCs w:val="24"/>
        </w:rPr>
      </w:pPr>
    </w:p>
    <w:p w14:paraId="3F218353" w14:textId="531D2BA5" w:rsidR="009C084F" w:rsidRPr="001F7DDE" w:rsidRDefault="009C084F" w:rsidP="009C084F">
      <w:pPr>
        <w:spacing w:after="0" w:line="240" w:lineRule="auto"/>
        <w:ind w:firstLine="720"/>
        <w:jc w:val="both"/>
        <w:rPr>
          <w:rFonts w:ascii="Times New Roman" w:hAnsi="Times New Roman" w:cs="Times New Roman"/>
          <w:sz w:val="24"/>
          <w:szCs w:val="24"/>
        </w:rPr>
      </w:pPr>
      <w:r w:rsidRPr="001F7DDE">
        <w:rPr>
          <w:rFonts w:ascii="Times New Roman" w:hAnsi="Times New Roman" w:cs="Times New Roman"/>
          <w:sz w:val="24"/>
          <w:szCs w:val="24"/>
        </w:rPr>
        <w:t>Vienlaikus norādāms, ka Kodeksa 46. pants paredz juridisko palīdzību notiesātajiem, proti, notiesātajam atļauts tikties ar aizstāvi, zvērinātu notāru un valsts nodrošinātās juridiskās palīdzības sniedzēju, šādu tikšanos skaits netiek ierobežots, tās netiek iekļautas Kodeksā paredzēto īslaicīgo vai ilgstošo satikšanos skaitā, kā arī, satikšanās ar zvērinātu notāru un valsts nodrošinātās juridiskās palīdzības sniedzēju notiek vizuālās kontroles apstākļos (tajā skaitā, satikšanās ar aizstāvi netiek kontrolēta).</w:t>
      </w:r>
    </w:p>
    <w:p w14:paraId="03B7E15F" w14:textId="63EA335A" w:rsidR="009C084F" w:rsidRPr="001F7DDE" w:rsidRDefault="009C084F" w:rsidP="009C084F">
      <w:pPr>
        <w:spacing w:after="0" w:line="240" w:lineRule="auto"/>
        <w:ind w:firstLine="720"/>
        <w:jc w:val="both"/>
        <w:rPr>
          <w:rFonts w:ascii="Times New Roman" w:hAnsi="Times New Roman" w:cs="Times New Roman"/>
          <w:sz w:val="24"/>
          <w:szCs w:val="24"/>
        </w:rPr>
      </w:pPr>
      <w:r w:rsidRPr="001F7DDE">
        <w:rPr>
          <w:rFonts w:ascii="Times New Roman" w:hAnsi="Times New Roman" w:cs="Times New Roman"/>
          <w:sz w:val="24"/>
          <w:szCs w:val="24"/>
        </w:rPr>
        <w:t xml:space="preserve">Apcietinājumā turēšanas kārtības likuma 13. pants noteic, ka </w:t>
      </w:r>
      <w:r w:rsidRPr="001F7DDE">
        <w:rPr>
          <w:rFonts w:ascii="Times New Roman" w:hAnsi="Times New Roman" w:cs="Times New Roman"/>
          <w:i/>
          <w:sz w:val="24"/>
          <w:szCs w:val="24"/>
        </w:rPr>
        <w:t>apcietinātajam ir tiesības – satikties ar aizstāvi, ar kuru noslēgta vienošanās konkrētajā kriminālprocesā, kurā piemērots apcietinājums, vai kurš sniedz valsts nodrošināto juridisko palīdzību konkrētajā kriminālprocesā, kurā piemērots apcietinājums, satikties ar aizstāvi citā kriminālprocesā, ja aizstāvis ir saņēmis procesa virzītāja atļauju, advokātu, kurš saņēmis procesa virzītāja atļauju, bet ārvalstniekam – satikties ar savas valsts diplomātiskās vai konsulārās pārstāvniecības pārstāvi vienatnē bez tikšanos skaita ierobežojuma, ievērojot izmeklēšanas cietuma dienas kārtību</w:t>
      </w:r>
      <w:r w:rsidRPr="001F7DDE">
        <w:rPr>
          <w:rFonts w:ascii="Times New Roman" w:hAnsi="Times New Roman" w:cs="Times New Roman"/>
          <w:sz w:val="24"/>
          <w:szCs w:val="24"/>
        </w:rPr>
        <w:t>. Savukārt 13.</w:t>
      </w:r>
      <w:r w:rsidRPr="001F7DDE">
        <w:rPr>
          <w:rFonts w:ascii="Times New Roman" w:hAnsi="Times New Roman" w:cs="Times New Roman"/>
          <w:sz w:val="24"/>
          <w:szCs w:val="24"/>
          <w:vertAlign w:val="superscript"/>
        </w:rPr>
        <w:t>3</w:t>
      </w:r>
      <w:r w:rsidRPr="001F7DDE">
        <w:rPr>
          <w:rFonts w:ascii="Times New Roman" w:hAnsi="Times New Roman" w:cs="Times New Roman"/>
          <w:sz w:val="24"/>
          <w:szCs w:val="24"/>
        </w:rPr>
        <w:t xml:space="preserve"> panta pirmā </w:t>
      </w:r>
      <w:r w:rsidR="00141027" w:rsidRPr="001F7DDE">
        <w:rPr>
          <w:rFonts w:ascii="Times New Roman" w:hAnsi="Times New Roman" w:cs="Times New Roman"/>
          <w:sz w:val="24"/>
          <w:szCs w:val="24"/>
        </w:rPr>
        <w:t>daļa</w:t>
      </w:r>
      <w:r w:rsidRPr="001F7DDE">
        <w:rPr>
          <w:rFonts w:ascii="Times New Roman" w:hAnsi="Times New Roman" w:cs="Times New Roman"/>
          <w:sz w:val="24"/>
          <w:szCs w:val="24"/>
        </w:rPr>
        <w:t xml:space="preserve"> noteic, ka </w:t>
      </w:r>
      <w:r w:rsidRPr="001F7DDE">
        <w:rPr>
          <w:rFonts w:ascii="Times New Roman" w:hAnsi="Times New Roman" w:cs="Times New Roman"/>
          <w:i/>
          <w:sz w:val="24"/>
          <w:szCs w:val="24"/>
        </w:rPr>
        <w:t>apcietinātais var sazināties ar personām ārpus izmeklēšanas cietuma telefonsarunu veidā vismaz reizi nedēļā, un atļautais sarunas ilgums ir vismaz piecas minūtes. Izdevumus par telefonsarunām sedz apcietinātais vai persona, ar kuru viņš sazinās</w:t>
      </w:r>
      <w:r w:rsidRPr="001F7DDE">
        <w:rPr>
          <w:rFonts w:ascii="Times New Roman" w:hAnsi="Times New Roman" w:cs="Times New Roman"/>
          <w:sz w:val="24"/>
          <w:szCs w:val="24"/>
        </w:rPr>
        <w:t xml:space="preserve">. Jāņem vērā, ka šī likuma 4. panta piektā </w:t>
      </w:r>
      <w:r w:rsidR="00141027" w:rsidRPr="001F7DDE">
        <w:rPr>
          <w:rFonts w:ascii="Times New Roman" w:hAnsi="Times New Roman" w:cs="Times New Roman"/>
          <w:sz w:val="24"/>
          <w:szCs w:val="24"/>
        </w:rPr>
        <w:t>daļa</w:t>
      </w:r>
      <w:r w:rsidRPr="001F7DDE">
        <w:rPr>
          <w:rFonts w:ascii="Times New Roman" w:hAnsi="Times New Roman" w:cs="Times New Roman"/>
          <w:sz w:val="24"/>
          <w:szCs w:val="24"/>
        </w:rPr>
        <w:t xml:space="preserve"> noteic, ka </w:t>
      </w:r>
      <w:r w:rsidRPr="001F7DDE">
        <w:rPr>
          <w:rFonts w:ascii="Times New Roman" w:hAnsi="Times New Roman" w:cs="Times New Roman"/>
          <w:i/>
          <w:sz w:val="24"/>
          <w:szCs w:val="24"/>
        </w:rPr>
        <w:t>apcietinājuma izpildi organizē, ievērojot apcietinātajam procesa virzītāja noteiktos tikšanās un saziņas ierobežojumus</w:t>
      </w:r>
      <w:r w:rsidRPr="001F7DDE">
        <w:rPr>
          <w:rFonts w:ascii="Times New Roman" w:hAnsi="Times New Roman" w:cs="Times New Roman"/>
          <w:sz w:val="24"/>
          <w:szCs w:val="24"/>
        </w:rPr>
        <w:t>.</w:t>
      </w:r>
    </w:p>
    <w:p w14:paraId="404DA14D" w14:textId="08E223CE" w:rsidR="009C084F" w:rsidRPr="001F7DDE" w:rsidRDefault="009C084F" w:rsidP="009C084F">
      <w:pPr>
        <w:spacing w:after="0" w:line="240" w:lineRule="auto"/>
        <w:ind w:firstLine="720"/>
        <w:jc w:val="both"/>
        <w:rPr>
          <w:rFonts w:ascii="Times New Roman" w:hAnsi="Times New Roman" w:cs="Times New Roman"/>
          <w:sz w:val="24"/>
          <w:szCs w:val="24"/>
          <w:lang w:eastAsia="lv-LV"/>
        </w:rPr>
      </w:pPr>
      <w:r w:rsidRPr="001F7DDE">
        <w:rPr>
          <w:rFonts w:ascii="Times New Roman" w:hAnsi="Times New Roman" w:cs="Times New Roman"/>
          <w:sz w:val="24"/>
          <w:szCs w:val="24"/>
        </w:rPr>
        <w:t>No iepriekš minētājām tiesību normām izriet, ka gan notiesātie, gan apcietinātie var neierobežoti tikties ar aizstāvi, vai personu</w:t>
      </w:r>
      <w:r w:rsidR="00141027" w:rsidRPr="001F7DDE">
        <w:rPr>
          <w:rFonts w:ascii="Times New Roman" w:hAnsi="Times New Roman" w:cs="Times New Roman"/>
          <w:sz w:val="24"/>
          <w:szCs w:val="24"/>
        </w:rPr>
        <w:t>,</w:t>
      </w:r>
      <w:r w:rsidRPr="001F7DDE">
        <w:rPr>
          <w:rFonts w:ascii="Times New Roman" w:hAnsi="Times New Roman" w:cs="Times New Roman"/>
          <w:sz w:val="24"/>
          <w:szCs w:val="24"/>
        </w:rPr>
        <w:t xml:space="preserve"> kura nodrošina juridisko palīdzību, turklāt notiesātajiem tiek nodrošinātas neierobežotas telefonsarunas, kas var tikt izmantotas saziņai ar aizstāvi, vai personu</w:t>
      </w:r>
      <w:r w:rsidR="00F454C1" w:rsidRPr="001F7DDE">
        <w:rPr>
          <w:rFonts w:ascii="Times New Roman" w:hAnsi="Times New Roman" w:cs="Times New Roman"/>
          <w:sz w:val="24"/>
          <w:szCs w:val="24"/>
        </w:rPr>
        <w:t>,</w:t>
      </w:r>
      <w:r w:rsidRPr="001F7DDE">
        <w:rPr>
          <w:rFonts w:ascii="Times New Roman" w:hAnsi="Times New Roman" w:cs="Times New Roman"/>
          <w:sz w:val="24"/>
          <w:szCs w:val="24"/>
        </w:rPr>
        <w:t xml:space="preserve"> kura nodrošina juridisko palīdzību. Savukārt apcietinātie ar aizstāvi, vai personu</w:t>
      </w:r>
      <w:r w:rsidR="00CA3D79" w:rsidRPr="001F7DDE">
        <w:rPr>
          <w:rFonts w:ascii="Times New Roman" w:hAnsi="Times New Roman" w:cs="Times New Roman"/>
          <w:sz w:val="24"/>
          <w:szCs w:val="24"/>
        </w:rPr>
        <w:t>,</w:t>
      </w:r>
      <w:r w:rsidRPr="001F7DDE">
        <w:rPr>
          <w:rFonts w:ascii="Times New Roman" w:hAnsi="Times New Roman" w:cs="Times New Roman"/>
          <w:sz w:val="24"/>
          <w:szCs w:val="24"/>
        </w:rPr>
        <w:t xml:space="preserve"> kura nodrošina juridisko palīdzību var sazināties ievērojot procesa virzītāja noteiktos ierobežojumus.</w:t>
      </w:r>
      <w:r w:rsidRPr="001F7DDE">
        <w:rPr>
          <w:rFonts w:ascii="Times New Roman" w:hAnsi="Times New Roman" w:cs="Times New Roman"/>
          <w:sz w:val="24"/>
          <w:szCs w:val="24"/>
          <w:lang w:eastAsia="lv-LV"/>
        </w:rPr>
        <w:t xml:space="preserve"> Tādējādi tiek nodrošināta konfidenciāla saziņa ar aizstāvjiem un citām atbildīgām iestādēm, lai ieslodzītajiem būtu iespēja ziņot par pārkāpumiem vai vardarbības draudiem bez bažām par informācijas noplūdi.</w:t>
      </w:r>
    </w:p>
    <w:p w14:paraId="29E7558B" w14:textId="77777777" w:rsidR="00AE0675" w:rsidRPr="001F7DDE" w:rsidRDefault="00AE0675" w:rsidP="009C084F">
      <w:pPr>
        <w:spacing w:after="0" w:line="240" w:lineRule="auto"/>
        <w:ind w:firstLine="720"/>
        <w:jc w:val="both"/>
        <w:rPr>
          <w:rFonts w:ascii="Times New Roman" w:hAnsi="Times New Roman" w:cs="Times New Roman"/>
          <w:sz w:val="24"/>
          <w:szCs w:val="24"/>
        </w:rPr>
      </w:pPr>
    </w:p>
    <w:p w14:paraId="7D31CBC1" w14:textId="77777777" w:rsidR="009C084F" w:rsidRPr="001F7DDE" w:rsidRDefault="009C084F" w:rsidP="009C084F">
      <w:pPr>
        <w:spacing w:after="0" w:line="240" w:lineRule="auto"/>
        <w:ind w:firstLine="720"/>
        <w:jc w:val="both"/>
        <w:rPr>
          <w:rFonts w:ascii="Times New Roman" w:hAnsi="Times New Roman" w:cs="Times New Roman"/>
          <w:sz w:val="24"/>
          <w:szCs w:val="24"/>
        </w:rPr>
      </w:pPr>
      <w:r w:rsidRPr="001F7DDE">
        <w:rPr>
          <w:rFonts w:ascii="Times New Roman" w:hAnsi="Times New Roman" w:cs="Times New Roman"/>
          <w:sz w:val="24"/>
          <w:szCs w:val="24"/>
          <w:lang w:eastAsia="lv-LV"/>
        </w:rPr>
        <w:t>Kopš 2017. gada ir pilnveidotas sūdzību/iesniegumu iesniegšanas procedūras, lai ieslodzītajiem būtu vieglāk ziņot par iespējamiem draudiem vai vardarbību. Tostarp ir nodrošināta iespēja ieslodzītajiem bez ierobežojumiem iesniegt sūdzības/iesniegumus par drošības jautājumiem valsts iestādēm, sabiedriskajām organizācijām un amatpersonām.</w:t>
      </w:r>
    </w:p>
    <w:p w14:paraId="7A62A192" w14:textId="4251B41A" w:rsidR="009C084F" w:rsidRPr="001F7DDE" w:rsidRDefault="009C084F" w:rsidP="009C084F">
      <w:pPr>
        <w:shd w:val="clear" w:color="auto" w:fill="FFFFFF"/>
        <w:spacing w:after="0" w:line="240" w:lineRule="auto"/>
        <w:ind w:firstLine="720"/>
        <w:jc w:val="both"/>
        <w:rPr>
          <w:rFonts w:ascii="Times New Roman" w:hAnsi="Times New Roman" w:cs="Times New Roman"/>
          <w:sz w:val="24"/>
          <w:szCs w:val="24"/>
          <w:lang w:eastAsia="lv-LV"/>
        </w:rPr>
      </w:pPr>
      <w:r w:rsidRPr="001F7DDE">
        <w:rPr>
          <w:rFonts w:ascii="Times New Roman" w:hAnsi="Times New Roman" w:cs="Times New Roman"/>
          <w:sz w:val="24"/>
          <w:szCs w:val="24"/>
        </w:rPr>
        <w:t xml:space="preserve">Kodeksa </w:t>
      </w:r>
      <w:r w:rsidRPr="001F7DDE">
        <w:rPr>
          <w:rFonts w:ascii="Times New Roman" w:hAnsi="Times New Roman" w:cs="Times New Roman"/>
          <w:bCs/>
          <w:sz w:val="24"/>
          <w:szCs w:val="24"/>
          <w:lang w:eastAsia="lv-LV"/>
        </w:rPr>
        <w:t>50.</w:t>
      </w:r>
      <w:r w:rsidR="000F7316">
        <w:rPr>
          <w:rFonts w:ascii="Times New Roman" w:hAnsi="Times New Roman" w:cs="Times New Roman"/>
          <w:bCs/>
          <w:sz w:val="24"/>
          <w:szCs w:val="24"/>
          <w:lang w:eastAsia="lv-LV"/>
        </w:rPr>
        <w:t xml:space="preserve"> </w:t>
      </w:r>
      <w:r w:rsidRPr="001F7DDE">
        <w:rPr>
          <w:rFonts w:ascii="Times New Roman" w:hAnsi="Times New Roman" w:cs="Times New Roman"/>
          <w:bCs/>
          <w:sz w:val="24"/>
          <w:szCs w:val="24"/>
          <w:lang w:eastAsia="lv-LV"/>
        </w:rPr>
        <w:t xml:space="preserve">pants noteic, ka </w:t>
      </w:r>
      <w:r w:rsidRPr="001F7DDE">
        <w:rPr>
          <w:rFonts w:ascii="Times New Roman" w:hAnsi="Times New Roman" w:cs="Times New Roman"/>
          <w:sz w:val="24"/>
          <w:szCs w:val="24"/>
          <w:lang w:eastAsia="lv-LV"/>
        </w:rPr>
        <w:t>notiesātajiem ir tiesības rakstīt iesniegumus valsts iestādēm, sabiedriskajām organizācijām un amatpersonām. Notiesātā iesniegumus par jautājumiem, kas saistīti ar brīvības atņemšanas soda izpildes apstākļiem, Iesniegumu likumā noteiktajā kārtībā izskata brīvības atņemšanas iestādes priekšnieks. Notiesātā iesniegumus par brīvības atņemšanas iestādes administrācijas izdotu administratīvo aktu un faktiskās rīcības apstrīdēšanu izskata Ieslodzījuma vietu pārvaldes priekšnieks </w:t>
      </w:r>
      <w:hyperlink r:id="rId8" w:tgtFrame="_blank" w:history="1">
        <w:r w:rsidRPr="001F7DDE">
          <w:rPr>
            <w:rFonts w:ascii="Times New Roman" w:hAnsi="Times New Roman" w:cs="Times New Roman"/>
            <w:sz w:val="24"/>
            <w:szCs w:val="24"/>
            <w:lang w:eastAsia="lv-LV"/>
          </w:rPr>
          <w:t>Administratīvā procesa likumā</w:t>
        </w:r>
      </w:hyperlink>
      <w:r w:rsidRPr="001F7DDE">
        <w:rPr>
          <w:rFonts w:ascii="Times New Roman" w:hAnsi="Times New Roman" w:cs="Times New Roman"/>
          <w:sz w:val="24"/>
          <w:szCs w:val="24"/>
          <w:lang w:eastAsia="lv-LV"/>
        </w:rPr>
        <w:t> noteiktajā kārtībā.</w:t>
      </w:r>
    </w:p>
    <w:p w14:paraId="34DD64FC" w14:textId="77777777" w:rsidR="009C084F" w:rsidRPr="001F7DDE" w:rsidRDefault="009C084F" w:rsidP="009C084F">
      <w:pPr>
        <w:shd w:val="clear" w:color="auto" w:fill="FFFFFF"/>
        <w:spacing w:after="0" w:line="240" w:lineRule="auto"/>
        <w:ind w:firstLine="720"/>
        <w:jc w:val="both"/>
        <w:rPr>
          <w:rFonts w:ascii="Times New Roman" w:hAnsi="Times New Roman" w:cs="Times New Roman"/>
          <w:sz w:val="24"/>
          <w:szCs w:val="24"/>
          <w:lang w:eastAsia="lv-LV"/>
        </w:rPr>
      </w:pPr>
      <w:r w:rsidRPr="001F7DDE">
        <w:rPr>
          <w:rFonts w:ascii="Times New Roman" w:hAnsi="Times New Roman" w:cs="Times New Roman"/>
          <w:sz w:val="24"/>
          <w:szCs w:val="24"/>
          <w:lang w:eastAsia="lv-LV"/>
        </w:rPr>
        <w:t>Notiesāto sarakste ar valsts un pašvaldību institūcijām, Tiesībsarga biroju, Apvienoto Nāciju Organizācijas vai Eiropas Padomes cilvēktiesību institūcijām, Saeimas Cilvēktiesību un sabiedrisko lietu komisiju, prokuratūru, tiesu, aizstāvi, procesa virzītāju, ārstniecības iestādi, kā arī notiesātā ārvalsts pilsoņa sarakste ar savas valsts diplomātisko vai konsulāro pārstāvniecību vai tās valsts diplomātisko vai konsulāro pārstāvniecību, kura pilnvarota pārstāvēt viņa intereses, nav pakļauta pārbaudei.</w:t>
      </w:r>
    </w:p>
    <w:p w14:paraId="2C77F6A2" w14:textId="77777777" w:rsidR="009C084F" w:rsidRPr="001F7DDE" w:rsidRDefault="009C084F" w:rsidP="009C084F">
      <w:pPr>
        <w:shd w:val="clear" w:color="auto" w:fill="FFFFFF"/>
        <w:spacing w:after="0" w:line="240" w:lineRule="auto"/>
        <w:ind w:firstLine="720"/>
        <w:jc w:val="both"/>
        <w:rPr>
          <w:rFonts w:ascii="Times New Roman" w:hAnsi="Times New Roman" w:cs="Times New Roman"/>
          <w:sz w:val="24"/>
          <w:szCs w:val="24"/>
          <w:lang w:eastAsia="lv-LV"/>
        </w:rPr>
      </w:pPr>
      <w:r w:rsidRPr="001F7DDE">
        <w:rPr>
          <w:rFonts w:ascii="Times New Roman" w:hAnsi="Times New Roman" w:cs="Times New Roman"/>
          <w:sz w:val="24"/>
          <w:szCs w:val="24"/>
          <w:lang w:eastAsia="lv-LV"/>
        </w:rPr>
        <w:t>Notiesāto sarakste ar Tiesībsarga biroju, Apvienoto Nāciju Organizācijas vai Eiropas Padomes cilvēktiesību institūcijām, Saeimas Cilvēktiesību un sabiedrisko lietu komisiju, prokuratūru, tiesu, procesa virzītāju, ārstniecības iestādi, kā arī notiesātā ārvalsts pilsoņa sarakste ar savas valsts diplomātisko vai konsulāro pārstāvniecību vai tās valsts diplomātisko vai konsulāro pārstāvniecību, kura pilnvarota pārstāvēt viņa intereses, tiek segta no brīvības atņemšanas iestādes līdzekļiem. Notiesātā sarakste ar citām valsts un pašvaldību institūcijām tiek segta no brīvības atņemšanas iestādes līdzekļiem, ja notiesātā personiskās naudas kartē nepietiek līdzekļu vēstules nosūtīšanai.</w:t>
      </w:r>
    </w:p>
    <w:p w14:paraId="113D6B96" w14:textId="6ED7D280" w:rsidR="009C084F" w:rsidRPr="001F7DDE" w:rsidRDefault="009C084F" w:rsidP="009C084F">
      <w:pPr>
        <w:shd w:val="clear" w:color="auto" w:fill="FFFFFF"/>
        <w:spacing w:after="0" w:line="240" w:lineRule="auto"/>
        <w:ind w:firstLine="720"/>
        <w:jc w:val="both"/>
        <w:rPr>
          <w:rFonts w:ascii="Times New Roman" w:hAnsi="Times New Roman" w:cs="Times New Roman"/>
          <w:sz w:val="24"/>
          <w:szCs w:val="24"/>
          <w:lang w:eastAsia="lv-LV"/>
        </w:rPr>
      </w:pPr>
      <w:r w:rsidRPr="001F7DDE">
        <w:rPr>
          <w:rFonts w:ascii="Times New Roman" w:hAnsi="Times New Roman" w:cs="Times New Roman"/>
          <w:sz w:val="24"/>
          <w:szCs w:val="24"/>
          <w:lang w:eastAsia="lv-LV"/>
        </w:rPr>
        <w:t>Notiesātajiem ir tiesības vērsties ar mutvārdu iesniegumu pie attiecīgām amatpersonām, kuras pieņem apmeklētājus brīvības atņemšanas iestādē. Ja notiesātais vēlas, pieņemšana notiek bez citu personu klātbūtnes</w:t>
      </w:r>
      <w:r w:rsidR="00B22E32" w:rsidRPr="001F7DDE">
        <w:rPr>
          <w:rFonts w:ascii="Times New Roman" w:hAnsi="Times New Roman" w:cs="Times New Roman"/>
          <w:sz w:val="24"/>
          <w:szCs w:val="24"/>
          <w:lang w:eastAsia="lv-LV"/>
        </w:rPr>
        <w:t>.</w:t>
      </w:r>
    </w:p>
    <w:p w14:paraId="7C551EF3" w14:textId="5920D4C7" w:rsidR="009C084F" w:rsidRPr="001F7DDE" w:rsidRDefault="009C084F" w:rsidP="009C084F">
      <w:pPr>
        <w:shd w:val="clear" w:color="auto" w:fill="FFFFFF"/>
        <w:spacing w:after="0" w:line="240" w:lineRule="auto"/>
        <w:ind w:firstLine="720"/>
        <w:jc w:val="both"/>
        <w:rPr>
          <w:rFonts w:ascii="Times New Roman" w:hAnsi="Times New Roman" w:cs="Times New Roman"/>
          <w:sz w:val="24"/>
          <w:szCs w:val="24"/>
          <w:lang w:eastAsia="lv-LV"/>
        </w:rPr>
      </w:pPr>
      <w:r w:rsidRPr="001F7DDE">
        <w:rPr>
          <w:rFonts w:ascii="Times New Roman" w:hAnsi="Times New Roman" w:cs="Times New Roman"/>
          <w:bCs/>
          <w:sz w:val="24"/>
          <w:szCs w:val="24"/>
          <w:lang w:eastAsia="lv-LV"/>
        </w:rPr>
        <w:t>Apcietinājumā turēšanas kārtības likuma 15.</w:t>
      </w:r>
      <w:r w:rsidR="000F7316">
        <w:rPr>
          <w:rFonts w:ascii="Times New Roman" w:hAnsi="Times New Roman" w:cs="Times New Roman"/>
          <w:bCs/>
          <w:sz w:val="24"/>
          <w:szCs w:val="24"/>
          <w:lang w:eastAsia="lv-LV"/>
        </w:rPr>
        <w:t xml:space="preserve"> </w:t>
      </w:r>
      <w:r w:rsidRPr="001F7DDE">
        <w:rPr>
          <w:rFonts w:ascii="Times New Roman" w:hAnsi="Times New Roman" w:cs="Times New Roman"/>
          <w:bCs/>
          <w:sz w:val="24"/>
          <w:szCs w:val="24"/>
          <w:lang w:eastAsia="lv-LV"/>
        </w:rPr>
        <w:t>pants noteic, ka</w:t>
      </w:r>
      <w:r w:rsidRPr="001F7DDE">
        <w:rPr>
          <w:rFonts w:ascii="Times New Roman" w:hAnsi="Times New Roman" w:cs="Times New Roman"/>
          <w:sz w:val="24"/>
          <w:szCs w:val="24"/>
          <w:lang w:eastAsia="lv-LV"/>
        </w:rPr>
        <w:t xml:space="preserve"> Apcietinātajam ir tiesības rakstīt iesniegumus valsts un pašvaldības institūcijām. Apcietinātā iesniegumus par jautājumiem, kas saistīti ar drošības līdzekļa — apcietinājums — izpildes apstākļiem, Iesniegumu likumā noteiktajā kārtībā izskata izmeklēšanas cietuma priekšnieks. Apcietinātā iesniegumus par izmeklēšanas cietuma administrācijas izdotu administratīvo aktu un faktiskās rīcības apstrīdēšanu izskata Ieslodzījuma vietu pārvaldes priekšnieks </w:t>
      </w:r>
      <w:hyperlink r:id="rId9" w:tgtFrame="_blank" w:history="1">
        <w:r w:rsidRPr="001F7DDE">
          <w:rPr>
            <w:rFonts w:ascii="Times New Roman" w:hAnsi="Times New Roman" w:cs="Times New Roman"/>
            <w:sz w:val="24"/>
            <w:szCs w:val="24"/>
            <w:u w:val="single"/>
            <w:lang w:eastAsia="lv-LV"/>
          </w:rPr>
          <w:t>Administratīvā procesa likumā</w:t>
        </w:r>
      </w:hyperlink>
      <w:r w:rsidRPr="001F7DDE">
        <w:rPr>
          <w:rFonts w:ascii="Times New Roman" w:hAnsi="Times New Roman" w:cs="Times New Roman"/>
          <w:sz w:val="24"/>
          <w:szCs w:val="24"/>
          <w:lang w:eastAsia="lv-LV"/>
        </w:rPr>
        <w:t> noteiktajā kārtībā.</w:t>
      </w:r>
    </w:p>
    <w:p w14:paraId="689138BA" w14:textId="77777777" w:rsidR="009C084F" w:rsidRPr="001F7DDE" w:rsidRDefault="009C084F" w:rsidP="009C084F">
      <w:pPr>
        <w:shd w:val="clear" w:color="auto" w:fill="FFFFFF"/>
        <w:spacing w:after="0" w:line="240" w:lineRule="auto"/>
        <w:ind w:firstLine="720"/>
        <w:jc w:val="both"/>
        <w:rPr>
          <w:rFonts w:ascii="Times New Roman" w:hAnsi="Times New Roman" w:cs="Times New Roman"/>
          <w:sz w:val="24"/>
          <w:szCs w:val="24"/>
          <w:lang w:eastAsia="lv-LV"/>
        </w:rPr>
      </w:pPr>
      <w:r w:rsidRPr="001F7DDE">
        <w:rPr>
          <w:rFonts w:ascii="Times New Roman" w:hAnsi="Times New Roman" w:cs="Times New Roman"/>
          <w:sz w:val="24"/>
          <w:szCs w:val="24"/>
          <w:lang w:eastAsia="lv-LV"/>
        </w:rPr>
        <w:t>Apcietinātā sarakste ar valsts un pašvaldību institūcijām, Tiesībsarga biroju, Apvienoto Nāciju Organizācijas vai Eiropas Padomes cilvēktiesību institūcijām, Saeimas Cilvēktiesību un sabiedrisko lietu komisiju, prokuratūru, tiesu, aizstāvi, procesa virzītāju, ārstniecības iestādi, kā arī apcietinātā ārvalstnieka sarakste ar savas valsts diplomātisko vai konsulāro pārstāvniecību vai tās valsts diplomātisko vai konsulāro pārstāvniecību, kura pilnvarota pārstāvēt viņa intereses, nav pakļauta pārbaudei.</w:t>
      </w:r>
    </w:p>
    <w:p w14:paraId="263A1981" w14:textId="77777777" w:rsidR="009C084F" w:rsidRPr="001F7DDE" w:rsidRDefault="009C084F" w:rsidP="009C084F">
      <w:pPr>
        <w:shd w:val="clear" w:color="auto" w:fill="FFFFFF"/>
        <w:spacing w:after="0" w:line="240" w:lineRule="auto"/>
        <w:ind w:firstLine="720"/>
        <w:jc w:val="both"/>
        <w:rPr>
          <w:rFonts w:ascii="Times New Roman" w:hAnsi="Times New Roman" w:cs="Times New Roman"/>
          <w:sz w:val="24"/>
          <w:szCs w:val="24"/>
          <w:lang w:eastAsia="lv-LV"/>
        </w:rPr>
      </w:pPr>
      <w:r w:rsidRPr="001F7DDE">
        <w:rPr>
          <w:rFonts w:ascii="Times New Roman" w:hAnsi="Times New Roman" w:cs="Times New Roman"/>
          <w:sz w:val="24"/>
          <w:szCs w:val="24"/>
          <w:lang w:eastAsia="lv-LV"/>
        </w:rPr>
        <w:t>Apcietinātā sarakste ar Tiesībsarga biroju, Apvienoto Nāciju Organizācijas vai Eiropas Padomes cilvēktiesību institūcijām, Saeimas Cilvēktiesību un sabiedrisko lietu komisiju, prokuratūru, tiesu, procesa virzītāju, ārstniecības iestādi, kā arī apcietinātā ārvalstnieka sarakste ar savas valsts diplomātisko vai konsulāro pārstāvniecību vai tās valsts diplomātisko vai konsulāro pārstāvniecību, kura pilnvarota pārstāvēt viņa intereses, tiek segta no izmeklēšanas cietuma līdzekļiem. Apcietinātā sarakste ar citām valsts un pašvaldību institūcijām tiek segta no izmeklēšanas cietuma līdzekļiem, ja apcietinātā personiskās naudas uzskaites kartē nepietiek līdzekļu vēstules nosūtīšanai. Apcietinātā saraksti, kuras sūtīšanas izmaksas tiek segtas no izmeklēšanas cietuma līdzekļiem, nosūta kā vienkāršo pasta sūtījumu.</w:t>
      </w:r>
    </w:p>
    <w:p w14:paraId="1DF12CDA" w14:textId="64D99829" w:rsidR="009C084F" w:rsidRPr="004132FA" w:rsidRDefault="009C084F" w:rsidP="00303250">
      <w:pPr>
        <w:shd w:val="clear" w:color="auto" w:fill="FFFFFF"/>
        <w:spacing w:after="0" w:line="240" w:lineRule="auto"/>
        <w:ind w:firstLine="720"/>
        <w:jc w:val="both"/>
        <w:rPr>
          <w:rFonts w:ascii="Times New Roman" w:hAnsi="Times New Roman" w:cs="Times New Roman"/>
          <w:sz w:val="24"/>
          <w:szCs w:val="24"/>
          <w:lang w:eastAsia="lv-LV"/>
        </w:rPr>
      </w:pPr>
      <w:r w:rsidRPr="001F7DDE">
        <w:rPr>
          <w:rFonts w:ascii="Times New Roman" w:hAnsi="Times New Roman" w:cs="Times New Roman"/>
          <w:sz w:val="24"/>
          <w:szCs w:val="24"/>
          <w:lang w:eastAsia="lv-LV"/>
        </w:rPr>
        <w:t xml:space="preserve">Iesniegums </w:t>
      </w:r>
      <w:r w:rsidR="00303250">
        <w:rPr>
          <w:rFonts w:ascii="Times New Roman" w:hAnsi="Times New Roman" w:cs="Times New Roman"/>
          <w:sz w:val="24"/>
          <w:szCs w:val="24"/>
          <w:lang w:eastAsia="lv-LV"/>
        </w:rPr>
        <w:t>Pārvaldes</w:t>
      </w:r>
      <w:r w:rsidR="00123D5C">
        <w:rPr>
          <w:rFonts w:ascii="Times New Roman" w:hAnsi="Times New Roman" w:cs="Times New Roman"/>
          <w:sz w:val="24"/>
          <w:szCs w:val="24"/>
          <w:lang w:eastAsia="lv-LV"/>
        </w:rPr>
        <w:t xml:space="preserve"> </w:t>
      </w:r>
      <w:r w:rsidRPr="001F7DDE">
        <w:rPr>
          <w:rFonts w:ascii="Times New Roman" w:hAnsi="Times New Roman" w:cs="Times New Roman"/>
          <w:sz w:val="24"/>
          <w:szCs w:val="24"/>
          <w:lang w:eastAsia="lv-LV"/>
        </w:rPr>
        <w:t>priekšniekam par izmeklēšanas cietuma priekšnieka lēmumu tiek nosūtīts par izmeklēšanas cietuma līdzekļiem.</w:t>
      </w:r>
    </w:p>
    <w:p w14:paraId="1539923E" w14:textId="77777777" w:rsidR="00B412ED" w:rsidRPr="001F7DDE" w:rsidRDefault="00B412ED" w:rsidP="009C084F">
      <w:pPr>
        <w:shd w:val="clear" w:color="auto" w:fill="FFFFFF"/>
        <w:spacing w:after="0" w:line="240" w:lineRule="auto"/>
        <w:ind w:firstLine="720"/>
        <w:jc w:val="both"/>
        <w:rPr>
          <w:rFonts w:ascii="Times New Roman" w:hAnsi="Times New Roman" w:cs="Times New Roman"/>
          <w:sz w:val="24"/>
          <w:szCs w:val="24"/>
          <w:lang w:eastAsia="lv-LV"/>
        </w:rPr>
      </w:pPr>
    </w:p>
    <w:p w14:paraId="1CA6708D" w14:textId="1AA8CF2E" w:rsidR="009C084F" w:rsidRPr="001F7DDE" w:rsidRDefault="009C084F" w:rsidP="009C084F">
      <w:pPr>
        <w:spacing w:after="0" w:line="240" w:lineRule="auto"/>
        <w:ind w:firstLine="720"/>
        <w:jc w:val="both"/>
        <w:rPr>
          <w:rFonts w:ascii="Times New Roman" w:hAnsi="Times New Roman" w:cs="Times New Roman"/>
          <w:sz w:val="24"/>
          <w:szCs w:val="24"/>
        </w:rPr>
      </w:pPr>
      <w:r w:rsidRPr="001F7DDE">
        <w:rPr>
          <w:rFonts w:ascii="Times New Roman" w:hAnsi="Times New Roman" w:cs="Times New Roman"/>
          <w:sz w:val="24"/>
          <w:szCs w:val="24"/>
          <w:lang w:eastAsia="lv-LV"/>
        </w:rPr>
        <w:t>Atbilstoši Iesniegumu likuma 5.</w:t>
      </w:r>
      <w:r w:rsidR="000F7316">
        <w:rPr>
          <w:rFonts w:ascii="Times New Roman" w:hAnsi="Times New Roman" w:cs="Times New Roman"/>
          <w:sz w:val="24"/>
          <w:szCs w:val="24"/>
          <w:lang w:eastAsia="lv-LV"/>
        </w:rPr>
        <w:t xml:space="preserve"> </w:t>
      </w:r>
      <w:r w:rsidRPr="001F7DDE">
        <w:rPr>
          <w:rFonts w:ascii="Times New Roman" w:hAnsi="Times New Roman" w:cs="Times New Roman"/>
          <w:sz w:val="24"/>
          <w:szCs w:val="24"/>
          <w:lang w:eastAsia="lv-LV"/>
        </w:rPr>
        <w:t>panta pirmajai Pārvalde</w:t>
      </w:r>
      <w:r w:rsidR="00303250">
        <w:rPr>
          <w:rFonts w:ascii="Times New Roman" w:hAnsi="Times New Roman" w:cs="Times New Roman"/>
          <w:sz w:val="24"/>
          <w:szCs w:val="24"/>
          <w:lang w:eastAsia="lv-LV"/>
        </w:rPr>
        <w:t xml:space="preserve"> </w:t>
      </w:r>
      <w:r w:rsidRPr="001F7DDE">
        <w:rPr>
          <w:rFonts w:ascii="Times New Roman" w:hAnsi="Times New Roman" w:cs="Times New Roman"/>
          <w:sz w:val="24"/>
          <w:szCs w:val="24"/>
          <w:lang w:eastAsia="lv-LV"/>
        </w:rPr>
        <w:t>iesniegumu izskata, vadoties pēc tā satura. Saskaņā ar Iesniegumu likuma 5.</w:t>
      </w:r>
      <w:r w:rsidR="000F7316">
        <w:rPr>
          <w:rFonts w:ascii="Times New Roman" w:hAnsi="Times New Roman" w:cs="Times New Roman"/>
          <w:sz w:val="24"/>
          <w:szCs w:val="24"/>
          <w:lang w:eastAsia="lv-LV"/>
        </w:rPr>
        <w:t xml:space="preserve"> </w:t>
      </w:r>
      <w:r w:rsidRPr="001F7DDE">
        <w:rPr>
          <w:rFonts w:ascii="Times New Roman" w:hAnsi="Times New Roman" w:cs="Times New Roman"/>
          <w:sz w:val="24"/>
          <w:szCs w:val="24"/>
          <w:lang w:eastAsia="lv-LV"/>
        </w:rPr>
        <w:t>panta piekto daļu, j</w:t>
      </w:r>
      <w:r w:rsidRPr="001F7DDE">
        <w:rPr>
          <w:rFonts w:ascii="Times New Roman" w:hAnsi="Times New Roman" w:cs="Times New Roman"/>
          <w:sz w:val="24"/>
          <w:szCs w:val="24"/>
          <w:shd w:val="clear" w:color="auto" w:fill="FFFFFF"/>
        </w:rPr>
        <w:t>a iesniegumā ietverta sūdzība, kurā iestādei izteikts aizrādījums vai neapmierinātība par tās kompetencē esošu jautājumu vai iestādes darbinieka rīcību, iestāde atbildē uz iesniegumu norāda apsvērumus, kas ir par pamatu šādai iestādes vai tās darbinieka rīcībai</w:t>
      </w:r>
      <w:r w:rsidRPr="001F7DDE">
        <w:rPr>
          <w:rFonts w:ascii="Times New Roman" w:hAnsi="Times New Roman" w:cs="Times New Roman"/>
          <w:i/>
          <w:sz w:val="24"/>
          <w:szCs w:val="24"/>
          <w:shd w:val="clear" w:color="auto" w:fill="FFFFFF"/>
        </w:rPr>
        <w:t>.</w:t>
      </w:r>
      <w:r w:rsidR="002E3015" w:rsidRPr="001F7DDE">
        <w:rPr>
          <w:rFonts w:ascii="Times New Roman" w:hAnsi="Times New Roman" w:cs="Times New Roman"/>
          <w:i/>
          <w:sz w:val="24"/>
          <w:szCs w:val="24"/>
          <w:shd w:val="clear" w:color="auto" w:fill="FFFFFF"/>
        </w:rPr>
        <w:t xml:space="preserve"> </w:t>
      </w:r>
      <w:r w:rsidRPr="001F7DDE">
        <w:rPr>
          <w:rFonts w:ascii="Times New Roman" w:hAnsi="Times New Roman" w:cs="Times New Roman"/>
          <w:sz w:val="24"/>
          <w:szCs w:val="24"/>
        </w:rPr>
        <w:t>Minētais nozīmē, ka, sniedzot atbildi, iestādei ir jāapzina to jautājumu loks, ko iesniedzējs ir ietvēris savā iesniegumā, un savas kompetences ietvaros jādod uz tiem motivēts skaidrojums.</w:t>
      </w:r>
    </w:p>
    <w:p w14:paraId="3838A046" w14:textId="77777777" w:rsidR="009C084F" w:rsidRPr="001F7DDE" w:rsidRDefault="009C084F" w:rsidP="009C084F">
      <w:pPr>
        <w:spacing w:after="0" w:line="240" w:lineRule="auto"/>
        <w:ind w:firstLine="720"/>
        <w:jc w:val="both"/>
        <w:rPr>
          <w:rFonts w:ascii="Times New Roman" w:hAnsi="Times New Roman" w:cs="Times New Roman"/>
          <w:sz w:val="24"/>
          <w:szCs w:val="24"/>
          <w:lang w:eastAsia="lv-LV"/>
        </w:rPr>
      </w:pPr>
      <w:r w:rsidRPr="001F7DDE">
        <w:rPr>
          <w:rFonts w:ascii="Times New Roman" w:hAnsi="Times New Roman" w:cs="Times New Roman"/>
          <w:sz w:val="24"/>
          <w:szCs w:val="24"/>
          <w:lang w:eastAsia="lv-LV"/>
        </w:rPr>
        <w:t xml:space="preserve">Tādējādi, normatīvie akti paredz konkrētas procedūras ieslodzīto sūdzību/iesniegumu izskatīšanai, lai nodrošinātu, ka ikviena sūdzība/iesniegums tiek izskatīta rūpīgi, bez aizkavēšanās, tādējādi nodrošinot ātru un efektīvu rīcību. </w:t>
      </w:r>
    </w:p>
    <w:p w14:paraId="6F69691B" w14:textId="5B8FB18E" w:rsidR="009C084F" w:rsidRDefault="009C084F" w:rsidP="009C084F">
      <w:pPr>
        <w:spacing w:after="0" w:line="240" w:lineRule="auto"/>
        <w:ind w:firstLine="720"/>
        <w:jc w:val="both"/>
        <w:rPr>
          <w:rFonts w:ascii="Times New Roman" w:hAnsi="Times New Roman" w:cs="Times New Roman"/>
          <w:sz w:val="24"/>
          <w:szCs w:val="24"/>
          <w:lang w:eastAsia="lv-LV"/>
        </w:rPr>
      </w:pPr>
      <w:r w:rsidRPr="001F7DDE">
        <w:rPr>
          <w:rFonts w:ascii="Times New Roman" w:hAnsi="Times New Roman" w:cs="Times New Roman"/>
          <w:sz w:val="24"/>
          <w:szCs w:val="24"/>
          <w:lang w:eastAsia="lv-LV"/>
        </w:rPr>
        <w:t>Īpaši tiek uzraudzīta ieslodzīto personas datu aizsardzība, lai novērstu informācijas izplatīšanu, kas varētu radīt papildu riskus. 2022.</w:t>
      </w:r>
      <w:r w:rsidR="000F7316">
        <w:rPr>
          <w:rFonts w:ascii="Times New Roman" w:hAnsi="Times New Roman" w:cs="Times New Roman"/>
          <w:sz w:val="24"/>
          <w:szCs w:val="24"/>
          <w:lang w:eastAsia="lv-LV"/>
        </w:rPr>
        <w:t xml:space="preserve"> </w:t>
      </w:r>
      <w:r w:rsidRPr="001F7DDE">
        <w:rPr>
          <w:rFonts w:ascii="Times New Roman" w:hAnsi="Times New Roman" w:cs="Times New Roman"/>
          <w:sz w:val="24"/>
          <w:szCs w:val="24"/>
          <w:lang w:eastAsia="lv-LV"/>
        </w:rPr>
        <w:t>gadā Pārvaldes centrālajā aparātā</w:t>
      </w:r>
      <w:r w:rsidR="00303250">
        <w:rPr>
          <w:rFonts w:ascii="Times New Roman" w:hAnsi="Times New Roman" w:cs="Times New Roman"/>
          <w:sz w:val="24"/>
          <w:szCs w:val="24"/>
          <w:lang w:eastAsia="lv-LV"/>
        </w:rPr>
        <w:t>,</w:t>
      </w:r>
      <w:r w:rsidRPr="001F7DDE">
        <w:rPr>
          <w:rFonts w:ascii="Times New Roman" w:hAnsi="Times New Roman" w:cs="Times New Roman"/>
          <w:sz w:val="24"/>
          <w:szCs w:val="24"/>
          <w:lang w:eastAsia="lv-LV"/>
        </w:rPr>
        <w:t xml:space="preserve"> kā arī ieslodzījuma vietās tika veiktas apmācības par personas datu apstrādi Uzraudzības daļā.</w:t>
      </w:r>
    </w:p>
    <w:p w14:paraId="521C20A0" w14:textId="66A592A2" w:rsidR="00364D03" w:rsidRPr="001F7DDE" w:rsidRDefault="00364D03" w:rsidP="009C084F">
      <w:pPr>
        <w:spacing w:after="0" w:line="240" w:lineRule="auto"/>
        <w:ind w:firstLine="720"/>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Tātad Pārvaldē, tajā skaitā ieslodzījuma vietās, ir izveidota iesniegumu/sūdzību iesniegšanas procedūra, kas palīdz ieslodzītajiem vērsties ar attiecīgu sūdzību, priekšlikumu vai jautājumu gan pie Pārvaldes, gan pie ieslodzījuma vietas administrācijas, gan pie </w:t>
      </w:r>
      <w:r w:rsidR="004132FA">
        <w:rPr>
          <w:rFonts w:ascii="Times New Roman" w:hAnsi="Times New Roman" w:cs="Times New Roman"/>
          <w:sz w:val="24"/>
          <w:szCs w:val="24"/>
          <w:lang w:eastAsia="lv-LV"/>
        </w:rPr>
        <w:t xml:space="preserve">jebkuras </w:t>
      </w:r>
      <w:r>
        <w:rPr>
          <w:rFonts w:ascii="Times New Roman" w:hAnsi="Times New Roman" w:cs="Times New Roman"/>
          <w:sz w:val="24"/>
          <w:szCs w:val="24"/>
          <w:lang w:eastAsia="lv-LV"/>
        </w:rPr>
        <w:t xml:space="preserve">citas kompetentas iestādes. Tātad ieslodzītajam ir iespēja arī sūdzēties, ja viņš tiek apspiests </w:t>
      </w:r>
      <w:r w:rsidR="004132FA">
        <w:rPr>
          <w:rFonts w:ascii="Times New Roman" w:hAnsi="Times New Roman" w:cs="Times New Roman"/>
          <w:sz w:val="24"/>
          <w:szCs w:val="24"/>
          <w:lang w:eastAsia="lv-LV"/>
        </w:rPr>
        <w:t xml:space="preserve">no </w:t>
      </w:r>
      <w:r>
        <w:rPr>
          <w:rFonts w:ascii="Times New Roman" w:hAnsi="Times New Roman" w:cs="Times New Roman"/>
          <w:sz w:val="24"/>
          <w:szCs w:val="24"/>
          <w:lang w:eastAsia="lv-LV"/>
        </w:rPr>
        <w:t xml:space="preserve">citu ieslodzīto </w:t>
      </w:r>
      <w:r w:rsidR="004132FA">
        <w:rPr>
          <w:rFonts w:ascii="Times New Roman" w:hAnsi="Times New Roman" w:cs="Times New Roman"/>
          <w:sz w:val="24"/>
          <w:szCs w:val="24"/>
          <w:lang w:eastAsia="lv-LV"/>
        </w:rPr>
        <w:t>puses</w:t>
      </w:r>
      <w:r w:rsidR="001B7082">
        <w:rPr>
          <w:rFonts w:ascii="Times New Roman" w:hAnsi="Times New Roman" w:cs="Times New Roman"/>
          <w:sz w:val="24"/>
          <w:szCs w:val="24"/>
          <w:lang w:eastAsia="lv-LV"/>
        </w:rPr>
        <w:t xml:space="preserve">, bet iestādēm, saņemot šāda veida sūdzību, </w:t>
      </w:r>
      <w:r w:rsidR="004132FA">
        <w:rPr>
          <w:rFonts w:ascii="Times New Roman" w:hAnsi="Times New Roman" w:cs="Times New Roman"/>
          <w:sz w:val="24"/>
          <w:szCs w:val="24"/>
          <w:lang w:eastAsia="lv-LV"/>
        </w:rPr>
        <w:t xml:space="preserve">ir iespēja </w:t>
      </w:r>
      <w:r w:rsidR="001B7082">
        <w:rPr>
          <w:rFonts w:ascii="Times New Roman" w:hAnsi="Times New Roman" w:cs="Times New Roman"/>
          <w:sz w:val="24"/>
          <w:szCs w:val="24"/>
          <w:lang w:eastAsia="lv-LV"/>
        </w:rPr>
        <w:t xml:space="preserve">attiecīgi ātri reaģēt un </w:t>
      </w:r>
      <w:r w:rsidR="004132FA">
        <w:rPr>
          <w:rFonts w:ascii="Times New Roman" w:hAnsi="Times New Roman" w:cs="Times New Roman"/>
          <w:sz w:val="24"/>
          <w:szCs w:val="24"/>
          <w:lang w:eastAsia="lv-LV"/>
        </w:rPr>
        <w:t>mazināt</w:t>
      </w:r>
      <w:r w:rsidR="001B7082">
        <w:rPr>
          <w:rFonts w:ascii="Times New Roman" w:hAnsi="Times New Roman" w:cs="Times New Roman"/>
          <w:sz w:val="24"/>
          <w:szCs w:val="24"/>
          <w:lang w:eastAsia="lv-LV"/>
        </w:rPr>
        <w:t xml:space="preserve"> pret ieslodzīto vērst</w:t>
      </w:r>
      <w:r w:rsidR="004132FA">
        <w:rPr>
          <w:rFonts w:ascii="Times New Roman" w:hAnsi="Times New Roman" w:cs="Times New Roman"/>
          <w:sz w:val="24"/>
          <w:szCs w:val="24"/>
          <w:lang w:eastAsia="lv-LV"/>
        </w:rPr>
        <w:t>ās</w:t>
      </w:r>
      <w:r w:rsidR="001B7082">
        <w:rPr>
          <w:rFonts w:ascii="Times New Roman" w:hAnsi="Times New Roman" w:cs="Times New Roman"/>
          <w:sz w:val="24"/>
          <w:szCs w:val="24"/>
          <w:lang w:eastAsia="lv-LV"/>
        </w:rPr>
        <w:t xml:space="preserve"> neformāl</w:t>
      </w:r>
      <w:r w:rsidR="004132FA">
        <w:rPr>
          <w:rFonts w:ascii="Times New Roman" w:hAnsi="Times New Roman" w:cs="Times New Roman"/>
          <w:sz w:val="24"/>
          <w:szCs w:val="24"/>
          <w:lang w:eastAsia="lv-LV"/>
        </w:rPr>
        <w:t>ās</w:t>
      </w:r>
      <w:r w:rsidR="001B7082">
        <w:rPr>
          <w:rFonts w:ascii="Times New Roman" w:hAnsi="Times New Roman" w:cs="Times New Roman"/>
          <w:sz w:val="24"/>
          <w:szCs w:val="24"/>
          <w:lang w:eastAsia="lv-LV"/>
        </w:rPr>
        <w:t xml:space="preserve"> hierarhij</w:t>
      </w:r>
      <w:r w:rsidR="004132FA">
        <w:rPr>
          <w:rFonts w:ascii="Times New Roman" w:hAnsi="Times New Roman" w:cs="Times New Roman"/>
          <w:sz w:val="24"/>
          <w:szCs w:val="24"/>
          <w:lang w:eastAsia="lv-LV"/>
        </w:rPr>
        <w:t>as izpausmes</w:t>
      </w:r>
      <w:r w:rsidR="001B7082">
        <w:rPr>
          <w:rFonts w:ascii="Times New Roman" w:hAnsi="Times New Roman" w:cs="Times New Roman"/>
          <w:sz w:val="24"/>
          <w:szCs w:val="24"/>
          <w:lang w:eastAsia="lv-LV"/>
        </w:rPr>
        <w:t>.</w:t>
      </w:r>
    </w:p>
    <w:p w14:paraId="02F52180" w14:textId="77777777" w:rsidR="009C084F" w:rsidRPr="001F7DDE" w:rsidRDefault="009C084F" w:rsidP="009C084F">
      <w:pPr>
        <w:spacing w:after="0" w:line="240" w:lineRule="auto"/>
        <w:ind w:firstLine="720"/>
        <w:jc w:val="both"/>
        <w:rPr>
          <w:rFonts w:ascii="Times New Roman" w:hAnsi="Times New Roman" w:cs="Times New Roman"/>
          <w:sz w:val="24"/>
          <w:szCs w:val="24"/>
        </w:rPr>
      </w:pPr>
    </w:p>
    <w:p w14:paraId="1112DA2F" w14:textId="2EE6FCE6" w:rsidR="009C084F" w:rsidRPr="001F7DDE" w:rsidRDefault="004637B7" w:rsidP="009C084F">
      <w:pPr>
        <w:spacing w:after="0" w:line="240" w:lineRule="auto"/>
        <w:ind w:firstLine="720"/>
        <w:jc w:val="both"/>
        <w:rPr>
          <w:rFonts w:ascii="Times New Roman" w:hAnsi="Times New Roman" w:cs="Times New Roman"/>
          <w:b/>
          <w:bCs/>
          <w:i/>
          <w:iCs/>
          <w:sz w:val="24"/>
          <w:szCs w:val="24"/>
        </w:rPr>
      </w:pPr>
      <w:r w:rsidRPr="001F7DDE">
        <w:rPr>
          <w:rFonts w:ascii="Times New Roman" w:hAnsi="Times New Roman" w:cs="Times New Roman"/>
          <w:b/>
          <w:bCs/>
          <w:i/>
          <w:iCs/>
          <w:sz w:val="24"/>
          <w:szCs w:val="24"/>
        </w:rPr>
        <w:t xml:space="preserve">Citi procedūru </w:t>
      </w:r>
      <w:r w:rsidR="009C084F" w:rsidRPr="001F7DDE">
        <w:rPr>
          <w:rFonts w:ascii="Times New Roman" w:hAnsi="Times New Roman" w:cs="Times New Roman"/>
          <w:b/>
          <w:bCs/>
          <w:i/>
          <w:iCs/>
          <w:sz w:val="24"/>
          <w:szCs w:val="24"/>
        </w:rPr>
        <w:t>pilnveidojumi attiecībā uz ieslodzīto drošības nodrošināšanu</w:t>
      </w:r>
    </w:p>
    <w:p w14:paraId="649EEC02" w14:textId="68A503EE" w:rsidR="009C084F" w:rsidRPr="001F7DDE" w:rsidRDefault="009C084F" w:rsidP="009C084F">
      <w:pPr>
        <w:pStyle w:val="text-align-justify"/>
        <w:shd w:val="clear" w:color="auto" w:fill="FFFFFF"/>
        <w:spacing w:before="0" w:beforeAutospacing="0" w:after="0" w:afterAutospacing="0"/>
        <w:ind w:firstLine="709"/>
      </w:pPr>
      <w:r w:rsidRPr="001F7DDE">
        <w:t xml:space="preserve">Ir </w:t>
      </w:r>
      <w:r w:rsidR="000F72A5" w:rsidRPr="001F7DDE">
        <w:t>izveidota</w:t>
      </w:r>
      <w:r w:rsidRPr="001F7DDE">
        <w:t xml:space="preserve"> piemērota un droša vide </w:t>
      </w:r>
      <w:proofErr w:type="spellStart"/>
      <w:r w:rsidRPr="001F7DDE">
        <w:rPr>
          <w:i/>
        </w:rPr>
        <w:t>drug-free</w:t>
      </w:r>
      <w:proofErr w:type="spellEnd"/>
      <w:r w:rsidRPr="001F7DDE">
        <w:t xml:space="preserve"> (no atkarībām brīvās) nodaļ</w:t>
      </w:r>
      <w:r w:rsidR="000F72A5" w:rsidRPr="001F7DDE">
        <w:t>ā</w:t>
      </w:r>
      <w:r w:rsidRPr="001F7DDE">
        <w:t>s, kur pilngadīg</w:t>
      </w:r>
      <w:r w:rsidR="000F72A5" w:rsidRPr="001F7DDE">
        <w:t>i notiesātie var</w:t>
      </w:r>
      <w:r w:rsidRPr="001F7DDE">
        <w:t xml:space="preserve"> atgriezties pēc Olaines cietuma Atkarīgo centra programmu pabeigšanas, ja viņ</w:t>
      </w:r>
      <w:r w:rsidR="001F7DDE" w:rsidRPr="001F7DDE">
        <w:t>i</w:t>
      </w:r>
      <w:r w:rsidRPr="001F7DDE">
        <w:t xml:space="preserve"> netiek atbrīvots. Šāda nodaļa ir izveidota Jēkabpils cietumā, Liepājas cietumā, Daugavgrīvas cietumā, savukārt Iļģuciema cietumā un Rīgas Centrālcietumā ieslodzītie, kuri apguvuši atkarību mazināšanas programmu </w:t>
      </w:r>
      <w:r w:rsidR="004637B7" w:rsidRPr="001F7DDE">
        <w:t>tiek</w:t>
      </w:r>
      <w:r w:rsidRPr="001F7DDE">
        <w:t xml:space="preserve"> izvietoti atsevišķi no ieslodzītajiem, kas nav apguvuši atkarību mazināšanas programmu. Darbu ar notiesātajiem </w:t>
      </w:r>
      <w:proofErr w:type="spellStart"/>
      <w:r w:rsidRPr="001F7DDE">
        <w:rPr>
          <w:i/>
        </w:rPr>
        <w:t>drug-free</w:t>
      </w:r>
      <w:proofErr w:type="spellEnd"/>
      <w:r w:rsidRPr="001F7DDE">
        <w:t> nodaļās nodrošina atbilstoši apmācīti darbinieki.</w:t>
      </w:r>
    </w:p>
    <w:p w14:paraId="49429B1F" w14:textId="77777777" w:rsidR="00E53857" w:rsidRPr="001F7DDE" w:rsidRDefault="00E53857">
      <w:pPr>
        <w:rPr>
          <w:rFonts w:ascii="Times New Roman" w:hAnsi="Times New Roman" w:cs="Times New Roman"/>
          <w:sz w:val="24"/>
          <w:szCs w:val="24"/>
        </w:rPr>
      </w:pPr>
    </w:p>
    <w:sectPr w:rsidR="00E53857" w:rsidRPr="001F7DDE" w:rsidSect="001038B1">
      <w:headerReference w:type="default" r:id="rId10"/>
      <w:pgSz w:w="11906" w:h="16838"/>
      <w:pgMar w:top="1440" w:right="1274"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462655" w14:textId="77777777" w:rsidR="000901B9" w:rsidRDefault="000901B9" w:rsidP="004B4F66">
      <w:pPr>
        <w:spacing w:after="0" w:line="240" w:lineRule="auto"/>
      </w:pPr>
      <w:r>
        <w:separator/>
      </w:r>
    </w:p>
  </w:endnote>
  <w:endnote w:type="continuationSeparator" w:id="0">
    <w:p w14:paraId="35979B7E" w14:textId="77777777" w:rsidR="000901B9" w:rsidRDefault="000901B9" w:rsidP="004B4F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8710EE" w14:textId="77777777" w:rsidR="000901B9" w:rsidRDefault="000901B9" w:rsidP="004B4F66">
      <w:pPr>
        <w:spacing w:after="0" w:line="240" w:lineRule="auto"/>
      </w:pPr>
      <w:r>
        <w:separator/>
      </w:r>
    </w:p>
  </w:footnote>
  <w:footnote w:type="continuationSeparator" w:id="0">
    <w:p w14:paraId="10605545" w14:textId="77777777" w:rsidR="000901B9" w:rsidRDefault="000901B9" w:rsidP="004B4F66">
      <w:pPr>
        <w:spacing w:after="0" w:line="240" w:lineRule="auto"/>
      </w:pPr>
      <w:r>
        <w:continuationSeparator/>
      </w:r>
    </w:p>
  </w:footnote>
  <w:footnote w:id="1">
    <w:p w14:paraId="50964084" w14:textId="4D65D814" w:rsidR="004B4F66" w:rsidRPr="004B4F66" w:rsidRDefault="004B4F66" w:rsidP="004B4F66">
      <w:pPr>
        <w:pStyle w:val="Vresteksts"/>
        <w:jc w:val="both"/>
        <w:rPr>
          <w:rFonts w:ascii="Times New Roman" w:hAnsi="Times New Roman" w:cs="Times New Roman"/>
        </w:rPr>
      </w:pPr>
      <w:r w:rsidRPr="004B4F66">
        <w:rPr>
          <w:rStyle w:val="Vresatsauce"/>
          <w:rFonts w:ascii="Times New Roman" w:hAnsi="Times New Roman" w:cs="Times New Roman"/>
        </w:rPr>
        <w:footnoteRef/>
      </w:r>
      <w:r w:rsidRPr="004B4F66">
        <w:rPr>
          <w:rFonts w:ascii="Times New Roman" w:hAnsi="Times New Roman" w:cs="Times New Roman"/>
        </w:rPr>
        <w:t xml:space="preserve"> Ministru kabineta 2021.</w:t>
      </w:r>
      <w:r w:rsidR="000F7316">
        <w:rPr>
          <w:rFonts w:ascii="Times New Roman" w:hAnsi="Times New Roman" w:cs="Times New Roman"/>
        </w:rPr>
        <w:t xml:space="preserve"> </w:t>
      </w:r>
      <w:r w:rsidRPr="004B4F66">
        <w:rPr>
          <w:rFonts w:ascii="Times New Roman" w:hAnsi="Times New Roman" w:cs="Times New Roman"/>
        </w:rPr>
        <w:t>gada 28.</w:t>
      </w:r>
      <w:r w:rsidR="000F7316">
        <w:rPr>
          <w:rFonts w:ascii="Times New Roman" w:hAnsi="Times New Roman" w:cs="Times New Roman"/>
        </w:rPr>
        <w:t xml:space="preserve"> </w:t>
      </w:r>
      <w:r w:rsidRPr="004B4F66">
        <w:rPr>
          <w:rFonts w:ascii="Times New Roman" w:hAnsi="Times New Roman" w:cs="Times New Roman"/>
        </w:rPr>
        <w:t>janvāra noteikumu Nr. 65 ''Darbību ar jonizējošā starojuma avotiem paziņošanas, reģistrēšanas un licencēšanas noteikumi'' 31. punkts noteic, ka operators darbu vadītājam un darbiniekiem nodrošina apmācību radiācijas drošības jautājumos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3150139"/>
      <w:docPartObj>
        <w:docPartGallery w:val="Page Numbers (Top of Page)"/>
        <w:docPartUnique/>
      </w:docPartObj>
    </w:sdtPr>
    <w:sdtEndPr>
      <w:rPr>
        <w:rFonts w:ascii="Times New Roman" w:hAnsi="Times New Roman" w:cs="Times New Roman"/>
      </w:rPr>
    </w:sdtEndPr>
    <w:sdtContent>
      <w:p w14:paraId="052F1ED1" w14:textId="719EEF92" w:rsidR="001F7DDE" w:rsidRPr="0037066F" w:rsidRDefault="001F7DDE">
        <w:pPr>
          <w:pStyle w:val="Galvene"/>
          <w:jc w:val="center"/>
          <w:rPr>
            <w:rFonts w:ascii="Times New Roman" w:hAnsi="Times New Roman" w:cs="Times New Roman"/>
          </w:rPr>
        </w:pPr>
        <w:r w:rsidRPr="0037066F">
          <w:rPr>
            <w:rFonts w:ascii="Times New Roman" w:hAnsi="Times New Roman" w:cs="Times New Roman"/>
          </w:rPr>
          <w:fldChar w:fldCharType="begin"/>
        </w:r>
        <w:r w:rsidRPr="0037066F">
          <w:rPr>
            <w:rFonts w:ascii="Times New Roman" w:hAnsi="Times New Roman" w:cs="Times New Roman"/>
          </w:rPr>
          <w:instrText>PAGE   \* MERGEFORMAT</w:instrText>
        </w:r>
        <w:r w:rsidRPr="0037066F">
          <w:rPr>
            <w:rFonts w:ascii="Times New Roman" w:hAnsi="Times New Roman" w:cs="Times New Roman"/>
          </w:rPr>
          <w:fldChar w:fldCharType="separate"/>
        </w:r>
        <w:r w:rsidRPr="0037066F">
          <w:rPr>
            <w:rFonts w:ascii="Times New Roman" w:hAnsi="Times New Roman" w:cs="Times New Roman"/>
          </w:rPr>
          <w:t>2</w:t>
        </w:r>
        <w:r w:rsidRPr="0037066F">
          <w:rPr>
            <w:rFonts w:ascii="Times New Roman" w:hAnsi="Times New Roman" w:cs="Times New Roman"/>
          </w:rPr>
          <w:fldChar w:fldCharType="end"/>
        </w:r>
      </w:p>
    </w:sdtContent>
  </w:sdt>
  <w:p w14:paraId="5F29344E" w14:textId="77777777" w:rsidR="001F7DDE" w:rsidRDefault="001F7DD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64307F"/>
    <w:multiLevelType w:val="hybridMultilevel"/>
    <w:tmpl w:val="4A9CB054"/>
    <w:lvl w:ilvl="0" w:tplc="837CAFB4">
      <w:start w:val="1"/>
      <w:numFmt w:val="decimal"/>
      <w:lvlText w:val="%1."/>
      <w:lvlJc w:val="left"/>
      <w:pPr>
        <w:ind w:left="720" w:hanging="360"/>
      </w:pPr>
    </w:lvl>
    <w:lvl w:ilvl="1" w:tplc="413C0528" w:tentative="1">
      <w:start w:val="1"/>
      <w:numFmt w:val="lowerLetter"/>
      <w:lvlText w:val="%2."/>
      <w:lvlJc w:val="left"/>
      <w:pPr>
        <w:ind w:left="1440" w:hanging="360"/>
      </w:pPr>
    </w:lvl>
    <w:lvl w:ilvl="2" w:tplc="34D42B54" w:tentative="1">
      <w:start w:val="1"/>
      <w:numFmt w:val="lowerRoman"/>
      <w:lvlText w:val="%3."/>
      <w:lvlJc w:val="right"/>
      <w:pPr>
        <w:ind w:left="2160" w:hanging="180"/>
      </w:pPr>
    </w:lvl>
    <w:lvl w:ilvl="3" w:tplc="B17A3880" w:tentative="1">
      <w:start w:val="1"/>
      <w:numFmt w:val="decimal"/>
      <w:lvlText w:val="%4."/>
      <w:lvlJc w:val="left"/>
      <w:pPr>
        <w:ind w:left="2880" w:hanging="360"/>
      </w:pPr>
    </w:lvl>
    <w:lvl w:ilvl="4" w:tplc="DDE2E4CA" w:tentative="1">
      <w:start w:val="1"/>
      <w:numFmt w:val="lowerLetter"/>
      <w:lvlText w:val="%5."/>
      <w:lvlJc w:val="left"/>
      <w:pPr>
        <w:ind w:left="3600" w:hanging="360"/>
      </w:pPr>
    </w:lvl>
    <w:lvl w:ilvl="5" w:tplc="D1B80552" w:tentative="1">
      <w:start w:val="1"/>
      <w:numFmt w:val="lowerRoman"/>
      <w:lvlText w:val="%6."/>
      <w:lvlJc w:val="right"/>
      <w:pPr>
        <w:ind w:left="4320" w:hanging="180"/>
      </w:pPr>
    </w:lvl>
    <w:lvl w:ilvl="6" w:tplc="9C804DF0" w:tentative="1">
      <w:start w:val="1"/>
      <w:numFmt w:val="decimal"/>
      <w:lvlText w:val="%7."/>
      <w:lvlJc w:val="left"/>
      <w:pPr>
        <w:ind w:left="5040" w:hanging="360"/>
      </w:pPr>
    </w:lvl>
    <w:lvl w:ilvl="7" w:tplc="5A1AF3BE" w:tentative="1">
      <w:start w:val="1"/>
      <w:numFmt w:val="lowerLetter"/>
      <w:lvlText w:val="%8."/>
      <w:lvlJc w:val="left"/>
      <w:pPr>
        <w:ind w:left="5760" w:hanging="360"/>
      </w:pPr>
    </w:lvl>
    <w:lvl w:ilvl="8" w:tplc="3F344044" w:tentative="1">
      <w:start w:val="1"/>
      <w:numFmt w:val="lowerRoman"/>
      <w:lvlText w:val="%9."/>
      <w:lvlJc w:val="right"/>
      <w:pPr>
        <w:ind w:left="6480" w:hanging="180"/>
      </w:pPr>
    </w:lvl>
  </w:abstractNum>
  <w:abstractNum w:abstractNumId="1" w15:restartNumberingAfterBreak="0">
    <w:nsid w:val="744C61E0"/>
    <w:multiLevelType w:val="hybridMultilevel"/>
    <w:tmpl w:val="525263D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7A4570F0"/>
    <w:multiLevelType w:val="hybridMultilevel"/>
    <w:tmpl w:val="F07E9D40"/>
    <w:lvl w:ilvl="0" w:tplc="48765924">
      <w:start w:val="1"/>
      <w:numFmt w:val="decimal"/>
      <w:lvlText w:val="%1)"/>
      <w:lvlJc w:val="left"/>
      <w:pPr>
        <w:ind w:left="720" w:hanging="360"/>
      </w:pPr>
    </w:lvl>
    <w:lvl w:ilvl="1" w:tplc="127A12EE">
      <w:start w:val="1"/>
      <w:numFmt w:val="lowerLetter"/>
      <w:lvlText w:val="%2."/>
      <w:lvlJc w:val="left"/>
      <w:pPr>
        <w:ind w:left="1440" w:hanging="360"/>
      </w:pPr>
    </w:lvl>
    <w:lvl w:ilvl="2" w:tplc="9B0A7C4C">
      <w:start w:val="1"/>
      <w:numFmt w:val="lowerRoman"/>
      <w:lvlText w:val="%3."/>
      <w:lvlJc w:val="right"/>
      <w:pPr>
        <w:ind w:left="2160" w:hanging="180"/>
      </w:pPr>
    </w:lvl>
    <w:lvl w:ilvl="3" w:tplc="05665624">
      <w:start w:val="1"/>
      <w:numFmt w:val="decimal"/>
      <w:lvlText w:val="%4."/>
      <w:lvlJc w:val="left"/>
      <w:pPr>
        <w:ind w:left="2880" w:hanging="360"/>
      </w:pPr>
    </w:lvl>
    <w:lvl w:ilvl="4" w:tplc="F4FC2D7C">
      <w:start w:val="1"/>
      <w:numFmt w:val="lowerLetter"/>
      <w:lvlText w:val="%5."/>
      <w:lvlJc w:val="left"/>
      <w:pPr>
        <w:ind w:left="3600" w:hanging="360"/>
      </w:pPr>
    </w:lvl>
    <w:lvl w:ilvl="5" w:tplc="3938AC94">
      <w:start w:val="1"/>
      <w:numFmt w:val="lowerRoman"/>
      <w:lvlText w:val="%6."/>
      <w:lvlJc w:val="right"/>
      <w:pPr>
        <w:ind w:left="4320" w:hanging="180"/>
      </w:pPr>
    </w:lvl>
    <w:lvl w:ilvl="6" w:tplc="2D3A5F6C">
      <w:start w:val="1"/>
      <w:numFmt w:val="decimal"/>
      <w:lvlText w:val="%7."/>
      <w:lvlJc w:val="left"/>
      <w:pPr>
        <w:ind w:left="5040" w:hanging="360"/>
      </w:pPr>
    </w:lvl>
    <w:lvl w:ilvl="7" w:tplc="5038042E">
      <w:start w:val="1"/>
      <w:numFmt w:val="lowerLetter"/>
      <w:lvlText w:val="%8."/>
      <w:lvlJc w:val="left"/>
      <w:pPr>
        <w:ind w:left="5760" w:hanging="360"/>
      </w:pPr>
    </w:lvl>
    <w:lvl w:ilvl="8" w:tplc="9174B058">
      <w:start w:val="1"/>
      <w:numFmt w:val="lowerRoman"/>
      <w:lvlText w:val="%9."/>
      <w:lvlJc w:val="right"/>
      <w:pPr>
        <w:ind w:left="6480" w:hanging="180"/>
      </w:pPr>
    </w:lvl>
  </w:abstractNum>
  <w:num w:numId="1" w16cid:durableId="15740053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06385510">
    <w:abstractNumId w:val="0"/>
  </w:num>
  <w:num w:numId="3" w16cid:durableId="13674882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84F"/>
    <w:rsid w:val="00032442"/>
    <w:rsid w:val="000350EE"/>
    <w:rsid w:val="0005561A"/>
    <w:rsid w:val="00061C81"/>
    <w:rsid w:val="000741EF"/>
    <w:rsid w:val="000901B9"/>
    <w:rsid w:val="000C2E6F"/>
    <w:rsid w:val="000C49E0"/>
    <w:rsid w:val="000C5169"/>
    <w:rsid w:val="000D0ADB"/>
    <w:rsid w:val="000F72A5"/>
    <w:rsid w:val="000F7316"/>
    <w:rsid w:val="001038B1"/>
    <w:rsid w:val="00123C68"/>
    <w:rsid w:val="00123D5C"/>
    <w:rsid w:val="001321AB"/>
    <w:rsid w:val="00134B4F"/>
    <w:rsid w:val="00141027"/>
    <w:rsid w:val="00144804"/>
    <w:rsid w:val="001472AF"/>
    <w:rsid w:val="001475F9"/>
    <w:rsid w:val="0018517F"/>
    <w:rsid w:val="001919FD"/>
    <w:rsid w:val="00196C4C"/>
    <w:rsid w:val="001A1292"/>
    <w:rsid w:val="001A6228"/>
    <w:rsid w:val="001B2DB1"/>
    <w:rsid w:val="001B7082"/>
    <w:rsid w:val="001C3ED9"/>
    <w:rsid w:val="001C456C"/>
    <w:rsid w:val="001D0C87"/>
    <w:rsid w:val="001F05ED"/>
    <w:rsid w:val="001F7DDE"/>
    <w:rsid w:val="00260CC3"/>
    <w:rsid w:val="00264F0F"/>
    <w:rsid w:val="002727E0"/>
    <w:rsid w:val="00286083"/>
    <w:rsid w:val="0029322C"/>
    <w:rsid w:val="002E3015"/>
    <w:rsid w:val="002E59E1"/>
    <w:rsid w:val="002E63AC"/>
    <w:rsid w:val="00303250"/>
    <w:rsid w:val="00340020"/>
    <w:rsid w:val="00354FA6"/>
    <w:rsid w:val="00364D03"/>
    <w:rsid w:val="0037066F"/>
    <w:rsid w:val="003A7C54"/>
    <w:rsid w:val="003A7FB4"/>
    <w:rsid w:val="003B089C"/>
    <w:rsid w:val="003D5764"/>
    <w:rsid w:val="003F2CC8"/>
    <w:rsid w:val="003F7590"/>
    <w:rsid w:val="00410613"/>
    <w:rsid w:val="004132FA"/>
    <w:rsid w:val="00416F14"/>
    <w:rsid w:val="0041763B"/>
    <w:rsid w:val="00462EBD"/>
    <w:rsid w:val="004637B7"/>
    <w:rsid w:val="00470B20"/>
    <w:rsid w:val="00497EC2"/>
    <w:rsid w:val="004B4F66"/>
    <w:rsid w:val="004C5D34"/>
    <w:rsid w:val="004E2E9B"/>
    <w:rsid w:val="004F502E"/>
    <w:rsid w:val="00503D8B"/>
    <w:rsid w:val="0050565D"/>
    <w:rsid w:val="005374E6"/>
    <w:rsid w:val="0059380D"/>
    <w:rsid w:val="005A3B62"/>
    <w:rsid w:val="005A6E11"/>
    <w:rsid w:val="005A76F7"/>
    <w:rsid w:val="005C17B0"/>
    <w:rsid w:val="005C3B36"/>
    <w:rsid w:val="005C6691"/>
    <w:rsid w:val="005C67B7"/>
    <w:rsid w:val="005C6E56"/>
    <w:rsid w:val="005D0600"/>
    <w:rsid w:val="005E34D0"/>
    <w:rsid w:val="00640AB4"/>
    <w:rsid w:val="006500A0"/>
    <w:rsid w:val="00673954"/>
    <w:rsid w:val="00691D57"/>
    <w:rsid w:val="006C6B85"/>
    <w:rsid w:val="006C7F52"/>
    <w:rsid w:val="006D0276"/>
    <w:rsid w:val="006D45EE"/>
    <w:rsid w:val="006E7093"/>
    <w:rsid w:val="00703426"/>
    <w:rsid w:val="00721676"/>
    <w:rsid w:val="00732A58"/>
    <w:rsid w:val="007332B1"/>
    <w:rsid w:val="007353FE"/>
    <w:rsid w:val="00742739"/>
    <w:rsid w:val="00792869"/>
    <w:rsid w:val="007B618C"/>
    <w:rsid w:val="008310AD"/>
    <w:rsid w:val="008321FF"/>
    <w:rsid w:val="00854607"/>
    <w:rsid w:val="00860805"/>
    <w:rsid w:val="00880837"/>
    <w:rsid w:val="00897949"/>
    <w:rsid w:val="008C74C9"/>
    <w:rsid w:val="008E349F"/>
    <w:rsid w:val="00910BB3"/>
    <w:rsid w:val="00917102"/>
    <w:rsid w:val="0099028A"/>
    <w:rsid w:val="009C084F"/>
    <w:rsid w:val="009D493D"/>
    <w:rsid w:val="009F102F"/>
    <w:rsid w:val="009F2584"/>
    <w:rsid w:val="00A14BCF"/>
    <w:rsid w:val="00A72D0B"/>
    <w:rsid w:val="00A90FF5"/>
    <w:rsid w:val="00AA3178"/>
    <w:rsid w:val="00AD04E0"/>
    <w:rsid w:val="00AE0675"/>
    <w:rsid w:val="00AE5A82"/>
    <w:rsid w:val="00AF612E"/>
    <w:rsid w:val="00B22E32"/>
    <w:rsid w:val="00B412ED"/>
    <w:rsid w:val="00B4470B"/>
    <w:rsid w:val="00B643E3"/>
    <w:rsid w:val="00B8747D"/>
    <w:rsid w:val="00BA1588"/>
    <w:rsid w:val="00BC2D85"/>
    <w:rsid w:val="00BD1A88"/>
    <w:rsid w:val="00BE2BDC"/>
    <w:rsid w:val="00BF1485"/>
    <w:rsid w:val="00BF26F6"/>
    <w:rsid w:val="00BF512D"/>
    <w:rsid w:val="00C570DA"/>
    <w:rsid w:val="00C77C4F"/>
    <w:rsid w:val="00C84787"/>
    <w:rsid w:val="00C87E55"/>
    <w:rsid w:val="00CA3D79"/>
    <w:rsid w:val="00CC31FB"/>
    <w:rsid w:val="00CC75F4"/>
    <w:rsid w:val="00CE5D15"/>
    <w:rsid w:val="00D40FBE"/>
    <w:rsid w:val="00D47576"/>
    <w:rsid w:val="00D8219C"/>
    <w:rsid w:val="00E30CFB"/>
    <w:rsid w:val="00E37E1D"/>
    <w:rsid w:val="00E53857"/>
    <w:rsid w:val="00E56B1B"/>
    <w:rsid w:val="00E712A9"/>
    <w:rsid w:val="00E81CDF"/>
    <w:rsid w:val="00E8239B"/>
    <w:rsid w:val="00E92E5B"/>
    <w:rsid w:val="00EC2ED2"/>
    <w:rsid w:val="00ED4BE2"/>
    <w:rsid w:val="00F043C0"/>
    <w:rsid w:val="00F454C1"/>
    <w:rsid w:val="00F6659C"/>
    <w:rsid w:val="00F92022"/>
    <w:rsid w:val="00FC1608"/>
    <w:rsid w:val="00FF04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C5BC3"/>
  <w15:chartTrackingRefBased/>
  <w15:docId w15:val="{D72905A8-3A03-43E1-954D-FAB2E75EC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C084F"/>
  </w:style>
  <w:style w:type="paragraph" w:styleId="Virsraksts1">
    <w:name w:val="heading 1"/>
    <w:basedOn w:val="Parasts"/>
    <w:next w:val="Parasts"/>
    <w:link w:val="Virsraksts1Rakstz"/>
    <w:uiPriority w:val="9"/>
    <w:qFormat/>
    <w:rsid w:val="009C08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9C08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9C084F"/>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9C084F"/>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9C084F"/>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9C084F"/>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C084F"/>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C084F"/>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C084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C084F"/>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9C084F"/>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9C084F"/>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9C084F"/>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9C084F"/>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9C084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C084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C084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C084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C08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C084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C084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C084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C084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C084F"/>
    <w:rPr>
      <w:i/>
      <w:iCs/>
      <w:color w:val="404040" w:themeColor="text1" w:themeTint="BF"/>
    </w:rPr>
  </w:style>
  <w:style w:type="paragraph" w:styleId="Sarakstarindkopa">
    <w:name w:val="List Paragraph"/>
    <w:basedOn w:val="Parasts"/>
    <w:uiPriority w:val="34"/>
    <w:qFormat/>
    <w:rsid w:val="009C084F"/>
    <w:pPr>
      <w:ind w:left="720"/>
      <w:contextualSpacing/>
    </w:pPr>
  </w:style>
  <w:style w:type="character" w:styleId="Intensvsizclums">
    <w:name w:val="Intense Emphasis"/>
    <w:basedOn w:val="Noklusjumarindkopasfonts"/>
    <w:uiPriority w:val="21"/>
    <w:qFormat/>
    <w:rsid w:val="009C084F"/>
    <w:rPr>
      <w:i/>
      <w:iCs/>
      <w:color w:val="0F4761" w:themeColor="accent1" w:themeShade="BF"/>
    </w:rPr>
  </w:style>
  <w:style w:type="paragraph" w:styleId="Intensvscitts">
    <w:name w:val="Intense Quote"/>
    <w:basedOn w:val="Parasts"/>
    <w:next w:val="Parasts"/>
    <w:link w:val="IntensvscittsRakstz"/>
    <w:uiPriority w:val="30"/>
    <w:qFormat/>
    <w:rsid w:val="009C08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9C084F"/>
    <w:rPr>
      <w:i/>
      <w:iCs/>
      <w:color w:val="0F4761" w:themeColor="accent1" w:themeShade="BF"/>
    </w:rPr>
  </w:style>
  <w:style w:type="character" w:styleId="Intensvaatsauce">
    <w:name w:val="Intense Reference"/>
    <w:basedOn w:val="Noklusjumarindkopasfonts"/>
    <w:uiPriority w:val="32"/>
    <w:qFormat/>
    <w:rsid w:val="009C084F"/>
    <w:rPr>
      <w:b/>
      <w:bCs/>
      <w:smallCaps/>
      <w:color w:val="0F4761" w:themeColor="accent1" w:themeShade="BF"/>
      <w:spacing w:val="5"/>
    </w:rPr>
  </w:style>
  <w:style w:type="paragraph" w:customStyle="1" w:styleId="text-align-justify">
    <w:name w:val="text-align-justify"/>
    <w:basedOn w:val="Parasts"/>
    <w:rsid w:val="009C084F"/>
    <w:pPr>
      <w:spacing w:before="100" w:beforeAutospacing="1" w:after="100" w:afterAutospacing="1" w:line="240" w:lineRule="auto"/>
      <w:jc w:val="both"/>
    </w:pPr>
    <w:rPr>
      <w:rFonts w:ascii="Times New Roman" w:eastAsia="Times New Roman" w:hAnsi="Times New Roman" w:cs="Times New Roman"/>
      <w:kern w:val="0"/>
      <w:sz w:val="24"/>
      <w:szCs w:val="24"/>
      <w:lang w:eastAsia="lv-LV"/>
      <w14:ligatures w14:val="none"/>
    </w:rPr>
  </w:style>
  <w:style w:type="paragraph" w:customStyle="1" w:styleId="timesnew">
    <w:name w:val="times new"/>
    <w:basedOn w:val="Parasts"/>
    <w:rsid w:val="009C084F"/>
    <w:pPr>
      <w:widowControl w:val="0"/>
      <w:suppressAutoHyphens/>
      <w:snapToGrid w:val="0"/>
      <w:spacing w:after="0" w:line="240" w:lineRule="auto"/>
      <w:ind w:firstLine="720"/>
      <w:jc w:val="both"/>
    </w:pPr>
    <w:rPr>
      <w:rFonts w:ascii="Arial" w:eastAsia="Times New Roman" w:hAnsi="Arial" w:cs="Arial"/>
      <w:b/>
      <w:bCs/>
      <w:kern w:val="0"/>
      <w:sz w:val="24"/>
      <w:szCs w:val="24"/>
      <w:lang w:eastAsia="lv-LV"/>
      <w14:ligatures w14:val="none"/>
    </w:rPr>
  </w:style>
  <w:style w:type="character" w:styleId="Komentraatsauce">
    <w:name w:val="annotation reference"/>
    <w:basedOn w:val="Noklusjumarindkopasfonts"/>
    <w:uiPriority w:val="99"/>
    <w:semiHidden/>
    <w:unhideWhenUsed/>
    <w:rsid w:val="00860805"/>
    <w:rPr>
      <w:sz w:val="16"/>
      <w:szCs w:val="16"/>
    </w:rPr>
  </w:style>
  <w:style w:type="paragraph" w:styleId="Komentrateksts">
    <w:name w:val="annotation text"/>
    <w:basedOn w:val="Parasts"/>
    <w:link w:val="KomentratekstsRakstz"/>
    <w:uiPriority w:val="99"/>
    <w:unhideWhenUsed/>
    <w:rsid w:val="00860805"/>
    <w:pPr>
      <w:spacing w:line="240" w:lineRule="auto"/>
    </w:pPr>
    <w:rPr>
      <w:sz w:val="20"/>
      <w:szCs w:val="20"/>
    </w:rPr>
  </w:style>
  <w:style w:type="character" w:customStyle="1" w:styleId="KomentratekstsRakstz">
    <w:name w:val="Komentāra teksts Rakstz."/>
    <w:basedOn w:val="Noklusjumarindkopasfonts"/>
    <w:link w:val="Komentrateksts"/>
    <w:uiPriority w:val="99"/>
    <w:rsid w:val="00860805"/>
    <w:rPr>
      <w:sz w:val="20"/>
      <w:szCs w:val="20"/>
    </w:rPr>
  </w:style>
  <w:style w:type="paragraph" w:styleId="Komentratma">
    <w:name w:val="annotation subject"/>
    <w:basedOn w:val="Komentrateksts"/>
    <w:next w:val="Komentrateksts"/>
    <w:link w:val="KomentratmaRakstz"/>
    <w:uiPriority w:val="99"/>
    <w:semiHidden/>
    <w:unhideWhenUsed/>
    <w:rsid w:val="00860805"/>
    <w:rPr>
      <w:b/>
      <w:bCs/>
    </w:rPr>
  </w:style>
  <w:style w:type="character" w:customStyle="1" w:styleId="KomentratmaRakstz">
    <w:name w:val="Komentāra tēma Rakstz."/>
    <w:basedOn w:val="KomentratekstsRakstz"/>
    <w:link w:val="Komentratma"/>
    <w:uiPriority w:val="99"/>
    <w:semiHidden/>
    <w:rsid w:val="00860805"/>
    <w:rPr>
      <w:b/>
      <w:bCs/>
      <w:sz w:val="20"/>
      <w:szCs w:val="20"/>
    </w:rPr>
  </w:style>
  <w:style w:type="paragraph" w:styleId="Vresteksts">
    <w:name w:val="footnote text"/>
    <w:basedOn w:val="Parasts"/>
    <w:link w:val="VrestekstsRakstz"/>
    <w:uiPriority w:val="99"/>
    <w:semiHidden/>
    <w:unhideWhenUsed/>
    <w:rsid w:val="004B4F66"/>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B4F66"/>
    <w:rPr>
      <w:sz w:val="20"/>
      <w:szCs w:val="20"/>
    </w:rPr>
  </w:style>
  <w:style w:type="character" w:styleId="Vresatsauce">
    <w:name w:val="footnote reference"/>
    <w:basedOn w:val="Noklusjumarindkopasfonts"/>
    <w:uiPriority w:val="99"/>
    <w:semiHidden/>
    <w:unhideWhenUsed/>
    <w:rsid w:val="004B4F66"/>
    <w:rPr>
      <w:vertAlign w:val="superscript"/>
    </w:rPr>
  </w:style>
  <w:style w:type="paragraph" w:styleId="Prskatjums">
    <w:name w:val="Revision"/>
    <w:hidden/>
    <w:uiPriority w:val="99"/>
    <w:semiHidden/>
    <w:rsid w:val="00A72D0B"/>
    <w:pPr>
      <w:spacing w:after="0" w:line="240" w:lineRule="auto"/>
    </w:pPr>
  </w:style>
  <w:style w:type="paragraph" w:styleId="Galvene">
    <w:name w:val="header"/>
    <w:basedOn w:val="Parasts"/>
    <w:link w:val="GalveneRakstz"/>
    <w:uiPriority w:val="99"/>
    <w:unhideWhenUsed/>
    <w:rsid w:val="001F7DD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F7DDE"/>
  </w:style>
  <w:style w:type="paragraph" w:styleId="Kjene">
    <w:name w:val="footer"/>
    <w:basedOn w:val="Parasts"/>
    <w:link w:val="KjeneRakstz"/>
    <w:uiPriority w:val="99"/>
    <w:unhideWhenUsed/>
    <w:rsid w:val="001F7DD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F7DDE"/>
  </w:style>
  <w:style w:type="paragraph" w:styleId="Balonteksts">
    <w:name w:val="Balloon Text"/>
    <w:basedOn w:val="Parasts"/>
    <w:link w:val="BalontekstsRakstz"/>
    <w:uiPriority w:val="99"/>
    <w:semiHidden/>
    <w:unhideWhenUsed/>
    <w:rsid w:val="00F6659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665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5567-administrativa-procesa-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55567-administrativa-procesa-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DC2F83-8305-47D3-8E56-28C96982E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19515</Words>
  <Characters>11124</Characters>
  <Application>Microsoft Office Word</Application>
  <DocSecurity>0</DocSecurity>
  <Lines>92</Lines>
  <Paragraphs>61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Ķipēna</dc:creator>
  <cp:keywords/>
  <dc:description/>
  <cp:lastModifiedBy>Diāna Škavronska</cp:lastModifiedBy>
  <cp:revision>3</cp:revision>
  <dcterms:created xsi:type="dcterms:W3CDTF">2024-07-30T08:09:00Z</dcterms:created>
  <dcterms:modified xsi:type="dcterms:W3CDTF">2024-09-05T09:15:00Z</dcterms:modified>
</cp:coreProperties>
</file>