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08294" w14:textId="77777777" w:rsidR="005B70F6" w:rsidRPr="00603239" w:rsidRDefault="005B70F6" w:rsidP="006555EF">
      <w:pPr>
        <w:spacing w:after="0" w:line="240" w:lineRule="auto"/>
        <w:contextualSpacing/>
        <w:jc w:val="center"/>
        <w:rPr>
          <w:rFonts w:ascii="Times New Roman" w:hAnsi="Times New Roman" w:cs="Times New Roman"/>
          <w:b/>
          <w:bCs/>
          <w:sz w:val="24"/>
          <w:szCs w:val="24"/>
        </w:rPr>
      </w:pPr>
    </w:p>
    <w:p w14:paraId="1D4E5563" w14:textId="77777777" w:rsidR="005B70F6" w:rsidRPr="00603239" w:rsidRDefault="005B70F6" w:rsidP="006555EF">
      <w:pPr>
        <w:spacing w:after="0" w:line="240" w:lineRule="auto"/>
        <w:contextualSpacing/>
        <w:jc w:val="center"/>
        <w:rPr>
          <w:rFonts w:ascii="Times New Roman" w:hAnsi="Times New Roman" w:cs="Times New Roman"/>
          <w:b/>
          <w:bCs/>
          <w:sz w:val="24"/>
          <w:szCs w:val="24"/>
        </w:rPr>
      </w:pPr>
    </w:p>
    <w:p w14:paraId="612E86D6" w14:textId="77777777" w:rsidR="005B70F6" w:rsidRPr="00603239" w:rsidRDefault="005B70F6" w:rsidP="006555EF">
      <w:pPr>
        <w:spacing w:after="0" w:line="240" w:lineRule="auto"/>
        <w:contextualSpacing/>
        <w:jc w:val="center"/>
        <w:rPr>
          <w:rFonts w:ascii="Times New Roman" w:hAnsi="Times New Roman" w:cs="Times New Roman"/>
          <w:b/>
          <w:bCs/>
          <w:sz w:val="24"/>
          <w:szCs w:val="24"/>
        </w:rPr>
      </w:pPr>
    </w:p>
    <w:p w14:paraId="50F7B1B5" w14:textId="77777777" w:rsidR="005B70F6" w:rsidRPr="00603239" w:rsidRDefault="005B70F6" w:rsidP="006555EF">
      <w:pPr>
        <w:spacing w:after="0" w:line="240" w:lineRule="auto"/>
        <w:contextualSpacing/>
        <w:jc w:val="center"/>
        <w:rPr>
          <w:rFonts w:ascii="Times New Roman" w:hAnsi="Times New Roman" w:cs="Times New Roman"/>
          <w:b/>
          <w:bCs/>
          <w:sz w:val="24"/>
          <w:szCs w:val="24"/>
        </w:rPr>
      </w:pPr>
    </w:p>
    <w:p w14:paraId="49695128" w14:textId="77777777" w:rsidR="005B70F6" w:rsidRPr="00603239" w:rsidRDefault="005B70F6" w:rsidP="006555EF">
      <w:pPr>
        <w:spacing w:after="0" w:line="240" w:lineRule="auto"/>
        <w:contextualSpacing/>
        <w:jc w:val="center"/>
        <w:rPr>
          <w:rFonts w:ascii="Times New Roman" w:hAnsi="Times New Roman" w:cs="Times New Roman"/>
          <w:b/>
          <w:bCs/>
          <w:sz w:val="24"/>
          <w:szCs w:val="24"/>
        </w:rPr>
      </w:pPr>
    </w:p>
    <w:p w14:paraId="685B54A7" w14:textId="77777777" w:rsidR="005B70F6" w:rsidRPr="00603239" w:rsidRDefault="005B70F6" w:rsidP="006555EF">
      <w:pPr>
        <w:spacing w:after="0" w:line="240" w:lineRule="auto"/>
        <w:contextualSpacing/>
        <w:jc w:val="center"/>
        <w:rPr>
          <w:rFonts w:ascii="Times New Roman" w:hAnsi="Times New Roman" w:cs="Times New Roman"/>
          <w:b/>
          <w:bCs/>
          <w:sz w:val="24"/>
          <w:szCs w:val="24"/>
        </w:rPr>
      </w:pPr>
    </w:p>
    <w:p w14:paraId="12CB84CE" w14:textId="77777777" w:rsidR="005B70F6" w:rsidRPr="00603239" w:rsidRDefault="005B70F6" w:rsidP="006555EF">
      <w:pPr>
        <w:spacing w:after="0" w:line="240" w:lineRule="auto"/>
        <w:contextualSpacing/>
        <w:jc w:val="center"/>
        <w:rPr>
          <w:rFonts w:ascii="Times New Roman" w:hAnsi="Times New Roman" w:cs="Times New Roman"/>
          <w:b/>
          <w:bCs/>
          <w:sz w:val="24"/>
          <w:szCs w:val="24"/>
        </w:rPr>
      </w:pPr>
    </w:p>
    <w:p w14:paraId="24B28929" w14:textId="77777777" w:rsidR="005B70F6" w:rsidRPr="00603239" w:rsidRDefault="005B70F6" w:rsidP="006555EF">
      <w:pPr>
        <w:spacing w:after="0" w:line="240" w:lineRule="auto"/>
        <w:contextualSpacing/>
        <w:jc w:val="center"/>
        <w:rPr>
          <w:rFonts w:ascii="Times New Roman" w:hAnsi="Times New Roman" w:cs="Times New Roman"/>
          <w:b/>
          <w:bCs/>
          <w:sz w:val="24"/>
          <w:szCs w:val="24"/>
        </w:rPr>
      </w:pPr>
    </w:p>
    <w:p w14:paraId="7044B7D1" w14:textId="77777777" w:rsidR="005B70F6" w:rsidRPr="00603239" w:rsidRDefault="005B70F6" w:rsidP="006555EF">
      <w:pPr>
        <w:spacing w:after="0" w:line="240" w:lineRule="auto"/>
        <w:contextualSpacing/>
        <w:jc w:val="center"/>
        <w:rPr>
          <w:rFonts w:ascii="Times New Roman" w:hAnsi="Times New Roman" w:cs="Times New Roman"/>
          <w:b/>
          <w:bCs/>
          <w:sz w:val="24"/>
          <w:szCs w:val="24"/>
        </w:rPr>
      </w:pPr>
    </w:p>
    <w:p w14:paraId="174CC989" w14:textId="77777777" w:rsidR="005B70F6" w:rsidRPr="00603239" w:rsidRDefault="008E5044" w:rsidP="006555EF">
      <w:pPr>
        <w:spacing w:after="0" w:line="240" w:lineRule="auto"/>
        <w:contextualSpacing/>
        <w:jc w:val="center"/>
        <w:rPr>
          <w:rFonts w:ascii="Times New Roman" w:hAnsi="Times New Roman" w:cs="Times New Roman"/>
          <w:b/>
          <w:bCs/>
          <w:sz w:val="24"/>
          <w:szCs w:val="24"/>
        </w:rPr>
      </w:pPr>
      <w:r w:rsidRPr="00603239">
        <w:rPr>
          <w:rFonts w:ascii="Times New Roman" w:hAnsi="Times New Roman" w:cs="Times New Roman"/>
          <w:b/>
          <w:bCs/>
          <w:sz w:val="24"/>
          <w:szCs w:val="24"/>
        </w:rPr>
        <w:t>Inform</w:t>
      </w:r>
      <w:r w:rsidR="00CD0F4A" w:rsidRPr="00603239">
        <w:rPr>
          <w:rFonts w:ascii="Times New Roman" w:hAnsi="Times New Roman" w:cs="Times New Roman"/>
          <w:b/>
          <w:bCs/>
          <w:sz w:val="24"/>
          <w:szCs w:val="24"/>
        </w:rPr>
        <w:t>a</w:t>
      </w:r>
      <w:r w:rsidRPr="00603239">
        <w:rPr>
          <w:rFonts w:ascii="Times New Roman" w:hAnsi="Times New Roman" w:cs="Times New Roman"/>
          <w:b/>
          <w:bCs/>
          <w:sz w:val="24"/>
          <w:szCs w:val="24"/>
        </w:rPr>
        <w:t>tīvais ziņojums</w:t>
      </w:r>
    </w:p>
    <w:p w14:paraId="77DC42F1" w14:textId="77777777" w:rsidR="005B70F6" w:rsidRPr="00603239" w:rsidRDefault="008E5044" w:rsidP="006555EF">
      <w:pPr>
        <w:spacing w:after="0" w:line="240" w:lineRule="auto"/>
        <w:contextualSpacing/>
        <w:jc w:val="center"/>
        <w:rPr>
          <w:rFonts w:ascii="Times New Roman" w:hAnsi="Times New Roman" w:cs="Times New Roman"/>
          <w:b/>
          <w:bCs/>
          <w:sz w:val="24"/>
          <w:szCs w:val="24"/>
        </w:rPr>
        <w:sectPr w:rsidR="005B70F6" w:rsidRPr="00603239" w:rsidSect="007E5CFF">
          <w:headerReference w:type="default" r:id="rId11"/>
          <w:footerReference w:type="default" r:id="rId12"/>
          <w:headerReference w:type="first" r:id="rId13"/>
          <w:pgSz w:w="11906" w:h="16838"/>
          <w:pgMar w:top="1440" w:right="1134" w:bottom="1440" w:left="1701" w:header="709" w:footer="709" w:gutter="0"/>
          <w:cols w:space="708"/>
          <w:titlePg/>
          <w:docGrid w:linePitch="360"/>
        </w:sectPr>
      </w:pPr>
      <w:bookmarkStart w:id="0" w:name="_Hlk181189132"/>
      <w:bookmarkStart w:id="1" w:name="_Hlk181189084"/>
      <w:r w:rsidRPr="00603239">
        <w:rPr>
          <w:rFonts w:ascii="Times New Roman" w:hAnsi="Times New Roman" w:cs="Times New Roman"/>
          <w:b/>
          <w:bCs/>
          <w:sz w:val="24"/>
          <w:szCs w:val="24"/>
        </w:rPr>
        <w:t>par</w:t>
      </w:r>
      <w:r w:rsidR="00D25015" w:rsidRPr="00603239">
        <w:rPr>
          <w:rFonts w:ascii="Times New Roman" w:hAnsi="Times New Roman" w:cs="Times New Roman"/>
          <w:b/>
          <w:bCs/>
          <w:sz w:val="24"/>
          <w:szCs w:val="24"/>
        </w:rPr>
        <w:t xml:space="preserve"> dzelzceļa </w:t>
      </w:r>
      <w:r w:rsidRPr="00603239">
        <w:rPr>
          <w:rFonts w:ascii="Times New Roman" w:hAnsi="Times New Roman" w:cs="Times New Roman"/>
          <w:b/>
          <w:bCs/>
          <w:sz w:val="24"/>
          <w:szCs w:val="24"/>
        </w:rPr>
        <w:t xml:space="preserve"> nozares kapitālsabiedrību </w:t>
      </w:r>
      <w:bookmarkEnd w:id="0"/>
      <w:r w:rsidR="00CE28DB">
        <w:rPr>
          <w:rFonts w:ascii="Times New Roman" w:hAnsi="Times New Roman" w:cs="Times New Roman"/>
          <w:b/>
          <w:bCs/>
          <w:sz w:val="24"/>
          <w:szCs w:val="24"/>
        </w:rPr>
        <w:t>integrāciju</w:t>
      </w:r>
      <w:r w:rsidRPr="00603239">
        <w:rPr>
          <w:rFonts w:ascii="Times New Roman" w:hAnsi="Times New Roman" w:cs="Times New Roman"/>
          <w:b/>
          <w:bCs/>
          <w:sz w:val="24"/>
          <w:szCs w:val="24"/>
        </w:rPr>
        <w:t xml:space="preserve"> </w:t>
      </w:r>
    </w:p>
    <w:bookmarkEnd w:id="1"/>
    <w:p w14:paraId="5800FDE7" w14:textId="77777777" w:rsidR="00E535D3" w:rsidRPr="00603239" w:rsidRDefault="00E535D3" w:rsidP="006555EF">
      <w:pPr>
        <w:spacing w:after="0"/>
        <w:rPr>
          <w:rFonts w:ascii="Times New Roman" w:hAnsi="Times New Roman" w:cs="Times New Roman"/>
          <w:sz w:val="24"/>
          <w:szCs w:val="24"/>
        </w:rPr>
      </w:pPr>
    </w:p>
    <w:p w14:paraId="3919658E" w14:textId="77777777" w:rsidR="005B70F6" w:rsidRPr="00603239" w:rsidRDefault="005B70F6" w:rsidP="006555EF">
      <w:pPr>
        <w:spacing w:after="0"/>
        <w:rPr>
          <w:rFonts w:ascii="Times New Roman" w:hAnsi="Times New Roman" w:cs="Times New Roman"/>
          <w:sz w:val="24"/>
          <w:szCs w:val="24"/>
        </w:rPr>
      </w:pPr>
    </w:p>
    <w:p w14:paraId="1E59BBE0" w14:textId="77777777" w:rsidR="005B70F6" w:rsidRPr="00603239" w:rsidRDefault="008E5044" w:rsidP="006555EF">
      <w:pPr>
        <w:pStyle w:val="Heading2"/>
        <w:tabs>
          <w:tab w:val="center" w:pos="4677"/>
          <w:tab w:val="left" w:pos="7688"/>
        </w:tabs>
        <w:spacing w:before="0" w:after="0"/>
        <w:rPr>
          <w:rFonts w:ascii="Times New Roman" w:hAnsi="Times New Roman" w:cs="Times New Roman"/>
          <w:color w:val="auto"/>
          <w:sz w:val="24"/>
          <w:szCs w:val="24"/>
        </w:rPr>
      </w:pPr>
      <w:bookmarkStart w:id="2" w:name="_Toc187240622"/>
      <w:bookmarkStart w:id="3" w:name="_Toc35504698"/>
      <w:bookmarkStart w:id="4" w:name="_Toc35504756"/>
      <w:bookmarkStart w:id="5" w:name="_Toc41289997"/>
      <w:bookmarkStart w:id="6" w:name="_Toc186804741"/>
      <w:bookmarkStart w:id="7" w:name="_Toc187230167"/>
      <w:bookmarkStart w:id="8" w:name="_Toc34144901"/>
      <w:bookmarkStart w:id="9" w:name="_Toc34146779"/>
      <w:r w:rsidRPr="00603239">
        <w:rPr>
          <w:rFonts w:ascii="Times New Roman" w:hAnsi="Times New Roman" w:cs="Times New Roman"/>
          <w:color w:val="auto"/>
          <w:sz w:val="24"/>
          <w:szCs w:val="24"/>
        </w:rPr>
        <w:tab/>
      </w:r>
      <w:bookmarkStart w:id="10" w:name="_Toc199960593"/>
      <w:r w:rsidRPr="00603239">
        <w:rPr>
          <w:rFonts w:ascii="Times New Roman" w:hAnsi="Times New Roman" w:cs="Times New Roman"/>
          <w:color w:val="auto"/>
          <w:sz w:val="24"/>
          <w:szCs w:val="24"/>
        </w:rPr>
        <w:t>SATUR</w:t>
      </w:r>
      <w:r w:rsidR="0097453B" w:rsidRPr="00603239">
        <w:rPr>
          <w:rFonts w:ascii="Times New Roman" w:hAnsi="Times New Roman" w:cs="Times New Roman"/>
          <w:color w:val="auto"/>
          <w:sz w:val="24"/>
          <w:szCs w:val="24"/>
        </w:rPr>
        <w:t>A RĀDĪTĀJS</w:t>
      </w:r>
      <w:bookmarkEnd w:id="2"/>
      <w:bookmarkEnd w:id="3"/>
      <w:bookmarkEnd w:id="4"/>
      <w:bookmarkEnd w:id="5"/>
      <w:bookmarkEnd w:id="6"/>
      <w:bookmarkEnd w:id="7"/>
      <w:bookmarkEnd w:id="8"/>
      <w:bookmarkEnd w:id="9"/>
      <w:bookmarkEnd w:id="10"/>
      <w:r w:rsidRPr="00603239">
        <w:rPr>
          <w:rFonts w:ascii="Times New Roman" w:hAnsi="Times New Roman" w:cs="Times New Roman"/>
          <w:color w:val="auto"/>
          <w:sz w:val="24"/>
          <w:szCs w:val="24"/>
        </w:rPr>
        <w:tab/>
      </w:r>
    </w:p>
    <w:p w14:paraId="0D90A776" w14:textId="03B98EC9" w:rsidR="00762985" w:rsidRDefault="008E5044">
      <w:pPr>
        <w:pStyle w:val="TOC2"/>
        <w:tabs>
          <w:tab w:val="right" w:leader="dot" w:pos="9345"/>
        </w:tabs>
        <w:rPr>
          <w:rFonts w:eastAsiaTheme="minorEastAsia"/>
          <w:smallCaps w:val="0"/>
          <w:noProof/>
          <w:kern w:val="2"/>
          <w:sz w:val="24"/>
          <w:szCs w:val="24"/>
          <w:lang w:eastAsia="lv-LV"/>
          <w14:ligatures w14:val="standardContextual"/>
        </w:rPr>
      </w:pPr>
      <w:r w:rsidRPr="00603239">
        <w:rPr>
          <w:rFonts w:ascii="Times New Roman" w:hAnsi="Times New Roman" w:cs="Times New Roman"/>
          <w:smallCaps w:val="0"/>
          <w:sz w:val="24"/>
          <w:szCs w:val="24"/>
        </w:rPr>
        <w:fldChar w:fldCharType="begin"/>
      </w:r>
      <w:r w:rsidRPr="00603239">
        <w:rPr>
          <w:rFonts w:ascii="Times New Roman" w:hAnsi="Times New Roman" w:cs="Times New Roman"/>
          <w:smallCaps w:val="0"/>
          <w:sz w:val="24"/>
          <w:szCs w:val="24"/>
        </w:rPr>
        <w:instrText xml:space="preserve"> TOC \o "1-5" \h \z \u </w:instrText>
      </w:r>
      <w:r w:rsidRPr="00603239">
        <w:rPr>
          <w:rFonts w:ascii="Times New Roman" w:hAnsi="Times New Roman" w:cs="Times New Roman"/>
          <w:smallCaps w:val="0"/>
          <w:sz w:val="24"/>
          <w:szCs w:val="24"/>
        </w:rPr>
        <w:fldChar w:fldCharType="separate"/>
      </w:r>
      <w:hyperlink w:anchor="_Toc199960593" w:history="1">
        <w:r w:rsidR="00762985" w:rsidRPr="00D111B4">
          <w:rPr>
            <w:rStyle w:val="Hyperlink"/>
            <w:rFonts w:ascii="Times New Roman" w:hAnsi="Times New Roman" w:cs="Times New Roman"/>
            <w:noProof/>
          </w:rPr>
          <w:t>SATURA RĀDĪTĀJS</w:t>
        </w:r>
        <w:r w:rsidR="00762985">
          <w:rPr>
            <w:noProof/>
            <w:webHidden/>
          </w:rPr>
          <w:tab/>
        </w:r>
        <w:r w:rsidR="00762985">
          <w:rPr>
            <w:noProof/>
            <w:webHidden/>
          </w:rPr>
          <w:fldChar w:fldCharType="begin"/>
        </w:r>
        <w:r w:rsidR="00762985">
          <w:rPr>
            <w:noProof/>
            <w:webHidden/>
          </w:rPr>
          <w:instrText xml:space="preserve"> PAGEREF _Toc199960593 \h </w:instrText>
        </w:r>
        <w:r w:rsidR="00762985">
          <w:rPr>
            <w:noProof/>
            <w:webHidden/>
          </w:rPr>
        </w:r>
        <w:r w:rsidR="00762985">
          <w:rPr>
            <w:noProof/>
            <w:webHidden/>
          </w:rPr>
          <w:fldChar w:fldCharType="separate"/>
        </w:r>
        <w:r w:rsidR="00762985">
          <w:rPr>
            <w:noProof/>
            <w:webHidden/>
          </w:rPr>
          <w:t>2</w:t>
        </w:r>
        <w:r w:rsidR="00762985">
          <w:rPr>
            <w:noProof/>
            <w:webHidden/>
          </w:rPr>
          <w:fldChar w:fldCharType="end"/>
        </w:r>
      </w:hyperlink>
    </w:p>
    <w:p w14:paraId="01751D28" w14:textId="2BF99818" w:rsidR="00762985" w:rsidRDefault="00762985">
      <w:pPr>
        <w:pStyle w:val="TOC2"/>
        <w:tabs>
          <w:tab w:val="right" w:leader="dot" w:pos="9345"/>
        </w:tabs>
        <w:rPr>
          <w:rFonts w:eastAsiaTheme="minorEastAsia"/>
          <w:smallCaps w:val="0"/>
          <w:noProof/>
          <w:kern w:val="2"/>
          <w:sz w:val="24"/>
          <w:szCs w:val="24"/>
          <w:lang w:eastAsia="lv-LV"/>
          <w14:ligatures w14:val="standardContextual"/>
        </w:rPr>
      </w:pPr>
      <w:hyperlink w:anchor="_Toc199960594" w:history="1">
        <w:r w:rsidRPr="00D111B4">
          <w:rPr>
            <w:rStyle w:val="Hyperlink"/>
            <w:rFonts w:ascii="Times New Roman" w:hAnsi="Times New Roman" w:cs="Times New Roman"/>
            <w:noProof/>
          </w:rPr>
          <w:t>1.Kopsavilkums</w:t>
        </w:r>
        <w:r>
          <w:rPr>
            <w:noProof/>
            <w:webHidden/>
          </w:rPr>
          <w:tab/>
        </w:r>
        <w:r>
          <w:rPr>
            <w:noProof/>
            <w:webHidden/>
          </w:rPr>
          <w:fldChar w:fldCharType="begin"/>
        </w:r>
        <w:r>
          <w:rPr>
            <w:noProof/>
            <w:webHidden/>
          </w:rPr>
          <w:instrText xml:space="preserve"> PAGEREF _Toc199960594 \h </w:instrText>
        </w:r>
        <w:r>
          <w:rPr>
            <w:noProof/>
            <w:webHidden/>
          </w:rPr>
        </w:r>
        <w:r>
          <w:rPr>
            <w:noProof/>
            <w:webHidden/>
          </w:rPr>
          <w:fldChar w:fldCharType="separate"/>
        </w:r>
        <w:r>
          <w:rPr>
            <w:noProof/>
            <w:webHidden/>
          </w:rPr>
          <w:t>3</w:t>
        </w:r>
        <w:r>
          <w:rPr>
            <w:noProof/>
            <w:webHidden/>
          </w:rPr>
          <w:fldChar w:fldCharType="end"/>
        </w:r>
      </w:hyperlink>
    </w:p>
    <w:p w14:paraId="04EC3F5B" w14:textId="5A67D1CD" w:rsidR="00762985" w:rsidRDefault="00762985">
      <w:pPr>
        <w:pStyle w:val="TOC2"/>
        <w:tabs>
          <w:tab w:val="right" w:leader="dot" w:pos="9345"/>
        </w:tabs>
        <w:rPr>
          <w:rFonts w:eastAsiaTheme="minorEastAsia"/>
          <w:smallCaps w:val="0"/>
          <w:noProof/>
          <w:kern w:val="2"/>
          <w:sz w:val="24"/>
          <w:szCs w:val="24"/>
          <w:lang w:eastAsia="lv-LV"/>
          <w14:ligatures w14:val="standardContextual"/>
        </w:rPr>
      </w:pPr>
      <w:hyperlink w:anchor="_Toc199960595" w:history="1">
        <w:r w:rsidRPr="00D111B4">
          <w:rPr>
            <w:rStyle w:val="Hyperlink"/>
            <w:rFonts w:ascii="Times New Roman" w:hAnsi="Times New Roman" w:cs="Times New Roman"/>
            <w:noProof/>
          </w:rPr>
          <w:t>2.Esošās situācijas apraksts</w:t>
        </w:r>
        <w:r>
          <w:rPr>
            <w:noProof/>
            <w:webHidden/>
          </w:rPr>
          <w:tab/>
        </w:r>
        <w:r>
          <w:rPr>
            <w:noProof/>
            <w:webHidden/>
          </w:rPr>
          <w:fldChar w:fldCharType="begin"/>
        </w:r>
        <w:r>
          <w:rPr>
            <w:noProof/>
            <w:webHidden/>
          </w:rPr>
          <w:instrText xml:space="preserve"> PAGEREF _Toc199960595 \h </w:instrText>
        </w:r>
        <w:r>
          <w:rPr>
            <w:noProof/>
            <w:webHidden/>
          </w:rPr>
        </w:r>
        <w:r>
          <w:rPr>
            <w:noProof/>
            <w:webHidden/>
          </w:rPr>
          <w:fldChar w:fldCharType="separate"/>
        </w:r>
        <w:r>
          <w:rPr>
            <w:noProof/>
            <w:webHidden/>
          </w:rPr>
          <w:t>4</w:t>
        </w:r>
        <w:r>
          <w:rPr>
            <w:noProof/>
            <w:webHidden/>
          </w:rPr>
          <w:fldChar w:fldCharType="end"/>
        </w:r>
      </w:hyperlink>
    </w:p>
    <w:p w14:paraId="764745E5" w14:textId="4194EBE6" w:rsidR="00762985" w:rsidRDefault="00762985">
      <w:pPr>
        <w:pStyle w:val="TOC3"/>
        <w:tabs>
          <w:tab w:val="right" w:leader="dot" w:pos="9345"/>
        </w:tabs>
        <w:rPr>
          <w:rFonts w:eastAsiaTheme="minorEastAsia"/>
          <w:i w:val="0"/>
          <w:iCs w:val="0"/>
          <w:noProof/>
          <w:kern w:val="2"/>
          <w:sz w:val="24"/>
          <w:szCs w:val="24"/>
          <w:lang w:eastAsia="lv-LV"/>
          <w14:ligatures w14:val="standardContextual"/>
        </w:rPr>
      </w:pPr>
      <w:hyperlink w:anchor="_Toc199960596" w:history="1">
        <w:r w:rsidRPr="00D111B4">
          <w:rPr>
            <w:rStyle w:val="Hyperlink"/>
            <w:rFonts w:ascii="Times New Roman" w:hAnsi="Times New Roman" w:cs="Times New Roman"/>
            <w:noProof/>
          </w:rPr>
          <w:t>2.1.Valsts akciju sabiedrība “Latvijas dzelzceļš”</w:t>
        </w:r>
        <w:r>
          <w:rPr>
            <w:noProof/>
            <w:webHidden/>
          </w:rPr>
          <w:tab/>
        </w:r>
        <w:r>
          <w:rPr>
            <w:noProof/>
            <w:webHidden/>
          </w:rPr>
          <w:fldChar w:fldCharType="begin"/>
        </w:r>
        <w:r>
          <w:rPr>
            <w:noProof/>
            <w:webHidden/>
          </w:rPr>
          <w:instrText xml:space="preserve"> PAGEREF _Toc199960596 \h </w:instrText>
        </w:r>
        <w:r>
          <w:rPr>
            <w:noProof/>
            <w:webHidden/>
          </w:rPr>
        </w:r>
        <w:r>
          <w:rPr>
            <w:noProof/>
            <w:webHidden/>
          </w:rPr>
          <w:fldChar w:fldCharType="separate"/>
        </w:r>
        <w:r>
          <w:rPr>
            <w:noProof/>
            <w:webHidden/>
          </w:rPr>
          <w:t>5</w:t>
        </w:r>
        <w:r>
          <w:rPr>
            <w:noProof/>
            <w:webHidden/>
          </w:rPr>
          <w:fldChar w:fldCharType="end"/>
        </w:r>
      </w:hyperlink>
    </w:p>
    <w:p w14:paraId="2751649A" w14:textId="0E5D42CF" w:rsidR="00762985" w:rsidRDefault="00762985">
      <w:pPr>
        <w:pStyle w:val="TOC3"/>
        <w:tabs>
          <w:tab w:val="right" w:leader="dot" w:pos="9345"/>
        </w:tabs>
        <w:rPr>
          <w:rFonts w:eastAsiaTheme="minorEastAsia"/>
          <w:i w:val="0"/>
          <w:iCs w:val="0"/>
          <w:noProof/>
          <w:kern w:val="2"/>
          <w:sz w:val="24"/>
          <w:szCs w:val="24"/>
          <w:lang w:eastAsia="lv-LV"/>
          <w14:ligatures w14:val="standardContextual"/>
        </w:rPr>
      </w:pPr>
      <w:hyperlink w:anchor="_Toc199960597" w:history="1">
        <w:r w:rsidRPr="00D111B4">
          <w:rPr>
            <w:rStyle w:val="Hyperlink"/>
            <w:rFonts w:ascii="Times New Roman" w:hAnsi="Times New Roman" w:cs="Times New Roman"/>
            <w:noProof/>
          </w:rPr>
          <w:t>2.2.Sabiedrība ar ierobežotu atbildību “Eiropas dzelzceļa līnijas”</w:t>
        </w:r>
        <w:r>
          <w:rPr>
            <w:noProof/>
            <w:webHidden/>
          </w:rPr>
          <w:tab/>
        </w:r>
        <w:r>
          <w:rPr>
            <w:noProof/>
            <w:webHidden/>
          </w:rPr>
          <w:fldChar w:fldCharType="begin"/>
        </w:r>
        <w:r>
          <w:rPr>
            <w:noProof/>
            <w:webHidden/>
          </w:rPr>
          <w:instrText xml:space="preserve"> PAGEREF _Toc199960597 \h </w:instrText>
        </w:r>
        <w:r>
          <w:rPr>
            <w:noProof/>
            <w:webHidden/>
          </w:rPr>
        </w:r>
        <w:r>
          <w:rPr>
            <w:noProof/>
            <w:webHidden/>
          </w:rPr>
          <w:fldChar w:fldCharType="separate"/>
        </w:r>
        <w:r>
          <w:rPr>
            <w:noProof/>
            <w:webHidden/>
          </w:rPr>
          <w:t>8</w:t>
        </w:r>
        <w:r>
          <w:rPr>
            <w:noProof/>
            <w:webHidden/>
          </w:rPr>
          <w:fldChar w:fldCharType="end"/>
        </w:r>
      </w:hyperlink>
    </w:p>
    <w:p w14:paraId="788D2CA7" w14:textId="23731A1C" w:rsidR="00762985" w:rsidRDefault="00762985">
      <w:pPr>
        <w:pStyle w:val="TOC2"/>
        <w:tabs>
          <w:tab w:val="right" w:leader="dot" w:pos="9345"/>
        </w:tabs>
        <w:rPr>
          <w:rFonts w:eastAsiaTheme="minorEastAsia"/>
          <w:smallCaps w:val="0"/>
          <w:noProof/>
          <w:kern w:val="2"/>
          <w:sz w:val="24"/>
          <w:szCs w:val="24"/>
          <w:lang w:eastAsia="lv-LV"/>
          <w14:ligatures w14:val="standardContextual"/>
        </w:rPr>
      </w:pPr>
      <w:hyperlink w:anchor="_Toc199960598" w:history="1">
        <w:r w:rsidRPr="00D111B4">
          <w:rPr>
            <w:rStyle w:val="Hyperlink"/>
            <w:rFonts w:ascii="Times New Roman" w:hAnsi="Times New Roman" w:cs="Times New Roman"/>
            <w:noProof/>
          </w:rPr>
          <w:t>3. Riski esošās situācijas saglabāšanas gadījumā ar diviem dzelzceļa infrastruktūras pārvaldītājiem</w:t>
        </w:r>
        <w:r>
          <w:rPr>
            <w:noProof/>
            <w:webHidden/>
          </w:rPr>
          <w:tab/>
        </w:r>
        <w:r>
          <w:rPr>
            <w:noProof/>
            <w:webHidden/>
          </w:rPr>
          <w:fldChar w:fldCharType="begin"/>
        </w:r>
        <w:r>
          <w:rPr>
            <w:noProof/>
            <w:webHidden/>
          </w:rPr>
          <w:instrText xml:space="preserve"> PAGEREF _Toc199960598 \h </w:instrText>
        </w:r>
        <w:r>
          <w:rPr>
            <w:noProof/>
            <w:webHidden/>
          </w:rPr>
        </w:r>
        <w:r>
          <w:rPr>
            <w:noProof/>
            <w:webHidden/>
          </w:rPr>
          <w:fldChar w:fldCharType="separate"/>
        </w:r>
        <w:r>
          <w:rPr>
            <w:noProof/>
            <w:webHidden/>
          </w:rPr>
          <w:t>9</w:t>
        </w:r>
        <w:r>
          <w:rPr>
            <w:noProof/>
            <w:webHidden/>
          </w:rPr>
          <w:fldChar w:fldCharType="end"/>
        </w:r>
      </w:hyperlink>
    </w:p>
    <w:p w14:paraId="5AF6F229" w14:textId="4537F320" w:rsidR="00762985" w:rsidRDefault="00762985">
      <w:pPr>
        <w:pStyle w:val="TOC2"/>
        <w:tabs>
          <w:tab w:val="right" w:leader="dot" w:pos="9345"/>
        </w:tabs>
        <w:rPr>
          <w:rFonts w:eastAsiaTheme="minorEastAsia"/>
          <w:smallCaps w:val="0"/>
          <w:noProof/>
          <w:kern w:val="2"/>
          <w:sz w:val="24"/>
          <w:szCs w:val="24"/>
          <w:lang w:eastAsia="lv-LV"/>
          <w14:ligatures w14:val="standardContextual"/>
        </w:rPr>
      </w:pPr>
      <w:hyperlink w:anchor="_Toc199960599" w:history="1">
        <w:r w:rsidRPr="00D111B4">
          <w:rPr>
            <w:rStyle w:val="Hyperlink"/>
            <w:rFonts w:ascii="Times New Roman" w:hAnsi="Times New Roman" w:cs="Times New Roman"/>
            <w:noProof/>
          </w:rPr>
          <w:t>4.Iespējamā turpmākā rīcība</w:t>
        </w:r>
        <w:r>
          <w:rPr>
            <w:noProof/>
            <w:webHidden/>
          </w:rPr>
          <w:tab/>
        </w:r>
        <w:r>
          <w:rPr>
            <w:noProof/>
            <w:webHidden/>
          </w:rPr>
          <w:fldChar w:fldCharType="begin"/>
        </w:r>
        <w:r>
          <w:rPr>
            <w:noProof/>
            <w:webHidden/>
          </w:rPr>
          <w:instrText xml:space="preserve"> PAGEREF _Toc199960599 \h </w:instrText>
        </w:r>
        <w:r>
          <w:rPr>
            <w:noProof/>
            <w:webHidden/>
          </w:rPr>
        </w:r>
        <w:r>
          <w:rPr>
            <w:noProof/>
            <w:webHidden/>
          </w:rPr>
          <w:fldChar w:fldCharType="separate"/>
        </w:r>
        <w:r>
          <w:rPr>
            <w:noProof/>
            <w:webHidden/>
          </w:rPr>
          <w:t>9</w:t>
        </w:r>
        <w:r>
          <w:rPr>
            <w:noProof/>
            <w:webHidden/>
          </w:rPr>
          <w:fldChar w:fldCharType="end"/>
        </w:r>
      </w:hyperlink>
    </w:p>
    <w:p w14:paraId="4EB4F386" w14:textId="491986CC" w:rsidR="00762985" w:rsidRDefault="00762985">
      <w:pPr>
        <w:pStyle w:val="TOC2"/>
        <w:tabs>
          <w:tab w:val="right" w:leader="dot" w:pos="9345"/>
        </w:tabs>
        <w:rPr>
          <w:rFonts w:eastAsiaTheme="minorEastAsia"/>
          <w:smallCaps w:val="0"/>
          <w:noProof/>
          <w:kern w:val="2"/>
          <w:sz w:val="24"/>
          <w:szCs w:val="24"/>
          <w:lang w:eastAsia="lv-LV"/>
          <w14:ligatures w14:val="standardContextual"/>
        </w:rPr>
      </w:pPr>
      <w:hyperlink w:anchor="_Toc199960600" w:history="1">
        <w:r w:rsidRPr="00D111B4">
          <w:rPr>
            <w:rStyle w:val="Hyperlink"/>
            <w:rFonts w:ascii="Times New Roman" w:hAnsi="Times New Roman" w:cs="Times New Roman"/>
            <w:noProof/>
          </w:rPr>
          <w:t>5.Nepieciešamās izmaiņas normatīvajā regulējumā</w:t>
        </w:r>
        <w:r>
          <w:rPr>
            <w:noProof/>
            <w:webHidden/>
          </w:rPr>
          <w:tab/>
        </w:r>
        <w:r>
          <w:rPr>
            <w:noProof/>
            <w:webHidden/>
          </w:rPr>
          <w:fldChar w:fldCharType="begin"/>
        </w:r>
        <w:r>
          <w:rPr>
            <w:noProof/>
            <w:webHidden/>
          </w:rPr>
          <w:instrText xml:space="preserve"> PAGEREF _Toc199960600 \h </w:instrText>
        </w:r>
        <w:r>
          <w:rPr>
            <w:noProof/>
            <w:webHidden/>
          </w:rPr>
        </w:r>
        <w:r>
          <w:rPr>
            <w:noProof/>
            <w:webHidden/>
          </w:rPr>
          <w:fldChar w:fldCharType="separate"/>
        </w:r>
        <w:r>
          <w:rPr>
            <w:noProof/>
            <w:webHidden/>
          </w:rPr>
          <w:t>13</w:t>
        </w:r>
        <w:r>
          <w:rPr>
            <w:noProof/>
            <w:webHidden/>
          </w:rPr>
          <w:fldChar w:fldCharType="end"/>
        </w:r>
      </w:hyperlink>
    </w:p>
    <w:p w14:paraId="0EEF3359" w14:textId="3B4FBA32" w:rsidR="00762985" w:rsidRDefault="00762985">
      <w:pPr>
        <w:pStyle w:val="TOC2"/>
        <w:tabs>
          <w:tab w:val="right" w:leader="dot" w:pos="9345"/>
        </w:tabs>
        <w:rPr>
          <w:rFonts w:eastAsiaTheme="minorEastAsia"/>
          <w:smallCaps w:val="0"/>
          <w:noProof/>
          <w:kern w:val="2"/>
          <w:sz w:val="24"/>
          <w:szCs w:val="24"/>
          <w:lang w:eastAsia="lv-LV"/>
          <w14:ligatures w14:val="standardContextual"/>
        </w:rPr>
      </w:pPr>
      <w:hyperlink w:anchor="_Toc199960601" w:history="1">
        <w:r w:rsidRPr="00D111B4">
          <w:rPr>
            <w:rStyle w:val="Hyperlink"/>
            <w:rFonts w:ascii="Times New Roman" w:hAnsi="Times New Roman" w:cs="Times New Roman"/>
            <w:noProof/>
          </w:rPr>
          <w:t>6. Ietekme uz valsts budžetu</w:t>
        </w:r>
        <w:r>
          <w:rPr>
            <w:noProof/>
            <w:webHidden/>
          </w:rPr>
          <w:tab/>
        </w:r>
        <w:r>
          <w:rPr>
            <w:noProof/>
            <w:webHidden/>
          </w:rPr>
          <w:fldChar w:fldCharType="begin"/>
        </w:r>
        <w:r>
          <w:rPr>
            <w:noProof/>
            <w:webHidden/>
          </w:rPr>
          <w:instrText xml:space="preserve"> PAGEREF _Toc199960601 \h </w:instrText>
        </w:r>
        <w:r>
          <w:rPr>
            <w:noProof/>
            <w:webHidden/>
          </w:rPr>
        </w:r>
        <w:r>
          <w:rPr>
            <w:noProof/>
            <w:webHidden/>
          </w:rPr>
          <w:fldChar w:fldCharType="separate"/>
        </w:r>
        <w:r>
          <w:rPr>
            <w:noProof/>
            <w:webHidden/>
          </w:rPr>
          <w:t>14</w:t>
        </w:r>
        <w:r>
          <w:rPr>
            <w:noProof/>
            <w:webHidden/>
          </w:rPr>
          <w:fldChar w:fldCharType="end"/>
        </w:r>
      </w:hyperlink>
    </w:p>
    <w:p w14:paraId="65A880F5" w14:textId="3E47E60A" w:rsidR="00B61125" w:rsidRPr="00603239" w:rsidRDefault="008E5044" w:rsidP="006555EF">
      <w:pPr>
        <w:spacing w:after="0"/>
        <w:rPr>
          <w:rFonts w:ascii="Times New Roman" w:hAnsi="Times New Roman" w:cs="Times New Roman"/>
          <w:sz w:val="24"/>
          <w:szCs w:val="24"/>
        </w:rPr>
      </w:pPr>
      <w:r w:rsidRPr="00603239">
        <w:rPr>
          <w:rFonts w:ascii="Times New Roman" w:hAnsi="Times New Roman" w:cs="Times New Roman"/>
          <w:smallCaps/>
          <w:sz w:val="24"/>
          <w:szCs w:val="24"/>
        </w:rPr>
        <w:fldChar w:fldCharType="end"/>
      </w:r>
    </w:p>
    <w:p w14:paraId="0C68180A" w14:textId="77777777" w:rsidR="005B70F6" w:rsidRPr="00603239" w:rsidRDefault="005B70F6" w:rsidP="006555EF">
      <w:pPr>
        <w:pStyle w:val="TOC1"/>
        <w:spacing w:before="0" w:after="0"/>
        <w:rPr>
          <w:rFonts w:ascii="Times New Roman" w:hAnsi="Times New Roman" w:cs="Times New Roman"/>
          <w:sz w:val="24"/>
          <w:szCs w:val="24"/>
        </w:rPr>
      </w:pPr>
    </w:p>
    <w:p w14:paraId="106EF3BB" w14:textId="77777777" w:rsidR="00D11207" w:rsidRPr="00603239" w:rsidRDefault="008E5044" w:rsidP="006555EF">
      <w:pPr>
        <w:tabs>
          <w:tab w:val="left" w:pos="7755"/>
        </w:tabs>
        <w:spacing w:after="0"/>
        <w:rPr>
          <w:rFonts w:ascii="Times New Roman" w:hAnsi="Times New Roman" w:cs="Times New Roman"/>
          <w:sz w:val="24"/>
          <w:szCs w:val="24"/>
        </w:rPr>
      </w:pPr>
      <w:r w:rsidRPr="00603239">
        <w:rPr>
          <w:rFonts w:ascii="Times New Roman" w:hAnsi="Times New Roman" w:cs="Times New Roman"/>
          <w:sz w:val="24"/>
          <w:szCs w:val="24"/>
        </w:rPr>
        <w:br w:type="page"/>
      </w:r>
      <w:r w:rsidR="0097453B" w:rsidRPr="00603239">
        <w:rPr>
          <w:rFonts w:ascii="Times New Roman" w:hAnsi="Times New Roman" w:cs="Times New Roman"/>
          <w:sz w:val="24"/>
          <w:szCs w:val="24"/>
        </w:rPr>
        <w:lastRenderedPageBreak/>
        <w:tab/>
      </w:r>
    </w:p>
    <w:p w14:paraId="0B88F3FA" w14:textId="77777777" w:rsidR="00FD33FE" w:rsidRPr="00603239" w:rsidRDefault="008E5044" w:rsidP="00AF014A">
      <w:pPr>
        <w:pStyle w:val="Heading2"/>
        <w:spacing w:before="0" w:after="60"/>
        <w:rPr>
          <w:rFonts w:ascii="Times New Roman" w:hAnsi="Times New Roman" w:cs="Times New Roman"/>
          <w:sz w:val="24"/>
          <w:szCs w:val="24"/>
        </w:rPr>
      </w:pPr>
      <w:bookmarkStart w:id="11" w:name="_Toc186804245"/>
      <w:bookmarkStart w:id="12" w:name="_Toc199960594"/>
      <w:r w:rsidRPr="00603239">
        <w:rPr>
          <w:rFonts w:ascii="Times New Roman" w:hAnsi="Times New Roman" w:cs="Times New Roman"/>
          <w:sz w:val="24"/>
          <w:szCs w:val="24"/>
        </w:rPr>
        <w:t>1.</w:t>
      </w:r>
      <w:r w:rsidR="0045709A" w:rsidRPr="00603239">
        <w:rPr>
          <w:rFonts w:ascii="Times New Roman" w:hAnsi="Times New Roman" w:cs="Times New Roman"/>
          <w:sz w:val="24"/>
          <w:szCs w:val="24"/>
        </w:rPr>
        <w:t>Kopsavilkums</w:t>
      </w:r>
      <w:bookmarkEnd w:id="11"/>
      <w:bookmarkEnd w:id="12"/>
    </w:p>
    <w:p w14:paraId="4BD0B0EF" w14:textId="6BF12F2F" w:rsidR="0059083D" w:rsidRPr="00603239" w:rsidRDefault="008E5044" w:rsidP="00AF014A">
      <w:pPr>
        <w:pStyle w:val="BodyText"/>
        <w:spacing w:after="60" w:line="276" w:lineRule="auto"/>
        <w:ind w:firstLine="567"/>
        <w:contextualSpacing/>
        <w:rPr>
          <w:rFonts w:eastAsiaTheme="minorEastAsia"/>
        </w:rPr>
      </w:pPr>
      <w:bookmarkStart w:id="13" w:name="_Hlk21419626"/>
      <w:r w:rsidRPr="096D20E7">
        <w:rPr>
          <w:rFonts w:eastAsiaTheme="minorEastAsia"/>
        </w:rPr>
        <w:t>Inform</w:t>
      </w:r>
      <w:r w:rsidR="00B07097" w:rsidRPr="096D20E7">
        <w:rPr>
          <w:rFonts w:eastAsiaTheme="minorEastAsia"/>
        </w:rPr>
        <w:t>a</w:t>
      </w:r>
      <w:r w:rsidRPr="096D20E7">
        <w:rPr>
          <w:rFonts w:eastAsiaTheme="minorEastAsia"/>
        </w:rPr>
        <w:t>tīvais ziņojums</w:t>
      </w:r>
      <w:r w:rsidR="007E5CFF" w:rsidRPr="096D20E7">
        <w:rPr>
          <w:rFonts w:eastAsiaTheme="minorEastAsia"/>
        </w:rPr>
        <w:t xml:space="preserve"> izstrādāts</w:t>
      </w:r>
      <w:r w:rsidR="00FD33FE" w:rsidRPr="096D20E7">
        <w:rPr>
          <w:rFonts w:eastAsiaTheme="minorEastAsia"/>
        </w:rPr>
        <w:t xml:space="preserve"> nolūkā </w:t>
      </w:r>
      <w:r w:rsidR="7A94957A" w:rsidRPr="096D20E7">
        <w:rPr>
          <w:rFonts w:eastAsiaTheme="minorEastAsia"/>
        </w:rPr>
        <w:t>ieviest vie</w:t>
      </w:r>
      <w:r w:rsidR="417DE2DD" w:rsidRPr="096D20E7">
        <w:rPr>
          <w:rFonts w:eastAsiaTheme="minorEastAsia"/>
        </w:rPr>
        <w:t>n</w:t>
      </w:r>
      <w:r w:rsidR="7A94957A" w:rsidRPr="096D20E7">
        <w:rPr>
          <w:rFonts w:eastAsiaTheme="minorEastAsia"/>
        </w:rPr>
        <w:t xml:space="preserve">otu </w:t>
      </w:r>
      <w:r w:rsidR="004A7190" w:rsidRPr="096D20E7">
        <w:rPr>
          <w:rFonts w:eastAsiaTheme="minorEastAsia"/>
        </w:rPr>
        <w:t>satiksmes nozares pārvaldības mode</w:t>
      </w:r>
      <w:r w:rsidR="00FD33FE" w:rsidRPr="096D20E7">
        <w:rPr>
          <w:rFonts w:eastAsiaTheme="minorEastAsia"/>
        </w:rPr>
        <w:t>li</w:t>
      </w:r>
      <w:r w:rsidRPr="096D20E7">
        <w:rPr>
          <w:rFonts w:eastAsiaTheme="minorEastAsia"/>
        </w:rPr>
        <w:t xml:space="preserve"> attiecībā uz</w:t>
      </w:r>
      <w:r w:rsidR="0074228F" w:rsidRPr="096D20E7">
        <w:rPr>
          <w:rFonts w:eastAsiaTheme="minorEastAsia"/>
        </w:rPr>
        <w:t xml:space="preserve"> dzelzceļa</w:t>
      </w:r>
      <w:r w:rsidRPr="096D20E7">
        <w:rPr>
          <w:rFonts w:eastAsiaTheme="minorEastAsia"/>
        </w:rPr>
        <w:t xml:space="preserve"> nozares kapitālsabiedrībām </w:t>
      </w:r>
      <w:r w:rsidR="20C18A40" w:rsidRPr="096D20E7">
        <w:rPr>
          <w:rFonts w:eastAsiaTheme="minorEastAsia"/>
        </w:rPr>
        <w:t xml:space="preserve">un </w:t>
      </w:r>
      <w:r w:rsidRPr="096D20E7">
        <w:rPr>
          <w:rFonts w:eastAsiaTheme="minorEastAsia"/>
        </w:rPr>
        <w:t>ar mērķi</w:t>
      </w:r>
      <w:r w:rsidR="00FD33FE" w:rsidRPr="096D20E7">
        <w:rPr>
          <w:rFonts w:eastAsiaTheme="minorEastAsia"/>
        </w:rPr>
        <w:t xml:space="preserve"> veicināt sadarbību un koordinācij</w:t>
      </w:r>
      <w:r w:rsidRPr="096D20E7">
        <w:rPr>
          <w:rFonts w:eastAsiaTheme="minorEastAsia"/>
        </w:rPr>
        <w:t xml:space="preserve">u starp kapitālsabiedrībām, </w:t>
      </w:r>
      <w:r w:rsidR="003E7657" w:rsidRPr="096D20E7">
        <w:rPr>
          <w:rFonts w:eastAsiaTheme="minorEastAsia"/>
        </w:rPr>
        <w:t>nodrošināt caur</w:t>
      </w:r>
      <w:r w:rsidR="09FD1558" w:rsidRPr="096D20E7">
        <w:rPr>
          <w:rFonts w:eastAsiaTheme="minorEastAsia"/>
        </w:rPr>
        <w:t>redzamu</w:t>
      </w:r>
      <w:r w:rsidR="003E7657" w:rsidRPr="096D20E7">
        <w:rPr>
          <w:rFonts w:eastAsiaTheme="minorEastAsia"/>
        </w:rPr>
        <w:t xml:space="preserve"> pārvaldības sistēmu, </w:t>
      </w:r>
      <w:r w:rsidRPr="096D20E7">
        <w:rPr>
          <w:rFonts w:eastAsiaTheme="minorEastAsia"/>
        </w:rPr>
        <w:t>uzlabot nozares finansējuma modeli</w:t>
      </w:r>
      <w:r w:rsidR="007570AC" w:rsidRPr="096D20E7">
        <w:rPr>
          <w:rFonts w:eastAsiaTheme="minorEastAsia"/>
        </w:rPr>
        <w:t>,</w:t>
      </w:r>
      <w:r w:rsidRPr="096D20E7">
        <w:rPr>
          <w:rFonts w:eastAsiaTheme="minorEastAsia"/>
        </w:rPr>
        <w:t xml:space="preserve"> padarot to ilgtspējīgu</w:t>
      </w:r>
      <w:r w:rsidR="007570AC" w:rsidRPr="096D20E7">
        <w:rPr>
          <w:rFonts w:eastAsiaTheme="minorEastAsia"/>
        </w:rPr>
        <w:t xml:space="preserve">, </w:t>
      </w:r>
      <w:r w:rsidR="4FF0100C" w:rsidRPr="096D20E7">
        <w:rPr>
          <w:rFonts w:eastAsiaTheme="minorEastAsia"/>
        </w:rPr>
        <w:t xml:space="preserve">tostarp virzībā uz vienotu dzelzceļa </w:t>
      </w:r>
      <w:r w:rsidR="00F24476" w:rsidRPr="096D20E7">
        <w:rPr>
          <w:rFonts w:eastAsiaTheme="minorEastAsia"/>
        </w:rPr>
        <w:t>infrastruktūras pārvaldītāju</w:t>
      </w:r>
      <w:r w:rsidRPr="096D20E7">
        <w:rPr>
          <w:rFonts w:eastAsiaTheme="minorEastAsia"/>
        </w:rPr>
        <w:t>.</w:t>
      </w:r>
    </w:p>
    <w:p w14:paraId="0506B8F4" w14:textId="6EC2EBDC" w:rsidR="0059083D" w:rsidRPr="00603239" w:rsidRDefault="6C27E4AE" w:rsidP="00AF014A">
      <w:pPr>
        <w:pStyle w:val="BodyText"/>
        <w:spacing w:after="60" w:line="276" w:lineRule="auto"/>
        <w:ind w:firstLine="567"/>
        <w:contextualSpacing/>
        <w:rPr>
          <w:rFonts w:eastAsiaTheme="minorEastAsia"/>
        </w:rPr>
      </w:pPr>
      <w:r w:rsidRPr="096D20E7">
        <w:rPr>
          <w:rFonts w:eastAsiaTheme="minorEastAsia"/>
        </w:rPr>
        <w:t>Informatīvais ziņojums paredz turpmākās darbības atbilstoši Ministru kabineta</w:t>
      </w:r>
      <w:r w:rsidR="551BE832" w:rsidRPr="096D20E7">
        <w:rPr>
          <w:rFonts w:eastAsiaTheme="minorEastAsia"/>
        </w:rPr>
        <w:t xml:space="preserve"> jau</w:t>
      </w:r>
      <w:r w:rsidRPr="096D20E7">
        <w:rPr>
          <w:rFonts w:eastAsiaTheme="minorEastAsia"/>
        </w:rPr>
        <w:t xml:space="preserve"> iepriekš pieņemtajiem lēmumiem</w:t>
      </w:r>
    </w:p>
    <w:p w14:paraId="2D0A2B3E" w14:textId="0697B98F" w:rsidR="0059083D" w:rsidRPr="006555EF" w:rsidRDefault="30FD5EFF" w:rsidP="006555EF">
      <w:pPr>
        <w:pStyle w:val="BodyText"/>
        <w:numPr>
          <w:ilvl w:val="0"/>
          <w:numId w:val="1"/>
        </w:numPr>
        <w:spacing w:line="276" w:lineRule="auto"/>
        <w:contextualSpacing/>
        <w:rPr>
          <w:rFonts w:eastAsiaTheme="minorEastAsia"/>
        </w:rPr>
      </w:pPr>
      <w:r w:rsidRPr="006555EF">
        <w:rPr>
          <w:rFonts w:eastAsiaTheme="minorEastAsia"/>
        </w:rPr>
        <w:t>11.06.2024. Ministru kabinetā izskatīto informatīvo ziņojumu (protokola punkts Nr.78) par konceptuālu Latvijas valdības redzējumu par Rail Baltica projekta infrastruktūras pārvaldības iekļaušanos kopējā Latvijas dzelzceļa ekosistēmā, tai skaitā iespēj</w:t>
      </w:r>
      <w:r w:rsidR="43F6B74B" w:rsidRPr="006555EF">
        <w:rPr>
          <w:rFonts w:eastAsiaTheme="minorEastAsia"/>
        </w:rPr>
        <w:t>ām</w:t>
      </w:r>
      <w:r w:rsidRPr="006555EF">
        <w:rPr>
          <w:rFonts w:eastAsiaTheme="minorEastAsia"/>
        </w:rPr>
        <w:t xml:space="preserve"> attīstīt vienotu (multimodālu) transporta nozares infrastruktūras pārvaldību, </w:t>
      </w:r>
      <w:r w:rsidR="6FA7C4C1" w:rsidRPr="006555EF">
        <w:rPr>
          <w:rFonts w:eastAsiaTheme="minorEastAsia"/>
        </w:rPr>
        <w:t>iezīmējot</w:t>
      </w:r>
      <w:r w:rsidRPr="006555EF">
        <w:rPr>
          <w:rFonts w:eastAsiaTheme="minorEastAsia"/>
        </w:rPr>
        <w:t xml:space="preserve"> maiņu līdzšinējā pieejā ar t.sk. institucionāli savstarpēji nodalītu esošā 1520 mm dzelzceļa tīkla un Rail Baltica 1435 mm dzelzceļa tīkla pārvaldību.</w:t>
      </w:r>
    </w:p>
    <w:p w14:paraId="40DB635C" w14:textId="3BE0918A" w:rsidR="0059083D" w:rsidRPr="006555EF" w:rsidRDefault="5F5CAE62" w:rsidP="006555EF">
      <w:pPr>
        <w:pStyle w:val="BodyText"/>
        <w:numPr>
          <w:ilvl w:val="0"/>
          <w:numId w:val="1"/>
        </w:numPr>
        <w:spacing w:line="276" w:lineRule="auto"/>
        <w:contextualSpacing/>
        <w:rPr>
          <w:rFonts w:eastAsiaTheme="minorEastAsia"/>
        </w:rPr>
      </w:pPr>
      <w:r w:rsidRPr="096D20E7">
        <w:rPr>
          <w:rFonts w:eastAsiaTheme="minorEastAsia"/>
        </w:rPr>
        <w:t>10.12.2024.</w:t>
      </w:r>
      <w:r w:rsidR="00B935D2" w:rsidRPr="096D20E7">
        <w:rPr>
          <w:rFonts w:eastAsiaTheme="minorEastAsia"/>
        </w:rPr>
        <w:t>Ministru kabineta</w:t>
      </w:r>
      <w:r w:rsidR="7DDA92CD" w:rsidRPr="096D20E7">
        <w:rPr>
          <w:rFonts w:eastAsiaTheme="minorEastAsia"/>
        </w:rPr>
        <w:t xml:space="preserve"> (prot. Nr. 52, 102.</w:t>
      </w:r>
      <w:r w:rsidR="7DDA92CD" w:rsidRPr="006555EF">
        <w:rPr>
          <w:rFonts w:eastAsiaTheme="minorEastAsia"/>
        </w:rPr>
        <w:t xml:space="preserve"> §)</w:t>
      </w:r>
      <w:r w:rsidR="00B935D2" w:rsidRPr="096D20E7">
        <w:rPr>
          <w:rFonts w:eastAsiaTheme="minorEastAsia"/>
        </w:rPr>
        <w:t xml:space="preserve"> </w:t>
      </w:r>
      <w:r w:rsidR="062AA3E4" w:rsidRPr="096D20E7">
        <w:rPr>
          <w:rFonts w:eastAsiaTheme="minorEastAsia"/>
        </w:rPr>
        <w:t>lemto attiecībā par</w:t>
      </w:r>
      <w:r w:rsidR="21590A4D" w:rsidRPr="096D20E7">
        <w:rPr>
          <w:rFonts w:eastAsiaTheme="minorEastAsia"/>
        </w:rPr>
        <w:t xml:space="preserve"> </w:t>
      </w:r>
      <w:r w:rsidR="21590A4D" w:rsidRPr="006555EF">
        <w:rPr>
          <w:rFonts w:eastAsiaTheme="minorEastAsia"/>
        </w:rPr>
        <w:t>Rail Baltica projekta pirmajā kārtā konceptuāli atbalstīto piedāvāto projekta ieviešanas scenāriju Latvijas teritorijā</w:t>
      </w:r>
      <w:r w:rsidR="682BC22B" w:rsidRPr="006555EF">
        <w:rPr>
          <w:rFonts w:eastAsiaTheme="minorEastAsia"/>
        </w:rPr>
        <w:t>, t.sk.</w:t>
      </w:r>
      <w:r w:rsidR="21590A4D" w:rsidRPr="006555EF">
        <w:rPr>
          <w:rFonts w:eastAsiaTheme="minorEastAsia"/>
        </w:rPr>
        <w:t xml:space="preserve"> nodrošinot</w:t>
      </w:r>
      <w:r w:rsidR="09D7BB51" w:rsidRPr="006555EF">
        <w:rPr>
          <w:rFonts w:eastAsiaTheme="minorEastAsia"/>
        </w:rPr>
        <w:t xml:space="preserve"> izmaksu ziņā optimālu, bet vienlaikus lietotājam ērtu savienojumu starp 1.kārtā izbūvējamo infrastruktūru un galvenajiem dzelzceļa mezgliem Rīgā</w:t>
      </w:r>
      <w:r w:rsidR="00A2632E" w:rsidRPr="006555EF">
        <w:rPr>
          <w:rFonts w:eastAsiaTheme="minorEastAsia"/>
        </w:rPr>
        <w:t>.</w:t>
      </w:r>
    </w:p>
    <w:p w14:paraId="20046349" w14:textId="177D06BC" w:rsidR="0059083D" w:rsidRPr="00603239" w:rsidRDefault="1E458C3D" w:rsidP="006555EF">
      <w:pPr>
        <w:pStyle w:val="BodyText"/>
        <w:numPr>
          <w:ilvl w:val="0"/>
          <w:numId w:val="1"/>
        </w:numPr>
        <w:spacing w:line="276" w:lineRule="auto"/>
        <w:contextualSpacing/>
        <w:rPr>
          <w:rFonts w:eastAsiaTheme="minorEastAsia"/>
        </w:rPr>
      </w:pPr>
      <w:r w:rsidRPr="006555EF">
        <w:rPr>
          <w:rFonts w:eastAsiaTheme="minorEastAsia"/>
        </w:rPr>
        <w:t xml:space="preserve">10.12.2024. </w:t>
      </w:r>
      <w:r w:rsidR="20A16089" w:rsidRPr="006555EF">
        <w:rPr>
          <w:rFonts w:eastAsiaTheme="minorEastAsia"/>
        </w:rPr>
        <w:t>Ministru kabineta s</w:t>
      </w:r>
      <w:r w:rsidRPr="006555EF">
        <w:rPr>
          <w:rFonts w:eastAsiaTheme="minorEastAsia"/>
        </w:rPr>
        <w:t xml:space="preserve">ēdes protokollēmuma </w:t>
      </w:r>
      <w:r w:rsidRPr="096D20E7">
        <w:rPr>
          <w:rFonts w:eastAsiaTheme="minorEastAsia"/>
        </w:rPr>
        <w:t>(prot. Nr. 52, 102.</w:t>
      </w:r>
      <w:r w:rsidRPr="006555EF">
        <w:rPr>
          <w:rFonts w:eastAsiaTheme="minorEastAsia"/>
        </w:rPr>
        <w:t xml:space="preserve"> §) </w:t>
      </w:r>
      <w:r w:rsidR="00B935D2" w:rsidRPr="006555EF">
        <w:rPr>
          <w:rFonts w:eastAsiaTheme="minorEastAsia"/>
        </w:rPr>
        <w:t>5</w:t>
      </w:r>
      <w:r w:rsidR="00952B02" w:rsidRPr="006555EF">
        <w:rPr>
          <w:rFonts w:eastAsiaTheme="minorEastAsia"/>
        </w:rPr>
        <w:t>.</w:t>
      </w:r>
      <w:r w:rsidR="00B935D2" w:rsidRPr="006555EF">
        <w:rPr>
          <w:rFonts w:eastAsiaTheme="minorEastAsia"/>
        </w:rPr>
        <w:t xml:space="preserve"> punkt</w:t>
      </w:r>
      <w:r w:rsidR="00952B02" w:rsidRPr="006555EF">
        <w:rPr>
          <w:rFonts w:eastAsiaTheme="minorEastAsia"/>
        </w:rPr>
        <w:t>ā</w:t>
      </w:r>
      <w:r w:rsidR="00B935D2" w:rsidRPr="096D20E7">
        <w:rPr>
          <w:rFonts w:eastAsiaTheme="minorEastAsia"/>
        </w:rPr>
        <w:t xml:space="preserve"> </w:t>
      </w:r>
      <w:r w:rsidR="7460BC63" w:rsidRPr="096D20E7">
        <w:rPr>
          <w:rFonts w:eastAsiaTheme="minorEastAsia"/>
        </w:rPr>
        <w:t xml:space="preserve">Satiksmes ministrijai </w:t>
      </w:r>
      <w:r w:rsidR="00B935D2" w:rsidRPr="096D20E7">
        <w:rPr>
          <w:rFonts w:eastAsiaTheme="minorEastAsia"/>
        </w:rPr>
        <w:t>dot</w:t>
      </w:r>
      <w:r w:rsidR="3D9C47B6" w:rsidRPr="096D20E7">
        <w:rPr>
          <w:rFonts w:eastAsiaTheme="minorEastAsia"/>
        </w:rPr>
        <w:t>ā</w:t>
      </w:r>
      <w:r w:rsidR="00B935D2" w:rsidRPr="096D20E7">
        <w:rPr>
          <w:rFonts w:eastAsiaTheme="minorEastAsia"/>
        </w:rPr>
        <w:t xml:space="preserve"> uzdevum</w:t>
      </w:r>
      <w:r w:rsidR="744AB96A" w:rsidRPr="096D20E7">
        <w:rPr>
          <w:rFonts w:eastAsiaTheme="minorEastAsia"/>
        </w:rPr>
        <w:t>a izpildi</w:t>
      </w:r>
      <w:r w:rsidR="00B935D2" w:rsidRPr="096D20E7">
        <w:rPr>
          <w:rFonts w:eastAsiaTheme="minorEastAsia"/>
        </w:rPr>
        <w:t xml:space="preserve"> </w:t>
      </w:r>
      <w:r w:rsidR="00B935D2" w:rsidRPr="006555EF">
        <w:rPr>
          <w:rFonts w:eastAsiaTheme="minorEastAsia"/>
        </w:rPr>
        <w:t xml:space="preserve">līdz 2025. gada 1. martam iesniegt izskatīšanai Ministru kabinetā sabiedrības ar ierobežotu atbildību </w:t>
      </w:r>
      <w:r w:rsidR="00545AB7" w:rsidRPr="006555EF">
        <w:rPr>
          <w:rFonts w:eastAsiaTheme="minorEastAsia"/>
        </w:rPr>
        <w:t>“</w:t>
      </w:r>
      <w:r w:rsidR="00925709" w:rsidRPr="006555EF">
        <w:rPr>
          <w:rFonts w:eastAsiaTheme="minorEastAsia"/>
        </w:rPr>
        <w:t>Eiropas dzelzceļa līnijas</w:t>
      </w:r>
      <w:r w:rsidR="00545AB7" w:rsidRPr="006555EF">
        <w:rPr>
          <w:rFonts w:eastAsiaTheme="minorEastAsia"/>
        </w:rPr>
        <w:t>”</w:t>
      </w:r>
      <w:r w:rsidR="00B935D2" w:rsidRPr="006555EF">
        <w:rPr>
          <w:rFonts w:eastAsiaTheme="minorEastAsia"/>
        </w:rPr>
        <w:t xml:space="preserve">  </w:t>
      </w:r>
      <w:r w:rsidR="00952B02" w:rsidRPr="006555EF">
        <w:rPr>
          <w:rFonts w:eastAsiaTheme="minorEastAsia"/>
        </w:rPr>
        <w:t xml:space="preserve">(turpmāk – EDzL) </w:t>
      </w:r>
      <w:r w:rsidR="00B935D2" w:rsidRPr="006555EF">
        <w:rPr>
          <w:rFonts w:eastAsiaTheme="minorEastAsia"/>
        </w:rPr>
        <w:t>un</w:t>
      </w:r>
      <w:r w:rsidR="00925709" w:rsidRPr="006555EF">
        <w:rPr>
          <w:rFonts w:eastAsiaTheme="minorEastAsia"/>
        </w:rPr>
        <w:t xml:space="preserve"> valsts </w:t>
      </w:r>
      <w:r w:rsidR="00B935D2" w:rsidRPr="006555EF">
        <w:rPr>
          <w:rFonts w:eastAsiaTheme="minorEastAsia"/>
        </w:rPr>
        <w:t xml:space="preserve">akciju sabiedrības </w:t>
      </w:r>
      <w:r w:rsidR="00925709" w:rsidRPr="006555EF">
        <w:rPr>
          <w:rFonts w:eastAsiaTheme="minorEastAsia"/>
        </w:rPr>
        <w:t>“</w:t>
      </w:r>
      <w:r w:rsidR="00B935D2" w:rsidRPr="006555EF">
        <w:rPr>
          <w:rFonts w:eastAsiaTheme="minorEastAsia"/>
        </w:rPr>
        <w:t>Latvijas Dzelzceļš</w:t>
      </w:r>
      <w:r w:rsidR="00925709" w:rsidRPr="006555EF">
        <w:rPr>
          <w:rFonts w:eastAsiaTheme="minorEastAsia"/>
        </w:rPr>
        <w:t>”</w:t>
      </w:r>
      <w:r w:rsidR="00952B02" w:rsidRPr="006555EF">
        <w:rPr>
          <w:rFonts w:eastAsiaTheme="minorEastAsia"/>
        </w:rPr>
        <w:t xml:space="preserve"> (turpmāk </w:t>
      </w:r>
      <w:r w:rsidR="00444681">
        <w:rPr>
          <w:rFonts w:eastAsiaTheme="minorEastAsia"/>
        </w:rPr>
        <w:t xml:space="preserve"> arī </w:t>
      </w:r>
      <w:r w:rsidR="00444681" w:rsidRPr="006555EF">
        <w:rPr>
          <w:rFonts w:eastAsiaTheme="minorEastAsia"/>
        </w:rPr>
        <w:t xml:space="preserve"> </w:t>
      </w:r>
      <w:r w:rsidR="00952B02" w:rsidRPr="006555EF">
        <w:rPr>
          <w:rFonts w:eastAsiaTheme="minorEastAsia"/>
        </w:rPr>
        <w:t>LD</w:t>
      </w:r>
      <w:r w:rsidR="00766823" w:rsidRPr="006555EF">
        <w:rPr>
          <w:rFonts w:eastAsiaTheme="minorEastAsia"/>
        </w:rPr>
        <w:t>z</w:t>
      </w:r>
      <w:r w:rsidR="00952B02" w:rsidRPr="006555EF">
        <w:rPr>
          <w:rFonts w:eastAsiaTheme="minorEastAsia"/>
        </w:rPr>
        <w:t>)</w:t>
      </w:r>
      <w:r w:rsidR="00B935D2" w:rsidRPr="006555EF">
        <w:rPr>
          <w:rFonts w:eastAsiaTheme="minorEastAsia"/>
        </w:rPr>
        <w:t xml:space="preserve"> reorganizēšanas plānu ar mērķi ietaupīt finanšu resursus.</w:t>
      </w:r>
      <w:r w:rsidR="00B935D2" w:rsidRPr="096D20E7">
        <w:rPr>
          <w:rFonts w:eastAsiaTheme="minorEastAsia"/>
        </w:rPr>
        <w:t xml:space="preserve"> </w:t>
      </w:r>
      <w:r w:rsidR="00C57EE4" w:rsidRPr="096D20E7">
        <w:rPr>
          <w:rFonts w:eastAsiaTheme="minorEastAsia"/>
        </w:rPr>
        <w:t xml:space="preserve"> </w:t>
      </w:r>
    </w:p>
    <w:bookmarkEnd w:id="13"/>
    <w:p w14:paraId="64537BBB" w14:textId="233BACC6" w:rsidR="00A2632E" w:rsidRPr="006555EF" w:rsidRDefault="6CA071ED" w:rsidP="00AF014A">
      <w:pPr>
        <w:pStyle w:val="BodyText"/>
        <w:numPr>
          <w:ilvl w:val="0"/>
          <w:numId w:val="1"/>
        </w:numPr>
        <w:spacing w:after="60" w:line="276" w:lineRule="auto"/>
        <w:rPr>
          <w:rFonts w:eastAsiaTheme="minorEastAsia"/>
        </w:rPr>
      </w:pPr>
      <w:r w:rsidRPr="096D20E7">
        <w:rPr>
          <w:rFonts w:eastAsiaTheme="minorEastAsia"/>
        </w:rPr>
        <w:t>Kā arī atbilstoši 27.05.2025. M</w:t>
      </w:r>
      <w:r w:rsidR="6255B489" w:rsidRPr="096D20E7">
        <w:rPr>
          <w:rFonts w:eastAsiaTheme="minorEastAsia"/>
        </w:rPr>
        <w:t>i</w:t>
      </w:r>
      <w:r w:rsidRPr="096D20E7">
        <w:rPr>
          <w:rFonts w:eastAsiaTheme="minorEastAsia"/>
        </w:rPr>
        <w:t>nistru kabineta sēdē lemtajam</w:t>
      </w:r>
      <w:r w:rsidR="3FADE000" w:rsidRPr="096D20E7">
        <w:rPr>
          <w:rFonts w:eastAsiaTheme="minorEastAsia"/>
        </w:rPr>
        <w:t xml:space="preserve">, paredzot </w:t>
      </w:r>
      <w:r w:rsidR="199FB05E" w:rsidRPr="096D20E7">
        <w:rPr>
          <w:rFonts w:eastAsiaTheme="minorEastAsia"/>
        </w:rPr>
        <w:t xml:space="preserve">turpmāk </w:t>
      </w:r>
      <w:r w:rsidR="3FADE000" w:rsidRPr="096D20E7">
        <w:rPr>
          <w:rFonts w:eastAsiaTheme="minorEastAsia"/>
        </w:rPr>
        <w:t xml:space="preserve">ieviest </w:t>
      </w:r>
      <w:r w:rsidR="3FADE000" w:rsidRPr="006555EF">
        <w:rPr>
          <w:rFonts w:eastAsiaTheme="minorEastAsia"/>
        </w:rPr>
        <w:t xml:space="preserve">vienotu dzelzceļa infrastruktūras attīstības investīciju projektu pārvaldības risinājumu, </w:t>
      </w:r>
      <w:r w:rsidR="0BA2BDEE" w:rsidRPr="006555EF">
        <w:rPr>
          <w:rFonts w:eastAsiaTheme="minorEastAsia"/>
        </w:rPr>
        <w:t xml:space="preserve">nosakot </w:t>
      </w:r>
      <w:r w:rsidR="542714D0" w:rsidRPr="006555EF">
        <w:rPr>
          <w:rFonts w:eastAsiaTheme="minorEastAsia"/>
        </w:rPr>
        <w:t>vienotu finansējuma saņ</w:t>
      </w:r>
      <w:r w:rsidR="024872D2" w:rsidRPr="006555EF">
        <w:rPr>
          <w:rFonts w:eastAsiaTheme="minorEastAsia"/>
        </w:rPr>
        <w:t>ē</w:t>
      </w:r>
      <w:r w:rsidR="542714D0" w:rsidRPr="006555EF">
        <w:rPr>
          <w:rFonts w:eastAsiaTheme="minorEastAsia"/>
        </w:rPr>
        <w:t>m</w:t>
      </w:r>
      <w:r w:rsidR="16D82086" w:rsidRPr="006555EF">
        <w:rPr>
          <w:rFonts w:eastAsiaTheme="minorEastAsia"/>
        </w:rPr>
        <w:t>ē</w:t>
      </w:r>
      <w:r w:rsidR="542714D0" w:rsidRPr="006555EF">
        <w:rPr>
          <w:rFonts w:eastAsiaTheme="minorEastAsia"/>
        </w:rPr>
        <w:t xml:space="preserve">ju </w:t>
      </w:r>
      <w:r w:rsidR="01D9DFF1" w:rsidRPr="006555EF">
        <w:rPr>
          <w:rFonts w:eastAsiaTheme="minorEastAsia"/>
        </w:rPr>
        <w:t>u</w:t>
      </w:r>
      <w:r w:rsidR="542714D0" w:rsidRPr="006555EF">
        <w:rPr>
          <w:rFonts w:eastAsiaTheme="minorEastAsia"/>
        </w:rPr>
        <w:t>n vadošo partneri E</w:t>
      </w:r>
      <w:r w:rsidR="69C906B7" w:rsidRPr="006555EF">
        <w:rPr>
          <w:rFonts w:eastAsiaTheme="minorEastAsia"/>
        </w:rPr>
        <w:t>iropas Savienības</w:t>
      </w:r>
      <w:r w:rsidR="542714D0" w:rsidRPr="006555EF">
        <w:rPr>
          <w:rFonts w:eastAsiaTheme="minorEastAsia"/>
        </w:rPr>
        <w:t xml:space="preserve"> Kohēzijas 2021.-2027.gada plāno</w:t>
      </w:r>
      <w:r w:rsidR="41FE742A" w:rsidRPr="006555EF">
        <w:rPr>
          <w:rFonts w:eastAsiaTheme="minorEastAsia"/>
        </w:rPr>
        <w:t>ša</w:t>
      </w:r>
      <w:r w:rsidR="542714D0" w:rsidRPr="006555EF">
        <w:rPr>
          <w:rFonts w:eastAsiaTheme="minorEastAsia"/>
        </w:rPr>
        <w:t>nas</w:t>
      </w:r>
      <w:r w:rsidR="63E92316" w:rsidRPr="006555EF">
        <w:rPr>
          <w:rFonts w:eastAsiaTheme="minorEastAsia"/>
        </w:rPr>
        <w:t xml:space="preserve"> </w:t>
      </w:r>
      <w:r w:rsidR="542714D0" w:rsidRPr="006555EF">
        <w:rPr>
          <w:rFonts w:eastAsiaTheme="minorEastAsia"/>
        </w:rPr>
        <w:t xml:space="preserve">perioda nacionālās aploksnes </w:t>
      </w:r>
      <w:r w:rsidR="3647B279" w:rsidRPr="006555EF">
        <w:rPr>
          <w:rFonts w:eastAsiaTheme="minorEastAsia"/>
        </w:rPr>
        <w:t>projektiem</w:t>
      </w:r>
      <w:r w:rsidR="203FA7C7" w:rsidRPr="006555EF">
        <w:rPr>
          <w:rFonts w:eastAsiaTheme="minorEastAsia"/>
        </w:rPr>
        <w:t xml:space="preserve"> – VAS “Latvijas dzelzceļš’</w:t>
      </w:r>
      <w:r w:rsidR="3647B279" w:rsidRPr="006555EF">
        <w:rPr>
          <w:rFonts w:eastAsiaTheme="minorEastAsia"/>
        </w:rPr>
        <w:t xml:space="preserve">. </w:t>
      </w:r>
    </w:p>
    <w:p w14:paraId="6361BA77" w14:textId="5154E451" w:rsidR="00E81E57" w:rsidRPr="003D75BF" w:rsidRDefault="008E5044" w:rsidP="00AF014A">
      <w:pPr>
        <w:spacing w:after="60" w:line="276" w:lineRule="auto"/>
        <w:ind w:firstLine="720"/>
        <w:jc w:val="both"/>
        <w:rPr>
          <w:rFonts w:ascii="Times New Roman" w:eastAsia="Aptos" w:hAnsi="Times New Roman" w:cs="Times New Roman"/>
          <w:sz w:val="24"/>
          <w:szCs w:val="24"/>
        </w:rPr>
      </w:pPr>
      <w:r w:rsidRPr="096D20E7">
        <w:rPr>
          <w:rFonts w:ascii="Times New Roman" w:hAnsi="Times New Roman" w:cs="Times New Roman"/>
          <w:sz w:val="24"/>
          <w:szCs w:val="24"/>
        </w:rPr>
        <w:t>Inform</w:t>
      </w:r>
      <w:r w:rsidR="268AE597" w:rsidRPr="096D20E7">
        <w:rPr>
          <w:rFonts w:ascii="Times New Roman" w:hAnsi="Times New Roman" w:cs="Times New Roman"/>
          <w:sz w:val="24"/>
          <w:szCs w:val="24"/>
        </w:rPr>
        <w:t>a</w:t>
      </w:r>
      <w:r w:rsidRPr="096D20E7">
        <w:rPr>
          <w:rFonts w:ascii="Times New Roman" w:hAnsi="Times New Roman" w:cs="Times New Roman"/>
          <w:sz w:val="24"/>
          <w:szCs w:val="24"/>
        </w:rPr>
        <w:t>tīvais ziņojums</w:t>
      </w:r>
      <w:r w:rsidR="006879FC" w:rsidRPr="096D20E7">
        <w:rPr>
          <w:rFonts w:ascii="Times New Roman" w:hAnsi="Times New Roman" w:cs="Times New Roman"/>
          <w:sz w:val="24"/>
          <w:szCs w:val="24"/>
        </w:rPr>
        <w:t xml:space="preserve"> ietver </w:t>
      </w:r>
      <w:r w:rsidR="49922F4F" w:rsidRPr="096D20E7">
        <w:rPr>
          <w:rFonts w:ascii="Times New Roman" w:hAnsi="Times New Roman" w:cs="Times New Roman"/>
          <w:sz w:val="24"/>
          <w:szCs w:val="24"/>
        </w:rPr>
        <w:t>priekšlikumu</w:t>
      </w:r>
      <w:r w:rsidR="13B6E540" w:rsidRPr="096D20E7">
        <w:rPr>
          <w:rFonts w:ascii="Times New Roman" w:hAnsi="Times New Roman" w:cs="Times New Roman"/>
          <w:sz w:val="24"/>
          <w:szCs w:val="24"/>
        </w:rPr>
        <w:t xml:space="preserve"> dzelzceļa nozares reformas veikšanai</w:t>
      </w:r>
      <w:r w:rsidR="134C8902" w:rsidRPr="096D20E7">
        <w:rPr>
          <w:rFonts w:ascii="Times New Roman" w:hAnsi="Times New Roman" w:cs="Times New Roman"/>
          <w:sz w:val="24"/>
          <w:szCs w:val="24"/>
        </w:rPr>
        <w:t>, k</w:t>
      </w:r>
      <w:r w:rsidR="6988EB30" w:rsidRPr="096D20E7">
        <w:rPr>
          <w:rFonts w:ascii="Times New Roman" w:hAnsi="Times New Roman" w:cs="Times New Roman"/>
          <w:sz w:val="24"/>
          <w:szCs w:val="24"/>
        </w:rPr>
        <w:t>ā</w:t>
      </w:r>
      <w:r w:rsidR="6A1DE12B" w:rsidRPr="096D20E7">
        <w:rPr>
          <w:rFonts w:ascii="Times New Roman" w:hAnsi="Times New Roman" w:cs="Times New Roman"/>
          <w:sz w:val="24"/>
          <w:szCs w:val="24"/>
        </w:rPr>
        <w:t xml:space="preserve"> ietvaros</w:t>
      </w:r>
      <w:r w:rsidR="03245780" w:rsidRPr="096D20E7">
        <w:rPr>
          <w:rFonts w:ascii="Times New Roman" w:hAnsi="Times New Roman" w:cs="Times New Roman"/>
          <w:sz w:val="24"/>
          <w:szCs w:val="24"/>
        </w:rPr>
        <w:t xml:space="preserve"> par Rail Baltica projekta ietvaros būvētās publiskās lietošanas dzelzceļa infrastruktūras pārvaldītāju tiek </w:t>
      </w:r>
      <w:r w:rsidR="007C05D0" w:rsidRPr="096D20E7">
        <w:rPr>
          <w:rFonts w:ascii="Times New Roman" w:hAnsi="Times New Roman" w:cs="Times New Roman"/>
          <w:sz w:val="24"/>
          <w:szCs w:val="24"/>
        </w:rPr>
        <w:t>noteikt</w:t>
      </w:r>
      <w:r w:rsidR="007C05D0">
        <w:rPr>
          <w:rFonts w:ascii="Times New Roman" w:hAnsi="Times New Roman" w:cs="Times New Roman"/>
          <w:sz w:val="24"/>
          <w:szCs w:val="24"/>
        </w:rPr>
        <w:t>a</w:t>
      </w:r>
      <w:r w:rsidR="007C05D0" w:rsidRPr="096D20E7">
        <w:rPr>
          <w:rFonts w:ascii="Times New Roman" w:hAnsi="Times New Roman" w:cs="Times New Roman"/>
          <w:sz w:val="24"/>
          <w:szCs w:val="24"/>
        </w:rPr>
        <w:t xml:space="preserve"> </w:t>
      </w:r>
      <w:r w:rsidR="03245780" w:rsidRPr="096D20E7">
        <w:rPr>
          <w:rFonts w:ascii="Times New Roman" w:hAnsi="Times New Roman" w:cs="Times New Roman"/>
          <w:sz w:val="24"/>
          <w:szCs w:val="24"/>
        </w:rPr>
        <w:t xml:space="preserve">VAS “Latvijas dzelzceļš", </w:t>
      </w:r>
      <w:r w:rsidR="134C8902" w:rsidRPr="096D20E7">
        <w:rPr>
          <w:rFonts w:ascii="Times New Roman" w:hAnsi="Times New Roman" w:cs="Times New Roman"/>
          <w:sz w:val="24"/>
          <w:szCs w:val="24"/>
        </w:rPr>
        <w:t xml:space="preserve"> </w:t>
      </w:r>
      <w:r w:rsidR="3B16B4E6" w:rsidRPr="096D20E7">
        <w:rPr>
          <w:rFonts w:ascii="Times New Roman" w:hAnsi="Times New Roman" w:cs="Times New Roman"/>
          <w:sz w:val="24"/>
          <w:szCs w:val="24"/>
        </w:rPr>
        <w:t>nodo</w:t>
      </w:r>
      <w:r w:rsidR="2B54AAEC" w:rsidRPr="096D20E7">
        <w:rPr>
          <w:rFonts w:ascii="Times New Roman" w:hAnsi="Times New Roman" w:cs="Times New Roman"/>
          <w:sz w:val="24"/>
          <w:szCs w:val="24"/>
        </w:rPr>
        <w:t>d</w:t>
      </w:r>
      <w:r w:rsidR="3B16B4E6" w:rsidRPr="096D20E7">
        <w:rPr>
          <w:rFonts w:ascii="Times New Roman" w:hAnsi="Times New Roman" w:cs="Times New Roman"/>
          <w:sz w:val="24"/>
          <w:szCs w:val="24"/>
        </w:rPr>
        <w:t>ot tai valdījumā Rail Baltic projekta ietvaros būvēto dzelzceļa infrastruktūru, kas atbilstoši Dzelzceļa likuma 4. pantam sevī ietver arī zemes klātni un zemes nodalījum</w:t>
      </w:r>
      <w:r w:rsidR="3FC9012A" w:rsidRPr="096D20E7">
        <w:rPr>
          <w:rFonts w:ascii="Times New Roman" w:hAnsi="Times New Roman" w:cs="Times New Roman"/>
          <w:sz w:val="24"/>
          <w:szCs w:val="24"/>
        </w:rPr>
        <w:t>a</w:t>
      </w:r>
      <w:r w:rsidR="3B16B4E6" w:rsidRPr="096D20E7">
        <w:rPr>
          <w:rFonts w:ascii="Times New Roman" w:hAnsi="Times New Roman" w:cs="Times New Roman"/>
          <w:sz w:val="24"/>
          <w:szCs w:val="24"/>
        </w:rPr>
        <w:t xml:space="preserve"> joslu. </w:t>
      </w:r>
      <w:r w:rsidR="41E6AD00" w:rsidRPr="096D20E7">
        <w:rPr>
          <w:rFonts w:ascii="Times New Roman" w:hAnsi="Times New Roman" w:cs="Times New Roman"/>
          <w:sz w:val="24"/>
          <w:szCs w:val="24"/>
        </w:rPr>
        <w:t xml:space="preserve">Gan zemes, gan būvju īpašnieks paliek valsts. </w:t>
      </w:r>
    </w:p>
    <w:p w14:paraId="0B31512D" w14:textId="2642C229" w:rsidR="0077427B" w:rsidRPr="00362018" w:rsidRDefault="4BECACBA" w:rsidP="00AF014A">
      <w:pPr>
        <w:spacing w:after="60" w:line="276" w:lineRule="auto"/>
        <w:ind w:firstLine="567"/>
        <w:jc w:val="both"/>
        <w:rPr>
          <w:rFonts w:ascii="Times New Roman" w:eastAsia="Aptos" w:hAnsi="Times New Roman" w:cs="Times New Roman"/>
          <w:sz w:val="24"/>
          <w:szCs w:val="24"/>
        </w:rPr>
      </w:pPr>
      <w:r w:rsidRPr="096D20E7">
        <w:rPr>
          <w:rFonts w:ascii="Times New Roman" w:hAnsi="Times New Roman" w:cs="Times New Roman"/>
          <w:sz w:val="24"/>
          <w:szCs w:val="24"/>
        </w:rPr>
        <w:t xml:space="preserve">Informatīvais ziņojums ietver priekšlikumu </w:t>
      </w:r>
      <w:r w:rsidR="6AC9A958" w:rsidRPr="096D20E7">
        <w:rPr>
          <w:rFonts w:ascii="Times New Roman" w:hAnsi="Times New Roman" w:cs="Times New Roman"/>
          <w:sz w:val="24"/>
          <w:szCs w:val="24"/>
        </w:rPr>
        <w:t>īstenot</w:t>
      </w:r>
      <w:r w:rsidR="0DD7F7E4" w:rsidRPr="096D20E7">
        <w:rPr>
          <w:rFonts w:ascii="Times New Roman" w:hAnsi="Times New Roman" w:cs="Times New Roman"/>
          <w:sz w:val="24"/>
          <w:szCs w:val="24"/>
        </w:rPr>
        <w:t xml:space="preserve"> dzelzceļa nozares infrastruktūras uzņēmum</w:t>
      </w:r>
      <w:r w:rsidR="4A6C6D01" w:rsidRPr="096D20E7">
        <w:rPr>
          <w:rFonts w:ascii="Times New Roman" w:hAnsi="Times New Roman" w:cs="Times New Roman"/>
          <w:sz w:val="24"/>
          <w:szCs w:val="24"/>
        </w:rPr>
        <w:t>u pakāpenisku integrāciju</w:t>
      </w:r>
      <w:r w:rsidR="0DD7F7E4" w:rsidRPr="096D20E7">
        <w:rPr>
          <w:rFonts w:ascii="Times New Roman" w:hAnsi="Times New Roman" w:cs="Times New Roman"/>
          <w:sz w:val="24"/>
          <w:szCs w:val="24"/>
        </w:rPr>
        <w:t xml:space="preserve"> - </w:t>
      </w:r>
      <w:r w:rsidR="134C8902" w:rsidRPr="096D20E7">
        <w:rPr>
          <w:rFonts w:ascii="Times New Roman" w:hAnsi="Times New Roman" w:cs="Times New Roman"/>
          <w:sz w:val="24"/>
          <w:szCs w:val="24"/>
        </w:rPr>
        <w:t>s</w:t>
      </w:r>
      <w:r w:rsidR="13B6E540" w:rsidRPr="096D20E7">
        <w:rPr>
          <w:rFonts w:ascii="Times New Roman" w:hAnsi="Times New Roman" w:cs="Times New Roman"/>
          <w:sz w:val="24"/>
          <w:szCs w:val="24"/>
        </w:rPr>
        <w:t xml:space="preserve">ākotnēji </w:t>
      </w:r>
      <w:r w:rsidR="57C5E9CB" w:rsidRPr="096D20E7">
        <w:rPr>
          <w:rFonts w:ascii="Times New Roman" w:hAnsi="Times New Roman" w:cs="Times New Roman"/>
          <w:sz w:val="24"/>
          <w:szCs w:val="24"/>
        </w:rPr>
        <w:t>EDzL integrē</w:t>
      </w:r>
      <w:r w:rsidR="2951E08D" w:rsidRPr="096D20E7">
        <w:rPr>
          <w:rFonts w:ascii="Times New Roman" w:hAnsi="Times New Roman" w:cs="Times New Roman"/>
          <w:sz w:val="24"/>
          <w:szCs w:val="24"/>
        </w:rPr>
        <w:t>jot</w:t>
      </w:r>
      <w:r w:rsidR="57C5E9CB" w:rsidRPr="096D20E7">
        <w:rPr>
          <w:rFonts w:ascii="Times New Roman" w:hAnsi="Times New Roman" w:cs="Times New Roman"/>
          <w:sz w:val="24"/>
          <w:szCs w:val="24"/>
        </w:rPr>
        <w:t xml:space="preserve">  </w:t>
      </w:r>
      <w:r w:rsidR="627AE626" w:rsidRPr="096D20E7">
        <w:rPr>
          <w:rFonts w:ascii="Times New Roman" w:hAnsi="Times New Roman" w:cs="Times New Roman"/>
          <w:sz w:val="24"/>
          <w:szCs w:val="24"/>
        </w:rPr>
        <w:t>LD</w:t>
      </w:r>
      <w:r w:rsidR="4B2A12CE" w:rsidRPr="096D20E7">
        <w:rPr>
          <w:rFonts w:ascii="Times New Roman" w:hAnsi="Times New Roman" w:cs="Times New Roman"/>
          <w:sz w:val="24"/>
          <w:szCs w:val="24"/>
        </w:rPr>
        <w:t>z</w:t>
      </w:r>
      <w:r w:rsidR="43179519" w:rsidRPr="096D20E7">
        <w:rPr>
          <w:rFonts w:ascii="Times New Roman" w:hAnsi="Times New Roman" w:cs="Times New Roman"/>
          <w:sz w:val="24"/>
          <w:szCs w:val="24"/>
        </w:rPr>
        <w:t xml:space="preserve"> </w:t>
      </w:r>
      <w:r w:rsidR="2762AC4C" w:rsidRPr="096D20E7">
        <w:rPr>
          <w:rFonts w:ascii="Times New Roman" w:hAnsi="Times New Roman" w:cs="Times New Roman"/>
          <w:sz w:val="24"/>
          <w:szCs w:val="24"/>
        </w:rPr>
        <w:t xml:space="preserve"> koncern</w:t>
      </w:r>
      <w:r w:rsidR="0102567B" w:rsidRPr="096D20E7">
        <w:rPr>
          <w:rFonts w:ascii="Times New Roman" w:hAnsi="Times New Roman" w:cs="Times New Roman"/>
          <w:sz w:val="24"/>
          <w:szCs w:val="24"/>
        </w:rPr>
        <w:t xml:space="preserve">ā kā </w:t>
      </w:r>
      <w:r w:rsidR="003727C9">
        <w:rPr>
          <w:rFonts w:ascii="Times New Roman" w:hAnsi="Times New Roman" w:cs="Times New Roman"/>
          <w:sz w:val="24"/>
          <w:szCs w:val="24"/>
        </w:rPr>
        <w:t xml:space="preserve">LDZ </w:t>
      </w:r>
      <w:r w:rsidR="0102567B" w:rsidRPr="096D20E7">
        <w:rPr>
          <w:rFonts w:ascii="Times New Roman" w:hAnsi="Times New Roman" w:cs="Times New Roman"/>
          <w:sz w:val="24"/>
          <w:szCs w:val="24"/>
        </w:rPr>
        <w:t>meitas sabiedrīb</w:t>
      </w:r>
      <w:r w:rsidR="51E904FD" w:rsidRPr="096D20E7">
        <w:rPr>
          <w:rFonts w:ascii="Times New Roman" w:hAnsi="Times New Roman" w:cs="Times New Roman"/>
          <w:sz w:val="24"/>
          <w:szCs w:val="24"/>
        </w:rPr>
        <w:t>u un</w:t>
      </w:r>
      <w:r w:rsidR="0102567B" w:rsidRPr="096D20E7">
        <w:rPr>
          <w:rFonts w:ascii="Times New Roman" w:hAnsi="Times New Roman" w:cs="Times New Roman"/>
          <w:sz w:val="24"/>
          <w:szCs w:val="24"/>
        </w:rPr>
        <w:t xml:space="preserve"> saglabājot funkcijas </w:t>
      </w:r>
      <w:r w:rsidR="23E1CE1E" w:rsidRPr="096D20E7">
        <w:rPr>
          <w:rFonts w:ascii="Times New Roman" w:hAnsi="Times New Roman" w:cs="Times New Roman"/>
          <w:sz w:val="24"/>
          <w:szCs w:val="24"/>
        </w:rPr>
        <w:t>attiecībā uz Rail Baltica proj</w:t>
      </w:r>
      <w:r w:rsidR="14C75628" w:rsidRPr="096D20E7">
        <w:rPr>
          <w:rFonts w:ascii="Times New Roman" w:hAnsi="Times New Roman" w:cs="Times New Roman"/>
          <w:sz w:val="24"/>
          <w:szCs w:val="24"/>
        </w:rPr>
        <w:t>ekta</w:t>
      </w:r>
      <w:r w:rsidR="29DF1A5A" w:rsidRPr="096D20E7">
        <w:rPr>
          <w:rFonts w:ascii="Times New Roman" w:hAnsi="Times New Roman" w:cs="Times New Roman"/>
          <w:sz w:val="24"/>
          <w:szCs w:val="24"/>
        </w:rPr>
        <w:t xml:space="preserve"> jau uzsākto</w:t>
      </w:r>
      <w:r w:rsidR="14C75628" w:rsidRPr="096D20E7">
        <w:rPr>
          <w:rFonts w:ascii="Times New Roman" w:hAnsi="Times New Roman" w:cs="Times New Roman"/>
          <w:sz w:val="24"/>
          <w:szCs w:val="24"/>
        </w:rPr>
        <w:t xml:space="preserve"> aktivitāšu īstenošana</w:t>
      </w:r>
      <w:r w:rsidR="7DC283E0" w:rsidRPr="096D20E7">
        <w:rPr>
          <w:rFonts w:ascii="Times New Roman" w:hAnsi="Times New Roman" w:cs="Times New Roman"/>
          <w:sz w:val="24"/>
          <w:szCs w:val="24"/>
        </w:rPr>
        <w:t xml:space="preserve">s finansējuma </w:t>
      </w:r>
      <w:r w:rsidR="10B94013" w:rsidRPr="096D20E7">
        <w:rPr>
          <w:rFonts w:ascii="Times New Roman" w:hAnsi="Times New Roman" w:cs="Times New Roman"/>
          <w:sz w:val="24"/>
          <w:szCs w:val="24"/>
        </w:rPr>
        <w:t xml:space="preserve">saņemšanu un </w:t>
      </w:r>
      <w:r w:rsidR="4F053BDA" w:rsidRPr="096D20E7">
        <w:rPr>
          <w:rFonts w:ascii="Times New Roman" w:hAnsi="Times New Roman" w:cs="Times New Roman"/>
          <w:sz w:val="24"/>
          <w:szCs w:val="24"/>
        </w:rPr>
        <w:t>izmantošanu.</w:t>
      </w:r>
      <w:r w:rsidR="00984A9F">
        <w:rPr>
          <w:rFonts w:ascii="Times New Roman" w:hAnsi="Times New Roman" w:cs="Times New Roman"/>
          <w:sz w:val="24"/>
          <w:szCs w:val="24"/>
        </w:rPr>
        <w:t xml:space="preserve"> </w:t>
      </w:r>
      <w:r w:rsidR="008E5044" w:rsidRPr="096D20E7">
        <w:rPr>
          <w:rFonts w:ascii="Times New Roman" w:hAnsi="Times New Roman" w:cs="Times New Roman"/>
          <w:sz w:val="24"/>
          <w:szCs w:val="24"/>
        </w:rPr>
        <w:t xml:space="preserve">Pēc </w:t>
      </w:r>
      <w:r w:rsidR="4C3C2533" w:rsidRPr="006555EF">
        <w:rPr>
          <w:rFonts w:ascii="Times New Roman" w:hAnsi="Times New Roman" w:cs="Times New Roman"/>
          <w:sz w:val="24"/>
          <w:szCs w:val="24"/>
        </w:rPr>
        <w:t>informatīvā</w:t>
      </w:r>
      <w:r w:rsidR="008E5044" w:rsidRPr="006555EF">
        <w:rPr>
          <w:rFonts w:ascii="Times New Roman" w:hAnsi="Times New Roman" w:cs="Times New Roman"/>
          <w:sz w:val="24"/>
          <w:szCs w:val="24"/>
        </w:rPr>
        <w:t xml:space="preserve"> ziņojuma </w:t>
      </w:r>
      <w:r w:rsidR="71370434" w:rsidRPr="006555EF">
        <w:rPr>
          <w:rFonts w:ascii="Times New Roman" w:hAnsi="Times New Roman" w:cs="Times New Roman"/>
          <w:sz w:val="24"/>
          <w:szCs w:val="24"/>
        </w:rPr>
        <w:t>atbal</w:t>
      </w:r>
      <w:r w:rsidR="3E7820AA" w:rsidRPr="006555EF">
        <w:rPr>
          <w:rFonts w:ascii="Times New Roman" w:hAnsi="Times New Roman" w:cs="Times New Roman"/>
          <w:sz w:val="24"/>
          <w:szCs w:val="24"/>
        </w:rPr>
        <w:t>stīšanas</w:t>
      </w:r>
      <w:r w:rsidR="71370434" w:rsidRPr="006555EF">
        <w:rPr>
          <w:rFonts w:ascii="Times New Roman" w:hAnsi="Times New Roman" w:cs="Times New Roman"/>
          <w:sz w:val="24"/>
          <w:szCs w:val="24"/>
        </w:rPr>
        <w:t xml:space="preserve"> </w:t>
      </w:r>
      <w:r w:rsidR="0873258F" w:rsidRPr="006555EF">
        <w:rPr>
          <w:rFonts w:ascii="Times New Roman" w:hAnsi="Times New Roman" w:cs="Times New Roman"/>
          <w:sz w:val="24"/>
          <w:szCs w:val="24"/>
        </w:rPr>
        <w:t>Mi</w:t>
      </w:r>
      <w:r w:rsidR="71370434" w:rsidRPr="006555EF">
        <w:rPr>
          <w:rFonts w:ascii="Times New Roman" w:hAnsi="Times New Roman" w:cs="Times New Roman"/>
          <w:sz w:val="24"/>
          <w:szCs w:val="24"/>
        </w:rPr>
        <w:t xml:space="preserve">nistru kabinetā </w:t>
      </w:r>
      <w:r w:rsidR="00260403" w:rsidRPr="006555EF">
        <w:rPr>
          <w:rFonts w:ascii="Times New Roman" w:hAnsi="Times New Roman" w:cs="Times New Roman"/>
          <w:sz w:val="24"/>
          <w:szCs w:val="24"/>
        </w:rPr>
        <w:t>Satiksmes ministrijai</w:t>
      </w:r>
      <w:r w:rsidR="00086F4B" w:rsidRPr="006555EF">
        <w:rPr>
          <w:rFonts w:ascii="Times New Roman" w:hAnsi="Times New Roman" w:cs="Times New Roman"/>
          <w:sz w:val="24"/>
          <w:szCs w:val="24"/>
        </w:rPr>
        <w:t xml:space="preserve"> </w:t>
      </w:r>
      <w:r w:rsidR="7ACB8C22" w:rsidRPr="006555EF">
        <w:rPr>
          <w:rFonts w:ascii="Times New Roman" w:eastAsia="Aptos" w:hAnsi="Times New Roman" w:cs="Times New Roman"/>
          <w:sz w:val="24"/>
          <w:szCs w:val="24"/>
        </w:rPr>
        <w:t>nepieciešams</w:t>
      </w:r>
      <w:r w:rsidR="12105D35" w:rsidRPr="006555EF">
        <w:rPr>
          <w:rFonts w:ascii="Times New Roman" w:eastAsia="Aptos" w:hAnsi="Times New Roman" w:cs="Times New Roman"/>
          <w:sz w:val="24"/>
          <w:szCs w:val="24"/>
        </w:rPr>
        <w:t xml:space="preserve"> </w:t>
      </w:r>
      <w:r w:rsidR="001D3A06" w:rsidRPr="006555EF">
        <w:rPr>
          <w:rFonts w:ascii="Times New Roman" w:eastAsia="Aptos" w:hAnsi="Times New Roman" w:cs="Times New Roman"/>
          <w:sz w:val="24"/>
          <w:szCs w:val="24"/>
        </w:rPr>
        <w:t xml:space="preserve">nodrošināt </w:t>
      </w:r>
      <w:r w:rsidR="00597A48" w:rsidRPr="006555EF">
        <w:rPr>
          <w:rFonts w:ascii="Times New Roman" w:eastAsia="Aptos" w:hAnsi="Times New Roman" w:cs="Times New Roman"/>
          <w:sz w:val="24"/>
          <w:szCs w:val="24"/>
        </w:rPr>
        <w:t xml:space="preserve">saskaņojumu </w:t>
      </w:r>
      <w:r w:rsidR="00180DF8" w:rsidRPr="006555EF">
        <w:rPr>
          <w:rFonts w:ascii="Times New Roman" w:eastAsia="Aptos" w:hAnsi="Times New Roman" w:cs="Times New Roman"/>
          <w:sz w:val="24"/>
          <w:szCs w:val="24"/>
        </w:rPr>
        <w:t xml:space="preserve">saņemšanu no </w:t>
      </w:r>
      <w:r w:rsidR="12105D35" w:rsidRPr="006555EF">
        <w:rPr>
          <w:rFonts w:ascii="Times New Roman" w:eastAsia="Aptos" w:hAnsi="Times New Roman" w:cs="Times New Roman"/>
          <w:sz w:val="24"/>
          <w:szCs w:val="24"/>
        </w:rPr>
        <w:t xml:space="preserve"> Lietuvas</w:t>
      </w:r>
      <w:r w:rsidR="3C055973" w:rsidRPr="006555EF">
        <w:rPr>
          <w:rFonts w:ascii="Times New Roman" w:eastAsia="Aptos" w:hAnsi="Times New Roman" w:cs="Times New Roman"/>
          <w:sz w:val="24"/>
          <w:szCs w:val="24"/>
        </w:rPr>
        <w:t xml:space="preserve"> </w:t>
      </w:r>
      <w:r w:rsidR="00180DF8" w:rsidRPr="006555EF">
        <w:rPr>
          <w:rFonts w:ascii="Times New Roman" w:eastAsia="Aptos" w:hAnsi="Times New Roman" w:cs="Times New Roman"/>
          <w:sz w:val="24"/>
          <w:szCs w:val="24"/>
        </w:rPr>
        <w:t xml:space="preserve">un </w:t>
      </w:r>
      <w:r w:rsidR="12105D35" w:rsidRPr="006555EF">
        <w:rPr>
          <w:rFonts w:ascii="Times New Roman" w:eastAsia="Aptos" w:hAnsi="Times New Roman" w:cs="Times New Roman"/>
          <w:sz w:val="24"/>
          <w:szCs w:val="24"/>
        </w:rPr>
        <w:t xml:space="preserve"> Igaunijas </w:t>
      </w:r>
      <w:r w:rsidR="00DA4450" w:rsidRPr="006555EF">
        <w:rPr>
          <w:rFonts w:ascii="Times New Roman" w:eastAsia="Aptos" w:hAnsi="Times New Roman" w:cs="Times New Roman"/>
          <w:sz w:val="24"/>
          <w:szCs w:val="24"/>
        </w:rPr>
        <w:t>puses</w:t>
      </w:r>
      <w:r w:rsidR="12105D35" w:rsidRPr="006555EF">
        <w:rPr>
          <w:rFonts w:ascii="Times New Roman" w:eastAsia="Aptos" w:hAnsi="Times New Roman" w:cs="Times New Roman"/>
          <w:sz w:val="24"/>
          <w:szCs w:val="24"/>
        </w:rPr>
        <w:t xml:space="preserve"> nacionālo ieviesēju līmenī </w:t>
      </w:r>
      <w:r w:rsidR="00EA77B9" w:rsidRPr="006555EF">
        <w:rPr>
          <w:rFonts w:ascii="Times New Roman" w:eastAsia="Aptos" w:hAnsi="Times New Roman" w:cs="Times New Roman"/>
          <w:sz w:val="24"/>
          <w:szCs w:val="24"/>
        </w:rPr>
        <w:t>un attiecībā uz noslēgtajiem AS “RB Rail” akcionāru un finansēšanas līgumiem, kā arī nodrošināt nepieciešamo</w:t>
      </w:r>
      <w:r w:rsidR="00EA77B9" w:rsidRPr="096D20E7">
        <w:rPr>
          <w:rFonts w:ascii="Times New Roman" w:eastAsia="Aptos" w:hAnsi="Times New Roman" w:cs="Times New Roman"/>
          <w:sz w:val="24"/>
          <w:szCs w:val="24"/>
        </w:rPr>
        <w:t xml:space="preserve"> saskaņojumu saņemšanu no citām institūcijām atbilstoši ar SIA “Eiropas dzelzceļa līnijas” un/ vai tās noslēgtajiem </w:t>
      </w:r>
      <w:r w:rsidR="00EA77B9" w:rsidRPr="096D20E7">
        <w:rPr>
          <w:rFonts w:ascii="Times New Roman" w:eastAsia="Aptos" w:hAnsi="Times New Roman" w:cs="Times New Roman"/>
          <w:sz w:val="24"/>
          <w:szCs w:val="24"/>
        </w:rPr>
        <w:lastRenderedPageBreak/>
        <w:t>finansēšanas un deleģēšanas līgumiem</w:t>
      </w:r>
      <w:r w:rsidR="003727C9">
        <w:rPr>
          <w:rFonts w:ascii="Times New Roman" w:eastAsia="Aptos" w:hAnsi="Times New Roman" w:cs="Times New Roman"/>
          <w:sz w:val="24"/>
          <w:szCs w:val="24"/>
        </w:rPr>
        <w:t>,</w:t>
      </w:r>
      <w:r w:rsidR="003727C9" w:rsidRPr="003727C9">
        <w:t xml:space="preserve"> </w:t>
      </w:r>
      <w:r w:rsidR="003727C9" w:rsidRPr="003727C9">
        <w:rPr>
          <w:rFonts w:ascii="Times New Roman" w:eastAsia="Aptos" w:hAnsi="Times New Roman" w:cs="Times New Roman"/>
          <w:sz w:val="24"/>
          <w:szCs w:val="24"/>
        </w:rPr>
        <w:t>kā arī veikt finansējuma attiecināmības un citu risku izvērtējumu tajos</w:t>
      </w:r>
      <w:r w:rsidR="00EA77B9" w:rsidRPr="096D20E7">
        <w:rPr>
          <w:rFonts w:ascii="Times New Roman" w:hAnsi="Times New Roman" w:cs="Times New Roman"/>
          <w:sz w:val="24"/>
          <w:szCs w:val="24"/>
        </w:rPr>
        <w:t>.</w:t>
      </w:r>
      <w:r w:rsidR="004B37E8" w:rsidRPr="096D20E7">
        <w:rPr>
          <w:rFonts w:ascii="Times New Roman" w:hAnsi="Times New Roman" w:cs="Times New Roman"/>
          <w:sz w:val="24"/>
          <w:szCs w:val="24"/>
        </w:rPr>
        <w:t xml:space="preserve"> </w:t>
      </w:r>
    </w:p>
    <w:p w14:paraId="77AC3C2A" w14:textId="15298D6F" w:rsidR="0077427B" w:rsidRPr="00362018" w:rsidRDefault="008E5044" w:rsidP="006555EF">
      <w:pPr>
        <w:numPr>
          <w:ilvl w:val="0"/>
          <w:numId w:val="44"/>
        </w:numPr>
        <w:spacing w:after="0" w:line="276" w:lineRule="auto"/>
        <w:ind w:firstLine="706"/>
        <w:jc w:val="both"/>
        <w:rPr>
          <w:rFonts w:ascii="Times New Roman" w:eastAsia="Aptos" w:hAnsi="Times New Roman" w:cs="Times New Roman"/>
          <w:sz w:val="24"/>
          <w:szCs w:val="24"/>
        </w:rPr>
      </w:pPr>
      <w:r w:rsidRPr="096D20E7">
        <w:rPr>
          <w:rFonts w:ascii="Times New Roman" w:eastAsia="Aptos" w:hAnsi="Times New Roman" w:cs="Times New Roman"/>
          <w:sz w:val="24"/>
          <w:szCs w:val="24"/>
        </w:rPr>
        <w:t xml:space="preserve">Satiksmes ministrijai tiek uzdots virzīt noteiktā kārtībā likumprojektu </w:t>
      </w:r>
      <w:r w:rsidR="00402EB5" w:rsidRPr="096D20E7">
        <w:rPr>
          <w:rFonts w:ascii="Times New Roman" w:eastAsia="Aptos" w:hAnsi="Times New Roman" w:cs="Times New Roman"/>
          <w:sz w:val="24"/>
          <w:szCs w:val="24"/>
        </w:rPr>
        <w:t>Grozījumi Dzelzceļa likumā (lūdzot atzīt likumprojektu par steidzamu)</w:t>
      </w:r>
      <w:r w:rsidR="00AC5B48" w:rsidRPr="096D20E7">
        <w:rPr>
          <w:rFonts w:ascii="Times New Roman" w:eastAsia="Aptos" w:hAnsi="Times New Roman" w:cs="Times New Roman"/>
          <w:sz w:val="24"/>
          <w:szCs w:val="24"/>
        </w:rPr>
        <w:t xml:space="preserve">, nosakot, ka </w:t>
      </w:r>
      <w:r w:rsidR="00EA0D41" w:rsidRPr="006555EF">
        <w:rPr>
          <w:rFonts w:ascii="Times New Roman" w:eastAsia="Aptos" w:hAnsi="Times New Roman" w:cs="Times New Roman"/>
          <w:sz w:val="24"/>
          <w:szCs w:val="24"/>
        </w:rPr>
        <w:t>VAS “Latvijas dzelzceļš”</w:t>
      </w:r>
      <w:r w:rsidR="003727C9">
        <w:rPr>
          <w:rFonts w:ascii="Times New Roman" w:eastAsia="Aptos" w:hAnsi="Times New Roman" w:cs="Times New Roman"/>
          <w:sz w:val="24"/>
          <w:szCs w:val="24"/>
        </w:rPr>
        <w:t xml:space="preserve"> kļūst par</w:t>
      </w:r>
      <w:r w:rsidR="00EA0D41" w:rsidRPr="096D20E7">
        <w:rPr>
          <w:rFonts w:ascii="Times New Roman" w:eastAsia="Aptos" w:hAnsi="Times New Roman" w:cs="Times New Roman"/>
          <w:sz w:val="24"/>
          <w:szCs w:val="24"/>
        </w:rPr>
        <w:t xml:space="preserve"> </w:t>
      </w:r>
      <w:r w:rsidR="00402EB5" w:rsidRPr="096D20E7">
        <w:rPr>
          <w:rFonts w:ascii="Times New Roman" w:eastAsia="Aptos" w:hAnsi="Times New Roman" w:cs="Times New Roman"/>
          <w:sz w:val="24"/>
          <w:szCs w:val="24"/>
        </w:rPr>
        <w:t xml:space="preserve"> Rail Baltica publiskās lietošanas dzelzceļa infrastruktūras pārvaldītāj</w:t>
      </w:r>
      <w:r w:rsidR="003727C9">
        <w:rPr>
          <w:rFonts w:ascii="Times New Roman" w:eastAsia="Aptos" w:hAnsi="Times New Roman" w:cs="Times New Roman"/>
          <w:sz w:val="24"/>
          <w:szCs w:val="24"/>
        </w:rPr>
        <w:t>u</w:t>
      </w:r>
      <w:r w:rsidR="00EA0D41" w:rsidRPr="096D20E7">
        <w:rPr>
          <w:rFonts w:ascii="Times New Roman" w:eastAsia="Aptos" w:hAnsi="Times New Roman" w:cs="Times New Roman"/>
          <w:sz w:val="24"/>
          <w:szCs w:val="24"/>
        </w:rPr>
        <w:t xml:space="preserve"> </w:t>
      </w:r>
      <w:r w:rsidR="00402EB5" w:rsidRPr="096D20E7">
        <w:rPr>
          <w:rFonts w:ascii="Times New Roman" w:eastAsia="Aptos" w:hAnsi="Times New Roman" w:cs="Times New Roman"/>
          <w:sz w:val="24"/>
          <w:szCs w:val="24"/>
        </w:rPr>
        <w:t>un paredzot kārtību Rail Baltica projekta ietvaros būvētās dzelzceļa infrastruktūras nodošanai valdījumā VAS “Latvijas dzelzceļš” kā šīs infrastruktūras pārvaldītājam, nemainot dzelzceļa infrastruktūras īpašnieku.</w:t>
      </w:r>
    </w:p>
    <w:p w14:paraId="0F6F678D" w14:textId="50DDF7B5" w:rsidR="77A06D02" w:rsidRDefault="0D3457D2" w:rsidP="00AF014A">
      <w:pPr>
        <w:numPr>
          <w:ilvl w:val="0"/>
          <w:numId w:val="44"/>
        </w:numPr>
        <w:spacing w:after="60" w:line="276" w:lineRule="auto"/>
        <w:ind w:firstLine="706"/>
        <w:jc w:val="both"/>
        <w:rPr>
          <w:rFonts w:ascii="Times New Roman" w:eastAsia="Aptos" w:hAnsi="Times New Roman" w:cs="Times New Roman"/>
          <w:sz w:val="24"/>
          <w:szCs w:val="24"/>
        </w:rPr>
      </w:pPr>
      <w:r w:rsidRPr="269FBF82">
        <w:rPr>
          <w:rFonts w:ascii="Times New Roman" w:eastAsia="Aptos" w:hAnsi="Times New Roman" w:cs="Times New Roman"/>
          <w:sz w:val="24"/>
          <w:szCs w:val="24"/>
        </w:rPr>
        <w:t xml:space="preserve">Steidzamība pamatojama ar tūlītēju </w:t>
      </w:r>
      <w:r w:rsidR="7FB12A97" w:rsidRPr="0E392962">
        <w:rPr>
          <w:rFonts w:ascii="Times New Roman" w:eastAsia="Aptos" w:hAnsi="Times New Roman" w:cs="Times New Roman"/>
          <w:sz w:val="24"/>
          <w:szCs w:val="24"/>
        </w:rPr>
        <w:t xml:space="preserve">izmaksu </w:t>
      </w:r>
      <w:r w:rsidRPr="0E392962">
        <w:rPr>
          <w:rFonts w:ascii="Times New Roman" w:eastAsia="Aptos" w:hAnsi="Times New Roman" w:cs="Times New Roman"/>
          <w:sz w:val="24"/>
          <w:szCs w:val="24"/>
        </w:rPr>
        <w:t>ietaupījumu</w:t>
      </w:r>
      <w:r w:rsidR="2937FF3C" w:rsidRPr="26C1F4A2">
        <w:rPr>
          <w:rFonts w:ascii="Times New Roman" w:eastAsia="Aptos" w:hAnsi="Times New Roman" w:cs="Times New Roman"/>
          <w:sz w:val="24"/>
          <w:szCs w:val="24"/>
        </w:rPr>
        <w:t xml:space="preserve"> </w:t>
      </w:r>
      <w:r w:rsidR="2937FF3C" w:rsidRPr="47D321E8">
        <w:rPr>
          <w:rFonts w:ascii="Times New Roman" w:eastAsia="Aptos" w:hAnsi="Times New Roman" w:cs="Times New Roman"/>
          <w:sz w:val="24"/>
          <w:szCs w:val="24"/>
        </w:rPr>
        <w:t>sasniegšanu,</w:t>
      </w:r>
      <w:r w:rsidRPr="69A551BB">
        <w:rPr>
          <w:rFonts w:ascii="Times New Roman" w:eastAsia="Aptos" w:hAnsi="Times New Roman" w:cs="Times New Roman"/>
          <w:sz w:val="24"/>
          <w:szCs w:val="24"/>
        </w:rPr>
        <w:t xml:space="preserve"> </w:t>
      </w:r>
      <w:r w:rsidR="2937FF3C" w:rsidRPr="5A0361AF">
        <w:rPr>
          <w:rFonts w:ascii="Times New Roman" w:eastAsia="Aptos" w:hAnsi="Times New Roman" w:cs="Times New Roman"/>
          <w:sz w:val="24"/>
          <w:szCs w:val="24"/>
        </w:rPr>
        <w:t>īstenojot</w:t>
      </w:r>
      <w:r w:rsidRPr="5A0361AF">
        <w:rPr>
          <w:rFonts w:ascii="Times New Roman" w:eastAsia="Aptos" w:hAnsi="Times New Roman" w:cs="Times New Roman"/>
          <w:sz w:val="24"/>
          <w:szCs w:val="24"/>
        </w:rPr>
        <w:t xml:space="preserve"> </w:t>
      </w:r>
      <w:r w:rsidRPr="69A551BB">
        <w:rPr>
          <w:rFonts w:ascii="Times New Roman" w:eastAsia="Aptos" w:hAnsi="Times New Roman" w:cs="Times New Roman"/>
          <w:sz w:val="24"/>
          <w:szCs w:val="24"/>
        </w:rPr>
        <w:t>vienotu</w:t>
      </w:r>
      <w:r w:rsidRPr="269FBF82">
        <w:rPr>
          <w:rFonts w:ascii="Times New Roman" w:eastAsia="Aptos" w:hAnsi="Times New Roman" w:cs="Times New Roman"/>
          <w:sz w:val="24"/>
          <w:szCs w:val="24"/>
        </w:rPr>
        <w:t xml:space="preserve"> projektu īstenošanas un vadības </w:t>
      </w:r>
      <w:r w:rsidRPr="769F95F6">
        <w:rPr>
          <w:rFonts w:ascii="Times New Roman" w:eastAsia="Aptos" w:hAnsi="Times New Roman" w:cs="Times New Roman"/>
          <w:sz w:val="24"/>
          <w:szCs w:val="24"/>
        </w:rPr>
        <w:t>mode</w:t>
      </w:r>
      <w:r w:rsidR="2167E42C" w:rsidRPr="769F95F6">
        <w:rPr>
          <w:rFonts w:ascii="Times New Roman" w:eastAsia="Aptos" w:hAnsi="Times New Roman" w:cs="Times New Roman"/>
          <w:sz w:val="24"/>
          <w:szCs w:val="24"/>
        </w:rPr>
        <w:t>li</w:t>
      </w:r>
      <w:r w:rsidRPr="269FBF82">
        <w:rPr>
          <w:rFonts w:ascii="Times New Roman" w:eastAsia="Aptos" w:hAnsi="Times New Roman" w:cs="Times New Roman"/>
          <w:sz w:val="24"/>
          <w:szCs w:val="24"/>
        </w:rPr>
        <w:t xml:space="preserve"> 2021 – 2027.g. Eiropas Savienības plānošanas perioda Kohēzijas fonda līdzfinansētiem 3.1.1. SAM mērķa projektiem</w:t>
      </w:r>
      <w:r w:rsidR="0FA6E1D9" w:rsidRPr="769F95F6">
        <w:rPr>
          <w:rFonts w:ascii="Times New Roman" w:eastAsia="Aptos" w:hAnsi="Times New Roman" w:cs="Times New Roman"/>
          <w:sz w:val="24"/>
          <w:szCs w:val="24"/>
        </w:rPr>
        <w:t>, t.i.</w:t>
      </w:r>
      <w:r w:rsidRPr="269FBF82">
        <w:rPr>
          <w:rFonts w:ascii="Times New Roman" w:eastAsia="Aptos" w:hAnsi="Times New Roman" w:cs="Times New Roman"/>
          <w:sz w:val="24"/>
          <w:szCs w:val="24"/>
        </w:rPr>
        <w:t xml:space="preserve"> </w:t>
      </w:r>
      <w:r w:rsidRPr="06A03BD8">
        <w:rPr>
          <w:rFonts w:ascii="Times New Roman" w:eastAsia="Aptos" w:hAnsi="Times New Roman" w:cs="Times New Roman"/>
          <w:sz w:val="24"/>
          <w:szCs w:val="24"/>
        </w:rPr>
        <w:t>sasnie</w:t>
      </w:r>
      <w:r w:rsidR="4513B5A7" w:rsidRPr="06A03BD8">
        <w:rPr>
          <w:rFonts w:ascii="Times New Roman" w:eastAsia="Aptos" w:hAnsi="Times New Roman" w:cs="Times New Roman"/>
          <w:sz w:val="24"/>
          <w:szCs w:val="24"/>
        </w:rPr>
        <w:t>dzot</w:t>
      </w:r>
      <w:r w:rsidRPr="269FBF82">
        <w:rPr>
          <w:rFonts w:ascii="Times New Roman" w:eastAsia="Aptos" w:hAnsi="Times New Roman" w:cs="Times New Roman"/>
          <w:sz w:val="24"/>
          <w:szCs w:val="24"/>
        </w:rPr>
        <w:t xml:space="preserve"> tūlītējas (ekonomijas) apmēru ~ 32 milj.EUR apmērā, īstenojot būvniecību par 21% (PVN apmērs) lētāk nekā šobrīd esošajā nozares uzņēmumu </w:t>
      </w:r>
      <w:r w:rsidRPr="10C113AC">
        <w:rPr>
          <w:rFonts w:ascii="Times New Roman" w:eastAsia="Aptos" w:hAnsi="Times New Roman" w:cs="Times New Roman"/>
          <w:sz w:val="24"/>
          <w:szCs w:val="24"/>
        </w:rPr>
        <w:t>decentraliz</w:t>
      </w:r>
      <w:r w:rsidR="36485E30" w:rsidRPr="10C113AC">
        <w:rPr>
          <w:rFonts w:ascii="Times New Roman" w:eastAsia="Aptos" w:hAnsi="Times New Roman" w:cs="Times New Roman"/>
          <w:sz w:val="24"/>
          <w:szCs w:val="24"/>
        </w:rPr>
        <w:t xml:space="preserve">ētas </w:t>
      </w:r>
      <w:r w:rsidR="36485E30" w:rsidRPr="610AFD72">
        <w:rPr>
          <w:rFonts w:ascii="Times New Roman" w:eastAsia="Aptos" w:hAnsi="Times New Roman" w:cs="Times New Roman"/>
          <w:sz w:val="24"/>
          <w:szCs w:val="24"/>
        </w:rPr>
        <w:t>pārvaldības</w:t>
      </w:r>
      <w:r w:rsidRPr="10C113AC">
        <w:rPr>
          <w:rFonts w:ascii="Times New Roman" w:eastAsia="Aptos" w:hAnsi="Times New Roman" w:cs="Times New Roman"/>
          <w:sz w:val="24"/>
          <w:szCs w:val="24"/>
        </w:rPr>
        <w:t xml:space="preserve"> modelī. </w:t>
      </w:r>
    </w:p>
    <w:p w14:paraId="2FA1C8DC" w14:textId="77777777" w:rsidR="005E1C7D" w:rsidRPr="006555EF" w:rsidRDefault="008E5044" w:rsidP="00AF014A">
      <w:pPr>
        <w:spacing w:after="60" w:line="276" w:lineRule="auto"/>
        <w:ind w:firstLine="567"/>
        <w:jc w:val="both"/>
        <w:rPr>
          <w:rFonts w:ascii="Times New Roman" w:eastAsia="Aptos" w:hAnsi="Times New Roman" w:cs="Times New Roman"/>
          <w:sz w:val="24"/>
          <w:szCs w:val="24"/>
        </w:rPr>
      </w:pPr>
      <w:r w:rsidRPr="006555EF">
        <w:rPr>
          <w:rFonts w:ascii="Times New Roman" w:eastAsia="Aptos" w:hAnsi="Times New Roman" w:cs="Times New Roman"/>
          <w:sz w:val="24"/>
          <w:szCs w:val="24"/>
        </w:rPr>
        <w:t>Vienlaicīgi ar EDzL integrāciju LDz koncernā, t</w:t>
      </w:r>
      <w:r w:rsidR="17D08893" w:rsidRPr="006555EF">
        <w:rPr>
          <w:rFonts w:ascii="Times New Roman" w:eastAsia="Aptos" w:hAnsi="Times New Roman" w:cs="Times New Roman"/>
          <w:sz w:val="24"/>
          <w:szCs w:val="24"/>
        </w:rPr>
        <w:t>iks veikt</w:t>
      </w:r>
      <w:r w:rsidR="67FDB66E" w:rsidRPr="006555EF">
        <w:rPr>
          <w:rFonts w:ascii="Times New Roman" w:eastAsia="Aptos" w:hAnsi="Times New Roman" w:cs="Times New Roman"/>
          <w:sz w:val="24"/>
          <w:szCs w:val="24"/>
        </w:rPr>
        <w:t>a</w:t>
      </w:r>
      <w:r w:rsidR="59D10640" w:rsidRPr="006555EF">
        <w:rPr>
          <w:rFonts w:ascii="Times New Roman" w:eastAsia="Aptos" w:hAnsi="Times New Roman" w:cs="Times New Roman"/>
          <w:sz w:val="24"/>
          <w:szCs w:val="24"/>
        </w:rPr>
        <w:t xml:space="preserve"> visaptveroša un</w:t>
      </w:r>
      <w:r w:rsidR="17D08893" w:rsidRPr="006555EF">
        <w:rPr>
          <w:rFonts w:ascii="Times New Roman" w:eastAsia="Aptos" w:hAnsi="Times New Roman" w:cs="Times New Roman"/>
          <w:sz w:val="24"/>
          <w:szCs w:val="24"/>
        </w:rPr>
        <w:t xml:space="preserve"> padziļ</w:t>
      </w:r>
      <w:r w:rsidR="15D0EF9C" w:rsidRPr="006555EF">
        <w:rPr>
          <w:rFonts w:ascii="Times New Roman" w:eastAsia="Aptos" w:hAnsi="Times New Roman" w:cs="Times New Roman"/>
          <w:sz w:val="24"/>
          <w:szCs w:val="24"/>
        </w:rPr>
        <w:t>ināta izpēte</w:t>
      </w:r>
      <w:r w:rsidR="6AEA335A" w:rsidRPr="006555EF">
        <w:rPr>
          <w:rFonts w:ascii="Times New Roman" w:eastAsia="Aptos" w:hAnsi="Times New Roman" w:cs="Times New Roman"/>
          <w:sz w:val="24"/>
          <w:szCs w:val="24"/>
        </w:rPr>
        <w:t xml:space="preserve">, veicot </w:t>
      </w:r>
      <w:r w:rsidR="7B9A9918" w:rsidRPr="006555EF">
        <w:rPr>
          <w:rFonts w:ascii="Times New Roman" w:eastAsia="Aptos" w:hAnsi="Times New Roman" w:cs="Times New Roman"/>
          <w:sz w:val="24"/>
          <w:szCs w:val="24"/>
        </w:rPr>
        <w:t xml:space="preserve">Rail Baltica </w:t>
      </w:r>
      <w:r w:rsidR="6AEA335A" w:rsidRPr="006555EF">
        <w:rPr>
          <w:rFonts w:ascii="Times New Roman" w:eastAsia="Aptos" w:hAnsi="Times New Roman" w:cs="Times New Roman"/>
          <w:sz w:val="24"/>
          <w:szCs w:val="24"/>
        </w:rPr>
        <w:t xml:space="preserve">projekta vadības, finanšu, ekonomisko, tehnoloģisko un juridisko izvērtējumu, ietverot rekomendācijas turpmākai projekta realizācijai, kā arī </w:t>
      </w:r>
      <w:r w:rsidR="7EFA2E50" w:rsidRPr="006555EF">
        <w:rPr>
          <w:rFonts w:ascii="Times New Roman" w:eastAsia="Aptos" w:hAnsi="Times New Roman" w:cs="Times New Roman"/>
          <w:sz w:val="24"/>
          <w:szCs w:val="24"/>
        </w:rPr>
        <w:t>vienota dzelzceļa infrastruktūras pārvaldības modeļa izstrādei</w:t>
      </w:r>
      <w:r w:rsidR="7C6ACE15" w:rsidRPr="006555EF">
        <w:rPr>
          <w:rFonts w:ascii="Times New Roman" w:eastAsia="Aptos" w:hAnsi="Times New Roman" w:cs="Times New Roman"/>
          <w:sz w:val="24"/>
          <w:szCs w:val="24"/>
        </w:rPr>
        <w:t xml:space="preserve"> un ieviešanai</w:t>
      </w:r>
      <w:r w:rsidR="28B43560" w:rsidRPr="006555EF">
        <w:rPr>
          <w:rFonts w:ascii="Times New Roman" w:eastAsia="Aptos" w:hAnsi="Times New Roman" w:cs="Times New Roman"/>
          <w:sz w:val="24"/>
          <w:szCs w:val="24"/>
        </w:rPr>
        <w:t>, lai veiktu abu sabiedrību pilnīgu integrāciju</w:t>
      </w:r>
      <w:r w:rsidR="78521BE8" w:rsidRPr="006555EF">
        <w:rPr>
          <w:rFonts w:ascii="Times New Roman" w:eastAsia="Aptos" w:hAnsi="Times New Roman" w:cs="Times New Roman"/>
          <w:sz w:val="24"/>
          <w:szCs w:val="24"/>
        </w:rPr>
        <w:t>.</w:t>
      </w:r>
      <w:r w:rsidR="67FDB66E" w:rsidRPr="006555EF">
        <w:rPr>
          <w:rFonts w:ascii="Times New Roman" w:eastAsia="Aptos" w:hAnsi="Times New Roman" w:cs="Times New Roman"/>
          <w:sz w:val="24"/>
          <w:szCs w:val="24"/>
        </w:rPr>
        <w:t xml:space="preserve"> </w:t>
      </w:r>
    </w:p>
    <w:p w14:paraId="600C259D" w14:textId="181AFED4" w:rsidR="00FB6EE2" w:rsidRDefault="3E6E06BB" w:rsidP="00AF014A">
      <w:pPr>
        <w:pStyle w:val="BodyText"/>
        <w:spacing w:after="60" w:line="276" w:lineRule="auto"/>
        <w:ind w:firstLine="567"/>
      </w:pPr>
      <w:r>
        <w:t>S</w:t>
      </w:r>
      <w:r w:rsidR="022C2E65">
        <w:t xml:space="preserve">ecīgi </w:t>
      </w:r>
      <w:r w:rsidR="411FB393">
        <w:t xml:space="preserve">nākamā integrācijas kārtā </w:t>
      </w:r>
      <w:r w:rsidR="022C2E65">
        <w:t xml:space="preserve">iespējama </w:t>
      </w:r>
      <w:r w:rsidR="0AE250BA">
        <w:t>jaun</w:t>
      </w:r>
      <w:r w:rsidR="58F3FA3A">
        <w:t>a</w:t>
      </w:r>
      <w:r w:rsidR="0AE250BA">
        <w:t xml:space="preserve"> "Latvijas dzelzceļa" </w:t>
      </w:r>
      <w:r w:rsidR="63D40E88">
        <w:t xml:space="preserve">koncerna </w:t>
      </w:r>
      <w:r w:rsidR="0AE250BA">
        <w:t>holding</w:t>
      </w:r>
      <w:r w:rsidR="4C64A4F4">
        <w:t>kompānija</w:t>
      </w:r>
      <w:r w:rsidR="6A7666E6">
        <w:t>s</w:t>
      </w:r>
      <w:r w:rsidR="4C64A4F4">
        <w:t xml:space="preserve"> (valdošais uzņēmums</w:t>
      </w:r>
      <w:r w:rsidR="6912B073">
        <w:t>, valsts akciju sabiedrība</w:t>
      </w:r>
      <w:r w:rsidR="4C64A4F4">
        <w:t>)</w:t>
      </w:r>
      <w:r w:rsidR="12C74880">
        <w:t xml:space="preserve"> izveide</w:t>
      </w:r>
      <w:r w:rsidR="005411E2">
        <w:t>. Šādā</w:t>
      </w:r>
      <w:r w:rsidR="12C74880">
        <w:t xml:space="preserve"> scenārijā tam</w:t>
      </w:r>
      <w:r w:rsidR="005411E2">
        <w:t xml:space="preserve"> </w:t>
      </w:r>
      <w:r w:rsidR="0AE250BA">
        <w:t xml:space="preserve">tiks nodotas gan pašreizējā LDz, gan </w:t>
      </w:r>
      <w:r w:rsidR="78521BE8">
        <w:t>LD</w:t>
      </w:r>
      <w:r w:rsidR="2BD466AC">
        <w:t>z</w:t>
      </w:r>
      <w:r w:rsidR="0AE250BA">
        <w:t xml:space="preserve"> meitas sabiedrību kapitāla daļas. Šāda</w:t>
      </w:r>
      <w:r w:rsidR="585CBD65">
        <w:t>s</w:t>
      </w:r>
      <w:r w:rsidR="0AE250BA">
        <w:t xml:space="preserve"> struktūra</w:t>
      </w:r>
      <w:r w:rsidR="1C433B8B">
        <w:t xml:space="preserve">s rezultātā </w:t>
      </w:r>
      <w:r w:rsidR="0AE250BA">
        <w:t>infrastruktūras pārvaldītājs un pārvadātājs vairs neveidotu vertikāli integrētu uzņēmumu</w:t>
      </w:r>
      <w:r w:rsidR="16C7FDB0">
        <w:t xml:space="preserve"> (koncernu), kur infrastruktūras pārvaldītājs ir koncerna valdošais uzņēmums</w:t>
      </w:r>
      <w:r w:rsidR="0AE250BA">
        <w:t xml:space="preserve">, bet kļūtu par vienā līmenī esošām sabiedrībām </w:t>
      </w:r>
      <w:r w:rsidR="61C86507">
        <w:t xml:space="preserve">koncerna </w:t>
      </w:r>
      <w:r w:rsidR="0AE250BA">
        <w:t>ietvaros.</w:t>
      </w:r>
      <w:r w:rsidR="00E91753">
        <w:t xml:space="preserve"> </w:t>
      </w:r>
      <w:r w:rsidR="00FB6EE2">
        <w:t xml:space="preserve">Jaunas </w:t>
      </w:r>
      <w:r w:rsidR="002A4F68">
        <w:t xml:space="preserve">LDz koncerna struktūras </w:t>
      </w:r>
      <w:r w:rsidR="003156E6">
        <w:t xml:space="preserve">izveide tiks veikta </w:t>
      </w:r>
      <w:r w:rsidR="00B439FE">
        <w:t xml:space="preserve">pēc </w:t>
      </w:r>
      <w:r w:rsidR="00B85005">
        <w:t>vispusīg</w:t>
      </w:r>
      <w:r w:rsidR="00B439FE">
        <w:t>as izpētes,</w:t>
      </w:r>
      <w:r w:rsidR="00B85005">
        <w:t xml:space="preserve"> vērtējot potenciālos </w:t>
      </w:r>
      <w:r w:rsidR="00B439FE">
        <w:t xml:space="preserve">holdinga struktūras maiņas </w:t>
      </w:r>
      <w:r w:rsidR="00B85005">
        <w:t>ieguvumus un riskus</w:t>
      </w:r>
      <w:r w:rsidR="00B439FE">
        <w:t xml:space="preserve"> (ietverot arī </w:t>
      </w:r>
      <w:r w:rsidR="1571F653">
        <w:t xml:space="preserve">iespējamos </w:t>
      </w:r>
      <w:r w:rsidR="00B439FE">
        <w:t>komercdarbības atbalsta riskus)</w:t>
      </w:r>
      <w:r w:rsidR="003156E6">
        <w:t>.</w:t>
      </w:r>
    </w:p>
    <w:p w14:paraId="02CCE35B" w14:textId="2013BCF5" w:rsidR="002C2FFD" w:rsidRDefault="002C2FFD" w:rsidP="00AF014A">
      <w:pPr>
        <w:pStyle w:val="BodyText"/>
        <w:spacing w:after="60" w:line="276" w:lineRule="auto"/>
        <w:ind w:firstLine="567"/>
      </w:pPr>
      <w:r>
        <w:t xml:space="preserve">Pēc </w:t>
      </w:r>
      <w:r w:rsidR="003433AF">
        <w:t>pilnīgas LDz koncerna reorganizācijas pabeigšanas,</w:t>
      </w:r>
      <w:r w:rsidR="00523C6B">
        <w:t xml:space="preserve"> izveidotos jaunā koncerna struktūra ar </w:t>
      </w:r>
      <w:r w:rsidR="00D41AAD">
        <w:t xml:space="preserve">kopumā </w:t>
      </w:r>
      <w:r w:rsidR="00CF6728">
        <w:t>par trīs</w:t>
      </w:r>
      <w:r w:rsidR="00F73389">
        <w:t xml:space="preserve"> kapitālsabiedrībām</w:t>
      </w:r>
      <w:r w:rsidR="00CF6728">
        <w:t xml:space="preserve"> mazāk</w:t>
      </w:r>
      <w:r w:rsidR="006D4B58">
        <w:t>, atvieglojot gan kapitālsabiedrību pārvaldību, gan ļaujot samazināt administratīvās izmaksas</w:t>
      </w:r>
      <w:r w:rsidR="00F73389">
        <w:t>.</w:t>
      </w:r>
    </w:p>
    <w:p w14:paraId="6CA37BC8" w14:textId="05F9F60D" w:rsidR="3054F67C" w:rsidRDefault="008E5044" w:rsidP="00AF014A">
      <w:pPr>
        <w:pStyle w:val="BodyText"/>
        <w:spacing w:after="60" w:line="276" w:lineRule="auto"/>
        <w:ind w:firstLine="567"/>
      </w:pPr>
      <w:r>
        <w:t>Ar M</w:t>
      </w:r>
      <w:r w:rsidR="00AB45A6">
        <w:t xml:space="preserve">inistru kabineta </w:t>
      </w:r>
      <w:r>
        <w:t xml:space="preserve"> protokollēmumu p</w:t>
      </w:r>
      <w:r w:rsidR="451D4290">
        <w:t>aredzēts</w:t>
      </w:r>
      <w:r w:rsidR="00C104A2">
        <w:t xml:space="preserve">, ka Satiksmes ministrija sadarbībā  ar </w:t>
      </w:r>
      <w:r w:rsidR="451D4290">
        <w:t xml:space="preserve">VAS “Latvijas dzelzceļš” </w:t>
      </w:r>
      <w:r w:rsidR="00C104A2">
        <w:t xml:space="preserve">veiks </w:t>
      </w:r>
      <w:r w:rsidR="07A392CB">
        <w:t>nepieciešamās darbības</w:t>
      </w:r>
      <w:r w:rsidR="451D4290">
        <w:t xml:space="preserve"> iespējamā </w:t>
      </w:r>
      <w:r w:rsidR="713591DC">
        <w:t xml:space="preserve">pakalpojumu sniedzēja </w:t>
      </w:r>
      <w:r w:rsidR="451D4290">
        <w:t xml:space="preserve">piesaistei, </w:t>
      </w:r>
      <w:r w:rsidR="1C752678">
        <w:t xml:space="preserve">Satiksmes ministrijai </w:t>
      </w:r>
      <w:r w:rsidR="451D4290">
        <w:t xml:space="preserve">iesniedzot Ministru kabinetā lēmuma projektu par padziļināta izvērtējuma veikšanai izvēlētā </w:t>
      </w:r>
      <w:r w:rsidR="2A2968F8">
        <w:t xml:space="preserve">pakalpojuma sniedzēja </w:t>
      </w:r>
      <w:r w:rsidR="451D4290">
        <w:t>apstiprināšanu un šim mērķim nepieciešamā finansējuma piešķiršanu.</w:t>
      </w:r>
    </w:p>
    <w:p w14:paraId="1BFE491B" w14:textId="77777777" w:rsidR="005D23BB" w:rsidRPr="00603239" w:rsidRDefault="005D23BB" w:rsidP="006555EF">
      <w:pPr>
        <w:pStyle w:val="BodyText"/>
        <w:spacing w:line="276" w:lineRule="auto"/>
        <w:ind w:firstLine="567"/>
        <w:contextualSpacing/>
        <w:rPr>
          <w:highlight w:val="yellow"/>
        </w:rPr>
      </w:pPr>
    </w:p>
    <w:p w14:paraId="054749C2" w14:textId="77777777" w:rsidR="00304CC7" w:rsidRPr="00603239" w:rsidRDefault="008E5044" w:rsidP="002E0C1B">
      <w:pPr>
        <w:pStyle w:val="Heading2"/>
        <w:spacing w:before="0" w:after="60"/>
        <w:ind w:firstLine="567"/>
        <w:rPr>
          <w:rFonts w:ascii="Times New Roman" w:hAnsi="Times New Roman" w:cs="Times New Roman"/>
          <w:sz w:val="24"/>
          <w:szCs w:val="24"/>
        </w:rPr>
      </w:pPr>
      <w:bookmarkStart w:id="14" w:name="_Toc186804246"/>
      <w:bookmarkStart w:id="15" w:name="_Toc199960595"/>
      <w:r w:rsidRPr="00603239">
        <w:rPr>
          <w:rFonts w:ascii="Times New Roman" w:hAnsi="Times New Roman" w:cs="Times New Roman"/>
          <w:sz w:val="24"/>
          <w:szCs w:val="24"/>
        </w:rPr>
        <w:t>2.</w:t>
      </w:r>
      <w:r w:rsidR="0045709A" w:rsidRPr="00603239">
        <w:rPr>
          <w:rFonts w:ascii="Times New Roman" w:hAnsi="Times New Roman" w:cs="Times New Roman"/>
          <w:sz w:val="24"/>
          <w:szCs w:val="24"/>
        </w:rPr>
        <w:t>Esošās situācijas apraksts</w:t>
      </w:r>
      <w:bookmarkEnd w:id="14"/>
      <w:bookmarkEnd w:id="15"/>
    </w:p>
    <w:p w14:paraId="1AE54CC1" w14:textId="77777777" w:rsidR="007E5CFF" w:rsidRPr="00603239" w:rsidRDefault="008E5044" w:rsidP="002E0C1B">
      <w:pPr>
        <w:pStyle w:val="1Paragraph"/>
        <w:numPr>
          <w:ilvl w:val="0"/>
          <w:numId w:val="0"/>
        </w:numPr>
        <w:spacing w:after="60" w:line="276" w:lineRule="auto"/>
        <w:ind w:firstLine="567"/>
        <w:rPr>
          <w:rFonts w:ascii="Times New Roman" w:hAnsi="Times New Roman" w:cs="Times New Roman"/>
          <w:sz w:val="24"/>
          <w:szCs w:val="24"/>
        </w:rPr>
      </w:pPr>
      <w:r w:rsidRPr="469ED1D0">
        <w:rPr>
          <w:rFonts w:ascii="Times New Roman" w:hAnsi="Times New Roman" w:cs="Times New Roman"/>
          <w:sz w:val="24"/>
          <w:szCs w:val="24"/>
        </w:rPr>
        <w:t xml:space="preserve">Latvijas transporta un sakaru nozare ir svarīgs ekonomikas un sabiedrības attīstības elements, kas nodrošina cilvēku un preču pārvadājumus, sakaru pieejamību un ikgadējos eksporta ieņēmumus vairāk nekā 2,5 miljardu EUR apmērā.  Valsts </w:t>
      </w:r>
      <w:r w:rsidR="4923225D" w:rsidRPr="469ED1D0">
        <w:rPr>
          <w:rFonts w:ascii="Times New Roman" w:hAnsi="Times New Roman" w:cs="Times New Roman"/>
          <w:sz w:val="24"/>
          <w:szCs w:val="24"/>
        </w:rPr>
        <w:t>kapitālsabiedrīb</w:t>
      </w:r>
      <w:r w:rsidR="00EB0DAA">
        <w:rPr>
          <w:rFonts w:ascii="Times New Roman" w:hAnsi="Times New Roman" w:cs="Times New Roman"/>
          <w:sz w:val="24"/>
          <w:szCs w:val="24"/>
        </w:rPr>
        <w:t>ām ir būtiska nozīme</w:t>
      </w:r>
      <w:r w:rsidR="4923225D" w:rsidRPr="469ED1D0">
        <w:rPr>
          <w:rFonts w:ascii="Times New Roman" w:hAnsi="Times New Roman" w:cs="Times New Roman"/>
          <w:sz w:val="24"/>
          <w:szCs w:val="24"/>
        </w:rPr>
        <w:t xml:space="preserve"> </w:t>
      </w:r>
      <w:r w:rsidRPr="469ED1D0">
        <w:rPr>
          <w:rFonts w:ascii="Times New Roman" w:hAnsi="Times New Roman" w:cs="Times New Roman"/>
          <w:sz w:val="24"/>
          <w:szCs w:val="24"/>
        </w:rPr>
        <w:t xml:space="preserve">transporta </w:t>
      </w:r>
      <w:r w:rsidR="00EB0DAA">
        <w:rPr>
          <w:rFonts w:ascii="Times New Roman" w:hAnsi="Times New Roman" w:cs="Times New Roman"/>
          <w:sz w:val="24"/>
          <w:szCs w:val="24"/>
        </w:rPr>
        <w:t>nozarē</w:t>
      </w:r>
      <w:r w:rsidRPr="469ED1D0">
        <w:rPr>
          <w:rFonts w:ascii="Times New Roman" w:hAnsi="Times New Roman" w:cs="Times New Roman"/>
          <w:sz w:val="24"/>
          <w:szCs w:val="24"/>
        </w:rPr>
        <w:t>, ņemot vērā, ka t</w:t>
      </w:r>
      <w:r w:rsidR="5E01C2FD" w:rsidRPr="469ED1D0">
        <w:rPr>
          <w:rFonts w:ascii="Times New Roman" w:hAnsi="Times New Roman" w:cs="Times New Roman"/>
          <w:sz w:val="24"/>
          <w:szCs w:val="24"/>
        </w:rPr>
        <w:t>ās</w:t>
      </w:r>
      <w:r w:rsidRPr="469ED1D0">
        <w:rPr>
          <w:rFonts w:ascii="Times New Roman" w:hAnsi="Times New Roman" w:cs="Times New Roman"/>
          <w:sz w:val="24"/>
          <w:szCs w:val="24"/>
        </w:rPr>
        <w:t xml:space="preserve"> nodrošina nepieciešamo infrastruktūru un pakalpojumus gan vietējā, gan starptautiskā mērogā. Šo uzņēmumu nozīme ir kritiska valsts ekonomikas attīstībai, nodrošinot vietējo un starptautisko mobilitāti. </w:t>
      </w:r>
    </w:p>
    <w:p w14:paraId="42D877D4" w14:textId="449CCC41" w:rsidR="000C1C4E" w:rsidRPr="00603239" w:rsidRDefault="008E5044" w:rsidP="002E0C1B">
      <w:pPr>
        <w:pStyle w:val="1Paragraph"/>
        <w:numPr>
          <w:ilvl w:val="0"/>
          <w:numId w:val="0"/>
        </w:numPr>
        <w:spacing w:after="60" w:line="276" w:lineRule="auto"/>
        <w:ind w:firstLine="567"/>
        <w:rPr>
          <w:rFonts w:ascii="Times New Roman" w:hAnsi="Times New Roman" w:cs="Times New Roman"/>
          <w:sz w:val="24"/>
          <w:szCs w:val="24"/>
        </w:rPr>
      </w:pPr>
      <w:r w:rsidRPr="096D20E7">
        <w:rPr>
          <w:rFonts w:ascii="Times New Roman" w:hAnsi="Times New Roman" w:cs="Times New Roman"/>
          <w:sz w:val="24"/>
          <w:szCs w:val="24"/>
        </w:rPr>
        <w:t>Transporta attīstības pamatnostādnes 2021.–2027. gadam iekļauj virkni uzdevumu dzelzceļ</w:t>
      </w:r>
      <w:r w:rsidR="00DC0C94" w:rsidRPr="096D20E7">
        <w:rPr>
          <w:rFonts w:ascii="Times New Roman" w:hAnsi="Times New Roman" w:cs="Times New Roman"/>
          <w:sz w:val="24"/>
          <w:szCs w:val="24"/>
        </w:rPr>
        <w:t>a</w:t>
      </w:r>
      <w:r w:rsidRPr="096D20E7">
        <w:rPr>
          <w:rFonts w:ascii="Times New Roman" w:hAnsi="Times New Roman" w:cs="Times New Roman"/>
          <w:sz w:val="24"/>
          <w:szCs w:val="24"/>
        </w:rPr>
        <w:t xml:space="preserve"> attīstībai</w:t>
      </w:r>
      <w:r w:rsidR="06C04072" w:rsidRPr="096D20E7">
        <w:rPr>
          <w:rFonts w:ascii="Times New Roman" w:hAnsi="Times New Roman" w:cs="Times New Roman"/>
          <w:sz w:val="24"/>
          <w:szCs w:val="24"/>
        </w:rPr>
        <w:t>, akcentējot</w:t>
      </w:r>
      <w:r w:rsidRPr="096D20E7">
        <w:rPr>
          <w:rFonts w:ascii="Times New Roman" w:hAnsi="Times New Roman" w:cs="Times New Roman"/>
          <w:sz w:val="24"/>
          <w:szCs w:val="24"/>
        </w:rPr>
        <w:t xml:space="preserve">  </w:t>
      </w:r>
      <w:r w:rsidRPr="096D20E7">
        <w:rPr>
          <w:rFonts w:ascii="Times New Roman" w:hAnsi="Times New Roman" w:cs="Times New Roman"/>
          <w:i/>
          <w:iCs/>
          <w:sz w:val="24"/>
          <w:szCs w:val="24"/>
        </w:rPr>
        <w:t>Rail Baltica</w:t>
      </w:r>
      <w:r w:rsidRPr="096D20E7">
        <w:rPr>
          <w:rFonts w:ascii="Times New Roman" w:hAnsi="Times New Roman" w:cs="Times New Roman"/>
          <w:sz w:val="24"/>
          <w:szCs w:val="24"/>
        </w:rPr>
        <w:t xml:space="preserve"> īstenošanu, nodrošin</w:t>
      </w:r>
      <w:r w:rsidR="376E0741" w:rsidRPr="096D20E7">
        <w:rPr>
          <w:rFonts w:ascii="Times New Roman" w:hAnsi="Times New Roman" w:cs="Times New Roman"/>
          <w:sz w:val="24"/>
          <w:szCs w:val="24"/>
        </w:rPr>
        <w:t>ot</w:t>
      </w:r>
      <w:r w:rsidRPr="096D20E7">
        <w:rPr>
          <w:rFonts w:ascii="Times New Roman" w:hAnsi="Times New Roman" w:cs="Times New Roman"/>
          <w:sz w:val="24"/>
          <w:szCs w:val="24"/>
        </w:rPr>
        <w:t xml:space="preserve"> Latvijas pievienošanos Eiropas dzelzceļu </w:t>
      </w:r>
      <w:r w:rsidR="65197D6A" w:rsidRPr="096D20E7">
        <w:rPr>
          <w:rFonts w:ascii="Times New Roman" w:hAnsi="Times New Roman" w:cs="Times New Roman"/>
          <w:sz w:val="24"/>
          <w:szCs w:val="24"/>
        </w:rPr>
        <w:lastRenderedPageBreak/>
        <w:t xml:space="preserve">1435 </w:t>
      </w:r>
      <w:r w:rsidRPr="096D20E7">
        <w:rPr>
          <w:rFonts w:ascii="Times New Roman" w:hAnsi="Times New Roman" w:cs="Times New Roman"/>
          <w:sz w:val="24"/>
          <w:szCs w:val="24"/>
        </w:rPr>
        <w:t xml:space="preserve">tīklam  </w:t>
      </w:r>
      <w:r w:rsidR="30D0AEB1" w:rsidRPr="096D20E7">
        <w:rPr>
          <w:rFonts w:ascii="Times New Roman" w:hAnsi="Times New Roman" w:cs="Times New Roman"/>
          <w:sz w:val="24"/>
          <w:szCs w:val="24"/>
        </w:rPr>
        <w:t xml:space="preserve">paplašinot </w:t>
      </w:r>
      <w:r w:rsidRPr="096D20E7">
        <w:rPr>
          <w:rFonts w:ascii="Times New Roman" w:hAnsi="Times New Roman" w:cs="Times New Roman"/>
          <w:sz w:val="24"/>
          <w:szCs w:val="24"/>
        </w:rPr>
        <w:t>dzelzceļa elektrifikācij</w:t>
      </w:r>
      <w:r w:rsidR="1A5FB0B2" w:rsidRPr="096D20E7">
        <w:rPr>
          <w:rFonts w:ascii="Times New Roman" w:hAnsi="Times New Roman" w:cs="Times New Roman"/>
          <w:sz w:val="24"/>
          <w:szCs w:val="24"/>
        </w:rPr>
        <w:t>u</w:t>
      </w:r>
      <w:r w:rsidRPr="096D20E7">
        <w:rPr>
          <w:rFonts w:ascii="Times New Roman" w:hAnsi="Times New Roman" w:cs="Times New Roman"/>
          <w:sz w:val="24"/>
          <w:szCs w:val="24"/>
        </w:rPr>
        <w:t xml:space="preserve">, mazinot atkarību no fosilā kurināmā, kā arī uzlabojumus kravu un pasažieru </w:t>
      </w:r>
      <w:r w:rsidR="6F4414CA" w:rsidRPr="096D20E7">
        <w:rPr>
          <w:rFonts w:ascii="Times New Roman" w:hAnsi="Times New Roman" w:cs="Times New Roman"/>
          <w:sz w:val="24"/>
          <w:szCs w:val="24"/>
        </w:rPr>
        <w:t>apkalpošanas infrastruktūras modernizācijai</w:t>
      </w:r>
      <w:r w:rsidR="00B439FE">
        <w:rPr>
          <w:rFonts w:ascii="Times New Roman" w:hAnsi="Times New Roman" w:cs="Times New Roman"/>
          <w:sz w:val="24"/>
          <w:szCs w:val="24"/>
        </w:rPr>
        <w:t>.</w:t>
      </w:r>
      <w:r w:rsidR="6F4414CA" w:rsidRPr="096D20E7">
        <w:rPr>
          <w:rFonts w:ascii="Times New Roman" w:hAnsi="Times New Roman" w:cs="Times New Roman"/>
          <w:sz w:val="24"/>
          <w:szCs w:val="24"/>
        </w:rPr>
        <w:t xml:space="preserve"> </w:t>
      </w:r>
      <w:r w:rsidRPr="096D20E7">
        <w:rPr>
          <w:rFonts w:ascii="Times New Roman" w:hAnsi="Times New Roman" w:cs="Times New Roman"/>
          <w:sz w:val="24"/>
          <w:szCs w:val="24"/>
        </w:rPr>
        <w:t xml:space="preserve"> </w:t>
      </w:r>
    </w:p>
    <w:p w14:paraId="2E42DCC2" w14:textId="100B7056" w:rsidR="003F5B65" w:rsidRPr="00603239" w:rsidRDefault="008E5044" w:rsidP="002E0C1B">
      <w:pPr>
        <w:pStyle w:val="1Paragraph"/>
        <w:numPr>
          <w:ilvl w:val="0"/>
          <w:numId w:val="0"/>
        </w:numPr>
        <w:spacing w:after="60" w:line="276" w:lineRule="auto"/>
        <w:ind w:firstLine="567"/>
        <w:rPr>
          <w:rFonts w:ascii="Times New Roman" w:hAnsi="Times New Roman" w:cs="Times New Roman"/>
          <w:sz w:val="24"/>
          <w:szCs w:val="24"/>
        </w:rPr>
      </w:pPr>
      <w:r w:rsidRPr="096D20E7">
        <w:rPr>
          <w:rFonts w:ascii="Times New Roman" w:hAnsi="Times New Roman" w:cs="Times New Roman"/>
          <w:sz w:val="24"/>
          <w:szCs w:val="24"/>
        </w:rPr>
        <w:t xml:space="preserve"> </w:t>
      </w:r>
      <w:r w:rsidR="00B439FE">
        <w:rPr>
          <w:rFonts w:ascii="Times New Roman" w:hAnsi="Times New Roman" w:cs="Times New Roman"/>
          <w:sz w:val="24"/>
          <w:szCs w:val="24"/>
        </w:rPr>
        <w:t>Ņ</w:t>
      </w:r>
      <w:r w:rsidR="6C69D800" w:rsidRPr="096D20E7">
        <w:rPr>
          <w:rFonts w:ascii="Times New Roman" w:hAnsi="Times New Roman" w:cs="Times New Roman"/>
          <w:sz w:val="24"/>
          <w:szCs w:val="24"/>
        </w:rPr>
        <w:t>emot vērā</w:t>
      </w:r>
      <w:r w:rsidR="4477438B" w:rsidRPr="096D20E7">
        <w:rPr>
          <w:rFonts w:ascii="Times New Roman" w:hAnsi="Times New Roman" w:cs="Times New Roman"/>
          <w:sz w:val="24"/>
          <w:szCs w:val="24"/>
        </w:rPr>
        <w:t>, ka</w:t>
      </w:r>
      <w:r w:rsidR="6C69D800" w:rsidRPr="096D20E7">
        <w:rPr>
          <w:rFonts w:ascii="Times New Roman" w:hAnsi="Times New Roman" w:cs="Times New Roman"/>
          <w:sz w:val="24"/>
          <w:szCs w:val="24"/>
        </w:rPr>
        <w:t xml:space="preserve"> </w:t>
      </w:r>
      <w:r w:rsidR="28948CCA" w:rsidRPr="096D20E7">
        <w:rPr>
          <w:rFonts w:ascii="Times New Roman" w:hAnsi="Times New Roman" w:cs="Times New Roman"/>
          <w:sz w:val="24"/>
          <w:szCs w:val="24"/>
        </w:rPr>
        <w:t>Rail Baltica projekt</w:t>
      </w:r>
      <w:r w:rsidR="6B140740" w:rsidRPr="096D20E7">
        <w:rPr>
          <w:rFonts w:ascii="Times New Roman" w:hAnsi="Times New Roman" w:cs="Times New Roman"/>
          <w:sz w:val="24"/>
          <w:szCs w:val="24"/>
        </w:rPr>
        <w:t>s</w:t>
      </w:r>
      <w:r w:rsidR="2BF13780" w:rsidRPr="096D20E7">
        <w:rPr>
          <w:rFonts w:ascii="Times New Roman" w:hAnsi="Times New Roman" w:cs="Times New Roman"/>
          <w:sz w:val="24"/>
          <w:szCs w:val="24"/>
        </w:rPr>
        <w:t xml:space="preserve"> saistīt</w:t>
      </w:r>
      <w:r w:rsidR="0958F89A" w:rsidRPr="096D20E7">
        <w:rPr>
          <w:rFonts w:ascii="Times New Roman" w:hAnsi="Times New Roman" w:cs="Times New Roman"/>
          <w:sz w:val="24"/>
          <w:szCs w:val="24"/>
        </w:rPr>
        <w:t>s</w:t>
      </w:r>
      <w:r w:rsidR="2BF13780" w:rsidRPr="096D20E7">
        <w:rPr>
          <w:rFonts w:ascii="Times New Roman" w:hAnsi="Times New Roman" w:cs="Times New Roman"/>
          <w:sz w:val="24"/>
          <w:szCs w:val="24"/>
        </w:rPr>
        <w:t xml:space="preserve"> ar jauna Baltijas un ES transporta, ekonomiskā un drošības koridora izveidi</w:t>
      </w:r>
      <w:r w:rsidR="2239ABB2" w:rsidRPr="096D20E7">
        <w:rPr>
          <w:rFonts w:ascii="Times New Roman" w:hAnsi="Times New Roman" w:cs="Times New Roman"/>
          <w:sz w:val="24"/>
          <w:szCs w:val="24"/>
        </w:rPr>
        <w:t xml:space="preserve"> un tā līdzšinējā</w:t>
      </w:r>
      <w:r w:rsidR="28948CCA" w:rsidRPr="096D20E7">
        <w:rPr>
          <w:rFonts w:ascii="Times New Roman" w:hAnsi="Times New Roman" w:cs="Times New Roman"/>
          <w:sz w:val="24"/>
          <w:szCs w:val="24"/>
        </w:rPr>
        <w:t xml:space="preserve"> finansēšanas mode</w:t>
      </w:r>
      <w:r w:rsidR="19C3D40A" w:rsidRPr="096D20E7">
        <w:rPr>
          <w:rFonts w:ascii="Times New Roman" w:hAnsi="Times New Roman" w:cs="Times New Roman"/>
          <w:sz w:val="24"/>
          <w:szCs w:val="24"/>
        </w:rPr>
        <w:t>ļa/ mehānisma ietvaros uzņemtas virkne saistību,</w:t>
      </w:r>
      <w:r w:rsidR="00B439FE">
        <w:rPr>
          <w:rFonts w:ascii="Times New Roman" w:hAnsi="Times New Roman" w:cs="Times New Roman"/>
          <w:sz w:val="24"/>
          <w:szCs w:val="24"/>
        </w:rPr>
        <w:t xml:space="preserve"> </w:t>
      </w:r>
      <w:r w:rsidR="4D7C2B0E" w:rsidRPr="096D20E7">
        <w:rPr>
          <w:rFonts w:ascii="Times New Roman" w:hAnsi="Times New Roman" w:cs="Times New Roman"/>
          <w:sz w:val="24"/>
          <w:szCs w:val="24"/>
        </w:rPr>
        <w:t xml:space="preserve">nepieciešams saņemt </w:t>
      </w:r>
      <w:r w:rsidR="35C8A63E" w:rsidRPr="096D20E7">
        <w:rPr>
          <w:rFonts w:ascii="Times New Roman" w:hAnsi="Times New Roman" w:cs="Times New Roman"/>
          <w:sz w:val="24"/>
          <w:szCs w:val="24"/>
        </w:rPr>
        <w:t>saskaņojumus no attiecīgajām institūcijām atbilstoši</w:t>
      </w:r>
      <w:r w:rsidR="4967714E" w:rsidRPr="096D20E7">
        <w:rPr>
          <w:rFonts w:ascii="Times New Roman" w:hAnsi="Times New Roman" w:cs="Times New Roman"/>
          <w:sz w:val="24"/>
          <w:szCs w:val="24"/>
        </w:rPr>
        <w:t xml:space="preserve"> ar tām</w:t>
      </w:r>
      <w:r w:rsidR="35C8A63E" w:rsidRPr="096D20E7">
        <w:rPr>
          <w:rFonts w:ascii="Times New Roman" w:hAnsi="Times New Roman" w:cs="Times New Roman"/>
          <w:sz w:val="24"/>
          <w:szCs w:val="24"/>
        </w:rPr>
        <w:t xml:space="preserve"> noslēgtajiem finansēšanas un deleģēšanas līgumiem.</w:t>
      </w:r>
    </w:p>
    <w:p w14:paraId="6858D593" w14:textId="5099D122" w:rsidR="001776AA" w:rsidRDefault="008E5044" w:rsidP="006555EF">
      <w:pPr>
        <w:pStyle w:val="1Paragraph"/>
        <w:numPr>
          <w:ilvl w:val="0"/>
          <w:numId w:val="0"/>
        </w:numPr>
        <w:tabs>
          <w:tab w:val="left" w:pos="426"/>
        </w:tabs>
        <w:spacing w:after="0" w:line="276" w:lineRule="auto"/>
        <w:ind w:firstLine="630"/>
        <w:rPr>
          <w:rFonts w:ascii="Times New Roman" w:hAnsi="Times New Roman" w:cs="Times New Roman"/>
          <w:sz w:val="24"/>
          <w:szCs w:val="24"/>
        </w:rPr>
      </w:pPr>
      <w:r w:rsidRPr="096D20E7">
        <w:rPr>
          <w:rFonts w:ascii="Times New Roman" w:hAnsi="Times New Roman" w:cs="Times New Roman"/>
          <w:sz w:val="24"/>
          <w:szCs w:val="24"/>
        </w:rPr>
        <w:t xml:space="preserve">Saskaņā ar Dzelzceļa </w:t>
      </w:r>
      <w:r w:rsidR="008B6335" w:rsidRPr="096D20E7">
        <w:rPr>
          <w:rFonts w:ascii="Times New Roman" w:hAnsi="Times New Roman" w:cs="Times New Roman"/>
          <w:sz w:val="24"/>
          <w:szCs w:val="24"/>
        </w:rPr>
        <w:t xml:space="preserve">likuma </w:t>
      </w:r>
      <w:r w:rsidR="008B6335" w:rsidRPr="096D20E7">
        <w:rPr>
          <w:rFonts w:ascii="Times New Roman" w:eastAsia="Times New Roman" w:hAnsi="Times New Roman" w:cs="Times New Roman"/>
          <w:sz w:val="24"/>
          <w:szCs w:val="24"/>
          <w:lang w:eastAsia="lv-LV"/>
        </w:rPr>
        <w:t>6. panta otro daļu</w:t>
      </w:r>
      <w:r w:rsidR="008B6335" w:rsidRPr="096D20E7">
        <w:rPr>
          <w:rFonts w:ascii="Times New Roman" w:hAnsi="Times New Roman" w:cs="Times New Roman"/>
          <w:sz w:val="24"/>
          <w:szCs w:val="24"/>
        </w:rPr>
        <w:t xml:space="preserve"> </w:t>
      </w:r>
      <w:r w:rsidRPr="096D20E7">
        <w:rPr>
          <w:rFonts w:ascii="Times New Roman" w:hAnsi="Times New Roman" w:cs="Times New Roman"/>
          <w:sz w:val="24"/>
          <w:szCs w:val="24"/>
        </w:rPr>
        <w:t xml:space="preserve">LDz veic valsts publiskās lietošanas dzelzceļa infrastruktūras pārvaldītāja funkcijas. </w:t>
      </w:r>
      <w:r w:rsidR="00A64C59" w:rsidRPr="096D20E7">
        <w:rPr>
          <w:rFonts w:ascii="Times New Roman" w:eastAsia="Times New Roman" w:hAnsi="Times New Roman" w:cs="Times New Roman"/>
          <w:sz w:val="24"/>
          <w:szCs w:val="24"/>
          <w:lang w:eastAsia="lv-LV"/>
        </w:rPr>
        <w:t xml:space="preserve">Daudzgadu līgums tiek slēgts tikai ar šo tiesību subjektu, atbilstoši 9. panta </w:t>
      </w:r>
      <w:r w:rsidR="002F677E" w:rsidRPr="096D20E7">
        <w:rPr>
          <w:rFonts w:ascii="Times New Roman" w:eastAsia="Times New Roman" w:hAnsi="Times New Roman" w:cs="Times New Roman"/>
          <w:sz w:val="24"/>
          <w:szCs w:val="24"/>
          <w:lang w:eastAsia="lv-LV"/>
        </w:rPr>
        <w:t xml:space="preserve">trešajai </w:t>
      </w:r>
      <w:r w:rsidR="00A64C59" w:rsidRPr="096D20E7">
        <w:rPr>
          <w:rFonts w:ascii="Times New Roman" w:eastAsia="Times New Roman" w:hAnsi="Times New Roman" w:cs="Times New Roman"/>
          <w:sz w:val="24"/>
          <w:szCs w:val="24"/>
          <w:lang w:eastAsia="lv-LV"/>
        </w:rPr>
        <w:t xml:space="preserve"> un </w:t>
      </w:r>
      <w:r w:rsidR="002F677E" w:rsidRPr="096D20E7">
        <w:rPr>
          <w:rFonts w:ascii="Times New Roman" w:eastAsia="Times New Roman" w:hAnsi="Times New Roman" w:cs="Times New Roman"/>
          <w:sz w:val="24"/>
          <w:szCs w:val="24"/>
          <w:lang w:eastAsia="lv-LV"/>
        </w:rPr>
        <w:t xml:space="preserve">ceturtajai </w:t>
      </w:r>
      <w:r w:rsidR="00A64C59" w:rsidRPr="096D20E7">
        <w:rPr>
          <w:rFonts w:ascii="Times New Roman" w:eastAsia="Times New Roman" w:hAnsi="Times New Roman" w:cs="Times New Roman"/>
          <w:sz w:val="24"/>
          <w:szCs w:val="24"/>
          <w:lang w:eastAsia="lv-LV"/>
        </w:rPr>
        <w:t>daļai un 10.</w:t>
      </w:r>
      <w:r w:rsidR="00A64C59" w:rsidRPr="096D20E7">
        <w:rPr>
          <w:rFonts w:ascii="Times New Roman" w:eastAsia="Times New Roman" w:hAnsi="Times New Roman" w:cs="Times New Roman"/>
          <w:sz w:val="24"/>
          <w:szCs w:val="24"/>
          <w:vertAlign w:val="superscript"/>
          <w:lang w:eastAsia="lv-LV"/>
        </w:rPr>
        <w:t>2</w:t>
      </w:r>
      <w:r w:rsidR="00A64C59" w:rsidRPr="096D20E7">
        <w:rPr>
          <w:rFonts w:ascii="Times New Roman" w:eastAsia="Times New Roman" w:hAnsi="Times New Roman" w:cs="Times New Roman"/>
          <w:sz w:val="24"/>
          <w:szCs w:val="24"/>
          <w:lang w:eastAsia="lv-LV"/>
        </w:rPr>
        <w:t xml:space="preserve"> pantam.</w:t>
      </w:r>
      <w:r w:rsidR="006D04A8" w:rsidRPr="096D20E7">
        <w:rPr>
          <w:rFonts w:ascii="Times New Roman" w:eastAsia="Times New Roman" w:hAnsi="Times New Roman" w:cs="Times New Roman"/>
          <w:sz w:val="24"/>
          <w:szCs w:val="24"/>
          <w:lang w:eastAsia="lv-LV"/>
        </w:rPr>
        <w:t xml:space="preserve"> </w:t>
      </w:r>
      <w:r w:rsidRPr="096D20E7">
        <w:rPr>
          <w:rFonts w:ascii="Times New Roman" w:hAnsi="Times New Roman" w:cs="Times New Roman"/>
          <w:sz w:val="24"/>
          <w:szCs w:val="24"/>
        </w:rPr>
        <w:t>Dzelzceļa likums</w:t>
      </w:r>
      <w:r w:rsidR="0CEA8CD5" w:rsidRPr="096D20E7">
        <w:rPr>
          <w:rFonts w:ascii="Times New Roman" w:hAnsi="Times New Roman" w:cs="Times New Roman"/>
          <w:sz w:val="24"/>
          <w:szCs w:val="24"/>
        </w:rPr>
        <w:t xml:space="preserve"> šobrīd</w:t>
      </w:r>
      <w:r w:rsidRPr="096D20E7">
        <w:rPr>
          <w:rFonts w:ascii="Times New Roman" w:hAnsi="Times New Roman" w:cs="Times New Roman"/>
          <w:sz w:val="24"/>
          <w:szCs w:val="24"/>
        </w:rPr>
        <w:t xml:space="preserve"> no</w:t>
      </w:r>
      <w:r w:rsidR="772F07FA" w:rsidRPr="096D20E7">
        <w:rPr>
          <w:rFonts w:ascii="Times New Roman" w:hAnsi="Times New Roman" w:cs="Times New Roman"/>
          <w:sz w:val="24"/>
          <w:szCs w:val="24"/>
        </w:rPr>
        <w:t>saka</w:t>
      </w:r>
      <w:r w:rsidRPr="096D20E7">
        <w:rPr>
          <w:rFonts w:ascii="Times New Roman" w:hAnsi="Times New Roman" w:cs="Times New Roman"/>
          <w:sz w:val="24"/>
          <w:szCs w:val="24"/>
        </w:rPr>
        <w:t>, ka</w:t>
      </w:r>
      <w:r w:rsidR="008F09F5">
        <w:rPr>
          <w:rFonts w:ascii="Times New Roman" w:hAnsi="Times New Roman" w:cs="Times New Roman"/>
          <w:sz w:val="24"/>
          <w:szCs w:val="24"/>
        </w:rPr>
        <w:t xml:space="preserve"> </w:t>
      </w:r>
      <w:r w:rsidRPr="096D20E7">
        <w:rPr>
          <w:rFonts w:ascii="Times New Roman" w:hAnsi="Times New Roman" w:cs="Times New Roman"/>
          <w:sz w:val="24"/>
          <w:szCs w:val="24"/>
        </w:rPr>
        <w:t>līdz </w:t>
      </w:r>
      <w:r w:rsidRPr="096D20E7">
        <w:rPr>
          <w:rFonts w:ascii="Times New Roman" w:hAnsi="Times New Roman" w:cs="Times New Roman"/>
          <w:i/>
          <w:iCs/>
          <w:sz w:val="24"/>
          <w:szCs w:val="24"/>
        </w:rPr>
        <w:t>Rail</w:t>
      </w:r>
      <w:r w:rsidR="008F09F5">
        <w:rPr>
          <w:rFonts w:ascii="Times New Roman" w:hAnsi="Times New Roman" w:cs="Times New Roman"/>
          <w:i/>
          <w:iCs/>
          <w:sz w:val="24"/>
          <w:szCs w:val="24"/>
        </w:rPr>
        <w:t xml:space="preserve"> </w:t>
      </w:r>
      <w:r w:rsidRPr="096D20E7">
        <w:rPr>
          <w:rFonts w:ascii="Times New Roman" w:hAnsi="Times New Roman" w:cs="Times New Roman"/>
          <w:i/>
          <w:iCs/>
          <w:sz w:val="24"/>
          <w:szCs w:val="24"/>
        </w:rPr>
        <w:t>Baltica</w:t>
      </w:r>
      <w:r w:rsidRPr="096D20E7">
        <w:rPr>
          <w:rFonts w:ascii="Times New Roman" w:hAnsi="Times New Roman" w:cs="Times New Roman"/>
          <w:sz w:val="24"/>
          <w:szCs w:val="24"/>
        </w:rPr>
        <w:t> publiskās lietošanas dzelzceļa infrastruktūras pārvaldītāja noteikšanai </w:t>
      </w:r>
      <w:r w:rsidRPr="096D20E7">
        <w:rPr>
          <w:rFonts w:ascii="Times New Roman" w:hAnsi="Times New Roman" w:cs="Times New Roman"/>
          <w:i/>
          <w:iCs/>
          <w:sz w:val="24"/>
          <w:szCs w:val="24"/>
        </w:rPr>
        <w:t>Rail Baltica</w:t>
      </w:r>
      <w:r w:rsidRPr="096D20E7">
        <w:rPr>
          <w:rFonts w:ascii="Times New Roman" w:hAnsi="Times New Roman" w:cs="Times New Roman"/>
          <w:sz w:val="24"/>
          <w:szCs w:val="24"/>
        </w:rPr>
        <w:t> publiskās lietošanas dzelzceļa infrastruktūras pārvaldības sistēmas attīstībai un ieviešanai nepieciešamās infrastruktūras pārvaldītāja funkcijas veic ED</w:t>
      </w:r>
      <w:r w:rsidR="00766823" w:rsidRPr="096D20E7">
        <w:rPr>
          <w:rFonts w:ascii="Times New Roman" w:hAnsi="Times New Roman" w:cs="Times New Roman"/>
          <w:sz w:val="24"/>
          <w:szCs w:val="24"/>
        </w:rPr>
        <w:t>z</w:t>
      </w:r>
      <w:r w:rsidRPr="096D20E7">
        <w:rPr>
          <w:rFonts w:ascii="Times New Roman" w:hAnsi="Times New Roman" w:cs="Times New Roman"/>
          <w:sz w:val="24"/>
          <w:szCs w:val="24"/>
        </w:rPr>
        <w:t>L</w:t>
      </w:r>
      <w:r w:rsidR="6B7427FB" w:rsidRPr="096D20E7">
        <w:rPr>
          <w:rFonts w:ascii="Times New Roman" w:hAnsi="Times New Roman" w:cs="Times New Roman"/>
          <w:sz w:val="24"/>
          <w:szCs w:val="24"/>
        </w:rPr>
        <w:t>,</w:t>
      </w:r>
      <w:r w:rsidR="1EC317AB" w:rsidRPr="096D20E7">
        <w:rPr>
          <w:rFonts w:ascii="Times New Roman" w:hAnsi="Times New Roman" w:cs="Times New Roman"/>
          <w:sz w:val="24"/>
          <w:szCs w:val="24"/>
        </w:rPr>
        <w:t xml:space="preserve"> taču, nolūkā</w:t>
      </w:r>
      <w:r w:rsidR="000A6289">
        <w:rPr>
          <w:rFonts w:ascii="Times New Roman" w:hAnsi="Times New Roman" w:cs="Times New Roman"/>
          <w:sz w:val="24"/>
          <w:szCs w:val="24"/>
        </w:rPr>
        <w:t xml:space="preserve"> </w:t>
      </w:r>
      <w:r w:rsidRPr="096D20E7">
        <w:rPr>
          <w:rFonts w:ascii="Times New Roman" w:hAnsi="Times New Roman" w:cs="Times New Roman"/>
          <w:sz w:val="24"/>
          <w:szCs w:val="24"/>
        </w:rPr>
        <w:t>novērst funkciju dublēšanos, uzlabotu kopējo dzelzceļa nozares efektivitāti un veidotu vienotu dzelzceļa saimniecību</w:t>
      </w:r>
      <w:r w:rsidR="2BF13780" w:rsidRPr="096D20E7">
        <w:rPr>
          <w:rFonts w:ascii="Times New Roman" w:hAnsi="Times New Roman" w:cs="Times New Roman"/>
          <w:sz w:val="24"/>
          <w:szCs w:val="24"/>
        </w:rPr>
        <w:t xml:space="preserve"> ar mērķi</w:t>
      </w:r>
      <w:r w:rsidRPr="096D20E7">
        <w:rPr>
          <w:rFonts w:ascii="Times New Roman" w:hAnsi="Times New Roman" w:cs="Times New Roman"/>
          <w:sz w:val="24"/>
          <w:szCs w:val="24"/>
        </w:rPr>
        <w:t xml:space="preserve"> </w:t>
      </w:r>
      <w:r w:rsidR="23B096A6" w:rsidRPr="096D20E7">
        <w:rPr>
          <w:rFonts w:ascii="Times New Roman" w:hAnsi="Times New Roman" w:cs="Times New Roman"/>
          <w:sz w:val="24"/>
          <w:szCs w:val="24"/>
        </w:rPr>
        <w:t>samazin</w:t>
      </w:r>
      <w:r w:rsidR="2BF13780" w:rsidRPr="096D20E7">
        <w:rPr>
          <w:rFonts w:ascii="Times New Roman" w:hAnsi="Times New Roman" w:cs="Times New Roman"/>
          <w:sz w:val="24"/>
          <w:szCs w:val="24"/>
        </w:rPr>
        <w:t>ā</w:t>
      </w:r>
      <w:r w:rsidR="23B096A6" w:rsidRPr="096D20E7">
        <w:rPr>
          <w:rFonts w:ascii="Times New Roman" w:hAnsi="Times New Roman" w:cs="Times New Roman"/>
          <w:sz w:val="24"/>
          <w:szCs w:val="24"/>
        </w:rPr>
        <w:t>t administratīvās izmaksas</w:t>
      </w:r>
      <w:r w:rsidR="2BF13780" w:rsidRPr="096D20E7">
        <w:rPr>
          <w:rFonts w:ascii="Times New Roman" w:hAnsi="Times New Roman" w:cs="Times New Roman"/>
          <w:sz w:val="24"/>
          <w:szCs w:val="24"/>
        </w:rPr>
        <w:t>,</w:t>
      </w:r>
      <w:r w:rsidR="23B096A6" w:rsidRPr="096D20E7">
        <w:rPr>
          <w:rFonts w:ascii="Times New Roman" w:hAnsi="Times New Roman" w:cs="Times New Roman"/>
          <w:sz w:val="24"/>
          <w:szCs w:val="24"/>
        </w:rPr>
        <w:t xml:space="preserve"> </w:t>
      </w:r>
      <w:r w:rsidRPr="096D20E7">
        <w:rPr>
          <w:rFonts w:ascii="Times New Roman" w:hAnsi="Times New Roman" w:cs="Times New Roman"/>
          <w:sz w:val="24"/>
          <w:szCs w:val="24"/>
        </w:rPr>
        <w:t>nepieciešams</w:t>
      </w:r>
      <w:r w:rsidR="354EAB9F" w:rsidRPr="096D20E7">
        <w:rPr>
          <w:rFonts w:ascii="Times New Roman" w:hAnsi="Times New Roman" w:cs="Times New Roman"/>
          <w:sz w:val="24"/>
          <w:szCs w:val="24"/>
        </w:rPr>
        <w:t xml:space="preserve"> un ar informatīvo ziņojumu tiek virzīts priekšlikums </w:t>
      </w:r>
      <w:r w:rsidR="600C5FB4" w:rsidRPr="096D20E7">
        <w:rPr>
          <w:rFonts w:ascii="Times New Roman" w:hAnsi="Times New Roman" w:cs="Times New Roman"/>
          <w:sz w:val="24"/>
          <w:szCs w:val="24"/>
        </w:rPr>
        <w:t>vienota publiskās lietošanas dzelzceļa infrastruktūras pārvaldītāja noteikšan</w:t>
      </w:r>
      <w:r w:rsidR="22762D69" w:rsidRPr="096D20E7">
        <w:rPr>
          <w:rFonts w:ascii="Times New Roman" w:hAnsi="Times New Roman" w:cs="Times New Roman"/>
          <w:sz w:val="24"/>
          <w:szCs w:val="24"/>
        </w:rPr>
        <w:t>ai</w:t>
      </w:r>
      <w:r w:rsidR="600C5FB4" w:rsidRPr="096D20E7">
        <w:rPr>
          <w:rFonts w:ascii="Times New Roman" w:hAnsi="Times New Roman" w:cs="Times New Roman"/>
          <w:sz w:val="24"/>
          <w:szCs w:val="24"/>
        </w:rPr>
        <w:t xml:space="preserve"> un </w:t>
      </w:r>
      <w:r w:rsidRPr="096D20E7">
        <w:rPr>
          <w:rFonts w:ascii="Times New Roman" w:hAnsi="Times New Roman" w:cs="Times New Roman"/>
          <w:sz w:val="24"/>
          <w:szCs w:val="24"/>
        </w:rPr>
        <w:t xml:space="preserve">dzelzceļa nozares kapitālsabiedrību </w:t>
      </w:r>
      <w:r w:rsidR="317D069F" w:rsidRPr="096D20E7">
        <w:rPr>
          <w:rFonts w:ascii="Times New Roman" w:hAnsi="Times New Roman" w:cs="Times New Roman"/>
          <w:sz w:val="24"/>
          <w:szCs w:val="24"/>
        </w:rPr>
        <w:t>i</w:t>
      </w:r>
      <w:r w:rsidR="1081E959" w:rsidRPr="096D20E7">
        <w:rPr>
          <w:rFonts w:ascii="Times New Roman" w:hAnsi="Times New Roman" w:cs="Times New Roman"/>
          <w:sz w:val="24"/>
          <w:szCs w:val="24"/>
        </w:rPr>
        <w:t>n</w:t>
      </w:r>
      <w:r w:rsidR="45E74DD5" w:rsidRPr="096D20E7">
        <w:rPr>
          <w:rFonts w:ascii="Times New Roman" w:hAnsi="Times New Roman" w:cs="Times New Roman"/>
          <w:sz w:val="24"/>
          <w:szCs w:val="24"/>
        </w:rPr>
        <w:t>t</w:t>
      </w:r>
      <w:r w:rsidR="1081E959" w:rsidRPr="096D20E7">
        <w:rPr>
          <w:rFonts w:ascii="Times New Roman" w:hAnsi="Times New Roman" w:cs="Times New Roman"/>
          <w:sz w:val="24"/>
          <w:szCs w:val="24"/>
        </w:rPr>
        <w:t>egrēšan</w:t>
      </w:r>
      <w:r w:rsidR="13F22A20" w:rsidRPr="096D20E7">
        <w:rPr>
          <w:rFonts w:ascii="Times New Roman" w:hAnsi="Times New Roman" w:cs="Times New Roman"/>
          <w:sz w:val="24"/>
          <w:szCs w:val="24"/>
        </w:rPr>
        <w:t>ai</w:t>
      </w:r>
      <w:r w:rsidRPr="096D20E7">
        <w:rPr>
          <w:rFonts w:ascii="Times New Roman" w:hAnsi="Times New Roman" w:cs="Times New Roman"/>
          <w:sz w:val="24"/>
          <w:szCs w:val="24"/>
        </w:rPr>
        <w:t>.</w:t>
      </w:r>
      <w:r w:rsidR="7B7B8ADC" w:rsidRPr="096D20E7">
        <w:rPr>
          <w:rFonts w:ascii="Times New Roman" w:hAnsi="Times New Roman" w:cs="Times New Roman"/>
          <w:sz w:val="24"/>
          <w:szCs w:val="24"/>
        </w:rPr>
        <w:t xml:space="preserve"> </w:t>
      </w:r>
    </w:p>
    <w:p w14:paraId="7CAF9140" w14:textId="77777777" w:rsidR="006555EF" w:rsidRPr="00603239" w:rsidRDefault="006555EF" w:rsidP="006555EF">
      <w:pPr>
        <w:pStyle w:val="1Paragraph"/>
        <w:numPr>
          <w:ilvl w:val="0"/>
          <w:numId w:val="0"/>
        </w:numPr>
        <w:tabs>
          <w:tab w:val="left" w:pos="426"/>
        </w:tabs>
        <w:spacing w:after="0" w:line="276" w:lineRule="auto"/>
        <w:ind w:firstLine="630"/>
        <w:rPr>
          <w:rFonts w:ascii="Times New Roman" w:hAnsi="Times New Roman" w:cs="Times New Roman"/>
          <w:sz w:val="24"/>
          <w:szCs w:val="24"/>
        </w:rPr>
      </w:pPr>
    </w:p>
    <w:p w14:paraId="2484FD10" w14:textId="08278500" w:rsidR="00BB4BCC" w:rsidRPr="00603239" w:rsidRDefault="008E5044" w:rsidP="00A962ED">
      <w:pPr>
        <w:pStyle w:val="Heading3"/>
        <w:spacing w:before="0" w:after="60"/>
        <w:rPr>
          <w:rFonts w:ascii="Times New Roman" w:hAnsi="Times New Roman" w:cs="Times New Roman"/>
          <w:sz w:val="24"/>
          <w:szCs w:val="24"/>
        </w:rPr>
      </w:pPr>
      <w:bookmarkStart w:id="16" w:name="_Toc186804247"/>
      <w:bookmarkStart w:id="17" w:name="_Toc199960596"/>
      <w:r w:rsidRPr="096D20E7">
        <w:rPr>
          <w:rFonts w:ascii="Times New Roman" w:hAnsi="Times New Roman" w:cs="Times New Roman"/>
          <w:sz w:val="24"/>
          <w:szCs w:val="24"/>
        </w:rPr>
        <w:t>2.1.</w:t>
      </w:r>
      <w:r w:rsidR="00AC7EBE" w:rsidRPr="096D20E7">
        <w:rPr>
          <w:rFonts w:ascii="Times New Roman" w:hAnsi="Times New Roman" w:cs="Times New Roman"/>
          <w:sz w:val="24"/>
          <w:szCs w:val="24"/>
        </w:rPr>
        <w:t>Valsts akciju sabiedrība</w:t>
      </w:r>
      <w:r w:rsidR="00CC7B93" w:rsidRPr="096D20E7">
        <w:rPr>
          <w:rFonts w:ascii="Times New Roman" w:hAnsi="Times New Roman" w:cs="Times New Roman"/>
          <w:sz w:val="24"/>
          <w:szCs w:val="24"/>
        </w:rPr>
        <w:t xml:space="preserve"> </w:t>
      </w:r>
      <w:r w:rsidRPr="096D20E7">
        <w:rPr>
          <w:rFonts w:ascii="Times New Roman" w:hAnsi="Times New Roman" w:cs="Times New Roman"/>
          <w:sz w:val="24"/>
          <w:szCs w:val="24"/>
        </w:rPr>
        <w:t>“Latvijas dzelzceļš”</w:t>
      </w:r>
      <w:bookmarkEnd w:id="16"/>
      <w:bookmarkEnd w:id="17"/>
    </w:p>
    <w:p w14:paraId="1CED243C" w14:textId="77777777" w:rsidR="00BB4BCC" w:rsidRPr="00603239" w:rsidRDefault="008E5044" w:rsidP="00A962ED">
      <w:pPr>
        <w:spacing w:after="60"/>
        <w:ind w:firstLine="567"/>
        <w:jc w:val="both"/>
        <w:rPr>
          <w:rFonts w:ascii="Times New Roman" w:hAnsi="Times New Roman" w:cs="Times New Roman"/>
          <w:b/>
          <w:bCs/>
          <w:sz w:val="24"/>
          <w:szCs w:val="24"/>
        </w:rPr>
      </w:pPr>
      <w:r w:rsidRPr="77A35692">
        <w:rPr>
          <w:rFonts w:ascii="Times New Roman" w:eastAsia="Aptos" w:hAnsi="Times New Roman" w:cs="Times New Roman"/>
          <w:sz w:val="24"/>
          <w:szCs w:val="24"/>
        </w:rPr>
        <w:t xml:space="preserve">LDz ir dibināts 1991. gada 1. oktobrī un pārvalda publiskās lietošanas dzelzceļa infrastruktūru, kā arī sniedz dzelzceļa transporta un ar tiem saistītus pakalpojumus. </w:t>
      </w:r>
    </w:p>
    <w:p w14:paraId="5093C7F8" w14:textId="77777777" w:rsidR="00BB4BCC" w:rsidRPr="00603239" w:rsidRDefault="008E5044" w:rsidP="00A962ED">
      <w:pPr>
        <w:pStyle w:val="1Paragraph"/>
        <w:numPr>
          <w:ilvl w:val="0"/>
          <w:numId w:val="0"/>
        </w:numPr>
        <w:spacing w:after="60" w:line="276" w:lineRule="auto"/>
        <w:ind w:firstLine="567"/>
        <w:rPr>
          <w:rFonts w:ascii="Times New Roman" w:hAnsi="Times New Roman" w:cs="Times New Roman"/>
          <w:sz w:val="24"/>
          <w:szCs w:val="24"/>
        </w:rPr>
      </w:pPr>
      <w:r w:rsidRPr="00603239">
        <w:rPr>
          <w:rFonts w:ascii="Times New Roman" w:hAnsi="Times New Roman" w:cs="Times New Roman"/>
          <w:sz w:val="24"/>
          <w:szCs w:val="24"/>
        </w:rPr>
        <w:t>LDz ir koncerna “Latvijas dzelzceļš” valdošais uzņēmums</w:t>
      </w:r>
      <w:r w:rsidR="00DF1756" w:rsidRPr="00603239">
        <w:rPr>
          <w:rFonts w:ascii="Times New Roman" w:hAnsi="Times New Roman" w:cs="Times New Roman"/>
          <w:sz w:val="24"/>
          <w:szCs w:val="24"/>
        </w:rPr>
        <w:t xml:space="preserve">, </w:t>
      </w:r>
      <w:r w:rsidRPr="00603239">
        <w:rPr>
          <w:rFonts w:ascii="Times New Roman" w:hAnsi="Times New Roman" w:cs="Times New Roman"/>
          <w:sz w:val="24"/>
          <w:szCs w:val="24"/>
        </w:rPr>
        <w:t xml:space="preserve">koncernā kopumā ietilpst piecas meitas sabiedrības – SIA “LDZ CARGO”, SIA “LDZ ritošā sastāva serviss”, SIA “LDZ apsardze”, SIA “LDZ Loģistika” un </w:t>
      </w:r>
      <w:r w:rsidR="00CC7B93" w:rsidRPr="00603239">
        <w:rPr>
          <w:rFonts w:ascii="Times New Roman" w:hAnsi="Times New Roman" w:cs="Times New Roman"/>
          <w:sz w:val="24"/>
          <w:szCs w:val="24"/>
        </w:rPr>
        <w:t xml:space="preserve">akciju sabiedrība </w:t>
      </w:r>
      <w:r w:rsidRPr="00603239">
        <w:rPr>
          <w:rFonts w:ascii="Times New Roman" w:hAnsi="Times New Roman" w:cs="Times New Roman"/>
          <w:sz w:val="24"/>
          <w:szCs w:val="24"/>
        </w:rPr>
        <w:t>“LatRailNet”</w:t>
      </w:r>
      <w:r w:rsidR="00CC7B93" w:rsidRPr="00603239">
        <w:rPr>
          <w:rFonts w:ascii="Times New Roman" w:hAnsi="Times New Roman" w:cs="Times New Roman"/>
          <w:sz w:val="24"/>
          <w:szCs w:val="24"/>
        </w:rPr>
        <w:t xml:space="preserve"> (turpmāk - AS “LatRailNet”)</w:t>
      </w:r>
      <w:r w:rsidRPr="00603239">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r w:rsidRPr="00603239">
        <w:rPr>
          <w:rFonts w:ascii="Times New Roman" w:hAnsi="Times New Roman" w:cs="Times New Roman"/>
          <w:sz w:val="24"/>
          <w:szCs w:val="24"/>
        </w:rPr>
        <w:t xml:space="preserve"> </w:t>
      </w:r>
    </w:p>
    <w:p w14:paraId="506B5B72" w14:textId="77777777" w:rsidR="008E2542" w:rsidRPr="00603239" w:rsidRDefault="008E5044" w:rsidP="00A962ED">
      <w:pPr>
        <w:pStyle w:val="1Paragraph"/>
        <w:numPr>
          <w:ilvl w:val="0"/>
          <w:numId w:val="0"/>
        </w:numPr>
        <w:spacing w:after="60" w:line="276" w:lineRule="auto"/>
        <w:ind w:firstLine="567"/>
        <w:rPr>
          <w:rFonts w:ascii="Times New Roman" w:hAnsi="Times New Roman" w:cs="Times New Roman"/>
          <w:sz w:val="24"/>
          <w:szCs w:val="24"/>
        </w:rPr>
      </w:pPr>
      <w:r w:rsidRPr="00603239">
        <w:rPr>
          <w:rFonts w:ascii="Times New Roman" w:hAnsi="Times New Roman" w:cs="Times New Roman"/>
          <w:sz w:val="24"/>
          <w:szCs w:val="24"/>
        </w:rPr>
        <w:t xml:space="preserve">SIA “LDZ CARGO” ir LDz meitas uzņēmums, kas dibināts 2005. gadā LDz reorganizācijas rezultātā. Uzņēmuma galvenie komercdarbības veidi: dzelzceļa kravu pārvadājumi, vilces pakalpojumi un kravas vagonu nomas pakalpojumi, kas ir rentablākais uzņēmuma sniegtais pakalpojums ar vislielāko nākotnes izaugsmes potenciālu.    </w:t>
      </w:r>
    </w:p>
    <w:p w14:paraId="41A002E6" w14:textId="530D8D1E" w:rsidR="00BB4BCC" w:rsidRPr="00603239" w:rsidRDefault="008E5044" w:rsidP="00A962ED">
      <w:pPr>
        <w:pStyle w:val="paragraph"/>
        <w:spacing w:after="60" w:line="276" w:lineRule="auto"/>
        <w:ind w:left="0" w:firstLine="567"/>
        <w:rPr>
          <w:rFonts w:ascii="Times New Roman" w:hAnsi="Times New Roman" w:cs="Times New Roman"/>
          <w:sz w:val="24"/>
          <w:szCs w:val="24"/>
        </w:rPr>
      </w:pPr>
      <w:r w:rsidRPr="00603239">
        <w:rPr>
          <w:rFonts w:ascii="Times New Roman" w:eastAsia="Aptos" w:hAnsi="Times New Roman" w:cs="Times New Roman"/>
          <w:sz w:val="24"/>
          <w:szCs w:val="24"/>
        </w:rPr>
        <w:t xml:space="preserve">SIA “LDZ ritošā sastāva serviss” ir LDz meitas uzņēmums, kas dibināts 2005. gadā LDz reorganizācijas rezultātā. </w:t>
      </w:r>
      <w:r w:rsidRPr="00603239">
        <w:rPr>
          <w:rFonts w:ascii="Times New Roman" w:hAnsi="Times New Roman" w:cs="Times New Roman"/>
          <w:sz w:val="24"/>
          <w:szCs w:val="24"/>
        </w:rPr>
        <w:t xml:space="preserve">SIA “LDZ ritošā sastāva serviss” </w:t>
      </w:r>
      <w:r w:rsidR="005C3F49">
        <w:rPr>
          <w:rFonts w:ascii="Times New Roman" w:hAnsi="Times New Roman" w:cs="Times New Roman"/>
          <w:sz w:val="24"/>
          <w:szCs w:val="24"/>
        </w:rPr>
        <w:t xml:space="preserve">lielākoties </w:t>
      </w:r>
      <w:r w:rsidRPr="00603239">
        <w:rPr>
          <w:rFonts w:ascii="Times New Roman" w:hAnsi="Times New Roman" w:cs="Times New Roman"/>
          <w:sz w:val="24"/>
          <w:szCs w:val="24"/>
        </w:rPr>
        <w:t>veic dzelzceļa ritošā sastāva tehnisko apkopi un remontus, lokomotīvju ekipēšanu un modernizāciju, sniedz maģistrālo kravas</w:t>
      </w:r>
      <w:r w:rsidR="00072532" w:rsidRPr="00603239">
        <w:rPr>
          <w:rFonts w:ascii="Times New Roman" w:hAnsi="Times New Roman" w:cs="Times New Roman"/>
          <w:sz w:val="24"/>
          <w:szCs w:val="24"/>
        </w:rPr>
        <w:t xml:space="preserve"> un</w:t>
      </w:r>
      <w:r w:rsidRPr="00603239">
        <w:rPr>
          <w:rFonts w:ascii="Times New Roman" w:hAnsi="Times New Roman" w:cs="Times New Roman"/>
          <w:sz w:val="24"/>
          <w:szCs w:val="24"/>
        </w:rPr>
        <w:t xml:space="preserve"> manevru dīzeļlokomotīvju nomas pakalpojumus un nodarbojas ar degvielas uzglabāšanu un tirdzniecību. </w:t>
      </w:r>
    </w:p>
    <w:p w14:paraId="329C0D45" w14:textId="77777777" w:rsidR="008E2542" w:rsidRPr="00603239" w:rsidRDefault="008E5044" w:rsidP="00A962ED">
      <w:pPr>
        <w:pStyle w:val="paragraph"/>
        <w:spacing w:after="60" w:line="276" w:lineRule="auto"/>
        <w:ind w:left="0" w:firstLine="567"/>
        <w:rPr>
          <w:rFonts w:ascii="Times New Roman" w:hAnsi="Times New Roman" w:cs="Times New Roman"/>
          <w:sz w:val="24"/>
          <w:szCs w:val="24"/>
        </w:rPr>
      </w:pPr>
      <w:r w:rsidRPr="00603239">
        <w:rPr>
          <w:rFonts w:ascii="Times New Roman" w:eastAsia="Aptos" w:hAnsi="Times New Roman" w:cs="Times New Roman"/>
          <w:sz w:val="24"/>
          <w:szCs w:val="24"/>
        </w:rPr>
        <w:t>SIA “LDZ Loģistika” ir LDz meitas uzņēmums, kas dibināts 2008. gadā. Uzņēmuma galvenie komercdarbības veidi ir kravu ekspedēšana un loģistikas pakalpojumi.</w:t>
      </w:r>
    </w:p>
    <w:p w14:paraId="27B5D022" w14:textId="77777777" w:rsidR="00BB4BCC" w:rsidRPr="00603239" w:rsidRDefault="008E5044" w:rsidP="00A962ED">
      <w:pPr>
        <w:pStyle w:val="paragraph"/>
        <w:spacing w:after="60" w:line="276" w:lineRule="auto"/>
        <w:ind w:left="0" w:firstLine="567"/>
        <w:rPr>
          <w:rFonts w:ascii="Times New Roman" w:hAnsi="Times New Roman" w:cs="Times New Roman"/>
          <w:sz w:val="24"/>
          <w:szCs w:val="24"/>
        </w:rPr>
      </w:pPr>
      <w:r w:rsidRPr="00603239">
        <w:rPr>
          <w:rFonts w:ascii="Times New Roman" w:hAnsi="Times New Roman" w:cs="Times New Roman"/>
          <w:sz w:val="24"/>
          <w:szCs w:val="24"/>
        </w:rPr>
        <w:t xml:space="preserve">SIA “LDZ apsardze” </w:t>
      </w:r>
      <w:r w:rsidRPr="00603239">
        <w:rPr>
          <w:rFonts w:ascii="Times New Roman" w:eastAsia="Aptos" w:hAnsi="Times New Roman" w:cs="Times New Roman"/>
          <w:sz w:val="24"/>
          <w:szCs w:val="24"/>
        </w:rPr>
        <w:t xml:space="preserve">ir LDz meitas uzņēmums, kas dibināts 2003. gadā. </w:t>
      </w:r>
      <w:bookmarkStart w:id="18" w:name="_Hlk182486471"/>
      <w:r w:rsidRPr="00603239">
        <w:rPr>
          <w:rFonts w:ascii="Times New Roman" w:hAnsi="Times New Roman" w:cs="Times New Roman"/>
          <w:sz w:val="24"/>
          <w:szCs w:val="24"/>
        </w:rPr>
        <w:t xml:space="preserve">SIA “LDZ apsardze” </w:t>
      </w:r>
      <w:bookmarkEnd w:id="18"/>
      <w:r w:rsidRPr="00603239">
        <w:rPr>
          <w:rFonts w:ascii="Times New Roman" w:hAnsi="Times New Roman" w:cs="Times New Roman"/>
          <w:sz w:val="24"/>
          <w:szCs w:val="24"/>
        </w:rPr>
        <w:t>sniedz dažādu objektu un dzelzceļa kravu fiziskās apsardzes pakalpojumus, projektē un montē dažādas apsardzes, ugunsdrošības un video novērošanas sistēmas, kam ekspluatācijas laikā veic tehnisko apkopi un uzturēšanu, kā arī veic saņemto trauksmes signālu monitoringu.</w:t>
      </w:r>
    </w:p>
    <w:p w14:paraId="04FE6772" w14:textId="49EBA43F" w:rsidR="00BB4BCC" w:rsidRPr="00603239" w:rsidRDefault="008E5044" w:rsidP="00A962ED">
      <w:pPr>
        <w:pStyle w:val="1Paragraph"/>
        <w:numPr>
          <w:ilvl w:val="0"/>
          <w:numId w:val="0"/>
        </w:numPr>
        <w:spacing w:after="60" w:line="276" w:lineRule="auto"/>
        <w:ind w:firstLine="567"/>
        <w:rPr>
          <w:rFonts w:ascii="Times New Roman" w:hAnsi="Times New Roman" w:cs="Times New Roman"/>
          <w:sz w:val="24"/>
          <w:szCs w:val="24"/>
        </w:rPr>
      </w:pPr>
      <w:r w:rsidRPr="00603239">
        <w:rPr>
          <w:rFonts w:ascii="Times New Roman" w:hAnsi="Times New Roman" w:cs="Times New Roman"/>
          <w:sz w:val="24"/>
          <w:szCs w:val="24"/>
        </w:rPr>
        <w:t xml:space="preserve">AS “LatRailNet” </w:t>
      </w:r>
      <w:r w:rsidRPr="00603239">
        <w:rPr>
          <w:rFonts w:ascii="Times New Roman" w:eastAsia="Aptos" w:hAnsi="Times New Roman" w:cs="Times New Roman"/>
          <w:kern w:val="2"/>
          <w:sz w:val="24"/>
          <w:szCs w:val="24"/>
          <w14:ligatures w14:val="standardContextual"/>
        </w:rPr>
        <w:t xml:space="preserve">ir LDz meitas uzņēmums, kas dibināts 2010. gadā. </w:t>
      </w:r>
      <w:r w:rsidRPr="00603239">
        <w:rPr>
          <w:rFonts w:ascii="Times New Roman" w:hAnsi="Times New Roman" w:cs="Times New Roman"/>
          <w:sz w:val="24"/>
          <w:szCs w:val="24"/>
        </w:rPr>
        <w:t>AS “LatRailNet” saskaņā ar Dzelzceļa likum</w:t>
      </w:r>
      <w:r w:rsidR="009B4A22">
        <w:rPr>
          <w:rFonts w:ascii="Times New Roman" w:hAnsi="Times New Roman" w:cs="Times New Roman"/>
          <w:sz w:val="24"/>
          <w:szCs w:val="24"/>
        </w:rPr>
        <w:t xml:space="preserve">a </w:t>
      </w:r>
      <w:r w:rsidR="00BF30B7">
        <w:rPr>
          <w:rFonts w:ascii="Times New Roman" w:hAnsi="Times New Roman" w:cs="Times New Roman"/>
          <w:sz w:val="24"/>
          <w:szCs w:val="24"/>
        </w:rPr>
        <w:t>P</w:t>
      </w:r>
      <w:r w:rsidR="009B4A22">
        <w:rPr>
          <w:rFonts w:ascii="Times New Roman" w:hAnsi="Times New Roman" w:cs="Times New Roman"/>
          <w:sz w:val="24"/>
          <w:szCs w:val="24"/>
        </w:rPr>
        <w:t>ārejas noteikumu 35. punktu</w:t>
      </w:r>
      <w:r w:rsidRPr="00603239">
        <w:rPr>
          <w:rFonts w:ascii="Times New Roman" w:hAnsi="Times New Roman" w:cs="Times New Roman"/>
          <w:sz w:val="24"/>
          <w:szCs w:val="24"/>
        </w:rPr>
        <w:t xml:space="preserve"> </w:t>
      </w:r>
      <w:r w:rsidR="00BF30B7">
        <w:rPr>
          <w:rFonts w:ascii="Times New Roman" w:hAnsi="Times New Roman" w:cs="Times New Roman"/>
          <w:sz w:val="24"/>
          <w:szCs w:val="24"/>
        </w:rPr>
        <w:t xml:space="preserve">un </w:t>
      </w:r>
      <w:r w:rsidR="00BF30B7" w:rsidRPr="00603239">
        <w:rPr>
          <w:rFonts w:ascii="Times New Roman" w:hAnsi="Times New Roman" w:cs="Times New Roman"/>
          <w:sz w:val="24"/>
          <w:szCs w:val="24"/>
        </w:rPr>
        <w:t>AS “LatRailNet”</w:t>
      </w:r>
      <w:r w:rsidR="00BF30B7">
        <w:rPr>
          <w:rFonts w:ascii="Times New Roman" w:hAnsi="Times New Roman" w:cs="Times New Roman"/>
          <w:sz w:val="24"/>
          <w:szCs w:val="24"/>
        </w:rPr>
        <w:t xml:space="preserve"> statūtiem </w:t>
      </w:r>
      <w:r w:rsidRPr="00603239">
        <w:rPr>
          <w:rFonts w:ascii="Times New Roman" w:hAnsi="Times New Roman" w:cs="Times New Roman"/>
          <w:sz w:val="24"/>
          <w:szCs w:val="24"/>
        </w:rPr>
        <w:t xml:space="preserve">veic infrastruktūras pārvaldītāja būtiskās funkcijas (lēmumu pieņemšanu par jaudas sadali, vilcienu </w:t>
      </w:r>
      <w:r w:rsidRPr="00603239">
        <w:rPr>
          <w:rFonts w:ascii="Times New Roman" w:hAnsi="Times New Roman" w:cs="Times New Roman"/>
          <w:sz w:val="24"/>
          <w:szCs w:val="24"/>
        </w:rPr>
        <w:lastRenderedPageBreak/>
        <w:t xml:space="preserve">ceļu iedalīšanu, piekļuves noteikšanu un novērtēšanu, gan par atsevišķu vilcienu ceļu iedalīšanu, un lēmumu pieņemšanu par infrastruktūras maksām, tai skaitā maksas noteikšanu un iekasēšanu). </w:t>
      </w:r>
    </w:p>
    <w:p w14:paraId="2ED331A5" w14:textId="77777777" w:rsidR="009F03FA" w:rsidRPr="00603239" w:rsidRDefault="008E5044" w:rsidP="00A962ED">
      <w:pPr>
        <w:spacing w:after="60" w:line="276" w:lineRule="auto"/>
        <w:ind w:firstLine="567"/>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 xml:space="preserve">Lai nodrošinātu LDz koncerna biznesa virzienu attīstību un konkurētspēju, ir izstrādāta vienota koncerna stratēģija un mērķi, nodrošinot optimālu ražošanas un investīciju resursu sadalījumu starp biznesa virzieniem un koncerna sabiedrībām, lēmumu pieņemšanas koordināciju un efektīvu to īstenošanas kontroli. </w:t>
      </w:r>
      <w:r w:rsidR="00BB4BCC" w:rsidRPr="00603239">
        <w:rPr>
          <w:rFonts w:ascii="Times New Roman" w:eastAsia="Aptos" w:hAnsi="Times New Roman" w:cs="Times New Roman"/>
          <w:sz w:val="24"/>
          <w:szCs w:val="24"/>
        </w:rPr>
        <w:t>LDz</w:t>
      </w:r>
      <w:r w:rsidRPr="00603239">
        <w:rPr>
          <w:rFonts w:ascii="Times New Roman" w:eastAsia="Aptos" w:hAnsi="Times New Roman" w:cs="Times New Roman"/>
          <w:sz w:val="24"/>
          <w:szCs w:val="24"/>
        </w:rPr>
        <w:t xml:space="preserve"> pārstāv </w:t>
      </w:r>
      <w:r w:rsidR="00BB4BCC" w:rsidRPr="00603239">
        <w:rPr>
          <w:rFonts w:ascii="Times New Roman" w:eastAsia="Aptos" w:hAnsi="Times New Roman" w:cs="Times New Roman"/>
          <w:sz w:val="24"/>
          <w:szCs w:val="24"/>
        </w:rPr>
        <w:t>k</w:t>
      </w:r>
      <w:r w:rsidRPr="00603239">
        <w:rPr>
          <w:rFonts w:ascii="Times New Roman" w:eastAsia="Aptos" w:hAnsi="Times New Roman" w:cs="Times New Roman"/>
          <w:sz w:val="24"/>
          <w:szCs w:val="24"/>
        </w:rPr>
        <w:t>oncerna intereses starptautiskā līmenī.</w:t>
      </w:r>
      <w:r>
        <w:rPr>
          <w:rFonts w:ascii="Times New Roman" w:eastAsia="Aptos" w:hAnsi="Times New Roman" w:cs="Times New Roman"/>
          <w:sz w:val="24"/>
          <w:szCs w:val="24"/>
          <w:vertAlign w:val="superscript"/>
        </w:rPr>
        <w:footnoteReference w:id="3"/>
      </w:r>
    </w:p>
    <w:p w14:paraId="77244760" w14:textId="7008D163" w:rsidR="001210AE" w:rsidRPr="00603239" w:rsidRDefault="008E5044" w:rsidP="00A962ED">
      <w:pPr>
        <w:spacing w:after="60" w:line="276" w:lineRule="auto"/>
        <w:ind w:firstLine="567"/>
        <w:jc w:val="both"/>
        <w:rPr>
          <w:rFonts w:ascii="Times New Roman" w:eastAsia="Aptos" w:hAnsi="Times New Roman" w:cs="Times New Roman"/>
          <w:sz w:val="24"/>
          <w:szCs w:val="24"/>
        </w:rPr>
      </w:pPr>
      <w:r w:rsidRPr="77A35692">
        <w:rPr>
          <w:rFonts w:ascii="Times New Roman" w:eastAsia="Aptos" w:hAnsi="Times New Roman" w:cs="Times New Roman"/>
          <w:sz w:val="24"/>
          <w:szCs w:val="24"/>
        </w:rPr>
        <w:t>LDz sniedz Dzelzceļa likuma 12.</w:t>
      </w:r>
      <w:r w:rsidRPr="77A35692">
        <w:rPr>
          <w:rFonts w:ascii="Times New Roman" w:eastAsia="Aptos" w:hAnsi="Times New Roman" w:cs="Times New Roman"/>
          <w:sz w:val="24"/>
          <w:szCs w:val="24"/>
          <w:vertAlign w:val="superscript"/>
        </w:rPr>
        <w:t>1</w:t>
      </w:r>
      <w:r w:rsidRPr="77A35692">
        <w:rPr>
          <w:rFonts w:ascii="Times New Roman" w:eastAsia="Aptos" w:hAnsi="Times New Roman" w:cs="Times New Roman"/>
          <w:sz w:val="24"/>
          <w:szCs w:val="24"/>
        </w:rPr>
        <w:t xml:space="preserve"> panta pirmajā daļā minēto publiskās lietošanas dzelzceļa minimālā piekļuves pakalpojumu kompleksa un piekļuves publiskās lietošanas dzelzceļa infrastruktūrai, kas savieno dzelzceļa infrastruktūru ar apkalpes vietām, pakalpojumu, </w:t>
      </w:r>
      <w:r w:rsidR="00E45C2E">
        <w:rPr>
          <w:rFonts w:ascii="Times New Roman" w:eastAsia="Aptos" w:hAnsi="Times New Roman" w:cs="Times New Roman"/>
          <w:sz w:val="24"/>
          <w:szCs w:val="24"/>
        </w:rPr>
        <w:t>ar vagoniem saistītos</w:t>
      </w:r>
      <w:r w:rsidRPr="77A35692">
        <w:rPr>
          <w:rFonts w:ascii="Times New Roman" w:eastAsia="Aptos" w:hAnsi="Times New Roman" w:cs="Times New Roman"/>
          <w:sz w:val="24"/>
          <w:szCs w:val="24"/>
        </w:rPr>
        <w:t xml:space="preserve"> pakalpojumus, elektroenerģijas sadales un tirdzniecības pakalpojumus, nomas pakalpojumus, informācijas tehnoloģiju pakalpojumus, elektronisko sakaru pakalpojumus, kā arī citus pakalpojumus. </w:t>
      </w:r>
    </w:p>
    <w:p w14:paraId="07982384" w14:textId="65772F3A" w:rsidR="00C8434D" w:rsidRPr="007B0F40" w:rsidRDefault="00C8434D" w:rsidP="00A962ED">
      <w:pPr>
        <w:spacing w:after="60" w:line="276" w:lineRule="auto"/>
        <w:ind w:firstLine="567"/>
        <w:jc w:val="both"/>
        <w:rPr>
          <w:rFonts w:ascii="Times New Roman" w:eastAsia="Aptos" w:hAnsi="Times New Roman" w:cs="Times New Roman"/>
          <w:b/>
          <w:bCs/>
          <w:sz w:val="24"/>
          <w:szCs w:val="24"/>
          <w:u w:val="single"/>
        </w:rPr>
      </w:pPr>
      <w:r w:rsidRPr="00362018">
        <w:rPr>
          <w:rFonts w:ascii="Times New Roman" w:eastAsia="Aptos" w:hAnsi="Times New Roman" w:cs="Times New Roman"/>
          <w:sz w:val="24"/>
          <w:szCs w:val="24"/>
        </w:rPr>
        <w:t>Ar Ministru kabineta 2021. gada 16.jūnija rīkojumu Nr</w:t>
      </w:r>
      <w:r w:rsidR="00EC1A2D">
        <w:rPr>
          <w:rFonts w:ascii="Times New Roman" w:eastAsia="Aptos" w:hAnsi="Times New Roman" w:cs="Times New Roman"/>
          <w:sz w:val="24"/>
          <w:szCs w:val="24"/>
        </w:rPr>
        <w:t>.</w:t>
      </w:r>
      <w:r w:rsidRPr="00362018">
        <w:rPr>
          <w:rFonts w:ascii="Times New Roman" w:eastAsia="Aptos" w:hAnsi="Times New Roman" w:cs="Times New Roman"/>
          <w:sz w:val="24"/>
          <w:szCs w:val="24"/>
        </w:rPr>
        <w:t xml:space="preserve"> 421  “Par valsts akciju sabiedrības "Latvijas dzelzceļš" vispārējo stratēģisko mērķi” LDz vispārējais stratēģiskais mērķis ir nodrošināt efektīvu, drošu un ilgtspējīgu dzelzceļa infrastruktūras pārvaldīšanu</w:t>
      </w:r>
      <w:r w:rsidRPr="00603239">
        <w:rPr>
          <w:rFonts w:ascii="Times New Roman" w:eastAsia="Aptos" w:hAnsi="Times New Roman" w:cs="Times New Roman"/>
          <w:sz w:val="24"/>
          <w:szCs w:val="24"/>
        </w:rPr>
        <w:t>, piedāvājot konkurētspējīgus loģistikas, dzelzceļa ritošā sastāva remonta un apkopes, kā arī stratēģiski svarīgu objektu apsardzes pakalpojumus un sekmējot videi draudzīgu dzelzceļa pārvadājumu attīstību.</w:t>
      </w:r>
    </w:p>
    <w:p w14:paraId="11B737F6" w14:textId="201C045A" w:rsidR="00C8434D" w:rsidRPr="00362018" w:rsidRDefault="00C8434D" w:rsidP="00A962ED">
      <w:pPr>
        <w:spacing w:after="60" w:line="276" w:lineRule="auto"/>
        <w:ind w:firstLine="567"/>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 xml:space="preserve">LDz saredz sevi kā transporta mobilitātes “mugurkaulu” un paredzams, ka dzelzceļa nozīme transporta un mobilitātes sektoros arvien pieaugs gan attiecībā uz esošās infrastruktūras izmantošanu, gan saistībā ar Eiropas standarta platumam atbilstošas publiskās lietošanas dzelzceļa infrastruktūras izbūvi. Vienlaikus veicami arī esošās infrastruktūras kvalitātes uzlabošanas darbi, kā </w:t>
      </w:r>
      <w:r w:rsidRPr="00362018">
        <w:rPr>
          <w:rFonts w:ascii="Times New Roman" w:eastAsia="Aptos" w:hAnsi="Times New Roman" w:cs="Times New Roman"/>
          <w:sz w:val="24"/>
          <w:szCs w:val="24"/>
        </w:rPr>
        <w:t xml:space="preserve">arī saskatāmas iespējas pakalpojumu kvalitātes uzlabošanai. </w:t>
      </w:r>
    </w:p>
    <w:p w14:paraId="20AC5C18" w14:textId="77777777" w:rsidR="00554F3E" w:rsidRPr="00603239" w:rsidRDefault="00554F3E" w:rsidP="00554F3E">
      <w:pPr>
        <w:keepNext/>
        <w:spacing w:after="0" w:line="240" w:lineRule="auto"/>
        <w:jc w:val="both"/>
        <w:rPr>
          <w:rFonts w:ascii="Times New Roman" w:eastAsia="Aptos" w:hAnsi="Times New Roman" w:cs="Times New Roman"/>
          <w:kern w:val="2"/>
          <w:sz w:val="24"/>
          <w:szCs w:val="24"/>
          <w14:ligatures w14:val="standardContextual"/>
        </w:rPr>
      </w:pPr>
      <w:r>
        <w:rPr>
          <w:noProof/>
          <w14:ligatures w14:val="standardContextual"/>
        </w:rPr>
        <w:drawing>
          <wp:inline distT="0" distB="0" distL="0" distR="0" wp14:anchorId="67CA1959" wp14:editId="4F3B69E3">
            <wp:extent cx="5940425" cy="3341370"/>
            <wp:effectExtent l="0" t="0" r="3175" b="0"/>
            <wp:docPr id="9635425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22225"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940425" cy="3341370"/>
                    </a:xfrm>
                    <a:prstGeom prst="rect">
                      <a:avLst/>
                    </a:prstGeom>
                  </pic:spPr>
                </pic:pic>
              </a:graphicData>
            </a:graphic>
          </wp:inline>
        </w:drawing>
      </w:r>
    </w:p>
    <w:p w14:paraId="0F55C097" w14:textId="77777777" w:rsidR="00554F3E" w:rsidRPr="00603239" w:rsidRDefault="00554F3E" w:rsidP="00554F3E">
      <w:pPr>
        <w:spacing w:after="0" w:line="240" w:lineRule="auto"/>
        <w:jc w:val="both"/>
        <w:rPr>
          <w:rFonts w:ascii="Times New Roman" w:eastAsia="Aptos" w:hAnsi="Times New Roman" w:cs="Times New Roman"/>
          <w:i/>
          <w:iCs/>
          <w:color w:val="0E2841"/>
          <w:kern w:val="2"/>
          <w:sz w:val="24"/>
          <w:szCs w:val="24"/>
          <w14:ligatures w14:val="standardContextual"/>
        </w:rPr>
      </w:pPr>
      <w:r w:rsidRPr="7DE5AB12">
        <w:rPr>
          <w:rFonts w:ascii="Times New Roman" w:eastAsia="Aptos" w:hAnsi="Times New Roman" w:cs="Times New Roman"/>
          <w:i/>
          <w:iCs/>
          <w:color w:val="0E2841"/>
          <w:kern w:val="2"/>
          <w:sz w:val="24"/>
          <w:szCs w:val="24"/>
          <w14:ligatures w14:val="standardContextual"/>
        </w:rPr>
        <w:t>Ilustrācija 1 VAS Latvijas dzelzceļš koncerns un pamatinformācija uz 31.12.</w:t>
      </w:r>
      <w:r w:rsidRPr="7DE5AB12">
        <w:rPr>
          <w:rFonts w:ascii="Times New Roman" w:eastAsia="Aptos" w:hAnsi="Times New Roman" w:cs="Times New Roman"/>
          <w:i/>
          <w:iCs/>
          <w:color w:val="0E2841" w:themeColor="text2"/>
          <w:sz w:val="24"/>
          <w:szCs w:val="24"/>
        </w:rPr>
        <w:t>2024</w:t>
      </w:r>
    </w:p>
    <w:p w14:paraId="0EF0542A" w14:textId="77777777" w:rsidR="00554F3E" w:rsidRDefault="00554F3E" w:rsidP="006555EF">
      <w:pPr>
        <w:spacing w:after="0" w:line="276" w:lineRule="auto"/>
        <w:ind w:firstLine="567"/>
        <w:jc w:val="both"/>
        <w:rPr>
          <w:rFonts w:ascii="Times New Roman" w:eastAsia="Aptos" w:hAnsi="Times New Roman" w:cs="Times New Roman"/>
          <w:sz w:val="24"/>
          <w:szCs w:val="24"/>
        </w:rPr>
      </w:pPr>
    </w:p>
    <w:p w14:paraId="45D3362B" w14:textId="63FB5FC0" w:rsidR="001210AE" w:rsidRDefault="357FFF56" w:rsidP="00617E96">
      <w:pPr>
        <w:spacing w:after="60" w:line="276" w:lineRule="auto"/>
        <w:ind w:firstLine="720"/>
        <w:jc w:val="both"/>
        <w:rPr>
          <w:rFonts w:ascii="Times New Roman" w:eastAsia="Aptos" w:hAnsi="Times New Roman" w:cs="Times New Roman"/>
          <w:sz w:val="24"/>
          <w:szCs w:val="24"/>
        </w:rPr>
      </w:pPr>
      <w:r w:rsidRPr="096D20E7">
        <w:rPr>
          <w:rFonts w:ascii="Times New Roman" w:eastAsia="Aptos" w:hAnsi="Times New Roman" w:cs="Times New Roman"/>
          <w:sz w:val="24"/>
          <w:szCs w:val="24"/>
        </w:rPr>
        <w:lastRenderedPageBreak/>
        <w:t xml:space="preserve">Vienlaikus </w:t>
      </w:r>
      <w:r w:rsidR="00C8434D">
        <w:rPr>
          <w:rFonts w:ascii="Times New Roman" w:eastAsia="Aptos" w:hAnsi="Times New Roman" w:cs="Times New Roman"/>
          <w:sz w:val="24"/>
          <w:szCs w:val="24"/>
        </w:rPr>
        <w:t xml:space="preserve">ar šo informatīvo ziņojumu </w:t>
      </w:r>
      <w:r w:rsidRPr="096D20E7">
        <w:rPr>
          <w:rFonts w:ascii="Times New Roman" w:eastAsia="Aptos" w:hAnsi="Times New Roman" w:cs="Times New Roman"/>
          <w:sz w:val="24"/>
          <w:szCs w:val="24"/>
        </w:rPr>
        <w:t xml:space="preserve">uzsākta LDz </w:t>
      </w:r>
      <w:r w:rsidR="00DC2752">
        <w:rPr>
          <w:rFonts w:ascii="Times New Roman" w:eastAsia="Aptos" w:hAnsi="Times New Roman" w:cs="Times New Roman"/>
          <w:sz w:val="24"/>
          <w:szCs w:val="24"/>
        </w:rPr>
        <w:t>k</w:t>
      </w:r>
      <w:r w:rsidR="4D824E0C" w:rsidRPr="096D20E7">
        <w:rPr>
          <w:rFonts w:ascii="Times New Roman" w:eastAsia="Aptos" w:hAnsi="Times New Roman" w:cs="Times New Roman"/>
          <w:sz w:val="24"/>
          <w:szCs w:val="24"/>
        </w:rPr>
        <w:t>oncerna meit</w:t>
      </w:r>
      <w:r w:rsidR="116327B6" w:rsidRPr="096D20E7">
        <w:rPr>
          <w:rFonts w:ascii="Times New Roman" w:eastAsia="Aptos" w:hAnsi="Times New Roman" w:cs="Times New Roman"/>
          <w:sz w:val="24"/>
          <w:szCs w:val="24"/>
        </w:rPr>
        <w:t>u</w:t>
      </w:r>
      <w:r w:rsidR="4D824E0C" w:rsidRPr="096D20E7">
        <w:rPr>
          <w:rFonts w:ascii="Times New Roman" w:eastAsia="Aptos" w:hAnsi="Times New Roman" w:cs="Times New Roman"/>
          <w:sz w:val="24"/>
          <w:szCs w:val="24"/>
        </w:rPr>
        <w:t xml:space="preserve"> </w:t>
      </w:r>
      <w:r w:rsidR="3E3BA961" w:rsidRPr="096D20E7">
        <w:rPr>
          <w:rFonts w:ascii="Times New Roman" w:eastAsia="Aptos" w:hAnsi="Times New Roman" w:cs="Times New Roman"/>
          <w:sz w:val="24"/>
          <w:szCs w:val="24"/>
        </w:rPr>
        <w:t xml:space="preserve">sabiedrību </w:t>
      </w:r>
      <w:r w:rsidR="00DC2752" w:rsidRPr="096D20E7">
        <w:rPr>
          <w:rFonts w:ascii="Times New Roman" w:eastAsia="Aptos" w:hAnsi="Times New Roman" w:cs="Times New Roman"/>
          <w:sz w:val="24"/>
          <w:szCs w:val="24"/>
        </w:rPr>
        <w:t>konsolidācij</w:t>
      </w:r>
      <w:r w:rsidR="00DC2752">
        <w:rPr>
          <w:rFonts w:ascii="Times New Roman" w:eastAsia="Aptos" w:hAnsi="Times New Roman" w:cs="Times New Roman"/>
          <w:sz w:val="24"/>
          <w:szCs w:val="24"/>
        </w:rPr>
        <w:t>a</w:t>
      </w:r>
      <w:r w:rsidR="4D824E0C" w:rsidRPr="096D20E7">
        <w:rPr>
          <w:rFonts w:ascii="Times New Roman" w:eastAsia="Aptos" w:hAnsi="Times New Roman" w:cs="Times New Roman"/>
          <w:sz w:val="24"/>
          <w:szCs w:val="24"/>
        </w:rPr>
        <w:t>.</w:t>
      </w:r>
      <w:r w:rsidR="6D2765FB" w:rsidRPr="096D20E7">
        <w:rPr>
          <w:rFonts w:ascii="Times New Roman" w:eastAsia="Times New Roman" w:hAnsi="Times New Roman" w:cs="Times New Roman"/>
          <w:sz w:val="24"/>
          <w:szCs w:val="24"/>
          <w:lang w:eastAsia="lv-LV"/>
        </w:rPr>
        <w:t xml:space="preserve"> </w:t>
      </w:r>
      <w:r w:rsidR="7240BA72" w:rsidRPr="096D20E7">
        <w:rPr>
          <w:rFonts w:ascii="Times New Roman" w:eastAsia="Aptos" w:hAnsi="Times New Roman" w:cs="Times New Roman"/>
          <w:sz w:val="24"/>
          <w:szCs w:val="24"/>
        </w:rPr>
        <w:t>Lai īstenotu kapitālsabiedrību reorganizāciju a</w:t>
      </w:r>
      <w:r w:rsidR="6D2765FB" w:rsidRPr="096D20E7">
        <w:rPr>
          <w:rFonts w:ascii="Times New Roman" w:eastAsia="Aptos" w:hAnsi="Times New Roman" w:cs="Times New Roman"/>
          <w:sz w:val="24"/>
          <w:szCs w:val="24"/>
        </w:rPr>
        <w:t>tbilstoši Publiskas personas kapitāla daļu un kapitālsabiedrību pārvaldības likuma 118.</w:t>
      </w:r>
      <w:r w:rsidR="5A470B8D" w:rsidRPr="096D20E7">
        <w:rPr>
          <w:rFonts w:ascii="Times New Roman" w:eastAsia="Aptos" w:hAnsi="Times New Roman" w:cs="Times New Roman"/>
          <w:sz w:val="24"/>
          <w:szCs w:val="24"/>
        </w:rPr>
        <w:t xml:space="preserve"> </w:t>
      </w:r>
      <w:r w:rsidR="6D2765FB" w:rsidRPr="096D20E7">
        <w:rPr>
          <w:rFonts w:ascii="Times New Roman" w:eastAsia="Aptos" w:hAnsi="Times New Roman" w:cs="Times New Roman"/>
          <w:sz w:val="24"/>
          <w:szCs w:val="24"/>
        </w:rPr>
        <w:t>panta otrajai daļai</w:t>
      </w:r>
      <w:r w:rsidR="18FCF9FD" w:rsidRPr="096D20E7">
        <w:rPr>
          <w:rFonts w:ascii="Times New Roman" w:eastAsia="Aptos" w:hAnsi="Times New Roman" w:cs="Times New Roman"/>
          <w:sz w:val="24"/>
          <w:szCs w:val="24"/>
        </w:rPr>
        <w:t>,</w:t>
      </w:r>
      <w:r w:rsidR="6D2765FB" w:rsidRPr="096D20E7">
        <w:rPr>
          <w:rFonts w:ascii="Times New Roman" w:eastAsia="Aptos" w:hAnsi="Times New Roman" w:cs="Times New Roman"/>
          <w:sz w:val="24"/>
          <w:szCs w:val="24"/>
        </w:rPr>
        <w:t xml:space="preserve"> valsts akciju sabiedrības valdei nepieciešama publiskas personas augstākās lēmējinstitūcijas iepriekšēja piekrišana līdzdalības izbeigšanai, kā arī izšķirošās ietekmes izbeigšanai citā sabiedrībā</w:t>
      </w:r>
      <w:r w:rsidR="005B7DB0" w:rsidRPr="096D20E7">
        <w:rPr>
          <w:rFonts w:ascii="Times New Roman" w:eastAsia="Aptos" w:hAnsi="Times New Roman" w:cs="Times New Roman"/>
          <w:sz w:val="24"/>
          <w:szCs w:val="24"/>
        </w:rPr>
        <w:t xml:space="preserve"> (</w:t>
      </w:r>
      <w:r w:rsidR="6EC1E675" w:rsidRPr="096D20E7">
        <w:rPr>
          <w:rFonts w:ascii="Times New Roman" w:eastAsia="Aptos" w:hAnsi="Times New Roman" w:cs="Times New Roman"/>
          <w:sz w:val="24"/>
          <w:szCs w:val="24"/>
        </w:rPr>
        <w:t xml:space="preserve">tiek virzīts ar: </w:t>
      </w:r>
      <w:r w:rsidR="005B7DB0" w:rsidRPr="096D20E7">
        <w:rPr>
          <w:rFonts w:ascii="Times New Roman" w:eastAsia="Aptos" w:hAnsi="Times New Roman" w:cs="Times New Roman"/>
          <w:sz w:val="24"/>
          <w:szCs w:val="24"/>
        </w:rPr>
        <w:t>TAP</w:t>
      </w:r>
      <w:r w:rsidR="3280E1A9" w:rsidRPr="096D20E7">
        <w:rPr>
          <w:rFonts w:ascii="Times New Roman" w:eastAsia="Aptos" w:hAnsi="Times New Roman" w:cs="Times New Roman"/>
          <w:sz w:val="24"/>
          <w:szCs w:val="24"/>
        </w:rPr>
        <w:t>25-TA-692</w:t>
      </w:r>
      <w:r w:rsidR="005B7DB0" w:rsidRPr="096D20E7">
        <w:rPr>
          <w:rFonts w:ascii="Times New Roman" w:eastAsia="Aptos" w:hAnsi="Times New Roman" w:cs="Times New Roman"/>
          <w:sz w:val="24"/>
          <w:szCs w:val="24"/>
        </w:rPr>
        <w:t>)</w:t>
      </w:r>
      <w:r w:rsidR="6D2765FB" w:rsidRPr="096D20E7">
        <w:rPr>
          <w:rFonts w:ascii="Times New Roman" w:eastAsia="Aptos" w:hAnsi="Times New Roman" w:cs="Times New Roman"/>
          <w:sz w:val="24"/>
          <w:szCs w:val="24"/>
        </w:rPr>
        <w:t>.  </w:t>
      </w:r>
      <w:r w:rsidR="4D824E0C" w:rsidRPr="096D20E7">
        <w:rPr>
          <w:rFonts w:ascii="Times New Roman" w:eastAsia="Aptos" w:hAnsi="Times New Roman" w:cs="Times New Roman"/>
          <w:sz w:val="24"/>
          <w:szCs w:val="24"/>
        </w:rPr>
        <w:t>Minētās aktivitātes ir salāgojamas ar turpmākajām iecerēm attiecībā uz satiksmes nozares pārvaldības modeļa izmaiņām un plānoto konsolidāciju.</w:t>
      </w:r>
      <w:r w:rsidR="008E5044" w:rsidRPr="096D20E7">
        <w:rPr>
          <w:rFonts w:ascii="Times New Roman" w:eastAsia="Aptos" w:hAnsi="Times New Roman" w:cs="Times New Roman"/>
          <w:sz w:val="24"/>
          <w:szCs w:val="24"/>
        </w:rPr>
        <w:t xml:space="preserve"> </w:t>
      </w:r>
    </w:p>
    <w:p w14:paraId="52D1F90B" w14:textId="77777777" w:rsidR="00D82A5A" w:rsidRPr="00603239" w:rsidRDefault="008E5044" w:rsidP="002E0C1B">
      <w:pPr>
        <w:spacing w:after="60"/>
        <w:ind w:firstLine="567"/>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ab/>
        <w:t xml:space="preserve">Novēršot Eiropas Komisijas 2009. gada 8. oktobra argumentētajā atzinumā pārkāpuma procedūras lietā Nr.2008/2098 minēto pārkāpumu, 2010. gadā Dzelzceļa likumā tika iekļautas normas, kas paredz, ka publiskās lietošanas dzelzceļa infrastruktūras pārvaldītāja būtiskās funkcijas nedrīkst veikt dzelzceļa infrastruktūras pārvaldītājs, kurš ietilpst vienā koncernā ar pārvadātāju, ja kāds no tiem ir šā koncerna valdošais uzņēmums (kapitālsabiedrība), un šādos gadījumos infrastruktūras pārvaldītāja būtiskās funkcijas veic neatkarīgs šo funkciju veicējs. Ir pieļaujams, ka infrastruktūras pārvaldītāja būtisko funkciju veicējs ietilpst vienā koncernā ar pārvadātāju, ja ne viens no tiem nav šā koncerna valdošais uzņēmums (kapitālsabiedrība). Infrastruktūras pārvaldītāja neatkarību būtisko funkciju izpildē uzrauga Valsts dzelzceļa administrācija, kura var pieprasīt veikt attiecīgus pasākumus nepieciešamās infrastruktūras pārvaldītāja būtisko funkciju veicēja neatkarības nodrošināšanā.  </w:t>
      </w:r>
    </w:p>
    <w:p w14:paraId="5C4C0AA3" w14:textId="20383DCA" w:rsidR="00D82A5A" w:rsidRPr="00E91753" w:rsidRDefault="00973D6E" w:rsidP="002E0C1B">
      <w:pPr>
        <w:spacing w:after="60" w:line="276" w:lineRule="auto"/>
        <w:ind w:firstLine="567"/>
        <w:jc w:val="both"/>
        <w:rPr>
          <w:rFonts w:ascii="Times New Roman" w:eastAsia="Aptos" w:hAnsi="Times New Roman" w:cs="Times New Roman"/>
          <w:color w:val="FF0000"/>
          <w:sz w:val="24"/>
          <w:szCs w:val="24"/>
        </w:rPr>
      </w:pPr>
      <w:r>
        <w:rPr>
          <w:rFonts w:ascii="Times New Roman" w:eastAsia="Aptos" w:hAnsi="Times New Roman" w:cs="Times New Roman"/>
          <w:sz w:val="24"/>
          <w:szCs w:val="24"/>
        </w:rPr>
        <w:t xml:space="preserve">Secīgi </w:t>
      </w:r>
      <w:r w:rsidR="008E5044" w:rsidRPr="469ED1D0">
        <w:rPr>
          <w:rFonts w:ascii="Times New Roman" w:eastAsia="Aptos" w:hAnsi="Times New Roman" w:cs="Times New Roman"/>
          <w:sz w:val="24"/>
          <w:szCs w:val="24"/>
        </w:rPr>
        <w:t>perspektīvā</w:t>
      </w:r>
      <w:r w:rsidR="1E1F0A0B" w:rsidRPr="469ED1D0">
        <w:rPr>
          <w:rFonts w:ascii="Times New Roman" w:eastAsia="Aptos" w:hAnsi="Times New Roman" w:cs="Times New Roman"/>
          <w:sz w:val="24"/>
          <w:szCs w:val="24"/>
        </w:rPr>
        <w:t xml:space="preserve"> </w:t>
      </w:r>
      <w:r w:rsidR="00D1317D">
        <w:rPr>
          <w:rFonts w:ascii="Times New Roman" w:eastAsia="Aptos" w:hAnsi="Times New Roman" w:cs="Times New Roman"/>
          <w:sz w:val="24"/>
          <w:szCs w:val="24"/>
        </w:rPr>
        <w:t xml:space="preserve">īstenojot </w:t>
      </w:r>
      <w:r w:rsidR="0056162F">
        <w:rPr>
          <w:rFonts w:ascii="Times New Roman" w:eastAsia="Aptos" w:hAnsi="Times New Roman" w:cs="Times New Roman"/>
          <w:sz w:val="24"/>
          <w:szCs w:val="24"/>
        </w:rPr>
        <w:t>tālākas</w:t>
      </w:r>
      <w:r w:rsidR="00D1317D">
        <w:rPr>
          <w:rFonts w:ascii="Times New Roman" w:eastAsia="Aptos" w:hAnsi="Times New Roman" w:cs="Times New Roman"/>
          <w:sz w:val="24"/>
          <w:szCs w:val="24"/>
        </w:rPr>
        <w:t xml:space="preserve"> </w:t>
      </w:r>
      <w:r w:rsidR="00B952C3">
        <w:rPr>
          <w:rFonts w:ascii="Times New Roman" w:eastAsia="Aptos" w:hAnsi="Times New Roman" w:cs="Times New Roman"/>
          <w:sz w:val="24"/>
          <w:szCs w:val="24"/>
        </w:rPr>
        <w:t>apvienošanas</w:t>
      </w:r>
      <w:r w:rsidR="0056162F">
        <w:rPr>
          <w:rFonts w:ascii="Times New Roman" w:eastAsia="Aptos" w:hAnsi="Times New Roman" w:cs="Times New Roman"/>
          <w:sz w:val="24"/>
          <w:szCs w:val="24"/>
        </w:rPr>
        <w:t xml:space="preserve"> </w:t>
      </w:r>
      <w:r w:rsidR="00D1317D">
        <w:rPr>
          <w:rFonts w:ascii="Times New Roman" w:eastAsia="Aptos" w:hAnsi="Times New Roman" w:cs="Times New Roman"/>
          <w:sz w:val="24"/>
          <w:szCs w:val="24"/>
        </w:rPr>
        <w:t>modeli</w:t>
      </w:r>
      <w:r w:rsidR="00EA73BE">
        <w:rPr>
          <w:rFonts w:ascii="Times New Roman" w:eastAsia="Aptos" w:hAnsi="Times New Roman" w:cs="Times New Roman"/>
          <w:sz w:val="24"/>
          <w:szCs w:val="24"/>
        </w:rPr>
        <w:t xml:space="preserve"> </w:t>
      </w:r>
      <w:r w:rsidR="1E1F0A0B" w:rsidRPr="469ED1D0">
        <w:rPr>
          <w:rFonts w:ascii="Times New Roman" w:eastAsia="Aptos" w:hAnsi="Times New Roman" w:cs="Times New Roman"/>
          <w:sz w:val="24"/>
          <w:szCs w:val="24"/>
        </w:rPr>
        <w:t xml:space="preserve"> tiks izveidot</w:t>
      </w:r>
      <w:r w:rsidR="00B952C3">
        <w:rPr>
          <w:rFonts w:ascii="Times New Roman" w:eastAsia="Aptos" w:hAnsi="Times New Roman" w:cs="Times New Roman"/>
          <w:sz w:val="24"/>
          <w:szCs w:val="24"/>
        </w:rPr>
        <w:t>a</w:t>
      </w:r>
      <w:r w:rsidR="1E1F0A0B" w:rsidRPr="469ED1D0">
        <w:rPr>
          <w:rFonts w:ascii="Times New Roman" w:eastAsia="Aptos" w:hAnsi="Times New Roman" w:cs="Times New Roman"/>
          <w:sz w:val="24"/>
          <w:szCs w:val="24"/>
        </w:rPr>
        <w:t xml:space="preserve"> jaun</w:t>
      </w:r>
      <w:r w:rsidR="52274D34" w:rsidRPr="469ED1D0">
        <w:rPr>
          <w:rFonts w:ascii="Times New Roman" w:eastAsia="Aptos" w:hAnsi="Times New Roman" w:cs="Times New Roman"/>
          <w:sz w:val="24"/>
          <w:szCs w:val="24"/>
        </w:rPr>
        <w:t xml:space="preserve">a valsts akciju sabiedrība, kas būs </w:t>
      </w:r>
      <w:r w:rsidR="1E1F0A0B" w:rsidRPr="469ED1D0">
        <w:rPr>
          <w:rFonts w:ascii="Times New Roman" w:eastAsia="Aptos" w:hAnsi="Times New Roman" w:cs="Times New Roman"/>
          <w:sz w:val="24"/>
          <w:szCs w:val="24"/>
        </w:rPr>
        <w:t xml:space="preserve">"Latvijas dzelzceļa" </w:t>
      </w:r>
      <w:r w:rsidR="079C99CE" w:rsidRPr="469ED1D0">
        <w:rPr>
          <w:rFonts w:ascii="Times New Roman" w:eastAsia="Aptos" w:hAnsi="Times New Roman" w:cs="Times New Roman"/>
          <w:sz w:val="24"/>
          <w:szCs w:val="24"/>
        </w:rPr>
        <w:t>koncerna valdošais uzņēmums</w:t>
      </w:r>
      <w:r w:rsidR="00B952C3">
        <w:rPr>
          <w:rFonts w:ascii="Times New Roman" w:eastAsia="Aptos" w:hAnsi="Times New Roman" w:cs="Times New Roman"/>
          <w:sz w:val="24"/>
          <w:szCs w:val="24"/>
        </w:rPr>
        <w:t xml:space="preserve"> un </w:t>
      </w:r>
      <w:r w:rsidR="1E1F0A0B" w:rsidRPr="469ED1D0">
        <w:rPr>
          <w:rFonts w:ascii="Times New Roman" w:eastAsia="Aptos" w:hAnsi="Times New Roman" w:cs="Times New Roman"/>
          <w:sz w:val="24"/>
          <w:szCs w:val="24"/>
        </w:rPr>
        <w:t xml:space="preserve">kam tiks nodotas gan pašreizējā LDz, gan </w:t>
      </w:r>
      <w:r w:rsidR="0F54BF11" w:rsidRPr="469ED1D0">
        <w:rPr>
          <w:rFonts w:ascii="Times New Roman" w:eastAsia="Aptos" w:hAnsi="Times New Roman" w:cs="Times New Roman"/>
          <w:sz w:val="24"/>
          <w:szCs w:val="24"/>
        </w:rPr>
        <w:t xml:space="preserve">LDZ </w:t>
      </w:r>
      <w:r w:rsidR="1E1F0A0B" w:rsidRPr="469ED1D0">
        <w:rPr>
          <w:rFonts w:ascii="Times New Roman" w:eastAsia="Aptos" w:hAnsi="Times New Roman" w:cs="Times New Roman"/>
          <w:sz w:val="24"/>
          <w:szCs w:val="24"/>
        </w:rPr>
        <w:t xml:space="preserve">meitas sabiedrību kapitāla daļas. Šāda struktūra paredzētu, ka infrastruktūras pārvaldītājs un pārvadātājs vairs neveidotu vertikāli integrētu uzņēmumu, </w:t>
      </w:r>
      <w:r w:rsidR="413E0ECC" w:rsidRPr="469ED1D0">
        <w:rPr>
          <w:rFonts w:ascii="Times New Roman" w:eastAsia="Aptos" w:hAnsi="Times New Roman" w:cs="Times New Roman"/>
          <w:sz w:val="24"/>
          <w:szCs w:val="24"/>
        </w:rPr>
        <w:t xml:space="preserve">kurā infrastruktūras </w:t>
      </w:r>
      <w:r w:rsidR="123DB368" w:rsidRPr="469ED1D0">
        <w:rPr>
          <w:rFonts w:ascii="Times New Roman" w:eastAsia="Aptos" w:hAnsi="Times New Roman" w:cs="Times New Roman"/>
          <w:sz w:val="24"/>
          <w:szCs w:val="24"/>
        </w:rPr>
        <w:t xml:space="preserve">pārvaldītājs </w:t>
      </w:r>
      <w:r w:rsidR="413E0ECC" w:rsidRPr="469ED1D0">
        <w:rPr>
          <w:rFonts w:ascii="Times New Roman" w:eastAsia="Aptos" w:hAnsi="Times New Roman" w:cs="Times New Roman"/>
          <w:sz w:val="24"/>
          <w:szCs w:val="24"/>
        </w:rPr>
        <w:t xml:space="preserve">ir valdošais uzņēmums, </w:t>
      </w:r>
      <w:r w:rsidR="1E1F0A0B" w:rsidRPr="469ED1D0">
        <w:rPr>
          <w:rFonts w:ascii="Times New Roman" w:eastAsia="Aptos" w:hAnsi="Times New Roman" w:cs="Times New Roman"/>
          <w:sz w:val="24"/>
          <w:szCs w:val="24"/>
        </w:rPr>
        <w:t>bet kļūtu par vienā līmenī esošām sabiedrībām holdinga ietvaros</w:t>
      </w:r>
      <w:r w:rsidR="1DF30BA2" w:rsidRPr="49CFED08">
        <w:rPr>
          <w:rFonts w:ascii="Times New Roman" w:eastAsia="Aptos" w:hAnsi="Times New Roman" w:cs="Times New Roman"/>
          <w:sz w:val="24"/>
          <w:szCs w:val="24"/>
        </w:rPr>
        <w:t>, kā arī visas infrastruktūras pārvaldītāja funkcijas koncentrētos vienā uzņēmumā</w:t>
      </w:r>
      <w:r w:rsidR="19DF7AA5" w:rsidRPr="49CFED08">
        <w:rPr>
          <w:rFonts w:ascii="Times New Roman" w:eastAsia="Aptos" w:hAnsi="Times New Roman" w:cs="Times New Roman"/>
          <w:sz w:val="24"/>
          <w:szCs w:val="24"/>
        </w:rPr>
        <w:t>, tādējādi vienkāršojot koncerna struktūru</w:t>
      </w:r>
      <w:r w:rsidR="7E072666" w:rsidRPr="49CFED08">
        <w:rPr>
          <w:rFonts w:ascii="Times New Roman" w:eastAsia="Aptos" w:hAnsi="Times New Roman" w:cs="Times New Roman"/>
          <w:sz w:val="24"/>
          <w:szCs w:val="24"/>
        </w:rPr>
        <w:t xml:space="preserve"> un</w:t>
      </w:r>
      <w:r w:rsidR="19DF7AA5" w:rsidRPr="49CFED08">
        <w:rPr>
          <w:rFonts w:ascii="Times New Roman" w:eastAsia="Aptos" w:hAnsi="Times New Roman" w:cs="Times New Roman"/>
          <w:sz w:val="24"/>
          <w:szCs w:val="24"/>
        </w:rPr>
        <w:t xml:space="preserve"> samazinot LDz atkarīgo sabiedrību skaitu</w:t>
      </w:r>
      <w:r w:rsidR="1E1F0A0B" w:rsidRPr="49CFED08">
        <w:rPr>
          <w:rFonts w:ascii="Times New Roman" w:eastAsia="Aptos" w:hAnsi="Times New Roman" w:cs="Times New Roman"/>
          <w:sz w:val="24"/>
          <w:szCs w:val="24"/>
        </w:rPr>
        <w:t>.</w:t>
      </w:r>
      <w:r w:rsidR="32CEA100" w:rsidRPr="49CFED08">
        <w:rPr>
          <w:rFonts w:ascii="Times New Roman" w:eastAsia="Aptos" w:hAnsi="Times New Roman" w:cs="Times New Roman"/>
          <w:sz w:val="24"/>
          <w:szCs w:val="24"/>
        </w:rPr>
        <w:t xml:space="preserve"> </w:t>
      </w:r>
    </w:p>
    <w:p w14:paraId="1BB9448F" w14:textId="13049038" w:rsidR="0BC645CA" w:rsidRDefault="0BC645CA" w:rsidP="001C7C52">
      <w:pPr>
        <w:spacing w:after="0" w:line="276" w:lineRule="auto"/>
        <w:ind w:firstLine="567"/>
        <w:jc w:val="center"/>
      </w:pPr>
      <w:r>
        <w:rPr>
          <w:noProof/>
        </w:rPr>
        <w:drawing>
          <wp:inline distT="0" distB="0" distL="0" distR="0" wp14:anchorId="24800A22" wp14:editId="306DB1D3">
            <wp:extent cx="4369881" cy="2454989"/>
            <wp:effectExtent l="0" t="0" r="0" b="0"/>
            <wp:docPr id="698272473" name="Picture 69827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69881" cy="2454989"/>
                    </a:xfrm>
                    <a:prstGeom prst="rect">
                      <a:avLst/>
                    </a:prstGeom>
                  </pic:spPr>
                </pic:pic>
              </a:graphicData>
            </a:graphic>
          </wp:inline>
        </w:drawing>
      </w:r>
    </w:p>
    <w:p w14:paraId="04BEB603" w14:textId="43DCC31E" w:rsidR="49CFED08" w:rsidRDefault="005C1A20">
      <w:pPr>
        <w:spacing w:after="0" w:line="276" w:lineRule="auto"/>
        <w:jc w:val="both"/>
        <w:rPr>
          <w:rFonts w:ascii="Times New Roman" w:eastAsia="Aptos" w:hAnsi="Times New Roman" w:cs="Times New Roman"/>
          <w:i/>
          <w:iCs/>
          <w:sz w:val="24"/>
          <w:szCs w:val="24"/>
        </w:rPr>
      </w:pPr>
      <w:r w:rsidRPr="001C7C52">
        <w:rPr>
          <w:rFonts w:ascii="Times New Roman" w:eastAsia="Aptos" w:hAnsi="Times New Roman" w:cs="Times New Roman"/>
          <w:i/>
          <w:iCs/>
          <w:sz w:val="24"/>
          <w:szCs w:val="24"/>
        </w:rPr>
        <w:t>Ilustrācija 2 LDz holdinga nākotnes modelis no 2030.gada.</w:t>
      </w:r>
    </w:p>
    <w:p w14:paraId="00B29504" w14:textId="0009E423" w:rsidR="003909B4" w:rsidRDefault="003909B4" w:rsidP="003909B4">
      <w:pPr>
        <w:pStyle w:val="BodyText"/>
        <w:spacing w:after="60" w:line="276" w:lineRule="auto"/>
        <w:ind w:firstLine="567"/>
      </w:pPr>
      <w:r>
        <w:t>Pēc pilnīgas LDz koncerna reorganizācijas pabeigšanas, no šobrīd eksistējošām septiņām kapitālsabiedrībām</w:t>
      </w:r>
      <w:r w:rsidR="00491302">
        <w:t xml:space="preserve"> </w:t>
      </w:r>
      <w:r w:rsidR="00CF6728">
        <w:t>un AS “RB Rail” kā asociētās sabiedrības</w:t>
      </w:r>
      <w:r w:rsidR="00A525A7">
        <w:t>,</w:t>
      </w:r>
      <w:r>
        <w:t xml:space="preserve"> izveidotos jaunā koncerna struktūra ar kopumā četrām kapitālsabiedrībām</w:t>
      </w:r>
      <w:r w:rsidR="008D6182">
        <w:t xml:space="preserve"> (un AS “RB Rail” kā asociēto sabiedrību)</w:t>
      </w:r>
      <w:r>
        <w:t>, atvieglojot gan kapitālsabiedrību pārvaldību, gan ļaujot samazināt administratīvās izmaksas.</w:t>
      </w:r>
    </w:p>
    <w:p w14:paraId="3EBC3B68" w14:textId="77777777" w:rsidR="003909B4" w:rsidRPr="002E0C1B" w:rsidRDefault="003909B4" w:rsidP="002E0C1B">
      <w:pPr>
        <w:spacing w:after="0" w:line="276" w:lineRule="auto"/>
        <w:jc w:val="both"/>
        <w:rPr>
          <w:rFonts w:ascii="Times New Roman" w:eastAsia="Aptos" w:hAnsi="Times New Roman" w:cs="Times New Roman"/>
          <w:sz w:val="24"/>
          <w:szCs w:val="24"/>
        </w:rPr>
      </w:pPr>
    </w:p>
    <w:p w14:paraId="4A509747" w14:textId="77777777" w:rsidR="006555EF" w:rsidRDefault="006555EF" w:rsidP="006555EF">
      <w:pPr>
        <w:pStyle w:val="Heading3"/>
        <w:spacing w:before="0" w:after="0"/>
        <w:rPr>
          <w:rFonts w:ascii="Times New Roman" w:hAnsi="Times New Roman" w:cs="Times New Roman"/>
          <w:sz w:val="24"/>
          <w:szCs w:val="24"/>
        </w:rPr>
      </w:pPr>
      <w:bookmarkStart w:id="19" w:name="_Toc179542328"/>
      <w:bookmarkStart w:id="20" w:name="_Toc178896544"/>
      <w:bookmarkStart w:id="21" w:name="_Toc186804248"/>
    </w:p>
    <w:p w14:paraId="09F03E18" w14:textId="5032DCE2" w:rsidR="001210AE" w:rsidRPr="00603239" w:rsidRDefault="008E5044" w:rsidP="00CB1A24">
      <w:pPr>
        <w:pStyle w:val="Heading3"/>
        <w:spacing w:before="0" w:after="60"/>
        <w:rPr>
          <w:rFonts w:ascii="Times New Roman" w:hAnsi="Times New Roman" w:cs="Times New Roman"/>
          <w:sz w:val="24"/>
          <w:szCs w:val="24"/>
        </w:rPr>
      </w:pPr>
      <w:bookmarkStart w:id="22" w:name="_Toc199960597"/>
      <w:r w:rsidRPr="7DE5AB12">
        <w:rPr>
          <w:rFonts w:ascii="Times New Roman" w:hAnsi="Times New Roman" w:cs="Times New Roman"/>
          <w:sz w:val="24"/>
          <w:szCs w:val="24"/>
        </w:rPr>
        <w:t>2.</w:t>
      </w:r>
      <w:r w:rsidR="43E9A128" w:rsidRPr="7DE5AB12">
        <w:rPr>
          <w:rFonts w:ascii="Times New Roman" w:hAnsi="Times New Roman" w:cs="Times New Roman"/>
          <w:sz w:val="24"/>
          <w:szCs w:val="24"/>
        </w:rPr>
        <w:t>2</w:t>
      </w:r>
      <w:r w:rsidR="0097453B" w:rsidRPr="7DE5AB12">
        <w:rPr>
          <w:rFonts w:ascii="Times New Roman" w:hAnsi="Times New Roman" w:cs="Times New Roman"/>
          <w:sz w:val="24"/>
          <w:szCs w:val="24"/>
        </w:rPr>
        <w:t>.</w:t>
      </w:r>
      <w:r w:rsidR="00B61125" w:rsidRPr="7DE5AB12">
        <w:rPr>
          <w:rFonts w:ascii="Times New Roman" w:hAnsi="Times New Roman" w:cs="Times New Roman"/>
          <w:sz w:val="24"/>
          <w:szCs w:val="24"/>
        </w:rPr>
        <w:t>Sabied</w:t>
      </w:r>
      <w:r w:rsidR="009A6127" w:rsidRPr="7DE5AB12">
        <w:rPr>
          <w:rFonts w:ascii="Times New Roman" w:hAnsi="Times New Roman" w:cs="Times New Roman"/>
          <w:sz w:val="24"/>
          <w:szCs w:val="24"/>
        </w:rPr>
        <w:t>rī</w:t>
      </w:r>
      <w:r w:rsidR="00B61125" w:rsidRPr="7DE5AB12">
        <w:rPr>
          <w:rFonts w:ascii="Times New Roman" w:hAnsi="Times New Roman" w:cs="Times New Roman"/>
          <w:sz w:val="24"/>
          <w:szCs w:val="24"/>
        </w:rPr>
        <w:t>ba ar ierobežotu atbi</w:t>
      </w:r>
      <w:r w:rsidR="002960A1" w:rsidRPr="7DE5AB12">
        <w:rPr>
          <w:rFonts w:ascii="Times New Roman" w:hAnsi="Times New Roman" w:cs="Times New Roman"/>
          <w:sz w:val="24"/>
          <w:szCs w:val="24"/>
        </w:rPr>
        <w:t>l</w:t>
      </w:r>
      <w:r w:rsidR="00B61125" w:rsidRPr="7DE5AB12">
        <w:rPr>
          <w:rFonts w:ascii="Times New Roman" w:hAnsi="Times New Roman" w:cs="Times New Roman"/>
          <w:sz w:val="24"/>
          <w:szCs w:val="24"/>
        </w:rPr>
        <w:t>dību</w:t>
      </w:r>
      <w:r w:rsidR="0097453B" w:rsidRPr="7DE5AB12">
        <w:rPr>
          <w:rFonts w:ascii="Times New Roman" w:hAnsi="Times New Roman" w:cs="Times New Roman"/>
          <w:sz w:val="24"/>
          <w:szCs w:val="24"/>
        </w:rPr>
        <w:t xml:space="preserve"> </w:t>
      </w:r>
      <w:r w:rsidR="00E836CC" w:rsidRPr="7DE5AB12">
        <w:rPr>
          <w:rFonts w:ascii="Times New Roman" w:hAnsi="Times New Roman" w:cs="Times New Roman"/>
          <w:sz w:val="24"/>
          <w:szCs w:val="24"/>
        </w:rPr>
        <w:t>“</w:t>
      </w:r>
      <w:r w:rsidRPr="7DE5AB12">
        <w:rPr>
          <w:rFonts w:ascii="Times New Roman" w:hAnsi="Times New Roman" w:cs="Times New Roman"/>
          <w:sz w:val="24"/>
          <w:szCs w:val="24"/>
        </w:rPr>
        <w:t xml:space="preserve">Eiropas </w:t>
      </w:r>
      <w:r w:rsidR="00B61125" w:rsidRPr="7DE5AB12">
        <w:rPr>
          <w:rFonts w:ascii="Times New Roman" w:hAnsi="Times New Roman" w:cs="Times New Roman"/>
          <w:sz w:val="24"/>
          <w:szCs w:val="24"/>
        </w:rPr>
        <w:t xml:space="preserve">dzelzceļa </w:t>
      </w:r>
      <w:r w:rsidRPr="7DE5AB12">
        <w:rPr>
          <w:rFonts w:ascii="Times New Roman" w:hAnsi="Times New Roman" w:cs="Times New Roman"/>
          <w:sz w:val="24"/>
          <w:szCs w:val="24"/>
        </w:rPr>
        <w:t>līnijas</w:t>
      </w:r>
      <w:bookmarkEnd w:id="19"/>
      <w:bookmarkEnd w:id="20"/>
      <w:r w:rsidR="00E836CC" w:rsidRPr="7DE5AB12">
        <w:rPr>
          <w:rFonts w:ascii="Times New Roman" w:hAnsi="Times New Roman" w:cs="Times New Roman"/>
          <w:sz w:val="24"/>
          <w:szCs w:val="24"/>
        </w:rPr>
        <w:t>”</w:t>
      </w:r>
      <w:bookmarkEnd w:id="21"/>
      <w:bookmarkEnd w:id="22"/>
    </w:p>
    <w:p w14:paraId="608ADD95" w14:textId="27533DC4" w:rsidR="001210AE" w:rsidRPr="00603239" w:rsidRDefault="008E5044" w:rsidP="00CB1A24">
      <w:pPr>
        <w:spacing w:after="60" w:line="276" w:lineRule="auto"/>
        <w:ind w:firstLine="567"/>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EDzL ir valstij piederoša kapitālsabiedrība, kuras kapitāla daļ</w:t>
      </w:r>
      <w:r w:rsidR="00E836CC" w:rsidRPr="00603239">
        <w:rPr>
          <w:rFonts w:ascii="Times New Roman" w:eastAsia="Aptos" w:hAnsi="Times New Roman" w:cs="Times New Roman"/>
          <w:sz w:val="24"/>
          <w:szCs w:val="24"/>
        </w:rPr>
        <w:t>u</w:t>
      </w:r>
      <w:r w:rsidRPr="00603239">
        <w:rPr>
          <w:rFonts w:ascii="Times New Roman" w:eastAsia="Aptos" w:hAnsi="Times New Roman" w:cs="Times New Roman"/>
          <w:sz w:val="24"/>
          <w:szCs w:val="24"/>
        </w:rPr>
        <w:t xml:space="preserve"> tur</w:t>
      </w:r>
      <w:r w:rsidR="00E836CC" w:rsidRPr="00603239">
        <w:rPr>
          <w:rFonts w:ascii="Times New Roman" w:eastAsia="Aptos" w:hAnsi="Times New Roman" w:cs="Times New Roman"/>
          <w:sz w:val="24"/>
          <w:szCs w:val="24"/>
        </w:rPr>
        <w:t>ētājs ir</w:t>
      </w:r>
      <w:r w:rsidRPr="00603239">
        <w:rPr>
          <w:rFonts w:ascii="Times New Roman" w:eastAsia="Aptos" w:hAnsi="Times New Roman" w:cs="Times New Roman"/>
          <w:sz w:val="24"/>
          <w:szCs w:val="24"/>
        </w:rPr>
        <w:t xml:space="preserve"> Satiksmes ministrija unkas dibināta 2014. gadā. </w:t>
      </w:r>
      <w:r w:rsidR="00183C16">
        <w:rPr>
          <w:rFonts w:ascii="Times New Roman" w:eastAsia="Aptos" w:hAnsi="Times New Roman" w:cs="Times New Roman"/>
          <w:sz w:val="24"/>
          <w:szCs w:val="24"/>
        </w:rPr>
        <w:t xml:space="preserve">Kopš </w:t>
      </w:r>
      <w:r w:rsidRPr="00603239">
        <w:rPr>
          <w:rFonts w:ascii="Times New Roman" w:eastAsia="Aptos" w:hAnsi="Times New Roman" w:cs="Times New Roman"/>
          <w:sz w:val="24"/>
          <w:szCs w:val="24"/>
        </w:rPr>
        <w:t xml:space="preserve"> 2016. gad</w:t>
      </w:r>
      <w:r w:rsidR="00183C16">
        <w:rPr>
          <w:rFonts w:ascii="Times New Roman" w:eastAsia="Aptos" w:hAnsi="Times New Roman" w:cs="Times New Roman"/>
          <w:sz w:val="24"/>
          <w:szCs w:val="24"/>
        </w:rPr>
        <w:t xml:space="preserve">a </w:t>
      </w:r>
      <w:r w:rsidRPr="00603239">
        <w:rPr>
          <w:rFonts w:ascii="Times New Roman" w:eastAsia="Aptos" w:hAnsi="Times New Roman" w:cs="Times New Roman"/>
          <w:sz w:val="24"/>
          <w:szCs w:val="24"/>
        </w:rPr>
        <w:t xml:space="preserve">atbilstoši globālajai projekta ieviešanas struktūrai un deleģēšanas līgumam, EDzL ir projekta </w:t>
      </w:r>
      <w:r w:rsidRPr="00603239">
        <w:rPr>
          <w:rFonts w:ascii="Times New Roman" w:eastAsia="Aptos" w:hAnsi="Times New Roman" w:cs="Times New Roman"/>
          <w:i/>
          <w:sz w:val="24"/>
          <w:szCs w:val="24"/>
        </w:rPr>
        <w:t>Rail Baltica</w:t>
      </w:r>
      <w:r w:rsidRPr="00603239">
        <w:rPr>
          <w:rFonts w:ascii="Times New Roman" w:eastAsia="Aptos" w:hAnsi="Times New Roman" w:cs="Times New Roman"/>
          <w:sz w:val="24"/>
          <w:szCs w:val="24"/>
        </w:rPr>
        <w:t xml:space="preserve"> nacionālais ieviesējs Latvijā</w:t>
      </w:r>
      <w:r w:rsidR="009E30B6" w:rsidRPr="00603239">
        <w:rPr>
          <w:rFonts w:ascii="Times New Roman" w:eastAsia="Aptos" w:hAnsi="Times New Roman" w:cs="Times New Roman"/>
          <w:sz w:val="24"/>
          <w:szCs w:val="24"/>
        </w:rPr>
        <w:t>, kā arī trīs Baltijas valstu kopuzņēmuma RB Rail AS viens no akcionāriem</w:t>
      </w:r>
      <w:r w:rsidRPr="00603239">
        <w:rPr>
          <w:rFonts w:ascii="Times New Roman" w:eastAsia="Aptos" w:hAnsi="Times New Roman" w:cs="Times New Roman"/>
          <w:sz w:val="24"/>
          <w:szCs w:val="24"/>
        </w:rPr>
        <w:t xml:space="preserve">. </w:t>
      </w:r>
      <w:r w:rsidR="006B6CFA" w:rsidRPr="00603239">
        <w:rPr>
          <w:rFonts w:ascii="Times New Roman" w:eastAsia="Aptos" w:hAnsi="Times New Roman" w:cs="Times New Roman"/>
          <w:sz w:val="24"/>
          <w:szCs w:val="24"/>
        </w:rPr>
        <w:t xml:space="preserve">Minētā uzņēmuma akcijas līdzīgās daļās (33,33 %) pieder EDzL, UAB Rail Baltica statyba Lietuvā un OU Rail Baltic Estonia Igaunijā. “RB Rail AS” ir starpvalstu kopuzņēmums, ko dibinājusi Latvija, Lietuva un Igaunija ar mērķi īstenot </w:t>
      </w:r>
      <w:r w:rsidR="006B6CFA" w:rsidRPr="00603239">
        <w:rPr>
          <w:rFonts w:ascii="Times New Roman" w:eastAsia="Aptos" w:hAnsi="Times New Roman" w:cs="Times New Roman"/>
          <w:i/>
          <w:sz w:val="24"/>
          <w:szCs w:val="24"/>
        </w:rPr>
        <w:t>Rail Baltica</w:t>
      </w:r>
      <w:r w:rsidR="00775576">
        <w:rPr>
          <w:rFonts w:ascii="Times New Roman" w:eastAsia="Aptos" w:hAnsi="Times New Roman" w:cs="Times New Roman"/>
          <w:sz w:val="24"/>
          <w:szCs w:val="24"/>
        </w:rPr>
        <w:t xml:space="preserve"> projektu.</w:t>
      </w:r>
    </w:p>
    <w:p w14:paraId="4A63862E" w14:textId="35EEFA5B" w:rsidR="001210AE" w:rsidRPr="00603239" w:rsidRDefault="008E5044" w:rsidP="00CB1A24">
      <w:pPr>
        <w:spacing w:after="60" w:line="276" w:lineRule="auto"/>
        <w:ind w:firstLine="567"/>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 xml:space="preserve">EDzL uzdevums ir </w:t>
      </w:r>
      <w:r w:rsidRPr="00603239">
        <w:rPr>
          <w:rFonts w:ascii="Times New Roman" w:eastAsia="Aptos" w:hAnsi="Times New Roman" w:cs="Times New Roman"/>
          <w:i/>
          <w:sz w:val="24"/>
          <w:szCs w:val="24"/>
        </w:rPr>
        <w:t xml:space="preserve">Rail Baltica </w:t>
      </w:r>
      <w:r w:rsidRPr="00603239">
        <w:rPr>
          <w:rFonts w:ascii="Times New Roman" w:eastAsia="Aptos" w:hAnsi="Times New Roman" w:cs="Times New Roman"/>
          <w:sz w:val="24"/>
          <w:szCs w:val="24"/>
        </w:rPr>
        <w:t xml:space="preserve">publiskās lietošanas dzelzceļa infrastruktūras izbūve Latvijā, veicot tehniski, juridiski un ekonomiski pamatotu </w:t>
      </w:r>
      <w:r w:rsidRPr="00603239">
        <w:rPr>
          <w:rFonts w:ascii="Times New Roman" w:eastAsia="Aptos" w:hAnsi="Times New Roman" w:cs="Times New Roman"/>
          <w:i/>
          <w:sz w:val="24"/>
          <w:szCs w:val="24"/>
        </w:rPr>
        <w:t xml:space="preserve">Rail Baltica </w:t>
      </w:r>
      <w:r w:rsidRPr="00603239">
        <w:rPr>
          <w:rFonts w:ascii="Times New Roman" w:eastAsia="Aptos" w:hAnsi="Times New Roman" w:cs="Times New Roman"/>
          <w:sz w:val="24"/>
          <w:szCs w:val="24"/>
        </w:rPr>
        <w:t xml:space="preserve">projekta aktivitāšu īstenošanu atbilstoši </w:t>
      </w:r>
      <w:r w:rsidR="009A4CF0" w:rsidRPr="00603239">
        <w:rPr>
          <w:rFonts w:ascii="Times New Roman" w:eastAsia="Aptos" w:hAnsi="Times New Roman" w:cs="Times New Roman"/>
          <w:sz w:val="24"/>
          <w:szCs w:val="24"/>
        </w:rPr>
        <w:t>f</w:t>
      </w:r>
      <w:r w:rsidRPr="00603239">
        <w:rPr>
          <w:rFonts w:ascii="Times New Roman" w:eastAsia="Aptos" w:hAnsi="Times New Roman" w:cs="Times New Roman"/>
          <w:sz w:val="24"/>
          <w:szCs w:val="24"/>
        </w:rPr>
        <w:t>inansēšanas līgumos, līgumslēgšanas shēmā (</w:t>
      </w:r>
      <w:r w:rsidR="009E30B6" w:rsidRPr="00603239">
        <w:rPr>
          <w:rFonts w:ascii="Times New Roman" w:eastAsia="Aptos" w:hAnsi="Times New Roman" w:cs="Times New Roman"/>
          <w:i/>
          <w:iCs/>
          <w:sz w:val="24"/>
          <w:szCs w:val="24"/>
        </w:rPr>
        <w:t xml:space="preserve">Agreement on </w:t>
      </w:r>
      <w:r w:rsidRPr="00603239">
        <w:rPr>
          <w:rFonts w:ascii="Times New Roman" w:eastAsia="Aptos" w:hAnsi="Times New Roman" w:cs="Times New Roman"/>
          <w:i/>
          <w:iCs/>
          <w:sz w:val="24"/>
          <w:szCs w:val="24"/>
        </w:rPr>
        <w:t>Contracting</w:t>
      </w:r>
      <w:r w:rsidRPr="00603239">
        <w:rPr>
          <w:rFonts w:ascii="Times New Roman" w:eastAsia="Aptos" w:hAnsi="Times New Roman" w:cs="Times New Roman"/>
          <w:i/>
          <w:sz w:val="24"/>
          <w:szCs w:val="24"/>
        </w:rPr>
        <w:t xml:space="preserve"> scheme</w:t>
      </w:r>
      <w:r w:rsidR="009E30B6" w:rsidRPr="00603239">
        <w:rPr>
          <w:rFonts w:ascii="Times New Roman" w:eastAsia="Aptos" w:hAnsi="Times New Roman" w:cs="Times New Roman"/>
          <w:i/>
          <w:sz w:val="24"/>
          <w:szCs w:val="24"/>
        </w:rPr>
        <w:t xml:space="preserve"> of Rail Baltic/</w:t>
      </w:r>
      <w:r w:rsidR="009267B8">
        <w:rPr>
          <w:rFonts w:ascii="Times New Roman" w:eastAsia="Aptos" w:hAnsi="Times New Roman" w:cs="Times New Roman"/>
          <w:i/>
          <w:sz w:val="24"/>
          <w:szCs w:val="24"/>
        </w:rPr>
        <w:t xml:space="preserve"> </w:t>
      </w:r>
      <w:r w:rsidR="009E30B6" w:rsidRPr="00603239">
        <w:rPr>
          <w:rFonts w:ascii="Times New Roman" w:eastAsia="Aptos" w:hAnsi="Times New Roman" w:cs="Times New Roman"/>
          <w:i/>
          <w:sz w:val="24"/>
          <w:szCs w:val="24"/>
        </w:rPr>
        <w:t>Rail Baltica</w:t>
      </w:r>
      <w:r w:rsidRPr="00603239">
        <w:rPr>
          <w:rFonts w:ascii="Times New Roman" w:eastAsia="Aptos" w:hAnsi="Times New Roman" w:cs="Times New Roman"/>
          <w:sz w:val="24"/>
          <w:szCs w:val="24"/>
        </w:rPr>
        <w:t>)</w:t>
      </w:r>
      <w:r w:rsidR="009E30B6" w:rsidRPr="00603239">
        <w:rPr>
          <w:rFonts w:ascii="Times New Roman" w:eastAsia="Aptos" w:hAnsi="Times New Roman" w:cs="Times New Roman"/>
          <w:sz w:val="24"/>
          <w:szCs w:val="24"/>
        </w:rPr>
        <w:t>, Projekta ieviešanas līgumā (</w:t>
      </w:r>
      <w:r w:rsidR="009E30B6" w:rsidRPr="00603239">
        <w:rPr>
          <w:rFonts w:ascii="Times New Roman" w:eastAsia="Aptos" w:hAnsi="Times New Roman" w:cs="Times New Roman"/>
          <w:i/>
          <w:iCs/>
          <w:sz w:val="24"/>
          <w:szCs w:val="24"/>
        </w:rPr>
        <w:t>Project Management Agreement)</w:t>
      </w:r>
      <w:r w:rsidRPr="00603239">
        <w:rPr>
          <w:rFonts w:ascii="Times New Roman" w:eastAsia="Aptos" w:hAnsi="Times New Roman" w:cs="Times New Roman"/>
          <w:sz w:val="24"/>
          <w:szCs w:val="24"/>
        </w:rPr>
        <w:t xml:space="preserve"> un</w:t>
      </w:r>
      <w:r w:rsidR="001E02D9">
        <w:rPr>
          <w:rFonts w:ascii="Times New Roman" w:eastAsia="Aptos" w:hAnsi="Times New Roman" w:cs="Times New Roman"/>
          <w:sz w:val="24"/>
          <w:szCs w:val="24"/>
        </w:rPr>
        <w:t xml:space="preserve"> </w:t>
      </w:r>
      <w:r w:rsidRPr="00603239">
        <w:rPr>
          <w:rFonts w:ascii="Times New Roman" w:eastAsia="Aptos" w:hAnsi="Times New Roman" w:cs="Times New Roman"/>
          <w:sz w:val="24"/>
          <w:szCs w:val="24"/>
        </w:rPr>
        <w:t>ar Satiksmes ministriju noslēgtajā deleģēšanas līgumā noteikto aktivitāšu apjomam un termiņiem</w:t>
      </w:r>
      <w:r w:rsidR="009E30B6" w:rsidRPr="00603239">
        <w:rPr>
          <w:rFonts w:ascii="Times New Roman" w:eastAsia="Aptos" w:hAnsi="Times New Roman" w:cs="Times New Roman"/>
          <w:sz w:val="24"/>
          <w:szCs w:val="24"/>
        </w:rPr>
        <w:t>.</w:t>
      </w:r>
      <w:r w:rsidRPr="00603239">
        <w:rPr>
          <w:rFonts w:ascii="Times New Roman" w:eastAsia="Aptos" w:hAnsi="Times New Roman" w:cs="Times New Roman"/>
          <w:sz w:val="24"/>
          <w:szCs w:val="24"/>
        </w:rPr>
        <w:t xml:space="preserve"> </w:t>
      </w:r>
    </w:p>
    <w:p w14:paraId="671F5F83" w14:textId="77777777" w:rsidR="001210AE" w:rsidRPr="00603239" w:rsidRDefault="008E5044" w:rsidP="00CB1A24">
      <w:pPr>
        <w:spacing w:after="60" w:line="276" w:lineRule="auto"/>
        <w:ind w:firstLine="567"/>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Minētā projekta īstenošanai ir noslēgti šādi finansēšanas līgumi ar Eiropas klimata, inovāciju un tīklu izpildaģentūru (CINEA):</w:t>
      </w:r>
    </w:p>
    <w:p w14:paraId="39A00566" w14:textId="40E7489C" w:rsidR="001210AE" w:rsidRDefault="00132484" w:rsidP="00CB1A24">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CEF1</w:t>
      </w:r>
      <w:r w:rsidR="004B4882">
        <w:rPr>
          <w:rFonts w:ascii="Times New Roman" w:eastAsia="Aptos" w:hAnsi="Times New Roman" w:cs="Times New Roman"/>
          <w:kern w:val="2"/>
          <w:sz w:val="24"/>
          <w:szCs w:val="24"/>
          <w14:ligatures w14:val="standardContextual"/>
        </w:rPr>
        <w:t>-</w:t>
      </w:r>
      <w:r w:rsidR="008E5044" w:rsidRPr="00603239">
        <w:rPr>
          <w:rFonts w:ascii="Times New Roman" w:eastAsia="Aptos" w:hAnsi="Times New Roman" w:cs="Times New Roman"/>
          <w:kern w:val="2"/>
          <w:sz w:val="24"/>
          <w:szCs w:val="24"/>
          <w14:ligatures w14:val="standardContextual"/>
        </w:rPr>
        <w:t xml:space="preserve">2015. gada </w:t>
      </w:r>
      <w:r>
        <w:rPr>
          <w:rFonts w:ascii="Times New Roman" w:eastAsia="Aptos" w:hAnsi="Times New Roman" w:cs="Times New Roman"/>
          <w:kern w:val="2"/>
          <w:sz w:val="24"/>
          <w:szCs w:val="24"/>
          <w14:ligatures w14:val="standardContextual"/>
        </w:rPr>
        <w:t>24</w:t>
      </w:r>
      <w:r w:rsidR="008E5044" w:rsidRPr="00603239">
        <w:rPr>
          <w:rFonts w:ascii="Times New Roman" w:eastAsia="Aptos" w:hAnsi="Times New Roman" w:cs="Times New Roman"/>
          <w:kern w:val="2"/>
          <w:sz w:val="24"/>
          <w:szCs w:val="24"/>
          <w14:ligatures w14:val="standardContextual"/>
        </w:rPr>
        <w:t xml:space="preserve">. novembra finansēšanas līgums Nr. INEA/CEF/TRAN/M2014/1045990, </w:t>
      </w:r>
    </w:p>
    <w:p w14:paraId="2B422774" w14:textId="3EBF4D9C" w:rsidR="00961701" w:rsidRPr="00F24F3C" w:rsidRDefault="00961701" w:rsidP="00F24F3C">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CEF2</w:t>
      </w:r>
      <w:r w:rsidR="008848F9">
        <w:rPr>
          <w:rFonts w:ascii="Times New Roman" w:eastAsia="Aptos" w:hAnsi="Times New Roman" w:cs="Times New Roman"/>
          <w:kern w:val="2"/>
          <w:sz w:val="24"/>
          <w:szCs w:val="24"/>
          <w14:ligatures w14:val="standardContextual"/>
        </w:rPr>
        <w:t xml:space="preserve"> </w:t>
      </w:r>
      <w:r>
        <w:rPr>
          <w:rFonts w:ascii="Times New Roman" w:eastAsia="Aptos" w:hAnsi="Times New Roman" w:cs="Times New Roman"/>
          <w:kern w:val="2"/>
          <w:sz w:val="24"/>
          <w:szCs w:val="24"/>
          <w14:ligatures w14:val="standardContextual"/>
        </w:rPr>
        <w:t>-</w:t>
      </w:r>
      <w:r w:rsidR="00DE57ED" w:rsidRPr="00DE57ED">
        <w:rPr>
          <w:rFonts w:ascii="Times New Roman" w:eastAsia="Aptos" w:hAnsi="Times New Roman" w:cs="Times New Roman"/>
          <w:kern w:val="2"/>
          <w:sz w:val="24"/>
          <w:szCs w:val="24"/>
          <w14:ligatures w14:val="standardContextual"/>
        </w:rPr>
        <w:t xml:space="preserve"> 2016.gada 18.novembr</w:t>
      </w:r>
      <w:r w:rsidR="00DE57ED">
        <w:rPr>
          <w:rFonts w:ascii="Times New Roman" w:eastAsia="Aptos" w:hAnsi="Times New Roman" w:cs="Times New Roman"/>
          <w:kern w:val="2"/>
          <w:sz w:val="24"/>
          <w:szCs w:val="24"/>
          <w14:ligatures w14:val="standardContextual"/>
        </w:rPr>
        <w:t xml:space="preserve">a </w:t>
      </w:r>
      <w:r w:rsidR="00DE57ED" w:rsidRPr="00603239">
        <w:rPr>
          <w:rFonts w:ascii="Times New Roman" w:eastAsia="Aptos" w:hAnsi="Times New Roman" w:cs="Times New Roman"/>
          <w:kern w:val="2"/>
          <w:sz w:val="24"/>
          <w:szCs w:val="24"/>
          <w14:ligatures w14:val="standardContextual"/>
        </w:rPr>
        <w:t>finansēšanas līgums</w:t>
      </w:r>
      <w:r w:rsidR="00DE57ED" w:rsidRPr="00DE57ED">
        <w:rPr>
          <w:rFonts w:ascii="Times New Roman" w:eastAsia="Aptos" w:hAnsi="Times New Roman" w:cs="Times New Roman"/>
          <w:kern w:val="2"/>
          <w:sz w:val="24"/>
          <w:szCs w:val="24"/>
          <w14:ligatures w14:val="standardContextual"/>
        </w:rPr>
        <w:t xml:space="preserve"> Nr.INEA/CEF/TRAN/M2015/1129482</w:t>
      </w:r>
    </w:p>
    <w:p w14:paraId="4AFBE79B" w14:textId="1264F285" w:rsidR="001210AE" w:rsidRPr="00603239" w:rsidRDefault="009442A4" w:rsidP="00CB1A24">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CEF3</w:t>
      </w:r>
      <w:r w:rsidR="000E10B3">
        <w:rPr>
          <w:rFonts w:ascii="Times New Roman" w:eastAsia="Aptos" w:hAnsi="Times New Roman" w:cs="Times New Roman"/>
          <w:kern w:val="2"/>
          <w:sz w:val="24"/>
          <w:szCs w:val="24"/>
          <w14:ligatures w14:val="standardContextual"/>
        </w:rPr>
        <w:t xml:space="preserve"> </w:t>
      </w:r>
      <w:r>
        <w:rPr>
          <w:rFonts w:ascii="Times New Roman" w:eastAsia="Aptos" w:hAnsi="Times New Roman" w:cs="Times New Roman"/>
          <w:kern w:val="2"/>
          <w:sz w:val="24"/>
          <w:szCs w:val="24"/>
          <w14:ligatures w14:val="standardContextual"/>
        </w:rPr>
        <w:t xml:space="preserve">- </w:t>
      </w:r>
      <w:r w:rsidR="008E5044" w:rsidRPr="00603239">
        <w:rPr>
          <w:rFonts w:ascii="Times New Roman" w:eastAsia="Aptos" w:hAnsi="Times New Roman" w:cs="Times New Roman"/>
          <w:kern w:val="2"/>
          <w:sz w:val="24"/>
          <w:szCs w:val="24"/>
          <w14:ligatures w14:val="standardContextual"/>
        </w:rPr>
        <w:t xml:space="preserve">2018. gada 13. </w:t>
      </w:r>
      <w:r w:rsidR="002F5744" w:rsidRPr="00603239">
        <w:rPr>
          <w:rFonts w:ascii="Times New Roman" w:eastAsia="Aptos" w:hAnsi="Times New Roman" w:cs="Times New Roman"/>
          <w:kern w:val="2"/>
          <w:sz w:val="24"/>
          <w:szCs w:val="24"/>
          <w14:ligatures w14:val="standardContextual"/>
        </w:rPr>
        <w:t>jū</w:t>
      </w:r>
      <w:r w:rsidR="002F5744">
        <w:rPr>
          <w:rFonts w:ascii="Times New Roman" w:eastAsia="Aptos" w:hAnsi="Times New Roman" w:cs="Times New Roman"/>
          <w:kern w:val="2"/>
          <w:sz w:val="24"/>
          <w:szCs w:val="24"/>
          <w14:ligatures w14:val="standardContextual"/>
        </w:rPr>
        <w:t>n</w:t>
      </w:r>
      <w:r w:rsidR="002F5744" w:rsidRPr="00603239">
        <w:rPr>
          <w:rFonts w:ascii="Times New Roman" w:eastAsia="Aptos" w:hAnsi="Times New Roman" w:cs="Times New Roman"/>
          <w:kern w:val="2"/>
          <w:sz w:val="24"/>
          <w:szCs w:val="24"/>
          <w14:ligatures w14:val="standardContextual"/>
        </w:rPr>
        <w:t xml:space="preserve">ija </w:t>
      </w:r>
      <w:r w:rsidR="008E5044" w:rsidRPr="00603239">
        <w:rPr>
          <w:rFonts w:ascii="Times New Roman" w:eastAsia="Aptos" w:hAnsi="Times New Roman" w:cs="Times New Roman"/>
          <w:kern w:val="2"/>
          <w:sz w:val="24"/>
          <w:szCs w:val="24"/>
          <w14:ligatures w14:val="standardContextual"/>
        </w:rPr>
        <w:t>finansēšanas līgums Nr. INEA/CEF/TRAN/M2016/1360716,</w:t>
      </w:r>
    </w:p>
    <w:p w14:paraId="3CF0FF13" w14:textId="45B89648" w:rsidR="001210AE" w:rsidRPr="00603239" w:rsidRDefault="009442A4" w:rsidP="00CB1A24">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CE</w:t>
      </w:r>
      <w:r w:rsidR="000E10B3">
        <w:rPr>
          <w:rFonts w:ascii="Times New Roman" w:eastAsia="Aptos" w:hAnsi="Times New Roman" w:cs="Times New Roman"/>
          <w:kern w:val="2"/>
          <w:sz w:val="24"/>
          <w:szCs w:val="24"/>
          <w14:ligatures w14:val="standardContextual"/>
        </w:rPr>
        <w:t xml:space="preserve">F6s - </w:t>
      </w:r>
      <w:r w:rsidR="008E5044" w:rsidRPr="00603239">
        <w:rPr>
          <w:rFonts w:ascii="Times New Roman" w:eastAsia="Aptos" w:hAnsi="Times New Roman" w:cs="Times New Roman"/>
          <w:kern w:val="2"/>
          <w:sz w:val="24"/>
          <w:szCs w:val="24"/>
          <w14:ligatures w14:val="standardContextual"/>
        </w:rPr>
        <w:t xml:space="preserve">2020. gada </w:t>
      </w:r>
      <w:r w:rsidRPr="00603239">
        <w:rPr>
          <w:rFonts w:ascii="Times New Roman" w:eastAsia="Aptos" w:hAnsi="Times New Roman" w:cs="Times New Roman"/>
          <w:kern w:val="2"/>
          <w:sz w:val="24"/>
          <w:szCs w:val="24"/>
          <w14:ligatures w14:val="standardContextual"/>
        </w:rPr>
        <w:t>1</w:t>
      </w:r>
      <w:r>
        <w:rPr>
          <w:rFonts w:ascii="Times New Roman" w:eastAsia="Aptos" w:hAnsi="Times New Roman" w:cs="Times New Roman"/>
          <w:kern w:val="2"/>
          <w:sz w:val="24"/>
          <w:szCs w:val="24"/>
          <w14:ligatures w14:val="standardContextual"/>
        </w:rPr>
        <w:t>6</w:t>
      </w:r>
      <w:r w:rsidR="008E5044" w:rsidRPr="00603239">
        <w:rPr>
          <w:rFonts w:ascii="Times New Roman" w:eastAsia="Aptos" w:hAnsi="Times New Roman" w:cs="Times New Roman"/>
          <w:kern w:val="2"/>
          <w:sz w:val="24"/>
          <w:szCs w:val="24"/>
          <w14:ligatures w14:val="standardContextual"/>
        </w:rPr>
        <w:t xml:space="preserve">. novembra finansēšanas līgums Nr. INEA/CEF/TRAN/M2019/2098304, </w:t>
      </w:r>
    </w:p>
    <w:p w14:paraId="0476469C" w14:textId="556A2A50" w:rsidR="001210AE" w:rsidRPr="00603239" w:rsidRDefault="000E10B3" w:rsidP="00CB1A24">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CEF</w:t>
      </w:r>
      <w:r w:rsidR="00F24F3C">
        <w:rPr>
          <w:rFonts w:ascii="Times New Roman" w:eastAsia="Aptos" w:hAnsi="Times New Roman" w:cs="Times New Roman"/>
          <w:kern w:val="2"/>
          <w:sz w:val="24"/>
          <w:szCs w:val="24"/>
          <w14:ligatures w14:val="standardContextual"/>
        </w:rPr>
        <w:t xml:space="preserve">6W - </w:t>
      </w:r>
      <w:r w:rsidR="008E5044" w:rsidRPr="00603239">
        <w:rPr>
          <w:rFonts w:ascii="Times New Roman" w:eastAsia="Aptos" w:hAnsi="Times New Roman" w:cs="Times New Roman"/>
          <w:kern w:val="2"/>
          <w:sz w:val="24"/>
          <w:szCs w:val="24"/>
          <w14:ligatures w14:val="standardContextual"/>
        </w:rPr>
        <w:t xml:space="preserve">2020. gada </w:t>
      </w:r>
      <w:r w:rsidRPr="00603239">
        <w:rPr>
          <w:rFonts w:ascii="Times New Roman" w:eastAsia="Aptos" w:hAnsi="Times New Roman" w:cs="Times New Roman"/>
          <w:kern w:val="2"/>
          <w:sz w:val="24"/>
          <w:szCs w:val="24"/>
          <w14:ligatures w14:val="standardContextual"/>
        </w:rPr>
        <w:t>1</w:t>
      </w:r>
      <w:r>
        <w:rPr>
          <w:rFonts w:ascii="Times New Roman" w:eastAsia="Aptos" w:hAnsi="Times New Roman" w:cs="Times New Roman"/>
          <w:kern w:val="2"/>
          <w:sz w:val="24"/>
          <w:szCs w:val="24"/>
          <w14:ligatures w14:val="standardContextual"/>
        </w:rPr>
        <w:t>6</w:t>
      </w:r>
      <w:r w:rsidR="008E5044" w:rsidRPr="00603239">
        <w:rPr>
          <w:rFonts w:ascii="Times New Roman" w:eastAsia="Aptos" w:hAnsi="Times New Roman" w:cs="Times New Roman"/>
          <w:kern w:val="2"/>
          <w:sz w:val="24"/>
          <w:szCs w:val="24"/>
          <w14:ligatures w14:val="standardContextual"/>
        </w:rPr>
        <w:t xml:space="preserve">. novembra finansēšanas līgums Nr. INEA/CEF/TRAN/M2019/2098073, </w:t>
      </w:r>
    </w:p>
    <w:p w14:paraId="487F85D2" w14:textId="2CFBD8C1" w:rsidR="001210AE" w:rsidRPr="00603239" w:rsidRDefault="00F24F3C" w:rsidP="00CB1A24">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CEF7 - </w:t>
      </w:r>
      <w:r w:rsidR="008E5044" w:rsidRPr="00603239">
        <w:rPr>
          <w:rFonts w:ascii="Times New Roman" w:eastAsia="Aptos" w:hAnsi="Times New Roman" w:cs="Times New Roman"/>
          <w:kern w:val="2"/>
          <w:sz w:val="24"/>
          <w:szCs w:val="24"/>
          <w14:ligatures w14:val="standardContextual"/>
        </w:rPr>
        <w:t xml:space="preserve">2021. gada 22. oktobra finansēšanas līgums Nr. INEA/CEF/TRAN/M2020/2428991, </w:t>
      </w:r>
    </w:p>
    <w:p w14:paraId="5F3D9723" w14:textId="7A0027E9" w:rsidR="001210AE" w:rsidRPr="00603239" w:rsidRDefault="00C17FEE" w:rsidP="00CB1A24">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MM1</w:t>
      </w:r>
      <w:r w:rsidR="009C78A4">
        <w:rPr>
          <w:rFonts w:ascii="Times New Roman" w:eastAsia="Aptos" w:hAnsi="Times New Roman" w:cs="Times New Roman"/>
          <w:kern w:val="2"/>
          <w:sz w:val="24"/>
          <w:szCs w:val="24"/>
          <w14:ligatures w14:val="standardContextual"/>
        </w:rPr>
        <w:t xml:space="preserve">- </w:t>
      </w:r>
      <w:r w:rsidR="008E5044" w:rsidRPr="00603239">
        <w:rPr>
          <w:rFonts w:ascii="Times New Roman" w:eastAsia="Aptos" w:hAnsi="Times New Roman" w:cs="Times New Roman"/>
          <w:kern w:val="2"/>
          <w:sz w:val="24"/>
          <w:szCs w:val="24"/>
          <w14:ligatures w14:val="standardContextual"/>
        </w:rPr>
        <w:t xml:space="preserve">2022. gada 9. augusta finansēšanas līgums Nr. 101079052 — 21-LV-TM-RBMMLV CEF2-1MM — CEF-T-2021-MILMOB, </w:t>
      </w:r>
    </w:p>
    <w:p w14:paraId="58DC0F5A" w14:textId="64E616F4" w:rsidR="001210AE" w:rsidRPr="00603239" w:rsidRDefault="00A2224E" w:rsidP="00CB1A24">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CEF8</w:t>
      </w:r>
      <w:r w:rsidR="00881041">
        <w:rPr>
          <w:rFonts w:ascii="Times New Roman" w:eastAsia="Aptos" w:hAnsi="Times New Roman" w:cs="Times New Roman"/>
          <w:kern w:val="2"/>
          <w:sz w:val="24"/>
          <w:szCs w:val="24"/>
          <w14:ligatures w14:val="standardContextual"/>
        </w:rPr>
        <w:t xml:space="preserve"> </w:t>
      </w:r>
      <w:r>
        <w:rPr>
          <w:rFonts w:ascii="Times New Roman" w:eastAsia="Aptos" w:hAnsi="Times New Roman" w:cs="Times New Roman"/>
          <w:kern w:val="2"/>
          <w:sz w:val="24"/>
          <w:szCs w:val="24"/>
          <w14:ligatures w14:val="standardContextual"/>
        </w:rPr>
        <w:t xml:space="preserve">- </w:t>
      </w:r>
      <w:r w:rsidR="008E5044" w:rsidRPr="00603239">
        <w:rPr>
          <w:rFonts w:ascii="Times New Roman" w:eastAsia="Aptos" w:hAnsi="Times New Roman" w:cs="Times New Roman"/>
          <w:kern w:val="2"/>
          <w:sz w:val="24"/>
          <w:szCs w:val="24"/>
          <w14:ligatures w14:val="standardContextual"/>
        </w:rPr>
        <w:t xml:space="preserve">2022.gada </w:t>
      </w:r>
      <w:r w:rsidR="008D586C" w:rsidRPr="00603239">
        <w:rPr>
          <w:rFonts w:ascii="Times New Roman" w:eastAsia="Aptos" w:hAnsi="Times New Roman" w:cs="Times New Roman"/>
          <w:kern w:val="2"/>
          <w:sz w:val="24"/>
          <w:szCs w:val="24"/>
          <w14:ligatures w14:val="standardContextual"/>
        </w:rPr>
        <w:t>1</w:t>
      </w:r>
      <w:r w:rsidR="008D586C">
        <w:rPr>
          <w:rFonts w:ascii="Times New Roman" w:eastAsia="Aptos" w:hAnsi="Times New Roman" w:cs="Times New Roman"/>
          <w:kern w:val="2"/>
          <w:sz w:val="24"/>
          <w:szCs w:val="24"/>
          <w14:ligatures w14:val="standardContextual"/>
        </w:rPr>
        <w:t>9</w:t>
      </w:r>
      <w:r w:rsidR="008E5044" w:rsidRPr="00603239">
        <w:rPr>
          <w:rFonts w:ascii="Times New Roman" w:eastAsia="Aptos" w:hAnsi="Times New Roman" w:cs="Times New Roman"/>
          <w:kern w:val="2"/>
          <w:sz w:val="24"/>
          <w:szCs w:val="24"/>
          <w14:ligatures w14:val="standardContextual"/>
        </w:rPr>
        <w:t>. oktobra finansēšanas līgums 101079279-21-EU-TC-RBGP Part VII C</w:t>
      </w:r>
      <w:r w:rsidR="009267B8">
        <w:rPr>
          <w:rFonts w:ascii="Times New Roman" w:eastAsia="Aptos" w:hAnsi="Times New Roman" w:cs="Times New Roman"/>
          <w:kern w:val="2"/>
          <w:sz w:val="24"/>
          <w:szCs w:val="24"/>
          <w14:ligatures w14:val="standardContextual"/>
        </w:rPr>
        <w:t>,</w:t>
      </w:r>
    </w:p>
    <w:p w14:paraId="0D45D048" w14:textId="6A0B6AF3" w:rsidR="001210AE" w:rsidRPr="00603239" w:rsidRDefault="00057AD6" w:rsidP="00CB1A24">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CEF9 COH-</w:t>
      </w:r>
      <w:r w:rsidR="008E5044" w:rsidRPr="00603239">
        <w:rPr>
          <w:rFonts w:ascii="Times New Roman" w:eastAsia="Aptos" w:hAnsi="Times New Roman" w:cs="Times New Roman"/>
          <w:kern w:val="2"/>
          <w:sz w:val="24"/>
          <w:szCs w:val="24"/>
          <w14:ligatures w14:val="standardContextual"/>
        </w:rPr>
        <w:t xml:space="preserve">2023. gada </w:t>
      </w:r>
      <w:r w:rsidR="00CC0585">
        <w:rPr>
          <w:rFonts w:ascii="Times New Roman" w:eastAsia="Aptos" w:hAnsi="Times New Roman" w:cs="Times New Roman"/>
          <w:kern w:val="2"/>
          <w:sz w:val="24"/>
          <w:szCs w:val="24"/>
          <w14:ligatures w14:val="standardContextual"/>
        </w:rPr>
        <w:t>16</w:t>
      </w:r>
      <w:r w:rsidR="008E5044" w:rsidRPr="00603239">
        <w:rPr>
          <w:rFonts w:ascii="Times New Roman" w:eastAsia="Aptos" w:hAnsi="Times New Roman" w:cs="Times New Roman"/>
          <w:kern w:val="2"/>
          <w:sz w:val="24"/>
          <w:szCs w:val="24"/>
          <w14:ligatures w14:val="standardContextual"/>
        </w:rPr>
        <w:t xml:space="preserve">. oktobra finansēšanas līgums Nr. 101122614 — 22-EU-TC-RBGP Part VIII C, </w:t>
      </w:r>
    </w:p>
    <w:p w14:paraId="4A5412CD" w14:textId="16C50AD8" w:rsidR="001210AE" w:rsidRPr="00603239" w:rsidRDefault="00881041" w:rsidP="00CB1A24">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CEF9</w:t>
      </w:r>
      <w:r w:rsidR="00985CEB">
        <w:rPr>
          <w:rFonts w:ascii="Times New Roman" w:eastAsia="Aptos" w:hAnsi="Times New Roman" w:cs="Times New Roman"/>
          <w:kern w:val="2"/>
          <w:sz w:val="24"/>
          <w:szCs w:val="24"/>
          <w14:ligatures w14:val="standardContextual"/>
        </w:rPr>
        <w:t xml:space="preserve"> </w:t>
      </w:r>
      <w:r>
        <w:rPr>
          <w:rFonts w:ascii="Times New Roman" w:eastAsia="Aptos" w:hAnsi="Times New Roman" w:cs="Times New Roman"/>
          <w:kern w:val="2"/>
          <w:sz w:val="24"/>
          <w:szCs w:val="24"/>
          <w14:ligatures w14:val="standardContextual"/>
        </w:rPr>
        <w:t>GEN</w:t>
      </w:r>
      <w:r w:rsidR="00985CEB">
        <w:rPr>
          <w:rFonts w:ascii="Times New Roman" w:eastAsia="Aptos" w:hAnsi="Times New Roman" w:cs="Times New Roman"/>
          <w:kern w:val="2"/>
          <w:sz w:val="24"/>
          <w:szCs w:val="24"/>
          <w14:ligatures w14:val="standardContextual"/>
        </w:rPr>
        <w:t>-</w:t>
      </w:r>
      <w:r w:rsidR="008E5044" w:rsidRPr="00603239">
        <w:rPr>
          <w:rFonts w:ascii="Times New Roman" w:eastAsia="Aptos" w:hAnsi="Times New Roman" w:cs="Times New Roman"/>
          <w:kern w:val="2"/>
          <w:sz w:val="24"/>
          <w:szCs w:val="24"/>
          <w14:ligatures w14:val="standardContextual"/>
        </w:rPr>
        <w:t xml:space="preserve">2023. gada </w:t>
      </w:r>
      <w:r w:rsidR="00057AD6">
        <w:rPr>
          <w:rFonts w:ascii="Times New Roman" w:eastAsia="Aptos" w:hAnsi="Times New Roman" w:cs="Times New Roman"/>
          <w:kern w:val="2"/>
          <w:sz w:val="24"/>
          <w:szCs w:val="24"/>
          <w14:ligatures w14:val="standardContextual"/>
        </w:rPr>
        <w:t>16</w:t>
      </w:r>
      <w:r w:rsidR="008E5044" w:rsidRPr="00603239">
        <w:rPr>
          <w:rFonts w:ascii="Times New Roman" w:eastAsia="Aptos" w:hAnsi="Times New Roman" w:cs="Times New Roman"/>
          <w:kern w:val="2"/>
          <w:sz w:val="24"/>
          <w:szCs w:val="24"/>
          <w14:ligatures w14:val="standardContextual"/>
        </w:rPr>
        <w:t>. oktobra finansēšanas līgums Nr. 101122611-22-EU-TG-RBGP Part VIII G</w:t>
      </w:r>
      <w:r w:rsidR="009267B8">
        <w:rPr>
          <w:rFonts w:ascii="Times New Roman" w:eastAsia="Aptos" w:hAnsi="Times New Roman" w:cs="Times New Roman"/>
          <w:kern w:val="2"/>
          <w:sz w:val="24"/>
          <w:szCs w:val="24"/>
          <w14:ligatures w14:val="standardContextual"/>
        </w:rPr>
        <w:t>,</w:t>
      </w:r>
    </w:p>
    <w:p w14:paraId="1662289A" w14:textId="2FA5DEE8" w:rsidR="009E30B6" w:rsidRDefault="00985CEB" w:rsidP="006555EF">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CEF10 COH -</w:t>
      </w:r>
      <w:r w:rsidR="008E5044" w:rsidRPr="00603239">
        <w:rPr>
          <w:rFonts w:ascii="Times New Roman" w:eastAsia="Aptos" w:hAnsi="Times New Roman" w:cs="Times New Roman"/>
          <w:kern w:val="2"/>
          <w:sz w:val="24"/>
          <w:szCs w:val="24"/>
          <w14:ligatures w14:val="standardContextual"/>
        </w:rPr>
        <w:t xml:space="preserve">2024. gada </w:t>
      </w:r>
      <w:r w:rsidR="004771AD">
        <w:rPr>
          <w:rFonts w:ascii="Times New Roman" w:eastAsia="Aptos" w:hAnsi="Times New Roman" w:cs="Times New Roman"/>
          <w:kern w:val="2"/>
          <w:sz w:val="24"/>
          <w:szCs w:val="24"/>
          <w14:ligatures w14:val="standardContextual"/>
        </w:rPr>
        <w:t>18</w:t>
      </w:r>
      <w:r w:rsidR="008E5044" w:rsidRPr="00603239">
        <w:rPr>
          <w:rFonts w:ascii="Times New Roman" w:eastAsia="Aptos" w:hAnsi="Times New Roman" w:cs="Times New Roman"/>
          <w:kern w:val="2"/>
          <w:sz w:val="24"/>
          <w:szCs w:val="24"/>
          <w14:ligatures w14:val="standardContextual"/>
        </w:rPr>
        <w:t xml:space="preserve">. oktobra </w:t>
      </w:r>
      <w:r w:rsidR="001F50BD">
        <w:rPr>
          <w:rFonts w:ascii="Times New Roman" w:eastAsia="Aptos" w:hAnsi="Times New Roman" w:cs="Times New Roman"/>
          <w:kern w:val="2"/>
          <w:sz w:val="24"/>
          <w:szCs w:val="24"/>
          <w14:ligatures w14:val="standardContextual"/>
        </w:rPr>
        <w:t>f</w:t>
      </w:r>
      <w:r w:rsidR="001F50BD" w:rsidRPr="00603239">
        <w:rPr>
          <w:rFonts w:ascii="Times New Roman" w:eastAsia="Aptos" w:hAnsi="Times New Roman" w:cs="Times New Roman"/>
          <w:kern w:val="2"/>
          <w:sz w:val="24"/>
          <w:szCs w:val="24"/>
          <w14:ligatures w14:val="standardContextual"/>
        </w:rPr>
        <w:t xml:space="preserve">inansēšanas </w:t>
      </w:r>
      <w:r w:rsidR="008E5044" w:rsidRPr="00603239">
        <w:rPr>
          <w:rFonts w:ascii="Times New Roman" w:eastAsia="Aptos" w:hAnsi="Times New Roman" w:cs="Times New Roman"/>
          <w:kern w:val="2"/>
          <w:sz w:val="24"/>
          <w:szCs w:val="24"/>
          <w14:ligatures w14:val="standardContextual"/>
        </w:rPr>
        <w:t xml:space="preserve">līgumu Nr. 101175270 — 23-EU-TC-RBGP Part IX C, </w:t>
      </w:r>
      <w:r>
        <w:rPr>
          <w:rFonts w:ascii="Times New Roman" w:eastAsia="Aptos" w:hAnsi="Times New Roman" w:cs="Times New Roman"/>
          <w:kern w:val="2"/>
          <w:sz w:val="24"/>
          <w:szCs w:val="24"/>
          <w14:ligatures w14:val="standardContextual"/>
        </w:rPr>
        <w:t>CEF10 GEN-</w:t>
      </w:r>
      <w:r w:rsidR="008E5044" w:rsidRPr="00603239">
        <w:rPr>
          <w:rFonts w:ascii="Times New Roman" w:eastAsia="Aptos" w:hAnsi="Times New Roman" w:cs="Times New Roman"/>
          <w:kern w:val="2"/>
          <w:sz w:val="24"/>
          <w:szCs w:val="24"/>
          <w14:ligatures w14:val="standardContextual"/>
        </w:rPr>
        <w:t xml:space="preserve">2024. gada </w:t>
      </w:r>
      <w:r w:rsidR="003D52DE">
        <w:rPr>
          <w:rFonts w:ascii="Times New Roman" w:eastAsia="Aptos" w:hAnsi="Times New Roman" w:cs="Times New Roman"/>
          <w:kern w:val="2"/>
          <w:sz w:val="24"/>
          <w:szCs w:val="24"/>
          <w14:ligatures w14:val="standardContextual"/>
        </w:rPr>
        <w:t>16</w:t>
      </w:r>
      <w:r w:rsidR="008E5044" w:rsidRPr="00603239">
        <w:rPr>
          <w:rFonts w:ascii="Times New Roman" w:eastAsia="Aptos" w:hAnsi="Times New Roman" w:cs="Times New Roman"/>
          <w:kern w:val="2"/>
          <w:sz w:val="24"/>
          <w:szCs w:val="24"/>
          <w14:ligatures w14:val="standardContextual"/>
        </w:rPr>
        <w:t xml:space="preserve">. oktobra </w:t>
      </w:r>
      <w:r w:rsidR="00810827">
        <w:rPr>
          <w:rFonts w:ascii="Times New Roman" w:eastAsia="Aptos" w:hAnsi="Times New Roman" w:cs="Times New Roman"/>
          <w:kern w:val="2"/>
          <w:sz w:val="24"/>
          <w:szCs w:val="24"/>
          <w14:ligatures w14:val="standardContextual"/>
        </w:rPr>
        <w:t>f</w:t>
      </w:r>
      <w:r w:rsidR="00810827" w:rsidRPr="00603239">
        <w:rPr>
          <w:rFonts w:ascii="Times New Roman" w:eastAsia="Aptos" w:hAnsi="Times New Roman" w:cs="Times New Roman"/>
          <w:kern w:val="2"/>
          <w:sz w:val="24"/>
          <w:szCs w:val="24"/>
          <w14:ligatures w14:val="standardContextual"/>
        </w:rPr>
        <w:t xml:space="preserve">inansēšanas </w:t>
      </w:r>
      <w:r w:rsidR="008E5044" w:rsidRPr="00603239">
        <w:rPr>
          <w:rFonts w:ascii="Times New Roman" w:eastAsia="Aptos" w:hAnsi="Times New Roman" w:cs="Times New Roman"/>
          <w:kern w:val="2"/>
          <w:sz w:val="24"/>
          <w:szCs w:val="24"/>
          <w14:ligatures w14:val="standardContextual"/>
        </w:rPr>
        <w:t>līgumu Nr. 101175278 — 23-EU-TG-RBGP PART IX G</w:t>
      </w:r>
      <w:r w:rsidR="009267B8">
        <w:rPr>
          <w:rFonts w:ascii="Times New Roman" w:eastAsia="Aptos" w:hAnsi="Times New Roman" w:cs="Times New Roman"/>
          <w:kern w:val="2"/>
          <w:sz w:val="24"/>
          <w:szCs w:val="24"/>
          <w14:ligatures w14:val="standardContextual"/>
        </w:rPr>
        <w:t>,</w:t>
      </w:r>
    </w:p>
    <w:p w14:paraId="19700A82" w14:textId="2FDEAD6B" w:rsidR="000D3647" w:rsidRPr="002E0C1B" w:rsidRDefault="00F77C87" w:rsidP="002E0C1B">
      <w:pPr>
        <w:pStyle w:val="ListParagraph"/>
        <w:numPr>
          <w:ilvl w:val="0"/>
          <w:numId w:val="31"/>
        </w:numPr>
        <w:jc w:val="both"/>
        <w:rPr>
          <w:rFonts w:ascii="Times New Roman" w:hAnsi="Times New Roman" w:cs="Times New Roman"/>
          <w:sz w:val="24"/>
          <w:szCs w:val="24"/>
        </w:rPr>
      </w:pPr>
      <w:r w:rsidRPr="002E0C1B">
        <w:rPr>
          <w:rFonts w:ascii="Times New Roman" w:hAnsi="Times New Roman" w:cs="Times New Roman"/>
          <w:sz w:val="24"/>
          <w:szCs w:val="24"/>
        </w:rPr>
        <w:t>CEF</w:t>
      </w:r>
      <w:r w:rsidRPr="002E0C1B">
        <w:rPr>
          <w:rFonts w:ascii="Times New Roman" w:hAnsi="Times New Roman" w:cs="Times New Roman"/>
          <w:sz w:val="24"/>
          <w:szCs w:val="24"/>
        </w:rPr>
        <w:noBreakHyphen/>
        <w:t>10 COH – 2024.gada 18.oktobra finansēšanas līgums 101175270-23-EU-TG-RBGP Part IX C</w:t>
      </w:r>
      <w:r w:rsidR="00810827" w:rsidRPr="002E0C1B">
        <w:rPr>
          <w:rFonts w:ascii="Times New Roman" w:hAnsi="Times New Roman" w:cs="Times New Roman"/>
          <w:sz w:val="24"/>
          <w:szCs w:val="24"/>
        </w:rPr>
        <w:t xml:space="preserve">, </w:t>
      </w:r>
      <w:r w:rsidRPr="002E0C1B">
        <w:rPr>
          <w:rFonts w:ascii="Times New Roman" w:hAnsi="Times New Roman" w:cs="Times New Roman"/>
          <w:sz w:val="24"/>
          <w:szCs w:val="24"/>
        </w:rPr>
        <w:t>CEF</w:t>
      </w:r>
      <w:r w:rsidRPr="002E0C1B">
        <w:rPr>
          <w:rFonts w:ascii="Times New Roman" w:hAnsi="Times New Roman" w:cs="Times New Roman"/>
          <w:sz w:val="24"/>
          <w:szCs w:val="24"/>
        </w:rPr>
        <w:noBreakHyphen/>
        <w:t>10 GEN – 2024.gada 16.oktobr</w:t>
      </w:r>
      <w:r w:rsidR="00810827" w:rsidRPr="002E0C1B">
        <w:rPr>
          <w:rFonts w:ascii="Times New Roman" w:hAnsi="Times New Roman" w:cs="Times New Roman"/>
          <w:sz w:val="24"/>
          <w:szCs w:val="24"/>
        </w:rPr>
        <w:t>a finansēšanas līgums</w:t>
      </w:r>
      <w:r w:rsidRPr="002E0C1B">
        <w:rPr>
          <w:rFonts w:ascii="Times New Roman" w:hAnsi="Times New Roman" w:cs="Times New Roman"/>
          <w:sz w:val="24"/>
          <w:szCs w:val="24"/>
        </w:rPr>
        <w:t xml:space="preserve"> 101175278-23-EU-TG-RBGP Part IX G</w:t>
      </w:r>
      <w:r w:rsidR="00810827">
        <w:rPr>
          <w:rFonts w:ascii="Times New Roman" w:hAnsi="Times New Roman" w:cs="Times New Roman"/>
          <w:sz w:val="24"/>
          <w:szCs w:val="24"/>
        </w:rPr>
        <w:t>;</w:t>
      </w:r>
    </w:p>
    <w:p w14:paraId="4EBC6586" w14:textId="09652AF3" w:rsidR="009A03B8" w:rsidRDefault="009C78A4" w:rsidP="006555EF">
      <w:pPr>
        <w:numPr>
          <w:ilvl w:val="0"/>
          <w:numId w:val="31"/>
        </w:numPr>
        <w:spacing w:after="0" w:line="276" w:lineRule="auto"/>
        <w:jc w:val="both"/>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lastRenderedPageBreak/>
        <w:t>MM</w:t>
      </w:r>
      <w:r w:rsidR="006A48C2">
        <w:rPr>
          <w:rFonts w:ascii="Times New Roman" w:eastAsia="Aptos" w:hAnsi="Times New Roman" w:cs="Times New Roman"/>
          <w:kern w:val="2"/>
          <w:sz w:val="24"/>
          <w:szCs w:val="24"/>
          <w14:ligatures w14:val="standardContextual"/>
        </w:rPr>
        <w:t xml:space="preserve">3- </w:t>
      </w:r>
      <w:r w:rsidR="008E5044" w:rsidRPr="00603239">
        <w:rPr>
          <w:rFonts w:ascii="Times New Roman" w:eastAsia="Aptos" w:hAnsi="Times New Roman" w:cs="Times New Roman"/>
          <w:kern w:val="2"/>
          <w:sz w:val="24"/>
          <w:szCs w:val="24"/>
          <w14:ligatures w14:val="standardContextual"/>
        </w:rPr>
        <w:t xml:space="preserve">2024. gada 22. aprīļa </w:t>
      </w:r>
      <w:r>
        <w:rPr>
          <w:rFonts w:ascii="Times New Roman" w:eastAsia="Aptos" w:hAnsi="Times New Roman" w:cs="Times New Roman"/>
          <w:kern w:val="2"/>
          <w:sz w:val="24"/>
          <w:szCs w:val="24"/>
          <w14:ligatures w14:val="standardContextual"/>
        </w:rPr>
        <w:t>f</w:t>
      </w:r>
      <w:r w:rsidRPr="00603239">
        <w:rPr>
          <w:rFonts w:ascii="Times New Roman" w:eastAsia="Aptos" w:hAnsi="Times New Roman" w:cs="Times New Roman"/>
          <w:kern w:val="2"/>
          <w:sz w:val="24"/>
          <w:szCs w:val="24"/>
          <w14:ligatures w14:val="standardContextual"/>
        </w:rPr>
        <w:t xml:space="preserve">inansēšanas </w:t>
      </w:r>
      <w:r w:rsidR="008E5044" w:rsidRPr="00603239">
        <w:rPr>
          <w:rFonts w:ascii="Times New Roman" w:eastAsia="Aptos" w:hAnsi="Times New Roman" w:cs="Times New Roman"/>
          <w:kern w:val="2"/>
          <w:sz w:val="24"/>
          <w:szCs w:val="24"/>
          <w14:ligatures w14:val="standardContextual"/>
        </w:rPr>
        <w:t>līgumu Nr. 101155871 — 23-LV-TM-RBMMLV-CEF2-3MM</w:t>
      </w:r>
      <w:r w:rsidR="008E5044">
        <w:rPr>
          <w:rFonts w:ascii="Times New Roman" w:eastAsia="Aptos" w:hAnsi="Times New Roman" w:cs="Times New Roman"/>
          <w:kern w:val="2"/>
          <w:sz w:val="24"/>
          <w:szCs w:val="24"/>
          <w14:ligatures w14:val="standardContextual"/>
        </w:rPr>
        <w:t>,</w:t>
      </w:r>
    </w:p>
    <w:p w14:paraId="2C8FADC2" w14:textId="2B57F0F4" w:rsidR="00673095" w:rsidRPr="009A03B8" w:rsidRDefault="008E5044" w:rsidP="00D86DD6">
      <w:pPr>
        <w:spacing w:after="60" w:line="276" w:lineRule="auto"/>
        <w:ind w:left="786"/>
        <w:jc w:val="both"/>
        <w:rPr>
          <w:rFonts w:ascii="Times New Roman" w:eastAsia="Aptos" w:hAnsi="Times New Roman" w:cs="Times New Roman"/>
          <w:kern w:val="2"/>
          <w:sz w:val="24"/>
          <w:szCs w:val="24"/>
          <w14:ligatures w14:val="standardContextual"/>
        </w:rPr>
      </w:pPr>
      <w:r w:rsidRPr="009A03B8">
        <w:rPr>
          <w:rFonts w:ascii="Times New Roman" w:eastAsia="Aptos" w:hAnsi="Times New Roman" w:cs="Times New Roman"/>
          <w:kern w:val="2"/>
          <w:sz w:val="24"/>
          <w:szCs w:val="24"/>
          <w14:ligatures w14:val="standardContextual"/>
        </w:rPr>
        <w:t xml:space="preserve"> kā arī vairāk</w:t>
      </w:r>
      <w:r w:rsidR="00D3448A">
        <w:rPr>
          <w:rFonts w:ascii="Times New Roman" w:eastAsia="Aptos" w:hAnsi="Times New Roman" w:cs="Times New Roman"/>
          <w:kern w:val="2"/>
          <w:sz w:val="24"/>
          <w:szCs w:val="24"/>
          <w14:ligatures w14:val="standardContextual"/>
        </w:rPr>
        <w:t>i</w:t>
      </w:r>
      <w:r w:rsidRPr="009A03B8">
        <w:rPr>
          <w:rFonts w:ascii="Times New Roman" w:eastAsia="Aptos" w:hAnsi="Times New Roman" w:cs="Times New Roman"/>
          <w:kern w:val="2"/>
          <w:sz w:val="24"/>
          <w:szCs w:val="24"/>
          <w14:ligatures w14:val="standardContextual"/>
        </w:rPr>
        <w:t xml:space="preserve"> minēto finansēšanas līgumu grozījum</w:t>
      </w:r>
      <w:r w:rsidR="00D3448A">
        <w:rPr>
          <w:rFonts w:ascii="Times New Roman" w:eastAsia="Aptos" w:hAnsi="Times New Roman" w:cs="Times New Roman"/>
          <w:kern w:val="2"/>
          <w:sz w:val="24"/>
          <w:szCs w:val="24"/>
          <w14:ligatures w14:val="standardContextual"/>
        </w:rPr>
        <w:t>i</w:t>
      </w:r>
      <w:r w:rsidRPr="009A03B8">
        <w:rPr>
          <w:rFonts w:ascii="Times New Roman" w:eastAsia="Aptos" w:hAnsi="Times New Roman" w:cs="Times New Roman"/>
          <w:kern w:val="2"/>
          <w:sz w:val="24"/>
          <w:szCs w:val="24"/>
          <w14:ligatures w14:val="standardContextual"/>
        </w:rPr>
        <w:t xml:space="preserve"> (turpmāk visi kopā – Finansēšanas līgumi).</w:t>
      </w:r>
    </w:p>
    <w:p w14:paraId="1F09AA6B" w14:textId="52AEB906" w:rsidR="001210AE" w:rsidRPr="00603239" w:rsidRDefault="008E5044" w:rsidP="00D86DD6">
      <w:pPr>
        <w:spacing w:after="60" w:line="276" w:lineRule="auto"/>
        <w:ind w:firstLine="567"/>
        <w:jc w:val="both"/>
        <w:rPr>
          <w:rFonts w:ascii="Times New Roman" w:eastAsia="Aptos" w:hAnsi="Times New Roman" w:cs="Times New Roman"/>
          <w:sz w:val="24"/>
          <w:szCs w:val="24"/>
        </w:rPr>
      </w:pPr>
      <w:r w:rsidRPr="7DE5AB12">
        <w:rPr>
          <w:rFonts w:ascii="Times New Roman" w:eastAsia="Aptos" w:hAnsi="Times New Roman" w:cs="Times New Roman"/>
          <w:sz w:val="24"/>
          <w:szCs w:val="24"/>
        </w:rPr>
        <w:t xml:space="preserve">Papildus </w:t>
      </w:r>
      <w:r w:rsidR="009E30B6" w:rsidRPr="7DE5AB12">
        <w:rPr>
          <w:rFonts w:ascii="Times New Roman" w:hAnsi="Times New Roman" w:cs="Times New Roman"/>
          <w:sz w:val="24"/>
          <w:szCs w:val="24"/>
        </w:rPr>
        <w:t>saskaņā ar Dzelzceļa likuma Pārejas noteikumu 59., 63. punktu EDzL veic nepieciešamās infrastruktūras pārvaldītāja funkcijas līdz</w:t>
      </w:r>
      <w:r w:rsidR="00255D9E">
        <w:rPr>
          <w:rFonts w:ascii="Times New Roman" w:hAnsi="Times New Roman" w:cs="Times New Roman"/>
          <w:sz w:val="24"/>
          <w:szCs w:val="24"/>
        </w:rPr>
        <w:t xml:space="preserve"> vienotai</w:t>
      </w:r>
      <w:r w:rsidR="00D3448A">
        <w:rPr>
          <w:rFonts w:ascii="Times New Roman" w:hAnsi="Times New Roman" w:cs="Times New Roman"/>
          <w:sz w:val="24"/>
          <w:szCs w:val="24"/>
        </w:rPr>
        <w:t xml:space="preserve"> </w:t>
      </w:r>
      <w:r w:rsidR="009E30B6" w:rsidRPr="7DE5AB12">
        <w:rPr>
          <w:rFonts w:ascii="Times New Roman" w:hAnsi="Times New Roman" w:cs="Times New Roman"/>
          <w:i/>
          <w:iCs/>
          <w:sz w:val="24"/>
          <w:szCs w:val="24"/>
        </w:rPr>
        <w:t>Rail Baltica</w:t>
      </w:r>
      <w:r w:rsidR="009E30B6" w:rsidRPr="7DE5AB12">
        <w:rPr>
          <w:rFonts w:ascii="Times New Roman" w:hAnsi="Times New Roman" w:cs="Times New Roman"/>
          <w:sz w:val="24"/>
          <w:szCs w:val="24"/>
        </w:rPr>
        <w:t> publiskās lietošanas dzelzceļa infrastruktūras pārvaldītāja noteikšanai</w:t>
      </w:r>
      <w:r w:rsidR="00D3448A">
        <w:rPr>
          <w:rFonts w:ascii="Times New Roman" w:hAnsi="Times New Roman" w:cs="Times New Roman"/>
          <w:sz w:val="24"/>
          <w:szCs w:val="24"/>
        </w:rPr>
        <w:t xml:space="preserve"> </w:t>
      </w:r>
      <w:r w:rsidR="009E30B6" w:rsidRPr="7DE5AB12">
        <w:rPr>
          <w:rFonts w:ascii="Times New Roman" w:hAnsi="Times New Roman" w:cs="Times New Roman"/>
          <w:i/>
          <w:iCs/>
          <w:sz w:val="24"/>
          <w:szCs w:val="24"/>
        </w:rPr>
        <w:t>Rail Baltica</w:t>
      </w:r>
      <w:r w:rsidR="009E30B6" w:rsidRPr="7DE5AB12">
        <w:rPr>
          <w:rFonts w:ascii="Times New Roman" w:hAnsi="Times New Roman" w:cs="Times New Roman"/>
          <w:sz w:val="24"/>
          <w:szCs w:val="24"/>
        </w:rPr>
        <w:t> </w:t>
      </w:r>
      <w:r w:rsidR="00D3448A">
        <w:rPr>
          <w:rFonts w:ascii="Times New Roman" w:hAnsi="Times New Roman" w:cs="Times New Roman"/>
          <w:sz w:val="24"/>
          <w:szCs w:val="24"/>
        </w:rPr>
        <w:t xml:space="preserve"> </w:t>
      </w:r>
      <w:r w:rsidR="009E30B6" w:rsidRPr="7DE5AB12">
        <w:rPr>
          <w:rFonts w:ascii="Times New Roman" w:hAnsi="Times New Roman" w:cs="Times New Roman"/>
          <w:sz w:val="24"/>
          <w:szCs w:val="24"/>
        </w:rPr>
        <w:t>publiskās lietošanas dzelzceļa infrastruktūras pārvaldības sistēmas attīstībai un ieviešanai</w:t>
      </w:r>
      <w:r w:rsidRPr="7DE5AB12">
        <w:rPr>
          <w:rFonts w:ascii="Times New Roman" w:eastAsia="Aptos" w:hAnsi="Times New Roman" w:cs="Times New Roman"/>
          <w:sz w:val="24"/>
          <w:szCs w:val="24"/>
        </w:rPr>
        <w:t xml:space="preserve">. </w:t>
      </w:r>
    </w:p>
    <w:p w14:paraId="50DB9486" w14:textId="77777777" w:rsidR="001210AE" w:rsidRPr="00603239" w:rsidRDefault="008E5044" w:rsidP="00D86DD6">
      <w:pPr>
        <w:spacing w:after="60" w:line="276" w:lineRule="auto"/>
        <w:ind w:firstLine="567"/>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 xml:space="preserve">Kapitālsabiedrības atbildībā ir punktveida objektu Latvijā - </w:t>
      </w:r>
      <w:r w:rsidRPr="00603239">
        <w:rPr>
          <w:rFonts w:ascii="Times New Roman" w:eastAsia="Aptos" w:hAnsi="Times New Roman" w:cs="Times New Roman"/>
          <w:i/>
          <w:sz w:val="24"/>
          <w:szCs w:val="24"/>
        </w:rPr>
        <w:t>Rail Baltica</w:t>
      </w:r>
      <w:r w:rsidRPr="00603239">
        <w:rPr>
          <w:rFonts w:ascii="Times New Roman" w:eastAsia="Aptos" w:hAnsi="Times New Roman" w:cs="Times New Roman"/>
          <w:sz w:val="24"/>
          <w:szCs w:val="24"/>
        </w:rPr>
        <w:t xml:space="preserve"> Centrālā mezgla un Rīgas lidostas stacijas un infrastruktūras, reģionālo mobilitātes punktu, depo Mārupē un infrastruktūras apkopes punktu Iecavā un Skultē, Salaspils intermodālā loģistikas termināla – projektēšana un būvniecība, kā arī </w:t>
      </w:r>
      <w:r w:rsidRPr="00603239">
        <w:rPr>
          <w:rFonts w:ascii="Times New Roman" w:eastAsia="Aptos" w:hAnsi="Times New Roman" w:cs="Times New Roman"/>
          <w:i/>
          <w:sz w:val="24"/>
          <w:szCs w:val="24"/>
        </w:rPr>
        <w:t>Rail Baltica</w:t>
      </w:r>
      <w:r w:rsidRPr="00603239">
        <w:rPr>
          <w:rFonts w:ascii="Times New Roman" w:eastAsia="Aptos" w:hAnsi="Times New Roman" w:cs="Times New Roman"/>
          <w:sz w:val="24"/>
          <w:szCs w:val="24"/>
        </w:rPr>
        <w:t xml:space="preserve"> pamattrases būvniecība, nekustamo īpašumu atsavināšana </w:t>
      </w:r>
      <w:r w:rsidRPr="00603239">
        <w:rPr>
          <w:rFonts w:ascii="Times New Roman" w:eastAsia="Aptos" w:hAnsi="Times New Roman" w:cs="Times New Roman"/>
          <w:i/>
          <w:sz w:val="24"/>
          <w:szCs w:val="24"/>
        </w:rPr>
        <w:t>Rail Baltica</w:t>
      </w:r>
      <w:r w:rsidRPr="00603239">
        <w:rPr>
          <w:rFonts w:ascii="Times New Roman" w:eastAsia="Aptos" w:hAnsi="Times New Roman" w:cs="Times New Roman"/>
          <w:sz w:val="24"/>
          <w:szCs w:val="24"/>
        </w:rPr>
        <w:t xml:space="preserve"> vajadzībām Latvijā, infrastruktūras pārvaldības sistēmas izveide Latvijā un sadarbība ar Baltijas valstīm, veidojot vienotu infrastruktūras pārvaldību visā Rail Baltica līnijā.</w:t>
      </w:r>
    </w:p>
    <w:p w14:paraId="12DDC7BA" w14:textId="3EF87EC0" w:rsidR="001210AE" w:rsidRPr="00603239" w:rsidRDefault="008E5044" w:rsidP="00D86DD6">
      <w:pPr>
        <w:spacing w:after="60" w:line="276" w:lineRule="auto"/>
        <w:ind w:firstLine="567"/>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w:t>
      </w:r>
    </w:p>
    <w:p w14:paraId="6143E563" w14:textId="77777777" w:rsidR="009E30B6" w:rsidRPr="00603239" w:rsidRDefault="008E5044" w:rsidP="006555EF">
      <w:pPr>
        <w:spacing w:after="0" w:line="276" w:lineRule="auto"/>
        <w:ind w:firstLine="567"/>
        <w:jc w:val="both"/>
        <w:rPr>
          <w:rFonts w:ascii="Times New Roman" w:eastAsia="Aptos" w:hAnsi="Times New Roman" w:cs="Times New Roman"/>
          <w:sz w:val="24"/>
          <w:szCs w:val="24"/>
        </w:rPr>
      </w:pPr>
      <w:r>
        <w:rPr>
          <w:noProof/>
        </w:rPr>
        <w:drawing>
          <wp:inline distT="0" distB="0" distL="0" distR="0" wp14:anchorId="54A379BE" wp14:editId="1E82610A">
            <wp:extent cx="5940425" cy="3341188"/>
            <wp:effectExtent l="0" t="0" r="3175" b="0"/>
            <wp:docPr id="14619879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70220"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940425" cy="3341188"/>
                    </a:xfrm>
                    <a:prstGeom prst="rect">
                      <a:avLst/>
                    </a:prstGeom>
                  </pic:spPr>
                </pic:pic>
              </a:graphicData>
            </a:graphic>
          </wp:inline>
        </w:drawing>
      </w:r>
    </w:p>
    <w:p w14:paraId="04C3F75C" w14:textId="77777777" w:rsidR="001210AE" w:rsidRPr="00603239" w:rsidRDefault="001210AE" w:rsidP="006555EF">
      <w:pPr>
        <w:spacing w:after="0" w:line="240" w:lineRule="auto"/>
        <w:jc w:val="both"/>
        <w:rPr>
          <w:rFonts w:ascii="Times New Roman" w:eastAsia="Aptos" w:hAnsi="Times New Roman" w:cs="Times New Roman"/>
          <w:kern w:val="2"/>
          <w:sz w:val="24"/>
          <w:szCs w:val="24"/>
          <w14:ligatures w14:val="standardContextual"/>
        </w:rPr>
      </w:pPr>
    </w:p>
    <w:p w14:paraId="6CF54994" w14:textId="5E235866" w:rsidR="00C931AE" w:rsidRPr="00603239" w:rsidRDefault="008E5044" w:rsidP="006555EF">
      <w:pPr>
        <w:spacing w:after="0" w:line="240" w:lineRule="auto"/>
        <w:ind w:firstLine="567"/>
        <w:jc w:val="both"/>
        <w:rPr>
          <w:rFonts w:ascii="Times New Roman" w:eastAsia="Aptos" w:hAnsi="Times New Roman" w:cs="Times New Roman"/>
          <w:i/>
          <w:iCs/>
          <w:color w:val="0E2841"/>
          <w:kern w:val="2"/>
          <w:sz w:val="24"/>
          <w:szCs w:val="24"/>
          <w14:ligatures w14:val="standardContextual"/>
        </w:rPr>
      </w:pPr>
      <w:r w:rsidRPr="00603239">
        <w:rPr>
          <w:rFonts w:ascii="Times New Roman" w:eastAsia="Aptos" w:hAnsi="Times New Roman" w:cs="Times New Roman"/>
          <w:i/>
          <w:iCs/>
          <w:color w:val="0E2841"/>
          <w:kern w:val="2"/>
          <w:sz w:val="24"/>
          <w:szCs w:val="24"/>
          <w14:ligatures w14:val="standardContextual"/>
        </w:rPr>
        <w:t xml:space="preserve">Ilustrācija </w:t>
      </w:r>
      <w:r w:rsidR="00D86DD6">
        <w:rPr>
          <w:rFonts w:ascii="Times New Roman" w:eastAsia="Aptos" w:hAnsi="Times New Roman" w:cs="Times New Roman"/>
          <w:i/>
          <w:iCs/>
          <w:color w:val="0E2841"/>
          <w:kern w:val="2"/>
          <w:sz w:val="24"/>
          <w:szCs w:val="24"/>
          <w14:ligatures w14:val="standardContextual"/>
        </w:rPr>
        <w:t>3</w:t>
      </w:r>
      <w:r w:rsidRPr="00603239">
        <w:rPr>
          <w:rFonts w:ascii="Times New Roman" w:eastAsia="Aptos" w:hAnsi="Times New Roman" w:cs="Times New Roman"/>
          <w:i/>
          <w:iCs/>
          <w:color w:val="0E2841"/>
          <w:kern w:val="2"/>
          <w:sz w:val="24"/>
          <w:szCs w:val="24"/>
          <w14:ligatures w14:val="standardContextual"/>
        </w:rPr>
        <w:t xml:space="preserve"> SIA </w:t>
      </w:r>
      <w:r w:rsidR="00705F82" w:rsidRPr="00603239">
        <w:rPr>
          <w:rFonts w:ascii="Times New Roman" w:eastAsia="Aptos" w:hAnsi="Times New Roman" w:cs="Times New Roman"/>
          <w:i/>
          <w:iCs/>
          <w:color w:val="0E2841"/>
          <w:kern w:val="2"/>
          <w:sz w:val="24"/>
          <w:szCs w:val="24"/>
          <w14:ligatures w14:val="standardContextual"/>
        </w:rPr>
        <w:t>“</w:t>
      </w:r>
      <w:r w:rsidRPr="00603239">
        <w:rPr>
          <w:rFonts w:ascii="Times New Roman" w:eastAsia="Aptos" w:hAnsi="Times New Roman" w:cs="Times New Roman"/>
          <w:i/>
          <w:iCs/>
          <w:color w:val="0E2841"/>
          <w:kern w:val="2"/>
          <w:sz w:val="24"/>
          <w:szCs w:val="24"/>
          <w14:ligatures w14:val="standardContextual"/>
        </w:rPr>
        <w:t>Eiropas Dzelzceļa līnijas</w:t>
      </w:r>
      <w:r w:rsidR="00705F82" w:rsidRPr="00603239">
        <w:rPr>
          <w:rFonts w:ascii="Times New Roman" w:eastAsia="Aptos" w:hAnsi="Times New Roman" w:cs="Times New Roman"/>
          <w:i/>
          <w:iCs/>
          <w:color w:val="0E2841"/>
          <w:kern w:val="2"/>
          <w:sz w:val="24"/>
          <w:szCs w:val="24"/>
          <w14:ligatures w14:val="standardContextual"/>
        </w:rPr>
        <w:t>”</w:t>
      </w:r>
      <w:r w:rsidRPr="00603239">
        <w:rPr>
          <w:rFonts w:ascii="Times New Roman" w:eastAsia="Aptos" w:hAnsi="Times New Roman" w:cs="Times New Roman"/>
          <w:i/>
          <w:iCs/>
          <w:color w:val="0E2841"/>
          <w:kern w:val="2"/>
          <w:sz w:val="24"/>
          <w:szCs w:val="24"/>
          <w14:ligatures w14:val="standardContextual"/>
        </w:rPr>
        <w:t>, sabiedrības pamatinformācija uz 31.12.</w:t>
      </w:r>
      <w:bookmarkStart w:id="23" w:name="_Toc179542331"/>
      <w:bookmarkStart w:id="24" w:name="_Toc178896547"/>
      <w:r w:rsidR="00B6508E" w:rsidRPr="00603239">
        <w:rPr>
          <w:rFonts w:ascii="Times New Roman" w:eastAsia="Aptos" w:hAnsi="Times New Roman" w:cs="Times New Roman"/>
          <w:i/>
          <w:iCs/>
          <w:color w:val="0E2841"/>
          <w:kern w:val="2"/>
          <w:sz w:val="24"/>
          <w:szCs w:val="24"/>
          <w14:ligatures w14:val="standardContextual"/>
        </w:rPr>
        <w:t>202</w:t>
      </w:r>
      <w:r w:rsidR="00B6508E">
        <w:rPr>
          <w:rFonts w:ascii="Times New Roman" w:eastAsia="Aptos" w:hAnsi="Times New Roman" w:cs="Times New Roman"/>
          <w:i/>
          <w:iCs/>
          <w:color w:val="0E2841"/>
          <w:kern w:val="2"/>
          <w:sz w:val="24"/>
          <w:szCs w:val="24"/>
          <w14:ligatures w14:val="standardContextual"/>
        </w:rPr>
        <w:t>4</w:t>
      </w:r>
    </w:p>
    <w:p w14:paraId="1914A5B5" w14:textId="77777777" w:rsidR="00DA4700" w:rsidRPr="00603239" w:rsidRDefault="00DA4700" w:rsidP="006555EF">
      <w:pPr>
        <w:pStyle w:val="1Paragraph"/>
        <w:numPr>
          <w:ilvl w:val="0"/>
          <w:numId w:val="0"/>
        </w:numPr>
        <w:spacing w:after="0" w:line="276" w:lineRule="auto"/>
        <w:ind w:firstLine="567"/>
        <w:rPr>
          <w:rFonts w:ascii="Times New Roman" w:hAnsi="Times New Roman" w:cs="Times New Roman"/>
          <w:b/>
          <w:bCs/>
          <w:sz w:val="24"/>
          <w:szCs w:val="24"/>
        </w:rPr>
      </w:pPr>
    </w:p>
    <w:p w14:paraId="4825DCCE" w14:textId="77777777" w:rsidR="007F5EEE" w:rsidRPr="00603239" w:rsidRDefault="008E5044" w:rsidP="00D86DD6">
      <w:pPr>
        <w:pStyle w:val="Heading2"/>
        <w:spacing w:before="0" w:after="60"/>
        <w:jc w:val="both"/>
        <w:rPr>
          <w:rFonts w:ascii="Times New Roman" w:hAnsi="Times New Roman" w:cs="Times New Roman"/>
          <w:sz w:val="24"/>
          <w:szCs w:val="24"/>
        </w:rPr>
      </w:pPr>
      <w:bookmarkStart w:id="25" w:name="_Toc186804250"/>
      <w:bookmarkStart w:id="26" w:name="_Toc199960598"/>
      <w:bookmarkEnd w:id="23"/>
      <w:bookmarkEnd w:id="24"/>
      <w:r w:rsidRPr="00603239">
        <w:rPr>
          <w:rFonts w:ascii="Times New Roman" w:hAnsi="Times New Roman" w:cs="Times New Roman"/>
          <w:sz w:val="24"/>
          <w:szCs w:val="24"/>
        </w:rPr>
        <w:t>3</w:t>
      </w:r>
      <w:r w:rsidR="000F60B2" w:rsidRPr="00603239">
        <w:rPr>
          <w:rFonts w:ascii="Times New Roman" w:hAnsi="Times New Roman" w:cs="Times New Roman"/>
          <w:sz w:val="24"/>
          <w:szCs w:val="24"/>
        </w:rPr>
        <w:t>.</w:t>
      </w:r>
      <w:r w:rsidRPr="00603239">
        <w:rPr>
          <w:rFonts w:ascii="Times New Roman" w:hAnsi="Times New Roman" w:cs="Times New Roman"/>
          <w:sz w:val="24"/>
          <w:szCs w:val="24"/>
        </w:rPr>
        <w:t xml:space="preserve"> Riski esošās situācijas saglabāšanas gadījumā</w:t>
      </w:r>
      <w:bookmarkEnd w:id="25"/>
      <w:r w:rsidR="005E0E89" w:rsidRPr="00603239">
        <w:rPr>
          <w:rFonts w:ascii="Times New Roman" w:hAnsi="Times New Roman" w:cs="Times New Roman"/>
          <w:sz w:val="24"/>
          <w:szCs w:val="24"/>
        </w:rPr>
        <w:t xml:space="preserve"> ar diviem dzelzceļa </w:t>
      </w:r>
      <w:r w:rsidR="00332227" w:rsidRPr="00603239">
        <w:rPr>
          <w:rFonts w:ascii="Times New Roman" w:hAnsi="Times New Roman" w:cs="Times New Roman"/>
          <w:sz w:val="24"/>
          <w:szCs w:val="24"/>
        </w:rPr>
        <w:t>infrastruktūras pārvaldītājiem</w:t>
      </w:r>
      <w:bookmarkEnd w:id="26"/>
    </w:p>
    <w:p w14:paraId="6F94B2AF" w14:textId="0D033A4B" w:rsidR="007F5EEE" w:rsidRPr="00603239" w:rsidRDefault="00435F85" w:rsidP="00D86DD6">
      <w:pPr>
        <w:pStyle w:val="1Paragraph"/>
        <w:numPr>
          <w:ilvl w:val="0"/>
          <w:numId w:val="0"/>
        </w:numPr>
        <w:spacing w:after="60" w:line="276" w:lineRule="auto"/>
        <w:ind w:firstLine="567"/>
        <w:rPr>
          <w:rFonts w:ascii="Times New Roman" w:hAnsi="Times New Roman" w:cs="Times New Roman"/>
          <w:sz w:val="24"/>
          <w:szCs w:val="24"/>
        </w:rPr>
      </w:pPr>
      <w:r>
        <w:rPr>
          <w:rFonts w:ascii="Times New Roman" w:hAnsi="Times New Roman" w:cs="Times New Roman"/>
          <w:sz w:val="24"/>
          <w:szCs w:val="24"/>
        </w:rPr>
        <w:t>Pie</w:t>
      </w:r>
      <w:r w:rsidR="00034F84">
        <w:rPr>
          <w:rFonts w:ascii="Times New Roman" w:hAnsi="Times New Roman" w:cs="Times New Roman"/>
          <w:sz w:val="24"/>
          <w:szCs w:val="24"/>
        </w:rPr>
        <w:t xml:space="preserve"> </w:t>
      </w:r>
      <w:r>
        <w:rPr>
          <w:rFonts w:ascii="Times New Roman" w:hAnsi="Times New Roman" w:cs="Times New Roman"/>
          <w:sz w:val="24"/>
          <w:szCs w:val="24"/>
        </w:rPr>
        <w:t>esoša, decentralizētas pārvaldības modeļa saglabāšanas arī  n</w:t>
      </w:r>
      <w:r w:rsidR="008E5044" w:rsidRPr="469ED1D0">
        <w:rPr>
          <w:rFonts w:ascii="Times New Roman" w:hAnsi="Times New Roman" w:cs="Times New Roman"/>
          <w:sz w:val="24"/>
          <w:szCs w:val="24"/>
        </w:rPr>
        <w:t xml:space="preserve">ākotnē potenciāli ir saskatāmas dzelzceļa nozares turpmākas attīstības un uzturēšanas problēmas, ievērojot ierobežotu finansējuma pieejamību un ierobežotas iespējas papildu finansējuma piesaistei. </w:t>
      </w:r>
      <w:r w:rsidR="00994488" w:rsidRPr="469ED1D0">
        <w:rPr>
          <w:rFonts w:ascii="Times New Roman" w:hAnsi="Times New Roman" w:cs="Times New Roman"/>
          <w:sz w:val="24"/>
          <w:szCs w:val="24"/>
        </w:rPr>
        <w:t>E</w:t>
      </w:r>
      <w:r w:rsidR="008E5044" w:rsidRPr="469ED1D0">
        <w:rPr>
          <w:rFonts w:ascii="Times New Roman" w:hAnsi="Times New Roman" w:cs="Times New Roman"/>
          <w:sz w:val="24"/>
          <w:szCs w:val="24"/>
        </w:rPr>
        <w:t xml:space="preserve">sošā sistēma </w:t>
      </w:r>
      <w:r w:rsidR="0019246A">
        <w:rPr>
          <w:rFonts w:ascii="Times New Roman" w:hAnsi="Times New Roman" w:cs="Times New Roman"/>
          <w:sz w:val="24"/>
          <w:szCs w:val="24"/>
        </w:rPr>
        <w:t xml:space="preserve">ar diviem infrastruktūras pārvaldītājiem </w:t>
      </w:r>
      <w:r w:rsidR="008E5044" w:rsidRPr="469ED1D0">
        <w:rPr>
          <w:rFonts w:ascii="Times New Roman" w:hAnsi="Times New Roman" w:cs="Times New Roman"/>
          <w:sz w:val="24"/>
          <w:szCs w:val="24"/>
        </w:rPr>
        <w:t xml:space="preserve">neveicina pilnvērtīgu un vienotu esošo infrastruktūras un tehnoloģisko risinājumu izmantošanu. </w:t>
      </w:r>
    </w:p>
    <w:p w14:paraId="3697DA56" w14:textId="47586857" w:rsidR="007F5EEE" w:rsidRPr="00603239" w:rsidRDefault="008E5044" w:rsidP="00D86DD6">
      <w:pPr>
        <w:pStyle w:val="1Paragraph"/>
        <w:numPr>
          <w:ilvl w:val="0"/>
          <w:numId w:val="0"/>
        </w:numPr>
        <w:spacing w:after="60" w:line="276" w:lineRule="auto"/>
        <w:ind w:firstLine="567"/>
        <w:rPr>
          <w:rFonts w:ascii="Times New Roman" w:hAnsi="Times New Roman" w:cs="Times New Roman"/>
          <w:sz w:val="24"/>
          <w:szCs w:val="24"/>
        </w:rPr>
      </w:pPr>
      <w:r w:rsidRPr="096D20E7">
        <w:rPr>
          <w:rFonts w:ascii="Times New Roman" w:hAnsi="Times New Roman" w:cs="Times New Roman"/>
          <w:sz w:val="24"/>
          <w:szCs w:val="24"/>
        </w:rPr>
        <w:t>Neveicot izmaiņas</w:t>
      </w:r>
      <w:r w:rsidR="34324C61" w:rsidRPr="096D20E7">
        <w:rPr>
          <w:rFonts w:ascii="Times New Roman" w:hAnsi="Times New Roman" w:cs="Times New Roman"/>
          <w:sz w:val="24"/>
          <w:szCs w:val="24"/>
        </w:rPr>
        <w:t>,</w:t>
      </w:r>
      <w:r w:rsidRPr="096D20E7">
        <w:rPr>
          <w:rFonts w:ascii="Times New Roman" w:hAnsi="Times New Roman" w:cs="Times New Roman"/>
          <w:sz w:val="24"/>
          <w:szCs w:val="24"/>
        </w:rPr>
        <w:t xml:space="preserve"> esošajā situācijā turpinās savstarpēji nošķirta dzelzceļa infrastruktūras</w:t>
      </w:r>
      <w:r w:rsidR="7F071E4A" w:rsidRPr="096D20E7">
        <w:rPr>
          <w:rFonts w:ascii="Times New Roman" w:hAnsi="Times New Roman" w:cs="Times New Roman"/>
          <w:sz w:val="24"/>
          <w:szCs w:val="24"/>
        </w:rPr>
        <w:t xml:space="preserve"> un ar tās</w:t>
      </w:r>
      <w:r w:rsidR="566B069F" w:rsidRPr="096D20E7">
        <w:rPr>
          <w:rFonts w:ascii="Times New Roman" w:hAnsi="Times New Roman" w:cs="Times New Roman"/>
          <w:sz w:val="24"/>
          <w:szCs w:val="24"/>
        </w:rPr>
        <w:t xml:space="preserve"> </w:t>
      </w:r>
      <w:r w:rsidR="7F071E4A" w:rsidRPr="096D20E7">
        <w:rPr>
          <w:rFonts w:ascii="Times New Roman" w:hAnsi="Times New Roman" w:cs="Times New Roman"/>
          <w:sz w:val="24"/>
          <w:szCs w:val="24"/>
        </w:rPr>
        <w:t>pārvaldību saistīto kompetenču</w:t>
      </w:r>
      <w:r w:rsidRPr="096D20E7">
        <w:rPr>
          <w:rFonts w:ascii="Times New Roman" w:hAnsi="Times New Roman" w:cs="Times New Roman"/>
          <w:sz w:val="24"/>
          <w:szCs w:val="24"/>
        </w:rPr>
        <w:t xml:space="preserve"> attīstība, </w:t>
      </w:r>
      <w:r w:rsidR="165DA48C" w:rsidRPr="096D20E7">
        <w:rPr>
          <w:rFonts w:ascii="Times New Roman" w:hAnsi="Times New Roman" w:cs="Times New Roman"/>
          <w:sz w:val="24"/>
          <w:szCs w:val="24"/>
        </w:rPr>
        <w:t>vienlaikus saglabājot konkurenci par resursiem</w:t>
      </w:r>
      <w:r w:rsidRPr="096D20E7">
        <w:rPr>
          <w:rFonts w:ascii="Times New Roman" w:hAnsi="Times New Roman" w:cs="Times New Roman"/>
          <w:sz w:val="24"/>
          <w:szCs w:val="24"/>
        </w:rPr>
        <w:t xml:space="preserve">. </w:t>
      </w:r>
      <w:r w:rsidR="556230E8" w:rsidRPr="096D20E7">
        <w:rPr>
          <w:rFonts w:ascii="Times New Roman" w:hAnsi="Times New Roman" w:cs="Times New Roman"/>
          <w:sz w:val="24"/>
          <w:szCs w:val="24"/>
        </w:rPr>
        <w:t xml:space="preserve">Divos </w:t>
      </w:r>
      <w:r w:rsidR="4C303AF1" w:rsidRPr="096D20E7">
        <w:rPr>
          <w:rFonts w:ascii="Times New Roman" w:hAnsi="Times New Roman" w:cs="Times New Roman"/>
          <w:sz w:val="24"/>
          <w:szCs w:val="24"/>
        </w:rPr>
        <w:t>uzņēmumos</w:t>
      </w:r>
      <w:r w:rsidR="544915B7" w:rsidRPr="096D20E7">
        <w:rPr>
          <w:rFonts w:ascii="Times New Roman" w:hAnsi="Times New Roman" w:cs="Times New Roman"/>
          <w:sz w:val="24"/>
          <w:szCs w:val="24"/>
        </w:rPr>
        <w:t xml:space="preserve"> tiek attīstīta</w:t>
      </w:r>
      <w:r w:rsidR="3FA56DD5" w:rsidRPr="096D20E7">
        <w:rPr>
          <w:rFonts w:ascii="Times New Roman" w:hAnsi="Times New Roman" w:cs="Times New Roman"/>
          <w:sz w:val="24"/>
          <w:szCs w:val="24"/>
        </w:rPr>
        <w:t>s</w:t>
      </w:r>
      <w:r w:rsidR="544915B7" w:rsidRPr="096D20E7">
        <w:rPr>
          <w:rFonts w:ascii="Times New Roman" w:hAnsi="Times New Roman" w:cs="Times New Roman"/>
          <w:sz w:val="24"/>
          <w:szCs w:val="24"/>
        </w:rPr>
        <w:t xml:space="preserve"> </w:t>
      </w:r>
      <w:r w:rsidR="3E2A90AC" w:rsidRPr="096D20E7">
        <w:rPr>
          <w:rFonts w:ascii="Times New Roman" w:hAnsi="Times New Roman" w:cs="Times New Roman"/>
          <w:sz w:val="24"/>
          <w:szCs w:val="24"/>
        </w:rPr>
        <w:t xml:space="preserve">ar </w:t>
      </w:r>
      <w:r w:rsidR="15CCF911" w:rsidRPr="096D20E7">
        <w:rPr>
          <w:rFonts w:ascii="Times New Roman" w:hAnsi="Times New Roman" w:cs="Times New Roman"/>
          <w:sz w:val="24"/>
          <w:szCs w:val="24"/>
        </w:rPr>
        <w:t xml:space="preserve">infrastruktūras pārvaldību saistītās darbības, piemēram, </w:t>
      </w:r>
      <w:r w:rsidR="15CCF911" w:rsidRPr="096D20E7">
        <w:rPr>
          <w:rFonts w:ascii="Times New Roman" w:hAnsi="Times New Roman" w:cs="Times New Roman"/>
          <w:sz w:val="24"/>
          <w:szCs w:val="24"/>
        </w:rPr>
        <w:lastRenderedPageBreak/>
        <w:t>nekustamo īpašumu pārvaldī</w:t>
      </w:r>
      <w:r w:rsidR="72910CF6" w:rsidRPr="096D20E7">
        <w:rPr>
          <w:rFonts w:ascii="Times New Roman" w:hAnsi="Times New Roman" w:cs="Times New Roman"/>
          <w:sz w:val="24"/>
          <w:szCs w:val="24"/>
        </w:rPr>
        <w:t xml:space="preserve">ba (jo īpaši Rīgas </w:t>
      </w:r>
      <w:r w:rsidR="40C887D5" w:rsidRPr="096D20E7">
        <w:rPr>
          <w:rFonts w:ascii="Times New Roman" w:hAnsi="Times New Roman" w:cs="Times New Roman"/>
          <w:sz w:val="24"/>
          <w:szCs w:val="24"/>
        </w:rPr>
        <w:t>C</w:t>
      </w:r>
      <w:r w:rsidR="72910CF6" w:rsidRPr="096D20E7">
        <w:rPr>
          <w:rFonts w:ascii="Times New Roman" w:hAnsi="Times New Roman" w:cs="Times New Roman"/>
          <w:sz w:val="24"/>
          <w:szCs w:val="24"/>
        </w:rPr>
        <w:t xml:space="preserve">entrālajā </w:t>
      </w:r>
      <w:r w:rsidR="60723392" w:rsidRPr="096D20E7">
        <w:rPr>
          <w:rFonts w:ascii="Times New Roman" w:hAnsi="Times New Roman" w:cs="Times New Roman"/>
          <w:sz w:val="24"/>
          <w:szCs w:val="24"/>
        </w:rPr>
        <w:t xml:space="preserve">dzelzceļa </w:t>
      </w:r>
      <w:r w:rsidR="72910CF6" w:rsidRPr="096D20E7">
        <w:rPr>
          <w:rFonts w:ascii="Times New Roman" w:hAnsi="Times New Roman" w:cs="Times New Roman"/>
          <w:sz w:val="24"/>
          <w:szCs w:val="24"/>
        </w:rPr>
        <w:t>stacijā), dzelzceļa nodalījuma joslu uzturēšana</w:t>
      </w:r>
      <w:r w:rsidR="7E495383" w:rsidRPr="096D20E7">
        <w:rPr>
          <w:rFonts w:ascii="Times New Roman" w:hAnsi="Times New Roman" w:cs="Times New Roman"/>
          <w:sz w:val="24"/>
          <w:szCs w:val="24"/>
        </w:rPr>
        <w:t xml:space="preserve"> u.c. tiek veiktas un attīstītas divos uzņēmumos</w:t>
      </w:r>
      <w:r w:rsidR="2EEA6AB5" w:rsidRPr="096D20E7">
        <w:rPr>
          <w:rFonts w:ascii="Times New Roman" w:hAnsi="Times New Roman" w:cs="Times New Roman"/>
          <w:sz w:val="24"/>
          <w:szCs w:val="24"/>
        </w:rPr>
        <w:t xml:space="preserve"> (LDz un EDzL), kas </w:t>
      </w:r>
      <w:r w:rsidR="78385B61" w:rsidRPr="096D20E7">
        <w:rPr>
          <w:rFonts w:ascii="Times New Roman" w:hAnsi="Times New Roman" w:cs="Times New Roman"/>
          <w:sz w:val="24"/>
          <w:szCs w:val="24"/>
        </w:rPr>
        <w:t xml:space="preserve">Latvijā kā mazā valstī nav </w:t>
      </w:r>
      <w:r w:rsidR="4111E5FF" w:rsidRPr="096D20E7">
        <w:rPr>
          <w:rFonts w:ascii="Times New Roman" w:hAnsi="Times New Roman" w:cs="Times New Roman"/>
          <w:sz w:val="24"/>
          <w:szCs w:val="24"/>
        </w:rPr>
        <w:t>racionālākais risinājums.</w:t>
      </w:r>
    </w:p>
    <w:p w14:paraId="7A9FEB55" w14:textId="77777777" w:rsidR="007D0A4B" w:rsidRDefault="008E5044" w:rsidP="00D86DD6">
      <w:pPr>
        <w:pStyle w:val="1Paragraph"/>
        <w:numPr>
          <w:ilvl w:val="0"/>
          <w:numId w:val="0"/>
        </w:numPr>
        <w:spacing w:after="60" w:line="276" w:lineRule="auto"/>
        <w:ind w:firstLine="567"/>
        <w:rPr>
          <w:rFonts w:ascii="Times New Roman" w:hAnsi="Times New Roman" w:cs="Times New Roman"/>
          <w:sz w:val="24"/>
          <w:szCs w:val="24"/>
        </w:rPr>
      </w:pPr>
      <w:r w:rsidRPr="00603239">
        <w:rPr>
          <w:rFonts w:ascii="Times New Roman" w:hAnsi="Times New Roman" w:cs="Times New Roman"/>
          <w:sz w:val="24"/>
          <w:szCs w:val="24"/>
        </w:rPr>
        <w:tab/>
      </w:r>
      <w:r w:rsidR="00C931AE" w:rsidRPr="00603239">
        <w:rPr>
          <w:rFonts w:ascii="Times New Roman" w:hAnsi="Times New Roman" w:cs="Times New Roman"/>
          <w:sz w:val="24"/>
          <w:szCs w:val="24"/>
        </w:rPr>
        <w:t xml:space="preserve">Dzelzceļa nozares </w:t>
      </w:r>
      <w:r w:rsidR="0078447C" w:rsidRPr="00603239">
        <w:rPr>
          <w:rFonts w:ascii="Times New Roman" w:hAnsi="Times New Roman" w:cs="Times New Roman"/>
          <w:sz w:val="24"/>
          <w:szCs w:val="24"/>
        </w:rPr>
        <w:t>kapitālsabiedrību</w:t>
      </w:r>
      <w:r w:rsidR="00C931AE" w:rsidRPr="00603239">
        <w:rPr>
          <w:rFonts w:ascii="Times New Roman" w:hAnsi="Times New Roman" w:cs="Times New Roman"/>
          <w:sz w:val="24"/>
          <w:szCs w:val="24"/>
        </w:rPr>
        <w:t xml:space="preserve"> apvienošanas gadījumā ekonomiskie ieguvumi saskatāmi attiecībā uz</w:t>
      </w:r>
      <w:r w:rsidR="00E14A92" w:rsidRPr="00603239">
        <w:rPr>
          <w:rFonts w:ascii="Times New Roman" w:hAnsi="Times New Roman" w:cs="Times New Roman"/>
          <w:sz w:val="24"/>
          <w:szCs w:val="24"/>
        </w:rPr>
        <w:t xml:space="preserve"> administratīvo izmaksu samazināšanu,</w:t>
      </w:r>
      <w:r w:rsidR="00C931AE" w:rsidRPr="00603239">
        <w:rPr>
          <w:rFonts w:ascii="Times New Roman" w:hAnsi="Times New Roman" w:cs="Times New Roman"/>
          <w:sz w:val="24"/>
          <w:szCs w:val="24"/>
        </w:rPr>
        <w:t xml:space="preserve"> investīciju plānošanu un piesaisti nozarē, novēršot dublēšanos un palielinot efektivitāti, tāpat </w:t>
      </w:r>
      <w:r w:rsidRPr="00603239">
        <w:rPr>
          <w:rFonts w:ascii="Times New Roman" w:hAnsi="Times New Roman" w:cs="Times New Roman"/>
          <w:sz w:val="24"/>
          <w:szCs w:val="24"/>
        </w:rPr>
        <w:t>vienkopus</w:t>
      </w:r>
      <w:r w:rsidR="00C931AE" w:rsidRPr="00603239">
        <w:rPr>
          <w:rFonts w:ascii="Times New Roman" w:hAnsi="Times New Roman" w:cs="Times New Roman"/>
          <w:sz w:val="24"/>
          <w:szCs w:val="24"/>
        </w:rPr>
        <w:t xml:space="preserve"> tiks</w:t>
      </w:r>
      <w:r w:rsidRPr="00603239">
        <w:rPr>
          <w:rFonts w:ascii="Times New Roman" w:hAnsi="Times New Roman" w:cs="Times New Roman"/>
          <w:sz w:val="24"/>
          <w:szCs w:val="24"/>
        </w:rPr>
        <w:t xml:space="preserve"> nodarbin</w:t>
      </w:r>
      <w:r w:rsidR="00C931AE" w:rsidRPr="00603239">
        <w:rPr>
          <w:rFonts w:ascii="Times New Roman" w:hAnsi="Times New Roman" w:cs="Times New Roman"/>
          <w:sz w:val="24"/>
          <w:szCs w:val="24"/>
        </w:rPr>
        <w:t xml:space="preserve">āti </w:t>
      </w:r>
      <w:r w:rsidRPr="00603239">
        <w:rPr>
          <w:rFonts w:ascii="Times New Roman" w:hAnsi="Times New Roman" w:cs="Times New Roman"/>
          <w:sz w:val="24"/>
          <w:szCs w:val="24"/>
        </w:rPr>
        <w:t>nozares profesionāļ</w:t>
      </w:r>
      <w:r w:rsidR="00C931AE" w:rsidRPr="00603239">
        <w:rPr>
          <w:rFonts w:ascii="Times New Roman" w:hAnsi="Times New Roman" w:cs="Times New Roman"/>
          <w:sz w:val="24"/>
          <w:szCs w:val="24"/>
        </w:rPr>
        <w:t>i</w:t>
      </w:r>
      <w:r w:rsidR="0030454E" w:rsidRPr="00603239">
        <w:rPr>
          <w:rFonts w:ascii="Times New Roman" w:hAnsi="Times New Roman" w:cs="Times New Roman"/>
          <w:sz w:val="24"/>
          <w:szCs w:val="24"/>
        </w:rPr>
        <w:t xml:space="preserve"> un viena veida darbi </w:t>
      </w:r>
      <w:r w:rsidR="005A1936" w:rsidRPr="00603239">
        <w:rPr>
          <w:rFonts w:ascii="Times New Roman" w:hAnsi="Times New Roman" w:cs="Times New Roman"/>
          <w:sz w:val="24"/>
          <w:szCs w:val="24"/>
        </w:rPr>
        <w:t xml:space="preserve">infrastruktūras pārvaldībā tiks veikti </w:t>
      </w:r>
      <w:r w:rsidR="00FA63B9" w:rsidRPr="00603239">
        <w:rPr>
          <w:rFonts w:ascii="Times New Roman" w:hAnsi="Times New Roman" w:cs="Times New Roman"/>
          <w:sz w:val="24"/>
          <w:szCs w:val="24"/>
        </w:rPr>
        <w:t>kopīgi, palielinot efektivitāti</w:t>
      </w:r>
      <w:r w:rsidRPr="00603239">
        <w:rPr>
          <w:rFonts w:ascii="Times New Roman" w:hAnsi="Times New Roman" w:cs="Times New Roman"/>
          <w:sz w:val="24"/>
          <w:szCs w:val="24"/>
        </w:rPr>
        <w:t xml:space="preserve">. </w:t>
      </w:r>
      <w:bookmarkStart w:id="27" w:name="_Toc41290016"/>
    </w:p>
    <w:p w14:paraId="71814A92" w14:textId="77777777" w:rsidR="006555EF" w:rsidRPr="00603239" w:rsidRDefault="006555EF" w:rsidP="006555EF">
      <w:pPr>
        <w:pStyle w:val="1Paragraph"/>
        <w:numPr>
          <w:ilvl w:val="0"/>
          <w:numId w:val="0"/>
        </w:numPr>
        <w:spacing w:after="0" w:line="276" w:lineRule="auto"/>
        <w:ind w:firstLine="567"/>
        <w:rPr>
          <w:rFonts w:ascii="Times New Roman" w:hAnsi="Times New Roman" w:cs="Times New Roman"/>
          <w:sz w:val="24"/>
          <w:szCs w:val="24"/>
        </w:rPr>
      </w:pPr>
    </w:p>
    <w:p w14:paraId="641410C4" w14:textId="77777777" w:rsidR="006B2E14" w:rsidRPr="00603239" w:rsidRDefault="008E5044" w:rsidP="00D86DD6">
      <w:pPr>
        <w:pStyle w:val="Heading2"/>
        <w:spacing w:before="0" w:after="60"/>
        <w:rPr>
          <w:rFonts w:ascii="Times New Roman" w:eastAsia="Aptos" w:hAnsi="Times New Roman" w:cs="Times New Roman"/>
          <w:sz w:val="24"/>
          <w:szCs w:val="24"/>
        </w:rPr>
      </w:pPr>
      <w:bookmarkStart w:id="28" w:name="_Toc186804252"/>
      <w:bookmarkStart w:id="29" w:name="_Toc199960599"/>
      <w:r w:rsidRPr="00603239">
        <w:rPr>
          <w:rFonts w:ascii="Times New Roman" w:hAnsi="Times New Roman" w:cs="Times New Roman"/>
          <w:sz w:val="24"/>
          <w:szCs w:val="24"/>
        </w:rPr>
        <w:t>4</w:t>
      </w:r>
      <w:r w:rsidR="00B20C0E" w:rsidRPr="00603239">
        <w:rPr>
          <w:rFonts w:ascii="Times New Roman" w:hAnsi="Times New Roman" w:cs="Times New Roman"/>
          <w:sz w:val="24"/>
          <w:szCs w:val="24"/>
        </w:rPr>
        <w:t>.</w:t>
      </w:r>
      <w:r w:rsidR="000737CE" w:rsidRPr="00603239">
        <w:rPr>
          <w:rFonts w:ascii="Times New Roman" w:hAnsi="Times New Roman" w:cs="Times New Roman"/>
          <w:sz w:val="24"/>
          <w:szCs w:val="24"/>
        </w:rPr>
        <w:t>I</w:t>
      </w:r>
      <w:bookmarkEnd w:id="27"/>
      <w:r w:rsidR="00F70534" w:rsidRPr="00603239">
        <w:rPr>
          <w:rFonts w:ascii="Times New Roman" w:hAnsi="Times New Roman" w:cs="Times New Roman"/>
          <w:sz w:val="24"/>
          <w:szCs w:val="24"/>
        </w:rPr>
        <w:t>espējam</w:t>
      </w:r>
      <w:r w:rsidR="00A546EE" w:rsidRPr="00603239">
        <w:rPr>
          <w:rFonts w:ascii="Times New Roman" w:hAnsi="Times New Roman" w:cs="Times New Roman"/>
          <w:sz w:val="24"/>
          <w:szCs w:val="24"/>
        </w:rPr>
        <w:t>ā</w:t>
      </w:r>
      <w:r w:rsidR="00F70534" w:rsidRPr="00603239">
        <w:rPr>
          <w:rFonts w:ascii="Times New Roman" w:hAnsi="Times New Roman" w:cs="Times New Roman"/>
          <w:sz w:val="24"/>
          <w:szCs w:val="24"/>
        </w:rPr>
        <w:t xml:space="preserve"> turpmākā rīcība</w:t>
      </w:r>
      <w:bookmarkEnd w:id="28"/>
      <w:bookmarkEnd w:id="29"/>
      <w:r w:rsidR="00F70534" w:rsidRPr="00603239">
        <w:rPr>
          <w:rFonts w:ascii="Times New Roman" w:hAnsi="Times New Roman" w:cs="Times New Roman"/>
          <w:sz w:val="24"/>
          <w:szCs w:val="24"/>
        </w:rPr>
        <w:t xml:space="preserve"> </w:t>
      </w:r>
    </w:p>
    <w:p w14:paraId="70D416D4" w14:textId="4FDFFEAD" w:rsidR="00DE6EC5" w:rsidRPr="00603239" w:rsidRDefault="008E5044" w:rsidP="00D86DD6">
      <w:pPr>
        <w:spacing w:after="60" w:line="276" w:lineRule="auto"/>
        <w:ind w:firstLine="567"/>
        <w:jc w:val="both"/>
        <w:rPr>
          <w:rFonts w:ascii="Times New Roman" w:eastAsia="Aptos" w:hAnsi="Times New Roman" w:cs="Times New Roman"/>
          <w:sz w:val="24"/>
          <w:szCs w:val="24"/>
        </w:rPr>
      </w:pPr>
      <w:r w:rsidRPr="096D20E7">
        <w:rPr>
          <w:rFonts w:ascii="Times New Roman" w:eastAsia="Aptos" w:hAnsi="Times New Roman" w:cs="Times New Roman"/>
          <w:sz w:val="24"/>
          <w:szCs w:val="24"/>
        </w:rPr>
        <w:t>Kā optimāl</w:t>
      </w:r>
      <w:r w:rsidR="0D452660" w:rsidRPr="096D20E7">
        <w:rPr>
          <w:rFonts w:ascii="Times New Roman" w:eastAsia="Aptos" w:hAnsi="Times New Roman" w:cs="Times New Roman"/>
          <w:sz w:val="24"/>
          <w:szCs w:val="24"/>
        </w:rPr>
        <w:t>u</w:t>
      </w:r>
      <w:r w:rsidRPr="096D20E7">
        <w:rPr>
          <w:rFonts w:ascii="Times New Roman" w:eastAsia="Aptos" w:hAnsi="Times New Roman" w:cs="Times New Roman"/>
          <w:sz w:val="24"/>
          <w:szCs w:val="24"/>
        </w:rPr>
        <w:t xml:space="preserve"> </w:t>
      </w:r>
      <w:r w:rsidR="2C9129C7" w:rsidRPr="096D20E7">
        <w:rPr>
          <w:rFonts w:ascii="Times New Roman" w:eastAsia="Aptos" w:hAnsi="Times New Roman" w:cs="Times New Roman"/>
          <w:sz w:val="24"/>
          <w:szCs w:val="24"/>
        </w:rPr>
        <w:t>scenārij</w:t>
      </w:r>
      <w:r w:rsidR="0D452660" w:rsidRPr="096D20E7">
        <w:rPr>
          <w:rFonts w:ascii="Times New Roman" w:eastAsia="Aptos" w:hAnsi="Times New Roman" w:cs="Times New Roman"/>
          <w:sz w:val="24"/>
          <w:szCs w:val="24"/>
        </w:rPr>
        <w:t>u</w:t>
      </w:r>
      <w:r w:rsidR="1D1CA1F6" w:rsidRPr="096D20E7">
        <w:rPr>
          <w:rFonts w:ascii="Times New Roman" w:eastAsia="Aptos" w:hAnsi="Times New Roman" w:cs="Times New Roman"/>
          <w:sz w:val="24"/>
          <w:szCs w:val="24"/>
        </w:rPr>
        <w:t xml:space="preserve"> </w:t>
      </w:r>
      <w:r w:rsidR="0D452660" w:rsidRPr="096D20E7">
        <w:rPr>
          <w:rFonts w:ascii="Times New Roman" w:hAnsi="Times New Roman" w:cs="Times New Roman"/>
          <w:sz w:val="24"/>
          <w:szCs w:val="24"/>
        </w:rPr>
        <w:t>Satiksmes ministrija saskata</w:t>
      </w:r>
      <w:r w:rsidR="2C9129C7" w:rsidRPr="096D20E7">
        <w:rPr>
          <w:rFonts w:ascii="Times New Roman" w:hAnsi="Times New Roman" w:cs="Times New Roman"/>
          <w:sz w:val="24"/>
          <w:szCs w:val="24"/>
        </w:rPr>
        <w:t xml:space="preserve"> </w:t>
      </w:r>
      <w:r w:rsidR="2C9129C7" w:rsidRPr="096D20E7">
        <w:rPr>
          <w:rFonts w:ascii="Times New Roman" w:eastAsia="Aptos" w:hAnsi="Times New Roman" w:cs="Times New Roman"/>
          <w:sz w:val="24"/>
          <w:szCs w:val="24"/>
        </w:rPr>
        <w:t>pakāpenisku</w:t>
      </w:r>
      <w:r w:rsidR="153BD1D9" w:rsidRPr="096D20E7">
        <w:rPr>
          <w:rFonts w:ascii="Times New Roman" w:eastAsia="Aptos" w:hAnsi="Times New Roman" w:cs="Times New Roman"/>
          <w:sz w:val="24"/>
          <w:szCs w:val="24"/>
        </w:rPr>
        <w:t xml:space="preserve"> nozares kapitālsabiedrību</w:t>
      </w:r>
      <w:r w:rsidR="2C9129C7" w:rsidRPr="096D20E7">
        <w:rPr>
          <w:rFonts w:ascii="Times New Roman" w:eastAsia="Aptos" w:hAnsi="Times New Roman" w:cs="Times New Roman"/>
          <w:sz w:val="24"/>
          <w:szCs w:val="24"/>
        </w:rPr>
        <w:t xml:space="preserve"> konsolidāciju</w:t>
      </w:r>
      <w:r w:rsidR="26E77E84" w:rsidRPr="096D20E7">
        <w:rPr>
          <w:rFonts w:ascii="Times New Roman" w:eastAsia="Aptos" w:hAnsi="Times New Roman" w:cs="Times New Roman"/>
          <w:sz w:val="24"/>
          <w:szCs w:val="24"/>
        </w:rPr>
        <w:t>.</w:t>
      </w:r>
      <w:bookmarkStart w:id="30" w:name="_Hlk183693734"/>
      <w:r w:rsidR="55D5D45C" w:rsidRPr="096D20E7">
        <w:rPr>
          <w:rFonts w:ascii="Times New Roman" w:eastAsia="Aptos" w:hAnsi="Times New Roman" w:cs="Times New Roman"/>
          <w:sz w:val="24"/>
          <w:szCs w:val="24"/>
        </w:rPr>
        <w:t xml:space="preserve"> </w:t>
      </w:r>
      <w:r w:rsidR="087EA32C" w:rsidRPr="096D20E7">
        <w:rPr>
          <w:rFonts w:ascii="Times New Roman" w:eastAsia="Aptos" w:hAnsi="Times New Roman" w:cs="Times New Roman"/>
          <w:sz w:val="24"/>
          <w:szCs w:val="24"/>
        </w:rPr>
        <w:t xml:space="preserve">Uzsākot </w:t>
      </w:r>
      <w:r w:rsidR="612C6905" w:rsidRPr="096D20E7">
        <w:rPr>
          <w:rFonts w:ascii="Times New Roman" w:eastAsia="Aptos" w:hAnsi="Times New Roman" w:cs="Times New Roman"/>
          <w:sz w:val="24"/>
          <w:szCs w:val="24"/>
        </w:rPr>
        <w:t xml:space="preserve">nozares reformas ieviešanu, </w:t>
      </w:r>
      <w:r w:rsidR="31FDBD0E" w:rsidRPr="096D20E7">
        <w:rPr>
          <w:rFonts w:ascii="Times New Roman" w:eastAsia="Aptos" w:hAnsi="Times New Roman" w:cs="Times New Roman"/>
          <w:sz w:val="24"/>
          <w:szCs w:val="24"/>
        </w:rPr>
        <w:t xml:space="preserve">VAS “Latvijas dzelzceļš” tiek noteikts par Rail Baltica projekta ietvaros uzbūvētās dzelzceļa infrastruktūras pārvaldītāju, </w:t>
      </w:r>
      <w:r w:rsidR="612C6905" w:rsidRPr="096D20E7">
        <w:rPr>
          <w:rFonts w:ascii="Times New Roman" w:eastAsia="Aptos" w:hAnsi="Times New Roman" w:cs="Times New Roman"/>
          <w:sz w:val="24"/>
          <w:szCs w:val="24"/>
        </w:rPr>
        <w:t>EDzL turpina pastāvēt LDz koncerna ietvaros kā LDz atkarīgā sabiedrība</w:t>
      </w:r>
      <w:r w:rsidR="5B9135A2" w:rsidRPr="096D20E7">
        <w:rPr>
          <w:rFonts w:ascii="Times New Roman" w:eastAsia="Aptos" w:hAnsi="Times New Roman" w:cs="Times New Roman"/>
          <w:sz w:val="24"/>
          <w:szCs w:val="24"/>
        </w:rPr>
        <w:t xml:space="preserve">, </w:t>
      </w:r>
      <w:r w:rsidR="5B9135A2" w:rsidRPr="096D20E7">
        <w:rPr>
          <w:rFonts w:ascii="Times New Roman" w:hAnsi="Times New Roman" w:cs="Times New Roman"/>
          <w:sz w:val="24"/>
          <w:szCs w:val="24"/>
        </w:rPr>
        <w:t>saglabājot visas funkcijas attiecībā uz Rail Baltica projekta aktivitāšu īstenošanas finansējuma saņemšanu un izmantošanu</w:t>
      </w:r>
      <w:r w:rsidR="1F5B7751" w:rsidRPr="096D20E7">
        <w:rPr>
          <w:rFonts w:ascii="Times New Roman" w:hAnsi="Times New Roman" w:cs="Times New Roman"/>
          <w:sz w:val="24"/>
          <w:szCs w:val="24"/>
        </w:rPr>
        <w:t xml:space="preserve">, </w:t>
      </w:r>
      <w:r w:rsidR="508D2A41" w:rsidRPr="096D20E7">
        <w:rPr>
          <w:rFonts w:ascii="Times New Roman" w:hAnsi="Times New Roman" w:cs="Times New Roman"/>
          <w:sz w:val="24"/>
          <w:szCs w:val="24"/>
        </w:rPr>
        <w:t xml:space="preserve">līdz </w:t>
      </w:r>
      <w:r w:rsidR="6C5CE2EC" w:rsidRPr="096D20E7">
        <w:rPr>
          <w:rFonts w:ascii="Times New Roman" w:hAnsi="Times New Roman" w:cs="Times New Roman"/>
          <w:sz w:val="24"/>
          <w:szCs w:val="24"/>
        </w:rPr>
        <w:t>pilnīgai  EDzL integrācija</w:t>
      </w:r>
      <w:r w:rsidR="6B757A81" w:rsidRPr="096D20E7">
        <w:rPr>
          <w:rFonts w:ascii="Times New Roman" w:hAnsi="Times New Roman" w:cs="Times New Roman"/>
          <w:sz w:val="24"/>
          <w:szCs w:val="24"/>
        </w:rPr>
        <w:t>i</w:t>
      </w:r>
      <w:r w:rsidR="6C5CE2EC" w:rsidRPr="096D20E7">
        <w:rPr>
          <w:rFonts w:ascii="Times New Roman" w:hAnsi="Times New Roman" w:cs="Times New Roman"/>
          <w:sz w:val="24"/>
          <w:szCs w:val="24"/>
        </w:rPr>
        <w:t xml:space="preserve"> </w:t>
      </w:r>
      <w:r w:rsidR="18D3D2FF" w:rsidRPr="096D20E7">
        <w:rPr>
          <w:rFonts w:ascii="Times New Roman" w:hAnsi="Times New Roman" w:cs="Times New Roman"/>
          <w:sz w:val="24"/>
          <w:szCs w:val="24"/>
        </w:rPr>
        <w:t xml:space="preserve">ar </w:t>
      </w:r>
      <w:r w:rsidR="6C5CE2EC" w:rsidRPr="096D20E7">
        <w:rPr>
          <w:rFonts w:ascii="Times New Roman" w:hAnsi="Times New Roman" w:cs="Times New Roman"/>
          <w:sz w:val="24"/>
          <w:szCs w:val="24"/>
        </w:rPr>
        <w:t>LD</w:t>
      </w:r>
      <w:r w:rsidR="00856DBF" w:rsidRPr="096D20E7">
        <w:rPr>
          <w:rFonts w:ascii="Times New Roman" w:hAnsi="Times New Roman" w:cs="Times New Roman"/>
          <w:sz w:val="24"/>
          <w:szCs w:val="24"/>
        </w:rPr>
        <w:t>z</w:t>
      </w:r>
      <w:r w:rsidR="4714322E" w:rsidRPr="096D20E7">
        <w:rPr>
          <w:rFonts w:ascii="Times New Roman" w:hAnsi="Times New Roman" w:cs="Times New Roman"/>
          <w:sz w:val="24"/>
          <w:szCs w:val="24"/>
        </w:rPr>
        <w:t xml:space="preserve">. </w:t>
      </w:r>
      <w:r w:rsidR="38333848" w:rsidRPr="096D20E7">
        <w:rPr>
          <w:rFonts w:ascii="Times New Roman" w:hAnsi="Times New Roman" w:cs="Times New Roman"/>
          <w:sz w:val="24"/>
          <w:szCs w:val="24"/>
        </w:rPr>
        <w:t>Abos uzņēmumos lietojam</w:t>
      </w:r>
      <w:r w:rsidR="408CE1FE" w:rsidRPr="096D20E7">
        <w:rPr>
          <w:rFonts w:ascii="Times New Roman" w:hAnsi="Times New Roman" w:cs="Times New Roman"/>
          <w:sz w:val="24"/>
          <w:szCs w:val="24"/>
        </w:rPr>
        <w:t>o</w:t>
      </w:r>
      <w:r w:rsidR="38333848" w:rsidRPr="096D20E7">
        <w:rPr>
          <w:rFonts w:ascii="Times New Roman" w:hAnsi="Times New Roman" w:cs="Times New Roman"/>
          <w:sz w:val="24"/>
          <w:szCs w:val="24"/>
        </w:rPr>
        <w:t xml:space="preserve"> </w:t>
      </w:r>
      <w:r w:rsidR="7ADAB425" w:rsidRPr="096D20E7">
        <w:rPr>
          <w:rFonts w:ascii="Times New Roman" w:hAnsi="Times New Roman" w:cs="Times New Roman"/>
          <w:sz w:val="24"/>
          <w:szCs w:val="24"/>
        </w:rPr>
        <w:t>d</w:t>
      </w:r>
      <w:r w:rsidR="508D2A41" w:rsidRPr="096D20E7">
        <w:rPr>
          <w:rFonts w:ascii="Times New Roman" w:hAnsi="Times New Roman" w:cs="Times New Roman"/>
          <w:sz w:val="24"/>
          <w:szCs w:val="24"/>
        </w:rPr>
        <w:t>atu</w:t>
      </w:r>
      <w:r w:rsidR="009E2FB4">
        <w:rPr>
          <w:rFonts w:ascii="Times New Roman" w:hAnsi="Times New Roman" w:cs="Times New Roman"/>
          <w:sz w:val="24"/>
          <w:szCs w:val="24"/>
        </w:rPr>
        <w:t xml:space="preserve"> </w:t>
      </w:r>
      <w:r w:rsidR="508D2A41" w:rsidRPr="096D20E7">
        <w:rPr>
          <w:rFonts w:ascii="Times New Roman" w:hAnsi="Times New Roman" w:cs="Times New Roman"/>
          <w:sz w:val="24"/>
          <w:szCs w:val="24"/>
        </w:rPr>
        <w:t>sistēmu tūlītēja apvienošana nav nepieciešama</w:t>
      </w:r>
      <w:r w:rsidR="00616482">
        <w:rPr>
          <w:rFonts w:ascii="Times New Roman" w:hAnsi="Times New Roman" w:cs="Times New Roman"/>
          <w:sz w:val="24"/>
          <w:szCs w:val="24"/>
        </w:rPr>
        <w:t>,</w:t>
      </w:r>
      <w:r w:rsidR="0E6BA250" w:rsidRPr="096D20E7">
        <w:rPr>
          <w:rFonts w:ascii="Times New Roman" w:hAnsi="Times New Roman" w:cs="Times New Roman"/>
          <w:sz w:val="24"/>
          <w:szCs w:val="24"/>
        </w:rPr>
        <w:t xml:space="preserve"> </w:t>
      </w:r>
      <w:r w:rsidR="146BB171" w:rsidRPr="096D20E7">
        <w:rPr>
          <w:rFonts w:ascii="Times New Roman" w:eastAsia="Aptos" w:hAnsi="Times New Roman" w:cs="Times New Roman"/>
          <w:sz w:val="24"/>
          <w:szCs w:val="24"/>
        </w:rPr>
        <w:t>finanšu uzskaites un pārvaldības sistēmas</w:t>
      </w:r>
      <w:r w:rsidR="76E7D85F" w:rsidRPr="096D20E7">
        <w:rPr>
          <w:rFonts w:ascii="Times New Roman" w:eastAsia="Aptos" w:hAnsi="Times New Roman" w:cs="Times New Roman"/>
          <w:sz w:val="24"/>
          <w:szCs w:val="24"/>
        </w:rPr>
        <w:t xml:space="preserve"> tiks sinhronizētas pakāpeniski</w:t>
      </w:r>
      <w:r w:rsidR="146BB171" w:rsidRPr="096D20E7">
        <w:rPr>
          <w:rFonts w:ascii="Times New Roman" w:eastAsia="Aptos" w:hAnsi="Times New Roman" w:cs="Times New Roman"/>
          <w:sz w:val="24"/>
          <w:szCs w:val="24"/>
        </w:rPr>
        <w:t>.</w:t>
      </w:r>
    </w:p>
    <w:p w14:paraId="137CA4E0" w14:textId="5F3A0BDC" w:rsidR="00A250D3" w:rsidRPr="00603239" w:rsidRDefault="008E5044" w:rsidP="00D86DD6">
      <w:pPr>
        <w:spacing w:after="60" w:line="276" w:lineRule="auto"/>
        <w:ind w:firstLine="567"/>
        <w:jc w:val="both"/>
        <w:rPr>
          <w:rFonts w:ascii="Times New Roman" w:eastAsia="Aptos" w:hAnsi="Times New Roman" w:cs="Times New Roman"/>
          <w:sz w:val="24"/>
          <w:szCs w:val="24"/>
        </w:rPr>
      </w:pPr>
      <w:r w:rsidRPr="096D20E7">
        <w:rPr>
          <w:rFonts w:ascii="Times New Roman" w:eastAsia="Aptos" w:hAnsi="Times New Roman" w:cs="Times New Roman"/>
          <w:sz w:val="24"/>
          <w:szCs w:val="24"/>
        </w:rPr>
        <w:t xml:space="preserve">Integrēšanas rezultātā Satiksmes ministrija turpinās būt LDz kapitāla daļu turētāja, taču EDzL kapitāla daļas </w:t>
      </w:r>
      <w:r w:rsidR="3549D76A" w:rsidRPr="096D20E7">
        <w:rPr>
          <w:rFonts w:ascii="Times New Roman" w:eastAsia="Aptos" w:hAnsi="Times New Roman" w:cs="Times New Roman"/>
          <w:sz w:val="24"/>
          <w:szCs w:val="24"/>
        </w:rPr>
        <w:t>tiks nodotas LDz īpašumā</w:t>
      </w:r>
      <w:r w:rsidR="685799F2" w:rsidRPr="096D20E7">
        <w:rPr>
          <w:rFonts w:ascii="Times New Roman" w:eastAsia="Aptos" w:hAnsi="Times New Roman" w:cs="Times New Roman"/>
          <w:sz w:val="24"/>
          <w:szCs w:val="24"/>
        </w:rPr>
        <w:t>, ieguldot tās LDz pamatkapitālā</w:t>
      </w:r>
      <w:r w:rsidRPr="096D20E7">
        <w:rPr>
          <w:rFonts w:ascii="Times New Roman" w:eastAsia="Aptos" w:hAnsi="Times New Roman" w:cs="Times New Roman"/>
          <w:sz w:val="24"/>
          <w:szCs w:val="24"/>
        </w:rPr>
        <w:t xml:space="preserve">. EDzL kapitāla daļu nodošanas rezultātā Uzņēmumu reģistra komercreģistrā tiks veikts atbilstošs ieraksts par kapitāla daļu </w:t>
      </w:r>
      <w:r w:rsidR="75927632" w:rsidRPr="096D20E7">
        <w:rPr>
          <w:rFonts w:ascii="Times New Roman" w:eastAsia="Aptos" w:hAnsi="Times New Roman" w:cs="Times New Roman"/>
          <w:sz w:val="24"/>
          <w:szCs w:val="24"/>
        </w:rPr>
        <w:t>īpašnieka</w:t>
      </w:r>
      <w:r w:rsidR="54287C49" w:rsidRPr="096D20E7">
        <w:rPr>
          <w:rFonts w:ascii="Times New Roman" w:eastAsia="Aptos" w:hAnsi="Times New Roman" w:cs="Times New Roman"/>
          <w:sz w:val="24"/>
          <w:szCs w:val="24"/>
        </w:rPr>
        <w:t xml:space="preserve"> </w:t>
      </w:r>
      <w:r w:rsidRPr="096D20E7">
        <w:rPr>
          <w:rFonts w:ascii="Times New Roman" w:eastAsia="Aptos" w:hAnsi="Times New Roman" w:cs="Times New Roman"/>
          <w:sz w:val="24"/>
          <w:szCs w:val="24"/>
        </w:rPr>
        <w:t>izmaiņām. Gan LDz, gan EDzL turpinās savu</w:t>
      </w:r>
      <w:r w:rsidR="7E4E4814" w:rsidRPr="096D20E7">
        <w:rPr>
          <w:rFonts w:ascii="Times New Roman" w:eastAsia="Aptos" w:hAnsi="Times New Roman" w:cs="Times New Roman"/>
          <w:sz w:val="24"/>
          <w:szCs w:val="24"/>
        </w:rPr>
        <w:t xml:space="preserve"> uzņemto saistību izpildi</w:t>
      </w:r>
      <w:r w:rsidRPr="096D20E7">
        <w:rPr>
          <w:rFonts w:ascii="Times New Roman" w:eastAsia="Aptos" w:hAnsi="Times New Roman" w:cs="Times New Roman"/>
          <w:sz w:val="24"/>
          <w:szCs w:val="24"/>
        </w:rPr>
        <w:t xml:space="preserve">. </w:t>
      </w:r>
    </w:p>
    <w:p w14:paraId="2FCDE18B" w14:textId="5AA613F8" w:rsidR="00E207F7" w:rsidRPr="00603239" w:rsidRDefault="008E5044" w:rsidP="00D86DD6">
      <w:pPr>
        <w:spacing w:after="60" w:line="276" w:lineRule="auto"/>
        <w:ind w:firstLine="567"/>
        <w:jc w:val="both"/>
        <w:rPr>
          <w:rFonts w:ascii="Times New Roman" w:eastAsia="Aptos" w:hAnsi="Times New Roman" w:cs="Times New Roman"/>
          <w:sz w:val="24"/>
          <w:szCs w:val="24"/>
        </w:rPr>
      </w:pPr>
      <w:r w:rsidRPr="096D20E7">
        <w:rPr>
          <w:rFonts w:ascii="Times New Roman" w:eastAsia="Aptos" w:hAnsi="Times New Roman" w:cs="Times New Roman"/>
          <w:sz w:val="24"/>
          <w:szCs w:val="24"/>
        </w:rPr>
        <w:t xml:space="preserve">Kā ieguvumi EDzL integrēšanai </w:t>
      </w:r>
      <w:r w:rsidR="00B85B80" w:rsidRPr="096D20E7">
        <w:rPr>
          <w:rFonts w:ascii="Times New Roman" w:eastAsia="Aptos" w:hAnsi="Times New Roman" w:cs="Times New Roman"/>
          <w:sz w:val="24"/>
          <w:szCs w:val="24"/>
        </w:rPr>
        <w:t xml:space="preserve">LDz </w:t>
      </w:r>
      <w:r w:rsidRPr="096D20E7">
        <w:rPr>
          <w:rFonts w:ascii="Times New Roman" w:eastAsia="Aptos" w:hAnsi="Times New Roman" w:cs="Times New Roman"/>
          <w:sz w:val="24"/>
          <w:szCs w:val="24"/>
        </w:rPr>
        <w:t xml:space="preserve">koncernā  minami stiprināta korporatīvā pārvaldība </w:t>
      </w:r>
      <w:r w:rsidR="00320B17">
        <w:rPr>
          <w:rFonts w:ascii="Times New Roman" w:eastAsia="Aptos" w:hAnsi="Times New Roman" w:cs="Times New Roman"/>
          <w:sz w:val="24"/>
          <w:szCs w:val="24"/>
        </w:rPr>
        <w:t>un</w:t>
      </w:r>
      <w:r w:rsidR="00904485">
        <w:rPr>
          <w:rFonts w:ascii="Times New Roman" w:eastAsia="Aptos" w:hAnsi="Times New Roman" w:cs="Times New Roman"/>
          <w:sz w:val="24"/>
          <w:szCs w:val="24"/>
        </w:rPr>
        <w:t xml:space="preserve"> </w:t>
      </w:r>
      <w:r w:rsidRPr="096D20E7">
        <w:rPr>
          <w:rFonts w:ascii="Times New Roman" w:eastAsia="Aptos" w:hAnsi="Times New Roman" w:cs="Times New Roman"/>
          <w:sz w:val="24"/>
          <w:szCs w:val="24"/>
        </w:rPr>
        <w:t>lab</w:t>
      </w:r>
      <w:r w:rsidR="00320B17">
        <w:rPr>
          <w:rFonts w:ascii="Times New Roman" w:eastAsia="Aptos" w:hAnsi="Times New Roman" w:cs="Times New Roman"/>
          <w:sz w:val="24"/>
          <w:szCs w:val="24"/>
        </w:rPr>
        <w:t>a</w:t>
      </w:r>
      <w:r w:rsidRPr="096D20E7">
        <w:rPr>
          <w:rFonts w:ascii="Times New Roman" w:eastAsia="Aptos" w:hAnsi="Times New Roman" w:cs="Times New Roman"/>
          <w:sz w:val="24"/>
          <w:szCs w:val="24"/>
        </w:rPr>
        <w:t xml:space="preserve"> prakse uzņēmumu pārvaldībā, stratēģiskā koordinācija (t.sk. speciālistu konsolidācija un zināšanu pārnese),  tostarp centralizētas atbalsta funkcijas, piemēram, plānošana, finanšu vadība, IT atbalsts, juridiskie pakalpojumi, iepirkumu organizēšana un citi aspekti</w:t>
      </w:r>
      <w:r w:rsidR="0038003C">
        <w:rPr>
          <w:rFonts w:ascii="Times New Roman" w:eastAsia="Aptos" w:hAnsi="Times New Roman" w:cs="Times New Roman"/>
          <w:sz w:val="24"/>
          <w:szCs w:val="24"/>
        </w:rPr>
        <w:t xml:space="preserve">, tai skaitā </w:t>
      </w:r>
      <w:r w:rsidR="00AE37B1">
        <w:rPr>
          <w:rFonts w:ascii="Times New Roman" w:eastAsia="Aptos" w:hAnsi="Times New Roman" w:cs="Times New Roman"/>
          <w:sz w:val="24"/>
          <w:szCs w:val="24"/>
        </w:rPr>
        <w:t>sa</w:t>
      </w:r>
      <w:r w:rsidRPr="096D20E7">
        <w:rPr>
          <w:rFonts w:ascii="Times New Roman" w:eastAsia="Aptos" w:hAnsi="Times New Roman" w:cs="Times New Roman"/>
          <w:sz w:val="24"/>
          <w:szCs w:val="24"/>
        </w:rPr>
        <w:t>gatavošan</w:t>
      </w:r>
      <w:r w:rsidR="0038003C">
        <w:rPr>
          <w:rFonts w:ascii="Times New Roman" w:eastAsia="Aptos" w:hAnsi="Times New Roman" w:cs="Times New Roman"/>
          <w:sz w:val="24"/>
          <w:szCs w:val="24"/>
        </w:rPr>
        <w:t>ā</w:t>
      </w:r>
      <w:r w:rsidRPr="096D20E7">
        <w:rPr>
          <w:rFonts w:ascii="Times New Roman" w:eastAsia="Aptos" w:hAnsi="Times New Roman" w:cs="Times New Roman"/>
          <w:sz w:val="24"/>
          <w:szCs w:val="24"/>
        </w:rPr>
        <w:t xml:space="preserve">s ilgtermiņa 1520mm </w:t>
      </w:r>
      <w:r w:rsidR="0038003C">
        <w:rPr>
          <w:rFonts w:ascii="Times New Roman" w:eastAsia="Aptos" w:hAnsi="Times New Roman" w:cs="Times New Roman"/>
          <w:sz w:val="24"/>
          <w:szCs w:val="24"/>
        </w:rPr>
        <w:t xml:space="preserve">sliežu platuma infrastruktūras </w:t>
      </w:r>
      <w:r w:rsidRPr="096D20E7">
        <w:rPr>
          <w:rFonts w:ascii="Times New Roman" w:eastAsia="Aptos" w:hAnsi="Times New Roman" w:cs="Times New Roman"/>
          <w:sz w:val="24"/>
          <w:szCs w:val="24"/>
        </w:rPr>
        <w:t xml:space="preserve">pakāpeniskai migrācijai uz </w:t>
      </w:r>
      <w:r w:rsidR="00AE37B1">
        <w:rPr>
          <w:rFonts w:ascii="Times New Roman" w:eastAsia="Aptos" w:hAnsi="Times New Roman" w:cs="Times New Roman"/>
          <w:sz w:val="24"/>
          <w:szCs w:val="24"/>
        </w:rPr>
        <w:t xml:space="preserve">Eiropas vienoto </w:t>
      </w:r>
      <w:r w:rsidR="008C6208">
        <w:rPr>
          <w:rFonts w:ascii="Times New Roman" w:eastAsia="Aptos" w:hAnsi="Times New Roman" w:cs="Times New Roman"/>
          <w:sz w:val="24"/>
          <w:szCs w:val="24"/>
        </w:rPr>
        <w:t xml:space="preserve">dzelzceļa telpu - </w:t>
      </w:r>
      <w:r w:rsidRPr="096D20E7">
        <w:rPr>
          <w:rFonts w:ascii="Times New Roman" w:eastAsia="Aptos" w:hAnsi="Times New Roman" w:cs="Times New Roman"/>
          <w:sz w:val="24"/>
          <w:szCs w:val="24"/>
        </w:rPr>
        <w:t>1435mm</w:t>
      </w:r>
      <w:r w:rsidR="0038003C">
        <w:rPr>
          <w:rFonts w:ascii="Times New Roman" w:eastAsia="Aptos" w:hAnsi="Times New Roman" w:cs="Times New Roman"/>
          <w:sz w:val="24"/>
          <w:szCs w:val="24"/>
        </w:rPr>
        <w:t xml:space="preserve"> sliežu platumu</w:t>
      </w:r>
      <w:r w:rsidR="26286076" w:rsidRPr="096D20E7">
        <w:rPr>
          <w:rFonts w:ascii="Times New Roman" w:eastAsia="Aptos" w:hAnsi="Times New Roman" w:cs="Times New Roman"/>
          <w:sz w:val="24"/>
          <w:szCs w:val="24"/>
        </w:rPr>
        <w:t xml:space="preserve">. </w:t>
      </w:r>
    </w:p>
    <w:p w14:paraId="6D09DB3D" w14:textId="78CE314B" w:rsidR="00DD5D7B" w:rsidRPr="00603239" w:rsidRDefault="00DD5D7B" w:rsidP="00D86DD6">
      <w:pPr>
        <w:spacing w:after="60" w:line="276" w:lineRule="auto"/>
        <w:ind w:firstLine="562"/>
        <w:jc w:val="both"/>
        <w:rPr>
          <w:rFonts w:ascii="Times New Roman" w:hAnsi="Times New Roman" w:cs="Times New Roman"/>
          <w:sz w:val="24"/>
          <w:szCs w:val="24"/>
        </w:rPr>
      </w:pPr>
      <w:r w:rsidRPr="00803E2A">
        <w:rPr>
          <w:rFonts w:ascii="Times New Roman" w:eastAsia="Aptos" w:hAnsi="Times New Roman" w:cs="Times New Roman"/>
          <w:sz w:val="24"/>
          <w:szCs w:val="24"/>
        </w:rPr>
        <w:t xml:space="preserve">Integrācijas sinerģijas  saredzamas </w:t>
      </w:r>
      <w:r w:rsidR="00222025">
        <w:rPr>
          <w:rFonts w:ascii="Times New Roman" w:eastAsia="Aptos" w:hAnsi="Times New Roman" w:cs="Times New Roman"/>
          <w:sz w:val="24"/>
          <w:szCs w:val="24"/>
        </w:rPr>
        <w:t xml:space="preserve">arī </w:t>
      </w:r>
      <w:r w:rsidRPr="469ED1D0">
        <w:rPr>
          <w:rFonts w:ascii="Times New Roman" w:hAnsi="Times New Roman" w:cs="Times New Roman"/>
          <w:sz w:val="24"/>
          <w:szCs w:val="24"/>
        </w:rPr>
        <w:t xml:space="preserve"> aspektos, kas saistīti ar tīkla ekspluatāciju, vienlaikus ņemot vērā tehniskās prasības 1520 mm un 1435 mm platuma dzelzceļa infrastruktūrai un attiecīgi nepieciešamajam aprīkojumam</w:t>
      </w:r>
      <w:r w:rsidR="009B4D85">
        <w:rPr>
          <w:rFonts w:ascii="Times New Roman" w:hAnsi="Times New Roman" w:cs="Times New Roman"/>
          <w:sz w:val="24"/>
          <w:szCs w:val="24"/>
        </w:rPr>
        <w:t>,</w:t>
      </w:r>
      <w:r w:rsidRPr="469ED1D0">
        <w:rPr>
          <w:rFonts w:ascii="Times New Roman" w:hAnsi="Times New Roman" w:cs="Times New Roman"/>
          <w:sz w:val="24"/>
          <w:szCs w:val="24"/>
        </w:rPr>
        <w:t xml:space="preserve"> personāla kompetencēm. Pārvaldības modelis veicinās </w:t>
      </w:r>
      <w:r w:rsidR="00E25F87">
        <w:rPr>
          <w:rFonts w:ascii="Times New Roman" w:hAnsi="Times New Roman" w:cs="Times New Roman"/>
          <w:sz w:val="24"/>
          <w:szCs w:val="24"/>
        </w:rPr>
        <w:t>efektīvāku</w:t>
      </w:r>
      <w:r w:rsidRPr="469ED1D0">
        <w:rPr>
          <w:rFonts w:ascii="Times New Roman" w:hAnsi="Times New Roman" w:cs="Times New Roman"/>
          <w:sz w:val="24"/>
          <w:szCs w:val="24"/>
        </w:rPr>
        <w:t xml:space="preserve"> stratēģisko plānošanu un finanšu ietaupījumu, pārskatot un konsolidējot tās funkcijas, kuras tiek īstenotas abās sabiedrībās. Integrācijas rezultātā  saskatāmas operacionālas sinerģijas</w:t>
      </w:r>
      <w:r w:rsidR="00226563">
        <w:rPr>
          <w:rFonts w:ascii="Times New Roman" w:hAnsi="Times New Roman" w:cs="Times New Roman"/>
          <w:sz w:val="24"/>
          <w:szCs w:val="24"/>
        </w:rPr>
        <w:t xml:space="preserve"> līdz ar vienotu projektu </w:t>
      </w:r>
      <w:r w:rsidR="00A834AA">
        <w:rPr>
          <w:rFonts w:ascii="Times New Roman" w:hAnsi="Times New Roman" w:cs="Times New Roman"/>
          <w:sz w:val="24"/>
          <w:szCs w:val="24"/>
        </w:rPr>
        <w:t>vadības mehānisma ieviešanu</w:t>
      </w:r>
      <w:r w:rsidRPr="469ED1D0">
        <w:rPr>
          <w:rFonts w:ascii="Times New Roman" w:hAnsi="Times New Roman" w:cs="Times New Roman"/>
          <w:sz w:val="24"/>
          <w:szCs w:val="24"/>
        </w:rPr>
        <w:t xml:space="preserve">, kas var mazināt vilcināšanos ar </w:t>
      </w:r>
      <w:r w:rsidR="00A834AA">
        <w:rPr>
          <w:rFonts w:ascii="Times New Roman" w:hAnsi="Times New Roman" w:cs="Times New Roman"/>
          <w:sz w:val="24"/>
          <w:szCs w:val="24"/>
        </w:rPr>
        <w:t xml:space="preserve">nozīmīgu, publiski līdzfinansētu </w:t>
      </w:r>
      <w:r w:rsidRPr="469ED1D0">
        <w:rPr>
          <w:rFonts w:ascii="Times New Roman" w:hAnsi="Times New Roman" w:cs="Times New Roman"/>
          <w:sz w:val="24"/>
          <w:szCs w:val="24"/>
        </w:rPr>
        <w:t xml:space="preserve"> projektu īstenošanu</w:t>
      </w:r>
      <w:r w:rsidR="00904485">
        <w:rPr>
          <w:rFonts w:ascii="Times New Roman" w:hAnsi="Times New Roman" w:cs="Times New Roman"/>
          <w:sz w:val="24"/>
          <w:szCs w:val="24"/>
        </w:rPr>
        <w:t xml:space="preserve">. </w:t>
      </w:r>
      <w:r w:rsidRPr="469ED1D0">
        <w:rPr>
          <w:rFonts w:ascii="Times New Roman" w:hAnsi="Times New Roman" w:cs="Times New Roman"/>
          <w:sz w:val="24"/>
          <w:szCs w:val="24"/>
        </w:rPr>
        <w:t>Caurspīdīgāks infrastruktūras pārvaldītāja modelis būs priekšnoteikums labvēlīgākiem nosacījumiem finanšu tirgū. Potenciāli ieguvumi saskatāmi arī praktiskos projektu īstenošanas posmos, proti, attiecībā uz tehnisko noteikumu izdošanu un infrastruktūras izmantošanu būvniecības vajadzībām</w:t>
      </w:r>
      <w:r w:rsidRPr="5F50634C">
        <w:rPr>
          <w:rFonts w:ascii="Times New Roman" w:hAnsi="Times New Roman" w:cs="Times New Roman"/>
          <w:sz w:val="24"/>
          <w:szCs w:val="24"/>
        </w:rPr>
        <w:t xml:space="preserve"> </w:t>
      </w:r>
      <w:r w:rsidRPr="23CEAB22">
        <w:rPr>
          <w:rFonts w:ascii="Times New Roman" w:hAnsi="Times New Roman" w:cs="Times New Roman"/>
          <w:sz w:val="24"/>
          <w:szCs w:val="24"/>
        </w:rPr>
        <w:t xml:space="preserve">pateicoties labākai </w:t>
      </w:r>
      <w:r w:rsidRPr="454F3EAD">
        <w:rPr>
          <w:rFonts w:ascii="Times New Roman" w:hAnsi="Times New Roman" w:cs="Times New Roman"/>
          <w:sz w:val="24"/>
          <w:szCs w:val="24"/>
        </w:rPr>
        <w:t xml:space="preserve">sadarbībai koncerna </w:t>
      </w:r>
      <w:r w:rsidRPr="2B32BF93">
        <w:rPr>
          <w:rFonts w:ascii="Times New Roman" w:hAnsi="Times New Roman" w:cs="Times New Roman"/>
          <w:sz w:val="24"/>
          <w:szCs w:val="24"/>
        </w:rPr>
        <w:t>iekšienē.</w:t>
      </w:r>
      <w:r w:rsidRPr="469ED1D0">
        <w:rPr>
          <w:rFonts w:ascii="Times New Roman" w:hAnsi="Times New Roman" w:cs="Times New Roman"/>
          <w:sz w:val="24"/>
          <w:szCs w:val="24"/>
        </w:rPr>
        <w:t xml:space="preserve"> Tāpat ieguvumi saredzami arī kompetenču apmaiņā starp nozares sabiedrību ekspertiem.  </w:t>
      </w:r>
    </w:p>
    <w:p w14:paraId="5C1ABD5A" w14:textId="1A0F50C1" w:rsidR="003564B5" w:rsidRPr="008E1479" w:rsidRDefault="008E5044" w:rsidP="00D86DD6">
      <w:pPr>
        <w:spacing w:after="60" w:line="276" w:lineRule="auto"/>
        <w:ind w:firstLine="567"/>
        <w:jc w:val="both"/>
        <w:rPr>
          <w:rFonts w:ascii="Times New Roman" w:eastAsia="Aptos" w:hAnsi="Times New Roman" w:cs="Times New Roman"/>
          <w:sz w:val="24"/>
          <w:szCs w:val="24"/>
        </w:rPr>
      </w:pPr>
      <w:r w:rsidRPr="7DE5AB12">
        <w:rPr>
          <w:rFonts w:ascii="Times New Roman" w:eastAsia="Aptos" w:hAnsi="Times New Roman" w:cs="Times New Roman"/>
          <w:sz w:val="24"/>
          <w:szCs w:val="24"/>
        </w:rPr>
        <w:t xml:space="preserve">Ņemot vērā sākotnēji ierobežotās jomas, kurās varētu apsvērt darbinieku un sistēmu konsolidāciju, kopējais </w:t>
      </w:r>
      <w:r w:rsidR="00A15D06">
        <w:rPr>
          <w:rFonts w:ascii="Times New Roman" w:eastAsia="Aptos" w:hAnsi="Times New Roman" w:cs="Times New Roman"/>
          <w:sz w:val="24"/>
          <w:szCs w:val="24"/>
        </w:rPr>
        <w:t>tūlītēju</w:t>
      </w:r>
      <w:r w:rsidRPr="7DE5AB12">
        <w:rPr>
          <w:rFonts w:ascii="Times New Roman" w:eastAsia="Aptos" w:hAnsi="Times New Roman" w:cs="Times New Roman"/>
          <w:sz w:val="24"/>
          <w:szCs w:val="24"/>
        </w:rPr>
        <w:t xml:space="preserve"> </w:t>
      </w:r>
      <w:r w:rsidR="00FA436A">
        <w:rPr>
          <w:rFonts w:ascii="Times New Roman" w:eastAsia="Aptos" w:hAnsi="Times New Roman" w:cs="Times New Roman"/>
          <w:sz w:val="24"/>
          <w:szCs w:val="24"/>
        </w:rPr>
        <w:t xml:space="preserve">administratīvo </w:t>
      </w:r>
      <w:r w:rsidR="007E531C">
        <w:rPr>
          <w:rFonts w:ascii="Times New Roman" w:eastAsia="Aptos" w:hAnsi="Times New Roman" w:cs="Times New Roman"/>
          <w:sz w:val="24"/>
          <w:szCs w:val="24"/>
        </w:rPr>
        <w:t>izmaksu ietaupījuma</w:t>
      </w:r>
      <w:r w:rsidR="007E531C" w:rsidRPr="7DE5AB12">
        <w:rPr>
          <w:rFonts w:ascii="Times New Roman" w:eastAsia="Aptos" w:hAnsi="Times New Roman" w:cs="Times New Roman"/>
          <w:sz w:val="24"/>
          <w:szCs w:val="24"/>
        </w:rPr>
        <w:t xml:space="preserve"> </w:t>
      </w:r>
      <w:r w:rsidRPr="7DE5AB12">
        <w:rPr>
          <w:rFonts w:ascii="Times New Roman" w:eastAsia="Aptos" w:hAnsi="Times New Roman" w:cs="Times New Roman"/>
          <w:sz w:val="24"/>
          <w:szCs w:val="24"/>
        </w:rPr>
        <w:t xml:space="preserve">apjoms </w:t>
      </w:r>
      <w:r w:rsidR="6683EEEF" w:rsidRPr="7DE5AB12">
        <w:rPr>
          <w:rFonts w:ascii="Times New Roman" w:eastAsia="Aptos" w:hAnsi="Times New Roman" w:cs="Times New Roman"/>
          <w:sz w:val="24"/>
          <w:szCs w:val="24"/>
        </w:rPr>
        <w:t xml:space="preserve">pēc EDzL pievienošanas LDz koncernam </w:t>
      </w:r>
      <w:r w:rsidRPr="7DE5AB12">
        <w:rPr>
          <w:rFonts w:ascii="Times New Roman" w:eastAsia="Aptos" w:hAnsi="Times New Roman" w:cs="Times New Roman"/>
          <w:sz w:val="24"/>
          <w:szCs w:val="24"/>
        </w:rPr>
        <w:t>būtu nenozīmīgs. Maksimālais ietaupījums no sinerģijām</w:t>
      </w:r>
      <w:r w:rsidR="001B5BBB">
        <w:rPr>
          <w:rFonts w:ascii="Times New Roman" w:eastAsia="Aptos" w:hAnsi="Times New Roman" w:cs="Times New Roman"/>
          <w:sz w:val="24"/>
          <w:szCs w:val="24"/>
        </w:rPr>
        <w:t xml:space="preserve"> apvienojot operatīvos un administratīvos procesus</w:t>
      </w:r>
      <w:r w:rsidRPr="7DE5AB12">
        <w:rPr>
          <w:rFonts w:ascii="Times New Roman" w:eastAsia="Aptos" w:hAnsi="Times New Roman" w:cs="Times New Roman"/>
          <w:sz w:val="24"/>
          <w:szCs w:val="24"/>
        </w:rPr>
        <w:t xml:space="preserve"> </w:t>
      </w:r>
      <w:r w:rsidR="004C5FC4">
        <w:rPr>
          <w:rFonts w:ascii="Times New Roman" w:eastAsia="Aptos" w:hAnsi="Times New Roman" w:cs="Times New Roman"/>
          <w:sz w:val="24"/>
          <w:szCs w:val="24"/>
        </w:rPr>
        <w:t>sākotnēji</w:t>
      </w:r>
      <w:r w:rsidRPr="7DE5AB12">
        <w:rPr>
          <w:rFonts w:ascii="Times New Roman" w:eastAsia="Aptos" w:hAnsi="Times New Roman" w:cs="Times New Roman"/>
          <w:sz w:val="24"/>
          <w:szCs w:val="24"/>
        </w:rPr>
        <w:t xml:space="preserve"> pēc EDzL pievienošanas LDz koncernam var sasniegt pāris simtus tūkstošus EUR</w:t>
      </w:r>
      <w:r w:rsidR="00B12347">
        <w:rPr>
          <w:rFonts w:ascii="Times New Roman" w:eastAsia="Aptos" w:hAnsi="Times New Roman" w:cs="Times New Roman"/>
          <w:sz w:val="24"/>
          <w:szCs w:val="24"/>
        </w:rPr>
        <w:t xml:space="preserve"> taču būtisk</w:t>
      </w:r>
      <w:r w:rsidR="002244C0">
        <w:rPr>
          <w:rFonts w:ascii="Times New Roman" w:eastAsia="Aptos" w:hAnsi="Times New Roman" w:cs="Times New Roman"/>
          <w:sz w:val="24"/>
          <w:szCs w:val="24"/>
        </w:rPr>
        <w:t xml:space="preserve">s ietaupījums saskatāms </w:t>
      </w:r>
      <w:r w:rsidR="00ED7FFE">
        <w:rPr>
          <w:rFonts w:ascii="Times New Roman" w:eastAsia="Aptos" w:hAnsi="Times New Roman" w:cs="Times New Roman"/>
          <w:sz w:val="24"/>
          <w:szCs w:val="24"/>
        </w:rPr>
        <w:t xml:space="preserve">atbilstoši </w:t>
      </w:r>
      <w:r w:rsidR="00ED7FFE">
        <w:rPr>
          <w:rFonts w:ascii="Times New Roman" w:eastAsia="Aptos" w:hAnsi="Times New Roman" w:cs="Times New Roman"/>
          <w:sz w:val="24"/>
          <w:szCs w:val="24"/>
        </w:rPr>
        <w:lastRenderedPageBreak/>
        <w:t>reversai PVN iespējai finansēt lētāk nepieciešamo infrastruktūras būvniecīb</w:t>
      </w:r>
      <w:r w:rsidR="006C33B1">
        <w:rPr>
          <w:rFonts w:ascii="Times New Roman" w:eastAsia="Aptos" w:hAnsi="Times New Roman" w:cs="Times New Roman"/>
          <w:sz w:val="24"/>
          <w:szCs w:val="24"/>
        </w:rPr>
        <w:t>u</w:t>
      </w:r>
      <w:r w:rsidR="00ED7FFE">
        <w:rPr>
          <w:rFonts w:ascii="Times New Roman" w:eastAsia="Aptos" w:hAnsi="Times New Roman" w:cs="Times New Roman"/>
          <w:sz w:val="24"/>
          <w:szCs w:val="24"/>
        </w:rPr>
        <w:t>, kas vidējā termiņā plānota ievērojamos apjomos Latvijā</w:t>
      </w:r>
      <w:r w:rsidR="001652B1">
        <w:rPr>
          <w:rFonts w:ascii="Times New Roman" w:eastAsia="Aptos" w:hAnsi="Times New Roman" w:cs="Times New Roman"/>
          <w:sz w:val="24"/>
          <w:szCs w:val="24"/>
        </w:rPr>
        <w:t>.</w:t>
      </w:r>
    </w:p>
    <w:p w14:paraId="085E723D" w14:textId="34FE3466" w:rsidR="00167AEE" w:rsidRDefault="008E5044" w:rsidP="00D86DD6">
      <w:pPr>
        <w:spacing w:after="60" w:line="276" w:lineRule="auto"/>
        <w:ind w:firstLine="567"/>
        <w:jc w:val="both"/>
        <w:rPr>
          <w:rFonts w:ascii="Times New Roman" w:eastAsia="Aptos" w:hAnsi="Times New Roman" w:cs="Times New Roman"/>
          <w:sz w:val="24"/>
          <w:szCs w:val="24"/>
        </w:rPr>
      </w:pPr>
      <w:r w:rsidRPr="469ED1D0">
        <w:rPr>
          <w:rFonts w:ascii="Times New Roman" w:eastAsia="Aptos" w:hAnsi="Times New Roman" w:cs="Times New Roman"/>
          <w:sz w:val="24"/>
          <w:szCs w:val="24"/>
        </w:rPr>
        <w:t xml:space="preserve">Saskaņā ar ārējo konsultantu sniegto informāciju, kāda uzņēmuma pievienošana eksistējošam </w:t>
      </w:r>
      <w:r w:rsidR="58C901A9" w:rsidRPr="469ED1D0">
        <w:rPr>
          <w:rFonts w:ascii="Times New Roman" w:eastAsia="Aptos" w:hAnsi="Times New Roman" w:cs="Times New Roman"/>
          <w:sz w:val="24"/>
          <w:szCs w:val="24"/>
        </w:rPr>
        <w:t>koncernam</w:t>
      </w:r>
      <w:r w:rsidRPr="469ED1D0">
        <w:rPr>
          <w:rFonts w:ascii="Times New Roman" w:eastAsia="Aptos" w:hAnsi="Times New Roman" w:cs="Times New Roman"/>
          <w:sz w:val="24"/>
          <w:szCs w:val="24"/>
        </w:rPr>
        <w:t xml:space="preserve"> parasti sniedz </w:t>
      </w:r>
      <w:r w:rsidR="001B5BBB">
        <w:rPr>
          <w:rFonts w:ascii="Times New Roman" w:eastAsia="Aptos" w:hAnsi="Times New Roman" w:cs="Times New Roman"/>
          <w:sz w:val="24"/>
          <w:szCs w:val="24"/>
        </w:rPr>
        <w:t>izmaksu ietaupījumu</w:t>
      </w:r>
      <w:r w:rsidR="001B5BBB" w:rsidRPr="469ED1D0">
        <w:rPr>
          <w:rFonts w:ascii="Times New Roman" w:eastAsia="Aptos" w:hAnsi="Times New Roman" w:cs="Times New Roman"/>
          <w:sz w:val="24"/>
          <w:szCs w:val="24"/>
        </w:rPr>
        <w:t xml:space="preserve"> </w:t>
      </w:r>
      <w:r w:rsidRPr="469ED1D0">
        <w:rPr>
          <w:rFonts w:ascii="Times New Roman" w:eastAsia="Aptos" w:hAnsi="Times New Roman" w:cs="Times New Roman"/>
          <w:sz w:val="24"/>
          <w:szCs w:val="24"/>
        </w:rPr>
        <w:t xml:space="preserve">līdz 5% no pievienojamās sabiedrības izmaksām, savukārt pilnīga </w:t>
      </w:r>
      <w:r w:rsidR="4E18F7AC" w:rsidRPr="469ED1D0">
        <w:rPr>
          <w:rFonts w:ascii="Times New Roman" w:eastAsia="Aptos" w:hAnsi="Times New Roman" w:cs="Times New Roman"/>
          <w:sz w:val="24"/>
          <w:szCs w:val="24"/>
        </w:rPr>
        <w:t xml:space="preserve">uzņēmumu </w:t>
      </w:r>
      <w:r w:rsidRPr="469ED1D0">
        <w:rPr>
          <w:rFonts w:ascii="Times New Roman" w:eastAsia="Aptos" w:hAnsi="Times New Roman" w:cs="Times New Roman"/>
          <w:sz w:val="24"/>
          <w:szCs w:val="24"/>
        </w:rPr>
        <w:t xml:space="preserve">apvienošanās var rezultēties līdz pat 30% izmaksu </w:t>
      </w:r>
      <w:r w:rsidR="001B5BBB">
        <w:rPr>
          <w:rFonts w:ascii="Times New Roman" w:eastAsia="Aptos" w:hAnsi="Times New Roman" w:cs="Times New Roman"/>
          <w:sz w:val="24"/>
          <w:szCs w:val="24"/>
        </w:rPr>
        <w:t>ietaupījumā</w:t>
      </w:r>
      <w:r w:rsidRPr="469ED1D0">
        <w:rPr>
          <w:rFonts w:ascii="Times New Roman" w:eastAsia="Aptos" w:hAnsi="Times New Roman" w:cs="Times New Roman"/>
          <w:sz w:val="24"/>
          <w:szCs w:val="24"/>
        </w:rPr>
        <w:t xml:space="preserve">.  </w:t>
      </w:r>
    </w:p>
    <w:p w14:paraId="56B01FF9" w14:textId="4024D7DE" w:rsidR="00587237" w:rsidRDefault="00167AEE" w:rsidP="00D86DD6">
      <w:pPr>
        <w:spacing w:after="60" w:line="276" w:lineRule="auto"/>
        <w:ind w:firstLine="567"/>
        <w:jc w:val="both"/>
        <w:rPr>
          <w:rFonts w:ascii="Times New Roman" w:eastAsia="Aptos" w:hAnsi="Times New Roman" w:cs="Times New Roman"/>
          <w:sz w:val="24"/>
          <w:szCs w:val="24"/>
        </w:rPr>
      </w:pPr>
      <w:r w:rsidRPr="469ED1D0">
        <w:rPr>
          <w:rFonts w:ascii="Times New Roman" w:hAnsi="Times New Roman" w:cs="Times New Roman"/>
          <w:sz w:val="24"/>
          <w:szCs w:val="24"/>
        </w:rPr>
        <w:t>Pēc EDzL iekļaušanas LD</w:t>
      </w:r>
      <w:r>
        <w:rPr>
          <w:rFonts w:ascii="Times New Roman" w:hAnsi="Times New Roman" w:cs="Times New Roman"/>
          <w:sz w:val="24"/>
          <w:szCs w:val="24"/>
        </w:rPr>
        <w:t>z</w:t>
      </w:r>
      <w:r w:rsidRPr="469ED1D0">
        <w:rPr>
          <w:rFonts w:ascii="Times New Roman" w:hAnsi="Times New Roman" w:cs="Times New Roman"/>
          <w:sz w:val="24"/>
          <w:szCs w:val="24"/>
        </w:rPr>
        <w:t xml:space="preserve"> koncernā tiks uzsākts process pilnīgai EDzL integrācijai LDz.</w:t>
      </w:r>
      <w:r>
        <w:rPr>
          <w:rFonts w:ascii="Times New Roman" w:eastAsia="Aptos" w:hAnsi="Times New Roman" w:cs="Times New Roman"/>
          <w:sz w:val="24"/>
          <w:szCs w:val="24"/>
        </w:rPr>
        <w:t xml:space="preserve"> </w:t>
      </w:r>
      <w:r w:rsidR="00F32CCA">
        <w:rPr>
          <w:rFonts w:ascii="Times New Roman" w:eastAsia="Aptos" w:hAnsi="Times New Roman" w:cs="Times New Roman"/>
          <w:sz w:val="24"/>
          <w:szCs w:val="24"/>
        </w:rPr>
        <w:t>Paredzamā</w:t>
      </w:r>
      <w:r w:rsidR="008E5044" w:rsidRPr="096D20E7">
        <w:rPr>
          <w:rFonts w:ascii="Times New Roman" w:eastAsia="Aptos" w:hAnsi="Times New Roman" w:cs="Times New Roman"/>
          <w:sz w:val="24"/>
          <w:szCs w:val="24"/>
        </w:rPr>
        <w:t xml:space="preserve"> pakāpenisk</w:t>
      </w:r>
      <w:r w:rsidR="00F32CCA">
        <w:rPr>
          <w:rFonts w:ascii="Times New Roman" w:eastAsia="Aptos" w:hAnsi="Times New Roman" w:cs="Times New Roman"/>
          <w:sz w:val="24"/>
          <w:szCs w:val="24"/>
        </w:rPr>
        <w:t>ā</w:t>
      </w:r>
      <w:r w:rsidR="008E5044" w:rsidRPr="096D20E7">
        <w:rPr>
          <w:rFonts w:ascii="Times New Roman" w:eastAsia="Aptos" w:hAnsi="Times New Roman" w:cs="Times New Roman"/>
          <w:sz w:val="24"/>
          <w:szCs w:val="24"/>
        </w:rPr>
        <w:t xml:space="preserve"> ED</w:t>
      </w:r>
      <w:r w:rsidR="00F32CCA">
        <w:rPr>
          <w:rFonts w:ascii="Times New Roman" w:eastAsia="Aptos" w:hAnsi="Times New Roman" w:cs="Times New Roman"/>
          <w:sz w:val="24"/>
          <w:szCs w:val="24"/>
        </w:rPr>
        <w:t>z</w:t>
      </w:r>
      <w:r w:rsidR="008E5044" w:rsidRPr="096D20E7">
        <w:rPr>
          <w:rFonts w:ascii="Times New Roman" w:eastAsia="Aptos" w:hAnsi="Times New Roman" w:cs="Times New Roman"/>
          <w:sz w:val="24"/>
          <w:szCs w:val="24"/>
        </w:rPr>
        <w:t>L integrācij</w:t>
      </w:r>
      <w:r w:rsidR="00F32CCA">
        <w:rPr>
          <w:rFonts w:ascii="Times New Roman" w:eastAsia="Aptos" w:hAnsi="Times New Roman" w:cs="Times New Roman"/>
          <w:sz w:val="24"/>
          <w:szCs w:val="24"/>
        </w:rPr>
        <w:t>a</w:t>
      </w:r>
      <w:r w:rsidR="008E5044" w:rsidRPr="096D20E7">
        <w:rPr>
          <w:rFonts w:ascii="Times New Roman" w:eastAsia="Aptos" w:hAnsi="Times New Roman" w:cs="Times New Roman"/>
          <w:sz w:val="24"/>
          <w:szCs w:val="24"/>
        </w:rPr>
        <w:t xml:space="preserve"> LDz koncernā (sākotnēji kā meitas sabiedrīb</w:t>
      </w:r>
      <w:r w:rsidR="00F32CCA">
        <w:rPr>
          <w:rFonts w:ascii="Times New Roman" w:eastAsia="Aptos" w:hAnsi="Times New Roman" w:cs="Times New Roman"/>
          <w:sz w:val="24"/>
          <w:szCs w:val="24"/>
        </w:rPr>
        <w:t xml:space="preserve">a un tikai pēc </w:t>
      </w:r>
      <w:r w:rsidR="00143CD0">
        <w:rPr>
          <w:rFonts w:ascii="Times New Roman" w:eastAsia="Aptos" w:hAnsi="Times New Roman" w:cs="Times New Roman"/>
          <w:sz w:val="24"/>
          <w:szCs w:val="24"/>
        </w:rPr>
        <w:t xml:space="preserve">detalizēta izvērtējuma lemjot par pievienošanu) </w:t>
      </w:r>
      <w:r w:rsidR="00BC316D">
        <w:rPr>
          <w:rFonts w:ascii="Times New Roman" w:eastAsia="Aptos" w:hAnsi="Times New Roman" w:cs="Times New Roman"/>
          <w:sz w:val="24"/>
          <w:szCs w:val="24"/>
        </w:rPr>
        <w:t xml:space="preserve">nodrošinās </w:t>
      </w:r>
      <w:r w:rsidR="008E5044" w:rsidRPr="096D20E7">
        <w:rPr>
          <w:rFonts w:ascii="Times New Roman" w:eastAsia="Aptos" w:hAnsi="Times New Roman" w:cs="Times New Roman"/>
          <w:sz w:val="24"/>
          <w:szCs w:val="24"/>
        </w:rPr>
        <w:t>esoš</w:t>
      </w:r>
      <w:r w:rsidR="00BC316D">
        <w:rPr>
          <w:rFonts w:ascii="Times New Roman" w:eastAsia="Aptos" w:hAnsi="Times New Roman" w:cs="Times New Roman"/>
          <w:sz w:val="24"/>
          <w:szCs w:val="24"/>
        </w:rPr>
        <w:t>o</w:t>
      </w:r>
      <w:r w:rsidR="008E5044" w:rsidRPr="096D20E7">
        <w:rPr>
          <w:rFonts w:ascii="Times New Roman" w:eastAsia="Aptos" w:hAnsi="Times New Roman" w:cs="Times New Roman"/>
          <w:sz w:val="24"/>
          <w:szCs w:val="24"/>
        </w:rPr>
        <w:t xml:space="preserve">, </w:t>
      </w:r>
      <w:r w:rsidR="00BC316D" w:rsidRPr="096D20E7">
        <w:rPr>
          <w:rFonts w:ascii="Times New Roman" w:eastAsia="Aptos" w:hAnsi="Times New Roman" w:cs="Times New Roman"/>
          <w:sz w:val="24"/>
          <w:szCs w:val="24"/>
        </w:rPr>
        <w:t>līdzšinēj</w:t>
      </w:r>
      <w:r w:rsidR="00BC316D">
        <w:rPr>
          <w:rFonts w:ascii="Times New Roman" w:eastAsia="Aptos" w:hAnsi="Times New Roman" w:cs="Times New Roman"/>
          <w:sz w:val="24"/>
          <w:szCs w:val="24"/>
        </w:rPr>
        <w:t>o</w:t>
      </w:r>
      <w:r w:rsidR="00B545D7">
        <w:rPr>
          <w:rFonts w:ascii="Times New Roman" w:eastAsia="Aptos" w:hAnsi="Times New Roman" w:cs="Times New Roman"/>
          <w:sz w:val="24"/>
          <w:szCs w:val="24"/>
        </w:rPr>
        <w:t>, un</w:t>
      </w:r>
      <w:r w:rsidR="00205229" w:rsidRPr="006555EF">
        <w:rPr>
          <w:rFonts w:ascii="Times New Roman" w:eastAsia="Aptos" w:hAnsi="Times New Roman" w:cs="Times New Roman"/>
          <w:sz w:val="24"/>
          <w:szCs w:val="24"/>
        </w:rPr>
        <w:t xml:space="preserve"> </w:t>
      </w:r>
      <w:r w:rsidR="00B545D7" w:rsidRPr="006555EF">
        <w:rPr>
          <w:rFonts w:ascii="Times New Roman" w:eastAsia="Aptos" w:hAnsi="Times New Roman" w:cs="Times New Roman"/>
          <w:sz w:val="24"/>
          <w:szCs w:val="24"/>
        </w:rPr>
        <w:t>uzņemt</w:t>
      </w:r>
      <w:r w:rsidR="00B545D7">
        <w:rPr>
          <w:rFonts w:ascii="Times New Roman" w:eastAsia="Aptos" w:hAnsi="Times New Roman" w:cs="Times New Roman"/>
          <w:sz w:val="24"/>
          <w:szCs w:val="24"/>
        </w:rPr>
        <w:t>o</w:t>
      </w:r>
      <w:r w:rsidR="00B545D7" w:rsidRPr="006555EF">
        <w:rPr>
          <w:rFonts w:ascii="Times New Roman" w:eastAsia="Aptos" w:hAnsi="Times New Roman" w:cs="Times New Roman"/>
          <w:sz w:val="24"/>
          <w:szCs w:val="24"/>
        </w:rPr>
        <w:t xml:space="preserve"> </w:t>
      </w:r>
      <w:r w:rsidR="00205229" w:rsidRPr="006555EF">
        <w:rPr>
          <w:rFonts w:ascii="Times New Roman" w:eastAsia="Aptos" w:hAnsi="Times New Roman" w:cs="Times New Roman"/>
          <w:sz w:val="24"/>
          <w:szCs w:val="24"/>
        </w:rPr>
        <w:t xml:space="preserve">projektu </w:t>
      </w:r>
      <w:r w:rsidR="00B545D7" w:rsidRPr="006555EF">
        <w:rPr>
          <w:rFonts w:ascii="Times New Roman" w:eastAsia="Aptos" w:hAnsi="Times New Roman" w:cs="Times New Roman"/>
          <w:sz w:val="24"/>
          <w:szCs w:val="24"/>
        </w:rPr>
        <w:t>saistīb</w:t>
      </w:r>
      <w:r w:rsidR="00B545D7">
        <w:rPr>
          <w:rFonts w:ascii="Times New Roman" w:eastAsia="Aptos" w:hAnsi="Times New Roman" w:cs="Times New Roman"/>
          <w:sz w:val="24"/>
          <w:szCs w:val="24"/>
        </w:rPr>
        <w:t>u izpildi</w:t>
      </w:r>
      <w:r w:rsidR="00BC5D14">
        <w:rPr>
          <w:rFonts w:ascii="Times New Roman" w:eastAsia="Aptos" w:hAnsi="Times New Roman" w:cs="Times New Roman"/>
          <w:sz w:val="24"/>
          <w:szCs w:val="24"/>
        </w:rPr>
        <w:t xml:space="preserve">. Tāpat </w:t>
      </w:r>
      <w:r w:rsidR="00205229" w:rsidRPr="006555EF">
        <w:rPr>
          <w:rFonts w:ascii="Times New Roman" w:eastAsia="Aptos" w:hAnsi="Times New Roman" w:cs="Times New Roman"/>
          <w:sz w:val="24"/>
          <w:szCs w:val="24"/>
        </w:rPr>
        <w:t>netiks radīti riski attiecībā uz Eiropas Savienības kohēzijas politikas programmas 2021.-2027.gadam</w:t>
      </w:r>
      <w:r w:rsidR="0E43B966" w:rsidRPr="006555EF">
        <w:rPr>
          <w:rFonts w:ascii="Times New Roman" w:eastAsia="Aptos" w:hAnsi="Times New Roman" w:cs="Times New Roman"/>
          <w:sz w:val="24"/>
          <w:szCs w:val="24"/>
        </w:rPr>
        <w:t xml:space="preserve"> 3.1. prioritātes “Ilgtspējīga TEN-T infrastruktūra” 3.1.1.specifiskā atbalsta mērķa</w:t>
      </w:r>
      <w:r w:rsidR="372CA0F5" w:rsidRPr="006555EF">
        <w:rPr>
          <w:rFonts w:ascii="Times New Roman" w:eastAsia="Aptos" w:hAnsi="Times New Roman" w:cs="Times New Roman"/>
          <w:sz w:val="24"/>
          <w:szCs w:val="24"/>
        </w:rPr>
        <w:t xml:space="preserve"> “Attīstīt ilgtspējīgu, pret klimatu izturīgu, inteliģentu, drošu un vairākveidu TEN-T infrastruktū</w:t>
      </w:r>
      <w:r w:rsidR="1C66B0D7" w:rsidRPr="006555EF">
        <w:rPr>
          <w:rFonts w:ascii="Times New Roman" w:eastAsia="Aptos" w:hAnsi="Times New Roman" w:cs="Times New Roman"/>
          <w:sz w:val="24"/>
          <w:szCs w:val="24"/>
        </w:rPr>
        <w:t>ru”</w:t>
      </w:r>
      <w:r w:rsidR="3CE6E857" w:rsidRPr="006555EF">
        <w:rPr>
          <w:rFonts w:ascii="Times New Roman" w:eastAsia="Aptos" w:hAnsi="Times New Roman" w:cs="Times New Roman"/>
          <w:sz w:val="24"/>
          <w:szCs w:val="24"/>
        </w:rPr>
        <w:t xml:space="preserve"> ietvaros</w:t>
      </w:r>
      <w:r w:rsidR="00205229" w:rsidRPr="006555EF">
        <w:rPr>
          <w:rFonts w:ascii="Times New Roman" w:eastAsia="Aptos" w:hAnsi="Times New Roman" w:cs="Times New Roman"/>
          <w:sz w:val="24"/>
          <w:szCs w:val="24"/>
        </w:rPr>
        <w:t xml:space="preserve"> un Atveseļošanas fonda plāna ietvaros</w:t>
      </w:r>
      <w:r w:rsidR="539AD7EE" w:rsidRPr="006555EF">
        <w:rPr>
          <w:rFonts w:ascii="Times New Roman" w:eastAsia="Aptos" w:hAnsi="Times New Roman" w:cs="Times New Roman"/>
          <w:sz w:val="24"/>
          <w:szCs w:val="24"/>
        </w:rPr>
        <w:t xml:space="preserve"> uzsāktajiem</w:t>
      </w:r>
      <w:r w:rsidR="00205229" w:rsidRPr="006555EF">
        <w:rPr>
          <w:rFonts w:ascii="Times New Roman" w:eastAsia="Aptos" w:hAnsi="Times New Roman" w:cs="Times New Roman"/>
          <w:sz w:val="24"/>
          <w:szCs w:val="24"/>
        </w:rPr>
        <w:t xml:space="preserve"> un plānotajiem LDz un ED</w:t>
      </w:r>
      <w:r w:rsidR="00856DBF" w:rsidRPr="006555EF">
        <w:rPr>
          <w:rFonts w:ascii="Times New Roman" w:eastAsia="Aptos" w:hAnsi="Times New Roman" w:cs="Times New Roman"/>
          <w:sz w:val="24"/>
          <w:szCs w:val="24"/>
        </w:rPr>
        <w:t>z</w:t>
      </w:r>
      <w:r w:rsidR="00205229" w:rsidRPr="006555EF">
        <w:rPr>
          <w:rFonts w:ascii="Times New Roman" w:eastAsia="Aptos" w:hAnsi="Times New Roman" w:cs="Times New Roman"/>
          <w:sz w:val="24"/>
          <w:szCs w:val="24"/>
        </w:rPr>
        <w:t>L realizētajiem investīciju projektiem</w:t>
      </w:r>
      <w:r w:rsidR="5008C757" w:rsidRPr="006555EF">
        <w:rPr>
          <w:rFonts w:ascii="Times New Roman" w:eastAsia="Aptos" w:hAnsi="Times New Roman" w:cs="Times New Roman"/>
          <w:sz w:val="24"/>
          <w:szCs w:val="24"/>
        </w:rPr>
        <w:t>.</w:t>
      </w:r>
      <w:r w:rsidR="64838B98" w:rsidRPr="096D20E7">
        <w:rPr>
          <w:rFonts w:ascii="Times New Roman" w:eastAsia="Aptos" w:hAnsi="Times New Roman" w:cs="Times New Roman"/>
          <w:sz w:val="24"/>
          <w:szCs w:val="24"/>
        </w:rPr>
        <w:t xml:space="preserve"> </w:t>
      </w:r>
    </w:p>
    <w:p w14:paraId="3298045A" w14:textId="6D1721B4" w:rsidR="36481146" w:rsidRDefault="2D8EAA58" w:rsidP="00D86DD6">
      <w:pPr>
        <w:spacing w:after="60"/>
        <w:ind w:firstLine="562"/>
        <w:jc w:val="both"/>
        <w:rPr>
          <w:rFonts w:ascii="Times New Roman" w:eastAsia="Aptos" w:hAnsi="Times New Roman" w:cs="Times New Roman"/>
          <w:sz w:val="24"/>
          <w:szCs w:val="24"/>
        </w:rPr>
      </w:pPr>
      <w:r w:rsidRPr="006555EF">
        <w:rPr>
          <w:rFonts w:ascii="Times New Roman" w:eastAsia="Aptos" w:hAnsi="Times New Roman" w:cs="Times New Roman"/>
          <w:sz w:val="24"/>
          <w:szCs w:val="24"/>
        </w:rPr>
        <w:t xml:space="preserve">Turklāt </w:t>
      </w:r>
      <w:r w:rsidR="008E5044" w:rsidRPr="006555EF">
        <w:rPr>
          <w:rFonts w:ascii="Times New Roman" w:eastAsia="Aptos" w:hAnsi="Times New Roman" w:cs="Times New Roman"/>
          <w:sz w:val="24"/>
          <w:szCs w:val="24"/>
        </w:rPr>
        <w:t>būtiski, ka līdz ar vienotu projektu īstenošanas un vadības modeļa ieviešanu 2021</w:t>
      </w:r>
      <w:r w:rsidR="00902FF6">
        <w:rPr>
          <w:rFonts w:ascii="Times New Roman" w:eastAsia="Aptos" w:hAnsi="Times New Roman" w:cs="Times New Roman"/>
          <w:sz w:val="24"/>
          <w:szCs w:val="24"/>
        </w:rPr>
        <w:t>.</w:t>
      </w:r>
      <w:r w:rsidR="008E5044" w:rsidRPr="37D01B82">
        <w:rPr>
          <w:rFonts w:ascii="Times New Roman" w:hAnsi="Times New Roman" w:cs="Times New Roman"/>
          <w:sz w:val="24"/>
          <w:szCs w:val="24"/>
        </w:rPr>
        <w:t xml:space="preserve"> – 2027.g. Eiropa</w:t>
      </w:r>
      <w:r w:rsidR="000700C7" w:rsidRPr="37D01B82">
        <w:rPr>
          <w:rFonts w:ascii="Times New Roman" w:hAnsi="Times New Roman" w:cs="Times New Roman"/>
          <w:sz w:val="24"/>
          <w:szCs w:val="24"/>
        </w:rPr>
        <w:t>s</w:t>
      </w:r>
      <w:r w:rsidR="008E5044" w:rsidRPr="37D01B82">
        <w:rPr>
          <w:rFonts w:ascii="Times New Roman" w:hAnsi="Times New Roman" w:cs="Times New Roman"/>
          <w:sz w:val="24"/>
          <w:szCs w:val="24"/>
        </w:rPr>
        <w:t xml:space="preserve"> Savienības plānošanas perioda Kohēzijas fonda līdzfinansētiem </w:t>
      </w:r>
      <w:r w:rsidR="37160F50" w:rsidRPr="37D01B82">
        <w:rPr>
          <w:rFonts w:ascii="Times New Roman" w:hAnsi="Times New Roman" w:cs="Times New Roman"/>
          <w:sz w:val="24"/>
          <w:szCs w:val="24"/>
        </w:rPr>
        <w:t xml:space="preserve">3.1.1. SAM mērķa </w:t>
      </w:r>
      <w:r w:rsidR="008E5044" w:rsidRPr="37D01B82">
        <w:rPr>
          <w:rFonts w:ascii="Times New Roman" w:hAnsi="Times New Roman" w:cs="Times New Roman"/>
          <w:sz w:val="24"/>
          <w:szCs w:val="24"/>
        </w:rPr>
        <w:t>projektiem  iespēja sasniegt tūlītēj</w:t>
      </w:r>
      <w:r w:rsidR="14AB9446" w:rsidRPr="37D01B82">
        <w:rPr>
          <w:rFonts w:ascii="Times New Roman" w:hAnsi="Times New Roman" w:cs="Times New Roman"/>
          <w:sz w:val="24"/>
          <w:szCs w:val="24"/>
        </w:rPr>
        <w:t>u</w:t>
      </w:r>
      <w:r w:rsidR="008E5044" w:rsidRPr="37D01B82">
        <w:rPr>
          <w:rFonts w:ascii="Times New Roman" w:hAnsi="Times New Roman" w:cs="Times New Roman"/>
          <w:sz w:val="24"/>
          <w:szCs w:val="24"/>
        </w:rPr>
        <w:t xml:space="preserve"> </w:t>
      </w:r>
      <w:r w:rsidR="3EBFB276" w:rsidRPr="37D01B82">
        <w:rPr>
          <w:rFonts w:ascii="Times New Roman" w:hAnsi="Times New Roman" w:cs="Times New Roman"/>
          <w:sz w:val="24"/>
          <w:szCs w:val="24"/>
        </w:rPr>
        <w:t xml:space="preserve">ietaupījuma </w:t>
      </w:r>
      <w:r w:rsidR="001B5BBB" w:rsidRPr="37D01B82">
        <w:rPr>
          <w:rFonts w:ascii="Times New Roman" w:hAnsi="Times New Roman" w:cs="Times New Roman"/>
          <w:sz w:val="24"/>
          <w:szCs w:val="24"/>
        </w:rPr>
        <w:t xml:space="preserve">izmaksu </w:t>
      </w:r>
      <w:r w:rsidR="008E5044" w:rsidRPr="37D01B82">
        <w:rPr>
          <w:rFonts w:ascii="Times New Roman" w:hAnsi="Times New Roman" w:cs="Times New Roman"/>
          <w:sz w:val="24"/>
          <w:szCs w:val="24"/>
        </w:rPr>
        <w:t>apmēru ~ 32 milj.</w:t>
      </w:r>
      <w:r w:rsidR="00E63456">
        <w:rPr>
          <w:rFonts w:ascii="Times New Roman" w:hAnsi="Times New Roman" w:cs="Times New Roman"/>
          <w:sz w:val="24"/>
          <w:szCs w:val="24"/>
        </w:rPr>
        <w:t xml:space="preserve"> </w:t>
      </w:r>
      <w:r w:rsidR="008E5044" w:rsidRPr="37D01B82">
        <w:rPr>
          <w:rFonts w:ascii="Times New Roman" w:hAnsi="Times New Roman" w:cs="Times New Roman"/>
          <w:sz w:val="24"/>
          <w:szCs w:val="24"/>
        </w:rPr>
        <w:t>EUR apmērā, īstenojot būvniecību par 21% (PVN apmērs) lētāk nekā šobrīd esošajā nozares uzņēmumu decentralizācijas modelī. Piemēram, projektā: “Rīgas dzelzceļa mezgla savienojošās infrastruktūras izveide RIX-RCS</w:t>
      </w:r>
      <w:r w:rsidR="37E0070E" w:rsidRPr="37D01B82">
        <w:rPr>
          <w:rFonts w:ascii="Times New Roman" w:hAnsi="Times New Roman" w:cs="Times New Roman"/>
          <w:sz w:val="24"/>
          <w:szCs w:val="24"/>
        </w:rPr>
        <w:t>-</w:t>
      </w:r>
      <w:r w:rsidR="008E5044" w:rsidRPr="37D01B82">
        <w:rPr>
          <w:rFonts w:ascii="Times New Roman" w:hAnsi="Times New Roman" w:cs="Times New Roman"/>
          <w:sz w:val="24"/>
          <w:szCs w:val="24"/>
        </w:rPr>
        <w:t xml:space="preserve">Aizkraukles virziens” </w:t>
      </w:r>
      <w:r w:rsidR="379C8226" w:rsidRPr="37D01B82">
        <w:rPr>
          <w:rFonts w:ascii="Times New Roman" w:hAnsi="Times New Roman" w:cs="Times New Roman"/>
          <w:sz w:val="24"/>
          <w:szCs w:val="24"/>
        </w:rPr>
        <w:t>atbilstoši 27.05.2025.</w:t>
      </w:r>
      <w:r w:rsidR="008E5044" w:rsidRPr="37D01B82">
        <w:rPr>
          <w:rFonts w:ascii="Times New Roman" w:hAnsi="Times New Roman" w:cs="Times New Roman"/>
          <w:sz w:val="24"/>
          <w:szCs w:val="24"/>
        </w:rPr>
        <w:t xml:space="preserve"> M</w:t>
      </w:r>
      <w:r w:rsidR="003A6033" w:rsidRPr="37D01B82">
        <w:rPr>
          <w:rFonts w:ascii="Times New Roman" w:hAnsi="Times New Roman" w:cs="Times New Roman"/>
          <w:sz w:val="24"/>
          <w:szCs w:val="24"/>
        </w:rPr>
        <w:t>inistru kabineta</w:t>
      </w:r>
      <w:r w:rsidR="008E5044" w:rsidRPr="37D01B82">
        <w:rPr>
          <w:rFonts w:ascii="Times New Roman" w:hAnsi="Times New Roman" w:cs="Times New Roman"/>
          <w:sz w:val="24"/>
          <w:szCs w:val="24"/>
        </w:rPr>
        <w:t xml:space="preserve"> </w:t>
      </w:r>
      <w:r w:rsidR="5E3631A5" w:rsidRPr="37D01B82">
        <w:rPr>
          <w:rFonts w:ascii="Times New Roman" w:hAnsi="Times New Roman" w:cs="Times New Roman"/>
          <w:sz w:val="24"/>
          <w:szCs w:val="24"/>
        </w:rPr>
        <w:t xml:space="preserve">lemtajam </w:t>
      </w:r>
      <w:r w:rsidR="008E5044" w:rsidRPr="37D01B82">
        <w:rPr>
          <w:rFonts w:ascii="Times New Roman" w:hAnsi="Times New Roman" w:cs="Times New Roman"/>
          <w:sz w:val="24"/>
          <w:szCs w:val="24"/>
        </w:rPr>
        <w:t xml:space="preserve">LDz </w:t>
      </w:r>
      <w:r w:rsidR="430462EF" w:rsidRPr="37D01B82">
        <w:rPr>
          <w:rFonts w:ascii="Times New Roman" w:hAnsi="Times New Roman" w:cs="Times New Roman"/>
          <w:sz w:val="24"/>
          <w:szCs w:val="24"/>
        </w:rPr>
        <w:t xml:space="preserve">tiek noteikts </w:t>
      </w:r>
      <w:r w:rsidR="008E5044" w:rsidRPr="37D01B82">
        <w:rPr>
          <w:rFonts w:ascii="Times New Roman" w:hAnsi="Times New Roman" w:cs="Times New Roman"/>
          <w:sz w:val="24"/>
          <w:szCs w:val="24"/>
        </w:rPr>
        <w:t>kā finansējuma saņēmēj</w:t>
      </w:r>
      <w:r w:rsidR="7CE1C17C" w:rsidRPr="37D01B82">
        <w:rPr>
          <w:rFonts w:ascii="Times New Roman" w:hAnsi="Times New Roman" w:cs="Times New Roman"/>
          <w:sz w:val="24"/>
          <w:szCs w:val="24"/>
        </w:rPr>
        <w:t>s</w:t>
      </w:r>
      <w:r w:rsidR="008E5044" w:rsidRPr="37D01B82">
        <w:rPr>
          <w:rFonts w:ascii="Times New Roman" w:hAnsi="Times New Roman" w:cs="Times New Roman"/>
          <w:sz w:val="24"/>
          <w:szCs w:val="24"/>
        </w:rPr>
        <w:t xml:space="preserve"> (vadoš</w:t>
      </w:r>
      <w:r w:rsidR="14BDDDEB" w:rsidRPr="37D01B82">
        <w:rPr>
          <w:rFonts w:ascii="Times New Roman" w:hAnsi="Times New Roman" w:cs="Times New Roman"/>
          <w:sz w:val="24"/>
          <w:szCs w:val="24"/>
        </w:rPr>
        <w:t>ais</w:t>
      </w:r>
      <w:r w:rsidR="008E5044" w:rsidRPr="37D01B82">
        <w:rPr>
          <w:rFonts w:ascii="Times New Roman" w:hAnsi="Times New Roman" w:cs="Times New Roman"/>
          <w:sz w:val="24"/>
          <w:szCs w:val="24"/>
        </w:rPr>
        <w:t xml:space="preserve"> partner</w:t>
      </w:r>
      <w:r w:rsidR="49ACDB08" w:rsidRPr="37D01B82">
        <w:rPr>
          <w:rFonts w:ascii="Times New Roman" w:hAnsi="Times New Roman" w:cs="Times New Roman"/>
          <w:sz w:val="24"/>
          <w:szCs w:val="24"/>
        </w:rPr>
        <w:t>is</w:t>
      </w:r>
      <w:r w:rsidR="008E5044" w:rsidRPr="37D01B82">
        <w:rPr>
          <w:rFonts w:ascii="Times New Roman" w:hAnsi="Times New Roman" w:cs="Times New Roman"/>
          <w:sz w:val="24"/>
          <w:szCs w:val="24"/>
        </w:rPr>
        <w:t>) un ED</w:t>
      </w:r>
      <w:r w:rsidR="00856DBF" w:rsidRPr="37D01B82">
        <w:rPr>
          <w:rFonts w:ascii="Times New Roman" w:hAnsi="Times New Roman" w:cs="Times New Roman"/>
          <w:sz w:val="24"/>
          <w:szCs w:val="24"/>
        </w:rPr>
        <w:t>z</w:t>
      </w:r>
      <w:r w:rsidR="008E5044" w:rsidRPr="37D01B82">
        <w:rPr>
          <w:rFonts w:ascii="Times New Roman" w:hAnsi="Times New Roman" w:cs="Times New Roman"/>
          <w:sz w:val="24"/>
          <w:szCs w:val="24"/>
        </w:rPr>
        <w:t>L kā sadarbības partneri</w:t>
      </w:r>
      <w:r w:rsidR="72F352F2" w:rsidRPr="37D01B82">
        <w:rPr>
          <w:rFonts w:ascii="Times New Roman" w:hAnsi="Times New Roman" w:cs="Times New Roman"/>
          <w:sz w:val="24"/>
          <w:szCs w:val="24"/>
        </w:rPr>
        <w:t>s</w:t>
      </w:r>
      <w:r w:rsidR="008E5044" w:rsidRPr="37D01B82">
        <w:rPr>
          <w:rFonts w:ascii="Times New Roman" w:hAnsi="Times New Roman" w:cs="Times New Roman"/>
          <w:sz w:val="24"/>
          <w:szCs w:val="24"/>
        </w:rPr>
        <w:t xml:space="preserve"> daļā projekta ieviešanas.</w:t>
      </w:r>
      <w:r w:rsidR="007C68A3" w:rsidRPr="37D01B82">
        <w:rPr>
          <w:rFonts w:ascii="Times New Roman" w:eastAsia="Times New Roman" w:hAnsi="Times New Roman" w:cs="Times New Roman"/>
          <w:color w:val="333333"/>
          <w:sz w:val="24"/>
          <w:szCs w:val="24"/>
          <w:lang w:eastAsia="lv-LV"/>
        </w:rPr>
        <w:t xml:space="preserve"> </w:t>
      </w:r>
      <w:r w:rsidR="6B65C319" w:rsidRPr="37D01B82">
        <w:rPr>
          <w:rFonts w:ascii="Times New Roman" w:eastAsia="Aptos" w:hAnsi="Times New Roman" w:cs="Times New Roman"/>
          <w:sz w:val="24"/>
          <w:szCs w:val="24"/>
        </w:rPr>
        <w:t xml:space="preserve">Šim nolūkam nepieciešams LDz noteikt par </w:t>
      </w:r>
      <w:r w:rsidR="26FC6D06" w:rsidRPr="37D01B82">
        <w:rPr>
          <w:rFonts w:ascii="Times New Roman" w:eastAsia="Aptos" w:hAnsi="Times New Roman" w:cs="Times New Roman"/>
          <w:sz w:val="24"/>
          <w:szCs w:val="24"/>
        </w:rPr>
        <w:t xml:space="preserve">Rail Baltic projekta ietvaros </w:t>
      </w:r>
      <w:r w:rsidR="26854E92" w:rsidRPr="37D01B82">
        <w:rPr>
          <w:rFonts w:ascii="Times New Roman" w:eastAsia="Aptos" w:hAnsi="Times New Roman" w:cs="Times New Roman"/>
          <w:sz w:val="24"/>
          <w:szCs w:val="24"/>
        </w:rPr>
        <w:t>jaunbūvētās/</w:t>
      </w:r>
      <w:r w:rsidR="26FC6D06" w:rsidRPr="37D01B82">
        <w:rPr>
          <w:rFonts w:ascii="Times New Roman" w:eastAsia="Aptos" w:hAnsi="Times New Roman" w:cs="Times New Roman"/>
          <w:sz w:val="24"/>
          <w:szCs w:val="24"/>
        </w:rPr>
        <w:t xml:space="preserve">būvējamās </w:t>
      </w:r>
      <w:r w:rsidR="6B65C319" w:rsidRPr="37D01B82">
        <w:rPr>
          <w:rFonts w:ascii="Times New Roman" w:eastAsia="Aptos" w:hAnsi="Times New Roman" w:cs="Times New Roman"/>
          <w:sz w:val="24"/>
          <w:szCs w:val="24"/>
        </w:rPr>
        <w:t xml:space="preserve">infrastruktūras pārvaldītāju un nodot tam valdījumā </w:t>
      </w:r>
      <w:r w:rsidR="43670214" w:rsidRPr="37D01B82">
        <w:rPr>
          <w:rFonts w:ascii="Times New Roman" w:eastAsia="Aptos" w:hAnsi="Times New Roman" w:cs="Times New Roman"/>
          <w:sz w:val="24"/>
          <w:szCs w:val="24"/>
        </w:rPr>
        <w:t xml:space="preserve">attiecīgo </w:t>
      </w:r>
      <w:r w:rsidR="6B65C319" w:rsidRPr="37D01B82">
        <w:rPr>
          <w:rFonts w:ascii="Times New Roman" w:eastAsia="Aptos" w:hAnsi="Times New Roman" w:cs="Times New Roman"/>
          <w:sz w:val="24"/>
          <w:szCs w:val="24"/>
        </w:rPr>
        <w:t xml:space="preserve">zemi </w:t>
      </w:r>
      <w:r w:rsidR="52C07A92" w:rsidRPr="37D01B82">
        <w:rPr>
          <w:rFonts w:ascii="Times New Roman" w:eastAsia="Aptos" w:hAnsi="Times New Roman" w:cs="Times New Roman"/>
          <w:sz w:val="24"/>
          <w:szCs w:val="24"/>
        </w:rPr>
        <w:t xml:space="preserve">dzelzceļa nodalījuma joslā </w:t>
      </w:r>
      <w:r w:rsidR="6B65C319" w:rsidRPr="37D01B82">
        <w:rPr>
          <w:rFonts w:ascii="Times New Roman" w:eastAsia="Aptos" w:hAnsi="Times New Roman" w:cs="Times New Roman"/>
          <w:sz w:val="24"/>
          <w:szCs w:val="24"/>
        </w:rPr>
        <w:t xml:space="preserve">un </w:t>
      </w:r>
      <w:r w:rsidR="109154F3" w:rsidRPr="37D01B82">
        <w:rPr>
          <w:rFonts w:ascii="Times New Roman" w:eastAsia="Aptos" w:hAnsi="Times New Roman" w:cs="Times New Roman"/>
          <w:sz w:val="24"/>
          <w:szCs w:val="24"/>
        </w:rPr>
        <w:t xml:space="preserve">citus </w:t>
      </w:r>
      <w:r w:rsidR="6B65C319" w:rsidRPr="37D01B82">
        <w:rPr>
          <w:rFonts w:ascii="Times New Roman" w:eastAsia="Aptos" w:hAnsi="Times New Roman" w:cs="Times New Roman"/>
          <w:sz w:val="24"/>
          <w:szCs w:val="24"/>
        </w:rPr>
        <w:t>dzelzceļa infrastruktūras elementus</w:t>
      </w:r>
      <w:r w:rsidR="31DE2BE4" w:rsidRPr="37D01B82">
        <w:rPr>
          <w:rFonts w:ascii="Times New Roman" w:eastAsia="Aptos" w:hAnsi="Times New Roman" w:cs="Times New Roman"/>
          <w:sz w:val="24"/>
          <w:szCs w:val="24"/>
        </w:rPr>
        <w:t>, pirms tam veicot attiecīgus grozījumus</w:t>
      </w:r>
      <w:r w:rsidR="03592E2E" w:rsidRPr="37D01B82">
        <w:rPr>
          <w:rFonts w:ascii="Times New Roman" w:eastAsia="Aptos" w:hAnsi="Times New Roman" w:cs="Times New Roman"/>
          <w:sz w:val="24"/>
          <w:szCs w:val="24"/>
        </w:rPr>
        <w:t xml:space="preserve"> </w:t>
      </w:r>
      <w:r w:rsidR="052DEC7E" w:rsidRPr="37D01B82">
        <w:rPr>
          <w:rFonts w:ascii="Times New Roman" w:eastAsia="Aptos" w:hAnsi="Times New Roman" w:cs="Times New Roman"/>
          <w:sz w:val="24"/>
          <w:szCs w:val="24"/>
        </w:rPr>
        <w:t xml:space="preserve">Dzelzceļa likumā. </w:t>
      </w:r>
    </w:p>
    <w:p w14:paraId="73689053" w14:textId="4BEB02DC" w:rsidR="00E63456" w:rsidRDefault="14F5EB8C" w:rsidP="00D86DD6">
      <w:pPr>
        <w:spacing w:after="60"/>
        <w:ind w:firstLine="562"/>
        <w:jc w:val="both"/>
        <w:rPr>
          <w:rFonts w:ascii="Times New Roman" w:eastAsia="Times New Roman" w:hAnsi="Times New Roman" w:cs="Times New Roman"/>
          <w:sz w:val="24"/>
          <w:szCs w:val="24"/>
        </w:rPr>
      </w:pPr>
      <w:r w:rsidRPr="1190F28C">
        <w:rPr>
          <w:rFonts w:ascii="Times New Roman" w:eastAsia="Aptos" w:hAnsi="Times New Roman" w:cs="Times New Roman"/>
          <w:sz w:val="24"/>
          <w:szCs w:val="24"/>
        </w:rPr>
        <w:t xml:space="preserve">Lai dzelzceļa infrastruktūras izbūves projektos piemērotu reversa PVN attiecināšanu, nepieciešama </w:t>
      </w:r>
      <w:r w:rsidR="099A5953" w:rsidRPr="1190F28C">
        <w:rPr>
          <w:rFonts w:ascii="Times New Roman" w:eastAsia="Aptos" w:hAnsi="Times New Roman" w:cs="Times New Roman"/>
          <w:sz w:val="24"/>
          <w:szCs w:val="24"/>
        </w:rPr>
        <w:t>Dzelzceļa likuma grozījumu</w:t>
      </w:r>
      <w:r w:rsidR="137A7EF4" w:rsidRPr="1190F28C">
        <w:rPr>
          <w:rFonts w:ascii="Times New Roman" w:eastAsia="Aptos" w:hAnsi="Times New Roman" w:cs="Times New Roman"/>
          <w:sz w:val="24"/>
          <w:szCs w:val="24"/>
        </w:rPr>
        <w:t xml:space="preserve"> spēkā stāšanas ar brīdi, kad projektā tiek </w:t>
      </w:r>
      <w:r w:rsidR="137A7EF4" w:rsidRPr="69184402">
        <w:rPr>
          <w:rFonts w:ascii="Times New Roman" w:eastAsia="Aptos" w:hAnsi="Times New Roman" w:cs="Times New Roman"/>
          <w:sz w:val="24"/>
          <w:szCs w:val="24"/>
        </w:rPr>
        <w:t xml:space="preserve">veikta un deklarēta pirmo rēķinu </w:t>
      </w:r>
      <w:r w:rsidR="137A7EF4" w:rsidRPr="6AAE09AB">
        <w:rPr>
          <w:rFonts w:ascii="Times New Roman" w:eastAsia="Aptos" w:hAnsi="Times New Roman" w:cs="Times New Roman"/>
          <w:sz w:val="24"/>
          <w:szCs w:val="24"/>
        </w:rPr>
        <w:t xml:space="preserve">apmaksa. </w:t>
      </w:r>
      <w:r w:rsidR="099A5953" w:rsidRPr="6AAE09AB">
        <w:rPr>
          <w:rFonts w:ascii="Times New Roman" w:eastAsia="Aptos" w:hAnsi="Times New Roman" w:cs="Times New Roman"/>
          <w:sz w:val="24"/>
          <w:szCs w:val="24"/>
        </w:rPr>
        <w:t xml:space="preserve"> </w:t>
      </w:r>
      <w:r w:rsidR="6399B76C" w:rsidRPr="58DFB29F">
        <w:rPr>
          <w:rFonts w:ascii="Times New Roman" w:eastAsia="Aptos" w:hAnsi="Times New Roman" w:cs="Times New Roman"/>
          <w:sz w:val="24"/>
          <w:szCs w:val="24"/>
        </w:rPr>
        <w:t>Ņemot vērā projekta gatavības pakāpi</w:t>
      </w:r>
      <w:r w:rsidR="3BA544CE" w:rsidRPr="58DFB29F">
        <w:rPr>
          <w:rFonts w:ascii="Times New Roman" w:eastAsia="Aptos" w:hAnsi="Times New Roman" w:cs="Times New Roman"/>
          <w:sz w:val="24"/>
          <w:szCs w:val="24"/>
        </w:rPr>
        <w:t xml:space="preserve"> projektā “Rīgas dzelzceļa mezgla savienojošās infrastruktūras izveide RIX-RCS-Aizkraukles virziens” </w:t>
      </w:r>
      <w:r w:rsidR="0016706F">
        <w:rPr>
          <w:rFonts w:ascii="Times New Roman" w:eastAsia="Aptos" w:hAnsi="Times New Roman" w:cs="Times New Roman"/>
          <w:sz w:val="24"/>
          <w:szCs w:val="24"/>
        </w:rPr>
        <w:t>–</w:t>
      </w:r>
      <w:r w:rsidR="3BA544CE" w:rsidRPr="58DFB29F">
        <w:rPr>
          <w:rFonts w:ascii="Times New Roman" w:eastAsia="Aptos" w:hAnsi="Times New Roman" w:cs="Times New Roman"/>
          <w:sz w:val="24"/>
          <w:szCs w:val="24"/>
        </w:rPr>
        <w:t xml:space="preserve"> t.i. ne vēlāk kā ar </w:t>
      </w:r>
      <w:r w:rsidR="3BA544CE" w:rsidRPr="57713983">
        <w:rPr>
          <w:rFonts w:ascii="Times New Roman" w:eastAsia="Aptos" w:hAnsi="Times New Roman" w:cs="Times New Roman"/>
          <w:sz w:val="24"/>
          <w:szCs w:val="24"/>
        </w:rPr>
        <w:t>202</w:t>
      </w:r>
      <w:r w:rsidR="0EA98825" w:rsidRPr="57713983">
        <w:rPr>
          <w:rFonts w:ascii="Times New Roman" w:eastAsia="Aptos" w:hAnsi="Times New Roman" w:cs="Times New Roman"/>
          <w:sz w:val="24"/>
          <w:szCs w:val="24"/>
        </w:rPr>
        <w:t>5</w:t>
      </w:r>
      <w:r w:rsidR="3BA544CE" w:rsidRPr="58DFB29F">
        <w:rPr>
          <w:rFonts w:ascii="Times New Roman" w:eastAsia="Aptos" w:hAnsi="Times New Roman" w:cs="Times New Roman"/>
          <w:sz w:val="24"/>
          <w:szCs w:val="24"/>
        </w:rPr>
        <w:t xml:space="preserve">.gada </w:t>
      </w:r>
      <w:r w:rsidR="701B665B" w:rsidRPr="64361081">
        <w:rPr>
          <w:rFonts w:ascii="Times New Roman" w:eastAsia="Aptos" w:hAnsi="Times New Roman" w:cs="Times New Roman"/>
          <w:sz w:val="24"/>
          <w:szCs w:val="24"/>
        </w:rPr>
        <w:t>3</w:t>
      </w:r>
      <w:r w:rsidR="3BA544CE" w:rsidRPr="64361081">
        <w:rPr>
          <w:rFonts w:ascii="Times New Roman" w:eastAsia="Aptos" w:hAnsi="Times New Roman" w:cs="Times New Roman"/>
          <w:sz w:val="24"/>
          <w:szCs w:val="24"/>
        </w:rPr>
        <w:t>1.</w:t>
      </w:r>
      <w:r w:rsidR="00A07292">
        <w:rPr>
          <w:rFonts w:ascii="Times New Roman" w:eastAsia="Aptos" w:hAnsi="Times New Roman" w:cs="Times New Roman"/>
          <w:sz w:val="24"/>
          <w:szCs w:val="24"/>
        </w:rPr>
        <w:t>oktobrim</w:t>
      </w:r>
      <w:r w:rsidR="7211D2E7" w:rsidRPr="2B92AD11">
        <w:rPr>
          <w:rFonts w:ascii="Times New Roman" w:eastAsia="Aptos" w:hAnsi="Times New Roman" w:cs="Times New Roman"/>
          <w:sz w:val="24"/>
          <w:szCs w:val="24"/>
        </w:rPr>
        <w:t>,</w:t>
      </w:r>
      <w:r w:rsidR="7211D2E7" w:rsidRPr="7D4013D2">
        <w:rPr>
          <w:rFonts w:ascii="Times New Roman" w:eastAsia="Aptos" w:hAnsi="Times New Roman" w:cs="Times New Roman"/>
          <w:sz w:val="24"/>
          <w:szCs w:val="24"/>
        </w:rPr>
        <w:t xml:space="preserve"> </w:t>
      </w:r>
      <w:r w:rsidR="7211D2E7" w:rsidRPr="7D4013D2">
        <w:rPr>
          <w:rFonts w:ascii="Times New Roman" w:eastAsia="Times New Roman" w:hAnsi="Times New Roman" w:cs="Times New Roman"/>
          <w:sz w:val="24"/>
          <w:szCs w:val="24"/>
        </w:rPr>
        <w:t>t.sk. lai būtu iespējams projekta ietvaros plānotos darbus pabeigt līdz attiecināmības perioda beigām – 2029.g</w:t>
      </w:r>
      <w:r w:rsidR="0016706F">
        <w:rPr>
          <w:rFonts w:ascii="Times New Roman" w:eastAsia="Times New Roman" w:hAnsi="Times New Roman" w:cs="Times New Roman"/>
          <w:sz w:val="24"/>
          <w:szCs w:val="24"/>
        </w:rPr>
        <w:t xml:space="preserve">ada </w:t>
      </w:r>
      <w:r w:rsidR="7211D2E7" w:rsidRPr="7D4013D2">
        <w:rPr>
          <w:rFonts w:ascii="Times New Roman" w:eastAsia="Times New Roman" w:hAnsi="Times New Roman" w:cs="Times New Roman"/>
          <w:sz w:val="24"/>
          <w:szCs w:val="24"/>
        </w:rPr>
        <w:t>31.decembrim.</w:t>
      </w:r>
    </w:p>
    <w:p w14:paraId="6DC2AE17" w14:textId="0E4B684B" w:rsidR="36481146" w:rsidRPr="006555EF" w:rsidRDefault="36481146" w:rsidP="00D86DD6">
      <w:pPr>
        <w:spacing w:after="60"/>
        <w:ind w:firstLine="562"/>
        <w:jc w:val="both"/>
        <w:rPr>
          <w:rFonts w:ascii="Times New Roman" w:eastAsia="Aptos" w:hAnsi="Times New Roman" w:cs="Times New Roman"/>
          <w:sz w:val="24"/>
          <w:szCs w:val="24"/>
        </w:rPr>
      </w:pPr>
      <w:r w:rsidRPr="096D20E7">
        <w:rPr>
          <w:rFonts w:ascii="Times New Roman" w:eastAsia="Aptos" w:hAnsi="Times New Roman" w:cs="Times New Roman"/>
          <w:sz w:val="24"/>
          <w:szCs w:val="24"/>
        </w:rPr>
        <w:t xml:space="preserve">Nolūkā </w:t>
      </w:r>
      <w:r w:rsidRPr="096D20E7">
        <w:rPr>
          <w:rFonts w:ascii="Times New Roman" w:eastAsia="Times New Roman" w:hAnsi="Times New Roman" w:cs="Times New Roman"/>
          <w:sz w:val="24"/>
          <w:szCs w:val="24"/>
        </w:rPr>
        <w:t>nodrošināt ilgtspējīgu un integrētu dzelzceļa nozares investīciju pieeju arī pārējos projektos plānots nodrošināt vienotas dzelzceļa infrastruktūras projektu pārvaldības risinājumu, paredzot, ka arī Eiropas Savienības Atveseļošanas un noturības mehānisma plāna komponentes Nr.1 “Klimata pārmaiņas un vides ilgtspēja” reformu un investīciju virziena 1.1 “Emisiju samazināšana transporta sektorā</w:t>
      </w:r>
      <w:r w:rsidRPr="006555EF">
        <w:rPr>
          <w:rFonts w:ascii="Times New Roman" w:eastAsia="Aptos" w:hAnsi="Times New Roman" w:cs="Times New Roman"/>
          <w:sz w:val="24"/>
          <w:szCs w:val="24"/>
        </w:rPr>
        <w:t>” 1.1.1.r. reformas “Rīgas metropoles areāla transporta sistēmas zaļināšana” 1.1.1.1.i. investīcijas “Konkurētspējīgs dzelzceļa pasažieru transports kopējā Rīgas pilsētas sabiedriskā transporta sistēmā” otrās projektu iesniegumu atlases kārtas ietvaros plānotajā Rīgas Centrālās dzelzceļa stacijas dienvidu daļas izbūves projektā tiek piesaistīts sadarbības partneris - valsts akciju sabiedrība “Latvijas dzelzceļš”.  Nepieciešam</w:t>
      </w:r>
      <w:r w:rsidR="03DED91A" w:rsidRPr="006555EF">
        <w:rPr>
          <w:rFonts w:ascii="Times New Roman" w:eastAsia="Aptos" w:hAnsi="Times New Roman" w:cs="Times New Roman"/>
          <w:sz w:val="24"/>
          <w:szCs w:val="24"/>
        </w:rPr>
        <w:t xml:space="preserve">s veikt atbilstošos grozījumus </w:t>
      </w:r>
      <w:r w:rsidR="006D5E4D">
        <w:rPr>
          <w:rFonts w:ascii="Times New Roman" w:eastAsia="Aptos" w:hAnsi="Times New Roman" w:cs="Times New Roman"/>
          <w:sz w:val="24"/>
          <w:szCs w:val="24"/>
        </w:rPr>
        <w:t xml:space="preserve">attiecīgajos </w:t>
      </w:r>
      <w:r w:rsidR="03DED91A" w:rsidRPr="006555EF">
        <w:rPr>
          <w:rFonts w:ascii="Times New Roman" w:eastAsia="Aptos" w:hAnsi="Times New Roman" w:cs="Times New Roman"/>
          <w:sz w:val="24"/>
          <w:szCs w:val="24"/>
        </w:rPr>
        <w:t>Ministru kabineta noteikumos</w:t>
      </w:r>
      <w:r w:rsidR="004F1EA7">
        <w:rPr>
          <w:rFonts w:ascii="Times New Roman" w:eastAsia="Aptos" w:hAnsi="Times New Roman" w:cs="Times New Roman"/>
          <w:sz w:val="24"/>
          <w:szCs w:val="24"/>
        </w:rPr>
        <w:t xml:space="preserve"> </w:t>
      </w:r>
      <w:r w:rsidR="00B706A3">
        <w:rPr>
          <w:rFonts w:ascii="Times New Roman" w:eastAsia="Aptos" w:hAnsi="Times New Roman" w:cs="Times New Roman"/>
          <w:sz w:val="24"/>
          <w:szCs w:val="24"/>
        </w:rPr>
        <w:t xml:space="preserve">par Eiropas Savienības Atveseļošanas un noturības </w:t>
      </w:r>
      <w:r w:rsidR="00144101">
        <w:rPr>
          <w:rFonts w:ascii="Times New Roman" w:eastAsia="Aptos" w:hAnsi="Times New Roman" w:cs="Times New Roman"/>
          <w:sz w:val="24"/>
          <w:szCs w:val="24"/>
        </w:rPr>
        <w:t xml:space="preserve">mehānisma plāna </w:t>
      </w:r>
      <w:r w:rsidR="004262C0">
        <w:rPr>
          <w:rFonts w:ascii="Times New Roman" w:eastAsia="Aptos" w:hAnsi="Times New Roman" w:cs="Times New Roman"/>
          <w:sz w:val="24"/>
          <w:szCs w:val="24"/>
        </w:rPr>
        <w:t>investīcijas ieviešanu.</w:t>
      </w:r>
      <w:r w:rsidR="03DED91A" w:rsidRPr="006555EF">
        <w:rPr>
          <w:rFonts w:ascii="Times New Roman" w:eastAsia="Aptos" w:hAnsi="Times New Roman" w:cs="Times New Roman"/>
          <w:sz w:val="24"/>
          <w:szCs w:val="24"/>
        </w:rPr>
        <w:t xml:space="preserve"> </w:t>
      </w:r>
    </w:p>
    <w:p w14:paraId="5DE709DB" w14:textId="77721363" w:rsidR="00017349" w:rsidRDefault="008E5044" w:rsidP="00D86DD6">
      <w:pPr>
        <w:pStyle w:val="1Paragraph"/>
        <w:numPr>
          <w:ilvl w:val="0"/>
          <w:numId w:val="0"/>
        </w:numPr>
        <w:spacing w:after="60" w:line="276" w:lineRule="auto"/>
        <w:ind w:firstLine="567"/>
        <w:rPr>
          <w:rFonts w:ascii="Times New Roman" w:hAnsi="Times New Roman" w:cs="Times New Roman"/>
          <w:sz w:val="24"/>
          <w:szCs w:val="24"/>
        </w:rPr>
      </w:pPr>
      <w:r w:rsidRPr="469ED1D0">
        <w:rPr>
          <w:rFonts w:ascii="Times New Roman" w:hAnsi="Times New Roman" w:cs="Times New Roman"/>
          <w:sz w:val="24"/>
          <w:szCs w:val="24"/>
        </w:rPr>
        <w:t>EDzL noslēgtie Finansēšanas līgumi īstenojami</w:t>
      </w:r>
      <w:r w:rsidR="009D7895" w:rsidRPr="469ED1D0">
        <w:rPr>
          <w:rFonts w:ascii="Times New Roman" w:hAnsi="Times New Roman" w:cs="Times New Roman"/>
          <w:sz w:val="24"/>
          <w:szCs w:val="24"/>
        </w:rPr>
        <w:t>,</w:t>
      </w:r>
      <w:r w:rsidRPr="469ED1D0">
        <w:rPr>
          <w:rFonts w:ascii="Times New Roman" w:hAnsi="Times New Roman" w:cs="Times New Roman"/>
          <w:sz w:val="24"/>
          <w:szCs w:val="24"/>
        </w:rPr>
        <w:t xml:space="preserve"> ievērojot minēto līgumu noteikumus</w:t>
      </w:r>
      <w:r w:rsidR="00C84EC9">
        <w:rPr>
          <w:rFonts w:ascii="Times New Roman" w:hAnsi="Times New Roman" w:cs="Times New Roman"/>
          <w:sz w:val="24"/>
          <w:szCs w:val="24"/>
        </w:rPr>
        <w:t xml:space="preserve">, </w:t>
      </w:r>
      <w:r w:rsidRPr="469ED1D0">
        <w:rPr>
          <w:rFonts w:ascii="Times New Roman" w:hAnsi="Times New Roman" w:cs="Times New Roman"/>
          <w:sz w:val="24"/>
          <w:szCs w:val="24"/>
        </w:rPr>
        <w:t>nodrošin</w:t>
      </w:r>
      <w:r w:rsidR="00C84EC9">
        <w:rPr>
          <w:rFonts w:ascii="Times New Roman" w:hAnsi="Times New Roman" w:cs="Times New Roman"/>
          <w:sz w:val="24"/>
          <w:szCs w:val="24"/>
        </w:rPr>
        <w:t>ot</w:t>
      </w:r>
      <w:r w:rsidRPr="469ED1D0">
        <w:rPr>
          <w:rFonts w:ascii="Times New Roman" w:hAnsi="Times New Roman" w:cs="Times New Roman"/>
          <w:sz w:val="24"/>
          <w:szCs w:val="24"/>
        </w:rPr>
        <w:t>, ka finansējums tiek izmantots projektu mērķiem, ievēro</w:t>
      </w:r>
      <w:r w:rsidR="00184251">
        <w:rPr>
          <w:rFonts w:ascii="Times New Roman" w:hAnsi="Times New Roman" w:cs="Times New Roman"/>
          <w:sz w:val="24"/>
          <w:szCs w:val="24"/>
        </w:rPr>
        <w:t>jot</w:t>
      </w:r>
      <w:r w:rsidRPr="469ED1D0">
        <w:rPr>
          <w:rFonts w:ascii="Times New Roman" w:hAnsi="Times New Roman" w:cs="Times New Roman"/>
          <w:sz w:val="24"/>
          <w:szCs w:val="24"/>
        </w:rPr>
        <w:t xml:space="preserve"> finanšu pārvaldības </w:t>
      </w:r>
      <w:r w:rsidR="00184251">
        <w:rPr>
          <w:rFonts w:ascii="Times New Roman" w:hAnsi="Times New Roman" w:cs="Times New Roman"/>
          <w:sz w:val="24"/>
          <w:szCs w:val="24"/>
        </w:rPr>
        <w:t>principus</w:t>
      </w:r>
      <w:r w:rsidRPr="469ED1D0">
        <w:rPr>
          <w:rFonts w:ascii="Times New Roman" w:hAnsi="Times New Roman" w:cs="Times New Roman"/>
          <w:sz w:val="24"/>
          <w:szCs w:val="24"/>
        </w:rPr>
        <w:t>, tajā skaitā nodal</w:t>
      </w:r>
      <w:r w:rsidR="00184251">
        <w:rPr>
          <w:rFonts w:ascii="Times New Roman" w:hAnsi="Times New Roman" w:cs="Times New Roman"/>
          <w:sz w:val="24"/>
          <w:szCs w:val="24"/>
        </w:rPr>
        <w:t>ot</w:t>
      </w:r>
      <w:r w:rsidRPr="469ED1D0">
        <w:rPr>
          <w:rFonts w:ascii="Times New Roman" w:hAnsi="Times New Roman" w:cs="Times New Roman"/>
          <w:sz w:val="24"/>
          <w:szCs w:val="24"/>
        </w:rPr>
        <w:t xml:space="preserve"> projekta līdzekļi no citiem līdzekļiem. Minētie līgumu noteikumi arī </w:t>
      </w:r>
      <w:r w:rsidRPr="469ED1D0">
        <w:rPr>
          <w:rFonts w:ascii="Times New Roman" w:hAnsi="Times New Roman" w:cs="Times New Roman"/>
          <w:sz w:val="24"/>
          <w:szCs w:val="24"/>
        </w:rPr>
        <w:lastRenderedPageBreak/>
        <w:t xml:space="preserve">paredz aizliegumu īstenošanas iestādei (EDzL) pašai gūt labumu no piešķirtajiem līdzekļiem.  </w:t>
      </w:r>
      <w:r w:rsidR="00F255E4" w:rsidRPr="469ED1D0">
        <w:rPr>
          <w:rFonts w:ascii="Times New Roman" w:hAnsi="Times New Roman" w:cs="Times New Roman"/>
          <w:sz w:val="24"/>
          <w:szCs w:val="24"/>
        </w:rPr>
        <w:t xml:space="preserve"> </w:t>
      </w:r>
      <w:r w:rsidR="00F96815">
        <w:rPr>
          <w:rFonts w:ascii="Times New Roman" w:hAnsi="Times New Roman" w:cs="Times New Roman"/>
          <w:sz w:val="24"/>
          <w:szCs w:val="24"/>
        </w:rPr>
        <w:t xml:space="preserve">Plānotais </w:t>
      </w:r>
      <w:r w:rsidR="003A167B" w:rsidRPr="469ED1D0">
        <w:rPr>
          <w:rFonts w:ascii="Times New Roman" w:hAnsi="Times New Roman" w:cs="Times New Roman"/>
          <w:sz w:val="24"/>
          <w:szCs w:val="24"/>
        </w:rPr>
        <w:t>integrācijas</w:t>
      </w:r>
      <w:r w:rsidRPr="469ED1D0">
        <w:rPr>
          <w:rFonts w:ascii="Times New Roman" w:hAnsi="Times New Roman" w:cs="Times New Roman"/>
          <w:sz w:val="24"/>
          <w:szCs w:val="24"/>
        </w:rPr>
        <w:t xml:space="preserve"> scenārijs </w:t>
      </w:r>
      <w:r w:rsidR="00F96815">
        <w:rPr>
          <w:rFonts w:ascii="Times New Roman" w:hAnsi="Times New Roman" w:cs="Times New Roman"/>
          <w:sz w:val="24"/>
          <w:szCs w:val="24"/>
        </w:rPr>
        <w:t xml:space="preserve">tiks </w:t>
      </w:r>
      <w:r w:rsidRPr="469ED1D0">
        <w:rPr>
          <w:rFonts w:ascii="Times New Roman" w:hAnsi="Times New Roman" w:cs="Times New Roman"/>
          <w:sz w:val="24"/>
          <w:szCs w:val="24"/>
        </w:rPr>
        <w:t>saskaņo</w:t>
      </w:r>
      <w:r w:rsidR="00F96815">
        <w:rPr>
          <w:rFonts w:ascii="Times New Roman" w:hAnsi="Times New Roman" w:cs="Times New Roman"/>
          <w:sz w:val="24"/>
          <w:szCs w:val="24"/>
        </w:rPr>
        <w:t>ts un par to tiks informēt</w:t>
      </w:r>
      <w:r w:rsidR="00610104">
        <w:rPr>
          <w:rFonts w:ascii="Times New Roman" w:hAnsi="Times New Roman" w:cs="Times New Roman"/>
          <w:sz w:val="24"/>
          <w:szCs w:val="24"/>
        </w:rPr>
        <w:t xml:space="preserve">i </w:t>
      </w:r>
      <w:r w:rsidRPr="469ED1D0">
        <w:rPr>
          <w:rFonts w:ascii="Times New Roman" w:hAnsi="Times New Roman" w:cs="Times New Roman"/>
          <w:sz w:val="24"/>
          <w:szCs w:val="24"/>
        </w:rPr>
        <w:t>attiecīg</w:t>
      </w:r>
      <w:r w:rsidR="00610104">
        <w:rPr>
          <w:rFonts w:ascii="Times New Roman" w:hAnsi="Times New Roman" w:cs="Times New Roman"/>
          <w:sz w:val="24"/>
          <w:szCs w:val="24"/>
        </w:rPr>
        <w:t>ie</w:t>
      </w:r>
      <w:r w:rsidRPr="469ED1D0">
        <w:rPr>
          <w:rFonts w:ascii="Times New Roman" w:hAnsi="Times New Roman" w:cs="Times New Roman"/>
          <w:sz w:val="24"/>
          <w:szCs w:val="24"/>
        </w:rPr>
        <w:t xml:space="preserve"> finansētāj</w:t>
      </w:r>
      <w:r w:rsidR="00610104">
        <w:rPr>
          <w:rFonts w:ascii="Times New Roman" w:hAnsi="Times New Roman" w:cs="Times New Roman"/>
          <w:sz w:val="24"/>
          <w:szCs w:val="24"/>
        </w:rPr>
        <w:t>i</w:t>
      </w:r>
      <w:r w:rsidRPr="469ED1D0">
        <w:rPr>
          <w:rFonts w:ascii="Times New Roman" w:hAnsi="Times New Roman" w:cs="Times New Roman"/>
          <w:sz w:val="24"/>
          <w:szCs w:val="24"/>
        </w:rPr>
        <w:t xml:space="preserve"> atbilstoši noslēgtajiem Finansēšanas līgumiem, lai nodrošinātu pilnīgu atbilstību un neradītu līdzekļu neattiecināmības risku saskaņā ar līgumu noteikumiem. </w:t>
      </w:r>
    </w:p>
    <w:p w14:paraId="0371EEAE" w14:textId="631ABF1C" w:rsidR="006D5026" w:rsidRPr="00DD5D7B" w:rsidRDefault="008E5044" w:rsidP="00D86DD6">
      <w:pPr>
        <w:numPr>
          <w:ilvl w:val="0"/>
          <w:numId w:val="44"/>
        </w:numPr>
        <w:spacing w:after="60" w:line="276" w:lineRule="auto"/>
        <w:ind w:firstLine="709"/>
        <w:jc w:val="both"/>
        <w:rPr>
          <w:rFonts w:ascii="Times New Roman" w:hAnsi="Times New Roman" w:cs="Times New Roman"/>
          <w:sz w:val="24"/>
          <w:szCs w:val="24"/>
        </w:rPr>
      </w:pPr>
      <w:r w:rsidRPr="008D3313">
        <w:rPr>
          <w:rFonts w:ascii="Times New Roman" w:hAnsi="Times New Roman" w:cs="Times New Roman"/>
          <w:sz w:val="24"/>
          <w:szCs w:val="24"/>
        </w:rPr>
        <w:t>Satiksmes ministrijai plānots uzdot nodrošināt nepieciešamo saskaņojumu saņemšanu no Lietuvas un Igaunijas puses nacionālo ieviesēju līmenī un attiecībā uz noslēgtajiem A</w:t>
      </w:r>
      <w:r w:rsidR="008D3313" w:rsidRPr="008D3313">
        <w:rPr>
          <w:rFonts w:ascii="Times New Roman" w:hAnsi="Times New Roman" w:cs="Times New Roman"/>
          <w:sz w:val="24"/>
          <w:szCs w:val="24"/>
        </w:rPr>
        <w:t xml:space="preserve">S </w:t>
      </w:r>
      <w:r w:rsidRPr="008D3313">
        <w:rPr>
          <w:rFonts w:ascii="Times New Roman" w:hAnsi="Times New Roman" w:cs="Times New Roman"/>
          <w:sz w:val="24"/>
          <w:szCs w:val="24"/>
        </w:rPr>
        <w:t>“RB Rai</w:t>
      </w:r>
      <w:r w:rsidR="008D3313" w:rsidRPr="008D3313">
        <w:rPr>
          <w:rFonts w:ascii="Times New Roman" w:hAnsi="Times New Roman" w:cs="Times New Roman"/>
          <w:sz w:val="24"/>
          <w:szCs w:val="24"/>
        </w:rPr>
        <w:t xml:space="preserve">l” </w:t>
      </w:r>
      <w:r w:rsidRPr="008D3313">
        <w:rPr>
          <w:rFonts w:ascii="Times New Roman" w:hAnsi="Times New Roman" w:cs="Times New Roman"/>
          <w:sz w:val="24"/>
          <w:szCs w:val="24"/>
        </w:rPr>
        <w:t xml:space="preserve">akcionāru un finansēšanas līgumiem, kā arī nodrošināt nepieciešamo saskaņojumu saņemšanu no citām institūcijām atbilstoši ar SIA “Eiropas dzelzceļa līnijas” un/ vai tās noslēgtajiem </w:t>
      </w:r>
      <w:r w:rsidRPr="00DD5D7B">
        <w:rPr>
          <w:rFonts w:ascii="Times New Roman" w:hAnsi="Times New Roman" w:cs="Times New Roman"/>
          <w:sz w:val="24"/>
          <w:szCs w:val="24"/>
        </w:rPr>
        <w:t>finansēšanas un deleģēšanas līgumiem</w:t>
      </w:r>
      <w:r w:rsidR="003727C9">
        <w:rPr>
          <w:rFonts w:ascii="Times New Roman" w:hAnsi="Times New Roman" w:cs="Times New Roman"/>
          <w:sz w:val="24"/>
          <w:szCs w:val="24"/>
        </w:rPr>
        <w:t xml:space="preserve">. </w:t>
      </w:r>
      <w:r w:rsidR="003727C9" w:rsidRPr="003727C9">
        <w:rPr>
          <w:rFonts w:ascii="Times New Roman" w:eastAsia="Aptos" w:hAnsi="Times New Roman" w:cs="Times New Roman"/>
          <w:sz w:val="24"/>
          <w:szCs w:val="24"/>
        </w:rPr>
        <w:t>kā arī veikt finansējuma attiecināmības un citu risku izvērtējumu tajos</w:t>
      </w:r>
      <w:r w:rsidRPr="00DD5D7B">
        <w:rPr>
          <w:rFonts w:ascii="Times New Roman" w:hAnsi="Times New Roman" w:cs="Times New Roman"/>
          <w:sz w:val="24"/>
          <w:szCs w:val="24"/>
        </w:rPr>
        <w:t>.</w:t>
      </w:r>
    </w:p>
    <w:p w14:paraId="5E400561" w14:textId="3E57C45C" w:rsidR="00787773" w:rsidRPr="002E0C1B" w:rsidRDefault="00DD5D7B" w:rsidP="00787773">
      <w:pPr>
        <w:spacing w:after="60" w:line="276" w:lineRule="auto"/>
        <w:ind w:firstLine="706"/>
        <w:jc w:val="both"/>
        <w:rPr>
          <w:rFonts w:ascii="Times New Roman" w:hAnsi="Times New Roman" w:cs="Times New Roman"/>
          <w:sz w:val="24"/>
          <w:szCs w:val="24"/>
        </w:rPr>
      </w:pPr>
      <w:r w:rsidRPr="006555EF">
        <w:rPr>
          <w:rFonts w:ascii="Times New Roman" w:hAnsi="Times New Roman" w:cs="Times New Roman"/>
          <w:sz w:val="24"/>
          <w:szCs w:val="24"/>
        </w:rPr>
        <w:t>Satiksmes ministrija</w:t>
      </w:r>
      <w:r w:rsidR="001B3EC6">
        <w:rPr>
          <w:rFonts w:ascii="Times New Roman" w:hAnsi="Times New Roman" w:cs="Times New Roman"/>
          <w:sz w:val="24"/>
          <w:szCs w:val="24"/>
        </w:rPr>
        <w:t xml:space="preserve"> sadarbībā ar </w:t>
      </w:r>
      <w:r w:rsidR="008E5044" w:rsidRPr="00DD5D7B">
        <w:rPr>
          <w:rFonts w:ascii="Times New Roman" w:hAnsi="Times New Roman" w:cs="Times New Roman"/>
          <w:sz w:val="24"/>
          <w:szCs w:val="24"/>
        </w:rPr>
        <w:t xml:space="preserve">LDZ </w:t>
      </w:r>
      <w:r w:rsidR="001B3EC6" w:rsidRPr="00DD5D7B">
        <w:rPr>
          <w:rFonts w:ascii="Times New Roman" w:hAnsi="Times New Roman" w:cs="Times New Roman"/>
          <w:sz w:val="24"/>
          <w:szCs w:val="24"/>
        </w:rPr>
        <w:t>organizē</w:t>
      </w:r>
      <w:r w:rsidR="001B3EC6">
        <w:rPr>
          <w:rFonts w:ascii="Times New Roman" w:hAnsi="Times New Roman" w:cs="Times New Roman"/>
          <w:sz w:val="24"/>
          <w:szCs w:val="24"/>
        </w:rPr>
        <w:t>s</w:t>
      </w:r>
      <w:r w:rsidR="001B3EC6" w:rsidRPr="00DD5D7B">
        <w:rPr>
          <w:rFonts w:ascii="Times New Roman" w:hAnsi="Times New Roman" w:cs="Times New Roman"/>
          <w:sz w:val="24"/>
          <w:szCs w:val="24"/>
        </w:rPr>
        <w:t xml:space="preserve"> </w:t>
      </w:r>
      <w:r w:rsidR="008E5044" w:rsidRPr="00DD5D7B">
        <w:rPr>
          <w:rFonts w:ascii="Times New Roman" w:hAnsi="Times New Roman" w:cs="Times New Roman"/>
          <w:sz w:val="24"/>
          <w:szCs w:val="24"/>
        </w:rPr>
        <w:t>Rail Baltica projekta Latvijā ieviešanas visaptverošu</w:t>
      </w:r>
      <w:r w:rsidR="001B004F" w:rsidRPr="096D20E7">
        <w:rPr>
          <w:rFonts w:ascii="Times New Roman" w:hAnsi="Times New Roman" w:cs="Times New Roman"/>
          <w:sz w:val="24"/>
          <w:szCs w:val="24"/>
        </w:rPr>
        <w:t xml:space="preserve"> un padziļinātu </w:t>
      </w:r>
      <w:r w:rsidR="004B6E5A" w:rsidRPr="096D20E7">
        <w:rPr>
          <w:rFonts w:ascii="Times New Roman" w:hAnsi="Times New Roman" w:cs="Times New Roman"/>
          <w:sz w:val="24"/>
          <w:szCs w:val="24"/>
        </w:rPr>
        <w:t>pro</w:t>
      </w:r>
      <w:r w:rsidR="008642EE" w:rsidRPr="096D20E7">
        <w:rPr>
          <w:rFonts w:ascii="Times New Roman" w:hAnsi="Times New Roman" w:cs="Times New Roman"/>
          <w:sz w:val="24"/>
          <w:szCs w:val="24"/>
        </w:rPr>
        <w:t>jekt</w:t>
      </w:r>
      <w:r w:rsidR="00E23433" w:rsidRPr="096D20E7">
        <w:rPr>
          <w:rFonts w:ascii="Times New Roman" w:hAnsi="Times New Roman" w:cs="Times New Roman"/>
          <w:sz w:val="24"/>
          <w:szCs w:val="24"/>
        </w:rPr>
        <w:t>a</w:t>
      </w:r>
      <w:r w:rsidR="008642EE" w:rsidRPr="096D20E7">
        <w:rPr>
          <w:rFonts w:ascii="Times New Roman" w:hAnsi="Times New Roman" w:cs="Times New Roman"/>
          <w:sz w:val="24"/>
          <w:szCs w:val="24"/>
        </w:rPr>
        <w:t xml:space="preserve"> vadības</w:t>
      </w:r>
      <w:r w:rsidR="00405979" w:rsidRPr="096D20E7">
        <w:rPr>
          <w:rFonts w:ascii="Times New Roman" w:hAnsi="Times New Roman" w:cs="Times New Roman"/>
          <w:sz w:val="24"/>
          <w:szCs w:val="24"/>
        </w:rPr>
        <w:t>, finanšu</w:t>
      </w:r>
      <w:r w:rsidR="00B61573" w:rsidRPr="096D20E7">
        <w:rPr>
          <w:rFonts w:ascii="Times New Roman" w:hAnsi="Times New Roman" w:cs="Times New Roman"/>
          <w:sz w:val="24"/>
          <w:szCs w:val="24"/>
        </w:rPr>
        <w:t>, ekonomisko</w:t>
      </w:r>
      <w:r w:rsidR="00E25306" w:rsidRPr="096D20E7">
        <w:rPr>
          <w:rFonts w:ascii="Times New Roman" w:hAnsi="Times New Roman" w:cs="Times New Roman"/>
          <w:sz w:val="24"/>
          <w:szCs w:val="24"/>
        </w:rPr>
        <w:t xml:space="preserve">, tehnoloģisko un juridisko </w:t>
      </w:r>
      <w:r w:rsidR="00722089" w:rsidRPr="096D20E7">
        <w:rPr>
          <w:rFonts w:ascii="Times New Roman" w:hAnsi="Times New Roman" w:cs="Times New Roman"/>
          <w:sz w:val="24"/>
          <w:szCs w:val="24"/>
        </w:rPr>
        <w:t>izvērtējamu</w:t>
      </w:r>
      <w:r w:rsidR="00E25306" w:rsidRPr="096D20E7">
        <w:rPr>
          <w:rFonts w:ascii="Times New Roman" w:hAnsi="Times New Roman" w:cs="Times New Roman"/>
          <w:sz w:val="24"/>
          <w:szCs w:val="24"/>
        </w:rPr>
        <w:t xml:space="preserve">, ietverot rekomendācijas </w:t>
      </w:r>
      <w:r w:rsidR="00722089" w:rsidRPr="096D20E7">
        <w:rPr>
          <w:rFonts w:ascii="Times New Roman" w:hAnsi="Times New Roman" w:cs="Times New Roman"/>
          <w:sz w:val="24"/>
          <w:szCs w:val="24"/>
        </w:rPr>
        <w:t>turpmākai projekta realizācijai</w:t>
      </w:r>
      <w:r w:rsidR="00E23433" w:rsidRPr="096D20E7">
        <w:rPr>
          <w:rFonts w:ascii="Times New Roman" w:hAnsi="Times New Roman" w:cs="Times New Roman"/>
          <w:sz w:val="24"/>
          <w:szCs w:val="24"/>
        </w:rPr>
        <w:t xml:space="preserve">. </w:t>
      </w:r>
      <w:r w:rsidR="00193D74">
        <w:rPr>
          <w:rFonts w:ascii="Times New Roman" w:hAnsi="Times New Roman" w:cs="Times New Roman"/>
          <w:sz w:val="24"/>
          <w:szCs w:val="24"/>
        </w:rPr>
        <w:t>Attiecīgi pēc šī ziņojuma apstiprināšanas</w:t>
      </w:r>
      <w:r w:rsidR="00BE571F">
        <w:rPr>
          <w:rFonts w:ascii="Times New Roman" w:hAnsi="Times New Roman" w:cs="Times New Roman"/>
          <w:sz w:val="24"/>
          <w:szCs w:val="24"/>
        </w:rPr>
        <w:t xml:space="preserve"> </w:t>
      </w:r>
      <w:r w:rsidR="00787773" w:rsidRPr="002E0C1B">
        <w:rPr>
          <w:rFonts w:ascii="Times New Roman" w:hAnsi="Times New Roman" w:cs="Times New Roman"/>
          <w:sz w:val="24"/>
          <w:szCs w:val="24"/>
        </w:rPr>
        <w:t>VAS “Latvijas dzelzceļš” veiks nepieciešamās darbības iespējamā pakalpojuma sniedzēja piesaistei</w:t>
      </w:r>
      <w:r w:rsidR="00193D74">
        <w:rPr>
          <w:rFonts w:ascii="Times New Roman" w:hAnsi="Times New Roman" w:cs="Times New Roman"/>
          <w:sz w:val="24"/>
          <w:szCs w:val="24"/>
        </w:rPr>
        <w:t>.</w:t>
      </w:r>
      <w:r w:rsidR="00787773" w:rsidRPr="002E0C1B">
        <w:rPr>
          <w:rFonts w:ascii="Times New Roman" w:hAnsi="Times New Roman" w:cs="Times New Roman"/>
          <w:sz w:val="24"/>
          <w:szCs w:val="24"/>
        </w:rPr>
        <w:t xml:space="preserve"> </w:t>
      </w:r>
      <w:r w:rsidR="00193D74">
        <w:rPr>
          <w:rFonts w:ascii="Times New Roman" w:hAnsi="Times New Roman" w:cs="Times New Roman"/>
          <w:sz w:val="24"/>
          <w:szCs w:val="24"/>
        </w:rPr>
        <w:t xml:space="preserve">Viena </w:t>
      </w:r>
      <w:r w:rsidR="00193D74" w:rsidRPr="00B51F8E">
        <w:rPr>
          <w:rFonts w:ascii="Times New Roman" w:hAnsi="Times New Roman" w:cs="Times New Roman"/>
          <w:sz w:val="24"/>
          <w:szCs w:val="24"/>
        </w:rPr>
        <w:t xml:space="preserve">mēneša laikā no informatīvā ziņojuma pieņemšanas brīža </w:t>
      </w:r>
      <w:r w:rsidR="00787773" w:rsidRPr="002E0C1B">
        <w:rPr>
          <w:rFonts w:ascii="Times New Roman" w:hAnsi="Times New Roman" w:cs="Times New Roman"/>
          <w:sz w:val="24"/>
          <w:szCs w:val="24"/>
        </w:rPr>
        <w:t>Satiksmes ministrija sadarbībā ar VAS “Latvijas dzelzceļš” iesnie</w:t>
      </w:r>
      <w:r w:rsidR="00193D74">
        <w:rPr>
          <w:rFonts w:ascii="Times New Roman" w:hAnsi="Times New Roman" w:cs="Times New Roman"/>
          <w:sz w:val="24"/>
          <w:szCs w:val="24"/>
        </w:rPr>
        <w:t>gs</w:t>
      </w:r>
      <w:r w:rsidR="00787773" w:rsidRPr="002E0C1B">
        <w:rPr>
          <w:rFonts w:ascii="Times New Roman" w:hAnsi="Times New Roman" w:cs="Times New Roman"/>
          <w:sz w:val="24"/>
          <w:szCs w:val="24"/>
        </w:rPr>
        <w:t xml:space="preserve">  Ministru kabinetā lēmuma projektu par padziļināta izvērtējuma veikšanai izvēlētā pakalpojuma sniedzēja apstiprināšanu un šim mērķim nepieciešamā finansējuma piešķiršanu, kā arī konsultantu piesaistei vienota dzelzceļa infrastruktūras pārvaldības modeļa izstrādei. </w:t>
      </w:r>
      <w:r w:rsidR="00E13D82">
        <w:rPr>
          <w:rFonts w:ascii="Times New Roman" w:hAnsi="Times New Roman" w:cs="Times New Roman"/>
          <w:sz w:val="24"/>
          <w:szCs w:val="24"/>
        </w:rPr>
        <w:t xml:space="preserve"> P</w:t>
      </w:r>
      <w:r w:rsidR="00E13D82" w:rsidRPr="00E13D82">
        <w:rPr>
          <w:rFonts w:ascii="Times New Roman" w:hAnsi="Times New Roman" w:cs="Times New Roman"/>
          <w:sz w:val="24"/>
          <w:szCs w:val="24"/>
        </w:rPr>
        <w:t>akalpojuma sniedzēj</w:t>
      </w:r>
      <w:r w:rsidR="00655F3B">
        <w:rPr>
          <w:rFonts w:ascii="Times New Roman" w:hAnsi="Times New Roman" w:cs="Times New Roman"/>
          <w:sz w:val="24"/>
          <w:szCs w:val="24"/>
        </w:rPr>
        <w:t>a</w:t>
      </w:r>
      <w:r w:rsidR="00E13D82" w:rsidRPr="00E13D82">
        <w:rPr>
          <w:rFonts w:ascii="Times New Roman" w:hAnsi="Times New Roman" w:cs="Times New Roman"/>
          <w:sz w:val="24"/>
          <w:szCs w:val="24"/>
        </w:rPr>
        <w:t xml:space="preserve"> un konsultant</w:t>
      </w:r>
      <w:r w:rsidR="004B4BF3">
        <w:rPr>
          <w:rFonts w:ascii="Times New Roman" w:hAnsi="Times New Roman" w:cs="Times New Roman"/>
          <w:sz w:val="24"/>
          <w:szCs w:val="24"/>
        </w:rPr>
        <w:t>a</w:t>
      </w:r>
      <w:r w:rsidR="00E13D82" w:rsidRPr="00E13D82">
        <w:rPr>
          <w:rFonts w:ascii="Times New Roman" w:hAnsi="Times New Roman" w:cs="Times New Roman"/>
          <w:sz w:val="24"/>
          <w:szCs w:val="24"/>
        </w:rPr>
        <w:t xml:space="preserve"> izvēle notiks atklātā, p</w:t>
      </w:r>
      <w:r w:rsidR="00AB34BD">
        <w:rPr>
          <w:rFonts w:ascii="Times New Roman" w:hAnsi="Times New Roman" w:cs="Times New Roman"/>
          <w:sz w:val="24"/>
          <w:szCs w:val="24"/>
        </w:rPr>
        <w:t>ār</w:t>
      </w:r>
      <w:r w:rsidR="00E13D82" w:rsidRPr="00E13D82">
        <w:rPr>
          <w:rFonts w:ascii="Times New Roman" w:hAnsi="Times New Roman" w:cs="Times New Roman"/>
          <w:sz w:val="24"/>
          <w:szCs w:val="24"/>
        </w:rPr>
        <w:t>redzamā un konkurenci nodrošinošā procedūrā</w:t>
      </w:r>
      <w:r w:rsidR="00AE1CC8">
        <w:rPr>
          <w:rFonts w:ascii="Times New Roman" w:hAnsi="Times New Roman" w:cs="Times New Roman"/>
          <w:sz w:val="24"/>
          <w:szCs w:val="24"/>
        </w:rPr>
        <w:t xml:space="preserve">. </w:t>
      </w:r>
      <w:r w:rsidR="00787773" w:rsidRPr="002E0C1B">
        <w:rPr>
          <w:rFonts w:ascii="Times New Roman" w:hAnsi="Times New Roman" w:cs="Times New Roman"/>
          <w:sz w:val="24"/>
          <w:szCs w:val="24"/>
        </w:rPr>
        <w:t xml:space="preserve">Lēmumu par atbilstošo finansējuma avotu (valsts budžeta programmu), no kuras piešķirt finansējumu, </w:t>
      </w:r>
      <w:r w:rsidR="00E527E7" w:rsidRPr="002E0C1B">
        <w:rPr>
          <w:rFonts w:ascii="Times New Roman" w:hAnsi="Times New Roman" w:cs="Times New Roman"/>
          <w:sz w:val="24"/>
          <w:szCs w:val="24"/>
        </w:rPr>
        <w:t xml:space="preserve">paredzēts </w:t>
      </w:r>
      <w:r w:rsidR="00787773" w:rsidRPr="002E0C1B">
        <w:rPr>
          <w:rFonts w:ascii="Times New Roman" w:hAnsi="Times New Roman" w:cs="Times New Roman"/>
          <w:sz w:val="24"/>
          <w:szCs w:val="24"/>
        </w:rPr>
        <w:t xml:space="preserve">pieņemt kopā ar lēmumu par izvēlētā pakalpojuma sniedzēja un konsultantu apstiprināšanu. Finansējuma nodrošināšanā primāri </w:t>
      </w:r>
      <w:r w:rsidR="00E527E7" w:rsidRPr="002E0C1B">
        <w:rPr>
          <w:rFonts w:ascii="Times New Roman" w:hAnsi="Times New Roman" w:cs="Times New Roman"/>
          <w:sz w:val="24"/>
          <w:szCs w:val="24"/>
        </w:rPr>
        <w:t>tiks izskatīti</w:t>
      </w:r>
      <w:r w:rsidR="00787773" w:rsidRPr="002E0C1B">
        <w:rPr>
          <w:rFonts w:ascii="Times New Roman" w:hAnsi="Times New Roman" w:cs="Times New Roman"/>
          <w:sz w:val="24"/>
          <w:szCs w:val="24"/>
        </w:rPr>
        <w:t xml:space="preserve"> Satiksmes ministrijai pieejam</w:t>
      </w:r>
      <w:r w:rsidR="00E527E7" w:rsidRPr="002E0C1B">
        <w:rPr>
          <w:rFonts w:ascii="Times New Roman" w:hAnsi="Times New Roman" w:cs="Times New Roman"/>
          <w:sz w:val="24"/>
          <w:szCs w:val="24"/>
        </w:rPr>
        <w:t>ie</w:t>
      </w:r>
      <w:r w:rsidR="00787773" w:rsidRPr="002E0C1B">
        <w:rPr>
          <w:rFonts w:ascii="Times New Roman" w:hAnsi="Times New Roman" w:cs="Times New Roman"/>
          <w:sz w:val="24"/>
          <w:szCs w:val="24"/>
        </w:rPr>
        <w:t xml:space="preserve"> budžeta līdzekļ</w:t>
      </w:r>
      <w:r w:rsidR="00E527E7" w:rsidRPr="002E0C1B">
        <w:rPr>
          <w:rFonts w:ascii="Times New Roman" w:hAnsi="Times New Roman" w:cs="Times New Roman"/>
          <w:sz w:val="24"/>
          <w:szCs w:val="24"/>
        </w:rPr>
        <w:t>i.</w:t>
      </w:r>
    </w:p>
    <w:p w14:paraId="0B6D68EF" w14:textId="6894F6ED" w:rsidR="00580099" w:rsidRPr="00314D86" w:rsidRDefault="00B66EED" w:rsidP="00D86DD6">
      <w:pPr>
        <w:spacing w:after="60" w:line="276" w:lineRule="auto"/>
        <w:ind w:firstLine="567"/>
        <w:jc w:val="both"/>
        <w:rPr>
          <w:rFonts w:ascii="Times New Roman" w:hAnsi="Times New Roman" w:cs="Times New Roman"/>
          <w:sz w:val="24"/>
          <w:szCs w:val="24"/>
        </w:rPr>
      </w:pPr>
      <w:r w:rsidRPr="096D20E7">
        <w:rPr>
          <w:rFonts w:ascii="Times New Roman" w:hAnsi="Times New Roman" w:cs="Times New Roman"/>
          <w:sz w:val="24"/>
          <w:szCs w:val="24"/>
        </w:rPr>
        <w:t xml:space="preserve"> </w:t>
      </w:r>
      <w:r w:rsidR="00353834" w:rsidRPr="096D20E7">
        <w:rPr>
          <w:rFonts w:ascii="Times New Roman" w:hAnsi="Times New Roman" w:cs="Times New Roman"/>
          <w:sz w:val="24"/>
          <w:szCs w:val="24"/>
        </w:rPr>
        <w:t xml:space="preserve"> </w:t>
      </w:r>
      <w:r w:rsidR="00515D18" w:rsidRPr="096D20E7">
        <w:rPr>
          <w:rFonts w:ascii="Times New Roman" w:hAnsi="Times New Roman" w:cs="Times New Roman"/>
          <w:sz w:val="24"/>
          <w:szCs w:val="24"/>
        </w:rPr>
        <w:t>K</w:t>
      </w:r>
      <w:r w:rsidR="00353834" w:rsidRPr="096D20E7">
        <w:rPr>
          <w:rFonts w:ascii="Times New Roman" w:hAnsi="Times New Roman" w:cs="Times New Roman"/>
          <w:sz w:val="24"/>
          <w:szCs w:val="24"/>
        </w:rPr>
        <w:t>omisijas Īstenošanas regula (ES) Nr. 402/2013 (2013. gada 30. aprīlis)  par kopīgo drošības metodi riska noteikšanai un novērtēšanai, kas grozīta ar Komisijas Īstenošanas regulu (ES) 2015/1136 (2015. gada 13. jūlijs), ar ko groza Īstenošanas regulu (ES) Nr. 402/2013 par kopīgo drošības metodi riska noteikšanai un novērtēšanai (turpmāk – Regula)</w:t>
      </w:r>
      <w:r w:rsidR="00940FEB" w:rsidRPr="096D20E7">
        <w:rPr>
          <w:rFonts w:ascii="Times New Roman" w:hAnsi="Times New Roman" w:cs="Times New Roman"/>
          <w:sz w:val="24"/>
          <w:szCs w:val="24"/>
        </w:rPr>
        <w:t xml:space="preserve"> </w:t>
      </w:r>
      <w:r w:rsidR="00353834" w:rsidRPr="096D20E7">
        <w:rPr>
          <w:rFonts w:ascii="Times New Roman" w:hAnsi="Times New Roman" w:cs="Times New Roman"/>
          <w:sz w:val="24"/>
          <w:szCs w:val="24"/>
        </w:rPr>
        <w:t xml:space="preserve">atbilstoši tās  2. panta 1. punktam ir jāpiemēro, lai novērtētu izmaiņu ietekmi uz drošības līmeņiem un atbilstību drošības prasībām, kad dalībvalstī tiek veiktas jebkādas dzelzceļa sistēmas izmaiņas. Šādas izmaiņas var būt saistītas ar tehniskiem, ekspluatācijas vai organizatoriskiem aspektiem. Attiecībā uz organizatoriskām izmaiņām izvērtēšana saskaņā Regulas noteikumiem attiecas tikai uz tām izmaiņām, kuras varētu ietekmēt ekspluatācijas vai tehniskās apkopes procesus. Riska noteikšana un novērtēšana </w:t>
      </w:r>
      <w:r w:rsidR="00940FEB" w:rsidRPr="096D20E7">
        <w:rPr>
          <w:rFonts w:ascii="Times New Roman" w:hAnsi="Times New Roman" w:cs="Times New Roman"/>
          <w:sz w:val="24"/>
          <w:szCs w:val="24"/>
        </w:rPr>
        <w:t>bū</w:t>
      </w:r>
      <w:r w:rsidR="1469E3E8" w:rsidRPr="096D20E7">
        <w:rPr>
          <w:rFonts w:ascii="Times New Roman" w:hAnsi="Times New Roman" w:cs="Times New Roman"/>
          <w:sz w:val="24"/>
          <w:szCs w:val="24"/>
        </w:rPr>
        <w:t>s</w:t>
      </w:r>
      <w:r w:rsidR="00353834" w:rsidRPr="096D20E7">
        <w:rPr>
          <w:rFonts w:ascii="Times New Roman" w:hAnsi="Times New Roman" w:cs="Times New Roman"/>
          <w:sz w:val="24"/>
          <w:szCs w:val="24"/>
        </w:rPr>
        <w:t xml:space="preserve"> veicama atbilstoši Regulas prasībām un tajā noteiktajā kārtībā</w:t>
      </w:r>
      <w:r w:rsidR="54DE8312" w:rsidRPr="096D20E7">
        <w:rPr>
          <w:rFonts w:ascii="Times New Roman" w:hAnsi="Times New Roman" w:cs="Times New Roman"/>
          <w:sz w:val="24"/>
          <w:szCs w:val="24"/>
        </w:rPr>
        <w:t xml:space="preserve"> un attiecīgi </w:t>
      </w:r>
      <w:r w:rsidR="1CCD2338" w:rsidRPr="096D20E7">
        <w:rPr>
          <w:rFonts w:ascii="Times New Roman" w:hAnsi="Times New Roman" w:cs="Times New Roman"/>
          <w:sz w:val="24"/>
          <w:szCs w:val="24"/>
        </w:rPr>
        <w:t xml:space="preserve">būs plānojami un </w:t>
      </w:r>
      <w:r w:rsidR="54DE8312" w:rsidRPr="096D20E7">
        <w:rPr>
          <w:rFonts w:ascii="Times New Roman" w:hAnsi="Times New Roman" w:cs="Times New Roman"/>
          <w:sz w:val="24"/>
          <w:szCs w:val="24"/>
        </w:rPr>
        <w:t>veicami risku mazināšanas ietekmes pasākumi</w:t>
      </w:r>
      <w:r w:rsidR="00353834" w:rsidRPr="096D20E7">
        <w:rPr>
          <w:rFonts w:ascii="Times New Roman" w:hAnsi="Times New Roman" w:cs="Times New Roman"/>
          <w:sz w:val="24"/>
          <w:szCs w:val="24"/>
        </w:rPr>
        <w:t xml:space="preserve">. </w:t>
      </w:r>
    </w:p>
    <w:p w14:paraId="7F5F427B" w14:textId="00E90B0A" w:rsidR="008149ED" w:rsidRDefault="008E5044" w:rsidP="006555EF">
      <w:pPr>
        <w:spacing w:after="0" w:line="276" w:lineRule="auto"/>
        <w:ind w:firstLine="567"/>
        <w:jc w:val="both"/>
        <w:rPr>
          <w:rFonts w:ascii="Times New Roman" w:hAnsi="Times New Roman" w:cs="Times New Roman"/>
          <w:sz w:val="24"/>
          <w:szCs w:val="24"/>
        </w:rPr>
      </w:pPr>
      <w:r w:rsidRPr="096D20E7">
        <w:rPr>
          <w:rFonts w:ascii="Times New Roman" w:hAnsi="Times New Roman" w:cs="Times New Roman"/>
          <w:sz w:val="24"/>
          <w:szCs w:val="24"/>
        </w:rPr>
        <w:t>Pēc Informatīvā ziņojuma</w:t>
      </w:r>
      <w:r w:rsidR="78FB7AEA" w:rsidRPr="096D20E7">
        <w:rPr>
          <w:rFonts w:ascii="Times New Roman" w:hAnsi="Times New Roman" w:cs="Times New Roman"/>
          <w:sz w:val="24"/>
          <w:szCs w:val="24"/>
        </w:rPr>
        <w:t xml:space="preserve"> akceptēšanas</w:t>
      </w:r>
      <w:r w:rsidRPr="096D20E7">
        <w:rPr>
          <w:rFonts w:ascii="Times New Roman" w:hAnsi="Times New Roman" w:cs="Times New Roman"/>
          <w:sz w:val="24"/>
          <w:szCs w:val="24"/>
        </w:rPr>
        <w:t xml:space="preserve"> Ministru kabinetā Satiksmes ministrija atbilstoši Publiskas personas kapitāla daļu un kapitālsabiedrību likuma 5. un 9.pantam  sagatavos nepieciešamos dokumentus iesniegšanai Ministru kabinetā, lai izbeigtu valsts tiešo izšķirošo ietekmi  un līdzdalību  EDzL, ieguldot EDzL kapitāla daļas LDz, tādējādi LDz iegūstot tiešu izšķirošu ietekmi EDzL un līdzdalību tajā</w:t>
      </w:r>
      <w:r w:rsidR="001146FC">
        <w:rPr>
          <w:rFonts w:ascii="Times New Roman" w:hAnsi="Times New Roman" w:cs="Times New Roman"/>
          <w:sz w:val="24"/>
          <w:szCs w:val="24"/>
        </w:rPr>
        <w:t>, cita starpā sniedzot izvērtējumu par komercdarbības atbalsta esamību vai neesamību</w:t>
      </w:r>
      <w:r w:rsidR="00862087" w:rsidRPr="096D20E7">
        <w:rPr>
          <w:rFonts w:ascii="Times New Roman" w:hAnsi="Times New Roman" w:cs="Times New Roman"/>
          <w:sz w:val="24"/>
          <w:szCs w:val="24"/>
        </w:rPr>
        <w:t>.</w:t>
      </w:r>
      <w:r w:rsidRPr="096D20E7">
        <w:rPr>
          <w:rFonts w:ascii="Times New Roman" w:hAnsi="Times New Roman" w:cs="Times New Roman"/>
          <w:sz w:val="24"/>
          <w:szCs w:val="24"/>
        </w:rPr>
        <w:t xml:space="preserve"> </w:t>
      </w:r>
      <w:r w:rsidR="2C2F8518" w:rsidRPr="19288A16">
        <w:rPr>
          <w:rFonts w:ascii="Times New Roman" w:hAnsi="Times New Roman" w:cs="Times New Roman"/>
          <w:sz w:val="24"/>
          <w:szCs w:val="24"/>
        </w:rPr>
        <w:t xml:space="preserve">Saskaņā ar Kopienas vadlīniju valsts atbalstam dzelzceļa uzņēmumiem (2008/C 184/07) 25.punktu: “Ja infrastruktūra ir vienlīdzīgi un bez diskriminācijas pieejama visiem potenciālajiem lietotājiem un ja par piekļuvi šai infrastruktūrai ir noteikta adekvāta maksa, kas atbilst Kopienas tiesību aktiem (Direktīva 2001/14/EK), Komisija parasti uzskata, ka infrastruktūras publiska finansēšana nav atbalsts dzelzceļa uzņēmumiem.” Tā kā gan </w:t>
      </w:r>
      <w:r w:rsidR="2C2F8518" w:rsidRPr="19288A16">
        <w:rPr>
          <w:rFonts w:ascii="Times New Roman" w:hAnsi="Times New Roman" w:cs="Times New Roman"/>
          <w:sz w:val="24"/>
          <w:szCs w:val="24"/>
        </w:rPr>
        <w:lastRenderedPageBreak/>
        <w:t>EDzL, gan LDz veic darbības, kas saistītas ar publiskās lietošanas dzelzceļa infras</w:t>
      </w:r>
      <w:r w:rsidR="3598D780" w:rsidRPr="19288A16">
        <w:rPr>
          <w:rFonts w:ascii="Times New Roman" w:hAnsi="Times New Roman" w:cs="Times New Roman"/>
          <w:sz w:val="24"/>
          <w:szCs w:val="24"/>
        </w:rPr>
        <w:t>t</w:t>
      </w:r>
      <w:r w:rsidR="2C2F8518" w:rsidRPr="19288A16">
        <w:rPr>
          <w:rFonts w:ascii="Times New Roman" w:hAnsi="Times New Roman" w:cs="Times New Roman"/>
          <w:sz w:val="24"/>
          <w:szCs w:val="24"/>
        </w:rPr>
        <w:t>ruktūras pārvaldīšanu, no valsts atbalsta viedokļ</w:t>
      </w:r>
      <w:r w:rsidR="073F942B" w:rsidRPr="19288A16">
        <w:rPr>
          <w:rFonts w:ascii="Times New Roman" w:hAnsi="Times New Roman" w:cs="Times New Roman"/>
          <w:sz w:val="24"/>
          <w:szCs w:val="24"/>
        </w:rPr>
        <w:t>a</w:t>
      </w:r>
      <w:r w:rsidR="2C2F8518" w:rsidRPr="19288A16">
        <w:rPr>
          <w:rFonts w:ascii="Times New Roman" w:hAnsi="Times New Roman" w:cs="Times New Roman"/>
          <w:sz w:val="24"/>
          <w:szCs w:val="24"/>
        </w:rPr>
        <w:t xml:space="preserve"> nav saskatāmi</w:t>
      </w:r>
      <w:r w:rsidR="127F46C8" w:rsidRPr="19288A16">
        <w:rPr>
          <w:rFonts w:ascii="Times New Roman" w:hAnsi="Times New Roman" w:cs="Times New Roman"/>
          <w:sz w:val="24"/>
          <w:szCs w:val="24"/>
        </w:rPr>
        <w:t xml:space="preserve"> </w:t>
      </w:r>
      <w:r w:rsidR="5B304D65" w:rsidRPr="19288A16">
        <w:rPr>
          <w:rFonts w:ascii="Times New Roman" w:hAnsi="Times New Roman" w:cs="Times New Roman"/>
          <w:sz w:val="24"/>
          <w:szCs w:val="24"/>
        </w:rPr>
        <w:t xml:space="preserve">riski </w:t>
      </w:r>
      <w:r w:rsidR="127F46C8" w:rsidRPr="19288A16">
        <w:rPr>
          <w:rFonts w:ascii="Times New Roman" w:hAnsi="Times New Roman" w:cs="Times New Roman"/>
          <w:sz w:val="24"/>
          <w:szCs w:val="24"/>
        </w:rPr>
        <w:t>ne situācijā, kad EDzL tiek iekļauts LDz koncernā kā LDz meitas sabiedrība, ne arī vēlākās fāzēs</w:t>
      </w:r>
      <w:r w:rsidR="6C333E64" w:rsidRPr="19288A16">
        <w:rPr>
          <w:rFonts w:ascii="Times New Roman" w:hAnsi="Times New Roman" w:cs="Times New Roman"/>
          <w:sz w:val="24"/>
          <w:szCs w:val="24"/>
        </w:rPr>
        <w:t>,</w:t>
      </w:r>
      <w:r w:rsidR="127F46C8" w:rsidRPr="19288A16">
        <w:rPr>
          <w:rFonts w:ascii="Times New Roman" w:hAnsi="Times New Roman" w:cs="Times New Roman"/>
          <w:sz w:val="24"/>
          <w:szCs w:val="24"/>
        </w:rPr>
        <w:t xml:space="preserve"> veicot pilnu EDz</w:t>
      </w:r>
      <w:r w:rsidR="001C247D">
        <w:rPr>
          <w:rFonts w:ascii="Times New Roman" w:hAnsi="Times New Roman" w:cs="Times New Roman"/>
          <w:sz w:val="24"/>
          <w:szCs w:val="24"/>
        </w:rPr>
        <w:t>L</w:t>
      </w:r>
      <w:r w:rsidR="127F46C8" w:rsidRPr="19288A16">
        <w:rPr>
          <w:rFonts w:ascii="Times New Roman" w:hAnsi="Times New Roman" w:cs="Times New Roman"/>
          <w:sz w:val="24"/>
          <w:szCs w:val="24"/>
        </w:rPr>
        <w:t xml:space="preserve"> un LDz integrāciju</w:t>
      </w:r>
      <w:r w:rsidR="2C2F8518" w:rsidRPr="19288A16">
        <w:rPr>
          <w:rFonts w:ascii="Times New Roman" w:hAnsi="Times New Roman" w:cs="Times New Roman"/>
          <w:sz w:val="24"/>
          <w:szCs w:val="24"/>
        </w:rPr>
        <w:t xml:space="preserve">. </w:t>
      </w:r>
    </w:p>
    <w:p w14:paraId="1F375107" w14:textId="4248FAAC" w:rsidR="005D5B46" w:rsidRDefault="005D5B46" w:rsidP="005D5B46">
      <w:pPr>
        <w:spacing w:after="0" w:line="276" w:lineRule="auto"/>
        <w:ind w:firstLine="567"/>
        <w:jc w:val="both"/>
        <w:rPr>
          <w:rFonts w:ascii="Times New Roman" w:hAnsi="Times New Roman" w:cs="Times New Roman"/>
          <w:sz w:val="24"/>
          <w:szCs w:val="24"/>
        </w:rPr>
      </w:pPr>
      <w:r w:rsidRPr="005D5B46">
        <w:rPr>
          <w:rFonts w:ascii="Times New Roman" w:hAnsi="Times New Roman" w:cs="Times New Roman"/>
          <w:sz w:val="24"/>
          <w:szCs w:val="24"/>
        </w:rPr>
        <w:t xml:space="preserve">Uzsākot Rail Baltica projektu, Satiksmes ministrija 2016.gadā Eiropas Komisijas Konkurences ģenerāldirektorātam (turpmāk – EK) iesniedza priekšpaziņojumu lietas SA.46313 (2016/PN) – Baltic railway line (EE, LV, LT) ietvaros. EK šīs konsultācijas ietvarā aicināja Latvijas iestādes informēt EK par pieņemtajiem lēmumiem saistībā par potenciālās Rail Baltica infrastruktūras pārvaldītāja izvēli. Attiecīgi pēc informatīvā ziņojuma akceptēšanas Ministru kabinetā, Satiksmes ministrija plāno atbilstoši informēt EK par pieņemto scenāriju un plānotajiem soļiem vienota dzelzceļa infrastruktūras pārvaldītāja Latvijā noteikšanai. </w:t>
      </w:r>
    </w:p>
    <w:p w14:paraId="04866897" w14:textId="1315F1E0" w:rsidR="004B362C" w:rsidRDefault="6C7CB3F7" w:rsidP="006555EF">
      <w:pPr>
        <w:spacing w:after="0" w:line="276" w:lineRule="auto"/>
        <w:ind w:firstLine="567"/>
        <w:jc w:val="both"/>
        <w:rPr>
          <w:rFonts w:ascii="Times New Roman" w:eastAsia="Aptos" w:hAnsi="Times New Roman" w:cs="Times New Roman"/>
          <w:sz w:val="24"/>
          <w:szCs w:val="24"/>
        </w:rPr>
      </w:pPr>
      <w:r w:rsidRPr="49CFED08">
        <w:rPr>
          <w:rFonts w:ascii="Times New Roman" w:eastAsia="Aptos" w:hAnsi="Times New Roman" w:cs="Times New Roman"/>
          <w:sz w:val="24"/>
          <w:szCs w:val="24"/>
        </w:rPr>
        <w:t>Protokollēmumā paredzētās darbības</w:t>
      </w:r>
      <w:r w:rsidR="55BD4675" w:rsidRPr="49CFED08">
        <w:rPr>
          <w:rFonts w:ascii="Times New Roman" w:eastAsia="Aptos" w:hAnsi="Times New Roman" w:cs="Times New Roman"/>
          <w:sz w:val="24"/>
          <w:szCs w:val="24"/>
        </w:rPr>
        <w:t xml:space="preserve"> ir pirmais solis dzelzceļa nozares reformā. </w:t>
      </w:r>
      <w:r w:rsidR="3F244DF1" w:rsidRPr="49CFED08">
        <w:rPr>
          <w:rFonts w:ascii="Times New Roman" w:eastAsia="Aptos" w:hAnsi="Times New Roman" w:cs="Times New Roman"/>
          <w:sz w:val="24"/>
          <w:szCs w:val="24"/>
        </w:rPr>
        <w:t>P</w:t>
      </w:r>
      <w:r w:rsidR="63623700" w:rsidRPr="49CFED08">
        <w:rPr>
          <w:rFonts w:ascii="Times New Roman" w:eastAsia="Aptos" w:hAnsi="Times New Roman" w:cs="Times New Roman"/>
          <w:sz w:val="24"/>
          <w:szCs w:val="24"/>
        </w:rPr>
        <w:t>rocess</w:t>
      </w:r>
      <w:r w:rsidR="63623700" w:rsidRPr="7DE5AB12">
        <w:rPr>
          <w:rFonts w:ascii="Times New Roman" w:eastAsia="Aptos" w:hAnsi="Times New Roman" w:cs="Times New Roman"/>
          <w:sz w:val="24"/>
          <w:szCs w:val="24"/>
        </w:rPr>
        <w:t xml:space="preserve"> līdz ED</w:t>
      </w:r>
      <w:r w:rsidR="008149ED">
        <w:rPr>
          <w:rFonts w:ascii="Times New Roman" w:eastAsia="Aptos" w:hAnsi="Times New Roman" w:cs="Times New Roman"/>
          <w:sz w:val="24"/>
          <w:szCs w:val="24"/>
        </w:rPr>
        <w:t>z</w:t>
      </w:r>
      <w:r w:rsidR="63623700" w:rsidRPr="7DE5AB12">
        <w:rPr>
          <w:rFonts w:ascii="Times New Roman" w:eastAsia="Aptos" w:hAnsi="Times New Roman" w:cs="Times New Roman"/>
          <w:sz w:val="24"/>
          <w:szCs w:val="24"/>
        </w:rPr>
        <w:t>L tiek integrēts LD</w:t>
      </w:r>
      <w:r w:rsidR="008149ED">
        <w:rPr>
          <w:rFonts w:ascii="Times New Roman" w:eastAsia="Aptos" w:hAnsi="Times New Roman" w:cs="Times New Roman"/>
          <w:sz w:val="24"/>
          <w:szCs w:val="24"/>
        </w:rPr>
        <w:t>z</w:t>
      </w:r>
      <w:r w:rsidR="63623700" w:rsidRPr="7DE5AB12">
        <w:rPr>
          <w:rFonts w:ascii="Times New Roman" w:eastAsia="Aptos" w:hAnsi="Times New Roman" w:cs="Times New Roman"/>
          <w:sz w:val="24"/>
          <w:szCs w:val="24"/>
        </w:rPr>
        <w:t xml:space="preserve"> kā meitas sabiedrība var aizņemt līdz 2 gadiem. </w:t>
      </w:r>
      <w:r w:rsidR="00032348">
        <w:rPr>
          <w:rFonts w:ascii="Times New Roman" w:eastAsia="Aptos" w:hAnsi="Times New Roman" w:cs="Times New Roman"/>
          <w:sz w:val="24"/>
          <w:szCs w:val="24"/>
        </w:rPr>
        <w:t>S</w:t>
      </w:r>
      <w:r w:rsidR="00032348" w:rsidRPr="00703A7E">
        <w:rPr>
          <w:rFonts w:ascii="Times New Roman" w:eastAsia="Aptos" w:hAnsi="Times New Roman" w:cs="Times New Roman"/>
          <w:sz w:val="24"/>
          <w:szCs w:val="24"/>
        </w:rPr>
        <w:t>tarpposms</w:t>
      </w:r>
      <w:r w:rsidR="00032348">
        <w:rPr>
          <w:rFonts w:ascii="Times New Roman" w:eastAsia="Aptos" w:hAnsi="Times New Roman" w:cs="Times New Roman"/>
          <w:sz w:val="24"/>
          <w:szCs w:val="24"/>
        </w:rPr>
        <w:t xml:space="preserve">, kura laikā EDzL LDz koncernam  tiek pievienota kā meitas sabiedrība, </w:t>
      </w:r>
      <w:r w:rsidR="00032348" w:rsidRPr="00703A7E">
        <w:rPr>
          <w:rFonts w:ascii="Times New Roman" w:eastAsia="Aptos" w:hAnsi="Times New Roman" w:cs="Times New Roman"/>
          <w:sz w:val="24"/>
          <w:szCs w:val="24"/>
        </w:rPr>
        <w:t>kalpo kā atbalsta mehānisms, lai strukturētā un saprotamā veidā sagatavotu pilnīgu integrāciju, kuras īstenošana prasa ievērojamus resursus un sarežģītu darbu.</w:t>
      </w:r>
      <w:r w:rsidR="00032348">
        <w:rPr>
          <w:rFonts w:ascii="Times New Roman" w:eastAsia="Aptos" w:hAnsi="Times New Roman" w:cs="Times New Roman"/>
          <w:sz w:val="24"/>
          <w:szCs w:val="24"/>
        </w:rPr>
        <w:t xml:space="preserve"> </w:t>
      </w:r>
      <w:r w:rsidR="00233874">
        <w:rPr>
          <w:rFonts w:ascii="Times New Roman" w:eastAsia="Aptos" w:hAnsi="Times New Roman" w:cs="Times New Roman"/>
          <w:sz w:val="24"/>
          <w:szCs w:val="24"/>
        </w:rPr>
        <w:t xml:space="preserve"> Turklāt š</w:t>
      </w:r>
      <w:r w:rsidR="00233874" w:rsidRPr="00233874">
        <w:rPr>
          <w:rFonts w:ascii="Times New Roman" w:eastAsia="Aptos" w:hAnsi="Times New Roman" w:cs="Times New Roman"/>
          <w:sz w:val="24"/>
          <w:szCs w:val="24"/>
        </w:rPr>
        <w:t>āda pieeja ļauj saglabāt esošās saistības, ko ED</w:t>
      </w:r>
      <w:r w:rsidR="00233874">
        <w:rPr>
          <w:rFonts w:ascii="Times New Roman" w:eastAsia="Aptos" w:hAnsi="Times New Roman" w:cs="Times New Roman"/>
          <w:sz w:val="24"/>
          <w:szCs w:val="24"/>
        </w:rPr>
        <w:t>z</w:t>
      </w:r>
      <w:r w:rsidR="00233874" w:rsidRPr="00233874">
        <w:rPr>
          <w:rFonts w:ascii="Times New Roman" w:eastAsia="Aptos" w:hAnsi="Times New Roman" w:cs="Times New Roman"/>
          <w:sz w:val="24"/>
          <w:szCs w:val="24"/>
        </w:rPr>
        <w:t>L jau ir uzņēmusies, un novērš nepieciešamību pārslēgt spēkā esošos līgumus. Pretējā gadījumā līgumu pārslēgšana varētu prasīt tikpat daudz laika un resursu kā pati pilnā integrācija.</w:t>
      </w:r>
      <w:r w:rsidR="00233874">
        <w:rPr>
          <w:rFonts w:ascii="Times New Roman" w:eastAsia="Aptos" w:hAnsi="Times New Roman" w:cs="Times New Roman"/>
          <w:sz w:val="24"/>
          <w:szCs w:val="24"/>
        </w:rPr>
        <w:t xml:space="preserve"> </w:t>
      </w:r>
      <w:r w:rsidR="0C0B7ED9" w:rsidRPr="49CFED08">
        <w:rPr>
          <w:rFonts w:ascii="Times New Roman" w:eastAsia="Aptos" w:hAnsi="Times New Roman" w:cs="Times New Roman"/>
          <w:sz w:val="24"/>
          <w:szCs w:val="24"/>
        </w:rPr>
        <w:t>Vienlaicīgi uz Ministru kabinetu izskatīšanai tiek virzīts Ministru kabineta rīkojuma projekts “Par valsts akciju sabiedrības "Latvijas dzelzceļš" izšķirošās ietekmes un līdzdalības izbeigšanu sabiedrībā ar ierobežotu atbildību "LDZ ritošā sastāva serviss" un sabiedrībā ar ierobežotu atbildību "LDZ Loģistika"”(</w:t>
      </w:r>
      <w:r w:rsidR="7A26EE96" w:rsidRPr="49CFED08">
        <w:rPr>
          <w:rFonts w:ascii="Times New Roman" w:eastAsia="Aptos" w:hAnsi="Times New Roman" w:cs="Times New Roman"/>
          <w:sz w:val="24"/>
          <w:szCs w:val="24"/>
        </w:rPr>
        <w:t>25-TA-692), kas paredz triju LDz atkarīgo sabiedrību konsolidāciju</w:t>
      </w:r>
      <w:r w:rsidR="00E11A57">
        <w:rPr>
          <w:rFonts w:ascii="Times New Roman" w:eastAsia="Aptos" w:hAnsi="Times New Roman" w:cs="Times New Roman"/>
          <w:sz w:val="24"/>
          <w:szCs w:val="24"/>
        </w:rPr>
        <w:t>, kas kalpos kā pirmais solis LDz koncerna re</w:t>
      </w:r>
      <w:r w:rsidR="00F51B90">
        <w:rPr>
          <w:rFonts w:ascii="Times New Roman" w:eastAsia="Aptos" w:hAnsi="Times New Roman" w:cs="Times New Roman"/>
          <w:sz w:val="24"/>
          <w:szCs w:val="24"/>
        </w:rPr>
        <w:t>organizācijai</w:t>
      </w:r>
      <w:r w:rsidR="7A26EE96" w:rsidRPr="49CFED08">
        <w:rPr>
          <w:rFonts w:ascii="Times New Roman" w:eastAsia="Aptos" w:hAnsi="Times New Roman" w:cs="Times New Roman"/>
          <w:sz w:val="24"/>
          <w:szCs w:val="24"/>
        </w:rPr>
        <w:t>.</w:t>
      </w:r>
      <w:r w:rsidR="0C0B7ED9" w:rsidRPr="49CFED08">
        <w:rPr>
          <w:rFonts w:ascii="Times New Roman" w:eastAsia="Aptos" w:hAnsi="Times New Roman" w:cs="Times New Roman"/>
          <w:sz w:val="24"/>
          <w:szCs w:val="24"/>
        </w:rPr>
        <w:t xml:space="preserve"> </w:t>
      </w:r>
      <w:r w:rsidR="00DC55C8">
        <w:rPr>
          <w:rFonts w:ascii="Times New Roman" w:eastAsia="Aptos" w:hAnsi="Times New Roman" w:cs="Times New Roman"/>
          <w:sz w:val="24"/>
          <w:szCs w:val="24"/>
        </w:rPr>
        <w:t xml:space="preserve">LDz meitas sabiedrību konsolidāciju paredzēts veikt līdz 2025. gada beigām. </w:t>
      </w:r>
      <w:r w:rsidR="63623700" w:rsidRPr="7DE5AB12">
        <w:rPr>
          <w:rFonts w:ascii="Times New Roman" w:eastAsia="Aptos" w:hAnsi="Times New Roman" w:cs="Times New Roman"/>
          <w:sz w:val="24"/>
          <w:szCs w:val="24"/>
        </w:rPr>
        <w:t>Vienlaikus pilnīgas integrācijas termiņš</w:t>
      </w:r>
      <w:r w:rsidR="659F8E5A" w:rsidRPr="7DE5AB12">
        <w:rPr>
          <w:rFonts w:ascii="Times New Roman" w:eastAsia="Aptos" w:hAnsi="Times New Roman" w:cs="Times New Roman"/>
          <w:sz w:val="24"/>
          <w:szCs w:val="24"/>
        </w:rPr>
        <w:t xml:space="preserve">, kuru ietvaros plānots veikt </w:t>
      </w:r>
      <w:r w:rsidR="7FF67B29" w:rsidRPr="7DE5AB12">
        <w:rPr>
          <w:rFonts w:ascii="Times New Roman" w:eastAsia="Aptos" w:hAnsi="Times New Roman" w:cs="Times New Roman"/>
          <w:sz w:val="24"/>
          <w:szCs w:val="24"/>
        </w:rPr>
        <w:t xml:space="preserve">pilnīgu LDz koncerna </w:t>
      </w:r>
      <w:r w:rsidR="659F8E5A" w:rsidRPr="7DE5AB12">
        <w:rPr>
          <w:rFonts w:ascii="Times New Roman" w:eastAsia="Aptos" w:hAnsi="Times New Roman" w:cs="Times New Roman"/>
          <w:sz w:val="24"/>
          <w:szCs w:val="24"/>
        </w:rPr>
        <w:t>reorganizācij</w:t>
      </w:r>
      <w:r w:rsidR="31E2F9CB" w:rsidRPr="7DE5AB12">
        <w:rPr>
          <w:rFonts w:ascii="Times New Roman" w:eastAsia="Aptos" w:hAnsi="Times New Roman" w:cs="Times New Roman"/>
          <w:sz w:val="24"/>
          <w:szCs w:val="24"/>
        </w:rPr>
        <w:t>u un iespējamo struktūras maiņu</w:t>
      </w:r>
      <w:r w:rsidR="659F8E5A" w:rsidRPr="7DE5AB12">
        <w:rPr>
          <w:rFonts w:ascii="Times New Roman" w:eastAsia="Aptos" w:hAnsi="Times New Roman" w:cs="Times New Roman"/>
          <w:sz w:val="24"/>
          <w:szCs w:val="24"/>
        </w:rPr>
        <w:t>,</w:t>
      </w:r>
      <w:r w:rsidR="63623700" w:rsidRPr="7DE5AB12">
        <w:rPr>
          <w:rFonts w:ascii="Times New Roman" w:eastAsia="Aptos" w:hAnsi="Times New Roman" w:cs="Times New Roman"/>
          <w:sz w:val="24"/>
          <w:szCs w:val="24"/>
        </w:rPr>
        <w:t xml:space="preserve"> paredzams daudz garāks</w:t>
      </w:r>
      <w:r w:rsidR="4B225188" w:rsidRPr="7DE5AB12">
        <w:rPr>
          <w:rFonts w:ascii="Times New Roman" w:eastAsia="Aptos" w:hAnsi="Times New Roman" w:cs="Times New Roman"/>
          <w:sz w:val="24"/>
          <w:szCs w:val="24"/>
        </w:rPr>
        <w:t xml:space="preserve"> - līdz </w:t>
      </w:r>
      <w:r w:rsidR="4B225188" w:rsidRPr="49CFED08">
        <w:rPr>
          <w:rFonts w:ascii="Times New Roman" w:eastAsia="Aptos" w:hAnsi="Times New Roman" w:cs="Times New Roman"/>
          <w:sz w:val="24"/>
          <w:szCs w:val="24"/>
        </w:rPr>
        <w:t>20</w:t>
      </w:r>
      <w:r w:rsidR="5514492F" w:rsidRPr="49CFED08">
        <w:rPr>
          <w:rFonts w:ascii="Times New Roman" w:eastAsia="Aptos" w:hAnsi="Times New Roman" w:cs="Times New Roman"/>
          <w:sz w:val="24"/>
          <w:szCs w:val="24"/>
        </w:rPr>
        <w:t>29</w:t>
      </w:r>
      <w:r w:rsidR="4B225188" w:rsidRPr="49CFED08">
        <w:rPr>
          <w:rFonts w:ascii="Times New Roman" w:eastAsia="Aptos" w:hAnsi="Times New Roman" w:cs="Times New Roman"/>
          <w:sz w:val="24"/>
          <w:szCs w:val="24"/>
        </w:rPr>
        <w:t>.</w:t>
      </w:r>
      <w:r w:rsidR="4B225188" w:rsidRPr="7DE5AB12">
        <w:rPr>
          <w:rFonts w:ascii="Times New Roman" w:eastAsia="Aptos" w:hAnsi="Times New Roman" w:cs="Times New Roman"/>
          <w:sz w:val="24"/>
          <w:szCs w:val="24"/>
        </w:rPr>
        <w:t xml:space="preserve"> </w:t>
      </w:r>
      <w:r w:rsidR="00276580">
        <w:rPr>
          <w:rFonts w:ascii="Times New Roman" w:eastAsia="Aptos" w:hAnsi="Times New Roman" w:cs="Times New Roman"/>
          <w:sz w:val="24"/>
          <w:szCs w:val="24"/>
        </w:rPr>
        <w:t>g</w:t>
      </w:r>
      <w:r w:rsidR="4B225188" w:rsidRPr="7DE5AB12">
        <w:rPr>
          <w:rFonts w:ascii="Times New Roman" w:eastAsia="Aptos" w:hAnsi="Times New Roman" w:cs="Times New Roman"/>
          <w:sz w:val="24"/>
          <w:szCs w:val="24"/>
        </w:rPr>
        <w:t>adam</w:t>
      </w:r>
      <w:r w:rsidR="7D2D1D7D" w:rsidRPr="49CFED08">
        <w:rPr>
          <w:rFonts w:ascii="Times New Roman" w:eastAsia="Aptos" w:hAnsi="Times New Roman" w:cs="Times New Roman"/>
          <w:sz w:val="24"/>
          <w:szCs w:val="24"/>
        </w:rPr>
        <w:t xml:space="preserve"> (skatīt attēlu ar indikatīvo laika grafiku)</w:t>
      </w:r>
      <w:r w:rsidR="63623700" w:rsidRPr="49CFED08">
        <w:rPr>
          <w:rFonts w:ascii="Times New Roman" w:eastAsia="Aptos" w:hAnsi="Times New Roman" w:cs="Times New Roman"/>
          <w:sz w:val="24"/>
          <w:szCs w:val="24"/>
        </w:rPr>
        <w:t>.</w:t>
      </w:r>
      <w:r w:rsidR="63623700" w:rsidRPr="7DE5AB12">
        <w:rPr>
          <w:rFonts w:ascii="Times New Roman" w:eastAsia="Aptos" w:hAnsi="Times New Roman" w:cs="Times New Roman"/>
          <w:sz w:val="24"/>
          <w:szCs w:val="24"/>
        </w:rPr>
        <w:t xml:space="preserve"> Jāņem vērā, ka reorganizācijas ātrumu būtiski ietekmē arī sagatavošanās darbi pirms reorganizācijas īstenošanas, kas veicami iesaistītajās sabiedrībās.</w:t>
      </w:r>
    </w:p>
    <w:p w14:paraId="75E03A31" w14:textId="1C18C5CE" w:rsidR="00034175" w:rsidRDefault="00034175" w:rsidP="004C339D">
      <w:pPr>
        <w:spacing w:after="0" w:line="276" w:lineRule="auto"/>
        <w:ind w:firstLine="567"/>
        <w:jc w:val="both"/>
      </w:pPr>
    </w:p>
    <w:p w14:paraId="6F84867C" w14:textId="1F1478C2" w:rsidR="008341C8" w:rsidRDefault="008C597D" w:rsidP="002E0C1B">
      <w:pPr>
        <w:spacing w:after="0" w:line="276" w:lineRule="auto"/>
        <w:jc w:val="both"/>
      </w:pPr>
      <w:r w:rsidRPr="008C597D">
        <w:rPr>
          <w:noProof/>
        </w:rPr>
        <w:lastRenderedPageBreak/>
        <w:drawing>
          <wp:inline distT="0" distB="0" distL="0" distR="0" wp14:anchorId="6F695B41" wp14:editId="05B7D5B1">
            <wp:extent cx="5940425" cy="3327400"/>
            <wp:effectExtent l="0" t="0" r="3175" b="6350"/>
            <wp:docPr id="777740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40691" name=""/>
                    <pic:cNvPicPr/>
                  </pic:nvPicPr>
                  <pic:blipFill>
                    <a:blip r:embed="rId19"/>
                    <a:stretch>
                      <a:fillRect/>
                    </a:stretch>
                  </pic:blipFill>
                  <pic:spPr>
                    <a:xfrm>
                      <a:off x="0" y="0"/>
                      <a:ext cx="5940425" cy="3327400"/>
                    </a:xfrm>
                    <a:prstGeom prst="rect">
                      <a:avLst/>
                    </a:prstGeom>
                  </pic:spPr>
                </pic:pic>
              </a:graphicData>
            </a:graphic>
          </wp:inline>
        </w:drawing>
      </w:r>
    </w:p>
    <w:bookmarkEnd w:id="30"/>
    <w:p w14:paraId="36E801E4" w14:textId="77777777" w:rsidR="006D06E3" w:rsidRDefault="006D06E3" w:rsidP="006555EF">
      <w:pPr>
        <w:pStyle w:val="Heading2"/>
        <w:spacing w:before="0" w:after="0"/>
        <w:rPr>
          <w:rFonts w:ascii="Times New Roman" w:hAnsi="Times New Roman" w:cs="Times New Roman"/>
          <w:sz w:val="24"/>
          <w:szCs w:val="24"/>
        </w:rPr>
      </w:pPr>
    </w:p>
    <w:p w14:paraId="33671EBB" w14:textId="3F518F01" w:rsidR="00633A40" w:rsidRPr="00603239" w:rsidRDefault="008E5044" w:rsidP="002E0C1B">
      <w:pPr>
        <w:pStyle w:val="Heading2"/>
        <w:spacing w:before="0" w:after="60"/>
        <w:rPr>
          <w:rFonts w:ascii="Times New Roman" w:hAnsi="Times New Roman" w:cs="Times New Roman"/>
          <w:sz w:val="24"/>
          <w:szCs w:val="24"/>
        </w:rPr>
      </w:pPr>
      <w:bookmarkStart w:id="31" w:name="_Toc199960600"/>
      <w:r w:rsidRPr="00603239">
        <w:rPr>
          <w:rFonts w:ascii="Times New Roman" w:hAnsi="Times New Roman" w:cs="Times New Roman"/>
          <w:sz w:val="24"/>
          <w:szCs w:val="24"/>
        </w:rPr>
        <w:t>5.Nepieciešamās izmaiņas normatīvajā regulējumā</w:t>
      </w:r>
      <w:bookmarkEnd w:id="31"/>
    </w:p>
    <w:p w14:paraId="1612B66A" w14:textId="77777777" w:rsidR="000A38F6" w:rsidRDefault="008E5044" w:rsidP="002E0C1B">
      <w:pPr>
        <w:pStyle w:val="1Paragraph"/>
        <w:numPr>
          <w:ilvl w:val="0"/>
          <w:numId w:val="0"/>
        </w:numPr>
        <w:spacing w:after="60" w:line="276" w:lineRule="auto"/>
        <w:ind w:firstLine="567"/>
        <w:rPr>
          <w:rFonts w:ascii="Times New Roman" w:hAnsi="Times New Roman" w:cs="Times New Roman"/>
          <w:sz w:val="24"/>
          <w:szCs w:val="24"/>
        </w:rPr>
      </w:pPr>
      <w:r w:rsidRPr="00603239">
        <w:rPr>
          <w:rFonts w:ascii="Times New Roman" w:hAnsi="Times New Roman" w:cs="Times New Roman"/>
          <w:sz w:val="24"/>
          <w:szCs w:val="24"/>
        </w:rPr>
        <w:t xml:space="preserve">Lai realizētu kapitālsabiedrību konsolidācijas ieviešanu ir nepieciešams pārskatīt esošo normatīvo aktu bāzi un veikt virkni grozījumu spēkā esošajos likumos un Ministru kabineta izdotajos normatīvajos aktos. Šobrīd identificēti šādi normatīvie </w:t>
      </w:r>
      <w:r w:rsidR="00CA027C" w:rsidRPr="00603239">
        <w:rPr>
          <w:rFonts w:ascii="Times New Roman" w:hAnsi="Times New Roman" w:cs="Times New Roman"/>
          <w:sz w:val="24"/>
          <w:szCs w:val="24"/>
        </w:rPr>
        <w:t xml:space="preserve"> un tiesību </w:t>
      </w:r>
      <w:r w:rsidRPr="00603239">
        <w:rPr>
          <w:rFonts w:ascii="Times New Roman" w:hAnsi="Times New Roman" w:cs="Times New Roman"/>
          <w:sz w:val="24"/>
          <w:szCs w:val="24"/>
        </w:rPr>
        <w:t>akti, kuros</w:t>
      </w:r>
      <w:r w:rsidR="00D46EE7" w:rsidRPr="00603239">
        <w:rPr>
          <w:rFonts w:ascii="Times New Roman" w:hAnsi="Times New Roman" w:cs="Times New Roman"/>
          <w:sz w:val="24"/>
          <w:szCs w:val="24"/>
        </w:rPr>
        <w:t xml:space="preserve"> potenciāli</w:t>
      </w:r>
      <w:r w:rsidRPr="00603239">
        <w:rPr>
          <w:rFonts w:ascii="Times New Roman" w:hAnsi="Times New Roman" w:cs="Times New Roman"/>
          <w:sz w:val="24"/>
          <w:szCs w:val="24"/>
        </w:rPr>
        <w:t xml:space="preserve"> būs nepieciešams veikt grozījumus:</w:t>
      </w:r>
    </w:p>
    <w:p w14:paraId="66ECC91C" w14:textId="5E816654" w:rsidR="00633A40" w:rsidRPr="000A38F6" w:rsidRDefault="008E5044" w:rsidP="006555EF">
      <w:pPr>
        <w:pStyle w:val="ListParagraph"/>
        <w:numPr>
          <w:ilvl w:val="0"/>
          <w:numId w:val="36"/>
        </w:numPr>
        <w:spacing w:after="0" w:line="240" w:lineRule="auto"/>
        <w:jc w:val="both"/>
        <w:rPr>
          <w:rFonts w:ascii="Times New Roman" w:eastAsia="Aptos" w:hAnsi="Times New Roman" w:cs="Times New Roman"/>
          <w:sz w:val="24"/>
          <w:szCs w:val="24"/>
        </w:rPr>
      </w:pPr>
      <w:r w:rsidRPr="000A38F6">
        <w:rPr>
          <w:rFonts w:ascii="Times New Roman" w:eastAsia="Aptos" w:hAnsi="Times New Roman" w:cs="Times New Roman"/>
          <w:sz w:val="24"/>
          <w:szCs w:val="24"/>
        </w:rPr>
        <w:t>Dzelzceļa likums</w:t>
      </w:r>
      <w:r w:rsidR="008D5F87">
        <w:rPr>
          <w:rFonts w:ascii="Times New Roman" w:eastAsia="Aptos" w:hAnsi="Times New Roman" w:cs="Times New Roman"/>
          <w:sz w:val="24"/>
          <w:szCs w:val="24"/>
        </w:rPr>
        <w:t xml:space="preserve"> – grozījumi veicami steidzamības kārtā</w:t>
      </w:r>
      <w:r w:rsidR="3967794D" w:rsidRPr="000A38F6">
        <w:rPr>
          <w:rFonts w:ascii="Times New Roman" w:eastAsia="Aptos" w:hAnsi="Times New Roman" w:cs="Times New Roman"/>
          <w:sz w:val="24"/>
          <w:szCs w:val="24"/>
        </w:rPr>
        <w:t>;</w:t>
      </w:r>
    </w:p>
    <w:p w14:paraId="24EC37C0" w14:textId="77777777" w:rsidR="00633A40" w:rsidRPr="00603239" w:rsidRDefault="008E5044" w:rsidP="006555EF">
      <w:pPr>
        <w:pStyle w:val="ListParagraph"/>
        <w:numPr>
          <w:ilvl w:val="0"/>
          <w:numId w:val="36"/>
        </w:numPr>
        <w:spacing w:after="0" w:line="240" w:lineRule="auto"/>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 xml:space="preserve">Ministru kabineta </w:t>
      </w:r>
      <w:r w:rsidR="00E45683" w:rsidRPr="00603239">
        <w:rPr>
          <w:rFonts w:ascii="Times New Roman" w:eastAsia="Aptos" w:hAnsi="Times New Roman" w:cs="Times New Roman"/>
          <w:sz w:val="24"/>
          <w:szCs w:val="24"/>
        </w:rPr>
        <w:t xml:space="preserve">2018. gada 15. maija </w:t>
      </w:r>
      <w:r w:rsidRPr="00603239">
        <w:rPr>
          <w:rFonts w:ascii="Times New Roman" w:eastAsia="Aptos" w:hAnsi="Times New Roman" w:cs="Times New Roman"/>
          <w:sz w:val="24"/>
          <w:szCs w:val="24"/>
        </w:rPr>
        <w:t>noteikumi Nr.</w:t>
      </w:r>
      <w:r w:rsidR="00E45683" w:rsidRPr="00603239">
        <w:rPr>
          <w:rFonts w:ascii="Times New Roman" w:eastAsia="Aptos" w:hAnsi="Times New Roman" w:cs="Times New Roman"/>
          <w:sz w:val="24"/>
          <w:szCs w:val="24"/>
        </w:rPr>
        <w:t xml:space="preserve"> </w:t>
      </w:r>
      <w:r w:rsidRPr="00603239">
        <w:rPr>
          <w:rFonts w:ascii="Times New Roman" w:eastAsia="Aptos" w:hAnsi="Times New Roman" w:cs="Times New Roman"/>
          <w:sz w:val="24"/>
          <w:szCs w:val="24"/>
        </w:rPr>
        <w:t>215 “Par publiskās lietošanas dzelzceļa infrastruktūras statusa piešķiršanu”;</w:t>
      </w:r>
    </w:p>
    <w:p w14:paraId="15238EE7" w14:textId="77777777" w:rsidR="00633A40" w:rsidRPr="00603239" w:rsidRDefault="008E5044" w:rsidP="006555EF">
      <w:pPr>
        <w:pStyle w:val="ListParagraph"/>
        <w:numPr>
          <w:ilvl w:val="0"/>
          <w:numId w:val="36"/>
        </w:numPr>
        <w:spacing w:after="0" w:line="240" w:lineRule="auto"/>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 xml:space="preserve">Ministru kabineta </w:t>
      </w:r>
      <w:r w:rsidR="008070AE" w:rsidRPr="00603239">
        <w:rPr>
          <w:rFonts w:ascii="Times New Roman" w:eastAsia="Aptos" w:hAnsi="Times New Roman" w:cs="Times New Roman"/>
          <w:sz w:val="24"/>
          <w:szCs w:val="24"/>
        </w:rPr>
        <w:t xml:space="preserve">2003.gada 29.aprīļa </w:t>
      </w:r>
      <w:r w:rsidRPr="00603239">
        <w:rPr>
          <w:rFonts w:ascii="Times New Roman" w:eastAsia="Aptos" w:hAnsi="Times New Roman" w:cs="Times New Roman"/>
          <w:sz w:val="24"/>
          <w:szCs w:val="24"/>
        </w:rPr>
        <w:t>noteikumi Nr.242 “Satiksmes ministrijas nolikums”;</w:t>
      </w:r>
    </w:p>
    <w:p w14:paraId="102DF8B5" w14:textId="77777777" w:rsidR="00633A40" w:rsidRPr="00603239" w:rsidRDefault="008E5044" w:rsidP="006555EF">
      <w:pPr>
        <w:pStyle w:val="ListParagraph"/>
        <w:numPr>
          <w:ilvl w:val="0"/>
          <w:numId w:val="36"/>
        </w:numPr>
        <w:spacing w:after="0" w:line="240" w:lineRule="auto"/>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 xml:space="preserve">Ministru kabineta </w:t>
      </w:r>
      <w:r w:rsidR="008070AE" w:rsidRPr="00603239">
        <w:rPr>
          <w:rFonts w:ascii="Times New Roman" w:eastAsia="Aptos" w:hAnsi="Times New Roman" w:cs="Times New Roman"/>
          <w:sz w:val="24"/>
          <w:szCs w:val="24"/>
        </w:rPr>
        <w:t xml:space="preserve">2021. gada 21. janvāra </w:t>
      </w:r>
      <w:r w:rsidRPr="00603239">
        <w:rPr>
          <w:rFonts w:ascii="Times New Roman" w:eastAsia="Aptos" w:hAnsi="Times New Roman" w:cs="Times New Roman"/>
          <w:sz w:val="24"/>
          <w:szCs w:val="24"/>
        </w:rPr>
        <w:t>noteikumi Nr.46 “Paaugstinātas bīstamības objektu saraksts”;</w:t>
      </w:r>
    </w:p>
    <w:p w14:paraId="4EAAE17D" w14:textId="77777777" w:rsidR="00633A40" w:rsidRPr="00603239" w:rsidRDefault="008E5044" w:rsidP="006555EF">
      <w:pPr>
        <w:pStyle w:val="ListParagraph"/>
        <w:numPr>
          <w:ilvl w:val="0"/>
          <w:numId w:val="36"/>
        </w:numPr>
        <w:spacing w:after="0" w:line="240" w:lineRule="auto"/>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Ministru kabineta</w:t>
      </w:r>
      <w:r w:rsidR="008070AE" w:rsidRPr="00603239">
        <w:rPr>
          <w:rFonts w:ascii="Times New Roman" w:hAnsi="Times New Roman" w:cs="Times New Roman"/>
          <w:sz w:val="24"/>
          <w:szCs w:val="24"/>
        </w:rPr>
        <w:t xml:space="preserve"> </w:t>
      </w:r>
      <w:r w:rsidR="008070AE" w:rsidRPr="00603239">
        <w:rPr>
          <w:rFonts w:ascii="Times New Roman" w:eastAsia="Aptos" w:hAnsi="Times New Roman" w:cs="Times New Roman"/>
          <w:sz w:val="24"/>
          <w:szCs w:val="24"/>
        </w:rPr>
        <w:t>2017. gada 19. septembra</w:t>
      </w:r>
      <w:r w:rsidRPr="00603239">
        <w:rPr>
          <w:rFonts w:ascii="Times New Roman" w:eastAsia="Aptos" w:hAnsi="Times New Roman" w:cs="Times New Roman"/>
          <w:sz w:val="24"/>
          <w:szCs w:val="24"/>
        </w:rPr>
        <w:t xml:space="preserve"> noteikumi Nr.563 “Paaugstinātas bīstamības objektu apzināšanas un noteikšanas, kā arī civilās aizsardzības un katastrofas pārvaldīšanas plānošanas un īstenošanas kārtība”;</w:t>
      </w:r>
    </w:p>
    <w:p w14:paraId="0C9958EC" w14:textId="77777777" w:rsidR="00633A40" w:rsidRPr="00603239" w:rsidRDefault="008E5044" w:rsidP="006555EF">
      <w:pPr>
        <w:pStyle w:val="ListParagraph"/>
        <w:numPr>
          <w:ilvl w:val="0"/>
          <w:numId w:val="36"/>
        </w:numPr>
        <w:spacing w:after="0" w:line="240" w:lineRule="auto"/>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Ministru kabineta</w:t>
      </w:r>
      <w:r w:rsidR="008070AE" w:rsidRPr="00603239">
        <w:rPr>
          <w:rFonts w:ascii="Times New Roman" w:hAnsi="Times New Roman" w:cs="Times New Roman"/>
          <w:color w:val="414142"/>
          <w:sz w:val="24"/>
          <w:szCs w:val="24"/>
          <w:shd w:val="clear" w:color="auto" w:fill="FFFFFF"/>
        </w:rPr>
        <w:t xml:space="preserve"> </w:t>
      </w:r>
      <w:r w:rsidR="008070AE" w:rsidRPr="00603239">
        <w:rPr>
          <w:rFonts w:ascii="Times New Roman" w:eastAsia="Aptos" w:hAnsi="Times New Roman" w:cs="Times New Roman"/>
          <w:sz w:val="24"/>
          <w:szCs w:val="24"/>
        </w:rPr>
        <w:t>2017. gada 7. novembra</w:t>
      </w:r>
      <w:r w:rsidRPr="00603239">
        <w:rPr>
          <w:rFonts w:ascii="Times New Roman" w:eastAsia="Aptos" w:hAnsi="Times New Roman" w:cs="Times New Roman"/>
          <w:sz w:val="24"/>
          <w:szCs w:val="24"/>
        </w:rPr>
        <w:t xml:space="preserve"> noteikumi Nr.663 “Ilgtspējīgas attīstības konsultatīvās koordinācijas padomes nolikums </w:t>
      </w:r>
      <w:r w:rsidRPr="00603239">
        <w:rPr>
          <w:rFonts w:ascii="Times New Roman" w:eastAsia="Aptos" w:hAnsi="Times New Roman" w:cs="Times New Roman"/>
          <w:i/>
          <w:sz w:val="24"/>
          <w:szCs w:val="24"/>
        </w:rPr>
        <w:t>Rail Baltica</w:t>
      </w:r>
      <w:r w:rsidRPr="00603239">
        <w:rPr>
          <w:rFonts w:ascii="Times New Roman" w:eastAsia="Aptos" w:hAnsi="Times New Roman" w:cs="Times New Roman"/>
          <w:sz w:val="24"/>
          <w:szCs w:val="24"/>
        </w:rPr>
        <w:t> projekta sniegto papildu iespēju realizēšanai Rīgā”;</w:t>
      </w:r>
    </w:p>
    <w:p w14:paraId="71F50769" w14:textId="77777777" w:rsidR="00633A40" w:rsidRPr="00603239" w:rsidRDefault="008E5044" w:rsidP="006555EF">
      <w:pPr>
        <w:pStyle w:val="ListParagraph"/>
        <w:numPr>
          <w:ilvl w:val="0"/>
          <w:numId w:val="36"/>
        </w:numPr>
        <w:spacing w:after="0" w:line="240" w:lineRule="auto"/>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 xml:space="preserve">Ministru kabineta </w:t>
      </w:r>
      <w:r w:rsidR="008070AE" w:rsidRPr="00603239">
        <w:rPr>
          <w:rFonts w:ascii="Times New Roman" w:eastAsia="Aptos" w:hAnsi="Times New Roman" w:cs="Times New Roman"/>
          <w:sz w:val="24"/>
          <w:szCs w:val="24"/>
        </w:rPr>
        <w:t>2007.gada 18.decembra </w:t>
      </w:r>
      <w:r w:rsidRPr="00603239">
        <w:rPr>
          <w:rFonts w:ascii="Times New Roman" w:eastAsia="Aptos" w:hAnsi="Times New Roman" w:cs="Times New Roman"/>
          <w:sz w:val="24"/>
          <w:szCs w:val="24"/>
        </w:rPr>
        <w:t>noteikumi Nr.923 “Noteikumi par obligāti apsargājamiem valsts publiskās lietošanas dzelzceļa infrastruktūras objektiem un to apsargāšanas kārtību”;</w:t>
      </w:r>
    </w:p>
    <w:p w14:paraId="602A3164" w14:textId="77777777" w:rsidR="00633A40" w:rsidRPr="00603239" w:rsidRDefault="008E5044" w:rsidP="006555EF">
      <w:pPr>
        <w:pStyle w:val="ListParagraph"/>
        <w:numPr>
          <w:ilvl w:val="0"/>
          <w:numId w:val="36"/>
        </w:numPr>
        <w:spacing w:after="0" w:line="240" w:lineRule="auto"/>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Ministru kabineta</w:t>
      </w:r>
      <w:r w:rsidR="008070AE" w:rsidRPr="00603239">
        <w:rPr>
          <w:rFonts w:ascii="Times New Roman" w:eastAsia="Aptos" w:hAnsi="Times New Roman" w:cs="Times New Roman"/>
          <w:sz w:val="24"/>
          <w:szCs w:val="24"/>
        </w:rPr>
        <w:t xml:space="preserve"> 2021. gada 16. jūnija</w:t>
      </w:r>
      <w:r w:rsidRPr="00603239">
        <w:rPr>
          <w:rFonts w:ascii="Times New Roman" w:eastAsia="Aptos" w:hAnsi="Times New Roman" w:cs="Times New Roman"/>
          <w:sz w:val="24"/>
          <w:szCs w:val="24"/>
        </w:rPr>
        <w:t xml:space="preserve"> rīkojums Nr.421 “Par valsts akciju sabiedrības "Latvijas dzelzceļš" vispārējo stratēģisko mērķi”;</w:t>
      </w:r>
    </w:p>
    <w:p w14:paraId="4DB5B90C" w14:textId="77777777" w:rsidR="00633A40" w:rsidRPr="00603239" w:rsidRDefault="008E5044" w:rsidP="006555EF">
      <w:pPr>
        <w:pStyle w:val="ListParagraph"/>
        <w:numPr>
          <w:ilvl w:val="0"/>
          <w:numId w:val="36"/>
        </w:numPr>
        <w:spacing w:after="0" w:line="240" w:lineRule="auto"/>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 xml:space="preserve">Ministru kabineta </w:t>
      </w:r>
      <w:r w:rsidR="008070AE" w:rsidRPr="00603239">
        <w:rPr>
          <w:rFonts w:ascii="Times New Roman" w:eastAsia="Aptos" w:hAnsi="Times New Roman" w:cs="Times New Roman"/>
          <w:sz w:val="24"/>
          <w:szCs w:val="24"/>
        </w:rPr>
        <w:t xml:space="preserve">2021. gada 21. oktobra </w:t>
      </w:r>
      <w:r w:rsidRPr="00603239">
        <w:rPr>
          <w:rFonts w:ascii="Times New Roman" w:eastAsia="Aptos" w:hAnsi="Times New Roman" w:cs="Times New Roman"/>
          <w:sz w:val="24"/>
          <w:szCs w:val="24"/>
        </w:rPr>
        <w:t>rīkojums Nr.710 “Par Transporta attīstības pamatnostādnēm 2021.-2027. gadam”.</w:t>
      </w:r>
    </w:p>
    <w:p w14:paraId="4F88D487" w14:textId="77777777" w:rsidR="00AB66B3" w:rsidRDefault="008E5044" w:rsidP="006555EF">
      <w:pPr>
        <w:numPr>
          <w:ilvl w:val="0"/>
          <w:numId w:val="36"/>
        </w:numPr>
        <w:spacing w:after="0" w:line="240" w:lineRule="auto"/>
        <w:contextualSpacing/>
        <w:jc w:val="both"/>
        <w:rPr>
          <w:rFonts w:ascii="Times New Roman" w:eastAsia="Aptos" w:hAnsi="Times New Roman" w:cs="Times New Roman"/>
          <w:sz w:val="24"/>
          <w:szCs w:val="24"/>
        </w:rPr>
      </w:pPr>
      <w:r w:rsidRPr="00603239">
        <w:rPr>
          <w:rFonts w:ascii="Times New Roman" w:eastAsia="Aptos" w:hAnsi="Times New Roman" w:cs="Times New Roman"/>
          <w:sz w:val="24"/>
          <w:szCs w:val="24"/>
        </w:rPr>
        <w:t>Ministru kabineta</w:t>
      </w:r>
      <w:r w:rsidR="008070AE" w:rsidRPr="00603239">
        <w:rPr>
          <w:rFonts w:ascii="Times New Roman" w:hAnsi="Times New Roman" w:cs="Times New Roman"/>
          <w:color w:val="414142"/>
          <w:sz w:val="24"/>
          <w:szCs w:val="24"/>
          <w:shd w:val="clear" w:color="auto" w:fill="FFFFFF"/>
        </w:rPr>
        <w:t xml:space="preserve"> </w:t>
      </w:r>
      <w:r w:rsidR="008070AE" w:rsidRPr="00603239">
        <w:rPr>
          <w:rFonts w:ascii="Times New Roman" w:eastAsia="Aptos" w:hAnsi="Times New Roman" w:cs="Times New Roman"/>
          <w:sz w:val="24"/>
          <w:szCs w:val="24"/>
        </w:rPr>
        <w:t xml:space="preserve">2021. gada 19. janvāra </w:t>
      </w:r>
      <w:r w:rsidRPr="00603239">
        <w:rPr>
          <w:rFonts w:ascii="Times New Roman" w:eastAsia="Aptos" w:hAnsi="Times New Roman" w:cs="Times New Roman"/>
          <w:sz w:val="24"/>
          <w:szCs w:val="24"/>
        </w:rPr>
        <w:t xml:space="preserve"> rīkojums Nr. 32 “Par sabiedrības ar ierobežotu atbildību "Eiropas dzelzceļa līnijas" vispārējo stratēģisko mērķi”.</w:t>
      </w:r>
    </w:p>
    <w:p w14:paraId="2FDE7FC6" w14:textId="77777777" w:rsidR="00034175" w:rsidRPr="00AF2A98" w:rsidRDefault="00034175" w:rsidP="00034175">
      <w:pPr>
        <w:spacing w:after="0" w:line="240" w:lineRule="auto"/>
        <w:ind w:left="720"/>
        <w:contextualSpacing/>
        <w:jc w:val="both"/>
        <w:rPr>
          <w:rFonts w:ascii="Times New Roman" w:eastAsia="Aptos" w:hAnsi="Times New Roman" w:cs="Times New Roman"/>
          <w:sz w:val="24"/>
          <w:szCs w:val="24"/>
        </w:rPr>
      </w:pPr>
    </w:p>
    <w:p w14:paraId="4F4E30B5" w14:textId="77777777" w:rsidR="00D34D3A" w:rsidRPr="00603239" w:rsidRDefault="008E5044" w:rsidP="002E0C1B">
      <w:pPr>
        <w:pStyle w:val="Heading2"/>
        <w:spacing w:before="0" w:after="60"/>
        <w:rPr>
          <w:rFonts w:ascii="Times New Roman" w:hAnsi="Times New Roman" w:cs="Times New Roman"/>
          <w:sz w:val="24"/>
          <w:szCs w:val="24"/>
        </w:rPr>
      </w:pPr>
      <w:hyperlink w:anchor="_Toc164690882" w:history="1">
        <w:bookmarkStart w:id="32" w:name="_Toc186804253"/>
        <w:bookmarkStart w:id="33" w:name="_Toc199960601"/>
        <w:r>
          <w:rPr>
            <w:rFonts w:ascii="Times New Roman" w:hAnsi="Times New Roman" w:cs="Times New Roman"/>
            <w:sz w:val="24"/>
            <w:szCs w:val="24"/>
          </w:rPr>
          <w:t>6</w:t>
        </w:r>
        <w:r w:rsidRPr="00603239">
          <w:rPr>
            <w:rFonts w:ascii="Times New Roman" w:hAnsi="Times New Roman" w:cs="Times New Roman"/>
            <w:sz w:val="24"/>
            <w:szCs w:val="24"/>
          </w:rPr>
          <w:t>. Ietekme uz valsts budžetu</w:t>
        </w:r>
        <w:bookmarkEnd w:id="32"/>
        <w:bookmarkEnd w:id="33"/>
        <w:r w:rsidRPr="00603239">
          <w:rPr>
            <w:rFonts w:ascii="Times New Roman" w:hAnsi="Times New Roman" w:cs="Times New Roman"/>
            <w:webHidden/>
            <w:sz w:val="24"/>
            <w:szCs w:val="24"/>
          </w:rPr>
          <w:tab/>
        </w:r>
      </w:hyperlink>
    </w:p>
    <w:p w14:paraId="05AF7EA7" w14:textId="1FC741F8" w:rsidR="00061841" w:rsidRDefault="008E5044" w:rsidP="00990F98">
      <w:pPr>
        <w:spacing w:after="60" w:line="276" w:lineRule="auto"/>
        <w:ind w:firstLine="709"/>
        <w:jc w:val="both"/>
        <w:rPr>
          <w:rFonts w:ascii="Times New Roman" w:hAnsi="Times New Roman" w:cs="Times New Roman"/>
          <w:sz w:val="24"/>
          <w:szCs w:val="24"/>
        </w:rPr>
      </w:pPr>
      <w:r w:rsidRPr="00061841">
        <w:rPr>
          <w:rFonts w:ascii="Times New Roman" w:hAnsi="Times New Roman" w:cs="Times New Roman"/>
          <w:sz w:val="24"/>
          <w:szCs w:val="24"/>
        </w:rPr>
        <w:t xml:space="preserve">Ņemot vērā </w:t>
      </w:r>
      <w:r w:rsidR="00CA2E28" w:rsidRPr="00061841">
        <w:rPr>
          <w:rFonts w:ascii="Times New Roman" w:hAnsi="Times New Roman" w:cs="Times New Roman"/>
          <w:sz w:val="24"/>
          <w:szCs w:val="24"/>
        </w:rPr>
        <w:t>paredzam</w:t>
      </w:r>
      <w:r w:rsidR="00CA2E28">
        <w:rPr>
          <w:rFonts w:ascii="Times New Roman" w:hAnsi="Times New Roman" w:cs="Times New Roman"/>
          <w:sz w:val="24"/>
          <w:szCs w:val="24"/>
        </w:rPr>
        <w:t>os</w:t>
      </w:r>
      <w:r w:rsidR="00CA2E28" w:rsidRPr="00061841">
        <w:rPr>
          <w:rFonts w:ascii="Times New Roman" w:hAnsi="Times New Roman" w:cs="Times New Roman"/>
          <w:sz w:val="24"/>
          <w:szCs w:val="24"/>
        </w:rPr>
        <w:t xml:space="preserve"> </w:t>
      </w:r>
      <w:r w:rsidR="00CA2E28">
        <w:rPr>
          <w:rFonts w:ascii="Times New Roman" w:hAnsi="Times New Roman" w:cs="Times New Roman"/>
          <w:sz w:val="24"/>
          <w:szCs w:val="24"/>
        </w:rPr>
        <w:t>izmaksu ietaupījumus</w:t>
      </w:r>
      <w:r w:rsidR="00CA2E28" w:rsidRPr="00061841">
        <w:rPr>
          <w:rFonts w:ascii="Times New Roman" w:hAnsi="Times New Roman" w:cs="Times New Roman"/>
          <w:sz w:val="24"/>
          <w:szCs w:val="24"/>
        </w:rPr>
        <w:t xml:space="preserve"> </w:t>
      </w:r>
      <w:r w:rsidRPr="00061841">
        <w:rPr>
          <w:rFonts w:ascii="Times New Roman" w:hAnsi="Times New Roman" w:cs="Times New Roman"/>
          <w:sz w:val="24"/>
          <w:szCs w:val="24"/>
        </w:rPr>
        <w:t>no EDzL integrācijas LDz koncernā, papildus negatīva ietekme uz vispārējās valdības budžeta bilanci netiks radīta. Uz iekšējo procesu pārskatīšanas un sinhronizācijas rēķina, jau sākotnēji būs iespējams mazināt kopējo negatīvo ietekmi uz vispārējās valdības budžetu, sākotnēji tā būs nenozīmīga, aptuveni par 0.2 milj. EUR. Pēc pilnas uzņēmumu apvienošanas</w:t>
      </w:r>
      <w:r w:rsidR="006D266D">
        <w:rPr>
          <w:rFonts w:ascii="Times New Roman" w:hAnsi="Times New Roman" w:cs="Times New Roman"/>
          <w:sz w:val="24"/>
          <w:szCs w:val="24"/>
        </w:rPr>
        <w:t xml:space="preserve">, t.i. pēc visas iecerētās nozares reformas veikšanas </w:t>
      </w:r>
      <w:r w:rsidR="00EB5693">
        <w:rPr>
          <w:rFonts w:ascii="Times New Roman" w:hAnsi="Times New Roman" w:cs="Times New Roman"/>
          <w:sz w:val="24"/>
          <w:szCs w:val="24"/>
        </w:rPr>
        <w:t>un EDzL pievienošanas pie LDz</w:t>
      </w:r>
      <w:r w:rsidRPr="00061841">
        <w:rPr>
          <w:rFonts w:ascii="Times New Roman" w:hAnsi="Times New Roman" w:cs="Times New Roman"/>
          <w:sz w:val="24"/>
          <w:szCs w:val="24"/>
        </w:rPr>
        <w:t>, būtu iespējams vēl vairāk mazināt negatīvo ietekmi uz vispārējās valdības budžetu, mazinot apvienotā infrastruktūras pārvaldītāja ietekmi uz valdības budžetu</w:t>
      </w:r>
      <w:r w:rsidR="00745071">
        <w:rPr>
          <w:rFonts w:ascii="Times New Roman" w:hAnsi="Times New Roman" w:cs="Times New Roman"/>
          <w:sz w:val="24"/>
          <w:szCs w:val="24"/>
        </w:rPr>
        <w:t>.</w:t>
      </w:r>
    </w:p>
    <w:p w14:paraId="79C134D0" w14:textId="153014D5" w:rsidR="00741FA3" w:rsidRDefault="00741FA3" w:rsidP="002E0C1B">
      <w:pPr>
        <w:spacing w:after="6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Pirmā pozitīvā ietekme </w:t>
      </w:r>
      <w:r w:rsidR="00A84097">
        <w:rPr>
          <w:rFonts w:ascii="Times New Roman" w:hAnsi="Times New Roman" w:cs="Times New Roman"/>
          <w:sz w:val="24"/>
          <w:szCs w:val="24"/>
        </w:rPr>
        <w:t xml:space="preserve">no LDz finanšu situācijas uzlabošanās un attiecīgās ietekmes </w:t>
      </w:r>
      <w:r>
        <w:rPr>
          <w:rFonts w:ascii="Times New Roman" w:hAnsi="Times New Roman" w:cs="Times New Roman"/>
          <w:sz w:val="24"/>
          <w:szCs w:val="24"/>
        </w:rPr>
        <w:t xml:space="preserve">uz </w:t>
      </w:r>
      <w:r w:rsidR="00D20F65" w:rsidRPr="7DE5AB12">
        <w:rPr>
          <w:rFonts w:ascii="Times New Roman" w:hAnsi="Times New Roman" w:cs="Times New Roman"/>
          <w:sz w:val="24"/>
          <w:szCs w:val="24"/>
        </w:rPr>
        <w:t>vispārējās valdības sektora budžeta bilanci un parādu</w:t>
      </w:r>
      <w:r w:rsidR="00D20F65">
        <w:rPr>
          <w:rFonts w:ascii="Times New Roman" w:hAnsi="Times New Roman" w:cs="Times New Roman"/>
          <w:sz w:val="24"/>
          <w:szCs w:val="24"/>
        </w:rPr>
        <w:t xml:space="preserve"> </w:t>
      </w:r>
      <w:r>
        <w:rPr>
          <w:rFonts w:ascii="Times New Roman" w:hAnsi="Times New Roman" w:cs="Times New Roman"/>
          <w:sz w:val="24"/>
          <w:szCs w:val="24"/>
        </w:rPr>
        <w:t xml:space="preserve">plānota </w:t>
      </w:r>
      <w:r w:rsidR="00A84097">
        <w:rPr>
          <w:rFonts w:ascii="Times New Roman" w:hAnsi="Times New Roman" w:cs="Times New Roman"/>
          <w:sz w:val="24"/>
          <w:szCs w:val="24"/>
        </w:rPr>
        <w:t xml:space="preserve">aptuveni </w:t>
      </w:r>
      <w:r w:rsidR="00443601">
        <w:rPr>
          <w:rFonts w:ascii="Times New Roman" w:hAnsi="Times New Roman" w:cs="Times New Roman"/>
          <w:sz w:val="24"/>
          <w:szCs w:val="24"/>
        </w:rPr>
        <w:t xml:space="preserve">gadu </w:t>
      </w:r>
      <w:r w:rsidR="00A84097">
        <w:rPr>
          <w:rFonts w:ascii="Times New Roman" w:hAnsi="Times New Roman" w:cs="Times New Roman"/>
          <w:sz w:val="24"/>
          <w:szCs w:val="24"/>
        </w:rPr>
        <w:t xml:space="preserve">līdz divu gadu laikā </w:t>
      </w:r>
      <w:r>
        <w:rPr>
          <w:rFonts w:ascii="Times New Roman" w:hAnsi="Times New Roman" w:cs="Times New Roman"/>
          <w:sz w:val="24"/>
          <w:szCs w:val="24"/>
        </w:rPr>
        <w:t>pēc LDz koncerna meitas sabiedrību reorganizācijas, kas aprakstīta attiecīgā MK lēmuma projekta anotācijā</w:t>
      </w:r>
      <w:r w:rsidR="007010E1">
        <w:rPr>
          <w:rFonts w:ascii="Times New Roman" w:hAnsi="Times New Roman" w:cs="Times New Roman"/>
          <w:sz w:val="24"/>
          <w:szCs w:val="24"/>
        </w:rPr>
        <w:t xml:space="preserve"> un sagaidāma aptuveni 3 milj. EUR apmērā</w:t>
      </w:r>
      <w:r>
        <w:rPr>
          <w:rFonts w:ascii="Times New Roman" w:hAnsi="Times New Roman" w:cs="Times New Roman"/>
          <w:sz w:val="24"/>
          <w:szCs w:val="24"/>
        </w:rPr>
        <w:t xml:space="preserve">. </w:t>
      </w:r>
    </w:p>
    <w:p w14:paraId="1935E87F" w14:textId="14198EF1" w:rsidR="006C65A0" w:rsidRDefault="008E5044" w:rsidP="002E0C1B">
      <w:pPr>
        <w:spacing w:after="60" w:line="276" w:lineRule="auto"/>
        <w:ind w:firstLine="709"/>
        <w:jc w:val="both"/>
        <w:rPr>
          <w:rFonts w:ascii="Times New Roman" w:eastAsia="Aptos" w:hAnsi="Times New Roman" w:cs="Times New Roman"/>
          <w:sz w:val="24"/>
          <w:szCs w:val="24"/>
        </w:rPr>
      </w:pPr>
      <w:r w:rsidRPr="7DE5AB12">
        <w:rPr>
          <w:rFonts w:ascii="Times New Roman" w:hAnsi="Times New Roman" w:cs="Times New Roman"/>
          <w:sz w:val="24"/>
          <w:szCs w:val="24"/>
        </w:rPr>
        <w:t xml:space="preserve">Pēc pilnīgas </w:t>
      </w:r>
      <w:r w:rsidR="00D20F65">
        <w:rPr>
          <w:rFonts w:ascii="Times New Roman" w:hAnsi="Times New Roman" w:cs="Times New Roman"/>
          <w:sz w:val="24"/>
          <w:szCs w:val="24"/>
        </w:rPr>
        <w:t>LDz un EDzL</w:t>
      </w:r>
      <w:r w:rsidR="00D20F65" w:rsidRPr="7DE5AB12">
        <w:rPr>
          <w:rFonts w:ascii="Times New Roman" w:hAnsi="Times New Roman" w:cs="Times New Roman"/>
          <w:sz w:val="24"/>
          <w:szCs w:val="24"/>
        </w:rPr>
        <w:t xml:space="preserve"> </w:t>
      </w:r>
      <w:r w:rsidRPr="7DE5AB12">
        <w:rPr>
          <w:rFonts w:ascii="Times New Roman" w:hAnsi="Times New Roman" w:cs="Times New Roman"/>
          <w:sz w:val="24"/>
          <w:szCs w:val="24"/>
        </w:rPr>
        <w:t>uzņēmumu apvienošanās</w:t>
      </w:r>
      <w:r w:rsidR="00A72696">
        <w:rPr>
          <w:rFonts w:ascii="Times New Roman" w:hAnsi="Times New Roman" w:cs="Times New Roman"/>
          <w:sz w:val="24"/>
          <w:szCs w:val="24"/>
        </w:rPr>
        <w:t xml:space="preserve"> (orientējoši līdz 2028. gada beigām)</w:t>
      </w:r>
      <w:r w:rsidRPr="7DE5AB12">
        <w:rPr>
          <w:rFonts w:ascii="Times New Roman" w:hAnsi="Times New Roman" w:cs="Times New Roman"/>
          <w:sz w:val="24"/>
          <w:szCs w:val="24"/>
        </w:rPr>
        <w:t>, tiks iesniegta apvienotā uzņēmuma anketa par kapitālsabiedrības ietekmi uz vispārējās valdības sektora budžeta bilanci un parādu</w:t>
      </w:r>
      <w:r w:rsidR="30D818D8" w:rsidRPr="7DE5AB12">
        <w:rPr>
          <w:rFonts w:ascii="Times New Roman" w:hAnsi="Times New Roman" w:cs="Times New Roman"/>
          <w:sz w:val="24"/>
          <w:szCs w:val="24"/>
        </w:rPr>
        <w:t>.</w:t>
      </w:r>
      <w:r w:rsidR="005E2E84">
        <w:rPr>
          <w:rFonts w:ascii="Times New Roman" w:hAnsi="Times New Roman" w:cs="Times New Roman"/>
          <w:sz w:val="24"/>
          <w:szCs w:val="24"/>
        </w:rPr>
        <w:t xml:space="preserve"> </w:t>
      </w:r>
      <w:r w:rsidR="00B153AA">
        <w:rPr>
          <w:rFonts w:ascii="Times New Roman" w:hAnsi="Times New Roman" w:cs="Times New Roman"/>
          <w:sz w:val="24"/>
          <w:szCs w:val="24"/>
        </w:rPr>
        <w:t xml:space="preserve">Šīs apvienošanās finansiālā ietekme tiks aplēsta, veicot EDzL padziļinātu izpēti. </w:t>
      </w:r>
      <w:r w:rsidRPr="006C65A0">
        <w:rPr>
          <w:rFonts w:ascii="Times New Roman" w:eastAsia="Aptos" w:hAnsi="Times New Roman" w:cs="Times New Roman"/>
          <w:sz w:val="24"/>
          <w:szCs w:val="24"/>
        </w:rPr>
        <w:t>Ar pilnīgas integrācijas procesa īstenošanu saistītās darbības un izmaksas pārsvarā būs vienreizējas un potenciāli ietvers šādus pasākumus:</w:t>
      </w:r>
    </w:p>
    <w:p w14:paraId="4425148C" w14:textId="338D6933" w:rsidR="00F52BAA" w:rsidRPr="006C65A0" w:rsidRDefault="00C85C9A" w:rsidP="002E0C1B">
      <w:pPr>
        <w:pStyle w:val="ListParagraph"/>
        <w:numPr>
          <w:ilvl w:val="0"/>
          <w:numId w:val="45"/>
        </w:numPr>
        <w:spacing w:after="60" w:line="276" w:lineRule="auto"/>
        <w:jc w:val="both"/>
        <w:rPr>
          <w:rFonts w:ascii="Times New Roman" w:hAnsi="Times New Roman" w:cs="Times New Roman"/>
        </w:rPr>
      </w:pPr>
      <w:r>
        <w:rPr>
          <w:rFonts w:ascii="Times New Roman" w:hAnsi="Times New Roman" w:cs="Times New Roman"/>
          <w:sz w:val="24"/>
          <w:szCs w:val="24"/>
        </w:rPr>
        <w:t>u</w:t>
      </w:r>
      <w:r w:rsidR="008E5044" w:rsidRPr="006C65A0">
        <w:rPr>
          <w:rFonts w:ascii="Times New Roman" w:hAnsi="Times New Roman" w:cs="Times New Roman"/>
          <w:sz w:val="24"/>
          <w:szCs w:val="24"/>
        </w:rPr>
        <w:t>zņēmuma stratēģijas atjaunošanu, definējot stratēģiskās prioritātes un uzdevumus;</w:t>
      </w:r>
    </w:p>
    <w:p w14:paraId="5D92127A" w14:textId="5309A577" w:rsidR="00F52BAA" w:rsidRPr="00603239" w:rsidRDefault="00C85C9A" w:rsidP="002E0C1B">
      <w:pPr>
        <w:pStyle w:val="ListParagraph"/>
        <w:numPr>
          <w:ilvl w:val="0"/>
          <w:numId w:val="25"/>
        </w:numPr>
        <w:spacing w:after="60" w:line="276" w:lineRule="auto"/>
        <w:jc w:val="both"/>
        <w:rPr>
          <w:rFonts w:ascii="Times New Roman" w:hAnsi="Times New Roman" w:cs="Times New Roman"/>
          <w:sz w:val="24"/>
          <w:szCs w:val="24"/>
        </w:rPr>
      </w:pPr>
      <w:r>
        <w:rPr>
          <w:rFonts w:ascii="Times New Roman" w:hAnsi="Times New Roman" w:cs="Times New Roman"/>
          <w:sz w:val="24"/>
          <w:szCs w:val="24"/>
        </w:rPr>
        <w:t>o</w:t>
      </w:r>
      <w:r w:rsidR="008E5044" w:rsidRPr="7DE5AB12">
        <w:rPr>
          <w:rFonts w:ascii="Times New Roman" w:hAnsi="Times New Roman" w:cs="Times New Roman"/>
          <w:sz w:val="24"/>
          <w:szCs w:val="24"/>
        </w:rPr>
        <w:t>peracionālā modeļa izstrādi apvienotajam uzņēmumam;</w:t>
      </w:r>
    </w:p>
    <w:p w14:paraId="47DBC76F" w14:textId="341D9B33" w:rsidR="00F52BAA" w:rsidRPr="00603239" w:rsidRDefault="00C85C9A" w:rsidP="002E0C1B">
      <w:pPr>
        <w:pStyle w:val="ListParagraph"/>
        <w:numPr>
          <w:ilvl w:val="0"/>
          <w:numId w:val="25"/>
        </w:numPr>
        <w:spacing w:after="60" w:line="276" w:lineRule="auto"/>
        <w:jc w:val="both"/>
        <w:rPr>
          <w:rFonts w:ascii="Times New Roman" w:hAnsi="Times New Roman" w:cs="Times New Roman"/>
        </w:rPr>
      </w:pPr>
      <w:r>
        <w:rPr>
          <w:rFonts w:ascii="Times New Roman" w:hAnsi="Times New Roman" w:cs="Times New Roman"/>
          <w:sz w:val="24"/>
          <w:szCs w:val="24"/>
        </w:rPr>
        <w:t>o</w:t>
      </w:r>
      <w:r w:rsidR="008E5044" w:rsidRPr="7DE5AB12">
        <w:rPr>
          <w:rFonts w:ascii="Times New Roman" w:hAnsi="Times New Roman" w:cs="Times New Roman"/>
          <w:sz w:val="24"/>
          <w:szCs w:val="24"/>
        </w:rPr>
        <w:t>peracionālo procesu, IT sistēmu integrāciju pamatdarbības procesu uzlabošanai;</w:t>
      </w:r>
    </w:p>
    <w:p w14:paraId="557EC37E" w14:textId="6ED7CC9D" w:rsidR="00F52BAA" w:rsidRPr="00603239" w:rsidRDefault="00C85C9A" w:rsidP="002E0C1B">
      <w:pPr>
        <w:pStyle w:val="ListParagraph"/>
        <w:numPr>
          <w:ilvl w:val="0"/>
          <w:numId w:val="25"/>
        </w:numPr>
        <w:spacing w:after="60" w:line="276" w:lineRule="auto"/>
        <w:jc w:val="both"/>
        <w:rPr>
          <w:rFonts w:ascii="Times New Roman" w:hAnsi="Times New Roman" w:cs="Times New Roman"/>
        </w:rPr>
      </w:pPr>
      <w:r>
        <w:rPr>
          <w:rFonts w:ascii="Times New Roman" w:hAnsi="Times New Roman" w:cs="Times New Roman"/>
          <w:sz w:val="24"/>
          <w:szCs w:val="24"/>
        </w:rPr>
        <w:t>i</w:t>
      </w:r>
      <w:r w:rsidR="008E5044" w:rsidRPr="7DE5AB12">
        <w:rPr>
          <w:rFonts w:ascii="Times New Roman" w:hAnsi="Times New Roman" w:cs="Times New Roman"/>
          <w:sz w:val="24"/>
          <w:szCs w:val="24"/>
        </w:rPr>
        <w:t>ntegrācijas procesa vadības pakalpojumus, lai nodrošinātu efektīvas integrācijas ieviešanu;</w:t>
      </w:r>
    </w:p>
    <w:p w14:paraId="7B1E8E43" w14:textId="67D1A21D" w:rsidR="00F52BAA" w:rsidRPr="00603239" w:rsidRDefault="00C85C9A" w:rsidP="002E0C1B">
      <w:pPr>
        <w:pStyle w:val="ListParagraph"/>
        <w:numPr>
          <w:ilvl w:val="0"/>
          <w:numId w:val="25"/>
        </w:numPr>
        <w:spacing w:after="60" w:line="276" w:lineRule="auto"/>
        <w:jc w:val="both"/>
        <w:rPr>
          <w:rFonts w:ascii="Times New Roman" w:hAnsi="Times New Roman" w:cs="Times New Roman"/>
        </w:rPr>
      </w:pPr>
      <w:r>
        <w:rPr>
          <w:rFonts w:ascii="Times New Roman" w:hAnsi="Times New Roman" w:cs="Times New Roman"/>
          <w:sz w:val="24"/>
          <w:szCs w:val="24"/>
        </w:rPr>
        <w:t>a</w:t>
      </w:r>
      <w:r w:rsidR="008E5044" w:rsidRPr="7DE5AB12">
        <w:rPr>
          <w:rFonts w:ascii="Times New Roman" w:hAnsi="Times New Roman" w:cs="Times New Roman"/>
          <w:sz w:val="24"/>
          <w:szCs w:val="24"/>
        </w:rPr>
        <w:t>tlaišanas pabalstus, optimizējot procesus, bet nezaudējot darbiniekus ar nepieciešamajām kompetencēm;</w:t>
      </w:r>
    </w:p>
    <w:p w14:paraId="5E44AA35" w14:textId="70450EC5" w:rsidR="00F52BAA" w:rsidRPr="00603239" w:rsidRDefault="00C85C9A" w:rsidP="002E0C1B">
      <w:pPr>
        <w:pStyle w:val="ListParagraph"/>
        <w:numPr>
          <w:ilvl w:val="0"/>
          <w:numId w:val="25"/>
        </w:numPr>
        <w:spacing w:after="60" w:line="276" w:lineRule="auto"/>
        <w:jc w:val="both"/>
        <w:rPr>
          <w:rFonts w:ascii="Times New Roman" w:hAnsi="Times New Roman" w:cs="Times New Roman"/>
          <w:sz w:val="24"/>
          <w:szCs w:val="24"/>
        </w:rPr>
      </w:pPr>
      <w:r>
        <w:rPr>
          <w:rFonts w:ascii="Times New Roman" w:hAnsi="Times New Roman" w:cs="Times New Roman"/>
          <w:sz w:val="24"/>
          <w:szCs w:val="24"/>
        </w:rPr>
        <w:t>j</w:t>
      </w:r>
      <w:r w:rsidR="008E5044" w:rsidRPr="7DE5AB12">
        <w:rPr>
          <w:rFonts w:ascii="Times New Roman" w:hAnsi="Times New Roman" w:cs="Times New Roman"/>
          <w:sz w:val="24"/>
          <w:szCs w:val="24"/>
        </w:rPr>
        <w:t>uridiskās konsultācijas sadarbības partneru līgumu pārskatīšanai un biznesa nepārtrauktības nodrošināšanai</w:t>
      </w:r>
      <w:r w:rsidR="009F2D34" w:rsidRPr="7DE5AB12">
        <w:rPr>
          <w:rFonts w:ascii="Times New Roman" w:hAnsi="Times New Roman" w:cs="Times New Roman"/>
          <w:sz w:val="24"/>
          <w:szCs w:val="24"/>
        </w:rPr>
        <w:t>.</w:t>
      </w:r>
    </w:p>
    <w:p w14:paraId="0B42957D" w14:textId="77777777" w:rsidR="00E45683" w:rsidRDefault="00E45683" w:rsidP="006555EF">
      <w:pPr>
        <w:spacing w:after="0" w:line="276" w:lineRule="auto"/>
        <w:jc w:val="both"/>
        <w:rPr>
          <w:rFonts w:ascii="Times New Roman" w:hAnsi="Times New Roman" w:cs="Times New Roman"/>
          <w:sz w:val="24"/>
          <w:szCs w:val="24"/>
        </w:rPr>
      </w:pPr>
    </w:p>
    <w:p w14:paraId="146D94E9" w14:textId="77777777" w:rsidR="006C65A0" w:rsidRPr="00603239" w:rsidRDefault="006C65A0" w:rsidP="006555EF">
      <w:pPr>
        <w:spacing w:after="0" w:line="276" w:lineRule="auto"/>
        <w:jc w:val="both"/>
        <w:rPr>
          <w:rFonts w:ascii="Times New Roman" w:hAnsi="Times New Roman" w:cs="Times New Roman"/>
          <w:sz w:val="24"/>
          <w:szCs w:val="24"/>
        </w:rPr>
      </w:pPr>
    </w:p>
    <w:p w14:paraId="4AF66079" w14:textId="77777777" w:rsidR="00EF35F3" w:rsidRPr="00AF2A98" w:rsidRDefault="008E5044" w:rsidP="006555EF">
      <w:pPr>
        <w:spacing w:after="0" w:line="276" w:lineRule="auto"/>
        <w:jc w:val="both"/>
        <w:rPr>
          <w:rFonts w:ascii="Times New Roman" w:hAnsi="Times New Roman" w:cs="Times New Roman"/>
          <w:sz w:val="24"/>
          <w:szCs w:val="24"/>
        </w:rPr>
      </w:pPr>
      <w:r w:rsidRPr="00603239">
        <w:rPr>
          <w:rFonts w:ascii="Times New Roman" w:hAnsi="Times New Roman" w:cs="Times New Roman"/>
          <w:sz w:val="24"/>
          <w:szCs w:val="24"/>
        </w:rPr>
        <w:t xml:space="preserve">Satiksmes ministrs </w:t>
      </w:r>
      <w:r w:rsidRPr="00603239">
        <w:rPr>
          <w:rFonts w:ascii="Times New Roman" w:hAnsi="Times New Roman" w:cs="Times New Roman"/>
          <w:sz w:val="24"/>
          <w:szCs w:val="24"/>
        </w:rPr>
        <w:tab/>
      </w:r>
      <w:r w:rsidRPr="00603239">
        <w:rPr>
          <w:rFonts w:ascii="Times New Roman" w:hAnsi="Times New Roman" w:cs="Times New Roman"/>
          <w:sz w:val="24"/>
          <w:szCs w:val="24"/>
        </w:rPr>
        <w:tab/>
      </w:r>
      <w:r w:rsidRPr="00603239">
        <w:rPr>
          <w:rFonts w:ascii="Times New Roman" w:hAnsi="Times New Roman" w:cs="Times New Roman"/>
          <w:sz w:val="24"/>
          <w:szCs w:val="24"/>
        </w:rPr>
        <w:tab/>
      </w:r>
      <w:r w:rsidRPr="00603239">
        <w:rPr>
          <w:rFonts w:ascii="Times New Roman" w:hAnsi="Times New Roman" w:cs="Times New Roman"/>
          <w:sz w:val="24"/>
          <w:szCs w:val="24"/>
        </w:rPr>
        <w:tab/>
      </w:r>
      <w:r w:rsidRPr="00603239">
        <w:rPr>
          <w:rFonts w:ascii="Times New Roman" w:hAnsi="Times New Roman" w:cs="Times New Roman"/>
          <w:sz w:val="24"/>
          <w:szCs w:val="24"/>
        </w:rPr>
        <w:tab/>
      </w:r>
      <w:r w:rsidRPr="00603239">
        <w:rPr>
          <w:rFonts w:ascii="Times New Roman" w:hAnsi="Times New Roman" w:cs="Times New Roman"/>
          <w:sz w:val="24"/>
          <w:szCs w:val="24"/>
        </w:rPr>
        <w:tab/>
      </w:r>
      <w:r w:rsidRPr="00603239">
        <w:rPr>
          <w:rFonts w:ascii="Times New Roman" w:hAnsi="Times New Roman" w:cs="Times New Roman"/>
          <w:sz w:val="24"/>
          <w:szCs w:val="24"/>
        </w:rPr>
        <w:tab/>
      </w:r>
      <w:r w:rsidRPr="00603239">
        <w:rPr>
          <w:rFonts w:ascii="Times New Roman" w:hAnsi="Times New Roman" w:cs="Times New Roman"/>
          <w:sz w:val="24"/>
          <w:szCs w:val="24"/>
        </w:rPr>
        <w:tab/>
      </w:r>
      <w:r w:rsidR="003E6805">
        <w:rPr>
          <w:rFonts w:ascii="Times New Roman" w:hAnsi="Times New Roman" w:cs="Times New Roman"/>
          <w:sz w:val="24"/>
          <w:szCs w:val="24"/>
        </w:rPr>
        <w:t>A.Švinka</w:t>
      </w:r>
    </w:p>
    <w:sectPr w:rsidR="00EF35F3" w:rsidRPr="00AF2A98" w:rsidSect="0065505B">
      <w:pgSz w:w="11906" w:h="16838"/>
      <w:pgMar w:top="1440" w:right="99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B3D3" w14:textId="77777777" w:rsidR="00B51871" w:rsidRDefault="00B51871">
      <w:pPr>
        <w:spacing w:after="0" w:line="240" w:lineRule="auto"/>
      </w:pPr>
      <w:r>
        <w:separator/>
      </w:r>
    </w:p>
  </w:endnote>
  <w:endnote w:type="continuationSeparator" w:id="0">
    <w:p w14:paraId="6520BE7A" w14:textId="77777777" w:rsidR="00B51871" w:rsidRDefault="00B51871">
      <w:pPr>
        <w:spacing w:after="0" w:line="240" w:lineRule="auto"/>
      </w:pPr>
      <w:r>
        <w:continuationSeparator/>
      </w:r>
    </w:p>
  </w:endnote>
  <w:endnote w:type="continuationNotice" w:id="1">
    <w:p w14:paraId="6E23A81E" w14:textId="77777777" w:rsidR="00B51871" w:rsidRDefault="00B518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48867240"/>
      <w:docPartObj>
        <w:docPartGallery w:val="Page Numbers (Bottom of Page)"/>
        <w:docPartUnique/>
      </w:docPartObj>
    </w:sdtPr>
    <w:sdtEndPr>
      <w:rPr>
        <w:noProof/>
      </w:rPr>
    </w:sdtEndPr>
    <w:sdtContent>
      <w:p w14:paraId="54D00282" w14:textId="77777777" w:rsidR="009C22E4" w:rsidRPr="005B70F6" w:rsidRDefault="008E5044" w:rsidP="005B70F6">
        <w:pPr>
          <w:pStyle w:val="Footer"/>
          <w:jc w:val="center"/>
          <w:rPr>
            <w:rFonts w:ascii="Times New Roman" w:hAnsi="Times New Roman" w:cs="Times New Roman"/>
          </w:rPr>
        </w:pPr>
        <w:r w:rsidRPr="002F7509">
          <w:rPr>
            <w:rFonts w:ascii="Times New Roman" w:hAnsi="Times New Roman" w:cs="Times New Roman"/>
          </w:rPr>
          <w:fldChar w:fldCharType="begin"/>
        </w:r>
        <w:r w:rsidRPr="002F7509">
          <w:rPr>
            <w:rFonts w:ascii="Times New Roman" w:hAnsi="Times New Roman" w:cs="Times New Roman"/>
          </w:rPr>
          <w:instrText xml:space="preserve"> PAGE   \* MERGEFORMAT </w:instrText>
        </w:r>
        <w:r w:rsidRPr="002F7509">
          <w:rPr>
            <w:rFonts w:ascii="Times New Roman" w:hAnsi="Times New Roman" w:cs="Times New Roman"/>
          </w:rPr>
          <w:fldChar w:fldCharType="separate"/>
        </w:r>
        <w:r>
          <w:rPr>
            <w:rFonts w:ascii="Times New Roman" w:hAnsi="Times New Roman" w:cs="Times New Roman"/>
            <w:noProof/>
          </w:rPr>
          <w:t>16</w:t>
        </w:r>
        <w:r w:rsidRPr="002F7509">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C17CA" w14:textId="77777777" w:rsidR="00B51871" w:rsidRDefault="00B51871" w:rsidP="005B70F6">
      <w:pPr>
        <w:spacing w:after="0" w:line="240" w:lineRule="auto"/>
      </w:pPr>
      <w:r>
        <w:separator/>
      </w:r>
    </w:p>
  </w:footnote>
  <w:footnote w:type="continuationSeparator" w:id="0">
    <w:p w14:paraId="39D11222" w14:textId="77777777" w:rsidR="00B51871" w:rsidRDefault="00B51871" w:rsidP="005B70F6">
      <w:pPr>
        <w:spacing w:after="0" w:line="240" w:lineRule="auto"/>
      </w:pPr>
      <w:r>
        <w:continuationSeparator/>
      </w:r>
    </w:p>
  </w:footnote>
  <w:footnote w:type="continuationNotice" w:id="1">
    <w:p w14:paraId="49074930" w14:textId="77777777" w:rsidR="00B51871" w:rsidRDefault="00B51871">
      <w:pPr>
        <w:spacing w:after="0" w:line="240" w:lineRule="auto"/>
      </w:pPr>
    </w:p>
  </w:footnote>
  <w:footnote w:id="2">
    <w:p w14:paraId="2D6C12EC" w14:textId="7B068C7B" w:rsidR="00BB4BCC" w:rsidRDefault="008E5044" w:rsidP="00BB4BCC">
      <w:pPr>
        <w:pStyle w:val="FootnoteText"/>
        <w:rPr>
          <w:rFonts w:ascii="Times New Roman" w:hAnsi="Times New Roman" w:cs="Times New Roman"/>
          <w:sz w:val="16"/>
          <w:szCs w:val="16"/>
        </w:rPr>
      </w:pPr>
      <w:r w:rsidRPr="00D879D2">
        <w:rPr>
          <w:rStyle w:val="FootnoteReference"/>
          <w:rFonts w:ascii="Times New Roman" w:hAnsi="Times New Roman" w:cs="Times New Roman"/>
          <w:sz w:val="16"/>
          <w:szCs w:val="16"/>
        </w:rPr>
        <w:footnoteRef/>
      </w:r>
      <w:r w:rsidRPr="00D879D2">
        <w:rPr>
          <w:rFonts w:ascii="Times New Roman" w:hAnsi="Times New Roman" w:cs="Times New Roman"/>
          <w:sz w:val="16"/>
          <w:szCs w:val="16"/>
        </w:rPr>
        <w:t xml:space="preserve"> VAS “Latvijas dzelzceļš” konsolidēts </w:t>
      </w:r>
      <w:r w:rsidR="00E71896" w:rsidRPr="00D879D2">
        <w:rPr>
          <w:rFonts w:ascii="Times New Roman" w:hAnsi="Times New Roman" w:cs="Times New Roman"/>
          <w:sz w:val="16"/>
          <w:szCs w:val="16"/>
        </w:rPr>
        <w:t>202</w:t>
      </w:r>
      <w:r w:rsidR="00E71896">
        <w:rPr>
          <w:rFonts w:ascii="Times New Roman" w:hAnsi="Times New Roman" w:cs="Times New Roman"/>
          <w:sz w:val="16"/>
          <w:szCs w:val="16"/>
        </w:rPr>
        <w:t>4</w:t>
      </w:r>
      <w:r w:rsidRPr="00D879D2">
        <w:rPr>
          <w:rFonts w:ascii="Times New Roman" w:hAnsi="Times New Roman" w:cs="Times New Roman"/>
          <w:sz w:val="16"/>
          <w:szCs w:val="16"/>
        </w:rPr>
        <w:t xml:space="preserve">.gada pārskats. Pieejams: </w:t>
      </w:r>
    </w:p>
    <w:p w14:paraId="076C46F0" w14:textId="2A4C34B0" w:rsidR="00E71896" w:rsidRPr="00D879D2" w:rsidRDefault="00384CD8" w:rsidP="00BB4BCC">
      <w:pPr>
        <w:pStyle w:val="FootnoteText"/>
        <w:rPr>
          <w:rFonts w:ascii="Times New Roman" w:hAnsi="Times New Roman" w:cs="Times New Roman"/>
          <w:sz w:val="16"/>
          <w:szCs w:val="16"/>
        </w:rPr>
      </w:pPr>
      <w:hyperlink r:id="rId1" w:history="1">
        <w:r w:rsidRPr="00C35EA4">
          <w:rPr>
            <w:rStyle w:val="Hyperlink"/>
            <w:rFonts w:ascii="Times New Roman" w:hAnsi="Times New Roman" w:cs="Times New Roman"/>
            <w:sz w:val="16"/>
            <w:szCs w:val="16"/>
          </w:rPr>
          <w:t>https://www.ldz.lv/sites/default/files/LDz-konsolidetais-un-ilgtspejas-parskats-2024.pdf</w:t>
        </w:r>
      </w:hyperlink>
      <w:r>
        <w:rPr>
          <w:rFonts w:ascii="Times New Roman" w:hAnsi="Times New Roman" w:cs="Times New Roman"/>
          <w:sz w:val="16"/>
          <w:szCs w:val="16"/>
        </w:rPr>
        <w:t xml:space="preserve"> </w:t>
      </w:r>
    </w:p>
  </w:footnote>
  <w:footnote w:id="3">
    <w:p w14:paraId="261EC000" w14:textId="7DF8600A" w:rsidR="001210AE" w:rsidRPr="00DF479F" w:rsidRDefault="008E5044" w:rsidP="001210AE">
      <w:pPr>
        <w:pStyle w:val="FootnoteText"/>
        <w:rPr>
          <w:sz w:val="16"/>
          <w:szCs w:val="16"/>
        </w:rPr>
      </w:pPr>
      <w:r w:rsidRPr="00D879D2">
        <w:rPr>
          <w:rStyle w:val="FootnoteReference"/>
          <w:rFonts w:ascii="Times New Roman" w:hAnsi="Times New Roman" w:cs="Times New Roman"/>
          <w:sz w:val="16"/>
          <w:szCs w:val="16"/>
        </w:rPr>
        <w:footnoteRef/>
      </w:r>
      <w:r w:rsidRPr="00D879D2">
        <w:rPr>
          <w:rFonts w:ascii="Times New Roman" w:hAnsi="Times New Roman" w:cs="Times New Roman"/>
          <w:sz w:val="16"/>
          <w:szCs w:val="16"/>
        </w:rPr>
        <w:t xml:space="preserve"> Vadības ziņojums par “Latvijas dzelzceļš” koncerna saimniecisko darbību 2024. gada </w:t>
      </w:r>
      <w:r w:rsidR="00B77671">
        <w:rPr>
          <w:rFonts w:ascii="Times New Roman" w:hAnsi="Times New Roman" w:cs="Times New Roman"/>
          <w:sz w:val="16"/>
          <w:szCs w:val="16"/>
        </w:rPr>
        <w:t>12</w:t>
      </w:r>
      <w:r w:rsidR="00B77671" w:rsidRPr="00D879D2">
        <w:rPr>
          <w:rFonts w:ascii="Times New Roman" w:hAnsi="Times New Roman" w:cs="Times New Roman"/>
          <w:sz w:val="16"/>
          <w:szCs w:val="16"/>
        </w:rPr>
        <w:t xml:space="preserve"> </w:t>
      </w:r>
      <w:r w:rsidRPr="00D879D2">
        <w:rPr>
          <w:rFonts w:ascii="Times New Roman" w:hAnsi="Times New Roman" w:cs="Times New Roman"/>
          <w:sz w:val="16"/>
          <w:szCs w:val="16"/>
        </w:rPr>
        <w:t xml:space="preserve">mēnešos. Pieejams: </w:t>
      </w:r>
      <w:hyperlink r:id="rId2" w:history="1">
        <w:r w:rsidR="00B77671" w:rsidRPr="00C35EA4">
          <w:rPr>
            <w:rStyle w:val="Hyperlink"/>
            <w:rFonts w:ascii="Times New Roman" w:hAnsi="Times New Roman" w:cs="Times New Roman"/>
            <w:sz w:val="16"/>
            <w:szCs w:val="16"/>
          </w:rPr>
          <w:t>https://www.ldz.lv/sites/default/files/LDz-konsolidetais-un-ilgtspejas-parskats-2024.pdf</w:t>
        </w:r>
      </w:hyperlink>
      <w:r w:rsidR="00B77671">
        <w:rPr>
          <w:rFonts w:ascii="Times New Roman" w:hAnsi="Times New Roman" w:cs="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1C89" w14:textId="77777777" w:rsidR="008120F4" w:rsidRDefault="008120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B6FB" w14:textId="77777777" w:rsidR="009C22E4" w:rsidRDefault="009C22E4">
    <w:pPr>
      <w:pStyle w:val="Header"/>
      <w:jc w:val="center"/>
    </w:pPr>
  </w:p>
  <w:p w14:paraId="4456A85B" w14:textId="77777777" w:rsidR="009C22E4" w:rsidRDefault="009C2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3632"/>
    <w:multiLevelType w:val="hybridMultilevel"/>
    <w:tmpl w:val="B72211DA"/>
    <w:lvl w:ilvl="0" w:tplc="1B920DB2">
      <w:start w:val="1"/>
      <w:numFmt w:val="bullet"/>
      <w:lvlText w:val=""/>
      <w:lvlJc w:val="left"/>
      <w:pPr>
        <w:ind w:left="927" w:hanging="360"/>
      </w:pPr>
      <w:rPr>
        <w:rFonts w:ascii="Symbol" w:hAnsi="Symbol" w:hint="default"/>
      </w:rPr>
    </w:lvl>
    <w:lvl w:ilvl="1" w:tplc="DF6CBEC2">
      <w:start w:val="1"/>
      <w:numFmt w:val="bullet"/>
      <w:lvlText w:val="o"/>
      <w:lvlJc w:val="left"/>
      <w:pPr>
        <w:ind w:left="1647" w:hanging="360"/>
      </w:pPr>
      <w:rPr>
        <w:rFonts w:ascii="Courier New" w:hAnsi="Courier New" w:hint="default"/>
      </w:rPr>
    </w:lvl>
    <w:lvl w:ilvl="2" w:tplc="957A16F2">
      <w:start w:val="1"/>
      <w:numFmt w:val="bullet"/>
      <w:lvlText w:val=""/>
      <w:lvlJc w:val="left"/>
      <w:pPr>
        <w:ind w:left="2367" w:hanging="360"/>
      </w:pPr>
      <w:rPr>
        <w:rFonts w:ascii="Wingdings" w:hAnsi="Wingdings" w:hint="default"/>
      </w:rPr>
    </w:lvl>
    <w:lvl w:ilvl="3" w:tplc="9FA4F3C8">
      <w:start w:val="1"/>
      <w:numFmt w:val="bullet"/>
      <w:lvlText w:val=""/>
      <w:lvlJc w:val="left"/>
      <w:pPr>
        <w:ind w:left="3087" w:hanging="360"/>
      </w:pPr>
      <w:rPr>
        <w:rFonts w:ascii="Symbol" w:hAnsi="Symbol" w:hint="default"/>
      </w:rPr>
    </w:lvl>
    <w:lvl w:ilvl="4" w:tplc="FF7868BC">
      <w:start w:val="1"/>
      <w:numFmt w:val="bullet"/>
      <w:lvlText w:val="o"/>
      <w:lvlJc w:val="left"/>
      <w:pPr>
        <w:ind w:left="3807" w:hanging="360"/>
      </w:pPr>
      <w:rPr>
        <w:rFonts w:ascii="Courier New" w:hAnsi="Courier New" w:hint="default"/>
      </w:rPr>
    </w:lvl>
    <w:lvl w:ilvl="5" w:tplc="5D4C8F6C">
      <w:start w:val="1"/>
      <w:numFmt w:val="bullet"/>
      <w:lvlText w:val=""/>
      <w:lvlJc w:val="left"/>
      <w:pPr>
        <w:ind w:left="4527" w:hanging="360"/>
      </w:pPr>
      <w:rPr>
        <w:rFonts w:ascii="Wingdings" w:hAnsi="Wingdings" w:hint="default"/>
      </w:rPr>
    </w:lvl>
    <w:lvl w:ilvl="6" w:tplc="B808C47C">
      <w:start w:val="1"/>
      <w:numFmt w:val="bullet"/>
      <w:lvlText w:val=""/>
      <w:lvlJc w:val="left"/>
      <w:pPr>
        <w:ind w:left="5247" w:hanging="360"/>
      </w:pPr>
      <w:rPr>
        <w:rFonts w:ascii="Symbol" w:hAnsi="Symbol" w:hint="default"/>
      </w:rPr>
    </w:lvl>
    <w:lvl w:ilvl="7" w:tplc="5A54B15C">
      <w:start w:val="1"/>
      <w:numFmt w:val="bullet"/>
      <w:lvlText w:val="o"/>
      <w:lvlJc w:val="left"/>
      <w:pPr>
        <w:ind w:left="5967" w:hanging="360"/>
      </w:pPr>
      <w:rPr>
        <w:rFonts w:ascii="Courier New" w:hAnsi="Courier New" w:hint="default"/>
      </w:rPr>
    </w:lvl>
    <w:lvl w:ilvl="8" w:tplc="B6627812">
      <w:start w:val="1"/>
      <w:numFmt w:val="bullet"/>
      <w:lvlText w:val=""/>
      <w:lvlJc w:val="left"/>
      <w:pPr>
        <w:ind w:left="6687" w:hanging="360"/>
      </w:pPr>
      <w:rPr>
        <w:rFonts w:ascii="Wingdings" w:hAnsi="Wingdings" w:hint="default"/>
      </w:rPr>
    </w:lvl>
  </w:abstractNum>
  <w:abstractNum w:abstractNumId="1" w15:restartNumberingAfterBreak="0">
    <w:nsid w:val="09B47CEB"/>
    <w:multiLevelType w:val="hybridMultilevel"/>
    <w:tmpl w:val="6C404C3E"/>
    <w:lvl w:ilvl="0" w:tplc="FB06B3A4">
      <w:start w:val="1"/>
      <w:numFmt w:val="decimal"/>
      <w:lvlText w:val="%1)"/>
      <w:lvlJc w:val="left"/>
      <w:pPr>
        <w:ind w:left="720" w:hanging="360"/>
      </w:pPr>
      <w:rPr>
        <w:rFonts w:hint="default"/>
      </w:rPr>
    </w:lvl>
    <w:lvl w:ilvl="1" w:tplc="46326552" w:tentative="1">
      <w:start w:val="1"/>
      <w:numFmt w:val="bullet"/>
      <w:lvlText w:val="o"/>
      <w:lvlJc w:val="left"/>
      <w:pPr>
        <w:ind w:left="1440" w:hanging="360"/>
      </w:pPr>
      <w:rPr>
        <w:rFonts w:ascii="Courier New" w:hAnsi="Courier New" w:cs="Courier New" w:hint="default"/>
      </w:rPr>
    </w:lvl>
    <w:lvl w:ilvl="2" w:tplc="787462E2" w:tentative="1">
      <w:start w:val="1"/>
      <w:numFmt w:val="bullet"/>
      <w:lvlText w:val=""/>
      <w:lvlJc w:val="left"/>
      <w:pPr>
        <w:ind w:left="2160" w:hanging="360"/>
      </w:pPr>
      <w:rPr>
        <w:rFonts w:ascii="Wingdings" w:hAnsi="Wingdings" w:hint="default"/>
      </w:rPr>
    </w:lvl>
    <w:lvl w:ilvl="3" w:tplc="1644B126" w:tentative="1">
      <w:start w:val="1"/>
      <w:numFmt w:val="bullet"/>
      <w:lvlText w:val=""/>
      <w:lvlJc w:val="left"/>
      <w:pPr>
        <w:ind w:left="2880" w:hanging="360"/>
      </w:pPr>
      <w:rPr>
        <w:rFonts w:ascii="Symbol" w:hAnsi="Symbol" w:hint="default"/>
      </w:rPr>
    </w:lvl>
    <w:lvl w:ilvl="4" w:tplc="9F5E68C0" w:tentative="1">
      <w:start w:val="1"/>
      <w:numFmt w:val="bullet"/>
      <w:lvlText w:val="o"/>
      <w:lvlJc w:val="left"/>
      <w:pPr>
        <w:ind w:left="3600" w:hanging="360"/>
      </w:pPr>
      <w:rPr>
        <w:rFonts w:ascii="Courier New" w:hAnsi="Courier New" w:cs="Courier New" w:hint="default"/>
      </w:rPr>
    </w:lvl>
    <w:lvl w:ilvl="5" w:tplc="0D9A08EA" w:tentative="1">
      <w:start w:val="1"/>
      <w:numFmt w:val="bullet"/>
      <w:lvlText w:val=""/>
      <w:lvlJc w:val="left"/>
      <w:pPr>
        <w:ind w:left="4320" w:hanging="360"/>
      </w:pPr>
      <w:rPr>
        <w:rFonts w:ascii="Wingdings" w:hAnsi="Wingdings" w:hint="default"/>
      </w:rPr>
    </w:lvl>
    <w:lvl w:ilvl="6" w:tplc="48D0BE60" w:tentative="1">
      <w:start w:val="1"/>
      <w:numFmt w:val="bullet"/>
      <w:lvlText w:val=""/>
      <w:lvlJc w:val="left"/>
      <w:pPr>
        <w:ind w:left="5040" w:hanging="360"/>
      </w:pPr>
      <w:rPr>
        <w:rFonts w:ascii="Symbol" w:hAnsi="Symbol" w:hint="default"/>
      </w:rPr>
    </w:lvl>
    <w:lvl w:ilvl="7" w:tplc="E4343FA2" w:tentative="1">
      <w:start w:val="1"/>
      <w:numFmt w:val="bullet"/>
      <w:lvlText w:val="o"/>
      <w:lvlJc w:val="left"/>
      <w:pPr>
        <w:ind w:left="5760" w:hanging="360"/>
      </w:pPr>
      <w:rPr>
        <w:rFonts w:ascii="Courier New" w:hAnsi="Courier New" w:cs="Courier New" w:hint="default"/>
      </w:rPr>
    </w:lvl>
    <w:lvl w:ilvl="8" w:tplc="A67A4480" w:tentative="1">
      <w:start w:val="1"/>
      <w:numFmt w:val="bullet"/>
      <w:lvlText w:val=""/>
      <w:lvlJc w:val="left"/>
      <w:pPr>
        <w:ind w:left="6480" w:hanging="360"/>
      </w:pPr>
      <w:rPr>
        <w:rFonts w:ascii="Wingdings" w:hAnsi="Wingdings" w:hint="default"/>
      </w:rPr>
    </w:lvl>
  </w:abstractNum>
  <w:abstractNum w:abstractNumId="2" w15:restartNumberingAfterBreak="0">
    <w:nsid w:val="0C177AA2"/>
    <w:multiLevelType w:val="hybridMultilevel"/>
    <w:tmpl w:val="133640CE"/>
    <w:lvl w:ilvl="0" w:tplc="617AF6F2">
      <w:start w:val="1"/>
      <w:numFmt w:val="lowerLetter"/>
      <w:lvlText w:val="%1)"/>
      <w:lvlJc w:val="left"/>
      <w:pPr>
        <w:ind w:left="720" w:hanging="360"/>
      </w:pPr>
      <w:rPr>
        <w:b w:val="0"/>
        <w:bCs w:val="0"/>
      </w:rPr>
    </w:lvl>
    <w:lvl w:ilvl="1" w:tplc="257A3A5C">
      <w:start w:val="1"/>
      <w:numFmt w:val="bullet"/>
      <w:lvlText w:val="o"/>
      <w:lvlJc w:val="left"/>
      <w:pPr>
        <w:ind w:left="1440" w:hanging="360"/>
      </w:pPr>
      <w:rPr>
        <w:rFonts w:ascii="Courier New" w:hAnsi="Courier New" w:cs="Courier New" w:hint="default"/>
      </w:rPr>
    </w:lvl>
    <w:lvl w:ilvl="2" w:tplc="4F98D454">
      <w:start w:val="1"/>
      <w:numFmt w:val="bullet"/>
      <w:lvlText w:val=""/>
      <w:lvlJc w:val="left"/>
      <w:pPr>
        <w:ind w:left="2160" w:hanging="360"/>
      </w:pPr>
      <w:rPr>
        <w:rFonts w:ascii="Wingdings" w:hAnsi="Wingdings" w:hint="default"/>
      </w:rPr>
    </w:lvl>
    <w:lvl w:ilvl="3" w:tplc="3BA22CA0">
      <w:start w:val="1"/>
      <w:numFmt w:val="bullet"/>
      <w:lvlText w:val=""/>
      <w:lvlJc w:val="left"/>
      <w:pPr>
        <w:ind w:left="2880" w:hanging="360"/>
      </w:pPr>
      <w:rPr>
        <w:rFonts w:ascii="Symbol" w:hAnsi="Symbol" w:hint="default"/>
      </w:rPr>
    </w:lvl>
    <w:lvl w:ilvl="4" w:tplc="6D5E2716">
      <w:start w:val="1"/>
      <w:numFmt w:val="bullet"/>
      <w:lvlText w:val="o"/>
      <w:lvlJc w:val="left"/>
      <w:pPr>
        <w:ind w:left="3600" w:hanging="360"/>
      </w:pPr>
      <w:rPr>
        <w:rFonts w:ascii="Courier New" w:hAnsi="Courier New" w:cs="Courier New" w:hint="default"/>
      </w:rPr>
    </w:lvl>
    <w:lvl w:ilvl="5" w:tplc="F2BCB2B4">
      <w:start w:val="1"/>
      <w:numFmt w:val="bullet"/>
      <w:lvlText w:val=""/>
      <w:lvlJc w:val="left"/>
      <w:pPr>
        <w:ind w:left="4320" w:hanging="360"/>
      </w:pPr>
      <w:rPr>
        <w:rFonts w:ascii="Wingdings" w:hAnsi="Wingdings" w:hint="default"/>
      </w:rPr>
    </w:lvl>
    <w:lvl w:ilvl="6" w:tplc="5928C980">
      <w:start w:val="1"/>
      <w:numFmt w:val="bullet"/>
      <w:lvlText w:val=""/>
      <w:lvlJc w:val="left"/>
      <w:pPr>
        <w:ind w:left="5040" w:hanging="360"/>
      </w:pPr>
      <w:rPr>
        <w:rFonts w:ascii="Symbol" w:hAnsi="Symbol" w:hint="default"/>
      </w:rPr>
    </w:lvl>
    <w:lvl w:ilvl="7" w:tplc="C4A0E4FC">
      <w:start w:val="1"/>
      <w:numFmt w:val="bullet"/>
      <w:lvlText w:val="o"/>
      <w:lvlJc w:val="left"/>
      <w:pPr>
        <w:ind w:left="5760" w:hanging="360"/>
      </w:pPr>
      <w:rPr>
        <w:rFonts w:ascii="Courier New" w:hAnsi="Courier New" w:cs="Courier New" w:hint="default"/>
      </w:rPr>
    </w:lvl>
    <w:lvl w:ilvl="8" w:tplc="38A80426">
      <w:start w:val="1"/>
      <w:numFmt w:val="bullet"/>
      <w:lvlText w:val=""/>
      <w:lvlJc w:val="left"/>
      <w:pPr>
        <w:ind w:left="6480" w:hanging="360"/>
      </w:pPr>
      <w:rPr>
        <w:rFonts w:ascii="Wingdings" w:hAnsi="Wingdings" w:hint="default"/>
      </w:rPr>
    </w:lvl>
  </w:abstractNum>
  <w:abstractNum w:abstractNumId="3" w15:restartNumberingAfterBreak="0">
    <w:nsid w:val="10F07A18"/>
    <w:multiLevelType w:val="multilevel"/>
    <w:tmpl w:val="545CCE3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3C76F20"/>
    <w:multiLevelType w:val="hybridMultilevel"/>
    <w:tmpl w:val="50009090"/>
    <w:lvl w:ilvl="0" w:tplc="7BA8449E">
      <w:start w:val="1"/>
      <w:numFmt w:val="decimal"/>
      <w:lvlText w:val="%1."/>
      <w:lvlJc w:val="left"/>
      <w:pPr>
        <w:ind w:left="720" w:hanging="360"/>
      </w:pPr>
      <w:rPr>
        <w:rFonts w:hint="default"/>
      </w:rPr>
    </w:lvl>
    <w:lvl w:ilvl="1" w:tplc="E382B034" w:tentative="1">
      <w:start w:val="1"/>
      <w:numFmt w:val="lowerLetter"/>
      <w:lvlText w:val="%2."/>
      <w:lvlJc w:val="left"/>
      <w:pPr>
        <w:ind w:left="1440" w:hanging="360"/>
      </w:pPr>
    </w:lvl>
    <w:lvl w:ilvl="2" w:tplc="4ECC6A56" w:tentative="1">
      <w:start w:val="1"/>
      <w:numFmt w:val="lowerRoman"/>
      <w:lvlText w:val="%3."/>
      <w:lvlJc w:val="right"/>
      <w:pPr>
        <w:ind w:left="2160" w:hanging="180"/>
      </w:pPr>
    </w:lvl>
    <w:lvl w:ilvl="3" w:tplc="04CC50B6" w:tentative="1">
      <w:start w:val="1"/>
      <w:numFmt w:val="decimal"/>
      <w:lvlText w:val="%4."/>
      <w:lvlJc w:val="left"/>
      <w:pPr>
        <w:ind w:left="2880" w:hanging="360"/>
      </w:pPr>
    </w:lvl>
    <w:lvl w:ilvl="4" w:tplc="D28E0C42" w:tentative="1">
      <w:start w:val="1"/>
      <w:numFmt w:val="lowerLetter"/>
      <w:lvlText w:val="%5."/>
      <w:lvlJc w:val="left"/>
      <w:pPr>
        <w:ind w:left="3600" w:hanging="360"/>
      </w:pPr>
    </w:lvl>
    <w:lvl w:ilvl="5" w:tplc="C4A8E678" w:tentative="1">
      <w:start w:val="1"/>
      <w:numFmt w:val="lowerRoman"/>
      <w:lvlText w:val="%6."/>
      <w:lvlJc w:val="right"/>
      <w:pPr>
        <w:ind w:left="4320" w:hanging="180"/>
      </w:pPr>
    </w:lvl>
    <w:lvl w:ilvl="6" w:tplc="3DAE890A" w:tentative="1">
      <w:start w:val="1"/>
      <w:numFmt w:val="decimal"/>
      <w:lvlText w:val="%7."/>
      <w:lvlJc w:val="left"/>
      <w:pPr>
        <w:ind w:left="5040" w:hanging="360"/>
      </w:pPr>
    </w:lvl>
    <w:lvl w:ilvl="7" w:tplc="E082569A" w:tentative="1">
      <w:start w:val="1"/>
      <w:numFmt w:val="lowerLetter"/>
      <w:lvlText w:val="%8."/>
      <w:lvlJc w:val="left"/>
      <w:pPr>
        <w:ind w:left="5760" w:hanging="360"/>
      </w:pPr>
    </w:lvl>
    <w:lvl w:ilvl="8" w:tplc="B906B9AE" w:tentative="1">
      <w:start w:val="1"/>
      <w:numFmt w:val="lowerRoman"/>
      <w:lvlText w:val="%9."/>
      <w:lvlJc w:val="right"/>
      <w:pPr>
        <w:ind w:left="6480" w:hanging="180"/>
      </w:pPr>
    </w:lvl>
  </w:abstractNum>
  <w:abstractNum w:abstractNumId="5" w15:restartNumberingAfterBreak="0">
    <w:nsid w:val="18E4202B"/>
    <w:multiLevelType w:val="hybridMultilevel"/>
    <w:tmpl w:val="B916020E"/>
    <w:lvl w:ilvl="0" w:tplc="C032E894">
      <w:start w:val="4"/>
      <w:numFmt w:val="bullet"/>
      <w:lvlText w:val="-"/>
      <w:lvlJc w:val="left"/>
      <w:pPr>
        <w:ind w:left="927" w:hanging="360"/>
      </w:pPr>
      <w:rPr>
        <w:rFonts w:ascii="Times New Roman" w:eastAsiaTheme="minorHAnsi" w:hAnsi="Times New Roman" w:cs="Times New Roman" w:hint="default"/>
      </w:rPr>
    </w:lvl>
    <w:lvl w:ilvl="1" w:tplc="FE0A8398" w:tentative="1">
      <w:start w:val="1"/>
      <w:numFmt w:val="bullet"/>
      <w:lvlText w:val="o"/>
      <w:lvlJc w:val="left"/>
      <w:pPr>
        <w:ind w:left="1647" w:hanging="360"/>
      </w:pPr>
      <w:rPr>
        <w:rFonts w:ascii="Courier New" w:hAnsi="Courier New" w:cs="Courier New" w:hint="default"/>
      </w:rPr>
    </w:lvl>
    <w:lvl w:ilvl="2" w:tplc="F72282CA" w:tentative="1">
      <w:start w:val="1"/>
      <w:numFmt w:val="bullet"/>
      <w:lvlText w:val=""/>
      <w:lvlJc w:val="left"/>
      <w:pPr>
        <w:ind w:left="2367" w:hanging="360"/>
      </w:pPr>
      <w:rPr>
        <w:rFonts w:ascii="Wingdings" w:hAnsi="Wingdings" w:hint="default"/>
      </w:rPr>
    </w:lvl>
    <w:lvl w:ilvl="3" w:tplc="14F676AC" w:tentative="1">
      <w:start w:val="1"/>
      <w:numFmt w:val="bullet"/>
      <w:lvlText w:val=""/>
      <w:lvlJc w:val="left"/>
      <w:pPr>
        <w:ind w:left="3087" w:hanging="360"/>
      </w:pPr>
      <w:rPr>
        <w:rFonts w:ascii="Symbol" w:hAnsi="Symbol" w:hint="default"/>
      </w:rPr>
    </w:lvl>
    <w:lvl w:ilvl="4" w:tplc="290035D8" w:tentative="1">
      <w:start w:val="1"/>
      <w:numFmt w:val="bullet"/>
      <w:lvlText w:val="o"/>
      <w:lvlJc w:val="left"/>
      <w:pPr>
        <w:ind w:left="3807" w:hanging="360"/>
      </w:pPr>
      <w:rPr>
        <w:rFonts w:ascii="Courier New" w:hAnsi="Courier New" w:cs="Courier New" w:hint="default"/>
      </w:rPr>
    </w:lvl>
    <w:lvl w:ilvl="5" w:tplc="F7CC00B6" w:tentative="1">
      <w:start w:val="1"/>
      <w:numFmt w:val="bullet"/>
      <w:lvlText w:val=""/>
      <w:lvlJc w:val="left"/>
      <w:pPr>
        <w:ind w:left="4527" w:hanging="360"/>
      </w:pPr>
      <w:rPr>
        <w:rFonts w:ascii="Wingdings" w:hAnsi="Wingdings" w:hint="default"/>
      </w:rPr>
    </w:lvl>
    <w:lvl w:ilvl="6" w:tplc="8BE0B958" w:tentative="1">
      <w:start w:val="1"/>
      <w:numFmt w:val="bullet"/>
      <w:lvlText w:val=""/>
      <w:lvlJc w:val="left"/>
      <w:pPr>
        <w:ind w:left="5247" w:hanging="360"/>
      </w:pPr>
      <w:rPr>
        <w:rFonts w:ascii="Symbol" w:hAnsi="Symbol" w:hint="default"/>
      </w:rPr>
    </w:lvl>
    <w:lvl w:ilvl="7" w:tplc="1870E9C6" w:tentative="1">
      <w:start w:val="1"/>
      <w:numFmt w:val="bullet"/>
      <w:lvlText w:val="o"/>
      <w:lvlJc w:val="left"/>
      <w:pPr>
        <w:ind w:left="5967" w:hanging="360"/>
      </w:pPr>
      <w:rPr>
        <w:rFonts w:ascii="Courier New" w:hAnsi="Courier New" w:cs="Courier New" w:hint="default"/>
      </w:rPr>
    </w:lvl>
    <w:lvl w:ilvl="8" w:tplc="0712AE1A" w:tentative="1">
      <w:start w:val="1"/>
      <w:numFmt w:val="bullet"/>
      <w:lvlText w:val=""/>
      <w:lvlJc w:val="left"/>
      <w:pPr>
        <w:ind w:left="6687" w:hanging="360"/>
      </w:pPr>
      <w:rPr>
        <w:rFonts w:ascii="Wingdings" w:hAnsi="Wingdings" w:hint="default"/>
      </w:rPr>
    </w:lvl>
  </w:abstractNum>
  <w:abstractNum w:abstractNumId="6" w15:restartNumberingAfterBreak="0">
    <w:nsid w:val="20713D47"/>
    <w:multiLevelType w:val="hybridMultilevel"/>
    <w:tmpl w:val="7906434E"/>
    <w:lvl w:ilvl="0" w:tplc="4802C9A0">
      <w:start w:val="1"/>
      <w:numFmt w:val="bullet"/>
      <w:lvlText w:val=""/>
      <w:lvlJc w:val="left"/>
      <w:pPr>
        <w:ind w:left="786" w:hanging="360"/>
      </w:pPr>
      <w:rPr>
        <w:rFonts w:ascii="Symbol" w:hAnsi="Symbol" w:hint="default"/>
      </w:rPr>
    </w:lvl>
    <w:lvl w:ilvl="1" w:tplc="B9FC8EC2" w:tentative="1">
      <w:start w:val="1"/>
      <w:numFmt w:val="lowerLetter"/>
      <w:lvlText w:val="%2."/>
      <w:lvlJc w:val="left"/>
      <w:pPr>
        <w:ind w:left="1440" w:hanging="360"/>
      </w:pPr>
    </w:lvl>
    <w:lvl w:ilvl="2" w:tplc="17266146" w:tentative="1">
      <w:start w:val="1"/>
      <w:numFmt w:val="lowerRoman"/>
      <w:lvlText w:val="%3."/>
      <w:lvlJc w:val="right"/>
      <w:pPr>
        <w:ind w:left="2160" w:hanging="180"/>
      </w:pPr>
    </w:lvl>
    <w:lvl w:ilvl="3" w:tplc="337811EE" w:tentative="1">
      <w:start w:val="1"/>
      <w:numFmt w:val="decimal"/>
      <w:lvlText w:val="%4."/>
      <w:lvlJc w:val="left"/>
      <w:pPr>
        <w:ind w:left="2880" w:hanging="360"/>
      </w:pPr>
    </w:lvl>
    <w:lvl w:ilvl="4" w:tplc="52CE0446" w:tentative="1">
      <w:start w:val="1"/>
      <w:numFmt w:val="lowerLetter"/>
      <w:lvlText w:val="%5."/>
      <w:lvlJc w:val="left"/>
      <w:pPr>
        <w:ind w:left="3600" w:hanging="360"/>
      </w:pPr>
    </w:lvl>
    <w:lvl w:ilvl="5" w:tplc="59822962" w:tentative="1">
      <w:start w:val="1"/>
      <w:numFmt w:val="lowerRoman"/>
      <w:lvlText w:val="%6."/>
      <w:lvlJc w:val="right"/>
      <w:pPr>
        <w:ind w:left="4320" w:hanging="180"/>
      </w:pPr>
    </w:lvl>
    <w:lvl w:ilvl="6" w:tplc="04CC4442" w:tentative="1">
      <w:start w:val="1"/>
      <w:numFmt w:val="decimal"/>
      <w:lvlText w:val="%7."/>
      <w:lvlJc w:val="left"/>
      <w:pPr>
        <w:ind w:left="5040" w:hanging="360"/>
      </w:pPr>
    </w:lvl>
    <w:lvl w:ilvl="7" w:tplc="EF1C98D4" w:tentative="1">
      <w:start w:val="1"/>
      <w:numFmt w:val="lowerLetter"/>
      <w:lvlText w:val="%8."/>
      <w:lvlJc w:val="left"/>
      <w:pPr>
        <w:ind w:left="5760" w:hanging="360"/>
      </w:pPr>
    </w:lvl>
    <w:lvl w:ilvl="8" w:tplc="99E8DCA0" w:tentative="1">
      <w:start w:val="1"/>
      <w:numFmt w:val="lowerRoman"/>
      <w:lvlText w:val="%9."/>
      <w:lvlJc w:val="right"/>
      <w:pPr>
        <w:ind w:left="6480" w:hanging="180"/>
      </w:pPr>
    </w:lvl>
  </w:abstractNum>
  <w:abstractNum w:abstractNumId="7" w15:restartNumberingAfterBreak="0">
    <w:nsid w:val="22123C8B"/>
    <w:multiLevelType w:val="hybridMultilevel"/>
    <w:tmpl w:val="80467CEA"/>
    <w:lvl w:ilvl="0" w:tplc="5A70D866">
      <w:start w:val="1"/>
      <w:numFmt w:val="lowerLetter"/>
      <w:lvlText w:val="%1)"/>
      <w:lvlJc w:val="left"/>
      <w:pPr>
        <w:ind w:left="1080" w:hanging="720"/>
      </w:pPr>
      <w:rPr>
        <w:rFonts w:hint="default"/>
      </w:rPr>
    </w:lvl>
    <w:lvl w:ilvl="1" w:tplc="6380B23C" w:tentative="1">
      <w:start w:val="1"/>
      <w:numFmt w:val="lowerLetter"/>
      <w:lvlText w:val="%2."/>
      <w:lvlJc w:val="left"/>
      <w:pPr>
        <w:ind w:left="1440" w:hanging="360"/>
      </w:pPr>
    </w:lvl>
    <w:lvl w:ilvl="2" w:tplc="25B29B8A" w:tentative="1">
      <w:start w:val="1"/>
      <w:numFmt w:val="lowerRoman"/>
      <w:lvlText w:val="%3."/>
      <w:lvlJc w:val="right"/>
      <w:pPr>
        <w:ind w:left="2160" w:hanging="180"/>
      </w:pPr>
    </w:lvl>
    <w:lvl w:ilvl="3" w:tplc="914EE246" w:tentative="1">
      <w:start w:val="1"/>
      <w:numFmt w:val="decimal"/>
      <w:lvlText w:val="%4."/>
      <w:lvlJc w:val="left"/>
      <w:pPr>
        <w:ind w:left="2880" w:hanging="360"/>
      </w:pPr>
    </w:lvl>
    <w:lvl w:ilvl="4" w:tplc="1A9C4AC2" w:tentative="1">
      <w:start w:val="1"/>
      <w:numFmt w:val="lowerLetter"/>
      <w:lvlText w:val="%5."/>
      <w:lvlJc w:val="left"/>
      <w:pPr>
        <w:ind w:left="3600" w:hanging="360"/>
      </w:pPr>
    </w:lvl>
    <w:lvl w:ilvl="5" w:tplc="7DC0D6CC" w:tentative="1">
      <w:start w:val="1"/>
      <w:numFmt w:val="lowerRoman"/>
      <w:lvlText w:val="%6."/>
      <w:lvlJc w:val="right"/>
      <w:pPr>
        <w:ind w:left="4320" w:hanging="180"/>
      </w:pPr>
    </w:lvl>
    <w:lvl w:ilvl="6" w:tplc="E4727400" w:tentative="1">
      <w:start w:val="1"/>
      <w:numFmt w:val="decimal"/>
      <w:lvlText w:val="%7."/>
      <w:lvlJc w:val="left"/>
      <w:pPr>
        <w:ind w:left="5040" w:hanging="360"/>
      </w:pPr>
    </w:lvl>
    <w:lvl w:ilvl="7" w:tplc="8A9267E4" w:tentative="1">
      <w:start w:val="1"/>
      <w:numFmt w:val="lowerLetter"/>
      <w:lvlText w:val="%8."/>
      <w:lvlJc w:val="left"/>
      <w:pPr>
        <w:ind w:left="5760" w:hanging="360"/>
      </w:pPr>
    </w:lvl>
    <w:lvl w:ilvl="8" w:tplc="17963FC0" w:tentative="1">
      <w:start w:val="1"/>
      <w:numFmt w:val="lowerRoman"/>
      <w:lvlText w:val="%9."/>
      <w:lvlJc w:val="right"/>
      <w:pPr>
        <w:ind w:left="6480" w:hanging="180"/>
      </w:pPr>
    </w:lvl>
  </w:abstractNum>
  <w:abstractNum w:abstractNumId="8" w15:restartNumberingAfterBreak="0">
    <w:nsid w:val="25404693"/>
    <w:multiLevelType w:val="multilevel"/>
    <w:tmpl w:val="3A7AD60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color w:val="0D0D0D" w:themeColor="text1" w:themeTint="F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EC76CC"/>
    <w:multiLevelType w:val="hybridMultilevel"/>
    <w:tmpl w:val="800E3AA6"/>
    <w:lvl w:ilvl="0" w:tplc="5A782E6A">
      <w:start w:val="1"/>
      <w:numFmt w:val="bullet"/>
      <w:lvlText w:val=""/>
      <w:lvlJc w:val="left"/>
      <w:pPr>
        <w:ind w:left="720" w:hanging="360"/>
      </w:pPr>
      <w:rPr>
        <w:rFonts w:ascii="Symbol" w:hAnsi="Symbol" w:hint="default"/>
      </w:rPr>
    </w:lvl>
    <w:lvl w:ilvl="1" w:tplc="E610A9B8" w:tentative="1">
      <w:start w:val="1"/>
      <w:numFmt w:val="bullet"/>
      <w:lvlText w:val="o"/>
      <w:lvlJc w:val="left"/>
      <w:pPr>
        <w:ind w:left="1440" w:hanging="360"/>
      </w:pPr>
      <w:rPr>
        <w:rFonts w:ascii="Courier New" w:hAnsi="Courier New" w:cs="Courier New" w:hint="default"/>
      </w:rPr>
    </w:lvl>
    <w:lvl w:ilvl="2" w:tplc="74E4E1BC" w:tentative="1">
      <w:start w:val="1"/>
      <w:numFmt w:val="bullet"/>
      <w:lvlText w:val=""/>
      <w:lvlJc w:val="left"/>
      <w:pPr>
        <w:ind w:left="2160" w:hanging="360"/>
      </w:pPr>
      <w:rPr>
        <w:rFonts w:ascii="Wingdings" w:hAnsi="Wingdings" w:hint="default"/>
      </w:rPr>
    </w:lvl>
    <w:lvl w:ilvl="3" w:tplc="6D024D34" w:tentative="1">
      <w:start w:val="1"/>
      <w:numFmt w:val="bullet"/>
      <w:lvlText w:val=""/>
      <w:lvlJc w:val="left"/>
      <w:pPr>
        <w:ind w:left="2880" w:hanging="360"/>
      </w:pPr>
      <w:rPr>
        <w:rFonts w:ascii="Symbol" w:hAnsi="Symbol" w:hint="default"/>
      </w:rPr>
    </w:lvl>
    <w:lvl w:ilvl="4" w:tplc="1DA83A64" w:tentative="1">
      <w:start w:val="1"/>
      <w:numFmt w:val="bullet"/>
      <w:lvlText w:val="o"/>
      <w:lvlJc w:val="left"/>
      <w:pPr>
        <w:ind w:left="3600" w:hanging="360"/>
      </w:pPr>
      <w:rPr>
        <w:rFonts w:ascii="Courier New" w:hAnsi="Courier New" w:cs="Courier New" w:hint="default"/>
      </w:rPr>
    </w:lvl>
    <w:lvl w:ilvl="5" w:tplc="8278C59C" w:tentative="1">
      <w:start w:val="1"/>
      <w:numFmt w:val="bullet"/>
      <w:lvlText w:val=""/>
      <w:lvlJc w:val="left"/>
      <w:pPr>
        <w:ind w:left="4320" w:hanging="360"/>
      </w:pPr>
      <w:rPr>
        <w:rFonts w:ascii="Wingdings" w:hAnsi="Wingdings" w:hint="default"/>
      </w:rPr>
    </w:lvl>
    <w:lvl w:ilvl="6" w:tplc="8E4A2266" w:tentative="1">
      <w:start w:val="1"/>
      <w:numFmt w:val="bullet"/>
      <w:lvlText w:val=""/>
      <w:lvlJc w:val="left"/>
      <w:pPr>
        <w:ind w:left="5040" w:hanging="360"/>
      </w:pPr>
      <w:rPr>
        <w:rFonts w:ascii="Symbol" w:hAnsi="Symbol" w:hint="default"/>
      </w:rPr>
    </w:lvl>
    <w:lvl w:ilvl="7" w:tplc="F03A5F46" w:tentative="1">
      <w:start w:val="1"/>
      <w:numFmt w:val="bullet"/>
      <w:lvlText w:val="o"/>
      <w:lvlJc w:val="left"/>
      <w:pPr>
        <w:ind w:left="5760" w:hanging="360"/>
      </w:pPr>
      <w:rPr>
        <w:rFonts w:ascii="Courier New" w:hAnsi="Courier New" w:cs="Courier New" w:hint="default"/>
      </w:rPr>
    </w:lvl>
    <w:lvl w:ilvl="8" w:tplc="5D04E812" w:tentative="1">
      <w:start w:val="1"/>
      <w:numFmt w:val="bullet"/>
      <w:lvlText w:val=""/>
      <w:lvlJc w:val="left"/>
      <w:pPr>
        <w:ind w:left="6480" w:hanging="360"/>
      </w:pPr>
      <w:rPr>
        <w:rFonts w:ascii="Wingdings" w:hAnsi="Wingdings" w:hint="default"/>
      </w:rPr>
    </w:lvl>
  </w:abstractNum>
  <w:abstractNum w:abstractNumId="10" w15:restartNumberingAfterBreak="0">
    <w:nsid w:val="29BD7718"/>
    <w:multiLevelType w:val="multilevel"/>
    <w:tmpl w:val="40CC21E2"/>
    <w:lvl w:ilvl="0">
      <w:start w:val="3"/>
      <w:numFmt w:val="decimal"/>
      <w:lvlText w:val="%1."/>
      <w:lvlJc w:val="left"/>
      <w:pPr>
        <w:ind w:left="360" w:hanging="360"/>
      </w:pPr>
      <w:rPr>
        <w:rFonts w:eastAsia="Calibri" w:hint="default"/>
      </w:rPr>
    </w:lvl>
    <w:lvl w:ilvl="1">
      <w:start w:val="1"/>
      <w:numFmt w:val="decimal"/>
      <w:lvlText w:val="%1.%2."/>
      <w:lvlJc w:val="left"/>
      <w:pPr>
        <w:ind w:left="1778" w:hanging="360"/>
      </w:pPr>
      <w:rPr>
        <w:rFonts w:eastAsia="Calibri" w:hint="default"/>
      </w:rPr>
    </w:lvl>
    <w:lvl w:ilvl="2">
      <w:start w:val="1"/>
      <w:numFmt w:val="decimal"/>
      <w:lvlText w:val="%1.%2.%3."/>
      <w:lvlJc w:val="left"/>
      <w:pPr>
        <w:ind w:left="3556" w:hanging="720"/>
      </w:pPr>
      <w:rPr>
        <w:rFonts w:eastAsia="Calibri" w:hint="default"/>
      </w:rPr>
    </w:lvl>
    <w:lvl w:ilvl="3">
      <w:start w:val="1"/>
      <w:numFmt w:val="decimal"/>
      <w:lvlText w:val="%1.%2.%3.%4."/>
      <w:lvlJc w:val="left"/>
      <w:pPr>
        <w:ind w:left="4974" w:hanging="720"/>
      </w:pPr>
      <w:rPr>
        <w:rFonts w:eastAsia="Calibri" w:hint="default"/>
      </w:rPr>
    </w:lvl>
    <w:lvl w:ilvl="4">
      <w:start w:val="1"/>
      <w:numFmt w:val="decimal"/>
      <w:lvlText w:val="%1.%2.%3.%4.%5."/>
      <w:lvlJc w:val="left"/>
      <w:pPr>
        <w:ind w:left="6752" w:hanging="1080"/>
      </w:pPr>
      <w:rPr>
        <w:rFonts w:eastAsia="Calibri" w:hint="default"/>
      </w:rPr>
    </w:lvl>
    <w:lvl w:ilvl="5">
      <w:start w:val="1"/>
      <w:numFmt w:val="decimal"/>
      <w:lvlText w:val="%1.%2.%3.%4.%5.%6."/>
      <w:lvlJc w:val="left"/>
      <w:pPr>
        <w:ind w:left="8170" w:hanging="1080"/>
      </w:pPr>
      <w:rPr>
        <w:rFonts w:eastAsia="Calibri" w:hint="default"/>
      </w:rPr>
    </w:lvl>
    <w:lvl w:ilvl="6">
      <w:start w:val="1"/>
      <w:numFmt w:val="decimal"/>
      <w:lvlText w:val="%1.%2.%3.%4.%5.%6.%7."/>
      <w:lvlJc w:val="left"/>
      <w:pPr>
        <w:ind w:left="9948" w:hanging="1440"/>
      </w:pPr>
      <w:rPr>
        <w:rFonts w:eastAsia="Calibri" w:hint="default"/>
      </w:rPr>
    </w:lvl>
    <w:lvl w:ilvl="7">
      <w:start w:val="1"/>
      <w:numFmt w:val="decimal"/>
      <w:lvlText w:val="%1.%2.%3.%4.%5.%6.%7.%8."/>
      <w:lvlJc w:val="left"/>
      <w:pPr>
        <w:ind w:left="11366" w:hanging="1440"/>
      </w:pPr>
      <w:rPr>
        <w:rFonts w:eastAsia="Calibri" w:hint="default"/>
      </w:rPr>
    </w:lvl>
    <w:lvl w:ilvl="8">
      <w:start w:val="1"/>
      <w:numFmt w:val="decimal"/>
      <w:lvlText w:val="%1.%2.%3.%4.%5.%6.%7.%8.%9."/>
      <w:lvlJc w:val="left"/>
      <w:pPr>
        <w:ind w:left="13144" w:hanging="1800"/>
      </w:pPr>
      <w:rPr>
        <w:rFonts w:eastAsia="Calibri" w:hint="default"/>
      </w:rPr>
    </w:lvl>
  </w:abstractNum>
  <w:abstractNum w:abstractNumId="11" w15:restartNumberingAfterBreak="0">
    <w:nsid w:val="2AD570F5"/>
    <w:multiLevelType w:val="hybridMultilevel"/>
    <w:tmpl w:val="5B0EBE1C"/>
    <w:lvl w:ilvl="0" w:tplc="86088688">
      <w:start w:val="1"/>
      <w:numFmt w:val="bullet"/>
      <w:lvlText w:val=""/>
      <w:lvlJc w:val="left"/>
      <w:pPr>
        <w:ind w:left="1080" w:hanging="360"/>
      </w:pPr>
      <w:rPr>
        <w:rFonts w:ascii="Symbol" w:hAnsi="Symbol" w:hint="default"/>
      </w:rPr>
    </w:lvl>
    <w:lvl w:ilvl="1" w:tplc="B412A634" w:tentative="1">
      <w:start w:val="1"/>
      <w:numFmt w:val="bullet"/>
      <w:lvlText w:val="o"/>
      <w:lvlJc w:val="left"/>
      <w:pPr>
        <w:ind w:left="1800" w:hanging="360"/>
      </w:pPr>
      <w:rPr>
        <w:rFonts w:ascii="Courier New" w:hAnsi="Courier New" w:cs="Courier New" w:hint="default"/>
      </w:rPr>
    </w:lvl>
    <w:lvl w:ilvl="2" w:tplc="A07C5246" w:tentative="1">
      <w:start w:val="1"/>
      <w:numFmt w:val="bullet"/>
      <w:lvlText w:val=""/>
      <w:lvlJc w:val="left"/>
      <w:pPr>
        <w:ind w:left="2520" w:hanging="360"/>
      </w:pPr>
      <w:rPr>
        <w:rFonts w:ascii="Wingdings" w:hAnsi="Wingdings" w:hint="default"/>
      </w:rPr>
    </w:lvl>
    <w:lvl w:ilvl="3" w:tplc="C5525C6E" w:tentative="1">
      <w:start w:val="1"/>
      <w:numFmt w:val="bullet"/>
      <w:lvlText w:val=""/>
      <w:lvlJc w:val="left"/>
      <w:pPr>
        <w:ind w:left="3240" w:hanging="360"/>
      </w:pPr>
      <w:rPr>
        <w:rFonts w:ascii="Symbol" w:hAnsi="Symbol" w:hint="default"/>
      </w:rPr>
    </w:lvl>
    <w:lvl w:ilvl="4" w:tplc="6A34D964" w:tentative="1">
      <w:start w:val="1"/>
      <w:numFmt w:val="bullet"/>
      <w:lvlText w:val="o"/>
      <w:lvlJc w:val="left"/>
      <w:pPr>
        <w:ind w:left="3960" w:hanging="360"/>
      </w:pPr>
      <w:rPr>
        <w:rFonts w:ascii="Courier New" w:hAnsi="Courier New" w:cs="Courier New" w:hint="default"/>
      </w:rPr>
    </w:lvl>
    <w:lvl w:ilvl="5" w:tplc="5D44580E" w:tentative="1">
      <w:start w:val="1"/>
      <w:numFmt w:val="bullet"/>
      <w:lvlText w:val=""/>
      <w:lvlJc w:val="left"/>
      <w:pPr>
        <w:ind w:left="4680" w:hanging="360"/>
      </w:pPr>
      <w:rPr>
        <w:rFonts w:ascii="Wingdings" w:hAnsi="Wingdings" w:hint="default"/>
      </w:rPr>
    </w:lvl>
    <w:lvl w:ilvl="6" w:tplc="8FD8CCA6" w:tentative="1">
      <w:start w:val="1"/>
      <w:numFmt w:val="bullet"/>
      <w:lvlText w:val=""/>
      <w:lvlJc w:val="left"/>
      <w:pPr>
        <w:ind w:left="5400" w:hanging="360"/>
      </w:pPr>
      <w:rPr>
        <w:rFonts w:ascii="Symbol" w:hAnsi="Symbol" w:hint="default"/>
      </w:rPr>
    </w:lvl>
    <w:lvl w:ilvl="7" w:tplc="8CBA57BC" w:tentative="1">
      <w:start w:val="1"/>
      <w:numFmt w:val="bullet"/>
      <w:lvlText w:val="o"/>
      <w:lvlJc w:val="left"/>
      <w:pPr>
        <w:ind w:left="6120" w:hanging="360"/>
      </w:pPr>
      <w:rPr>
        <w:rFonts w:ascii="Courier New" w:hAnsi="Courier New" w:cs="Courier New" w:hint="default"/>
      </w:rPr>
    </w:lvl>
    <w:lvl w:ilvl="8" w:tplc="33DE3A1C" w:tentative="1">
      <w:start w:val="1"/>
      <w:numFmt w:val="bullet"/>
      <w:lvlText w:val=""/>
      <w:lvlJc w:val="left"/>
      <w:pPr>
        <w:ind w:left="6840" w:hanging="360"/>
      </w:pPr>
      <w:rPr>
        <w:rFonts w:ascii="Wingdings" w:hAnsi="Wingdings" w:hint="default"/>
      </w:rPr>
    </w:lvl>
  </w:abstractNum>
  <w:abstractNum w:abstractNumId="12" w15:restartNumberingAfterBreak="0">
    <w:nsid w:val="30B13AFD"/>
    <w:multiLevelType w:val="hybridMultilevel"/>
    <w:tmpl w:val="7B421DB0"/>
    <w:lvl w:ilvl="0" w:tplc="7E32AB48">
      <w:start w:val="4"/>
      <w:numFmt w:val="bullet"/>
      <w:lvlText w:val="-"/>
      <w:lvlJc w:val="left"/>
      <w:pPr>
        <w:ind w:left="1080" w:hanging="360"/>
      </w:pPr>
      <w:rPr>
        <w:rFonts w:ascii="Times New Roman" w:eastAsiaTheme="minorHAnsi" w:hAnsi="Times New Roman" w:cs="Times New Roman" w:hint="default"/>
      </w:rPr>
    </w:lvl>
    <w:lvl w:ilvl="1" w:tplc="8F5C27F4" w:tentative="1">
      <w:start w:val="1"/>
      <w:numFmt w:val="bullet"/>
      <w:lvlText w:val="o"/>
      <w:lvlJc w:val="left"/>
      <w:pPr>
        <w:ind w:left="1800" w:hanging="360"/>
      </w:pPr>
      <w:rPr>
        <w:rFonts w:ascii="Courier New" w:hAnsi="Courier New" w:cs="Courier New" w:hint="default"/>
      </w:rPr>
    </w:lvl>
    <w:lvl w:ilvl="2" w:tplc="0352B474" w:tentative="1">
      <w:start w:val="1"/>
      <w:numFmt w:val="bullet"/>
      <w:lvlText w:val=""/>
      <w:lvlJc w:val="left"/>
      <w:pPr>
        <w:ind w:left="2520" w:hanging="360"/>
      </w:pPr>
      <w:rPr>
        <w:rFonts w:ascii="Wingdings" w:hAnsi="Wingdings" w:hint="default"/>
      </w:rPr>
    </w:lvl>
    <w:lvl w:ilvl="3" w:tplc="62863CAC" w:tentative="1">
      <w:start w:val="1"/>
      <w:numFmt w:val="bullet"/>
      <w:lvlText w:val=""/>
      <w:lvlJc w:val="left"/>
      <w:pPr>
        <w:ind w:left="3240" w:hanging="360"/>
      </w:pPr>
      <w:rPr>
        <w:rFonts w:ascii="Symbol" w:hAnsi="Symbol" w:hint="default"/>
      </w:rPr>
    </w:lvl>
    <w:lvl w:ilvl="4" w:tplc="F4AC2A94" w:tentative="1">
      <w:start w:val="1"/>
      <w:numFmt w:val="bullet"/>
      <w:lvlText w:val="o"/>
      <w:lvlJc w:val="left"/>
      <w:pPr>
        <w:ind w:left="3960" w:hanging="360"/>
      </w:pPr>
      <w:rPr>
        <w:rFonts w:ascii="Courier New" w:hAnsi="Courier New" w:cs="Courier New" w:hint="default"/>
      </w:rPr>
    </w:lvl>
    <w:lvl w:ilvl="5" w:tplc="C9B22ED8" w:tentative="1">
      <w:start w:val="1"/>
      <w:numFmt w:val="bullet"/>
      <w:lvlText w:val=""/>
      <w:lvlJc w:val="left"/>
      <w:pPr>
        <w:ind w:left="4680" w:hanging="360"/>
      </w:pPr>
      <w:rPr>
        <w:rFonts w:ascii="Wingdings" w:hAnsi="Wingdings" w:hint="default"/>
      </w:rPr>
    </w:lvl>
    <w:lvl w:ilvl="6" w:tplc="9EE898C8" w:tentative="1">
      <w:start w:val="1"/>
      <w:numFmt w:val="bullet"/>
      <w:lvlText w:val=""/>
      <w:lvlJc w:val="left"/>
      <w:pPr>
        <w:ind w:left="5400" w:hanging="360"/>
      </w:pPr>
      <w:rPr>
        <w:rFonts w:ascii="Symbol" w:hAnsi="Symbol" w:hint="default"/>
      </w:rPr>
    </w:lvl>
    <w:lvl w:ilvl="7" w:tplc="D7E27A9A" w:tentative="1">
      <w:start w:val="1"/>
      <w:numFmt w:val="bullet"/>
      <w:lvlText w:val="o"/>
      <w:lvlJc w:val="left"/>
      <w:pPr>
        <w:ind w:left="6120" w:hanging="360"/>
      </w:pPr>
      <w:rPr>
        <w:rFonts w:ascii="Courier New" w:hAnsi="Courier New" w:cs="Courier New" w:hint="default"/>
      </w:rPr>
    </w:lvl>
    <w:lvl w:ilvl="8" w:tplc="C2C0B238" w:tentative="1">
      <w:start w:val="1"/>
      <w:numFmt w:val="bullet"/>
      <w:lvlText w:val=""/>
      <w:lvlJc w:val="left"/>
      <w:pPr>
        <w:ind w:left="6840" w:hanging="360"/>
      </w:pPr>
      <w:rPr>
        <w:rFonts w:ascii="Wingdings" w:hAnsi="Wingdings" w:hint="default"/>
      </w:rPr>
    </w:lvl>
  </w:abstractNum>
  <w:abstractNum w:abstractNumId="13" w15:restartNumberingAfterBreak="0">
    <w:nsid w:val="37587C47"/>
    <w:multiLevelType w:val="hybridMultilevel"/>
    <w:tmpl w:val="CD804E10"/>
    <w:lvl w:ilvl="0" w:tplc="136C5380">
      <w:start w:val="1"/>
      <w:numFmt w:val="bullet"/>
      <w:lvlText w:val=""/>
      <w:lvlJc w:val="left"/>
      <w:pPr>
        <w:ind w:left="720" w:hanging="360"/>
      </w:pPr>
      <w:rPr>
        <w:rFonts w:ascii="Symbol" w:hAnsi="Symbol" w:hint="default"/>
        <w:b w:val="0"/>
        <w:bCs w:val="0"/>
      </w:rPr>
    </w:lvl>
    <w:lvl w:ilvl="1" w:tplc="AA5652EC">
      <w:start w:val="1"/>
      <w:numFmt w:val="bullet"/>
      <w:lvlText w:val="o"/>
      <w:lvlJc w:val="left"/>
      <w:pPr>
        <w:ind w:left="1440" w:hanging="360"/>
      </w:pPr>
      <w:rPr>
        <w:rFonts w:ascii="Courier New" w:hAnsi="Courier New" w:cs="Courier New" w:hint="default"/>
      </w:rPr>
    </w:lvl>
    <w:lvl w:ilvl="2" w:tplc="793EC52C">
      <w:start w:val="1"/>
      <w:numFmt w:val="bullet"/>
      <w:lvlText w:val=""/>
      <w:lvlJc w:val="left"/>
      <w:pPr>
        <w:ind w:left="2160" w:hanging="360"/>
      </w:pPr>
      <w:rPr>
        <w:rFonts w:ascii="Wingdings" w:hAnsi="Wingdings" w:hint="default"/>
      </w:rPr>
    </w:lvl>
    <w:lvl w:ilvl="3" w:tplc="C16A9104">
      <w:start w:val="1"/>
      <w:numFmt w:val="bullet"/>
      <w:lvlText w:val=""/>
      <w:lvlJc w:val="left"/>
      <w:pPr>
        <w:ind w:left="2880" w:hanging="360"/>
      </w:pPr>
      <w:rPr>
        <w:rFonts w:ascii="Symbol" w:hAnsi="Symbol" w:hint="default"/>
      </w:rPr>
    </w:lvl>
    <w:lvl w:ilvl="4" w:tplc="D70A21D4">
      <w:start w:val="1"/>
      <w:numFmt w:val="bullet"/>
      <w:lvlText w:val="o"/>
      <w:lvlJc w:val="left"/>
      <w:pPr>
        <w:ind w:left="3600" w:hanging="360"/>
      </w:pPr>
      <w:rPr>
        <w:rFonts w:ascii="Courier New" w:hAnsi="Courier New" w:cs="Courier New" w:hint="default"/>
      </w:rPr>
    </w:lvl>
    <w:lvl w:ilvl="5" w:tplc="49800296">
      <w:start w:val="1"/>
      <w:numFmt w:val="bullet"/>
      <w:lvlText w:val=""/>
      <w:lvlJc w:val="left"/>
      <w:pPr>
        <w:ind w:left="4320" w:hanging="360"/>
      </w:pPr>
      <w:rPr>
        <w:rFonts w:ascii="Wingdings" w:hAnsi="Wingdings" w:hint="default"/>
      </w:rPr>
    </w:lvl>
    <w:lvl w:ilvl="6" w:tplc="AC6089F6">
      <w:start w:val="1"/>
      <w:numFmt w:val="bullet"/>
      <w:lvlText w:val=""/>
      <w:lvlJc w:val="left"/>
      <w:pPr>
        <w:ind w:left="5040" w:hanging="360"/>
      </w:pPr>
      <w:rPr>
        <w:rFonts w:ascii="Symbol" w:hAnsi="Symbol" w:hint="default"/>
      </w:rPr>
    </w:lvl>
    <w:lvl w:ilvl="7" w:tplc="4014CD6E">
      <w:start w:val="1"/>
      <w:numFmt w:val="bullet"/>
      <w:lvlText w:val="o"/>
      <w:lvlJc w:val="left"/>
      <w:pPr>
        <w:ind w:left="5760" w:hanging="360"/>
      </w:pPr>
      <w:rPr>
        <w:rFonts w:ascii="Courier New" w:hAnsi="Courier New" w:cs="Courier New" w:hint="default"/>
      </w:rPr>
    </w:lvl>
    <w:lvl w:ilvl="8" w:tplc="9328DCFC">
      <w:start w:val="1"/>
      <w:numFmt w:val="bullet"/>
      <w:lvlText w:val=""/>
      <w:lvlJc w:val="left"/>
      <w:pPr>
        <w:ind w:left="6480" w:hanging="360"/>
      </w:pPr>
      <w:rPr>
        <w:rFonts w:ascii="Wingdings" w:hAnsi="Wingdings" w:hint="default"/>
      </w:rPr>
    </w:lvl>
  </w:abstractNum>
  <w:abstractNum w:abstractNumId="14" w15:restartNumberingAfterBreak="0">
    <w:nsid w:val="38F5DDDB"/>
    <w:multiLevelType w:val="hybridMultilevel"/>
    <w:tmpl w:val="DE3C516E"/>
    <w:lvl w:ilvl="0" w:tplc="44BAF2E6">
      <w:start w:val="1"/>
      <w:numFmt w:val="bullet"/>
      <w:lvlText w:val=""/>
      <w:lvlJc w:val="left"/>
      <w:pPr>
        <w:ind w:left="927" w:hanging="360"/>
      </w:pPr>
      <w:rPr>
        <w:rFonts w:ascii="Symbol" w:hAnsi="Symbol" w:hint="default"/>
      </w:rPr>
    </w:lvl>
    <w:lvl w:ilvl="1" w:tplc="1728A60E">
      <w:start w:val="1"/>
      <w:numFmt w:val="bullet"/>
      <w:lvlText w:val="o"/>
      <w:lvlJc w:val="left"/>
      <w:pPr>
        <w:ind w:left="1647" w:hanging="360"/>
      </w:pPr>
      <w:rPr>
        <w:rFonts w:ascii="Courier New" w:hAnsi="Courier New" w:hint="default"/>
      </w:rPr>
    </w:lvl>
    <w:lvl w:ilvl="2" w:tplc="191807CC">
      <w:start w:val="1"/>
      <w:numFmt w:val="bullet"/>
      <w:lvlText w:val=""/>
      <w:lvlJc w:val="left"/>
      <w:pPr>
        <w:ind w:left="2367" w:hanging="360"/>
      </w:pPr>
      <w:rPr>
        <w:rFonts w:ascii="Wingdings" w:hAnsi="Wingdings" w:hint="default"/>
      </w:rPr>
    </w:lvl>
    <w:lvl w:ilvl="3" w:tplc="7158AACE">
      <w:start w:val="1"/>
      <w:numFmt w:val="bullet"/>
      <w:lvlText w:val=""/>
      <w:lvlJc w:val="left"/>
      <w:pPr>
        <w:ind w:left="3087" w:hanging="360"/>
      </w:pPr>
      <w:rPr>
        <w:rFonts w:ascii="Symbol" w:hAnsi="Symbol" w:hint="default"/>
      </w:rPr>
    </w:lvl>
    <w:lvl w:ilvl="4" w:tplc="15DAB7C2">
      <w:start w:val="1"/>
      <w:numFmt w:val="bullet"/>
      <w:lvlText w:val="o"/>
      <w:lvlJc w:val="left"/>
      <w:pPr>
        <w:ind w:left="3807" w:hanging="360"/>
      </w:pPr>
      <w:rPr>
        <w:rFonts w:ascii="Courier New" w:hAnsi="Courier New" w:hint="default"/>
      </w:rPr>
    </w:lvl>
    <w:lvl w:ilvl="5" w:tplc="2AC07BAE">
      <w:start w:val="1"/>
      <w:numFmt w:val="bullet"/>
      <w:lvlText w:val=""/>
      <w:lvlJc w:val="left"/>
      <w:pPr>
        <w:ind w:left="4527" w:hanging="360"/>
      </w:pPr>
      <w:rPr>
        <w:rFonts w:ascii="Wingdings" w:hAnsi="Wingdings" w:hint="default"/>
      </w:rPr>
    </w:lvl>
    <w:lvl w:ilvl="6" w:tplc="39BC59B2">
      <w:start w:val="1"/>
      <w:numFmt w:val="bullet"/>
      <w:lvlText w:val=""/>
      <w:lvlJc w:val="left"/>
      <w:pPr>
        <w:ind w:left="5247" w:hanging="360"/>
      </w:pPr>
      <w:rPr>
        <w:rFonts w:ascii="Symbol" w:hAnsi="Symbol" w:hint="default"/>
      </w:rPr>
    </w:lvl>
    <w:lvl w:ilvl="7" w:tplc="5F049A2C">
      <w:start w:val="1"/>
      <w:numFmt w:val="bullet"/>
      <w:lvlText w:val="o"/>
      <w:lvlJc w:val="left"/>
      <w:pPr>
        <w:ind w:left="5967" w:hanging="360"/>
      </w:pPr>
      <w:rPr>
        <w:rFonts w:ascii="Courier New" w:hAnsi="Courier New" w:hint="default"/>
      </w:rPr>
    </w:lvl>
    <w:lvl w:ilvl="8" w:tplc="1E286B00">
      <w:start w:val="1"/>
      <w:numFmt w:val="bullet"/>
      <w:lvlText w:val=""/>
      <w:lvlJc w:val="left"/>
      <w:pPr>
        <w:ind w:left="6687" w:hanging="360"/>
      </w:pPr>
      <w:rPr>
        <w:rFonts w:ascii="Wingdings" w:hAnsi="Wingdings" w:hint="default"/>
      </w:rPr>
    </w:lvl>
  </w:abstractNum>
  <w:abstractNum w:abstractNumId="15" w15:restartNumberingAfterBreak="0">
    <w:nsid w:val="3A965985"/>
    <w:multiLevelType w:val="hybridMultilevel"/>
    <w:tmpl w:val="1542F26E"/>
    <w:lvl w:ilvl="0" w:tplc="D878142A">
      <w:start w:val="2"/>
      <w:numFmt w:val="bullet"/>
      <w:lvlText w:val="-"/>
      <w:lvlJc w:val="left"/>
      <w:pPr>
        <w:ind w:left="720" w:hanging="360"/>
      </w:pPr>
      <w:rPr>
        <w:rFonts w:ascii="Times New Roman" w:eastAsia="Aptos" w:hAnsi="Times New Roman" w:cs="Times New Roman" w:hint="default"/>
        <w:sz w:val="24"/>
      </w:rPr>
    </w:lvl>
    <w:lvl w:ilvl="1" w:tplc="F27E56E6" w:tentative="1">
      <w:start w:val="1"/>
      <w:numFmt w:val="bullet"/>
      <w:lvlText w:val="o"/>
      <w:lvlJc w:val="left"/>
      <w:pPr>
        <w:ind w:left="1440" w:hanging="360"/>
      </w:pPr>
      <w:rPr>
        <w:rFonts w:ascii="Courier New" w:hAnsi="Courier New" w:cs="Courier New" w:hint="default"/>
      </w:rPr>
    </w:lvl>
    <w:lvl w:ilvl="2" w:tplc="41FA867E" w:tentative="1">
      <w:start w:val="1"/>
      <w:numFmt w:val="bullet"/>
      <w:lvlText w:val=""/>
      <w:lvlJc w:val="left"/>
      <w:pPr>
        <w:ind w:left="2160" w:hanging="360"/>
      </w:pPr>
      <w:rPr>
        <w:rFonts w:ascii="Wingdings" w:hAnsi="Wingdings" w:hint="default"/>
      </w:rPr>
    </w:lvl>
    <w:lvl w:ilvl="3" w:tplc="FDB818BC" w:tentative="1">
      <w:start w:val="1"/>
      <w:numFmt w:val="bullet"/>
      <w:lvlText w:val=""/>
      <w:lvlJc w:val="left"/>
      <w:pPr>
        <w:ind w:left="2880" w:hanging="360"/>
      </w:pPr>
      <w:rPr>
        <w:rFonts w:ascii="Symbol" w:hAnsi="Symbol" w:hint="default"/>
      </w:rPr>
    </w:lvl>
    <w:lvl w:ilvl="4" w:tplc="4B30F0F0" w:tentative="1">
      <w:start w:val="1"/>
      <w:numFmt w:val="bullet"/>
      <w:lvlText w:val="o"/>
      <w:lvlJc w:val="left"/>
      <w:pPr>
        <w:ind w:left="3600" w:hanging="360"/>
      </w:pPr>
      <w:rPr>
        <w:rFonts w:ascii="Courier New" w:hAnsi="Courier New" w:cs="Courier New" w:hint="default"/>
      </w:rPr>
    </w:lvl>
    <w:lvl w:ilvl="5" w:tplc="D7E87B1C" w:tentative="1">
      <w:start w:val="1"/>
      <w:numFmt w:val="bullet"/>
      <w:lvlText w:val=""/>
      <w:lvlJc w:val="left"/>
      <w:pPr>
        <w:ind w:left="4320" w:hanging="360"/>
      </w:pPr>
      <w:rPr>
        <w:rFonts w:ascii="Wingdings" w:hAnsi="Wingdings" w:hint="default"/>
      </w:rPr>
    </w:lvl>
    <w:lvl w:ilvl="6" w:tplc="69FC83B6" w:tentative="1">
      <w:start w:val="1"/>
      <w:numFmt w:val="bullet"/>
      <w:lvlText w:val=""/>
      <w:lvlJc w:val="left"/>
      <w:pPr>
        <w:ind w:left="5040" w:hanging="360"/>
      </w:pPr>
      <w:rPr>
        <w:rFonts w:ascii="Symbol" w:hAnsi="Symbol" w:hint="default"/>
      </w:rPr>
    </w:lvl>
    <w:lvl w:ilvl="7" w:tplc="84846258" w:tentative="1">
      <w:start w:val="1"/>
      <w:numFmt w:val="bullet"/>
      <w:lvlText w:val="o"/>
      <w:lvlJc w:val="left"/>
      <w:pPr>
        <w:ind w:left="5760" w:hanging="360"/>
      </w:pPr>
      <w:rPr>
        <w:rFonts w:ascii="Courier New" w:hAnsi="Courier New" w:cs="Courier New" w:hint="default"/>
      </w:rPr>
    </w:lvl>
    <w:lvl w:ilvl="8" w:tplc="35FC513A" w:tentative="1">
      <w:start w:val="1"/>
      <w:numFmt w:val="bullet"/>
      <w:lvlText w:val=""/>
      <w:lvlJc w:val="left"/>
      <w:pPr>
        <w:ind w:left="6480" w:hanging="360"/>
      </w:pPr>
      <w:rPr>
        <w:rFonts w:ascii="Wingdings" w:hAnsi="Wingdings" w:hint="default"/>
      </w:rPr>
    </w:lvl>
  </w:abstractNum>
  <w:abstractNum w:abstractNumId="16" w15:restartNumberingAfterBreak="0">
    <w:nsid w:val="3C566BB8"/>
    <w:multiLevelType w:val="multilevel"/>
    <w:tmpl w:val="09A6A94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903283"/>
    <w:multiLevelType w:val="hybridMultilevel"/>
    <w:tmpl w:val="362C9E0E"/>
    <w:lvl w:ilvl="0" w:tplc="5EA8E3FC">
      <w:start w:val="1"/>
      <w:numFmt w:val="bullet"/>
      <w:lvlText w:val="o"/>
      <w:lvlJc w:val="left"/>
      <w:pPr>
        <w:ind w:left="720" w:hanging="360"/>
      </w:pPr>
      <w:rPr>
        <w:rFonts w:ascii="Courier New" w:hAnsi="Courier New" w:cs="Courier New" w:hint="default"/>
      </w:rPr>
    </w:lvl>
    <w:lvl w:ilvl="1" w:tplc="EE723912">
      <w:start w:val="1"/>
      <w:numFmt w:val="bullet"/>
      <w:lvlText w:val="o"/>
      <w:lvlJc w:val="left"/>
      <w:pPr>
        <w:ind w:left="1440" w:hanging="360"/>
      </w:pPr>
      <w:rPr>
        <w:rFonts w:ascii="Courier New" w:hAnsi="Courier New" w:cs="Courier New" w:hint="default"/>
      </w:rPr>
    </w:lvl>
    <w:lvl w:ilvl="2" w:tplc="BFF0D808">
      <w:start w:val="1"/>
      <w:numFmt w:val="bullet"/>
      <w:lvlText w:val=""/>
      <w:lvlJc w:val="left"/>
      <w:pPr>
        <w:ind w:left="2160" w:hanging="360"/>
      </w:pPr>
      <w:rPr>
        <w:rFonts w:ascii="Wingdings" w:hAnsi="Wingdings" w:hint="default"/>
      </w:rPr>
    </w:lvl>
    <w:lvl w:ilvl="3" w:tplc="4AD65370">
      <w:start w:val="1"/>
      <w:numFmt w:val="bullet"/>
      <w:lvlText w:val=""/>
      <w:lvlJc w:val="left"/>
      <w:pPr>
        <w:ind w:left="2880" w:hanging="360"/>
      </w:pPr>
      <w:rPr>
        <w:rFonts w:ascii="Symbol" w:hAnsi="Symbol" w:hint="default"/>
      </w:rPr>
    </w:lvl>
    <w:lvl w:ilvl="4" w:tplc="536CE392">
      <w:start w:val="1"/>
      <w:numFmt w:val="bullet"/>
      <w:lvlText w:val="o"/>
      <w:lvlJc w:val="left"/>
      <w:pPr>
        <w:ind w:left="3600" w:hanging="360"/>
      </w:pPr>
      <w:rPr>
        <w:rFonts w:ascii="Courier New" w:hAnsi="Courier New" w:cs="Courier New" w:hint="default"/>
      </w:rPr>
    </w:lvl>
    <w:lvl w:ilvl="5" w:tplc="00340762">
      <w:start w:val="1"/>
      <w:numFmt w:val="bullet"/>
      <w:lvlText w:val=""/>
      <w:lvlJc w:val="left"/>
      <w:pPr>
        <w:ind w:left="4320" w:hanging="360"/>
      </w:pPr>
      <w:rPr>
        <w:rFonts w:ascii="Wingdings" w:hAnsi="Wingdings" w:hint="default"/>
      </w:rPr>
    </w:lvl>
    <w:lvl w:ilvl="6" w:tplc="758A9652">
      <w:start w:val="1"/>
      <w:numFmt w:val="bullet"/>
      <w:lvlText w:val=""/>
      <w:lvlJc w:val="left"/>
      <w:pPr>
        <w:ind w:left="5040" w:hanging="360"/>
      </w:pPr>
      <w:rPr>
        <w:rFonts w:ascii="Symbol" w:hAnsi="Symbol" w:hint="default"/>
      </w:rPr>
    </w:lvl>
    <w:lvl w:ilvl="7" w:tplc="3B28F1A8">
      <w:start w:val="1"/>
      <w:numFmt w:val="bullet"/>
      <w:lvlText w:val="o"/>
      <w:lvlJc w:val="left"/>
      <w:pPr>
        <w:ind w:left="5760" w:hanging="360"/>
      </w:pPr>
      <w:rPr>
        <w:rFonts w:ascii="Courier New" w:hAnsi="Courier New" w:cs="Courier New" w:hint="default"/>
      </w:rPr>
    </w:lvl>
    <w:lvl w:ilvl="8" w:tplc="44B4FC0C">
      <w:start w:val="1"/>
      <w:numFmt w:val="bullet"/>
      <w:lvlText w:val=""/>
      <w:lvlJc w:val="left"/>
      <w:pPr>
        <w:ind w:left="6480" w:hanging="360"/>
      </w:pPr>
      <w:rPr>
        <w:rFonts w:ascii="Wingdings" w:hAnsi="Wingdings" w:hint="default"/>
      </w:rPr>
    </w:lvl>
  </w:abstractNum>
  <w:abstractNum w:abstractNumId="18" w15:restartNumberingAfterBreak="0">
    <w:nsid w:val="438D48E3"/>
    <w:multiLevelType w:val="multilevel"/>
    <w:tmpl w:val="7F86AB10"/>
    <w:lvl w:ilvl="0">
      <w:start w:val="1"/>
      <w:numFmt w:val="decimal"/>
      <w:lvlText w:val="%1."/>
      <w:lvlJc w:val="left"/>
      <w:pPr>
        <w:ind w:left="360" w:hanging="360"/>
      </w:pPr>
    </w:lvl>
    <w:lvl w:ilvl="1">
      <w:start w:val="1"/>
      <w:numFmt w:val="decimal"/>
      <w:lvlText w:val="%1.%2."/>
      <w:lvlJc w:val="left"/>
      <w:pPr>
        <w:ind w:left="1709" w:hanging="432"/>
      </w:pPr>
      <w:rPr>
        <w:b/>
        <w:bCs/>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2510F1"/>
    <w:multiLevelType w:val="hybridMultilevel"/>
    <w:tmpl w:val="1C228328"/>
    <w:lvl w:ilvl="0" w:tplc="31A862CA">
      <w:start w:val="1"/>
      <w:numFmt w:val="bullet"/>
      <w:lvlText w:val=""/>
      <w:lvlJc w:val="left"/>
      <w:pPr>
        <w:ind w:left="720" w:hanging="360"/>
      </w:pPr>
      <w:rPr>
        <w:rFonts w:ascii="Symbol" w:hAnsi="Symbol" w:hint="default"/>
      </w:rPr>
    </w:lvl>
    <w:lvl w:ilvl="1" w:tplc="4A46DE26" w:tentative="1">
      <w:start w:val="1"/>
      <w:numFmt w:val="bullet"/>
      <w:lvlText w:val="o"/>
      <w:lvlJc w:val="left"/>
      <w:pPr>
        <w:ind w:left="1440" w:hanging="360"/>
      </w:pPr>
      <w:rPr>
        <w:rFonts w:ascii="Courier New" w:hAnsi="Courier New" w:cs="Courier New" w:hint="default"/>
      </w:rPr>
    </w:lvl>
    <w:lvl w:ilvl="2" w:tplc="FB84AB4C" w:tentative="1">
      <w:start w:val="1"/>
      <w:numFmt w:val="bullet"/>
      <w:lvlText w:val=""/>
      <w:lvlJc w:val="left"/>
      <w:pPr>
        <w:ind w:left="2160" w:hanging="360"/>
      </w:pPr>
      <w:rPr>
        <w:rFonts w:ascii="Wingdings" w:hAnsi="Wingdings" w:hint="default"/>
      </w:rPr>
    </w:lvl>
    <w:lvl w:ilvl="3" w:tplc="F6C4485E" w:tentative="1">
      <w:start w:val="1"/>
      <w:numFmt w:val="bullet"/>
      <w:lvlText w:val=""/>
      <w:lvlJc w:val="left"/>
      <w:pPr>
        <w:ind w:left="2880" w:hanging="360"/>
      </w:pPr>
      <w:rPr>
        <w:rFonts w:ascii="Symbol" w:hAnsi="Symbol" w:hint="default"/>
      </w:rPr>
    </w:lvl>
    <w:lvl w:ilvl="4" w:tplc="B6E026D8" w:tentative="1">
      <w:start w:val="1"/>
      <w:numFmt w:val="bullet"/>
      <w:lvlText w:val="o"/>
      <w:lvlJc w:val="left"/>
      <w:pPr>
        <w:ind w:left="3600" w:hanging="360"/>
      </w:pPr>
      <w:rPr>
        <w:rFonts w:ascii="Courier New" w:hAnsi="Courier New" w:cs="Courier New" w:hint="default"/>
      </w:rPr>
    </w:lvl>
    <w:lvl w:ilvl="5" w:tplc="7DC09C5C" w:tentative="1">
      <w:start w:val="1"/>
      <w:numFmt w:val="bullet"/>
      <w:lvlText w:val=""/>
      <w:lvlJc w:val="left"/>
      <w:pPr>
        <w:ind w:left="4320" w:hanging="360"/>
      </w:pPr>
      <w:rPr>
        <w:rFonts w:ascii="Wingdings" w:hAnsi="Wingdings" w:hint="default"/>
      </w:rPr>
    </w:lvl>
    <w:lvl w:ilvl="6" w:tplc="EEC0FA4E" w:tentative="1">
      <w:start w:val="1"/>
      <w:numFmt w:val="bullet"/>
      <w:lvlText w:val=""/>
      <w:lvlJc w:val="left"/>
      <w:pPr>
        <w:ind w:left="5040" w:hanging="360"/>
      </w:pPr>
      <w:rPr>
        <w:rFonts w:ascii="Symbol" w:hAnsi="Symbol" w:hint="default"/>
      </w:rPr>
    </w:lvl>
    <w:lvl w:ilvl="7" w:tplc="204686CE" w:tentative="1">
      <w:start w:val="1"/>
      <w:numFmt w:val="bullet"/>
      <w:lvlText w:val="o"/>
      <w:lvlJc w:val="left"/>
      <w:pPr>
        <w:ind w:left="5760" w:hanging="360"/>
      </w:pPr>
      <w:rPr>
        <w:rFonts w:ascii="Courier New" w:hAnsi="Courier New" w:cs="Courier New" w:hint="default"/>
      </w:rPr>
    </w:lvl>
    <w:lvl w:ilvl="8" w:tplc="FCEC9AAA" w:tentative="1">
      <w:start w:val="1"/>
      <w:numFmt w:val="bullet"/>
      <w:lvlText w:val=""/>
      <w:lvlJc w:val="left"/>
      <w:pPr>
        <w:ind w:left="6480" w:hanging="360"/>
      </w:pPr>
      <w:rPr>
        <w:rFonts w:ascii="Wingdings" w:hAnsi="Wingdings" w:hint="default"/>
      </w:rPr>
    </w:lvl>
  </w:abstractNum>
  <w:abstractNum w:abstractNumId="20" w15:restartNumberingAfterBreak="0">
    <w:nsid w:val="4FB05D22"/>
    <w:multiLevelType w:val="hybridMultilevel"/>
    <w:tmpl w:val="7002558A"/>
    <w:lvl w:ilvl="0" w:tplc="6754A2BC">
      <w:start w:val="1"/>
      <w:numFmt w:val="decimal"/>
      <w:pStyle w:val="1Paragraph"/>
      <w:lvlText w:val="%1"/>
      <w:lvlJc w:val="left"/>
      <w:pPr>
        <w:ind w:left="720" w:hanging="360"/>
      </w:pPr>
      <w:rPr>
        <w:rFonts w:ascii="Verdana" w:hAnsi="Verdana" w:hint="default"/>
        <w:b w:val="0"/>
        <w:i w:val="0"/>
        <w:caps w:val="0"/>
        <w:strike w:val="0"/>
        <w:dstrike w:val="0"/>
        <w:vanish w:val="0"/>
        <w:sz w:val="16"/>
        <w:vertAlign w:val="baseline"/>
      </w:rPr>
    </w:lvl>
    <w:lvl w:ilvl="1" w:tplc="AD44926C">
      <w:start w:val="1"/>
      <w:numFmt w:val="decimal"/>
      <w:lvlText w:val="%2)"/>
      <w:lvlJc w:val="left"/>
      <w:pPr>
        <w:ind w:left="1440" w:hanging="360"/>
      </w:pPr>
      <w:rPr>
        <w:rFonts w:hint="default"/>
      </w:rPr>
    </w:lvl>
    <w:lvl w:ilvl="2" w:tplc="E63C2E46" w:tentative="1">
      <w:start w:val="1"/>
      <w:numFmt w:val="lowerRoman"/>
      <w:lvlText w:val="%3."/>
      <w:lvlJc w:val="right"/>
      <w:pPr>
        <w:ind w:left="2160" w:hanging="180"/>
      </w:pPr>
    </w:lvl>
    <w:lvl w:ilvl="3" w:tplc="7CE01090" w:tentative="1">
      <w:start w:val="1"/>
      <w:numFmt w:val="decimal"/>
      <w:lvlText w:val="%4."/>
      <w:lvlJc w:val="left"/>
      <w:pPr>
        <w:ind w:left="2880" w:hanging="360"/>
      </w:pPr>
    </w:lvl>
    <w:lvl w:ilvl="4" w:tplc="A7C81D40">
      <w:start w:val="1"/>
      <w:numFmt w:val="lowerLetter"/>
      <w:lvlText w:val="%5."/>
      <w:lvlJc w:val="left"/>
      <w:pPr>
        <w:ind w:left="3600" w:hanging="360"/>
      </w:pPr>
    </w:lvl>
    <w:lvl w:ilvl="5" w:tplc="63205E84">
      <w:start w:val="1"/>
      <w:numFmt w:val="lowerRoman"/>
      <w:lvlText w:val="%6."/>
      <w:lvlJc w:val="right"/>
      <w:pPr>
        <w:ind w:left="4320" w:hanging="180"/>
      </w:pPr>
    </w:lvl>
    <w:lvl w:ilvl="6" w:tplc="895E5B56" w:tentative="1">
      <w:start w:val="1"/>
      <w:numFmt w:val="decimal"/>
      <w:lvlText w:val="%7."/>
      <w:lvlJc w:val="left"/>
      <w:pPr>
        <w:ind w:left="5040" w:hanging="360"/>
      </w:pPr>
    </w:lvl>
    <w:lvl w:ilvl="7" w:tplc="7436A4EE" w:tentative="1">
      <w:start w:val="1"/>
      <w:numFmt w:val="lowerLetter"/>
      <w:lvlText w:val="%8."/>
      <w:lvlJc w:val="left"/>
      <w:pPr>
        <w:ind w:left="5760" w:hanging="360"/>
      </w:pPr>
    </w:lvl>
    <w:lvl w:ilvl="8" w:tplc="B37C3F50" w:tentative="1">
      <w:start w:val="1"/>
      <w:numFmt w:val="lowerRoman"/>
      <w:lvlText w:val="%9."/>
      <w:lvlJc w:val="right"/>
      <w:pPr>
        <w:ind w:left="6480" w:hanging="180"/>
      </w:pPr>
    </w:lvl>
  </w:abstractNum>
  <w:abstractNum w:abstractNumId="21" w15:restartNumberingAfterBreak="0">
    <w:nsid w:val="5B5A4A62"/>
    <w:multiLevelType w:val="hybridMultilevel"/>
    <w:tmpl w:val="D00AB3F0"/>
    <w:lvl w:ilvl="0" w:tplc="25A2007A">
      <w:start w:val="1"/>
      <w:numFmt w:val="bullet"/>
      <w:lvlText w:val=""/>
      <w:lvlJc w:val="left"/>
      <w:pPr>
        <w:ind w:left="720" w:hanging="360"/>
      </w:pPr>
      <w:rPr>
        <w:rFonts w:ascii="Symbol" w:hAnsi="Symbol" w:hint="default"/>
      </w:rPr>
    </w:lvl>
    <w:lvl w:ilvl="1" w:tplc="A79A6652" w:tentative="1">
      <w:start w:val="1"/>
      <w:numFmt w:val="bullet"/>
      <w:lvlText w:val="o"/>
      <w:lvlJc w:val="left"/>
      <w:pPr>
        <w:ind w:left="1440" w:hanging="360"/>
      </w:pPr>
      <w:rPr>
        <w:rFonts w:ascii="Courier New" w:hAnsi="Courier New" w:cs="Courier New" w:hint="default"/>
      </w:rPr>
    </w:lvl>
    <w:lvl w:ilvl="2" w:tplc="BB681FB0" w:tentative="1">
      <w:start w:val="1"/>
      <w:numFmt w:val="bullet"/>
      <w:lvlText w:val=""/>
      <w:lvlJc w:val="left"/>
      <w:pPr>
        <w:ind w:left="2160" w:hanging="360"/>
      </w:pPr>
      <w:rPr>
        <w:rFonts w:ascii="Wingdings" w:hAnsi="Wingdings" w:hint="default"/>
      </w:rPr>
    </w:lvl>
    <w:lvl w:ilvl="3" w:tplc="0E786F74" w:tentative="1">
      <w:start w:val="1"/>
      <w:numFmt w:val="bullet"/>
      <w:lvlText w:val=""/>
      <w:lvlJc w:val="left"/>
      <w:pPr>
        <w:ind w:left="2880" w:hanging="360"/>
      </w:pPr>
      <w:rPr>
        <w:rFonts w:ascii="Symbol" w:hAnsi="Symbol" w:hint="default"/>
      </w:rPr>
    </w:lvl>
    <w:lvl w:ilvl="4" w:tplc="559A7826" w:tentative="1">
      <w:start w:val="1"/>
      <w:numFmt w:val="bullet"/>
      <w:lvlText w:val="o"/>
      <w:lvlJc w:val="left"/>
      <w:pPr>
        <w:ind w:left="3600" w:hanging="360"/>
      </w:pPr>
      <w:rPr>
        <w:rFonts w:ascii="Courier New" w:hAnsi="Courier New" w:cs="Courier New" w:hint="default"/>
      </w:rPr>
    </w:lvl>
    <w:lvl w:ilvl="5" w:tplc="B3EE1EC8" w:tentative="1">
      <w:start w:val="1"/>
      <w:numFmt w:val="bullet"/>
      <w:lvlText w:val=""/>
      <w:lvlJc w:val="left"/>
      <w:pPr>
        <w:ind w:left="4320" w:hanging="360"/>
      </w:pPr>
      <w:rPr>
        <w:rFonts w:ascii="Wingdings" w:hAnsi="Wingdings" w:hint="default"/>
      </w:rPr>
    </w:lvl>
    <w:lvl w:ilvl="6" w:tplc="2578DE4C" w:tentative="1">
      <w:start w:val="1"/>
      <w:numFmt w:val="bullet"/>
      <w:lvlText w:val=""/>
      <w:lvlJc w:val="left"/>
      <w:pPr>
        <w:ind w:left="5040" w:hanging="360"/>
      </w:pPr>
      <w:rPr>
        <w:rFonts w:ascii="Symbol" w:hAnsi="Symbol" w:hint="default"/>
      </w:rPr>
    </w:lvl>
    <w:lvl w:ilvl="7" w:tplc="A8A8CBB2" w:tentative="1">
      <w:start w:val="1"/>
      <w:numFmt w:val="bullet"/>
      <w:lvlText w:val="o"/>
      <w:lvlJc w:val="left"/>
      <w:pPr>
        <w:ind w:left="5760" w:hanging="360"/>
      </w:pPr>
      <w:rPr>
        <w:rFonts w:ascii="Courier New" w:hAnsi="Courier New" w:cs="Courier New" w:hint="default"/>
      </w:rPr>
    </w:lvl>
    <w:lvl w:ilvl="8" w:tplc="E67CA700" w:tentative="1">
      <w:start w:val="1"/>
      <w:numFmt w:val="bullet"/>
      <w:lvlText w:val=""/>
      <w:lvlJc w:val="left"/>
      <w:pPr>
        <w:ind w:left="6480" w:hanging="360"/>
      </w:pPr>
      <w:rPr>
        <w:rFonts w:ascii="Wingdings" w:hAnsi="Wingdings" w:hint="default"/>
      </w:rPr>
    </w:lvl>
  </w:abstractNum>
  <w:abstractNum w:abstractNumId="22" w15:restartNumberingAfterBreak="0">
    <w:nsid w:val="5C8C42A4"/>
    <w:multiLevelType w:val="hybridMultilevel"/>
    <w:tmpl w:val="7F347936"/>
    <w:lvl w:ilvl="0" w:tplc="CF2E94B4">
      <w:start w:val="1"/>
      <w:numFmt w:val="bullet"/>
      <w:lvlText w:val=""/>
      <w:lvlJc w:val="left"/>
      <w:pPr>
        <w:ind w:left="720" w:hanging="360"/>
      </w:pPr>
      <w:rPr>
        <w:rFonts w:ascii="Symbol" w:hAnsi="Symbol" w:hint="default"/>
      </w:rPr>
    </w:lvl>
    <w:lvl w:ilvl="1" w:tplc="24286274" w:tentative="1">
      <w:start w:val="1"/>
      <w:numFmt w:val="bullet"/>
      <w:lvlText w:val="o"/>
      <w:lvlJc w:val="left"/>
      <w:pPr>
        <w:ind w:left="1440" w:hanging="360"/>
      </w:pPr>
      <w:rPr>
        <w:rFonts w:ascii="Courier New" w:hAnsi="Courier New" w:cs="Courier New" w:hint="default"/>
      </w:rPr>
    </w:lvl>
    <w:lvl w:ilvl="2" w:tplc="79C03144" w:tentative="1">
      <w:start w:val="1"/>
      <w:numFmt w:val="bullet"/>
      <w:lvlText w:val=""/>
      <w:lvlJc w:val="left"/>
      <w:pPr>
        <w:ind w:left="2160" w:hanging="360"/>
      </w:pPr>
      <w:rPr>
        <w:rFonts w:ascii="Wingdings" w:hAnsi="Wingdings" w:hint="default"/>
      </w:rPr>
    </w:lvl>
    <w:lvl w:ilvl="3" w:tplc="80CC98B8" w:tentative="1">
      <w:start w:val="1"/>
      <w:numFmt w:val="bullet"/>
      <w:lvlText w:val=""/>
      <w:lvlJc w:val="left"/>
      <w:pPr>
        <w:ind w:left="2880" w:hanging="360"/>
      </w:pPr>
      <w:rPr>
        <w:rFonts w:ascii="Symbol" w:hAnsi="Symbol" w:hint="default"/>
      </w:rPr>
    </w:lvl>
    <w:lvl w:ilvl="4" w:tplc="39F017EA" w:tentative="1">
      <w:start w:val="1"/>
      <w:numFmt w:val="bullet"/>
      <w:lvlText w:val="o"/>
      <w:lvlJc w:val="left"/>
      <w:pPr>
        <w:ind w:left="3600" w:hanging="360"/>
      </w:pPr>
      <w:rPr>
        <w:rFonts w:ascii="Courier New" w:hAnsi="Courier New" w:cs="Courier New" w:hint="default"/>
      </w:rPr>
    </w:lvl>
    <w:lvl w:ilvl="5" w:tplc="D3A2AB7E" w:tentative="1">
      <w:start w:val="1"/>
      <w:numFmt w:val="bullet"/>
      <w:lvlText w:val=""/>
      <w:lvlJc w:val="left"/>
      <w:pPr>
        <w:ind w:left="4320" w:hanging="360"/>
      </w:pPr>
      <w:rPr>
        <w:rFonts w:ascii="Wingdings" w:hAnsi="Wingdings" w:hint="default"/>
      </w:rPr>
    </w:lvl>
    <w:lvl w:ilvl="6" w:tplc="B1F69DEE" w:tentative="1">
      <w:start w:val="1"/>
      <w:numFmt w:val="bullet"/>
      <w:lvlText w:val=""/>
      <w:lvlJc w:val="left"/>
      <w:pPr>
        <w:ind w:left="5040" w:hanging="360"/>
      </w:pPr>
      <w:rPr>
        <w:rFonts w:ascii="Symbol" w:hAnsi="Symbol" w:hint="default"/>
      </w:rPr>
    </w:lvl>
    <w:lvl w:ilvl="7" w:tplc="3A0AE636" w:tentative="1">
      <w:start w:val="1"/>
      <w:numFmt w:val="bullet"/>
      <w:lvlText w:val="o"/>
      <w:lvlJc w:val="left"/>
      <w:pPr>
        <w:ind w:left="5760" w:hanging="360"/>
      </w:pPr>
      <w:rPr>
        <w:rFonts w:ascii="Courier New" w:hAnsi="Courier New" w:cs="Courier New" w:hint="default"/>
      </w:rPr>
    </w:lvl>
    <w:lvl w:ilvl="8" w:tplc="2E26BCA6" w:tentative="1">
      <w:start w:val="1"/>
      <w:numFmt w:val="bullet"/>
      <w:lvlText w:val=""/>
      <w:lvlJc w:val="left"/>
      <w:pPr>
        <w:ind w:left="6480" w:hanging="360"/>
      </w:pPr>
      <w:rPr>
        <w:rFonts w:ascii="Wingdings" w:hAnsi="Wingdings" w:hint="default"/>
      </w:rPr>
    </w:lvl>
  </w:abstractNum>
  <w:abstractNum w:abstractNumId="23" w15:restartNumberingAfterBreak="0">
    <w:nsid w:val="62CB49FA"/>
    <w:multiLevelType w:val="hybridMultilevel"/>
    <w:tmpl w:val="FFFFFFFF"/>
    <w:lvl w:ilvl="0" w:tplc="686A1628">
      <w:start w:val="1"/>
      <w:numFmt w:val="bullet"/>
      <w:lvlText w:val=""/>
      <w:lvlJc w:val="left"/>
      <w:pPr>
        <w:ind w:firstLine="705"/>
      </w:pPr>
      <w:rPr>
        <w:u w:val="none"/>
      </w:rPr>
    </w:lvl>
    <w:lvl w:ilvl="1" w:tplc="62A27B88">
      <w:numFmt w:val="decimal"/>
      <w:lvlText w:val=""/>
      <w:lvlJc w:val="left"/>
      <w:rPr>
        <w:rFonts w:cs="Times New Roman"/>
      </w:rPr>
    </w:lvl>
    <w:lvl w:ilvl="2" w:tplc="A3547B60">
      <w:numFmt w:val="decimal"/>
      <w:lvlText w:val=""/>
      <w:lvlJc w:val="left"/>
      <w:rPr>
        <w:rFonts w:cs="Times New Roman"/>
      </w:rPr>
    </w:lvl>
    <w:lvl w:ilvl="3" w:tplc="6DD4F266">
      <w:numFmt w:val="decimal"/>
      <w:lvlText w:val=""/>
      <w:lvlJc w:val="left"/>
      <w:rPr>
        <w:rFonts w:cs="Times New Roman"/>
      </w:rPr>
    </w:lvl>
    <w:lvl w:ilvl="4" w:tplc="FC6AF074">
      <w:numFmt w:val="decimal"/>
      <w:lvlText w:val=""/>
      <w:lvlJc w:val="left"/>
      <w:rPr>
        <w:rFonts w:cs="Times New Roman"/>
      </w:rPr>
    </w:lvl>
    <w:lvl w:ilvl="5" w:tplc="27DEF26A">
      <w:numFmt w:val="decimal"/>
      <w:lvlText w:val=""/>
      <w:lvlJc w:val="left"/>
      <w:rPr>
        <w:rFonts w:cs="Times New Roman"/>
      </w:rPr>
    </w:lvl>
    <w:lvl w:ilvl="6" w:tplc="8578CDA4">
      <w:numFmt w:val="decimal"/>
      <w:lvlText w:val=""/>
      <w:lvlJc w:val="left"/>
      <w:rPr>
        <w:rFonts w:cs="Times New Roman"/>
      </w:rPr>
    </w:lvl>
    <w:lvl w:ilvl="7" w:tplc="BFCA4428">
      <w:numFmt w:val="decimal"/>
      <w:lvlText w:val=""/>
      <w:lvlJc w:val="left"/>
      <w:rPr>
        <w:rFonts w:cs="Times New Roman"/>
      </w:rPr>
    </w:lvl>
    <w:lvl w:ilvl="8" w:tplc="2ABCDFAE">
      <w:numFmt w:val="decimal"/>
      <w:lvlText w:val=""/>
      <w:lvlJc w:val="left"/>
      <w:rPr>
        <w:rFonts w:cs="Times New Roman"/>
      </w:rPr>
    </w:lvl>
  </w:abstractNum>
  <w:abstractNum w:abstractNumId="24" w15:restartNumberingAfterBreak="0">
    <w:nsid w:val="64460B96"/>
    <w:multiLevelType w:val="hybridMultilevel"/>
    <w:tmpl w:val="76BCA178"/>
    <w:lvl w:ilvl="0" w:tplc="7F3EDE7C">
      <w:start w:val="1"/>
      <w:numFmt w:val="bullet"/>
      <w:lvlText w:val=""/>
      <w:lvlJc w:val="left"/>
      <w:pPr>
        <w:ind w:left="0" w:firstLine="705"/>
      </w:pPr>
      <w:rPr>
        <w:u w:val="none"/>
      </w:rPr>
    </w:lvl>
    <w:lvl w:ilvl="1" w:tplc="BA861B30">
      <w:numFmt w:val="decimal"/>
      <w:lvlText w:val=""/>
      <w:lvlJc w:val="left"/>
    </w:lvl>
    <w:lvl w:ilvl="2" w:tplc="72E07E92">
      <w:numFmt w:val="decimal"/>
      <w:lvlText w:val=""/>
      <w:lvlJc w:val="left"/>
    </w:lvl>
    <w:lvl w:ilvl="3" w:tplc="0E60B936">
      <w:numFmt w:val="decimal"/>
      <w:lvlText w:val=""/>
      <w:lvlJc w:val="left"/>
    </w:lvl>
    <w:lvl w:ilvl="4" w:tplc="F87A0296">
      <w:numFmt w:val="decimal"/>
      <w:lvlText w:val=""/>
      <w:lvlJc w:val="left"/>
    </w:lvl>
    <w:lvl w:ilvl="5" w:tplc="8788E06A">
      <w:numFmt w:val="decimal"/>
      <w:lvlText w:val=""/>
      <w:lvlJc w:val="left"/>
    </w:lvl>
    <w:lvl w:ilvl="6" w:tplc="BC62B5BC">
      <w:numFmt w:val="decimal"/>
      <w:lvlText w:val=""/>
      <w:lvlJc w:val="left"/>
    </w:lvl>
    <w:lvl w:ilvl="7" w:tplc="70C0FC8A">
      <w:numFmt w:val="decimal"/>
      <w:lvlText w:val=""/>
      <w:lvlJc w:val="left"/>
    </w:lvl>
    <w:lvl w:ilvl="8" w:tplc="FD9E4774">
      <w:numFmt w:val="decimal"/>
      <w:lvlText w:val=""/>
      <w:lvlJc w:val="left"/>
    </w:lvl>
  </w:abstractNum>
  <w:abstractNum w:abstractNumId="25" w15:restartNumberingAfterBreak="0">
    <w:nsid w:val="64973AAB"/>
    <w:multiLevelType w:val="multilevel"/>
    <w:tmpl w:val="DC287ED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78F2EC9"/>
    <w:multiLevelType w:val="hybridMultilevel"/>
    <w:tmpl w:val="50009090"/>
    <w:lvl w:ilvl="0" w:tplc="7E2E3844">
      <w:start w:val="1"/>
      <w:numFmt w:val="decimal"/>
      <w:lvlText w:val="%1."/>
      <w:lvlJc w:val="left"/>
      <w:pPr>
        <w:ind w:left="720" w:hanging="360"/>
      </w:pPr>
      <w:rPr>
        <w:rFonts w:hint="default"/>
      </w:rPr>
    </w:lvl>
    <w:lvl w:ilvl="1" w:tplc="E7CE919C" w:tentative="1">
      <w:start w:val="1"/>
      <w:numFmt w:val="lowerLetter"/>
      <w:lvlText w:val="%2."/>
      <w:lvlJc w:val="left"/>
      <w:pPr>
        <w:ind w:left="1440" w:hanging="360"/>
      </w:pPr>
    </w:lvl>
    <w:lvl w:ilvl="2" w:tplc="8BB0553A" w:tentative="1">
      <w:start w:val="1"/>
      <w:numFmt w:val="lowerRoman"/>
      <w:lvlText w:val="%3."/>
      <w:lvlJc w:val="right"/>
      <w:pPr>
        <w:ind w:left="2160" w:hanging="180"/>
      </w:pPr>
    </w:lvl>
    <w:lvl w:ilvl="3" w:tplc="F8A6AAAA" w:tentative="1">
      <w:start w:val="1"/>
      <w:numFmt w:val="decimal"/>
      <w:lvlText w:val="%4."/>
      <w:lvlJc w:val="left"/>
      <w:pPr>
        <w:ind w:left="2880" w:hanging="360"/>
      </w:pPr>
    </w:lvl>
    <w:lvl w:ilvl="4" w:tplc="BFD86CD6" w:tentative="1">
      <w:start w:val="1"/>
      <w:numFmt w:val="lowerLetter"/>
      <w:lvlText w:val="%5."/>
      <w:lvlJc w:val="left"/>
      <w:pPr>
        <w:ind w:left="3600" w:hanging="360"/>
      </w:pPr>
    </w:lvl>
    <w:lvl w:ilvl="5" w:tplc="B112AB10" w:tentative="1">
      <w:start w:val="1"/>
      <w:numFmt w:val="lowerRoman"/>
      <w:lvlText w:val="%6."/>
      <w:lvlJc w:val="right"/>
      <w:pPr>
        <w:ind w:left="4320" w:hanging="180"/>
      </w:pPr>
    </w:lvl>
    <w:lvl w:ilvl="6" w:tplc="28F6B2B0" w:tentative="1">
      <w:start w:val="1"/>
      <w:numFmt w:val="decimal"/>
      <w:lvlText w:val="%7."/>
      <w:lvlJc w:val="left"/>
      <w:pPr>
        <w:ind w:left="5040" w:hanging="360"/>
      </w:pPr>
    </w:lvl>
    <w:lvl w:ilvl="7" w:tplc="774E87F6" w:tentative="1">
      <w:start w:val="1"/>
      <w:numFmt w:val="lowerLetter"/>
      <w:lvlText w:val="%8."/>
      <w:lvlJc w:val="left"/>
      <w:pPr>
        <w:ind w:left="5760" w:hanging="360"/>
      </w:pPr>
    </w:lvl>
    <w:lvl w:ilvl="8" w:tplc="873A5D2A" w:tentative="1">
      <w:start w:val="1"/>
      <w:numFmt w:val="lowerRoman"/>
      <w:lvlText w:val="%9."/>
      <w:lvlJc w:val="right"/>
      <w:pPr>
        <w:ind w:left="6480" w:hanging="180"/>
      </w:pPr>
    </w:lvl>
  </w:abstractNum>
  <w:abstractNum w:abstractNumId="27" w15:restartNumberingAfterBreak="0">
    <w:nsid w:val="698C7EED"/>
    <w:multiLevelType w:val="multilevel"/>
    <w:tmpl w:val="524202A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464789"/>
    <w:multiLevelType w:val="hybridMultilevel"/>
    <w:tmpl w:val="5F747FB0"/>
    <w:lvl w:ilvl="0" w:tplc="D9A66D18">
      <w:start w:val="1"/>
      <w:numFmt w:val="lowerLetter"/>
      <w:lvlText w:val="%1)"/>
      <w:lvlJc w:val="left"/>
      <w:pPr>
        <w:ind w:left="720" w:hanging="360"/>
      </w:pPr>
      <w:rPr>
        <w:rFonts w:hint="default"/>
      </w:rPr>
    </w:lvl>
    <w:lvl w:ilvl="1" w:tplc="BA90BABC" w:tentative="1">
      <w:start w:val="1"/>
      <w:numFmt w:val="lowerLetter"/>
      <w:lvlText w:val="%2."/>
      <w:lvlJc w:val="left"/>
      <w:pPr>
        <w:ind w:left="1440" w:hanging="360"/>
      </w:pPr>
    </w:lvl>
    <w:lvl w:ilvl="2" w:tplc="3F2AB9DA" w:tentative="1">
      <w:start w:val="1"/>
      <w:numFmt w:val="lowerRoman"/>
      <w:lvlText w:val="%3."/>
      <w:lvlJc w:val="right"/>
      <w:pPr>
        <w:ind w:left="2160" w:hanging="180"/>
      </w:pPr>
    </w:lvl>
    <w:lvl w:ilvl="3" w:tplc="6FA0C928" w:tentative="1">
      <w:start w:val="1"/>
      <w:numFmt w:val="decimal"/>
      <w:lvlText w:val="%4."/>
      <w:lvlJc w:val="left"/>
      <w:pPr>
        <w:ind w:left="2880" w:hanging="360"/>
      </w:pPr>
    </w:lvl>
    <w:lvl w:ilvl="4" w:tplc="870EAF80" w:tentative="1">
      <w:start w:val="1"/>
      <w:numFmt w:val="lowerLetter"/>
      <w:lvlText w:val="%5."/>
      <w:lvlJc w:val="left"/>
      <w:pPr>
        <w:ind w:left="3600" w:hanging="360"/>
      </w:pPr>
    </w:lvl>
    <w:lvl w:ilvl="5" w:tplc="37482FEC" w:tentative="1">
      <w:start w:val="1"/>
      <w:numFmt w:val="lowerRoman"/>
      <w:lvlText w:val="%6."/>
      <w:lvlJc w:val="right"/>
      <w:pPr>
        <w:ind w:left="4320" w:hanging="180"/>
      </w:pPr>
    </w:lvl>
    <w:lvl w:ilvl="6" w:tplc="C0F04A96" w:tentative="1">
      <w:start w:val="1"/>
      <w:numFmt w:val="decimal"/>
      <w:lvlText w:val="%7."/>
      <w:lvlJc w:val="left"/>
      <w:pPr>
        <w:ind w:left="5040" w:hanging="360"/>
      </w:pPr>
    </w:lvl>
    <w:lvl w:ilvl="7" w:tplc="EFB22D3E" w:tentative="1">
      <w:start w:val="1"/>
      <w:numFmt w:val="lowerLetter"/>
      <w:lvlText w:val="%8."/>
      <w:lvlJc w:val="left"/>
      <w:pPr>
        <w:ind w:left="5760" w:hanging="360"/>
      </w:pPr>
    </w:lvl>
    <w:lvl w:ilvl="8" w:tplc="EBF4803E" w:tentative="1">
      <w:start w:val="1"/>
      <w:numFmt w:val="lowerRoman"/>
      <w:lvlText w:val="%9."/>
      <w:lvlJc w:val="right"/>
      <w:pPr>
        <w:ind w:left="6480" w:hanging="180"/>
      </w:pPr>
    </w:lvl>
  </w:abstractNum>
  <w:abstractNum w:abstractNumId="29" w15:restartNumberingAfterBreak="0">
    <w:nsid w:val="71896E8A"/>
    <w:multiLevelType w:val="hybridMultilevel"/>
    <w:tmpl w:val="B8F64EE4"/>
    <w:lvl w:ilvl="0" w:tplc="6654FDA8">
      <w:start w:val="1"/>
      <w:numFmt w:val="lowerLetter"/>
      <w:lvlText w:val="%1)"/>
      <w:lvlJc w:val="left"/>
      <w:pPr>
        <w:ind w:left="1080" w:hanging="360"/>
      </w:pPr>
      <w:rPr>
        <w:rFonts w:hint="default"/>
        <w:b/>
      </w:rPr>
    </w:lvl>
    <w:lvl w:ilvl="1" w:tplc="A4FE0C3C" w:tentative="1">
      <w:start w:val="1"/>
      <w:numFmt w:val="lowerLetter"/>
      <w:lvlText w:val="%2."/>
      <w:lvlJc w:val="left"/>
      <w:pPr>
        <w:ind w:left="1800" w:hanging="360"/>
      </w:pPr>
    </w:lvl>
    <w:lvl w:ilvl="2" w:tplc="A4AABE1A" w:tentative="1">
      <w:start w:val="1"/>
      <w:numFmt w:val="lowerRoman"/>
      <w:lvlText w:val="%3."/>
      <w:lvlJc w:val="right"/>
      <w:pPr>
        <w:ind w:left="2520" w:hanging="180"/>
      </w:pPr>
    </w:lvl>
    <w:lvl w:ilvl="3" w:tplc="97DE934E" w:tentative="1">
      <w:start w:val="1"/>
      <w:numFmt w:val="decimal"/>
      <w:lvlText w:val="%4."/>
      <w:lvlJc w:val="left"/>
      <w:pPr>
        <w:ind w:left="3240" w:hanging="360"/>
      </w:pPr>
    </w:lvl>
    <w:lvl w:ilvl="4" w:tplc="A5F88B0C" w:tentative="1">
      <w:start w:val="1"/>
      <w:numFmt w:val="lowerLetter"/>
      <w:lvlText w:val="%5."/>
      <w:lvlJc w:val="left"/>
      <w:pPr>
        <w:ind w:left="3960" w:hanging="360"/>
      </w:pPr>
    </w:lvl>
    <w:lvl w:ilvl="5" w:tplc="DE169DC2" w:tentative="1">
      <w:start w:val="1"/>
      <w:numFmt w:val="lowerRoman"/>
      <w:lvlText w:val="%6."/>
      <w:lvlJc w:val="right"/>
      <w:pPr>
        <w:ind w:left="4680" w:hanging="180"/>
      </w:pPr>
    </w:lvl>
    <w:lvl w:ilvl="6" w:tplc="ACE67D88" w:tentative="1">
      <w:start w:val="1"/>
      <w:numFmt w:val="decimal"/>
      <w:lvlText w:val="%7."/>
      <w:lvlJc w:val="left"/>
      <w:pPr>
        <w:ind w:left="5400" w:hanging="360"/>
      </w:pPr>
    </w:lvl>
    <w:lvl w:ilvl="7" w:tplc="3F2AA12A" w:tentative="1">
      <w:start w:val="1"/>
      <w:numFmt w:val="lowerLetter"/>
      <w:lvlText w:val="%8."/>
      <w:lvlJc w:val="left"/>
      <w:pPr>
        <w:ind w:left="6120" w:hanging="360"/>
      </w:pPr>
    </w:lvl>
    <w:lvl w:ilvl="8" w:tplc="38DCAC66" w:tentative="1">
      <w:start w:val="1"/>
      <w:numFmt w:val="lowerRoman"/>
      <w:lvlText w:val="%9."/>
      <w:lvlJc w:val="right"/>
      <w:pPr>
        <w:ind w:left="6840" w:hanging="180"/>
      </w:pPr>
    </w:lvl>
  </w:abstractNum>
  <w:abstractNum w:abstractNumId="30" w15:restartNumberingAfterBreak="0">
    <w:nsid w:val="71A170F8"/>
    <w:multiLevelType w:val="hybridMultilevel"/>
    <w:tmpl w:val="285A85B6"/>
    <w:lvl w:ilvl="0" w:tplc="CBFC3278">
      <w:numFmt w:val="bullet"/>
      <w:lvlText w:val="-"/>
      <w:lvlJc w:val="left"/>
      <w:pPr>
        <w:ind w:left="720" w:hanging="360"/>
      </w:pPr>
      <w:rPr>
        <w:rFonts w:ascii="Times New Roman" w:eastAsiaTheme="minorHAnsi" w:hAnsi="Times New Roman" w:cs="Times New Roman" w:hint="default"/>
      </w:rPr>
    </w:lvl>
    <w:lvl w:ilvl="1" w:tplc="6BF6133A" w:tentative="1">
      <w:start w:val="1"/>
      <w:numFmt w:val="bullet"/>
      <w:lvlText w:val="o"/>
      <w:lvlJc w:val="left"/>
      <w:pPr>
        <w:ind w:left="1440" w:hanging="360"/>
      </w:pPr>
      <w:rPr>
        <w:rFonts w:ascii="Courier New" w:hAnsi="Courier New" w:cs="Courier New" w:hint="default"/>
      </w:rPr>
    </w:lvl>
    <w:lvl w:ilvl="2" w:tplc="D61EF63A" w:tentative="1">
      <w:start w:val="1"/>
      <w:numFmt w:val="bullet"/>
      <w:lvlText w:val=""/>
      <w:lvlJc w:val="left"/>
      <w:pPr>
        <w:ind w:left="2160" w:hanging="360"/>
      </w:pPr>
      <w:rPr>
        <w:rFonts w:ascii="Wingdings" w:hAnsi="Wingdings" w:hint="default"/>
      </w:rPr>
    </w:lvl>
    <w:lvl w:ilvl="3" w:tplc="D110D952" w:tentative="1">
      <w:start w:val="1"/>
      <w:numFmt w:val="bullet"/>
      <w:lvlText w:val=""/>
      <w:lvlJc w:val="left"/>
      <w:pPr>
        <w:ind w:left="2880" w:hanging="360"/>
      </w:pPr>
      <w:rPr>
        <w:rFonts w:ascii="Symbol" w:hAnsi="Symbol" w:hint="default"/>
      </w:rPr>
    </w:lvl>
    <w:lvl w:ilvl="4" w:tplc="ABBE2B5A" w:tentative="1">
      <w:start w:val="1"/>
      <w:numFmt w:val="bullet"/>
      <w:lvlText w:val="o"/>
      <w:lvlJc w:val="left"/>
      <w:pPr>
        <w:ind w:left="3600" w:hanging="360"/>
      </w:pPr>
      <w:rPr>
        <w:rFonts w:ascii="Courier New" w:hAnsi="Courier New" w:cs="Courier New" w:hint="default"/>
      </w:rPr>
    </w:lvl>
    <w:lvl w:ilvl="5" w:tplc="8B6E7EDE" w:tentative="1">
      <w:start w:val="1"/>
      <w:numFmt w:val="bullet"/>
      <w:lvlText w:val=""/>
      <w:lvlJc w:val="left"/>
      <w:pPr>
        <w:ind w:left="4320" w:hanging="360"/>
      </w:pPr>
      <w:rPr>
        <w:rFonts w:ascii="Wingdings" w:hAnsi="Wingdings" w:hint="default"/>
      </w:rPr>
    </w:lvl>
    <w:lvl w:ilvl="6" w:tplc="7FAA0D2E" w:tentative="1">
      <w:start w:val="1"/>
      <w:numFmt w:val="bullet"/>
      <w:lvlText w:val=""/>
      <w:lvlJc w:val="left"/>
      <w:pPr>
        <w:ind w:left="5040" w:hanging="360"/>
      </w:pPr>
      <w:rPr>
        <w:rFonts w:ascii="Symbol" w:hAnsi="Symbol" w:hint="default"/>
      </w:rPr>
    </w:lvl>
    <w:lvl w:ilvl="7" w:tplc="E5E29D84" w:tentative="1">
      <w:start w:val="1"/>
      <w:numFmt w:val="bullet"/>
      <w:lvlText w:val="o"/>
      <w:lvlJc w:val="left"/>
      <w:pPr>
        <w:ind w:left="5760" w:hanging="360"/>
      </w:pPr>
      <w:rPr>
        <w:rFonts w:ascii="Courier New" w:hAnsi="Courier New" w:cs="Courier New" w:hint="default"/>
      </w:rPr>
    </w:lvl>
    <w:lvl w:ilvl="8" w:tplc="7BF83BD8" w:tentative="1">
      <w:start w:val="1"/>
      <w:numFmt w:val="bullet"/>
      <w:lvlText w:val=""/>
      <w:lvlJc w:val="left"/>
      <w:pPr>
        <w:ind w:left="6480" w:hanging="360"/>
      </w:pPr>
      <w:rPr>
        <w:rFonts w:ascii="Wingdings" w:hAnsi="Wingdings" w:hint="default"/>
      </w:rPr>
    </w:lvl>
  </w:abstractNum>
  <w:abstractNum w:abstractNumId="31" w15:restartNumberingAfterBreak="0">
    <w:nsid w:val="734312CC"/>
    <w:multiLevelType w:val="hybridMultilevel"/>
    <w:tmpl w:val="133640CE"/>
    <w:lvl w:ilvl="0" w:tplc="2C4E22A4">
      <w:start w:val="1"/>
      <w:numFmt w:val="lowerLetter"/>
      <w:lvlText w:val="%1)"/>
      <w:lvlJc w:val="left"/>
      <w:pPr>
        <w:ind w:left="786" w:hanging="360"/>
      </w:pPr>
      <w:rPr>
        <w:b w:val="0"/>
        <w:bCs w:val="0"/>
      </w:rPr>
    </w:lvl>
    <w:lvl w:ilvl="1" w:tplc="576AF464">
      <w:start w:val="1"/>
      <w:numFmt w:val="bullet"/>
      <w:lvlText w:val="o"/>
      <w:lvlJc w:val="left"/>
      <w:pPr>
        <w:ind w:left="1506" w:hanging="360"/>
      </w:pPr>
      <w:rPr>
        <w:rFonts w:ascii="Courier New" w:hAnsi="Courier New" w:cs="Courier New" w:hint="default"/>
      </w:rPr>
    </w:lvl>
    <w:lvl w:ilvl="2" w:tplc="3F1C7F6C">
      <w:start w:val="1"/>
      <w:numFmt w:val="bullet"/>
      <w:lvlText w:val=""/>
      <w:lvlJc w:val="left"/>
      <w:pPr>
        <w:ind w:left="2226" w:hanging="360"/>
      </w:pPr>
      <w:rPr>
        <w:rFonts w:ascii="Wingdings" w:hAnsi="Wingdings" w:hint="default"/>
      </w:rPr>
    </w:lvl>
    <w:lvl w:ilvl="3" w:tplc="EE44409E">
      <w:start w:val="1"/>
      <w:numFmt w:val="bullet"/>
      <w:lvlText w:val=""/>
      <w:lvlJc w:val="left"/>
      <w:pPr>
        <w:ind w:left="2946" w:hanging="360"/>
      </w:pPr>
      <w:rPr>
        <w:rFonts w:ascii="Symbol" w:hAnsi="Symbol" w:hint="default"/>
      </w:rPr>
    </w:lvl>
    <w:lvl w:ilvl="4" w:tplc="6AF803E4">
      <w:start w:val="1"/>
      <w:numFmt w:val="bullet"/>
      <w:lvlText w:val="o"/>
      <w:lvlJc w:val="left"/>
      <w:pPr>
        <w:ind w:left="3666" w:hanging="360"/>
      </w:pPr>
      <w:rPr>
        <w:rFonts w:ascii="Courier New" w:hAnsi="Courier New" w:cs="Courier New" w:hint="default"/>
      </w:rPr>
    </w:lvl>
    <w:lvl w:ilvl="5" w:tplc="AD9A7490">
      <w:start w:val="1"/>
      <w:numFmt w:val="bullet"/>
      <w:lvlText w:val=""/>
      <w:lvlJc w:val="left"/>
      <w:pPr>
        <w:ind w:left="4386" w:hanging="360"/>
      </w:pPr>
      <w:rPr>
        <w:rFonts w:ascii="Wingdings" w:hAnsi="Wingdings" w:hint="default"/>
      </w:rPr>
    </w:lvl>
    <w:lvl w:ilvl="6" w:tplc="49CCAC18">
      <w:start w:val="1"/>
      <w:numFmt w:val="bullet"/>
      <w:lvlText w:val=""/>
      <w:lvlJc w:val="left"/>
      <w:pPr>
        <w:ind w:left="5106" w:hanging="360"/>
      </w:pPr>
      <w:rPr>
        <w:rFonts w:ascii="Symbol" w:hAnsi="Symbol" w:hint="default"/>
      </w:rPr>
    </w:lvl>
    <w:lvl w:ilvl="7" w:tplc="8ECCC758">
      <w:start w:val="1"/>
      <w:numFmt w:val="bullet"/>
      <w:lvlText w:val="o"/>
      <w:lvlJc w:val="left"/>
      <w:pPr>
        <w:ind w:left="5826" w:hanging="360"/>
      </w:pPr>
      <w:rPr>
        <w:rFonts w:ascii="Courier New" w:hAnsi="Courier New" w:cs="Courier New" w:hint="default"/>
      </w:rPr>
    </w:lvl>
    <w:lvl w:ilvl="8" w:tplc="23304AC8">
      <w:start w:val="1"/>
      <w:numFmt w:val="bullet"/>
      <w:lvlText w:val=""/>
      <w:lvlJc w:val="left"/>
      <w:pPr>
        <w:ind w:left="6546" w:hanging="360"/>
      </w:pPr>
      <w:rPr>
        <w:rFonts w:ascii="Wingdings" w:hAnsi="Wingdings" w:hint="default"/>
      </w:rPr>
    </w:lvl>
  </w:abstractNum>
  <w:abstractNum w:abstractNumId="32" w15:restartNumberingAfterBreak="0">
    <w:nsid w:val="74484602"/>
    <w:multiLevelType w:val="multilevel"/>
    <w:tmpl w:val="5CBE42B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b w:val="0"/>
        <w:bCs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FB13FB"/>
    <w:multiLevelType w:val="hybridMultilevel"/>
    <w:tmpl w:val="50009090"/>
    <w:lvl w:ilvl="0" w:tplc="35207DB2">
      <w:start w:val="1"/>
      <w:numFmt w:val="decimal"/>
      <w:lvlText w:val="%1."/>
      <w:lvlJc w:val="left"/>
      <w:pPr>
        <w:ind w:left="928" w:hanging="360"/>
      </w:pPr>
      <w:rPr>
        <w:rFonts w:hint="default"/>
      </w:rPr>
    </w:lvl>
    <w:lvl w:ilvl="1" w:tplc="B6AEBF28" w:tentative="1">
      <w:start w:val="1"/>
      <w:numFmt w:val="lowerLetter"/>
      <w:lvlText w:val="%2."/>
      <w:lvlJc w:val="left"/>
      <w:pPr>
        <w:ind w:left="1440" w:hanging="360"/>
      </w:pPr>
    </w:lvl>
    <w:lvl w:ilvl="2" w:tplc="D2606564" w:tentative="1">
      <w:start w:val="1"/>
      <w:numFmt w:val="lowerRoman"/>
      <w:lvlText w:val="%3."/>
      <w:lvlJc w:val="right"/>
      <w:pPr>
        <w:ind w:left="2160" w:hanging="180"/>
      </w:pPr>
    </w:lvl>
    <w:lvl w:ilvl="3" w:tplc="339EB8AE" w:tentative="1">
      <w:start w:val="1"/>
      <w:numFmt w:val="decimal"/>
      <w:lvlText w:val="%4."/>
      <w:lvlJc w:val="left"/>
      <w:pPr>
        <w:ind w:left="2880" w:hanging="360"/>
      </w:pPr>
    </w:lvl>
    <w:lvl w:ilvl="4" w:tplc="76B68C96" w:tentative="1">
      <w:start w:val="1"/>
      <w:numFmt w:val="lowerLetter"/>
      <w:lvlText w:val="%5."/>
      <w:lvlJc w:val="left"/>
      <w:pPr>
        <w:ind w:left="3600" w:hanging="360"/>
      </w:pPr>
    </w:lvl>
    <w:lvl w:ilvl="5" w:tplc="EC7ABDEA" w:tentative="1">
      <w:start w:val="1"/>
      <w:numFmt w:val="lowerRoman"/>
      <w:lvlText w:val="%6."/>
      <w:lvlJc w:val="right"/>
      <w:pPr>
        <w:ind w:left="4320" w:hanging="180"/>
      </w:pPr>
    </w:lvl>
    <w:lvl w:ilvl="6" w:tplc="34561848" w:tentative="1">
      <w:start w:val="1"/>
      <w:numFmt w:val="decimal"/>
      <w:lvlText w:val="%7."/>
      <w:lvlJc w:val="left"/>
      <w:pPr>
        <w:ind w:left="5040" w:hanging="360"/>
      </w:pPr>
    </w:lvl>
    <w:lvl w:ilvl="7" w:tplc="FC82AE24" w:tentative="1">
      <w:start w:val="1"/>
      <w:numFmt w:val="lowerLetter"/>
      <w:lvlText w:val="%8."/>
      <w:lvlJc w:val="left"/>
      <w:pPr>
        <w:ind w:left="5760" w:hanging="360"/>
      </w:pPr>
    </w:lvl>
    <w:lvl w:ilvl="8" w:tplc="468CE9C4" w:tentative="1">
      <w:start w:val="1"/>
      <w:numFmt w:val="lowerRoman"/>
      <w:lvlText w:val="%9."/>
      <w:lvlJc w:val="right"/>
      <w:pPr>
        <w:ind w:left="6480" w:hanging="180"/>
      </w:pPr>
    </w:lvl>
  </w:abstractNum>
  <w:abstractNum w:abstractNumId="34" w15:restartNumberingAfterBreak="0">
    <w:nsid w:val="75256703"/>
    <w:multiLevelType w:val="hybridMultilevel"/>
    <w:tmpl w:val="3E64FAD8"/>
    <w:lvl w:ilvl="0" w:tplc="12C220F6">
      <w:start w:val="1"/>
      <w:numFmt w:val="bullet"/>
      <w:lvlText w:val=""/>
      <w:lvlJc w:val="left"/>
      <w:pPr>
        <w:ind w:left="0" w:firstLine="705"/>
      </w:pPr>
      <w:rPr>
        <w:u w:val="none"/>
      </w:rPr>
    </w:lvl>
    <w:lvl w:ilvl="1" w:tplc="006EFC82">
      <w:start w:val="1"/>
      <w:numFmt w:val="bullet"/>
      <w:lvlRestart w:val="0"/>
      <w:lvlText w:val=""/>
      <w:lvlJc w:val="left"/>
      <w:pPr>
        <w:ind w:left="0" w:firstLine="705"/>
      </w:pPr>
      <w:rPr>
        <w:u w:val="none"/>
      </w:rPr>
    </w:lvl>
    <w:lvl w:ilvl="2" w:tplc="C62051A0">
      <w:start w:val="1"/>
      <w:numFmt w:val="bullet"/>
      <w:lvlRestart w:val="1"/>
      <w:lvlText w:val=""/>
      <w:lvlJc w:val="left"/>
      <w:pPr>
        <w:ind w:left="0" w:firstLine="705"/>
      </w:pPr>
      <w:rPr>
        <w:u w:val="none"/>
      </w:rPr>
    </w:lvl>
    <w:lvl w:ilvl="3" w:tplc="D0249FCC">
      <w:numFmt w:val="decimal"/>
      <w:lvlText w:val=""/>
      <w:lvlJc w:val="left"/>
    </w:lvl>
    <w:lvl w:ilvl="4" w:tplc="C8CE3378">
      <w:numFmt w:val="decimal"/>
      <w:lvlText w:val=""/>
      <w:lvlJc w:val="left"/>
    </w:lvl>
    <w:lvl w:ilvl="5" w:tplc="0B1CB0C2">
      <w:numFmt w:val="decimal"/>
      <w:lvlText w:val=""/>
      <w:lvlJc w:val="left"/>
    </w:lvl>
    <w:lvl w:ilvl="6" w:tplc="89E8FE62">
      <w:numFmt w:val="decimal"/>
      <w:lvlText w:val=""/>
      <w:lvlJc w:val="left"/>
    </w:lvl>
    <w:lvl w:ilvl="7" w:tplc="C20260F8">
      <w:numFmt w:val="decimal"/>
      <w:lvlText w:val=""/>
      <w:lvlJc w:val="left"/>
    </w:lvl>
    <w:lvl w:ilvl="8" w:tplc="91A60E04">
      <w:numFmt w:val="decimal"/>
      <w:lvlText w:val=""/>
      <w:lvlJc w:val="left"/>
    </w:lvl>
  </w:abstractNum>
  <w:abstractNum w:abstractNumId="35" w15:restartNumberingAfterBreak="0">
    <w:nsid w:val="756023EF"/>
    <w:multiLevelType w:val="hybridMultilevel"/>
    <w:tmpl w:val="D51ACEE8"/>
    <w:lvl w:ilvl="0" w:tplc="529CB65E">
      <w:start w:val="1"/>
      <w:numFmt w:val="lowerLetter"/>
      <w:lvlText w:val="%1)"/>
      <w:lvlJc w:val="left"/>
      <w:pPr>
        <w:ind w:left="720" w:hanging="360"/>
      </w:pPr>
      <w:rPr>
        <w:rFonts w:hint="default"/>
      </w:rPr>
    </w:lvl>
    <w:lvl w:ilvl="1" w:tplc="AFF4B31E" w:tentative="1">
      <w:start w:val="1"/>
      <w:numFmt w:val="lowerLetter"/>
      <w:lvlText w:val="%2."/>
      <w:lvlJc w:val="left"/>
      <w:pPr>
        <w:ind w:left="1440" w:hanging="360"/>
      </w:pPr>
    </w:lvl>
    <w:lvl w:ilvl="2" w:tplc="30C429B8" w:tentative="1">
      <w:start w:val="1"/>
      <w:numFmt w:val="lowerRoman"/>
      <w:lvlText w:val="%3."/>
      <w:lvlJc w:val="right"/>
      <w:pPr>
        <w:ind w:left="2160" w:hanging="180"/>
      </w:pPr>
    </w:lvl>
    <w:lvl w:ilvl="3" w:tplc="FFD8AD0A" w:tentative="1">
      <w:start w:val="1"/>
      <w:numFmt w:val="decimal"/>
      <w:lvlText w:val="%4."/>
      <w:lvlJc w:val="left"/>
      <w:pPr>
        <w:ind w:left="2880" w:hanging="360"/>
      </w:pPr>
    </w:lvl>
    <w:lvl w:ilvl="4" w:tplc="E3FE0A6C" w:tentative="1">
      <w:start w:val="1"/>
      <w:numFmt w:val="lowerLetter"/>
      <w:lvlText w:val="%5."/>
      <w:lvlJc w:val="left"/>
      <w:pPr>
        <w:ind w:left="3600" w:hanging="360"/>
      </w:pPr>
    </w:lvl>
    <w:lvl w:ilvl="5" w:tplc="34CE41CC" w:tentative="1">
      <w:start w:val="1"/>
      <w:numFmt w:val="lowerRoman"/>
      <w:lvlText w:val="%6."/>
      <w:lvlJc w:val="right"/>
      <w:pPr>
        <w:ind w:left="4320" w:hanging="180"/>
      </w:pPr>
    </w:lvl>
    <w:lvl w:ilvl="6" w:tplc="99749AF6" w:tentative="1">
      <w:start w:val="1"/>
      <w:numFmt w:val="decimal"/>
      <w:lvlText w:val="%7."/>
      <w:lvlJc w:val="left"/>
      <w:pPr>
        <w:ind w:left="5040" w:hanging="360"/>
      </w:pPr>
    </w:lvl>
    <w:lvl w:ilvl="7" w:tplc="5EC2C30A" w:tentative="1">
      <w:start w:val="1"/>
      <w:numFmt w:val="lowerLetter"/>
      <w:lvlText w:val="%8."/>
      <w:lvlJc w:val="left"/>
      <w:pPr>
        <w:ind w:left="5760" w:hanging="360"/>
      </w:pPr>
    </w:lvl>
    <w:lvl w:ilvl="8" w:tplc="CB0C3C42" w:tentative="1">
      <w:start w:val="1"/>
      <w:numFmt w:val="lowerRoman"/>
      <w:lvlText w:val="%9."/>
      <w:lvlJc w:val="right"/>
      <w:pPr>
        <w:ind w:left="6480" w:hanging="180"/>
      </w:pPr>
    </w:lvl>
  </w:abstractNum>
  <w:num w:numId="1" w16cid:durableId="719213227">
    <w:abstractNumId w:val="14"/>
  </w:num>
  <w:num w:numId="2" w16cid:durableId="1316910365">
    <w:abstractNumId w:val="0"/>
  </w:num>
  <w:num w:numId="3" w16cid:durableId="1037898799">
    <w:abstractNumId w:val="3"/>
  </w:num>
  <w:num w:numId="4" w16cid:durableId="399640946">
    <w:abstractNumId w:val="10"/>
  </w:num>
  <w:num w:numId="5" w16cid:durableId="1221359960">
    <w:abstractNumId w:val="20"/>
  </w:num>
  <w:num w:numId="6" w16cid:durableId="1142651196">
    <w:abstractNumId w:val="35"/>
  </w:num>
  <w:num w:numId="7" w16cid:durableId="1006904181">
    <w:abstractNumId w:val="28"/>
  </w:num>
  <w:num w:numId="8" w16cid:durableId="444427192">
    <w:abstractNumId w:val="18"/>
  </w:num>
  <w:num w:numId="9" w16cid:durableId="1496914228">
    <w:abstractNumId w:val="16"/>
    <w:lvlOverride w:ilvl="0"/>
    <w:lvlOverride w:ilvl="1">
      <w:startOverride w:val="1"/>
    </w:lvlOverride>
    <w:lvlOverride w:ilvl="2"/>
    <w:lvlOverride w:ilvl="3"/>
    <w:lvlOverride w:ilvl="4"/>
    <w:lvlOverride w:ilvl="5"/>
    <w:lvlOverride w:ilvl="6"/>
    <w:lvlOverride w:ilvl="7"/>
    <w:lvlOverride w:ilvl="8"/>
  </w:num>
  <w:num w:numId="10" w16cid:durableId="717973397">
    <w:abstractNumId w:val="32"/>
    <w:lvlOverride w:ilvl="0"/>
    <w:lvlOverride w:ilvl="1">
      <w:startOverride w:val="1"/>
    </w:lvlOverride>
    <w:lvlOverride w:ilvl="2"/>
    <w:lvlOverride w:ilvl="3"/>
    <w:lvlOverride w:ilvl="4"/>
    <w:lvlOverride w:ilvl="5"/>
    <w:lvlOverride w:ilvl="6"/>
    <w:lvlOverride w:ilvl="7"/>
    <w:lvlOverride w:ilvl="8"/>
  </w:num>
  <w:num w:numId="11" w16cid:durableId="400102463">
    <w:abstractNumId w:val="26"/>
  </w:num>
  <w:num w:numId="12" w16cid:durableId="252280650">
    <w:abstractNumId w:val="4"/>
  </w:num>
  <w:num w:numId="13" w16cid:durableId="1638955709">
    <w:abstractNumId w:val="33"/>
  </w:num>
  <w:num w:numId="14" w16cid:durableId="217476236">
    <w:abstractNumId w:val="29"/>
  </w:num>
  <w:num w:numId="15" w16cid:durableId="818889364">
    <w:abstractNumId w:val="20"/>
  </w:num>
  <w:num w:numId="16" w16cid:durableId="1892687752">
    <w:abstractNumId w:val="20"/>
  </w:num>
  <w:num w:numId="17" w16cid:durableId="10961734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4064190">
    <w:abstractNumId w:val="20"/>
  </w:num>
  <w:num w:numId="19" w16cid:durableId="1610820630">
    <w:abstractNumId w:val="17"/>
  </w:num>
  <w:num w:numId="20" w16cid:durableId="1507596044">
    <w:abstractNumId w:val="17"/>
  </w:num>
  <w:num w:numId="21" w16cid:durableId="921066636">
    <w:abstractNumId w:val="22"/>
  </w:num>
  <w:num w:numId="22" w16cid:durableId="967586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9010570">
    <w:abstractNumId w:val="2"/>
    <w:lvlOverride w:ilvl="0">
      <w:startOverride w:val="1"/>
    </w:lvlOverride>
    <w:lvlOverride w:ilvl="1"/>
    <w:lvlOverride w:ilvl="2"/>
    <w:lvlOverride w:ilvl="3"/>
    <w:lvlOverride w:ilvl="4"/>
    <w:lvlOverride w:ilvl="5"/>
    <w:lvlOverride w:ilvl="6"/>
    <w:lvlOverride w:ilvl="7"/>
    <w:lvlOverride w:ilvl="8"/>
  </w:num>
  <w:num w:numId="24" w16cid:durableId="1499804846">
    <w:abstractNumId w:val="2"/>
  </w:num>
  <w:num w:numId="25" w16cid:durableId="62684908">
    <w:abstractNumId w:val="13"/>
  </w:num>
  <w:num w:numId="26" w16cid:durableId="1405834259">
    <w:abstractNumId w:val="31"/>
    <w:lvlOverride w:ilvl="0">
      <w:startOverride w:val="1"/>
    </w:lvlOverride>
    <w:lvlOverride w:ilvl="1"/>
    <w:lvlOverride w:ilvl="2"/>
    <w:lvlOverride w:ilvl="3"/>
    <w:lvlOverride w:ilvl="4"/>
    <w:lvlOverride w:ilvl="5"/>
    <w:lvlOverride w:ilvl="6"/>
    <w:lvlOverride w:ilvl="7"/>
    <w:lvlOverride w:ilvl="8"/>
  </w:num>
  <w:num w:numId="27" w16cid:durableId="672729955">
    <w:abstractNumId w:val="19"/>
  </w:num>
  <w:num w:numId="28" w16cid:durableId="1984653555">
    <w:abstractNumId w:val="7"/>
  </w:num>
  <w:num w:numId="29" w16cid:durableId="1189375503">
    <w:abstractNumId w:val="27"/>
  </w:num>
  <w:num w:numId="30" w16cid:durableId="544368524">
    <w:abstractNumId w:val="25"/>
  </w:num>
  <w:num w:numId="31" w16cid:durableId="1700280640">
    <w:abstractNumId w:val="6"/>
  </w:num>
  <w:num w:numId="32" w16cid:durableId="1300381943">
    <w:abstractNumId w:val="23"/>
  </w:num>
  <w:num w:numId="33" w16cid:durableId="2121102136">
    <w:abstractNumId w:val="1"/>
  </w:num>
  <w:num w:numId="34" w16cid:durableId="534929351">
    <w:abstractNumId w:val="9"/>
  </w:num>
  <w:num w:numId="35" w16cid:durableId="1129587237">
    <w:abstractNumId w:val="11"/>
  </w:num>
  <w:num w:numId="36" w16cid:durableId="1125197296">
    <w:abstractNumId w:val="21"/>
  </w:num>
  <w:num w:numId="37" w16cid:durableId="1791975701">
    <w:abstractNumId w:val="30"/>
  </w:num>
  <w:num w:numId="38" w16cid:durableId="726103786">
    <w:abstractNumId w:val="20"/>
  </w:num>
  <w:num w:numId="39" w16cid:durableId="1101726539">
    <w:abstractNumId w:val="24"/>
  </w:num>
  <w:num w:numId="40" w16cid:durableId="306128773">
    <w:abstractNumId w:val="20"/>
  </w:num>
  <w:num w:numId="41" w16cid:durableId="59914033">
    <w:abstractNumId w:val="20"/>
  </w:num>
  <w:num w:numId="42" w16cid:durableId="1785542188">
    <w:abstractNumId w:val="20"/>
  </w:num>
  <w:num w:numId="43" w16cid:durableId="1400782991">
    <w:abstractNumId w:val="5"/>
  </w:num>
  <w:num w:numId="44" w16cid:durableId="1136679471">
    <w:abstractNumId w:val="34"/>
  </w:num>
  <w:num w:numId="45" w16cid:durableId="1262448213">
    <w:abstractNumId w:val="15"/>
  </w:num>
  <w:num w:numId="46" w16cid:durableId="1742629915">
    <w:abstractNumId w:val="12"/>
  </w:num>
  <w:num w:numId="47" w16cid:durableId="13550351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F6"/>
    <w:rsid w:val="0000392D"/>
    <w:rsid w:val="00003DF0"/>
    <w:rsid w:val="00011692"/>
    <w:rsid w:val="00011F2F"/>
    <w:rsid w:val="00013BB4"/>
    <w:rsid w:val="00015906"/>
    <w:rsid w:val="00017349"/>
    <w:rsid w:val="00020965"/>
    <w:rsid w:val="0002263F"/>
    <w:rsid w:val="00023A87"/>
    <w:rsid w:val="00024735"/>
    <w:rsid w:val="00025ADD"/>
    <w:rsid w:val="00025CCF"/>
    <w:rsid w:val="00026442"/>
    <w:rsid w:val="000307AF"/>
    <w:rsid w:val="00030D0C"/>
    <w:rsid w:val="00031D82"/>
    <w:rsid w:val="00032348"/>
    <w:rsid w:val="000336EC"/>
    <w:rsid w:val="00034175"/>
    <w:rsid w:val="00034F84"/>
    <w:rsid w:val="000355CF"/>
    <w:rsid w:val="000358A2"/>
    <w:rsid w:val="00036088"/>
    <w:rsid w:val="000369EE"/>
    <w:rsid w:val="00040E5B"/>
    <w:rsid w:val="00040F13"/>
    <w:rsid w:val="0004135E"/>
    <w:rsid w:val="00042BD0"/>
    <w:rsid w:val="00045A88"/>
    <w:rsid w:val="0004755D"/>
    <w:rsid w:val="00047CDA"/>
    <w:rsid w:val="000515BE"/>
    <w:rsid w:val="00052E18"/>
    <w:rsid w:val="000539C8"/>
    <w:rsid w:val="0005517D"/>
    <w:rsid w:val="00055FD6"/>
    <w:rsid w:val="00057365"/>
    <w:rsid w:val="00057AD6"/>
    <w:rsid w:val="0006150F"/>
    <w:rsid w:val="00061841"/>
    <w:rsid w:val="00061ED8"/>
    <w:rsid w:val="000632C6"/>
    <w:rsid w:val="0006477E"/>
    <w:rsid w:val="000656CC"/>
    <w:rsid w:val="00065F43"/>
    <w:rsid w:val="00067F2C"/>
    <w:rsid w:val="000700C7"/>
    <w:rsid w:val="000706D8"/>
    <w:rsid w:val="00071719"/>
    <w:rsid w:val="00071C64"/>
    <w:rsid w:val="0007237F"/>
    <w:rsid w:val="00072532"/>
    <w:rsid w:val="00072E02"/>
    <w:rsid w:val="0007301E"/>
    <w:rsid w:val="0007364D"/>
    <w:rsid w:val="00073675"/>
    <w:rsid w:val="000737CE"/>
    <w:rsid w:val="000739B0"/>
    <w:rsid w:val="00073D17"/>
    <w:rsid w:val="00075EF0"/>
    <w:rsid w:val="00076A82"/>
    <w:rsid w:val="00077FBF"/>
    <w:rsid w:val="000806FB"/>
    <w:rsid w:val="000810F9"/>
    <w:rsid w:val="00081298"/>
    <w:rsid w:val="00082BDD"/>
    <w:rsid w:val="00083F9A"/>
    <w:rsid w:val="000840BB"/>
    <w:rsid w:val="00084DB3"/>
    <w:rsid w:val="00086104"/>
    <w:rsid w:val="00086F4B"/>
    <w:rsid w:val="00093D6C"/>
    <w:rsid w:val="0009406C"/>
    <w:rsid w:val="000A0DC1"/>
    <w:rsid w:val="000A138D"/>
    <w:rsid w:val="000A147A"/>
    <w:rsid w:val="000A1ACA"/>
    <w:rsid w:val="000A1F90"/>
    <w:rsid w:val="000A3714"/>
    <w:rsid w:val="000A38F6"/>
    <w:rsid w:val="000A4238"/>
    <w:rsid w:val="000A4A80"/>
    <w:rsid w:val="000A5392"/>
    <w:rsid w:val="000A6289"/>
    <w:rsid w:val="000B1577"/>
    <w:rsid w:val="000B46B5"/>
    <w:rsid w:val="000B4F20"/>
    <w:rsid w:val="000B5EAD"/>
    <w:rsid w:val="000B7C00"/>
    <w:rsid w:val="000C0436"/>
    <w:rsid w:val="000C1C4E"/>
    <w:rsid w:val="000C1F39"/>
    <w:rsid w:val="000C22FA"/>
    <w:rsid w:val="000C315D"/>
    <w:rsid w:val="000C3ADD"/>
    <w:rsid w:val="000C46C3"/>
    <w:rsid w:val="000C6233"/>
    <w:rsid w:val="000C7F8B"/>
    <w:rsid w:val="000D0972"/>
    <w:rsid w:val="000D0C75"/>
    <w:rsid w:val="000D1863"/>
    <w:rsid w:val="000D3647"/>
    <w:rsid w:val="000D415B"/>
    <w:rsid w:val="000E101C"/>
    <w:rsid w:val="000E10B3"/>
    <w:rsid w:val="000E1453"/>
    <w:rsid w:val="000E30BD"/>
    <w:rsid w:val="000E3751"/>
    <w:rsid w:val="000E58EF"/>
    <w:rsid w:val="000E7C81"/>
    <w:rsid w:val="000E7EF9"/>
    <w:rsid w:val="000E8ED0"/>
    <w:rsid w:val="000F2085"/>
    <w:rsid w:val="000F3015"/>
    <w:rsid w:val="000F48F2"/>
    <w:rsid w:val="000F49C3"/>
    <w:rsid w:val="000F60B2"/>
    <w:rsid w:val="000F7BA3"/>
    <w:rsid w:val="000F7E7C"/>
    <w:rsid w:val="00100920"/>
    <w:rsid w:val="00100ED8"/>
    <w:rsid w:val="0010142E"/>
    <w:rsid w:val="001021D4"/>
    <w:rsid w:val="00102D21"/>
    <w:rsid w:val="00106363"/>
    <w:rsid w:val="001069D8"/>
    <w:rsid w:val="001103A7"/>
    <w:rsid w:val="001121C1"/>
    <w:rsid w:val="001123A4"/>
    <w:rsid w:val="001146FC"/>
    <w:rsid w:val="00120453"/>
    <w:rsid w:val="001210AE"/>
    <w:rsid w:val="00124CE5"/>
    <w:rsid w:val="0012504F"/>
    <w:rsid w:val="0012654F"/>
    <w:rsid w:val="00126D9A"/>
    <w:rsid w:val="00132484"/>
    <w:rsid w:val="00133458"/>
    <w:rsid w:val="00133D96"/>
    <w:rsid w:val="00142CF5"/>
    <w:rsid w:val="00143334"/>
    <w:rsid w:val="00143CD0"/>
    <w:rsid w:val="00144101"/>
    <w:rsid w:val="00144281"/>
    <w:rsid w:val="00144488"/>
    <w:rsid w:val="001451CD"/>
    <w:rsid w:val="00146FC3"/>
    <w:rsid w:val="00147487"/>
    <w:rsid w:val="001476A5"/>
    <w:rsid w:val="001511FD"/>
    <w:rsid w:val="00152F7C"/>
    <w:rsid w:val="00153251"/>
    <w:rsid w:val="00153711"/>
    <w:rsid w:val="001565E1"/>
    <w:rsid w:val="00156BF7"/>
    <w:rsid w:val="00161305"/>
    <w:rsid w:val="00162CEE"/>
    <w:rsid w:val="00163CE2"/>
    <w:rsid w:val="00164914"/>
    <w:rsid w:val="00165025"/>
    <w:rsid w:val="001652B1"/>
    <w:rsid w:val="00165B82"/>
    <w:rsid w:val="001665AC"/>
    <w:rsid w:val="0016706F"/>
    <w:rsid w:val="00167AEE"/>
    <w:rsid w:val="00170049"/>
    <w:rsid w:val="00171282"/>
    <w:rsid w:val="00171DAA"/>
    <w:rsid w:val="001776AA"/>
    <w:rsid w:val="0018024D"/>
    <w:rsid w:val="00180499"/>
    <w:rsid w:val="00180DF8"/>
    <w:rsid w:val="00183C16"/>
    <w:rsid w:val="00184251"/>
    <w:rsid w:val="00185EBF"/>
    <w:rsid w:val="00186A8B"/>
    <w:rsid w:val="00186B57"/>
    <w:rsid w:val="00187713"/>
    <w:rsid w:val="00191244"/>
    <w:rsid w:val="0019246A"/>
    <w:rsid w:val="001926ED"/>
    <w:rsid w:val="00193D74"/>
    <w:rsid w:val="00194B6A"/>
    <w:rsid w:val="00195449"/>
    <w:rsid w:val="001956AD"/>
    <w:rsid w:val="0019592C"/>
    <w:rsid w:val="00195AFC"/>
    <w:rsid w:val="00196064"/>
    <w:rsid w:val="001966DB"/>
    <w:rsid w:val="001A0D25"/>
    <w:rsid w:val="001A1E3A"/>
    <w:rsid w:val="001A2DD7"/>
    <w:rsid w:val="001A4259"/>
    <w:rsid w:val="001A47B0"/>
    <w:rsid w:val="001A586E"/>
    <w:rsid w:val="001B004F"/>
    <w:rsid w:val="001B0B5C"/>
    <w:rsid w:val="001B3EC6"/>
    <w:rsid w:val="001B459B"/>
    <w:rsid w:val="001B48CA"/>
    <w:rsid w:val="001B542A"/>
    <w:rsid w:val="001B5A56"/>
    <w:rsid w:val="001B5BBB"/>
    <w:rsid w:val="001B672B"/>
    <w:rsid w:val="001B70F9"/>
    <w:rsid w:val="001B7411"/>
    <w:rsid w:val="001C03F6"/>
    <w:rsid w:val="001C247D"/>
    <w:rsid w:val="001C301F"/>
    <w:rsid w:val="001C472F"/>
    <w:rsid w:val="001C5843"/>
    <w:rsid w:val="001C617F"/>
    <w:rsid w:val="001C709F"/>
    <w:rsid w:val="001C7C52"/>
    <w:rsid w:val="001C7F27"/>
    <w:rsid w:val="001D0B09"/>
    <w:rsid w:val="001D113E"/>
    <w:rsid w:val="001D1347"/>
    <w:rsid w:val="001D1745"/>
    <w:rsid w:val="001D1B2F"/>
    <w:rsid w:val="001D3811"/>
    <w:rsid w:val="001D3A06"/>
    <w:rsid w:val="001D50C2"/>
    <w:rsid w:val="001D56B9"/>
    <w:rsid w:val="001D582D"/>
    <w:rsid w:val="001D686C"/>
    <w:rsid w:val="001D73E3"/>
    <w:rsid w:val="001D7D67"/>
    <w:rsid w:val="001E02D9"/>
    <w:rsid w:val="001E071E"/>
    <w:rsid w:val="001E0F21"/>
    <w:rsid w:val="001E1832"/>
    <w:rsid w:val="001E1FC6"/>
    <w:rsid w:val="001E3598"/>
    <w:rsid w:val="001E3A0F"/>
    <w:rsid w:val="001E6555"/>
    <w:rsid w:val="001E6896"/>
    <w:rsid w:val="001E6AB4"/>
    <w:rsid w:val="001F074C"/>
    <w:rsid w:val="001F0A7D"/>
    <w:rsid w:val="001F1C9E"/>
    <w:rsid w:val="001F3C00"/>
    <w:rsid w:val="001F4AA9"/>
    <w:rsid w:val="001F50BD"/>
    <w:rsid w:val="001F5CCF"/>
    <w:rsid w:val="001F5D17"/>
    <w:rsid w:val="001F68C3"/>
    <w:rsid w:val="001F6A23"/>
    <w:rsid w:val="0020398A"/>
    <w:rsid w:val="00204201"/>
    <w:rsid w:val="00205229"/>
    <w:rsid w:val="00205E93"/>
    <w:rsid w:val="002118E1"/>
    <w:rsid w:val="00214387"/>
    <w:rsid w:val="00215959"/>
    <w:rsid w:val="00215B8D"/>
    <w:rsid w:val="00217E57"/>
    <w:rsid w:val="00220992"/>
    <w:rsid w:val="0022118E"/>
    <w:rsid w:val="00222025"/>
    <w:rsid w:val="0022272D"/>
    <w:rsid w:val="002227FA"/>
    <w:rsid w:val="002244C0"/>
    <w:rsid w:val="00224721"/>
    <w:rsid w:val="00224AF7"/>
    <w:rsid w:val="00226563"/>
    <w:rsid w:val="0022772E"/>
    <w:rsid w:val="00230FAB"/>
    <w:rsid w:val="002324CA"/>
    <w:rsid w:val="00233874"/>
    <w:rsid w:val="00233A2C"/>
    <w:rsid w:val="002342AB"/>
    <w:rsid w:val="002347CB"/>
    <w:rsid w:val="00236BC0"/>
    <w:rsid w:val="002374DD"/>
    <w:rsid w:val="00237573"/>
    <w:rsid w:val="00237F71"/>
    <w:rsid w:val="0024120B"/>
    <w:rsid w:val="00241585"/>
    <w:rsid w:val="0024239D"/>
    <w:rsid w:val="002423E9"/>
    <w:rsid w:val="00244C0D"/>
    <w:rsid w:val="0024565A"/>
    <w:rsid w:val="00253F71"/>
    <w:rsid w:val="002545B1"/>
    <w:rsid w:val="002546D6"/>
    <w:rsid w:val="00255486"/>
    <w:rsid w:val="00255D9E"/>
    <w:rsid w:val="00257A60"/>
    <w:rsid w:val="0026035F"/>
    <w:rsid w:val="00260403"/>
    <w:rsid w:val="002605CD"/>
    <w:rsid w:val="00260D89"/>
    <w:rsid w:val="0026155B"/>
    <w:rsid w:val="00261FB4"/>
    <w:rsid w:val="002622F5"/>
    <w:rsid w:val="00264606"/>
    <w:rsid w:val="0026547E"/>
    <w:rsid w:val="00265A9D"/>
    <w:rsid w:val="00266CB7"/>
    <w:rsid w:val="00267842"/>
    <w:rsid w:val="00267FA3"/>
    <w:rsid w:val="002700FC"/>
    <w:rsid w:val="002708F6"/>
    <w:rsid w:val="00274889"/>
    <w:rsid w:val="00276354"/>
    <w:rsid w:val="00276580"/>
    <w:rsid w:val="00276B35"/>
    <w:rsid w:val="002839D0"/>
    <w:rsid w:val="00284681"/>
    <w:rsid w:val="00285BD9"/>
    <w:rsid w:val="00286040"/>
    <w:rsid w:val="002861F4"/>
    <w:rsid w:val="00287B46"/>
    <w:rsid w:val="002907CF"/>
    <w:rsid w:val="002910BD"/>
    <w:rsid w:val="00292D45"/>
    <w:rsid w:val="00293910"/>
    <w:rsid w:val="002948C0"/>
    <w:rsid w:val="002960A1"/>
    <w:rsid w:val="002966AD"/>
    <w:rsid w:val="00297111"/>
    <w:rsid w:val="002977E0"/>
    <w:rsid w:val="002A0321"/>
    <w:rsid w:val="002A1703"/>
    <w:rsid w:val="002A285D"/>
    <w:rsid w:val="002A4606"/>
    <w:rsid w:val="002A4F68"/>
    <w:rsid w:val="002A5C84"/>
    <w:rsid w:val="002A6374"/>
    <w:rsid w:val="002A702C"/>
    <w:rsid w:val="002A7934"/>
    <w:rsid w:val="002B0383"/>
    <w:rsid w:val="002B2919"/>
    <w:rsid w:val="002B4CB4"/>
    <w:rsid w:val="002B657A"/>
    <w:rsid w:val="002B7E11"/>
    <w:rsid w:val="002C09C7"/>
    <w:rsid w:val="002C117E"/>
    <w:rsid w:val="002C1A4B"/>
    <w:rsid w:val="002C1A58"/>
    <w:rsid w:val="002C2FFD"/>
    <w:rsid w:val="002C3B15"/>
    <w:rsid w:val="002C5066"/>
    <w:rsid w:val="002C50EB"/>
    <w:rsid w:val="002C53F9"/>
    <w:rsid w:val="002C6055"/>
    <w:rsid w:val="002C649E"/>
    <w:rsid w:val="002C6BC6"/>
    <w:rsid w:val="002C7ACF"/>
    <w:rsid w:val="002C7C4A"/>
    <w:rsid w:val="002C7DE7"/>
    <w:rsid w:val="002D3307"/>
    <w:rsid w:val="002D38CB"/>
    <w:rsid w:val="002D3B0E"/>
    <w:rsid w:val="002D57E7"/>
    <w:rsid w:val="002D6D87"/>
    <w:rsid w:val="002E03A0"/>
    <w:rsid w:val="002E03F4"/>
    <w:rsid w:val="002E0C1B"/>
    <w:rsid w:val="002E14F5"/>
    <w:rsid w:val="002E1612"/>
    <w:rsid w:val="002E4DF0"/>
    <w:rsid w:val="002E5CDC"/>
    <w:rsid w:val="002E5DD5"/>
    <w:rsid w:val="002E5F43"/>
    <w:rsid w:val="002E7275"/>
    <w:rsid w:val="002F0957"/>
    <w:rsid w:val="002F157F"/>
    <w:rsid w:val="002F2415"/>
    <w:rsid w:val="002F2B6A"/>
    <w:rsid w:val="002F2FC8"/>
    <w:rsid w:val="002F40AF"/>
    <w:rsid w:val="002F4A25"/>
    <w:rsid w:val="002F4DEF"/>
    <w:rsid w:val="002F5542"/>
    <w:rsid w:val="002F5744"/>
    <w:rsid w:val="002F677E"/>
    <w:rsid w:val="002F6B94"/>
    <w:rsid w:val="002F7509"/>
    <w:rsid w:val="00300740"/>
    <w:rsid w:val="00300A3D"/>
    <w:rsid w:val="00300D4A"/>
    <w:rsid w:val="00300D66"/>
    <w:rsid w:val="00301A5D"/>
    <w:rsid w:val="00302D18"/>
    <w:rsid w:val="003032FB"/>
    <w:rsid w:val="0030454E"/>
    <w:rsid w:val="0030463F"/>
    <w:rsid w:val="003049C2"/>
    <w:rsid w:val="00304CC7"/>
    <w:rsid w:val="00304E95"/>
    <w:rsid w:val="00304F0A"/>
    <w:rsid w:val="003057E3"/>
    <w:rsid w:val="0030674D"/>
    <w:rsid w:val="0031339B"/>
    <w:rsid w:val="00314C22"/>
    <w:rsid w:val="00314D86"/>
    <w:rsid w:val="0031559C"/>
    <w:rsid w:val="003156E6"/>
    <w:rsid w:val="00320713"/>
    <w:rsid w:val="0032074B"/>
    <w:rsid w:val="00320B17"/>
    <w:rsid w:val="003222BD"/>
    <w:rsid w:val="003224A7"/>
    <w:rsid w:val="00323376"/>
    <w:rsid w:val="00325DB1"/>
    <w:rsid w:val="003261FE"/>
    <w:rsid w:val="003308ED"/>
    <w:rsid w:val="00332227"/>
    <w:rsid w:val="00333E96"/>
    <w:rsid w:val="00334F71"/>
    <w:rsid w:val="00335EBB"/>
    <w:rsid w:val="003360E1"/>
    <w:rsid w:val="0034256C"/>
    <w:rsid w:val="003433AF"/>
    <w:rsid w:val="0034479E"/>
    <w:rsid w:val="0034498B"/>
    <w:rsid w:val="00344A3B"/>
    <w:rsid w:val="00345629"/>
    <w:rsid w:val="00347F19"/>
    <w:rsid w:val="00350108"/>
    <w:rsid w:val="0035225B"/>
    <w:rsid w:val="00353834"/>
    <w:rsid w:val="003564B5"/>
    <w:rsid w:val="00356F33"/>
    <w:rsid w:val="0035720E"/>
    <w:rsid w:val="0035796B"/>
    <w:rsid w:val="0036097A"/>
    <w:rsid w:val="00362018"/>
    <w:rsid w:val="00363774"/>
    <w:rsid w:val="00365486"/>
    <w:rsid w:val="00365833"/>
    <w:rsid w:val="00371538"/>
    <w:rsid w:val="003717AB"/>
    <w:rsid w:val="00371C71"/>
    <w:rsid w:val="003727C9"/>
    <w:rsid w:val="0037410A"/>
    <w:rsid w:val="00376EF2"/>
    <w:rsid w:val="00377508"/>
    <w:rsid w:val="00377C61"/>
    <w:rsid w:val="0038003C"/>
    <w:rsid w:val="003803B7"/>
    <w:rsid w:val="003804E4"/>
    <w:rsid w:val="00380FD7"/>
    <w:rsid w:val="00381549"/>
    <w:rsid w:val="00381ED3"/>
    <w:rsid w:val="0038265E"/>
    <w:rsid w:val="00384CD8"/>
    <w:rsid w:val="003859FE"/>
    <w:rsid w:val="00386010"/>
    <w:rsid w:val="00387070"/>
    <w:rsid w:val="0039060F"/>
    <w:rsid w:val="0039096C"/>
    <w:rsid w:val="003909B4"/>
    <w:rsid w:val="00391243"/>
    <w:rsid w:val="0039192E"/>
    <w:rsid w:val="00391CCE"/>
    <w:rsid w:val="003934FC"/>
    <w:rsid w:val="003935AC"/>
    <w:rsid w:val="0039697B"/>
    <w:rsid w:val="003A167B"/>
    <w:rsid w:val="003A1F10"/>
    <w:rsid w:val="003A1FCD"/>
    <w:rsid w:val="003A275D"/>
    <w:rsid w:val="003A37D1"/>
    <w:rsid w:val="003A4BA3"/>
    <w:rsid w:val="003A6033"/>
    <w:rsid w:val="003A7AEF"/>
    <w:rsid w:val="003B0BBE"/>
    <w:rsid w:val="003B15E6"/>
    <w:rsid w:val="003B1BDE"/>
    <w:rsid w:val="003B2353"/>
    <w:rsid w:val="003B4266"/>
    <w:rsid w:val="003B4908"/>
    <w:rsid w:val="003B515D"/>
    <w:rsid w:val="003B5C99"/>
    <w:rsid w:val="003B6449"/>
    <w:rsid w:val="003B6B38"/>
    <w:rsid w:val="003B6D48"/>
    <w:rsid w:val="003B7B42"/>
    <w:rsid w:val="003C0BD6"/>
    <w:rsid w:val="003C1A40"/>
    <w:rsid w:val="003C21E6"/>
    <w:rsid w:val="003C310D"/>
    <w:rsid w:val="003C311E"/>
    <w:rsid w:val="003C50BD"/>
    <w:rsid w:val="003C5E89"/>
    <w:rsid w:val="003C6659"/>
    <w:rsid w:val="003C7228"/>
    <w:rsid w:val="003D04BD"/>
    <w:rsid w:val="003D2386"/>
    <w:rsid w:val="003D2A8D"/>
    <w:rsid w:val="003D4277"/>
    <w:rsid w:val="003D4AC9"/>
    <w:rsid w:val="003D50BA"/>
    <w:rsid w:val="003D52DE"/>
    <w:rsid w:val="003D590E"/>
    <w:rsid w:val="003D688F"/>
    <w:rsid w:val="003D6FFB"/>
    <w:rsid w:val="003D75BF"/>
    <w:rsid w:val="003D7733"/>
    <w:rsid w:val="003E6805"/>
    <w:rsid w:val="003E7365"/>
    <w:rsid w:val="003E73F9"/>
    <w:rsid w:val="003E7657"/>
    <w:rsid w:val="003F1642"/>
    <w:rsid w:val="003F3C76"/>
    <w:rsid w:val="003F5B65"/>
    <w:rsid w:val="003F5FDF"/>
    <w:rsid w:val="00402EB5"/>
    <w:rsid w:val="004041EA"/>
    <w:rsid w:val="0040435D"/>
    <w:rsid w:val="0040488B"/>
    <w:rsid w:val="00405611"/>
    <w:rsid w:val="004056EC"/>
    <w:rsid w:val="00405979"/>
    <w:rsid w:val="00406B9C"/>
    <w:rsid w:val="004078C0"/>
    <w:rsid w:val="00407A55"/>
    <w:rsid w:val="004113E4"/>
    <w:rsid w:val="00415C5D"/>
    <w:rsid w:val="00417F85"/>
    <w:rsid w:val="004239FB"/>
    <w:rsid w:val="004262C0"/>
    <w:rsid w:val="00426ED9"/>
    <w:rsid w:val="00427677"/>
    <w:rsid w:val="00431526"/>
    <w:rsid w:val="004315B7"/>
    <w:rsid w:val="00432008"/>
    <w:rsid w:val="004321D1"/>
    <w:rsid w:val="004337D0"/>
    <w:rsid w:val="00434080"/>
    <w:rsid w:val="00434401"/>
    <w:rsid w:val="00435F85"/>
    <w:rsid w:val="00437FDB"/>
    <w:rsid w:val="00440F33"/>
    <w:rsid w:val="00441CC9"/>
    <w:rsid w:val="00441CF8"/>
    <w:rsid w:val="00442ECD"/>
    <w:rsid w:val="00443601"/>
    <w:rsid w:val="00443655"/>
    <w:rsid w:val="00444088"/>
    <w:rsid w:val="00444681"/>
    <w:rsid w:val="00444FEB"/>
    <w:rsid w:val="00445C06"/>
    <w:rsid w:val="00445DEA"/>
    <w:rsid w:val="004476E3"/>
    <w:rsid w:val="00450155"/>
    <w:rsid w:val="004506D7"/>
    <w:rsid w:val="004507E2"/>
    <w:rsid w:val="0045114D"/>
    <w:rsid w:val="00454CA8"/>
    <w:rsid w:val="00455173"/>
    <w:rsid w:val="00455C1E"/>
    <w:rsid w:val="0045709A"/>
    <w:rsid w:val="0045743E"/>
    <w:rsid w:val="00457A00"/>
    <w:rsid w:val="00460EF1"/>
    <w:rsid w:val="00461999"/>
    <w:rsid w:val="004623ED"/>
    <w:rsid w:val="0046287D"/>
    <w:rsid w:val="00462EEB"/>
    <w:rsid w:val="0046300F"/>
    <w:rsid w:val="00463194"/>
    <w:rsid w:val="00463B82"/>
    <w:rsid w:val="00463C47"/>
    <w:rsid w:val="004645F3"/>
    <w:rsid w:val="004649C2"/>
    <w:rsid w:val="00464A2B"/>
    <w:rsid w:val="00466EF3"/>
    <w:rsid w:val="0046755D"/>
    <w:rsid w:val="00467FE0"/>
    <w:rsid w:val="00470276"/>
    <w:rsid w:val="00472F7C"/>
    <w:rsid w:val="00473F80"/>
    <w:rsid w:val="00474659"/>
    <w:rsid w:val="00474882"/>
    <w:rsid w:val="00475150"/>
    <w:rsid w:val="00476100"/>
    <w:rsid w:val="004768BD"/>
    <w:rsid w:val="004771AD"/>
    <w:rsid w:val="004775F1"/>
    <w:rsid w:val="0047778A"/>
    <w:rsid w:val="00480D95"/>
    <w:rsid w:val="00482144"/>
    <w:rsid w:val="004852D1"/>
    <w:rsid w:val="00487782"/>
    <w:rsid w:val="004910F4"/>
    <w:rsid w:val="00491302"/>
    <w:rsid w:val="00491506"/>
    <w:rsid w:val="004920EA"/>
    <w:rsid w:val="00492283"/>
    <w:rsid w:val="00492B5B"/>
    <w:rsid w:val="004940BB"/>
    <w:rsid w:val="00497725"/>
    <w:rsid w:val="004978D8"/>
    <w:rsid w:val="00497D92"/>
    <w:rsid w:val="004A09ED"/>
    <w:rsid w:val="004A12BD"/>
    <w:rsid w:val="004A4380"/>
    <w:rsid w:val="004A4C68"/>
    <w:rsid w:val="004A5CFE"/>
    <w:rsid w:val="004A6739"/>
    <w:rsid w:val="004A7190"/>
    <w:rsid w:val="004A7AB5"/>
    <w:rsid w:val="004B340A"/>
    <w:rsid w:val="004B34AC"/>
    <w:rsid w:val="004B357B"/>
    <w:rsid w:val="004B362C"/>
    <w:rsid w:val="004B37E8"/>
    <w:rsid w:val="004B4571"/>
    <w:rsid w:val="004B4882"/>
    <w:rsid w:val="004B4BF3"/>
    <w:rsid w:val="004B55CA"/>
    <w:rsid w:val="004B5DD0"/>
    <w:rsid w:val="004B6E5A"/>
    <w:rsid w:val="004B747F"/>
    <w:rsid w:val="004B75FD"/>
    <w:rsid w:val="004C0572"/>
    <w:rsid w:val="004C134F"/>
    <w:rsid w:val="004C1F92"/>
    <w:rsid w:val="004C30D7"/>
    <w:rsid w:val="004C3145"/>
    <w:rsid w:val="004C339D"/>
    <w:rsid w:val="004C460D"/>
    <w:rsid w:val="004C5FC4"/>
    <w:rsid w:val="004C6709"/>
    <w:rsid w:val="004C6ED5"/>
    <w:rsid w:val="004C6F6E"/>
    <w:rsid w:val="004C77BC"/>
    <w:rsid w:val="004D07CC"/>
    <w:rsid w:val="004D3946"/>
    <w:rsid w:val="004D4DBB"/>
    <w:rsid w:val="004D579C"/>
    <w:rsid w:val="004D73E0"/>
    <w:rsid w:val="004D749D"/>
    <w:rsid w:val="004D76E6"/>
    <w:rsid w:val="004D7B1D"/>
    <w:rsid w:val="004E151C"/>
    <w:rsid w:val="004E1DEB"/>
    <w:rsid w:val="004E35D5"/>
    <w:rsid w:val="004E42AF"/>
    <w:rsid w:val="004E554A"/>
    <w:rsid w:val="004E59AF"/>
    <w:rsid w:val="004E5D35"/>
    <w:rsid w:val="004E6D92"/>
    <w:rsid w:val="004E776B"/>
    <w:rsid w:val="004F035A"/>
    <w:rsid w:val="004F07F3"/>
    <w:rsid w:val="004F1EA7"/>
    <w:rsid w:val="004F2B36"/>
    <w:rsid w:val="004F3A80"/>
    <w:rsid w:val="004F44EC"/>
    <w:rsid w:val="004F5034"/>
    <w:rsid w:val="004F7127"/>
    <w:rsid w:val="004F77E3"/>
    <w:rsid w:val="004F7925"/>
    <w:rsid w:val="00501A98"/>
    <w:rsid w:val="00502237"/>
    <w:rsid w:val="00502AAB"/>
    <w:rsid w:val="00505EA0"/>
    <w:rsid w:val="005077E3"/>
    <w:rsid w:val="00510276"/>
    <w:rsid w:val="005111A4"/>
    <w:rsid w:val="00512727"/>
    <w:rsid w:val="0051401B"/>
    <w:rsid w:val="00515255"/>
    <w:rsid w:val="00515D18"/>
    <w:rsid w:val="005178AD"/>
    <w:rsid w:val="005203C3"/>
    <w:rsid w:val="0052134D"/>
    <w:rsid w:val="00523281"/>
    <w:rsid w:val="00523C6B"/>
    <w:rsid w:val="005259DE"/>
    <w:rsid w:val="00526876"/>
    <w:rsid w:val="00530BD2"/>
    <w:rsid w:val="00531388"/>
    <w:rsid w:val="00532C64"/>
    <w:rsid w:val="0053401D"/>
    <w:rsid w:val="00534A10"/>
    <w:rsid w:val="0053513F"/>
    <w:rsid w:val="0053543B"/>
    <w:rsid w:val="00535591"/>
    <w:rsid w:val="00535CBF"/>
    <w:rsid w:val="00535E70"/>
    <w:rsid w:val="00536690"/>
    <w:rsid w:val="00536BEF"/>
    <w:rsid w:val="00537B51"/>
    <w:rsid w:val="00537D56"/>
    <w:rsid w:val="00540616"/>
    <w:rsid w:val="0054067D"/>
    <w:rsid w:val="005411E2"/>
    <w:rsid w:val="005411EA"/>
    <w:rsid w:val="00541605"/>
    <w:rsid w:val="005421EA"/>
    <w:rsid w:val="00544725"/>
    <w:rsid w:val="00544B0B"/>
    <w:rsid w:val="00545AB7"/>
    <w:rsid w:val="00553D4E"/>
    <w:rsid w:val="00554F3E"/>
    <w:rsid w:val="005551A6"/>
    <w:rsid w:val="00555602"/>
    <w:rsid w:val="00555AAF"/>
    <w:rsid w:val="00560AD1"/>
    <w:rsid w:val="0056162F"/>
    <w:rsid w:val="00562DD2"/>
    <w:rsid w:val="0056371E"/>
    <w:rsid w:val="0056488B"/>
    <w:rsid w:val="00564D6D"/>
    <w:rsid w:val="00566375"/>
    <w:rsid w:val="00567248"/>
    <w:rsid w:val="00567614"/>
    <w:rsid w:val="00567904"/>
    <w:rsid w:val="00572043"/>
    <w:rsid w:val="005732A1"/>
    <w:rsid w:val="00573628"/>
    <w:rsid w:val="005738E3"/>
    <w:rsid w:val="00574936"/>
    <w:rsid w:val="005766B8"/>
    <w:rsid w:val="00580099"/>
    <w:rsid w:val="0058364C"/>
    <w:rsid w:val="00583831"/>
    <w:rsid w:val="00583F99"/>
    <w:rsid w:val="005840DF"/>
    <w:rsid w:val="00587237"/>
    <w:rsid w:val="0059083D"/>
    <w:rsid w:val="005915ED"/>
    <w:rsid w:val="00591F2B"/>
    <w:rsid w:val="005922C3"/>
    <w:rsid w:val="0059312A"/>
    <w:rsid w:val="005931FA"/>
    <w:rsid w:val="0059400D"/>
    <w:rsid w:val="005944AF"/>
    <w:rsid w:val="0059678C"/>
    <w:rsid w:val="00597620"/>
    <w:rsid w:val="0059786C"/>
    <w:rsid w:val="00597A48"/>
    <w:rsid w:val="005A0353"/>
    <w:rsid w:val="005A04B4"/>
    <w:rsid w:val="005A1936"/>
    <w:rsid w:val="005A1A7D"/>
    <w:rsid w:val="005A1C98"/>
    <w:rsid w:val="005A1D1C"/>
    <w:rsid w:val="005A24C6"/>
    <w:rsid w:val="005B0B8E"/>
    <w:rsid w:val="005B1249"/>
    <w:rsid w:val="005B5DB3"/>
    <w:rsid w:val="005B70F6"/>
    <w:rsid w:val="005B7D34"/>
    <w:rsid w:val="005B7DB0"/>
    <w:rsid w:val="005C1A20"/>
    <w:rsid w:val="005C21F8"/>
    <w:rsid w:val="005C2238"/>
    <w:rsid w:val="005C3F49"/>
    <w:rsid w:val="005C5C4A"/>
    <w:rsid w:val="005D080B"/>
    <w:rsid w:val="005D0C8B"/>
    <w:rsid w:val="005D0E1A"/>
    <w:rsid w:val="005D1027"/>
    <w:rsid w:val="005D13C0"/>
    <w:rsid w:val="005D23BB"/>
    <w:rsid w:val="005D30E6"/>
    <w:rsid w:val="005D51C7"/>
    <w:rsid w:val="005D5B46"/>
    <w:rsid w:val="005D6175"/>
    <w:rsid w:val="005D72E6"/>
    <w:rsid w:val="005E0E89"/>
    <w:rsid w:val="005E1C7D"/>
    <w:rsid w:val="005E2C37"/>
    <w:rsid w:val="005E2E84"/>
    <w:rsid w:val="005E3966"/>
    <w:rsid w:val="005E3AB4"/>
    <w:rsid w:val="005E49D8"/>
    <w:rsid w:val="005E69A3"/>
    <w:rsid w:val="005F0171"/>
    <w:rsid w:val="005F05D7"/>
    <w:rsid w:val="005F15A6"/>
    <w:rsid w:val="005F4C79"/>
    <w:rsid w:val="005F507F"/>
    <w:rsid w:val="005F615E"/>
    <w:rsid w:val="00600CBC"/>
    <w:rsid w:val="00601B99"/>
    <w:rsid w:val="00603239"/>
    <w:rsid w:val="00603262"/>
    <w:rsid w:val="00604F38"/>
    <w:rsid w:val="006051F2"/>
    <w:rsid w:val="00607CE4"/>
    <w:rsid w:val="00610104"/>
    <w:rsid w:val="00612EB6"/>
    <w:rsid w:val="00612FE9"/>
    <w:rsid w:val="0061415B"/>
    <w:rsid w:val="00614BAE"/>
    <w:rsid w:val="00616075"/>
    <w:rsid w:val="00616482"/>
    <w:rsid w:val="0061765E"/>
    <w:rsid w:val="00617AD9"/>
    <w:rsid w:val="00617E96"/>
    <w:rsid w:val="00620938"/>
    <w:rsid w:val="00620A62"/>
    <w:rsid w:val="006210DE"/>
    <w:rsid w:val="00623196"/>
    <w:rsid w:val="00624082"/>
    <w:rsid w:val="00624D65"/>
    <w:rsid w:val="00625AF3"/>
    <w:rsid w:val="00630583"/>
    <w:rsid w:val="00632280"/>
    <w:rsid w:val="006324EB"/>
    <w:rsid w:val="00632E35"/>
    <w:rsid w:val="00633A40"/>
    <w:rsid w:val="00633FFE"/>
    <w:rsid w:val="00634B9E"/>
    <w:rsid w:val="006357F9"/>
    <w:rsid w:val="00635804"/>
    <w:rsid w:val="00641F05"/>
    <w:rsid w:val="006422AD"/>
    <w:rsid w:val="00642B41"/>
    <w:rsid w:val="00643097"/>
    <w:rsid w:val="00643523"/>
    <w:rsid w:val="0065073A"/>
    <w:rsid w:val="00652201"/>
    <w:rsid w:val="00652BF8"/>
    <w:rsid w:val="006549FF"/>
    <w:rsid w:val="0065505B"/>
    <w:rsid w:val="006555EF"/>
    <w:rsid w:val="006555FA"/>
    <w:rsid w:val="00655F3B"/>
    <w:rsid w:val="00656AB3"/>
    <w:rsid w:val="00657DE8"/>
    <w:rsid w:val="00662AA9"/>
    <w:rsid w:val="00663B09"/>
    <w:rsid w:val="00664A1F"/>
    <w:rsid w:val="00665281"/>
    <w:rsid w:val="00666241"/>
    <w:rsid w:val="00666566"/>
    <w:rsid w:val="0067236B"/>
    <w:rsid w:val="00673095"/>
    <w:rsid w:val="00673139"/>
    <w:rsid w:val="00675AF1"/>
    <w:rsid w:val="00675F67"/>
    <w:rsid w:val="00676832"/>
    <w:rsid w:val="00676B0E"/>
    <w:rsid w:val="00677D05"/>
    <w:rsid w:val="0068038D"/>
    <w:rsid w:val="00680674"/>
    <w:rsid w:val="00681123"/>
    <w:rsid w:val="00681A70"/>
    <w:rsid w:val="00681C7B"/>
    <w:rsid w:val="006829B3"/>
    <w:rsid w:val="00682E0C"/>
    <w:rsid w:val="00686B89"/>
    <w:rsid w:val="006879FC"/>
    <w:rsid w:val="00687C78"/>
    <w:rsid w:val="00690252"/>
    <w:rsid w:val="00691892"/>
    <w:rsid w:val="0069240D"/>
    <w:rsid w:val="006A016B"/>
    <w:rsid w:val="006A48C2"/>
    <w:rsid w:val="006B04B5"/>
    <w:rsid w:val="006B0548"/>
    <w:rsid w:val="006B0CBA"/>
    <w:rsid w:val="006B1482"/>
    <w:rsid w:val="006B29E3"/>
    <w:rsid w:val="006B2E14"/>
    <w:rsid w:val="006B56DF"/>
    <w:rsid w:val="006B6CFA"/>
    <w:rsid w:val="006B6F3B"/>
    <w:rsid w:val="006C009A"/>
    <w:rsid w:val="006C0F0C"/>
    <w:rsid w:val="006C2C52"/>
    <w:rsid w:val="006C2F13"/>
    <w:rsid w:val="006C33B1"/>
    <w:rsid w:val="006C65A0"/>
    <w:rsid w:val="006C6E67"/>
    <w:rsid w:val="006C6E68"/>
    <w:rsid w:val="006C7829"/>
    <w:rsid w:val="006D04A8"/>
    <w:rsid w:val="006D06E3"/>
    <w:rsid w:val="006D266D"/>
    <w:rsid w:val="006D326D"/>
    <w:rsid w:val="006D37C0"/>
    <w:rsid w:val="006D43F3"/>
    <w:rsid w:val="006D46D0"/>
    <w:rsid w:val="006D472C"/>
    <w:rsid w:val="006D4B58"/>
    <w:rsid w:val="006D4F63"/>
    <w:rsid w:val="006D5026"/>
    <w:rsid w:val="006D585D"/>
    <w:rsid w:val="006D5E4D"/>
    <w:rsid w:val="006D621D"/>
    <w:rsid w:val="006D69DD"/>
    <w:rsid w:val="006D6E8C"/>
    <w:rsid w:val="006D726E"/>
    <w:rsid w:val="006D749F"/>
    <w:rsid w:val="006E150F"/>
    <w:rsid w:val="006E1B26"/>
    <w:rsid w:val="006E28FE"/>
    <w:rsid w:val="006E4686"/>
    <w:rsid w:val="006E4C82"/>
    <w:rsid w:val="006E505D"/>
    <w:rsid w:val="006F27C7"/>
    <w:rsid w:val="006F32E9"/>
    <w:rsid w:val="006F378E"/>
    <w:rsid w:val="006F65B8"/>
    <w:rsid w:val="006F7994"/>
    <w:rsid w:val="00700947"/>
    <w:rsid w:val="007010E1"/>
    <w:rsid w:val="00701465"/>
    <w:rsid w:val="00702C58"/>
    <w:rsid w:val="007040A3"/>
    <w:rsid w:val="00704B46"/>
    <w:rsid w:val="00705F25"/>
    <w:rsid w:val="00705F82"/>
    <w:rsid w:val="00706E23"/>
    <w:rsid w:val="00707169"/>
    <w:rsid w:val="007104F4"/>
    <w:rsid w:val="00710773"/>
    <w:rsid w:val="00712A8B"/>
    <w:rsid w:val="007137F2"/>
    <w:rsid w:val="007209F4"/>
    <w:rsid w:val="00721138"/>
    <w:rsid w:val="00722089"/>
    <w:rsid w:val="007230C6"/>
    <w:rsid w:val="007237A8"/>
    <w:rsid w:val="007237D3"/>
    <w:rsid w:val="00726555"/>
    <w:rsid w:val="00726F87"/>
    <w:rsid w:val="0073279E"/>
    <w:rsid w:val="00732A6A"/>
    <w:rsid w:val="00733A99"/>
    <w:rsid w:val="00733E10"/>
    <w:rsid w:val="00734B54"/>
    <w:rsid w:val="007373B9"/>
    <w:rsid w:val="00741FA3"/>
    <w:rsid w:val="0074228F"/>
    <w:rsid w:val="0074341B"/>
    <w:rsid w:val="00743800"/>
    <w:rsid w:val="0074399F"/>
    <w:rsid w:val="00743CA6"/>
    <w:rsid w:val="00743E6F"/>
    <w:rsid w:val="007443CA"/>
    <w:rsid w:val="00744969"/>
    <w:rsid w:val="00744A84"/>
    <w:rsid w:val="00744DBC"/>
    <w:rsid w:val="00744FF9"/>
    <w:rsid w:val="00745071"/>
    <w:rsid w:val="0074530A"/>
    <w:rsid w:val="007453A4"/>
    <w:rsid w:val="00745730"/>
    <w:rsid w:val="00745EDB"/>
    <w:rsid w:val="00750A2C"/>
    <w:rsid w:val="0075235E"/>
    <w:rsid w:val="007527C8"/>
    <w:rsid w:val="00755748"/>
    <w:rsid w:val="00755CD0"/>
    <w:rsid w:val="007562E8"/>
    <w:rsid w:val="00756401"/>
    <w:rsid w:val="0075683B"/>
    <w:rsid w:val="007570AC"/>
    <w:rsid w:val="00760B1E"/>
    <w:rsid w:val="00762985"/>
    <w:rsid w:val="0076298B"/>
    <w:rsid w:val="00763A5D"/>
    <w:rsid w:val="00766216"/>
    <w:rsid w:val="00766823"/>
    <w:rsid w:val="00766D82"/>
    <w:rsid w:val="007712F3"/>
    <w:rsid w:val="00771ED1"/>
    <w:rsid w:val="0077427B"/>
    <w:rsid w:val="00775576"/>
    <w:rsid w:val="00781860"/>
    <w:rsid w:val="00782C92"/>
    <w:rsid w:val="0078447C"/>
    <w:rsid w:val="00784964"/>
    <w:rsid w:val="007849B3"/>
    <w:rsid w:val="00787773"/>
    <w:rsid w:val="007937E4"/>
    <w:rsid w:val="00794357"/>
    <w:rsid w:val="00794895"/>
    <w:rsid w:val="00795B5A"/>
    <w:rsid w:val="00795C15"/>
    <w:rsid w:val="00797085"/>
    <w:rsid w:val="007A1935"/>
    <w:rsid w:val="007A2B25"/>
    <w:rsid w:val="007A2C3E"/>
    <w:rsid w:val="007A3379"/>
    <w:rsid w:val="007A6720"/>
    <w:rsid w:val="007A6C50"/>
    <w:rsid w:val="007A7061"/>
    <w:rsid w:val="007A72FA"/>
    <w:rsid w:val="007A7F5F"/>
    <w:rsid w:val="007B0F40"/>
    <w:rsid w:val="007B37D3"/>
    <w:rsid w:val="007B416B"/>
    <w:rsid w:val="007B421D"/>
    <w:rsid w:val="007B4745"/>
    <w:rsid w:val="007B55F7"/>
    <w:rsid w:val="007B5F7E"/>
    <w:rsid w:val="007B76E9"/>
    <w:rsid w:val="007C005E"/>
    <w:rsid w:val="007C05D0"/>
    <w:rsid w:val="007C29E5"/>
    <w:rsid w:val="007C68A3"/>
    <w:rsid w:val="007C78DB"/>
    <w:rsid w:val="007D015F"/>
    <w:rsid w:val="007D0A4B"/>
    <w:rsid w:val="007D1B39"/>
    <w:rsid w:val="007D253F"/>
    <w:rsid w:val="007D2CE7"/>
    <w:rsid w:val="007D52DF"/>
    <w:rsid w:val="007D6684"/>
    <w:rsid w:val="007D7AA1"/>
    <w:rsid w:val="007E0DCC"/>
    <w:rsid w:val="007E2257"/>
    <w:rsid w:val="007E4967"/>
    <w:rsid w:val="007E49AE"/>
    <w:rsid w:val="007E531C"/>
    <w:rsid w:val="007E5908"/>
    <w:rsid w:val="007E5CFF"/>
    <w:rsid w:val="007E5DD7"/>
    <w:rsid w:val="007E6092"/>
    <w:rsid w:val="007F159B"/>
    <w:rsid w:val="007F1C8D"/>
    <w:rsid w:val="007F2A31"/>
    <w:rsid w:val="007F4A73"/>
    <w:rsid w:val="007F5658"/>
    <w:rsid w:val="007F5EEE"/>
    <w:rsid w:val="007F6743"/>
    <w:rsid w:val="0080322D"/>
    <w:rsid w:val="008032E0"/>
    <w:rsid w:val="00805264"/>
    <w:rsid w:val="00805581"/>
    <w:rsid w:val="0080613A"/>
    <w:rsid w:val="008070AE"/>
    <w:rsid w:val="00807B42"/>
    <w:rsid w:val="00807C22"/>
    <w:rsid w:val="00810404"/>
    <w:rsid w:val="00810827"/>
    <w:rsid w:val="00810EF3"/>
    <w:rsid w:val="0081205D"/>
    <w:rsid w:val="008120F4"/>
    <w:rsid w:val="00812822"/>
    <w:rsid w:val="00812AAE"/>
    <w:rsid w:val="008149ED"/>
    <w:rsid w:val="0081510C"/>
    <w:rsid w:val="00815BBA"/>
    <w:rsid w:val="0081619D"/>
    <w:rsid w:val="00821BAC"/>
    <w:rsid w:val="00823413"/>
    <w:rsid w:val="00823737"/>
    <w:rsid w:val="00823E5A"/>
    <w:rsid w:val="00823E96"/>
    <w:rsid w:val="00824D2D"/>
    <w:rsid w:val="00825FCF"/>
    <w:rsid w:val="0082665E"/>
    <w:rsid w:val="008314A0"/>
    <w:rsid w:val="008319BB"/>
    <w:rsid w:val="008341C8"/>
    <w:rsid w:val="00834773"/>
    <w:rsid w:val="00835339"/>
    <w:rsid w:val="00837BE3"/>
    <w:rsid w:val="00837E97"/>
    <w:rsid w:val="00837F15"/>
    <w:rsid w:val="00840FDA"/>
    <w:rsid w:val="00841B7B"/>
    <w:rsid w:val="0084336B"/>
    <w:rsid w:val="00844528"/>
    <w:rsid w:val="00844615"/>
    <w:rsid w:val="00844E48"/>
    <w:rsid w:val="00845DC0"/>
    <w:rsid w:val="00846A30"/>
    <w:rsid w:val="00846CB4"/>
    <w:rsid w:val="008479B9"/>
    <w:rsid w:val="0085121A"/>
    <w:rsid w:val="0085139B"/>
    <w:rsid w:val="00851CEC"/>
    <w:rsid w:val="00851DEA"/>
    <w:rsid w:val="008522BC"/>
    <w:rsid w:val="008524BB"/>
    <w:rsid w:val="008534E1"/>
    <w:rsid w:val="008536D3"/>
    <w:rsid w:val="0085382A"/>
    <w:rsid w:val="008548DE"/>
    <w:rsid w:val="008568AD"/>
    <w:rsid w:val="00856BB2"/>
    <w:rsid w:val="00856DBF"/>
    <w:rsid w:val="008600B5"/>
    <w:rsid w:val="008607B5"/>
    <w:rsid w:val="00860E80"/>
    <w:rsid w:val="00862087"/>
    <w:rsid w:val="00862FAC"/>
    <w:rsid w:val="00863F56"/>
    <w:rsid w:val="008642EE"/>
    <w:rsid w:val="00865023"/>
    <w:rsid w:val="00866567"/>
    <w:rsid w:val="00870964"/>
    <w:rsid w:val="0087119B"/>
    <w:rsid w:val="008718DD"/>
    <w:rsid w:val="008742FA"/>
    <w:rsid w:val="008800EA"/>
    <w:rsid w:val="00881041"/>
    <w:rsid w:val="00881707"/>
    <w:rsid w:val="00882F14"/>
    <w:rsid w:val="00883B91"/>
    <w:rsid w:val="008848F9"/>
    <w:rsid w:val="00885454"/>
    <w:rsid w:val="00886A6B"/>
    <w:rsid w:val="008877F0"/>
    <w:rsid w:val="00887C07"/>
    <w:rsid w:val="00891535"/>
    <w:rsid w:val="00892F8A"/>
    <w:rsid w:val="00897C99"/>
    <w:rsid w:val="008A06F4"/>
    <w:rsid w:val="008A072C"/>
    <w:rsid w:val="008A0E4E"/>
    <w:rsid w:val="008A47DE"/>
    <w:rsid w:val="008A4AEB"/>
    <w:rsid w:val="008A5128"/>
    <w:rsid w:val="008A63D6"/>
    <w:rsid w:val="008A6740"/>
    <w:rsid w:val="008A6BC2"/>
    <w:rsid w:val="008A7CE6"/>
    <w:rsid w:val="008B1606"/>
    <w:rsid w:val="008B1737"/>
    <w:rsid w:val="008B308A"/>
    <w:rsid w:val="008B6335"/>
    <w:rsid w:val="008B6342"/>
    <w:rsid w:val="008B66E5"/>
    <w:rsid w:val="008B7592"/>
    <w:rsid w:val="008B7D22"/>
    <w:rsid w:val="008B7DB6"/>
    <w:rsid w:val="008C06E1"/>
    <w:rsid w:val="008C0B38"/>
    <w:rsid w:val="008C0C4B"/>
    <w:rsid w:val="008C12FB"/>
    <w:rsid w:val="008C2998"/>
    <w:rsid w:val="008C358A"/>
    <w:rsid w:val="008C40A4"/>
    <w:rsid w:val="008C4BD4"/>
    <w:rsid w:val="008C597D"/>
    <w:rsid w:val="008C6208"/>
    <w:rsid w:val="008C6EE0"/>
    <w:rsid w:val="008C76A9"/>
    <w:rsid w:val="008D0C87"/>
    <w:rsid w:val="008D1092"/>
    <w:rsid w:val="008D3313"/>
    <w:rsid w:val="008D441E"/>
    <w:rsid w:val="008D48D1"/>
    <w:rsid w:val="008D55FB"/>
    <w:rsid w:val="008D586C"/>
    <w:rsid w:val="008D5A6E"/>
    <w:rsid w:val="008D5F87"/>
    <w:rsid w:val="008D6182"/>
    <w:rsid w:val="008D6C6A"/>
    <w:rsid w:val="008D7344"/>
    <w:rsid w:val="008D75D1"/>
    <w:rsid w:val="008D7B34"/>
    <w:rsid w:val="008E1479"/>
    <w:rsid w:val="008E1B13"/>
    <w:rsid w:val="008E21CF"/>
    <w:rsid w:val="008E2261"/>
    <w:rsid w:val="008E2542"/>
    <w:rsid w:val="008E2FCE"/>
    <w:rsid w:val="008E3061"/>
    <w:rsid w:val="008E3B0A"/>
    <w:rsid w:val="008E3EA5"/>
    <w:rsid w:val="008E45A5"/>
    <w:rsid w:val="008E5044"/>
    <w:rsid w:val="008F047A"/>
    <w:rsid w:val="008F09F5"/>
    <w:rsid w:val="008F5FC5"/>
    <w:rsid w:val="008F6866"/>
    <w:rsid w:val="008F73DD"/>
    <w:rsid w:val="008F7D37"/>
    <w:rsid w:val="00902428"/>
    <w:rsid w:val="00902FF6"/>
    <w:rsid w:val="00903653"/>
    <w:rsid w:val="00904485"/>
    <w:rsid w:val="00905025"/>
    <w:rsid w:val="00905151"/>
    <w:rsid w:val="009071B2"/>
    <w:rsid w:val="00911326"/>
    <w:rsid w:val="00911E0D"/>
    <w:rsid w:val="00913A70"/>
    <w:rsid w:val="009144F0"/>
    <w:rsid w:val="00916556"/>
    <w:rsid w:val="00916C68"/>
    <w:rsid w:val="00916F07"/>
    <w:rsid w:val="00917FAA"/>
    <w:rsid w:val="00920EA7"/>
    <w:rsid w:val="009214E5"/>
    <w:rsid w:val="00922019"/>
    <w:rsid w:val="00922EB1"/>
    <w:rsid w:val="009230A7"/>
    <w:rsid w:val="00923754"/>
    <w:rsid w:val="00924465"/>
    <w:rsid w:val="00925204"/>
    <w:rsid w:val="00925709"/>
    <w:rsid w:val="00925E46"/>
    <w:rsid w:val="00926195"/>
    <w:rsid w:val="009267B8"/>
    <w:rsid w:val="00927B42"/>
    <w:rsid w:val="0093043C"/>
    <w:rsid w:val="009315C3"/>
    <w:rsid w:val="0093222C"/>
    <w:rsid w:val="00932AB9"/>
    <w:rsid w:val="00934B90"/>
    <w:rsid w:val="00935667"/>
    <w:rsid w:val="0093636F"/>
    <w:rsid w:val="009365B6"/>
    <w:rsid w:val="0094016A"/>
    <w:rsid w:val="00940FEB"/>
    <w:rsid w:val="009413D8"/>
    <w:rsid w:val="00941ED8"/>
    <w:rsid w:val="00942A68"/>
    <w:rsid w:val="009442A4"/>
    <w:rsid w:val="00945F55"/>
    <w:rsid w:val="00946359"/>
    <w:rsid w:val="009463D3"/>
    <w:rsid w:val="00946FD9"/>
    <w:rsid w:val="00952ACA"/>
    <w:rsid w:val="00952B02"/>
    <w:rsid w:val="0095481C"/>
    <w:rsid w:val="00954A32"/>
    <w:rsid w:val="00954B5F"/>
    <w:rsid w:val="009555DC"/>
    <w:rsid w:val="00955B53"/>
    <w:rsid w:val="00957D27"/>
    <w:rsid w:val="00957DD4"/>
    <w:rsid w:val="00961701"/>
    <w:rsid w:val="00963499"/>
    <w:rsid w:val="00965C39"/>
    <w:rsid w:val="009673BE"/>
    <w:rsid w:val="00970DF5"/>
    <w:rsid w:val="00971A0C"/>
    <w:rsid w:val="00973D6E"/>
    <w:rsid w:val="0097453B"/>
    <w:rsid w:val="00974692"/>
    <w:rsid w:val="00984A9F"/>
    <w:rsid w:val="0098533F"/>
    <w:rsid w:val="00985CEB"/>
    <w:rsid w:val="009872C3"/>
    <w:rsid w:val="0098733E"/>
    <w:rsid w:val="00987D4C"/>
    <w:rsid w:val="00990F98"/>
    <w:rsid w:val="00993D43"/>
    <w:rsid w:val="00994001"/>
    <w:rsid w:val="00994488"/>
    <w:rsid w:val="00996D85"/>
    <w:rsid w:val="009A03B8"/>
    <w:rsid w:val="009A1C5C"/>
    <w:rsid w:val="009A38AF"/>
    <w:rsid w:val="009A4CF0"/>
    <w:rsid w:val="009A51CA"/>
    <w:rsid w:val="009A5B9E"/>
    <w:rsid w:val="009A6127"/>
    <w:rsid w:val="009A614F"/>
    <w:rsid w:val="009A6948"/>
    <w:rsid w:val="009A6AAB"/>
    <w:rsid w:val="009A729E"/>
    <w:rsid w:val="009B0634"/>
    <w:rsid w:val="009B284C"/>
    <w:rsid w:val="009B35CC"/>
    <w:rsid w:val="009B383E"/>
    <w:rsid w:val="009B4A22"/>
    <w:rsid w:val="009B4D85"/>
    <w:rsid w:val="009B5A6B"/>
    <w:rsid w:val="009B6D2D"/>
    <w:rsid w:val="009B7D08"/>
    <w:rsid w:val="009C043B"/>
    <w:rsid w:val="009C09C3"/>
    <w:rsid w:val="009C12D9"/>
    <w:rsid w:val="009C215D"/>
    <w:rsid w:val="009C22E4"/>
    <w:rsid w:val="009C248B"/>
    <w:rsid w:val="009C3DE2"/>
    <w:rsid w:val="009C78A4"/>
    <w:rsid w:val="009D1A34"/>
    <w:rsid w:val="009D7895"/>
    <w:rsid w:val="009E24B4"/>
    <w:rsid w:val="009E26D2"/>
    <w:rsid w:val="009E2AEA"/>
    <w:rsid w:val="009E2FB4"/>
    <w:rsid w:val="009E30B6"/>
    <w:rsid w:val="009F027D"/>
    <w:rsid w:val="009F03FA"/>
    <w:rsid w:val="009F08EA"/>
    <w:rsid w:val="009F1B9C"/>
    <w:rsid w:val="009F1CF9"/>
    <w:rsid w:val="009F2292"/>
    <w:rsid w:val="009F29F1"/>
    <w:rsid w:val="009F2D34"/>
    <w:rsid w:val="009F2DD6"/>
    <w:rsid w:val="009F3EF1"/>
    <w:rsid w:val="009F59B1"/>
    <w:rsid w:val="00A00262"/>
    <w:rsid w:val="00A03BDF"/>
    <w:rsid w:val="00A060A6"/>
    <w:rsid w:val="00A0669E"/>
    <w:rsid w:val="00A07292"/>
    <w:rsid w:val="00A079A7"/>
    <w:rsid w:val="00A07BD1"/>
    <w:rsid w:val="00A1001C"/>
    <w:rsid w:val="00A10448"/>
    <w:rsid w:val="00A111C4"/>
    <w:rsid w:val="00A125F1"/>
    <w:rsid w:val="00A12817"/>
    <w:rsid w:val="00A13D0D"/>
    <w:rsid w:val="00A158F1"/>
    <w:rsid w:val="00A15D06"/>
    <w:rsid w:val="00A20246"/>
    <w:rsid w:val="00A2224E"/>
    <w:rsid w:val="00A23408"/>
    <w:rsid w:val="00A24505"/>
    <w:rsid w:val="00A24B73"/>
    <w:rsid w:val="00A250D3"/>
    <w:rsid w:val="00A25659"/>
    <w:rsid w:val="00A25BC8"/>
    <w:rsid w:val="00A2632E"/>
    <w:rsid w:val="00A26760"/>
    <w:rsid w:val="00A3019F"/>
    <w:rsid w:val="00A31E57"/>
    <w:rsid w:val="00A31EA1"/>
    <w:rsid w:val="00A352F9"/>
    <w:rsid w:val="00A369A3"/>
    <w:rsid w:val="00A36CC7"/>
    <w:rsid w:val="00A42E33"/>
    <w:rsid w:val="00A44646"/>
    <w:rsid w:val="00A4554B"/>
    <w:rsid w:val="00A45928"/>
    <w:rsid w:val="00A4696B"/>
    <w:rsid w:val="00A51A4E"/>
    <w:rsid w:val="00A525A7"/>
    <w:rsid w:val="00A52E17"/>
    <w:rsid w:val="00A53DF7"/>
    <w:rsid w:val="00A546EE"/>
    <w:rsid w:val="00A54D17"/>
    <w:rsid w:val="00A611A4"/>
    <w:rsid w:val="00A61CB2"/>
    <w:rsid w:val="00A64C59"/>
    <w:rsid w:val="00A7212F"/>
    <w:rsid w:val="00A72696"/>
    <w:rsid w:val="00A731DD"/>
    <w:rsid w:val="00A734DC"/>
    <w:rsid w:val="00A73C2C"/>
    <w:rsid w:val="00A73FA2"/>
    <w:rsid w:val="00A76AD7"/>
    <w:rsid w:val="00A80CC6"/>
    <w:rsid w:val="00A834AA"/>
    <w:rsid w:val="00A84097"/>
    <w:rsid w:val="00A84F4A"/>
    <w:rsid w:val="00A85158"/>
    <w:rsid w:val="00A86599"/>
    <w:rsid w:val="00A90F70"/>
    <w:rsid w:val="00A91C37"/>
    <w:rsid w:val="00A92DFE"/>
    <w:rsid w:val="00A93E80"/>
    <w:rsid w:val="00A962ED"/>
    <w:rsid w:val="00A967AC"/>
    <w:rsid w:val="00A97700"/>
    <w:rsid w:val="00A97E8D"/>
    <w:rsid w:val="00AA0D30"/>
    <w:rsid w:val="00AA0D99"/>
    <w:rsid w:val="00AA1512"/>
    <w:rsid w:val="00AA1F3E"/>
    <w:rsid w:val="00AA1F63"/>
    <w:rsid w:val="00AA4EBF"/>
    <w:rsid w:val="00AA575A"/>
    <w:rsid w:val="00AA6C81"/>
    <w:rsid w:val="00AA7CFC"/>
    <w:rsid w:val="00AB03F3"/>
    <w:rsid w:val="00AB2142"/>
    <w:rsid w:val="00AB34BD"/>
    <w:rsid w:val="00AB3CC1"/>
    <w:rsid w:val="00AB45A6"/>
    <w:rsid w:val="00AB51E9"/>
    <w:rsid w:val="00AB5865"/>
    <w:rsid w:val="00AB6511"/>
    <w:rsid w:val="00AB66B3"/>
    <w:rsid w:val="00AB7648"/>
    <w:rsid w:val="00AC02B8"/>
    <w:rsid w:val="00AC0F44"/>
    <w:rsid w:val="00AC2ADD"/>
    <w:rsid w:val="00AC5B48"/>
    <w:rsid w:val="00AC5FAB"/>
    <w:rsid w:val="00AC735A"/>
    <w:rsid w:val="00AC74C7"/>
    <w:rsid w:val="00AC7CC7"/>
    <w:rsid w:val="00AC7EBE"/>
    <w:rsid w:val="00AD366B"/>
    <w:rsid w:val="00AD4CAC"/>
    <w:rsid w:val="00AD70D6"/>
    <w:rsid w:val="00AE10F5"/>
    <w:rsid w:val="00AE1A67"/>
    <w:rsid w:val="00AE1CC8"/>
    <w:rsid w:val="00AE2CD7"/>
    <w:rsid w:val="00AE2FC6"/>
    <w:rsid w:val="00AE37B1"/>
    <w:rsid w:val="00AE401E"/>
    <w:rsid w:val="00AE5FB6"/>
    <w:rsid w:val="00AE62D5"/>
    <w:rsid w:val="00AE7039"/>
    <w:rsid w:val="00AE7B06"/>
    <w:rsid w:val="00AF014A"/>
    <w:rsid w:val="00AF11AB"/>
    <w:rsid w:val="00AF157F"/>
    <w:rsid w:val="00AF2A98"/>
    <w:rsid w:val="00AF30D7"/>
    <w:rsid w:val="00AF4BB0"/>
    <w:rsid w:val="00AF671A"/>
    <w:rsid w:val="00B00DC6"/>
    <w:rsid w:val="00B0170B"/>
    <w:rsid w:val="00B01D81"/>
    <w:rsid w:val="00B039AB"/>
    <w:rsid w:val="00B05402"/>
    <w:rsid w:val="00B056D0"/>
    <w:rsid w:val="00B05924"/>
    <w:rsid w:val="00B06321"/>
    <w:rsid w:val="00B07097"/>
    <w:rsid w:val="00B10CE0"/>
    <w:rsid w:val="00B12347"/>
    <w:rsid w:val="00B1333E"/>
    <w:rsid w:val="00B135DA"/>
    <w:rsid w:val="00B13FB1"/>
    <w:rsid w:val="00B153AA"/>
    <w:rsid w:val="00B17ECF"/>
    <w:rsid w:val="00B20184"/>
    <w:rsid w:val="00B204AE"/>
    <w:rsid w:val="00B2050C"/>
    <w:rsid w:val="00B20B34"/>
    <w:rsid w:val="00B20C0E"/>
    <w:rsid w:val="00B23044"/>
    <w:rsid w:val="00B23969"/>
    <w:rsid w:val="00B245D0"/>
    <w:rsid w:val="00B24741"/>
    <w:rsid w:val="00B24932"/>
    <w:rsid w:val="00B27AF2"/>
    <w:rsid w:val="00B27C9A"/>
    <w:rsid w:val="00B30A0B"/>
    <w:rsid w:val="00B31172"/>
    <w:rsid w:val="00B311CC"/>
    <w:rsid w:val="00B3304D"/>
    <w:rsid w:val="00B33EFB"/>
    <w:rsid w:val="00B34398"/>
    <w:rsid w:val="00B34E46"/>
    <w:rsid w:val="00B35CC1"/>
    <w:rsid w:val="00B37B00"/>
    <w:rsid w:val="00B41BF3"/>
    <w:rsid w:val="00B439FE"/>
    <w:rsid w:val="00B443FE"/>
    <w:rsid w:val="00B456F0"/>
    <w:rsid w:val="00B4768B"/>
    <w:rsid w:val="00B50BB5"/>
    <w:rsid w:val="00B51871"/>
    <w:rsid w:val="00B51F12"/>
    <w:rsid w:val="00B52DCE"/>
    <w:rsid w:val="00B53C65"/>
    <w:rsid w:val="00B54009"/>
    <w:rsid w:val="00B545D7"/>
    <w:rsid w:val="00B54FF2"/>
    <w:rsid w:val="00B552BC"/>
    <w:rsid w:val="00B5561C"/>
    <w:rsid w:val="00B56F71"/>
    <w:rsid w:val="00B57C30"/>
    <w:rsid w:val="00B61125"/>
    <w:rsid w:val="00B61573"/>
    <w:rsid w:val="00B61CAF"/>
    <w:rsid w:val="00B62033"/>
    <w:rsid w:val="00B64344"/>
    <w:rsid w:val="00B64D2C"/>
    <w:rsid w:val="00B6508E"/>
    <w:rsid w:val="00B66EED"/>
    <w:rsid w:val="00B671B6"/>
    <w:rsid w:val="00B706A3"/>
    <w:rsid w:val="00B71464"/>
    <w:rsid w:val="00B74928"/>
    <w:rsid w:val="00B76213"/>
    <w:rsid w:val="00B77671"/>
    <w:rsid w:val="00B809D6"/>
    <w:rsid w:val="00B831CE"/>
    <w:rsid w:val="00B83251"/>
    <w:rsid w:val="00B83429"/>
    <w:rsid w:val="00B8357B"/>
    <w:rsid w:val="00B83A0B"/>
    <w:rsid w:val="00B8494A"/>
    <w:rsid w:val="00B85005"/>
    <w:rsid w:val="00B85B80"/>
    <w:rsid w:val="00B87F48"/>
    <w:rsid w:val="00B91173"/>
    <w:rsid w:val="00B914F0"/>
    <w:rsid w:val="00B92B36"/>
    <w:rsid w:val="00B935D2"/>
    <w:rsid w:val="00B93618"/>
    <w:rsid w:val="00B952C3"/>
    <w:rsid w:val="00B956CC"/>
    <w:rsid w:val="00B964C5"/>
    <w:rsid w:val="00B9654A"/>
    <w:rsid w:val="00BA1F6D"/>
    <w:rsid w:val="00BA276B"/>
    <w:rsid w:val="00BA3769"/>
    <w:rsid w:val="00BA6AA9"/>
    <w:rsid w:val="00BA6BA1"/>
    <w:rsid w:val="00BA7826"/>
    <w:rsid w:val="00BB263E"/>
    <w:rsid w:val="00BB266D"/>
    <w:rsid w:val="00BB2EE9"/>
    <w:rsid w:val="00BB36C9"/>
    <w:rsid w:val="00BB4BCC"/>
    <w:rsid w:val="00BB5F5F"/>
    <w:rsid w:val="00BB7148"/>
    <w:rsid w:val="00BC198C"/>
    <w:rsid w:val="00BC22BF"/>
    <w:rsid w:val="00BC2561"/>
    <w:rsid w:val="00BC25E0"/>
    <w:rsid w:val="00BC2FCE"/>
    <w:rsid w:val="00BC316D"/>
    <w:rsid w:val="00BC4FD7"/>
    <w:rsid w:val="00BC5D14"/>
    <w:rsid w:val="00BC6385"/>
    <w:rsid w:val="00BD2E64"/>
    <w:rsid w:val="00BD3630"/>
    <w:rsid w:val="00BD41FC"/>
    <w:rsid w:val="00BD6D8E"/>
    <w:rsid w:val="00BE005F"/>
    <w:rsid w:val="00BE2466"/>
    <w:rsid w:val="00BE362C"/>
    <w:rsid w:val="00BE571F"/>
    <w:rsid w:val="00BE5A97"/>
    <w:rsid w:val="00BE704E"/>
    <w:rsid w:val="00BF0F8D"/>
    <w:rsid w:val="00BF1B60"/>
    <w:rsid w:val="00BF21C8"/>
    <w:rsid w:val="00BF30B7"/>
    <w:rsid w:val="00BF639C"/>
    <w:rsid w:val="00BF7B10"/>
    <w:rsid w:val="00C002BD"/>
    <w:rsid w:val="00C03D4F"/>
    <w:rsid w:val="00C044CA"/>
    <w:rsid w:val="00C04B9A"/>
    <w:rsid w:val="00C05BCD"/>
    <w:rsid w:val="00C0609B"/>
    <w:rsid w:val="00C104A2"/>
    <w:rsid w:val="00C105CB"/>
    <w:rsid w:val="00C10716"/>
    <w:rsid w:val="00C12AC5"/>
    <w:rsid w:val="00C12F02"/>
    <w:rsid w:val="00C13136"/>
    <w:rsid w:val="00C13BFC"/>
    <w:rsid w:val="00C13EA5"/>
    <w:rsid w:val="00C14A90"/>
    <w:rsid w:val="00C14DAA"/>
    <w:rsid w:val="00C14FAB"/>
    <w:rsid w:val="00C167AD"/>
    <w:rsid w:val="00C179EA"/>
    <w:rsid w:val="00C17FEE"/>
    <w:rsid w:val="00C20159"/>
    <w:rsid w:val="00C20814"/>
    <w:rsid w:val="00C21A83"/>
    <w:rsid w:val="00C22FC8"/>
    <w:rsid w:val="00C239FF"/>
    <w:rsid w:val="00C23B3A"/>
    <w:rsid w:val="00C25EB4"/>
    <w:rsid w:val="00C26B5F"/>
    <w:rsid w:val="00C27F5B"/>
    <w:rsid w:val="00C31088"/>
    <w:rsid w:val="00C310AC"/>
    <w:rsid w:val="00C312DA"/>
    <w:rsid w:val="00C315D2"/>
    <w:rsid w:val="00C31D79"/>
    <w:rsid w:val="00C332BF"/>
    <w:rsid w:val="00C333FA"/>
    <w:rsid w:val="00C3416D"/>
    <w:rsid w:val="00C364F4"/>
    <w:rsid w:val="00C37311"/>
    <w:rsid w:val="00C40262"/>
    <w:rsid w:val="00C41795"/>
    <w:rsid w:val="00C4314C"/>
    <w:rsid w:val="00C44729"/>
    <w:rsid w:val="00C46C18"/>
    <w:rsid w:val="00C46E6D"/>
    <w:rsid w:val="00C50966"/>
    <w:rsid w:val="00C50BBE"/>
    <w:rsid w:val="00C50DAF"/>
    <w:rsid w:val="00C51D1F"/>
    <w:rsid w:val="00C52E9F"/>
    <w:rsid w:val="00C54B6D"/>
    <w:rsid w:val="00C575A4"/>
    <w:rsid w:val="00C57B7F"/>
    <w:rsid w:val="00C57EE4"/>
    <w:rsid w:val="00C60C60"/>
    <w:rsid w:val="00C61659"/>
    <w:rsid w:val="00C6261A"/>
    <w:rsid w:val="00C63F49"/>
    <w:rsid w:val="00C65E78"/>
    <w:rsid w:val="00C662FA"/>
    <w:rsid w:val="00C70976"/>
    <w:rsid w:val="00C71290"/>
    <w:rsid w:val="00C71EE5"/>
    <w:rsid w:val="00C73563"/>
    <w:rsid w:val="00C7378E"/>
    <w:rsid w:val="00C748A2"/>
    <w:rsid w:val="00C769C6"/>
    <w:rsid w:val="00C774E6"/>
    <w:rsid w:val="00C81AA8"/>
    <w:rsid w:val="00C83614"/>
    <w:rsid w:val="00C8374B"/>
    <w:rsid w:val="00C83E0E"/>
    <w:rsid w:val="00C8434D"/>
    <w:rsid w:val="00C84A56"/>
    <w:rsid w:val="00C84EC9"/>
    <w:rsid w:val="00C85C9A"/>
    <w:rsid w:val="00C8644A"/>
    <w:rsid w:val="00C930D2"/>
    <w:rsid w:val="00C931AE"/>
    <w:rsid w:val="00C93DD1"/>
    <w:rsid w:val="00C94D0C"/>
    <w:rsid w:val="00C94D7F"/>
    <w:rsid w:val="00C94F59"/>
    <w:rsid w:val="00C95AE8"/>
    <w:rsid w:val="00C97C4F"/>
    <w:rsid w:val="00CA027C"/>
    <w:rsid w:val="00CA154B"/>
    <w:rsid w:val="00CA1E73"/>
    <w:rsid w:val="00CA2E28"/>
    <w:rsid w:val="00CA548C"/>
    <w:rsid w:val="00CA59EB"/>
    <w:rsid w:val="00CA5E4D"/>
    <w:rsid w:val="00CA6D95"/>
    <w:rsid w:val="00CB1357"/>
    <w:rsid w:val="00CB1A24"/>
    <w:rsid w:val="00CB213B"/>
    <w:rsid w:val="00CB223C"/>
    <w:rsid w:val="00CB362B"/>
    <w:rsid w:val="00CB4C91"/>
    <w:rsid w:val="00CB6152"/>
    <w:rsid w:val="00CB6E2D"/>
    <w:rsid w:val="00CC01F0"/>
    <w:rsid w:val="00CC0585"/>
    <w:rsid w:val="00CC0823"/>
    <w:rsid w:val="00CC197B"/>
    <w:rsid w:val="00CC213A"/>
    <w:rsid w:val="00CC3138"/>
    <w:rsid w:val="00CC408B"/>
    <w:rsid w:val="00CC4FF8"/>
    <w:rsid w:val="00CC617B"/>
    <w:rsid w:val="00CC6930"/>
    <w:rsid w:val="00CC7B93"/>
    <w:rsid w:val="00CD0320"/>
    <w:rsid w:val="00CD0AFB"/>
    <w:rsid w:val="00CD0F4A"/>
    <w:rsid w:val="00CD0F9F"/>
    <w:rsid w:val="00CD1BFE"/>
    <w:rsid w:val="00CD2501"/>
    <w:rsid w:val="00CD307E"/>
    <w:rsid w:val="00CD5ECF"/>
    <w:rsid w:val="00CD662B"/>
    <w:rsid w:val="00CD758B"/>
    <w:rsid w:val="00CE06E0"/>
    <w:rsid w:val="00CE171B"/>
    <w:rsid w:val="00CE28DB"/>
    <w:rsid w:val="00CE2BCD"/>
    <w:rsid w:val="00CE553E"/>
    <w:rsid w:val="00CE55A2"/>
    <w:rsid w:val="00CE5682"/>
    <w:rsid w:val="00CE5AA8"/>
    <w:rsid w:val="00CE6BDA"/>
    <w:rsid w:val="00CE71E2"/>
    <w:rsid w:val="00CE7748"/>
    <w:rsid w:val="00CE7C07"/>
    <w:rsid w:val="00CE7D55"/>
    <w:rsid w:val="00CF1512"/>
    <w:rsid w:val="00CF2328"/>
    <w:rsid w:val="00CF30C5"/>
    <w:rsid w:val="00CF3100"/>
    <w:rsid w:val="00CF45BF"/>
    <w:rsid w:val="00CF6728"/>
    <w:rsid w:val="00CF7954"/>
    <w:rsid w:val="00D00884"/>
    <w:rsid w:val="00D00E99"/>
    <w:rsid w:val="00D045DD"/>
    <w:rsid w:val="00D05196"/>
    <w:rsid w:val="00D0534D"/>
    <w:rsid w:val="00D06465"/>
    <w:rsid w:val="00D06A03"/>
    <w:rsid w:val="00D06C2E"/>
    <w:rsid w:val="00D077F8"/>
    <w:rsid w:val="00D07FD2"/>
    <w:rsid w:val="00D10138"/>
    <w:rsid w:val="00D1056B"/>
    <w:rsid w:val="00D10649"/>
    <w:rsid w:val="00D10C31"/>
    <w:rsid w:val="00D11207"/>
    <w:rsid w:val="00D1129B"/>
    <w:rsid w:val="00D12DD0"/>
    <w:rsid w:val="00D1317D"/>
    <w:rsid w:val="00D13D70"/>
    <w:rsid w:val="00D14CF3"/>
    <w:rsid w:val="00D165DE"/>
    <w:rsid w:val="00D1684D"/>
    <w:rsid w:val="00D20F65"/>
    <w:rsid w:val="00D212D1"/>
    <w:rsid w:val="00D2328C"/>
    <w:rsid w:val="00D25015"/>
    <w:rsid w:val="00D251C5"/>
    <w:rsid w:val="00D26212"/>
    <w:rsid w:val="00D26510"/>
    <w:rsid w:val="00D268EB"/>
    <w:rsid w:val="00D2727A"/>
    <w:rsid w:val="00D31917"/>
    <w:rsid w:val="00D31F26"/>
    <w:rsid w:val="00D3448A"/>
    <w:rsid w:val="00D34D3A"/>
    <w:rsid w:val="00D375B5"/>
    <w:rsid w:val="00D37C06"/>
    <w:rsid w:val="00D40FE9"/>
    <w:rsid w:val="00D41428"/>
    <w:rsid w:val="00D41AAD"/>
    <w:rsid w:val="00D42D05"/>
    <w:rsid w:val="00D42E00"/>
    <w:rsid w:val="00D432BA"/>
    <w:rsid w:val="00D43629"/>
    <w:rsid w:val="00D44536"/>
    <w:rsid w:val="00D44B61"/>
    <w:rsid w:val="00D44F07"/>
    <w:rsid w:val="00D46EE7"/>
    <w:rsid w:val="00D509C8"/>
    <w:rsid w:val="00D5164A"/>
    <w:rsid w:val="00D52396"/>
    <w:rsid w:val="00D5273F"/>
    <w:rsid w:val="00D52D11"/>
    <w:rsid w:val="00D53D21"/>
    <w:rsid w:val="00D56266"/>
    <w:rsid w:val="00D56426"/>
    <w:rsid w:val="00D61BDF"/>
    <w:rsid w:val="00D640B4"/>
    <w:rsid w:val="00D65D0C"/>
    <w:rsid w:val="00D65DCD"/>
    <w:rsid w:val="00D66E34"/>
    <w:rsid w:val="00D70E75"/>
    <w:rsid w:val="00D72970"/>
    <w:rsid w:val="00D72B24"/>
    <w:rsid w:val="00D74353"/>
    <w:rsid w:val="00D75BE2"/>
    <w:rsid w:val="00D77ED3"/>
    <w:rsid w:val="00D81339"/>
    <w:rsid w:val="00D82A5A"/>
    <w:rsid w:val="00D8300A"/>
    <w:rsid w:val="00D83037"/>
    <w:rsid w:val="00D830ED"/>
    <w:rsid w:val="00D83113"/>
    <w:rsid w:val="00D86DD6"/>
    <w:rsid w:val="00D8732D"/>
    <w:rsid w:val="00D879D2"/>
    <w:rsid w:val="00D87A22"/>
    <w:rsid w:val="00D909A0"/>
    <w:rsid w:val="00D90C93"/>
    <w:rsid w:val="00D90FA3"/>
    <w:rsid w:val="00D9277D"/>
    <w:rsid w:val="00D9285D"/>
    <w:rsid w:val="00D94A47"/>
    <w:rsid w:val="00D96245"/>
    <w:rsid w:val="00D969CA"/>
    <w:rsid w:val="00DA12A0"/>
    <w:rsid w:val="00DA3F34"/>
    <w:rsid w:val="00DA4331"/>
    <w:rsid w:val="00DA4450"/>
    <w:rsid w:val="00DA4700"/>
    <w:rsid w:val="00DA55EB"/>
    <w:rsid w:val="00DA6379"/>
    <w:rsid w:val="00DA65BC"/>
    <w:rsid w:val="00DA6693"/>
    <w:rsid w:val="00DA6C69"/>
    <w:rsid w:val="00DA73AC"/>
    <w:rsid w:val="00DB055B"/>
    <w:rsid w:val="00DB093D"/>
    <w:rsid w:val="00DB3B83"/>
    <w:rsid w:val="00DB4248"/>
    <w:rsid w:val="00DB744B"/>
    <w:rsid w:val="00DB774C"/>
    <w:rsid w:val="00DC084C"/>
    <w:rsid w:val="00DC0C94"/>
    <w:rsid w:val="00DC0E2D"/>
    <w:rsid w:val="00DC0E7A"/>
    <w:rsid w:val="00DC132A"/>
    <w:rsid w:val="00DC2166"/>
    <w:rsid w:val="00DC2752"/>
    <w:rsid w:val="00DC4E8A"/>
    <w:rsid w:val="00DC55C8"/>
    <w:rsid w:val="00DC7CD5"/>
    <w:rsid w:val="00DD0F51"/>
    <w:rsid w:val="00DD1A2D"/>
    <w:rsid w:val="00DD2C35"/>
    <w:rsid w:val="00DD5D7B"/>
    <w:rsid w:val="00DE0EBD"/>
    <w:rsid w:val="00DE1318"/>
    <w:rsid w:val="00DE15C3"/>
    <w:rsid w:val="00DE5133"/>
    <w:rsid w:val="00DE56DE"/>
    <w:rsid w:val="00DE57ED"/>
    <w:rsid w:val="00DE57EE"/>
    <w:rsid w:val="00DE6EC5"/>
    <w:rsid w:val="00DE769F"/>
    <w:rsid w:val="00DE7AA8"/>
    <w:rsid w:val="00DF1756"/>
    <w:rsid w:val="00DF25CD"/>
    <w:rsid w:val="00DF479F"/>
    <w:rsid w:val="00DF501B"/>
    <w:rsid w:val="00DF5210"/>
    <w:rsid w:val="00DF639C"/>
    <w:rsid w:val="00E00278"/>
    <w:rsid w:val="00E01EDB"/>
    <w:rsid w:val="00E03C06"/>
    <w:rsid w:val="00E03F74"/>
    <w:rsid w:val="00E0439E"/>
    <w:rsid w:val="00E046FC"/>
    <w:rsid w:val="00E0581B"/>
    <w:rsid w:val="00E05CFB"/>
    <w:rsid w:val="00E07355"/>
    <w:rsid w:val="00E10FE3"/>
    <w:rsid w:val="00E11A57"/>
    <w:rsid w:val="00E139E9"/>
    <w:rsid w:val="00E13D82"/>
    <w:rsid w:val="00E146D9"/>
    <w:rsid w:val="00E14A92"/>
    <w:rsid w:val="00E1566D"/>
    <w:rsid w:val="00E16583"/>
    <w:rsid w:val="00E166A9"/>
    <w:rsid w:val="00E204CA"/>
    <w:rsid w:val="00E207F7"/>
    <w:rsid w:val="00E23433"/>
    <w:rsid w:val="00E23A54"/>
    <w:rsid w:val="00E25306"/>
    <w:rsid w:val="00E25481"/>
    <w:rsid w:val="00E25A51"/>
    <w:rsid w:val="00E25F87"/>
    <w:rsid w:val="00E2794F"/>
    <w:rsid w:val="00E3286B"/>
    <w:rsid w:val="00E33111"/>
    <w:rsid w:val="00E342D1"/>
    <w:rsid w:val="00E36B97"/>
    <w:rsid w:val="00E371F0"/>
    <w:rsid w:val="00E37C68"/>
    <w:rsid w:val="00E45683"/>
    <w:rsid w:val="00E45C2E"/>
    <w:rsid w:val="00E51AE8"/>
    <w:rsid w:val="00E527E7"/>
    <w:rsid w:val="00E535D3"/>
    <w:rsid w:val="00E53B36"/>
    <w:rsid w:val="00E5474D"/>
    <w:rsid w:val="00E550D7"/>
    <w:rsid w:val="00E553B7"/>
    <w:rsid w:val="00E55DE0"/>
    <w:rsid w:val="00E56588"/>
    <w:rsid w:val="00E56C88"/>
    <w:rsid w:val="00E56E4A"/>
    <w:rsid w:val="00E57FA5"/>
    <w:rsid w:val="00E61776"/>
    <w:rsid w:val="00E621E9"/>
    <w:rsid w:val="00E6340C"/>
    <w:rsid w:val="00E63456"/>
    <w:rsid w:val="00E63E6B"/>
    <w:rsid w:val="00E64945"/>
    <w:rsid w:val="00E65566"/>
    <w:rsid w:val="00E71385"/>
    <w:rsid w:val="00E71896"/>
    <w:rsid w:val="00E71920"/>
    <w:rsid w:val="00E7284D"/>
    <w:rsid w:val="00E73635"/>
    <w:rsid w:val="00E74D51"/>
    <w:rsid w:val="00E74EEE"/>
    <w:rsid w:val="00E754CB"/>
    <w:rsid w:val="00E76444"/>
    <w:rsid w:val="00E80B9B"/>
    <w:rsid w:val="00E81273"/>
    <w:rsid w:val="00E81E57"/>
    <w:rsid w:val="00E83163"/>
    <w:rsid w:val="00E835F8"/>
    <w:rsid w:val="00E836CC"/>
    <w:rsid w:val="00E83959"/>
    <w:rsid w:val="00E84052"/>
    <w:rsid w:val="00E84D85"/>
    <w:rsid w:val="00E8511C"/>
    <w:rsid w:val="00E86679"/>
    <w:rsid w:val="00E86822"/>
    <w:rsid w:val="00E86A7A"/>
    <w:rsid w:val="00E91753"/>
    <w:rsid w:val="00E93EDC"/>
    <w:rsid w:val="00E93FCA"/>
    <w:rsid w:val="00E94E1E"/>
    <w:rsid w:val="00E95262"/>
    <w:rsid w:val="00E956F9"/>
    <w:rsid w:val="00E95D7F"/>
    <w:rsid w:val="00E96A3D"/>
    <w:rsid w:val="00E96DF3"/>
    <w:rsid w:val="00EA0389"/>
    <w:rsid w:val="00EA0D41"/>
    <w:rsid w:val="00EA1F17"/>
    <w:rsid w:val="00EA3F7D"/>
    <w:rsid w:val="00EA4991"/>
    <w:rsid w:val="00EA52F7"/>
    <w:rsid w:val="00EA5C3E"/>
    <w:rsid w:val="00EA6F93"/>
    <w:rsid w:val="00EA73BE"/>
    <w:rsid w:val="00EA77B9"/>
    <w:rsid w:val="00EA78AD"/>
    <w:rsid w:val="00EB0DAA"/>
    <w:rsid w:val="00EB2C65"/>
    <w:rsid w:val="00EB5693"/>
    <w:rsid w:val="00EB595F"/>
    <w:rsid w:val="00EB61EE"/>
    <w:rsid w:val="00EC0C7A"/>
    <w:rsid w:val="00EC1A2D"/>
    <w:rsid w:val="00EC2202"/>
    <w:rsid w:val="00EC4A48"/>
    <w:rsid w:val="00EC4D53"/>
    <w:rsid w:val="00EC4FCA"/>
    <w:rsid w:val="00EC5A35"/>
    <w:rsid w:val="00EC5D07"/>
    <w:rsid w:val="00EC7604"/>
    <w:rsid w:val="00EC7876"/>
    <w:rsid w:val="00ED181D"/>
    <w:rsid w:val="00ED1FC9"/>
    <w:rsid w:val="00ED24E6"/>
    <w:rsid w:val="00ED3114"/>
    <w:rsid w:val="00ED3839"/>
    <w:rsid w:val="00ED5601"/>
    <w:rsid w:val="00ED7FFE"/>
    <w:rsid w:val="00EE0130"/>
    <w:rsid w:val="00EE0DD2"/>
    <w:rsid w:val="00EE1957"/>
    <w:rsid w:val="00EE35B1"/>
    <w:rsid w:val="00EE407B"/>
    <w:rsid w:val="00EE5460"/>
    <w:rsid w:val="00EE6614"/>
    <w:rsid w:val="00EE6DA1"/>
    <w:rsid w:val="00EE6E62"/>
    <w:rsid w:val="00EE78D6"/>
    <w:rsid w:val="00EE7D3A"/>
    <w:rsid w:val="00EF0450"/>
    <w:rsid w:val="00EF172B"/>
    <w:rsid w:val="00EF1C5A"/>
    <w:rsid w:val="00EF35F3"/>
    <w:rsid w:val="00F001BB"/>
    <w:rsid w:val="00F00627"/>
    <w:rsid w:val="00F00953"/>
    <w:rsid w:val="00F0167D"/>
    <w:rsid w:val="00F10260"/>
    <w:rsid w:val="00F13C96"/>
    <w:rsid w:val="00F13F55"/>
    <w:rsid w:val="00F15194"/>
    <w:rsid w:val="00F1537E"/>
    <w:rsid w:val="00F161C2"/>
    <w:rsid w:val="00F1632C"/>
    <w:rsid w:val="00F17A8E"/>
    <w:rsid w:val="00F2040F"/>
    <w:rsid w:val="00F20E07"/>
    <w:rsid w:val="00F21B55"/>
    <w:rsid w:val="00F2265A"/>
    <w:rsid w:val="00F230DE"/>
    <w:rsid w:val="00F23D29"/>
    <w:rsid w:val="00F23D83"/>
    <w:rsid w:val="00F242C0"/>
    <w:rsid w:val="00F24476"/>
    <w:rsid w:val="00F24834"/>
    <w:rsid w:val="00F24AE0"/>
    <w:rsid w:val="00F24B0C"/>
    <w:rsid w:val="00F24D05"/>
    <w:rsid w:val="00F24F3C"/>
    <w:rsid w:val="00F2552D"/>
    <w:rsid w:val="00F255E4"/>
    <w:rsid w:val="00F31B0F"/>
    <w:rsid w:val="00F326E5"/>
    <w:rsid w:val="00F32CCA"/>
    <w:rsid w:val="00F33B68"/>
    <w:rsid w:val="00F3481B"/>
    <w:rsid w:val="00F35068"/>
    <w:rsid w:val="00F3510E"/>
    <w:rsid w:val="00F35B00"/>
    <w:rsid w:val="00F360BA"/>
    <w:rsid w:val="00F407EB"/>
    <w:rsid w:val="00F40BA8"/>
    <w:rsid w:val="00F40C5F"/>
    <w:rsid w:val="00F46C7C"/>
    <w:rsid w:val="00F46EFE"/>
    <w:rsid w:val="00F51B90"/>
    <w:rsid w:val="00F52BAA"/>
    <w:rsid w:val="00F549A8"/>
    <w:rsid w:val="00F61084"/>
    <w:rsid w:val="00F61219"/>
    <w:rsid w:val="00F61777"/>
    <w:rsid w:val="00F617CA"/>
    <w:rsid w:val="00F62B8F"/>
    <w:rsid w:val="00F636E0"/>
    <w:rsid w:val="00F660B2"/>
    <w:rsid w:val="00F671AA"/>
    <w:rsid w:val="00F70534"/>
    <w:rsid w:val="00F72F0B"/>
    <w:rsid w:val="00F7305A"/>
    <w:rsid w:val="00F73389"/>
    <w:rsid w:val="00F761E6"/>
    <w:rsid w:val="00F763D5"/>
    <w:rsid w:val="00F764E5"/>
    <w:rsid w:val="00F76E45"/>
    <w:rsid w:val="00F77B76"/>
    <w:rsid w:val="00F77C87"/>
    <w:rsid w:val="00F77D8F"/>
    <w:rsid w:val="00F822ED"/>
    <w:rsid w:val="00F8263F"/>
    <w:rsid w:val="00F82F87"/>
    <w:rsid w:val="00F87511"/>
    <w:rsid w:val="00F8768A"/>
    <w:rsid w:val="00F87D4F"/>
    <w:rsid w:val="00F9088A"/>
    <w:rsid w:val="00F92078"/>
    <w:rsid w:val="00F93334"/>
    <w:rsid w:val="00F94858"/>
    <w:rsid w:val="00F94A8B"/>
    <w:rsid w:val="00F95BD0"/>
    <w:rsid w:val="00F96000"/>
    <w:rsid w:val="00F967A3"/>
    <w:rsid w:val="00F96815"/>
    <w:rsid w:val="00F97BD3"/>
    <w:rsid w:val="00FA0298"/>
    <w:rsid w:val="00FA2508"/>
    <w:rsid w:val="00FA2B01"/>
    <w:rsid w:val="00FA34C3"/>
    <w:rsid w:val="00FA3C8F"/>
    <w:rsid w:val="00FA416E"/>
    <w:rsid w:val="00FA436A"/>
    <w:rsid w:val="00FA63B9"/>
    <w:rsid w:val="00FA6D39"/>
    <w:rsid w:val="00FB033A"/>
    <w:rsid w:val="00FB062D"/>
    <w:rsid w:val="00FB0ADD"/>
    <w:rsid w:val="00FB3213"/>
    <w:rsid w:val="00FB32A7"/>
    <w:rsid w:val="00FB4580"/>
    <w:rsid w:val="00FB4795"/>
    <w:rsid w:val="00FB4846"/>
    <w:rsid w:val="00FB5757"/>
    <w:rsid w:val="00FB6EE2"/>
    <w:rsid w:val="00FB7F52"/>
    <w:rsid w:val="00FC0DFE"/>
    <w:rsid w:val="00FC1581"/>
    <w:rsid w:val="00FC4DAE"/>
    <w:rsid w:val="00FC5866"/>
    <w:rsid w:val="00FC59FB"/>
    <w:rsid w:val="00FC6563"/>
    <w:rsid w:val="00FD04A1"/>
    <w:rsid w:val="00FD2221"/>
    <w:rsid w:val="00FD27B5"/>
    <w:rsid w:val="00FD33FE"/>
    <w:rsid w:val="00FD526B"/>
    <w:rsid w:val="00FD54BF"/>
    <w:rsid w:val="00FD550B"/>
    <w:rsid w:val="00FE08EC"/>
    <w:rsid w:val="00FE0B85"/>
    <w:rsid w:val="00FE4340"/>
    <w:rsid w:val="00FE437D"/>
    <w:rsid w:val="00FE4DC6"/>
    <w:rsid w:val="00FE5589"/>
    <w:rsid w:val="00FE6DBB"/>
    <w:rsid w:val="00FE7C7E"/>
    <w:rsid w:val="00FF2CA2"/>
    <w:rsid w:val="00FF2E7B"/>
    <w:rsid w:val="00FF2EF2"/>
    <w:rsid w:val="00FF3FF7"/>
    <w:rsid w:val="00FF439C"/>
    <w:rsid w:val="00FF5904"/>
    <w:rsid w:val="00FF5EF6"/>
    <w:rsid w:val="00FF7210"/>
    <w:rsid w:val="0102567B"/>
    <w:rsid w:val="013F5D15"/>
    <w:rsid w:val="019F6D6D"/>
    <w:rsid w:val="01B1B077"/>
    <w:rsid w:val="01B300B2"/>
    <w:rsid w:val="01D3B763"/>
    <w:rsid w:val="01D9DFF1"/>
    <w:rsid w:val="01E7A325"/>
    <w:rsid w:val="0208FFFF"/>
    <w:rsid w:val="0218D940"/>
    <w:rsid w:val="022C2E65"/>
    <w:rsid w:val="0239DD75"/>
    <w:rsid w:val="023D0112"/>
    <w:rsid w:val="0241A51D"/>
    <w:rsid w:val="024872D2"/>
    <w:rsid w:val="0279FB2C"/>
    <w:rsid w:val="029FC6F7"/>
    <w:rsid w:val="02CCF04B"/>
    <w:rsid w:val="03151C59"/>
    <w:rsid w:val="03245780"/>
    <w:rsid w:val="0325E00B"/>
    <w:rsid w:val="03519FA2"/>
    <w:rsid w:val="03592E2E"/>
    <w:rsid w:val="036E59C0"/>
    <w:rsid w:val="03831636"/>
    <w:rsid w:val="0384B4B5"/>
    <w:rsid w:val="03C931FF"/>
    <w:rsid w:val="03DED91A"/>
    <w:rsid w:val="0424A181"/>
    <w:rsid w:val="04C1077D"/>
    <w:rsid w:val="04F09B1A"/>
    <w:rsid w:val="04F71B0F"/>
    <w:rsid w:val="051A560A"/>
    <w:rsid w:val="052DEC7E"/>
    <w:rsid w:val="0540A007"/>
    <w:rsid w:val="05837652"/>
    <w:rsid w:val="059CB37B"/>
    <w:rsid w:val="05ACDAEB"/>
    <w:rsid w:val="05D20609"/>
    <w:rsid w:val="05DC4D48"/>
    <w:rsid w:val="0609C5DF"/>
    <w:rsid w:val="0622C0A1"/>
    <w:rsid w:val="06265D69"/>
    <w:rsid w:val="062AA3E4"/>
    <w:rsid w:val="06393AA1"/>
    <w:rsid w:val="067F248A"/>
    <w:rsid w:val="06A03BD8"/>
    <w:rsid w:val="06C04072"/>
    <w:rsid w:val="06C7091A"/>
    <w:rsid w:val="06FA1166"/>
    <w:rsid w:val="073F942B"/>
    <w:rsid w:val="079C99CE"/>
    <w:rsid w:val="07A392CB"/>
    <w:rsid w:val="07A72874"/>
    <w:rsid w:val="07DE442D"/>
    <w:rsid w:val="085BC77A"/>
    <w:rsid w:val="0873258F"/>
    <w:rsid w:val="08795099"/>
    <w:rsid w:val="087EA32C"/>
    <w:rsid w:val="08BDD03E"/>
    <w:rsid w:val="08DDAF88"/>
    <w:rsid w:val="091DD884"/>
    <w:rsid w:val="0935DD36"/>
    <w:rsid w:val="0958F89A"/>
    <w:rsid w:val="0964E2F1"/>
    <w:rsid w:val="096D20E7"/>
    <w:rsid w:val="09842546"/>
    <w:rsid w:val="099A5953"/>
    <w:rsid w:val="099B2C81"/>
    <w:rsid w:val="09A87681"/>
    <w:rsid w:val="09B1BDCE"/>
    <w:rsid w:val="09D7BB51"/>
    <w:rsid w:val="09EDE56B"/>
    <w:rsid w:val="09FD1558"/>
    <w:rsid w:val="0A83F042"/>
    <w:rsid w:val="0AE250BA"/>
    <w:rsid w:val="0B387B50"/>
    <w:rsid w:val="0B70036C"/>
    <w:rsid w:val="0BA2BDEE"/>
    <w:rsid w:val="0BC645CA"/>
    <w:rsid w:val="0BD7228B"/>
    <w:rsid w:val="0BF6F763"/>
    <w:rsid w:val="0BF8A115"/>
    <w:rsid w:val="0BFCE39C"/>
    <w:rsid w:val="0C0B7ED9"/>
    <w:rsid w:val="0C1B9EFA"/>
    <w:rsid w:val="0C46BAE7"/>
    <w:rsid w:val="0C805D3A"/>
    <w:rsid w:val="0C8AC762"/>
    <w:rsid w:val="0CEA8CD5"/>
    <w:rsid w:val="0CFF9CC3"/>
    <w:rsid w:val="0D069C5E"/>
    <w:rsid w:val="0D1125FD"/>
    <w:rsid w:val="0D187074"/>
    <w:rsid w:val="0D3457D2"/>
    <w:rsid w:val="0D452660"/>
    <w:rsid w:val="0D7D0A3D"/>
    <w:rsid w:val="0DD7F7E4"/>
    <w:rsid w:val="0DE10D93"/>
    <w:rsid w:val="0DF5184D"/>
    <w:rsid w:val="0DFB509D"/>
    <w:rsid w:val="0DFC73E9"/>
    <w:rsid w:val="0E11A7D8"/>
    <w:rsid w:val="0E244BD2"/>
    <w:rsid w:val="0E392962"/>
    <w:rsid w:val="0E43B966"/>
    <w:rsid w:val="0E5D9152"/>
    <w:rsid w:val="0E6BA250"/>
    <w:rsid w:val="0E763BCA"/>
    <w:rsid w:val="0E8DDEDF"/>
    <w:rsid w:val="0EA98825"/>
    <w:rsid w:val="0F038800"/>
    <w:rsid w:val="0F07784C"/>
    <w:rsid w:val="0F54BF11"/>
    <w:rsid w:val="0F8BC8A2"/>
    <w:rsid w:val="0F92C87F"/>
    <w:rsid w:val="0FA6E1D9"/>
    <w:rsid w:val="0FBEAAA8"/>
    <w:rsid w:val="101288A5"/>
    <w:rsid w:val="1017CBB3"/>
    <w:rsid w:val="103088E1"/>
    <w:rsid w:val="1081E959"/>
    <w:rsid w:val="109154F3"/>
    <w:rsid w:val="1094DE28"/>
    <w:rsid w:val="10B94013"/>
    <w:rsid w:val="10BC76FF"/>
    <w:rsid w:val="10C113AC"/>
    <w:rsid w:val="10E9A987"/>
    <w:rsid w:val="110B5B8A"/>
    <w:rsid w:val="111F49DE"/>
    <w:rsid w:val="112B7DEE"/>
    <w:rsid w:val="116327B6"/>
    <w:rsid w:val="1190F28C"/>
    <w:rsid w:val="11BED6EE"/>
    <w:rsid w:val="11E56160"/>
    <w:rsid w:val="12105D35"/>
    <w:rsid w:val="123DB368"/>
    <w:rsid w:val="127F46C8"/>
    <w:rsid w:val="12C74880"/>
    <w:rsid w:val="134C8902"/>
    <w:rsid w:val="137A7EF4"/>
    <w:rsid w:val="139132B5"/>
    <w:rsid w:val="13A9BB72"/>
    <w:rsid w:val="13B6E540"/>
    <w:rsid w:val="13F22A20"/>
    <w:rsid w:val="13F4F84F"/>
    <w:rsid w:val="141192DC"/>
    <w:rsid w:val="142DB93E"/>
    <w:rsid w:val="1469E3E8"/>
    <w:rsid w:val="146BB171"/>
    <w:rsid w:val="14AB9446"/>
    <w:rsid w:val="14AE31A0"/>
    <w:rsid w:val="14BDDDEB"/>
    <w:rsid w:val="14C75628"/>
    <w:rsid w:val="14F5EB8C"/>
    <w:rsid w:val="15227CE3"/>
    <w:rsid w:val="1535C58B"/>
    <w:rsid w:val="153BD1D9"/>
    <w:rsid w:val="154F5B87"/>
    <w:rsid w:val="155A6A6E"/>
    <w:rsid w:val="156BB692"/>
    <w:rsid w:val="156C2227"/>
    <w:rsid w:val="1571F653"/>
    <w:rsid w:val="157B70A7"/>
    <w:rsid w:val="15CCF911"/>
    <w:rsid w:val="15D0EF9C"/>
    <w:rsid w:val="15D5C9D1"/>
    <w:rsid w:val="15FDAB0D"/>
    <w:rsid w:val="1619ABA7"/>
    <w:rsid w:val="1657CCB1"/>
    <w:rsid w:val="16593044"/>
    <w:rsid w:val="165DA48C"/>
    <w:rsid w:val="168902B7"/>
    <w:rsid w:val="168E311E"/>
    <w:rsid w:val="16AEB532"/>
    <w:rsid w:val="16BCC293"/>
    <w:rsid w:val="16C7FDB0"/>
    <w:rsid w:val="16D82086"/>
    <w:rsid w:val="16D8227C"/>
    <w:rsid w:val="178CFE9C"/>
    <w:rsid w:val="17CBD95D"/>
    <w:rsid w:val="17D08893"/>
    <w:rsid w:val="1835F20A"/>
    <w:rsid w:val="1862C2B5"/>
    <w:rsid w:val="1862C807"/>
    <w:rsid w:val="18D3D2FF"/>
    <w:rsid w:val="18F78640"/>
    <w:rsid w:val="18FCF9FD"/>
    <w:rsid w:val="19288A16"/>
    <w:rsid w:val="19510923"/>
    <w:rsid w:val="199D332D"/>
    <w:rsid w:val="199FB05E"/>
    <w:rsid w:val="19A2EB7E"/>
    <w:rsid w:val="19C3D40A"/>
    <w:rsid w:val="19DF7AA5"/>
    <w:rsid w:val="19E06D72"/>
    <w:rsid w:val="19E6B652"/>
    <w:rsid w:val="19EC8599"/>
    <w:rsid w:val="1A3069B7"/>
    <w:rsid w:val="1A5FB0B2"/>
    <w:rsid w:val="1AE76586"/>
    <w:rsid w:val="1B12B1EB"/>
    <w:rsid w:val="1B59162A"/>
    <w:rsid w:val="1B693226"/>
    <w:rsid w:val="1B7B52CE"/>
    <w:rsid w:val="1B807735"/>
    <w:rsid w:val="1B996150"/>
    <w:rsid w:val="1BAC4585"/>
    <w:rsid w:val="1C433B8B"/>
    <w:rsid w:val="1C454AF5"/>
    <w:rsid w:val="1C4F6CC3"/>
    <w:rsid w:val="1C66B0D7"/>
    <w:rsid w:val="1C752678"/>
    <w:rsid w:val="1C8402DD"/>
    <w:rsid w:val="1CC08F16"/>
    <w:rsid w:val="1CCD2338"/>
    <w:rsid w:val="1CD0F728"/>
    <w:rsid w:val="1CDEABDF"/>
    <w:rsid w:val="1CEA6DC4"/>
    <w:rsid w:val="1D1CA1F6"/>
    <w:rsid w:val="1D2A4CBE"/>
    <w:rsid w:val="1D93346C"/>
    <w:rsid w:val="1DF30BA2"/>
    <w:rsid w:val="1E1F0A0B"/>
    <w:rsid w:val="1E458C3D"/>
    <w:rsid w:val="1E58267A"/>
    <w:rsid w:val="1E886F7F"/>
    <w:rsid w:val="1E90047C"/>
    <w:rsid w:val="1E9C3C5E"/>
    <w:rsid w:val="1EAA1033"/>
    <w:rsid w:val="1EAAC2C0"/>
    <w:rsid w:val="1EC317AB"/>
    <w:rsid w:val="1ED2D61B"/>
    <w:rsid w:val="1EDA38F8"/>
    <w:rsid w:val="1EF571DE"/>
    <w:rsid w:val="1EF94E89"/>
    <w:rsid w:val="1F48CD1C"/>
    <w:rsid w:val="1F5B7751"/>
    <w:rsid w:val="1F87DCE6"/>
    <w:rsid w:val="1FD77E5A"/>
    <w:rsid w:val="20112840"/>
    <w:rsid w:val="201A71BB"/>
    <w:rsid w:val="203FA7C7"/>
    <w:rsid w:val="208C00C5"/>
    <w:rsid w:val="20A16089"/>
    <w:rsid w:val="20C18A40"/>
    <w:rsid w:val="21590A4D"/>
    <w:rsid w:val="2167E42C"/>
    <w:rsid w:val="21BDCFDF"/>
    <w:rsid w:val="21C8CCB2"/>
    <w:rsid w:val="21F71287"/>
    <w:rsid w:val="21FD952B"/>
    <w:rsid w:val="221A24F5"/>
    <w:rsid w:val="222DA06A"/>
    <w:rsid w:val="2239ABB2"/>
    <w:rsid w:val="223C6430"/>
    <w:rsid w:val="22762D69"/>
    <w:rsid w:val="2293C66B"/>
    <w:rsid w:val="2293F639"/>
    <w:rsid w:val="22ED351D"/>
    <w:rsid w:val="230E7E2B"/>
    <w:rsid w:val="233154A3"/>
    <w:rsid w:val="235785A7"/>
    <w:rsid w:val="2380555E"/>
    <w:rsid w:val="23830E98"/>
    <w:rsid w:val="238C7894"/>
    <w:rsid w:val="238EACE4"/>
    <w:rsid w:val="23A3BCDD"/>
    <w:rsid w:val="23B096A6"/>
    <w:rsid w:val="23C1BCE8"/>
    <w:rsid w:val="23C8FAA2"/>
    <w:rsid w:val="23CEAB22"/>
    <w:rsid w:val="23DEAC83"/>
    <w:rsid w:val="23E1CE1E"/>
    <w:rsid w:val="241C4AA2"/>
    <w:rsid w:val="243ECD8E"/>
    <w:rsid w:val="2463FBB8"/>
    <w:rsid w:val="247AA3FC"/>
    <w:rsid w:val="2484ECDD"/>
    <w:rsid w:val="2485420D"/>
    <w:rsid w:val="24FCF2C4"/>
    <w:rsid w:val="2532CD9B"/>
    <w:rsid w:val="25C919C4"/>
    <w:rsid w:val="2609FCA3"/>
    <w:rsid w:val="261B747C"/>
    <w:rsid w:val="26286076"/>
    <w:rsid w:val="26854E92"/>
    <w:rsid w:val="268AE597"/>
    <w:rsid w:val="269487F5"/>
    <w:rsid w:val="269FBF82"/>
    <w:rsid w:val="26C1F4A2"/>
    <w:rsid w:val="26E77E84"/>
    <w:rsid w:val="26FC6D06"/>
    <w:rsid w:val="271E51B4"/>
    <w:rsid w:val="272DEEDA"/>
    <w:rsid w:val="2762AC4C"/>
    <w:rsid w:val="27BED9E1"/>
    <w:rsid w:val="27DDF40A"/>
    <w:rsid w:val="28298523"/>
    <w:rsid w:val="284579D1"/>
    <w:rsid w:val="2859DC41"/>
    <w:rsid w:val="286ABFDE"/>
    <w:rsid w:val="286B0FD7"/>
    <w:rsid w:val="287FED89"/>
    <w:rsid w:val="28948CCA"/>
    <w:rsid w:val="28B43560"/>
    <w:rsid w:val="290254B8"/>
    <w:rsid w:val="293263C7"/>
    <w:rsid w:val="2937FF3C"/>
    <w:rsid w:val="294FE931"/>
    <w:rsid w:val="2951E08D"/>
    <w:rsid w:val="2972BEF4"/>
    <w:rsid w:val="29B347C8"/>
    <w:rsid w:val="29C996C6"/>
    <w:rsid w:val="29DF1A5A"/>
    <w:rsid w:val="2A2968F8"/>
    <w:rsid w:val="2A762FAD"/>
    <w:rsid w:val="2A84E660"/>
    <w:rsid w:val="2AA05254"/>
    <w:rsid w:val="2AD100DC"/>
    <w:rsid w:val="2ADF577A"/>
    <w:rsid w:val="2B1F48FE"/>
    <w:rsid w:val="2B30D45C"/>
    <w:rsid w:val="2B32BF93"/>
    <w:rsid w:val="2B54AAEC"/>
    <w:rsid w:val="2B92AD11"/>
    <w:rsid w:val="2BB3F5EC"/>
    <w:rsid w:val="2BCF85DC"/>
    <w:rsid w:val="2BD466AC"/>
    <w:rsid w:val="2BF13780"/>
    <w:rsid w:val="2C036F91"/>
    <w:rsid w:val="2C2F8518"/>
    <w:rsid w:val="2C49E0BC"/>
    <w:rsid w:val="2C53D5B1"/>
    <w:rsid w:val="2C77C66A"/>
    <w:rsid w:val="2C9129C7"/>
    <w:rsid w:val="2CC010AA"/>
    <w:rsid w:val="2CDE8D65"/>
    <w:rsid w:val="2CECFFB8"/>
    <w:rsid w:val="2D150307"/>
    <w:rsid w:val="2D1CDE8F"/>
    <w:rsid w:val="2D71EF5D"/>
    <w:rsid w:val="2D8B80FD"/>
    <w:rsid w:val="2D8EAA58"/>
    <w:rsid w:val="2E22DAF0"/>
    <w:rsid w:val="2E40CDE4"/>
    <w:rsid w:val="2EA2DA93"/>
    <w:rsid w:val="2EA73AF4"/>
    <w:rsid w:val="2EEA6AB5"/>
    <w:rsid w:val="2F07A4CC"/>
    <w:rsid w:val="2F243DA9"/>
    <w:rsid w:val="2F41D465"/>
    <w:rsid w:val="2F511231"/>
    <w:rsid w:val="2F73F7A4"/>
    <w:rsid w:val="2FAD55E4"/>
    <w:rsid w:val="2FD257EC"/>
    <w:rsid w:val="2FE306DA"/>
    <w:rsid w:val="30480A44"/>
    <w:rsid w:val="3054F67C"/>
    <w:rsid w:val="30873C76"/>
    <w:rsid w:val="309DC3DE"/>
    <w:rsid w:val="30AC6A5E"/>
    <w:rsid w:val="30D0AEB1"/>
    <w:rsid w:val="30D818D8"/>
    <w:rsid w:val="30E178E3"/>
    <w:rsid w:val="30FD5EFF"/>
    <w:rsid w:val="310EF63C"/>
    <w:rsid w:val="317D069F"/>
    <w:rsid w:val="318544E1"/>
    <w:rsid w:val="3195852C"/>
    <w:rsid w:val="31DE2BE4"/>
    <w:rsid w:val="31E2F9CB"/>
    <w:rsid w:val="31FDBD0E"/>
    <w:rsid w:val="3225C44B"/>
    <w:rsid w:val="324041E3"/>
    <w:rsid w:val="32550F90"/>
    <w:rsid w:val="326F1F9A"/>
    <w:rsid w:val="3280E1A9"/>
    <w:rsid w:val="329D5E45"/>
    <w:rsid w:val="32CD89B8"/>
    <w:rsid w:val="32CEA100"/>
    <w:rsid w:val="331BDC87"/>
    <w:rsid w:val="331EBF04"/>
    <w:rsid w:val="3337B58E"/>
    <w:rsid w:val="333ECB7F"/>
    <w:rsid w:val="33596A86"/>
    <w:rsid w:val="33F219C0"/>
    <w:rsid w:val="33FB7C96"/>
    <w:rsid w:val="34324C61"/>
    <w:rsid w:val="34AA910A"/>
    <w:rsid w:val="34E8125A"/>
    <w:rsid w:val="35471C03"/>
    <w:rsid w:val="3549D76A"/>
    <w:rsid w:val="354EAB9F"/>
    <w:rsid w:val="3555AF41"/>
    <w:rsid w:val="35736EE2"/>
    <w:rsid w:val="357FFF56"/>
    <w:rsid w:val="35964A8F"/>
    <w:rsid w:val="3598D780"/>
    <w:rsid w:val="35C8A63E"/>
    <w:rsid w:val="35DFBD77"/>
    <w:rsid w:val="35F90861"/>
    <w:rsid w:val="35FB9428"/>
    <w:rsid w:val="361A6696"/>
    <w:rsid w:val="3647B279"/>
    <w:rsid w:val="36481146"/>
    <w:rsid w:val="36485E30"/>
    <w:rsid w:val="36710B49"/>
    <w:rsid w:val="37160F50"/>
    <w:rsid w:val="372CA0F5"/>
    <w:rsid w:val="376E0741"/>
    <w:rsid w:val="379C8226"/>
    <w:rsid w:val="37D01B82"/>
    <w:rsid w:val="37D531B7"/>
    <w:rsid w:val="37E0070E"/>
    <w:rsid w:val="38333848"/>
    <w:rsid w:val="383B9651"/>
    <w:rsid w:val="38905C9F"/>
    <w:rsid w:val="38ECEB52"/>
    <w:rsid w:val="390800D7"/>
    <w:rsid w:val="391D79D3"/>
    <w:rsid w:val="39631C0E"/>
    <w:rsid w:val="3967794D"/>
    <w:rsid w:val="39C86900"/>
    <w:rsid w:val="3A1206EE"/>
    <w:rsid w:val="3A142385"/>
    <w:rsid w:val="3A516C88"/>
    <w:rsid w:val="3A66AA27"/>
    <w:rsid w:val="3A915FF3"/>
    <w:rsid w:val="3B16B4E6"/>
    <w:rsid w:val="3B2CBE03"/>
    <w:rsid w:val="3B53D331"/>
    <w:rsid w:val="3B651B6B"/>
    <w:rsid w:val="3BA544CE"/>
    <w:rsid w:val="3C055973"/>
    <w:rsid w:val="3C2959FA"/>
    <w:rsid w:val="3C3E9CA0"/>
    <w:rsid w:val="3C454FE6"/>
    <w:rsid w:val="3C6E976E"/>
    <w:rsid w:val="3CA217AE"/>
    <w:rsid w:val="3CC7FA0C"/>
    <w:rsid w:val="3CD95613"/>
    <w:rsid w:val="3CE6E857"/>
    <w:rsid w:val="3D39A770"/>
    <w:rsid w:val="3D4D4F5A"/>
    <w:rsid w:val="3D9B36B3"/>
    <w:rsid w:val="3D9C47B6"/>
    <w:rsid w:val="3DEA6217"/>
    <w:rsid w:val="3E2A90AC"/>
    <w:rsid w:val="3E3BA961"/>
    <w:rsid w:val="3E6E06BB"/>
    <w:rsid w:val="3E7820AA"/>
    <w:rsid w:val="3EBFB276"/>
    <w:rsid w:val="3EDEF309"/>
    <w:rsid w:val="3F095396"/>
    <w:rsid w:val="3F244DF1"/>
    <w:rsid w:val="3FA56DD5"/>
    <w:rsid w:val="3FADE000"/>
    <w:rsid w:val="3FBEF526"/>
    <w:rsid w:val="3FC9012A"/>
    <w:rsid w:val="408CE1FE"/>
    <w:rsid w:val="40AABE8D"/>
    <w:rsid w:val="40C887D5"/>
    <w:rsid w:val="40D093D7"/>
    <w:rsid w:val="4111E5FF"/>
    <w:rsid w:val="4116DFFE"/>
    <w:rsid w:val="411FB393"/>
    <w:rsid w:val="413E0ECC"/>
    <w:rsid w:val="41683E3C"/>
    <w:rsid w:val="4175C6FA"/>
    <w:rsid w:val="417DE2DD"/>
    <w:rsid w:val="41A62EEE"/>
    <w:rsid w:val="41E6AD00"/>
    <w:rsid w:val="41E6D3E5"/>
    <w:rsid w:val="41FE742A"/>
    <w:rsid w:val="423DDA48"/>
    <w:rsid w:val="42873ADF"/>
    <w:rsid w:val="42E9B922"/>
    <w:rsid w:val="430462EF"/>
    <w:rsid w:val="43179519"/>
    <w:rsid w:val="43461660"/>
    <w:rsid w:val="43670214"/>
    <w:rsid w:val="439BA1D3"/>
    <w:rsid w:val="43E9A128"/>
    <w:rsid w:val="43F6B74B"/>
    <w:rsid w:val="440635D8"/>
    <w:rsid w:val="44244343"/>
    <w:rsid w:val="442BC3EA"/>
    <w:rsid w:val="445834DC"/>
    <w:rsid w:val="445BBDB4"/>
    <w:rsid w:val="4477438B"/>
    <w:rsid w:val="4487B321"/>
    <w:rsid w:val="449B4F8C"/>
    <w:rsid w:val="44A63C67"/>
    <w:rsid w:val="44AB71A5"/>
    <w:rsid w:val="44E22979"/>
    <w:rsid w:val="4513B5A7"/>
    <w:rsid w:val="451D4290"/>
    <w:rsid w:val="454F3EAD"/>
    <w:rsid w:val="457CC5CA"/>
    <w:rsid w:val="458BACA3"/>
    <w:rsid w:val="45914198"/>
    <w:rsid w:val="45942AA7"/>
    <w:rsid w:val="45E74DD5"/>
    <w:rsid w:val="4620C039"/>
    <w:rsid w:val="465FDCC7"/>
    <w:rsid w:val="46709976"/>
    <w:rsid w:val="469ED1D0"/>
    <w:rsid w:val="4714322E"/>
    <w:rsid w:val="474FF2CE"/>
    <w:rsid w:val="478EF2B9"/>
    <w:rsid w:val="479D01C0"/>
    <w:rsid w:val="47D321E8"/>
    <w:rsid w:val="483CC209"/>
    <w:rsid w:val="48D78007"/>
    <w:rsid w:val="490F9E68"/>
    <w:rsid w:val="4923225D"/>
    <w:rsid w:val="4967714E"/>
    <w:rsid w:val="4977032E"/>
    <w:rsid w:val="49922F4F"/>
    <w:rsid w:val="49A4A929"/>
    <w:rsid w:val="49ACDB08"/>
    <w:rsid w:val="49CFED08"/>
    <w:rsid w:val="4A109889"/>
    <w:rsid w:val="4A2B725B"/>
    <w:rsid w:val="4A5F5BA2"/>
    <w:rsid w:val="4A6852C9"/>
    <w:rsid w:val="4A6C6D01"/>
    <w:rsid w:val="4AC1B3F2"/>
    <w:rsid w:val="4ACEADDE"/>
    <w:rsid w:val="4B225188"/>
    <w:rsid w:val="4B2A12CE"/>
    <w:rsid w:val="4B361528"/>
    <w:rsid w:val="4B686C3E"/>
    <w:rsid w:val="4BA7868E"/>
    <w:rsid w:val="4BB18E5B"/>
    <w:rsid w:val="4BECACBA"/>
    <w:rsid w:val="4C110909"/>
    <w:rsid w:val="4C303AF1"/>
    <w:rsid w:val="4C3C2533"/>
    <w:rsid w:val="4C64A4F4"/>
    <w:rsid w:val="4CDEBDDB"/>
    <w:rsid w:val="4D682769"/>
    <w:rsid w:val="4D6F9644"/>
    <w:rsid w:val="4D78FF35"/>
    <w:rsid w:val="4D7C2B0E"/>
    <w:rsid w:val="4D824E0C"/>
    <w:rsid w:val="4DE164B1"/>
    <w:rsid w:val="4DF2BEF4"/>
    <w:rsid w:val="4E18F7AC"/>
    <w:rsid w:val="4E486636"/>
    <w:rsid w:val="4E4FF160"/>
    <w:rsid w:val="4E59CA79"/>
    <w:rsid w:val="4E5C668C"/>
    <w:rsid w:val="4E627952"/>
    <w:rsid w:val="4EAF781B"/>
    <w:rsid w:val="4F053BDA"/>
    <w:rsid w:val="4F17AC50"/>
    <w:rsid w:val="4F17BE70"/>
    <w:rsid w:val="4F6F2452"/>
    <w:rsid w:val="4F7C08B3"/>
    <w:rsid w:val="4F960174"/>
    <w:rsid w:val="4FB8016E"/>
    <w:rsid w:val="4FE24D34"/>
    <w:rsid w:val="4FF0100C"/>
    <w:rsid w:val="4FF0103A"/>
    <w:rsid w:val="4FF3EA0B"/>
    <w:rsid w:val="5008C757"/>
    <w:rsid w:val="5063D8B7"/>
    <w:rsid w:val="506E95DE"/>
    <w:rsid w:val="508376A2"/>
    <w:rsid w:val="508D2A41"/>
    <w:rsid w:val="5099F8DD"/>
    <w:rsid w:val="50E7E15C"/>
    <w:rsid w:val="510A2A96"/>
    <w:rsid w:val="510CA24D"/>
    <w:rsid w:val="5179FFE1"/>
    <w:rsid w:val="518F59AB"/>
    <w:rsid w:val="51BAC02B"/>
    <w:rsid w:val="51E904FD"/>
    <w:rsid w:val="52274D34"/>
    <w:rsid w:val="522BAA5D"/>
    <w:rsid w:val="5244D035"/>
    <w:rsid w:val="524794DA"/>
    <w:rsid w:val="525F16C9"/>
    <w:rsid w:val="52747885"/>
    <w:rsid w:val="52C07A92"/>
    <w:rsid w:val="52EEB461"/>
    <w:rsid w:val="52F45B38"/>
    <w:rsid w:val="53120A1C"/>
    <w:rsid w:val="5315F742"/>
    <w:rsid w:val="533D32A5"/>
    <w:rsid w:val="5361365B"/>
    <w:rsid w:val="537E795F"/>
    <w:rsid w:val="53870E1B"/>
    <w:rsid w:val="539AD7EE"/>
    <w:rsid w:val="53CF9B52"/>
    <w:rsid w:val="5404D9D2"/>
    <w:rsid w:val="542714D0"/>
    <w:rsid w:val="54287C49"/>
    <w:rsid w:val="542A0E7B"/>
    <w:rsid w:val="544915B7"/>
    <w:rsid w:val="544C339B"/>
    <w:rsid w:val="545B8329"/>
    <w:rsid w:val="54A2B649"/>
    <w:rsid w:val="54CBF956"/>
    <w:rsid w:val="54D0F90D"/>
    <w:rsid w:val="54DE8312"/>
    <w:rsid w:val="54E73399"/>
    <w:rsid w:val="550A230F"/>
    <w:rsid w:val="5514492F"/>
    <w:rsid w:val="551BE832"/>
    <w:rsid w:val="556230E8"/>
    <w:rsid w:val="5584E625"/>
    <w:rsid w:val="55A7E0BC"/>
    <w:rsid w:val="55BD4675"/>
    <w:rsid w:val="55D5D45C"/>
    <w:rsid w:val="560E311B"/>
    <w:rsid w:val="5627B036"/>
    <w:rsid w:val="56682D24"/>
    <w:rsid w:val="566B069F"/>
    <w:rsid w:val="56B008EF"/>
    <w:rsid w:val="56B559B5"/>
    <w:rsid w:val="56FFC384"/>
    <w:rsid w:val="57713983"/>
    <w:rsid w:val="57C0483F"/>
    <w:rsid w:val="57C5E9CB"/>
    <w:rsid w:val="57FC1C44"/>
    <w:rsid w:val="583E037D"/>
    <w:rsid w:val="585CBD65"/>
    <w:rsid w:val="587F647D"/>
    <w:rsid w:val="588BC1DB"/>
    <w:rsid w:val="58AA7304"/>
    <w:rsid w:val="58C901A9"/>
    <w:rsid w:val="58DFB29F"/>
    <w:rsid w:val="58E0E2AA"/>
    <w:rsid w:val="58F3FA3A"/>
    <w:rsid w:val="593289F1"/>
    <w:rsid w:val="595380D6"/>
    <w:rsid w:val="59B9D1A4"/>
    <w:rsid w:val="59D10640"/>
    <w:rsid w:val="5A0361AF"/>
    <w:rsid w:val="5A0806AE"/>
    <w:rsid w:val="5A2BFA35"/>
    <w:rsid w:val="5A470B8D"/>
    <w:rsid w:val="5A6003C9"/>
    <w:rsid w:val="5A915B02"/>
    <w:rsid w:val="5AA2CC5D"/>
    <w:rsid w:val="5B0C9F89"/>
    <w:rsid w:val="5B304D65"/>
    <w:rsid w:val="5B3DAAAC"/>
    <w:rsid w:val="5B70230C"/>
    <w:rsid w:val="5B7E94E3"/>
    <w:rsid w:val="5B9135A2"/>
    <w:rsid w:val="5BB2DDF3"/>
    <w:rsid w:val="5C8764AD"/>
    <w:rsid w:val="5CB90A3F"/>
    <w:rsid w:val="5D1A51FF"/>
    <w:rsid w:val="5D8FB9FF"/>
    <w:rsid w:val="5D942D67"/>
    <w:rsid w:val="5DCDF713"/>
    <w:rsid w:val="5DDB2D02"/>
    <w:rsid w:val="5DE924DF"/>
    <w:rsid w:val="5E01C2FD"/>
    <w:rsid w:val="5E21999F"/>
    <w:rsid w:val="5E3631A5"/>
    <w:rsid w:val="5E664680"/>
    <w:rsid w:val="5EB57B61"/>
    <w:rsid w:val="5ED80285"/>
    <w:rsid w:val="5EE2E533"/>
    <w:rsid w:val="5EFAEE7D"/>
    <w:rsid w:val="5F50634C"/>
    <w:rsid w:val="5F5CAE62"/>
    <w:rsid w:val="600C5FB4"/>
    <w:rsid w:val="60723392"/>
    <w:rsid w:val="607D14DE"/>
    <w:rsid w:val="60DE537E"/>
    <w:rsid w:val="60E00CBE"/>
    <w:rsid w:val="60EE20EC"/>
    <w:rsid w:val="610AFD72"/>
    <w:rsid w:val="610DF72D"/>
    <w:rsid w:val="612C6905"/>
    <w:rsid w:val="6143814A"/>
    <w:rsid w:val="6150DE62"/>
    <w:rsid w:val="619C9496"/>
    <w:rsid w:val="61C86507"/>
    <w:rsid w:val="61E7C1C3"/>
    <w:rsid w:val="62149987"/>
    <w:rsid w:val="621B4215"/>
    <w:rsid w:val="624C9306"/>
    <w:rsid w:val="6255B489"/>
    <w:rsid w:val="627AE626"/>
    <w:rsid w:val="62C59FB3"/>
    <w:rsid w:val="62DD87FE"/>
    <w:rsid w:val="62F4EFD2"/>
    <w:rsid w:val="631BD719"/>
    <w:rsid w:val="63623700"/>
    <w:rsid w:val="6391A064"/>
    <w:rsid w:val="6399B76C"/>
    <w:rsid w:val="63B9FCFC"/>
    <w:rsid w:val="63D40E88"/>
    <w:rsid w:val="63DCFD3F"/>
    <w:rsid w:val="63E92316"/>
    <w:rsid w:val="64223249"/>
    <w:rsid w:val="64361081"/>
    <w:rsid w:val="6439F51D"/>
    <w:rsid w:val="6459AACB"/>
    <w:rsid w:val="646A57EA"/>
    <w:rsid w:val="64838B98"/>
    <w:rsid w:val="648F1DED"/>
    <w:rsid w:val="64B483B1"/>
    <w:rsid w:val="64C7D273"/>
    <w:rsid w:val="64E214B9"/>
    <w:rsid w:val="64F720EE"/>
    <w:rsid w:val="65197D6A"/>
    <w:rsid w:val="651A3408"/>
    <w:rsid w:val="654EDF66"/>
    <w:rsid w:val="656235E5"/>
    <w:rsid w:val="659F8E5A"/>
    <w:rsid w:val="6635E1E4"/>
    <w:rsid w:val="6649B81B"/>
    <w:rsid w:val="665A6081"/>
    <w:rsid w:val="6683EEEF"/>
    <w:rsid w:val="6689823D"/>
    <w:rsid w:val="66CA8E3E"/>
    <w:rsid w:val="672D4D4E"/>
    <w:rsid w:val="67821DA2"/>
    <w:rsid w:val="67A7FE09"/>
    <w:rsid w:val="67D30C14"/>
    <w:rsid w:val="67FDB66E"/>
    <w:rsid w:val="6808061B"/>
    <w:rsid w:val="682BC22B"/>
    <w:rsid w:val="685799F2"/>
    <w:rsid w:val="686FDC2A"/>
    <w:rsid w:val="687075B2"/>
    <w:rsid w:val="6912B073"/>
    <w:rsid w:val="69184402"/>
    <w:rsid w:val="692EB454"/>
    <w:rsid w:val="6988EB30"/>
    <w:rsid w:val="69A551BB"/>
    <w:rsid w:val="69C03B40"/>
    <w:rsid w:val="69C906B7"/>
    <w:rsid w:val="6A1DE12B"/>
    <w:rsid w:val="6A6A9A35"/>
    <w:rsid w:val="6A7666E6"/>
    <w:rsid w:val="6A8BBE9E"/>
    <w:rsid w:val="6A939691"/>
    <w:rsid w:val="6AAE09AB"/>
    <w:rsid w:val="6AC6EC18"/>
    <w:rsid w:val="6AC9A958"/>
    <w:rsid w:val="6ADBE4B6"/>
    <w:rsid w:val="6AEA335A"/>
    <w:rsid w:val="6AF59BB6"/>
    <w:rsid w:val="6B014817"/>
    <w:rsid w:val="6B140740"/>
    <w:rsid w:val="6B65C319"/>
    <w:rsid w:val="6B7427FB"/>
    <w:rsid w:val="6B757A81"/>
    <w:rsid w:val="6BA48C00"/>
    <w:rsid w:val="6BF9E2C3"/>
    <w:rsid w:val="6C0B77EE"/>
    <w:rsid w:val="6C16B275"/>
    <w:rsid w:val="6C27E4AE"/>
    <w:rsid w:val="6C333E64"/>
    <w:rsid w:val="6C54EBC8"/>
    <w:rsid w:val="6C5CE2EC"/>
    <w:rsid w:val="6C69D800"/>
    <w:rsid w:val="6C7CB3F7"/>
    <w:rsid w:val="6CA071ED"/>
    <w:rsid w:val="6CB23C38"/>
    <w:rsid w:val="6CFD3871"/>
    <w:rsid w:val="6D2765FB"/>
    <w:rsid w:val="6D2AD8C7"/>
    <w:rsid w:val="6D6F136C"/>
    <w:rsid w:val="6D940B7B"/>
    <w:rsid w:val="6E0225A1"/>
    <w:rsid w:val="6E0C58A1"/>
    <w:rsid w:val="6EC1E675"/>
    <w:rsid w:val="6F255617"/>
    <w:rsid w:val="6F4414CA"/>
    <w:rsid w:val="6F528814"/>
    <w:rsid w:val="6F74A60C"/>
    <w:rsid w:val="6FA71068"/>
    <w:rsid w:val="6FA7C4C1"/>
    <w:rsid w:val="701B665B"/>
    <w:rsid w:val="706B3D26"/>
    <w:rsid w:val="711D49A0"/>
    <w:rsid w:val="713591DC"/>
    <w:rsid w:val="71370434"/>
    <w:rsid w:val="71B39B88"/>
    <w:rsid w:val="71C21A4C"/>
    <w:rsid w:val="71CB71F6"/>
    <w:rsid w:val="7211D2E7"/>
    <w:rsid w:val="721A6125"/>
    <w:rsid w:val="722E2ED8"/>
    <w:rsid w:val="7240BA72"/>
    <w:rsid w:val="72910CF6"/>
    <w:rsid w:val="72AE46EE"/>
    <w:rsid w:val="72D075B4"/>
    <w:rsid w:val="72F352F2"/>
    <w:rsid w:val="737D1F3C"/>
    <w:rsid w:val="739733AA"/>
    <w:rsid w:val="73A2D890"/>
    <w:rsid w:val="73ABCDF4"/>
    <w:rsid w:val="7439996C"/>
    <w:rsid w:val="744AB96A"/>
    <w:rsid w:val="744D0024"/>
    <w:rsid w:val="745CCA1C"/>
    <w:rsid w:val="7460BC63"/>
    <w:rsid w:val="7468D895"/>
    <w:rsid w:val="74B5239A"/>
    <w:rsid w:val="74C53B0E"/>
    <w:rsid w:val="74E5D182"/>
    <w:rsid w:val="751E50F6"/>
    <w:rsid w:val="7558E206"/>
    <w:rsid w:val="75927632"/>
    <w:rsid w:val="75B6799D"/>
    <w:rsid w:val="75C01429"/>
    <w:rsid w:val="75C09F82"/>
    <w:rsid w:val="75E4510D"/>
    <w:rsid w:val="760B9436"/>
    <w:rsid w:val="760E4678"/>
    <w:rsid w:val="761EA747"/>
    <w:rsid w:val="7621CCC7"/>
    <w:rsid w:val="7639B3B8"/>
    <w:rsid w:val="7661D3DD"/>
    <w:rsid w:val="769F95F6"/>
    <w:rsid w:val="76AE1F92"/>
    <w:rsid w:val="76D66F89"/>
    <w:rsid w:val="76E7D85F"/>
    <w:rsid w:val="77197F12"/>
    <w:rsid w:val="772F07FA"/>
    <w:rsid w:val="7773D36E"/>
    <w:rsid w:val="77A06D02"/>
    <w:rsid w:val="77A35692"/>
    <w:rsid w:val="77D02B5C"/>
    <w:rsid w:val="77E34C42"/>
    <w:rsid w:val="77FE2570"/>
    <w:rsid w:val="78291745"/>
    <w:rsid w:val="78385B61"/>
    <w:rsid w:val="784B972B"/>
    <w:rsid w:val="78521BE8"/>
    <w:rsid w:val="785EB365"/>
    <w:rsid w:val="78C55D1E"/>
    <w:rsid w:val="78D778C8"/>
    <w:rsid w:val="78E7CBD0"/>
    <w:rsid w:val="78FB7AEA"/>
    <w:rsid w:val="7929AF1C"/>
    <w:rsid w:val="79301EAD"/>
    <w:rsid w:val="793760B0"/>
    <w:rsid w:val="797F8366"/>
    <w:rsid w:val="79951418"/>
    <w:rsid w:val="79A75731"/>
    <w:rsid w:val="79EDD135"/>
    <w:rsid w:val="7A15524B"/>
    <w:rsid w:val="7A248D24"/>
    <w:rsid w:val="7A26EE96"/>
    <w:rsid w:val="7A349CDE"/>
    <w:rsid w:val="7A410F35"/>
    <w:rsid w:val="7A8302E1"/>
    <w:rsid w:val="7A94957A"/>
    <w:rsid w:val="7AA1FC85"/>
    <w:rsid w:val="7ACB8C22"/>
    <w:rsid w:val="7AD077F0"/>
    <w:rsid w:val="7ADAB425"/>
    <w:rsid w:val="7B02953D"/>
    <w:rsid w:val="7B7B8ADC"/>
    <w:rsid w:val="7B98BDD5"/>
    <w:rsid w:val="7B9A9918"/>
    <w:rsid w:val="7C092BF6"/>
    <w:rsid w:val="7C4F73A7"/>
    <w:rsid w:val="7C5471E8"/>
    <w:rsid w:val="7C579AA1"/>
    <w:rsid w:val="7C6ACE15"/>
    <w:rsid w:val="7CB6E038"/>
    <w:rsid w:val="7CDAEEB3"/>
    <w:rsid w:val="7CE1C17C"/>
    <w:rsid w:val="7D2D1D7D"/>
    <w:rsid w:val="7D4013D2"/>
    <w:rsid w:val="7DBF7BAE"/>
    <w:rsid w:val="7DC283E0"/>
    <w:rsid w:val="7DDA92CD"/>
    <w:rsid w:val="7DE5AB12"/>
    <w:rsid w:val="7E072666"/>
    <w:rsid w:val="7E479890"/>
    <w:rsid w:val="7E495383"/>
    <w:rsid w:val="7E4E4814"/>
    <w:rsid w:val="7EE9F383"/>
    <w:rsid w:val="7EFA2E50"/>
    <w:rsid w:val="7F071E4A"/>
    <w:rsid w:val="7FB12A97"/>
    <w:rsid w:val="7FDF6F8B"/>
    <w:rsid w:val="7FE0769D"/>
    <w:rsid w:val="7FF67B29"/>
  </w:rsids>
  <m:mathPr>
    <m:mathFont m:val="Cambria Math"/>
    <m:brkBin m:val="before"/>
    <m:brkBinSub m:val="--"/>
    <m:smallFrac m:val="0"/>
    <m:dispDef/>
    <m:lMargin m:val="0"/>
    <m:rMargin m:val="0"/>
    <m:defJc m:val="centerGroup"/>
    <m:wrapIndent m:val="1440"/>
    <m:intLim m:val="subSup"/>
    <m:naryLim m:val="undOvr"/>
  </m:mathPr>
  <w:themeFontLang w:val="en-GB"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D1F6"/>
  <w15:chartTrackingRefBased/>
  <w15:docId w15:val="{F0B7D9AF-6725-45DD-B311-7884BF0A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0F6"/>
    <w:rPr>
      <w:kern w:val="0"/>
      <w14:ligatures w14:val="none"/>
    </w:rPr>
  </w:style>
  <w:style w:type="paragraph" w:styleId="Heading1">
    <w:name w:val="heading 1"/>
    <w:basedOn w:val="Normal"/>
    <w:next w:val="Normal"/>
    <w:link w:val="Heading1Char"/>
    <w:uiPriority w:val="9"/>
    <w:qFormat/>
    <w:rsid w:val="005B7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7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70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B70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0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0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0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0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0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0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B70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B70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B70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0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0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0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0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0F6"/>
    <w:rPr>
      <w:rFonts w:eastAsiaTheme="majorEastAsia" w:cstheme="majorBidi"/>
      <w:color w:val="272727" w:themeColor="text1" w:themeTint="D8"/>
    </w:rPr>
  </w:style>
  <w:style w:type="paragraph" w:styleId="Title">
    <w:name w:val="Title"/>
    <w:basedOn w:val="Normal"/>
    <w:next w:val="Normal"/>
    <w:link w:val="TitleChar"/>
    <w:uiPriority w:val="10"/>
    <w:qFormat/>
    <w:rsid w:val="005B7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0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0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0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0F6"/>
    <w:pPr>
      <w:spacing w:before="160"/>
      <w:jc w:val="center"/>
    </w:pPr>
    <w:rPr>
      <w:i/>
      <w:iCs/>
      <w:color w:val="404040" w:themeColor="text1" w:themeTint="BF"/>
    </w:rPr>
  </w:style>
  <w:style w:type="character" w:customStyle="1" w:styleId="QuoteChar">
    <w:name w:val="Quote Char"/>
    <w:basedOn w:val="DefaultParagraphFont"/>
    <w:link w:val="Quote"/>
    <w:uiPriority w:val="29"/>
    <w:rsid w:val="005B70F6"/>
    <w:rPr>
      <w:i/>
      <w:iCs/>
      <w:color w:val="404040" w:themeColor="text1" w:themeTint="BF"/>
    </w:rPr>
  </w:style>
  <w:style w:type="paragraph" w:styleId="ListParagraph">
    <w:name w:val="List Paragraph"/>
    <w:aliases w:val="Bullet list,List Paragraph1,Normal bullet 2,Párrafo de lista,Strip"/>
    <w:basedOn w:val="Normal"/>
    <w:link w:val="ListParagraphChar"/>
    <w:uiPriority w:val="34"/>
    <w:qFormat/>
    <w:rsid w:val="005B70F6"/>
    <w:pPr>
      <w:ind w:left="720"/>
      <w:contextualSpacing/>
    </w:pPr>
  </w:style>
  <w:style w:type="character" w:styleId="IntenseEmphasis">
    <w:name w:val="Intense Emphasis"/>
    <w:basedOn w:val="DefaultParagraphFont"/>
    <w:uiPriority w:val="21"/>
    <w:qFormat/>
    <w:rsid w:val="005B70F6"/>
    <w:rPr>
      <w:i/>
      <w:iCs/>
      <w:color w:val="0F4761" w:themeColor="accent1" w:themeShade="BF"/>
    </w:rPr>
  </w:style>
  <w:style w:type="paragraph" w:styleId="IntenseQuote">
    <w:name w:val="Intense Quote"/>
    <w:basedOn w:val="Normal"/>
    <w:next w:val="Normal"/>
    <w:link w:val="IntenseQuoteChar"/>
    <w:uiPriority w:val="30"/>
    <w:qFormat/>
    <w:rsid w:val="005B7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0F6"/>
    <w:rPr>
      <w:i/>
      <w:iCs/>
      <w:color w:val="0F4761" w:themeColor="accent1" w:themeShade="BF"/>
    </w:rPr>
  </w:style>
  <w:style w:type="character" w:styleId="IntenseReference">
    <w:name w:val="Intense Reference"/>
    <w:basedOn w:val="DefaultParagraphFont"/>
    <w:uiPriority w:val="32"/>
    <w:qFormat/>
    <w:rsid w:val="005B70F6"/>
    <w:rPr>
      <w:b/>
      <w:bCs/>
      <w:smallCaps/>
      <w:color w:val="0F4761" w:themeColor="accent1" w:themeShade="BF"/>
      <w:spacing w:val="5"/>
    </w:rPr>
  </w:style>
  <w:style w:type="paragraph" w:styleId="Header">
    <w:name w:val="header"/>
    <w:basedOn w:val="Normal"/>
    <w:link w:val="HeaderChar"/>
    <w:uiPriority w:val="99"/>
    <w:unhideWhenUsed/>
    <w:rsid w:val="005B70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70F6"/>
    <w:rPr>
      <w:kern w:val="0"/>
      <w14:ligatures w14:val="none"/>
    </w:rPr>
  </w:style>
  <w:style w:type="paragraph" w:styleId="Footer">
    <w:name w:val="footer"/>
    <w:basedOn w:val="Normal"/>
    <w:link w:val="FooterChar"/>
    <w:uiPriority w:val="99"/>
    <w:unhideWhenUsed/>
    <w:rsid w:val="005B70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70F6"/>
    <w:rPr>
      <w:kern w:val="0"/>
      <w14:ligatures w14:val="none"/>
    </w:rPr>
  </w:style>
  <w:style w:type="character" w:styleId="Hyperlink">
    <w:name w:val="Hyperlink"/>
    <w:basedOn w:val="DefaultParagraphFont"/>
    <w:uiPriority w:val="99"/>
    <w:unhideWhenUsed/>
    <w:rsid w:val="005B70F6"/>
    <w:rPr>
      <w:color w:val="467886" w:themeColor="hyperlink"/>
      <w:u w:val="single"/>
    </w:rPr>
  </w:style>
  <w:style w:type="paragraph" w:styleId="TOC2">
    <w:name w:val="toc 2"/>
    <w:basedOn w:val="Normal"/>
    <w:next w:val="Normal"/>
    <w:autoRedefine/>
    <w:uiPriority w:val="39"/>
    <w:unhideWhenUsed/>
    <w:rsid w:val="005B70F6"/>
    <w:pPr>
      <w:spacing w:after="0"/>
      <w:ind w:left="220"/>
    </w:pPr>
    <w:rPr>
      <w:smallCaps/>
      <w:sz w:val="20"/>
      <w:szCs w:val="20"/>
    </w:rPr>
  </w:style>
  <w:style w:type="paragraph" w:styleId="TOC1">
    <w:name w:val="toc 1"/>
    <w:basedOn w:val="Normal"/>
    <w:next w:val="Normal"/>
    <w:autoRedefine/>
    <w:uiPriority w:val="39"/>
    <w:unhideWhenUsed/>
    <w:rsid w:val="005C5C4A"/>
    <w:pPr>
      <w:spacing w:before="120" w:after="120"/>
    </w:pPr>
    <w:rPr>
      <w:b/>
      <w:bCs/>
      <w:caps/>
      <w:sz w:val="20"/>
      <w:szCs w:val="20"/>
    </w:rPr>
  </w:style>
  <w:style w:type="character" w:customStyle="1" w:styleId="ListParagraphChar">
    <w:name w:val="List Paragraph Char"/>
    <w:aliases w:val="Bullet list Char,List Paragraph1 Char,Normal bullet 2 Char,Párrafo de lista Char,Strip Char"/>
    <w:link w:val="ListParagraph"/>
    <w:uiPriority w:val="34"/>
    <w:locked/>
    <w:rsid w:val="0045709A"/>
  </w:style>
  <w:style w:type="paragraph" w:customStyle="1" w:styleId="1Paragraph">
    <w:name w:val="1 Paragraph"/>
    <w:basedOn w:val="Normal"/>
    <w:qFormat/>
    <w:rsid w:val="00C41795"/>
    <w:pPr>
      <w:numPr>
        <w:numId w:val="5"/>
      </w:numPr>
      <w:spacing w:after="240" w:line="240" w:lineRule="auto"/>
      <w:jc w:val="both"/>
    </w:pPr>
    <w:rPr>
      <w:rFonts w:ascii="Verdana" w:hAnsi="Verdana"/>
      <w:sz w:val="18"/>
    </w:rPr>
  </w:style>
  <w:style w:type="paragraph" w:customStyle="1" w:styleId="paragraph">
    <w:name w:val="paragraph"/>
    <w:basedOn w:val="Normal"/>
    <w:rsid w:val="00C41795"/>
    <w:pPr>
      <w:spacing w:after="120" w:line="240" w:lineRule="auto"/>
      <w:ind w:left="567"/>
      <w:jc w:val="both"/>
    </w:pPr>
    <w:rPr>
      <w:rFonts w:ascii="Verdana" w:hAnsi="Verdana"/>
      <w:kern w:val="2"/>
      <w:sz w:val="18"/>
      <w:szCs w:val="18"/>
      <w14:ligatures w14:val="standardContextual"/>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C41795"/>
    <w:rPr>
      <w:vertAlign w:val="superscript"/>
    </w:rPr>
  </w:style>
  <w:style w:type="paragraph" w:customStyle="1" w:styleId="CharCharCharChar">
    <w:name w:val="Char Char Char Char"/>
    <w:aliases w:val="Char2"/>
    <w:basedOn w:val="Normal"/>
    <w:next w:val="Normal"/>
    <w:link w:val="FootnoteReference"/>
    <w:uiPriority w:val="99"/>
    <w:rsid w:val="00C41795"/>
    <w:pPr>
      <w:spacing w:line="240" w:lineRule="exact"/>
      <w:jc w:val="both"/>
    </w:pPr>
    <w:rPr>
      <w:kern w:val="2"/>
      <w:vertAlign w:val="superscript"/>
      <w14:ligatures w14:val="standardContextual"/>
    </w:rPr>
  </w:style>
  <w:style w:type="paragraph" w:styleId="Caption">
    <w:name w:val="caption"/>
    <w:basedOn w:val="Normal"/>
    <w:next w:val="Normal"/>
    <w:uiPriority w:val="35"/>
    <w:unhideWhenUsed/>
    <w:qFormat/>
    <w:rsid w:val="00C41795"/>
    <w:pPr>
      <w:spacing w:after="200" w:line="240" w:lineRule="auto"/>
    </w:pPr>
    <w:rPr>
      <w:rFonts w:ascii="Verdana" w:hAnsi="Verdana"/>
      <w:i/>
      <w:iCs/>
      <w:color w:val="0E2841" w:themeColor="text2"/>
      <w:kern w:val="2"/>
      <w:sz w:val="18"/>
      <w:szCs w:val="18"/>
      <w14:ligatures w14:val="standardContextual"/>
    </w:rPr>
  </w:style>
  <w:style w:type="paragraph" w:styleId="FootnoteText">
    <w:name w:val="footnote text"/>
    <w:basedOn w:val="Normal"/>
    <w:link w:val="FootnoteTextChar"/>
    <w:uiPriority w:val="99"/>
    <w:semiHidden/>
    <w:unhideWhenUsed/>
    <w:rsid w:val="00C41795"/>
    <w:pPr>
      <w:spacing w:after="0" w:line="240" w:lineRule="auto"/>
    </w:pPr>
    <w:rPr>
      <w:rFonts w:ascii="Verdana" w:hAnsi="Verdana"/>
      <w:kern w:val="2"/>
      <w:sz w:val="20"/>
      <w:szCs w:val="20"/>
      <w14:ligatures w14:val="standardContextual"/>
    </w:rPr>
  </w:style>
  <w:style w:type="character" w:customStyle="1" w:styleId="FootnoteTextChar">
    <w:name w:val="Footnote Text Char"/>
    <w:basedOn w:val="DefaultParagraphFont"/>
    <w:link w:val="FootnoteText"/>
    <w:uiPriority w:val="99"/>
    <w:semiHidden/>
    <w:rsid w:val="00C41795"/>
    <w:rPr>
      <w:rFonts w:ascii="Verdana" w:hAnsi="Verdana"/>
      <w:sz w:val="20"/>
      <w:szCs w:val="20"/>
    </w:rPr>
  </w:style>
  <w:style w:type="table" w:styleId="GridTable4-Accent1">
    <w:name w:val="Grid Table 4 Accent 1"/>
    <w:basedOn w:val="TableNormal"/>
    <w:uiPriority w:val="49"/>
    <w:rsid w:val="00D11207"/>
    <w:pPr>
      <w:spacing w:after="0" w:line="240" w:lineRule="auto"/>
    </w:pPr>
    <w:rPr>
      <w:rFonts w:ascii="Verdana" w:hAnsi="Verdana"/>
      <w:sz w:val="18"/>
      <w:szCs w:val="18"/>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BodyText">
    <w:name w:val="Body Text"/>
    <w:basedOn w:val="Normal"/>
    <w:link w:val="BodyTextChar"/>
    <w:qFormat/>
    <w:rsid w:val="007E5CFF"/>
    <w:pPr>
      <w:spacing w:after="0" w:line="240" w:lineRule="auto"/>
      <w:jc w:val="both"/>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rsid w:val="007E5CFF"/>
    <w:rPr>
      <w:rFonts w:ascii="Times New Roman" w:eastAsia="Times New Roman" w:hAnsi="Times New Roman" w:cs="Times New Roman"/>
      <w:kern w:val="0"/>
      <w:sz w:val="24"/>
      <w:szCs w:val="24"/>
      <w:lang w:eastAsia="en-AU"/>
      <w14:ligatures w14:val="none"/>
    </w:rPr>
  </w:style>
  <w:style w:type="paragraph" w:styleId="NoSpacing">
    <w:name w:val="No Spacing"/>
    <w:uiPriority w:val="1"/>
    <w:qFormat/>
    <w:rsid w:val="00755CD0"/>
    <w:pPr>
      <w:spacing w:after="0"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837F15"/>
    <w:rPr>
      <w:color w:val="96607D" w:themeColor="followedHyperlink"/>
      <w:u w:val="single"/>
    </w:rPr>
  </w:style>
  <w:style w:type="table" w:styleId="GridTable4">
    <w:name w:val="Grid Table 4"/>
    <w:basedOn w:val="TableNormal"/>
    <w:uiPriority w:val="49"/>
    <w:rsid w:val="00E7284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AD4CAC"/>
    <w:pPr>
      <w:spacing w:after="0" w:line="240" w:lineRule="auto"/>
    </w:pPr>
    <w:rPr>
      <w:kern w:val="0"/>
      <w14:ligatures w14:val="none"/>
    </w:rPr>
  </w:style>
  <w:style w:type="paragraph" w:styleId="TOCHeading">
    <w:name w:val="TOC Heading"/>
    <w:basedOn w:val="Heading1"/>
    <w:next w:val="Normal"/>
    <w:uiPriority w:val="39"/>
    <w:unhideWhenUsed/>
    <w:qFormat/>
    <w:rsid w:val="00FA0298"/>
    <w:pPr>
      <w:spacing w:before="240" w:after="0"/>
      <w:outlineLvl w:val="9"/>
    </w:pPr>
    <w:rPr>
      <w:sz w:val="32"/>
      <w:szCs w:val="32"/>
      <w:lang w:val="en-US"/>
    </w:rPr>
  </w:style>
  <w:style w:type="paragraph" w:styleId="TOC3">
    <w:name w:val="toc 3"/>
    <w:basedOn w:val="Normal"/>
    <w:next w:val="Normal"/>
    <w:autoRedefine/>
    <w:uiPriority w:val="39"/>
    <w:unhideWhenUsed/>
    <w:rsid w:val="00FA0298"/>
    <w:pPr>
      <w:spacing w:after="0"/>
      <w:ind w:left="440"/>
    </w:pPr>
    <w:rPr>
      <w:i/>
      <w:iCs/>
      <w:sz w:val="20"/>
      <w:szCs w:val="20"/>
    </w:rPr>
  </w:style>
  <w:style w:type="character" w:styleId="CommentReference">
    <w:name w:val="annotation reference"/>
    <w:basedOn w:val="DefaultParagraphFont"/>
    <w:uiPriority w:val="99"/>
    <w:semiHidden/>
    <w:unhideWhenUsed/>
    <w:rsid w:val="000C22FA"/>
    <w:rPr>
      <w:sz w:val="16"/>
      <w:szCs w:val="16"/>
    </w:rPr>
  </w:style>
  <w:style w:type="paragraph" w:styleId="CommentText">
    <w:name w:val="annotation text"/>
    <w:basedOn w:val="Normal"/>
    <w:link w:val="CommentTextChar"/>
    <w:uiPriority w:val="99"/>
    <w:unhideWhenUsed/>
    <w:rsid w:val="000C22FA"/>
    <w:pPr>
      <w:spacing w:line="240" w:lineRule="auto"/>
    </w:pPr>
    <w:rPr>
      <w:sz w:val="20"/>
      <w:szCs w:val="20"/>
    </w:rPr>
  </w:style>
  <w:style w:type="character" w:customStyle="1" w:styleId="CommentTextChar">
    <w:name w:val="Comment Text Char"/>
    <w:basedOn w:val="DefaultParagraphFont"/>
    <w:link w:val="CommentText"/>
    <w:uiPriority w:val="99"/>
    <w:rsid w:val="000C22F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C22FA"/>
    <w:rPr>
      <w:b/>
      <w:bCs/>
    </w:rPr>
  </w:style>
  <w:style w:type="character" w:customStyle="1" w:styleId="CommentSubjectChar">
    <w:name w:val="Comment Subject Char"/>
    <w:basedOn w:val="CommentTextChar"/>
    <w:link w:val="CommentSubject"/>
    <w:uiPriority w:val="99"/>
    <w:semiHidden/>
    <w:rsid w:val="000C22FA"/>
    <w:rPr>
      <w:b/>
      <w:bCs/>
      <w:kern w:val="0"/>
      <w:sz w:val="20"/>
      <w:szCs w:val="20"/>
      <w14:ligatures w14:val="none"/>
    </w:rPr>
  </w:style>
  <w:style w:type="paragraph" w:styleId="TOC4">
    <w:name w:val="toc 4"/>
    <w:basedOn w:val="Normal"/>
    <w:next w:val="Normal"/>
    <w:autoRedefine/>
    <w:uiPriority w:val="39"/>
    <w:unhideWhenUsed/>
    <w:rsid w:val="00945F55"/>
    <w:pPr>
      <w:tabs>
        <w:tab w:val="right" w:leader="underscore" w:pos="9345"/>
      </w:tabs>
      <w:spacing w:after="0"/>
      <w:ind w:left="660"/>
    </w:pPr>
    <w:rPr>
      <w:rFonts w:ascii="Times New Roman" w:hAnsi="Times New Roman" w:cs="Times New Roman"/>
      <w:noProof/>
    </w:rPr>
  </w:style>
  <w:style w:type="paragraph" w:styleId="TOC5">
    <w:name w:val="toc 5"/>
    <w:basedOn w:val="Normal"/>
    <w:next w:val="Normal"/>
    <w:autoRedefine/>
    <w:uiPriority w:val="39"/>
    <w:unhideWhenUsed/>
    <w:rsid w:val="00945F55"/>
    <w:pPr>
      <w:spacing w:after="0"/>
      <w:ind w:left="880"/>
    </w:pPr>
    <w:rPr>
      <w:sz w:val="18"/>
      <w:szCs w:val="18"/>
    </w:rPr>
  </w:style>
  <w:style w:type="paragraph" w:styleId="TOC6">
    <w:name w:val="toc 6"/>
    <w:basedOn w:val="Normal"/>
    <w:next w:val="Normal"/>
    <w:autoRedefine/>
    <w:uiPriority w:val="39"/>
    <w:unhideWhenUsed/>
    <w:rsid w:val="00945F55"/>
    <w:pPr>
      <w:spacing w:after="0"/>
      <w:ind w:left="1100"/>
    </w:pPr>
    <w:rPr>
      <w:sz w:val="18"/>
      <w:szCs w:val="18"/>
    </w:rPr>
  </w:style>
  <w:style w:type="paragraph" w:styleId="TOC7">
    <w:name w:val="toc 7"/>
    <w:basedOn w:val="Normal"/>
    <w:next w:val="Normal"/>
    <w:autoRedefine/>
    <w:uiPriority w:val="39"/>
    <w:unhideWhenUsed/>
    <w:rsid w:val="00945F55"/>
    <w:pPr>
      <w:spacing w:after="0"/>
      <w:ind w:left="1320"/>
    </w:pPr>
    <w:rPr>
      <w:sz w:val="18"/>
      <w:szCs w:val="18"/>
    </w:rPr>
  </w:style>
  <w:style w:type="paragraph" w:styleId="TOC8">
    <w:name w:val="toc 8"/>
    <w:basedOn w:val="Normal"/>
    <w:next w:val="Normal"/>
    <w:autoRedefine/>
    <w:uiPriority w:val="39"/>
    <w:unhideWhenUsed/>
    <w:rsid w:val="00945F55"/>
    <w:pPr>
      <w:spacing w:after="0"/>
      <w:ind w:left="1540"/>
    </w:pPr>
    <w:rPr>
      <w:sz w:val="18"/>
      <w:szCs w:val="18"/>
    </w:rPr>
  </w:style>
  <w:style w:type="paragraph" w:styleId="TOC9">
    <w:name w:val="toc 9"/>
    <w:basedOn w:val="Normal"/>
    <w:next w:val="Normal"/>
    <w:autoRedefine/>
    <w:uiPriority w:val="39"/>
    <w:unhideWhenUsed/>
    <w:rsid w:val="00945F55"/>
    <w:pPr>
      <w:spacing w:after="0"/>
      <w:ind w:left="1760"/>
    </w:pPr>
    <w:rPr>
      <w:sz w:val="18"/>
      <w:szCs w:val="18"/>
    </w:rPr>
  </w:style>
  <w:style w:type="character" w:customStyle="1" w:styleId="UnresolvedMention1">
    <w:name w:val="Unresolved Mention1"/>
    <w:basedOn w:val="DefaultParagraphFont"/>
    <w:uiPriority w:val="99"/>
    <w:semiHidden/>
    <w:unhideWhenUsed/>
    <w:rsid w:val="00635804"/>
    <w:rPr>
      <w:color w:val="605E5C"/>
      <w:shd w:val="clear" w:color="auto" w:fill="E1DFDD"/>
    </w:rPr>
  </w:style>
  <w:style w:type="character" w:styleId="UnresolvedMention">
    <w:name w:val="Unresolved Mention"/>
    <w:basedOn w:val="DefaultParagraphFont"/>
    <w:uiPriority w:val="99"/>
    <w:rsid w:val="00384CD8"/>
    <w:rPr>
      <w:color w:val="605E5C"/>
      <w:shd w:val="clear" w:color="auto" w:fill="E1DFDD"/>
    </w:rPr>
  </w:style>
  <w:style w:type="paragraph" w:styleId="NormalWeb">
    <w:name w:val="Normal (Web)"/>
    <w:basedOn w:val="Normal"/>
    <w:uiPriority w:val="99"/>
    <w:semiHidden/>
    <w:unhideWhenUsed/>
    <w:rsid w:val="00DA55E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23492">
      <w:bodyDiv w:val="1"/>
      <w:marLeft w:val="0"/>
      <w:marRight w:val="0"/>
      <w:marTop w:val="0"/>
      <w:marBottom w:val="0"/>
      <w:divBdr>
        <w:top w:val="none" w:sz="0" w:space="0" w:color="auto"/>
        <w:left w:val="none" w:sz="0" w:space="0" w:color="auto"/>
        <w:bottom w:val="none" w:sz="0" w:space="0" w:color="auto"/>
        <w:right w:val="none" w:sz="0" w:space="0" w:color="auto"/>
      </w:divBdr>
    </w:div>
    <w:div w:id="315233687">
      <w:bodyDiv w:val="1"/>
      <w:marLeft w:val="0"/>
      <w:marRight w:val="0"/>
      <w:marTop w:val="0"/>
      <w:marBottom w:val="0"/>
      <w:divBdr>
        <w:top w:val="none" w:sz="0" w:space="0" w:color="auto"/>
        <w:left w:val="none" w:sz="0" w:space="0" w:color="auto"/>
        <w:bottom w:val="none" w:sz="0" w:space="0" w:color="auto"/>
        <w:right w:val="none" w:sz="0" w:space="0" w:color="auto"/>
      </w:divBdr>
    </w:div>
    <w:div w:id="628633067">
      <w:bodyDiv w:val="1"/>
      <w:marLeft w:val="0"/>
      <w:marRight w:val="0"/>
      <w:marTop w:val="0"/>
      <w:marBottom w:val="0"/>
      <w:divBdr>
        <w:top w:val="none" w:sz="0" w:space="0" w:color="auto"/>
        <w:left w:val="none" w:sz="0" w:space="0" w:color="auto"/>
        <w:bottom w:val="none" w:sz="0" w:space="0" w:color="auto"/>
        <w:right w:val="none" w:sz="0" w:space="0" w:color="auto"/>
      </w:divBdr>
    </w:div>
    <w:div w:id="1161241202">
      <w:bodyDiv w:val="1"/>
      <w:marLeft w:val="0"/>
      <w:marRight w:val="0"/>
      <w:marTop w:val="0"/>
      <w:marBottom w:val="0"/>
      <w:divBdr>
        <w:top w:val="none" w:sz="0" w:space="0" w:color="auto"/>
        <w:left w:val="none" w:sz="0" w:space="0" w:color="auto"/>
        <w:bottom w:val="none" w:sz="0" w:space="0" w:color="auto"/>
        <w:right w:val="none" w:sz="0" w:space="0" w:color="auto"/>
      </w:divBdr>
    </w:div>
    <w:div w:id="1382053005">
      <w:bodyDiv w:val="1"/>
      <w:marLeft w:val="0"/>
      <w:marRight w:val="0"/>
      <w:marTop w:val="0"/>
      <w:marBottom w:val="0"/>
      <w:divBdr>
        <w:top w:val="none" w:sz="0" w:space="0" w:color="auto"/>
        <w:left w:val="none" w:sz="0" w:space="0" w:color="auto"/>
        <w:bottom w:val="none" w:sz="0" w:space="0" w:color="auto"/>
        <w:right w:val="none" w:sz="0" w:space="0" w:color="auto"/>
      </w:divBdr>
    </w:div>
    <w:div w:id="1658268836">
      <w:bodyDiv w:val="1"/>
      <w:marLeft w:val="0"/>
      <w:marRight w:val="0"/>
      <w:marTop w:val="0"/>
      <w:marBottom w:val="0"/>
      <w:divBdr>
        <w:top w:val="none" w:sz="0" w:space="0" w:color="auto"/>
        <w:left w:val="none" w:sz="0" w:space="0" w:color="auto"/>
        <w:bottom w:val="none" w:sz="0" w:space="0" w:color="auto"/>
        <w:right w:val="none" w:sz="0" w:space="0" w:color="auto"/>
      </w:divBdr>
    </w:div>
    <w:div w:id="174942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sv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sv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ldz.lv/sites/default/files/LDz-konsolidetais-un-ilgtspejas-parskats-2024.pdf" TargetMode="External"/><Relationship Id="rId1" Type="http://schemas.openxmlformats.org/officeDocument/2006/relationships/hyperlink" Target="https://www.ldz.lv/sites/default/files/LDz-konsolidetais-un-ilgtspejas-parskats-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af3003-4bd2-4d79-87b7-e9b54ca337c9">
      <Terms xmlns="http://schemas.microsoft.com/office/infopath/2007/PartnerControls"/>
    </lcf76f155ced4ddcb4097134ff3c332f>
    <TaxCatchAll xmlns="69e27272-6cc2-47fd-ac9d-f3619b64df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1986CC7A99B184D88D9905B97C66A9C" ma:contentTypeVersion="18" ma:contentTypeDescription="Izveidot jaunu dokumentu." ma:contentTypeScope="" ma:versionID="3ffee9f4e60eeb7b2146b7147fa96cb9">
  <xsd:schema xmlns:xsd="http://www.w3.org/2001/XMLSchema" xmlns:xs="http://www.w3.org/2001/XMLSchema" xmlns:p="http://schemas.microsoft.com/office/2006/metadata/properties" xmlns:ns2="fcaf3003-4bd2-4d79-87b7-e9b54ca337c9" xmlns:ns3="69e27272-6cc2-47fd-ac9d-f3619b64df5c" targetNamespace="http://schemas.microsoft.com/office/2006/metadata/properties" ma:root="true" ma:fieldsID="eaeb27b26146a080af6bb390c089298b" ns2:_="" ns3:_="">
    <xsd:import namespace="fcaf3003-4bd2-4d79-87b7-e9b54ca337c9"/>
    <xsd:import namespace="69e27272-6cc2-47fd-ac9d-f3619b64df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27272-6cc2-47fd-ac9d-f3619b64df5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65aa41-44b0-44b9-98d8-677b93ee35af}" ma:internalName="TaxCatchAll" ma:showField="CatchAllData" ma:web="69e27272-6cc2-47fd-ac9d-f3619b64df5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B3E0A5-0643-4D33-A547-F1FE7CAF0174}">
  <ds:schemaRefs>
    <ds:schemaRef ds:uri="http://schemas.microsoft.com/office/2006/metadata/properties"/>
    <ds:schemaRef ds:uri="http://schemas.microsoft.com/office/infopath/2007/PartnerControls"/>
    <ds:schemaRef ds:uri="fcaf3003-4bd2-4d79-87b7-e9b54ca337c9"/>
    <ds:schemaRef ds:uri="69e27272-6cc2-47fd-ac9d-f3619b64df5c"/>
  </ds:schemaRefs>
</ds:datastoreItem>
</file>

<file path=customXml/itemProps2.xml><?xml version="1.0" encoding="utf-8"?>
<ds:datastoreItem xmlns:ds="http://schemas.openxmlformats.org/officeDocument/2006/customXml" ds:itemID="{79F5E19C-B087-4ACA-8258-9AB124ECE1A3}"/>
</file>

<file path=customXml/itemProps3.xml><?xml version="1.0" encoding="utf-8"?>
<ds:datastoreItem xmlns:ds="http://schemas.openxmlformats.org/officeDocument/2006/customXml" ds:itemID="{A958EEEE-0B25-4A8E-A1F7-567512B19D79}">
  <ds:schemaRefs>
    <ds:schemaRef ds:uri="http://schemas.openxmlformats.org/officeDocument/2006/bibliography"/>
  </ds:schemaRefs>
</ds:datastoreItem>
</file>

<file path=customXml/itemProps4.xml><?xml version="1.0" encoding="utf-8"?>
<ds:datastoreItem xmlns:ds="http://schemas.openxmlformats.org/officeDocument/2006/customXml" ds:itemID="{0CEAEB75-3ECA-4CB1-9165-DCE1CC0F5B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15</Pages>
  <Words>24331</Words>
  <Characters>13870</Characters>
  <Application>Microsoft Office Word</Application>
  <DocSecurity>0</DocSecurity>
  <Lines>115</Lines>
  <Paragraphs>76</Paragraphs>
  <ScaleCrop>false</ScaleCrop>
  <Company/>
  <LinksUpToDate>false</LinksUpToDate>
  <CharactersWithSpaces>38125</CharactersWithSpaces>
  <SharedDoc>false</SharedDoc>
  <HLinks>
    <vt:vector size="72" baseType="variant">
      <vt:variant>
        <vt:i4>2031668</vt:i4>
      </vt:variant>
      <vt:variant>
        <vt:i4>57</vt:i4>
      </vt:variant>
      <vt:variant>
        <vt:i4>0</vt:i4>
      </vt:variant>
      <vt:variant>
        <vt:i4>5</vt:i4>
      </vt:variant>
      <vt:variant>
        <vt:lpwstr/>
      </vt:variant>
      <vt:variant>
        <vt:lpwstr>_Toc164690882</vt:lpwstr>
      </vt:variant>
      <vt:variant>
        <vt:i4>1507384</vt:i4>
      </vt:variant>
      <vt:variant>
        <vt:i4>50</vt:i4>
      </vt:variant>
      <vt:variant>
        <vt:i4>0</vt:i4>
      </vt:variant>
      <vt:variant>
        <vt:i4>5</vt:i4>
      </vt:variant>
      <vt:variant>
        <vt:lpwstr/>
      </vt:variant>
      <vt:variant>
        <vt:lpwstr>_Toc199960601</vt:lpwstr>
      </vt:variant>
      <vt:variant>
        <vt:i4>1507384</vt:i4>
      </vt:variant>
      <vt:variant>
        <vt:i4>44</vt:i4>
      </vt:variant>
      <vt:variant>
        <vt:i4>0</vt:i4>
      </vt:variant>
      <vt:variant>
        <vt:i4>5</vt:i4>
      </vt:variant>
      <vt:variant>
        <vt:lpwstr/>
      </vt:variant>
      <vt:variant>
        <vt:lpwstr>_Toc199960600</vt:lpwstr>
      </vt:variant>
      <vt:variant>
        <vt:i4>1966139</vt:i4>
      </vt:variant>
      <vt:variant>
        <vt:i4>38</vt:i4>
      </vt:variant>
      <vt:variant>
        <vt:i4>0</vt:i4>
      </vt:variant>
      <vt:variant>
        <vt:i4>5</vt:i4>
      </vt:variant>
      <vt:variant>
        <vt:lpwstr/>
      </vt:variant>
      <vt:variant>
        <vt:lpwstr>_Toc199960599</vt:lpwstr>
      </vt:variant>
      <vt:variant>
        <vt:i4>1966139</vt:i4>
      </vt:variant>
      <vt:variant>
        <vt:i4>32</vt:i4>
      </vt:variant>
      <vt:variant>
        <vt:i4>0</vt:i4>
      </vt:variant>
      <vt:variant>
        <vt:i4>5</vt:i4>
      </vt:variant>
      <vt:variant>
        <vt:lpwstr/>
      </vt:variant>
      <vt:variant>
        <vt:lpwstr>_Toc199960598</vt:lpwstr>
      </vt:variant>
      <vt:variant>
        <vt:i4>1966139</vt:i4>
      </vt:variant>
      <vt:variant>
        <vt:i4>26</vt:i4>
      </vt:variant>
      <vt:variant>
        <vt:i4>0</vt:i4>
      </vt:variant>
      <vt:variant>
        <vt:i4>5</vt:i4>
      </vt:variant>
      <vt:variant>
        <vt:lpwstr/>
      </vt:variant>
      <vt:variant>
        <vt:lpwstr>_Toc199960597</vt:lpwstr>
      </vt:variant>
      <vt:variant>
        <vt:i4>1966139</vt:i4>
      </vt:variant>
      <vt:variant>
        <vt:i4>20</vt:i4>
      </vt:variant>
      <vt:variant>
        <vt:i4>0</vt:i4>
      </vt:variant>
      <vt:variant>
        <vt:i4>5</vt:i4>
      </vt:variant>
      <vt:variant>
        <vt:lpwstr/>
      </vt:variant>
      <vt:variant>
        <vt:lpwstr>_Toc199960596</vt:lpwstr>
      </vt:variant>
      <vt:variant>
        <vt:i4>1966139</vt:i4>
      </vt:variant>
      <vt:variant>
        <vt:i4>14</vt:i4>
      </vt:variant>
      <vt:variant>
        <vt:i4>0</vt:i4>
      </vt:variant>
      <vt:variant>
        <vt:i4>5</vt:i4>
      </vt:variant>
      <vt:variant>
        <vt:lpwstr/>
      </vt:variant>
      <vt:variant>
        <vt:lpwstr>_Toc199960595</vt:lpwstr>
      </vt:variant>
      <vt:variant>
        <vt:i4>1966139</vt:i4>
      </vt:variant>
      <vt:variant>
        <vt:i4>8</vt:i4>
      </vt:variant>
      <vt:variant>
        <vt:i4>0</vt:i4>
      </vt:variant>
      <vt:variant>
        <vt:i4>5</vt:i4>
      </vt:variant>
      <vt:variant>
        <vt:lpwstr/>
      </vt:variant>
      <vt:variant>
        <vt:lpwstr>_Toc199960594</vt:lpwstr>
      </vt:variant>
      <vt:variant>
        <vt:i4>1966139</vt:i4>
      </vt:variant>
      <vt:variant>
        <vt:i4>2</vt:i4>
      </vt:variant>
      <vt:variant>
        <vt:i4>0</vt:i4>
      </vt:variant>
      <vt:variant>
        <vt:i4>5</vt:i4>
      </vt:variant>
      <vt:variant>
        <vt:lpwstr/>
      </vt:variant>
      <vt:variant>
        <vt:lpwstr>_Toc199960593</vt:lpwstr>
      </vt:variant>
      <vt:variant>
        <vt:i4>1245263</vt:i4>
      </vt:variant>
      <vt:variant>
        <vt:i4>3</vt:i4>
      </vt:variant>
      <vt:variant>
        <vt:i4>0</vt:i4>
      </vt:variant>
      <vt:variant>
        <vt:i4>5</vt:i4>
      </vt:variant>
      <vt:variant>
        <vt:lpwstr>https://www.ldz.lv/sites/default/files/LDz-konsolidetais-un-ilgtspejas-parskats-2024.pdf</vt:lpwstr>
      </vt:variant>
      <vt:variant>
        <vt:lpwstr/>
      </vt:variant>
      <vt:variant>
        <vt:i4>1245263</vt:i4>
      </vt:variant>
      <vt:variant>
        <vt:i4>0</vt:i4>
      </vt:variant>
      <vt:variant>
        <vt:i4>0</vt:i4>
      </vt:variant>
      <vt:variant>
        <vt:i4>5</vt:i4>
      </vt:variant>
      <vt:variant>
        <vt:lpwstr>https://www.ldz.lv/sites/default/files/LDz-konsolidetais-un-ilgtspejas-parskats-2024.pdf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Īrisa Kalniņa</dc:creator>
  <cp:keywords/>
  <cp:lastModifiedBy>Īrisa Kalniņa</cp:lastModifiedBy>
  <cp:revision>186</cp:revision>
  <cp:lastPrinted>2025-03-05T13:20:00Z</cp:lastPrinted>
  <dcterms:created xsi:type="dcterms:W3CDTF">2025-06-04T16:29:00Z</dcterms:created>
  <dcterms:modified xsi:type="dcterms:W3CDTF">2025-06-09T08:34:00Z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y fmtid="{D5CDD505-2E9C-101B-9397-08002B2CF9AE}" pid="3" name="MediaServiceImageTags">
    <vt:lpwstr/>
  </property>
</Properties>
</file>