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B27A0" w:rsidR="009756A3" w:rsidP="00D81970" w:rsidRDefault="00A01667" w14:paraId="307DDAAD" w14:textId="77777777">
      <w:pPr>
        <w:pBdr>
          <w:top w:val="nil"/>
          <w:left w:val="nil"/>
          <w:bottom w:val="nil"/>
          <w:right w:val="nil"/>
          <w:between w:val="nil"/>
        </w:pBdr>
        <w:jc w:val="center"/>
        <w15:collapsed w:val="false"/>
        <w:rPr>
          <w:b/>
          <w:color w:val="000000"/>
        </w:rPr>
      </w:pPr>
      <w:r w:rsidRPr="003B27A0">
        <w:rPr>
          <w:b/>
          <w:color w:val="000000"/>
        </w:rPr>
        <w:t>Informatīvais ziņojums</w:t>
      </w:r>
    </w:p>
    <w:p w:rsidRPr="003B27A0" w:rsidR="009756A3" w:rsidP="00D81970" w:rsidRDefault="00A01667" w14:paraId="673AE7E7" w14:textId="630CDF7E">
      <w:pPr>
        <w:pBdr>
          <w:top w:val="nil"/>
          <w:left w:val="nil"/>
          <w:bottom w:val="nil"/>
          <w:right w:val="nil"/>
          <w:between w:val="nil"/>
        </w:pBdr>
        <w:jc w:val="center"/>
        <w:rPr>
          <w:b/>
          <w:color w:val="000000"/>
        </w:rPr>
      </w:pPr>
      <w:r w:rsidRPr="003B27A0">
        <w:rPr>
          <w:b/>
          <w:color w:val="000000"/>
        </w:rPr>
        <w:t>“</w:t>
      </w:r>
      <w:r w:rsidRPr="003B27A0">
        <w:rPr>
          <w:b/>
        </w:rPr>
        <w:t xml:space="preserve">Par Eiropas Savienības </w:t>
      </w:r>
      <w:r w:rsidR="005504A9">
        <w:rPr>
          <w:b/>
        </w:rPr>
        <w:t>pētniecības</w:t>
      </w:r>
      <w:r w:rsidRPr="003B27A0">
        <w:rPr>
          <w:b/>
        </w:rPr>
        <w:t xml:space="preserve"> </w:t>
      </w:r>
      <w:r w:rsidR="005504A9">
        <w:rPr>
          <w:b/>
        </w:rPr>
        <w:t xml:space="preserve">un augstākās izglītības </w:t>
      </w:r>
      <w:r w:rsidRPr="003B27A0">
        <w:rPr>
          <w:b/>
        </w:rPr>
        <w:t xml:space="preserve">ministru </w:t>
      </w:r>
      <w:r w:rsidR="005504A9">
        <w:rPr>
          <w:b/>
        </w:rPr>
        <w:t>neformāl</w:t>
      </w:r>
      <w:r w:rsidR="0089525A">
        <w:rPr>
          <w:b/>
        </w:rPr>
        <w:t xml:space="preserve">ajā </w:t>
      </w:r>
      <w:r w:rsidRPr="003B27A0" w:rsidR="00345363">
        <w:rPr>
          <w:b/>
        </w:rPr>
        <w:t>202</w:t>
      </w:r>
      <w:r w:rsidR="005504A9">
        <w:rPr>
          <w:b/>
        </w:rPr>
        <w:t>2</w:t>
      </w:r>
      <w:r w:rsidRPr="003B27A0" w:rsidR="00A50697">
        <w:rPr>
          <w:b/>
        </w:rPr>
        <w:t>.</w:t>
      </w:r>
      <w:r w:rsidR="00A50697">
        <w:rPr>
          <w:b/>
        </w:rPr>
        <w:t> </w:t>
      </w:r>
      <w:r w:rsidRPr="003B27A0" w:rsidR="00345363">
        <w:rPr>
          <w:b/>
        </w:rPr>
        <w:t>gada 2</w:t>
      </w:r>
      <w:r w:rsidR="0089525A">
        <w:rPr>
          <w:b/>
        </w:rPr>
        <w:t>5</w:t>
      </w:r>
      <w:r w:rsidRPr="003B27A0" w:rsidR="00A50697">
        <w:rPr>
          <w:b/>
        </w:rPr>
        <w:t>.</w:t>
      </w:r>
      <w:r w:rsidR="0089525A">
        <w:rPr>
          <w:b/>
        </w:rPr>
        <w:t xml:space="preserve"> janvāra</w:t>
      </w:r>
      <w:r w:rsidRPr="003B27A0">
        <w:rPr>
          <w:b/>
        </w:rPr>
        <w:t xml:space="preserve"> sanāksmē izskatāmajiem jautājumiem</w:t>
      </w:r>
      <w:r w:rsidRPr="003B27A0">
        <w:rPr>
          <w:b/>
          <w:color w:val="000000"/>
        </w:rPr>
        <w:t>”</w:t>
      </w:r>
    </w:p>
    <w:p w:rsidRPr="003B27A0" w:rsidR="009756A3" w:rsidP="00D81970" w:rsidRDefault="009756A3" w14:paraId="59DF6694" w14:textId="77777777">
      <w:pPr>
        <w:keepNext/>
        <w:pBdr>
          <w:top w:val="nil"/>
          <w:left w:val="nil"/>
          <w:bottom w:val="nil"/>
          <w:right w:val="nil"/>
          <w:between w:val="nil"/>
        </w:pBdr>
        <w:ind w:firstLine="720"/>
        <w:jc w:val="center"/>
      </w:pPr>
    </w:p>
    <w:p w:rsidRPr="003B27A0" w:rsidR="009756A3" w:rsidP="00D81970" w:rsidRDefault="00A01667" w14:paraId="6A6F178D" w14:textId="77777777">
      <w:pPr>
        <w:pBdr>
          <w:top w:val="nil"/>
          <w:left w:val="nil"/>
          <w:bottom w:val="nil"/>
          <w:right w:val="nil"/>
          <w:between w:val="nil"/>
        </w:pBdr>
        <w:shd w:val="clear" w:color="auto" w:fill="D9D9D9"/>
        <w:jc w:val="center"/>
        <w:rPr>
          <w:b/>
          <w:color w:val="000000"/>
        </w:rPr>
      </w:pPr>
      <w:r w:rsidRPr="003B27A0">
        <w:rPr>
          <w:b/>
        </w:rPr>
        <w:t>Neleģislatīvi jautājumi</w:t>
      </w:r>
    </w:p>
    <w:p w:rsidRPr="003B27A0" w:rsidR="009756A3" w:rsidP="003923F4" w:rsidRDefault="008C706F" w14:paraId="42E7699E" w14:textId="027BA648">
      <w:pPr>
        <w:pBdr>
          <w:top w:val="nil"/>
          <w:left w:val="nil"/>
          <w:bottom w:val="nil"/>
          <w:right w:val="nil"/>
          <w:between w:val="nil"/>
        </w:pBdr>
        <w:spacing w:before="240" w:after="120"/>
        <w:jc w:val="both"/>
      </w:pPr>
      <w:r w:rsidRPr="003B27A0">
        <w:rPr>
          <w:color w:val="000000"/>
        </w:rPr>
        <w:t xml:space="preserve">Eiropas Savienības </w:t>
      </w:r>
      <w:r w:rsidRPr="003B27A0" w:rsidR="00F43E6B">
        <w:rPr>
          <w:color w:val="000000"/>
        </w:rPr>
        <w:t xml:space="preserve">(turpmāk – ES) </w:t>
      </w:r>
      <w:r w:rsidRPr="003B27A0">
        <w:rPr>
          <w:color w:val="000000"/>
        </w:rPr>
        <w:t xml:space="preserve">par pētniecību </w:t>
      </w:r>
      <w:r w:rsidR="00B23280">
        <w:rPr>
          <w:color w:val="000000"/>
        </w:rPr>
        <w:t xml:space="preserve">un augstāko izglītību </w:t>
      </w:r>
      <w:r w:rsidRPr="003B27A0">
        <w:rPr>
          <w:color w:val="000000"/>
        </w:rPr>
        <w:t xml:space="preserve">atbildīgo ministru </w:t>
      </w:r>
      <w:r w:rsidR="00A858DE">
        <w:rPr>
          <w:color w:val="000000"/>
        </w:rPr>
        <w:t xml:space="preserve">neformālajā </w:t>
      </w:r>
      <w:r w:rsidRPr="003B27A0">
        <w:rPr>
          <w:color w:val="000000"/>
        </w:rPr>
        <w:t xml:space="preserve">sanāksmē </w:t>
      </w:r>
      <w:r w:rsidRPr="003B27A0" w:rsidR="00A01667">
        <w:rPr>
          <w:color w:val="000000"/>
        </w:rPr>
        <w:t>202</w:t>
      </w:r>
      <w:r w:rsidR="00A858DE">
        <w:rPr>
          <w:color w:val="000000"/>
        </w:rPr>
        <w:t>2</w:t>
      </w:r>
      <w:r w:rsidRPr="003B27A0" w:rsidR="00A50697">
        <w:rPr>
          <w:color w:val="000000"/>
        </w:rPr>
        <w:t>.</w:t>
      </w:r>
      <w:r w:rsidR="00A50697">
        <w:rPr>
          <w:color w:val="000000"/>
        </w:rPr>
        <w:t> </w:t>
      </w:r>
      <w:r w:rsidRPr="003B27A0" w:rsidR="00A01667">
        <w:rPr>
          <w:color w:val="000000"/>
        </w:rPr>
        <w:t xml:space="preserve">gada </w:t>
      </w:r>
      <w:r w:rsidR="00A858DE">
        <w:t>25</w:t>
      </w:r>
      <w:r w:rsidRPr="003B27A0" w:rsidR="00223860">
        <w:rPr>
          <w:color w:val="000000"/>
        </w:rPr>
        <w:t>. </w:t>
      </w:r>
      <w:r w:rsidR="00A858DE">
        <w:t>janvārī</w:t>
      </w:r>
      <w:r w:rsidRPr="003B27A0" w:rsidR="00B9689E">
        <w:t xml:space="preserve"> </w:t>
      </w:r>
      <w:r w:rsidR="00A858DE">
        <w:t>Parīzē</w:t>
      </w:r>
      <w:r w:rsidRPr="003B27A0" w:rsidR="00A01667">
        <w:t xml:space="preserve"> </w:t>
      </w:r>
      <w:r w:rsidRPr="003B27A0" w:rsidR="00A01667">
        <w:rPr>
          <w:color w:val="000000"/>
        </w:rPr>
        <w:t>paredzēt</w:t>
      </w:r>
      <w:r w:rsidRPr="003B27A0">
        <w:t>s izskatīt šādus</w:t>
      </w:r>
      <w:r w:rsidRPr="003B27A0" w:rsidR="002C6CA1">
        <w:t xml:space="preserve"> jautājumus </w:t>
      </w:r>
      <w:r w:rsidR="00A858DE">
        <w:t>augstākās</w:t>
      </w:r>
      <w:r w:rsidR="00EA4515">
        <w:t xml:space="preserve"> izglītības,</w:t>
      </w:r>
      <w:r w:rsidR="00A858DE">
        <w:t xml:space="preserve"> </w:t>
      </w:r>
      <w:r w:rsidRPr="003B27A0" w:rsidR="00EA4515">
        <w:t xml:space="preserve">pētniecības un </w:t>
      </w:r>
      <w:r w:rsidR="00EA4515">
        <w:t>inovācijas</w:t>
      </w:r>
      <w:r w:rsidR="00A858DE">
        <w:t xml:space="preserve"> </w:t>
      </w:r>
      <w:r w:rsidRPr="003B27A0" w:rsidR="00A01667">
        <w:t>jomā:</w:t>
      </w:r>
    </w:p>
    <w:p w:rsidR="008A1E8E" w:rsidP="003923F4" w:rsidRDefault="00B66996" w14:paraId="2A7292D5" w14:textId="24937770">
      <w:pPr>
        <w:pBdr>
          <w:top w:val="nil"/>
          <w:left w:val="nil"/>
          <w:bottom w:val="nil"/>
          <w:right w:val="nil"/>
          <w:between w:val="nil"/>
        </w:pBdr>
        <w:spacing w:after="120"/>
        <w:ind w:left="720"/>
        <w:jc w:val="both"/>
      </w:pPr>
      <w:r>
        <w:t xml:space="preserve">Galvenie </w:t>
      </w:r>
      <w:r w:rsidRPr="00B66996">
        <w:t>jautājumi</w:t>
      </w:r>
      <w:r>
        <w:t xml:space="preserve"> </w:t>
      </w:r>
      <w:r w:rsidRPr="00B66996">
        <w:t xml:space="preserve">un </w:t>
      </w:r>
      <w:r>
        <w:t>izaicinājumi</w:t>
      </w:r>
      <w:r w:rsidRPr="00B66996">
        <w:t xml:space="preserve">, ar ko saskaras </w:t>
      </w:r>
      <w:r w:rsidR="00AC2847">
        <w:t>“</w:t>
      </w:r>
      <w:r w:rsidRPr="00B66996">
        <w:t xml:space="preserve">Eiropas </w:t>
      </w:r>
      <w:r>
        <w:t xml:space="preserve">zināšanu </w:t>
      </w:r>
      <w:r w:rsidRPr="00B66996">
        <w:t>modelis</w:t>
      </w:r>
      <w:r w:rsidR="00AC2847">
        <w:t>” – politikas debates</w:t>
      </w:r>
    </w:p>
    <w:p w:rsidR="00DA6612" w:rsidP="00B81FF7" w:rsidRDefault="00DA6612" w14:paraId="4859C0D4" w14:textId="412CC29A">
      <w:pPr>
        <w:pBdr>
          <w:top w:val="nil"/>
          <w:left w:val="nil"/>
          <w:bottom w:val="nil"/>
          <w:right w:val="nil"/>
          <w:between w:val="nil"/>
        </w:pBdr>
        <w:spacing w:after="120"/>
        <w:ind w:left="720"/>
        <w:jc w:val="both"/>
      </w:pPr>
      <w:r>
        <w:t>Pārrobežu sadarbības stiprināšana starp universitātēm</w:t>
      </w:r>
      <w:r w:rsidR="00B81FF7">
        <w:t xml:space="preserve"> </w:t>
      </w:r>
      <w:r>
        <w:t>Eiropas nākotne</w:t>
      </w:r>
      <w:r w:rsidR="00B81FF7">
        <w:t>i</w:t>
      </w:r>
      <w:r>
        <w:t xml:space="preserve"> – ministru debates</w:t>
      </w:r>
    </w:p>
    <w:p w:rsidR="00544E80" w:rsidP="00544E80" w:rsidRDefault="00544E80" w14:paraId="4B4B054D" w14:textId="75F0E33C">
      <w:pPr>
        <w:pBdr>
          <w:top w:val="nil"/>
          <w:left w:val="nil"/>
          <w:bottom w:val="nil"/>
          <w:right w:val="nil"/>
          <w:between w:val="nil"/>
        </w:pBdr>
        <w:spacing w:after="120"/>
        <w:jc w:val="both"/>
      </w:pPr>
      <w:r w:rsidRPr="00544E80">
        <w:t xml:space="preserve">Francijas prezidentūras ES Padomē (turpmāk – FR PRES) prioritāte ir Eiropas </w:t>
      </w:r>
      <w:r w:rsidR="00996890">
        <w:t>U</w:t>
      </w:r>
      <w:r w:rsidRPr="00544E80">
        <w:t>niversitāšu iniciatīva. FR PRES aicina ministrus apspriest ilgtspējīgas starptautiskās sadarbības principus augstākajā izglītībā, dziļāku augstākās izglītības integrāciju ar pētniecību, kā veidot labāku sinerģiju starp Eiropas programmām un kā tālāk attīstīt Eiropas Universitāšu iniciatīvas projektus.</w:t>
      </w:r>
    </w:p>
    <w:p w:rsidRPr="003B27A0" w:rsidR="009756A3" w:rsidP="003923F4" w:rsidRDefault="00A01667" w14:paraId="11F45293" w14:textId="77777777">
      <w:pPr>
        <w:pBdr>
          <w:top w:val="nil"/>
          <w:left w:val="nil"/>
          <w:bottom w:val="nil"/>
          <w:right w:val="nil"/>
          <w:between w:val="nil"/>
        </w:pBdr>
        <w:spacing w:after="120"/>
        <w:jc w:val="both"/>
        <w:rPr>
          <w:b/>
        </w:rPr>
      </w:pPr>
      <w:r w:rsidRPr="003B27A0">
        <w:rPr>
          <w:b/>
        </w:rPr>
        <w:t>Informācija par izskatāmajiem jautājumiem</w:t>
      </w:r>
    </w:p>
    <w:p w:rsidR="00D468B0" w:rsidP="00D468B0" w:rsidRDefault="00A16385" w14:paraId="0D70FB5E" w14:textId="025BF5E7">
      <w:pPr>
        <w:pBdr>
          <w:top w:val="nil"/>
          <w:left w:val="nil"/>
          <w:bottom w:val="nil"/>
          <w:right w:val="nil"/>
          <w:between w:val="nil"/>
        </w:pBdr>
        <w:spacing w:after="120"/>
        <w:jc w:val="both"/>
      </w:pPr>
      <w:r>
        <w:t>2022. gada</w:t>
      </w:r>
      <w:r w:rsidR="006102F9">
        <w:t xml:space="preserve"> janvārī </w:t>
      </w:r>
      <w:r w:rsidRPr="00996890" w:rsidR="006102F9">
        <w:rPr>
          <w:b/>
          <w:bCs/>
        </w:rPr>
        <w:t>Eiropas Komisija</w:t>
      </w:r>
      <w:r w:rsidR="006102F9">
        <w:t xml:space="preserve"> </w:t>
      </w:r>
      <w:r w:rsidR="00A055C5">
        <w:t xml:space="preserve">(turpmāk – Komisija) </w:t>
      </w:r>
      <w:r w:rsidR="006102F9">
        <w:t xml:space="preserve">plāno nākt klajā ar </w:t>
      </w:r>
      <w:r w:rsidRPr="00996890" w:rsidR="009C1646">
        <w:rPr>
          <w:b/>
          <w:bCs/>
        </w:rPr>
        <w:t xml:space="preserve">paziņojumu par </w:t>
      </w:r>
      <w:r w:rsidRPr="00996890" w:rsidR="00FC7E9B">
        <w:rPr>
          <w:b/>
          <w:bCs/>
        </w:rPr>
        <w:t>Eiro</w:t>
      </w:r>
      <w:r w:rsidRPr="00996890">
        <w:rPr>
          <w:b/>
          <w:bCs/>
        </w:rPr>
        <w:t>p</w:t>
      </w:r>
      <w:r w:rsidRPr="00996890" w:rsidR="00FC7E9B">
        <w:rPr>
          <w:b/>
          <w:bCs/>
        </w:rPr>
        <w:t xml:space="preserve">as </w:t>
      </w:r>
      <w:r w:rsidRPr="00996890" w:rsidR="004E3D03">
        <w:rPr>
          <w:b/>
          <w:bCs/>
        </w:rPr>
        <w:t>u</w:t>
      </w:r>
      <w:r w:rsidRPr="00996890" w:rsidR="00FC7E9B">
        <w:rPr>
          <w:b/>
          <w:bCs/>
        </w:rPr>
        <w:t>niversitāšu nākotni</w:t>
      </w:r>
      <w:r w:rsidR="00DB489E">
        <w:t>.</w:t>
      </w:r>
      <w:r w:rsidRPr="009C1646" w:rsidR="009C1646">
        <w:t xml:space="preserve"> </w:t>
      </w:r>
      <w:r w:rsidRPr="004D03BB" w:rsidR="004D03BB">
        <w:t>Šī Eiropas stratēģija attiecībā uz universitātēm ir daļa no augstākās izglītības pak</w:t>
      </w:r>
      <w:r w:rsidR="004D03BB">
        <w:t>otnes</w:t>
      </w:r>
      <w:r w:rsidRPr="004D03BB" w:rsidR="004D03BB">
        <w:t xml:space="preserve"> kopā ar </w:t>
      </w:r>
      <w:r w:rsidRPr="00996890" w:rsidR="004D03BB">
        <w:rPr>
          <w:b/>
          <w:bCs/>
        </w:rPr>
        <w:t>priekšlikumu Padomes ieteikumam par tiltu veidošanu efektīvai Eiropas sadarbībai augstākās izglītības jomā</w:t>
      </w:r>
      <w:r w:rsidRPr="004D03BB" w:rsidR="004D03BB">
        <w:t>. Abu minēto iniciatīvu mērķis ir pilnībā atraisīt augstākās izglītības nozares potenciālu kā prasmju un zināšanu veicinātāju un jauninājumu un sabiedrības problēmu risināšanas dzinējspēku. Stratēģija balstās uz Boloņas procesa sasniegumiem vairāk nekā 20 gadu garumā, lai ierosinātu redzējumu par Eiropas augstākās izglītības sadarbību, kas ir transformējoša ES un ārpus tās. Komisijas priekšlikums Padomes ieteikumam ir pirmais solis, lai veicinātu ciešu starpvalstu sadarbību universitātēs, lai tās varētu attīstīties un stiprināt Eiropas piederības sajūtu.</w:t>
      </w:r>
      <w:r w:rsidRPr="00975950" w:rsidR="00975950">
        <w:t xml:space="preserve"> </w:t>
      </w:r>
      <w:r w:rsidR="00FB541B">
        <w:t>Tiek ierosināts līdz</w:t>
      </w:r>
      <w:r w:rsidR="00D468B0">
        <w:t xml:space="preserve"> 2024. gada vidum</w:t>
      </w:r>
      <w:r w:rsidR="00433090">
        <w:t xml:space="preserve"> </w:t>
      </w:r>
      <w:r w:rsidR="00D468B0">
        <w:t xml:space="preserve">koncentrēties uz </w:t>
      </w:r>
      <w:r w:rsidRPr="002D444E" w:rsidR="00D468B0">
        <w:rPr>
          <w:b/>
          <w:bCs/>
        </w:rPr>
        <w:t>četru kopīgo pamatmērķu sasniegšanu</w:t>
      </w:r>
      <w:r w:rsidR="00D468B0">
        <w:t>:</w:t>
      </w:r>
    </w:p>
    <w:p w:rsidR="00D468B0" w:rsidP="00D468B0" w:rsidRDefault="00D468B0" w14:paraId="2C0CE907" w14:textId="5A644335">
      <w:pPr>
        <w:pBdr>
          <w:top w:val="nil"/>
          <w:left w:val="nil"/>
          <w:bottom w:val="nil"/>
          <w:right w:val="nil"/>
          <w:between w:val="nil"/>
        </w:pBdr>
        <w:spacing w:after="120"/>
        <w:jc w:val="both"/>
      </w:pPr>
      <w:r>
        <w:t xml:space="preserve">- </w:t>
      </w:r>
      <w:r w:rsidRPr="002D444E">
        <w:rPr>
          <w:b/>
          <w:bCs/>
        </w:rPr>
        <w:t>stiprināt Eiropas dimensiju augstākajā izglītībā un pētniecībā</w:t>
      </w:r>
      <w:r w:rsidRPr="002D444E" w:rsidR="000C1610">
        <w:rPr>
          <w:b/>
          <w:bCs/>
        </w:rPr>
        <w:t>.</w:t>
      </w:r>
      <w:r>
        <w:t xml:space="preserve"> Īstenot </w:t>
      </w:r>
      <w:proofErr w:type="spellStart"/>
      <w:r>
        <w:t>pamatiniciatīvu</w:t>
      </w:r>
      <w:proofErr w:type="spellEnd"/>
      <w:r>
        <w:t xml:space="preserve"> kopumu, kas būs paredzētas starptautiskai sadarbībai, kāda līdz šim ir bijusi Erasmus + studentu mobilitātei un Horizon Europe izciliem pētījumiem. Pieaugot universitāšu atbildībai par noturīgu Eiropu, tām ir nepieciešams pienācīgs finansiāls atbalsts.</w:t>
      </w:r>
    </w:p>
    <w:p w:rsidR="00D468B0" w:rsidP="00D468B0" w:rsidRDefault="00D468B0" w14:paraId="7306F0B2" w14:textId="111E342B">
      <w:pPr>
        <w:pBdr>
          <w:top w:val="nil"/>
          <w:left w:val="nil"/>
          <w:bottom w:val="nil"/>
          <w:right w:val="nil"/>
          <w:between w:val="nil"/>
        </w:pBdr>
        <w:spacing w:after="120"/>
        <w:jc w:val="both"/>
      </w:pPr>
      <w:r>
        <w:t xml:space="preserve">- </w:t>
      </w:r>
      <w:r w:rsidRPr="002D444E">
        <w:rPr>
          <w:b/>
          <w:bCs/>
        </w:rPr>
        <w:t xml:space="preserve">atbalstīt universitātes kā Eiropas dzīvesveida </w:t>
      </w:r>
      <w:r w:rsidRPr="002D444E" w:rsidR="000C1610">
        <w:rPr>
          <w:b/>
          <w:bCs/>
        </w:rPr>
        <w:t>“bākas”.</w:t>
      </w:r>
      <w:r w:rsidR="000C1610">
        <w:t xml:space="preserve"> </w:t>
      </w:r>
      <w:r>
        <w:t xml:space="preserve">Augstākā izglītība un pētniecība Eiropā atbalsta Eiropas dzīvesveidu, koncentrējoties uz 1) kvalitāti un atbilstību nākotnē </w:t>
      </w:r>
      <w:r w:rsidR="00433090">
        <w:t xml:space="preserve">nepieciešamajām </w:t>
      </w:r>
      <w:r>
        <w:t>prasmēm, 2) daudzveidību un integrāciju, 3) demokrātijas praksi, pamattiesībām un akadēmiskajām vērtībām un zinātniskās pētniecības brīvību. Jāveicina elastīga un pievilcīga akadēmiskā karjera, novērtējot mācīšanas, pētniecības, uzņēmējdarbības</w:t>
      </w:r>
      <w:r w:rsidR="00433090">
        <w:t xml:space="preserve"> </w:t>
      </w:r>
      <w:r>
        <w:t>un vadības darbības.</w:t>
      </w:r>
    </w:p>
    <w:p w:rsidR="00AD22AE" w:rsidP="00AD22AE" w:rsidRDefault="00D468B0" w14:paraId="7014275E" w14:textId="40B6DC0F">
      <w:pPr>
        <w:pBdr>
          <w:top w:val="nil"/>
          <w:left w:val="nil"/>
          <w:bottom w:val="nil"/>
          <w:right w:val="nil"/>
          <w:between w:val="nil"/>
        </w:pBdr>
        <w:spacing w:after="120"/>
        <w:jc w:val="both"/>
      </w:pPr>
      <w:r>
        <w:t xml:space="preserve">- </w:t>
      </w:r>
      <w:r w:rsidRPr="002D444E">
        <w:rPr>
          <w:b/>
          <w:bCs/>
        </w:rPr>
        <w:t>do</w:t>
      </w:r>
      <w:r w:rsidR="002D444E">
        <w:rPr>
          <w:b/>
          <w:bCs/>
        </w:rPr>
        <w:t>t</w:t>
      </w:r>
      <w:r w:rsidRPr="002D444E">
        <w:rPr>
          <w:b/>
          <w:bCs/>
        </w:rPr>
        <w:t xml:space="preserve"> iespēju universitātēm ieviest </w:t>
      </w:r>
      <w:r w:rsidRPr="002D444E" w:rsidR="00D16971">
        <w:rPr>
          <w:b/>
          <w:bCs/>
        </w:rPr>
        <w:t xml:space="preserve">zaļās un digitālās </w:t>
      </w:r>
      <w:r w:rsidRPr="002D444E">
        <w:rPr>
          <w:b/>
          <w:bCs/>
        </w:rPr>
        <w:t>pārmaiņas</w:t>
      </w:r>
      <w:r w:rsidRPr="002D444E" w:rsidR="00D16971">
        <w:rPr>
          <w:b/>
          <w:bCs/>
        </w:rPr>
        <w:t>.</w:t>
      </w:r>
      <w:r w:rsidR="00D16971">
        <w:t xml:space="preserve"> </w:t>
      </w:r>
      <w:r w:rsidR="009C5A02">
        <w:t>D</w:t>
      </w:r>
      <w:r w:rsidR="00AD22AE">
        <w:t>igitālās prasmes un prasmes videi nekaitīgai pārejai vai videi nekaitīgu tehnoloģiju risinājumu attīstīšana</w:t>
      </w:r>
      <w:r w:rsidR="00433090">
        <w:t xml:space="preserve">. </w:t>
      </w:r>
    </w:p>
    <w:p w:rsidR="00AD22AE" w:rsidP="00AD22AE" w:rsidRDefault="00AD22AE" w14:paraId="6F6912C1" w14:textId="1DE98C4F">
      <w:pPr>
        <w:pBdr>
          <w:top w:val="nil"/>
          <w:left w:val="nil"/>
          <w:bottom w:val="nil"/>
          <w:right w:val="nil"/>
          <w:between w:val="nil"/>
        </w:pBdr>
        <w:spacing w:after="120"/>
        <w:jc w:val="both"/>
      </w:pPr>
      <w:r>
        <w:t xml:space="preserve">- </w:t>
      </w:r>
      <w:r w:rsidRPr="002D444E">
        <w:rPr>
          <w:b/>
          <w:bCs/>
        </w:rPr>
        <w:t>nostiprināt universitātes kā Eiropas globālās lomas un līderības virzītājspēku</w:t>
      </w:r>
      <w:r>
        <w:t>. Padziļinot starptautisko sadarbību Eiropā un ārpus tās, atbalstīt universitātes, lai tās varētu vairāk orientēties un konkurēt pasaules mērogā. Tas savukārt palīdzēs palielināt Eiropas pievilcību ne tikai kā studiju galamērķim, bet arī kā pievilcīgam globālam partnerim sadarbībai izglītības, pētniecības un inovāciju jomā.</w:t>
      </w:r>
    </w:p>
    <w:p w:rsidR="00D468B0" w:rsidP="007F46C9" w:rsidRDefault="00AD22AE" w14:paraId="49522664" w14:textId="6F6F0F93">
      <w:pPr>
        <w:pBdr>
          <w:top w:val="nil"/>
          <w:left w:val="nil"/>
          <w:bottom w:val="nil"/>
          <w:right w:val="nil"/>
          <w:between w:val="nil"/>
        </w:pBdr>
        <w:spacing w:after="120"/>
        <w:jc w:val="both"/>
      </w:pPr>
      <w:r>
        <w:t xml:space="preserve">Lai gūtu panākumus, Eiropas stratēģiju attiecībā uz universitātēm nepieciešams saskaņot ar politikas prioritātēm un investīcijām ES, valstu, reģionālā un institucionālā līmenī. Šīs stratēģijas īstenošanai būs nepieciešama ciešāka sadarbība ar dalībvalstīm, universitātēm un citām ieinteresētajām personām un sadarbība starp tām. Kopā mēs varam izmantot Eiropas augstākās </w:t>
      </w:r>
      <w:r>
        <w:lastRenderedPageBreak/>
        <w:t xml:space="preserve">izglītības nozares spēcīgo un unikālo pamatu un tuvināt tās četras misijas — izglītību, pētniecību, inovāciju </w:t>
      </w:r>
      <w:r w:rsidR="002D444E">
        <w:t xml:space="preserve">un darbu </w:t>
      </w:r>
      <w:r>
        <w:t>sabiedrības labā.</w:t>
      </w:r>
      <w:r w:rsidR="007F46C9">
        <w:t xml:space="preserve"> Tādēļ ir jārada jauns satvars Eiropas sadarbības uzlabošanai</w:t>
      </w:r>
      <w:r w:rsidR="00B72C30">
        <w:t xml:space="preserve">. Komisija piedāvā </w:t>
      </w:r>
      <w:r w:rsidRPr="008D03EA" w:rsidR="00B72C30">
        <w:rPr>
          <w:b/>
          <w:bCs/>
        </w:rPr>
        <w:t>č</w:t>
      </w:r>
      <w:r w:rsidRPr="008D03EA" w:rsidR="007F46C9">
        <w:rPr>
          <w:b/>
          <w:bCs/>
        </w:rPr>
        <w:t xml:space="preserve">etras </w:t>
      </w:r>
      <w:proofErr w:type="spellStart"/>
      <w:r w:rsidRPr="008D03EA" w:rsidR="007F46C9">
        <w:rPr>
          <w:b/>
          <w:bCs/>
        </w:rPr>
        <w:t>pamatiniciatīvas</w:t>
      </w:r>
      <w:proofErr w:type="spellEnd"/>
      <w:r w:rsidR="007F46C9">
        <w:t>, lai veicinātu Eiropas dimensiju augstākajā izglītībā un pētniecībā.</w:t>
      </w:r>
      <w:r w:rsidR="00B72C30">
        <w:t xml:space="preserve"> </w:t>
      </w:r>
      <w:r w:rsidR="007F46C9">
        <w:t>Gan paziņojumos par Eiropas Izglītības telpas izveidi līdz 2025. gadam, gan par jauno Eiropas Pētniecības un inovācijas telpu ir uzsvērts, k</w:t>
      </w:r>
      <w:r w:rsidR="00E510EC">
        <w:t>a</w:t>
      </w:r>
      <w:r w:rsidR="007F46C9">
        <w:t xml:space="preserve"> ir jāveicina un jāpastiprina starpvalstu sadarbība starp universitātēm, lai stiprinātu to spējas nodrošināt jauniešiem</w:t>
      </w:r>
      <w:r w:rsidR="00D81A69">
        <w:t xml:space="preserve">, mūžizglītībai un </w:t>
      </w:r>
      <w:r w:rsidR="007F46C9">
        <w:t xml:space="preserve">pētniekiem </w:t>
      </w:r>
      <w:r w:rsidR="00D81A69">
        <w:t xml:space="preserve">vajadzīgās </w:t>
      </w:r>
      <w:r w:rsidR="007F46C9">
        <w:t>kompetences un prasmes. Eiropa var atbalstīt šos centienus, izmantojot pakāpenisku pieeju</w:t>
      </w:r>
      <w:r w:rsidR="00D81A69">
        <w:t xml:space="preserve">. </w:t>
      </w:r>
    </w:p>
    <w:p w:rsidR="00F20BEA" w:rsidP="008D03EA" w:rsidRDefault="008D03EA" w14:paraId="32D0CE2E" w14:textId="35B9EBDF">
      <w:pPr>
        <w:pStyle w:val="ListParagraph"/>
        <w:numPr>
          <w:ilvl w:val="0"/>
          <w:numId w:val="11"/>
        </w:numPr>
        <w:pBdr>
          <w:top w:val="nil"/>
          <w:left w:val="nil"/>
          <w:bottom w:val="nil"/>
          <w:right w:val="nil"/>
          <w:between w:val="nil"/>
        </w:pBdr>
        <w:spacing w:after="120"/>
        <w:jc w:val="both"/>
      </w:pPr>
      <w:r>
        <w:t xml:space="preserve">“Erasmus +” </w:t>
      </w:r>
      <w:r w:rsidRPr="00F20BEA">
        <w:rPr>
          <w:b/>
          <w:bCs/>
        </w:rPr>
        <w:t>Eiropas universitāšu iniciatīva</w:t>
      </w:r>
      <w:r>
        <w:t xml:space="preserve"> kopā ar “Horizon Europe”, “</w:t>
      </w:r>
      <w:proofErr w:type="spellStart"/>
      <w:r>
        <w:t>Digital</w:t>
      </w:r>
      <w:proofErr w:type="spellEnd"/>
      <w:r>
        <w:t xml:space="preserve"> Europe” un citiem ES un valstu instrumentiem atbalstīs vērienīgu starptautisku augstākās izglītības iestāžu apvienību izveidi un kopīgu ilgtermiņa strukturālu, ilgtspējīgu un sistēmisku sadarbību izglītības, pētniecības un inovāciju jomā, </w:t>
      </w:r>
      <w:r w:rsidRPr="00F20BEA">
        <w:rPr>
          <w:b/>
          <w:bCs/>
        </w:rPr>
        <w:t xml:space="preserve">izveidojot Eiropas </w:t>
      </w:r>
      <w:proofErr w:type="spellStart"/>
      <w:r w:rsidRPr="00F20BEA">
        <w:rPr>
          <w:b/>
          <w:bCs/>
        </w:rPr>
        <w:t>starpuniversitāšu</w:t>
      </w:r>
      <w:proofErr w:type="spellEnd"/>
      <w:r w:rsidRPr="00F20BEA">
        <w:rPr>
          <w:b/>
          <w:bCs/>
        </w:rPr>
        <w:t xml:space="preserve"> universitātes</w:t>
      </w:r>
      <w:r w:rsidR="00F20BEA">
        <w:rPr>
          <w:b/>
          <w:bCs/>
        </w:rPr>
        <w:t xml:space="preserve"> (</w:t>
      </w:r>
      <w:proofErr w:type="spellStart"/>
      <w:r w:rsidRPr="00C37DE1" w:rsidR="00C37DE1">
        <w:rPr>
          <w:b/>
          <w:bCs/>
        </w:rPr>
        <w:t>European</w:t>
      </w:r>
      <w:proofErr w:type="spellEnd"/>
      <w:r w:rsidRPr="00C37DE1" w:rsidR="00C37DE1">
        <w:rPr>
          <w:b/>
          <w:bCs/>
        </w:rPr>
        <w:t xml:space="preserve"> </w:t>
      </w:r>
      <w:proofErr w:type="spellStart"/>
      <w:r w:rsidRPr="00C37DE1" w:rsidR="00C37DE1">
        <w:rPr>
          <w:b/>
          <w:bCs/>
        </w:rPr>
        <w:t>inter-university</w:t>
      </w:r>
      <w:proofErr w:type="spellEnd"/>
      <w:r w:rsidRPr="00C37DE1" w:rsidR="00C37DE1">
        <w:rPr>
          <w:b/>
          <w:bCs/>
        </w:rPr>
        <w:t xml:space="preserve"> </w:t>
      </w:r>
      <w:proofErr w:type="spellStart"/>
      <w:r w:rsidRPr="00C37DE1" w:rsidR="00C37DE1">
        <w:rPr>
          <w:b/>
          <w:bCs/>
        </w:rPr>
        <w:t>campuses</w:t>
      </w:r>
      <w:proofErr w:type="spellEnd"/>
      <w:r w:rsidR="00C37DE1">
        <w:rPr>
          <w:b/>
          <w:bCs/>
        </w:rPr>
        <w:t>)</w:t>
      </w:r>
      <w:r>
        <w:t>, kurās studenti, darbinieki un pētnieki no visām Eiropas daļām var baudīt netraucētu mobilitāti un kopā radīt jaunas zināšanas dažādās valstīs un disciplīnās.</w:t>
      </w:r>
    </w:p>
    <w:p w:rsidR="00E510EC" w:rsidP="008D03EA" w:rsidRDefault="008D03EA" w14:paraId="26A85577" w14:textId="0F829694">
      <w:pPr>
        <w:pStyle w:val="ListParagraph"/>
        <w:numPr>
          <w:ilvl w:val="0"/>
          <w:numId w:val="11"/>
        </w:numPr>
        <w:pBdr>
          <w:top w:val="nil"/>
          <w:left w:val="nil"/>
          <w:bottom w:val="nil"/>
          <w:right w:val="nil"/>
          <w:between w:val="nil"/>
        </w:pBdr>
        <w:spacing w:after="120"/>
        <w:jc w:val="both"/>
      </w:pPr>
      <w:r w:rsidRPr="00393138">
        <w:rPr>
          <w:b/>
          <w:bCs/>
        </w:rPr>
        <w:t>Tiesiskais statuss</w:t>
      </w:r>
      <w:r>
        <w:t xml:space="preserve"> augstākās izglītības iestāžu aliansēm – Eiropas universitātēm un cita veida aliansēm – ļautu tām apvienot savas priekšrocības, pieņemt kopīgus stratēģiskus lēmumus, darboties kopā ar juridiskas personas statusu un veicināt resursu, darbību un datu apkopošanu. Šādi statūti veicinātu ciešāku, ilgtermiņa un elastīgāku starpvalstu sadarbību, kas ļautu dalīt spējas, apmainīties ar personālu un īstenot kopīgas programmas ar mērķi piešķirt kopīgas alianses pakāpes, </w:t>
      </w:r>
      <w:r w:rsidRPr="00B5307E">
        <w:rPr>
          <w:b/>
          <w:bCs/>
        </w:rPr>
        <w:t>tostarp kopīgu Eiropas grādu.</w:t>
      </w:r>
    </w:p>
    <w:p w:rsidR="001E0528" w:rsidP="001E0528" w:rsidRDefault="001E0528" w14:paraId="1258B1E8" w14:textId="1F00314F">
      <w:pPr>
        <w:pStyle w:val="ListParagraph"/>
        <w:numPr>
          <w:ilvl w:val="0"/>
          <w:numId w:val="11"/>
        </w:numPr>
        <w:pBdr>
          <w:top w:val="nil"/>
          <w:left w:val="nil"/>
          <w:bottom w:val="nil"/>
          <w:right w:val="nil"/>
          <w:between w:val="nil"/>
        </w:pBdr>
        <w:spacing w:after="120"/>
        <w:jc w:val="both"/>
      </w:pPr>
      <w:r w:rsidRPr="001E0528">
        <w:rPr>
          <w:b/>
          <w:bCs/>
        </w:rPr>
        <w:t>Kopīgs Eiropas grāds</w:t>
      </w:r>
      <w:r>
        <w:t xml:space="preserve">, kas būtu </w:t>
      </w:r>
      <w:r w:rsidRPr="00A974D2">
        <w:rPr>
          <w:u w:val="single"/>
        </w:rPr>
        <w:t>piešķirams valsts līmenī</w:t>
      </w:r>
      <w:r>
        <w:t xml:space="preserve">, apliecinātu mācību rezultātus, kas sasniegti kā daļa no starpvalstu sadarbības starp vairākām iestādēm, ko piedāvā, piemēram, Eiropas universitāšu apvienības un kas pamatojas uz kopīgu kritēriju kopumu. </w:t>
      </w:r>
      <w:r w:rsidRPr="0054203C">
        <w:rPr>
          <w:b/>
          <w:bCs/>
        </w:rPr>
        <w:t>Eiropas līmeņa diplomam</w:t>
      </w:r>
      <w:r>
        <w:t xml:space="preserve"> jābūt viegli izdodamam, uzglabājamam, koplietotam, pārbaudītam un autentificētam, kā arī atzītam visā ES. Vispirms Komisija strādās, lai izstrādātu Eiropas kritērijus Eiropas grāda piešķiršanai. Šādu</w:t>
      </w:r>
      <w:r w:rsidR="009C5A02">
        <w:t xml:space="preserve"> apliecinājumu</w:t>
      </w:r>
      <w:r>
        <w:t xml:space="preserve"> izsniegtu kā papildu sertifikātu to studentu kvalifikācijai, kuri beiguši kopīgas programmas vairāku augstākās izglītības iestāžu starpvalstu sadarbības kontekstā.</w:t>
      </w:r>
    </w:p>
    <w:p w:rsidR="00F20BEA" w:rsidP="001E0528" w:rsidRDefault="001E0528" w14:paraId="1FD75368" w14:textId="0417AE13">
      <w:pPr>
        <w:pStyle w:val="ListParagraph"/>
        <w:numPr>
          <w:ilvl w:val="0"/>
          <w:numId w:val="11"/>
        </w:numPr>
        <w:pBdr>
          <w:top w:val="nil"/>
          <w:left w:val="nil"/>
          <w:bottom w:val="nil"/>
          <w:right w:val="nil"/>
          <w:between w:val="nil"/>
        </w:pBdr>
        <w:spacing w:after="120"/>
        <w:jc w:val="both"/>
      </w:pPr>
      <w:r w:rsidRPr="0054203C">
        <w:rPr>
          <w:b/>
          <w:bCs/>
        </w:rPr>
        <w:t>Eiropas studentu kartes</w:t>
      </w:r>
      <w:r>
        <w:t xml:space="preserve"> iniciatīvas vispārēja izmantošana visiem mobilajiem studentiem visās Eiropas universitātēs atvieglos viņu piekļuvi starpvalstu mobilitātei visos līmeņos. Tas atvieglos mobilitātes pārvaldību, padarīs to efektīvāku un zaļāku. </w:t>
      </w:r>
      <w:r w:rsidR="00D55DA5">
        <w:t>Karte nodrošinās</w:t>
      </w:r>
      <w:r>
        <w:t>, ka katru Eiropas studentu var unikāli identificēt pāri robežām</w:t>
      </w:r>
      <w:r w:rsidR="0054203C">
        <w:t xml:space="preserve"> ar </w:t>
      </w:r>
      <w:r>
        <w:t>digitālajiem rīkiem, atvieglos Eiropas studentu karšu ieviešanu visā Eiropā un ļaus pilnībā digitalizēt Erasmus + studentu mobilitātes pārvaldību no pieteikuma iesniegšanas līdz studiju atļauju izsniegšanai.</w:t>
      </w:r>
    </w:p>
    <w:p w:rsidR="00297F52" w:rsidP="007F46C9" w:rsidRDefault="00326650" w14:paraId="6576058A" w14:textId="71BCA756">
      <w:pPr>
        <w:pBdr>
          <w:top w:val="nil"/>
          <w:left w:val="nil"/>
          <w:bottom w:val="nil"/>
          <w:right w:val="nil"/>
          <w:between w:val="nil"/>
        </w:pBdr>
        <w:spacing w:after="120"/>
        <w:jc w:val="both"/>
      </w:pPr>
      <w:r w:rsidRPr="00326650">
        <w:t>Turklāt, tā kā universitātēm ir autonomija un dalībvalst</w:t>
      </w:r>
      <w:r w:rsidR="00D55DA5">
        <w:t xml:space="preserve">is regulē </w:t>
      </w:r>
      <w:r>
        <w:t xml:space="preserve">to darbību, </w:t>
      </w:r>
      <w:r w:rsidRPr="00326650">
        <w:t>ir pastāvīgs</w:t>
      </w:r>
      <w:r>
        <w:t xml:space="preserve"> </w:t>
      </w:r>
      <w:r w:rsidR="00C37A70">
        <w:t xml:space="preserve">izaicinājums </w:t>
      </w:r>
      <w:r w:rsidRPr="00326650">
        <w:t xml:space="preserve">nodrošināt, ka mācību programmas un kvalifikācijas ir pilnīgi pārredzamas un ka atšķirības nekavē studentu, akadēmisko aprindu un pētnieku brīvu pārvietošanos. </w:t>
      </w:r>
      <w:r w:rsidRPr="00C37A70">
        <w:rPr>
          <w:b/>
          <w:bCs/>
        </w:rPr>
        <w:t>Kvalitātes nodrošināšana</w:t>
      </w:r>
      <w:r w:rsidRPr="00326650">
        <w:t xml:space="preserve"> ir pamats savstarpējai uzticībai, kas nodrošina padziļinātu sadarbību un netraucētu mobilitāti. Tāpēc tiek rosināts turpmāk </w:t>
      </w:r>
      <w:r w:rsidRPr="00C37A70">
        <w:rPr>
          <w:b/>
          <w:bCs/>
        </w:rPr>
        <w:t>attīstīt Eiropas kvalitātes nodrošināšanas un atzīšanas sistēmu</w:t>
      </w:r>
      <w:r w:rsidRPr="00326650">
        <w:t xml:space="preserve">, kurā tiek nodrošināta kvalifikācijas </w:t>
      </w:r>
      <w:r w:rsidR="00D55DA5">
        <w:t>atbilstība noteiktām prasībām</w:t>
      </w:r>
      <w:r w:rsidRPr="00326650">
        <w:t>, kvalifikācijas tiek digitalizētas</w:t>
      </w:r>
      <w:r w:rsidRPr="00326650" w:rsidR="00922163">
        <w:t xml:space="preserve"> un</w:t>
      </w:r>
      <w:r w:rsidRPr="00326650">
        <w:t xml:space="preserve"> atzītas automātiski visā Eiropā, novēršot birokrātiju, kas kavē mobilitāti, piekļuvi turpmākām mācībām vai ienākšanu darba tirgū. Sinerģijā ar E</w:t>
      </w:r>
      <w:r w:rsidR="002E094D">
        <w:t xml:space="preserve">iropas </w:t>
      </w:r>
      <w:r w:rsidRPr="00326650" w:rsidR="002E094D">
        <w:t>P</w:t>
      </w:r>
      <w:r w:rsidR="002E094D">
        <w:t>ētniecības telpas (</w:t>
      </w:r>
      <w:r w:rsidR="00690A05">
        <w:t xml:space="preserve">turpmāk – </w:t>
      </w:r>
      <w:r w:rsidR="002E094D">
        <w:t>EPT)</w:t>
      </w:r>
      <w:r w:rsidRPr="00326650">
        <w:t xml:space="preserve"> politikas programmu </w:t>
      </w:r>
      <w:r w:rsidR="002E094D">
        <w:t xml:space="preserve">(ERA </w:t>
      </w:r>
      <w:proofErr w:type="spellStart"/>
      <w:r w:rsidR="002E094D">
        <w:t>Policy</w:t>
      </w:r>
      <w:proofErr w:type="spellEnd"/>
      <w:r w:rsidR="002E094D">
        <w:t xml:space="preserve"> </w:t>
      </w:r>
      <w:proofErr w:type="spellStart"/>
      <w:r w:rsidR="002E094D">
        <w:t>agenda</w:t>
      </w:r>
      <w:proofErr w:type="spellEnd"/>
      <w:r w:rsidR="002E094D">
        <w:t xml:space="preserve">) </w:t>
      </w:r>
      <w:r w:rsidRPr="00326650">
        <w:t xml:space="preserve">Eiropas izcilības iniciatīva palielinās Eiropas universitāšu izcilību zinātnē un zināšanu stiprināšanā un uzlabos Eiropas universitāšu globālo konkurētspēju tādās svarīgās jomās kā </w:t>
      </w:r>
      <w:r w:rsidRPr="00701522">
        <w:rPr>
          <w:b/>
          <w:bCs/>
        </w:rPr>
        <w:t>zaļā un digitālā pāreja.</w:t>
      </w:r>
    </w:p>
    <w:p w:rsidR="00297F52" w:rsidP="00297F52" w:rsidRDefault="00BC0881" w14:paraId="7FC9BF78" w14:textId="7BEE3180">
      <w:pPr>
        <w:pBdr>
          <w:top w:val="nil"/>
          <w:left w:val="nil"/>
          <w:bottom w:val="nil"/>
          <w:right w:val="nil"/>
          <w:between w:val="nil"/>
        </w:pBdr>
        <w:spacing w:after="120"/>
        <w:jc w:val="both"/>
      </w:pPr>
      <w:r>
        <w:t>Ir</w:t>
      </w:r>
      <w:r w:rsidR="00297F52">
        <w:t xml:space="preserve"> </w:t>
      </w:r>
      <w:r w:rsidR="00145A45">
        <w:t>plāno</w:t>
      </w:r>
      <w:r>
        <w:t>ts</w:t>
      </w:r>
      <w:r w:rsidR="00145A45">
        <w:t xml:space="preserve"> </w:t>
      </w:r>
      <w:r w:rsidR="002A438E">
        <w:t>ierosin</w:t>
      </w:r>
      <w:r w:rsidR="00145A45">
        <w:t>āt</w:t>
      </w:r>
      <w:r w:rsidR="002A438E">
        <w:t xml:space="preserve"> </w:t>
      </w:r>
      <w:r w:rsidR="00CC489C">
        <w:t xml:space="preserve">šādas darbības, kas būtu īstenojamas </w:t>
      </w:r>
      <w:r w:rsidR="00297F52">
        <w:t>ciešā sadarbībā ar ieinteresētajām p</w:t>
      </w:r>
      <w:r w:rsidR="00A7008C">
        <w:t>usēm</w:t>
      </w:r>
      <w:r w:rsidR="00297F52">
        <w:t xml:space="preserve"> un dalībvalstīm:</w:t>
      </w:r>
    </w:p>
    <w:p w:rsidR="00297F52" w:rsidP="00297F52" w:rsidRDefault="00297F52" w14:paraId="79C36769" w14:textId="003CB408">
      <w:pPr>
        <w:pBdr>
          <w:top w:val="nil"/>
          <w:left w:val="nil"/>
          <w:bottom w:val="nil"/>
          <w:right w:val="nil"/>
          <w:between w:val="nil"/>
        </w:pBdr>
        <w:spacing w:after="120"/>
        <w:jc w:val="both"/>
      </w:pPr>
      <w:r>
        <w:t xml:space="preserve">- līdz 2024. gada vidum paplašināt darbību 60 Eiropas </w:t>
      </w:r>
      <w:r w:rsidR="00544E80">
        <w:t>U</w:t>
      </w:r>
      <w:r>
        <w:t>niversitātēs, kurās ir vairāk nekā 500 universitāšu, paredzot Erasmus+ indikatīvo budžetu EUR 1,1 miljarda apmērā 2021. –2027. gadam.</w:t>
      </w:r>
    </w:p>
    <w:p w:rsidR="00297F52" w:rsidP="00297F52" w:rsidRDefault="00297F52" w14:paraId="58631B0F" w14:textId="534951B1">
      <w:pPr>
        <w:pBdr>
          <w:top w:val="nil"/>
          <w:left w:val="nil"/>
          <w:bottom w:val="nil"/>
          <w:right w:val="nil"/>
          <w:between w:val="nil"/>
        </w:pBdr>
        <w:spacing w:after="120"/>
        <w:jc w:val="both"/>
      </w:pPr>
      <w:r>
        <w:lastRenderedPageBreak/>
        <w:t xml:space="preserve">- līdz 2024. gada vidum strādāt pie tiesiskā regulējuma attiecībā uz universitāšu aliansēm: no 2022. gada programmas “Erasmus +” </w:t>
      </w:r>
      <w:r w:rsidR="00273DC6">
        <w:t xml:space="preserve">ietvaros pilotēt </w:t>
      </w:r>
      <w:r>
        <w:t xml:space="preserve">esošo Eiropas instrumentu </w:t>
      </w:r>
      <w:r w:rsidR="00273DC6">
        <w:t>izmantošanu</w:t>
      </w:r>
      <w:r>
        <w:t>.</w:t>
      </w:r>
    </w:p>
    <w:p w:rsidR="00297F52" w:rsidP="00297F52" w:rsidRDefault="00297F52" w14:paraId="6D11E849" w14:textId="3FF6CEE5">
      <w:pPr>
        <w:pBdr>
          <w:top w:val="nil"/>
          <w:left w:val="nil"/>
          <w:bottom w:val="nil"/>
          <w:right w:val="nil"/>
          <w:between w:val="nil"/>
        </w:pBdr>
        <w:spacing w:after="120"/>
        <w:jc w:val="both"/>
      </w:pPr>
      <w:r>
        <w:t xml:space="preserve">- </w:t>
      </w:r>
      <w:r w:rsidR="00145A45">
        <w:t>izpēte</w:t>
      </w:r>
      <w:r>
        <w:t xml:space="preserve"> un nepieciešamie pasākumi ceļā uz kopīgu Eiropas grādu līdz 2024. gada vidum: no 2022. gada programma Erasmus+ </w:t>
      </w:r>
      <w:r w:rsidR="005D1527">
        <w:t xml:space="preserve">būtu </w:t>
      </w:r>
      <w:r>
        <w:t>pirmais solis ceļā uz kopīgu Eiropas grādu, jo īpaši Eiropas kritēriju izstrād</w:t>
      </w:r>
      <w:r w:rsidR="005D1527">
        <w:t xml:space="preserve">ē </w:t>
      </w:r>
      <w:r>
        <w:t>Eiropas grāda piešķiršanai.</w:t>
      </w:r>
    </w:p>
    <w:p w:rsidR="00297F52" w:rsidP="00297F52" w:rsidRDefault="00297F52" w14:paraId="6309308E" w14:textId="0E88BFCF">
      <w:pPr>
        <w:pBdr>
          <w:top w:val="nil"/>
          <w:left w:val="nil"/>
          <w:bottom w:val="nil"/>
          <w:right w:val="nil"/>
          <w:between w:val="nil"/>
        </w:pBdr>
        <w:spacing w:after="120"/>
        <w:jc w:val="both"/>
      </w:pPr>
      <w:r>
        <w:t xml:space="preserve">- </w:t>
      </w:r>
      <w:r w:rsidR="00145A45">
        <w:t>p</w:t>
      </w:r>
      <w:r>
        <w:t>aplašināt Eiropas studentu kartes iniciatīvu, līdz 2022. gadam</w:t>
      </w:r>
      <w:r w:rsidR="004334A8">
        <w:t xml:space="preserve"> ieviešot</w:t>
      </w:r>
      <w:r>
        <w:t xml:space="preserve"> unikālu Eiropas studentu identifikatoru visiem mobi</w:t>
      </w:r>
      <w:r w:rsidR="005D1527">
        <w:t>litātē iesaistītajiem</w:t>
      </w:r>
      <w:r>
        <w:t xml:space="preserve"> studentiem</w:t>
      </w:r>
      <w:r w:rsidR="004334A8">
        <w:t>,</w:t>
      </w:r>
      <w:r>
        <w:t xml:space="preserve"> un līdz 2024. gada vidum visiem Eiropas augstskolu studentiem.</w:t>
      </w:r>
    </w:p>
    <w:p w:rsidR="00297F52" w:rsidP="00297F52" w:rsidRDefault="00297F52" w14:paraId="7298911F" w14:textId="5C8E74BF">
      <w:pPr>
        <w:pBdr>
          <w:top w:val="nil"/>
          <w:left w:val="nil"/>
          <w:bottom w:val="nil"/>
          <w:right w:val="nil"/>
          <w:between w:val="nil"/>
        </w:pBdr>
        <w:spacing w:after="120"/>
        <w:jc w:val="both"/>
      </w:pPr>
      <w:r>
        <w:t xml:space="preserve">- </w:t>
      </w:r>
      <w:r w:rsidR="004334A8">
        <w:t>p</w:t>
      </w:r>
      <w:r>
        <w:t>ārskatīt Ieteikumu par turpmāku Eiropas sadarbību augstākās izglītības kvalitātes nodrošināšanā 2023. gadā, lai turpinātu attīstīt Eiropas kvalitātes nodrošināšanas un atzīšanas sistēmu.</w:t>
      </w:r>
    </w:p>
    <w:p w:rsidR="003605FF" w:rsidP="004E3D03" w:rsidRDefault="00297F52" w14:paraId="569C0DCD" w14:textId="4665E1A2">
      <w:pPr>
        <w:pBdr>
          <w:top w:val="nil"/>
          <w:left w:val="nil"/>
          <w:bottom w:val="nil"/>
          <w:right w:val="nil"/>
          <w:between w:val="nil"/>
        </w:pBdr>
        <w:spacing w:after="120"/>
        <w:jc w:val="both"/>
      </w:pPr>
      <w:r>
        <w:t xml:space="preserve">- </w:t>
      </w:r>
      <w:r w:rsidR="00AC0C1E">
        <w:t xml:space="preserve">sagatavot </w:t>
      </w:r>
      <w:r>
        <w:t>2022. gad</w:t>
      </w:r>
      <w:r w:rsidR="0075719F">
        <w:t>ā</w:t>
      </w:r>
      <w:r>
        <w:t xml:space="preserve"> ziņojum</w:t>
      </w:r>
      <w:r w:rsidR="00AC0C1E">
        <w:t>u</w:t>
      </w:r>
      <w:r>
        <w:t xml:space="preserve"> par Padomes ieteikuma īstenošanu, lai veicinātu augstākās izglītības un vidējās izglītības un apmācības kvalifikāciju un mācību periodu rezultātu automātisku savstarpēju atzīšanu ārvalstīs, un atbalstītu dalībvalstis.</w:t>
      </w:r>
    </w:p>
    <w:p w:rsidR="0095447B" w:rsidP="004E3D03" w:rsidRDefault="00C40F05" w14:paraId="5EEF8C22" w14:textId="0D18102C">
      <w:pPr>
        <w:pBdr>
          <w:top w:val="nil"/>
          <w:left w:val="nil"/>
          <w:bottom w:val="nil"/>
          <w:right w:val="nil"/>
          <w:between w:val="nil"/>
        </w:pBdr>
        <w:spacing w:after="120"/>
        <w:jc w:val="both"/>
      </w:pPr>
      <w:r>
        <w:t xml:space="preserve">Arī </w:t>
      </w:r>
      <w:r w:rsidRPr="003B27A0" w:rsidR="00392539">
        <w:t>2020.</w:t>
      </w:r>
      <w:r w:rsidR="00392539">
        <w:t> </w:t>
      </w:r>
      <w:r w:rsidRPr="003B27A0" w:rsidR="00392539">
        <w:t xml:space="preserve">gada </w:t>
      </w:r>
      <w:r w:rsidR="00392539">
        <w:t xml:space="preserve">decembra secinājumos </w:t>
      </w:r>
      <w:r w:rsidRPr="003B27A0" w:rsidR="00392539">
        <w:t xml:space="preserve">par Jauno Eiropas pētniecības telpu </w:t>
      </w:r>
      <w:r w:rsidR="00392539">
        <w:t>ir uzsvērta nepieciešamība veicināt labāku augstākās izglītības un zinātnes integrāciju. 2021.</w:t>
      </w:r>
      <w:r w:rsidR="006A0259">
        <w:t xml:space="preserve"> </w:t>
      </w:r>
      <w:r w:rsidR="00392539">
        <w:t xml:space="preserve">gada novembrī pieņemtā Padomes </w:t>
      </w:r>
      <w:r w:rsidR="0039535D">
        <w:t>r</w:t>
      </w:r>
      <w:r w:rsidR="00392539">
        <w:t xml:space="preserve">ekomendācija par </w:t>
      </w:r>
      <w:r w:rsidRPr="003B27A0" w:rsidR="00392539">
        <w:t>Eiropas pētniecības un inovāciju pakt</w:t>
      </w:r>
      <w:r w:rsidR="00392539">
        <w:t>u</w:t>
      </w:r>
      <w:r w:rsidRPr="003B27A0" w:rsidR="00392539">
        <w:t xml:space="preserve"> iezīmē galvenās un fundamentālās</w:t>
      </w:r>
      <w:r w:rsidR="00690A05">
        <w:t xml:space="preserve"> pētniecības un inovācijas</w:t>
      </w:r>
      <w:r w:rsidRPr="003B27A0" w:rsidR="00392539">
        <w:t xml:space="preserve"> </w:t>
      </w:r>
      <w:r w:rsidR="00690A05">
        <w:t>(</w:t>
      </w:r>
      <w:r w:rsidR="00004511">
        <w:t xml:space="preserve">turpmāk – </w:t>
      </w:r>
      <w:r w:rsidRPr="003B27A0" w:rsidR="00392539">
        <w:t>P&amp;I</w:t>
      </w:r>
      <w:r w:rsidR="00690A05">
        <w:t>)</w:t>
      </w:r>
      <w:r w:rsidRPr="003B27A0" w:rsidR="00392539">
        <w:t xml:space="preserve"> vērtības un principus jaunaj</w:t>
      </w:r>
      <w:r w:rsidR="00392539">
        <w:t xml:space="preserve">ā </w:t>
      </w:r>
      <w:r w:rsidRPr="003B27A0" w:rsidR="00392539">
        <w:t xml:space="preserve">EPT, </w:t>
      </w:r>
      <w:r w:rsidR="00392539">
        <w:t>kas tiešā veidā attiecas arī uz augstāko izglītību</w:t>
      </w:r>
      <w:r w:rsidR="0039535D">
        <w:t xml:space="preserve"> un starptautisko sadarbību</w:t>
      </w:r>
      <w:r w:rsidR="00392539">
        <w:t xml:space="preserve">. </w:t>
      </w:r>
      <w:r>
        <w:t xml:space="preserve">Programmas Horizon Europe ceturtajā komponentā </w:t>
      </w:r>
      <w:r w:rsidR="002A438E">
        <w:t>“</w:t>
      </w:r>
      <w:r>
        <w:t>EPT attīstība</w:t>
      </w:r>
      <w:r w:rsidR="002A438E">
        <w:t>”</w:t>
      </w:r>
      <w:r>
        <w:t xml:space="preserve"> ir paredzēts finansējums </w:t>
      </w:r>
      <w:r w:rsidR="002A438E">
        <w:t xml:space="preserve">sinerģijai ar Eiropas universitāšu iniciatīvu. </w:t>
      </w:r>
    </w:p>
    <w:p w:rsidR="00F94A01" w:rsidP="004E3D03" w:rsidRDefault="00F94A01" w14:paraId="7DC91D88" w14:textId="14CD6591">
      <w:pPr>
        <w:pBdr>
          <w:top w:val="nil"/>
          <w:left w:val="nil"/>
          <w:bottom w:val="nil"/>
          <w:right w:val="nil"/>
          <w:between w:val="nil"/>
        </w:pBdr>
        <w:spacing w:after="120"/>
        <w:jc w:val="both"/>
      </w:pPr>
      <w:r>
        <w:t>FR PRES aicina ES ministrus diskutēt par šādiem jautājumiem:</w:t>
      </w:r>
    </w:p>
    <w:p w:rsidR="006660F1" w:rsidP="00EC0EE0" w:rsidRDefault="00EC0EE0" w14:paraId="59CF9040" w14:textId="54FF5374">
      <w:pPr>
        <w:pBdr>
          <w:top w:val="nil"/>
          <w:left w:val="nil"/>
          <w:bottom w:val="nil"/>
          <w:right w:val="nil"/>
          <w:between w:val="nil"/>
        </w:pBdr>
        <w:spacing w:after="120"/>
        <w:jc w:val="both"/>
      </w:pPr>
      <w:r>
        <w:t xml:space="preserve">1. </w:t>
      </w:r>
      <w:r w:rsidR="006660F1">
        <w:t>Universitāšu Eiropa: Kāda nākotne?</w:t>
      </w:r>
    </w:p>
    <w:p w:rsidR="006660F1" w:rsidP="00EC0EE0" w:rsidRDefault="00070D40" w14:paraId="6C417640" w14:textId="43B63F7D">
      <w:pPr>
        <w:pStyle w:val="ListParagraph"/>
        <w:numPr>
          <w:ilvl w:val="0"/>
          <w:numId w:val="14"/>
        </w:numPr>
        <w:pBdr>
          <w:top w:val="nil"/>
          <w:left w:val="nil"/>
          <w:bottom w:val="nil"/>
          <w:right w:val="nil"/>
          <w:between w:val="nil"/>
        </w:pBdr>
        <w:spacing w:after="120"/>
        <w:jc w:val="both"/>
      </w:pPr>
      <w:r w:rsidRPr="00070D40">
        <w:t xml:space="preserve">Komisija 2022. gada janvārī </w:t>
      </w:r>
      <w:r>
        <w:t xml:space="preserve">plāno </w:t>
      </w:r>
      <w:r w:rsidRPr="00070D40">
        <w:t>nāk</w:t>
      </w:r>
      <w:r>
        <w:t>t</w:t>
      </w:r>
      <w:r w:rsidRPr="00070D40">
        <w:t xml:space="preserve"> klajā ar vērienīgu Eiropas stratēģiju universitātēm, kas do</w:t>
      </w:r>
      <w:r>
        <w:t>s</w:t>
      </w:r>
      <w:r w:rsidRPr="00070D40">
        <w:t xml:space="preserve"> jaunu impulsu Eiropas izglītības un pētniecības jomu īstenošanai turpmākajos gados. Kā mēs varam reaģēt uz šiem izaicinājumiem, un kā ES ar savu spēcīgo pieredzi var </w:t>
      </w:r>
      <w:r w:rsidR="00A2196C">
        <w:t>rādīt virzienu</w:t>
      </w:r>
      <w:r w:rsidRPr="00070D40">
        <w:t>?</w:t>
      </w:r>
    </w:p>
    <w:p w:rsidR="006660F1" w:rsidP="006660F1" w:rsidRDefault="006660F1" w14:paraId="3DB6892E" w14:textId="35A9156A">
      <w:pPr>
        <w:pBdr>
          <w:top w:val="nil"/>
          <w:left w:val="nil"/>
          <w:bottom w:val="nil"/>
          <w:right w:val="nil"/>
          <w:between w:val="nil"/>
        </w:pBdr>
        <w:spacing w:after="120"/>
        <w:jc w:val="both"/>
      </w:pPr>
      <w:r>
        <w:t>2. Pētniecības principi un vērtības Eiropā un pasaulē</w:t>
      </w:r>
    </w:p>
    <w:p w:rsidR="00070D40" w:rsidP="00070D40" w:rsidRDefault="00FD3B25" w14:paraId="32A76225" w14:textId="3B0C1B8F">
      <w:pPr>
        <w:pStyle w:val="ListParagraph"/>
        <w:numPr>
          <w:ilvl w:val="0"/>
          <w:numId w:val="14"/>
        </w:numPr>
        <w:pBdr>
          <w:top w:val="nil"/>
          <w:left w:val="nil"/>
          <w:bottom w:val="nil"/>
          <w:right w:val="nil"/>
          <w:between w:val="nil"/>
        </w:pBdr>
        <w:spacing w:after="120"/>
        <w:jc w:val="both"/>
      </w:pPr>
      <w:r w:rsidRPr="00FD3B25">
        <w:t>Kā mēs varam labāk formulēt visus šos jautājumus, neapdraudot pētnieku radošumu? Kā mēs varam padarīt mūsdienu un rītdienas zinātnisko pētījumu veicēju sociālo atbildību redzamu un saprotamu Eiropas Savienībā un ārpus tās?</w:t>
      </w:r>
    </w:p>
    <w:p w:rsidR="00F94A01" w:rsidP="00190D22" w:rsidRDefault="00D37CC1" w14:paraId="136D5051" w14:textId="58E08913">
      <w:pPr>
        <w:pBdr>
          <w:top w:val="nil"/>
          <w:left w:val="nil"/>
          <w:bottom w:val="nil"/>
          <w:right w:val="nil"/>
          <w:between w:val="nil"/>
        </w:pBdr>
        <w:spacing w:after="120"/>
        <w:jc w:val="both"/>
      </w:pPr>
      <w:r>
        <w:t xml:space="preserve">3. </w:t>
      </w:r>
      <w:r w:rsidRPr="00190D22" w:rsidR="00190D22">
        <w:t>Pārrobežu sadarbības stiprināšana starp universitātēm Eiropas nākotnei</w:t>
      </w:r>
    </w:p>
    <w:p w:rsidR="00F94A01" w:rsidP="00825B0E" w:rsidRDefault="00F94A01" w14:paraId="69C1175A" w14:textId="3C62F2EF">
      <w:pPr>
        <w:pStyle w:val="ListParagraph"/>
        <w:numPr>
          <w:ilvl w:val="0"/>
          <w:numId w:val="12"/>
        </w:numPr>
        <w:pBdr>
          <w:top w:val="nil"/>
          <w:left w:val="nil"/>
          <w:bottom w:val="nil"/>
          <w:right w:val="nil"/>
          <w:between w:val="nil"/>
        </w:pBdr>
        <w:spacing w:after="120"/>
        <w:jc w:val="both"/>
      </w:pPr>
      <w:r>
        <w:t>Viena no Eiropas universitāšu nākotnes prioritātēm ir stiprināt</w:t>
      </w:r>
      <w:r w:rsidR="00875836">
        <w:t xml:space="preserve"> </w:t>
      </w:r>
      <w:r>
        <w:t>starpvalstu sadarbīb</w:t>
      </w:r>
      <w:r w:rsidR="0075719F">
        <w:t>u</w:t>
      </w:r>
      <w:r>
        <w:t xml:space="preserve"> starp augstākās izglītības iestādēm Eiropā, </w:t>
      </w:r>
      <w:r w:rsidR="006D5E33">
        <w:t xml:space="preserve">balstoties </w:t>
      </w:r>
      <w:r>
        <w:t xml:space="preserve">Eiropas Universitāšu apvienību </w:t>
      </w:r>
      <w:r w:rsidR="006D5E33">
        <w:t xml:space="preserve">un citas sadarbības </w:t>
      </w:r>
      <w:r>
        <w:t>pieredz</w:t>
      </w:r>
      <w:r w:rsidR="006D5E33">
        <w:t>ē</w:t>
      </w:r>
      <w:r w:rsidR="00825B0E">
        <w:t xml:space="preserve">. </w:t>
      </w:r>
      <w:r>
        <w:t>Ko jūs uzskatāt par galvenajiem izaicinājumiem starpvalstu sadarbības stiprināšanā</w:t>
      </w:r>
      <w:r w:rsidR="00875836">
        <w:t xml:space="preserve"> </w:t>
      </w:r>
      <w:r>
        <w:t>starp augstākās izglītības iestādēm Eiropā un kā dalībvalstis un</w:t>
      </w:r>
      <w:r w:rsidR="00875836">
        <w:t xml:space="preserve"> kā </w:t>
      </w:r>
      <w:r>
        <w:t>Komisija koordinē atbalstu universitātēm stratēģijas īstenošanā? Kā</w:t>
      </w:r>
      <w:r w:rsidR="00875836">
        <w:t xml:space="preserve"> </w:t>
      </w:r>
      <w:r w:rsidR="0024436A">
        <w:t xml:space="preserve">un </w:t>
      </w:r>
      <w:r>
        <w:t>vai šīs starptautiskās sadarbības stiprināšana var veicināt</w:t>
      </w:r>
      <w:r w:rsidR="00875836">
        <w:t xml:space="preserve"> </w:t>
      </w:r>
      <w:r>
        <w:t>Eiropas augstākās izglītības nozares pievilcīb</w:t>
      </w:r>
      <w:r w:rsidR="0075719F">
        <w:t>u</w:t>
      </w:r>
      <w:r>
        <w:t xml:space="preserve"> un konkurētspēj</w:t>
      </w:r>
      <w:r w:rsidR="0075719F">
        <w:t>u</w:t>
      </w:r>
      <w:r w:rsidR="00875836">
        <w:t xml:space="preserve"> </w:t>
      </w:r>
      <w:r>
        <w:t>starptautiskā līmenī?</w:t>
      </w:r>
    </w:p>
    <w:p w:rsidR="00F94A01" w:rsidP="0024436A" w:rsidRDefault="00F94A01" w14:paraId="1FE69A16" w14:textId="43FBE4B0">
      <w:pPr>
        <w:pStyle w:val="ListParagraph"/>
        <w:numPr>
          <w:ilvl w:val="0"/>
          <w:numId w:val="12"/>
        </w:numPr>
        <w:pBdr>
          <w:top w:val="nil"/>
          <w:left w:val="nil"/>
          <w:bottom w:val="nil"/>
          <w:right w:val="nil"/>
          <w:between w:val="nil"/>
        </w:pBdr>
        <w:spacing w:after="120"/>
        <w:jc w:val="both"/>
      </w:pPr>
      <w:r>
        <w:t>Universitāšu pievilcība jo īpaši ir atkarīga no akadēmiskās karjeras pievilcības, aptverot mācīšanu un pētniecību.</w:t>
      </w:r>
      <w:r w:rsidR="0024436A">
        <w:t xml:space="preserve"> </w:t>
      </w:r>
      <w:r>
        <w:t>Kādu politiku dalībvalstis un Komisija var ieviest, lai palielinātu karjeras pievilcību un piesaistītu ES vairāk talantu? Kāda nozīme var būt tādām aliansēm kā Eiropas universitāt</w:t>
      </w:r>
      <w:r w:rsidR="00451B54">
        <w:t>es</w:t>
      </w:r>
      <w:r>
        <w:t>, lai atbalstītu šīs politikas jomas?</w:t>
      </w:r>
    </w:p>
    <w:p w:rsidR="00F94A01" w:rsidP="00451B54" w:rsidRDefault="00F94A01" w14:paraId="7F6CEE2F" w14:textId="480D8BAC">
      <w:pPr>
        <w:pStyle w:val="ListParagraph"/>
        <w:numPr>
          <w:ilvl w:val="0"/>
          <w:numId w:val="12"/>
        </w:numPr>
        <w:pBdr>
          <w:top w:val="nil"/>
          <w:left w:val="nil"/>
          <w:bottom w:val="nil"/>
          <w:right w:val="nil"/>
          <w:between w:val="nil"/>
        </w:pBdr>
        <w:spacing w:after="120"/>
        <w:jc w:val="both"/>
      </w:pPr>
      <w:r>
        <w:t>Lai Eiropas Universitāšu stratēģija un Padomes ieteikuma priekšlikums būtu veiksmīgs un sniegtu gaidīto pozitīvo ietekmi, ir jāsaskaņo galvenās politikas prioritātes augstākās izglītības nozarē un ar to saistītie ieguldījumi Eiropas, valstu, reģionu un iestāžu līmenī.</w:t>
      </w:r>
      <w:r w:rsidR="00451B54">
        <w:t xml:space="preserve"> </w:t>
      </w:r>
      <w:r>
        <w:t>Kā ES un dalībvalstis var labāk koordinēt savus centienus?</w:t>
      </w:r>
    </w:p>
    <w:p w:rsidR="00F94A01" w:rsidP="00451B54" w:rsidRDefault="00F94A01" w14:paraId="00B27FDD" w14:textId="25794FA8">
      <w:pPr>
        <w:pStyle w:val="ListParagraph"/>
        <w:numPr>
          <w:ilvl w:val="0"/>
          <w:numId w:val="12"/>
        </w:numPr>
        <w:pBdr>
          <w:top w:val="nil"/>
          <w:left w:val="nil"/>
          <w:bottom w:val="nil"/>
          <w:right w:val="nil"/>
          <w:between w:val="nil"/>
        </w:pBdr>
        <w:spacing w:after="120"/>
        <w:jc w:val="both"/>
      </w:pPr>
      <w:r>
        <w:lastRenderedPageBreak/>
        <w:t>Eiropas Universitātes apvienības apvieno savus modeļus, bet saskaras ar šķēršļiem, kas saistīti ar valstu sistēmu daudzveidību un Eiropas un valstu līmenī pieejamo finansējuma avotu daudzveidību.</w:t>
      </w:r>
      <w:r w:rsidR="00451B54">
        <w:t xml:space="preserve"> </w:t>
      </w:r>
      <w:r>
        <w:t>Kā ES un dalībvalstis var sniegt ieguldījumu alianšu strukturēšanā? Kas jādara, lai izveidotu integrētu Eiropas, valstu un reģionālo fondu finansēšanas sistēmu?</w:t>
      </w:r>
    </w:p>
    <w:p w:rsidRPr="003B27A0" w:rsidR="00670E43" w:rsidP="003923F4" w:rsidRDefault="00670E43" w14:paraId="7944787D" w14:textId="77777777">
      <w:pPr>
        <w:pBdr>
          <w:top w:val="nil"/>
          <w:left w:val="nil"/>
          <w:bottom w:val="nil"/>
          <w:right w:val="nil"/>
          <w:between w:val="nil"/>
        </w:pBdr>
        <w:spacing w:after="120"/>
        <w:jc w:val="both"/>
        <w:rPr>
          <w:b/>
        </w:rPr>
      </w:pPr>
      <w:r w:rsidRPr="003B27A0">
        <w:rPr>
          <w:b/>
        </w:rPr>
        <w:t>Latvijas pozīcija</w:t>
      </w:r>
    </w:p>
    <w:p w:rsidR="00C17A42" w:rsidP="00C17A42" w:rsidRDefault="00670E43" w14:paraId="57F31C30" w14:textId="67A01096">
      <w:pPr>
        <w:pBdr>
          <w:top w:val="nil"/>
          <w:left w:val="nil"/>
          <w:bottom w:val="nil"/>
          <w:right w:val="nil"/>
          <w:between w:val="nil"/>
        </w:pBdr>
        <w:spacing w:after="120"/>
        <w:jc w:val="both"/>
      </w:pPr>
      <w:r w:rsidRPr="006D1EF1">
        <w:rPr>
          <w:b/>
          <w:bCs/>
        </w:rPr>
        <w:t>Latvija atbalsta</w:t>
      </w:r>
      <w:r w:rsidRPr="003B27A0">
        <w:t xml:space="preserve"> </w:t>
      </w:r>
      <w:r w:rsidR="00392539">
        <w:t xml:space="preserve">diskusiju par nākotnes Eiropas universitāšu lomu. </w:t>
      </w:r>
      <w:r w:rsidR="00480137">
        <w:t>G</w:t>
      </w:r>
      <w:r w:rsidR="00A974D2">
        <w:t xml:space="preserve">an Eiropas </w:t>
      </w:r>
      <w:r w:rsidR="002105F0">
        <w:t xml:space="preserve">augstākās </w:t>
      </w:r>
      <w:r w:rsidR="00A974D2">
        <w:t xml:space="preserve">izglītības telpas, gan </w:t>
      </w:r>
      <w:r w:rsidRPr="003B27A0" w:rsidR="00C21E4A">
        <w:t>E</w:t>
      </w:r>
      <w:r w:rsidR="004C1E23">
        <w:t>iropas pētniecības telpas</w:t>
      </w:r>
      <w:r w:rsidRPr="003B27A0" w:rsidR="00C21E4A">
        <w:t xml:space="preserve"> </w:t>
      </w:r>
      <w:r w:rsidR="00E94F81">
        <w:t xml:space="preserve">(EPT) </w:t>
      </w:r>
      <w:r w:rsidRPr="003B27A0" w:rsidR="00C21E4A">
        <w:t>ieviešanā svarīga loma ir</w:t>
      </w:r>
      <w:r w:rsidR="004C1E23">
        <w:t xml:space="preserve"> </w:t>
      </w:r>
      <w:r w:rsidRPr="003B27A0" w:rsidR="003B27A0">
        <w:t xml:space="preserve">iesaistītajām pusēm </w:t>
      </w:r>
      <w:r w:rsidRPr="003B27A0" w:rsidR="001202C2">
        <w:t>– universitātēm, pētniecības institūtiem, pētniecības infrastruktūrām un pētniecības finansēšanas organizācijām</w:t>
      </w:r>
      <w:r w:rsidR="004C1E23">
        <w:t xml:space="preserve">. </w:t>
      </w:r>
      <w:r w:rsidR="00C17A42">
        <w:t xml:space="preserve">Komisijas priekšlikums ir ilgi gaidīts un ir rezultāts ilgām konsultācijām dažādos līmeņos ar dažādām iesaistītajām pusēm, kā arī </w:t>
      </w:r>
      <w:r w:rsidR="003A3A48">
        <w:t xml:space="preserve">balstīts </w:t>
      </w:r>
      <w:r w:rsidR="00C17A42">
        <w:t xml:space="preserve">Eiropas Universitāšu iniciatīvas projektu </w:t>
      </w:r>
      <w:r w:rsidR="00603BCF">
        <w:t xml:space="preserve">līdzšinējā </w:t>
      </w:r>
      <w:r w:rsidR="00C17A42">
        <w:t>pieredz</w:t>
      </w:r>
      <w:r w:rsidR="00603BCF">
        <w:t>ē</w:t>
      </w:r>
      <w:r w:rsidR="00C17A42">
        <w:t>.</w:t>
      </w:r>
    </w:p>
    <w:p w:rsidR="00080542" w:rsidP="00C17A42" w:rsidRDefault="00080542" w14:paraId="5B5BB7E8" w14:textId="6E9D5869">
      <w:pPr>
        <w:pBdr>
          <w:top w:val="nil"/>
          <w:left w:val="nil"/>
          <w:bottom w:val="nil"/>
          <w:right w:val="nil"/>
          <w:between w:val="nil"/>
        </w:pBdr>
        <w:spacing w:after="120"/>
        <w:jc w:val="both"/>
      </w:pPr>
      <w:r w:rsidRPr="00970094">
        <w:rPr>
          <w:b/>
          <w:bCs/>
        </w:rPr>
        <w:t>Latvija piekrīt,</w:t>
      </w:r>
      <w:r w:rsidRPr="00080542">
        <w:t xml:space="preserve"> ka starptautiskajai sadarbībai augstākajā izglītībā, pētniecībā un inovācijā ir jābalstās uz kopīgām Eiropas vērtībām un principiem.</w:t>
      </w:r>
    </w:p>
    <w:p w:rsidR="00EF58A1" w:rsidP="00C17A42" w:rsidRDefault="00C17A42" w14:paraId="286A547F" w14:textId="47770694">
      <w:pPr>
        <w:pBdr>
          <w:top w:val="nil"/>
          <w:left w:val="nil"/>
          <w:bottom w:val="nil"/>
          <w:right w:val="nil"/>
          <w:between w:val="nil"/>
        </w:pBdr>
        <w:spacing w:after="120"/>
        <w:jc w:val="both"/>
      </w:pPr>
      <w:r>
        <w:t xml:space="preserve">Līdz šim </w:t>
      </w:r>
      <w:r w:rsidRPr="0095447B">
        <w:rPr>
          <w:b/>
          <w:bCs/>
        </w:rPr>
        <w:t>visstrīdīgākie</w:t>
      </w:r>
      <w:r>
        <w:t xml:space="preserve"> jautājumi ir bijuši par kopīgiem Eiropas Universitāšu statūtiem un Eiropas grādu, jo par tiem nav notikušas </w:t>
      </w:r>
      <w:r w:rsidR="00925C7B">
        <w:t xml:space="preserve">pietiekamas </w:t>
      </w:r>
      <w:r>
        <w:t>konsultācijas ekspertu līmenī</w:t>
      </w:r>
      <w:r w:rsidR="003A3A48">
        <w:t xml:space="preserve">. </w:t>
      </w:r>
      <w:r w:rsidR="005B17C7">
        <w:t>Komisija i</w:t>
      </w:r>
      <w:r w:rsidR="00603BCF">
        <w:t xml:space="preserve">r </w:t>
      </w:r>
      <w:r w:rsidR="005B17C7">
        <w:t>rosinā</w:t>
      </w:r>
      <w:r w:rsidR="00603BCF">
        <w:t>ju</w:t>
      </w:r>
      <w:r w:rsidR="005B17C7">
        <w:t>s</w:t>
      </w:r>
      <w:r w:rsidR="00603BCF">
        <w:t>i</w:t>
      </w:r>
      <w:r w:rsidR="005B17C7">
        <w:t xml:space="preserve"> </w:t>
      </w:r>
      <w:r w:rsidR="00C1310C">
        <w:t xml:space="preserve">grozījumus </w:t>
      </w:r>
      <w:r>
        <w:t>Erasmus+ 2022.</w:t>
      </w:r>
      <w:r w:rsidR="00C1310C">
        <w:t xml:space="preserve"> </w:t>
      </w:r>
      <w:r>
        <w:t>gada darba programmā</w:t>
      </w:r>
      <w:r w:rsidR="00603BCF">
        <w:t>,</w:t>
      </w:r>
      <w:r w:rsidR="00C1310C">
        <w:t xml:space="preserve"> paredzot </w:t>
      </w:r>
      <w:r>
        <w:t xml:space="preserve">jaunu darbību – 2 milj. EUR atvēlēšanu projektiem </w:t>
      </w:r>
      <w:r w:rsidR="005C0C1F">
        <w:t xml:space="preserve">Eiropas politikas eksperimentiem augstākajā izglītībā, kas atbalstīs pilotprojektu īstenošanu </w:t>
      </w:r>
      <w:r>
        <w:t xml:space="preserve">par šīm tēmām. </w:t>
      </w:r>
    </w:p>
    <w:p w:rsidR="00C17A42" w:rsidP="00C17A42" w:rsidRDefault="00C1310C" w14:paraId="58F322F1" w14:textId="0292F9AE">
      <w:pPr>
        <w:pBdr>
          <w:top w:val="nil"/>
          <w:left w:val="nil"/>
          <w:bottom w:val="nil"/>
          <w:right w:val="nil"/>
          <w:between w:val="nil"/>
        </w:pBdr>
        <w:spacing w:after="120"/>
        <w:jc w:val="both"/>
      </w:pPr>
      <w:r w:rsidRPr="00EF58A1">
        <w:rPr>
          <w:b/>
          <w:bCs/>
        </w:rPr>
        <w:t xml:space="preserve">Latvijai </w:t>
      </w:r>
      <w:r w:rsidR="00090222">
        <w:rPr>
          <w:b/>
          <w:bCs/>
        </w:rPr>
        <w:t>pievilcīgs</w:t>
      </w:r>
      <w:r w:rsidR="00C17A42">
        <w:t xml:space="preserve"> </w:t>
      </w:r>
      <w:r>
        <w:t xml:space="preserve">un attīstāms </w:t>
      </w:r>
      <w:r w:rsidR="00195142">
        <w:t xml:space="preserve">šķiet </w:t>
      </w:r>
      <w:r w:rsidR="00C17A42">
        <w:t>priekšlikums par Eiropas kvalitātes nodrošināšanas un atzīšanas sistēmas izveidi.</w:t>
      </w:r>
      <w:r w:rsidR="00195142">
        <w:t xml:space="preserve"> Ņemot vērā, ka </w:t>
      </w:r>
      <w:r w:rsidR="00C17A42">
        <w:t xml:space="preserve">juridiski saistošus priekšlikumus </w:t>
      </w:r>
      <w:r w:rsidR="00195142">
        <w:t>Komisija</w:t>
      </w:r>
      <w:r w:rsidR="00C17A42">
        <w:t xml:space="preserve"> izglītīb</w:t>
      </w:r>
      <w:r w:rsidR="00195142">
        <w:t>as jomā</w:t>
      </w:r>
      <w:r w:rsidR="00C17A42">
        <w:t xml:space="preserve"> nevar piedāvāt, </w:t>
      </w:r>
      <w:r w:rsidR="00195142">
        <w:t>Eiropas kvalitātes nodrošināšanas sistēma</w:t>
      </w:r>
      <w:r w:rsidR="00C17A42">
        <w:t xml:space="preserve"> varētu būt </w:t>
      </w:r>
      <w:r w:rsidR="004151F4">
        <w:t>risinājums ar potenciālu</w:t>
      </w:r>
      <w:r w:rsidR="00C17A42">
        <w:t>.</w:t>
      </w:r>
    </w:p>
    <w:p w:rsidR="00C17A42" w:rsidP="00C17A42" w:rsidRDefault="00080542" w14:paraId="5ACFC8BE" w14:textId="02DA229C">
      <w:pPr>
        <w:pBdr>
          <w:top w:val="nil"/>
          <w:left w:val="nil"/>
          <w:bottom w:val="nil"/>
          <w:right w:val="nil"/>
          <w:between w:val="nil"/>
        </w:pBdr>
        <w:spacing w:after="120"/>
        <w:jc w:val="both"/>
      </w:pPr>
      <w:r w:rsidRPr="00080542">
        <w:rPr>
          <w:b/>
          <w:bCs/>
        </w:rPr>
        <w:t xml:space="preserve">Latvija piekrīt, </w:t>
      </w:r>
      <w:r w:rsidRPr="00080542">
        <w:t xml:space="preserve">ka Eiropas universitātes var un tām būtu jādod lielāks ieguldījums </w:t>
      </w:r>
      <w:r w:rsidR="004932DC">
        <w:t xml:space="preserve">tādu </w:t>
      </w:r>
      <w:r w:rsidRPr="00080542">
        <w:t>Eiropas līmeņa prioritāšu, kā zaļā un digitālā pāreja</w:t>
      </w:r>
      <w:r w:rsidR="004932DC">
        <w:t>,</w:t>
      </w:r>
      <w:r w:rsidRPr="00080542">
        <w:t xml:space="preserve"> īstenošanā un virzīšanā, kā arī jāsniedz ieguldījums, lai risinātu globālos izaicinājumus.</w:t>
      </w:r>
      <w:r>
        <w:rPr>
          <w:b/>
          <w:bCs/>
        </w:rPr>
        <w:t xml:space="preserve"> </w:t>
      </w:r>
      <w:r w:rsidRPr="001C04C6" w:rsidR="00FC57A0">
        <w:rPr>
          <w:b/>
          <w:bCs/>
        </w:rPr>
        <w:t>Latvija atbalsta</w:t>
      </w:r>
      <w:r w:rsidR="00FC57A0">
        <w:t xml:space="preserve"> centienus palielināt </w:t>
      </w:r>
      <w:r w:rsidR="00C17A42">
        <w:t>augstākās izglītības nozīmīgumu</w:t>
      </w:r>
      <w:r w:rsidR="00FC57A0">
        <w:t xml:space="preserve"> </w:t>
      </w:r>
      <w:r w:rsidR="00C17A42">
        <w:t xml:space="preserve">digitālajā un zaļajā pārejā. </w:t>
      </w:r>
      <w:r w:rsidR="001C04C6">
        <w:t>Latvija tomēr vēlētos saņemt vairāk informācijas, piemēram</w:t>
      </w:r>
      <w:r w:rsidR="00603BCF">
        <w:t>,</w:t>
      </w:r>
      <w:r w:rsidR="001C04C6">
        <w:t xml:space="preserve"> par</w:t>
      </w:r>
      <w:r w:rsidR="00C17A42">
        <w:t xml:space="preserve"> </w:t>
      </w:r>
      <w:r w:rsidR="001C04C6">
        <w:t>“zaļajiem</w:t>
      </w:r>
      <w:r w:rsidR="00C17A42">
        <w:t xml:space="preserve"> ciemati</w:t>
      </w:r>
      <w:r w:rsidR="001C04C6">
        <w:t>em</w:t>
      </w:r>
      <w:r w:rsidR="00C65B4C">
        <w:t>”</w:t>
      </w:r>
      <w:r w:rsidR="00C17A42">
        <w:t xml:space="preserve"> un Eiropas Bateriju alianses akadēmij</w:t>
      </w:r>
      <w:r w:rsidR="00C65B4C">
        <w:t>u</w:t>
      </w:r>
      <w:r w:rsidR="00C17A42">
        <w:t xml:space="preserve">. </w:t>
      </w:r>
    </w:p>
    <w:p w:rsidR="00C17A42" w:rsidP="00C17A42" w:rsidRDefault="00C65B4C" w14:paraId="70551828" w14:textId="7F851202">
      <w:pPr>
        <w:pBdr>
          <w:top w:val="nil"/>
          <w:left w:val="nil"/>
          <w:bottom w:val="nil"/>
          <w:right w:val="nil"/>
          <w:between w:val="nil"/>
        </w:pBdr>
        <w:spacing w:after="120"/>
        <w:jc w:val="both"/>
      </w:pPr>
      <w:r w:rsidRPr="00B72430">
        <w:rPr>
          <w:b/>
          <w:bCs/>
        </w:rPr>
        <w:t>Latvijai pievilcīgi</w:t>
      </w:r>
      <w:r>
        <w:t xml:space="preserve"> un potenciāli attīstāmi </w:t>
      </w:r>
      <w:r w:rsidR="0004098D">
        <w:t xml:space="preserve">šķiet priekšlikumi </w:t>
      </w:r>
      <w:r w:rsidR="00C17A42">
        <w:t xml:space="preserve">attiecībā uz monitoringu, </w:t>
      </w:r>
      <w:r w:rsidR="005A727D">
        <w:t>piemēram, ideja par</w:t>
      </w:r>
      <w:r w:rsidR="00C17A42">
        <w:t xml:space="preserve"> Eiropas Augstākās izglītības sektora observatorijas izveid</w:t>
      </w:r>
      <w:r w:rsidR="005A727D">
        <w:t>i</w:t>
      </w:r>
      <w:r w:rsidR="00C17A42">
        <w:t xml:space="preserve"> un rezultātu pārskats, kas tai būtu jāizstrādā. </w:t>
      </w:r>
      <w:r w:rsidR="0004098D">
        <w:t>Tomēr priekšlikum</w:t>
      </w:r>
      <w:r w:rsidR="005A727D">
        <w:t>i</w:t>
      </w:r>
      <w:r w:rsidR="0004098D">
        <w:t xml:space="preserve"> būtu jāvērtē padziļināti, jo t</w:t>
      </w:r>
      <w:r w:rsidR="005A727D">
        <w:t>ie</w:t>
      </w:r>
      <w:r w:rsidR="0004098D">
        <w:t xml:space="preserve"> ietver arī </w:t>
      </w:r>
      <w:r w:rsidR="00C17A42">
        <w:t xml:space="preserve">esošu instrumentu integrēšanu. </w:t>
      </w:r>
    </w:p>
    <w:p w:rsidR="003B27A0" w:rsidP="003923F4" w:rsidRDefault="00090222" w14:paraId="52CF454D" w14:textId="75918CE4">
      <w:pPr>
        <w:pBdr>
          <w:top w:val="nil"/>
          <w:left w:val="nil"/>
          <w:bottom w:val="nil"/>
          <w:right w:val="nil"/>
          <w:between w:val="nil"/>
        </w:pBdr>
        <w:spacing w:after="120"/>
        <w:jc w:val="both"/>
      </w:pPr>
      <w:r w:rsidRPr="00AA092C">
        <w:rPr>
          <w:b/>
          <w:bCs/>
        </w:rPr>
        <w:t xml:space="preserve">Latvija </w:t>
      </w:r>
      <w:r w:rsidR="00580A0C">
        <w:rPr>
          <w:b/>
          <w:bCs/>
        </w:rPr>
        <w:t xml:space="preserve">pēta </w:t>
      </w:r>
      <w:r w:rsidR="00C17A42">
        <w:t>priekšlikumu</w:t>
      </w:r>
      <w:r w:rsidR="00580A0C">
        <w:t>s</w:t>
      </w:r>
      <w:r w:rsidR="00C17A42">
        <w:t xml:space="preserve"> </w:t>
      </w:r>
      <w:r w:rsidR="00B72430">
        <w:t xml:space="preserve">attiecībā uz </w:t>
      </w:r>
      <w:r w:rsidR="00C17A42">
        <w:t xml:space="preserve">to, lai augstskolām atļautu īstenot piemērotas pieejas un pasākumus kopīgu pārnacionālu izglītības darbību īstenošanai, t.sk., attiecībā uz </w:t>
      </w:r>
      <w:r w:rsidR="00DB6219">
        <w:t xml:space="preserve">studiju/mācību valodu, ņemot vērā, ka Latvijas </w:t>
      </w:r>
      <w:r w:rsidR="00C17A42">
        <w:t xml:space="preserve">likumdošanā </w:t>
      </w:r>
      <w:r w:rsidR="00DB6219">
        <w:t xml:space="preserve">ir </w:t>
      </w:r>
      <w:r w:rsidR="00C17A42">
        <w:t>noteikt</w:t>
      </w:r>
      <w:r w:rsidR="00DB6219">
        <w:t xml:space="preserve">as prasības </w:t>
      </w:r>
      <w:r w:rsidR="00C17A42">
        <w:t xml:space="preserve">attiecībā uz iespējamajām mācību valodām (valsts valoda vai cita Eiropas oficiālā valoda; izņēmums ir valodu un kultūras studijas). </w:t>
      </w:r>
      <w:r w:rsidR="00C56192">
        <w:t>Komisijas p</w:t>
      </w:r>
      <w:r w:rsidR="00AA092C">
        <w:t>riekšlikumi ir</w:t>
      </w:r>
      <w:r w:rsidR="00C56192">
        <w:t xml:space="preserve"> </w:t>
      </w:r>
      <w:r w:rsidR="00AA092C">
        <w:t xml:space="preserve">jāanalizē kontekstā ar </w:t>
      </w:r>
      <w:r w:rsidR="007C43E0">
        <w:t xml:space="preserve">Latvijas </w:t>
      </w:r>
      <w:r w:rsidR="00C56192">
        <w:t xml:space="preserve">plānotajiem </w:t>
      </w:r>
      <w:r w:rsidR="0036319F">
        <w:t xml:space="preserve">nacionālajiem </w:t>
      </w:r>
      <w:r w:rsidR="00AA092C">
        <w:t xml:space="preserve">atbalsta pasākumiem un barjeru noņemšanu </w:t>
      </w:r>
      <w:r w:rsidR="00C56192">
        <w:t>kopīgu studiju programmu attīstīšanai un īstenošanai</w:t>
      </w:r>
      <w:r w:rsidR="0095447B">
        <w:t xml:space="preserve">. </w:t>
      </w:r>
      <w:r w:rsidR="00C56192">
        <w:t xml:space="preserve"> </w:t>
      </w:r>
    </w:p>
    <w:p w:rsidR="009C37A2" w:rsidP="003923F4" w:rsidRDefault="00ED6CAB" w14:paraId="549FC38C" w14:textId="045529E7">
      <w:pPr>
        <w:pBdr>
          <w:top w:val="nil"/>
          <w:left w:val="nil"/>
          <w:bottom w:val="nil"/>
          <w:right w:val="nil"/>
          <w:between w:val="nil"/>
        </w:pBdr>
        <w:spacing w:after="120"/>
        <w:jc w:val="both"/>
      </w:pPr>
      <w:r w:rsidRPr="009C37A2">
        <w:rPr>
          <w:b/>
          <w:bCs/>
        </w:rPr>
        <w:t xml:space="preserve">Latvijas ieskatā, </w:t>
      </w:r>
      <w:r w:rsidRPr="009C37A2">
        <w:t xml:space="preserve">Eiropas universitāšu nākotnes un EPT mērķu sasniegšanā galvenā loma </w:t>
      </w:r>
      <w:r w:rsidRPr="009C37A2" w:rsidR="00E94F81">
        <w:t xml:space="preserve">tomēr </w:t>
      </w:r>
      <w:r w:rsidR="001A72FC">
        <w:t>būs</w:t>
      </w:r>
      <w:r w:rsidRPr="009C37A2">
        <w:t xml:space="preserve"> Eiropas valstu </w:t>
      </w:r>
      <w:r w:rsidR="007C43E0">
        <w:t xml:space="preserve">augstākās izglītības, </w:t>
      </w:r>
      <w:r w:rsidRPr="009C37A2">
        <w:t xml:space="preserve">pētniecības un inovāciju </w:t>
      </w:r>
      <w:r w:rsidR="002342EB">
        <w:t xml:space="preserve">sistēmām un </w:t>
      </w:r>
      <w:r w:rsidRPr="009C37A2">
        <w:t>politikām</w:t>
      </w:r>
      <w:r w:rsidRPr="009C37A2" w:rsidR="009C37A2">
        <w:t>.</w:t>
      </w:r>
      <w:r w:rsidR="009C37A2">
        <w:rPr>
          <w:b/>
          <w:bCs/>
        </w:rPr>
        <w:t xml:space="preserve"> </w:t>
      </w:r>
      <w:r w:rsidRPr="00ED6CAB">
        <w:t xml:space="preserve">Būtiska komponente ir finansējums - Eiropas </w:t>
      </w:r>
      <w:r w:rsidR="00F70EA7">
        <w:t>P</w:t>
      </w:r>
      <w:r w:rsidRPr="00ED6CAB">
        <w:t>ētniecības telpas mērķis kopējai ES virzībai uz pētniecības un attīstības (P&amp;A) ieguldījumiem ir 3% apmērā no IKP</w:t>
      </w:r>
      <w:r w:rsidR="007C43E0">
        <w:t>. T</w:t>
      </w:r>
      <w:r w:rsidRPr="00ED6CAB">
        <w:t>ās valstis, kuras no ES vidējā līmeņa šobrīd atpaliek (t.sk. arī Latvija ar 0,70% P&amp;A ieguldījumiem no IKP 2020. gadā), tiek aicinātas palielināt P&amp;A ieguldījumus par vismaz 50%.</w:t>
      </w:r>
      <w:r w:rsidR="008038D7">
        <w:t xml:space="preserve"> </w:t>
      </w:r>
      <w:r w:rsidRPr="00FE097F" w:rsidR="00FE097F">
        <w:t xml:space="preserve">Augstākās izglītības iestāžu kopējais finansējums </w:t>
      </w:r>
      <w:r w:rsidR="00FE097F">
        <w:t xml:space="preserve">Latvijā </w:t>
      </w:r>
      <w:r w:rsidRPr="00FE097F" w:rsidR="00FE097F">
        <w:t>2020.</w:t>
      </w:r>
      <w:r w:rsidR="00C21923">
        <w:t xml:space="preserve"> </w:t>
      </w:r>
      <w:r w:rsidRPr="00FE097F" w:rsidR="00FE097F">
        <w:t xml:space="preserve">gadā </w:t>
      </w:r>
      <w:r w:rsidR="00FE097F">
        <w:t>bija</w:t>
      </w:r>
      <w:r w:rsidRPr="00FE097F" w:rsidR="00FE097F">
        <w:t xml:space="preserve"> 431 milj. eiro (393 milj. eiro valsts augstskolās un koledžās un 38 milj. juridisko personu dibinātajās augstskolās un koledžās, no kā 268 milj. eiro </w:t>
      </w:r>
      <w:r w:rsidR="00FE097F">
        <w:t>bija</w:t>
      </w:r>
      <w:r w:rsidRPr="00FE097F" w:rsidR="00FE097F">
        <w:t xml:space="preserve"> finansējums studijām.</w:t>
      </w:r>
      <w:r w:rsidR="00135F0A">
        <w:t xml:space="preserve"> Latvija piekrīt, ka b</w:t>
      </w:r>
      <w:r w:rsidRPr="006954B9" w:rsidR="00135F0A">
        <w:t>ūtu jātiecas uz investīciju palielināšanu augstākās izglītības un zinātnes sektorā, īpaši valstīs ar zemākiem P&amp;I rezultātiem</w:t>
      </w:r>
      <w:r w:rsidR="00135F0A">
        <w:t xml:space="preserve">, tomēr atzīmē, </w:t>
      </w:r>
      <w:r w:rsidRPr="008038D7" w:rsidR="008038D7">
        <w:t xml:space="preserve">ka augstākās izglītības </w:t>
      </w:r>
      <w:r w:rsidRPr="008038D7" w:rsidR="008038D7">
        <w:lastRenderedPageBreak/>
        <w:t xml:space="preserve">un zinātnes sistēmu finansēšana ir dalībvalstu kompetences jautājums un ir risināms </w:t>
      </w:r>
      <w:r w:rsidR="00816CA5">
        <w:t xml:space="preserve">katras valsts </w:t>
      </w:r>
      <w:r w:rsidRPr="008038D7" w:rsidR="008038D7">
        <w:t xml:space="preserve">budžeta </w:t>
      </w:r>
      <w:r w:rsidR="001A72FC">
        <w:t xml:space="preserve">prioritāšu un </w:t>
      </w:r>
      <w:r w:rsidRPr="008038D7" w:rsidR="008038D7">
        <w:t>iespēju ietvaros.</w:t>
      </w:r>
      <w:r w:rsidRPr="006954B9" w:rsidR="006954B9">
        <w:t xml:space="preserve"> </w:t>
      </w:r>
    </w:p>
    <w:p w:rsidR="000C6130" w:rsidP="002E54A8" w:rsidRDefault="000C6130" w14:paraId="431335F6" w14:textId="6035AD15">
      <w:pPr>
        <w:pBdr>
          <w:top w:val="nil"/>
          <w:left w:val="nil"/>
          <w:bottom w:val="nil"/>
          <w:right w:val="nil"/>
          <w:between w:val="nil"/>
        </w:pBdr>
        <w:spacing w:after="120"/>
        <w:jc w:val="both"/>
      </w:pPr>
      <w:r w:rsidRPr="000C6130">
        <w:t xml:space="preserve">Līdz šim Latvija ir iesaistījusies četros Eiropas Universitāšu Iniciatīvas projektos. 2019. gada uzsaukumā atbalstīti projekti “EU4ART - </w:t>
      </w:r>
      <w:proofErr w:type="spellStart"/>
      <w:r w:rsidRPr="000C6130">
        <w:t>Alliance</w:t>
      </w:r>
      <w:proofErr w:type="spellEnd"/>
      <w:r w:rsidRPr="000C6130">
        <w:t xml:space="preserve"> </w:t>
      </w:r>
      <w:proofErr w:type="spellStart"/>
      <w:r w:rsidRPr="000C6130">
        <w:t>for</w:t>
      </w:r>
      <w:proofErr w:type="spellEnd"/>
      <w:r w:rsidRPr="000C6130">
        <w:t xml:space="preserve"> </w:t>
      </w:r>
      <w:proofErr w:type="spellStart"/>
      <w:r w:rsidRPr="000C6130">
        <w:t>common</w:t>
      </w:r>
      <w:proofErr w:type="spellEnd"/>
      <w:r w:rsidRPr="000C6130">
        <w:t xml:space="preserve"> </w:t>
      </w:r>
      <w:proofErr w:type="spellStart"/>
      <w:r w:rsidRPr="000C6130">
        <w:t>fine</w:t>
      </w:r>
      <w:proofErr w:type="spellEnd"/>
      <w:r w:rsidRPr="000C6130">
        <w:t xml:space="preserve"> arts </w:t>
      </w:r>
      <w:proofErr w:type="spellStart"/>
      <w:r w:rsidRPr="000C6130">
        <w:t>curriculum</w:t>
      </w:r>
      <w:proofErr w:type="spellEnd"/>
      <w:r w:rsidRPr="000C6130">
        <w:t xml:space="preserve">”, kurā partneris ir Latvijas Mākslas akadēmija un “FORTHEM - </w:t>
      </w:r>
      <w:proofErr w:type="spellStart"/>
      <w:r w:rsidRPr="000C6130">
        <w:t>Fostering</w:t>
      </w:r>
      <w:proofErr w:type="spellEnd"/>
      <w:r w:rsidRPr="000C6130">
        <w:t xml:space="preserve"> </w:t>
      </w:r>
      <w:proofErr w:type="spellStart"/>
      <w:r w:rsidRPr="000C6130">
        <w:t>Outreach</w:t>
      </w:r>
      <w:proofErr w:type="spellEnd"/>
      <w:r w:rsidRPr="000C6130">
        <w:t xml:space="preserve"> </w:t>
      </w:r>
      <w:proofErr w:type="spellStart"/>
      <w:r w:rsidRPr="000C6130">
        <w:t>within</w:t>
      </w:r>
      <w:proofErr w:type="spellEnd"/>
      <w:r w:rsidRPr="000C6130">
        <w:t xml:space="preserve"> </w:t>
      </w:r>
      <w:proofErr w:type="spellStart"/>
      <w:r w:rsidRPr="000C6130">
        <w:t>European</w:t>
      </w:r>
      <w:proofErr w:type="spellEnd"/>
      <w:r w:rsidRPr="000C6130">
        <w:t xml:space="preserve"> </w:t>
      </w:r>
      <w:proofErr w:type="spellStart"/>
      <w:r w:rsidRPr="000C6130">
        <w:t>Regions</w:t>
      </w:r>
      <w:proofErr w:type="spellEnd"/>
      <w:r w:rsidRPr="000C6130">
        <w:t xml:space="preserve">, </w:t>
      </w:r>
      <w:proofErr w:type="spellStart"/>
      <w:r w:rsidRPr="000C6130">
        <w:t>Transnational</w:t>
      </w:r>
      <w:proofErr w:type="spellEnd"/>
      <w:r w:rsidRPr="000C6130">
        <w:t xml:space="preserve"> </w:t>
      </w:r>
      <w:proofErr w:type="spellStart"/>
      <w:r w:rsidRPr="000C6130">
        <w:t>Higher</w:t>
      </w:r>
      <w:proofErr w:type="spellEnd"/>
      <w:r w:rsidRPr="000C6130">
        <w:t xml:space="preserve"> </w:t>
      </w:r>
      <w:proofErr w:type="spellStart"/>
      <w:r w:rsidRPr="000C6130">
        <w:t>Education</w:t>
      </w:r>
      <w:proofErr w:type="spellEnd"/>
      <w:r w:rsidRPr="000C6130">
        <w:t xml:space="preserve"> </w:t>
      </w:r>
      <w:proofErr w:type="spellStart"/>
      <w:r w:rsidRPr="000C6130">
        <w:t>and</w:t>
      </w:r>
      <w:proofErr w:type="spellEnd"/>
      <w:r w:rsidRPr="000C6130">
        <w:t xml:space="preserve"> </w:t>
      </w:r>
      <w:proofErr w:type="spellStart"/>
      <w:r w:rsidRPr="000C6130">
        <w:t>Mobility</w:t>
      </w:r>
      <w:proofErr w:type="spellEnd"/>
      <w:r w:rsidRPr="000C6130">
        <w:t xml:space="preserve">”,  kurā partneris ir Latvijas Universitāte. 2020. gada uzsaukumā atbalstīti projekti “E3UDRES2 - </w:t>
      </w:r>
      <w:proofErr w:type="spellStart"/>
      <w:r w:rsidRPr="000C6130">
        <w:t>Engaged</w:t>
      </w:r>
      <w:proofErr w:type="spellEnd"/>
      <w:r w:rsidRPr="000C6130">
        <w:t xml:space="preserve"> </w:t>
      </w:r>
      <w:proofErr w:type="spellStart"/>
      <w:r w:rsidRPr="000C6130">
        <w:t>and</w:t>
      </w:r>
      <w:proofErr w:type="spellEnd"/>
      <w:r w:rsidRPr="000C6130">
        <w:t xml:space="preserve"> </w:t>
      </w:r>
      <w:proofErr w:type="spellStart"/>
      <w:r w:rsidRPr="000C6130">
        <w:t>Entrepreneurial</w:t>
      </w:r>
      <w:proofErr w:type="spellEnd"/>
      <w:r w:rsidRPr="000C6130">
        <w:t xml:space="preserve"> </w:t>
      </w:r>
      <w:proofErr w:type="spellStart"/>
      <w:r w:rsidRPr="000C6130">
        <w:t>European</w:t>
      </w:r>
      <w:proofErr w:type="spellEnd"/>
      <w:r w:rsidRPr="000C6130">
        <w:t xml:space="preserve"> </w:t>
      </w:r>
      <w:proofErr w:type="spellStart"/>
      <w:r w:rsidRPr="000C6130">
        <w:t>University</w:t>
      </w:r>
      <w:proofErr w:type="spellEnd"/>
      <w:r w:rsidRPr="000C6130">
        <w:t xml:space="preserve"> as </w:t>
      </w:r>
      <w:proofErr w:type="spellStart"/>
      <w:r w:rsidRPr="000C6130">
        <w:t>Driver</w:t>
      </w:r>
      <w:proofErr w:type="spellEnd"/>
      <w:r w:rsidRPr="000C6130">
        <w:t xml:space="preserve"> </w:t>
      </w:r>
      <w:proofErr w:type="spellStart"/>
      <w:r w:rsidRPr="000C6130">
        <w:t>for</w:t>
      </w:r>
      <w:proofErr w:type="spellEnd"/>
      <w:r w:rsidRPr="000C6130">
        <w:t xml:space="preserve"> </w:t>
      </w:r>
      <w:proofErr w:type="spellStart"/>
      <w:r w:rsidRPr="000C6130">
        <w:t>European</w:t>
      </w:r>
      <w:proofErr w:type="spellEnd"/>
      <w:r w:rsidRPr="000C6130">
        <w:t xml:space="preserve"> </w:t>
      </w:r>
      <w:proofErr w:type="spellStart"/>
      <w:r w:rsidRPr="000C6130">
        <w:t>Smart</w:t>
      </w:r>
      <w:proofErr w:type="spellEnd"/>
      <w:r w:rsidRPr="000C6130">
        <w:t xml:space="preserve"> </w:t>
      </w:r>
      <w:proofErr w:type="spellStart"/>
      <w:r w:rsidRPr="000C6130">
        <w:t>and</w:t>
      </w:r>
      <w:proofErr w:type="spellEnd"/>
      <w:r w:rsidRPr="000C6130">
        <w:t xml:space="preserve"> </w:t>
      </w:r>
      <w:proofErr w:type="spellStart"/>
      <w:r w:rsidRPr="000C6130">
        <w:t>Sustainable</w:t>
      </w:r>
      <w:proofErr w:type="spellEnd"/>
      <w:r w:rsidRPr="000C6130">
        <w:t xml:space="preserve"> </w:t>
      </w:r>
      <w:proofErr w:type="spellStart"/>
      <w:r w:rsidRPr="000C6130">
        <w:t>Regions</w:t>
      </w:r>
      <w:proofErr w:type="spellEnd"/>
      <w:r w:rsidRPr="000C6130">
        <w:t>”, kurā partneris ir Vidzemes Augstskola un “</w:t>
      </w:r>
      <w:proofErr w:type="spellStart"/>
      <w:r w:rsidRPr="000C6130">
        <w:t>Eut</w:t>
      </w:r>
      <w:proofErr w:type="spellEnd"/>
      <w:r w:rsidRPr="000C6130">
        <w:t xml:space="preserve"> - </w:t>
      </w:r>
      <w:proofErr w:type="spellStart"/>
      <w:r w:rsidRPr="000C6130">
        <w:t>European</w:t>
      </w:r>
      <w:proofErr w:type="spellEnd"/>
      <w:r w:rsidRPr="000C6130">
        <w:t xml:space="preserve"> </w:t>
      </w:r>
      <w:proofErr w:type="spellStart"/>
      <w:r w:rsidRPr="000C6130">
        <w:t>University</w:t>
      </w:r>
      <w:proofErr w:type="spellEnd"/>
      <w:r w:rsidRPr="000C6130">
        <w:t xml:space="preserve"> </w:t>
      </w:r>
      <w:proofErr w:type="spellStart"/>
      <w:r w:rsidRPr="000C6130">
        <w:t>of</w:t>
      </w:r>
      <w:proofErr w:type="spellEnd"/>
      <w:r w:rsidRPr="000C6130">
        <w:t xml:space="preserve"> </w:t>
      </w:r>
      <w:proofErr w:type="spellStart"/>
      <w:r w:rsidRPr="000C6130">
        <w:t>Technology</w:t>
      </w:r>
      <w:proofErr w:type="spellEnd"/>
      <w:r w:rsidRPr="000C6130">
        <w:t>”, kurā partneris ir Rīgas Tehniskā universitāte.</w:t>
      </w:r>
    </w:p>
    <w:p w:rsidRPr="003B27A0" w:rsidR="00885465" w:rsidP="002E54A8" w:rsidRDefault="00CE49D7" w14:paraId="7ECC2C49" w14:textId="0270490A">
      <w:pPr>
        <w:pBdr>
          <w:top w:val="nil"/>
          <w:left w:val="nil"/>
          <w:bottom w:val="nil"/>
          <w:right w:val="nil"/>
          <w:between w:val="nil"/>
        </w:pBdr>
        <w:spacing w:after="120"/>
        <w:jc w:val="both"/>
      </w:pPr>
      <w:r w:rsidRPr="004C30D5">
        <w:rPr>
          <w:b/>
          <w:bCs/>
        </w:rPr>
        <w:t>Latvija</w:t>
      </w:r>
      <w:r w:rsidR="00C22107">
        <w:rPr>
          <w:b/>
          <w:bCs/>
        </w:rPr>
        <w:t>i svarīgs</w:t>
      </w:r>
      <w:r>
        <w:t xml:space="preserve"> ir </w:t>
      </w:r>
      <w:r w:rsidR="00C22107">
        <w:t xml:space="preserve">labi </w:t>
      </w:r>
      <w:r w:rsidRPr="003B27A0" w:rsidR="00C81ED7">
        <w:t>funkcionējošs zināšanu tirgus</w:t>
      </w:r>
      <w:r w:rsidR="00E26811">
        <w:t xml:space="preserve">, lai </w:t>
      </w:r>
      <w:r w:rsidRPr="003B27A0" w:rsidR="00C81ED7">
        <w:t>veicinātu patiesas atvērtās zinātnes kultūru Eirop</w:t>
      </w:r>
      <w:r w:rsidR="00EE59AF">
        <w:t>ā</w:t>
      </w:r>
      <w:r w:rsidRPr="003B27A0" w:rsidR="00C81ED7">
        <w:t xml:space="preserve">, uzlabojot atvērto piekļuvi </w:t>
      </w:r>
      <w:r w:rsidR="00EE59AF">
        <w:t xml:space="preserve">un </w:t>
      </w:r>
      <w:r w:rsidR="00705C0D">
        <w:t xml:space="preserve">veicinot </w:t>
      </w:r>
      <w:r w:rsidR="004C30D5">
        <w:t xml:space="preserve">labās </w:t>
      </w:r>
      <w:r w:rsidRPr="003B27A0" w:rsidR="00C81ED7">
        <w:t>prakses</w:t>
      </w:r>
      <w:r w:rsidR="00EE59AF">
        <w:t xml:space="preserve"> </w:t>
      </w:r>
      <w:r w:rsidRPr="003B27A0" w:rsidR="00C81ED7">
        <w:t>pārnešanu.</w:t>
      </w:r>
      <w:r w:rsidR="00A41C96">
        <w:t xml:space="preserve"> </w:t>
      </w:r>
      <w:r w:rsidR="00705C0D">
        <w:t>B</w:t>
      </w:r>
      <w:r w:rsidR="00853E50">
        <w:t>ūtu</w:t>
      </w:r>
      <w:r w:rsidR="00A41C96">
        <w:t xml:space="preserve"> jāturpina </w:t>
      </w:r>
      <w:r w:rsidR="00853E50">
        <w:t xml:space="preserve">attīstīt </w:t>
      </w:r>
      <w:r w:rsidRPr="003B27A0" w:rsidR="00C81ED7">
        <w:t xml:space="preserve">atvērtās piekļuves Eiropas </w:t>
      </w:r>
      <w:r w:rsidRPr="003B27A0" w:rsidR="00885465">
        <w:t>un nacionāla mēroga pētniecības infrastruktūr</w:t>
      </w:r>
      <w:r w:rsidR="00A41C96">
        <w:t>as</w:t>
      </w:r>
      <w:r w:rsidRPr="003B27A0" w:rsidR="00885465">
        <w:t>, tajā skaitā e-infrastruktūr</w:t>
      </w:r>
      <w:r w:rsidR="00A41C96">
        <w:t>as</w:t>
      </w:r>
      <w:r w:rsidRPr="003B27A0" w:rsidR="00885465">
        <w:t xml:space="preserve"> visās zinātnes nozarēs.</w:t>
      </w:r>
      <w:r w:rsidR="00404911">
        <w:t xml:space="preserve"> </w:t>
      </w:r>
      <w:r w:rsidR="00705C0D">
        <w:t>J</w:t>
      </w:r>
      <w:r w:rsidR="00404911">
        <w:t xml:space="preserve">āveicina </w:t>
      </w:r>
      <w:r w:rsidRPr="003B27A0" w:rsidR="00885465">
        <w:t>vienād</w:t>
      </w:r>
      <w:r w:rsidR="00404911">
        <w:t>as</w:t>
      </w:r>
      <w:r w:rsidRPr="003B27A0" w:rsidR="00885465">
        <w:t xml:space="preserve"> iespēj</w:t>
      </w:r>
      <w:r w:rsidR="00404911">
        <w:t>as</w:t>
      </w:r>
      <w:r w:rsidRPr="003B27A0" w:rsidR="00885465">
        <w:t xml:space="preserve"> un iekļaušan</w:t>
      </w:r>
      <w:r w:rsidR="00404911">
        <w:t>a,</w:t>
      </w:r>
      <w:r w:rsidR="00970094">
        <w:t xml:space="preserve"> kā arī</w:t>
      </w:r>
      <w:r w:rsidR="00853E50">
        <w:t xml:space="preserve"> studentu, akadēmiskā personāla un</w:t>
      </w:r>
      <w:r w:rsidRPr="003B27A0" w:rsidR="00885465">
        <w:t xml:space="preserve"> pētnie</w:t>
      </w:r>
      <w:r w:rsidR="00853E50">
        <w:t xml:space="preserve">ku </w:t>
      </w:r>
      <w:r w:rsidRPr="003B27A0" w:rsidR="00885465">
        <w:t>karjeras attīstīb</w:t>
      </w:r>
      <w:r w:rsidR="00BC57AB">
        <w:t>a un</w:t>
      </w:r>
      <w:r w:rsidR="00404911">
        <w:t xml:space="preserve"> jāmazina </w:t>
      </w:r>
      <w:r w:rsidRPr="003B27A0" w:rsidR="00885465">
        <w:t xml:space="preserve">barjeras </w:t>
      </w:r>
      <w:r w:rsidR="00404911">
        <w:t>mobilitātei</w:t>
      </w:r>
      <w:r w:rsidR="002E54A8">
        <w:t xml:space="preserve">. </w:t>
      </w:r>
    </w:p>
    <w:p w:rsidR="00D85538" w:rsidP="003923F4" w:rsidRDefault="00A60E5A" w14:paraId="25046ECA" w14:textId="1643D651">
      <w:pPr>
        <w:pBdr>
          <w:top w:val="nil"/>
          <w:left w:val="nil"/>
          <w:bottom w:val="nil"/>
          <w:right w:val="nil"/>
          <w:between w:val="nil"/>
        </w:pBdr>
        <w:spacing w:after="120"/>
        <w:jc w:val="both"/>
      </w:pPr>
      <w:r w:rsidRPr="00A60E5A">
        <w:rPr>
          <w:b/>
          <w:bCs/>
        </w:rPr>
        <w:t>La</w:t>
      </w:r>
      <w:r w:rsidR="00970094">
        <w:rPr>
          <w:b/>
          <w:bCs/>
        </w:rPr>
        <w:t>t</w:t>
      </w:r>
      <w:r w:rsidRPr="00A60E5A">
        <w:rPr>
          <w:b/>
          <w:bCs/>
        </w:rPr>
        <w:t>vija uzsver,</w:t>
      </w:r>
      <w:r>
        <w:t xml:space="preserve"> ka s</w:t>
      </w:r>
      <w:r w:rsidRPr="003B27A0" w:rsidR="008D691D">
        <w:t>inerģijas ar nozaru politikām un industriālo politiku</w:t>
      </w:r>
      <w:r w:rsidR="00D85538">
        <w:t xml:space="preserve"> ir svarīgas</w:t>
      </w:r>
      <w:r w:rsidRPr="003B27A0" w:rsidR="008D691D">
        <w:t>, lai veicinātu inovāciju ekosistēmas.</w:t>
      </w:r>
      <w:r>
        <w:t xml:space="preserve"> Tādēļ </w:t>
      </w:r>
      <w:r w:rsidR="006827E9">
        <w:t>nepieciešams</w:t>
      </w:r>
      <w:r>
        <w:t xml:space="preserve"> </w:t>
      </w:r>
      <w:r w:rsidR="006827E9">
        <w:t xml:space="preserve">uzlabot </w:t>
      </w:r>
      <w:r w:rsidRPr="003B27A0" w:rsidR="008D691D">
        <w:t xml:space="preserve">koordināciju starp </w:t>
      </w:r>
      <w:r w:rsidR="006827E9">
        <w:t xml:space="preserve">ES </w:t>
      </w:r>
      <w:r w:rsidRPr="003B27A0" w:rsidR="008D691D">
        <w:t xml:space="preserve">programmām, </w:t>
      </w:r>
      <w:r w:rsidR="006827E9">
        <w:t xml:space="preserve">un jāveicina </w:t>
      </w:r>
      <w:r w:rsidR="00EA10AD">
        <w:t xml:space="preserve">dalībvalstu un ekonomikas sektoru </w:t>
      </w:r>
      <w:r w:rsidRPr="003B27A0" w:rsidR="00EA10AD">
        <w:t>iesaiste</w:t>
      </w:r>
      <w:r w:rsidR="00177ED3">
        <w:t xml:space="preserve">. </w:t>
      </w:r>
    </w:p>
    <w:p w:rsidRPr="003B27A0" w:rsidR="005F08D8" w:rsidP="00ED6CAB" w:rsidRDefault="005B16A8" w14:paraId="67F9290D" w14:textId="5AB6E59D">
      <w:pPr>
        <w:pBdr>
          <w:top w:val="nil"/>
          <w:left w:val="nil"/>
          <w:bottom w:val="nil"/>
          <w:right w:val="nil"/>
          <w:between w:val="nil"/>
        </w:pBdr>
        <w:spacing w:after="120"/>
        <w:jc w:val="both"/>
      </w:pPr>
      <w:r>
        <w:rPr>
          <w:b/>
          <w:bCs/>
        </w:rPr>
        <w:t xml:space="preserve">Latvijai īpaši svarīgs </w:t>
      </w:r>
      <w:r w:rsidRPr="005B16A8">
        <w:t xml:space="preserve">ir jautājums par </w:t>
      </w:r>
      <w:r w:rsidRPr="009A78A6" w:rsidR="009A78A6">
        <w:t xml:space="preserve">augstākās izglītības un </w:t>
      </w:r>
      <w:r w:rsidRPr="009A78A6" w:rsidR="008D691D">
        <w:t xml:space="preserve">P&amp;I </w:t>
      </w:r>
      <w:r w:rsidRPr="00D85538" w:rsidR="008D691D">
        <w:rPr>
          <w:b/>
          <w:bCs/>
        </w:rPr>
        <w:t>izcilīb</w:t>
      </w:r>
      <w:r w:rsidR="00F021F1">
        <w:rPr>
          <w:b/>
          <w:bCs/>
        </w:rPr>
        <w:t>u</w:t>
      </w:r>
      <w:r w:rsidRPr="00D85538" w:rsidR="00D85538">
        <w:rPr>
          <w:b/>
          <w:bCs/>
        </w:rPr>
        <w:t xml:space="preserve"> </w:t>
      </w:r>
      <w:r w:rsidRPr="00D85538" w:rsidR="008D691D">
        <w:rPr>
          <w:b/>
          <w:bCs/>
        </w:rPr>
        <w:t>vis</w:t>
      </w:r>
      <w:r w:rsidR="00D85538">
        <w:rPr>
          <w:b/>
          <w:bCs/>
        </w:rPr>
        <w:t>ā</w:t>
      </w:r>
      <w:r w:rsidRPr="00D85538" w:rsidR="008D691D">
        <w:rPr>
          <w:b/>
          <w:bCs/>
        </w:rPr>
        <w:t xml:space="preserve"> ES</w:t>
      </w:r>
      <w:r w:rsidRPr="003B27A0" w:rsidR="008D691D">
        <w:t xml:space="preserve">, nodrošinot sadarbības mehānismus starp </w:t>
      </w:r>
      <w:r>
        <w:t xml:space="preserve">augstākās izglītības, pētniecības un </w:t>
      </w:r>
      <w:r w:rsidRPr="003B27A0" w:rsidR="008D691D">
        <w:t>inovāciju ekosistēmām ES mērogā</w:t>
      </w:r>
      <w:r w:rsidR="0038248F">
        <w:t xml:space="preserve">. Būtu jāveicina universitāšu, kuras atrodas valstīs ar </w:t>
      </w:r>
      <w:r w:rsidRPr="003B27A0" w:rsidR="0038248F">
        <w:t>zemākiem P&amp;I rezultātiem,</w:t>
      </w:r>
      <w:r w:rsidR="00B52644">
        <w:t xml:space="preserve"> </w:t>
      </w:r>
      <w:r w:rsidR="0038248F">
        <w:t xml:space="preserve">iekļaušanās </w:t>
      </w:r>
      <w:r w:rsidRPr="003B27A0" w:rsidR="0038248F">
        <w:t xml:space="preserve">Eiropas P&amp;I tīklos un ekosistēmās, tajā skaitā caur </w:t>
      </w:r>
      <w:r w:rsidR="0038248F">
        <w:t>piekļuvi infrastruktūrai, akadēmiskajai izcilībai un caur līdzsvarotāku</w:t>
      </w:r>
      <w:r w:rsidRPr="003B27A0" w:rsidR="0038248F">
        <w:t xml:space="preserve"> „smadzeņu apriti” </w:t>
      </w:r>
      <w:r w:rsidR="0038248F">
        <w:t xml:space="preserve">un mobilitāti. </w:t>
      </w:r>
      <w:r w:rsidR="00DA1721">
        <w:t xml:space="preserve">Ir jāveicina </w:t>
      </w:r>
      <w:r w:rsidRPr="00C70034" w:rsidR="00DA1721">
        <w:rPr>
          <w:b/>
          <w:bCs/>
        </w:rPr>
        <w:t xml:space="preserve">sinerģija starp </w:t>
      </w:r>
      <w:r w:rsidRPr="00C70034" w:rsidR="008D691D">
        <w:rPr>
          <w:b/>
          <w:bCs/>
        </w:rPr>
        <w:t>ES</w:t>
      </w:r>
      <w:r w:rsidR="00C70034">
        <w:rPr>
          <w:b/>
          <w:bCs/>
        </w:rPr>
        <w:t xml:space="preserve"> programmām</w:t>
      </w:r>
      <w:r w:rsidRPr="00C70034" w:rsidR="008D691D">
        <w:rPr>
          <w:b/>
          <w:bCs/>
        </w:rPr>
        <w:t>, nacionāla un reģionāla mēroga finansējuma programmām</w:t>
      </w:r>
      <w:r w:rsidRPr="003B27A0" w:rsidR="008D691D">
        <w:t xml:space="preserve"> (t.sk. Apvārsnis Eiropa, </w:t>
      </w:r>
      <w:r w:rsidR="00C70034">
        <w:t xml:space="preserve">Digitālā Eiropa, </w:t>
      </w:r>
      <w:r w:rsidRPr="003B27A0" w:rsidR="008D691D">
        <w:t>Kohēzijas politik</w:t>
      </w:r>
      <w:r w:rsidR="006765DE">
        <w:t>as</w:t>
      </w:r>
      <w:r w:rsidRPr="003B27A0" w:rsidR="008D691D">
        <w:t xml:space="preserve"> un Atjaunošanās un noturības </w:t>
      </w:r>
      <w:r w:rsidRPr="003B27A0" w:rsidR="00F9651B">
        <w:t>mehānisma</w:t>
      </w:r>
      <w:r w:rsidRPr="003B27A0" w:rsidR="008D691D">
        <w:t xml:space="preserve"> ieguldījumiem).</w:t>
      </w:r>
      <w:r w:rsidR="00DA1721">
        <w:t xml:space="preserve"> </w:t>
      </w:r>
    </w:p>
    <w:p w:rsidR="00FA206A" w:rsidP="00E10C16" w:rsidRDefault="00FA206A" w14:paraId="09EB37CB" w14:textId="77777777">
      <w:pPr>
        <w:spacing w:after="240"/>
        <w:jc w:val="both"/>
      </w:pPr>
    </w:p>
    <w:p w:rsidRPr="003B27A0" w:rsidR="009756A3" w:rsidP="00E10C16" w:rsidRDefault="00A01667" w14:paraId="0CE7A1CC" w14:textId="71A60A6F">
      <w:pPr>
        <w:spacing w:after="240"/>
        <w:jc w:val="both"/>
        <w:rPr>
          <w:b/>
          <w:color w:val="000000"/>
        </w:rPr>
      </w:pPr>
      <w:r w:rsidRPr="003B27A0">
        <w:rPr>
          <w:b/>
          <w:color w:val="000000"/>
        </w:rPr>
        <w:t>Latvijas delegācija:</w:t>
      </w:r>
    </w:p>
    <w:p w:rsidRPr="003B27A0" w:rsidR="009756A3" w:rsidP="00E10C16" w:rsidRDefault="00A01667" w14:paraId="2D36C882" w14:textId="77777777">
      <w:pPr>
        <w:spacing w:after="120"/>
        <w:ind w:left="2835" w:hanging="2835"/>
        <w:jc w:val="both"/>
        <w:rPr>
          <w:color w:val="000000"/>
        </w:rPr>
      </w:pPr>
      <w:r w:rsidRPr="003B27A0">
        <w:rPr>
          <w:color w:val="000000"/>
        </w:rPr>
        <w:t xml:space="preserve">Delegācijas vadītāja: </w:t>
      </w:r>
      <w:r w:rsidRPr="003B27A0">
        <w:rPr>
          <w:color w:val="000000"/>
        </w:rPr>
        <w:tab/>
      </w:r>
      <w:r w:rsidR="002B27A1">
        <w:rPr>
          <w:b/>
          <w:color w:val="000000"/>
        </w:rPr>
        <w:t>Līga Lejiņa</w:t>
      </w:r>
      <w:r w:rsidRPr="003B27A0" w:rsidR="00E82D51">
        <w:rPr>
          <w:b/>
          <w:color w:val="000000"/>
        </w:rPr>
        <w:t xml:space="preserve">, </w:t>
      </w:r>
      <w:r w:rsidR="00FE5BF0">
        <w:rPr>
          <w:color w:val="000000"/>
        </w:rPr>
        <w:t>Izglītības un zinātnes ministrijas</w:t>
      </w:r>
      <w:r w:rsidR="002B27A1">
        <w:rPr>
          <w:color w:val="000000"/>
        </w:rPr>
        <w:t xml:space="preserve"> valsts sekretāre</w:t>
      </w:r>
    </w:p>
    <w:p w:rsidR="009756A3" w:rsidP="00FA206A" w:rsidRDefault="00A01667" w14:paraId="68D9FC28" w14:textId="3DD17B9F">
      <w:pPr>
        <w:ind w:left="2835" w:hanging="2835"/>
        <w:jc w:val="both"/>
        <w:rPr>
          <w:color w:val="000000"/>
        </w:rPr>
      </w:pPr>
      <w:r w:rsidRPr="003B27A0">
        <w:rPr>
          <w:color w:val="000000"/>
        </w:rPr>
        <w:t>Delegācijas dalībnieki:</w:t>
      </w:r>
      <w:r w:rsidR="00392050">
        <w:rPr>
          <w:color w:val="000000"/>
        </w:rPr>
        <w:tab/>
      </w:r>
      <w:r w:rsidRPr="008B215B" w:rsidR="00392050">
        <w:rPr>
          <w:b/>
          <w:bCs/>
          <w:color w:val="000000"/>
        </w:rPr>
        <w:t>Aleksandrs-Mārtiņ</w:t>
      </w:r>
      <w:r w:rsidR="00DF496D">
        <w:rPr>
          <w:b/>
          <w:bCs/>
          <w:color w:val="000000"/>
        </w:rPr>
        <w:t>š</w:t>
      </w:r>
      <w:r w:rsidRPr="008B215B" w:rsidR="00392050">
        <w:rPr>
          <w:b/>
          <w:bCs/>
          <w:color w:val="000000"/>
        </w:rPr>
        <w:t xml:space="preserve"> Blūms</w:t>
      </w:r>
      <w:r w:rsidR="00392050">
        <w:rPr>
          <w:color w:val="000000"/>
        </w:rPr>
        <w:t>, nozares padomnieks pētniecības un kosmosa jautājumos</w:t>
      </w:r>
      <w:r w:rsidR="008B215B">
        <w:rPr>
          <w:color w:val="000000"/>
        </w:rPr>
        <w:t>.</w:t>
      </w:r>
    </w:p>
    <w:p w:rsidR="0069045F" w:rsidP="00FA206A" w:rsidRDefault="0069045F" w14:paraId="3E3A5331" w14:textId="396DC6F4">
      <w:pPr>
        <w:ind w:left="2835" w:hanging="2835"/>
        <w:jc w:val="both"/>
        <w:rPr>
          <w:color w:val="000000"/>
        </w:rPr>
      </w:pPr>
    </w:p>
    <w:p w:rsidR="008B215B" w:rsidP="00FA206A" w:rsidRDefault="008B215B" w14:paraId="43766418" w14:textId="77777777">
      <w:pPr>
        <w:ind w:left="2835" w:hanging="2835"/>
        <w:jc w:val="both"/>
        <w:rPr>
          <w:color w:val="000000"/>
        </w:rPr>
      </w:pPr>
    </w:p>
    <w:p w:rsidRPr="00E6093E" w:rsidR="00E6093E" w:rsidP="003923F4" w:rsidRDefault="00E6093E" w14:paraId="0DAB76C5" w14:textId="77777777">
      <w:pPr>
        <w:spacing w:after="240"/>
        <w:ind w:left="7513" w:hanging="7513"/>
        <w:jc w:val="both"/>
        <w:rPr>
          <w:sz w:val="26"/>
          <w:szCs w:val="26"/>
        </w:rPr>
      </w:pPr>
      <w:r w:rsidRPr="00B14ADD">
        <w:rPr>
          <w:sz w:val="26"/>
          <w:szCs w:val="26"/>
        </w:rPr>
        <w:t>Izglītības un zi</w:t>
      </w:r>
      <w:r>
        <w:rPr>
          <w:sz w:val="26"/>
          <w:szCs w:val="26"/>
        </w:rPr>
        <w:t>nātnes ministre</w:t>
      </w:r>
      <w:r>
        <w:rPr>
          <w:sz w:val="26"/>
          <w:szCs w:val="26"/>
        </w:rPr>
        <w:tab/>
        <w:t>Anita</w:t>
      </w:r>
      <w:r w:rsidR="003923F4">
        <w:rPr>
          <w:sz w:val="26"/>
          <w:szCs w:val="26"/>
        </w:rPr>
        <w:t> </w:t>
      </w:r>
      <w:r>
        <w:rPr>
          <w:sz w:val="26"/>
          <w:szCs w:val="26"/>
        </w:rPr>
        <w:t>Muižniece</w:t>
      </w:r>
    </w:p>
    <w:p w:rsidRPr="003B27A0" w:rsidR="009756A3" w:rsidP="00D81970" w:rsidRDefault="00A01667" w14:paraId="05F8127A" w14:textId="77777777">
      <w:pPr>
        <w:pBdr>
          <w:top w:val="nil"/>
          <w:left w:val="nil"/>
          <w:bottom w:val="nil"/>
          <w:right w:val="nil"/>
          <w:between w:val="nil"/>
        </w:pBdr>
        <w:rPr>
          <w:color w:val="000000"/>
          <w:sz w:val="26"/>
          <w:szCs w:val="26"/>
        </w:rPr>
      </w:pPr>
      <w:r w:rsidRPr="003B27A0">
        <w:rPr>
          <w:color w:val="000000"/>
          <w:sz w:val="26"/>
          <w:szCs w:val="26"/>
        </w:rPr>
        <w:t xml:space="preserve">Vīza: </w:t>
      </w:r>
    </w:p>
    <w:p w:rsidRPr="003B27A0" w:rsidR="009756A3" w:rsidP="00E6154E" w:rsidRDefault="0068081A" w14:paraId="18E97A8F" w14:textId="77777777">
      <w:pPr>
        <w:pBdr>
          <w:top w:val="nil"/>
          <w:left w:val="nil"/>
          <w:bottom w:val="nil"/>
          <w:right w:val="nil"/>
          <w:between w:val="nil"/>
        </w:pBdr>
        <w:spacing w:after="360"/>
        <w:ind w:left="7938" w:right="140" w:hanging="7938"/>
        <w:jc w:val="both"/>
        <w:rPr>
          <w:color w:val="000000"/>
          <w:sz w:val="26"/>
          <w:szCs w:val="26"/>
        </w:rPr>
      </w:pPr>
      <w:r w:rsidRPr="003B27A0">
        <w:rPr>
          <w:color w:val="000000"/>
          <w:sz w:val="26"/>
          <w:szCs w:val="26"/>
        </w:rPr>
        <w:t>Valsts sekretāre</w:t>
      </w:r>
      <w:r w:rsidRPr="003B27A0" w:rsidR="00C43449">
        <w:rPr>
          <w:color w:val="000000"/>
          <w:sz w:val="26"/>
          <w:szCs w:val="26"/>
        </w:rPr>
        <w:tab/>
      </w:r>
      <w:r w:rsidRPr="003B27A0">
        <w:rPr>
          <w:color w:val="000000"/>
          <w:sz w:val="26"/>
          <w:szCs w:val="26"/>
        </w:rPr>
        <w:t>Līga</w:t>
      </w:r>
      <w:r w:rsidR="003923F4">
        <w:rPr>
          <w:color w:val="000000"/>
          <w:sz w:val="26"/>
          <w:szCs w:val="26"/>
        </w:rPr>
        <w:t> </w:t>
      </w:r>
      <w:r w:rsidRPr="003B27A0">
        <w:rPr>
          <w:color w:val="000000"/>
          <w:sz w:val="26"/>
          <w:szCs w:val="26"/>
        </w:rPr>
        <w:t>Lejiņa</w:t>
      </w:r>
    </w:p>
    <w:p w:rsidR="00FA206A" w:rsidRDefault="00FA206A" w14:paraId="2424BB98" w14:textId="0E33D115">
      <w:pPr>
        <w:pBdr>
          <w:top w:val="nil"/>
          <w:left w:val="nil"/>
          <w:bottom w:val="nil"/>
          <w:right w:val="nil"/>
          <w:between w:val="nil"/>
        </w:pBdr>
        <w:jc w:val="both"/>
        <w:rPr>
          <w:color w:val="000000"/>
          <w:sz w:val="20"/>
          <w:szCs w:val="20"/>
        </w:rPr>
      </w:pPr>
      <w:r>
        <w:rPr>
          <w:color w:val="000000"/>
          <w:sz w:val="20"/>
          <w:szCs w:val="20"/>
        </w:rPr>
        <w:t>Sīka</w:t>
      </w:r>
      <w:r w:rsidRPr="003B27A0" w:rsidR="00CA3612">
        <w:rPr>
          <w:color w:val="000000"/>
          <w:sz w:val="20"/>
          <w:szCs w:val="20"/>
        </w:rPr>
        <w:t xml:space="preserve">, 67047936, </w:t>
      </w:r>
      <w:hyperlink w:history="true" r:id="rId7">
        <w:r w:rsidRPr="003B23DF">
          <w:rPr>
            <w:rStyle w:val="Hyperlink"/>
            <w:sz w:val="20"/>
            <w:szCs w:val="20"/>
          </w:rPr>
          <w:t>Lauma.Sika@izm.gov.lv</w:t>
        </w:r>
      </w:hyperlink>
      <w:r>
        <w:rPr>
          <w:color w:val="000000"/>
          <w:sz w:val="20"/>
          <w:szCs w:val="20"/>
        </w:rPr>
        <w:t xml:space="preserve"> </w:t>
      </w:r>
    </w:p>
    <w:p w:rsidRPr="00B14ADD" w:rsidR="00CA3612" w:rsidRDefault="00CA3612" w14:paraId="2BB13A2C" w14:textId="100A2E7C">
      <w:pPr>
        <w:pBdr>
          <w:top w:val="nil"/>
          <w:left w:val="nil"/>
          <w:bottom w:val="nil"/>
          <w:right w:val="nil"/>
          <w:between w:val="nil"/>
        </w:pBdr>
        <w:jc w:val="both"/>
        <w:rPr>
          <w:color w:val="000000"/>
          <w:sz w:val="18"/>
          <w:szCs w:val="18"/>
        </w:rPr>
      </w:pPr>
    </w:p>
    <w:sectPr w:rsidRPr="00B14ADD" w:rsidR="00CA3612" w:rsidSect="003923F4">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418" w:header="454" w:footer="30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80E3B" w14:textId="77777777" w:rsidR="007D5600" w:rsidRDefault="007D5600">
      <w:r>
        <w:separator/>
      </w:r>
    </w:p>
  </w:endnote>
  <w:endnote w:type="continuationSeparator" w:id="0">
    <w:p w14:paraId="4E5178F0" w14:textId="77777777" w:rsidR="007D5600" w:rsidRDefault="007D5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2047F" w14:textId="77777777" w:rsidR="00F23C14" w:rsidRDefault="00F23C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58D9A" w14:textId="4C836A41" w:rsidR="004B14E5" w:rsidRDefault="001F03B7">
    <w:pPr>
      <w:pBdr>
        <w:top w:val="nil"/>
        <w:left w:val="nil"/>
        <w:bottom w:val="nil"/>
        <w:right w:val="nil"/>
        <w:between w:val="nil"/>
      </w:pBdr>
      <w:tabs>
        <w:tab w:val="center" w:pos="4153"/>
        <w:tab w:val="right" w:pos="8306"/>
      </w:tabs>
      <w:jc w:val="both"/>
      <w:rPr>
        <w:color w:val="000000"/>
        <w:sz w:val="20"/>
        <w:szCs w:val="20"/>
      </w:rPr>
    </w:pPr>
    <w:r>
      <w:rPr>
        <w:color w:val="000000"/>
        <w:sz w:val="20"/>
        <w:szCs w:val="20"/>
      </w:rPr>
      <w:t>IZMzin_</w:t>
    </w:r>
    <w:r w:rsidR="0095702C">
      <w:rPr>
        <w:color w:val="000000"/>
        <w:sz w:val="20"/>
        <w:szCs w:val="20"/>
      </w:rPr>
      <w:t>25</w:t>
    </w:r>
    <w:r w:rsidR="004B14E5">
      <w:rPr>
        <w:color w:val="000000"/>
        <w:sz w:val="20"/>
        <w:szCs w:val="20"/>
      </w:rPr>
      <w:t>0122</w:t>
    </w:r>
    <w:r w:rsidR="00FE5BF0">
      <w:rPr>
        <w:color w:val="000000"/>
        <w:sz w:val="20"/>
        <w:szCs w:val="20"/>
      </w:rPr>
      <w:t>_Nef_</w:t>
    </w:r>
    <w:r w:rsidR="004B14E5">
      <w:rPr>
        <w:color w:val="000000"/>
        <w:sz w:val="20"/>
        <w:szCs w:val="20"/>
      </w:rPr>
      <w:t>comp</w:t>
    </w:r>
    <w:r w:rsidR="00F43E6B">
      <w:rPr>
        <w:color w:val="000000"/>
        <w:sz w:val="20"/>
        <w:szCs w:val="20"/>
      </w:rPr>
      <w:t>_</w:t>
    </w:r>
    <w:r w:rsidR="00165BB1">
      <w:rPr>
        <w:color w:val="000000"/>
        <w:sz w:val="20"/>
        <w:szCs w:val="20"/>
      </w:rPr>
      <w:t>zinatne</w:t>
    </w:r>
    <w:r w:rsidR="00C560BA">
      <w:rPr>
        <w:color w:val="000000"/>
        <w:sz w:val="20"/>
        <w:szCs w:val="20"/>
      </w:rPr>
      <w:t>-</w:t>
    </w:r>
    <w:proofErr w:type="spellStart"/>
    <w:r w:rsidR="00C560BA">
      <w:rPr>
        <w:color w:val="000000"/>
        <w:sz w:val="20"/>
        <w:szCs w:val="20"/>
      </w:rPr>
      <w:t>final</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20AA2" w14:textId="0E156872" w:rsidR="00165BB1" w:rsidRDefault="00FE5BF0" w:rsidP="00E10C16">
    <w:pPr>
      <w:pBdr>
        <w:top w:val="nil"/>
        <w:left w:val="nil"/>
        <w:bottom w:val="nil"/>
        <w:right w:val="nil"/>
        <w:between w:val="nil"/>
      </w:pBdr>
      <w:tabs>
        <w:tab w:val="center" w:pos="4153"/>
        <w:tab w:val="right" w:pos="8306"/>
      </w:tabs>
      <w:jc w:val="both"/>
      <w:rPr>
        <w:color w:val="000000"/>
        <w:sz w:val="20"/>
        <w:szCs w:val="20"/>
      </w:rPr>
    </w:pPr>
    <w:r>
      <w:rPr>
        <w:color w:val="000000"/>
        <w:sz w:val="20"/>
        <w:szCs w:val="20"/>
      </w:rPr>
      <w:t>IZMzin_2</w:t>
    </w:r>
    <w:r w:rsidR="00F23C14">
      <w:rPr>
        <w:color w:val="000000"/>
        <w:sz w:val="20"/>
        <w:szCs w:val="20"/>
      </w:rPr>
      <w:t>50</w:t>
    </w:r>
    <w:r>
      <w:rPr>
        <w:color w:val="000000"/>
        <w:sz w:val="20"/>
        <w:szCs w:val="20"/>
      </w:rPr>
      <w:t>1</w:t>
    </w:r>
    <w:r w:rsidR="00C00E78">
      <w:rPr>
        <w:color w:val="000000"/>
        <w:sz w:val="20"/>
        <w:szCs w:val="20"/>
      </w:rPr>
      <w:t>2</w:t>
    </w:r>
    <w:r w:rsidR="00F23C14">
      <w:rPr>
        <w:color w:val="000000"/>
        <w:sz w:val="20"/>
        <w:szCs w:val="20"/>
      </w:rPr>
      <w:t>2</w:t>
    </w:r>
    <w:r w:rsidR="00C00E78">
      <w:rPr>
        <w:color w:val="000000"/>
        <w:sz w:val="20"/>
        <w:szCs w:val="20"/>
      </w:rPr>
      <w:t>_Nef_zinatne</w:t>
    </w:r>
    <w:r w:rsidR="00F23C14">
      <w:rPr>
        <w:color w:val="000000"/>
        <w:sz w:val="20"/>
        <w:szCs w:val="20"/>
      </w:rPr>
      <w:t>-</w:t>
    </w:r>
    <w:proofErr w:type="spellStart"/>
    <w:r w:rsidR="00F23C14">
      <w:rPr>
        <w:color w:val="000000"/>
        <w:sz w:val="20"/>
        <w:szCs w:val="20"/>
      </w:rPr>
      <w:t>final</w:t>
    </w:r>
    <w:proofErr w:type="spellEnd"/>
    <w:r w:rsidR="00C00E78">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201DC" w14:textId="77777777" w:rsidR="007D5600" w:rsidRDefault="007D5600">
      <w:r>
        <w:separator/>
      </w:r>
    </w:p>
  </w:footnote>
  <w:footnote w:type="continuationSeparator" w:id="0">
    <w:p w14:paraId="35ECA7C2" w14:textId="77777777" w:rsidR="007D5600" w:rsidRDefault="007D5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BF5A6" w14:textId="77777777" w:rsidR="00F23C14" w:rsidRDefault="00F23C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2D196" w14:textId="6780219F" w:rsidR="00165BB1" w:rsidRDefault="00165BB1">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617FA8">
      <w:rPr>
        <w:noProof/>
        <w:color w:val="000000"/>
        <w:sz w:val="20"/>
        <w:szCs w:val="20"/>
      </w:rPr>
      <w:t>5</w:t>
    </w:r>
    <w:r>
      <w:rPr>
        <w:color w:val="00000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332EB" w14:textId="77777777" w:rsidR="00F23C14" w:rsidRDefault="00F23C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F499C"/>
    <w:multiLevelType w:val="hybridMultilevel"/>
    <w:tmpl w:val="3A320B28"/>
    <w:lvl w:ilvl="0" w:tplc="BDF8854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D961BF"/>
    <w:multiLevelType w:val="multilevel"/>
    <w:tmpl w:val="3F54064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 w15:restartNumberingAfterBreak="0">
    <w:nsid w:val="19520940"/>
    <w:multiLevelType w:val="hybridMultilevel"/>
    <w:tmpl w:val="18C8EF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57B2274"/>
    <w:multiLevelType w:val="hybridMultilevel"/>
    <w:tmpl w:val="DAF0A7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AA58E9"/>
    <w:multiLevelType w:val="hybridMultilevel"/>
    <w:tmpl w:val="D9E822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E200C41"/>
    <w:multiLevelType w:val="hybridMultilevel"/>
    <w:tmpl w:val="926E03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F4D1BAC"/>
    <w:multiLevelType w:val="hybridMultilevel"/>
    <w:tmpl w:val="B4D83E50"/>
    <w:lvl w:ilvl="0" w:tplc="10000001">
      <w:start w:val="1"/>
      <w:numFmt w:val="bullet"/>
      <w:lvlText w:val=""/>
      <w:lvlJc w:val="left"/>
      <w:pPr>
        <w:ind w:left="720" w:hanging="360"/>
      </w:pPr>
      <w:rPr>
        <w:rFonts w:ascii="Symbol" w:hAnsi="Symbol" w:hint="default"/>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48C873A1"/>
    <w:multiLevelType w:val="hybridMultilevel"/>
    <w:tmpl w:val="51AC8BE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5B9C3FAD"/>
    <w:multiLevelType w:val="hybridMultilevel"/>
    <w:tmpl w:val="9EACA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C50712"/>
    <w:multiLevelType w:val="hybridMultilevel"/>
    <w:tmpl w:val="C852AB44"/>
    <w:lvl w:ilvl="0" w:tplc="566243C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81B197A"/>
    <w:multiLevelType w:val="hybridMultilevel"/>
    <w:tmpl w:val="D940E8B8"/>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6894342E"/>
    <w:multiLevelType w:val="hybridMultilevel"/>
    <w:tmpl w:val="FD343D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B404CB9"/>
    <w:multiLevelType w:val="hybridMultilevel"/>
    <w:tmpl w:val="49F83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AD211C"/>
    <w:multiLevelType w:val="hybridMultilevel"/>
    <w:tmpl w:val="D7FA406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1"/>
  </w:num>
  <w:num w:numId="2">
    <w:abstractNumId w:val="2"/>
  </w:num>
  <w:num w:numId="3">
    <w:abstractNumId w:val="11"/>
  </w:num>
  <w:num w:numId="4">
    <w:abstractNumId w:val="8"/>
  </w:num>
  <w:num w:numId="5">
    <w:abstractNumId w:val="3"/>
  </w:num>
  <w:num w:numId="6">
    <w:abstractNumId w:val="4"/>
  </w:num>
  <w:num w:numId="7">
    <w:abstractNumId w:val="9"/>
  </w:num>
  <w:num w:numId="8">
    <w:abstractNumId w:val="0"/>
  </w:num>
  <w:num w:numId="9">
    <w:abstractNumId w:val="12"/>
  </w:num>
  <w:num w:numId="10">
    <w:abstractNumId w:val="5"/>
  </w:num>
  <w:num w:numId="11">
    <w:abstractNumId w:val="10"/>
  </w:num>
  <w:num w:numId="12">
    <w:abstractNumId w:val="7"/>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rU0NDezMLEwNTdQ0lEKTi0uzszPAykwrAUABc1X7ywAAAA="/>
  </w:docVars>
  <w:rsids>
    <w:rsidRoot w:val="009756A3"/>
    <w:rsid w:val="00004511"/>
    <w:rsid w:val="0000478E"/>
    <w:rsid w:val="00005254"/>
    <w:rsid w:val="0002731A"/>
    <w:rsid w:val="0004098D"/>
    <w:rsid w:val="00070D40"/>
    <w:rsid w:val="00080542"/>
    <w:rsid w:val="00082B6D"/>
    <w:rsid w:val="00090222"/>
    <w:rsid w:val="00094E1E"/>
    <w:rsid w:val="000A24EE"/>
    <w:rsid w:val="000A6CE9"/>
    <w:rsid w:val="000C1610"/>
    <w:rsid w:val="000C26E8"/>
    <w:rsid w:val="000C442B"/>
    <w:rsid w:val="000C6130"/>
    <w:rsid w:val="000D0349"/>
    <w:rsid w:val="000E1066"/>
    <w:rsid w:val="0010360D"/>
    <w:rsid w:val="001202C2"/>
    <w:rsid w:val="00120BAB"/>
    <w:rsid w:val="00122364"/>
    <w:rsid w:val="00124DE4"/>
    <w:rsid w:val="00131343"/>
    <w:rsid w:val="00135F0A"/>
    <w:rsid w:val="00145A45"/>
    <w:rsid w:val="001572B0"/>
    <w:rsid w:val="00165BB1"/>
    <w:rsid w:val="00177ED3"/>
    <w:rsid w:val="00190D22"/>
    <w:rsid w:val="00195142"/>
    <w:rsid w:val="001A25D7"/>
    <w:rsid w:val="001A72FC"/>
    <w:rsid w:val="001B29FC"/>
    <w:rsid w:val="001C04C6"/>
    <w:rsid w:val="001E0528"/>
    <w:rsid w:val="001F03B7"/>
    <w:rsid w:val="002066F2"/>
    <w:rsid w:val="002105F0"/>
    <w:rsid w:val="002125F1"/>
    <w:rsid w:val="0021558F"/>
    <w:rsid w:val="00217429"/>
    <w:rsid w:val="00223860"/>
    <w:rsid w:val="002342EB"/>
    <w:rsid w:val="0024436A"/>
    <w:rsid w:val="002616AD"/>
    <w:rsid w:val="00273DC6"/>
    <w:rsid w:val="0027429C"/>
    <w:rsid w:val="00297F52"/>
    <w:rsid w:val="002A438E"/>
    <w:rsid w:val="002B1863"/>
    <w:rsid w:val="002B27A1"/>
    <w:rsid w:val="002C6CA1"/>
    <w:rsid w:val="002C7E98"/>
    <w:rsid w:val="002D444E"/>
    <w:rsid w:val="002E094D"/>
    <w:rsid w:val="002E2E0F"/>
    <w:rsid w:val="002E54A8"/>
    <w:rsid w:val="002E5757"/>
    <w:rsid w:val="002F0916"/>
    <w:rsid w:val="002F14C8"/>
    <w:rsid w:val="003054DC"/>
    <w:rsid w:val="00306659"/>
    <w:rsid w:val="00326650"/>
    <w:rsid w:val="00333A9D"/>
    <w:rsid w:val="0033465B"/>
    <w:rsid w:val="00345363"/>
    <w:rsid w:val="00351E51"/>
    <w:rsid w:val="003605FF"/>
    <w:rsid w:val="0036319F"/>
    <w:rsid w:val="0038248F"/>
    <w:rsid w:val="00392050"/>
    <w:rsid w:val="003923F4"/>
    <w:rsid w:val="003924B2"/>
    <w:rsid w:val="00392539"/>
    <w:rsid w:val="00393138"/>
    <w:rsid w:val="0039535D"/>
    <w:rsid w:val="003A3A48"/>
    <w:rsid w:val="003B27A0"/>
    <w:rsid w:val="003D23ED"/>
    <w:rsid w:val="003E3B67"/>
    <w:rsid w:val="00401365"/>
    <w:rsid w:val="00404911"/>
    <w:rsid w:val="00406962"/>
    <w:rsid w:val="004151F4"/>
    <w:rsid w:val="00416985"/>
    <w:rsid w:val="00421C37"/>
    <w:rsid w:val="00421D44"/>
    <w:rsid w:val="00422BBA"/>
    <w:rsid w:val="004319C9"/>
    <w:rsid w:val="00433090"/>
    <w:rsid w:val="004334A8"/>
    <w:rsid w:val="00434FB6"/>
    <w:rsid w:val="004413CB"/>
    <w:rsid w:val="00450809"/>
    <w:rsid w:val="00450B9A"/>
    <w:rsid w:val="00451B54"/>
    <w:rsid w:val="00480137"/>
    <w:rsid w:val="00487F11"/>
    <w:rsid w:val="004932DC"/>
    <w:rsid w:val="004B14E5"/>
    <w:rsid w:val="004C1E23"/>
    <w:rsid w:val="004C30D5"/>
    <w:rsid w:val="004D03BB"/>
    <w:rsid w:val="004D4264"/>
    <w:rsid w:val="004D7D37"/>
    <w:rsid w:val="004E1041"/>
    <w:rsid w:val="004E36F8"/>
    <w:rsid w:val="004E3D03"/>
    <w:rsid w:val="004E49D9"/>
    <w:rsid w:val="004F1F4B"/>
    <w:rsid w:val="00522DC9"/>
    <w:rsid w:val="00525204"/>
    <w:rsid w:val="0054203C"/>
    <w:rsid w:val="00544E80"/>
    <w:rsid w:val="005504A9"/>
    <w:rsid w:val="0055299A"/>
    <w:rsid w:val="00554EC3"/>
    <w:rsid w:val="00580A0C"/>
    <w:rsid w:val="005842EA"/>
    <w:rsid w:val="005A174F"/>
    <w:rsid w:val="005A727D"/>
    <w:rsid w:val="005B16A8"/>
    <w:rsid w:val="005B17C7"/>
    <w:rsid w:val="005B1B73"/>
    <w:rsid w:val="005B2C19"/>
    <w:rsid w:val="005B38E5"/>
    <w:rsid w:val="005B4CE5"/>
    <w:rsid w:val="005C0C1F"/>
    <w:rsid w:val="005D1527"/>
    <w:rsid w:val="005D5DC9"/>
    <w:rsid w:val="005E247B"/>
    <w:rsid w:val="005F08D8"/>
    <w:rsid w:val="005F18BC"/>
    <w:rsid w:val="005F3011"/>
    <w:rsid w:val="00601C61"/>
    <w:rsid w:val="00603BCF"/>
    <w:rsid w:val="006102F9"/>
    <w:rsid w:val="006174C3"/>
    <w:rsid w:val="00617FA8"/>
    <w:rsid w:val="00661910"/>
    <w:rsid w:val="006660F1"/>
    <w:rsid w:val="00670E43"/>
    <w:rsid w:val="00674C58"/>
    <w:rsid w:val="006765DE"/>
    <w:rsid w:val="00677C46"/>
    <w:rsid w:val="0068081A"/>
    <w:rsid w:val="006827E9"/>
    <w:rsid w:val="0069045F"/>
    <w:rsid w:val="00690A05"/>
    <w:rsid w:val="006954B9"/>
    <w:rsid w:val="006A0259"/>
    <w:rsid w:val="006A26E1"/>
    <w:rsid w:val="006B1BDA"/>
    <w:rsid w:val="006D1EF1"/>
    <w:rsid w:val="006D5E33"/>
    <w:rsid w:val="006D6068"/>
    <w:rsid w:val="006F2BF3"/>
    <w:rsid w:val="00701522"/>
    <w:rsid w:val="0070492A"/>
    <w:rsid w:val="00705C0D"/>
    <w:rsid w:val="0072207D"/>
    <w:rsid w:val="007226A7"/>
    <w:rsid w:val="007514BA"/>
    <w:rsid w:val="0075210F"/>
    <w:rsid w:val="0075719F"/>
    <w:rsid w:val="00761E78"/>
    <w:rsid w:val="00765673"/>
    <w:rsid w:val="00772DC6"/>
    <w:rsid w:val="00777EDE"/>
    <w:rsid w:val="0078528B"/>
    <w:rsid w:val="007A16C1"/>
    <w:rsid w:val="007A37D6"/>
    <w:rsid w:val="007B2915"/>
    <w:rsid w:val="007B3939"/>
    <w:rsid w:val="007C43E0"/>
    <w:rsid w:val="007D3B37"/>
    <w:rsid w:val="007D5600"/>
    <w:rsid w:val="007E6790"/>
    <w:rsid w:val="007F46C9"/>
    <w:rsid w:val="008038D7"/>
    <w:rsid w:val="00816CA5"/>
    <w:rsid w:val="00825B0E"/>
    <w:rsid w:val="00836F19"/>
    <w:rsid w:val="008404FC"/>
    <w:rsid w:val="00853E50"/>
    <w:rsid w:val="008617AB"/>
    <w:rsid w:val="00875836"/>
    <w:rsid w:val="00885465"/>
    <w:rsid w:val="0089525A"/>
    <w:rsid w:val="00895C1B"/>
    <w:rsid w:val="008A0E1C"/>
    <w:rsid w:val="008A1E8E"/>
    <w:rsid w:val="008B215B"/>
    <w:rsid w:val="008C706F"/>
    <w:rsid w:val="008D03EA"/>
    <w:rsid w:val="008D691D"/>
    <w:rsid w:val="008E2FB8"/>
    <w:rsid w:val="008F6C4D"/>
    <w:rsid w:val="00900846"/>
    <w:rsid w:val="0092076D"/>
    <w:rsid w:val="00922163"/>
    <w:rsid w:val="00922E02"/>
    <w:rsid w:val="00924975"/>
    <w:rsid w:val="00925C7B"/>
    <w:rsid w:val="00945FD1"/>
    <w:rsid w:val="009463D8"/>
    <w:rsid w:val="009465E7"/>
    <w:rsid w:val="009465EA"/>
    <w:rsid w:val="0095447B"/>
    <w:rsid w:val="009555BB"/>
    <w:rsid w:val="0095702C"/>
    <w:rsid w:val="0096279F"/>
    <w:rsid w:val="00970094"/>
    <w:rsid w:val="009756A3"/>
    <w:rsid w:val="00975950"/>
    <w:rsid w:val="00996655"/>
    <w:rsid w:val="00996890"/>
    <w:rsid w:val="009A043E"/>
    <w:rsid w:val="009A1226"/>
    <w:rsid w:val="009A3473"/>
    <w:rsid w:val="009A78A6"/>
    <w:rsid w:val="009C1646"/>
    <w:rsid w:val="009C3222"/>
    <w:rsid w:val="009C37A2"/>
    <w:rsid w:val="009C598C"/>
    <w:rsid w:val="009C5A02"/>
    <w:rsid w:val="009D0E98"/>
    <w:rsid w:val="009D60BA"/>
    <w:rsid w:val="009E143D"/>
    <w:rsid w:val="009E5C71"/>
    <w:rsid w:val="00A01667"/>
    <w:rsid w:val="00A055C5"/>
    <w:rsid w:val="00A16385"/>
    <w:rsid w:val="00A2196C"/>
    <w:rsid w:val="00A30306"/>
    <w:rsid w:val="00A41C96"/>
    <w:rsid w:val="00A50697"/>
    <w:rsid w:val="00A571A1"/>
    <w:rsid w:val="00A60E5A"/>
    <w:rsid w:val="00A7008C"/>
    <w:rsid w:val="00A84AFD"/>
    <w:rsid w:val="00A858DE"/>
    <w:rsid w:val="00A85954"/>
    <w:rsid w:val="00A974D2"/>
    <w:rsid w:val="00AA092C"/>
    <w:rsid w:val="00AA511E"/>
    <w:rsid w:val="00AA6C14"/>
    <w:rsid w:val="00AB4323"/>
    <w:rsid w:val="00AC0C1E"/>
    <w:rsid w:val="00AC2847"/>
    <w:rsid w:val="00AD22AE"/>
    <w:rsid w:val="00AD6CDA"/>
    <w:rsid w:val="00B05A6E"/>
    <w:rsid w:val="00B14ADD"/>
    <w:rsid w:val="00B2097A"/>
    <w:rsid w:val="00B23280"/>
    <w:rsid w:val="00B52644"/>
    <w:rsid w:val="00B5307E"/>
    <w:rsid w:val="00B66996"/>
    <w:rsid w:val="00B72430"/>
    <w:rsid w:val="00B72C30"/>
    <w:rsid w:val="00B81FF7"/>
    <w:rsid w:val="00B853E2"/>
    <w:rsid w:val="00B85AFE"/>
    <w:rsid w:val="00B9689E"/>
    <w:rsid w:val="00BC0881"/>
    <w:rsid w:val="00BC57AB"/>
    <w:rsid w:val="00C006D8"/>
    <w:rsid w:val="00C00E78"/>
    <w:rsid w:val="00C1310C"/>
    <w:rsid w:val="00C17A42"/>
    <w:rsid w:val="00C2125E"/>
    <w:rsid w:val="00C21923"/>
    <w:rsid w:val="00C21E4A"/>
    <w:rsid w:val="00C22107"/>
    <w:rsid w:val="00C37A70"/>
    <w:rsid w:val="00C37DE1"/>
    <w:rsid w:val="00C40F05"/>
    <w:rsid w:val="00C43449"/>
    <w:rsid w:val="00C51684"/>
    <w:rsid w:val="00C560BA"/>
    <w:rsid w:val="00C56192"/>
    <w:rsid w:val="00C65B4C"/>
    <w:rsid w:val="00C70034"/>
    <w:rsid w:val="00C81ED7"/>
    <w:rsid w:val="00C9395F"/>
    <w:rsid w:val="00C97415"/>
    <w:rsid w:val="00CA3612"/>
    <w:rsid w:val="00CA6C2C"/>
    <w:rsid w:val="00CB2BD8"/>
    <w:rsid w:val="00CC2384"/>
    <w:rsid w:val="00CC489C"/>
    <w:rsid w:val="00CC77EF"/>
    <w:rsid w:val="00CD22F5"/>
    <w:rsid w:val="00CE49D7"/>
    <w:rsid w:val="00D01ED3"/>
    <w:rsid w:val="00D11BD4"/>
    <w:rsid w:val="00D123D2"/>
    <w:rsid w:val="00D16971"/>
    <w:rsid w:val="00D37CC1"/>
    <w:rsid w:val="00D444D2"/>
    <w:rsid w:val="00D468B0"/>
    <w:rsid w:val="00D55DA5"/>
    <w:rsid w:val="00D6072A"/>
    <w:rsid w:val="00D6246A"/>
    <w:rsid w:val="00D65DB0"/>
    <w:rsid w:val="00D67787"/>
    <w:rsid w:val="00D72C71"/>
    <w:rsid w:val="00D81970"/>
    <w:rsid w:val="00D81A69"/>
    <w:rsid w:val="00D85538"/>
    <w:rsid w:val="00D972BF"/>
    <w:rsid w:val="00DA1721"/>
    <w:rsid w:val="00DA6612"/>
    <w:rsid w:val="00DB489E"/>
    <w:rsid w:val="00DB6219"/>
    <w:rsid w:val="00DC3A69"/>
    <w:rsid w:val="00DD3170"/>
    <w:rsid w:val="00DD57CD"/>
    <w:rsid w:val="00DF496D"/>
    <w:rsid w:val="00E10C16"/>
    <w:rsid w:val="00E13B94"/>
    <w:rsid w:val="00E26811"/>
    <w:rsid w:val="00E32C8D"/>
    <w:rsid w:val="00E500AE"/>
    <w:rsid w:val="00E510EC"/>
    <w:rsid w:val="00E53432"/>
    <w:rsid w:val="00E6093E"/>
    <w:rsid w:val="00E6154E"/>
    <w:rsid w:val="00E75FAA"/>
    <w:rsid w:val="00E76692"/>
    <w:rsid w:val="00E82D51"/>
    <w:rsid w:val="00E94F81"/>
    <w:rsid w:val="00EA10AD"/>
    <w:rsid w:val="00EA4515"/>
    <w:rsid w:val="00EB00DE"/>
    <w:rsid w:val="00EB3834"/>
    <w:rsid w:val="00EC0EE0"/>
    <w:rsid w:val="00ED6CAB"/>
    <w:rsid w:val="00EE2499"/>
    <w:rsid w:val="00EE59AF"/>
    <w:rsid w:val="00EF58A1"/>
    <w:rsid w:val="00F00AAC"/>
    <w:rsid w:val="00F021F1"/>
    <w:rsid w:val="00F06478"/>
    <w:rsid w:val="00F20BEA"/>
    <w:rsid w:val="00F23C14"/>
    <w:rsid w:val="00F27D9F"/>
    <w:rsid w:val="00F43E6B"/>
    <w:rsid w:val="00F62183"/>
    <w:rsid w:val="00F70541"/>
    <w:rsid w:val="00F70EA7"/>
    <w:rsid w:val="00F71F3A"/>
    <w:rsid w:val="00F94679"/>
    <w:rsid w:val="00F94A01"/>
    <w:rsid w:val="00F9651B"/>
    <w:rsid w:val="00FA206A"/>
    <w:rsid w:val="00FA2B83"/>
    <w:rsid w:val="00FB541B"/>
    <w:rsid w:val="00FC1188"/>
    <w:rsid w:val="00FC1568"/>
    <w:rsid w:val="00FC57A0"/>
    <w:rsid w:val="00FC7E9B"/>
    <w:rsid w:val="00FD2B0D"/>
    <w:rsid w:val="00FD3B25"/>
    <w:rsid w:val="00FE097F"/>
    <w:rsid w:val="00FE40CC"/>
    <w:rsid w:val="00FE5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65DB0"/>
    <w:pPr>
      <w:ind w:left="720"/>
      <w:contextualSpacing/>
    </w:pPr>
  </w:style>
  <w:style w:type="character" w:styleId="Hyperlink">
    <w:name w:val="Hyperlink"/>
    <w:basedOn w:val="DefaultParagraphFont"/>
    <w:uiPriority w:val="99"/>
    <w:unhideWhenUsed/>
    <w:rsid w:val="00CA3612"/>
    <w:rPr>
      <w:color w:val="0000FF" w:themeColor="hyperlink"/>
      <w:u w:val="single"/>
    </w:rPr>
  </w:style>
  <w:style w:type="paragraph" w:styleId="Header">
    <w:name w:val="header"/>
    <w:basedOn w:val="Normal"/>
    <w:link w:val="HeaderChar"/>
    <w:uiPriority w:val="99"/>
    <w:unhideWhenUsed/>
    <w:rsid w:val="00C00E78"/>
    <w:pPr>
      <w:tabs>
        <w:tab w:val="center" w:pos="4320"/>
        <w:tab w:val="right" w:pos="8640"/>
      </w:tabs>
    </w:pPr>
  </w:style>
  <w:style w:type="character" w:customStyle="1" w:styleId="HeaderChar">
    <w:name w:val="Header Char"/>
    <w:basedOn w:val="DefaultParagraphFont"/>
    <w:link w:val="Header"/>
    <w:uiPriority w:val="99"/>
    <w:rsid w:val="00C00E78"/>
  </w:style>
  <w:style w:type="paragraph" w:styleId="Footer">
    <w:name w:val="footer"/>
    <w:basedOn w:val="Normal"/>
    <w:link w:val="FooterChar"/>
    <w:uiPriority w:val="99"/>
    <w:unhideWhenUsed/>
    <w:rsid w:val="00C00E78"/>
    <w:pPr>
      <w:tabs>
        <w:tab w:val="center" w:pos="4320"/>
        <w:tab w:val="right" w:pos="8640"/>
      </w:tabs>
    </w:pPr>
  </w:style>
  <w:style w:type="character" w:customStyle="1" w:styleId="FooterChar">
    <w:name w:val="Footer Char"/>
    <w:basedOn w:val="DefaultParagraphFont"/>
    <w:link w:val="Footer"/>
    <w:uiPriority w:val="99"/>
    <w:rsid w:val="00C00E78"/>
  </w:style>
  <w:style w:type="character" w:styleId="CommentReference">
    <w:name w:val="annotation reference"/>
    <w:basedOn w:val="DefaultParagraphFont"/>
    <w:uiPriority w:val="99"/>
    <w:semiHidden/>
    <w:unhideWhenUsed/>
    <w:rsid w:val="004319C9"/>
    <w:rPr>
      <w:sz w:val="16"/>
      <w:szCs w:val="16"/>
    </w:rPr>
  </w:style>
  <w:style w:type="paragraph" w:styleId="CommentText">
    <w:name w:val="annotation text"/>
    <w:basedOn w:val="Normal"/>
    <w:link w:val="CommentTextChar"/>
    <w:uiPriority w:val="99"/>
    <w:semiHidden/>
    <w:unhideWhenUsed/>
    <w:rsid w:val="004319C9"/>
    <w:rPr>
      <w:sz w:val="20"/>
      <w:szCs w:val="20"/>
    </w:rPr>
  </w:style>
  <w:style w:type="character" w:customStyle="1" w:styleId="CommentTextChar">
    <w:name w:val="Comment Text Char"/>
    <w:basedOn w:val="DefaultParagraphFont"/>
    <w:link w:val="CommentText"/>
    <w:uiPriority w:val="99"/>
    <w:semiHidden/>
    <w:rsid w:val="004319C9"/>
    <w:rPr>
      <w:sz w:val="20"/>
      <w:szCs w:val="20"/>
    </w:rPr>
  </w:style>
  <w:style w:type="paragraph" w:styleId="CommentSubject">
    <w:name w:val="annotation subject"/>
    <w:basedOn w:val="CommentText"/>
    <w:next w:val="CommentText"/>
    <w:link w:val="CommentSubjectChar"/>
    <w:uiPriority w:val="99"/>
    <w:semiHidden/>
    <w:unhideWhenUsed/>
    <w:rsid w:val="004319C9"/>
    <w:rPr>
      <w:b/>
      <w:bCs/>
    </w:rPr>
  </w:style>
  <w:style w:type="character" w:customStyle="1" w:styleId="CommentSubjectChar">
    <w:name w:val="Comment Subject Char"/>
    <w:basedOn w:val="CommentTextChar"/>
    <w:link w:val="CommentSubject"/>
    <w:uiPriority w:val="99"/>
    <w:semiHidden/>
    <w:rsid w:val="004319C9"/>
    <w:rPr>
      <w:b/>
      <w:bCs/>
      <w:sz w:val="20"/>
      <w:szCs w:val="20"/>
    </w:rPr>
  </w:style>
  <w:style w:type="paragraph" w:styleId="BalloonText">
    <w:name w:val="Balloon Text"/>
    <w:basedOn w:val="Normal"/>
    <w:link w:val="BalloonTextChar"/>
    <w:uiPriority w:val="99"/>
    <w:semiHidden/>
    <w:unhideWhenUsed/>
    <w:rsid w:val="004319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9C9"/>
    <w:rPr>
      <w:rFonts w:ascii="Segoe UI" w:hAnsi="Segoe UI" w:cs="Segoe UI"/>
      <w:sz w:val="18"/>
      <w:szCs w:val="18"/>
    </w:rPr>
  </w:style>
  <w:style w:type="paragraph" w:customStyle="1" w:styleId="Default">
    <w:name w:val="Default"/>
    <w:rsid w:val="00B14ADD"/>
    <w:pPr>
      <w:autoSpaceDE w:val="0"/>
      <w:autoSpaceDN w:val="0"/>
      <w:adjustRightInd w:val="0"/>
    </w:pPr>
    <w:rPr>
      <w:color w:val="000000"/>
      <w:lang w:val="en-GB"/>
    </w:rPr>
  </w:style>
  <w:style w:type="paragraph" w:styleId="EndnoteText">
    <w:name w:val="endnote text"/>
    <w:basedOn w:val="Normal"/>
    <w:link w:val="EndnoteTextChar"/>
    <w:uiPriority w:val="99"/>
    <w:semiHidden/>
    <w:unhideWhenUsed/>
    <w:rsid w:val="00554EC3"/>
    <w:rPr>
      <w:sz w:val="20"/>
      <w:szCs w:val="20"/>
    </w:rPr>
  </w:style>
  <w:style w:type="character" w:customStyle="1" w:styleId="EndnoteTextChar">
    <w:name w:val="Endnote Text Char"/>
    <w:basedOn w:val="DefaultParagraphFont"/>
    <w:link w:val="EndnoteText"/>
    <w:uiPriority w:val="99"/>
    <w:semiHidden/>
    <w:rsid w:val="00554EC3"/>
    <w:rPr>
      <w:sz w:val="20"/>
      <w:szCs w:val="20"/>
    </w:rPr>
  </w:style>
  <w:style w:type="character" w:styleId="EndnoteReference">
    <w:name w:val="endnote reference"/>
    <w:basedOn w:val="DefaultParagraphFont"/>
    <w:uiPriority w:val="99"/>
    <w:semiHidden/>
    <w:unhideWhenUsed/>
    <w:rsid w:val="00554EC3"/>
    <w:rPr>
      <w:vertAlign w:val="superscript"/>
    </w:rPr>
  </w:style>
  <w:style w:type="character" w:customStyle="1" w:styleId="UnresolvedMention1">
    <w:name w:val="Unresolved Mention1"/>
    <w:basedOn w:val="DefaultParagraphFont"/>
    <w:uiPriority w:val="99"/>
    <w:semiHidden/>
    <w:unhideWhenUsed/>
    <w:rsid w:val="00FA206A"/>
    <w:rPr>
      <w:color w:val="605E5C"/>
      <w:shd w:val="clear" w:color="auto" w:fill="E1DFDD"/>
    </w:rPr>
  </w:style>
  <w:style w:type="paragraph" w:styleId="Revision">
    <w:name w:val="Revision"/>
    <w:hidden/>
    <w:uiPriority w:val="99"/>
    <w:semiHidden/>
    <w:rsid w:val="006A2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406122">
      <w:bodyDiv w:val="1"/>
      <w:marLeft w:val="0"/>
      <w:marRight w:val="0"/>
      <w:marTop w:val="0"/>
      <w:marBottom w:val="0"/>
      <w:divBdr>
        <w:top w:val="none" w:sz="0" w:space="0" w:color="auto"/>
        <w:left w:val="none" w:sz="0" w:space="0" w:color="auto"/>
        <w:bottom w:val="none" w:sz="0" w:space="0" w:color="auto"/>
        <w:right w:val="none" w:sz="0" w:space="0" w:color="auto"/>
      </w:divBdr>
    </w:div>
    <w:div w:id="1734160466">
      <w:bodyDiv w:val="1"/>
      <w:marLeft w:val="0"/>
      <w:marRight w:val="0"/>
      <w:marTop w:val="0"/>
      <w:marBottom w:val="0"/>
      <w:divBdr>
        <w:top w:val="none" w:sz="0" w:space="0" w:color="auto"/>
        <w:left w:val="none" w:sz="0" w:space="0" w:color="auto"/>
        <w:bottom w:val="none" w:sz="0" w:space="0" w:color="auto"/>
        <w:right w:val="none" w:sz="0" w:space="0" w:color="auto"/>
      </w:divBdr>
    </w:div>
    <w:div w:id="1785225801">
      <w:bodyDiv w:val="1"/>
      <w:marLeft w:val="0"/>
      <w:marRight w:val="0"/>
      <w:marTop w:val="0"/>
      <w:marBottom w:val="0"/>
      <w:divBdr>
        <w:top w:val="none" w:sz="0" w:space="0" w:color="auto"/>
        <w:left w:val="none" w:sz="0" w:space="0" w:color="auto"/>
        <w:bottom w:val="none" w:sz="0" w:space="0" w:color="auto"/>
        <w:right w:val="none" w:sz="0" w:space="0" w:color="auto"/>
      </w:divBdr>
    </w:div>
    <w:div w:id="2044133417">
      <w:bodyDiv w:val="1"/>
      <w:marLeft w:val="0"/>
      <w:marRight w:val="0"/>
      <w:marTop w:val="0"/>
      <w:marBottom w:val="0"/>
      <w:divBdr>
        <w:top w:val="none" w:sz="0" w:space="0" w:color="auto"/>
        <w:left w:val="none" w:sz="0" w:space="0" w:color="auto"/>
        <w:bottom w:val="none" w:sz="0" w:space="0" w:color="auto"/>
        <w:right w:val="none" w:sz="0" w:space="0" w:color="auto"/>
      </w:divBdr>
    </w:div>
    <w:div w:id="2092703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settings.xml" Type="http://schemas.openxmlformats.org/officeDocument/2006/relationships/settings" Id="rId3"/>
    <Relationship TargetMode="External" Target="mailto:Lauma.Sika@izm.gov.lv" Type="http://schemas.openxmlformats.org/officeDocument/2006/relationships/hyperlink" Id="rId7"/>
    <Relationship Target="header3.xml" Type="http://schemas.openxmlformats.org/officeDocument/2006/relationships/header"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theme/theme1.xml" Type="http://schemas.openxmlformats.org/officeDocument/2006/relationships/theme" Id="rId15"/>
    <Relationship Target="footer1.xml" Type="http://schemas.openxmlformats.org/officeDocument/2006/relationships/footer" Id="rId10"/>
    <Relationship Target="webSettings.xml" Type="http://schemas.openxmlformats.org/officeDocument/2006/relationships/webSettings" Id="rId4"/>
    <Relationship Target="header2.xml" Type="http://schemas.openxmlformats.org/officeDocument/2006/relationships/header" Id="rId9"/>
    <Relationship Target="fontTable.xml" Type="http://schemas.openxmlformats.org/officeDocument/2006/relationships/fontTabl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2731</Words>
  <Characters>15568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2022-01-14T09:46:00Z</dcterms:created>
  <dcterms:modified xsi:type="dcterms:W3CDTF">2022-01-14T10:31:00Z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2022-01-25</vt:lpwstr>
  </property>
  <property fmtid="{D5CDD505-2E9C-101B-9397-08002B2CF9AE}" pid="3" name="DISCesvisAdditionalMakers">
    <vt:lpwstr>Direktora vietniece Lauma Sīka</vt:lpwstr>
  </property>
  <property fmtid="{D5CDD505-2E9C-101B-9397-08002B2CF9AE}" pid="4" name="DIScgiUrl">
    <vt:lpwstr>https://lim.esvis.gov.lv/cs/idcplg</vt:lpwstr>
  </property>
  <property fmtid="{D5CDD505-2E9C-101B-9397-08002B2CF9AE}" pid="5" name="DISdDocName">
    <vt:lpwstr>L294639</vt:lpwstr>
  </property>
  <property fmtid="{D5CDD505-2E9C-101B-9397-08002B2CF9AE}" pid="6" name="DISCesvisAdditionalMakersPhone">
    <vt:lpwstr>+3222383168</vt:lpwstr>
  </property>
  <property fmtid="{D5CDD505-2E9C-101B-9397-08002B2CF9AE}" pid="7" name="DISCesvisSigner">
    <vt:lpwstr> Anita Muižniece</vt:lpwstr>
  </property>
  <property fmtid="{D5CDD505-2E9C-101B-9397-08002B2CF9AE}" pid="8" name="DISTaskPaneUrl">
    <vt:lpwstr>https://lim.esvis.gov.lv/cs/idcplg?ClientControlled=DocMan&amp;coreContentOnly=1&amp;WebdavRequest=1&amp;IdcService=DOC_INFO&amp;dID=381062</vt:lpwstr>
  </property>
  <property fmtid="{D5CDD505-2E9C-101B-9397-08002B2CF9AE}" pid="9" name="DISCesvisSafetyLevel">
    <vt:lpwstr>Vispārpieejams</vt:lpwstr>
  </property>
  <property fmtid="{D5CDD505-2E9C-101B-9397-08002B2CF9AE}" pid="10" name="DISCesvisTitle">
    <vt:lpwstr>Informatīvais ziņojums
“Par Eiropas Savienības pētniecības un augstākās izglītības ministru neformālajā 2022. gada 25. janvāra sanāksmē izskatāmajiem jautājumiem”
</vt:lpwstr>
  </property>
  <property fmtid="{D5CDD505-2E9C-101B-9397-08002B2CF9AE}" pid="11" name="DISCesvisMinistryOfMinister">
    <vt:lpwstr>wwTemplateNP_MinistryOfMinister(Izglītības un zinātnes,)</vt:lpwstr>
  </property>
  <property fmtid="{D5CDD505-2E9C-101B-9397-08002B2CF9AE}" pid="12" name="DISCesvisAuthor">
    <vt:lpwstr>Izglītības un zinātnes ministrija</vt:lpwstr>
  </property>
  <property fmtid="{D5CDD505-2E9C-101B-9397-08002B2CF9AE}" pid="13" name="DISCesvisMainMaker">
    <vt:lpwstr>Direktora vietniece Lauma Sīka</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6" name="DISCesvisDescription">
    <vt:lpwstr>
</vt:lpwstr>
  </property>
  <property fmtid="{D5CDD505-2E9C-101B-9397-08002B2CF9AE}" pid="17" name="DISCesvisAdditionalMakersMail">
    <vt:lpwstr>Lauma.Sika@izm.gov.lv</vt:lpwstr>
  </property>
  <property fmtid="{D5CDD505-2E9C-101B-9397-08002B2CF9AE}" pid="18" name="DISdUser">
    <vt:lpwstr>weblogic</vt:lpwstr>
  </property>
  <property fmtid="{D5CDD505-2E9C-101B-9397-08002B2CF9AE}" pid="19" name="DISdID">
    <vt:lpwstr>381062</vt:lpwstr>
  </property>
  <property fmtid="{D5CDD505-2E9C-101B-9397-08002B2CF9AE}" pid="20" name="DISCesvisAdditionalTutors">
    <vt:lpwstr>vecākais referents Jānis Paiders, Direktora vietniece Lauma Sīka</vt:lpwstr>
  </property>
  <property fmtid="{D5CDD505-2E9C-101B-9397-08002B2CF9AE}" pid="21" name="DISCesvisAdditionalTutorsMail">
    <vt:lpwstr>janis.paiders@izm.gov.lv, Lauma.Sika@izm.gov.lv</vt:lpwstr>
  </property>
  <property fmtid="{D5CDD505-2E9C-101B-9397-08002B2CF9AE}" pid="22" name="DISCesvisAdditionalTutorsPhone">
    <vt:lpwstr>67047936, +3222383168</vt:lpwstr>
  </property>
  <property fmtid="{D5CDD505-2E9C-101B-9397-08002B2CF9AE}" pid="23" name="DISCesvisOrgApprovers">
    <vt:lpwstr>Ārlietu ministrija, Veselības ministrija, Zemkopības ministrija, Kultūras ministrija</vt:lpwstr>
  </property>
  <property fmtid="{D5CDD505-2E9C-101B-9397-08002B2CF9AE}" pid="24" name="DISCesvisMainMakerOrgUnitTitle">
    <vt:lpwstr>Augstākās izglītības, zinātnes un inovāciju departaments</vt:lpwstr>
  </property>
</Properties>
</file>