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501DB7" w:rsidR="004E6680" w:rsidP="00940A23" w:rsidRDefault="00C5761C" w14:paraId="45652358" w14:textId="77777777">
      <w:pPr>
        <w:pStyle w:val="Nosaukums"/>
        <w:outlineLvl w:val="0"/>
        <w15:collapsed w:val="false"/>
        <w:rPr>
          <w:b/>
          <w:bCs/>
          <w:sz w:val="24"/>
          <w:szCs w:val="24"/>
          <w:lang w:val="lv-LV"/>
        </w:rPr>
      </w:pPr>
      <w:bookmarkStart w:name="_Hlk10017759" w:id="0"/>
      <w:r w:rsidRPr="00501DB7">
        <w:rPr>
          <w:b/>
          <w:bCs/>
          <w:sz w:val="24"/>
          <w:szCs w:val="24"/>
          <w:lang w:val="lv-LV"/>
        </w:rPr>
        <w:t>Informatīvais ziņojums</w:t>
      </w:r>
    </w:p>
    <w:p w:rsidR="001E22A5" w:rsidP="00940A23" w:rsidRDefault="005E0465" w14:paraId="597AF885" w14:textId="77777777">
      <w:pPr>
        <w:pStyle w:val="Nosaukums"/>
        <w:outlineLvl w:val="0"/>
        <w:rPr>
          <w:b/>
          <w:sz w:val="24"/>
          <w:szCs w:val="24"/>
          <w:lang w:val="lv-LV"/>
        </w:rPr>
      </w:pPr>
      <w:r w:rsidRPr="00501DB7">
        <w:rPr>
          <w:b/>
          <w:sz w:val="24"/>
          <w:szCs w:val="24"/>
          <w:lang w:val="lv-LV"/>
        </w:rPr>
        <w:t>"</w:t>
      </w:r>
      <w:r w:rsidRPr="00501DB7" w:rsidR="00282B62">
        <w:rPr>
          <w:b/>
          <w:sz w:val="24"/>
          <w:szCs w:val="24"/>
          <w:lang w:val="lv-LV"/>
        </w:rPr>
        <w:t>P</w:t>
      </w:r>
      <w:r w:rsidRPr="00501DB7" w:rsidR="00C5761C">
        <w:rPr>
          <w:b/>
          <w:sz w:val="24"/>
          <w:szCs w:val="24"/>
          <w:lang w:val="lv-LV"/>
        </w:rPr>
        <w:t xml:space="preserve">ar Eiropas Savienības </w:t>
      </w:r>
      <w:r w:rsidRPr="00501DB7" w:rsidR="00C86232">
        <w:rPr>
          <w:b/>
          <w:sz w:val="24"/>
          <w:szCs w:val="24"/>
          <w:lang w:val="lv-LV"/>
        </w:rPr>
        <w:t xml:space="preserve">Tieslietu un </w:t>
      </w:r>
      <w:proofErr w:type="spellStart"/>
      <w:r w:rsidRPr="00501DB7" w:rsidR="00C86232">
        <w:rPr>
          <w:b/>
          <w:sz w:val="24"/>
          <w:szCs w:val="24"/>
          <w:lang w:val="lv-LV"/>
        </w:rPr>
        <w:t>iekšlietu</w:t>
      </w:r>
      <w:proofErr w:type="spellEnd"/>
      <w:r w:rsidRPr="00501DB7" w:rsidR="00C86232">
        <w:rPr>
          <w:b/>
          <w:sz w:val="24"/>
          <w:szCs w:val="24"/>
          <w:lang w:val="lv-LV"/>
        </w:rPr>
        <w:t xml:space="preserve"> ministru</w:t>
      </w:r>
      <w:r w:rsidRPr="00501DB7">
        <w:rPr>
          <w:b/>
          <w:sz w:val="24"/>
          <w:szCs w:val="24"/>
          <w:lang w:val="lv-LV"/>
        </w:rPr>
        <w:t xml:space="preserve"> </w:t>
      </w:r>
      <w:r w:rsidRPr="00501DB7" w:rsidR="00C5761C">
        <w:rPr>
          <w:b/>
          <w:sz w:val="24"/>
          <w:szCs w:val="24"/>
          <w:lang w:val="lv-LV"/>
        </w:rPr>
        <w:t>padom</w:t>
      </w:r>
      <w:r w:rsidRPr="00501DB7" w:rsidR="007E27F3">
        <w:rPr>
          <w:b/>
          <w:sz w:val="24"/>
          <w:szCs w:val="24"/>
          <w:lang w:val="lv-LV"/>
        </w:rPr>
        <w:t>es</w:t>
      </w:r>
      <w:r w:rsidRPr="00501DB7" w:rsidR="00C5761C">
        <w:rPr>
          <w:b/>
          <w:sz w:val="24"/>
          <w:szCs w:val="24"/>
          <w:lang w:val="lv-LV"/>
        </w:rPr>
        <w:t xml:space="preserve"> </w:t>
      </w:r>
    </w:p>
    <w:p w:rsidRPr="00501DB7" w:rsidR="00C5761C" w:rsidP="00940A23" w:rsidRDefault="007E27F3" w14:paraId="5409B591" w14:textId="6296F622">
      <w:pPr>
        <w:pStyle w:val="Nosaukums"/>
        <w:outlineLvl w:val="0"/>
        <w:rPr>
          <w:b/>
          <w:bCs/>
          <w:sz w:val="24"/>
          <w:szCs w:val="24"/>
          <w:lang w:val="lv-LV"/>
        </w:rPr>
      </w:pPr>
      <w:r w:rsidRPr="00501DB7">
        <w:rPr>
          <w:b/>
          <w:sz w:val="24"/>
          <w:szCs w:val="24"/>
          <w:lang w:val="lv-LV"/>
        </w:rPr>
        <w:t>202</w:t>
      </w:r>
      <w:r w:rsidRPr="00501DB7" w:rsidR="00BC641B">
        <w:rPr>
          <w:b/>
          <w:sz w:val="24"/>
          <w:szCs w:val="24"/>
          <w:lang w:val="lv-LV"/>
        </w:rPr>
        <w:t>2</w:t>
      </w:r>
      <w:r w:rsidRPr="00501DB7">
        <w:rPr>
          <w:b/>
          <w:sz w:val="24"/>
          <w:szCs w:val="24"/>
          <w:lang w:val="lv-LV"/>
        </w:rPr>
        <w:t xml:space="preserve">. gada </w:t>
      </w:r>
      <w:r w:rsidR="004A7B2F">
        <w:rPr>
          <w:b/>
          <w:sz w:val="24"/>
          <w:szCs w:val="24"/>
          <w:lang w:val="lv-LV"/>
        </w:rPr>
        <w:t>8. – 9. decembra</w:t>
      </w:r>
      <w:r w:rsidRPr="00501DB7">
        <w:rPr>
          <w:b/>
          <w:sz w:val="24"/>
          <w:szCs w:val="24"/>
          <w:lang w:val="lv-LV"/>
        </w:rPr>
        <w:t xml:space="preserve"> sanāksmē </w:t>
      </w:r>
      <w:r w:rsidRPr="00501DB7" w:rsidR="00C5761C">
        <w:rPr>
          <w:b/>
          <w:sz w:val="24"/>
          <w:szCs w:val="24"/>
          <w:lang w:val="lv-LV"/>
        </w:rPr>
        <w:t>izskatāmajiem jautājumiem</w:t>
      </w:r>
      <w:r w:rsidRPr="00501DB7" w:rsidR="005E0465">
        <w:rPr>
          <w:b/>
          <w:sz w:val="24"/>
          <w:szCs w:val="24"/>
          <w:lang w:val="lv-LV"/>
        </w:rPr>
        <w:t>"</w:t>
      </w:r>
    </w:p>
    <w:p w:rsidRPr="00501DB7" w:rsidR="008965D2" w:rsidP="00940A23" w:rsidRDefault="008965D2" w14:paraId="13876A46" w14:textId="77777777"/>
    <w:p w:rsidRPr="00501DB7" w:rsidR="00C05B7F" w:rsidP="00940A23" w:rsidRDefault="008233ED" w14:paraId="095C6A65" w14:textId="2CD8312F">
      <w:pPr>
        <w:pStyle w:val="Virsraksts1"/>
        <w:suppressAutoHyphens/>
        <w:ind w:firstLine="720"/>
        <w:rPr>
          <w:i w:val="false"/>
          <w:iCs w:val="false"/>
          <w:sz w:val="24"/>
          <w:szCs w:val="24"/>
          <w:lang w:val="lv-LV"/>
        </w:rPr>
      </w:pPr>
      <w:r w:rsidRPr="00501DB7">
        <w:rPr>
          <w:i w:val="false"/>
          <w:iCs w:val="false"/>
          <w:sz w:val="24"/>
          <w:szCs w:val="24"/>
          <w:lang w:val="lv-LV"/>
        </w:rPr>
        <w:t>20</w:t>
      </w:r>
      <w:r w:rsidRPr="00501DB7" w:rsidR="005612BF">
        <w:rPr>
          <w:i w:val="false"/>
          <w:iCs w:val="false"/>
          <w:sz w:val="24"/>
          <w:szCs w:val="24"/>
          <w:lang w:val="lv-LV"/>
        </w:rPr>
        <w:t>2</w:t>
      </w:r>
      <w:r w:rsidRPr="00501DB7" w:rsidR="00BC641B">
        <w:rPr>
          <w:i w:val="false"/>
          <w:iCs w:val="false"/>
          <w:sz w:val="24"/>
          <w:szCs w:val="24"/>
          <w:lang w:val="lv-LV"/>
        </w:rPr>
        <w:t>2</w:t>
      </w:r>
      <w:r w:rsidRPr="00501DB7" w:rsidR="008965D2">
        <w:rPr>
          <w:i w:val="false"/>
          <w:iCs w:val="false"/>
          <w:sz w:val="24"/>
          <w:szCs w:val="24"/>
          <w:lang w:val="lv-LV"/>
        </w:rPr>
        <w:t xml:space="preserve">. gada </w:t>
      </w:r>
      <w:r w:rsidRPr="004A7B2F" w:rsidR="004A7B2F">
        <w:rPr>
          <w:i w:val="false"/>
          <w:iCs w:val="false"/>
          <w:sz w:val="24"/>
          <w:szCs w:val="24"/>
          <w:lang w:val="lv-LV"/>
        </w:rPr>
        <w:t>8. – 9. decembr</w:t>
      </w:r>
      <w:r w:rsidR="004A7B2F">
        <w:rPr>
          <w:i w:val="false"/>
          <w:iCs w:val="false"/>
          <w:sz w:val="24"/>
          <w:szCs w:val="24"/>
          <w:lang w:val="lv-LV"/>
        </w:rPr>
        <w:t>ī</w:t>
      </w:r>
      <w:r w:rsidRPr="004A7B2F" w:rsidR="004A7B2F">
        <w:rPr>
          <w:i w:val="false"/>
          <w:iCs w:val="false"/>
          <w:sz w:val="24"/>
          <w:szCs w:val="24"/>
          <w:lang w:val="lv-LV"/>
        </w:rPr>
        <w:t xml:space="preserve"> </w:t>
      </w:r>
      <w:r w:rsidR="004A7B2F">
        <w:rPr>
          <w:i w:val="false"/>
          <w:sz w:val="24"/>
          <w:szCs w:val="24"/>
          <w:lang w:val="lv-LV"/>
        </w:rPr>
        <w:t>Briselē, Beļģijā</w:t>
      </w:r>
      <w:r w:rsidRPr="00501DB7" w:rsidR="008965D2">
        <w:rPr>
          <w:i w:val="false"/>
          <w:iCs w:val="false"/>
          <w:sz w:val="24"/>
          <w:szCs w:val="24"/>
          <w:lang w:val="lv-LV"/>
        </w:rPr>
        <w:t xml:space="preserve"> notiks Eiropas Savienības</w:t>
      </w:r>
      <w:r w:rsidRPr="00501DB7" w:rsidR="008965D2">
        <w:rPr>
          <w:i w:val="false"/>
          <w:sz w:val="24"/>
          <w:szCs w:val="24"/>
          <w:lang w:val="lv-LV"/>
        </w:rPr>
        <w:t xml:space="preserve"> </w:t>
      </w:r>
      <w:r w:rsidRPr="00501DB7" w:rsidR="008965D2">
        <w:rPr>
          <w:i w:val="false"/>
          <w:iCs w:val="false"/>
          <w:sz w:val="24"/>
          <w:szCs w:val="24"/>
          <w:lang w:val="lv-LV"/>
        </w:rPr>
        <w:t xml:space="preserve">Tieslietu un </w:t>
      </w:r>
      <w:proofErr w:type="spellStart"/>
      <w:r w:rsidRPr="00501DB7" w:rsidR="008965D2">
        <w:rPr>
          <w:i w:val="false"/>
          <w:iCs w:val="false"/>
          <w:sz w:val="24"/>
          <w:szCs w:val="24"/>
          <w:lang w:val="lv-LV"/>
        </w:rPr>
        <w:t>iekšlietu</w:t>
      </w:r>
      <w:proofErr w:type="spellEnd"/>
      <w:r w:rsidRPr="00501DB7" w:rsidR="008965D2">
        <w:rPr>
          <w:i w:val="false"/>
          <w:iCs w:val="false"/>
          <w:sz w:val="24"/>
          <w:szCs w:val="24"/>
          <w:lang w:val="lv-LV"/>
        </w:rPr>
        <w:t xml:space="preserve"> ministru padomes sanāksme (turpm</w:t>
      </w:r>
      <w:r w:rsidRPr="00501DB7" w:rsidR="00EA2265">
        <w:rPr>
          <w:i w:val="false"/>
          <w:iCs w:val="false"/>
          <w:sz w:val="24"/>
          <w:szCs w:val="24"/>
          <w:lang w:val="lv-LV"/>
        </w:rPr>
        <w:t>āk</w:t>
      </w:r>
      <w:r w:rsidRPr="00501DB7" w:rsidR="002A3B14">
        <w:rPr>
          <w:i w:val="false"/>
          <w:iCs w:val="false"/>
          <w:sz w:val="24"/>
          <w:szCs w:val="24"/>
          <w:lang w:val="lv-LV"/>
        </w:rPr>
        <w:t> </w:t>
      </w:r>
      <w:r w:rsidRPr="00501DB7" w:rsidR="00EA2265">
        <w:rPr>
          <w:i w:val="false"/>
          <w:iCs w:val="false"/>
          <w:sz w:val="24"/>
          <w:szCs w:val="24"/>
          <w:lang w:val="lv-LV"/>
        </w:rPr>
        <w:t>– Padomes sanāksme).</w:t>
      </w:r>
    </w:p>
    <w:p w:rsidRPr="00501DB7" w:rsidR="002875A0" w:rsidP="00940A23" w:rsidRDefault="002875A0" w14:paraId="1B921913" w14:textId="77777777">
      <w:pPr>
        <w:pStyle w:val="Virsraksts1"/>
        <w:suppressAutoHyphens/>
        <w:ind w:firstLine="720"/>
        <w:rPr>
          <w:i w:val="false"/>
          <w:iCs w:val="false"/>
          <w:sz w:val="24"/>
          <w:szCs w:val="24"/>
          <w:lang w:val="lv-LV"/>
        </w:rPr>
      </w:pPr>
    </w:p>
    <w:p w:rsidRPr="005368BA" w:rsidR="008B3FD4" w:rsidP="00940A23" w:rsidRDefault="002875A0" w14:paraId="11B6DBF4" w14:textId="53FA3DEA">
      <w:pPr>
        <w:pStyle w:val="Virsraksts1"/>
        <w:suppressAutoHyphens/>
        <w:ind w:firstLine="720"/>
        <w:rPr>
          <w:i w:val="false"/>
          <w:iCs w:val="false"/>
          <w:sz w:val="24"/>
          <w:szCs w:val="24"/>
          <w:lang w:val="lv-LV"/>
        </w:rPr>
      </w:pPr>
      <w:r w:rsidRPr="00501DB7">
        <w:rPr>
          <w:i w:val="false"/>
          <w:iCs w:val="false"/>
          <w:sz w:val="24"/>
          <w:szCs w:val="24"/>
          <w:lang w:val="lv-LV"/>
        </w:rPr>
        <w:t>Padomes sanāksmes tieslietu sadaļā ir ietvert</w:t>
      </w:r>
      <w:r w:rsidR="00AF7355">
        <w:rPr>
          <w:i w:val="false"/>
          <w:iCs w:val="false"/>
          <w:sz w:val="24"/>
          <w:szCs w:val="24"/>
          <w:lang w:val="lv-LV"/>
        </w:rPr>
        <w:t>i</w:t>
      </w:r>
      <w:r w:rsidRPr="00501DB7">
        <w:rPr>
          <w:i w:val="false"/>
          <w:iCs w:val="false"/>
          <w:sz w:val="24"/>
          <w:szCs w:val="24"/>
          <w:lang w:val="lv-LV"/>
        </w:rPr>
        <w:t xml:space="preserve"> šād</w:t>
      </w:r>
      <w:r w:rsidR="00BC1E71">
        <w:rPr>
          <w:i w:val="false"/>
          <w:iCs w:val="false"/>
          <w:sz w:val="24"/>
          <w:szCs w:val="24"/>
          <w:lang w:val="lv-LV"/>
        </w:rPr>
        <w:t>i</w:t>
      </w:r>
      <w:r w:rsidR="008D6AA7">
        <w:rPr>
          <w:i w:val="false"/>
          <w:iCs w:val="false"/>
          <w:sz w:val="24"/>
          <w:szCs w:val="24"/>
          <w:lang w:val="lv-LV"/>
        </w:rPr>
        <w:t xml:space="preserve"> </w:t>
      </w:r>
      <w:r w:rsidRPr="00501DB7" w:rsidR="00EF1106">
        <w:rPr>
          <w:i w:val="false"/>
          <w:iCs w:val="false"/>
          <w:sz w:val="24"/>
          <w:szCs w:val="24"/>
          <w:u w:val="single"/>
          <w:lang w:val="lv-LV"/>
        </w:rPr>
        <w:t>leģislatīv</w:t>
      </w:r>
      <w:r w:rsidR="00BC1E71">
        <w:rPr>
          <w:i w:val="false"/>
          <w:iCs w:val="false"/>
          <w:sz w:val="24"/>
          <w:szCs w:val="24"/>
          <w:u w:val="single"/>
          <w:lang w:val="lv-LV"/>
        </w:rPr>
        <w:t>ie</w:t>
      </w:r>
      <w:r w:rsidR="008D6AA7">
        <w:rPr>
          <w:i w:val="false"/>
          <w:iCs w:val="false"/>
          <w:sz w:val="24"/>
          <w:szCs w:val="24"/>
          <w:u w:val="single"/>
          <w:lang w:val="lv-LV"/>
        </w:rPr>
        <w:t xml:space="preserve"> </w:t>
      </w:r>
      <w:r w:rsidRPr="00501DB7">
        <w:rPr>
          <w:i w:val="false"/>
          <w:iCs w:val="false"/>
          <w:sz w:val="24"/>
          <w:szCs w:val="24"/>
          <w:u w:val="single"/>
          <w:lang w:val="lv-LV"/>
        </w:rPr>
        <w:t>darba kārtības jautājum</w:t>
      </w:r>
      <w:r w:rsidR="0057761D">
        <w:rPr>
          <w:i w:val="false"/>
          <w:iCs w:val="false"/>
          <w:sz w:val="24"/>
          <w:szCs w:val="24"/>
          <w:u w:val="single"/>
          <w:lang w:val="lv-LV"/>
        </w:rPr>
        <w:t>i</w:t>
      </w:r>
      <w:r w:rsidRPr="00501DB7">
        <w:rPr>
          <w:i w:val="false"/>
          <w:iCs w:val="false"/>
          <w:sz w:val="24"/>
          <w:szCs w:val="24"/>
          <w:lang w:val="lv-LV"/>
        </w:rPr>
        <w:t>:</w:t>
      </w:r>
    </w:p>
    <w:p w:rsidR="00E54CD4" w:rsidP="00940A23" w:rsidRDefault="00E54CD4" w14:paraId="75791855" w14:textId="66F81A3F">
      <w:pPr>
        <w:ind w:firstLine="720"/>
        <w:jc w:val="both"/>
        <w:rPr>
          <w:lang w:val="lv"/>
        </w:rPr>
      </w:pPr>
      <w:bookmarkStart w:name="_Hlk9954409" w:id="1"/>
    </w:p>
    <w:p w:rsidR="00C757B3" w:rsidP="00940A23" w:rsidRDefault="00C757B3" w14:paraId="01AD7100" w14:textId="44163788">
      <w:pPr>
        <w:pStyle w:val="mt-translation"/>
        <w:spacing w:before="0" w:beforeAutospacing="false" w:after="0" w:afterAutospacing="false"/>
        <w:ind w:firstLine="720"/>
        <w:jc w:val="both"/>
        <w:rPr>
          <w:b/>
          <w:color w:val="auto"/>
        </w:rPr>
      </w:pPr>
      <w:r>
        <w:rPr>
          <w:b/>
          <w:bCs/>
          <w:color w:val="auto"/>
        </w:rPr>
        <w:t xml:space="preserve">1. </w:t>
      </w:r>
      <w:r>
        <w:rPr>
          <w:b/>
          <w:color w:val="auto"/>
        </w:rPr>
        <w:t>Elektronisk</w:t>
      </w:r>
      <w:r w:rsidR="003368CF">
        <w:rPr>
          <w:b/>
          <w:color w:val="auto"/>
        </w:rPr>
        <w:t>ie</w:t>
      </w:r>
      <w:r>
        <w:rPr>
          <w:b/>
          <w:color w:val="auto"/>
        </w:rPr>
        <w:t xml:space="preserve"> pierādījum</w:t>
      </w:r>
      <w:r w:rsidR="003368CF">
        <w:rPr>
          <w:b/>
          <w:color w:val="auto"/>
        </w:rPr>
        <w:t>i</w:t>
      </w:r>
      <w:r>
        <w:rPr>
          <w:b/>
          <w:color w:val="auto"/>
        </w:rPr>
        <w:t xml:space="preserve"> </w:t>
      </w:r>
      <w:r>
        <w:rPr>
          <w:bCs/>
          <w:color w:val="auto"/>
        </w:rPr>
        <w:t>(</w:t>
      </w:r>
      <w:r>
        <w:rPr>
          <w:i/>
          <w:color w:val="auto"/>
        </w:rPr>
        <w:t>progresa ziņojums</w:t>
      </w:r>
      <w:r>
        <w:rPr>
          <w:bCs/>
          <w:color w:val="auto"/>
        </w:rPr>
        <w:t>)</w:t>
      </w:r>
    </w:p>
    <w:p w:rsidRPr="003368CF" w:rsidR="003368CF" w:rsidP="00940A23" w:rsidRDefault="003368CF" w14:paraId="6DDA4E12" w14:textId="12EC2042">
      <w:pPr>
        <w:pStyle w:val="Sarakstarindkopa"/>
        <w:ind w:left="0" w:firstLine="720"/>
        <w:jc w:val="both"/>
      </w:pPr>
      <w:r w:rsidRPr="003368CF">
        <w:t>Padomes sanāksmē tiks sniegta aktuālākā informācija attiecībā uz priekšlikum</w:t>
      </w:r>
      <w:r>
        <w:t>a</w:t>
      </w:r>
      <w:r w:rsidRPr="003368CF">
        <w:t xml:space="preserve"> regulai par Eiropas elektronisko pierādījumu sniegšanas un saglabāšanas rīkojumiem elektronisko pierādījumu gūšanai krimināllietās un priekšlikumu direktīvai, ar ko paredz saskaņotus noteikumus juridisko pārstāvju iecelšanai ar mērķi iegūt pierādījumus kriminālprocesā virzību.</w:t>
      </w:r>
    </w:p>
    <w:p w:rsidRPr="003368CF" w:rsidR="00C757B3" w:rsidP="00940A23" w:rsidRDefault="00C757B3" w14:paraId="6F836091" w14:textId="252DEC98">
      <w:pPr>
        <w:pStyle w:val="Sarakstarindkopa"/>
        <w:ind w:left="0" w:firstLine="720"/>
        <w:jc w:val="both"/>
      </w:pPr>
      <w:r w:rsidRPr="003368CF">
        <w:t>Latvija pieņem zināšanai sniegto informāciju.</w:t>
      </w:r>
    </w:p>
    <w:p w:rsidR="00C757B3" w:rsidP="00940A23" w:rsidRDefault="00C757B3" w14:paraId="16D6A397" w14:textId="77777777">
      <w:pPr>
        <w:ind w:firstLine="720"/>
        <w:jc w:val="both"/>
        <w:rPr>
          <w:lang w:val="lv"/>
        </w:rPr>
      </w:pPr>
    </w:p>
    <w:p w:rsidRPr="003368CF" w:rsidR="008B3FD4" w:rsidP="00940A23" w:rsidRDefault="00C757B3" w14:paraId="35B42078" w14:textId="52915A7A">
      <w:pPr>
        <w:ind w:firstLine="720"/>
        <w:jc w:val="both"/>
        <w:rPr>
          <w:i/>
          <w:iCs/>
          <w:color w:val="0D0D0D" w:themeColor="text1" w:themeTint="F2"/>
        </w:rPr>
      </w:pPr>
      <w:r>
        <w:rPr>
          <w:b/>
          <w:bCs/>
          <w:color w:val="0D0D0D" w:themeColor="text1" w:themeTint="F2"/>
        </w:rPr>
        <w:t xml:space="preserve">2. </w:t>
      </w:r>
      <w:r w:rsidRPr="003368CF" w:rsidR="008B3FD4">
        <w:rPr>
          <w:b/>
          <w:bCs/>
          <w:color w:val="0D0D0D" w:themeColor="text1" w:themeTint="F2"/>
        </w:rPr>
        <w:t>Priekšlikums direktīvai par līdzekļu atgūšanu un konfiskāciju</w:t>
      </w:r>
      <w:r w:rsidR="00C32502">
        <w:rPr>
          <w:rStyle w:val="Vresatsauce"/>
          <w:b/>
          <w:bCs/>
          <w:color w:val="0D0D0D" w:themeColor="text1" w:themeTint="F2"/>
        </w:rPr>
        <w:footnoteReference w:id="2"/>
      </w:r>
      <w:r w:rsidRPr="003368CF" w:rsidR="008B3FD4">
        <w:rPr>
          <w:b/>
          <w:bCs/>
          <w:color w:val="0D0D0D" w:themeColor="text1" w:themeTint="F2"/>
        </w:rPr>
        <w:t xml:space="preserve"> </w:t>
      </w:r>
      <w:r w:rsidRPr="003368CF" w:rsidR="008B3FD4">
        <w:rPr>
          <w:i/>
          <w:iCs/>
          <w:color w:val="0D0D0D" w:themeColor="text1" w:themeTint="F2"/>
        </w:rPr>
        <w:t>(politiskās debates)</w:t>
      </w:r>
    </w:p>
    <w:p w:rsidRPr="00DB28E5" w:rsidR="00DB28E5" w:rsidP="00940A23" w:rsidRDefault="00DB28E5" w14:paraId="08118965" w14:textId="4235460B">
      <w:pPr>
        <w:ind w:firstLine="720"/>
        <w:jc w:val="both"/>
        <w:rPr>
          <w:color w:val="0D0D0D" w:themeColor="text1" w:themeTint="F2"/>
        </w:rPr>
      </w:pPr>
      <w:r>
        <w:rPr>
          <w:color w:val="0D0D0D" w:themeColor="text1" w:themeTint="F2"/>
        </w:rPr>
        <w:t xml:space="preserve">Eiropas </w:t>
      </w:r>
      <w:r w:rsidRPr="00DB28E5">
        <w:rPr>
          <w:color w:val="0D0D0D" w:themeColor="text1" w:themeTint="F2"/>
        </w:rPr>
        <w:t>Komisija 2022. gada 25. maijā i</w:t>
      </w:r>
      <w:r>
        <w:rPr>
          <w:color w:val="0D0D0D" w:themeColor="text1" w:themeTint="F2"/>
        </w:rPr>
        <w:t>zdeva</w:t>
      </w:r>
      <w:r w:rsidRPr="00DB28E5">
        <w:rPr>
          <w:color w:val="0D0D0D" w:themeColor="text1" w:themeTint="F2"/>
        </w:rPr>
        <w:t xml:space="preserve"> priekšlikumu Direktīvai par līdzekļu atgūšanu un konfiskāciju</w:t>
      </w:r>
      <w:r>
        <w:rPr>
          <w:color w:val="0D0D0D" w:themeColor="text1" w:themeTint="F2"/>
        </w:rPr>
        <w:t xml:space="preserve"> (turpmāk – priekšlikums)</w:t>
      </w:r>
      <w:r w:rsidRPr="00DB28E5">
        <w:rPr>
          <w:color w:val="0D0D0D" w:themeColor="text1" w:themeTint="F2"/>
        </w:rPr>
        <w:t>. Priekšlikuma mērķis ir atjaunināt spēkā esošo tiesisko regulējumu</w:t>
      </w:r>
      <w:r w:rsidR="00BB3298">
        <w:rPr>
          <w:rStyle w:val="Vresatsauce"/>
          <w:color w:val="0D0D0D" w:themeColor="text1" w:themeTint="F2"/>
        </w:rPr>
        <w:footnoteReference w:id="3"/>
      </w:r>
      <w:r w:rsidRPr="00DB28E5">
        <w:rPr>
          <w:color w:val="0D0D0D" w:themeColor="text1" w:themeTint="F2"/>
        </w:rPr>
        <w:t xml:space="preserve">, lai veicinātu un nodrošinātu efektīvus līdzekļu atgūšanas un konfiskācijas centienus visā </w:t>
      </w:r>
      <w:r>
        <w:rPr>
          <w:color w:val="0D0D0D" w:themeColor="text1" w:themeTint="F2"/>
        </w:rPr>
        <w:t xml:space="preserve">Eiropas </w:t>
      </w:r>
      <w:r w:rsidRPr="00DB28E5">
        <w:rPr>
          <w:color w:val="0D0D0D" w:themeColor="text1" w:themeTint="F2"/>
        </w:rPr>
        <w:t>Savienībā</w:t>
      </w:r>
      <w:r>
        <w:rPr>
          <w:color w:val="0D0D0D" w:themeColor="text1" w:themeTint="F2"/>
        </w:rPr>
        <w:t xml:space="preserve"> (turpmāk – ES), </w:t>
      </w:r>
      <w:r w:rsidRPr="00DB28E5">
        <w:rPr>
          <w:color w:val="0D0D0D" w:themeColor="text1" w:themeTint="F2"/>
        </w:rPr>
        <w:t>stiprin</w:t>
      </w:r>
      <w:r>
        <w:rPr>
          <w:color w:val="0D0D0D" w:themeColor="text1" w:themeTint="F2"/>
        </w:rPr>
        <w:t>ot</w:t>
      </w:r>
      <w:r w:rsidRPr="00DB28E5">
        <w:rPr>
          <w:color w:val="0D0D0D" w:themeColor="text1" w:themeTint="F2"/>
        </w:rPr>
        <w:t xml:space="preserve"> kompetento iestāžu spējas identificēt, iesaldēt un pārvaldīt aktīvus</w:t>
      </w:r>
      <w:r>
        <w:rPr>
          <w:color w:val="0D0D0D" w:themeColor="text1" w:themeTint="F2"/>
        </w:rPr>
        <w:t xml:space="preserve">, </w:t>
      </w:r>
      <w:r w:rsidRPr="00DB28E5">
        <w:rPr>
          <w:color w:val="0D0D0D" w:themeColor="text1" w:themeTint="F2"/>
        </w:rPr>
        <w:t>pastiprin</w:t>
      </w:r>
      <w:r>
        <w:rPr>
          <w:color w:val="0D0D0D" w:themeColor="text1" w:themeTint="F2"/>
        </w:rPr>
        <w:t>ot</w:t>
      </w:r>
      <w:r w:rsidRPr="00DB28E5">
        <w:rPr>
          <w:color w:val="0D0D0D" w:themeColor="text1" w:themeTint="F2"/>
        </w:rPr>
        <w:t xml:space="preserve"> un paplašin</w:t>
      </w:r>
      <w:r>
        <w:rPr>
          <w:color w:val="0D0D0D" w:themeColor="text1" w:themeTint="F2"/>
        </w:rPr>
        <w:t>ot</w:t>
      </w:r>
      <w:r w:rsidRPr="00DB28E5">
        <w:rPr>
          <w:color w:val="0D0D0D" w:themeColor="text1" w:themeTint="F2"/>
        </w:rPr>
        <w:t xml:space="preserve"> konfiskācijas spējas, lai aptvertu visas attiecīgās noziedzīgās darbības, ko veic organizētās noziedzības grupas, nodrošināt iespēj</w:t>
      </w:r>
      <w:r w:rsidR="00613B12">
        <w:rPr>
          <w:color w:val="0D0D0D" w:themeColor="text1" w:themeTint="F2"/>
        </w:rPr>
        <w:t>u</w:t>
      </w:r>
      <w:r w:rsidRPr="00DB28E5">
        <w:rPr>
          <w:color w:val="0D0D0D" w:themeColor="text1" w:themeTint="F2"/>
        </w:rPr>
        <w:t xml:space="preserve"> konfiscēt visus attiecīgos aktīvus</w:t>
      </w:r>
      <w:r w:rsidR="00F2229C">
        <w:rPr>
          <w:color w:val="0D0D0D" w:themeColor="text1" w:themeTint="F2"/>
        </w:rPr>
        <w:t xml:space="preserve">. </w:t>
      </w:r>
      <w:r w:rsidR="00EC44DA">
        <w:rPr>
          <w:color w:val="0D0D0D" w:themeColor="text1" w:themeTint="F2"/>
        </w:rPr>
        <w:t xml:space="preserve">Priekšlikuma </w:t>
      </w:r>
      <w:r w:rsidR="00F2229C">
        <w:rPr>
          <w:color w:val="0D0D0D" w:themeColor="text1" w:themeTint="F2"/>
        </w:rPr>
        <w:t>mērķis ir</w:t>
      </w:r>
      <w:r>
        <w:rPr>
          <w:color w:val="0D0D0D" w:themeColor="text1" w:themeTint="F2"/>
        </w:rPr>
        <w:t xml:space="preserve"> </w:t>
      </w:r>
      <w:r w:rsidRPr="00DB28E5">
        <w:rPr>
          <w:color w:val="0D0D0D" w:themeColor="text1" w:themeTint="F2"/>
        </w:rPr>
        <w:t>uzlabot</w:t>
      </w:r>
      <w:r>
        <w:rPr>
          <w:color w:val="0D0D0D" w:themeColor="text1" w:themeTint="F2"/>
        </w:rPr>
        <w:t xml:space="preserve"> </w:t>
      </w:r>
      <w:r w:rsidR="00EC44DA">
        <w:rPr>
          <w:color w:val="0D0D0D" w:themeColor="text1" w:themeTint="F2"/>
        </w:rPr>
        <w:t xml:space="preserve">arī </w:t>
      </w:r>
      <w:r w:rsidRPr="00DB28E5">
        <w:rPr>
          <w:color w:val="0D0D0D" w:themeColor="text1" w:themeTint="F2"/>
        </w:rPr>
        <w:t>sadarbīb</w:t>
      </w:r>
      <w:r>
        <w:rPr>
          <w:color w:val="0D0D0D" w:themeColor="text1" w:themeTint="F2"/>
        </w:rPr>
        <w:t>u</w:t>
      </w:r>
      <w:r w:rsidRPr="00DB28E5">
        <w:rPr>
          <w:color w:val="0D0D0D" w:themeColor="text1" w:themeTint="F2"/>
        </w:rPr>
        <w:t xml:space="preserve"> starp visām aktīvu atgūšanā iesaistītajām iestādē</w:t>
      </w:r>
      <w:r w:rsidR="00613B12">
        <w:rPr>
          <w:color w:val="0D0D0D" w:themeColor="text1" w:themeTint="F2"/>
        </w:rPr>
        <w:t xml:space="preserve">m, </w:t>
      </w:r>
      <w:r w:rsidRPr="00DB28E5">
        <w:rPr>
          <w:color w:val="0D0D0D" w:themeColor="text1" w:themeTint="F2"/>
        </w:rPr>
        <w:t>veicin</w:t>
      </w:r>
      <w:r w:rsidR="00613B12">
        <w:rPr>
          <w:color w:val="0D0D0D" w:themeColor="text1" w:themeTint="F2"/>
        </w:rPr>
        <w:t>ot</w:t>
      </w:r>
      <w:r w:rsidRPr="00DB28E5">
        <w:rPr>
          <w:color w:val="0D0D0D" w:themeColor="text1" w:themeTint="F2"/>
        </w:rPr>
        <w:t xml:space="preserve"> stratēģiskāk</w:t>
      </w:r>
      <w:r w:rsidR="00613B12">
        <w:rPr>
          <w:color w:val="0D0D0D" w:themeColor="text1" w:themeTint="F2"/>
        </w:rPr>
        <w:t xml:space="preserve">u </w:t>
      </w:r>
      <w:r w:rsidRPr="00DB28E5">
        <w:rPr>
          <w:color w:val="0D0D0D" w:themeColor="text1" w:themeTint="F2"/>
        </w:rPr>
        <w:t>pieej</w:t>
      </w:r>
      <w:r w:rsidR="007F2B2B">
        <w:rPr>
          <w:color w:val="0D0D0D" w:themeColor="text1" w:themeTint="F2"/>
        </w:rPr>
        <w:t>u</w:t>
      </w:r>
      <w:r w:rsidRPr="00DB28E5">
        <w:rPr>
          <w:color w:val="0D0D0D" w:themeColor="text1" w:themeTint="F2"/>
        </w:rPr>
        <w:t xml:space="preserve"> aktīvu atgūšanai, iestādēm vairāk iesaistoties kopīgu mērķu sasniegšanā šajā jomā.</w:t>
      </w:r>
      <w:r>
        <w:rPr>
          <w:color w:val="0D0D0D" w:themeColor="text1" w:themeTint="F2"/>
        </w:rPr>
        <w:t xml:space="preserve"> </w:t>
      </w:r>
    </w:p>
    <w:p w:rsidRPr="00613B12" w:rsidR="00EB2728" w:rsidP="00940A23" w:rsidRDefault="00EB2728" w14:paraId="2033E7CE" w14:textId="77777777">
      <w:pPr>
        <w:ind w:firstLine="720"/>
        <w:jc w:val="both"/>
        <w:rPr>
          <w:color w:val="0D0D0D" w:themeColor="text1" w:themeTint="F2"/>
        </w:rPr>
      </w:pPr>
      <w:r w:rsidRPr="00613B12">
        <w:rPr>
          <w:color w:val="0D0D0D" w:themeColor="text1" w:themeTint="F2"/>
        </w:rPr>
        <w:t>Čehijas prezidentūra Padomes sanāksmē aicinās ministrus uz politiskām debatēm,</w:t>
      </w:r>
      <w:r>
        <w:rPr>
          <w:color w:val="0D0D0D" w:themeColor="text1" w:themeTint="F2"/>
        </w:rPr>
        <w:t xml:space="preserve"> </w:t>
      </w:r>
      <w:r w:rsidRPr="00613B12">
        <w:rPr>
          <w:color w:val="0D0D0D" w:themeColor="text1" w:themeTint="F2"/>
        </w:rPr>
        <w:t>atbildot uz diviem jautājumiem:</w:t>
      </w:r>
    </w:p>
    <w:p w:rsidR="00EB2728" w:rsidP="00940A23" w:rsidRDefault="00EB2728" w14:paraId="02509CB6" w14:textId="77777777">
      <w:pPr>
        <w:pStyle w:val="Sarakstarindkopa"/>
        <w:ind w:left="750"/>
        <w:jc w:val="both"/>
        <w:rPr>
          <w:i/>
          <w:iCs/>
          <w:color w:val="0D0D0D" w:themeColor="text1" w:themeTint="F2"/>
        </w:rPr>
      </w:pPr>
      <w:r w:rsidRPr="00821977">
        <w:rPr>
          <w:i/>
          <w:iCs/>
          <w:color w:val="0D0D0D" w:themeColor="text1" w:themeTint="F2"/>
        </w:rPr>
        <w:t>-</w:t>
      </w:r>
      <w:r w:rsidRPr="00821977">
        <w:rPr>
          <w:i/>
          <w:iCs/>
          <w:color w:val="0D0D0D" w:themeColor="text1" w:themeTint="F2"/>
        </w:rPr>
        <w:tab/>
        <w:t>Vai tiesības uz taisnīgu tiesu un tiesības uz efektīvu tiesību aizsardzību, kā noteikts attiecīgajos instrumentos, nodrošina pietiekamu aizsardzības līmeni visām personām, kuras skar ierosinātajā direktīvā paredzētie pasākumi?</w:t>
      </w:r>
    </w:p>
    <w:p w:rsidRPr="00D465F4" w:rsidR="00EB2728" w:rsidP="00940A23" w:rsidRDefault="00EB2728" w14:paraId="6998A18B" w14:textId="20AB7374">
      <w:pPr>
        <w:ind w:firstLine="720"/>
        <w:jc w:val="both"/>
        <w:rPr>
          <w:color w:val="0D0D0D" w:themeColor="text1" w:themeTint="F2"/>
        </w:rPr>
      </w:pPr>
      <w:r w:rsidRPr="00D465F4">
        <w:rPr>
          <w:color w:val="0D0D0D" w:themeColor="text1" w:themeTint="F2"/>
        </w:rPr>
        <w:t xml:space="preserve">Kopumā </w:t>
      </w:r>
      <w:r>
        <w:rPr>
          <w:color w:val="0D0D0D" w:themeColor="text1" w:themeTint="F2"/>
        </w:rPr>
        <w:t>p</w:t>
      </w:r>
      <w:r w:rsidRPr="00D465F4">
        <w:rPr>
          <w:color w:val="0D0D0D" w:themeColor="text1" w:themeTint="F2"/>
        </w:rPr>
        <w:t xml:space="preserve">riekšlikumā ir iekļauti pasākumi, kas nodrošina procesā iesaistītajām personām tiesības uz taisnīgu tiesu. </w:t>
      </w:r>
      <w:r>
        <w:rPr>
          <w:color w:val="0D0D0D" w:themeColor="text1" w:themeTint="F2"/>
        </w:rPr>
        <w:t>Latvija uzskata</w:t>
      </w:r>
      <w:r w:rsidRPr="00D465F4">
        <w:rPr>
          <w:color w:val="0D0D0D" w:themeColor="text1" w:themeTint="F2"/>
        </w:rPr>
        <w:t xml:space="preserve">, ka īpaša uzmanība jāpievērš Priekšlikuma 15.pantā paredzētai konfiskācijai bez notiesājoša sprieduma, tāpat arī 16.pantā paredzētajai neizskaidrojamas bagātības konfiskācijai, kas var radīt tiesību uz taisnīgu tiesu </w:t>
      </w:r>
      <w:r>
        <w:rPr>
          <w:color w:val="0D0D0D" w:themeColor="text1" w:themeTint="F2"/>
        </w:rPr>
        <w:t>-</w:t>
      </w:r>
      <w:r w:rsidRPr="00D465F4">
        <w:rPr>
          <w:color w:val="0D0D0D" w:themeColor="text1" w:themeTint="F2"/>
        </w:rPr>
        <w:t xml:space="preserve"> ierobežojumus. Šajos gadījumos konfiskācija iespējama bez notiesājoša sprieduma par noziedzīgo nodarījumu, jo netiek noskaidrots personas vainīgums, bet gan personai pašai ir pienākums pierādīt, ka šī manta visticamāk nav noziedzīgi iegūta. Lai, piemērojot šos pantus, ne</w:t>
      </w:r>
      <w:r>
        <w:rPr>
          <w:color w:val="0D0D0D" w:themeColor="text1" w:themeTint="F2"/>
        </w:rPr>
        <w:t>ierobežotu</w:t>
      </w:r>
      <w:r w:rsidRPr="00D465F4">
        <w:rPr>
          <w:color w:val="0D0D0D" w:themeColor="text1" w:themeTint="F2"/>
        </w:rPr>
        <w:t xml:space="preserve"> tiesības uz taisnīgu tiesu, tad nepieciešams noteikt konkrētus nosacījumus šādas konfiskācijas realizācijai, kas ļautu </w:t>
      </w:r>
      <w:r w:rsidR="004E2FAA">
        <w:rPr>
          <w:color w:val="0D0D0D" w:themeColor="text1" w:themeTint="F2"/>
        </w:rPr>
        <w:t>īstenot</w:t>
      </w:r>
      <w:r w:rsidRPr="00D465F4" w:rsidR="004E2FAA">
        <w:rPr>
          <w:color w:val="0D0D0D" w:themeColor="text1" w:themeTint="F2"/>
        </w:rPr>
        <w:t xml:space="preserve"> </w:t>
      </w:r>
      <w:r w:rsidRPr="00D465F4">
        <w:rPr>
          <w:color w:val="0D0D0D" w:themeColor="text1" w:themeTint="F2"/>
        </w:rPr>
        <w:t xml:space="preserve">paredzēto konfiskāciju. </w:t>
      </w:r>
    </w:p>
    <w:p w:rsidRPr="00D465F4" w:rsidR="00EB2728" w:rsidP="00940A23" w:rsidRDefault="00EB2728" w14:paraId="1F7A50E1" w14:textId="77777777">
      <w:pPr>
        <w:ind w:firstLine="720"/>
        <w:jc w:val="both"/>
        <w:rPr>
          <w:color w:val="0D0D0D" w:themeColor="text1" w:themeTint="F2"/>
        </w:rPr>
      </w:pPr>
      <w:r w:rsidRPr="00D465F4">
        <w:rPr>
          <w:color w:val="0D0D0D" w:themeColor="text1" w:themeTint="F2"/>
        </w:rPr>
        <w:t xml:space="preserve">Vienlaikus </w:t>
      </w:r>
      <w:r>
        <w:rPr>
          <w:color w:val="0D0D0D" w:themeColor="text1" w:themeTint="F2"/>
        </w:rPr>
        <w:t xml:space="preserve">Latvija </w:t>
      </w:r>
      <w:r w:rsidRPr="00D465F4">
        <w:rPr>
          <w:color w:val="0D0D0D" w:themeColor="text1" w:themeTint="F2"/>
        </w:rPr>
        <w:t>uzsver, ka tiesības uz taisnīgu tiesu ir nodrošinātas arī trešajām personām, paredzot pienācīgu informēšanu par kriminālprocesa norisi</w:t>
      </w:r>
      <w:r>
        <w:rPr>
          <w:color w:val="0D0D0D" w:themeColor="text1" w:themeTint="F2"/>
        </w:rPr>
        <w:t xml:space="preserve"> </w:t>
      </w:r>
      <w:r w:rsidRPr="003A28FF">
        <w:rPr>
          <w:color w:val="0D0D0D" w:themeColor="text1" w:themeTint="F2"/>
        </w:rPr>
        <w:t>un nodrošinot tiesības uz nolēmumu pārsūdzību</w:t>
      </w:r>
      <w:r w:rsidRPr="00D465F4">
        <w:rPr>
          <w:color w:val="0D0D0D" w:themeColor="text1" w:themeTint="F2"/>
        </w:rPr>
        <w:t>, līdz ar to tiesības uz taisnīgu tiesu netiktu pārkāptas.</w:t>
      </w:r>
    </w:p>
    <w:p w:rsidRPr="00F2229C" w:rsidR="00EB2728" w:rsidP="00940A23" w:rsidRDefault="00EB2728" w14:paraId="327D8A20" w14:textId="77777777">
      <w:pPr>
        <w:pStyle w:val="Sarakstarindkopa"/>
        <w:ind w:left="750"/>
        <w:jc w:val="both"/>
        <w:rPr>
          <w:i/>
          <w:iCs/>
          <w:color w:val="0D0D0D" w:themeColor="text1" w:themeTint="F2"/>
        </w:rPr>
      </w:pPr>
      <w:r w:rsidRPr="00821977">
        <w:rPr>
          <w:i/>
          <w:iCs/>
          <w:color w:val="0D0D0D" w:themeColor="text1" w:themeTint="F2"/>
        </w:rPr>
        <w:lastRenderedPageBreak/>
        <w:t>-</w:t>
      </w:r>
      <w:r w:rsidRPr="00821977">
        <w:rPr>
          <w:i/>
          <w:iCs/>
          <w:color w:val="0D0D0D" w:themeColor="text1" w:themeTint="F2"/>
        </w:rPr>
        <w:tab/>
        <w:t xml:space="preserve">Vai </w:t>
      </w:r>
      <w:r>
        <w:rPr>
          <w:i/>
          <w:iCs/>
          <w:color w:val="0D0D0D" w:themeColor="text1" w:themeTint="F2"/>
        </w:rPr>
        <w:t xml:space="preserve">ir </w:t>
      </w:r>
      <w:r w:rsidRPr="00821977">
        <w:rPr>
          <w:i/>
          <w:iCs/>
          <w:color w:val="0D0D0D" w:themeColor="text1" w:themeTint="F2"/>
        </w:rPr>
        <w:t>lietderīg</w:t>
      </w:r>
      <w:r>
        <w:rPr>
          <w:i/>
          <w:iCs/>
          <w:color w:val="0D0D0D" w:themeColor="text1" w:themeTint="F2"/>
        </w:rPr>
        <w:t>i</w:t>
      </w:r>
      <w:r w:rsidRPr="00821977">
        <w:rPr>
          <w:i/>
          <w:iCs/>
          <w:color w:val="0D0D0D" w:themeColor="text1" w:themeTint="F2"/>
        </w:rPr>
        <w:t xml:space="preserve"> paplašināt tiesības uz aizstāvību, attiecinot tās arī uz skartajām personām, kas nav apsūdzētās personas, t. i.,  garantēt tiesības uz aizstāvību citām personām, nevis tām, kas apsūdzētas noziedzīgā nodarījumā?</w:t>
      </w:r>
    </w:p>
    <w:p w:rsidRPr="00D465F4" w:rsidR="00EB2728" w:rsidP="00940A23" w:rsidRDefault="00EB2728" w14:paraId="1528C4EB" w14:textId="605CC2C8">
      <w:pPr>
        <w:ind w:firstLine="720"/>
        <w:jc w:val="both"/>
        <w:rPr>
          <w:color w:val="0D0D0D" w:themeColor="text1" w:themeTint="F2"/>
        </w:rPr>
      </w:pPr>
      <w:r w:rsidRPr="00D465F4">
        <w:rPr>
          <w:color w:val="0D0D0D" w:themeColor="text1" w:themeTint="F2"/>
        </w:rPr>
        <w:t>Priekšlikums</w:t>
      </w:r>
      <w:r>
        <w:rPr>
          <w:color w:val="0D0D0D" w:themeColor="text1" w:themeTint="F2"/>
        </w:rPr>
        <w:t xml:space="preserve"> </w:t>
      </w:r>
      <w:r w:rsidRPr="00D465F4">
        <w:rPr>
          <w:color w:val="0D0D0D" w:themeColor="text1" w:themeTint="F2"/>
        </w:rPr>
        <w:t>paredz tiesiskās aizsardzības līdzekļu nodrošināšanu</w:t>
      </w:r>
      <w:r w:rsidR="00567C1C">
        <w:rPr>
          <w:color w:val="0D0D0D" w:themeColor="text1" w:themeTint="F2"/>
        </w:rPr>
        <w:t xml:space="preserve">. </w:t>
      </w:r>
      <w:r w:rsidRPr="00D465F4">
        <w:rPr>
          <w:color w:val="0D0D0D" w:themeColor="text1" w:themeTint="F2"/>
        </w:rPr>
        <w:t xml:space="preserve"> </w:t>
      </w:r>
      <w:r>
        <w:rPr>
          <w:color w:val="0D0D0D" w:themeColor="text1" w:themeTint="F2"/>
        </w:rPr>
        <w:t>Latvija norāda</w:t>
      </w:r>
      <w:r w:rsidRPr="00D465F4">
        <w:rPr>
          <w:color w:val="0D0D0D" w:themeColor="text1" w:themeTint="F2"/>
        </w:rPr>
        <w:t>, ka atbalstām dalībvalstīm noteikt pienākumu nodrošināt tiesības uz aizstāvību, efektīvu tiesību aizsardzību un taisnīgu tiesu. Jau šobrīd</w:t>
      </w:r>
      <w:r>
        <w:rPr>
          <w:color w:val="0D0D0D" w:themeColor="text1" w:themeTint="F2"/>
        </w:rPr>
        <w:t xml:space="preserve"> Latvijā</w:t>
      </w:r>
      <w:r w:rsidRPr="00D465F4">
        <w:rPr>
          <w:color w:val="0D0D0D" w:themeColor="text1" w:themeTint="F2"/>
        </w:rPr>
        <w:t xml:space="preserve"> Kriminālprocesa likums</w:t>
      </w:r>
      <w:r>
        <w:rPr>
          <w:color w:val="0D0D0D" w:themeColor="text1" w:themeTint="F2"/>
        </w:rPr>
        <w:t xml:space="preserve"> (turpmāk – KPL)</w:t>
      </w:r>
      <w:r w:rsidRPr="00D465F4">
        <w:rPr>
          <w:color w:val="0D0D0D" w:themeColor="text1" w:themeTint="F2"/>
        </w:rPr>
        <w:t xml:space="preserve"> paredz personai tiesības uz taisnīgu tiesu, piemēram, lēmums par aresta uzlikšanu mantai nav galīgs un pusēm ir tiesības KPL 337. panta kārtībā lēmumu pārsūdzēt, kā arī KPL  365.panta 2.2 daļā ir paredzētas personas tiesības pārsūdzēt lēmumu par arestētās mantas realizāciju. </w:t>
      </w:r>
    </w:p>
    <w:p w:rsidR="00EB2728" w:rsidP="00940A23" w:rsidRDefault="00EB2728" w14:paraId="5817364C" w14:textId="77777777">
      <w:pPr>
        <w:ind w:firstLine="720"/>
        <w:jc w:val="both"/>
        <w:rPr>
          <w:color w:val="0D0D0D" w:themeColor="text1" w:themeTint="F2"/>
        </w:rPr>
      </w:pPr>
      <w:r w:rsidRPr="00D465F4">
        <w:rPr>
          <w:color w:val="0D0D0D" w:themeColor="text1" w:themeTint="F2"/>
        </w:rPr>
        <w:t xml:space="preserve">Tiesības uz aizstāvību </w:t>
      </w:r>
      <w:r>
        <w:rPr>
          <w:color w:val="0D0D0D" w:themeColor="text1" w:themeTint="F2"/>
        </w:rPr>
        <w:t>KPL</w:t>
      </w:r>
      <w:r w:rsidRPr="00D465F4">
        <w:rPr>
          <w:color w:val="0D0D0D" w:themeColor="text1" w:themeTint="F2"/>
        </w:rPr>
        <w:t xml:space="preserve"> 20.panta kontekstā </w:t>
      </w:r>
      <w:r>
        <w:rPr>
          <w:color w:val="0D0D0D" w:themeColor="text1" w:themeTint="F2"/>
        </w:rPr>
        <w:t>ir</w:t>
      </w:r>
      <w:r w:rsidRPr="00D465F4">
        <w:rPr>
          <w:color w:val="0D0D0D" w:themeColor="text1" w:themeTint="F2"/>
        </w:rPr>
        <w:t xml:space="preserve"> attiecināmas tikai</w:t>
      </w:r>
      <w:r>
        <w:rPr>
          <w:color w:val="0D0D0D" w:themeColor="text1" w:themeTint="F2"/>
        </w:rPr>
        <w:t xml:space="preserve"> uz</w:t>
      </w:r>
      <w:r w:rsidRPr="00D465F4">
        <w:rPr>
          <w:color w:val="0D0D0D" w:themeColor="text1" w:themeTint="F2"/>
        </w:rPr>
        <w:t xml:space="preserve"> tām personām, par kurām izteikts pieņēmums vai apgalvojums, ka tā izdarījusi noziedzīgu nodarījumu</w:t>
      </w:r>
      <w:r>
        <w:t>, līdz ar to ir</w:t>
      </w:r>
      <w:r>
        <w:rPr>
          <w:color w:val="0D0D0D" w:themeColor="text1" w:themeTint="F2"/>
        </w:rPr>
        <w:t xml:space="preserve"> </w:t>
      </w:r>
      <w:r w:rsidRPr="00C1231E">
        <w:rPr>
          <w:color w:val="0D0D0D" w:themeColor="text1" w:themeTint="F2"/>
        </w:rPr>
        <w:t xml:space="preserve">atbalstāma efektīva aizskarto personu tiesību aizsardzība un tiesība uz taisnīgu tiesu. </w:t>
      </w:r>
      <w:r w:rsidRPr="00D465F4">
        <w:rPr>
          <w:color w:val="0D0D0D" w:themeColor="text1" w:themeTint="F2"/>
        </w:rPr>
        <w:t xml:space="preserve"> </w:t>
      </w:r>
    </w:p>
    <w:p w:rsidRPr="00D465F4" w:rsidR="00D465F4" w:rsidP="00940A23" w:rsidRDefault="00D465F4" w14:paraId="7B2644AE" w14:textId="77777777">
      <w:pPr>
        <w:ind w:firstLine="720"/>
        <w:jc w:val="both"/>
        <w:rPr>
          <w:color w:val="0D0D0D" w:themeColor="text1" w:themeTint="F2"/>
        </w:rPr>
      </w:pPr>
    </w:p>
    <w:p w:rsidRPr="003368CF" w:rsidR="0094309C" w:rsidP="00940A23" w:rsidRDefault="00C757B3" w14:paraId="4499EB3C" w14:textId="6CFB6648">
      <w:pPr>
        <w:ind w:firstLine="720"/>
        <w:jc w:val="both"/>
        <w:rPr>
          <w:color w:val="0D0D0D" w:themeColor="text1" w:themeTint="F2"/>
        </w:rPr>
      </w:pPr>
      <w:r>
        <w:rPr>
          <w:b/>
          <w:bCs/>
          <w:color w:val="0D0D0D" w:themeColor="text1" w:themeTint="F2"/>
        </w:rPr>
        <w:t xml:space="preserve">3. </w:t>
      </w:r>
      <w:r w:rsidRPr="003368CF" w:rsidR="008B3FD4">
        <w:rPr>
          <w:b/>
          <w:bCs/>
          <w:color w:val="0D0D0D" w:themeColor="text1" w:themeTint="F2"/>
        </w:rPr>
        <w:t>Priekšlikums direktīvai, ar ko pārskata Eiropas Parlamenta un Padomes Direktīvu 2008/99/EK (2008. gada 19. novembris) par vides krimināltiesisko aizsardzību</w:t>
      </w:r>
      <w:r w:rsidRPr="005C4948" w:rsidR="008B3FD4">
        <w:rPr>
          <w:rStyle w:val="Vresatsauce"/>
          <w:b/>
          <w:bCs/>
          <w:color w:val="0D0D0D" w:themeColor="text1" w:themeTint="F2"/>
        </w:rPr>
        <w:footnoteReference w:id="4"/>
      </w:r>
      <w:r w:rsidRPr="003368CF" w:rsidR="008B3FD4">
        <w:rPr>
          <w:color w:val="0D0D0D" w:themeColor="text1" w:themeTint="F2"/>
        </w:rPr>
        <w:t xml:space="preserve"> </w:t>
      </w:r>
      <w:r w:rsidRPr="003368CF" w:rsidR="008B3FD4">
        <w:rPr>
          <w:i/>
          <w:iCs/>
          <w:color w:val="0D0D0D" w:themeColor="text1" w:themeTint="F2"/>
        </w:rPr>
        <w:t>(vispārējā pieeja)</w:t>
      </w:r>
    </w:p>
    <w:p w:rsidR="005F06C3" w:rsidP="00940A23" w:rsidRDefault="0094309C" w14:paraId="19D3E9DF" w14:textId="382254AA">
      <w:pPr>
        <w:ind w:firstLine="720"/>
        <w:jc w:val="both"/>
        <w:rPr>
          <w:color w:val="0D0D0D" w:themeColor="text1" w:themeTint="F2"/>
        </w:rPr>
      </w:pPr>
      <w:r w:rsidRPr="0094309C">
        <w:rPr>
          <w:color w:val="0D0D0D" w:themeColor="text1" w:themeTint="F2"/>
        </w:rPr>
        <w:t>2020. gada nogalē Eiropas Komisija veica novērtējumu par</w:t>
      </w:r>
      <w:r w:rsidR="005418F9">
        <w:rPr>
          <w:color w:val="0D0D0D" w:themeColor="text1" w:themeTint="F2"/>
        </w:rPr>
        <w:t xml:space="preserve"> 2008. gada Direktīvas</w:t>
      </w:r>
      <w:r w:rsidR="005418F9">
        <w:rPr>
          <w:rStyle w:val="Vresatsauce"/>
          <w:color w:val="0D0D0D" w:themeColor="text1" w:themeTint="F2"/>
        </w:rPr>
        <w:footnoteReference w:id="5"/>
      </w:r>
      <w:r w:rsidRPr="0094309C">
        <w:rPr>
          <w:color w:val="0D0D0D" w:themeColor="text1" w:themeTint="F2"/>
        </w:rPr>
        <w:t xml:space="preserve"> piemērošanas aspektiem, kurā tika konstatēts, ka direktīvā ietvertais normatīvais regulējums neatbilst direktīvas mērķim un pastāvošajai sociālajai realitātei. Proti, tika secināts, ka direktīvas darbības joma ir novecojusi, direktīvā lietoto juridisko terminu atšķirīgā interpretācija var kavēt E</w:t>
      </w:r>
      <w:r w:rsidR="003F4FD1">
        <w:rPr>
          <w:color w:val="0D0D0D" w:themeColor="text1" w:themeTint="F2"/>
        </w:rPr>
        <w:t>S</w:t>
      </w:r>
      <w:r w:rsidRPr="0094309C">
        <w:rPr>
          <w:color w:val="0D0D0D" w:themeColor="text1" w:themeTint="F2"/>
        </w:rPr>
        <w:t xml:space="preserve"> dalībvalstu pārrobežu sadarbību un piemērojamie sankciju veidi vairs nav tik efektīvi. Ievērojot minēto, Eiropas Komisija </w:t>
      </w:r>
      <w:r>
        <w:rPr>
          <w:color w:val="0D0D0D" w:themeColor="text1" w:themeTint="F2"/>
        </w:rPr>
        <w:t>izstrādāja</w:t>
      </w:r>
      <w:r w:rsidRPr="0094309C">
        <w:rPr>
          <w:color w:val="0D0D0D" w:themeColor="text1" w:themeTint="F2"/>
        </w:rPr>
        <w:t xml:space="preserve"> priekšlikumu jaunai </w:t>
      </w:r>
      <w:r>
        <w:rPr>
          <w:color w:val="0D0D0D" w:themeColor="text1" w:themeTint="F2"/>
        </w:rPr>
        <w:t xml:space="preserve">ES </w:t>
      </w:r>
      <w:r w:rsidRPr="0094309C">
        <w:rPr>
          <w:color w:val="0D0D0D" w:themeColor="text1" w:themeTint="F2"/>
        </w:rPr>
        <w:t>direktīvai (turpmāk – direktīvas priekšlikums).</w:t>
      </w:r>
      <w:r w:rsidRPr="00464EE6" w:rsidR="00464EE6">
        <w:t xml:space="preserve"> </w:t>
      </w:r>
      <w:r w:rsidRPr="00464EE6" w:rsidR="00464EE6">
        <w:rPr>
          <w:color w:val="0D0D0D" w:themeColor="text1" w:themeTint="F2"/>
        </w:rPr>
        <w:t>Lai novērstu pašreizējos 2008. gada Direktīvas</w:t>
      </w:r>
      <w:r w:rsidR="00167FC3">
        <w:rPr>
          <w:rStyle w:val="Vresatsauce"/>
          <w:color w:val="0D0D0D" w:themeColor="text1" w:themeTint="F2"/>
        </w:rPr>
        <w:footnoteReference w:id="6"/>
      </w:r>
      <w:r w:rsidRPr="00464EE6" w:rsidR="00464EE6">
        <w:rPr>
          <w:color w:val="0D0D0D" w:themeColor="text1" w:themeTint="F2"/>
        </w:rPr>
        <w:t xml:space="preserve"> trūkumus un nodrošinātu tiesiskā regulējuma atbilstību pastāvošajai sociālajai realitātei, priekšlikums paredz jaunus noziedzīgus nodarījumus vides aizsardzības jomā, stiprina kriminālsodu sistēmu, veicina izpildes iestāžu sadarbību efektīvākai cīņai pret noziedzību vides jomā, nosaka obligātos standartus informācijas apmaiņai un statistikas datu vākšanai par noziegumiem pret vidi, kā arī priekšlikums paredz atzīt un nostiprināt iedzīvotāju un pilsoniskās sabiedrības nozīmi.</w:t>
      </w:r>
    </w:p>
    <w:p w:rsidR="005635D2" w:rsidP="00940A23" w:rsidRDefault="001855A3" w14:paraId="7C0E3291" w14:textId="2ECFF360">
      <w:pPr>
        <w:ind w:firstLine="720"/>
        <w:jc w:val="both"/>
        <w:rPr>
          <w:color w:val="0D0D0D" w:themeColor="text1" w:themeTint="F2"/>
        </w:rPr>
      </w:pPr>
      <w:r>
        <w:rPr>
          <w:color w:val="0D0D0D" w:themeColor="text1" w:themeTint="F2"/>
        </w:rPr>
        <w:t xml:space="preserve">Dalībvalstis ir sniegušas savu piekrišanu Čehijas prezidentūras izstrādātajam kompromisa tekstam, kas tiek virzīts uz vispārējās pieejas apstiprināšanu Padomes sanāksmē. </w:t>
      </w:r>
    </w:p>
    <w:p w:rsidRPr="00FC6DFD" w:rsidR="0094309C" w:rsidP="00940A23" w:rsidRDefault="00677D96" w14:paraId="6D5032B0" w14:textId="6F97F3E4">
      <w:pPr>
        <w:ind w:firstLine="720"/>
        <w:jc w:val="both"/>
        <w:rPr>
          <w:color w:val="0D0D0D" w:themeColor="text1" w:themeTint="F2"/>
        </w:rPr>
      </w:pPr>
      <w:r>
        <w:rPr>
          <w:color w:val="0D0D0D" w:themeColor="text1" w:themeTint="F2"/>
        </w:rPr>
        <w:t xml:space="preserve">Saskaņā ar nacionālo pozīciju </w:t>
      </w:r>
      <w:r w:rsidR="005635D2">
        <w:rPr>
          <w:color w:val="0D0D0D" w:themeColor="text1" w:themeTint="F2"/>
        </w:rPr>
        <w:t xml:space="preserve">Latvija </w:t>
      </w:r>
      <w:r>
        <w:rPr>
          <w:color w:val="0D0D0D" w:themeColor="text1" w:themeTint="F2"/>
        </w:rPr>
        <w:t xml:space="preserve">var </w:t>
      </w:r>
      <w:r w:rsidR="005635D2">
        <w:rPr>
          <w:color w:val="0D0D0D" w:themeColor="text1" w:themeTint="F2"/>
        </w:rPr>
        <w:t>atbalst</w:t>
      </w:r>
      <w:r>
        <w:rPr>
          <w:color w:val="0D0D0D" w:themeColor="text1" w:themeTint="F2"/>
        </w:rPr>
        <w:t>īt</w:t>
      </w:r>
      <w:r w:rsidR="005635D2">
        <w:rPr>
          <w:color w:val="0D0D0D" w:themeColor="text1" w:themeTint="F2"/>
        </w:rPr>
        <w:t xml:space="preserve"> vispārējās pieejas apstiprināšanu </w:t>
      </w:r>
      <w:r w:rsidR="001855A3">
        <w:rPr>
          <w:color w:val="0D0D0D" w:themeColor="text1" w:themeTint="F2"/>
        </w:rPr>
        <w:t xml:space="preserve">direktīvas priekšlikumam </w:t>
      </w:r>
      <w:r w:rsidR="005635D2">
        <w:rPr>
          <w:color w:val="0D0D0D" w:themeColor="text1" w:themeTint="F2"/>
        </w:rPr>
        <w:t>Padomes sanāksmē.</w:t>
      </w:r>
    </w:p>
    <w:p w:rsidRPr="00E1161C" w:rsidR="008B3FD4" w:rsidP="00940A23" w:rsidRDefault="008B3FD4" w14:paraId="75032C2B" w14:textId="77777777">
      <w:pPr>
        <w:pStyle w:val="Sarakstarindkopa"/>
        <w:ind w:left="750"/>
        <w:jc w:val="both"/>
        <w:rPr>
          <w:color w:val="0D0D0D" w:themeColor="text1" w:themeTint="F2"/>
        </w:rPr>
      </w:pPr>
    </w:p>
    <w:p w:rsidRPr="004D6BBA" w:rsidR="008B3FD4" w:rsidP="00940A23" w:rsidRDefault="00C757B3" w14:paraId="6FF47E62" w14:textId="6B0831A5">
      <w:pPr>
        <w:pStyle w:val="Sarakstarindkopa"/>
        <w:ind w:left="303" w:firstLine="417"/>
        <w:jc w:val="both"/>
        <w:rPr>
          <w:i/>
          <w:iCs/>
          <w:lang w:eastAsia="x-none"/>
        </w:rPr>
      </w:pPr>
      <w:r>
        <w:rPr>
          <w:b/>
        </w:rPr>
        <w:t>4.</w:t>
      </w:r>
      <w:r w:rsidR="0057761D">
        <w:rPr>
          <w:b/>
        </w:rPr>
        <w:t xml:space="preserve"> </w:t>
      </w:r>
      <w:r w:rsidR="00727D74">
        <w:rPr>
          <w:b/>
        </w:rPr>
        <w:t xml:space="preserve">Priekšlikums </w:t>
      </w:r>
      <w:r w:rsidR="0074569E">
        <w:rPr>
          <w:b/>
        </w:rPr>
        <w:t>r</w:t>
      </w:r>
      <w:r w:rsidRPr="004D6BBA" w:rsidR="006C2F12">
        <w:rPr>
          <w:b/>
        </w:rPr>
        <w:t>egul</w:t>
      </w:r>
      <w:r w:rsidRPr="004D6BBA" w:rsidR="001E1712">
        <w:rPr>
          <w:b/>
        </w:rPr>
        <w:t>a</w:t>
      </w:r>
      <w:r w:rsidR="00727D74">
        <w:rPr>
          <w:b/>
        </w:rPr>
        <w:t>i</w:t>
      </w:r>
      <w:r w:rsidRPr="004D6BBA" w:rsidR="006C2F12">
        <w:rPr>
          <w:b/>
        </w:rPr>
        <w:t xml:space="preserve"> par tiesu iestāžu sadarbības </w:t>
      </w:r>
      <w:proofErr w:type="spellStart"/>
      <w:r w:rsidRPr="004D6BBA" w:rsidR="006C2F12">
        <w:rPr>
          <w:b/>
        </w:rPr>
        <w:t>digitalizāciju</w:t>
      </w:r>
      <w:proofErr w:type="spellEnd"/>
      <w:r w:rsidRPr="004D6BBA" w:rsidR="006C2F12">
        <w:rPr>
          <w:b/>
        </w:rPr>
        <w:t xml:space="preserve"> un tiesu pieejamību civillietās, </w:t>
      </w:r>
      <w:proofErr w:type="spellStart"/>
      <w:r w:rsidRPr="004D6BBA" w:rsidR="006C2F12">
        <w:rPr>
          <w:b/>
        </w:rPr>
        <w:t>komerclietās</w:t>
      </w:r>
      <w:proofErr w:type="spellEnd"/>
      <w:r w:rsidRPr="004D6BBA" w:rsidR="006C2F12">
        <w:rPr>
          <w:b/>
        </w:rPr>
        <w:t xml:space="preserve"> un </w:t>
      </w:r>
      <w:r w:rsidRPr="004D6BBA" w:rsidR="006C2F12">
        <w:rPr>
          <w:b/>
          <w:spacing w:val="-6"/>
        </w:rPr>
        <w:t xml:space="preserve">krimināllietās </w:t>
      </w:r>
      <w:r w:rsidRPr="00727D74" w:rsidR="006C2F12">
        <w:rPr>
          <w:b/>
          <w:bCs/>
          <w:lang w:eastAsia="x-none"/>
        </w:rPr>
        <w:t>un</w:t>
      </w:r>
      <w:r w:rsidRPr="00554C6C" w:rsidR="006C2F12">
        <w:rPr>
          <w:b/>
          <w:bCs/>
          <w:i/>
          <w:iCs/>
          <w:lang w:eastAsia="x-none"/>
        </w:rPr>
        <w:t xml:space="preserve"> </w:t>
      </w:r>
      <w:r w:rsidRPr="00554C6C" w:rsidR="00727D74">
        <w:rPr>
          <w:b/>
          <w:bCs/>
          <w:lang w:eastAsia="x-none"/>
        </w:rPr>
        <w:t xml:space="preserve">priekšlikums </w:t>
      </w:r>
      <w:r w:rsidRPr="00727D74" w:rsidR="006C2F12">
        <w:rPr>
          <w:b/>
          <w:bCs/>
          <w:color w:val="0D0D0D" w:themeColor="text1" w:themeTint="F2"/>
        </w:rPr>
        <w:t>direktīva</w:t>
      </w:r>
      <w:r w:rsidRPr="004D6BBA" w:rsidR="006C2F12">
        <w:rPr>
          <w:b/>
          <w:bCs/>
          <w:color w:val="0D0D0D" w:themeColor="text1" w:themeTint="F2"/>
        </w:rPr>
        <w:t xml:space="preserve"> par tiesiskās sadarbības </w:t>
      </w:r>
      <w:proofErr w:type="spellStart"/>
      <w:r w:rsidRPr="004D6BBA" w:rsidR="006C2F12">
        <w:rPr>
          <w:b/>
          <w:bCs/>
          <w:color w:val="0D0D0D" w:themeColor="text1" w:themeTint="F2"/>
        </w:rPr>
        <w:t>digitalizāciju</w:t>
      </w:r>
      <w:proofErr w:type="spellEnd"/>
      <w:r w:rsidRPr="004D6BBA" w:rsidR="001E1712">
        <w:rPr>
          <w:b/>
          <w:bCs/>
          <w:color w:val="0D0D0D" w:themeColor="text1" w:themeTint="F2"/>
        </w:rPr>
        <w:t xml:space="preserve"> </w:t>
      </w:r>
      <w:r w:rsidRPr="004D6BBA" w:rsidR="006C2F12">
        <w:rPr>
          <w:i/>
          <w:iCs/>
          <w:lang w:eastAsia="x-none"/>
        </w:rPr>
        <w:t>(vispārējā pieeja)</w:t>
      </w:r>
    </w:p>
    <w:p w:rsidRPr="004D6BBA" w:rsidR="00E16826" w:rsidP="00940A23" w:rsidRDefault="00E16826" w14:paraId="2FBD0AD0" w14:textId="7A5F4B9D">
      <w:pPr>
        <w:ind w:right="-11"/>
        <w:jc w:val="both"/>
      </w:pPr>
      <w:r w:rsidRPr="004D6BBA">
        <w:t>2021. gada 1. decembrī Eiropas Komisija nāca klajā ar diviem priekšlikumiem:</w:t>
      </w:r>
    </w:p>
    <w:p w:rsidR="00E16826" w:rsidP="00940A23" w:rsidRDefault="00E16826" w14:paraId="02549306" w14:textId="77777777">
      <w:pPr>
        <w:ind w:left="510" w:right="-11"/>
        <w:jc w:val="both"/>
      </w:pPr>
      <w:r w:rsidRPr="004D6BBA">
        <w:t>- priekšlikumu regulai</w:t>
      </w:r>
      <w:r w:rsidRPr="00ED4838">
        <w:t xml:space="preserve"> par tiesu iestāžu sadarbības </w:t>
      </w:r>
      <w:proofErr w:type="spellStart"/>
      <w:r w:rsidRPr="00ED4838">
        <w:t>digitalizāciju</w:t>
      </w:r>
      <w:proofErr w:type="spellEnd"/>
      <w:r w:rsidRPr="00ED4838">
        <w:t xml:space="preserve"> un tiesu pieejamību civillietās, </w:t>
      </w:r>
      <w:proofErr w:type="spellStart"/>
      <w:r w:rsidRPr="00ED4838">
        <w:t>komerclietās</w:t>
      </w:r>
      <w:proofErr w:type="spellEnd"/>
      <w:r w:rsidRPr="00ED4838">
        <w:t xml:space="preserve"> un krimināllietās un par grozījumiem dažādos tiesību aktos tiesu iestāžu sadarbības jomā</w:t>
      </w:r>
      <w:r w:rsidRPr="00ED4838">
        <w:rPr>
          <w:rStyle w:val="Vresatsauce"/>
        </w:rPr>
        <w:footnoteReference w:id="7"/>
      </w:r>
      <w:r w:rsidRPr="00ED4838">
        <w:t xml:space="preserve"> (turpmāk – Regulas priekšlikums), un</w:t>
      </w:r>
    </w:p>
    <w:p w:rsidRPr="00F51F04" w:rsidR="00F51F04" w:rsidP="00F7339B" w:rsidRDefault="00E16826" w14:paraId="24B56C81" w14:textId="1F2BAFBB">
      <w:pPr>
        <w:ind w:left="510" w:right="-11"/>
        <w:jc w:val="both"/>
      </w:pPr>
      <w:r>
        <w:t xml:space="preserve">- </w:t>
      </w:r>
      <w:r w:rsidRPr="00ED4838">
        <w:t xml:space="preserve">priekšlikumu direktīvai, </w:t>
      </w:r>
      <w:r w:rsidRPr="001E1712" w:rsidR="001E1712">
        <w:t xml:space="preserve">ar ko groza Padomes direktīvu 2003/8/EK, Padomes pamatlēmumus 2002/465/JHA, 2002/584/JHA, 2003/577/JHA, 2005/214/JHA, 2006/783/JHA, 2008/909/JHA, 2008/947/JHA, 2009/829/JHA un 2009/948/JHA, un </w:t>
      </w:r>
      <w:r w:rsidRPr="001E1712" w:rsidR="001E1712">
        <w:lastRenderedPageBreak/>
        <w:t>Eiropas Parlamenta un Padomes direktīvu 2014/41/ES par Eiropas izmeklēšanas rīkojumu krimināllietās</w:t>
      </w:r>
      <w:r w:rsidRPr="00ED4838">
        <w:t xml:space="preserve"> (turpmāk – Direktīvas priekšlikums). </w:t>
      </w:r>
    </w:p>
    <w:p w:rsidR="00E16826" w:rsidP="00940A23" w:rsidRDefault="00E16826" w14:paraId="0FE4100A" w14:textId="417BB4BF">
      <w:pPr>
        <w:pStyle w:val="mt-translation"/>
        <w:spacing w:before="0" w:beforeAutospacing="false" w:after="0" w:afterAutospacing="false"/>
        <w:ind w:firstLine="851"/>
        <w:jc w:val="both"/>
      </w:pPr>
      <w:r w:rsidRPr="0013030B">
        <w:rPr>
          <w:bCs/>
        </w:rPr>
        <w:t>Regulas priekšlikuma mērķis ir</w:t>
      </w:r>
      <w:r>
        <w:rPr>
          <w:bCs/>
        </w:rPr>
        <w:t xml:space="preserve"> </w:t>
      </w:r>
      <w:r w:rsidRPr="00FE3B11">
        <w:rPr>
          <w:bCs/>
        </w:rPr>
        <w:t xml:space="preserve">palielināt ES dalībvalstu kompetento iestāžu tiesiskās sadarbības efektivitāti un noturību, </w:t>
      </w:r>
      <w:r w:rsidRPr="00FE3B11">
        <w:t xml:space="preserve">izveidojot </w:t>
      </w:r>
      <w:r w:rsidRPr="00FE3B11">
        <w:rPr>
          <w:bCs/>
        </w:rPr>
        <w:t>digitālu saziņas kanālu</w:t>
      </w:r>
      <w:r>
        <w:rPr>
          <w:bCs/>
        </w:rPr>
        <w:t xml:space="preserve"> un šādā veidā </w:t>
      </w:r>
      <w:r w:rsidRPr="00FE3B11">
        <w:rPr>
          <w:bCs/>
        </w:rPr>
        <w:t>do</w:t>
      </w:r>
      <w:r>
        <w:rPr>
          <w:bCs/>
        </w:rPr>
        <w:t>do</w:t>
      </w:r>
      <w:r w:rsidRPr="00FE3B11">
        <w:rPr>
          <w:bCs/>
        </w:rPr>
        <w:t xml:space="preserve">t iespēju iedzīvotājiem un uzņēmumiem sazināties ar kompetentajām iestādēm, tostarp </w:t>
      </w:r>
      <w:r w:rsidRPr="00FE3B11">
        <w:t>iesniegt prasības un elektroniski sazināties ar tiesām un kompetentajām iestādēm</w:t>
      </w:r>
      <w:r>
        <w:t xml:space="preserve">. Ar Regulas priekšlikumu tiks dota </w:t>
      </w:r>
      <w:r w:rsidRPr="00FE3B11">
        <w:t>iespēja piedalīties mutiskā uzklausīšanā, izmantojot videokonferenci vai citu distances saziņas tehnoloģiju</w:t>
      </w:r>
      <w:r>
        <w:t xml:space="preserve">, kā arī </w:t>
      </w:r>
      <w:r w:rsidRPr="00FE3B11">
        <w:t>veicinā</w:t>
      </w:r>
      <w:r>
        <w:t xml:space="preserve">s </w:t>
      </w:r>
      <w:r w:rsidRPr="00FE3B11">
        <w:t>tiesu pieejamību pārrobežu procedūrās</w:t>
      </w:r>
      <w:r w:rsidRPr="00FE3B11">
        <w:rPr>
          <w:color w:val="000000" w:themeColor="text1"/>
        </w:rPr>
        <w:t>, samazinot to izmaksas un padarot šīs procedūras drošākas</w:t>
      </w:r>
      <w:r w:rsidRPr="00FE3B11">
        <w:t>.</w:t>
      </w:r>
      <w:r w:rsidRPr="00B93FA9" w:rsidR="00B93FA9">
        <w:t xml:space="preserve"> </w:t>
      </w:r>
      <w:r w:rsidR="00B93FA9">
        <w:t>Šis pilnveidotais tiesiskais regulējums novērsīs līdzšinējās praktiskās problēmas gan elektronisko dokumentu izmantošanā pārrobežu lietās, gan videokonferences izmantošanu tiesvedībā. Tas noteiks elektronisko saziņas veidu starp kompetentajām iestādēm dalībvalstīs kā primāro saziņas kanālu, tādējādi paātrinot informācijas</w:t>
      </w:r>
      <w:r w:rsidR="000B7D01">
        <w:t>, t.sk. elektronisko dokumentu</w:t>
      </w:r>
      <w:r w:rsidR="00B93FA9">
        <w:t xml:space="preserve"> apriti, kā arī padarīs Eiropas procedūr</w:t>
      </w:r>
      <w:r w:rsidR="000B7D01">
        <w:t>a</w:t>
      </w:r>
      <w:r w:rsidR="00B93FA9">
        <w:t>s pieejamākas privātpersonām, izveidojot Elektronisko Eiropas piekļuves punktu E-tiesiskuma portālā.</w:t>
      </w:r>
      <w:r w:rsidR="000B7D01">
        <w:t xml:space="preserve"> Regulas priekšlikumā</w:t>
      </w:r>
      <w:r w:rsidRPr="000B7D01" w:rsidR="000B7D01">
        <w:t xml:space="preserve"> </w:t>
      </w:r>
      <w:r w:rsidR="000B7D01">
        <w:t>tiek paredzēts, ka dokumenti, kas pārsūtīti elektroniski, nedrīkst tikt noraidīti tikai tāpēc, ka tie sūtīti elektroniski.</w:t>
      </w:r>
    </w:p>
    <w:p w:rsidR="00F51F04" w:rsidP="00940A23" w:rsidRDefault="00E16826" w14:paraId="5F2172CF" w14:textId="6BD2CA01">
      <w:pPr>
        <w:pStyle w:val="mt-translation"/>
        <w:spacing w:before="0" w:beforeAutospacing="false" w:after="0" w:afterAutospacing="false"/>
        <w:ind w:firstLine="510"/>
        <w:jc w:val="both"/>
      </w:pPr>
      <w:r w:rsidRPr="00FE3B11">
        <w:t xml:space="preserve">Savukārt </w:t>
      </w:r>
      <w:r w:rsidRPr="0013030B">
        <w:rPr>
          <w:color w:val="0D0D0D" w:themeColor="text1" w:themeTint="F2"/>
          <w:shd w:val="clear" w:color="auto" w:fill="FFFFFF"/>
        </w:rPr>
        <w:t xml:space="preserve">Direktīvas </w:t>
      </w:r>
      <w:r>
        <w:rPr>
          <w:color w:val="0D0D0D" w:themeColor="text1" w:themeTint="F2"/>
          <w:shd w:val="clear" w:color="auto" w:fill="FFFFFF"/>
        </w:rPr>
        <w:t xml:space="preserve">mērķis </w:t>
      </w:r>
      <w:r>
        <w:t xml:space="preserve">ir </w:t>
      </w:r>
      <w:r w:rsidRPr="00FE3B11">
        <w:t>modernizēt</w:t>
      </w:r>
      <w:r>
        <w:t xml:space="preserve"> </w:t>
      </w:r>
      <w:r w:rsidRPr="00FE3B11">
        <w:t>un ieviest grozījum</w:t>
      </w:r>
      <w:r>
        <w:t xml:space="preserve">us </w:t>
      </w:r>
      <w:r w:rsidRPr="00FE3B11">
        <w:t xml:space="preserve">spēkā esošajos pamatlēmumos un direktīvās, kas attiecas uz sadarbību civillietās, </w:t>
      </w:r>
      <w:proofErr w:type="spellStart"/>
      <w:r w:rsidRPr="00FE3B11">
        <w:t>komerclietās</w:t>
      </w:r>
      <w:proofErr w:type="spellEnd"/>
      <w:r w:rsidRPr="00FE3B11">
        <w:t xml:space="preserve"> un krimināllietās, lai, </w:t>
      </w:r>
      <w:r w:rsidRPr="00FE3B11">
        <w:rPr>
          <w:color w:val="0D0D0D" w:themeColor="text1" w:themeTint="F2"/>
          <w:shd w:val="clear" w:color="auto" w:fill="FFFFFF"/>
        </w:rPr>
        <w:t xml:space="preserve">salāgojot tos ar </w:t>
      </w:r>
      <w:r w:rsidRPr="00FE3B11">
        <w:rPr>
          <w:rStyle w:val="word"/>
        </w:rPr>
        <w:t>Regulas priekšlikuma noteikumiem,</w:t>
      </w:r>
      <w:r w:rsidRPr="00FE3B11">
        <w:t xml:space="preserve"> iekļautu atsauces uz digitāliem saziņas līdzekļiem kā noteikts Regulas priekšlikumā, un attiecīgi, lai izvairītos no nenoteiktības par saziņas līdzekļiem, kas jāizmanto atbilstoši esošajiem tiesību aktiem</w:t>
      </w:r>
      <w:r>
        <w:t>.</w:t>
      </w:r>
    </w:p>
    <w:p w:rsidR="00D53621" w:rsidP="00940A23" w:rsidRDefault="00E16826" w14:paraId="351759C3" w14:textId="609A4F90">
      <w:pPr>
        <w:pStyle w:val="PointManual"/>
        <w:ind w:left="0" w:firstLine="851"/>
        <w:jc w:val="both"/>
        <w:rPr>
          <w:szCs w:val="24"/>
          <w:lang w:val="lv-LV"/>
        </w:rPr>
      </w:pPr>
      <w:r w:rsidRPr="009615D6">
        <w:rPr>
          <w:rFonts w:eastAsiaTheme="minorEastAsia"/>
          <w:lang w:val="lv-LV" w:eastAsia="lv-LV"/>
        </w:rPr>
        <w:t xml:space="preserve">Kopš 2021. gada decembra par šiem priekšlikumiem ir notikušas regulāras </w:t>
      </w:r>
      <w:r w:rsidRPr="009615D6" w:rsidR="00677D96">
        <w:rPr>
          <w:lang w:val="lv-LV"/>
        </w:rPr>
        <w:t>ekspertu</w:t>
      </w:r>
      <w:r w:rsidRPr="009615D6">
        <w:rPr>
          <w:lang w:val="lv-LV"/>
        </w:rPr>
        <w:t xml:space="preserve"> </w:t>
      </w:r>
      <w:r w:rsidRPr="009615D6">
        <w:rPr>
          <w:rFonts w:eastAsiaTheme="minorEastAsia"/>
          <w:lang w:val="lv-LV" w:eastAsia="lv-LV"/>
        </w:rPr>
        <w:t>sanāksmes</w:t>
      </w:r>
      <w:r w:rsidRPr="009615D6" w:rsidR="00F51F04">
        <w:rPr>
          <w:rFonts w:eastAsiaTheme="minorEastAsia"/>
          <w:lang w:val="lv-LV"/>
        </w:rPr>
        <w:t>.</w:t>
      </w:r>
      <w:r w:rsidRPr="009615D6" w:rsidR="00D53621">
        <w:rPr>
          <w:rFonts w:eastAsiaTheme="minorEastAsia"/>
          <w:lang w:val="lv-LV"/>
        </w:rPr>
        <w:t xml:space="preserve"> </w:t>
      </w:r>
      <w:r w:rsidRPr="00390937" w:rsidR="00D53621">
        <w:rPr>
          <w:szCs w:val="24"/>
          <w:lang w:val="lv-LV"/>
        </w:rPr>
        <w:t xml:space="preserve">Čehijas prezidentūras laikā tika izstrādāta gala kompromisa redakcija, par kuru </w:t>
      </w:r>
      <w:r w:rsidR="00D53621">
        <w:rPr>
          <w:szCs w:val="24"/>
          <w:lang w:val="lv-LV"/>
        </w:rPr>
        <w:t>Pa</w:t>
      </w:r>
      <w:r w:rsidRPr="00390937" w:rsidR="00D53621">
        <w:rPr>
          <w:szCs w:val="24"/>
          <w:lang w:val="lv-LV"/>
        </w:rPr>
        <w:t>dom</w:t>
      </w:r>
      <w:r w:rsidR="00D53621">
        <w:rPr>
          <w:szCs w:val="24"/>
          <w:lang w:val="lv-LV"/>
        </w:rPr>
        <w:t xml:space="preserve">es sanāksmē </w:t>
      </w:r>
      <w:r w:rsidRPr="00390937" w:rsidR="00D53621">
        <w:rPr>
          <w:szCs w:val="24"/>
          <w:lang w:val="lv-LV"/>
        </w:rPr>
        <w:t xml:space="preserve">plānots panākt vispārēju pieeju. </w:t>
      </w:r>
    </w:p>
    <w:p w:rsidR="007B62BE" w:rsidP="00554C6C" w:rsidRDefault="007B62BE" w14:paraId="6DCEA8CC" w14:textId="5FB01E74">
      <w:pPr>
        <w:ind w:firstLine="709"/>
        <w:jc w:val="both"/>
        <w:rPr>
          <w:bCs/>
        </w:rPr>
      </w:pPr>
      <w:r>
        <w:t xml:space="preserve">Latvija </w:t>
      </w:r>
      <w:r w:rsidRPr="00D33FE3">
        <w:rPr>
          <w:b/>
          <w:bCs/>
        </w:rPr>
        <w:t>kopumā atbalsta</w:t>
      </w:r>
      <w:r>
        <w:t xml:space="preserve"> rosinātās tieslietu jomas </w:t>
      </w:r>
      <w:proofErr w:type="spellStart"/>
      <w:r>
        <w:t>digitalizācijas</w:t>
      </w:r>
      <w:proofErr w:type="spellEnd"/>
      <w:r>
        <w:t xml:space="preserve"> tiesiskā regulējuma pilnveides iniciatīvas.</w:t>
      </w:r>
      <w:r w:rsidR="00E02A19">
        <w:rPr>
          <w:bCs/>
        </w:rPr>
        <w:t xml:space="preserve"> </w:t>
      </w:r>
      <w:r w:rsidR="00B93FA9">
        <w:rPr>
          <w:bCs/>
        </w:rPr>
        <w:t>Vienlaikus,</w:t>
      </w:r>
      <w:r w:rsidRPr="00B93FA9" w:rsidR="00B93FA9">
        <w:rPr>
          <w:bCs/>
        </w:rPr>
        <w:t xml:space="preserve"> </w:t>
      </w:r>
      <w:r w:rsidR="00B93FA9">
        <w:rPr>
          <w:bCs/>
        </w:rPr>
        <w:t xml:space="preserve">Latvijas ieskatā šodienas vajadzības mūsdienu Eiropā pēc digitāliem risinājumiem tieslietu jomā pieprasa straujāku progresu moderno tehnoloģiju ieviešanā, tāpēc </w:t>
      </w:r>
      <w:r>
        <w:t>Latvija</w:t>
      </w:r>
      <w:r>
        <w:rPr>
          <w:bCs/>
        </w:rPr>
        <w:t xml:space="preserve"> vēlētos redzēt </w:t>
      </w:r>
      <w:r w:rsidRPr="00882E50">
        <w:rPr>
          <w:b/>
        </w:rPr>
        <w:t xml:space="preserve">ambiciozākus </w:t>
      </w:r>
      <w:r>
        <w:rPr>
          <w:b/>
        </w:rPr>
        <w:t xml:space="preserve">EK īstenošanas aktu izstrādes un </w:t>
      </w:r>
      <w:r w:rsidRPr="00882E50">
        <w:rPr>
          <w:b/>
        </w:rPr>
        <w:t>pārejas perioda termiņus</w:t>
      </w:r>
      <w:r w:rsidRPr="005E037A">
        <w:rPr>
          <w:bCs/>
        </w:rPr>
        <w:t xml:space="preserve">, </w:t>
      </w:r>
      <w:r>
        <w:rPr>
          <w:bCs/>
        </w:rPr>
        <w:t xml:space="preserve">ar kuriem noteikta atsevišķu Eiropas procedūru </w:t>
      </w:r>
      <w:proofErr w:type="spellStart"/>
      <w:r>
        <w:rPr>
          <w:bCs/>
        </w:rPr>
        <w:t>digitalizācija</w:t>
      </w:r>
      <w:proofErr w:type="spellEnd"/>
      <w:r>
        <w:rPr>
          <w:bCs/>
        </w:rPr>
        <w:t xml:space="preserve"> kontekstā ar decentralizētas</w:t>
      </w:r>
      <w:r w:rsidR="00BE638F">
        <w:rPr>
          <w:bCs/>
        </w:rPr>
        <w:t xml:space="preserve"> interneta tehnoloģiju (</w:t>
      </w:r>
      <w:r>
        <w:rPr>
          <w:bCs/>
        </w:rPr>
        <w:t>IT</w:t>
      </w:r>
      <w:r w:rsidR="00BE638F">
        <w:rPr>
          <w:bCs/>
        </w:rPr>
        <w:t>)</w:t>
      </w:r>
      <w:r>
        <w:rPr>
          <w:bCs/>
        </w:rPr>
        <w:t xml:space="preserve"> sistēmas ieviešanu. </w:t>
      </w:r>
    </w:p>
    <w:p w:rsidR="007B62BE" w:rsidP="00940A23" w:rsidRDefault="007B62BE" w14:paraId="2C2E9C30" w14:textId="29FCCE8A">
      <w:pPr>
        <w:ind w:firstLine="709"/>
        <w:jc w:val="both"/>
        <w:rPr>
          <w:rFonts w:eastAsia="Calibri"/>
        </w:rPr>
      </w:pPr>
      <w:r>
        <w:t>Latvija</w:t>
      </w:r>
      <w:r>
        <w:rPr>
          <w:bCs/>
        </w:rPr>
        <w:t xml:space="preserve"> </w:t>
      </w:r>
      <w:r w:rsidRPr="00E81A7E">
        <w:rPr>
          <w:bCs/>
        </w:rPr>
        <w:t>uzsver</w:t>
      </w:r>
      <w:r>
        <w:rPr>
          <w:bCs/>
        </w:rPr>
        <w:t xml:space="preserve">, ka Eiropas tieslietu digitālo mērķu sasniegšanai kritiski svarīgs priekšnoteikums ir </w:t>
      </w:r>
      <w:r w:rsidRPr="00D840CF">
        <w:rPr>
          <w:b/>
        </w:rPr>
        <w:t>atbilstoša finansējuma pieejamība</w:t>
      </w:r>
      <w:r>
        <w:rPr>
          <w:bCs/>
        </w:rPr>
        <w:t xml:space="preserve"> nacionālo īstenošanas pasākumu veikšanai, jo sevišķi, kas saistās ar decentralizētās IT sistēmas ierīkošanu un nepieciešamo pielāgojumu veikšanu </w:t>
      </w:r>
      <w:proofErr w:type="spellStart"/>
      <w:r>
        <w:rPr>
          <w:bCs/>
        </w:rPr>
        <w:t>sadarbspējas</w:t>
      </w:r>
      <w:proofErr w:type="spellEnd"/>
      <w:r>
        <w:rPr>
          <w:bCs/>
        </w:rPr>
        <w:t xml:space="preserve"> nodrošināšanai atbilstošajās nacionālajās IT sistēmās. Tāpat arī finansējums būs nepieciešams ieviesto risinājumu uzturēšanai un attīstībai, kā arī lietotāju apmācībām un atbalsta dienesta darbībai. Tāpēc būtiski , lai tieslietu </w:t>
      </w:r>
      <w:proofErr w:type="spellStart"/>
      <w:r>
        <w:rPr>
          <w:bCs/>
        </w:rPr>
        <w:t>digitalizācijas</w:t>
      </w:r>
      <w:proofErr w:type="spellEnd"/>
      <w:r>
        <w:rPr>
          <w:bCs/>
        </w:rPr>
        <w:t xml:space="preserve"> iniciatīvas ieviešanas pasākumu īstenošanai dalībvalstīm būtu </w:t>
      </w:r>
      <w:r w:rsidR="00377520">
        <w:rPr>
          <w:bCs/>
        </w:rPr>
        <w:t xml:space="preserve">savlaicīgi </w:t>
      </w:r>
      <w:r>
        <w:rPr>
          <w:bCs/>
        </w:rPr>
        <w:t>pieejams atbalsts ES finanšu instrumentu programmās nepieciešamajā apjomā.</w:t>
      </w:r>
    </w:p>
    <w:p w:rsidRPr="00036476" w:rsidR="0049611B" w:rsidP="00554C6C" w:rsidRDefault="004B0630" w14:paraId="53391F07" w14:textId="6F62357A">
      <w:pPr>
        <w:ind w:firstLine="720"/>
        <w:jc w:val="both"/>
        <w:rPr>
          <w:bCs/>
        </w:rPr>
      </w:pPr>
      <w:r w:rsidRPr="009615D6">
        <w:rPr>
          <w:bCs/>
        </w:rPr>
        <w:t>Čehijas prezidentūras izstrādātās kompromisa redakcijas atbilst Latvijas nacionālajai pozīcijai</w:t>
      </w:r>
      <w:r w:rsidRPr="009615D6" w:rsidR="00E02A19">
        <w:rPr>
          <w:bCs/>
        </w:rPr>
        <w:t xml:space="preserve">. </w:t>
      </w:r>
      <w:r w:rsidRPr="009615D6">
        <w:rPr>
          <w:bCs/>
        </w:rPr>
        <w:t>Latvija atbalsta Regulas priekšlikuma un Direktīvas priekšlikuma vispārējās pieejas apstiprināšanu</w:t>
      </w:r>
      <w:r w:rsidRPr="009615D6" w:rsidR="00377520">
        <w:rPr>
          <w:rStyle w:val="Vresatsauce"/>
          <w:bCs/>
        </w:rPr>
        <w:footnoteReference w:id="8"/>
      </w:r>
      <w:r w:rsidRPr="00036476">
        <w:rPr>
          <w:bCs/>
        </w:rPr>
        <w:t>.</w:t>
      </w:r>
    </w:p>
    <w:p w:rsidRPr="007C2217" w:rsidR="007C2217" w:rsidP="00940A23" w:rsidRDefault="003368CF" w14:paraId="4B27D5AD" w14:textId="0F256A67">
      <w:pPr>
        <w:ind w:firstLine="720"/>
        <w:jc w:val="both"/>
        <w:rPr>
          <w:sz w:val="12"/>
          <w:szCs w:val="12"/>
        </w:rPr>
      </w:pPr>
      <w:r>
        <w:rPr>
          <w:b/>
          <w:bCs/>
        </w:rPr>
        <w:lastRenderedPageBreak/>
        <w:t xml:space="preserve">5. </w:t>
      </w:r>
      <w:r w:rsidR="00EE43CF">
        <w:rPr>
          <w:b/>
          <w:bCs/>
        </w:rPr>
        <w:t>Priekšlikums d</w:t>
      </w:r>
      <w:r w:rsidRPr="00B818C8" w:rsidR="00B818C8">
        <w:rPr>
          <w:b/>
          <w:bCs/>
        </w:rPr>
        <w:t>irektīva</w:t>
      </w:r>
      <w:r w:rsidR="00EC2AE6">
        <w:rPr>
          <w:b/>
          <w:bCs/>
        </w:rPr>
        <w:t>i</w:t>
      </w:r>
      <w:r w:rsidRPr="00B818C8" w:rsidR="00B818C8">
        <w:rPr>
          <w:b/>
          <w:bCs/>
        </w:rPr>
        <w:t xml:space="preserve"> par stratēģisku tiesvedību pret sabiedrības līdzdalību</w:t>
      </w:r>
      <w:r w:rsidR="00391822">
        <w:rPr>
          <w:rStyle w:val="Vresatsauce"/>
          <w:b/>
          <w:bCs/>
        </w:rPr>
        <w:footnoteReference w:id="9"/>
      </w:r>
      <w:r w:rsidRPr="00B818C8" w:rsidR="00B818C8">
        <w:rPr>
          <w:b/>
          <w:bCs/>
        </w:rPr>
        <w:t xml:space="preserve"> </w:t>
      </w:r>
      <w:r w:rsidRPr="009615D6" w:rsidR="00B818C8">
        <w:rPr>
          <w:i/>
          <w:iCs/>
        </w:rPr>
        <w:t>(politiskā</w:t>
      </w:r>
      <w:r w:rsidRPr="009615D6" w:rsidR="00703E90">
        <w:rPr>
          <w:i/>
          <w:iCs/>
        </w:rPr>
        <w:t>s</w:t>
      </w:r>
      <w:r w:rsidRPr="009615D6" w:rsidR="00B818C8">
        <w:rPr>
          <w:i/>
          <w:iCs/>
        </w:rPr>
        <w:t xml:space="preserve"> debates)</w:t>
      </w:r>
    </w:p>
    <w:p w:rsidRPr="006B23F7" w:rsidR="00AB5B80" w:rsidP="00940A23" w:rsidRDefault="00AB5B80" w14:paraId="37FB9464" w14:textId="2BB1481A">
      <w:pPr>
        <w:ind w:firstLine="720"/>
        <w:jc w:val="both"/>
      </w:pPr>
      <w:r w:rsidRPr="006B23F7">
        <w:t>2022. gada 27.aprīlī Eiropas Komisija nāca klajā ar priekšlikumu Eiropas Parlamenta un Padomes direktīvai par sabiedrības līdzdalībā iesaistījušos personu aizsardzību pret acīmredzami nepamatotu vai ļaunprātīgu tiesvedību ("stratēģisku tiesvedību pret sabiedrības līdzdalību"</w:t>
      </w:r>
      <w:r w:rsidRPr="001006FD">
        <w:rPr>
          <w:rStyle w:val="Vresatsauce"/>
        </w:rPr>
        <w:footnoteReference w:id="10"/>
      </w:r>
      <w:r w:rsidRPr="001006FD">
        <w:t>)</w:t>
      </w:r>
      <w:r w:rsidRPr="001006FD">
        <w:rPr>
          <w:rStyle w:val="Vresatsauce"/>
        </w:rPr>
        <w:footnoteReference w:id="11"/>
      </w:r>
      <w:r w:rsidRPr="006B23F7">
        <w:t xml:space="preserve"> (turpmāk – Direktīvas priekšlikums). </w:t>
      </w:r>
    </w:p>
    <w:p w:rsidR="007C2217" w:rsidP="00940A23" w:rsidRDefault="00AB5B80" w14:paraId="00C32861" w14:textId="679CC047">
      <w:pPr>
        <w:ind w:firstLine="720"/>
        <w:jc w:val="both"/>
      </w:pPr>
      <w:r w:rsidRPr="006B23F7">
        <w:rPr>
          <w:color w:val="000000"/>
        </w:rPr>
        <w:t>Acīmredzami nepamatota vai ļaunprātīga tiesvedība pret sabiedrības līdzdalību</w:t>
      </w:r>
      <w:r>
        <w:rPr>
          <w:color w:val="000000"/>
        </w:rPr>
        <w:t xml:space="preserve"> (</w:t>
      </w:r>
      <w:r w:rsidRPr="006B23F7">
        <w:rPr>
          <w:color w:val="000000"/>
        </w:rPr>
        <w:t xml:space="preserve">turpmāk — SLAPP) ir īpaši kaitniecisks aizskaršanas un iebiedēšanas veids, ko izmanto pret personām, kas iesaistās sabiedrības interešu aizstāvēšanā. Tās ir nepamatotas vai pārspīlētas tiesvedības, ko parasti ierosina ietekmīgas privātpersonas, lobiju grupas, korporācijas un valsts iestādes pret personām, kuras pauž kritiku tiesvedības prasības iesniedzējiem vai nāk klajā ar viņiem neērtiem vēstījumiem </w:t>
      </w:r>
      <w:r w:rsidRPr="008A323E">
        <w:rPr>
          <w:color w:val="000000"/>
        </w:rPr>
        <w:t xml:space="preserve">kādā sabiedrības interešu jautājumā. </w:t>
      </w:r>
      <w:r>
        <w:rPr>
          <w:color w:val="000000"/>
        </w:rPr>
        <w:t>Direktīvas p</w:t>
      </w:r>
      <w:r w:rsidRPr="008A323E">
        <w:rPr>
          <w:color w:val="000000"/>
        </w:rPr>
        <w:t xml:space="preserve">riekšlikuma mērķis ir </w:t>
      </w:r>
      <w:r w:rsidR="00C832E8">
        <w:rPr>
          <w:color w:val="000000"/>
        </w:rPr>
        <w:t xml:space="preserve">izveidot </w:t>
      </w:r>
      <w:r w:rsidRPr="008A323E">
        <w:rPr>
          <w:color w:val="000000"/>
        </w:rPr>
        <w:t>vienotu ES izpratni par to, kas ir SLAPP, un ieviest procesuālās garantijas, kā arī nodrošināt tiesām efektīvus līdzekļus, lai vērstos pret SLAPP</w:t>
      </w:r>
      <w:r>
        <w:rPr>
          <w:color w:val="000000"/>
        </w:rPr>
        <w:t>,</w:t>
      </w:r>
      <w:r w:rsidRPr="008A323E">
        <w:rPr>
          <w:color w:val="000000"/>
        </w:rPr>
        <w:t xml:space="preserve"> un lai personas varētu saņemt aizsardzību.</w:t>
      </w:r>
    </w:p>
    <w:p w:rsidRPr="007C2217" w:rsidR="00AB5B80" w:rsidP="00940A23" w:rsidRDefault="00AB5B80" w14:paraId="32C2152A" w14:textId="47C05402">
      <w:pPr>
        <w:ind w:firstLine="720"/>
        <w:jc w:val="both"/>
      </w:pPr>
      <w:r w:rsidRPr="008A323E">
        <w:rPr>
          <w:lang w:val="lv"/>
        </w:rPr>
        <w:t xml:space="preserve">Kaut arī dalībvalstis </w:t>
      </w:r>
      <w:r w:rsidRPr="008A323E">
        <w:t xml:space="preserve">ekspertu darba grupās </w:t>
      </w:r>
      <w:r w:rsidRPr="008A323E">
        <w:rPr>
          <w:lang w:val="lv"/>
        </w:rPr>
        <w:t xml:space="preserve">ir atbalstījušas Direktīvas priekšlikuma mērķi, </w:t>
      </w:r>
      <w:r w:rsidR="00036476">
        <w:rPr>
          <w:lang w:val="lv"/>
        </w:rPr>
        <w:t xml:space="preserve">ir identificēta </w:t>
      </w:r>
      <w:r w:rsidRPr="008A323E">
        <w:rPr>
          <w:lang w:val="lv"/>
        </w:rPr>
        <w:t>nepieciešamīb</w:t>
      </w:r>
      <w:r w:rsidR="00036476">
        <w:rPr>
          <w:lang w:val="lv"/>
        </w:rPr>
        <w:t>a</w:t>
      </w:r>
      <w:r w:rsidRPr="008A323E">
        <w:rPr>
          <w:lang w:val="lv"/>
        </w:rPr>
        <w:t xml:space="preserve"> nodrošināt, ka pret SLAPP vērstie pasākumi nekavēs likumīgu prasību iesniegšanu tiesās. Dalībvalstis ir minējušas, ka Direktīvas priekšlikumā paredzētajām procesuālajām garantijām jābūt mērķtiecīgām un jāatbilst tiesībām uz taisnīgu tiesu, arī lai novērstu ļaunprātīgas izmantošanas risku, ko varētu īstenot personas, kuras direktīva</w:t>
      </w:r>
      <w:r w:rsidR="00036476">
        <w:rPr>
          <w:lang w:val="lv"/>
        </w:rPr>
        <w:t>s</w:t>
      </w:r>
      <w:r w:rsidRPr="008A323E">
        <w:rPr>
          <w:lang w:val="lv"/>
        </w:rPr>
        <w:t xml:space="preserve"> </w:t>
      </w:r>
      <w:r w:rsidR="00036476">
        <w:rPr>
          <w:lang w:val="lv"/>
        </w:rPr>
        <w:t xml:space="preserve">priekšlikums </w:t>
      </w:r>
      <w:r w:rsidRPr="008A323E">
        <w:rPr>
          <w:lang w:val="lv"/>
        </w:rPr>
        <w:t xml:space="preserve">paredz aizsargāt. Turklāt Direktīvas priekšlikuma tekstā būtu jāuzsver, ka tiesām ir jāveic atbilstošs pieteikuma </w:t>
      </w:r>
      <w:proofErr w:type="spellStart"/>
      <w:r w:rsidRPr="008A323E">
        <w:rPr>
          <w:lang w:val="lv"/>
        </w:rPr>
        <w:t>izvērtējums</w:t>
      </w:r>
      <w:proofErr w:type="spellEnd"/>
      <w:r w:rsidRPr="008A323E">
        <w:rPr>
          <w:lang w:val="lv"/>
        </w:rPr>
        <w:t xml:space="preserve"> pirms tas tiek noraidīts kā acīmredzami nepamatots vai tiek piemērots kāds no tiesiskās aizsardzības līdzekļiem, kas paredzēti </w:t>
      </w:r>
      <w:r w:rsidR="0005713E">
        <w:rPr>
          <w:lang w:val="lv"/>
        </w:rPr>
        <w:t xml:space="preserve">direktīvas </w:t>
      </w:r>
      <w:r w:rsidRPr="008A323E">
        <w:rPr>
          <w:lang w:val="lv"/>
        </w:rPr>
        <w:t>priekšlikumā. Tiem, kas apzināti izplata nepatiesas ziņas un dezinformāciju nolūkā kaitēt kādas personas reputācijai, nebūtu jāpiešķir direktīv</w:t>
      </w:r>
      <w:r w:rsidR="00A200CB">
        <w:rPr>
          <w:lang w:val="lv"/>
        </w:rPr>
        <w:t xml:space="preserve">as priekšlikumā </w:t>
      </w:r>
      <w:r w:rsidRPr="008A323E">
        <w:rPr>
          <w:lang w:val="lv"/>
        </w:rPr>
        <w:t>paredzētā aizsardzība.</w:t>
      </w:r>
    </w:p>
    <w:p w:rsidRPr="006B23F7" w:rsidR="00AB5B80" w:rsidP="00940A23" w:rsidRDefault="00AB5B80" w14:paraId="5AB2C186" w14:textId="77777777">
      <w:pPr>
        <w:ind w:firstLine="720"/>
        <w:jc w:val="both"/>
        <w:rPr>
          <w:lang w:val="lv"/>
        </w:rPr>
      </w:pPr>
      <w:r w:rsidRPr="006B23F7">
        <w:rPr>
          <w:lang w:val="lv"/>
        </w:rPr>
        <w:t>Ņemot vērā iepriekš minēto, Čehijas prezidentūra ministrus aicina diskutēt par šādu jautājumu:</w:t>
      </w:r>
    </w:p>
    <w:p w:rsidRPr="00703E90" w:rsidR="007C2217" w:rsidP="00940A23" w:rsidRDefault="007C2217" w14:paraId="33CBC780" w14:textId="77777777">
      <w:pPr>
        <w:jc w:val="both"/>
        <w:rPr>
          <w:b/>
          <w:bCs/>
          <w:sz w:val="12"/>
          <w:szCs w:val="12"/>
          <w:lang w:val="lv"/>
        </w:rPr>
      </w:pPr>
    </w:p>
    <w:p w:rsidRPr="00554C6C" w:rsidR="00AB5B80" w:rsidP="00940A23" w:rsidRDefault="00AB5B80" w14:paraId="16B726A5" w14:textId="3863B309">
      <w:pPr>
        <w:ind w:firstLine="720"/>
        <w:jc w:val="both"/>
        <w:rPr>
          <w:i/>
          <w:iCs/>
          <w:lang w:val="lv" w:eastAsia="fr-BE"/>
        </w:rPr>
      </w:pPr>
      <w:r w:rsidRPr="00554C6C">
        <w:rPr>
          <w:i/>
          <w:iCs/>
          <w:lang w:val="lv"/>
        </w:rPr>
        <w:t>Vai direktīv</w:t>
      </w:r>
      <w:r w:rsidRPr="00554C6C" w:rsidR="00D14C6C">
        <w:rPr>
          <w:i/>
          <w:iCs/>
          <w:lang w:val="lv"/>
        </w:rPr>
        <w:t>as priekšlikumā</w:t>
      </w:r>
      <w:r w:rsidRPr="00554C6C">
        <w:rPr>
          <w:i/>
          <w:iCs/>
          <w:lang w:val="lv"/>
        </w:rPr>
        <w:t xml:space="preserve"> </w:t>
      </w:r>
      <w:r w:rsidRPr="00554C6C">
        <w:rPr>
          <w:i/>
          <w:iCs/>
          <w:lang w:val="lv" w:eastAsia="fr-BE"/>
        </w:rPr>
        <w:t xml:space="preserve">būtu jāparedz pienācīgi aizsardzības pasākumi pret civilprocesa ļaunprātīgu izmantošanu lietās, kas ierosinātas, lai novērstu, ierobežotu vai sodītu sabiedrības līdzdalību </w:t>
      </w:r>
      <w:r w:rsidRPr="00554C6C">
        <w:rPr>
          <w:i/>
          <w:iCs/>
          <w:lang w:val="lv"/>
        </w:rPr>
        <w:t xml:space="preserve">un </w:t>
      </w:r>
      <w:r w:rsidRPr="00554C6C">
        <w:rPr>
          <w:i/>
          <w:iCs/>
          <w:lang w:val="lv" w:eastAsia="fr-BE"/>
        </w:rPr>
        <w:t>plašsaziņas līdzekļu brīvību un plurālismu</w:t>
      </w:r>
      <w:r w:rsidRPr="00554C6C">
        <w:rPr>
          <w:i/>
          <w:iCs/>
          <w:lang w:val="lv"/>
        </w:rPr>
        <w:t xml:space="preserve">, </w:t>
      </w:r>
      <w:r w:rsidRPr="00554C6C">
        <w:rPr>
          <w:i/>
          <w:iCs/>
          <w:lang w:val="lv" w:eastAsia="fr-BE"/>
        </w:rPr>
        <w:t>vienlaikus nodrošinot, ka tiek saglabātas tiesības uz efektīvu tiesas pieejamību?</w:t>
      </w:r>
    </w:p>
    <w:p w:rsidRPr="00741B1C" w:rsidR="00741B1C" w:rsidP="00940A23" w:rsidRDefault="00741B1C" w14:paraId="784F6B5A" w14:textId="77777777">
      <w:pPr>
        <w:jc w:val="both"/>
        <w:rPr>
          <w:sz w:val="12"/>
          <w:szCs w:val="12"/>
        </w:rPr>
      </w:pPr>
    </w:p>
    <w:p w:rsidRPr="00AB5B80" w:rsidR="00AB5B80" w:rsidP="00F7339B" w:rsidRDefault="00AB5B80" w14:paraId="3BDBB7D7" w14:textId="4A1E75D5">
      <w:pPr>
        <w:ind w:firstLine="720"/>
        <w:jc w:val="both"/>
        <w:rPr>
          <w:sz w:val="12"/>
          <w:szCs w:val="12"/>
        </w:rPr>
      </w:pPr>
      <w:r>
        <w:t xml:space="preserve">Latvija </w:t>
      </w:r>
      <w:r w:rsidR="00741B1C">
        <w:t xml:space="preserve">kopumā </w:t>
      </w:r>
      <w:r>
        <w:t>pauž atbalstu direktīvas priekšlikumam un tajā noteiktajiem mērķiem aizsargāt pret nepamatotām un ļaunprātīgām tiesvedībām personas, kuras iesaistījušās sabiedrības interešu aizstāvībā. Ņemot vērā jautājuma aktualitāti un starptautiski jau zināmos gadījumus par vēršanos pret sabiedrības interešu aizstāvjiem (tostarp diemžēl pat ar letālām sekām), Latvijas ieskatā, ir jāparedz pienācīgi aizsardzības pasākumi, lai šādi gadījumi tiktu novērsti jau sākuma stadijā vai samazināti līdz minimumam.</w:t>
      </w:r>
    </w:p>
    <w:p w:rsidRPr="00B818C8" w:rsidR="00B818C8" w:rsidP="00940A23" w:rsidRDefault="00AB5B80" w14:paraId="4BAF35E1" w14:textId="01983D4C">
      <w:pPr>
        <w:ind w:firstLine="720"/>
        <w:jc w:val="both"/>
        <w:rPr>
          <w:b/>
          <w:bCs/>
        </w:rPr>
      </w:pPr>
      <w:r>
        <w:t xml:space="preserve">Latvija respektē un ievēro LR Satversmē un starptautiskajās normās noteiktās cilvēka </w:t>
      </w:r>
      <w:proofErr w:type="spellStart"/>
      <w:r>
        <w:t>pamattiesības</w:t>
      </w:r>
      <w:proofErr w:type="spellEnd"/>
      <w:r>
        <w:t>, tostarp tiesības uz pieeju tiesai. Vienlaikus Latvija vēlas uzsvērt, ka tiesības uz pieeju tiesai nav absolūtas. Saskaņā ar E</w:t>
      </w:r>
      <w:r w:rsidR="003F4FD1">
        <w:t>S</w:t>
      </w:r>
      <w:r>
        <w:t xml:space="preserve"> </w:t>
      </w:r>
      <w:proofErr w:type="spellStart"/>
      <w:r w:rsidR="00377520">
        <w:t>P</w:t>
      </w:r>
      <w:r>
        <w:t>amattiesību</w:t>
      </w:r>
      <w:proofErr w:type="spellEnd"/>
      <w:r>
        <w:t xml:space="preserve"> hartas 47.pantu i</w:t>
      </w:r>
      <w:r w:rsidRPr="00796002">
        <w:t xml:space="preserve">kvienai personai, kuras tiesības un brīvības, </w:t>
      </w:r>
      <w:r w:rsidRPr="00F60F62">
        <w:t xml:space="preserve">kas garantētas </w:t>
      </w:r>
      <w:r w:rsidR="00F60F62">
        <w:t>E</w:t>
      </w:r>
      <w:r w:rsidR="003F4FD1">
        <w:t>S</w:t>
      </w:r>
      <w:r w:rsidRPr="00F60F62">
        <w:t xml:space="preserve"> tiesībās,</w:t>
      </w:r>
      <w:r w:rsidRPr="00796002">
        <w:t xml:space="preserve"> tikušas pārkāptas, ir tiesības uz efektīvu tiesību aizsardzību.</w:t>
      </w:r>
      <w:r>
        <w:t xml:space="preserve"> Proti, no minētā panta izriet princips, ka aizsargātas tiek tikai tādas tiesības, kuras tiek izlietotas labā ticībā. Ne E</w:t>
      </w:r>
      <w:r w:rsidR="003F4FD1">
        <w:t>S</w:t>
      </w:r>
      <w:r>
        <w:t xml:space="preserve"> tiesībās, ne citās starptautiskajās normās netiek garantētas un aizsargātas tādas tiesības, kas tiek izlietotas ļaunprātīgi, nevis ar mērķi aizsargāt savas tiesības </w:t>
      </w:r>
      <w:r>
        <w:lastRenderedPageBreak/>
        <w:t>vai intereses, bet ar mērķi kādai personai nodarīt kaitējumu, apklusināt viņu vai kā citādi ierobežot viņas tiesības. Šis aspekts nereti tiek aizmirsts, argumentējot ar nepieciešamību saglabāt tiesības uz pieeju tiesai ikvienam un visos gadījumos. Līdz ar to, Latvijas ieskatā, minētais ir jāpatur prātā, arī strādājot pie Direktīvas priekšlikuma</w:t>
      </w:r>
      <w:r>
        <w:rPr>
          <w:b/>
          <w:bCs/>
          <w:lang w:val="lv" w:eastAsia="fr-BE"/>
        </w:rPr>
        <w:t>.</w:t>
      </w:r>
    </w:p>
    <w:p w:rsidRPr="008B3FD4" w:rsidR="004A7B2F" w:rsidP="00940A23" w:rsidRDefault="004A7B2F" w14:paraId="08395C23" w14:textId="1B906E87">
      <w:pPr>
        <w:jc w:val="both"/>
        <w:rPr>
          <w:b/>
          <w:bCs/>
        </w:rPr>
      </w:pPr>
    </w:p>
    <w:p w:rsidRPr="005C4948" w:rsidR="004A7B2F" w:rsidP="00940A23" w:rsidRDefault="004A7B2F" w14:paraId="0EECF348" w14:textId="77777777">
      <w:pPr>
        <w:pStyle w:val="Sarakstarindkopa"/>
        <w:ind w:left="1080"/>
        <w:jc w:val="both"/>
        <w:rPr>
          <w:b/>
          <w:bCs/>
        </w:rPr>
      </w:pPr>
    </w:p>
    <w:p w:rsidR="00A932AB" w:rsidP="00940A23" w:rsidRDefault="005F77DD" w14:paraId="2619BF1B" w14:textId="7E1A030C">
      <w:pPr>
        <w:ind w:firstLine="720"/>
        <w:jc w:val="both"/>
      </w:pPr>
      <w:r w:rsidRPr="005C4948">
        <w:t xml:space="preserve">Padomes sanāksmes tieslietu sadaļā ir ietveri šādi </w:t>
      </w:r>
      <w:r w:rsidRPr="005C4948">
        <w:rPr>
          <w:u w:val="single"/>
        </w:rPr>
        <w:t>n</w:t>
      </w:r>
      <w:r w:rsidRPr="005C4948" w:rsidR="00251306">
        <w:rPr>
          <w:u w:val="single"/>
        </w:rPr>
        <w:t>e</w:t>
      </w:r>
      <w:r w:rsidRPr="005C4948" w:rsidR="002875A0">
        <w:rPr>
          <w:u w:val="single"/>
        </w:rPr>
        <w:t>leģislatīvie darba kārtības jautājumi</w:t>
      </w:r>
      <w:r w:rsidRPr="005C4948" w:rsidR="002875A0">
        <w:t>:</w:t>
      </w:r>
    </w:p>
    <w:p w:rsidRPr="00067496" w:rsidR="00321ECF" w:rsidP="00940A23" w:rsidRDefault="00321ECF" w14:paraId="359C3E1C" w14:textId="77777777">
      <w:pPr>
        <w:jc w:val="both"/>
        <w:rPr>
          <w:b/>
          <w:bCs/>
        </w:rPr>
      </w:pPr>
    </w:p>
    <w:p w:rsidR="003876B8" w:rsidP="00940A23" w:rsidRDefault="00835FE9" w14:paraId="04025F15" w14:textId="60998599">
      <w:pPr>
        <w:pStyle w:val="Sarakstarindkopa"/>
        <w:numPr>
          <w:ilvl w:val="0"/>
          <w:numId w:val="17"/>
        </w:numPr>
        <w:jc w:val="both"/>
      </w:pPr>
      <w:r w:rsidRPr="00835FE9">
        <w:rPr>
          <w:b/>
          <w:bCs/>
        </w:rPr>
        <w:t>Padomes secinājumi par cīņu pret nesodāmību saistībā ar noziegumiem, kas izdarīti saistībā ar Krievijas agresiju Ukrainā</w:t>
      </w:r>
      <w:r w:rsidR="005B5995">
        <w:rPr>
          <w:rStyle w:val="Vresatsauce"/>
          <w:b/>
          <w:bCs/>
        </w:rPr>
        <w:footnoteReference w:id="12"/>
      </w:r>
      <w:r w:rsidR="0054675B">
        <w:t xml:space="preserve"> </w:t>
      </w:r>
      <w:r w:rsidRPr="00835FE9" w:rsidR="0054675B">
        <w:rPr>
          <w:i/>
          <w:iCs/>
        </w:rPr>
        <w:t xml:space="preserve">(apstiprināšana) </w:t>
      </w:r>
    </w:p>
    <w:p w:rsidR="003876B8" w:rsidP="00940A23" w:rsidRDefault="003876B8" w14:paraId="5D79C802" w14:textId="5A0035B3">
      <w:pPr>
        <w:ind w:firstLine="720"/>
        <w:jc w:val="both"/>
      </w:pPr>
      <w:r>
        <w:t>2022.gada 23.septembrī tika publicēts ES Padomes secinājumu projekts par cīņu pret nesodāmību saistībā ar noziegumiem, kas izdarīti saistībā ar Krievijas agresiju Ukrainā. Padomes secinājumu projektā ir iestrādāti arī</w:t>
      </w:r>
      <w:r w:rsidR="005610DA">
        <w:t xml:space="preserve"> </w:t>
      </w:r>
      <w:r>
        <w:t>Eiropadomes</w:t>
      </w:r>
      <w:r w:rsidR="005610DA">
        <w:t xml:space="preserve"> norādes </w:t>
      </w:r>
      <w:r>
        <w:t>par atbalsta sniegšanu U</w:t>
      </w:r>
      <w:r w:rsidR="008A1C19">
        <w:t>krainā</w:t>
      </w:r>
      <w:r>
        <w:t xml:space="preserve"> cietušajiem, analizējot iespējas konfiscēt iesaldētos aktīvus, saukšanu pie atbildības par agresijas noziegumiem</w:t>
      </w:r>
      <w:r w:rsidR="008A1C19">
        <w:t xml:space="preserve">. </w:t>
      </w:r>
      <w:r w:rsidR="006E6895">
        <w:t xml:space="preserve">ES </w:t>
      </w:r>
      <w:r>
        <w:t xml:space="preserve">Padomes aicinājums </w:t>
      </w:r>
      <w:r w:rsidR="008A1C19">
        <w:t>dalībvalstīm ir</w:t>
      </w:r>
      <w:r>
        <w:t xml:space="preserve"> pieņemt nepieciešamos nacionālo regulējumu, sniegt atbalstu U</w:t>
      </w:r>
      <w:r w:rsidR="008A1C19">
        <w:t>krainas</w:t>
      </w:r>
      <w:r>
        <w:t xml:space="preserve"> Ģenerālprokuratūrai,  nosūtīt savus ekspertus uz U</w:t>
      </w:r>
      <w:r w:rsidR="008A1C19">
        <w:t>krainu</w:t>
      </w:r>
      <w:r>
        <w:t>, sniegt atbalstu tiesiskaj</w:t>
      </w:r>
      <w:r w:rsidR="006E6895">
        <w:t>ai</w:t>
      </w:r>
      <w:r>
        <w:t xml:space="preserve"> sadarbībā. </w:t>
      </w:r>
    </w:p>
    <w:p w:rsidR="00CF7339" w:rsidP="00940A23" w:rsidRDefault="00CF7339" w14:paraId="417EC824" w14:textId="7FFE8087">
      <w:pPr>
        <w:ind w:firstLine="720"/>
        <w:jc w:val="both"/>
      </w:pPr>
      <w:bookmarkStart w:name="_Hlk120604361" w:id="2"/>
      <w:r>
        <w:t xml:space="preserve">Čehijas prezidentūra aicinās tieslietu ministrus apstiprināt izstrādātos </w:t>
      </w:r>
      <w:r w:rsidRPr="00CF7339">
        <w:t xml:space="preserve">Padomes </w:t>
      </w:r>
      <w:proofErr w:type="spellStart"/>
      <w:r w:rsidRPr="00CF7339">
        <w:t>secinājum</w:t>
      </w:r>
      <w:r w:rsidR="00377520">
        <w:t>us</w:t>
      </w:r>
      <w:r w:rsidRPr="00CF7339">
        <w:t>par</w:t>
      </w:r>
      <w:proofErr w:type="spellEnd"/>
      <w:r w:rsidRPr="00CF7339">
        <w:t xml:space="preserve"> </w:t>
      </w:r>
      <w:bookmarkEnd w:id="2"/>
      <w:r w:rsidRPr="00CF7339">
        <w:t>cīņu pret nesodāmību saistībā ar noziegumiem, kas izdarīti saistībā ar Krievijas agresiju Ukrainā</w:t>
      </w:r>
      <w:r>
        <w:t>.</w:t>
      </w:r>
    </w:p>
    <w:p w:rsidR="00EF0052" w:rsidP="00940A23" w:rsidRDefault="00EF0052" w14:paraId="105846CA" w14:textId="26502CC5">
      <w:pPr>
        <w:ind w:firstLine="720"/>
        <w:jc w:val="both"/>
      </w:pPr>
      <w:r w:rsidRPr="00EF0052">
        <w:t xml:space="preserve">Latvija atbalsta </w:t>
      </w:r>
      <w:r w:rsidR="00CF7339">
        <w:t xml:space="preserve">minēto </w:t>
      </w:r>
      <w:r w:rsidRPr="00EF0052">
        <w:t>Padomes secinājum</w:t>
      </w:r>
      <w:r>
        <w:t>u</w:t>
      </w:r>
      <w:r w:rsidR="00102983">
        <w:t xml:space="preserve"> pieņemšanu.</w:t>
      </w:r>
      <w:r w:rsidRPr="00EF0052">
        <w:t xml:space="preserve"> </w:t>
      </w:r>
    </w:p>
    <w:p w:rsidR="00835FE9" w:rsidP="00940A23" w:rsidRDefault="00835FE9" w14:paraId="4D4ED7FF" w14:textId="77777777">
      <w:pPr>
        <w:pStyle w:val="Sarakstarindkopa"/>
        <w:jc w:val="both"/>
      </w:pPr>
    </w:p>
    <w:p w:rsidR="00C8026C" w:rsidP="00940A23" w:rsidRDefault="0054675B" w14:paraId="272E6154" w14:textId="2F4403A8">
      <w:pPr>
        <w:pStyle w:val="Sarakstarindkopa"/>
        <w:numPr>
          <w:ilvl w:val="0"/>
          <w:numId w:val="17"/>
        </w:numPr>
        <w:jc w:val="both"/>
      </w:pPr>
      <w:r w:rsidRPr="0054675B">
        <w:rPr>
          <w:b/>
          <w:bCs/>
        </w:rPr>
        <w:t>Padomes secinājumi</w:t>
      </w:r>
      <w:r w:rsidRPr="005F06C3" w:rsidR="005F06C3">
        <w:t xml:space="preserve"> </w:t>
      </w:r>
      <w:r w:rsidRPr="005F06C3" w:rsidR="005F06C3">
        <w:rPr>
          <w:b/>
          <w:bCs/>
        </w:rPr>
        <w:t xml:space="preserve">par </w:t>
      </w:r>
      <w:r w:rsidRPr="00B263C3" w:rsidR="00B263C3">
        <w:rPr>
          <w:b/>
          <w:bCs/>
        </w:rPr>
        <w:t>Eiropas Tiesu iestāžu tīkl</w:t>
      </w:r>
      <w:r w:rsidR="00B263C3">
        <w:rPr>
          <w:b/>
          <w:bCs/>
        </w:rPr>
        <w:t>a</w:t>
      </w:r>
      <w:r w:rsidRPr="00B263C3" w:rsidR="00B263C3">
        <w:rPr>
          <w:b/>
          <w:bCs/>
        </w:rPr>
        <w:t xml:space="preserve"> </w:t>
      </w:r>
      <w:proofErr w:type="spellStart"/>
      <w:r w:rsidRPr="00B263C3" w:rsidR="00B263C3">
        <w:rPr>
          <w:b/>
          <w:bCs/>
        </w:rPr>
        <w:t>kibernoziedzības</w:t>
      </w:r>
      <w:proofErr w:type="spellEnd"/>
      <w:r w:rsidRPr="00B263C3" w:rsidR="00B263C3">
        <w:rPr>
          <w:b/>
          <w:bCs/>
        </w:rPr>
        <w:t xml:space="preserve"> jautājumos </w:t>
      </w:r>
      <w:r w:rsidRPr="00D652F0" w:rsidR="00D652F0">
        <w:rPr>
          <w:b/>
          <w:bCs/>
        </w:rPr>
        <w:t>kapacitātes stiprināšanu</w:t>
      </w:r>
      <w:r w:rsidR="005B5995">
        <w:rPr>
          <w:rStyle w:val="Vresatsauce"/>
          <w:b/>
          <w:bCs/>
        </w:rPr>
        <w:footnoteReference w:id="13"/>
      </w:r>
      <w:r>
        <w:t xml:space="preserve"> (</w:t>
      </w:r>
      <w:r w:rsidRPr="00095AFD">
        <w:rPr>
          <w:i/>
          <w:iCs/>
        </w:rPr>
        <w:t>apstiprināšana</w:t>
      </w:r>
      <w:r>
        <w:t xml:space="preserve">) </w:t>
      </w:r>
    </w:p>
    <w:p w:rsidR="006E6501" w:rsidP="00940A23" w:rsidRDefault="00B263C3" w14:paraId="71207C93" w14:textId="76565351">
      <w:pPr>
        <w:ind w:firstLine="720"/>
        <w:jc w:val="both"/>
      </w:pPr>
      <w:r w:rsidRPr="00B263C3">
        <w:t>Eiropas Tiesu iestāžu tīkl</w:t>
      </w:r>
      <w:r>
        <w:t xml:space="preserve">s </w:t>
      </w:r>
      <w:proofErr w:type="spellStart"/>
      <w:r w:rsidRPr="00B263C3">
        <w:t>kibernoziedzības</w:t>
      </w:r>
      <w:proofErr w:type="spellEnd"/>
      <w:r w:rsidRPr="00B263C3">
        <w:t xml:space="preserve"> jautājumos (</w:t>
      </w:r>
      <w:r>
        <w:t xml:space="preserve">turpmāk - </w:t>
      </w:r>
      <w:r w:rsidRPr="00B263C3">
        <w:t xml:space="preserve">EJCN) </w:t>
      </w:r>
      <w:r w:rsidR="006E6501">
        <w:t xml:space="preserve">izveidots 2016. gadā un sniedzis ieguldījumu </w:t>
      </w:r>
      <w:proofErr w:type="spellStart"/>
      <w:r w:rsidR="006E6501">
        <w:t>kibernoziedzības</w:t>
      </w:r>
      <w:proofErr w:type="spellEnd"/>
      <w:r w:rsidR="006E6501">
        <w:t xml:space="preserve"> apkarošanā visā Eiropā. Balstoties uz šī tīkla, izveidota sadarbība starp praktizējošiem speciālistiem, kas specializējušies kibernoziegumu radīto problēmu risināšanā. Tomēr</w:t>
      </w:r>
      <w:r w:rsidR="00377520">
        <w:t xml:space="preserve"> </w:t>
      </w:r>
      <w:r w:rsidR="006E6501">
        <w:t xml:space="preserve">tīkla potenciāls vēl nav sasniegts. EJCN trūkst savu </w:t>
      </w:r>
      <w:r w:rsidR="005610DA">
        <w:t xml:space="preserve">gan finansiālu, gan darbinieku </w:t>
      </w:r>
      <w:r w:rsidR="006E6501">
        <w:t>resursu, un atšķirībā no citu</w:t>
      </w:r>
      <w:r w:rsidRPr="000F7C60" w:rsidR="006E6501">
        <w:rPr>
          <w:i/>
          <w:iCs/>
        </w:rPr>
        <w:t xml:space="preserve"> </w:t>
      </w:r>
      <w:proofErr w:type="spellStart"/>
      <w:r w:rsidRPr="000F7C60" w:rsidR="006E6501">
        <w:rPr>
          <w:i/>
          <w:iCs/>
        </w:rPr>
        <w:t>Eurojust</w:t>
      </w:r>
      <w:proofErr w:type="spellEnd"/>
      <w:r w:rsidR="006E6501">
        <w:t xml:space="preserve"> speciālistu tīkliem, piemēram, </w:t>
      </w:r>
      <w:r w:rsidRPr="00C44E15" w:rsidR="00C44E15">
        <w:t>Eiropas Tiesiskās sadarbības tīkl</w:t>
      </w:r>
      <w:r w:rsidR="00765A6B">
        <w:t>a</w:t>
      </w:r>
      <w:r w:rsidR="00C44E15">
        <w:t xml:space="preserve"> (</w:t>
      </w:r>
      <w:r w:rsidRPr="000F7C60" w:rsidR="006E6501">
        <w:rPr>
          <w:i/>
          <w:iCs/>
        </w:rPr>
        <w:t>EJN</w:t>
      </w:r>
      <w:r w:rsidR="00C44E15">
        <w:rPr>
          <w:i/>
          <w:iCs/>
        </w:rPr>
        <w:t>)</w:t>
      </w:r>
      <w:r w:rsidR="006E6501">
        <w:t xml:space="preserve">, </w:t>
      </w:r>
      <w:r w:rsidR="00C44E15">
        <w:t>k</w:t>
      </w:r>
      <w:r w:rsidRPr="00C44E15" w:rsidR="00C44E15">
        <w:t>opējas izmeklēšanas grup</w:t>
      </w:r>
      <w:r w:rsidR="00765A6B">
        <w:t>u</w:t>
      </w:r>
      <w:r w:rsidRPr="00C44E15" w:rsidR="00C44E15">
        <w:t xml:space="preserve"> </w:t>
      </w:r>
      <w:r w:rsidR="00C44E15">
        <w:t>(</w:t>
      </w:r>
      <w:r w:rsidRPr="00C44E15" w:rsidR="006E6501">
        <w:rPr>
          <w:i/>
          <w:iCs/>
        </w:rPr>
        <w:t>JIT</w:t>
      </w:r>
      <w:r w:rsidR="00C44E15">
        <w:t xml:space="preserve">) </w:t>
      </w:r>
      <w:r w:rsidR="006E6501">
        <w:t xml:space="preserve">tīkla vai </w:t>
      </w:r>
      <w:r w:rsidRPr="00765A6B" w:rsidR="00765A6B">
        <w:t>Genocīda apkarošanas tīkla</w:t>
      </w:r>
      <w:r w:rsidR="006E6501">
        <w:t>, tai nav pastāvīgas atbalsta struktūras, kas varētu organizēt un koordinēt tās darbību.</w:t>
      </w:r>
    </w:p>
    <w:p w:rsidR="00D652F0" w:rsidP="00940A23" w:rsidRDefault="006E6501" w14:paraId="4D56CC66" w14:textId="0465999C">
      <w:pPr>
        <w:ind w:firstLine="720"/>
        <w:jc w:val="both"/>
      </w:pPr>
      <w:r>
        <w:t>Čehijas prezidentūra uzskata, ka ir vajadzīga kopīga politiska apņemšanās nodrošināt, ka EJCN rīcībā ir resursi un instrumenti, kas nepieciešami tās lomas īstenošanai. Tādēļ Čehijas prezidentūra aicina ES dalībvalstis atbalstīt Padomes secinājumu projektu par EJCN spēju uzlabošanu</w:t>
      </w:r>
      <w:r w:rsidR="00B263C3">
        <w:t>.</w:t>
      </w:r>
    </w:p>
    <w:p w:rsidR="00D652F0" w:rsidP="00940A23" w:rsidRDefault="00D652F0" w14:paraId="38E42055" w14:textId="3247F27F">
      <w:pPr>
        <w:ind w:firstLine="720"/>
        <w:jc w:val="both"/>
      </w:pPr>
      <w:r w:rsidRPr="00D652F0">
        <w:t>Latvija atbalsta minēto Padomes secinājumu pieņemšanu.</w:t>
      </w:r>
    </w:p>
    <w:p w:rsidR="00D652F0" w:rsidP="00940A23" w:rsidRDefault="00D652F0" w14:paraId="2119412E" w14:textId="77777777">
      <w:pPr>
        <w:pStyle w:val="Sarakstarindkopa"/>
        <w:jc w:val="both"/>
      </w:pPr>
    </w:p>
    <w:p w:rsidR="005C743A" w:rsidP="00940A23" w:rsidRDefault="005C743A" w14:paraId="1EB819F6" w14:textId="77777777">
      <w:pPr>
        <w:pStyle w:val="Sarakstarindkopa"/>
        <w:numPr>
          <w:ilvl w:val="0"/>
          <w:numId w:val="17"/>
        </w:numPr>
        <w:jc w:val="both"/>
      </w:pPr>
      <w:r w:rsidRPr="00B606A1">
        <w:rPr>
          <w:b/>
        </w:rPr>
        <w:t xml:space="preserve">Eiropas Savienības pievienošanās Eiropas </w:t>
      </w:r>
      <w:r w:rsidRPr="00B606A1">
        <w:rPr>
          <w:b/>
          <w:bCs/>
        </w:rPr>
        <w:t>Cilvēka tiesību un pamatbrīvību aizsardzības</w:t>
      </w:r>
      <w:r>
        <w:t xml:space="preserve"> </w:t>
      </w:r>
      <w:r w:rsidRPr="00B606A1">
        <w:rPr>
          <w:b/>
        </w:rPr>
        <w:t>konvencijai</w:t>
      </w:r>
      <w:r>
        <w:rPr>
          <w:vertAlign w:val="superscript"/>
        </w:rPr>
        <w:footnoteReference w:id="14"/>
      </w:r>
      <w:r w:rsidRPr="00B606A1">
        <w:rPr>
          <w:b/>
        </w:rPr>
        <w:t xml:space="preserve"> </w:t>
      </w:r>
      <w:r w:rsidRPr="00811FCE">
        <w:rPr>
          <w:i/>
          <w:iCs/>
          <w:color w:val="0D0D0D" w:themeColor="text1" w:themeTint="F2"/>
        </w:rPr>
        <w:t>(politiskās debates)</w:t>
      </w:r>
    </w:p>
    <w:p w:rsidR="005C743A" w:rsidP="00940A23" w:rsidRDefault="005C743A" w14:paraId="17C8AC4A" w14:textId="040FB76A">
      <w:pPr>
        <w:ind w:firstLine="720"/>
        <w:jc w:val="both"/>
        <w:rPr>
          <w:color w:val="0D0D0D" w:themeColor="text1" w:themeTint="F2"/>
        </w:rPr>
      </w:pPr>
      <w:r>
        <w:rPr>
          <w:color w:val="0D0D0D" w:themeColor="text1" w:themeTint="F2"/>
        </w:rPr>
        <w:t>Kopš 2020.gada ir atsāktas aktīvas sarunas par E</w:t>
      </w:r>
      <w:r w:rsidR="003F4FD1">
        <w:rPr>
          <w:color w:val="0D0D0D" w:themeColor="text1" w:themeTint="F2"/>
        </w:rPr>
        <w:t>S</w:t>
      </w:r>
      <w:r>
        <w:rPr>
          <w:color w:val="0D0D0D" w:themeColor="text1" w:themeTint="F2"/>
        </w:rPr>
        <w:t xml:space="preserve"> pievienošanos Eiropas Cilvēka tiesību un pamatbrīvību aizsardzības konvencijai (Konvencija), attiecībā uz kurām darbs norit divos līmeņos. Pirmkārt, diskusijas norit Eiropas Padomes (EP) paspārnē izveidotajā darba </w:t>
      </w:r>
      <w:r>
        <w:rPr>
          <w:color w:val="0D0D0D" w:themeColor="text1" w:themeTint="F2"/>
        </w:rPr>
        <w:lastRenderedPageBreak/>
        <w:t>grupā “46+1”</w:t>
      </w:r>
      <w:r>
        <w:rPr>
          <w:rStyle w:val="Vresatsauce"/>
          <w:color w:val="0D0D0D" w:themeColor="text1" w:themeTint="F2"/>
        </w:rPr>
        <w:footnoteReference w:id="15"/>
      </w:r>
      <w:r>
        <w:rPr>
          <w:color w:val="0D0D0D" w:themeColor="text1" w:themeTint="F2"/>
        </w:rPr>
        <w:t xml:space="preserve"> un ES Padomes darba grupā FREMP (</w:t>
      </w:r>
      <w:proofErr w:type="spellStart"/>
      <w:r>
        <w:rPr>
          <w:i/>
          <w:color w:val="0D0D0D" w:themeColor="text1" w:themeTint="F2"/>
        </w:rPr>
        <w:t>Citizens</w:t>
      </w:r>
      <w:proofErr w:type="spellEnd"/>
      <w:r>
        <w:rPr>
          <w:i/>
          <w:color w:val="0D0D0D" w:themeColor="text1" w:themeTint="F2"/>
        </w:rPr>
        <w:t xml:space="preserve">’ </w:t>
      </w:r>
      <w:proofErr w:type="spellStart"/>
      <w:r>
        <w:rPr>
          <w:i/>
          <w:color w:val="0D0D0D" w:themeColor="text1" w:themeTint="F2"/>
        </w:rPr>
        <w:t>Rights</w:t>
      </w:r>
      <w:proofErr w:type="spellEnd"/>
      <w:r>
        <w:rPr>
          <w:i/>
          <w:color w:val="0D0D0D" w:themeColor="text1" w:themeTint="F2"/>
        </w:rPr>
        <w:t xml:space="preserve"> </w:t>
      </w:r>
      <w:proofErr w:type="spellStart"/>
      <w:r>
        <w:rPr>
          <w:i/>
          <w:color w:val="0D0D0D" w:themeColor="text1" w:themeTint="F2"/>
        </w:rPr>
        <w:t>and</w:t>
      </w:r>
      <w:proofErr w:type="spellEnd"/>
      <w:r>
        <w:rPr>
          <w:i/>
          <w:color w:val="0D0D0D" w:themeColor="text1" w:themeTint="F2"/>
        </w:rPr>
        <w:t xml:space="preserve"> </w:t>
      </w:r>
      <w:proofErr w:type="spellStart"/>
      <w:r>
        <w:rPr>
          <w:i/>
          <w:color w:val="0D0D0D" w:themeColor="text1" w:themeTint="F2"/>
        </w:rPr>
        <w:t>Free</w:t>
      </w:r>
      <w:proofErr w:type="spellEnd"/>
      <w:r>
        <w:rPr>
          <w:i/>
          <w:color w:val="0D0D0D" w:themeColor="text1" w:themeTint="F2"/>
        </w:rPr>
        <w:t xml:space="preserve"> </w:t>
      </w:r>
      <w:proofErr w:type="spellStart"/>
      <w:r>
        <w:rPr>
          <w:i/>
          <w:color w:val="0D0D0D" w:themeColor="text1" w:themeTint="F2"/>
        </w:rPr>
        <w:t>Movement</w:t>
      </w:r>
      <w:proofErr w:type="spellEnd"/>
      <w:r>
        <w:rPr>
          <w:i/>
          <w:color w:val="0D0D0D" w:themeColor="text1" w:themeTint="F2"/>
        </w:rPr>
        <w:t xml:space="preserve"> </w:t>
      </w:r>
      <w:proofErr w:type="spellStart"/>
      <w:r>
        <w:rPr>
          <w:i/>
          <w:color w:val="0D0D0D" w:themeColor="text1" w:themeTint="F2"/>
        </w:rPr>
        <w:t>of</w:t>
      </w:r>
      <w:proofErr w:type="spellEnd"/>
      <w:r>
        <w:rPr>
          <w:i/>
          <w:color w:val="0D0D0D" w:themeColor="text1" w:themeTint="F2"/>
        </w:rPr>
        <w:t xml:space="preserve"> </w:t>
      </w:r>
      <w:proofErr w:type="spellStart"/>
      <w:r>
        <w:rPr>
          <w:i/>
          <w:color w:val="0D0D0D" w:themeColor="text1" w:themeTint="F2"/>
        </w:rPr>
        <w:t>Persons</w:t>
      </w:r>
      <w:proofErr w:type="spellEnd"/>
      <w:r>
        <w:rPr>
          <w:color w:val="0D0D0D" w:themeColor="text1" w:themeTint="F2"/>
        </w:rPr>
        <w:t>). Tā EP līmenī sarunas notiek par Pievienošanās līguma tekstu un tā paskaidrojošo dokumentu, savukārt FREMP darba grupā norit diskusijas par ES Iekšējiem noteikumiem, kas būs pakārtoti Pievienošanās līgumam, un ES kopējo pozīciju EP “46+1” darba grupas ietvaros. Šobrīd galvenie jautājumi, ko izskata abos līmeņos, ir Pievienošanās līguma teksts (EP), jautājumi par sarunu 4.grozu (KĀDP) un ES iekšējo mehānismu personu sūdzību izskatīšanu iespējamiem pārkāpumiem, kas radušies KĀDP aktu rezultātā (FREMP), un ES dalībvalstu balsošanu EP Ministru vietnieku komitejā, kas uzrauga Eiropas Cilvēktiesību tiesas (Tiesa) spriedumu izpildi (gan FREMP, gan EP).</w:t>
      </w:r>
    </w:p>
    <w:p w:rsidR="005C743A" w:rsidP="00940A23" w:rsidRDefault="005C743A" w14:paraId="08865606" w14:textId="77777777">
      <w:pPr>
        <w:ind w:firstLine="720"/>
        <w:jc w:val="both"/>
        <w:rPr>
          <w:color w:val="0D0D0D" w:themeColor="text1" w:themeTint="F2"/>
        </w:rPr>
      </w:pPr>
      <w:r>
        <w:rPr>
          <w:color w:val="0D0D0D" w:themeColor="text1" w:themeTint="F2"/>
        </w:rPr>
        <w:t xml:space="preserve">Jau 2021.gada nogalē lielākais pavērsiens notika sarunās ES līmenī, kur attiecībā uz 4.groza jautājumiem no iepriekš izskatītā </w:t>
      </w:r>
      <w:proofErr w:type="spellStart"/>
      <w:r>
        <w:rPr>
          <w:color w:val="0D0D0D" w:themeColor="text1" w:themeTint="F2"/>
        </w:rPr>
        <w:t>reatribūcijas</w:t>
      </w:r>
      <w:proofErr w:type="spellEnd"/>
      <w:r>
        <w:rPr>
          <w:color w:val="0D0D0D" w:themeColor="text1" w:themeTint="F2"/>
        </w:rPr>
        <w:t xml:space="preserve"> mehānisma, atbilstoši kuram KĀDP pasākuma ietvaros īstenotās darbības tiktu attiecinātas uz kādu no ES dalībvalstīm un radītu nacionālo tiesu pienākumu izskatīt personu sūdzības par iespējamiem to tiesību pārkāpumiem šādu pasākumu ietvaros, vietā ES dalībvalstis uzsāka izskatīt alternatīvu variantu – </w:t>
      </w:r>
      <w:proofErr w:type="spellStart"/>
      <w:r>
        <w:rPr>
          <w:color w:val="0D0D0D" w:themeColor="text1" w:themeTint="F2"/>
        </w:rPr>
        <w:t>interpretatīvo</w:t>
      </w:r>
      <w:proofErr w:type="spellEnd"/>
      <w:r>
        <w:rPr>
          <w:color w:val="0D0D0D" w:themeColor="text1" w:themeTint="F2"/>
        </w:rPr>
        <w:t xml:space="preserve"> deklarāciju. Tā kā 2022.gada ietvaros šis mehānisms guvis plašu ES dalībvalstu atbalstu, tās šobrīd ļoti nopietni iepriekšējā re-</w:t>
      </w:r>
      <w:proofErr w:type="spellStart"/>
      <w:r>
        <w:rPr>
          <w:color w:val="0D0D0D" w:themeColor="text1" w:themeTint="F2"/>
        </w:rPr>
        <w:t>atribūcijas</w:t>
      </w:r>
      <w:proofErr w:type="spellEnd"/>
      <w:r>
        <w:rPr>
          <w:color w:val="0D0D0D" w:themeColor="text1" w:themeTint="F2"/>
        </w:rPr>
        <w:t xml:space="preserve"> mehānisma vietā apsver iespēju, noslēdzot Pievienošanās līgumu, pieņemt arī </w:t>
      </w:r>
      <w:proofErr w:type="spellStart"/>
      <w:r>
        <w:rPr>
          <w:color w:val="0D0D0D" w:themeColor="text1" w:themeTint="F2"/>
        </w:rPr>
        <w:t>interpretatīvo</w:t>
      </w:r>
      <w:proofErr w:type="spellEnd"/>
      <w:r>
        <w:rPr>
          <w:color w:val="0D0D0D" w:themeColor="text1" w:themeTint="F2"/>
        </w:rPr>
        <w:t xml:space="preserve"> deklarāciju, kas skaidrotu Līguma par Eiropas Savienību (LES) 6.pantu, 19.pantu un 24.pantu, kā arī Līguma par Eiropas Savienības darbību (LESD) 275.pantu. Proti, ar </w:t>
      </w:r>
      <w:proofErr w:type="spellStart"/>
      <w:r>
        <w:rPr>
          <w:color w:val="0D0D0D" w:themeColor="text1" w:themeTint="F2"/>
        </w:rPr>
        <w:t>interpretatīvo</w:t>
      </w:r>
      <w:proofErr w:type="spellEnd"/>
      <w:r>
        <w:rPr>
          <w:color w:val="0D0D0D" w:themeColor="text1" w:themeTint="F2"/>
        </w:rPr>
        <w:t xml:space="preserve"> deklarāciju dalībvalstis plāno paredzēt ES tiesai (EST) tiesības pretēji līdzšinējai kārtībai izskatīt arī pieteikumus par dalībvalstu veiktiem pasākumiem, kas īstenoti KĀDP ietvaros un kas varētu radīt iespējamu cilvēktiesību pārkāpumu. Atsaucoties uz LES 6.panta otro daļu, kas noteic, ka ES ir jāpievienojas Konvencijai, 19.pantu, kas noteic EST fundamentālo lomu, nodrošinot tiesiskumu ES pamatlīgumu interpretācijā un piemērošanā, un 24.panta pirmo daļu, kas noteic, ka attiecībā uz KĀDP ir jāattiecina īpaši noteikumi, šobrīd FREMP ietvaros norit diskusijas par deklarācijas tekstu, kas paredzētu </w:t>
      </w:r>
      <w:proofErr w:type="spellStart"/>
      <w:r>
        <w:rPr>
          <w:color w:val="0D0D0D" w:themeColor="text1" w:themeTint="F2"/>
        </w:rPr>
        <w:t>interpretatīvi</w:t>
      </w:r>
      <w:proofErr w:type="spellEnd"/>
      <w:r>
        <w:rPr>
          <w:color w:val="0D0D0D" w:themeColor="text1" w:themeTint="F2"/>
        </w:rPr>
        <w:t xml:space="preserve"> paplašināt LESD 275.pantu. Turklāt uzsvērts, ka tādējādi tiktu efektīvi piemērota ES </w:t>
      </w:r>
      <w:proofErr w:type="spellStart"/>
      <w:r>
        <w:rPr>
          <w:color w:val="0D0D0D" w:themeColor="text1" w:themeTint="F2"/>
        </w:rPr>
        <w:t>Pamattiesību</w:t>
      </w:r>
      <w:proofErr w:type="spellEnd"/>
      <w:r>
        <w:rPr>
          <w:color w:val="0D0D0D" w:themeColor="text1" w:themeTint="F2"/>
        </w:rPr>
        <w:t xml:space="preserve"> hartas 47.pantā ietvertā garantija uz efektīviem tiesību aizsardzības līdzekļiem, potenciālajiem sūdzību iesniedzējiem izveidojot skaidru, pārredzamu un saprotamu sistēmu savu tiesību aizsardzībai. </w:t>
      </w:r>
      <w:proofErr w:type="spellStart"/>
      <w:r>
        <w:rPr>
          <w:color w:val="0D0D0D" w:themeColor="text1" w:themeTint="F2"/>
        </w:rPr>
        <w:t>Interpretatīvās</w:t>
      </w:r>
      <w:proofErr w:type="spellEnd"/>
      <w:r>
        <w:rPr>
          <w:color w:val="0D0D0D" w:themeColor="text1" w:themeTint="F2"/>
        </w:rPr>
        <w:t xml:space="preserve"> deklarācijas tekstā uzsvērts, ka pamatlīgumu interpretācija būtu vērsta tikai uz tām lietām, kuru pamatā varētu būt personu sūdzības par iespējamiem Konvencijas pārkāpumiem saistībā ar KĀDP pasākumu ietvaros veiktām darbībām. Turklāt sarunu FREMP ietvaros izskanējis apsvērums, ka šāds mehānisms būtu elegants risinājums EST 2013.gada viedokli Nr.2/13 konstatētajiem trūkumiem iepriekšējā pievienošanās līguma tekstā. Šādu risinājumu par pieņemamu un līgumiem atbilstošu ir atzinis arī ES Padomes Juridiskais dienests un Komisija. Vienlaikus atsevišķas delegācijas pret šādu risinājumu iebilst, apgalvojot, ka tas nonāktu pretrunā ES pamatlīgumiem, jo pārāk plaši interpretētu tajos ietvertās normas. </w:t>
      </w:r>
    </w:p>
    <w:p w:rsidR="005C743A" w:rsidP="00940A23" w:rsidRDefault="005C743A" w14:paraId="249ECE11" w14:textId="77777777">
      <w:pPr>
        <w:ind w:firstLine="720"/>
        <w:jc w:val="both"/>
        <w:rPr>
          <w:color w:val="0D0D0D" w:themeColor="text1" w:themeTint="F2"/>
        </w:rPr>
      </w:pPr>
      <w:r>
        <w:rPr>
          <w:color w:val="0D0D0D" w:themeColor="text1" w:themeTint="F2"/>
        </w:rPr>
        <w:t xml:space="preserve">2022.gada 26.oktobrī COREPER II ietvaros tika skatīts jautājums par FREMP darba grupas ietvaros sagatavoto </w:t>
      </w:r>
      <w:proofErr w:type="spellStart"/>
      <w:r>
        <w:rPr>
          <w:color w:val="0D0D0D" w:themeColor="text1" w:themeTint="F2"/>
        </w:rPr>
        <w:t>interpretatīvo</w:t>
      </w:r>
      <w:proofErr w:type="spellEnd"/>
      <w:r>
        <w:rPr>
          <w:color w:val="0D0D0D" w:themeColor="text1" w:themeTint="F2"/>
        </w:rPr>
        <w:t xml:space="preserve"> deklarāciju, nepieciešamību turpmāk vērtēt </w:t>
      </w:r>
      <w:proofErr w:type="spellStart"/>
      <w:r>
        <w:rPr>
          <w:color w:val="0D0D0D" w:themeColor="text1" w:themeTint="F2"/>
        </w:rPr>
        <w:t>reatribūcijas</w:t>
      </w:r>
      <w:proofErr w:type="spellEnd"/>
      <w:r>
        <w:rPr>
          <w:color w:val="0D0D0D" w:themeColor="text1" w:themeTint="F2"/>
        </w:rPr>
        <w:t xml:space="preserve"> mehānisma lietderību, kā arī par turpmākajiem soļiem sarunu 4.groza jautājumu risināšanā. Līdzīgus jautājums prezidentūra ir izvirzījusi arī ES Tieslietu un </w:t>
      </w:r>
      <w:proofErr w:type="spellStart"/>
      <w:r>
        <w:rPr>
          <w:color w:val="0D0D0D" w:themeColor="text1" w:themeTint="F2"/>
        </w:rPr>
        <w:t>iekšlietu</w:t>
      </w:r>
      <w:proofErr w:type="spellEnd"/>
      <w:r>
        <w:rPr>
          <w:color w:val="0D0D0D" w:themeColor="text1" w:themeTint="F2"/>
        </w:rPr>
        <w:t xml:space="preserve"> ministru padomes 2022. gada 8. – 9. decembra sanāksmē.</w:t>
      </w:r>
    </w:p>
    <w:p w:rsidR="008B3FD4" w:rsidP="004F7C9A" w:rsidRDefault="005C743A" w14:paraId="438410BB" w14:textId="7B542A41">
      <w:pPr>
        <w:ind w:firstLine="720"/>
        <w:jc w:val="both"/>
      </w:pPr>
      <w:r>
        <w:rPr>
          <w:color w:val="0D0D0D" w:themeColor="text1" w:themeTint="F2"/>
        </w:rPr>
        <w:t xml:space="preserve">Latvija atbalsta ES pievienošanos Konvencijai un aktīvi piedalās sarunās gan ES, gan EP līmenī. </w:t>
      </w:r>
      <w:r>
        <w:t xml:space="preserve">Latvijas ieskatā, šobrīd darbs būtu turpināms ar </w:t>
      </w:r>
      <w:proofErr w:type="spellStart"/>
      <w:r>
        <w:t>interpretatīvās</w:t>
      </w:r>
      <w:proofErr w:type="spellEnd"/>
      <w:r>
        <w:t xml:space="preserve"> deklarācijas projektu, noliekot malā (</w:t>
      </w:r>
      <w:proofErr w:type="spellStart"/>
      <w:r>
        <w:rPr>
          <w:i/>
        </w:rPr>
        <w:t>setting</w:t>
      </w:r>
      <w:proofErr w:type="spellEnd"/>
      <w:r>
        <w:rPr>
          <w:i/>
        </w:rPr>
        <w:t xml:space="preserve"> </w:t>
      </w:r>
      <w:proofErr w:type="spellStart"/>
      <w:r>
        <w:rPr>
          <w:i/>
        </w:rPr>
        <w:t>aside</w:t>
      </w:r>
      <w:proofErr w:type="spellEnd"/>
      <w:r>
        <w:t xml:space="preserve">) </w:t>
      </w:r>
      <w:proofErr w:type="spellStart"/>
      <w:r>
        <w:t>reatribūcijas</w:t>
      </w:r>
      <w:proofErr w:type="spellEnd"/>
      <w:r>
        <w:t xml:space="preserve"> mehānismu, kas dažādu praktisku un tehnisku apsvērumu dēļ līdzšinējo diskusiju un sarunu ietvaros atzīts par pārlieku sarežģītu, un kuru turklāt par nesaprotamu un pārlieku sarežģītu EP“46+1” darba grupā atzinušas arī tās EP dalībvalstis, kuras nav ES dalībvalstis. Latvija uzskata, ka 4.sarunu groza jautājumi būtu risināmi ES iekšienē un izvairoties no grozījumiem pamatlīgumos. Latvijas ieskatā, lai šāds </w:t>
      </w:r>
      <w:r>
        <w:lastRenderedPageBreak/>
        <w:t xml:space="preserve">risinājums sasniegt tā mērķi un nodrošinātu ES tiesību ievērošanu, tam būtu jābūt saskanīgam ar tiesiskās noteiktības principu, kā arī jābūt vērstam uz personai skaidra mehānisma izveidi, kas neradītu pārlieku lielus sarežģījumus tā praktiskai ieviešanai arī dalībvalstīm. Līdz ar to Latvija apzinās, ka </w:t>
      </w:r>
      <w:proofErr w:type="spellStart"/>
      <w:r>
        <w:t>interpretatīvā</w:t>
      </w:r>
      <w:proofErr w:type="spellEnd"/>
      <w:r>
        <w:t xml:space="preserve"> deklarācija ir mehānisms, kas konceptuāli paplašina pamatlīgumu normas par EST kompetencēm skatīt personu sūdzības par iespējamiem cilvēktiesību pārkāpumiem KĀDP pasākumu rezultātā, kur būtisks jautājums būs par to, vai ar deklarāciju pietiktu, lai tādējādi interpretētu pamatlīgumus. Tomēr, ņemot vērā, ka šis ir atzīts par reālāko, piemērotāko un labāko risinājumu, ko, balstoties uz EST judikatūru, turklāt par tādu atzīst arī ES Padomes Juridiskais dienests un Komisija, varam atbalstīt </w:t>
      </w:r>
      <w:proofErr w:type="spellStart"/>
      <w:r>
        <w:t>interpretatīvo</w:t>
      </w:r>
      <w:proofErr w:type="spellEnd"/>
      <w:r>
        <w:t xml:space="preserve"> deklarāciju.</w:t>
      </w:r>
    </w:p>
    <w:p w:rsidRPr="002A4891" w:rsidR="004A7B2F" w:rsidP="00940A23" w:rsidRDefault="004A7B2F" w14:paraId="570D7D2F" w14:textId="77777777">
      <w:pPr>
        <w:jc w:val="both"/>
        <w:rPr>
          <w:b/>
          <w:bCs/>
        </w:rPr>
      </w:pPr>
    </w:p>
    <w:bookmarkEnd w:id="1"/>
    <w:p w:rsidRPr="0050517C" w:rsidR="002F2D7C" w:rsidP="00940A23" w:rsidRDefault="002F2D7C" w14:paraId="5715007C" w14:textId="77AD537A">
      <w:pPr>
        <w:jc w:val="center"/>
        <w:rPr>
          <w:b/>
        </w:rPr>
      </w:pPr>
      <w:r w:rsidRPr="0050517C">
        <w:rPr>
          <w:b/>
        </w:rPr>
        <w:t>Delegācija</w:t>
      </w:r>
    </w:p>
    <w:p w:rsidRPr="0050517C" w:rsidR="002F2D7C" w:rsidP="00940A23" w:rsidRDefault="002F2D7C" w14:paraId="5BC08464" w14:textId="77777777">
      <w:pPr>
        <w:jc w:val="center"/>
        <w:rPr>
          <w:b/>
        </w:rPr>
      </w:pPr>
    </w:p>
    <w:p w:rsidRPr="004A7B2F" w:rsidR="002F2D7C" w:rsidP="00940A23" w:rsidRDefault="002F2D7C" w14:paraId="03A3C706" w14:textId="49EADDC3">
      <w:pPr>
        <w:tabs>
          <w:tab w:val="left" w:pos="2370"/>
          <w:tab w:val="left" w:pos="2835"/>
        </w:tabs>
        <w:rPr>
          <w:highlight w:val="yellow"/>
        </w:rPr>
      </w:pPr>
      <w:r w:rsidRPr="00D15292">
        <w:t>Delegācijas vadītājs:</w:t>
      </w:r>
      <w:r w:rsidRPr="00D15292">
        <w:tab/>
      </w:r>
      <w:r w:rsidRPr="00D15292" w:rsidR="008178F1">
        <w:tab/>
      </w:r>
      <w:r w:rsidRPr="002F1D1C" w:rsidR="00C450FE">
        <w:rPr>
          <w:b/>
          <w:bCs/>
        </w:rPr>
        <w:t xml:space="preserve">Jānis </w:t>
      </w:r>
      <w:proofErr w:type="spellStart"/>
      <w:r w:rsidRPr="002F1D1C" w:rsidR="00C450FE">
        <w:rPr>
          <w:b/>
          <w:bCs/>
        </w:rPr>
        <w:t>Bordāns</w:t>
      </w:r>
      <w:proofErr w:type="spellEnd"/>
      <w:r w:rsidRPr="002F1D1C">
        <w:t xml:space="preserve">, </w:t>
      </w:r>
      <w:r w:rsidRPr="002F1D1C" w:rsidR="00C450FE">
        <w:t xml:space="preserve">Ministru prezidenta biedrs, tieslietu ministrs </w:t>
      </w:r>
    </w:p>
    <w:p w:rsidRPr="004A7B2F" w:rsidR="002F2D7C" w:rsidP="00940A23" w:rsidRDefault="002F2D7C" w14:paraId="3D16EABA" w14:textId="77777777">
      <w:pPr>
        <w:ind w:left="2835" w:hanging="2835"/>
        <w:jc w:val="both"/>
        <w:rPr>
          <w:highlight w:val="yellow"/>
        </w:rPr>
      </w:pPr>
    </w:p>
    <w:p w:rsidR="005F4610" w:rsidP="00940A23" w:rsidRDefault="002F2D7C" w14:paraId="2A92E03F" w14:textId="4F5D95EC">
      <w:pPr>
        <w:tabs>
          <w:tab w:val="left" w:pos="3015"/>
        </w:tabs>
        <w:ind w:left="2835" w:hanging="2835"/>
        <w:jc w:val="both"/>
      </w:pPr>
      <w:r w:rsidRPr="002F1D1C">
        <w:t>Delegācijas dalībnieki:</w:t>
      </w:r>
      <w:r w:rsidRPr="002F1D1C" w:rsidR="00DD1DB1">
        <w:tab/>
      </w:r>
      <w:r w:rsidRPr="002F1D1C" w:rsidR="005F4610">
        <w:rPr>
          <w:b/>
          <w:bCs/>
        </w:rPr>
        <w:t>Lelde Līce-Līcīte</w:t>
      </w:r>
      <w:r w:rsidRPr="002F1D1C" w:rsidR="005F4610">
        <w:t>, Latvijas Republikas pastāvīgā pārstāve Eiropas Savienībā ārkārtējā un pilnvarotā vēstniece</w:t>
      </w:r>
      <w:r w:rsidR="003516BE">
        <w:t>;</w:t>
      </w:r>
    </w:p>
    <w:p w:rsidRPr="002F1D1C" w:rsidR="003516BE" w:rsidP="00940A23" w:rsidRDefault="003516BE" w14:paraId="544D55CD" w14:textId="12F396FC">
      <w:pPr>
        <w:tabs>
          <w:tab w:val="left" w:pos="3015"/>
        </w:tabs>
        <w:ind w:left="2835" w:hanging="2835"/>
        <w:jc w:val="both"/>
      </w:pPr>
      <w:r>
        <w:tab/>
      </w:r>
      <w:r w:rsidRPr="00962DE8">
        <w:rPr>
          <w:b/>
          <w:bCs/>
        </w:rPr>
        <w:t>Imants Krastiņš</w:t>
      </w:r>
      <w:r>
        <w:t>, tieslietu ministra padomnieks;</w:t>
      </w:r>
    </w:p>
    <w:p w:rsidRPr="002F1D1C" w:rsidR="00975B94" w:rsidP="00940A23" w:rsidRDefault="00975B94" w14:paraId="7C6AC415" w14:textId="0A3E6ADA">
      <w:pPr>
        <w:tabs>
          <w:tab w:val="left" w:pos="3015"/>
        </w:tabs>
        <w:ind w:left="5670" w:right="57" w:hanging="2835"/>
        <w:jc w:val="both"/>
      </w:pPr>
      <w:r w:rsidRPr="002F1D1C">
        <w:rPr>
          <w:b/>
          <w:bCs/>
        </w:rPr>
        <w:t>Vineta Krutko</w:t>
      </w:r>
      <w:r w:rsidRPr="002F1D1C">
        <w:t>, tieslietu nozares padomniece</w:t>
      </w:r>
    </w:p>
    <w:p w:rsidR="00975B94" w:rsidP="00940A23" w:rsidRDefault="00975B94" w14:paraId="26F1424E" w14:textId="77777777">
      <w:pPr>
        <w:tabs>
          <w:tab w:val="left" w:pos="3015"/>
        </w:tabs>
        <w:ind w:left="2835" w:right="57" w:hanging="2835"/>
        <w:jc w:val="both"/>
      </w:pPr>
      <w:r w:rsidRPr="002F1D1C">
        <w:rPr>
          <w:b/>
          <w:bCs/>
        </w:rPr>
        <w:tab/>
        <w:t>Edgars Gūte</w:t>
      </w:r>
      <w:r w:rsidRPr="002F1D1C">
        <w:t>, tieslietu nozares padomnieks</w:t>
      </w:r>
    </w:p>
    <w:p w:rsidRPr="002F1D1C" w:rsidR="005806E6" w:rsidP="00940A23" w:rsidRDefault="00737294" w14:paraId="6BA11ED5" w14:textId="4DDDDBCE">
      <w:pPr>
        <w:tabs>
          <w:tab w:val="left" w:pos="3015"/>
        </w:tabs>
        <w:ind w:left="2835" w:hanging="2835"/>
        <w:jc w:val="both"/>
        <w:rPr>
          <w:b/>
          <w:bCs/>
        </w:rPr>
      </w:pPr>
      <w:r w:rsidRPr="002F1D1C">
        <w:t xml:space="preserve"> </w:t>
      </w:r>
    </w:p>
    <w:p w:rsidRPr="00AB1EDF" w:rsidR="00D13D33" w:rsidP="00940A23" w:rsidRDefault="00AB1EDF" w14:paraId="5B3BA728" w14:textId="70EA811E">
      <w:pPr>
        <w:tabs>
          <w:tab w:val="left" w:pos="3015"/>
        </w:tabs>
        <w:ind w:left="2835" w:hanging="2835"/>
        <w:jc w:val="both"/>
      </w:pPr>
      <w:r>
        <w:rPr>
          <w:b/>
          <w:bCs/>
        </w:rPr>
        <w:tab/>
      </w:r>
    </w:p>
    <w:p w:rsidRPr="0050517C" w:rsidR="002F2D7C" w:rsidP="00940A23" w:rsidRDefault="002F2D7C" w14:paraId="47F7130E" w14:textId="77777777">
      <w:r w:rsidRPr="0050517C">
        <w:t xml:space="preserve">Ministru prezidenta biedrs, </w:t>
      </w:r>
    </w:p>
    <w:p w:rsidRPr="0050517C" w:rsidR="002F2D7C" w:rsidP="00940A23" w:rsidRDefault="002F2D7C" w14:paraId="6CA2CE29" w14:textId="384CA854">
      <w:pPr>
        <w:jc w:val="both"/>
        <w:rPr>
          <w:lang w:eastAsia="x-none"/>
        </w:rPr>
      </w:pPr>
      <w:r w:rsidRPr="0050517C">
        <w:t>tieslietu ministrs</w:t>
      </w:r>
      <w:r w:rsidRPr="0050517C">
        <w:tab/>
      </w:r>
      <w:r w:rsidRPr="0050517C">
        <w:tab/>
      </w:r>
      <w:r w:rsidRPr="0050517C">
        <w:tab/>
      </w:r>
      <w:r w:rsidRPr="0050517C">
        <w:tab/>
      </w:r>
      <w:r w:rsidRPr="0050517C">
        <w:tab/>
      </w:r>
      <w:r w:rsidRPr="0050517C">
        <w:tab/>
      </w:r>
      <w:r w:rsidRPr="0050517C">
        <w:tab/>
      </w:r>
      <w:r w:rsidRPr="0050517C">
        <w:tab/>
        <w:t xml:space="preserve">Jānis </w:t>
      </w:r>
      <w:proofErr w:type="spellStart"/>
      <w:r w:rsidRPr="0050517C">
        <w:t>Bordāns</w:t>
      </w:r>
      <w:proofErr w:type="spellEnd"/>
    </w:p>
    <w:p w:rsidRPr="0050517C" w:rsidR="008965D2" w:rsidP="00940A23" w:rsidRDefault="008965D2" w14:paraId="438DE7B6" w14:textId="75997D18">
      <w:pPr>
        <w:jc w:val="both"/>
      </w:pPr>
    </w:p>
    <w:p w:rsidRPr="00136686" w:rsidR="000136EC" w:rsidP="00940A23" w:rsidRDefault="000136EC" w14:paraId="450F0E53" w14:textId="71C5C493">
      <w:pPr>
        <w:jc w:val="both"/>
        <w:rPr>
          <w:sz w:val="26"/>
          <w:szCs w:val="26"/>
        </w:rPr>
      </w:pPr>
    </w:p>
    <w:p w:rsidRPr="00293CF7" w:rsidR="008E18E7" w:rsidP="00940A23" w:rsidRDefault="008E18E7" w14:paraId="20A4F183" w14:textId="5F97290F">
      <w:pPr>
        <w:jc w:val="both"/>
        <w:rPr>
          <w:sz w:val="20"/>
        </w:rPr>
      </w:pPr>
      <w:r w:rsidRPr="00293CF7">
        <w:rPr>
          <w:sz w:val="20"/>
        </w:rPr>
        <w:t>Linde 67036914</w:t>
      </w:r>
    </w:p>
    <w:p w:rsidR="00457727" w:rsidP="00940A23" w:rsidRDefault="005F643F" w14:paraId="1C610838" w14:textId="7A6023D2">
      <w:pPr>
        <w:jc w:val="both"/>
        <w:rPr>
          <w:sz w:val="20"/>
        </w:rPr>
      </w:pPr>
      <w:hyperlink w:history="true" r:id="rId9">
        <w:r w:rsidRPr="00156EA4" w:rsidR="003A2D6F">
          <w:rPr>
            <w:rStyle w:val="Hipersaite"/>
            <w:sz w:val="20"/>
          </w:rPr>
          <w:t>Ieva.Linde@tm.gov.lv</w:t>
        </w:r>
      </w:hyperlink>
      <w:bookmarkEnd w:id="0"/>
    </w:p>
    <w:p w:rsidR="003A2D6F" w:rsidP="00940A23" w:rsidRDefault="003A2D6F" w14:paraId="296D0543" w14:textId="44996C48">
      <w:pPr>
        <w:jc w:val="both"/>
        <w:rPr>
          <w:sz w:val="20"/>
        </w:rPr>
      </w:pPr>
    </w:p>
    <w:p w:rsidR="003A2D6F" w:rsidP="00940A23" w:rsidRDefault="003A2D6F" w14:paraId="4CDBDF3F" w14:textId="3E9BBCB3">
      <w:pPr>
        <w:jc w:val="both"/>
        <w:rPr>
          <w:sz w:val="20"/>
        </w:rPr>
      </w:pPr>
      <w:r>
        <w:rPr>
          <w:sz w:val="20"/>
        </w:rPr>
        <w:t>Poiša 67036912</w:t>
      </w:r>
    </w:p>
    <w:p w:rsidRPr="00930A61" w:rsidR="00930A61" w:rsidP="00940A23" w:rsidRDefault="005F643F" w14:paraId="292FC1E6" w14:textId="0926C3B0">
      <w:pPr>
        <w:jc w:val="both"/>
        <w:rPr>
          <w:sz w:val="26"/>
          <w:szCs w:val="26"/>
        </w:rPr>
      </w:pPr>
      <w:hyperlink w:history="true" r:id="rId10">
        <w:r w:rsidRPr="00156EA4" w:rsidR="00C84061">
          <w:rPr>
            <w:rStyle w:val="Hipersaite"/>
            <w:sz w:val="20"/>
          </w:rPr>
          <w:t>Arta.Poiša@tm.gov.lv</w:t>
        </w:r>
      </w:hyperlink>
    </w:p>
    <w:sectPr w:rsidRPr="00930A61" w:rsidR="00930A61" w:rsidSect="00E12F75">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4D8B4" w14:textId="77777777" w:rsidR="00913A99" w:rsidRDefault="00913A99" w:rsidP="00C5761C">
      <w:r>
        <w:separator/>
      </w:r>
    </w:p>
  </w:endnote>
  <w:endnote w:type="continuationSeparator" w:id="0">
    <w:p w14:paraId="15E2E1CA" w14:textId="77777777" w:rsidR="00913A99" w:rsidRDefault="00913A99" w:rsidP="00C5761C">
      <w:r>
        <w:continuationSeparator/>
      </w:r>
    </w:p>
  </w:endnote>
  <w:endnote w:type="continuationNotice" w:id="1">
    <w:p w14:paraId="68441151" w14:textId="77777777" w:rsidR="00913A99" w:rsidRDefault="00913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BF76" w14:textId="3F3B5864" w:rsidR="00D37C6E" w:rsidRPr="000B32DA" w:rsidRDefault="00476E86" w:rsidP="00131415">
    <w:pPr>
      <w:pStyle w:val="Kjene"/>
      <w:rPr>
        <w:lang w:val="lv-LV"/>
      </w:rPr>
    </w:pPr>
    <w:proofErr w:type="spellStart"/>
    <w:r w:rsidRPr="00B4408E">
      <w:rPr>
        <w:iCs/>
        <w:sz w:val="20"/>
        <w:szCs w:val="20"/>
      </w:rPr>
      <w:t>TM</w:t>
    </w:r>
    <w:r w:rsidR="004E6680">
      <w:rPr>
        <w:iCs/>
        <w:sz w:val="20"/>
        <w:szCs w:val="20"/>
        <w:lang w:val="lv-LV"/>
      </w:rPr>
      <w:t>z</w:t>
    </w:r>
    <w:proofErr w:type="spellEnd"/>
    <w:r w:rsidRPr="00B4408E">
      <w:rPr>
        <w:iCs/>
        <w:sz w:val="20"/>
        <w:szCs w:val="20"/>
      </w:rPr>
      <w:t>in</w:t>
    </w:r>
    <w:r w:rsidRPr="00017F39">
      <w:rPr>
        <w:iCs/>
        <w:sz w:val="20"/>
        <w:szCs w:val="20"/>
      </w:rPr>
      <w:t>_</w:t>
    </w:r>
    <w:r w:rsidR="00975B94">
      <w:rPr>
        <w:iCs/>
        <w:sz w:val="20"/>
        <w:szCs w:val="20"/>
        <w:lang w:val="lv-LV"/>
      </w:rPr>
      <w:t>0</w:t>
    </w:r>
    <w:r w:rsidR="003C3F2F">
      <w:rPr>
        <w:iCs/>
        <w:sz w:val="20"/>
        <w:szCs w:val="20"/>
        <w:lang w:val="lv-LV"/>
      </w:rPr>
      <w:t>2</w:t>
    </w:r>
    <w:r w:rsidR="00975B94">
      <w:rPr>
        <w:iCs/>
        <w:sz w:val="20"/>
        <w:szCs w:val="20"/>
        <w:lang w:val="lv-LV"/>
      </w:rPr>
      <w:t>1222</w:t>
    </w:r>
    <w:r w:rsidRPr="00B4408E">
      <w:rPr>
        <w:iCs/>
        <w:sz w:val="20"/>
        <w:szCs w:val="20"/>
      </w:rPr>
      <w:t>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9D5" w14:textId="6C443860" w:rsidR="00D37C6E" w:rsidRPr="00282B62" w:rsidRDefault="00DA5D5A" w:rsidP="00B86A01">
    <w:pPr>
      <w:pStyle w:val="Nosaukums"/>
      <w:jc w:val="both"/>
      <w:outlineLvl w:val="0"/>
      <w:rPr>
        <w:iCs/>
        <w:sz w:val="20"/>
        <w:szCs w:val="20"/>
        <w:lang w:val="lv-LV"/>
      </w:rPr>
    </w:pPr>
    <w:proofErr w:type="spellStart"/>
    <w:r w:rsidRPr="002B102F">
      <w:rPr>
        <w:iCs/>
        <w:sz w:val="20"/>
        <w:szCs w:val="20"/>
      </w:rPr>
      <w:t>T</w:t>
    </w:r>
    <w:r w:rsidR="002A3B14">
      <w:rPr>
        <w:iCs/>
        <w:sz w:val="20"/>
        <w:szCs w:val="20"/>
        <w:lang w:val="lv-LV"/>
      </w:rPr>
      <w:t>M</w:t>
    </w:r>
    <w:r w:rsidR="004E6680">
      <w:rPr>
        <w:iCs/>
        <w:sz w:val="20"/>
        <w:szCs w:val="20"/>
        <w:lang w:val="lv-LV"/>
      </w:rPr>
      <w:t>z</w:t>
    </w:r>
    <w:proofErr w:type="spellEnd"/>
    <w:r w:rsidRPr="002B102F">
      <w:rPr>
        <w:iCs/>
        <w:sz w:val="20"/>
        <w:szCs w:val="20"/>
      </w:rPr>
      <w:t>i</w:t>
    </w:r>
    <w:r w:rsidRPr="00017F39">
      <w:rPr>
        <w:iCs/>
        <w:sz w:val="20"/>
        <w:szCs w:val="20"/>
      </w:rPr>
      <w:t>n</w:t>
    </w:r>
    <w:r w:rsidR="003F42CF">
      <w:rPr>
        <w:iCs/>
        <w:sz w:val="20"/>
        <w:szCs w:val="20"/>
        <w:lang w:val="lv-LV"/>
      </w:rPr>
      <w:t>_</w:t>
    </w:r>
    <w:r w:rsidR="008B3FD4">
      <w:rPr>
        <w:iCs/>
        <w:sz w:val="20"/>
        <w:szCs w:val="20"/>
        <w:lang w:val="lv-LV"/>
      </w:rPr>
      <w:t>0512</w:t>
    </w:r>
    <w:r w:rsidR="00E258E9">
      <w:rPr>
        <w:iCs/>
        <w:sz w:val="20"/>
        <w:szCs w:val="20"/>
        <w:lang w:val="lv-LV"/>
      </w:rPr>
      <w:t>22</w:t>
    </w:r>
    <w:r w:rsidRPr="007E203B">
      <w:rPr>
        <w:iCs/>
        <w:sz w:val="20"/>
        <w:szCs w:val="20"/>
      </w:rPr>
      <w:t>_</w:t>
    </w:r>
    <w:r w:rsidRPr="002B102F">
      <w:rPr>
        <w:iCs/>
        <w:sz w:val="20"/>
        <w:szCs w:val="20"/>
      </w:rPr>
      <w:t>JHAC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03A15" w14:textId="77777777" w:rsidR="00913A99" w:rsidRDefault="00913A99" w:rsidP="00C5761C">
      <w:r>
        <w:separator/>
      </w:r>
    </w:p>
  </w:footnote>
  <w:footnote w:type="continuationSeparator" w:id="0">
    <w:p w14:paraId="2C338A4E" w14:textId="77777777" w:rsidR="00913A99" w:rsidRDefault="00913A99" w:rsidP="00C5761C">
      <w:r>
        <w:continuationSeparator/>
      </w:r>
    </w:p>
  </w:footnote>
  <w:footnote w:type="continuationNotice" w:id="1">
    <w:p w14:paraId="4AD979CD" w14:textId="77777777" w:rsidR="00913A99" w:rsidRDefault="00913A99"/>
  </w:footnote>
  <w:footnote w:id="2">
    <w:p w14:paraId="34CE6216" w14:textId="43567ECF" w:rsidR="00C32502" w:rsidRPr="00C32502" w:rsidRDefault="00C32502" w:rsidP="00C32502">
      <w:pPr>
        <w:pStyle w:val="Vresteksts"/>
        <w:jc w:val="both"/>
        <w:rPr>
          <w:lang w:val="lv-LV"/>
        </w:rPr>
      </w:pPr>
      <w:r>
        <w:rPr>
          <w:rStyle w:val="Vresatsauce"/>
        </w:rPr>
        <w:footnoteRef/>
      </w:r>
      <w:r>
        <w:t xml:space="preserve"> </w:t>
      </w:r>
      <w:proofErr w:type="spellStart"/>
      <w:r w:rsidRPr="00C32502">
        <w:t>Latvijai</w:t>
      </w:r>
      <w:proofErr w:type="spellEnd"/>
      <w:r w:rsidRPr="00C32502">
        <w:t xml:space="preserve"> </w:t>
      </w:r>
      <w:proofErr w:type="spellStart"/>
      <w:r w:rsidRPr="00C32502">
        <w:t>ir</w:t>
      </w:r>
      <w:proofErr w:type="spellEnd"/>
      <w:r w:rsidRPr="00C32502">
        <w:t xml:space="preserve"> </w:t>
      </w:r>
      <w:r>
        <w:rPr>
          <w:lang w:val="lv-LV"/>
        </w:rPr>
        <w:t xml:space="preserve">izstrādāta </w:t>
      </w:r>
      <w:proofErr w:type="spellStart"/>
      <w:r w:rsidRPr="00C32502">
        <w:t>nacionālā</w:t>
      </w:r>
      <w:proofErr w:type="spellEnd"/>
      <w:r w:rsidRPr="00C32502">
        <w:t xml:space="preserve"> </w:t>
      </w:r>
      <w:proofErr w:type="spellStart"/>
      <w:r w:rsidRPr="00C32502">
        <w:t>pozīcija</w:t>
      </w:r>
      <w:proofErr w:type="spellEnd"/>
      <w:r w:rsidRPr="00C32502">
        <w:t xml:space="preserve"> Nr. 1 par </w:t>
      </w:r>
      <w:proofErr w:type="spellStart"/>
      <w:r w:rsidRPr="00C32502">
        <w:t>priekšlikumu</w:t>
      </w:r>
      <w:proofErr w:type="spellEnd"/>
      <w:r>
        <w:rPr>
          <w:lang w:val="lv-LV"/>
        </w:rPr>
        <w:t xml:space="preserve"> </w:t>
      </w:r>
      <w:r w:rsidRPr="00C32502">
        <w:rPr>
          <w:lang w:val="lv-LV"/>
        </w:rPr>
        <w:t>Eiropas Parlamenta un Padomes direktīvai par līdzekļu atgūšanu un konfiskāciju</w:t>
      </w:r>
      <w:r>
        <w:rPr>
          <w:lang w:val="lv-LV"/>
        </w:rPr>
        <w:t xml:space="preserve">, </w:t>
      </w:r>
      <w:r w:rsidRPr="00C32502">
        <w:rPr>
          <w:lang w:val="lv-LV"/>
        </w:rPr>
        <w:t xml:space="preserve">kas </w:t>
      </w:r>
      <w:r>
        <w:rPr>
          <w:lang w:val="lv-LV"/>
        </w:rPr>
        <w:t xml:space="preserve">plānota </w:t>
      </w:r>
      <w:r w:rsidRPr="00C32502">
        <w:rPr>
          <w:lang w:val="lv-LV"/>
        </w:rPr>
        <w:t xml:space="preserve">apstiprināt 2022.gada </w:t>
      </w:r>
      <w:r>
        <w:rPr>
          <w:lang w:val="lv-LV"/>
        </w:rPr>
        <w:t>6.decembra</w:t>
      </w:r>
      <w:r w:rsidRPr="00C32502">
        <w:rPr>
          <w:lang w:val="lv-LV"/>
        </w:rPr>
        <w:t xml:space="preserve"> Ministru kabineta sēdē un 2022.gada </w:t>
      </w:r>
      <w:r>
        <w:rPr>
          <w:lang w:val="lv-LV"/>
        </w:rPr>
        <w:t>7.decembra</w:t>
      </w:r>
      <w:r w:rsidRPr="00C32502">
        <w:rPr>
          <w:lang w:val="lv-LV"/>
        </w:rPr>
        <w:t xml:space="preserve"> Saeimas Eiropas lietu komisijā</w:t>
      </w:r>
      <w:r>
        <w:rPr>
          <w:lang w:val="lv-LV"/>
        </w:rPr>
        <w:t>.</w:t>
      </w:r>
    </w:p>
  </w:footnote>
  <w:footnote w:id="3">
    <w:p w14:paraId="10CCE72B" w14:textId="51A4EF0E" w:rsidR="00BB3298" w:rsidRPr="00BB3298" w:rsidRDefault="00BB3298" w:rsidP="00BB3298">
      <w:pPr>
        <w:pStyle w:val="Vresteksts"/>
        <w:jc w:val="both"/>
        <w:rPr>
          <w:lang w:val="lv-LV"/>
        </w:rPr>
      </w:pPr>
      <w:r>
        <w:rPr>
          <w:rStyle w:val="Vresatsauce"/>
        </w:rPr>
        <w:footnoteRef/>
      </w:r>
      <w:r>
        <w:t xml:space="preserve"> </w:t>
      </w:r>
      <w:proofErr w:type="spellStart"/>
      <w:r w:rsidRPr="00BB3298">
        <w:t>Padomes</w:t>
      </w:r>
      <w:proofErr w:type="spellEnd"/>
      <w:r w:rsidRPr="00BB3298">
        <w:t xml:space="preserve"> </w:t>
      </w:r>
      <w:proofErr w:type="spellStart"/>
      <w:r w:rsidRPr="00BB3298">
        <w:t>Lēmum</w:t>
      </w:r>
      <w:r>
        <w:rPr>
          <w:lang w:val="lv-LV"/>
        </w:rPr>
        <w:t>s</w:t>
      </w:r>
      <w:proofErr w:type="spellEnd"/>
      <w:r w:rsidRPr="00BB3298">
        <w:t xml:space="preserve"> 2007/845/TI (2007. </w:t>
      </w:r>
      <w:proofErr w:type="spellStart"/>
      <w:r w:rsidRPr="00BB3298">
        <w:t>gada</w:t>
      </w:r>
      <w:proofErr w:type="spellEnd"/>
      <w:r w:rsidRPr="00BB3298">
        <w:t xml:space="preserve"> 6. </w:t>
      </w:r>
      <w:proofErr w:type="spellStart"/>
      <w:r w:rsidRPr="00BB3298">
        <w:t>decembris</w:t>
      </w:r>
      <w:proofErr w:type="spellEnd"/>
      <w:r w:rsidRPr="00BB3298">
        <w:t>)</w:t>
      </w:r>
      <w:r>
        <w:rPr>
          <w:lang w:val="lv-LV"/>
        </w:rPr>
        <w:t xml:space="preserve"> un </w:t>
      </w:r>
      <w:proofErr w:type="spellStart"/>
      <w:r w:rsidRPr="00BB3298">
        <w:t>Eiropas</w:t>
      </w:r>
      <w:proofErr w:type="spellEnd"/>
      <w:r w:rsidRPr="00BB3298">
        <w:t xml:space="preserve"> </w:t>
      </w:r>
      <w:proofErr w:type="spellStart"/>
      <w:r w:rsidRPr="00BB3298">
        <w:t>Parlamenta</w:t>
      </w:r>
      <w:proofErr w:type="spellEnd"/>
      <w:r w:rsidRPr="00BB3298">
        <w:t xml:space="preserve"> un </w:t>
      </w:r>
      <w:proofErr w:type="spellStart"/>
      <w:r w:rsidRPr="00BB3298">
        <w:t>Padomes</w:t>
      </w:r>
      <w:proofErr w:type="spellEnd"/>
      <w:r w:rsidRPr="00BB3298">
        <w:t xml:space="preserve"> </w:t>
      </w:r>
      <w:proofErr w:type="spellStart"/>
      <w:r w:rsidRPr="00BB3298">
        <w:t>Direktīv</w:t>
      </w:r>
      <w:r>
        <w:rPr>
          <w:lang w:val="lv-LV"/>
        </w:rPr>
        <w:t>a</w:t>
      </w:r>
      <w:proofErr w:type="spellEnd"/>
      <w:r w:rsidRPr="00BB3298">
        <w:t xml:space="preserve"> 2014/42/ES (2014. </w:t>
      </w:r>
      <w:proofErr w:type="spellStart"/>
      <w:r w:rsidRPr="00BB3298">
        <w:t>gada</w:t>
      </w:r>
      <w:proofErr w:type="spellEnd"/>
      <w:r w:rsidRPr="00BB3298">
        <w:t xml:space="preserve"> 3. </w:t>
      </w:r>
      <w:proofErr w:type="spellStart"/>
      <w:r w:rsidRPr="00BB3298">
        <w:t>aprīlis</w:t>
      </w:r>
      <w:proofErr w:type="spellEnd"/>
      <w:r w:rsidRPr="00BB3298">
        <w:t xml:space="preserve">) par </w:t>
      </w:r>
      <w:proofErr w:type="spellStart"/>
      <w:r w:rsidRPr="00BB3298">
        <w:t>nozieguma</w:t>
      </w:r>
      <w:proofErr w:type="spellEnd"/>
      <w:r w:rsidRPr="00BB3298">
        <w:t xml:space="preserve"> </w:t>
      </w:r>
      <w:proofErr w:type="spellStart"/>
      <w:r w:rsidRPr="00BB3298">
        <w:t>rīku</w:t>
      </w:r>
      <w:proofErr w:type="spellEnd"/>
      <w:r w:rsidRPr="00BB3298">
        <w:t xml:space="preserve"> un </w:t>
      </w:r>
      <w:proofErr w:type="spellStart"/>
      <w:r w:rsidRPr="00BB3298">
        <w:t>noziedzīgi</w:t>
      </w:r>
      <w:proofErr w:type="spellEnd"/>
      <w:r w:rsidRPr="00BB3298">
        <w:t xml:space="preserve"> </w:t>
      </w:r>
      <w:proofErr w:type="spellStart"/>
      <w:r w:rsidRPr="00BB3298">
        <w:t>iegūtu</w:t>
      </w:r>
      <w:proofErr w:type="spellEnd"/>
      <w:r w:rsidRPr="00BB3298">
        <w:t xml:space="preserve"> </w:t>
      </w:r>
      <w:proofErr w:type="spellStart"/>
      <w:r w:rsidRPr="00BB3298">
        <w:t>līdzekļu</w:t>
      </w:r>
      <w:proofErr w:type="spellEnd"/>
      <w:r w:rsidRPr="00BB3298">
        <w:t xml:space="preserve"> </w:t>
      </w:r>
      <w:proofErr w:type="spellStart"/>
      <w:r w:rsidRPr="00BB3298">
        <w:t>iesaldēšanu</w:t>
      </w:r>
      <w:proofErr w:type="spellEnd"/>
      <w:r w:rsidRPr="00BB3298">
        <w:t xml:space="preserve"> un </w:t>
      </w:r>
      <w:proofErr w:type="spellStart"/>
      <w:r w:rsidRPr="00BB3298">
        <w:t>konfiskāciju</w:t>
      </w:r>
      <w:proofErr w:type="spellEnd"/>
      <w:r w:rsidRPr="00BB3298">
        <w:t xml:space="preserve"> </w:t>
      </w:r>
      <w:proofErr w:type="spellStart"/>
      <w:r w:rsidRPr="00BB3298">
        <w:t>Eiropas</w:t>
      </w:r>
      <w:proofErr w:type="spellEnd"/>
      <w:r w:rsidRPr="00BB3298">
        <w:t xml:space="preserve"> Savienībā </w:t>
      </w:r>
    </w:p>
  </w:footnote>
  <w:footnote w:id="4">
    <w:p w14:paraId="16FA44A0" w14:textId="684BB5F8" w:rsidR="008B3FD4" w:rsidRPr="00A12E6C" w:rsidRDefault="008B3FD4" w:rsidP="005418F9">
      <w:pPr>
        <w:pStyle w:val="Vresteksts"/>
        <w:jc w:val="both"/>
        <w:rPr>
          <w:lang w:val="lv-LV"/>
        </w:rPr>
      </w:pPr>
      <w:r w:rsidRPr="00FC38C2">
        <w:rPr>
          <w:rStyle w:val="Vresatsauce"/>
        </w:rPr>
        <w:footnoteRef/>
      </w:r>
      <w:r w:rsidRPr="00FC38C2">
        <w:t xml:space="preserve"> </w:t>
      </w:r>
      <w:proofErr w:type="spellStart"/>
      <w:r w:rsidRPr="005B5170">
        <w:rPr>
          <w:color w:val="0D0D0D" w:themeColor="text1" w:themeTint="F2"/>
          <w:lang w:eastAsia="lv-LV"/>
        </w:rPr>
        <w:t>Latvijai</w:t>
      </w:r>
      <w:proofErr w:type="spellEnd"/>
      <w:r w:rsidRPr="005B5170">
        <w:rPr>
          <w:color w:val="0D0D0D" w:themeColor="text1" w:themeTint="F2"/>
          <w:lang w:eastAsia="lv-LV"/>
        </w:rPr>
        <w:t xml:space="preserve"> </w:t>
      </w:r>
      <w:proofErr w:type="spellStart"/>
      <w:r w:rsidRPr="005B5170">
        <w:rPr>
          <w:color w:val="0D0D0D" w:themeColor="text1" w:themeTint="F2"/>
          <w:lang w:eastAsia="lv-LV"/>
        </w:rPr>
        <w:t>ir</w:t>
      </w:r>
      <w:proofErr w:type="spellEnd"/>
      <w:r w:rsidRPr="005B5170">
        <w:rPr>
          <w:color w:val="0D0D0D" w:themeColor="text1" w:themeTint="F2"/>
          <w:lang w:eastAsia="lv-LV"/>
        </w:rPr>
        <w:t xml:space="preserve"> </w:t>
      </w:r>
      <w:proofErr w:type="spellStart"/>
      <w:r w:rsidRPr="005B5170">
        <w:rPr>
          <w:color w:val="0D0D0D" w:themeColor="text1" w:themeTint="F2"/>
          <w:lang w:eastAsia="lv-LV"/>
        </w:rPr>
        <w:t>nacionālā</w:t>
      </w:r>
      <w:proofErr w:type="spellEnd"/>
      <w:r w:rsidRPr="005B5170">
        <w:rPr>
          <w:color w:val="0D0D0D" w:themeColor="text1" w:themeTint="F2"/>
          <w:lang w:eastAsia="lv-LV"/>
        </w:rPr>
        <w:t xml:space="preserve"> </w:t>
      </w:r>
      <w:proofErr w:type="spellStart"/>
      <w:r w:rsidRPr="005B5170">
        <w:rPr>
          <w:color w:val="0D0D0D" w:themeColor="text1" w:themeTint="F2"/>
          <w:lang w:eastAsia="lv-LV"/>
        </w:rPr>
        <w:t>pozīcija</w:t>
      </w:r>
      <w:proofErr w:type="spellEnd"/>
      <w:r w:rsidRPr="005B5170">
        <w:rPr>
          <w:color w:val="0D0D0D" w:themeColor="text1" w:themeTint="F2"/>
          <w:lang w:eastAsia="lv-LV"/>
        </w:rPr>
        <w:t xml:space="preserve"> Nr. </w:t>
      </w:r>
      <w:r w:rsidR="00A12E6C">
        <w:rPr>
          <w:color w:val="0D0D0D" w:themeColor="text1" w:themeTint="F2"/>
          <w:lang w:val="lv-LV" w:eastAsia="lv-LV"/>
        </w:rPr>
        <w:t>1</w:t>
      </w:r>
      <w:r w:rsidRPr="005B5170">
        <w:rPr>
          <w:color w:val="0D0D0D" w:themeColor="text1" w:themeTint="F2"/>
          <w:lang w:eastAsia="lv-LV"/>
        </w:rPr>
        <w:t xml:space="preserve"> par </w:t>
      </w:r>
      <w:proofErr w:type="spellStart"/>
      <w:r w:rsidRPr="005B5170">
        <w:rPr>
          <w:color w:val="0D0D0D" w:themeColor="text1" w:themeTint="F2"/>
          <w:lang w:eastAsia="lv-LV"/>
        </w:rPr>
        <w:t>priekšlikumu</w:t>
      </w:r>
      <w:proofErr w:type="spellEnd"/>
      <w:r w:rsidRPr="005B5170">
        <w:rPr>
          <w:color w:val="0D0D0D" w:themeColor="text1" w:themeTint="F2"/>
          <w:lang w:eastAsia="lv-LV"/>
        </w:rPr>
        <w:t xml:space="preserve"> </w:t>
      </w:r>
      <w:proofErr w:type="spellStart"/>
      <w:r w:rsidRPr="005B5170">
        <w:rPr>
          <w:color w:val="0D0D0D" w:themeColor="text1" w:themeTint="F2"/>
          <w:lang w:eastAsia="lv-LV"/>
        </w:rPr>
        <w:t>Eiropas</w:t>
      </w:r>
      <w:proofErr w:type="spellEnd"/>
      <w:r w:rsidRPr="005B5170">
        <w:rPr>
          <w:color w:val="0D0D0D" w:themeColor="text1" w:themeTint="F2"/>
          <w:lang w:eastAsia="lv-LV"/>
        </w:rPr>
        <w:t xml:space="preserve"> </w:t>
      </w:r>
      <w:proofErr w:type="spellStart"/>
      <w:r w:rsidRPr="005B5170">
        <w:rPr>
          <w:color w:val="0D0D0D" w:themeColor="text1" w:themeTint="F2"/>
          <w:lang w:eastAsia="lv-LV"/>
        </w:rPr>
        <w:t>Parlamenta</w:t>
      </w:r>
      <w:proofErr w:type="spellEnd"/>
      <w:r w:rsidRPr="005B5170">
        <w:rPr>
          <w:color w:val="0D0D0D" w:themeColor="text1" w:themeTint="F2"/>
          <w:lang w:eastAsia="lv-LV"/>
        </w:rPr>
        <w:t xml:space="preserve"> un </w:t>
      </w:r>
      <w:proofErr w:type="spellStart"/>
      <w:r w:rsidRPr="005B5170">
        <w:rPr>
          <w:color w:val="0D0D0D" w:themeColor="text1" w:themeTint="F2"/>
          <w:lang w:eastAsia="lv-LV"/>
        </w:rPr>
        <w:t>Padomes</w:t>
      </w:r>
      <w:proofErr w:type="spellEnd"/>
      <w:r w:rsidRPr="005B5170">
        <w:rPr>
          <w:color w:val="0D0D0D" w:themeColor="text1" w:themeTint="F2"/>
          <w:lang w:eastAsia="lv-LV"/>
        </w:rPr>
        <w:t xml:space="preserve"> </w:t>
      </w:r>
      <w:proofErr w:type="spellStart"/>
      <w:r w:rsidRPr="005B5170">
        <w:rPr>
          <w:color w:val="0D0D0D" w:themeColor="text1" w:themeTint="F2"/>
          <w:lang w:eastAsia="lv-LV"/>
        </w:rPr>
        <w:t>direktīvai</w:t>
      </w:r>
      <w:proofErr w:type="spellEnd"/>
      <w:r w:rsidRPr="005B5170">
        <w:rPr>
          <w:color w:val="0D0D0D" w:themeColor="text1" w:themeTint="F2"/>
          <w:lang w:eastAsia="lv-LV"/>
        </w:rPr>
        <w:t xml:space="preserve">, </w:t>
      </w:r>
      <w:proofErr w:type="spellStart"/>
      <w:r w:rsidRPr="005B5170">
        <w:rPr>
          <w:color w:val="0D0D0D" w:themeColor="text1" w:themeTint="F2"/>
          <w:lang w:eastAsia="lv-LV"/>
        </w:rPr>
        <w:t>ar</w:t>
      </w:r>
      <w:proofErr w:type="spellEnd"/>
      <w:r w:rsidRPr="005B5170">
        <w:rPr>
          <w:color w:val="0D0D0D" w:themeColor="text1" w:themeTint="F2"/>
          <w:lang w:eastAsia="lv-LV"/>
        </w:rPr>
        <w:t xml:space="preserve"> ko </w:t>
      </w:r>
      <w:proofErr w:type="spellStart"/>
      <w:r w:rsidRPr="005B5170">
        <w:rPr>
          <w:color w:val="0D0D0D" w:themeColor="text1" w:themeTint="F2"/>
          <w:lang w:eastAsia="lv-LV"/>
        </w:rPr>
        <w:t>paredz</w:t>
      </w:r>
      <w:proofErr w:type="spellEnd"/>
      <w:r w:rsidRPr="005B5170">
        <w:rPr>
          <w:color w:val="0D0D0D" w:themeColor="text1" w:themeTint="F2"/>
          <w:lang w:eastAsia="lv-LV"/>
        </w:rPr>
        <w:t xml:space="preserve"> </w:t>
      </w:r>
      <w:proofErr w:type="spellStart"/>
      <w:r w:rsidRPr="005B5170">
        <w:rPr>
          <w:color w:val="0D0D0D" w:themeColor="text1" w:themeTint="F2"/>
          <w:lang w:eastAsia="lv-LV"/>
        </w:rPr>
        <w:t>noteikumus</w:t>
      </w:r>
      <w:proofErr w:type="spellEnd"/>
      <w:r w:rsidRPr="005B5170">
        <w:rPr>
          <w:color w:val="0D0D0D" w:themeColor="text1" w:themeTint="F2"/>
          <w:lang w:eastAsia="lv-LV"/>
        </w:rPr>
        <w:t xml:space="preserve"> par vides </w:t>
      </w:r>
      <w:proofErr w:type="spellStart"/>
      <w:r w:rsidRPr="005B5170">
        <w:rPr>
          <w:color w:val="0D0D0D" w:themeColor="text1" w:themeTint="F2"/>
          <w:lang w:eastAsia="lv-LV"/>
        </w:rPr>
        <w:t>krimināltiesisko</w:t>
      </w:r>
      <w:proofErr w:type="spellEnd"/>
      <w:r w:rsidRPr="005B5170">
        <w:rPr>
          <w:color w:val="0D0D0D" w:themeColor="text1" w:themeTint="F2"/>
          <w:lang w:eastAsia="lv-LV"/>
        </w:rPr>
        <w:t xml:space="preserve"> </w:t>
      </w:r>
      <w:proofErr w:type="spellStart"/>
      <w:r w:rsidRPr="005B5170">
        <w:rPr>
          <w:color w:val="0D0D0D" w:themeColor="text1" w:themeTint="F2"/>
          <w:lang w:eastAsia="lv-LV"/>
        </w:rPr>
        <w:t>aizsardzību</w:t>
      </w:r>
      <w:proofErr w:type="spellEnd"/>
      <w:r w:rsidRPr="005B5170">
        <w:rPr>
          <w:color w:val="0D0D0D" w:themeColor="text1" w:themeTint="F2"/>
          <w:lang w:eastAsia="lv-LV"/>
        </w:rPr>
        <w:t xml:space="preserve"> un </w:t>
      </w:r>
      <w:proofErr w:type="spellStart"/>
      <w:r w:rsidRPr="005B5170">
        <w:rPr>
          <w:color w:val="0D0D0D" w:themeColor="text1" w:themeTint="F2"/>
          <w:lang w:eastAsia="lv-LV"/>
        </w:rPr>
        <w:t>ar</w:t>
      </w:r>
      <w:proofErr w:type="spellEnd"/>
      <w:r w:rsidRPr="005B5170">
        <w:rPr>
          <w:color w:val="0D0D0D" w:themeColor="text1" w:themeTint="F2"/>
          <w:lang w:eastAsia="lv-LV"/>
        </w:rPr>
        <w:t xml:space="preserve"> ko </w:t>
      </w:r>
      <w:proofErr w:type="spellStart"/>
      <w:r w:rsidRPr="005B5170">
        <w:rPr>
          <w:color w:val="0D0D0D" w:themeColor="text1" w:themeTint="F2"/>
          <w:lang w:eastAsia="lv-LV"/>
        </w:rPr>
        <w:t>aizstāj</w:t>
      </w:r>
      <w:proofErr w:type="spellEnd"/>
      <w:r w:rsidRPr="005B5170">
        <w:rPr>
          <w:color w:val="0D0D0D" w:themeColor="text1" w:themeTint="F2"/>
          <w:lang w:eastAsia="lv-LV"/>
        </w:rPr>
        <w:t xml:space="preserve"> </w:t>
      </w:r>
      <w:proofErr w:type="spellStart"/>
      <w:r w:rsidRPr="005B5170">
        <w:rPr>
          <w:color w:val="0D0D0D" w:themeColor="text1" w:themeTint="F2"/>
          <w:lang w:eastAsia="lv-LV"/>
        </w:rPr>
        <w:t>Direktīvu</w:t>
      </w:r>
      <w:proofErr w:type="spellEnd"/>
      <w:r w:rsidRPr="005B5170">
        <w:rPr>
          <w:color w:val="0D0D0D" w:themeColor="text1" w:themeTint="F2"/>
          <w:lang w:eastAsia="lv-LV"/>
        </w:rPr>
        <w:t xml:space="preserve"> 2008/99/EK</w:t>
      </w:r>
      <w:r w:rsidR="00A12E6C">
        <w:rPr>
          <w:color w:val="0D0D0D" w:themeColor="text1" w:themeTint="F2"/>
          <w:lang w:val="lv-LV" w:eastAsia="lv-LV"/>
        </w:rPr>
        <w:t xml:space="preserve">, </w:t>
      </w:r>
      <w:r w:rsidR="00A12E6C" w:rsidRPr="00A12E6C">
        <w:rPr>
          <w:color w:val="0D0D0D" w:themeColor="text1" w:themeTint="F2"/>
          <w:lang w:val="lv-LV" w:eastAsia="lv-LV"/>
        </w:rPr>
        <w:t>kas apstiprināta 2022.gada 12.aprīļa Ministru kabineta sēdē un 2022.gada 20.aprīļa Saeimas Eiropas lietu komisijā</w:t>
      </w:r>
      <w:r w:rsidR="00C32502">
        <w:rPr>
          <w:color w:val="0D0D0D" w:themeColor="text1" w:themeTint="F2"/>
          <w:lang w:val="lv-LV" w:eastAsia="lv-LV"/>
        </w:rPr>
        <w:t>.</w:t>
      </w:r>
    </w:p>
  </w:footnote>
  <w:footnote w:id="5">
    <w:p w14:paraId="1816DBF2" w14:textId="0B9359CD" w:rsidR="005418F9" w:rsidRPr="005418F9" w:rsidRDefault="005418F9" w:rsidP="005418F9">
      <w:pPr>
        <w:pStyle w:val="Vresteksts"/>
        <w:jc w:val="both"/>
        <w:rPr>
          <w:lang w:val="lv-LV"/>
        </w:rPr>
      </w:pPr>
      <w:r>
        <w:rPr>
          <w:rStyle w:val="Vresatsauce"/>
        </w:rPr>
        <w:footnoteRef/>
      </w:r>
      <w:r>
        <w:t xml:space="preserve"> </w:t>
      </w:r>
      <w:r w:rsidRPr="00167FC3">
        <w:t xml:space="preserve">2008. </w:t>
      </w:r>
      <w:proofErr w:type="spellStart"/>
      <w:r w:rsidRPr="00167FC3">
        <w:t>gada</w:t>
      </w:r>
      <w:proofErr w:type="spellEnd"/>
      <w:r w:rsidRPr="00167FC3">
        <w:t xml:space="preserve"> 19. </w:t>
      </w:r>
      <w:proofErr w:type="spellStart"/>
      <w:r w:rsidRPr="00167FC3">
        <w:t>novembrī</w:t>
      </w:r>
      <w:proofErr w:type="spellEnd"/>
      <w:r w:rsidRPr="00167FC3">
        <w:t xml:space="preserve"> tika </w:t>
      </w:r>
      <w:proofErr w:type="spellStart"/>
      <w:r w:rsidRPr="00167FC3">
        <w:t>pieņemta</w:t>
      </w:r>
      <w:proofErr w:type="spellEnd"/>
      <w:r w:rsidRPr="00167FC3">
        <w:t xml:space="preserve"> </w:t>
      </w:r>
      <w:proofErr w:type="spellStart"/>
      <w:r w:rsidRPr="00167FC3">
        <w:t>Eiropas</w:t>
      </w:r>
      <w:proofErr w:type="spellEnd"/>
      <w:r w:rsidRPr="00167FC3">
        <w:t xml:space="preserve"> </w:t>
      </w:r>
      <w:proofErr w:type="spellStart"/>
      <w:r w:rsidRPr="00167FC3">
        <w:t>Parlamenta</w:t>
      </w:r>
      <w:proofErr w:type="spellEnd"/>
      <w:r w:rsidRPr="00167FC3">
        <w:t xml:space="preserve"> un </w:t>
      </w:r>
      <w:proofErr w:type="spellStart"/>
      <w:r w:rsidRPr="00167FC3">
        <w:t>Padomes</w:t>
      </w:r>
      <w:proofErr w:type="spellEnd"/>
      <w:r w:rsidRPr="00167FC3">
        <w:t xml:space="preserve"> </w:t>
      </w:r>
      <w:proofErr w:type="spellStart"/>
      <w:r w:rsidRPr="00167FC3">
        <w:t>Direktīva</w:t>
      </w:r>
      <w:proofErr w:type="spellEnd"/>
      <w:r w:rsidRPr="00167FC3">
        <w:t xml:space="preserve"> 2008/99/EK par vides </w:t>
      </w:r>
      <w:proofErr w:type="spellStart"/>
      <w:r w:rsidRPr="00167FC3">
        <w:t>krimināltiesisko</w:t>
      </w:r>
      <w:proofErr w:type="spellEnd"/>
      <w:r w:rsidRPr="00167FC3">
        <w:t xml:space="preserve"> </w:t>
      </w:r>
      <w:proofErr w:type="spellStart"/>
      <w:r w:rsidRPr="00167FC3">
        <w:t>aizsardzību</w:t>
      </w:r>
      <w:proofErr w:type="spellEnd"/>
    </w:p>
  </w:footnote>
  <w:footnote w:id="6">
    <w:p w14:paraId="22F40EDC" w14:textId="52BB4E59" w:rsidR="00167FC3" w:rsidRPr="00167FC3" w:rsidRDefault="00167FC3" w:rsidP="005418F9">
      <w:pPr>
        <w:pStyle w:val="Vresteksts"/>
        <w:jc w:val="both"/>
        <w:rPr>
          <w:lang w:val="lv-LV"/>
        </w:rPr>
      </w:pPr>
      <w:r>
        <w:rPr>
          <w:rStyle w:val="Vresatsauce"/>
        </w:rPr>
        <w:footnoteRef/>
      </w:r>
      <w:r>
        <w:t xml:space="preserve"> </w:t>
      </w:r>
      <w:r w:rsidRPr="00167FC3">
        <w:t xml:space="preserve">2008. </w:t>
      </w:r>
      <w:proofErr w:type="spellStart"/>
      <w:r w:rsidRPr="00167FC3">
        <w:t>gada</w:t>
      </w:r>
      <w:proofErr w:type="spellEnd"/>
      <w:r w:rsidRPr="00167FC3">
        <w:t xml:space="preserve"> 19. </w:t>
      </w:r>
      <w:proofErr w:type="spellStart"/>
      <w:r w:rsidRPr="00167FC3">
        <w:t>novembrī</w:t>
      </w:r>
      <w:proofErr w:type="spellEnd"/>
      <w:r w:rsidRPr="00167FC3">
        <w:t xml:space="preserve"> tika </w:t>
      </w:r>
      <w:proofErr w:type="spellStart"/>
      <w:r w:rsidRPr="00167FC3">
        <w:t>pieņemta</w:t>
      </w:r>
      <w:proofErr w:type="spellEnd"/>
      <w:r w:rsidRPr="00167FC3">
        <w:t xml:space="preserve"> </w:t>
      </w:r>
      <w:proofErr w:type="spellStart"/>
      <w:r w:rsidRPr="00167FC3">
        <w:t>Eiropas</w:t>
      </w:r>
      <w:proofErr w:type="spellEnd"/>
      <w:r w:rsidRPr="00167FC3">
        <w:t xml:space="preserve"> </w:t>
      </w:r>
      <w:proofErr w:type="spellStart"/>
      <w:r w:rsidRPr="00167FC3">
        <w:t>Parlamenta</w:t>
      </w:r>
      <w:proofErr w:type="spellEnd"/>
      <w:r w:rsidRPr="00167FC3">
        <w:t xml:space="preserve"> un </w:t>
      </w:r>
      <w:proofErr w:type="spellStart"/>
      <w:r w:rsidRPr="00167FC3">
        <w:t>Padomes</w:t>
      </w:r>
      <w:proofErr w:type="spellEnd"/>
      <w:r w:rsidRPr="00167FC3">
        <w:t xml:space="preserve"> </w:t>
      </w:r>
      <w:proofErr w:type="spellStart"/>
      <w:r w:rsidRPr="00167FC3">
        <w:t>Direktīva</w:t>
      </w:r>
      <w:proofErr w:type="spellEnd"/>
      <w:r w:rsidRPr="00167FC3">
        <w:t xml:space="preserve"> 2008/99/EK par vides </w:t>
      </w:r>
      <w:proofErr w:type="spellStart"/>
      <w:r w:rsidRPr="00167FC3">
        <w:t>krimināltiesisko</w:t>
      </w:r>
      <w:proofErr w:type="spellEnd"/>
      <w:r w:rsidRPr="00167FC3">
        <w:t xml:space="preserve"> </w:t>
      </w:r>
      <w:proofErr w:type="spellStart"/>
      <w:r w:rsidRPr="00167FC3">
        <w:t>aizsardzību</w:t>
      </w:r>
      <w:proofErr w:type="spellEnd"/>
    </w:p>
  </w:footnote>
  <w:footnote w:id="7">
    <w:p w14:paraId="587CF2D6" w14:textId="77777777" w:rsidR="00E16826" w:rsidRPr="00A20CCD" w:rsidRDefault="00E16826" w:rsidP="00E16826">
      <w:pPr>
        <w:pStyle w:val="Vresteksts"/>
      </w:pPr>
      <w:r w:rsidRPr="00A20CCD">
        <w:rPr>
          <w:rStyle w:val="Vresatsauce"/>
        </w:rPr>
        <w:footnoteRef/>
      </w:r>
      <w:r>
        <w:t xml:space="preserve"> </w:t>
      </w:r>
      <w:hyperlink r:id="rId1" w:history="1">
        <w:r w:rsidRPr="00A20CCD">
          <w:rPr>
            <w:rStyle w:val="Hipersaite"/>
            <w:sz w:val="18"/>
            <w:szCs w:val="18"/>
          </w:rPr>
          <w:t>https://ec.europa.eu/info/sites/default/files/law/cross-border_cases/documents/1_1_178479_regul_dig_coop_en.pdf.pdf</w:t>
        </w:r>
      </w:hyperlink>
    </w:p>
  </w:footnote>
  <w:footnote w:id="8">
    <w:p w14:paraId="675D3FA1" w14:textId="55D149F8" w:rsidR="00377520" w:rsidRPr="009615D6" w:rsidRDefault="00377520" w:rsidP="00F7339B">
      <w:pPr>
        <w:spacing w:after="120"/>
        <w:jc w:val="both"/>
      </w:pPr>
      <w:r>
        <w:rPr>
          <w:rStyle w:val="Vresatsauce"/>
        </w:rPr>
        <w:footnoteRef/>
      </w:r>
      <w:r>
        <w:t xml:space="preserve"> </w:t>
      </w:r>
      <w:r w:rsidRPr="004F7C9A">
        <w:rPr>
          <w:rFonts w:eastAsia="Calibri"/>
          <w:sz w:val="20"/>
          <w:szCs w:val="20"/>
        </w:rPr>
        <w:t>Latvijas nostāja par Regulas un Direktīvas priekšlikumiem atspoguļota nacionālajā pozīcijā Nr. 1 par priekšlikumu Eiropas Parlamenta un Padomes regulai</w:t>
      </w:r>
      <w:r w:rsidRPr="004F7C9A">
        <w:rPr>
          <w:sz w:val="20"/>
          <w:szCs w:val="20"/>
        </w:rPr>
        <w:t xml:space="preserve"> par tiesu iestāžu sadarbības </w:t>
      </w:r>
      <w:proofErr w:type="spellStart"/>
      <w:r w:rsidRPr="004F7C9A">
        <w:rPr>
          <w:sz w:val="20"/>
          <w:szCs w:val="20"/>
        </w:rPr>
        <w:t>digitalizāciju</w:t>
      </w:r>
      <w:proofErr w:type="spellEnd"/>
      <w:r w:rsidRPr="004F7C9A">
        <w:rPr>
          <w:sz w:val="20"/>
          <w:szCs w:val="20"/>
        </w:rPr>
        <w:t xml:space="preserve"> un tiesu pieejamību civillietās, </w:t>
      </w:r>
      <w:proofErr w:type="spellStart"/>
      <w:r w:rsidRPr="004F7C9A">
        <w:rPr>
          <w:sz w:val="20"/>
          <w:szCs w:val="20"/>
        </w:rPr>
        <w:t>komerclietās</w:t>
      </w:r>
      <w:proofErr w:type="spellEnd"/>
      <w:r w:rsidRPr="004F7C9A">
        <w:rPr>
          <w:sz w:val="20"/>
          <w:szCs w:val="20"/>
        </w:rPr>
        <w:t xml:space="preserve"> un krimināllietās un par grozījumiem dažādos tiesību aktos tiesu iestāžu sadarbības jomā</w:t>
      </w:r>
      <w:r w:rsidRPr="004F7C9A">
        <w:rPr>
          <w:rFonts w:eastAsia="Calibri"/>
          <w:sz w:val="20"/>
          <w:szCs w:val="20"/>
        </w:rPr>
        <w:t xml:space="preserve"> un par priekšlikumu Eiropas Parlamenta un Padomes direktīvai</w:t>
      </w:r>
      <w:r w:rsidRPr="004F7C9A">
        <w:rPr>
          <w:sz w:val="20"/>
          <w:szCs w:val="20"/>
        </w:rPr>
        <w:t xml:space="preserve">, ar ko groza Padomes direktīvu 2003/8/EK, Padomes pamatlēmumus 2002/465/JHA, 2002/584/JHA, 2003/577/JHA, 2005/214/JHA, 2006/783/JHA, 2008/909/JHA, 2008/947/JHA, 2009/829/JHA un 2009/948/JHA, un Eiropas Parlamenta un Padomes direktīvu 2014/41/ES par Eiropas izmeklēšanas rīkojumu krimināllietās. Pozīcija iesniegta apstiprināšanai </w:t>
      </w:r>
      <w:r w:rsidRPr="004F7C9A">
        <w:rPr>
          <w:rFonts w:eastAsia="Calibri"/>
          <w:sz w:val="20"/>
          <w:szCs w:val="20"/>
        </w:rPr>
        <w:t>Ministru kabineta 2022. gada 6. decembra sēdē.</w:t>
      </w:r>
    </w:p>
  </w:footnote>
  <w:footnote w:id="9">
    <w:p w14:paraId="296FA160" w14:textId="26C3CD0D" w:rsidR="00391822" w:rsidRPr="00D3171E" w:rsidRDefault="00391822" w:rsidP="00D3171E">
      <w:pPr>
        <w:pStyle w:val="Vresteksts"/>
        <w:jc w:val="both"/>
        <w:rPr>
          <w:lang w:val="lv-LV"/>
        </w:rPr>
      </w:pPr>
      <w:r>
        <w:rPr>
          <w:rStyle w:val="Vresatsauce"/>
        </w:rPr>
        <w:footnoteRef/>
      </w:r>
      <w:r>
        <w:t xml:space="preserve"> </w:t>
      </w:r>
      <w:r>
        <w:rPr>
          <w:lang w:val="lv-LV"/>
        </w:rPr>
        <w:t xml:space="preserve">Spēkā pozīcija Nr.1 </w:t>
      </w:r>
      <w:r w:rsidRPr="00391822">
        <w:rPr>
          <w:lang w:val="lv-LV"/>
        </w:rPr>
        <w:t>"Par priekšlikumu Eiropas Parlamenta un Padomes direktīvai par sabiedrības līdzdalībā iesaistījušos personu aizsardzību pret acīmredzami nepamatotu vai ļaunprātīgu tiesvedību ("stratēģisku tiesvedību pret sabiedrības līdzdalību")"</w:t>
      </w:r>
      <w:r>
        <w:rPr>
          <w:lang w:val="lv-LV"/>
        </w:rPr>
        <w:t>, kas apstiprināta 2022. gada 2. novembra MK sēdē.</w:t>
      </w:r>
    </w:p>
  </w:footnote>
  <w:footnote w:id="10">
    <w:p w14:paraId="2D48C69A" w14:textId="77777777" w:rsidR="00AB5B80" w:rsidRPr="006B23F7" w:rsidRDefault="00AB5B80" w:rsidP="00AB5B80">
      <w:pPr>
        <w:pStyle w:val="Vresteksts"/>
        <w:rPr>
          <w:lang w:val="lv-LV"/>
        </w:rPr>
      </w:pPr>
      <w:r>
        <w:rPr>
          <w:rStyle w:val="Vresatsauce"/>
        </w:rPr>
        <w:footnoteRef/>
      </w:r>
      <w:r>
        <w:t xml:space="preserve"> </w:t>
      </w:r>
      <w:proofErr w:type="spellStart"/>
      <w:r w:rsidRPr="006B23F7">
        <w:rPr>
          <w:i/>
          <w:iCs/>
          <w:color w:val="000000"/>
          <w:lang w:val="lv-LV"/>
        </w:rPr>
        <w:t>strategic</w:t>
      </w:r>
      <w:proofErr w:type="spellEnd"/>
      <w:r w:rsidRPr="006B23F7">
        <w:rPr>
          <w:i/>
          <w:iCs/>
          <w:color w:val="000000"/>
          <w:lang w:val="lv-LV"/>
        </w:rPr>
        <w:t xml:space="preserve"> </w:t>
      </w:r>
      <w:proofErr w:type="spellStart"/>
      <w:r w:rsidRPr="006B23F7">
        <w:rPr>
          <w:i/>
          <w:iCs/>
          <w:color w:val="000000"/>
          <w:lang w:val="lv-LV"/>
        </w:rPr>
        <w:t>lawsuits</w:t>
      </w:r>
      <w:proofErr w:type="spellEnd"/>
      <w:r w:rsidRPr="006B23F7">
        <w:rPr>
          <w:i/>
          <w:iCs/>
          <w:color w:val="000000"/>
          <w:lang w:val="lv-LV"/>
        </w:rPr>
        <w:t xml:space="preserve"> </w:t>
      </w:r>
      <w:proofErr w:type="spellStart"/>
      <w:r w:rsidRPr="006B23F7">
        <w:rPr>
          <w:i/>
          <w:iCs/>
          <w:color w:val="000000"/>
          <w:lang w:val="lv-LV"/>
        </w:rPr>
        <w:t>against</w:t>
      </w:r>
      <w:proofErr w:type="spellEnd"/>
      <w:r w:rsidRPr="006B23F7">
        <w:rPr>
          <w:i/>
          <w:iCs/>
          <w:color w:val="000000"/>
          <w:lang w:val="lv-LV"/>
        </w:rPr>
        <w:t xml:space="preserve"> </w:t>
      </w:r>
      <w:proofErr w:type="spellStart"/>
      <w:r w:rsidRPr="006B23F7">
        <w:rPr>
          <w:i/>
          <w:iCs/>
          <w:color w:val="000000"/>
          <w:lang w:val="lv-LV"/>
        </w:rPr>
        <w:t>public</w:t>
      </w:r>
      <w:proofErr w:type="spellEnd"/>
      <w:r w:rsidRPr="006B23F7">
        <w:rPr>
          <w:i/>
          <w:iCs/>
          <w:color w:val="000000"/>
          <w:lang w:val="lv-LV"/>
        </w:rPr>
        <w:t xml:space="preserve"> </w:t>
      </w:r>
      <w:proofErr w:type="spellStart"/>
      <w:r w:rsidRPr="006B23F7">
        <w:rPr>
          <w:i/>
          <w:iCs/>
          <w:color w:val="000000"/>
          <w:lang w:val="lv-LV"/>
        </w:rPr>
        <w:t>participation</w:t>
      </w:r>
      <w:proofErr w:type="spellEnd"/>
    </w:p>
  </w:footnote>
  <w:footnote w:id="11">
    <w:p w14:paraId="5BF7C501" w14:textId="77777777" w:rsidR="00AB5B80" w:rsidRDefault="00AB5B80" w:rsidP="00AB5B80">
      <w:pPr>
        <w:pStyle w:val="Vresteksts"/>
      </w:pPr>
      <w:r w:rsidRPr="006B23F7">
        <w:rPr>
          <w:rStyle w:val="Vresatsauce"/>
        </w:rPr>
        <w:footnoteRef/>
      </w:r>
      <w:r w:rsidRPr="006B23F7">
        <w:t xml:space="preserve"> </w:t>
      </w:r>
      <w:hyperlink r:id="rId2" w:history="1">
        <w:r w:rsidRPr="006B23F7">
          <w:rPr>
            <w:rStyle w:val="Hipersaite"/>
          </w:rPr>
          <w:t>https://eur-lex.europa.eu/legal-content/LV/TXT/?uri=CELEX:52022PC0177</w:t>
        </w:r>
      </w:hyperlink>
      <w:r>
        <w:t xml:space="preserve"> </w:t>
      </w:r>
    </w:p>
  </w:footnote>
  <w:footnote w:id="12">
    <w:p w14:paraId="7CA736FD" w14:textId="76B43B37" w:rsidR="005B5995" w:rsidRPr="00062DC7" w:rsidRDefault="005B5995" w:rsidP="00062DC7">
      <w:pPr>
        <w:pStyle w:val="Vresteksts"/>
        <w:jc w:val="both"/>
        <w:rPr>
          <w:lang w:val="lv-LV"/>
        </w:rPr>
      </w:pPr>
      <w:r>
        <w:rPr>
          <w:rStyle w:val="Vresatsauce"/>
        </w:rPr>
        <w:footnoteRef/>
      </w:r>
      <w:r>
        <w:t xml:space="preserve"> </w:t>
      </w:r>
      <w:r w:rsidR="00062DC7">
        <w:rPr>
          <w:lang w:val="lv-LV"/>
        </w:rPr>
        <w:t>Spēkā Ārlietu ministrijas p</w:t>
      </w:r>
      <w:proofErr w:type="spellStart"/>
      <w:r w:rsidR="00062DC7">
        <w:t>ozīcija</w:t>
      </w:r>
      <w:proofErr w:type="spellEnd"/>
      <w:r w:rsidR="00062DC7">
        <w:t xml:space="preserve"> Nr. 1</w:t>
      </w:r>
      <w:r w:rsidR="00062DC7">
        <w:rPr>
          <w:lang w:val="lv-LV"/>
        </w:rPr>
        <w:t xml:space="preserve"> </w:t>
      </w:r>
      <w:r w:rsidR="00062DC7">
        <w:t xml:space="preserve">par 2022. </w:t>
      </w:r>
      <w:proofErr w:type="spellStart"/>
      <w:r w:rsidR="00062DC7">
        <w:t>gada</w:t>
      </w:r>
      <w:proofErr w:type="spellEnd"/>
      <w:r w:rsidR="00062DC7">
        <w:t xml:space="preserve"> 20.-21. </w:t>
      </w:r>
      <w:proofErr w:type="spellStart"/>
      <w:r w:rsidR="00062DC7">
        <w:t>oktobra</w:t>
      </w:r>
      <w:proofErr w:type="spellEnd"/>
      <w:r w:rsidR="00062DC7">
        <w:t xml:space="preserve"> </w:t>
      </w:r>
      <w:proofErr w:type="spellStart"/>
      <w:r w:rsidR="00062DC7">
        <w:t>Eiropadomē</w:t>
      </w:r>
      <w:proofErr w:type="spellEnd"/>
      <w:r w:rsidR="00062DC7">
        <w:t xml:space="preserve"> </w:t>
      </w:r>
      <w:proofErr w:type="spellStart"/>
      <w:r w:rsidR="00062DC7">
        <w:t>izskatāmajiem</w:t>
      </w:r>
      <w:proofErr w:type="spellEnd"/>
      <w:r w:rsidR="00062DC7">
        <w:rPr>
          <w:lang w:val="lv-LV"/>
        </w:rPr>
        <w:t xml:space="preserve"> </w:t>
      </w:r>
      <w:proofErr w:type="spellStart"/>
      <w:r w:rsidR="00062DC7">
        <w:t>jautājumiem</w:t>
      </w:r>
      <w:proofErr w:type="spellEnd"/>
      <w:r w:rsidR="00062DC7">
        <w:rPr>
          <w:lang w:val="lv-LV"/>
        </w:rPr>
        <w:t>, kas apstiprināta 2022. gada 18.oktobra MK sēdē.</w:t>
      </w:r>
    </w:p>
  </w:footnote>
  <w:footnote w:id="13">
    <w:p w14:paraId="5F4D1ADF" w14:textId="44EB475C" w:rsidR="005B5995" w:rsidRPr="005F643F" w:rsidRDefault="005B5995" w:rsidP="00062DC7">
      <w:pPr>
        <w:pStyle w:val="Vresteksts"/>
        <w:jc w:val="both"/>
        <w:rPr>
          <w:lang w:val="lv-LV"/>
        </w:rPr>
      </w:pPr>
      <w:r>
        <w:rPr>
          <w:rStyle w:val="Vresatsauce"/>
        </w:rPr>
        <w:footnoteRef/>
      </w:r>
      <w:r>
        <w:t xml:space="preserve"> </w:t>
      </w:r>
      <w:r w:rsidR="005F643F" w:rsidRPr="005F643F">
        <w:t xml:space="preserve">“Latvijas </w:t>
      </w:r>
      <w:proofErr w:type="spellStart"/>
      <w:r w:rsidR="005F643F" w:rsidRPr="005F643F">
        <w:t>kiberdrošības</w:t>
      </w:r>
      <w:proofErr w:type="spellEnd"/>
      <w:r w:rsidR="005F643F" w:rsidRPr="005F643F">
        <w:t xml:space="preserve"> </w:t>
      </w:r>
      <w:proofErr w:type="spellStart"/>
      <w:r w:rsidR="005F643F" w:rsidRPr="005F643F">
        <w:t>stratēģija</w:t>
      </w:r>
      <w:proofErr w:type="spellEnd"/>
      <w:r w:rsidR="005F643F" w:rsidRPr="005F643F">
        <w:t xml:space="preserve"> 2019.-2022. </w:t>
      </w:r>
      <w:proofErr w:type="spellStart"/>
      <w:r w:rsidR="005F643F" w:rsidRPr="005F643F">
        <w:t>gadam</w:t>
      </w:r>
      <w:proofErr w:type="spellEnd"/>
      <w:r w:rsidR="005F643F" w:rsidRPr="005F643F">
        <w:t>”</w:t>
      </w:r>
      <w:r w:rsidR="005F643F">
        <w:rPr>
          <w:lang w:val="lv-LV"/>
        </w:rPr>
        <w:t>, kas apstiprināta</w:t>
      </w:r>
      <w:r w:rsidR="005F643F" w:rsidRPr="005F643F">
        <w:t xml:space="preserve"> </w:t>
      </w:r>
      <w:r w:rsidR="005F643F">
        <w:rPr>
          <w:lang w:val="lv-LV"/>
        </w:rPr>
        <w:t xml:space="preserve">2019.gada 17.septembra </w:t>
      </w:r>
      <w:r w:rsidR="005F643F" w:rsidRPr="005F643F">
        <w:t xml:space="preserve">MK </w:t>
      </w:r>
      <w:proofErr w:type="spellStart"/>
      <w:r w:rsidR="005F643F" w:rsidRPr="005F643F">
        <w:t>sēdē</w:t>
      </w:r>
      <w:proofErr w:type="spellEnd"/>
      <w:r w:rsidR="005F643F">
        <w:rPr>
          <w:lang w:val="lv-LV"/>
        </w:rPr>
        <w:t>.</w:t>
      </w:r>
    </w:p>
  </w:footnote>
  <w:footnote w:id="14">
    <w:p w14:paraId="1F129801" w14:textId="77777777" w:rsidR="005C743A" w:rsidRPr="00940A23" w:rsidRDefault="005C743A" w:rsidP="005C743A">
      <w:pPr>
        <w:pStyle w:val="Vresteksts"/>
        <w:jc w:val="both"/>
        <w:rPr>
          <w:lang w:val="lv-LV"/>
        </w:rPr>
      </w:pPr>
      <w:r w:rsidRPr="00F7339B">
        <w:rPr>
          <w:rStyle w:val="Vresatsauce"/>
        </w:rPr>
        <w:footnoteRef/>
      </w:r>
      <w:r w:rsidRPr="00F7339B">
        <w:t xml:space="preserve"> </w:t>
      </w:r>
      <w:r w:rsidRPr="00F7339B">
        <w:rPr>
          <w:lang w:val="lv-LV"/>
        </w:rPr>
        <w:t xml:space="preserve">Ārlietu ministrijas kompetences jautājums; </w:t>
      </w:r>
      <w:proofErr w:type="spellStart"/>
      <w:r w:rsidRPr="00940A23">
        <w:t>Latvijai</w:t>
      </w:r>
      <w:proofErr w:type="spellEnd"/>
      <w:r w:rsidRPr="00940A23">
        <w:t xml:space="preserve"> </w:t>
      </w:r>
      <w:proofErr w:type="spellStart"/>
      <w:r w:rsidRPr="00940A23">
        <w:t>ir</w:t>
      </w:r>
      <w:proofErr w:type="spellEnd"/>
      <w:r w:rsidRPr="00940A23">
        <w:t xml:space="preserve"> </w:t>
      </w:r>
      <w:r w:rsidRPr="00940A23">
        <w:rPr>
          <w:lang w:val="lv-LV"/>
        </w:rPr>
        <w:t xml:space="preserve">izstrādāta </w:t>
      </w:r>
      <w:proofErr w:type="spellStart"/>
      <w:r w:rsidRPr="00940A23">
        <w:t>nacionālā</w:t>
      </w:r>
      <w:proofErr w:type="spellEnd"/>
      <w:r w:rsidRPr="00940A23">
        <w:t xml:space="preserve"> </w:t>
      </w:r>
      <w:proofErr w:type="spellStart"/>
      <w:r w:rsidRPr="00940A23">
        <w:t>pozīcija</w:t>
      </w:r>
      <w:proofErr w:type="spellEnd"/>
      <w:r w:rsidRPr="00940A23">
        <w:t xml:space="preserve"> Nr. 2 par </w:t>
      </w:r>
      <w:r w:rsidRPr="00940A23">
        <w:rPr>
          <w:lang w:val="lv-LV"/>
        </w:rPr>
        <w:t>turpmāko rīcību attiecībā uz Eiropas Savienības pievienošanos Eiropas Cilvēka tiesību un pamatbrīvību aizsardzības konvencijai, kas plānota apstiprināt 2022.gada 6.decembra Ministru kabineta sēdē un 2022.gada 7.decembra Saeimas Eiropas lietu komisijā.</w:t>
      </w:r>
    </w:p>
  </w:footnote>
  <w:footnote w:id="15">
    <w:p w14:paraId="275E277F" w14:textId="77777777" w:rsidR="005C743A" w:rsidRDefault="005C743A" w:rsidP="005C743A">
      <w:pPr>
        <w:pStyle w:val="Vresteksts"/>
        <w:rPr>
          <w:lang w:val="lv-LV"/>
        </w:rPr>
      </w:pPr>
      <w:r w:rsidRPr="00940A23">
        <w:rPr>
          <w:rStyle w:val="Vresatsauce"/>
        </w:rPr>
        <w:footnoteRef/>
      </w:r>
      <w:r w:rsidRPr="00940A23">
        <w:t xml:space="preserve"> </w:t>
      </w:r>
      <w:proofErr w:type="spellStart"/>
      <w:r w:rsidRPr="00940A23">
        <w:rPr>
          <w:color w:val="0D0D0D" w:themeColor="text1" w:themeTint="F2"/>
        </w:rPr>
        <w:t>Iepriek</w:t>
      </w:r>
      <w:r w:rsidRPr="00940A23">
        <w:rPr>
          <w:color w:val="0D0D0D" w:themeColor="text1" w:themeTint="F2"/>
          <w:lang w:val="lv-LV"/>
        </w:rPr>
        <w:t>š</w:t>
      </w:r>
      <w:proofErr w:type="spellEnd"/>
      <w:r w:rsidRPr="00940A23">
        <w:rPr>
          <w:color w:val="0D0D0D" w:themeColor="text1" w:themeTint="F2"/>
          <w:lang w:val="lv-LV"/>
        </w:rPr>
        <w:t xml:space="preserve"> “47+1”, kas </w:t>
      </w:r>
      <w:proofErr w:type="spellStart"/>
      <w:r w:rsidRPr="00940A23">
        <w:rPr>
          <w:color w:val="0D0D0D" w:themeColor="text1" w:themeTint="F2"/>
        </w:rPr>
        <w:t>pārdēvēta</w:t>
      </w:r>
      <w:proofErr w:type="spellEnd"/>
      <w:r w:rsidRPr="00940A23">
        <w:rPr>
          <w:color w:val="0D0D0D" w:themeColor="text1" w:themeTint="F2"/>
        </w:rPr>
        <w:t xml:space="preserve"> </w:t>
      </w:r>
      <w:proofErr w:type="spellStart"/>
      <w:r w:rsidRPr="00940A23">
        <w:rPr>
          <w:color w:val="0D0D0D" w:themeColor="text1" w:themeTint="F2"/>
        </w:rPr>
        <w:t>pēc</w:t>
      </w:r>
      <w:proofErr w:type="spellEnd"/>
      <w:r w:rsidRPr="00940A23">
        <w:rPr>
          <w:color w:val="0D0D0D" w:themeColor="text1" w:themeTint="F2"/>
        </w:rPr>
        <w:t xml:space="preserve"> </w:t>
      </w:r>
      <w:proofErr w:type="spellStart"/>
      <w:r w:rsidRPr="00940A23">
        <w:rPr>
          <w:color w:val="0D0D0D" w:themeColor="text1" w:themeTint="F2"/>
        </w:rPr>
        <w:t>Krievijas</w:t>
      </w:r>
      <w:proofErr w:type="spellEnd"/>
      <w:r w:rsidRPr="00940A23">
        <w:rPr>
          <w:color w:val="0D0D0D" w:themeColor="text1" w:themeTint="F2"/>
        </w:rPr>
        <w:t xml:space="preserve"> </w:t>
      </w:r>
      <w:proofErr w:type="spellStart"/>
      <w:r w:rsidRPr="00940A23">
        <w:rPr>
          <w:color w:val="0D0D0D" w:themeColor="text1" w:themeTint="F2"/>
        </w:rPr>
        <w:t>Federācijas</w:t>
      </w:r>
      <w:proofErr w:type="spellEnd"/>
      <w:r w:rsidRPr="00940A23">
        <w:rPr>
          <w:color w:val="0D0D0D" w:themeColor="text1" w:themeTint="F2"/>
        </w:rPr>
        <w:t xml:space="preserve"> </w:t>
      </w:r>
      <w:proofErr w:type="spellStart"/>
      <w:r w:rsidRPr="00940A23">
        <w:rPr>
          <w:color w:val="0D0D0D" w:themeColor="text1" w:themeTint="F2"/>
        </w:rPr>
        <w:t>izslēgšanas</w:t>
      </w:r>
      <w:proofErr w:type="spellEnd"/>
      <w:r w:rsidRPr="00940A23">
        <w:rPr>
          <w:color w:val="0D0D0D" w:themeColor="text1" w:themeTint="F2"/>
        </w:rPr>
        <w:t xml:space="preserve"> no EP.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BA8A" w14:textId="7CC8731B" w:rsidR="00D37C6E" w:rsidRDefault="00D37C6E">
    <w:pPr>
      <w:pStyle w:val="Galvene"/>
      <w:jc w:val="center"/>
    </w:pPr>
    <w:r>
      <w:fldChar w:fldCharType="begin"/>
    </w:r>
    <w:r>
      <w:instrText xml:space="preserve"> PAGE   \* MERGEFORMAT </w:instrText>
    </w:r>
    <w:r>
      <w:fldChar w:fldCharType="separate"/>
    </w:r>
    <w:r w:rsidR="00220F0D">
      <w:rPr>
        <w:noProof/>
      </w:rPr>
      <w:t>4</w:t>
    </w:r>
    <w:r>
      <w:fldChar w:fldCharType="end"/>
    </w:r>
  </w:p>
  <w:p w14:paraId="1E01060B" w14:textId="77777777" w:rsidR="00D37C6E" w:rsidRDefault="00D37C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0A15"/>
    <w:multiLevelType w:val="hybridMultilevel"/>
    <w:tmpl w:val="05F4A4F0"/>
    <w:lvl w:ilvl="0" w:tplc="FFFFFFFF">
      <w:start w:val="1"/>
      <w:numFmt w:val="decimal"/>
      <w:lvlText w:val="%1."/>
      <w:lvlJc w:val="left"/>
      <w:pPr>
        <w:ind w:left="786"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95604"/>
    <w:multiLevelType w:val="multilevel"/>
    <w:tmpl w:val="8646B160"/>
    <w:name w:val="Points"/>
    <w:lvl w:ilvl="0">
      <w:start w:val="1"/>
      <w:numFmt w:val="lowerLetter"/>
      <w:pStyle w:val="Point123"/>
      <w:lvlText w:val="%1)"/>
      <w:lvlJc w:val="left"/>
      <w:pPr>
        <w:tabs>
          <w:tab w:val="num" w:pos="1134"/>
        </w:tabs>
        <w:ind w:left="1134" w:hanging="567"/>
      </w:pPr>
      <w:rPr>
        <w:rFonts w:ascii="Times New Roman" w:eastAsiaTheme="minorHAnsi" w:hAnsi="Times New Roman" w:cs="Times New Roman"/>
      </w:rPr>
    </w:lvl>
    <w:lvl w:ilvl="1">
      <w:start w:val="1"/>
      <w:numFmt w:val="lowerLetter"/>
      <w:pStyle w:val="Pointabc"/>
      <w:lvlText w:val="%2)"/>
      <w:lvlJc w:val="left"/>
      <w:pPr>
        <w:tabs>
          <w:tab w:val="num" w:pos="1134"/>
        </w:tabs>
        <w:ind w:left="1134" w:hanging="567"/>
      </w:pPr>
    </w:lvl>
    <w:lvl w:ilvl="2">
      <w:start w:val="1"/>
      <w:numFmt w:val="decimal"/>
      <w:pStyle w:val="Point1231"/>
      <w:lvlText w:val="%3."/>
      <w:lvlJc w:val="left"/>
      <w:pPr>
        <w:tabs>
          <w:tab w:val="num" w:pos="1701"/>
        </w:tabs>
        <w:ind w:left="1701"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2268"/>
        </w:tabs>
        <w:ind w:left="2268" w:hanging="567"/>
      </w:pPr>
    </w:lvl>
    <w:lvl w:ilvl="5">
      <w:start w:val="1"/>
      <w:numFmt w:val="lowerLetter"/>
      <w:pStyle w:val="Pointabc2"/>
      <w:lvlText w:val="%6)"/>
      <w:lvlJc w:val="left"/>
      <w:pPr>
        <w:tabs>
          <w:tab w:val="num" w:pos="2268"/>
        </w:tabs>
        <w:ind w:left="2268" w:hanging="567"/>
      </w:pPr>
    </w:lvl>
    <w:lvl w:ilvl="6">
      <w:start w:val="1"/>
      <w:numFmt w:val="decimal"/>
      <w:pStyle w:val="Point1233"/>
      <w:lvlText w:val="%7."/>
      <w:lvlJc w:val="left"/>
      <w:pPr>
        <w:tabs>
          <w:tab w:val="num" w:pos="2835"/>
        </w:tabs>
        <w:ind w:left="2835" w:hanging="567"/>
      </w:pPr>
    </w:lvl>
    <w:lvl w:ilvl="7">
      <w:start w:val="1"/>
      <w:numFmt w:val="lowerLetter"/>
      <w:pStyle w:val="Pointabc3"/>
      <w:lvlText w:val="%8)"/>
      <w:lvlJc w:val="left"/>
      <w:pPr>
        <w:tabs>
          <w:tab w:val="num" w:pos="2835"/>
        </w:tabs>
        <w:ind w:left="2835" w:hanging="567"/>
      </w:pPr>
    </w:lvl>
    <w:lvl w:ilvl="8">
      <w:start w:val="1"/>
      <w:numFmt w:val="lowerLetter"/>
      <w:pStyle w:val="Pointabc4"/>
      <w:lvlText w:val="%9)"/>
      <w:lvlJc w:val="left"/>
      <w:pPr>
        <w:tabs>
          <w:tab w:val="num" w:pos="3402"/>
        </w:tabs>
        <w:ind w:left="3402" w:hanging="567"/>
      </w:pPr>
    </w:lvl>
  </w:abstractNum>
  <w:abstractNum w:abstractNumId="2"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3" w15:restartNumberingAfterBreak="0">
    <w:nsid w:val="1D7F3B06"/>
    <w:multiLevelType w:val="hybridMultilevel"/>
    <w:tmpl w:val="881C153A"/>
    <w:lvl w:ilvl="0" w:tplc="6F32457A">
      <w:start w:val="1"/>
      <w:numFmt w:val="decimal"/>
      <w:lvlText w:val="%1."/>
      <w:lvlJc w:val="left"/>
      <w:pPr>
        <w:ind w:left="502"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644CE"/>
    <w:multiLevelType w:val="hybridMultilevel"/>
    <w:tmpl w:val="6002C3D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F71FB9"/>
    <w:multiLevelType w:val="hybridMultilevel"/>
    <w:tmpl w:val="85E2D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064731"/>
    <w:multiLevelType w:val="hybridMultilevel"/>
    <w:tmpl w:val="84341D9A"/>
    <w:lvl w:ilvl="0" w:tplc="158AAD00">
      <w:start w:val="1"/>
      <w:numFmt w:val="decimal"/>
      <w:lvlText w:val="%1."/>
      <w:lvlJc w:val="left"/>
      <w:pPr>
        <w:ind w:left="750" w:hanging="390"/>
      </w:pPr>
      <w:rPr>
        <w:rFonts w:hint="default"/>
        <w:b/>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7874D6"/>
    <w:multiLevelType w:val="hybridMultilevel"/>
    <w:tmpl w:val="9F1803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FEB6CCE"/>
    <w:multiLevelType w:val="hybridMultilevel"/>
    <w:tmpl w:val="97D2E0E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F26CD1"/>
    <w:multiLevelType w:val="hybridMultilevel"/>
    <w:tmpl w:val="DDEE95F0"/>
    <w:lvl w:ilvl="0" w:tplc="6F32457A">
      <w:start w:val="1"/>
      <w:numFmt w:val="decimal"/>
      <w:lvlText w:val="%1."/>
      <w:lvlJc w:val="left"/>
      <w:pPr>
        <w:ind w:left="786"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2264AE"/>
    <w:multiLevelType w:val="hybridMultilevel"/>
    <w:tmpl w:val="7BAE3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62563EDF"/>
    <w:multiLevelType w:val="hybridMultilevel"/>
    <w:tmpl w:val="3FE6CAC2"/>
    <w:lvl w:ilvl="0" w:tplc="FFFFFFFF">
      <w:start w:val="1"/>
      <w:numFmt w:val="decimal"/>
      <w:lvlText w:val="%1."/>
      <w:lvlJc w:val="left"/>
      <w:pPr>
        <w:ind w:left="786" w:hanging="360"/>
      </w:pPr>
      <w:rPr>
        <w:rFonts w:hint="default"/>
        <w:b/>
        <w:i w:val="0"/>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3" w15:restartNumberingAfterBreak="0">
    <w:nsid w:val="65A83833"/>
    <w:multiLevelType w:val="hybridMultilevel"/>
    <w:tmpl w:val="AEB6FB38"/>
    <w:lvl w:ilvl="0" w:tplc="40DEE8DC">
      <w:start w:val="1"/>
      <w:numFmt w:val="decimal"/>
      <w:lvlText w:val="%1."/>
      <w:lvlJc w:val="left"/>
      <w:pPr>
        <w:ind w:left="1080" w:hanging="360"/>
      </w:pPr>
      <w:rPr>
        <w:rFonts w:eastAsia="Times New Roman"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AEA6878"/>
    <w:multiLevelType w:val="hybridMultilevel"/>
    <w:tmpl w:val="84D6A098"/>
    <w:lvl w:ilvl="0" w:tplc="2270AE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4E642F"/>
    <w:multiLevelType w:val="hybridMultilevel"/>
    <w:tmpl w:val="AF08351A"/>
    <w:lvl w:ilvl="0" w:tplc="6F32457A">
      <w:start w:val="1"/>
      <w:numFmt w:val="decimal"/>
      <w:lvlText w:val="%1."/>
      <w:lvlJc w:val="left"/>
      <w:pPr>
        <w:ind w:left="786" w:hanging="360"/>
      </w:pPr>
      <w:rPr>
        <w:rFonts w:hint="default"/>
        <w:b/>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748979C8"/>
    <w:multiLevelType w:val="hybridMultilevel"/>
    <w:tmpl w:val="A0DE1610"/>
    <w:lvl w:ilvl="0" w:tplc="6F32457A">
      <w:start w:val="1"/>
      <w:numFmt w:val="decimal"/>
      <w:lvlText w:val="%1."/>
      <w:lvlJc w:val="left"/>
      <w:pPr>
        <w:ind w:left="502" w:hanging="360"/>
      </w:pPr>
      <w:rPr>
        <w:rFonts w:hint="default"/>
        <w:b/>
        <w:i w:val="0"/>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7C9D70B0"/>
    <w:multiLevelType w:val="hybridMultilevel"/>
    <w:tmpl w:val="C01209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4177557">
    <w:abstractNumId w:val="11"/>
  </w:num>
  <w:num w:numId="2" w16cid:durableId="1747537168">
    <w:abstractNumId w:val="16"/>
  </w:num>
  <w:num w:numId="3" w16cid:durableId="2129817009">
    <w:abstractNumId w:val="13"/>
  </w:num>
  <w:num w:numId="4" w16cid:durableId="1584216137">
    <w:abstractNumId w:val="14"/>
  </w:num>
  <w:num w:numId="5" w16cid:durableId="13145293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0092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4910157">
    <w:abstractNumId w:val="1"/>
  </w:num>
  <w:num w:numId="8" w16cid:durableId="619650914">
    <w:abstractNumId w:val="8"/>
  </w:num>
  <w:num w:numId="9" w16cid:durableId="961887958">
    <w:abstractNumId w:val="7"/>
  </w:num>
  <w:num w:numId="10" w16cid:durableId="1855074200">
    <w:abstractNumId w:val="5"/>
  </w:num>
  <w:num w:numId="11" w16cid:durableId="1236933110">
    <w:abstractNumId w:val="3"/>
  </w:num>
  <w:num w:numId="12" w16cid:durableId="996493914">
    <w:abstractNumId w:val="15"/>
  </w:num>
  <w:num w:numId="13" w16cid:durableId="2034913388">
    <w:abstractNumId w:val="12"/>
  </w:num>
  <w:num w:numId="14" w16cid:durableId="86393553">
    <w:abstractNumId w:val="0"/>
  </w:num>
  <w:num w:numId="15" w16cid:durableId="643508964">
    <w:abstractNumId w:val="9"/>
  </w:num>
  <w:num w:numId="16" w16cid:durableId="494342334">
    <w:abstractNumId w:val="6"/>
  </w:num>
  <w:num w:numId="17" w16cid:durableId="1265722773">
    <w:abstractNumId w:val="10"/>
  </w:num>
  <w:num w:numId="18" w16cid:durableId="1159688216">
    <w:abstractNumId w:val="4"/>
  </w:num>
  <w:num w:numId="19" w16cid:durableId="2134008617">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15C5"/>
    <w:rsid w:val="00001678"/>
    <w:rsid w:val="000018E9"/>
    <w:rsid w:val="00001B3E"/>
    <w:rsid w:val="00001BBD"/>
    <w:rsid w:val="00001C4B"/>
    <w:rsid w:val="00001D29"/>
    <w:rsid w:val="00002556"/>
    <w:rsid w:val="00002CAF"/>
    <w:rsid w:val="00004A5B"/>
    <w:rsid w:val="00004F40"/>
    <w:rsid w:val="000065E0"/>
    <w:rsid w:val="00007616"/>
    <w:rsid w:val="00010695"/>
    <w:rsid w:val="00010754"/>
    <w:rsid w:val="00011175"/>
    <w:rsid w:val="000120FA"/>
    <w:rsid w:val="000126AE"/>
    <w:rsid w:val="0001297D"/>
    <w:rsid w:val="000136EC"/>
    <w:rsid w:val="0001381E"/>
    <w:rsid w:val="00015758"/>
    <w:rsid w:val="00015DF6"/>
    <w:rsid w:val="00016ECE"/>
    <w:rsid w:val="0001743E"/>
    <w:rsid w:val="00017737"/>
    <w:rsid w:val="00017DED"/>
    <w:rsid w:val="00017F39"/>
    <w:rsid w:val="00020926"/>
    <w:rsid w:val="00021F10"/>
    <w:rsid w:val="00021FA2"/>
    <w:rsid w:val="00023F8C"/>
    <w:rsid w:val="00024EB2"/>
    <w:rsid w:val="00025B8C"/>
    <w:rsid w:val="0002649F"/>
    <w:rsid w:val="00026DFC"/>
    <w:rsid w:val="0002745D"/>
    <w:rsid w:val="00030C4F"/>
    <w:rsid w:val="00031041"/>
    <w:rsid w:val="000310CF"/>
    <w:rsid w:val="00031902"/>
    <w:rsid w:val="00031913"/>
    <w:rsid w:val="0003248D"/>
    <w:rsid w:val="00032518"/>
    <w:rsid w:val="000330CD"/>
    <w:rsid w:val="0003328F"/>
    <w:rsid w:val="00033DB3"/>
    <w:rsid w:val="000341C4"/>
    <w:rsid w:val="000344F8"/>
    <w:rsid w:val="0003536F"/>
    <w:rsid w:val="00035B68"/>
    <w:rsid w:val="00035EEB"/>
    <w:rsid w:val="00036143"/>
    <w:rsid w:val="00036476"/>
    <w:rsid w:val="00037A29"/>
    <w:rsid w:val="00037DBA"/>
    <w:rsid w:val="00040A43"/>
    <w:rsid w:val="000411C3"/>
    <w:rsid w:val="000413E5"/>
    <w:rsid w:val="0004174C"/>
    <w:rsid w:val="00041FA3"/>
    <w:rsid w:val="000424D4"/>
    <w:rsid w:val="00042726"/>
    <w:rsid w:val="00042E14"/>
    <w:rsid w:val="00046D03"/>
    <w:rsid w:val="00047470"/>
    <w:rsid w:val="000500DC"/>
    <w:rsid w:val="00050222"/>
    <w:rsid w:val="000509EC"/>
    <w:rsid w:val="0005144A"/>
    <w:rsid w:val="00052435"/>
    <w:rsid w:val="00054B84"/>
    <w:rsid w:val="00055757"/>
    <w:rsid w:val="000569E7"/>
    <w:rsid w:val="0005709D"/>
    <w:rsid w:val="0005713E"/>
    <w:rsid w:val="00057DDC"/>
    <w:rsid w:val="000600A3"/>
    <w:rsid w:val="00060423"/>
    <w:rsid w:val="00060BF6"/>
    <w:rsid w:val="00061267"/>
    <w:rsid w:val="00062DC7"/>
    <w:rsid w:val="00064500"/>
    <w:rsid w:val="00064AAC"/>
    <w:rsid w:val="00065FC0"/>
    <w:rsid w:val="00066431"/>
    <w:rsid w:val="00066F49"/>
    <w:rsid w:val="00067496"/>
    <w:rsid w:val="0007032D"/>
    <w:rsid w:val="00070AE3"/>
    <w:rsid w:val="00070C36"/>
    <w:rsid w:val="000714D1"/>
    <w:rsid w:val="000718FC"/>
    <w:rsid w:val="00071E20"/>
    <w:rsid w:val="0007232A"/>
    <w:rsid w:val="0007321B"/>
    <w:rsid w:val="000738E5"/>
    <w:rsid w:val="00074214"/>
    <w:rsid w:val="00074716"/>
    <w:rsid w:val="00075D5B"/>
    <w:rsid w:val="000766C9"/>
    <w:rsid w:val="00076CA5"/>
    <w:rsid w:val="0007736B"/>
    <w:rsid w:val="00080A94"/>
    <w:rsid w:val="000818AE"/>
    <w:rsid w:val="00082EA1"/>
    <w:rsid w:val="0008352A"/>
    <w:rsid w:val="0008414D"/>
    <w:rsid w:val="00084BCC"/>
    <w:rsid w:val="0008500F"/>
    <w:rsid w:val="00085382"/>
    <w:rsid w:val="000857A8"/>
    <w:rsid w:val="0008583F"/>
    <w:rsid w:val="00085AC2"/>
    <w:rsid w:val="000861D0"/>
    <w:rsid w:val="0008626B"/>
    <w:rsid w:val="00086800"/>
    <w:rsid w:val="00086F78"/>
    <w:rsid w:val="000870E8"/>
    <w:rsid w:val="0008710C"/>
    <w:rsid w:val="0008736B"/>
    <w:rsid w:val="00087450"/>
    <w:rsid w:val="00087709"/>
    <w:rsid w:val="00090634"/>
    <w:rsid w:val="000908F5"/>
    <w:rsid w:val="00090990"/>
    <w:rsid w:val="00090E9D"/>
    <w:rsid w:val="00091570"/>
    <w:rsid w:val="00092D19"/>
    <w:rsid w:val="000936AD"/>
    <w:rsid w:val="00093B78"/>
    <w:rsid w:val="00094E08"/>
    <w:rsid w:val="00095AFD"/>
    <w:rsid w:val="00096118"/>
    <w:rsid w:val="00096EB4"/>
    <w:rsid w:val="0009712E"/>
    <w:rsid w:val="00097C56"/>
    <w:rsid w:val="000A005B"/>
    <w:rsid w:val="000A07E3"/>
    <w:rsid w:val="000A0E80"/>
    <w:rsid w:val="000A3B37"/>
    <w:rsid w:val="000A4707"/>
    <w:rsid w:val="000A51A0"/>
    <w:rsid w:val="000A685A"/>
    <w:rsid w:val="000A6BD4"/>
    <w:rsid w:val="000A7B2C"/>
    <w:rsid w:val="000A7E3C"/>
    <w:rsid w:val="000B0B17"/>
    <w:rsid w:val="000B19A6"/>
    <w:rsid w:val="000B2F8E"/>
    <w:rsid w:val="000B32DA"/>
    <w:rsid w:val="000B3AED"/>
    <w:rsid w:val="000B4DCB"/>
    <w:rsid w:val="000B5E76"/>
    <w:rsid w:val="000B7A4B"/>
    <w:rsid w:val="000B7D01"/>
    <w:rsid w:val="000C0243"/>
    <w:rsid w:val="000C0DD9"/>
    <w:rsid w:val="000C1439"/>
    <w:rsid w:val="000C1BEC"/>
    <w:rsid w:val="000C2029"/>
    <w:rsid w:val="000C3F07"/>
    <w:rsid w:val="000C3FB3"/>
    <w:rsid w:val="000C4F0A"/>
    <w:rsid w:val="000C52FB"/>
    <w:rsid w:val="000C71F4"/>
    <w:rsid w:val="000D0A7C"/>
    <w:rsid w:val="000D229C"/>
    <w:rsid w:val="000D22A9"/>
    <w:rsid w:val="000D2C40"/>
    <w:rsid w:val="000D4742"/>
    <w:rsid w:val="000D48A7"/>
    <w:rsid w:val="000D4AB4"/>
    <w:rsid w:val="000D4AEE"/>
    <w:rsid w:val="000D4CEA"/>
    <w:rsid w:val="000D5244"/>
    <w:rsid w:val="000D79EF"/>
    <w:rsid w:val="000E04B8"/>
    <w:rsid w:val="000E06A3"/>
    <w:rsid w:val="000E084B"/>
    <w:rsid w:val="000E1D49"/>
    <w:rsid w:val="000E215E"/>
    <w:rsid w:val="000E22C9"/>
    <w:rsid w:val="000E33C0"/>
    <w:rsid w:val="000E34EC"/>
    <w:rsid w:val="000E44A0"/>
    <w:rsid w:val="000E6AD7"/>
    <w:rsid w:val="000E72DD"/>
    <w:rsid w:val="000E75C0"/>
    <w:rsid w:val="000E7C5A"/>
    <w:rsid w:val="000E7CC4"/>
    <w:rsid w:val="000E7F92"/>
    <w:rsid w:val="000F00E8"/>
    <w:rsid w:val="000F01E4"/>
    <w:rsid w:val="000F0629"/>
    <w:rsid w:val="000F0752"/>
    <w:rsid w:val="000F0AED"/>
    <w:rsid w:val="000F0C3F"/>
    <w:rsid w:val="000F0ECB"/>
    <w:rsid w:val="000F0FF0"/>
    <w:rsid w:val="000F1EF4"/>
    <w:rsid w:val="000F34EC"/>
    <w:rsid w:val="000F40B2"/>
    <w:rsid w:val="000F44F5"/>
    <w:rsid w:val="000F4E5D"/>
    <w:rsid w:val="000F5727"/>
    <w:rsid w:val="000F5926"/>
    <w:rsid w:val="000F640E"/>
    <w:rsid w:val="000F68FD"/>
    <w:rsid w:val="000F6DDC"/>
    <w:rsid w:val="000F7233"/>
    <w:rsid w:val="000F7686"/>
    <w:rsid w:val="000F7AD6"/>
    <w:rsid w:val="000F7C60"/>
    <w:rsid w:val="000F7E2A"/>
    <w:rsid w:val="0010078F"/>
    <w:rsid w:val="0010082D"/>
    <w:rsid w:val="00100B90"/>
    <w:rsid w:val="00100BF2"/>
    <w:rsid w:val="00100D62"/>
    <w:rsid w:val="00101182"/>
    <w:rsid w:val="00101216"/>
    <w:rsid w:val="00101ECF"/>
    <w:rsid w:val="001023F6"/>
    <w:rsid w:val="00102983"/>
    <w:rsid w:val="00102B2A"/>
    <w:rsid w:val="0010325F"/>
    <w:rsid w:val="00103663"/>
    <w:rsid w:val="00105647"/>
    <w:rsid w:val="00105870"/>
    <w:rsid w:val="00105F8E"/>
    <w:rsid w:val="001076BE"/>
    <w:rsid w:val="00107CB7"/>
    <w:rsid w:val="00110EB7"/>
    <w:rsid w:val="00111C92"/>
    <w:rsid w:val="00111ECA"/>
    <w:rsid w:val="00112233"/>
    <w:rsid w:val="00112CFA"/>
    <w:rsid w:val="0011343F"/>
    <w:rsid w:val="00113566"/>
    <w:rsid w:val="00114723"/>
    <w:rsid w:val="00115502"/>
    <w:rsid w:val="00115F9E"/>
    <w:rsid w:val="00116A3F"/>
    <w:rsid w:val="00116E75"/>
    <w:rsid w:val="00116F97"/>
    <w:rsid w:val="00117020"/>
    <w:rsid w:val="001203FD"/>
    <w:rsid w:val="0012223E"/>
    <w:rsid w:val="00122519"/>
    <w:rsid w:val="001232F9"/>
    <w:rsid w:val="001233D3"/>
    <w:rsid w:val="0012409E"/>
    <w:rsid w:val="0012608C"/>
    <w:rsid w:val="001268A2"/>
    <w:rsid w:val="001303A1"/>
    <w:rsid w:val="00130941"/>
    <w:rsid w:val="00131044"/>
    <w:rsid w:val="00131415"/>
    <w:rsid w:val="00131EEC"/>
    <w:rsid w:val="001320B9"/>
    <w:rsid w:val="001324CF"/>
    <w:rsid w:val="00133366"/>
    <w:rsid w:val="00135D35"/>
    <w:rsid w:val="00136229"/>
    <w:rsid w:val="001362BF"/>
    <w:rsid w:val="00136686"/>
    <w:rsid w:val="001402AE"/>
    <w:rsid w:val="001403A0"/>
    <w:rsid w:val="00140549"/>
    <w:rsid w:val="001408B9"/>
    <w:rsid w:val="00140FB2"/>
    <w:rsid w:val="00141382"/>
    <w:rsid w:val="001413E4"/>
    <w:rsid w:val="0014146D"/>
    <w:rsid w:val="001417A3"/>
    <w:rsid w:val="001417C5"/>
    <w:rsid w:val="00143D98"/>
    <w:rsid w:val="00144405"/>
    <w:rsid w:val="00144A94"/>
    <w:rsid w:val="00144B19"/>
    <w:rsid w:val="00144E10"/>
    <w:rsid w:val="00144EDD"/>
    <w:rsid w:val="001478AB"/>
    <w:rsid w:val="00150DD3"/>
    <w:rsid w:val="0015170E"/>
    <w:rsid w:val="00152AB9"/>
    <w:rsid w:val="00153970"/>
    <w:rsid w:val="00153D85"/>
    <w:rsid w:val="001544C0"/>
    <w:rsid w:val="0015474E"/>
    <w:rsid w:val="00154CE9"/>
    <w:rsid w:val="00154D93"/>
    <w:rsid w:val="00155390"/>
    <w:rsid w:val="00155D42"/>
    <w:rsid w:val="00156781"/>
    <w:rsid w:val="001600F5"/>
    <w:rsid w:val="00160C5D"/>
    <w:rsid w:val="001621F1"/>
    <w:rsid w:val="001628EC"/>
    <w:rsid w:val="00162B65"/>
    <w:rsid w:val="00162ECA"/>
    <w:rsid w:val="001635DE"/>
    <w:rsid w:val="00163747"/>
    <w:rsid w:val="00165009"/>
    <w:rsid w:val="001652E8"/>
    <w:rsid w:val="001655F2"/>
    <w:rsid w:val="0016702E"/>
    <w:rsid w:val="00167210"/>
    <w:rsid w:val="00167E09"/>
    <w:rsid w:val="00167FC3"/>
    <w:rsid w:val="00170968"/>
    <w:rsid w:val="00172F32"/>
    <w:rsid w:val="001745D5"/>
    <w:rsid w:val="00175BA3"/>
    <w:rsid w:val="001762C4"/>
    <w:rsid w:val="001763EF"/>
    <w:rsid w:val="00176588"/>
    <w:rsid w:val="001806A4"/>
    <w:rsid w:val="00181EF3"/>
    <w:rsid w:val="00183081"/>
    <w:rsid w:val="001838D5"/>
    <w:rsid w:val="00183922"/>
    <w:rsid w:val="00183A67"/>
    <w:rsid w:val="00184041"/>
    <w:rsid w:val="00184279"/>
    <w:rsid w:val="00184517"/>
    <w:rsid w:val="0018466E"/>
    <w:rsid w:val="001855A3"/>
    <w:rsid w:val="00186FD8"/>
    <w:rsid w:val="0018797E"/>
    <w:rsid w:val="00187DEA"/>
    <w:rsid w:val="001906A5"/>
    <w:rsid w:val="00190AC1"/>
    <w:rsid w:val="00190F2F"/>
    <w:rsid w:val="00191603"/>
    <w:rsid w:val="00191A1B"/>
    <w:rsid w:val="00192F1A"/>
    <w:rsid w:val="001931E7"/>
    <w:rsid w:val="00194358"/>
    <w:rsid w:val="00196220"/>
    <w:rsid w:val="00197F77"/>
    <w:rsid w:val="001A18F1"/>
    <w:rsid w:val="001A1AB7"/>
    <w:rsid w:val="001A3DD7"/>
    <w:rsid w:val="001A511D"/>
    <w:rsid w:val="001A632F"/>
    <w:rsid w:val="001A63E5"/>
    <w:rsid w:val="001A71E6"/>
    <w:rsid w:val="001A7B71"/>
    <w:rsid w:val="001B045A"/>
    <w:rsid w:val="001B0F86"/>
    <w:rsid w:val="001B153B"/>
    <w:rsid w:val="001B17B8"/>
    <w:rsid w:val="001B1C0E"/>
    <w:rsid w:val="001B22D4"/>
    <w:rsid w:val="001B29BD"/>
    <w:rsid w:val="001B2A77"/>
    <w:rsid w:val="001B2B80"/>
    <w:rsid w:val="001B2F2A"/>
    <w:rsid w:val="001B378C"/>
    <w:rsid w:val="001B397C"/>
    <w:rsid w:val="001B3D5E"/>
    <w:rsid w:val="001B445E"/>
    <w:rsid w:val="001B457F"/>
    <w:rsid w:val="001B6019"/>
    <w:rsid w:val="001B7260"/>
    <w:rsid w:val="001B78F6"/>
    <w:rsid w:val="001C000C"/>
    <w:rsid w:val="001C0251"/>
    <w:rsid w:val="001C0EBD"/>
    <w:rsid w:val="001C124C"/>
    <w:rsid w:val="001C1D77"/>
    <w:rsid w:val="001C207A"/>
    <w:rsid w:val="001C2921"/>
    <w:rsid w:val="001C331C"/>
    <w:rsid w:val="001C37DB"/>
    <w:rsid w:val="001C4714"/>
    <w:rsid w:val="001C4833"/>
    <w:rsid w:val="001C5198"/>
    <w:rsid w:val="001C662A"/>
    <w:rsid w:val="001C6CB9"/>
    <w:rsid w:val="001C7887"/>
    <w:rsid w:val="001D06AD"/>
    <w:rsid w:val="001D0A64"/>
    <w:rsid w:val="001D2283"/>
    <w:rsid w:val="001D2649"/>
    <w:rsid w:val="001D3306"/>
    <w:rsid w:val="001D3792"/>
    <w:rsid w:val="001D3F74"/>
    <w:rsid w:val="001D6A1D"/>
    <w:rsid w:val="001D75A6"/>
    <w:rsid w:val="001E1461"/>
    <w:rsid w:val="001E1712"/>
    <w:rsid w:val="001E182D"/>
    <w:rsid w:val="001E1B07"/>
    <w:rsid w:val="001E22A5"/>
    <w:rsid w:val="001E253E"/>
    <w:rsid w:val="001E2AB8"/>
    <w:rsid w:val="001E2B35"/>
    <w:rsid w:val="001E3D98"/>
    <w:rsid w:val="001E4C78"/>
    <w:rsid w:val="001E4E71"/>
    <w:rsid w:val="001E509B"/>
    <w:rsid w:val="001E5C40"/>
    <w:rsid w:val="001E6302"/>
    <w:rsid w:val="001E6A3E"/>
    <w:rsid w:val="001E6AB7"/>
    <w:rsid w:val="001E7D82"/>
    <w:rsid w:val="001E7FE7"/>
    <w:rsid w:val="001F0D86"/>
    <w:rsid w:val="001F0DB3"/>
    <w:rsid w:val="001F117A"/>
    <w:rsid w:val="001F156C"/>
    <w:rsid w:val="001F1F47"/>
    <w:rsid w:val="001F203E"/>
    <w:rsid w:val="001F2EB8"/>
    <w:rsid w:val="001F355F"/>
    <w:rsid w:val="001F3ED6"/>
    <w:rsid w:val="001F56FF"/>
    <w:rsid w:val="001F65A3"/>
    <w:rsid w:val="001F68A8"/>
    <w:rsid w:val="001F6DCC"/>
    <w:rsid w:val="001F71FE"/>
    <w:rsid w:val="001F74D2"/>
    <w:rsid w:val="001F7840"/>
    <w:rsid w:val="00200B00"/>
    <w:rsid w:val="00200C04"/>
    <w:rsid w:val="002020E3"/>
    <w:rsid w:val="0020316D"/>
    <w:rsid w:val="0020488B"/>
    <w:rsid w:val="00204CE9"/>
    <w:rsid w:val="002068E6"/>
    <w:rsid w:val="00206C35"/>
    <w:rsid w:val="00206DBE"/>
    <w:rsid w:val="00207092"/>
    <w:rsid w:val="00211317"/>
    <w:rsid w:val="0021147C"/>
    <w:rsid w:val="0021170C"/>
    <w:rsid w:val="0021177D"/>
    <w:rsid w:val="00212D33"/>
    <w:rsid w:val="002137C2"/>
    <w:rsid w:val="002145CE"/>
    <w:rsid w:val="00215033"/>
    <w:rsid w:val="0021536C"/>
    <w:rsid w:val="002169FB"/>
    <w:rsid w:val="00216ADA"/>
    <w:rsid w:val="00216F6C"/>
    <w:rsid w:val="00216F95"/>
    <w:rsid w:val="00217443"/>
    <w:rsid w:val="002176B8"/>
    <w:rsid w:val="002179EE"/>
    <w:rsid w:val="0022078F"/>
    <w:rsid w:val="00220F0D"/>
    <w:rsid w:val="00221FDB"/>
    <w:rsid w:val="002232FE"/>
    <w:rsid w:val="0022334E"/>
    <w:rsid w:val="00223CF2"/>
    <w:rsid w:val="0022636F"/>
    <w:rsid w:val="00226557"/>
    <w:rsid w:val="002276AB"/>
    <w:rsid w:val="00230832"/>
    <w:rsid w:val="00230D7A"/>
    <w:rsid w:val="00231C0B"/>
    <w:rsid w:val="00232DC5"/>
    <w:rsid w:val="002330EE"/>
    <w:rsid w:val="00235221"/>
    <w:rsid w:val="0023668B"/>
    <w:rsid w:val="0023693C"/>
    <w:rsid w:val="0023743C"/>
    <w:rsid w:val="002374AC"/>
    <w:rsid w:val="002377BB"/>
    <w:rsid w:val="00237A07"/>
    <w:rsid w:val="00240D90"/>
    <w:rsid w:val="0024111B"/>
    <w:rsid w:val="00241232"/>
    <w:rsid w:val="00242366"/>
    <w:rsid w:val="002431D3"/>
    <w:rsid w:val="0024363B"/>
    <w:rsid w:val="0024482C"/>
    <w:rsid w:val="002461ED"/>
    <w:rsid w:val="002474AE"/>
    <w:rsid w:val="00247BB3"/>
    <w:rsid w:val="00250BE0"/>
    <w:rsid w:val="00250E63"/>
    <w:rsid w:val="00251306"/>
    <w:rsid w:val="00251C96"/>
    <w:rsid w:val="002522B0"/>
    <w:rsid w:val="00252D09"/>
    <w:rsid w:val="002535B8"/>
    <w:rsid w:val="00253772"/>
    <w:rsid w:val="002539E1"/>
    <w:rsid w:val="00253B14"/>
    <w:rsid w:val="002541C6"/>
    <w:rsid w:val="002554BA"/>
    <w:rsid w:val="00255CA1"/>
    <w:rsid w:val="00255DA2"/>
    <w:rsid w:val="00255E6C"/>
    <w:rsid w:val="0025625C"/>
    <w:rsid w:val="00260380"/>
    <w:rsid w:val="0026148A"/>
    <w:rsid w:val="00262792"/>
    <w:rsid w:val="00263481"/>
    <w:rsid w:val="002648F2"/>
    <w:rsid w:val="002648F3"/>
    <w:rsid w:val="0026517B"/>
    <w:rsid w:val="002652A4"/>
    <w:rsid w:val="00265798"/>
    <w:rsid w:val="002664E8"/>
    <w:rsid w:val="00267A17"/>
    <w:rsid w:val="0027077D"/>
    <w:rsid w:val="00270B6A"/>
    <w:rsid w:val="00270BED"/>
    <w:rsid w:val="002711E4"/>
    <w:rsid w:val="00271732"/>
    <w:rsid w:val="00272093"/>
    <w:rsid w:val="00275A58"/>
    <w:rsid w:val="00276B45"/>
    <w:rsid w:val="00277766"/>
    <w:rsid w:val="0027781B"/>
    <w:rsid w:val="002805F1"/>
    <w:rsid w:val="00280662"/>
    <w:rsid w:val="00280A15"/>
    <w:rsid w:val="002818DD"/>
    <w:rsid w:val="00282034"/>
    <w:rsid w:val="00282B62"/>
    <w:rsid w:val="002842AF"/>
    <w:rsid w:val="002847D2"/>
    <w:rsid w:val="002849CC"/>
    <w:rsid w:val="00285271"/>
    <w:rsid w:val="002855A9"/>
    <w:rsid w:val="00286B66"/>
    <w:rsid w:val="002875A0"/>
    <w:rsid w:val="00290529"/>
    <w:rsid w:val="0029095D"/>
    <w:rsid w:val="00292120"/>
    <w:rsid w:val="00292ED6"/>
    <w:rsid w:val="00293CF7"/>
    <w:rsid w:val="0029470C"/>
    <w:rsid w:val="00294990"/>
    <w:rsid w:val="00294E39"/>
    <w:rsid w:val="00295ACF"/>
    <w:rsid w:val="00296DD4"/>
    <w:rsid w:val="00297BBB"/>
    <w:rsid w:val="002A02F0"/>
    <w:rsid w:val="002A07ED"/>
    <w:rsid w:val="002A0958"/>
    <w:rsid w:val="002A09ED"/>
    <w:rsid w:val="002A2101"/>
    <w:rsid w:val="002A2445"/>
    <w:rsid w:val="002A29F5"/>
    <w:rsid w:val="002A3B14"/>
    <w:rsid w:val="002A3F9B"/>
    <w:rsid w:val="002A4209"/>
    <w:rsid w:val="002A4891"/>
    <w:rsid w:val="002A5909"/>
    <w:rsid w:val="002A6067"/>
    <w:rsid w:val="002A6DE2"/>
    <w:rsid w:val="002A6F93"/>
    <w:rsid w:val="002A77C5"/>
    <w:rsid w:val="002B0A2D"/>
    <w:rsid w:val="002B0C3B"/>
    <w:rsid w:val="002B0DAA"/>
    <w:rsid w:val="002B102F"/>
    <w:rsid w:val="002B17E8"/>
    <w:rsid w:val="002B1E59"/>
    <w:rsid w:val="002B2896"/>
    <w:rsid w:val="002B3631"/>
    <w:rsid w:val="002B395F"/>
    <w:rsid w:val="002B49D1"/>
    <w:rsid w:val="002B4C42"/>
    <w:rsid w:val="002B4EF8"/>
    <w:rsid w:val="002B551D"/>
    <w:rsid w:val="002B5FFA"/>
    <w:rsid w:val="002B61C7"/>
    <w:rsid w:val="002B69AF"/>
    <w:rsid w:val="002B69C0"/>
    <w:rsid w:val="002B6F59"/>
    <w:rsid w:val="002C0566"/>
    <w:rsid w:val="002C343E"/>
    <w:rsid w:val="002C3690"/>
    <w:rsid w:val="002C38D8"/>
    <w:rsid w:val="002C3EE8"/>
    <w:rsid w:val="002C404B"/>
    <w:rsid w:val="002C4680"/>
    <w:rsid w:val="002C4993"/>
    <w:rsid w:val="002C5916"/>
    <w:rsid w:val="002C7434"/>
    <w:rsid w:val="002C7984"/>
    <w:rsid w:val="002D15C8"/>
    <w:rsid w:val="002D4420"/>
    <w:rsid w:val="002D4CEE"/>
    <w:rsid w:val="002D5CCB"/>
    <w:rsid w:val="002D6BF9"/>
    <w:rsid w:val="002D6C7A"/>
    <w:rsid w:val="002D707B"/>
    <w:rsid w:val="002D7F66"/>
    <w:rsid w:val="002E0116"/>
    <w:rsid w:val="002E14C7"/>
    <w:rsid w:val="002E4A2E"/>
    <w:rsid w:val="002E4C5A"/>
    <w:rsid w:val="002E59C6"/>
    <w:rsid w:val="002E5C6B"/>
    <w:rsid w:val="002E60A7"/>
    <w:rsid w:val="002E66B8"/>
    <w:rsid w:val="002E7AA3"/>
    <w:rsid w:val="002F089E"/>
    <w:rsid w:val="002F18EC"/>
    <w:rsid w:val="002F1A1F"/>
    <w:rsid w:val="002F1D1C"/>
    <w:rsid w:val="002F2392"/>
    <w:rsid w:val="002F2D7C"/>
    <w:rsid w:val="002F38A7"/>
    <w:rsid w:val="002F46EC"/>
    <w:rsid w:val="002F5B13"/>
    <w:rsid w:val="002F5B2C"/>
    <w:rsid w:val="002F6573"/>
    <w:rsid w:val="002F7947"/>
    <w:rsid w:val="00300563"/>
    <w:rsid w:val="003007EA"/>
    <w:rsid w:val="00300D1D"/>
    <w:rsid w:val="003011C2"/>
    <w:rsid w:val="00301C3C"/>
    <w:rsid w:val="00302BA7"/>
    <w:rsid w:val="0030345D"/>
    <w:rsid w:val="00304F78"/>
    <w:rsid w:val="003055DE"/>
    <w:rsid w:val="0030789C"/>
    <w:rsid w:val="00307ACC"/>
    <w:rsid w:val="0031018D"/>
    <w:rsid w:val="0031025C"/>
    <w:rsid w:val="00310B8B"/>
    <w:rsid w:val="00310D2E"/>
    <w:rsid w:val="00311555"/>
    <w:rsid w:val="0031208A"/>
    <w:rsid w:val="00312DFE"/>
    <w:rsid w:val="003134B7"/>
    <w:rsid w:val="0031462F"/>
    <w:rsid w:val="003159C7"/>
    <w:rsid w:val="00316112"/>
    <w:rsid w:val="00316230"/>
    <w:rsid w:val="00320126"/>
    <w:rsid w:val="003204DC"/>
    <w:rsid w:val="00320F87"/>
    <w:rsid w:val="00321ECF"/>
    <w:rsid w:val="0032221B"/>
    <w:rsid w:val="003229C9"/>
    <w:rsid w:val="00323C1D"/>
    <w:rsid w:val="00324C57"/>
    <w:rsid w:val="00326336"/>
    <w:rsid w:val="003264F1"/>
    <w:rsid w:val="003269EA"/>
    <w:rsid w:val="00326BEF"/>
    <w:rsid w:val="003279E5"/>
    <w:rsid w:val="00330D64"/>
    <w:rsid w:val="00331019"/>
    <w:rsid w:val="00331379"/>
    <w:rsid w:val="003321B0"/>
    <w:rsid w:val="00332A9A"/>
    <w:rsid w:val="00332CD4"/>
    <w:rsid w:val="003343E0"/>
    <w:rsid w:val="00335187"/>
    <w:rsid w:val="00336345"/>
    <w:rsid w:val="003367F0"/>
    <w:rsid w:val="003368CF"/>
    <w:rsid w:val="00337053"/>
    <w:rsid w:val="003371B8"/>
    <w:rsid w:val="00337DA4"/>
    <w:rsid w:val="003406D2"/>
    <w:rsid w:val="003412BE"/>
    <w:rsid w:val="0034204B"/>
    <w:rsid w:val="00342405"/>
    <w:rsid w:val="003427DB"/>
    <w:rsid w:val="00343E08"/>
    <w:rsid w:val="00343E16"/>
    <w:rsid w:val="00344388"/>
    <w:rsid w:val="00344957"/>
    <w:rsid w:val="00346E43"/>
    <w:rsid w:val="00350136"/>
    <w:rsid w:val="00350C0A"/>
    <w:rsid w:val="00350DA5"/>
    <w:rsid w:val="003516BE"/>
    <w:rsid w:val="0035173A"/>
    <w:rsid w:val="00352757"/>
    <w:rsid w:val="00352ED8"/>
    <w:rsid w:val="0035328D"/>
    <w:rsid w:val="0035346A"/>
    <w:rsid w:val="00353C8C"/>
    <w:rsid w:val="00354413"/>
    <w:rsid w:val="003547DE"/>
    <w:rsid w:val="0035499F"/>
    <w:rsid w:val="00354DD4"/>
    <w:rsid w:val="0035541B"/>
    <w:rsid w:val="003557D1"/>
    <w:rsid w:val="00355E97"/>
    <w:rsid w:val="0035628A"/>
    <w:rsid w:val="00356968"/>
    <w:rsid w:val="00357604"/>
    <w:rsid w:val="00357885"/>
    <w:rsid w:val="00357AE0"/>
    <w:rsid w:val="003606E5"/>
    <w:rsid w:val="00360A21"/>
    <w:rsid w:val="00360FA8"/>
    <w:rsid w:val="003612FA"/>
    <w:rsid w:val="00361ED2"/>
    <w:rsid w:val="00364855"/>
    <w:rsid w:val="00364986"/>
    <w:rsid w:val="00365656"/>
    <w:rsid w:val="0036639F"/>
    <w:rsid w:val="003668C8"/>
    <w:rsid w:val="0037037E"/>
    <w:rsid w:val="00370B23"/>
    <w:rsid w:val="00372109"/>
    <w:rsid w:val="003726DA"/>
    <w:rsid w:val="00373E31"/>
    <w:rsid w:val="003744DB"/>
    <w:rsid w:val="00374830"/>
    <w:rsid w:val="00374CBB"/>
    <w:rsid w:val="003768D1"/>
    <w:rsid w:val="00377093"/>
    <w:rsid w:val="0037725D"/>
    <w:rsid w:val="003773D6"/>
    <w:rsid w:val="00377520"/>
    <w:rsid w:val="00377579"/>
    <w:rsid w:val="0038015B"/>
    <w:rsid w:val="00380BDD"/>
    <w:rsid w:val="00380CF9"/>
    <w:rsid w:val="00381201"/>
    <w:rsid w:val="003818F7"/>
    <w:rsid w:val="00382045"/>
    <w:rsid w:val="00382449"/>
    <w:rsid w:val="003831D0"/>
    <w:rsid w:val="00383515"/>
    <w:rsid w:val="0038351B"/>
    <w:rsid w:val="003839B5"/>
    <w:rsid w:val="00383BD3"/>
    <w:rsid w:val="003849D6"/>
    <w:rsid w:val="00384B96"/>
    <w:rsid w:val="00385B1F"/>
    <w:rsid w:val="00385BD3"/>
    <w:rsid w:val="00386311"/>
    <w:rsid w:val="00386641"/>
    <w:rsid w:val="00386733"/>
    <w:rsid w:val="0038674B"/>
    <w:rsid w:val="00386E94"/>
    <w:rsid w:val="003876B8"/>
    <w:rsid w:val="00387E2D"/>
    <w:rsid w:val="0039129E"/>
    <w:rsid w:val="00391822"/>
    <w:rsid w:val="00392523"/>
    <w:rsid w:val="00392A83"/>
    <w:rsid w:val="00392FD1"/>
    <w:rsid w:val="0039317F"/>
    <w:rsid w:val="0039356D"/>
    <w:rsid w:val="00393E92"/>
    <w:rsid w:val="0039403B"/>
    <w:rsid w:val="00394135"/>
    <w:rsid w:val="00395347"/>
    <w:rsid w:val="003953FA"/>
    <w:rsid w:val="00396A13"/>
    <w:rsid w:val="00397586"/>
    <w:rsid w:val="0039799C"/>
    <w:rsid w:val="003A0FC4"/>
    <w:rsid w:val="003A1B1D"/>
    <w:rsid w:val="003A1D51"/>
    <w:rsid w:val="003A268F"/>
    <w:rsid w:val="003A26D8"/>
    <w:rsid w:val="003A2D6F"/>
    <w:rsid w:val="003A33A5"/>
    <w:rsid w:val="003A5AF6"/>
    <w:rsid w:val="003A6CBB"/>
    <w:rsid w:val="003A77D7"/>
    <w:rsid w:val="003B0760"/>
    <w:rsid w:val="003B083F"/>
    <w:rsid w:val="003B23E5"/>
    <w:rsid w:val="003B4059"/>
    <w:rsid w:val="003B45B1"/>
    <w:rsid w:val="003B70C8"/>
    <w:rsid w:val="003B7FEA"/>
    <w:rsid w:val="003C1A39"/>
    <w:rsid w:val="003C30E4"/>
    <w:rsid w:val="003C3933"/>
    <w:rsid w:val="003C3D19"/>
    <w:rsid w:val="003C3F2F"/>
    <w:rsid w:val="003C515D"/>
    <w:rsid w:val="003C56BB"/>
    <w:rsid w:val="003C61C8"/>
    <w:rsid w:val="003C6EA5"/>
    <w:rsid w:val="003C731A"/>
    <w:rsid w:val="003D08F5"/>
    <w:rsid w:val="003D1512"/>
    <w:rsid w:val="003D2596"/>
    <w:rsid w:val="003D3D65"/>
    <w:rsid w:val="003D4F6C"/>
    <w:rsid w:val="003D4F9F"/>
    <w:rsid w:val="003D5A91"/>
    <w:rsid w:val="003E0933"/>
    <w:rsid w:val="003E0FA1"/>
    <w:rsid w:val="003E11EF"/>
    <w:rsid w:val="003E1B98"/>
    <w:rsid w:val="003E26F3"/>
    <w:rsid w:val="003E34F6"/>
    <w:rsid w:val="003E43A2"/>
    <w:rsid w:val="003E4CA9"/>
    <w:rsid w:val="003E5750"/>
    <w:rsid w:val="003E5FC0"/>
    <w:rsid w:val="003E6094"/>
    <w:rsid w:val="003E6375"/>
    <w:rsid w:val="003E6C4E"/>
    <w:rsid w:val="003E6CE9"/>
    <w:rsid w:val="003E70E1"/>
    <w:rsid w:val="003E7142"/>
    <w:rsid w:val="003E7C99"/>
    <w:rsid w:val="003F026C"/>
    <w:rsid w:val="003F3879"/>
    <w:rsid w:val="003F3E53"/>
    <w:rsid w:val="003F42CF"/>
    <w:rsid w:val="003F4FD1"/>
    <w:rsid w:val="003F561C"/>
    <w:rsid w:val="003F571E"/>
    <w:rsid w:val="003F5DF7"/>
    <w:rsid w:val="003F5E3A"/>
    <w:rsid w:val="003F5FBF"/>
    <w:rsid w:val="003F6C59"/>
    <w:rsid w:val="003F7603"/>
    <w:rsid w:val="00400037"/>
    <w:rsid w:val="0040051A"/>
    <w:rsid w:val="00400A1E"/>
    <w:rsid w:val="00400E6B"/>
    <w:rsid w:val="004020A0"/>
    <w:rsid w:val="00402354"/>
    <w:rsid w:val="00402710"/>
    <w:rsid w:val="0040284E"/>
    <w:rsid w:val="00403391"/>
    <w:rsid w:val="0040364A"/>
    <w:rsid w:val="00405ACE"/>
    <w:rsid w:val="004064BE"/>
    <w:rsid w:val="00406820"/>
    <w:rsid w:val="00407DE2"/>
    <w:rsid w:val="004102F6"/>
    <w:rsid w:val="004112A2"/>
    <w:rsid w:val="00411D75"/>
    <w:rsid w:val="00412921"/>
    <w:rsid w:val="004129CB"/>
    <w:rsid w:val="00412BCC"/>
    <w:rsid w:val="004136F1"/>
    <w:rsid w:val="00413890"/>
    <w:rsid w:val="004147EB"/>
    <w:rsid w:val="00414A9F"/>
    <w:rsid w:val="00420D1C"/>
    <w:rsid w:val="0042103B"/>
    <w:rsid w:val="004216DD"/>
    <w:rsid w:val="00421ED4"/>
    <w:rsid w:val="00423500"/>
    <w:rsid w:val="00425D56"/>
    <w:rsid w:val="00425E85"/>
    <w:rsid w:val="004271BF"/>
    <w:rsid w:val="00427FB2"/>
    <w:rsid w:val="00430101"/>
    <w:rsid w:val="004303AB"/>
    <w:rsid w:val="004304E8"/>
    <w:rsid w:val="00431ED8"/>
    <w:rsid w:val="00432147"/>
    <w:rsid w:val="004321DD"/>
    <w:rsid w:val="00433122"/>
    <w:rsid w:val="004334AB"/>
    <w:rsid w:val="00434169"/>
    <w:rsid w:val="0043560E"/>
    <w:rsid w:val="004371DE"/>
    <w:rsid w:val="0043742A"/>
    <w:rsid w:val="00437B0F"/>
    <w:rsid w:val="00437D0E"/>
    <w:rsid w:val="004421E1"/>
    <w:rsid w:val="004426AB"/>
    <w:rsid w:val="00442743"/>
    <w:rsid w:val="00442821"/>
    <w:rsid w:val="00443CF9"/>
    <w:rsid w:val="00443E30"/>
    <w:rsid w:val="004441F0"/>
    <w:rsid w:val="00444C22"/>
    <w:rsid w:val="00445083"/>
    <w:rsid w:val="0044518E"/>
    <w:rsid w:val="00445452"/>
    <w:rsid w:val="00446F58"/>
    <w:rsid w:val="0044750E"/>
    <w:rsid w:val="0044753B"/>
    <w:rsid w:val="00447628"/>
    <w:rsid w:val="00447CCD"/>
    <w:rsid w:val="00447D9D"/>
    <w:rsid w:val="00447EEA"/>
    <w:rsid w:val="00447F14"/>
    <w:rsid w:val="004500AC"/>
    <w:rsid w:val="00450537"/>
    <w:rsid w:val="00450D06"/>
    <w:rsid w:val="00450F50"/>
    <w:rsid w:val="00451A95"/>
    <w:rsid w:val="00451CD3"/>
    <w:rsid w:val="00453075"/>
    <w:rsid w:val="004535EB"/>
    <w:rsid w:val="00453782"/>
    <w:rsid w:val="00453D92"/>
    <w:rsid w:val="004543BF"/>
    <w:rsid w:val="004572C1"/>
    <w:rsid w:val="00457449"/>
    <w:rsid w:val="00457727"/>
    <w:rsid w:val="0045783B"/>
    <w:rsid w:val="00457848"/>
    <w:rsid w:val="00457876"/>
    <w:rsid w:val="004600C5"/>
    <w:rsid w:val="0046112F"/>
    <w:rsid w:val="00462E1B"/>
    <w:rsid w:val="0046381B"/>
    <w:rsid w:val="00463B0C"/>
    <w:rsid w:val="00464731"/>
    <w:rsid w:val="00464D0F"/>
    <w:rsid w:val="00464EE6"/>
    <w:rsid w:val="0046568F"/>
    <w:rsid w:val="00466988"/>
    <w:rsid w:val="00467286"/>
    <w:rsid w:val="0046795E"/>
    <w:rsid w:val="00467EF8"/>
    <w:rsid w:val="00470478"/>
    <w:rsid w:val="00470599"/>
    <w:rsid w:val="004712F9"/>
    <w:rsid w:val="00472233"/>
    <w:rsid w:val="004728F9"/>
    <w:rsid w:val="004745B9"/>
    <w:rsid w:val="00474976"/>
    <w:rsid w:val="00475012"/>
    <w:rsid w:val="0047506B"/>
    <w:rsid w:val="0047519F"/>
    <w:rsid w:val="00476B76"/>
    <w:rsid w:val="00476E86"/>
    <w:rsid w:val="00477D23"/>
    <w:rsid w:val="004802B8"/>
    <w:rsid w:val="00480411"/>
    <w:rsid w:val="00480E9E"/>
    <w:rsid w:val="00481439"/>
    <w:rsid w:val="0048411D"/>
    <w:rsid w:val="0048663C"/>
    <w:rsid w:val="004867BE"/>
    <w:rsid w:val="00486A22"/>
    <w:rsid w:val="00486BC0"/>
    <w:rsid w:val="00486F33"/>
    <w:rsid w:val="00487054"/>
    <w:rsid w:val="004872E0"/>
    <w:rsid w:val="00490743"/>
    <w:rsid w:val="0049098D"/>
    <w:rsid w:val="00490E1A"/>
    <w:rsid w:val="00492AF3"/>
    <w:rsid w:val="00493C36"/>
    <w:rsid w:val="00493EFA"/>
    <w:rsid w:val="00495343"/>
    <w:rsid w:val="004954F8"/>
    <w:rsid w:val="00495683"/>
    <w:rsid w:val="00495973"/>
    <w:rsid w:val="00495EB9"/>
    <w:rsid w:val="00495F01"/>
    <w:rsid w:val="0049611B"/>
    <w:rsid w:val="0049621E"/>
    <w:rsid w:val="00496417"/>
    <w:rsid w:val="00496F89"/>
    <w:rsid w:val="00497D1C"/>
    <w:rsid w:val="004A07D3"/>
    <w:rsid w:val="004A07D9"/>
    <w:rsid w:val="004A0F5E"/>
    <w:rsid w:val="004A179A"/>
    <w:rsid w:val="004A1AA9"/>
    <w:rsid w:val="004A394F"/>
    <w:rsid w:val="004A4693"/>
    <w:rsid w:val="004A4EA7"/>
    <w:rsid w:val="004A4EB3"/>
    <w:rsid w:val="004A6064"/>
    <w:rsid w:val="004A6885"/>
    <w:rsid w:val="004A7432"/>
    <w:rsid w:val="004A7B2F"/>
    <w:rsid w:val="004A7D40"/>
    <w:rsid w:val="004B0630"/>
    <w:rsid w:val="004B0651"/>
    <w:rsid w:val="004B0DF0"/>
    <w:rsid w:val="004B10C1"/>
    <w:rsid w:val="004B1C39"/>
    <w:rsid w:val="004B1ED2"/>
    <w:rsid w:val="004B21C5"/>
    <w:rsid w:val="004B2883"/>
    <w:rsid w:val="004B3B72"/>
    <w:rsid w:val="004B422E"/>
    <w:rsid w:val="004B427E"/>
    <w:rsid w:val="004B55E9"/>
    <w:rsid w:val="004B6687"/>
    <w:rsid w:val="004B759D"/>
    <w:rsid w:val="004B7860"/>
    <w:rsid w:val="004C1152"/>
    <w:rsid w:val="004C14D0"/>
    <w:rsid w:val="004C1969"/>
    <w:rsid w:val="004C2ADE"/>
    <w:rsid w:val="004C318B"/>
    <w:rsid w:val="004C5938"/>
    <w:rsid w:val="004C71C6"/>
    <w:rsid w:val="004C71D0"/>
    <w:rsid w:val="004C7B20"/>
    <w:rsid w:val="004D0178"/>
    <w:rsid w:val="004D06A1"/>
    <w:rsid w:val="004D0811"/>
    <w:rsid w:val="004D0B12"/>
    <w:rsid w:val="004D0C5E"/>
    <w:rsid w:val="004D1760"/>
    <w:rsid w:val="004D1B4E"/>
    <w:rsid w:val="004D2DE6"/>
    <w:rsid w:val="004D5032"/>
    <w:rsid w:val="004D569E"/>
    <w:rsid w:val="004D589A"/>
    <w:rsid w:val="004D61B5"/>
    <w:rsid w:val="004D6BBA"/>
    <w:rsid w:val="004D7625"/>
    <w:rsid w:val="004E010A"/>
    <w:rsid w:val="004E0331"/>
    <w:rsid w:val="004E07D1"/>
    <w:rsid w:val="004E1F81"/>
    <w:rsid w:val="004E2C28"/>
    <w:rsid w:val="004E2FAA"/>
    <w:rsid w:val="004E3C4A"/>
    <w:rsid w:val="004E41BD"/>
    <w:rsid w:val="004E52B0"/>
    <w:rsid w:val="004E56F4"/>
    <w:rsid w:val="004E5CD1"/>
    <w:rsid w:val="004E62D1"/>
    <w:rsid w:val="004E6585"/>
    <w:rsid w:val="004E6680"/>
    <w:rsid w:val="004E6FEA"/>
    <w:rsid w:val="004E724A"/>
    <w:rsid w:val="004E7865"/>
    <w:rsid w:val="004E7D48"/>
    <w:rsid w:val="004F0229"/>
    <w:rsid w:val="004F0E2F"/>
    <w:rsid w:val="004F1F44"/>
    <w:rsid w:val="004F2445"/>
    <w:rsid w:val="004F351A"/>
    <w:rsid w:val="004F36F6"/>
    <w:rsid w:val="004F392C"/>
    <w:rsid w:val="004F4750"/>
    <w:rsid w:val="004F4FAE"/>
    <w:rsid w:val="004F54DC"/>
    <w:rsid w:val="004F57CA"/>
    <w:rsid w:val="004F5D81"/>
    <w:rsid w:val="004F6254"/>
    <w:rsid w:val="004F63C0"/>
    <w:rsid w:val="004F7146"/>
    <w:rsid w:val="004F7843"/>
    <w:rsid w:val="004F7C60"/>
    <w:rsid w:val="004F7C9A"/>
    <w:rsid w:val="004F7CAF"/>
    <w:rsid w:val="005007C7"/>
    <w:rsid w:val="005018BA"/>
    <w:rsid w:val="00501DB7"/>
    <w:rsid w:val="005024C3"/>
    <w:rsid w:val="005025D4"/>
    <w:rsid w:val="0050350B"/>
    <w:rsid w:val="0050419A"/>
    <w:rsid w:val="005045AE"/>
    <w:rsid w:val="00504A20"/>
    <w:rsid w:val="00504DD1"/>
    <w:rsid w:val="0050517C"/>
    <w:rsid w:val="00506174"/>
    <w:rsid w:val="00506577"/>
    <w:rsid w:val="005065C3"/>
    <w:rsid w:val="00506E64"/>
    <w:rsid w:val="00510326"/>
    <w:rsid w:val="005106AF"/>
    <w:rsid w:val="00510F28"/>
    <w:rsid w:val="00510FB8"/>
    <w:rsid w:val="00511035"/>
    <w:rsid w:val="0051134F"/>
    <w:rsid w:val="005127F5"/>
    <w:rsid w:val="0051372C"/>
    <w:rsid w:val="005139CB"/>
    <w:rsid w:val="00513BDF"/>
    <w:rsid w:val="00515CE3"/>
    <w:rsid w:val="005160F2"/>
    <w:rsid w:val="0051635A"/>
    <w:rsid w:val="00516AD9"/>
    <w:rsid w:val="00517058"/>
    <w:rsid w:val="00517333"/>
    <w:rsid w:val="00517E48"/>
    <w:rsid w:val="005202C2"/>
    <w:rsid w:val="005204AB"/>
    <w:rsid w:val="00520C01"/>
    <w:rsid w:val="00520F38"/>
    <w:rsid w:val="00522512"/>
    <w:rsid w:val="00522CDB"/>
    <w:rsid w:val="00522F7D"/>
    <w:rsid w:val="0052320E"/>
    <w:rsid w:val="00523BB9"/>
    <w:rsid w:val="00523F5C"/>
    <w:rsid w:val="005247FA"/>
    <w:rsid w:val="00524B14"/>
    <w:rsid w:val="00524BDE"/>
    <w:rsid w:val="00527A1D"/>
    <w:rsid w:val="00527F16"/>
    <w:rsid w:val="00530229"/>
    <w:rsid w:val="00531A6B"/>
    <w:rsid w:val="0053330B"/>
    <w:rsid w:val="0053396A"/>
    <w:rsid w:val="00533DAA"/>
    <w:rsid w:val="005343AF"/>
    <w:rsid w:val="00534542"/>
    <w:rsid w:val="00534FE0"/>
    <w:rsid w:val="005354A4"/>
    <w:rsid w:val="00535520"/>
    <w:rsid w:val="0053603D"/>
    <w:rsid w:val="005365C0"/>
    <w:rsid w:val="005368BA"/>
    <w:rsid w:val="00536B55"/>
    <w:rsid w:val="005377D2"/>
    <w:rsid w:val="005400AE"/>
    <w:rsid w:val="00540F0C"/>
    <w:rsid w:val="005418F9"/>
    <w:rsid w:val="00542127"/>
    <w:rsid w:val="0054379A"/>
    <w:rsid w:val="00544FF2"/>
    <w:rsid w:val="005456A3"/>
    <w:rsid w:val="00545916"/>
    <w:rsid w:val="00545FFB"/>
    <w:rsid w:val="00546444"/>
    <w:rsid w:val="0054675B"/>
    <w:rsid w:val="00547BC5"/>
    <w:rsid w:val="00550D1D"/>
    <w:rsid w:val="00551307"/>
    <w:rsid w:val="00552CE7"/>
    <w:rsid w:val="005530A7"/>
    <w:rsid w:val="005544D4"/>
    <w:rsid w:val="0055461D"/>
    <w:rsid w:val="00554808"/>
    <w:rsid w:val="00554C6C"/>
    <w:rsid w:val="00556820"/>
    <w:rsid w:val="005569A2"/>
    <w:rsid w:val="005576A8"/>
    <w:rsid w:val="005577EB"/>
    <w:rsid w:val="005610DA"/>
    <w:rsid w:val="005612BF"/>
    <w:rsid w:val="0056165D"/>
    <w:rsid w:val="00561863"/>
    <w:rsid w:val="0056289E"/>
    <w:rsid w:val="00562ADF"/>
    <w:rsid w:val="00562B66"/>
    <w:rsid w:val="00563457"/>
    <w:rsid w:val="005635D2"/>
    <w:rsid w:val="0056410B"/>
    <w:rsid w:val="005657F5"/>
    <w:rsid w:val="00565B76"/>
    <w:rsid w:val="0056642E"/>
    <w:rsid w:val="00566655"/>
    <w:rsid w:val="00566984"/>
    <w:rsid w:val="00566AF7"/>
    <w:rsid w:val="00567C1C"/>
    <w:rsid w:val="005706AD"/>
    <w:rsid w:val="005711C8"/>
    <w:rsid w:val="00571AA9"/>
    <w:rsid w:val="00571AED"/>
    <w:rsid w:val="005722DE"/>
    <w:rsid w:val="00572966"/>
    <w:rsid w:val="00572F92"/>
    <w:rsid w:val="00574B3D"/>
    <w:rsid w:val="00574C9B"/>
    <w:rsid w:val="0057547E"/>
    <w:rsid w:val="005766BD"/>
    <w:rsid w:val="00576C42"/>
    <w:rsid w:val="0057761D"/>
    <w:rsid w:val="005806E6"/>
    <w:rsid w:val="0058199A"/>
    <w:rsid w:val="00581ED6"/>
    <w:rsid w:val="00582E9D"/>
    <w:rsid w:val="0058338A"/>
    <w:rsid w:val="0058386D"/>
    <w:rsid w:val="0058462F"/>
    <w:rsid w:val="00584FCD"/>
    <w:rsid w:val="00585112"/>
    <w:rsid w:val="0058675A"/>
    <w:rsid w:val="00586A40"/>
    <w:rsid w:val="00586F51"/>
    <w:rsid w:val="00587754"/>
    <w:rsid w:val="00587DAA"/>
    <w:rsid w:val="0059109F"/>
    <w:rsid w:val="0059209D"/>
    <w:rsid w:val="00592233"/>
    <w:rsid w:val="00592277"/>
    <w:rsid w:val="00592E12"/>
    <w:rsid w:val="00593281"/>
    <w:rsid w:val="00593A1E"/>
    <w:rsid w:val="00593C6E"/>
    <w:rsid w:val="00593D50"/>
    <w:rsid w:val="005940C4"/>
    <w:rsid w:val="00594249"/>
    <w:rsid w:val="00594269"/>
    <w:rsid w:val="005945F3"/>
    <w:rsid w:val="00594F8B"/>
    <w:rsid w:val="0059537F"/>
    <w:rsid w:val="00595914"/>
    <w:rsid w:val="00595D20"/>
    <w:rsid w:val="00596562"/>
    <w:rsid w:val="0059686C"/>
    <w:rsid w:val="005972D8"/>
    <w:rsid w:val="005A0266"/>
    <w:rsid w:val="005A08C2"/>
    <w:rsid w:val="005A13EE"/>
    <w:rsid w:val="005A176D"/>
    <w:rsid w:val="005A25E1"/>
    <w:rsid w:val="005A27E9"/>
    <w:rsid w:val="005A2963"/>
    <w:rsid w:val="005A2D76"/>
    <w:rsid w:val="005A33A3"/>
    <w:rsid w:val="005A5636"/>
    <w:rsid w:val="005A589F"/>
    <w:rsid w:val="005A7FD6"/>
    <w:rsid w:val="005B12DF"/>
    <w:rsid w:val="005B1A09"/>
    <w:rsid w:val="005B2E4B"/>
    <w:rsid w:val="005B3B9E"/>
    <w:rsid w:val="005B3F1B"/>
    <w:rsid w:val="005B448E"/>
    <w:rsid w:val="005B4945"/>
    <w:rsid w:val="005B5170"/>
    <w:rsid w:val="005B5995"/>
    <w:rsid w:val="005B5E6B"/>
    <w:rsid w:val="005B6FC6"/>
    <w:rsid w:val="005B717F"/>
    <w:rsid w:val="005B7861"/>
    <w:rsid w:val="005C021B"/>
    <w:rsid w:val="005C0B8F"/>
    <w:rsid w:val="005C1910"/>
    <w:rsid w:val="005C1DF4"/>
    <w:rsid w:val="005C213B"/>
    <w:rsid w:val="005C2238"/>
    <w:rsid w:val="005C232A"/>
    <w:rsid w:val="005C2869"/>
    <w:rsid w:val="005C31A5"/>
    <w:rsid w:val="005C36E2"/>
    <w:rsid w:val="005C397C"/>
    <w:rsid w:val="005C39C5"/>
    <w:rsid w:val="005C4544"/>
    <w:rsid w:val="005C4948"/>
    <w:rsid w:val="005C50AC"/>
    <w:rsid w:val="005C54EF"/>
    <w:rsid w:val="005C5689"/>
    <w:rsid w:val="005C6C2F"/>
    <w:rsid w:val="005C6F1D"/>
    <w:rsid w:val="005C743A"/>
    <w:rsid w:val="005D01B6"/>
    <w:rsid w:val="005D10E7"/>
    <w:rsid w:val="005D24D6"/>
    <w:rsid w:val="005D2B7D"/>
    <w:rsid w:val="005D4B89"/>
    <w:rsid w:val="005D5AF2"/>
    <w:rsid w:val="005D634A"/>
    <w:rsid w:val="005D6438"/>
    <w:rsid w:val="005D6983"/>
    <w:rsid w:val="005D6ABA"/>
    <w:rsid w:val="005D6E3A"/>
    <w:rsid w:val="005D71F5"/>
    <w:rsid w:val="005D7206"/>
    <w:rsid w:val="005D785E"/>
    <w:rsid w:val="005D7A40"/>
    <w:rsid w:val="005D7A7B"/>
    <w:rsid w:val="005E0465"/>
    <w:rsid w:val="005E25F4"/>
    <w:rsid w:val="005E49CC"/>
    <w:rsid w:val="005E5D27"/>
    <w:rsid w:val="005E5D82"/>
    <w:rsid w:val="005E61C4"/>
    <w:rsid w:val="005E6F2A"/>
    <w:rsid w:val="005E6FA7"/>
    <w:rsid w:val="005F06C3"/>
    <w:rsid w:val="005F0E5F"/>
    <w:rsid w:val="005F2130"/>
    <w:rsid w:val="005F30A4"/>
    <w:rsid w:val="005F37BA"/>
    <w:rsid w:val="005F3E95"/>
    <w:rsid w:val="005F428D"/>
    <w:rsid w:val="005F43D0"/>
    <w:rsid w:val="005F45EB"/>
    <w:rsid w:val="005F4610"/>
    <w:rsid w:val="005F4E1D"/>
    <w:rsid w:val="005F50AA"/>
    <w:rsid w:val="005F5580"/>
    <w:rsid w:val="005F5D67"/>
    <w:rsid w:val="005F643F"/>
    <w:rsid w:val="005F65D8"/>
    <w:rsid w:val="005F6B6D"/>
    <w:rsid w:val="005F6F58"/>
    <w:rsid w:val="005F77DD"/>
    <w:rsid w:val="005F780A"/>
    <w:rsid w:val="005F7FF1"/>
    <w:rsid w:val="00600366"/>
    <w:rsid w:val="00600452"/>
    <w:rsid w:val="00601202"/>
    <w:rsid w:val="00601491"/>
    <w:rsid w:val="00601494"/>
    <w:rsid w:val="006020AD"/>
    <w:rsid w:val="00602903"/>
    <w:rsid w:val="00602B64"/>
    <w:rsid w:val="00602FCD"/>
    <w:rsid w:val="0060309F"/>
    <w:rsid w:val="00603C57"/>
    <w:rsid w:val="006053AE"/>
    <w:rsid w:val="0060598B"/>
    <w:rsid w:val="0060666B"/>
    <w:rsid w:val="00607026"/>
    <w:rsid w:val="0060743A"/>
    <w:rsid w:val="0060778B"/>
    <w:rsid w:val="006100E0"/>
    <w:rsid w:val="00611BE9"/>
    <w:rsid w:val="00612040"/>
    <w:rsid w:val="00612DDD"/>
    <w:rsid w:val="006130F9"/>
    <w:rsid w:val="006132BA"/>
    <w:rsid w:val="00613B12"/>
    <w:rsid w:val="00614D02"/>
    <w:rsid w:val="006157E3"/>
    <w:rsid w:val="00615CF1"/>
    <w:rsid w:val="00616C25"/>
    <w:rsid w:val="00617042"/>
    <w:rsid w:val="006179A1"/>
    <w:rsid w:val="00617BBE"/>
    <w:rsid w:val="00620308"/>
    <w:rsid w:val="00620B17"/>
    <w:rsid w:val="00623159"/>
    <w:rsid w:val="006231C4"/>
    <w:rsid w:val="00624738"/>
    <w:rsid w:val="00624766"/>
    <w:rsid w:val="00624E70"/>
    <w:rsid w:val="00625177"/>
    <w:rsid w:val="006252E8"/>
    <w:rsid w:val="00625769"/>
    <w:rsid w:val="00625D45"/>
    <w:rsid w:val="00626728"/>
    <w:rsid w:val="00626AA0"/>
    <w:rsid w:val="00627518"/>
    <w:rsid w:val="00627956"/>
    <w:rsid w:val="00627B75"/>
    <w:rsid w:val="006318FF"/>
    <w:rsid w:val="00632127"/>
    <w:rsid w:val="0063231B"/>
    <w:rsid w:val="0063316E"/>
    <w:rsid w:val="006338D7"/>
    <w:rsid w:val="00634B32"/>
    <w:rsid w:val="00634C98"/>
    <w:rsid w:val="00634D8C"/>
    <w:rsid w:val="006350F8"/>
    <w:rsid w:val="006353E5"/>
    <w:rsid w:val="00635927"/>
    <w:rsid w:val="00635C24"/>
    <w:rsid w:val="00636729"/>
    <w:rsid w:val="0063696E"/>
    <w:rsid w:val="006423B6"/>
    <w:rsid w:val="0064325C"/>
    <w:rsid w:val="00644402"/>
    <w:rsid w:val="00645E42"/>
    <w:rsid w:val="00646760"/>
    <w:rsid w:val="006474C8"/>
    <w:rsid w:val="0064767C"/>
    <w:rsid w:val="00650841"/>
    <w:rsid w:val="00650B94"/>
    <w:rsid w:val="00652138"/>
    <w:rsid w:val="006525F9"/>
    <w:rsid w:val="006529C9"/>
    <w:rsid w:val="006534CB"/>
    <w:rsid w:val="00653801"/>
    <w:rsid w:val="00653A2B"/>
    <w:rsid w:val="00654020"/>
    <w:rsid w:val="006553C4"/>
    <w:rsid w:val="006557E1"/>
    <w:rsid w:val="006558FB"/>
    <w:rsid w:val="00655AEC"/>
    <w:rsid w:val="0065606C"/>
    <w:rsid w:val="00657174"/>
    <w:rsid w:val="00657A95"/>
    <w:rsid w:val="00660BFB"/>
    <w:rsid w:val="00660CF1"/>
    <w:rsid w:val="0066197E"/>
    <w:rsid w:val="00662F57"/>
    <w:rsid w:val="00663120"/>
    <w:rsid w:val="006634AE"/>
    <w:rsid w:val="006635F5"/>
    <w:rsid w:val="00665847"/>
    <w:rsid w:val="0066619C"/>
    <w:rsid w:val="00666661"/>
    <w:rsid w:val="0066699A"/>
    <w:rsid w:val="00667187"/>
    <w:rsid w:val="0066726E"/>
    <w:rsid w:val="00667478"/>
    <w:rsid w:val="00670255"/>
    <w:rsid w:val="006705A3"/>
    <w:rsid w:val="00670E6C"/>
    <w:rsid w:val="006716A3"/>
    <w:rsid w:val="006716AD"/>
    <w:rsid w:val="00671A46"/>
    <w:rsid w:val="00671BE4"/>
    <w:rsid w:val="00672686"/>
    <w:rsid w:val="00672724"/>
    <w:rsid w:val="00672CD9"/>
    <w:rsid w:val="00673708"/>
    <w:rsid w:val="00674255"/>
    <w:rsid w:val="00674478"/>
    <w:rsid w:val="00674872"/>
    <w:rsid w:val="00674D7D"/>
    <w:rsid w:val="006751BE"/>
    <w:rsid w:val="00675A07"/>
    <w:rsid w:val="00675E7F"/>
    <w:rsid w:val="00675F7B"/>
    <w:rsid w:val="006763A1"/>
    <w:rsid w:val="00676D85"/>
    <w:rsid w:val="00677200"/>
    <w:rsid w:val="00677D96"/>
    <w:rsid w:val="00680A1C"/>
    <w:rsid w:val="006810B3"/>
    <w:rsid w:val="00681F0F"/>
    <w:rsid w:val="00682046"/>
    <w:rsid w:val="00682CFD"/>
    <w:rsid w:val="00682D01"/>
    <w:rsid w:val="006840D3"/>
    <w:rsid w:val="00684D39"/>
    <w:rsid w:val="00685B8B"/>
    <w:rsid w:val="00686919"/>
    <w:rsid w:val="00687A7B"/>
    <w:rsid w:val="00687EB4"/>
    <w:rsid w:val="00690423"/>
    <w:rsid w:val="00690D80"/>
    <w:rsid w:val="00691B64"/>
    <w:rsid w:val="006921D0"/>
    <w:rsid w:val="00692409"/>
    <w:rsid w:val="00692525"/>
    <w:rsid w:val="006934CC"/>
    <w:rsid w:val="00694398"/>
    <w:rsid w:val="006948FE"/>
    <w:rsid w:val="00695FD2"/>
    <w:rsid w:val="0069775F"/>
    <w:rsid w:val="006977EC"/>
    <w:rsid w:val="00697A2B"/>
    <w:rsid w:val="006A05ED"/>
    <w:rsid w:val="006A0712"/>
    <w:rsid w:val="006A0AD7"/>
    <w:rsid w:val="006A171C"/>
    <w:rsid w:val="006A1869"/>
    <w:rsid w:val="006A275E"/>
    <w:rsid w:val="006A3340"/>
    <w:rsid w:val="006A36FB"/>
    <w:rsid w:val="006A3CFB"/>
    <w:rsid w:val="006A486B"/>
    <w:rsid w:val="006A5B85"/>
    <w:rsid w:val="006A6575"/>
    <w:rsid w:val="006A65F1"/>
    <w:rsid w:val="006A6C25"/>
    <w:rsid w:val="006A6DF7"/>
    <w:rsid w:val="006B0125"/>
    <w:rsid w:val="006B020D"/>
    <w:rsid w:val="006B037B"/>
    <w:rsid w:val="006B15A2"/>
    <w:rsid w:val="006B1689"/>
    <w:rsid w:val="006B17FF"/>
    <w:rsid w:val="006B195C"/>
    <w:rsid w:val="006B2F2E"/>
    <w:rsid w:val="006B6E10"/>
    <w:rsid w:val="006B6FA7"/>
    <w:rsid w:val="006C0502"/>
    <w:rsid w:val="006C0CB9"/>
    <w:rsid w:val="006C1CFD"/>
    <w:rsid w:val="006C207B"/>
    <w:rsid w:val="006C21F7"/>
    <w:rsid w:val="006C22EB"/>
    <w:rsid w:val="006C2C7C"/>
    <w:rsid w:val="006C2F12"/>
    <w:rsid w:val="006C3311"/>
    <w:rsid w:val="006C3807"/>
    <w:rsid w:val="006C3FE5"/>
    <w:rsid w:val="006C49FE"/>
    <w:rsid w:val="006C5B52"/>
    <w:rsid w:val="006C6B51"/>
    <w:rsid w:val="006D1E8F"/>
    <w:rsid w:val="006D2C1A"/>
    <w:rsid w:val="006D3163"/>
    <w:rsid w:val="006D36D9"/>
    <w:rsid w:val="006D3737"/>
    <w:rsid w:val="006D38C5"/>
    <w:rsid w:val="006D5910"/>
    <w:rsid w:val="006D70AF"/>
    <w:rsid w:val="006E02BA"/>
    <w:rsid w:val="006E085A"/>
    <w:rsid w:val="006E1825"/>
    <w:rsid w:val="006E20F1"/>
    <w:rsid w:val="006E3544"/>
    <w:rsid w:val="006E3E18"/>
    <w:rsid w:val="006E4D60"/>
    <w:rsid w:val="006E5006"/>
    <w:rsid w:val="006E5DCA"/>
    <w:rsid w:val="006E6501"/>
    <w:rsid w:val="006E687A"/>
    <w:rsid w:val="006E6895"/>
    <w:rsid w:val="006E784A"/>
    <w:rsid w:val="006E7EB0"/>
    <w:rsid w:val="006F10F6"/>
    <w:rsid w:val="006F2257"/>
    <w:rsid w:val="006F26C5"/>
    <w:rsid w:val="006F2F22"/>
    <w:rsid w:val="006F3458"/>
    <w:rsid w:val="006F414D"/>
    <w:rsid w:val="006F4A18"/>
    <w:rsid w:val="006F4F74"/>
    <w:rsid w:val="006F741C"/>
    <w:rsid w:val="006F7A50"/>
    <w:rsid w:val="00701834"/>
    <w:rsid w:val="007021B3"/>
    <w:rsid w:val="00702589"/>
    <w:rsid w:val="007025E8"/>
    <w:rsid w:val="00703043"/>
    <w:rsid w:val="00703C34"/>
    <w:rsid w:val="00703C8E"/>
    <w:rsid w:val="00703DAA"/>
    <w:rsid w:val="00703E90"/>
    <w:rsid w:val="007048A1"/>
    <w:rsid w:val="00704A32"/>
    <w:rsid w:val="00705274"/>
    <w:rsid w:val="0070677F"/>
    <w:rsid w:val="007067C6"/>
    <w:rsid w:val="00706D89"/>
    <w:rsid w:val="00707165"/>
    <w:rsid w:val="00707983"/>
    <w:rsid w:val="007100EB"/>
    <w:rsid w:val="007103A9"/>
    <w:rsid w:val="00710AE8"/>
    <w:rsid w:val="0071176A"/>
    <w:rsid w:val="007121D5"/>
    <w:rsid w:val="00712369"/>
    <w:rsid w:val="00712CE7"/>
    <w:rsid w:val="00713169"/>
    <w:rsid w:val="00713C0F"/>
    <w:rsid w:val="00714A84"/>
    <w:rsid w:val="007151C0"/>
    <w:rsid w:val="007163D1"/>
    <w:rsid w:val="00716BA4"/>
    <w:rsid w:val="00716DA0"/>
    <w:rsid w:val="00716EC6"/>
    <w:rsid w:val="00717A3B"/>
    <w:rsid w:val="007210B8"/>
    <w:rsid w:val="007237F2"/>
    <w:rsid w:val="007238B0"/>
    <w:rsid w:val="00724695"/>
    <w:rsid w:val="00724DD1"/>
    <w:rsid w:val="00724F18"/>
    <w:rsid w:val="00725BFB"/>
    <w:rsid w:val="007262DE"/>
    <w:rsid w:val="00726D38"/>
    <w:rsid w:val="00726DDA"/>
    <w:rsid w:val="00727724"/>
    <w:rsid w:val="00727D74"/>
    <w:rsid w:val="0073041E"/>
    <w:rsid w:val="00730D05"/>
    <w:rsid w:val="007326C1"/>
    <w:rsid w:val="00733537"/>
    <w:rsid w:val="00734D18"/>
    <w:rsid w:val="00734EB8"/>
    <w:rsid w:val="00736421"/>
    <w:rsid w:val="007364DC"/>
    <w:rsid w:val="00736B12"/>
    <w:rsid w:val="0073701B"/>
    <w:rsid w:val="00737294"/>
    <w:rsid w:val="0073749D"/>
    <w:rsid w:val="00737D57"/>
    <w:rsid w:val="00740A5F"/>
    <w:rsid w:val="00740AF5"/>
    <w:rsid w:val="00741B1C"/>
    <w:rsid w:val="00742809"/>
    <w:rsid w:val="00742B39"/>
    <w:rsid w:val="00743517"/>
    <w:rsid w:val="0074375C"/>
    <w:rsid w:val="007437FD"/>
    <w:rsid w:val="007438BE"/>
    <w:rsid w:val="00744472"/>
    <w:rsid w:val="0074569E"/>
    <w:rsid w:val="00745B20"/>
    <w:rsid w:val="00745BCC"/>
    <w:rsid w:val="0074661B"/>
    <w:rsid w:val="00746F49"/>
    <w:rsid w:val="00747351"/>
    <w:rsid w:val="00747BAC"/>
    <w:rsid w:val="00747F59"/>
    <w:rsid w:val="00750ABC"/>
    <w:rsid w:val="007513D9"/>
    <w:rsid w:val="007526C5"/>
    <w:rsid w:val="00752EDC"/>
    <w:rsid w:val="00752FD3"/>
    <w:rsid w:val="00754CF4"/>
    <w:rsid w:val="00755A17"/>
    <w:rsid w:val="00755D25"/>
    <w:rsid w:val="007566BC"/>
    <w:rsid w:val="00756B6B"/>
    <w:rsid w:val="00756F2D"/>
    <w:rsid w:val="007570E8"/>
    <w:rsid w:val="00757661"/>
    <w:rsid w:val="00757F9E"/>
    <w:rsid w:val="00760674"/>
    <w:rsid w:val="007608A5"/>
    <w:rsid w:val="00760F6B"/>
    <w:rsid w:val="0076127D"/>
    <w:rsid w:val="0076130E"/>
    <w:rsid w:val="00761E0F"/>
    <w:rsid w:val="0076231F"/>
    <w:rsid w:val="007627D6"/>
    <w:rsid w:val="00762820"/>
    <w:rsid w:val="00762D9E"/>
    <w:rsid w:val="00762DED"/>
    <w:rsid w:val="00764A4E"/>
    <w:rsid w:val="00765A6B"/>
    <w:rsid w:val="00766784"/>
    <w:rsid w:val="00766958"/>
    <w:rsid w:val="0076715D"/>
    <w:rsid w:val="007672D8"/>
    <w:rsid w:val="00767E26"/>
    <w:rsid w:val="00767F8C"/>
    <w:rsid w:val="0077092B"/>
    <w:rsid w:val="00770FF7"/>
    <w:rsid w:val="007713D7"/>
    <w:rsid w:val="00771BA6"/>
    <w:rsid w:val="0077300B"/>
    <w:rsid w:val="00773151"/>
    <w:rsid w:val="007735B6"/>
    <w:rsid w:val="00773DBD"/>
    <w:rsid w:val="00774309"/>
    <w:rsid w:val="00775576"/>
    <w:rsid w:val="00775589"/>
    <w:rsid w:val="007755B1"/>
    <w:rsid w:val="00777085"/>
    <w:rsid w:val="00777F7B"/>
    <w:rsid w:val="0078159C"/>
    <w:rsid w:val="0078278F"/>
    <w:rsid w:val="00782965"/>
    <w:rsid w:val="00783184"/>
    <w:rsid w:val="00783F13"/>
    <w:rsid w:val="00784242"/>
    <w:rsid w:val="00785D4A"/>
    <w:rsid w:val="007865CD"/>
    <w:rsid w:val="00786E38"/>
    <w:rsid w:val="00790147"/>
    <w:rsid w:val="00791099"/>
    <w:rsid w:val="00791AEC"/>
    <w:rsid w:val="007926AE"/>
    <w:rsid w:val="00792E6C"/>
    <w:rsid w:val="00793D5C"/>
    <w:rsid w:val="00794127"/>
    <w:rsid w:val="00794624"/>
    <w:rsid w:val="0079486D"/>
    <w:rsid w:val="00794875"/>
    <w:rsid w:val="0079500E"/>
    <w:rsid w:val="007952DF"/>
    <w:rsid w:val="007957DF"/>
    <w:rsid w:val="00795A46"/>
    <w:rsid w:val="00795DFB"/>
    <w:rsid w:val="00796038"/>
    <w:rsid w:val="00796721"/>
    <w:rsid w:val="00796B37"/>
    <w:rsid w:val="00797685"/>
    <w:rsid w:val="00797D75"/>
    <w:rsid w:val="007A107E"/>
    <w:rsid w:val="007A1BC1"/>
    <w:rsid w:val="007A36C8"/>
    <w:rsid w:val="007A38F5"/>
    <w:rsid w:val="007A421D"/>
    <w:rsid w:val="007A45FD"/>
    <w:rsid w:val="007A4A28"/>
    <w:rsid w:val="007A4D72"/>
    <w:rsid w:val="007A4EA8"/>
    <w:rsid w:val="007A4EE0"/>
    <w:rsid w:val="007A50F8"/>
    <w:rsid w:val="007A7FB2"/>
    <w:rsid w:val="007B0C62"/>
    <w:rsid w:val="007B112E"/>
    <w:rsid w:val="007B1A83"/>
    <w:rsid w:val="007B2679"/>
    <w:rsid w:val="007B2B33"/>
    <w:rsid w:val="007B35E3"/>
    <w:rsid w:val="007B3869"/>
    <w:rsid w:val="007B41DD"/>
    <w:rsid w:val="007B5629"/>
    <w:rsid w:val="007B5D2C"/>
    <w:rsid w:val="007B6197"/>
    <w:rsid w:val="007B62BE"/>
    <w:rsid w:val="007B6C2F"/>
    <w:rsid w:val="007B78B8"/>
    <w:rsid w:val="007C0068"/>
    <w:rsid w:val="007C03BA"/>
    <w:rsid w:val="007C088F"/>
    <w:rsid w:val="007C1823"/>
    <w:rsid w:val="007C1B95"/>
    <w:rsid w:val="007C2217"/>
    <w:rsid w:val="007C2A78"/>
    <w:rsid w:val="007C30A6"/>
    <w:rsid w:val="007C4802"/>
    <w:rsid w:val="007C5173"/>
    <w:rsid w:val="007C5907"/>
    <w:rsid w:val="007C6634"/>
    <w:rsid w:val="007C6D3D"/>
    <w:rsid w:val="007C72EA"/>
    <w:rsid w:val="007D04EA"/>
    <w:rsid w:val="007D0801"/>
    <w:rsid w:val="007D0852"/>
    <w:rsid w:val="007D34C5"/>
    <w:rsid w:val="007D37DD"/>
    <w:rsid w:val="007D532C"/>
    <w:rsid w:val="007D54C3"/>
    <w:rsid w:val="007D60C6"/>
    <w:rsid w:val="007D6AB9"/>
    <w:rsid w:val="007D6E91"/>
    <w:rsid w:val="007D6E9E"/>
    <w:rsid w:val="007D722A"/>
    <w:rsid w:val="007D778C"/>
    <w:rsid w:val="007E0078"/>
    <w:rsid w:val="007E04A4"/>
    <w:rsid w:val="007E0E94"/>
    <w:rsid w:val="007E1D7F"/>
    <w:rsid w:val="007E203B"/>
    <w:rsid w:val="007E27F3"/>
    <w:rsid w:val="007E2C97"/>
    <w:rsid w:val="007E2F4F"/>
    <w:rsid w:val="007E340C"/>
    <w:rsid w:val="007E47D0"/>
    <w:rsid w:val="007E47F8"/>
    <w:rsid w:val="007E4838"/>
    <w:rsid w:val="007E532E"/>
    <w:rsid w:val="007E5A53"/>
    <w:rsid w:val="007E65CA"/>
    <w:rsid w:val="007E6A15"/>
    <w:rsid w:val="007E6E69"/>
    <w:rsid w:val="007E6F58"/>
    <w:rsid w:val="007E7BBF"/>
    <w:rsid w:val="007F01C7"/>
    <w:rsid w:val="007F02D7"/>
    <w:rsid w:val="007F04D2"/>
    <w:rsid w:val="007F12E9"/>
    <w:rsid w:val="007F25A0"/>
    <w:rsid w:val="007F2B2B"/>
    <w:rsid w:val="007F2C8B"/>
    <w:rsid w:val="007F448F"/>
    <w:rsid w:val="007F56BF"/>
    <w:rsid w:val="007F5A55"/>
    <w:rsid w:val="007F6143"/>
    <w:rsid w:val="007F6397"/>
    <w:rsid w:val="007F63BF"/>
    <w:rsid w:val="0080024A"/>
    <w:rsid w:val="00801477"/>
    <w:rsid w:val="008021D4"/>
    <w:rsid w:val="008022AA"/>
    <w:rsid w:val="00802768"/>
    <w:rsid w:val="00802DDF"/>
    <w:rsid w:val="00803F16"/>
    <w:rsid w:val="008045ED"/>
    <w:rsid w:val="0080554D"/>
    <w:rsid w:val="00805933"/>
    <w:rsid w:val="0080596A"/>
    <w:rsid w:val="00805EE2"/>
    <w:rsid w:val="00805F01"/>
    <w:rsid w:val="00806256"/>
    <w:rsid w:val="00806BFB"/>
    <w:rsid w:val="00810F25"/>
    <w:rsid w:val="0081215E"/>
    <w:rsid w:val="00812255"/>
    <w:rsid w:val="00812588"/>
    <w:rsid w:val="00813194"/>
    <w:rsid w:val="00814388"/>
    <w:rsid w:val="00814508"/>
    <w:rsid w:val="00814C89"/>
    <w:rsid w:val="00814F44"/>
    <w:rsid w:val="00815331"/>
    <w:rsid w:val="0081609A"/>
    <w:rsid w:val="0081658A"/>
    <w:rsid w:val="00817878"/>
    <w:rsid w:val="008178F1"/>
    <w:rsid w:val="00817997"/>
    <w:rsid w:val="00817A70"/>
    <w:rsid w:val="00817C2F"/>
    <w:rsid w:val="00820901"/>
    <w:rsid w:val="008210D4"/>
    <w:rsid w:val="00821534"/>
    <w:rsid w:val="00821977"/>
    <w:rsid w:val="0082273E"/>
    <w:rsid w:val="008233ED"/>
    <w:rsid w:val="00823508"/>
    <w:rsid w:val="0082363A"/>
    <w:rsid w:val="00823A85"/>
    <w:rsid w:val="00824DF3"/>
    <w:rsid w:val="008259B6"/>
    <w:rsid w:val="00825B44"/>
    <w:rsid w:val="00826B12"/>
    <w:rsid w:val="0082724D"/>
    <w:rsid w:val="00827D57"/>
    <w:rsid w:val="008308B4"/>
    <w:rsid w:val="0083241A"/>
    <w:rsid w:val="008325D9"/>
    <w:rsid w:val="00832C49"/>
    <w:rsid w:val="00833CF6"/>
    <w:rsid w:val="00834215"/>
    <w:rsid w:val="00834FE6"/>
    <w:rsid w:val="00835A77"/>
    <w:rsid w:val="00835EA1"/>
    <w:rsid w:val="00835F85"/>
    <w:rsid w:val="00835FE9"/>
    <w:rsid w:val="00836183"/>
    <w:rsid w:val="0083670F"/>
    <w:rsid w:val="00836792"/>
    <w:rsid w:val="00836BD5"/>
    <w:rsid w:val="00836D40"/>
    <w:rsid w:val="00837990"/>
    <w:rsid w:val="00840E3E"/>
    <w:rsid w:val="00840EB4"/>
    <w:rsid w:val="0084272A"/>
    <w:rsid w:val="00844DDC"/>
    <w:rsid w:val="00846424"/>
    <w:rsid w:val="00846A23"/>
    <w:rsid w:val="00846F05"/>
    <w:rsid w:val="00847570"/>
    <w:rsid w:val="008479F4"/>
    <w:rsid w:val="00850E8D"/>
    <w:rsid w:val="00851DC4"/>
    <w:rsid w:val="0085489E"/>
    <w:rsid w:val="00856B42"/>
    <w:rsid w:val="00856C73"/>
    <w:rsid w:val="00857A8B"/>
    <w:rsid w:val="00860A15"/>
    <w:rsid w:val="00860D8C"/>
    <w:rsid w:val="00861026"/>
    <w:rsid w:val="008632F9"/>
    <w:rsid w:val="00863B5C"/>
    <w:rsid w:val="00863C18"/>
    <w:rsid w:val="008641EF"/>
    <w:rsid w:val="0086604C"/>
    <w:rsid w:val="00867661"/>
    <w:rsid w:val="008677A6"/>
    <w:rsid w:val="0087009E"/>
    <w:rsid w:val="00870D1D"/>
    <w:rsid w:val="0087206C"/>
    <w:rsid w:val="00872299"/>
    <w:rsid w:val="008722CB"/>
    <w:rsid w:val="008738CB"/>
    <w:rsid w:val="0087393D"/>
    <w:rsid w:val="008749EC"/>
    <w:rsid w:val="00874E3F"/>
    <w:rsid w:val="00875F81"/>
    <w:rsid w:val="00876284"/>
    <w:rsid w:val="0087635F"/>
    <w:rsid w:val="0087641E"/>
    <w:rsid w:val="00876EDC"/>
    <w:rsid w:val="008809AC"/>
    <w:rsid w:val="00881331"/>
    <w:rsid w:val="008822B0"/>
    <w:rsid w:val="00882482"/>
    <w:rsid w:val="00883ECB"/>
    <w:rsid w:val="00884827"/>
    <w:rsid w:val="008851C2"/>
    <w:rsid w:val="008852AE"/>
    <w:rsid w:val="008858BF"/>
    <w:rsid w:val="00886680"/>
    <w:rsid w:val="00886B8E"/>
    <w:rsid w:val="00887F47"/>
    <w:rsid w:val="008901FF"/>
    <w:rsid w:val="0089100A"/>
    <w:rsid w:val="00891220"/>
    <w:rsid w:val="0089156A"/>
    <w:rsid w:val="00891BB8"/>
    <w:rsid w:val="00891E39"/>
    <w:rsid w:val="00891EA4"/>
    <w:rsid w:val="00892352"/>
    <w:rsid w:val="00892BF5"/>
    <w:rsid w:val="0089304A"/>
    <w:rsid w:val="00894012"/>
    <w:rsid w:val="00894D14"/>
    <w:rsid w:val="00895EC0"/>
    <w:rsid w:val="00895F08"/>
    <w:rsid w:val="008962F0"/>
    <w:rsid w:val="008965D2"/>
    <w:rsid w:val="00897214"/>
    <w:rsid w:val="008A12EB"/>
    <w:rsid w:val="008A1C19"/>
    <w:rsid w:val="008A24B5"/>
    <w:rsid w:val="008A2A20"/>
    <w:rsid w:val="008A3DD2"/>
    <w:rsid w:val="008A5184"/>
    <w:rsid w:val="008A5413"/>
    <w:rsid w:val="008A6043"/>
    <w:rsid w:val="008B29D9"/>
    <w:rsid w:val="008B332E"/>
    <w:rsid w:val="008B385B"/>
    <w:rsid w:val="008B3FD4"/>
    <w:rsid w:val="008B51CB"/>
    <w:rsid w:val="008B5A5D"/>
    <w:rsid w:val="008B5BB8"/>
    <w:rsid w:val="008B5F21"/>
    <w:rsid w:val="008B6895"/>
    <w:rsid w:val="008C0645"/>
    <w:rsid w:val="008C0F2A"/>
    <w:rsid w:val="008C1D0E"/>
    <w:rsid w:val="008C2255"/>
    <w:rsid w:val="008C2519"/>
    <w:rsid w:val="008C2B38"/>
    <w:rsid w:val="008C2DC3"/>
    <w:rsid w:val="008C3BEE"/>
    <w:rsid w:val="008C3D55"/>
    <w:rsid w:val="008C5CC0"/>
    <w:rsid w:val="008C697C"/>
    <w:rsid w:val="008C6F92"/>
    <w:rsid w:val="008C76A4"/>
    <w:rsid w:val="008C7CCB"/>
    <w:rsid w:val="008D0680"/>
    <w:rsid w:val="008D16C7"/>
    <w:rsid w:val="008D1FD9"/>
    <w:rsid w:val="008D227F"/>
    <w:rsid w:val="008D254D"/>
    <w:rsid w:val="008D262B"/>
    <w:rsid w:val="008D2A19"/>
    <w:rsid w:val="008D36D9"/>
    <w:rsid w:val="008D3FA8"/>
    <w:rsid w:val="008D42E0"/>
    <w:rsid w:val="008D4509"/>
    <w:rsid w:val="008D52EC"/>
    <w:rsid w:val="008D6092"/>
    <w:rsid w:val="008D673D"/>
    <w:rsid w:val="008D6AA7"/>
    <w:rsid w:val="008D6F53"/>
    <w:rsid w:val="008D71F7"/>
    <w:rsid w:val="008D73C1"/>
    <w:rsid w:val="008D741E"/>
    <w:rsid w:val="008E0280"/>
    <w:rsid w:val="008E0803"/>
    <w:rsid w:val="008E18E7"/>
    <w:rsid w:val="008E191A"/>
    <w:rsid w:val="008E1D67"/>
    <w:rsid w:val="008E1EDB"/>
    <w:rsid w:val="008E210F"/>
    <w:rsid w:val="008E232D"/>
    <w:rsid w:val="008E2E70"/>
    <w:rsid w:val="008E41B1"/>
    <w:rsid w:val="008E5DC6"/>
    <w:rsid w:val="008E6742"/>
    <w:rsid w:val="008E6B3B"/>
    <w:rsid w:val="008E6B8D"/>
    <w:rsid w:val="008E7615"/>
    <w:rsid w:val="008F014F"/>
    <w:rsid w:val="008F0607"/>
    <w:rsid w:val="008F1061"/>
    <w:rsid w:val="008F1374"/>
    <w:rsid w:val="008F2ADA"/>
    <w:rsid w:val="008F307F"/>
    <w:rsid w:val="008F3BA0"/>
    <w:rsid w:val="008F3EA6"/>
    <w:rsid w:val="008F4DC8"/>
    <w:rsid w:val="008F4FA0"/>
    <w:rsid w:val="008F50BD"/>
    <w:rsid w:val="008F5226"/>
    <w:rsid w:val="008F55FE"/>
    <w:rsid w:val="008F5D2C"/>
    <w:rsid w:val="008F6014"/>
    <w:rsid w:val="008F6466"/>
    <w:rsid w:val="008F759B"/>
    <w:rsid w:val="008F77F6"/>
    <w:rsid w:val="008F7F0E"/>
    <w:rsid w:val="00900A1F"/>
    <w:rsid w:val="0090107B"/>
    <w:rsid w:val="00901396"/>
    <w:rsid w:val="00901C88"/>
    <w:rsid w:val="00901D2E"/>
    <w:rsid w:val="009022A0"/>
    <w:rsid w:val="009031DA"/>
    <w:rsid w:val="00904E06"/>
    <w:rsid w:val="009062F0"/>
    <w:rsid w:val="00906F55"/>
    <w:rsid w:val="00910646"/>
    <w:rsid w:val="009114FC"/>
    <w:rsid w:val="00911792"/>
    <w:rsid w:val="00912043"/>
    <w:rsid w:val="00912BBF"/>
    <w:rsid w:val="0091339D"/>
    <w:rsid w:val="00913A99"/>
    <w:rsid w:val="009148C4"/>
    <w:rsid w:val="00914DB9"/>
    <w:rsid w:val="009209E5"/>
    <w:rsid w:val="00920F0F"/>
    <w:rsid w:val="00920F61"/>
    <w:rsid w:val="009217E0"/>
    <w:rsid w:val="009218B2"/>
    <w:rsid w:val="00922ED3"/>
    <w:rsid w:val="00922FB6"/>
    <w:rsid w:val="0092334F"/>
    <w:rsid w:val="00923AA2"/>
    <w:rsid w:val="00923FB2"/>
    <w:rsid w:val="00924B2E"/>
    <w:rsid w:val="00925C49"/>
    <w:rsid w:val="009270AB"/>
    <w:rsid w:val="009274CC"/>
    <w:rsid w:val="00927799"/>
    <w:rsid w:val="00930A61"/>
    <w:rsid w:val="00931560"/>
    <w:rsid w:val="00932222"/>
    <w:rsid w:val="00932AAA"/>
    <w:rsid w:val="009337CD"/>
    <w:rsid w:val="009340FC"/>
    <w:rsid w:val="009341C4"/>
    <w:rsid w:val="00934470"/>
    <w:rsid w:val="00934F41"/>
    <w:rsid w:val="009351F4"/>
    <w:rsid w:val="00935280"/>
    <w:rsid w:val="009352E7"/>
    <w:rsid w:val="009356E1"/>
    <w:rsid w:val="0093593D"/>
    <w:rsid w:val="0093675B"/>
    <w:rsid w:val="009367E9"/>
    <w:rsid w:val="00936911"/>
    <w:rsid w:val="00936BF0"/>
    <w:rsid w:val="00937430"/>
    <w:rsid w:val="00937717"/>
    <w:rsid w:val="00937B02"/>
    <w:rsid w:val="0094004A"/>
    <w:rsid w:val="0094086D"/>
    <w:rsid w:val="00940A23"/>
    <w:rsid w:val="00941062"/>
    <w:rsid w:val="00941111"/>
    <w:rsid w:val="009412DF"/>
    <w:rsid w:val="00941F7B"/>
    <w:rsid w:val="0094245B"/>
    <w:rsid w:val="0094309C"/>
    <w:rsid w:val="009431D0"/>
    <w:rsid w:val="00944867"/>
    <w:rsid w:val="009448AD"/>
    <w:rsid w:val="0094537F"/>
    <w:rsid w:val="00945879"/>
    <w:rsid w:val="00945959"/>
    <w:rsid w:val="00945B1C"/>
    <w:rsid w:val="00946694"/>
    <w:rsid w:val="009467D6"/>
    <w:rsid w:val="009471D6"/>
    <w:rsid w:val="009475D5"/>
    <w:rsid w:val="00947E65"/>
    <w:rsid w:val="009516A2"/>
    <w:rsid w:val="00952422"/>
    <w:rsid w:val="009548E3"/>
    <w:rsid w:val="009552DF"/>
    <w:rsid w:val="00956538"/>
    <w:rsid w:val="009574AF"/>
    <w:rsid w:val="00960498"/>
    <w:rsid w:val="009608AF"/>
    <w:rsid w:val="009611B3"/>
    <w:rsid w:val="009615D6"/>
    <w:rsid w:val="00961FC9"/>
    <w:rsid w:val="009629A9"/>
    <w:rsid w:val="00962DE8"/>
    <w:rsid w:val="00963BA7"/>
    <w:rsid w:val="00964168"/>
    <w:rsid w:val="00965F0C"/>
    <w:rsid w:val="00967315"/>
    <w:rsid w:val="00967A57"/>
    <w:rsid w:val="00967D3F"/>
    <w:rsid w:val="00967FD8"/>
    <w:rsid w:val="0097124B"/>
    <w:rsid w:val="009716CA"/>
    <w:rsid w:val="009729B6"/>
    <w:rsid w:val="00973DF4"/>
    <w:rsid w:val="00974C77"/>
    <w:rsid w:val="00974DC6"/>
    <w:rsid w:val="00975039"/>
    <w:rsid w:val="00975709"/>
    <w:rsid w:val="00975B94"/>
    <w:rsid w:val="00975F60"/>
    <w:rsid w:val="00977D90"/>
    <w:rsid w:val="00980DAE"/>
    <w:rsid w:val="00981816"/>
    <w:rsid w:val="009827A6"/>
    <w:rsid w:val="00982D3E"/>
    <w:rsid w:val="009833B9"/>
    <w:rsid w:val="009843C7"/>
    <w:rsid w:val="009845BB"/>
    <w:rsid w:val="00985261"/>
    <w:rsid w:val="00985357"/>
    <w:rsid w:val="009856F5"/>
    <w:rsid w:val="00985BDC"/>
    <w:rsid w:val="00986691"/>
    <w:rsid w:val="00987C6A"/>
    <w:rsid w:val="00987C84"/>
    <w:rsid w:val="00990014"/>
    <w:rsid w:val="00990388"/>
    <w:rsid w:val="00990403"/>
    <w:rsid w:val="0099596B"/>
    <w:rsid w:val="009961D4"/>
    <w:rsid w:val="009969D6"/>
    <w:rsid w:val="0099700D"/>
    <w:rsid w:val="009974D7"/>
    <w:rsid w:val="009A03C4"/>
    <w:rsid w:val="009A0755"/>
    <w:rsid w:val="009A0E70"/>
    <w:rsid w:val="009A1F32"/>
    <w:rsid w:val="009A1FD2"/>
    <w:rsid w:val="009A2805"/>
    <w:rsid w:val="009A307B"/>
    <w:rsid w:val="009A36DD"/>
    <w:rsid w:val="009A3C88"/>
    <w:rsid w:val="009A4E8D"/>
    <w:rsid w:val="009A52CB"/>
    <w:rsid w:val="009A6338"/>
    <w:rsid w:val="009A710D"/>
    <w:rsid w:val="009B01AA"/>
    <w:rsid w:val="009B0372"/>
    <w:rsid w:val="009B09A4"/>
    <w:rsid w:val="009B109F"/>
    <w:rsid w:val="009B10E7"/>
    <w:rsid w:val="009B2B65"/>
    <w:rsid w:val="009B2FCB"/>
    <w:rsid w:val="009B36AA"/>
    <w:rsid w:val="009B38E5"/>
    <w:rsid w:val="009B3B8B"/>
    <w:rsid w:val="009B4A37"/>
    <w:rsid w:val="009B4A94"/>
    <w:rsid w:val="009B4B12"/>
    <w:rsid w:val="009B4DFC"/>
    <w:rsid w:val="009B57FD"/>
    <w:rsid w:val="009B5896"/>
    <w:rsid w:val="009B5E97"/>
    <w:rsid w:val="009B65FE"/>
    <w:rsid w:val="009B699C"/>
    <w:rsid w:val="009B7074"/>
    <w:rsid w:val="009B7484"/>
    <w:rsid w:val="009B779B"/>
    <w:rsid w:val="009B78CE"/>
    <w:rsid w:val="009B7952"/>
    <w:rsid w:val="009C0530"/>
    <w:rsid w:val="009C15D7"/>
    <w:rsid w:val="009C1AA0"/>
    <w:rsid w:val="009C3693"/>
    <w:rsid w:val="009C4034"/>
    <w:rsid w:val="009C4210"/>
    <w:rsid w:val="009C4726"/>
    <w:rsid w:val="009C5249"/>
    <w:rsid w:val="009C56BE"/>
    <w:rsid w:val="009C59F7"/>
    <w:rsid w:val="009C601A"/>
    <w:rsid w:val="009C6E32"/>
    <w:rsid w:val="009C7045"/>
    <w:rsid w:val="009D0A21"/>
    <w:rsid w:val="009D1763"/>
    <w:rsid w:val="009D18E0"/>
    <w:rsid w:val="009D1F4B"/>
    <w:rsid w:val="009D2C80"/>
    <w:rsid w:val="009D4DFE"/>
    <w:rsid w:val="009D6CAC"/>
    <w:rsid w:val="009D7220"/>
    <w:rsid w:val="009D78D4"/>
    <w:rsid w:val="009D7EAB"/>
    <w:rsid w:val="009E00E5"/>
    <w:rsid w:val="009E2E3A"/>
    <w:rsid w:val="009E41AA"/>
    <w:rsid w:val="009E4622"/>
    <w:rsid w:val="009E47CC"/>
    <w:rsid w:val="009E49BF"/>
    <w:rsid w:val="009E7EE0"/>
    <w:rsid w:val="009F09FB"/>
    <w:rsid w:val="009F1679"/>
    <w:rsid w:val="009F17CB"/>
    <w:rsid w:val="009F20FB"/>
    <w:rsid w:val="009F367A"/>
    <w:rsid w:val="009F4F28"/>
    <w:rsid w:val="009F4F9D"/>
    <w:rsid w:val="009F789F"/>
    <w:rsid w:val="00A00CF4"/>
    <w:rsid w:val="00A04552"/>
    <w:rsid w:val="00A049FA"/>
    <w:rsid w:val="00A050B3"/>
    <w:rsid w:val="00A10991"/>
    <w:rsid w:val="00A10E02"/>
    <w:rsid w:val="00A111EB"/>
    <w:rsid w:val="00A11628"/>
    <w:rsid w:val="00A117B7"/>
    <w:rsid w:val="00A121EA"/>
    <w:rsid w:val="00A12E6C"/>
    <w:rsid w:val="00A149C8"/>
    <w:rsid w:val="00A14E68"/>
    <w:rsid w:val="00A15007"/>
    <w:rsid w:val="00A15384"/>
    <w:rsid w:val="00A15DD3"/>
    <w:rsid w:val="00A16110"/>
    <w:rsid w:val="00A16724"/>
    <w:rsid w:val="00A16E2D"/>
    <w:rsid w:val="00A16EFB"/>
    <w:rsid w:val="00A17554"/>
    <w:rsid w:val="00A2002D"/>
    <w:rsid w:val="00A200CB"/>
    <w:rsid w:val="00A20379"/>
    <w:rsid w:val="00A207EB"/>
    <w:rsid w:val="00A213B6"/>
    <w:rsid w:val="00A21C38"/>
    <w:rsid w:val="00A224DA"/>
    <w:rsid w:val="00A22527"/>
    <w:rsid w:val="00A2297B"/>
    <w:rsid w:val="00A229BC"/>
    <w:rsid w:val="00A22F21"/>
    <w:rsid w:val="00A233B8"/>
    <w:rsid w:val="00A23D5D"/>
    <w:rsid w:val="00A23F78"/>
    <w:rsid w:val="00A247D8"/>
    <w:rsid w:val="00A262B3"/>
    <w:rsid w:val="00A264BD"/>
    <w:rsid w:val="00A265AF"/>
    <w:rsid w:val="00A26A6B"/>
    <w:rsid w:val="00A26C4D"/>
    <w:rsid w:val="00A27282"/>
    <w:rsid w:val="00A272DC"/>
    <w:rsid w:val="00A27854"/>
    <w:rsid w:val="00A2789B"/>
    <w:rsid w:val="00A27E67"/>
    <w:rsid w:val="00A30873"/>
    <w:rsid w:val="00A30985"/>
    <w:rsid w:val="00A31187"/>
    <w:rsid w:val="00A32099"/>
    <w:rsid w:val="00A32BDC"/>
    <w:rsid w:val="00A353AD"/>
    <w:rsid w:val="00A35887"/>
    <w:rsid w:val="00A360A4"/>
    <w:rsid w:val="00A365CF"/>
    <w:rsid w:val="00A366EE"/>
    <w:rsid w:val="00A36C99"/>
    <w:rsid w:val="00A40563"/>
    <w:rsid w:val="00A416D3"/>
    <w:rsid w:val="00A416DA"/>
    <w:rsid w:val="00A42A06"/>
    <w:rsid w:val="00A44089"/>
    <w:rsid w:val="00A46104"/>
    <w:rsid w:val="00A4611F"/>
    <w:rsid w:val="00A47A32"/>
    <w:rsid w:val="00A47E68"/>
    <w:rsid w:val="00A510AB"/>
    <w:rsid w:val="00A512F9"/>
    <w:rsid w:val="00A51B83"/>
    <w:rsid w:val="00A52ECF"/>
    <w:rsid w:val="00A53EB0"/>
    <w:rsid w:val="00A5556C"/>
    <w:rsid w:val="00A55772"/>
    <w:rsid w:val="00A55B2A"/>
    <w:rsid w:val="00A565D0"/>
    <w:rsid w:val="00A60B75"/>
    <w:rsid w:val="00A612A4"/>
    <w:rsid w:val="00A61AD0"/>
    <w:rsid w:val="00A62005"/>
    <w:rsid w:val="00A621E3"/>
    <w:rsid w:val="00A631D2"/>
    <w:rsid w:val="00A64363"/>
    <w:rsid w:val="00A64C2B"/>
    <w:rsid w:val="00A65079"/>
    <w:rsid w:val="00A6594F"/>
    <w:rsid w:val="00A65A0F"/>
    <w:rsid w:val="00A65FE4"/>
    <w:rsid w:val="00A665BE"/>
    <w:rsid w:val="00A70762"/>
    <w:rsid w:val="00A721FD"/>
    <w:rsid w:val="00A72269"/>
    <w:rsid w:val="00A72ABA"/>
    <w:rsid w:val="00A75C3E"/>
    <w:rsid w:val="00A75C91"/>
    <w:rsid w:val="00A76F4B"/>
    <w:rsid w:val="00A77E69"/>
    <w:rsid w:val="00A77ECE"/>
    <w:rsid w:val="00A81D1B"/>
    <w:rsid w:val="00A82462"/>
    <w:rsid w:val="00A828FC"/>
    <w:rsid w:val="00A83F30"/>
    <w:rsid w:val="00A841C2"/>
    <w:rsid w:val="00A857EF"/>
    <w:rsid w:val="00A859AC"/>
    <w:rsid w:val="00A8710B"/>
    <w:rsid w:val="00A87DA7"/>
    <w:rsid w:val="00A87F1F"/>
    <w:rsid w:val="00A90017"/>
    <w:rsid w:val="00A9020E"/>
    <w:rsid w:val="00A9033A"/>
    <w:rsid w:val="00A9043B"/>
    <w:rsid w:val="00A90646"/>
    <w:rsid w:val="00A90785"/>
    <w:rsid w:val="00A920B7"/>
    <w:rsid w:val="00A932AB"/>
    <w:rsid w:val="00A953FE"/>
    <w:rsid w:val="00A96EEA"/>
    <w:rsid w:val="00A97917"/>
    <w:rsid w:val="00A97A1D"/>
    <w:rsid w:val="00AA0198"/>
    <w:rsid w:val="00AA0D0A"/>
    <w:rsid w:val="00AA2537"/>
    <w:rsid w:val="00AA279F"/>
    <w:rsid w:val="00AA2C8D"/>
    <w:rsid w:val="00AA32BB"/>
    <w:rsid w:val="00AA35F1"/>
    <w:rsid w:val="00AA361A"/>
    <w:rsid w:val="00AA45A3"/>
    <w:rsid w:val="00AA5BCE"/>
    <w:rsid w:val="00AA75CD"/>
    <w:rsid w:val="00AA7736"/>
    <w:rsid w:val="00AB06A8"/>
    <w:rsid w:val="00AB0844"/>
    <w:rsid w:val="00AB1EDF"/>
    <w:rsid w:val="00AB3EA8"/>
    <w:rsid w:val="00AB424C"/>
    <w:rsid w:val="00AB4359"/>
    <w:rsid w:val="00AB5B80"/>
    <w:rsid w:val="00AB5FA0"/>
    <w:rsid w:val="00AB6186"/>
    <w:rsid w:val="00AB66B4"/>
    <w:rsid w:val="00AB6B22"/>
    <w:rsid w:val="00AB7F3A"/>
    <w:rsid w:val="00AC0215"/>
    <w:rsid w:val="00AC03EA"/>
    <w:rsid w:val="00AC03FE"/>
    <w:rsid w:val="00AC05E9"/>
    <w:rsid w:val="00AC128A"/>
    <w:rsid w:val="00AC19E5"/>
    <w:rsid w:val="00AC1CE3"/>
    <w:rsid w:val="00AC2217"/>
    <w:rsid w:val="00AC4983"/>
    <w:rsid w:val="00AC5177"/>
    <w:rsid w:val="00AC5292"/>
    <w:rsid w:val="00AC52FE"/>
    <w:rsid w:val="00AC5309"/>
    <w:rsid w:val="00AC6131"/>
    <w:rsid w:val="00AC62CC"/>
    <w:rsid w:val="00AC6EDD"/>
    <w:rsid w:val="00AC7145"/>
    <w:rsid w:val="00AC74C1"/>
    <w:rsid w:val="00AC788B"/>
    <w:rsid w:val="00AC78BA"/>
    <w:rsid w:val="00AD0236"/>
    <w:rsid w:val="00AD02B2"/>
    <w:rsid w:val="00AD09E5"/>
    <w:rsid w:val="00AD0BFB"/>
    <w:rsid w:val="00AD11E6"/>
    <w:rsid w:val="00AD1DD1"/>
    <w:rsid w:val="00AD2691"/>
    <w:rsid w:val="00AD2694"/>
    <w:rsid w:val="00AD39C5"/>
    <w:rsid w:val="00AD3B09"/>
    <w:rsid w:val="00AD4DC9"/>
    <w:rsid w:val="00AD6667"/>
    <w:rsid w:val="00AD6C7A"/>
    <w:rsid w:val="00AD6DC0"/>
    <w:rsid w:val="00AE01C6"/>
    <w:rsid w:val="00AE0EDD"/>
    <w:rsid w:val="00AE2E77"/>
    <w:rsid w:val="00AE3BB1"/>
    <w:rsid w:val="00AE3C11"/>
    <w:rsid w:val="00AE47E9"/>
    <w:rsid w:val="00AE57AC"/>
    <w:rsid w:val="00AE6131"/>
    <w:rsid w:val="00AE6C7F"/>
    <w:rsid w:val="00AE77E0"/>
    <w:rsid w:val="00AF1B61"/>
    <w:rsid w:val="00AF24B2"/>
    <w:rsid w:val="00AF3729"/>
    <w:rsid w:val="00AF3A86"/>
    <w:rsid w:val="00AF3EC9"/>
    <w:rsid w:val="00AF46C0"/>
    <w:rsid w:val="00AF49EF"/>
    <w:rsid w:val="00AF5B14"/>
    <w:rsid w:val="00AF60D4"/>
    <w:rsid w:val="00AF7355"/>
    <w:rsid w:val="00AF77C8"/>
    <w:rsid w:val="00AF7A77"/>
    <w:rsid w:val="00AF7AAE"/>
    <w:rsid w:val="00AF7B2A"/>
    <w:rsid w:val="00B00335"/>
    <w:rsid w:val="00B00981"/>
    <w:rsid w:val="00B02848"/>
    <w:rsid w:val="00B0288E"/>
    <w:rsid w:val="00B03167"/>
    <w:rsid w:val="00B03EFD"/>
    <w:rsid w:val="00B05541"/>
    <w:rsid w:val="00B0566F"/>
    <w:rsid w:val="00B05EFB"/>
    <w:rsid w:val="00B07962"/>
    <w:rsid w:val="00B079F7"/>
    <w:rsid w:val="00B11C90"/>
    <w:rsid w:val="00B12965"/>
    <w:rsid w:val="00B12D65"/>
    <w:rsid w:val="00B132E8"/>
    <w:rsid w:val="00B13EF6"/>
    <w:rsid w:val="00B14ABF"/>
    <w:rsid w:val="00B15A83"/>
    <w:rsid w:val="00B165B8"/>
    <w:rsid w:val="00B16E66"/>
    <w:rsid w:val="00B177B4"/>
    <w:rsid w:val="00B21146"/>
    <w:rsid w:val="00B212BF"/>
    <w:rsid w:val="00B22C75"/>
    <w:rsid w:val="00B234F8"/>
    <w:rsid w:val="00B2355A"/>
    <w:rsid w:val="00B24801"/>
    <w:rsid w:val="00B2527A"/>
    <w:rsid w:val="00B25533"/>
    <w:rsid w:val="00B263C3"/>
    <w:rsid w:val="00B26ED2"/>
    <w:rsid w:val="00B26F58"/>
    <w:rsid w:val="00B27253"/>
    <w:rsid w:val="00B272F6"/>
    <w:rsid w:val="00B27674"/>
    <w:rsid w:val="00B27C6E"/>
    <w:rsid w:val="00B30B84"/>
    <w:rsid w:val="00B30C08"/>
    <w:rsid w:val="00B30E39"/>
    <w:rsid w:val="00B312C5"/>
    <w:rsid w:val="00B32393"/>
    <w:rsid w:val="00B32989"/>
    <w:rsid w:val="00B32F57"/>
    <w:rsid w:val="00B330E7"/>
    <w:rsid w:val="00B335DE"/>
    <w:rsid w:val="00B34324"/>
    <w:rsid w:val="00B34D6F"/>
    <w:rsid w:val="00B36730"/>
    <w:rsid w:val="00B36F5D"/>
    <w:rsid w:val="00B372DD"/>
    <w:rsid w:val="00B37699"/>
    <w:rsid w:val="00B379E2"/>
    <w:rsid w:val="00B37D03"/>
    <w:rsid w:val="00B37E6E"/>
    <w:rsid w:val="00B40316"/>
    <w:rsid w:val="00B40518"/>
    <w:rsid w:val="00B40753"/>
    <w:rsid w:val="00B40CFA"/>
    <w:rsid w:val="00B4111B"/>
    <w:rsid w:val="00B41B6F"/>
    <w:rsid w:val="00B43E71"/>
    <w:rsid w:val="00B4408E"/>
    <w:rsid w:val="00B45F6F"/>
    <w:rsid w:val="00B46274"/>
    <w:rsid w:val="00B46555"/>
    <w:rsid w:val="00B4661E"/>
    <w:rsid w:val="00B504BE"/>
    <w:rsid w:val="00B50752"/>
    <w:rsid w:val="00B51B3E"/>
    <w:rsid w:val="00B51D24"/>
    <w:rsid w:val="00B52F75"/>
    <w:rsid w:val="00B53315"/>
    <w:rsid w:val="00B53D14"/>
    <w:rsid w:val="00B548AD"/>
    <w:rsid w:val="00B56DA7"/>
    <w:rsid w:val="00B57021"/>
    <w:rsid w:val="00B573F8"/>
    <w:rsid w:val="00B57476"/>
    <w:rsid w:val="00B57D2B"/>
    <w:rsid w:val="00B60D5D"/>
    <w:rsid w:val="00B61046"/>
    <w:rsid w:val="00B63504"/>
    <w:rsid w:val="00B65DED"/>
    <w:rsid w:val="00B6641B"/>
    <w:rsid w:val="00B6647B"/>
    <w:rsid w:val="00B664CE"/>
    <w:rsid w:val="00B672EC"/>
    <w:rsid w:val="00B70053"/>
    <w:rsid w:val="00B70856"/>
    <w:rsid w:val="00B71605"/>
    <w:rsid w:val="00B72512"/>
    <w:rsid w:val="00B741E0"/>
    <w:rsid w:val="00B75FAB"/>
    <w:rsid w:val="00B760AC"/>
    <w:rsid w:val="00B7685F"/>
    <w:rsid w:val="00B76C27"/>
    <w:rsid w:val="00B804CB"/>
    <w:rsid w:val="00B80803"/>
    <w:rsid w:val="00B80AB4"/>
    <w:rsid w:val="00B80BC4"/>
    <w:rsid w:val="00B818C8"/>
    <w:rsid w:val="00B81C1C"/>
    <w:rsid w:val="00B82263"/>
    <w:rsid w:val="00B823F4"/>
    <w:rsid w:val="00B82656"/>
    <w:rsid w:val="00B83314"/>
    <w:rsid w:val="00B83E1E"/>
    <w:rsid w:val="00B8514A"/>
    <w:rsid w:val="00B85453"/>
    <w:rsid w:val="00B85BD5"/>
    <w:rsid w:val="00B85DD2"/>
    <w:rsid w:val="00B86A01"/>
    <w:rsid w:val="00B86F06"/>
    <w:rsid w:val="00B879D8"/>
    <w:rsid w:val="00B906ED"/>
    <w:rsid w:val="00B91259"/>
    <w:rsid w:val="00B927F5"/>
    <w:rsid w:val="00B929AC"/>
    <w:rsid w:val="00B92E22"/>
    <w:rsid w:val="00B93F16"/>
    <w:rsid w:val="00B93F5B"/>
    <w:rsid w:val="00B93FA9"/>
    <w:rsid w:val="00B944D8"/>
    <w:rsid w:val="00B94FFD"/>
    <w:rsid w:val="00B95E9B"/>
    <w:rsid w:val="00B95FBF"/>
    <w:rsid w:val="00B96A25"/>
    <w:rsid w:val="00BA0C5F"/>
    <w:rsid w:val="00BA1681"/>
    <w:rsid w:val="00BA1F52"/>
    <w:rsid w:val="00BA2270"/>
    <w:rsid w:val="00BA2873"/>
    <w:rsid w:val="00BA2B05"/>
    <w:rsid w:val="00BA3293"/>
    <w:rsid w:val="00BA4B16"/>
    <w:rsid w:val="00BA4F76"/>
    <w:rsid w:val="00BA5678"/>
    <w:rsid w:val="00BA691A"/>
    <w:rsid w:val="00BA6BFF"/>
    <w:rsid w:val="00BB188B"/>
    <w:rsid w:val="00BB222E"/>
    <w:rsid w:val="00BB327B"/>
    <w:rsid w:val="00BB3298"/>
    <w:rsid w:val="00BB3A29"/>
    <w:rsid w:val="00BB3BFE"/>
    <w:rsid w:val="00BB3F2F"/>
    <w:rsid w:val="00BB4597"/>
    <w:rsid w:val="00BB508D"/>
    <w:rsid w:val="00BB5A7E"/>
    <w:rsid w:val="00BB663E"/>
    <w:rsid w:val="00BB67F8"/>
    <w:rsid w:val="00BB68B0"/>
    <w:rsid w:val="00BB6AD9"/>
    <w:rsid w:val="00BB6CFF"/>
    <w:rsid w:val="00BC0240"/>
    <w:rsid w:val="00BC14BF"/>
    <w:rsid w:val="00BC1E71"/>
    <w:rsid w:val="00BC2537"/>
    <w:rsid w:val="00BC25DF"/>
    <w:rsid w:val="00BC393B"/>
    <w:rsid w:val="00BC483C"/>
    <w:rsid w:val="00BC4AEE"/>
    <w:rsid w:val="00BC4CD7"/>
    <w:rsid w:val="00BC51FE"/>
    <w:rsid w:val="00BC5481"/>
    <w:rsid w:val="00BC641B"/>
    <w:rsid w:val="00BC72FD"/>
    <w:rsid w:val="00BC7AAF"/>
    <w:rsid w:val="00BD0DF1"/>
    <w:rsid w:val="00BD1C1E"/>
    <w:rsid w:val="00BD1C35"/>
    <w:rsid w:val="00BD201B"/>
    <w:rsid w:val="00BD2218"/>
    <w:rsid w:val="00BD3ED9"/>
    <w:rsid w:val="00BD56F8"/>
    <w:rsid w:val="00BD5CAE"/>
    <w:rsid w:val="00BD7412"/>
    <w:rsid w:val="00BD7566"/>
    <w:rsid w:val="00BD7823"/>
    <w:rsid w:val="00BD7E35"/>
    <w:rsid w:val="00BE0252"/>
    <w:rsid w:val="00BE1832"/>
    <w:rsid w:val="00BE1C33"/>
    <w:rsid w:val="00BE4793"/>
    <w:rsid w:val="00BE479E"/>
    <w:rsid w:val="00BE5621"/>
    <w:rsid w:val="00BE6077"/>
    <w:rsid w:val="00BE638F"/>
    <w:rsid w:val="00BE71C2"/>
    <w:rsid w:val="00BF057F"/>
    <w:rsid w:val="00BF1D59"/>
    <w:rsid w:val="00BF1E3A"/>
    <w:rsid w:val="00BF1EB6"/>
    <w:rsid w:val="00BF1FAC"/>
    <w:rsid w:val="00BF2718"/>
    <w:rsid w:val="00BF322F"/>
    <w:rsid w:val="00BF43E9"/>
    <w:rsid w:val="00BF4643"/>
    <w:rsid w:val="00BF486A"/>
    <w:rsid w:val="00BF5AB3"/>
    <w:rsid w:val="00BF5ECC"/>
    <w:rsid w:val="00BF6E52"/>
    <w:rsid w:val="00BF72E4"/>
    <w:rsid w:val="00BF73A6"/>
    <w:rsid w:val="00BF7ED5"/>
    <w:rsid w:val="00C0061B"/>
    <w:rsid w:val="00C00DC4"/>
    <w:rsid w:val="00C01389"/>
    <w:rsid w:val="00C01A92"/>
    <w:rsid w:val="00C040C8"/>
    <w:rsid w:val="00C04600"/>
    <w:rsid w:val="00C05B7F"/>
    <w:rsid w:val="00C05C0A"/>
    <w:rsid w:val="00C05E95"/>
    <w:rsid w:val="00C0626B"/>
    <w:rsid w:val="00C062CE"/>
    <w:rsid w:val="00C0738A"/>
    <w:rsid w:val="00C07F35"/>
    <w:rsid w:val="00C07F52"/>
    <w:rsid w:val="00C1249F"/>
    <w:rsid w:val="00C12D7D"/>
    <w:rsid w:val="00C12E00"/>
    <w:rsid w:val="00C12F77"/>
    <w:rsid w:val="00C13483"/>
    <w:rsid w:val="00C1374C"/>
    <w:rsid w:val="00C13DE5"/>
    <w:rsid w:val="00C14113"/>
    <w:rsid w:val="00C148D6"/>
    <w:rsid w:val="00C148FE"/>
    <w:rsid w:val="00C14D92"/>
    <w:rsid w:val="00C14D96"/>
    <w:rsid w:val="00C15B51"/>
    <w:rsid w:val="00C16133"/>
    <w:rsid w:val="00C171D6"/>
    <w:rsid w:val="00C17233"/>
    <w:rsid w:val="00C21857"/>
    <w:rsid w:val="00C22089"/>
    <w:rsid w:val="00C221BA"/>
    <w:rsid w:val="00C227CD"/>
    <w:rsid w:val="00C22BB4"/>
    <w:rsid w:val="00C23E8C"/>
    <w:rsid w:val="00C24725"/>
    <w:rsid w:val="00C254BE"/>
    <w:rsid w:val="00C25A9C"/>
    <w:rsid w:val="00C25D03"/>
    <w:rsid w:val="00C26845"/>
    <w:rsid w:val="00C26ED6"/>
    <w:rsid w:val="00C270A3"/>
    <w:rsid w:val="00C273E0"/>
    <w:rsid w:val="00C317DA"/>
    <w:rsid w:val="00C32034"/>
    <w:rsid w:val="00C3209D"/>
    <w:rsid w:val="00C32502"/>
    <w:rsid w:val="00C32D53"/>
    <w:rsid w:val="00C32E26"/>
    <w:rsid w:val="00C331BF"/>
    <w:rsid w:val="00C33EFA"/>
    <w:rsid w:val="00C342BE"/>
    <w:rsid w:val="00C353F8"/>
    <w:rsid w:val="00C3653E"/>
    <w:rsid w:val="00C37827"/>
    <w:rsid w:val="00C40379"/>
    <w:rsid w:val="00C41025"/>
    <w:rsid w:val="00C414CB"/>
    <w:rsid w:val="00C4203E"/>
    <w:rsid w:val="00C425E1"/>
    <w:rsid w:val="00C43784"/>
    <w:rsid w:val="00C443D4"/>
    <w:rsid w:val="00C44B76"/>
    <w:rsid w:val="00C44E15"/>
    <w:rsid w:val="00C450FE"/>
    <w:rsid w:val="00C46524"/>
    <w:rsid w:val="00C472BC"/>
    <w:rsid w:val="00C4744E"/>
    <w:rsid w:val="00C47EC0"/>
    <w:rsid w:val="00C50817"/>
    <w:rsid w:val="00C51660"/>
    <w:rsid w:val="00C51744"/>
    <w:rsid w:val="00C51A96"/>
    <w:rsid w:val="00C51CEC"/>
    <w:rsid w:val="00C51F50"/>
    <w:rsid w:val="00C5272C"/>
    <w:rsid w:val="00C529B9"/>
    <w:rsid w:val="00C52B06"/>
    <w:rsid w:val="00C53153"/>
    <w:rsid w:val="00C53CA8"/>
    <w:rsid w:val="00C54079"/>
    <w:rsid w:val="00C544C6"/>
    <w:rsid w:val="00C5563A"/>
    <w:rsid w:val="00C56582"/>
    <w:rsid w:val="00C571A9"/>
    <w:rsid w:val="00C5761C"/>
    <w:rsid w:val="00C603CC"/>
    <w:rsid w:val="00C6090A"/>
    <w:rsid w:val="00C615A0"/>
    <w:rsid w:val="00C61F31"/>
    <w:rsid w:val="00C626BA"/>
    <w:rsid w:val="00C62F10"/>
    <w:rsid w:val="00C6467B"/>
    <w:rsid w:val="00C6470A"/>
    <w:rsid w:val="00C64CE5"/>
    <w:rsid w:val="00C65F3A"/>
    <w:rsid w:val="00C66473"/>
    <w:rsid w:val="00C66DDF"/>
    <w:rsid w:val="00C67512"/>
    <w:rsid w:val="00C700E6"/>
    <w:rsid w:val="00C70A29"/>
    <w:rsid w:val="00C71490"/>
    <w:rsid w:val="00C71ACF"/>
    <w:rsid w:val="00C7266D"/>
    <w:rsid w:val="00C73430"/>
    <w:rsid w:val="00C7364C"/>
    <w:rsid w:val="00C736B4"/>
    <w:rsid w:val="00C73B37"/>
    <w:rsid w:val="00C757B3"/>
    <w:rsid w:val="00C75E71"/>
    <w:rsid w:val="00C770AC"/>
    <w:rsid w:val="00C77439"/>
    <w:rsid w:val="00C77F39"/>
    <w:rsid w:val="00C8021F"/>
    <w:rsid w:val="00C8026C"/>
    <w:rsid w:val="00C80C4E"/>
    <w:rsid w:val="00C80D62"/>
    <w:rsid w:val="00C8167E"/>
    <w:rsid w:val="00C816A0"/>
    <w:rsid w:val="00C82494"/>
    <w:rsid w:val="00C8290A"/>
    <w:rsid w:val="00C82990"/>
    <w:rsid w:val="00C83010"/>
    <w:rsid w:val="00C832E8"/>
    <w:rsid w:val="00C84061"/>
    <w:rsid w:val="00C84414"/>
    <w:rsid w:val="00C85F30"/>
    <w:rsid w:val="00C86232"/>
    <w:rsid w:val="00C86772"/>
    <w:rsid w:val="00C86E7B"/>
    <w:rsid w:val="00C87F21"/>
    <w:rsid w:val="00C914D7"/>
    <w:rsid w:val="00C91B9C"/>
    <w:rsid w:val="00C91E49"/>
    <w:rsid w:val="00C91E4B"/>
    <w:rsid w:val="00C93798"/>
    <w:rsid w:val="00C947D9"/>
    <w:rsid w:val="00C94A25"/>
    <w:rsid w:val="00C95444"/>
    <w:rsid w:val="00C96410"/>
    <w:rsid w:val="00C96517"/>
    <w:rsid w:val="00C96BCB"/>
    <w:rsid w:val="00C96E14"/>
    <w:rsid w:val="00C96F1B"/>
    <w:rsid w:val="00CA00D1"/>
    <w:rsid w:val="00CA0917"/>
    <w:rsid w:val="00CA18DE"/>
    <w:rsid w:val="00CA2500"/>
    <w:rsid w:val="00CA2E56"/>
    <w:rsid w:val="00CA402B"/>
    <w:rsid w:val="00CA45F1"/>
    <w:rsid w:val="00CA4C53"/>
    <w:rsid w:val="00CA4E39"/>
    <w:rsid w:val="00CA4E5D"/>
    <w:rsid w:val="00CA604A"/>
    <w:rsid w:val="00CA69A2"/>
    <w:rsid w:val="00CA6AEF"/>
    <w:rsid w:val="00CA6D75"/>
    <w:rsid w:val="00CA75C0"/>
    <w:rsid w:val="00CA7613"/>
    <w:rsid w:val="00CA7BD7"/>
    <w:rsid w:val="00CB06B3"/>
    <w:rsid w:val="00CB127D"/>
    <w:rsid w:val="00CB1A2C"/>
    <w:rsid w:val="00CB3056"/>
    <w:rsid w:val="00CB627A"/>
    <w:rsid w:val="00CB6834"/>
    <w:rsid w:val="00CB72C0"/>
    <w:rsid w:val="00CB75A9"/>
    <w:rsid w:val="00CB75C8"/>
    <w:rsid w:val="00CB799D"/>
    <w:rsid w:val="00CB79D4"/>
    <w:rsid w:val="00CC0033"/>
    <w:rsid w:val="00CC091C"/>
    <w:rsid w:val="00CC1142"/>
    <w:rsid w:val="00CC1294"/>
    <w:rsid w:val="00CC13C6"/>
    <w:rsid w:val="00CC223E"/>
    <w:rsid w:val="00CC256E"/>
    <w:rsid w:val="00CC3851"/>
    <w:rsid w:val="00CC3990"/>
    <w:rsid w:val="00CC45AC"/>
    <w:rsid w:val="00CC7D83"/>
    <w:rsid w:val="00CD0689"/>
    <w:rsid w:val="00CD2951"/>
    <w:rsid w:val="00CD324D"/>
    <w:rsid w:val="00CD3DEB"/>
    <w:rsid w:val="00CD4289"/>
    <w:rsid w:val="00CD4D86"/>
    <w:rsid w:val="00CD5043"/>
    <w:rsid w:val="00CD67D9"/>
    <w:rsid w:val="00CE0730"/>
    <w:rsid w:val="00CE253C"/>
    <w:rsid w:val="00CE3007"/>
    <w:rsid w:val="00CE35D1"/>
    <w:rsid w:val="00CE3DAF"/>
    <w:rsid w:val="00CE3E5C"/>
    <w:rsid w:val="00CE408C"/>
    <w:rsid w:val="00CE4333"/>
    <w:rsid w:val="00CE5297"/>
    <w:rsid w:val="00CE68DB"/>
    <w:rsid w:val="00CE69CF"/>
    <w:rsid w:val="00CE7241"/>
    <w:rsid w:val="00CF007D"/>
    <w:rsid w:val="00CF012D"/>
    <w:rsid w:val="00CF0429"/>
    <w:rsid w:val="00CF09AF"/>
    <w:rsid w:val="00CF149F"/>
    <w:rsid w:val="00CF25A5"/>
    <w:rsid w:val="00CF2EF4"/>
    <w:rsid w:val="00CF3144"/>
    <w:rsid w:val="00CF3E3B"/>
    <w:rsid w:val="00CF4814"/>
    <w:rsid w:val="00CF4B30"/>
    <w:rsid w:val="00CF5D6A"/>
    <w:rsid w:val="00CF606D"/>
    <w:rsid w:val="00CF6357"/>
    <w:rsid w:val="00CF6530"/>
    <w:rsid w:val="00CF6575"/>
    <w:rsid w:val="00CF66DA"/>
    <w:rsid w:val="00CF6744"/>
    <w:rsid w:val="00CF692C"/>
    <w:rsid w:val="00CF69F8"/>
    <w:rsid w:val="00CF6DD2"/>
    <w:rsid w:val="00CF7339"/>
    <w:rsid w:val="00CF7854"/>
    <w:rsid w:val="00CF7F4A"/>
    <w:rsid w:val="00D01061"/>
    <w:rsid w:val="00D01E6A"/>
    <w:rsid w:val="00D02B81"/>
    <w:rsid w:val="00D04E42"/>
    <w:rsid w:val="00D0541F"/>
    <w:rsid w:val="00D0595F"/>
    <w:rsid w:val="00D0677F"/>
    <w:rsid w:val="00D06A26"/>
    <w:rsid w:val="00D06D8D"/>
    <w:rsid w:val="00D06E7B"/>
    <w:rsid w:val="00D075B6"/>
    <w:rsid w:val="00D10AA8"/>
    <w:rsid w:val="00D11B33"/>
    <w:rsid w:val="00D1200F"/>
    <w:rsid w:val="00D134AD"/>
    <w:rsid w:val="00D13D33"/>
    <w:rsid w:val="00D13EB8"/>
    <w:rsid w:val="00D14567"/>
    <w:rsid w:val="00D14C6C"/>
    <w:rsid w:val="00D14C91"/>
    <w:rsid w:val="00D15292"/>
    <w:rsid w:val="00D156D2"/>
    <w:rsid w:val="00D16673"/>
    <w:rsid w:val="00D17153"/>
    <w:rsid w:val="00D174D1"/>
    <w:rsid w:val="00D20A0A"/>
    <w:rsid w:val="00D21316"/>
    <w:rsid w:val="00D2330B"/>
    <w:rsid w:val="00D233EC"/>
    <w:rsid w:val="00D241EE"/>
    <w:rsid w:val="00D244E2"/>
    <w:rsid w:val="00D25571"/>
    <w:rsid w:val="00D26581"/>
    <w:rsid w:val="00D270D4"/>
    <w:rsid w:val="00D27667"/>
    <w:rsid w:val="00D27855"/>
    <w:rsid w:val="00D279DE"/>
    <w:rsid w:val="00D27F5A"/>
    <w:rsid w:val="00D30ECD"/>
    <w:rsid w:val="00D3171E"/>
    <w:rsid w:val="00D3173B"/>
    <w:rsid w:val="00D32336"/>
    <w:rsid w:val="00D352FA"/>
    <w:rsid w:val="00D35F0A"/>
    <w:rsid w:val="00D35FCB"/>
    <w:rsid w:val="00D36B8F"/>
    <w:rsid w:val="00D36CCC"/>
    <w:rsid w:val="00D36D21"/>
    <w:rsid w:val="00D37425"/>
    <w:rsid w:val="00D37C6E"/>
    <w:rsid w:val="00D4053A"/>
    <w:rsid w:val="00D4111B"/>
    <w:rsid w:val="00D42336"/>
    <w:rsid w:val="00D42E81"/>
    <w:rsid w:val="00D432A0"/>
    <w:rsid w:val="00D437D2"/>
    <w:rsid w:val="00D4471C"/>
    <w:rsid w:val="00D44989"/>
    <w:rsid w:val="00D44A18"/>
    <w:rsid w:val="00D44D51"/>
    <w:rsid w:val="00D44E35"/>
    <w:rsid w:val="00D45836"/>
    <w:rsid w:val="00D45F91"/>
    <w:rsid w:val="00D465F4"/>
    <w:rsid w:val="00D46ED7"/>
    <w:rsid w:val="00D4731E"/>
    <w:rsid w:val="00D47455"/>
    <w:rsid w:val="00D511D3"/>
    <w:rsid w:val="00D51AD0"/>
    <w:rsid w:val="00D53621"/>
    <w:rsid w:val="00D536EB"/>
    <w:rsid w:val="00D538EB"/>
    <w:rsid w:val="00D557BE"/>
    <w:rsid w:val="00D55ABE"/>
    <w:rsid w:val="00D564F2"/>
    <w:rsid w:val="00D56B8B"/>
    <w:rsid w:val="00D56DF5"/>
    <w:rsid w:val="00D56ECD"/>
    <w:rsid w:val="00D57524"/>
    <w:rsid w:val="00D57596"/>
    <w:rsid w:val="00D6000E"/>
    <w:rsid w:val="00D600E0"/>
    <w:rsid w:val="00D61ED1"/>
    <w:rsid w:val="00D622C5"/>
    <w:rsid w:val="00D6231C"/>
    <w:rsid w:val="00D629CC"/>
    <w:rsid w:val="00D629D7"/>
    <w:rsid w:val="00D63791"/>
    <w:rsid w:val="00D638AB"/>
    <w:rsid w:val="00D63FA2"/>
    <w:rsid w:val="00D64C80"/>
    <w:rsid w:val="00D65102"/>
    <w:rsid w:val="00D652F0"/>
    <w:rsid w:val="00D6557C"/>
    <w:rsid w:val="00D65DBE"/>
    <w:rsid w:val="00D668DA"/>
    <w:rsid w:val="00D66E62"/>
    <w:rsid w:val="00D677D5"/>
    <w:rsid w:val="00D67E1A"/>
    <w:rsid w:val="00D67EF3"/>
    <w:rsid w:val="00D706C8"/>
    <w:rsid w:val="00D70D8D"/>
    <w:rsid w:val="00D71213"/>
    <w:rsid w:val="00D715D6"/>
    <w:rsid w:val="00D732E4"/>
    <w:rsid w:val="00D734BF"/>
    <w:rsid w:val="00D73D7D"/>
    <w:rsid w:val="00D74799"/>
    <w:rsid w:val="00D748CA"/>
    <w:rsid w:val="00D758C8"/>
    <w:rsid w:val="00D75A70"/>
    <w:rsid w:val="00D770EE"/>
    <w:rsid w:val="00D77EDF"/>
    <w:rsid w:val="00D812D0"/>
    <w:rsid w:val="00D8343D"/>
    <w:rsid w:val="00D83B10"/>
    <w:rsid w:val="00D843C5"/>
    <w:rsid w:val="00D84885"/>
    <w:rsid w:val="00D85112"/>
    <w:rsid w:val="00D85C35"/>
    <w:rsid w:val="00D86190"/>
    <w:rsid w:val="00D87E88"/>
    <w:rsid w:val="00D9041C"/>
    <w:rsid w:val="00D913AA"/>
    <w:rsid w:val="00D92304"/>
    <w:rsid w:val="00D93D2C"/>
    <w:rsid w:val="00D94433"/>
    <w:rsid w:val="00D94780"/>
    <w:rsid w:val="00D9514F"/>
    <w:rsid w:val="00D95657"/>
    <w:rsid w:val="00D97B73"/>
    <w:rsid w:val="00D97E81"/>
    <w:rsid w:val="00DA1807"/>
    <w:rsid w:val="00DA23DB"/>
    <w:rsid w:val="00DA2926"/>
    <w:rsid w:val="00DA2E0B"/>
    <w:rsid w:val="00DA330D"/>
    <w:rsid w:val="00DA3F5D"/>
    <w:rsid w:val="00DA4292"/>
    <w:rsid w:val="00DA43E9"/>
    <w:rsid w:val="00DA5317"/>
    <w:rsid w:val="00DA5888"/>
    <w:rsid w:val="00DA5D5A"/>
    <w:rsid w:val="00DA60A3"/>
    <w:rsid w:val="00DA69D5"/>
    <w:rsid w:val="00DA757E"/>
    <w:rsid w:val="00DB01C6"/>
    <w:rsid w:val="00DB0675"/>
    <w:rsid w:val="00DB2492"/>
    <w:rsid w:val="00DB28E5"/>
    <w:rsid w:val="00DB2C69"/>
    <w:rsid w:val="00DB30FC"/>
    <w:rsid w:val="00DB31D8"/>
    <w:rsid w:val="00DB320C"/>
    <w:rsid w:val="00DB3259"/>
    <w:rsid w:val="00DB3932"/>
    <w:rsid w:val="00DB3E07"/>
    <w:rsid w:val="00DB4287"/>
    <w:rsid w:val="00DB42B8"/>
    <w:rsid w:val="00DB46C9"/>
    <w:rsid w:val="00DB4E9E"/>
    <w:rsid w:val="00DB5EB8"/>
    <w:rsid w:val="00DB7248"/>
    <w:rsid w:val="00DB7AE5"/>
    <w:rsid w:val="00DC13A2"/>
    <w:rsid w:val="00DC198E"/>
    <w:rsid w:val="00DC19AA"/>
    <w:rsid w:val="00DC1AF5"/>
    <w:rsid w:val="00DC1B66"/>
    <w:rsid w:val="00DC20AA"/>
    <w:rsid w:val="00DC2C4D"/>
    <w:rsid w:val="00DC2D3D"/>
    <w:rsid w:val="00DC330D"/>
    <w:rsid w:val="00DC337E"/>
    <w:rsid w:val="00DC3391"/>
    <w:rsid w:val="00DC640C"/>
    <w:rsid w:val="00DC65CE"/>
    <w:rsid w:val="00DC70D3"/>
    <w:rsid w:val="00DC7E50"/>
    <w:rsid w:val="00DD0247"/>
    <w:rsid w:val="00DD1DB1"/>
    <w:rsid w:val="00DD2055"/>
    <w:rsid w:val="00DD21EC"/>
    <w:rsid w:val="00DD26A7"/>
    <w:rsid w:val="00DD2763"/>
    <w:rsid w:val="00DD27ED"/>
    <w:rsid w:val="00DD51DD"/>
    <w:rsid w:val="00DD550D"/>
    <w:rsid w:val="00DD5F1F"/>
    <w:rsid w:val="00DD609B"/>
    <w:rsid w:val="00DD6FE2"/>
    <w:rsid w:val="00DE19E3"/>
    <w:rsid w:val="00DE30CD"/>
    <w:rsid w:val="00DE4661"/>
    <w:rsid w:val="00DE59E5"/>
    <w:rsid w:val="00DE5DDA"/>
    <w:rsid w:val="00DE61AA"/>
    <w:rsid w:val="00DE61AD"/>
    <w:rsid w:val="00DE6BFC"/>
    <w:rsid w:val="00DE6DE2"/>
    <w:rsid w:val="00DE7ED6"/>
    <w:rsid w:val="00DF036E"/>
    <w:rsid w:val="00DF05A1"/>
    <w:rsid w:val="00DF0E85"/>
    <w:rsid w:val="00DF13A3"/>
    <w:rsid w:val="00DF1FA6"/>
    <w:rsid w:val="00DF3BCD"/>
    <w:rsid w:val="00DF3CCA"/>
    <w:rsid w:val="00DF3D47"/>
    <w:rsid w:val="00DF490B"/>
    <w:rsid w:val="00DF4CB6"/>
    <w:rsid w:val="00DF516A"/>
    <w:rsid w:val="00DF5C90"/>
    <w:rsid w:val="00DF5E99"/>
    <w:rsid w:val="00DF5EE8"/>
    <w:rsid w:val="00DF5FCA"/>
    <w:rsid w:val="00DF5FEB"/>
    <w:rsid w:val="00DF6AD9"/>
    <w:rsid w:val="00DF7CD3"/>
    <w:rsid w:val="00DF7E91"/>
    <w:rsid w:val="00E00259"/>
    <w:rsid w:val="00E01C27"/>
    <w:rsid w:val="00E01EF3"/>
    <w:rsid w:val="00E02A19"/>
    <w:rsid w:val="00E02F29"/>
    <w:rsid w:val="00E031B7"/>
    <w:rsid w:val="00E04027"/>
    <w:rsid w:val="00E04996"/>
    <w:rsid w:val="00E05741"/>
    <w:rsid w:val="00E05DD6"/>
    <w:rsid w:val="00E066E0"/>
    <w:rsid w:val="00E1013D"/>
    <w:rsid w:val="00E106BC"/>
    <w:rsid w:val="00E109F9"/>
    <w:rsid w:val="00E1161C"/>
    <w:rsid w:val="00E119E1"/>
    <w:rsid w:val="00E12B6F"/>
    <w:rsid w:val="00E12C54"/>
    <w:rsid w:val="00E12F75"/>
    <w:rsid w:val="00E12FBF"/>
    <w:rsid w:val="00E1322A"/>
    <w:rsid w:val="00E132CE"/>
    <w:rsid w:val="00E1368C"/>
    <w:rsid w:val="00E143EA"/>
    <w:rsid w:val="00E162A5"/>
    <w:rsid w:val="00E16826"/>
    <w:rsid w:val="00E1747F"/>
    <w:rsid w:val="00E20413"/>
    <w:rsid w:val="00E20CB7"/>
    <w:rsid w:val="00E20E3A"/>
    <w:rsid w:val="00E22E6C"/>
    <w:rsid w:val="00E23473"/>
    <w:rsid w:val="00E23AEB"/>
    <w:rsid w:val="00E23E2C"/>
    <w:rsid w:val="00E2526B"/>
    <w:rsid w:val="00E258E9"/>
    <w:rsid w:val="00E25BE1"/>
    <w:rsid w:val="00E268B0"/>
    <w:rsid w:val="00E27519"/>
    <w:rsid w:val="00E2765F"/>
    <w:rsid w:val="00E30619"/>
    <w:rsid w:val="00E313DA"/>
    <w:rsid w:val="00E31753"/>
    <w:rsid w:val="00E31A20"/>
    <w:rsid w:val="00E326DD"/>
    <w:rsid w:val="00E32F70"/>
    <w:rsid w:val="00E3357A"/>
    <w:rsid w:val="00E33E1D"/>
    <w:rsid w:val="00E353BF"/>
    <w:rsid w:val="00E36847"/>
    <w:rsid w:val="00E36E72"/>
    <w:rsid w:val="00E3717E"/>
    <w:rsid w:val="00E3781F"/>
    <w:rsid w:val="00E37B1F"/>
    <w:rsid w:val="00E407FF"/>
    <w:rsid w:val="00E414D5"/>
    <w:rsid w:val="00E419D8"/>
    <w:rsid w:val="00E41FC2"/>
    <w:rsid w:val="00E43060"/>
    <w:rsid w:val="00E439CF"/>
    <w:rsid w:val="00E44837"/>
    <w:rsid w:val="00E44BBB"/>
    <w:rsid w:val="00E453C1"/>
    <w:rsid w:val="00E45C43"/>
    <w:rsid w:val="00E4619C"/>
    <w:rsid w:val="00E4659A"/>
    <w:rsid w:val="00E46FB9"/>
    <w:rsid w:val="00E47040"/>
    <w:rsid w:val="00E47283"/>
    <w:rsid w:val="00E47FFC"/>
    <w:rsid w:val="00E50050"/>
    <w:rsid w:val="00E5099A"/>
    <w:rsid w:val="00E50C46"/>
    <w:rsid w:val="00E520EF"/>
    <w:rsid w:val="00E5228E"/>
    <w:rsid w:val="00E52C19"/>
    <w:rsid w:val="00E530AC"/>
    <w:rsid w:val="00E53617"/>
    <w:rsid w:val="00E542E8"/>
    <w:rsid w:val="00E5452C"/>
    <w:rsid w:val="00E54CD4"/>
    <w:rsid w:val="00E550C3"/>
    <w:rsid w:val="00E55356"/>
    <w:rsid w:val="00E553EF"/>
    <w:rsid w:val="00E57EC2"/>
    <w:rsid w:val="00E613AA"/>
    <w:rsid w:val="00E61B66"/>
    <w:rsid w:val="00E62311"/>
    <w:rsid w:val="00E6234F"/>
    <w:rsid w:val="00E63885"/>
    <w:rsid w:val="00E642D6"/>
    <w:rsid w:val="00E64CBD"/>
    <w:rsid w:val="00E657AB"/>
    <w:rsid w:val="00E669C3"/>
    <w:rsid w:val="00E66D6C"/>
    <w:rsid w:val="00E66DC0"/>
    <w:rsid w:val="00E70284"/>
    <w:rsid w:val="00E70391"/>
    <w:rsid w:val="00E7053A"/>
    <w:rsid w:val="00E72421"/>
    <w:rsid w:val="00E72AEB"/>
    <w:rsid w:val="00E730F3"/>
    <w:rsid w:val="00E7324B"/>
    <w:rsid w:val="00E7327A"/>
    <w:rsid w:val="00E73983"/>
    <w:rsid w:val="00E76B0A"/>
    <w:rsid w:val="00E76DA8"/>
    <w:rsid w:val="00E7784B"/>
    <w:rsid w:val="00E803DA"/>
    <w:rsid w:val="00E80765"/>
    <w:rsid w:val="00E8095E"/>
    <w:rsid w:val="00E80AFF"/>
    <w:rsid w:val="00E810DE"/>
    <w:rsid w:val="00E81265"/>
    <w:rsid w:val="00E817EC"/>
    <w:rsid w:val="00E835BB"/>
    <w:rsid w:val="00E83C57"/>
    <w:rsid w:val="00E8458A"/>
    <w:rsid w:val="00E84B7E"/>
    <w:rsid w:val="00E851C4"/>
    <w:rsid w:val="00E8551D"/>
    <w:rsid w:val="00E85554"/>
    <w:rsid w:val="00E86A7B"/>
    <w:rsid w:val="00E87BC3"/>
    <w:rsid w:val="00E87D90"/>
    <w:rsid w:val="00E90914"/>
    <w:rsid w:val="00E92A73"/>
    <w:rsid w:val="00E9538E"/>
    <w:rsid w:val="00E96610"/>
    <w:rsid w:val="00E96C25"/>
    <w:rsid w:val="00E97CDA"/>
    <w:rsid w:val="00EA0A04"/>
    <w:rsid w:val="00EA139F"/>
    <w:rsid w:val="00EA14DB"/>
    <w:rsid w:val="00EA1E96"/>
    <w:rsid w:val="00EA2265"/>
    <w:rsid w:val="00EA2AFC"/>
    <w:rsid w:val="00EA31DF"/>
    <w:rsid w:val="00EA343C"/>
    <w:rsid w:val="00EA34AB"/>
    <w:rsid w:val="00EA34BC"/>
    <w:rsid w:val="00EA6579"/>
    <w:rsid w:val="00EA68DD"/>
    <w:rsid w:val="00EA7A2A"/>
    <w:rsid w:val="00EB0650"/>
    <w:rsid w:val="00EB0D67"/>
    <w:rsid w:val="00EB14FE"/>
    <w:rsid w:val="00EB2728"/>
    <w:rsid w:val="00EB2887"/>
    <w:rsid w:val="00EB3137"/>
    <w:rsid w:val="00EB397F"/>
    <w:rsid w:val="00EB3FFE"/>
    <w:rsid w:val="00EB455C"/>
    <w:rsid w:val="00EB5057"/>
    <w:rsid w:val="00EB6293"/>
    <w:rsid w:val="00EB681F"/>
    <w:rsid w:val="00EB6A07"/>
    <w:rsid w:val="00EB6CCD"/>
    <w:rsid w:val="00EB70E2"/>
    <w:rsid w:val="00EC04C3"/>
    <w:rsid w:val="00EC0D2D"/>
    <w:rsid w:val="00EC1366"/>
    <w:rsid w:val="00EC1792"/>
    <w:rsid w:val="00EC1DF6"/>
    <w:rsid w:val="00EC2053"/>
    <w:rsid w:val="00EC2AE6"/>
    <w:rsid w:val="00EC2CE0"/>
    <w:rsid w:val="00EC37DC"/>
    <w:rsid w:val="00EC3C07"/>
    <w:rsid w:val="00EC44DA"/>
    <w:rsid w:val="00EC4631"/>
    <w:rsid w:val="00EC4E28"/>
    <w:rsid w:val="00EC51C6"/>
    <w:rsid w:val="00EC52D8"/>
    <w:rsid w:val="00EC7B81"/>
    <w:rsid w:val="00ED0997"/>
    <w:rsid w:val="00ED25AF"/>
    <w:rsid w:val="00ED2C9E"/>
    <w:rsid w:val="00ED2F25"/>
    <w:rsid w:val="00ED3531"/>
    <w:rsid w:val="00ED3B70"/>
    <w:rsid w:val="00ED43A9"/>
    <w:rsid w:val="00ED57AE"/>
    <w:rsid w:val="00ED5C6F"/>
    <w:rsid w:val="00ED5E00"/>
    <w:rsid w:val="00ED66F2"/>
    <w:rsid w:val="00ED67BD"/>
    <w:rsid w:val="00EE01E5"/>
    <w:rsid w:val="00EE20B3"/>
    <w:rsid w:val="00EE40B5"/>
    <w:rsid w:val="00EE43CF"/>
    <w:rsid w:val="00EE4812"/>
    <w:rsid w:val="00EE4CF1"/>
    <w:rsid w:val="00EE50CB"/>
    <w:rsid w:val="00EE5588"/>
    <w:rsid w:val="00EE637E"/>
    <w:rsid w:val="00EE6FF0"/>
    <w:rsid w:val="00EE7C39"/>
    <w:rsid w:val="00EF0052"/>
    <w:rsid w:val="00EF1106"/>
    <w:rsid w:val="00EF1120"/>
    <w:rsid w:val="00EF2C9D"/>
    <w:rsid w:val="00EF3203"/>
    <w:rsid w:val="00EF32E4"/>
    <w:rsid w:val="00EF3526"/>
    <w:rsid w:val="00EF3BEC"/>
    <w:rsid w:val="00EF4914"/>
    <w:rsid w:val="00EF5416"/>
    <w:rsid w:val="00EF5956"/>
    <w:rsid w:val="00EF5FF0"/>
    <w:rsid w:val="00EF6034"/>
    <w:rsid w:val="00EF6036"/>
    <w:rsid w:val="00EF607D"/>
    <w:rsid w:val="00EF657D"/>
    <w:rsid w:val="00F0187B"/>
    <w:rsid w:val="00F033D3"/>
    <w:rsid w:val="00F03A60"/>
    <w:rsid w:val="00F03B66"/>
    <w:rsid w:val="00F05856"/>
    <w:rsid w:val="00F06927"/>
    <w:rsid w:val="00F070DB"/>
    <w:rsid w:val="00F07AD3"/>
    <w:rsid w:val="00F107E7"/>
    <w:rsid w:val="00F119DB"/>
    <w:rsid w:val="00F11FCF"/>
    <w:rsid w:val="00F12540"/>
    <w:rsid w:val="00F13495"/>
    <w:rsid w:val="00F13564"/>
    <w:rsid w:val="00F14B57"/>
    <w:rsid w:val="00F16655"/>
    <w:rsid w:val="00F16942"/>
    <w:rsid w:val="00F16C90"/>
    <w:rsid w:val="00F16E62"/>
    <w:rsid w:val="00F21D39"/>
    <w:rsid w:val="00F2225B"/>
    <w:rsid w:val="00F2229C"/>
    <w:rsid w:val="00F228ED"/>
    <w:rsid w:val="00F231FD"/>
    <w:rsid w:val="00F23A7C"/>
    <w:rsid w:val="00F260BF"/>
    <w:rsid w:val="00F262A7"/>
    <w:rsid w:val="00F30703"/>
    <w:rsid w:val="00F30A07"/>
    <w:rsid w:val="00F3106B"/>
    <w:rsid w:val="00F31707"/>
    <w:rsid w:val="00F31C83"/>
    <w:rsid w:val="00F31CBA"/>
    <w:rsid w:val="00F32071"/>
    <w:rsid w:val="00F32BA1"/>
    <w:rsid w:val="00F32C8B"/>
    <w:rsid w:val="00F334B0"/>
    <w:rsid w:val="00F339E1"/>
    <w:rsid w:val="00F344AD"/>
    <w:rsid w:val="00F34B5B"/>
    <w:rsid w:val="00F353D8"/>
    <w:rsid w:val="00F3551D"/>
    <w:rsid w:val="00F3753F"/>
    <w:rsid w:val="00F379E2"/>
    <w:rsid w:val="00F37B47"/>
    <w:rsid w:val="00F40023"/>
    <w:rsid w:val="00F40164"/>
    <w:rsid w:val="00F404F5"/>
    <w:rsid w:val="00F40E78"/>
    <w:rsid w:val="00F41103"/>
    <w:rsid w:val="00F432FD"/>
    <w:rsid w:val="00F43479"/>
    <w:rsid w:val="00F44161"/>
    <w:rsid w:val="00F4581A"/>
    <w:rsid w:val="00F46309"/>
    <w:rsid w:val="00F463EE"/>
    <w:rsid w:val="00F46C23"/>
    <w:rsid w:val="00F47B9D"/>
    <w:rsid w:val="00F51F04"/>
    <w:rsid w:val="00F5298D"/>
    <w:rsid w:val="00F52B4F"/>
    <w:rsid w:val="00F533D5"/>
    <w:rsid w:val="00F539E6"/>
    <w:rsid w:val="00F54094"/>
    <w:rsid w:val="00F5475D"/>
    <w:rsid w:val="00F5668C"/>
    <w:rsid w:val="00F57299"/>
    <w:rsid w:val="00F57569"/>
    <w:rsid w:val="00F57C90"/>
    <w:rsid w:val="00F60867"/>
    <w:rsid w:val="00F60BF3"/>
    <w:rsid w:val="00F60F62"/>
    <w:rsid w:val="00F62C6B"/>
    <w:rsid w:val="00F633F8"/>
    <w:rsid w:val="00F635D5"/>
    <w:rsid w:val="00F63DD4"/>
    <w:rsid w:val="00F64DF6"/>
    <w:rsid w:val="00F65FC6"/>
    <w:rsid w:val="00F664BC"/>
    <w:rsid w:val="00F67258"/>
    <w:rsid w:val="00F67477"/>
    <w:rsid w:val="00F67DF5"/>
    <w:rsid w:val="00F721F2"/>
    <w:rsid w:val="00F72CC4"/>
    <w:rsid w:val="00F72D5B"/>
    <w:rsid w:val="00F72E4F"/>
    <w:rsid w:val="00F7339B"/>
    <w:rsid w:val="00F734CB"/>
    <w:rsid w:val="00F737DA"/>
    <w:rsid w:val="00F738C4"/>
    <w:rsid w:val="00F740BA"/>
    <w:rsid w:val="00F7464A"/>
    <w:rsid w:val="00F748AE"/>
    <w:rsid w:val="00F74F12"/>
    <w:rsid w:val="00F75142"/>
    <w:rsid w:val="00F751FB"/>
    <w:rsid w:val="00F76760"/>
    <w:rsid w:val="00F76CB7"/>
    <w:rsid w:val="00F77476"/>
    <w:rsid w:val="00F77554"/>
    <w:rsid w:val="00F7763D"/>
    <w:rsid w:val="00F77F04"/>
    <w:rsid w:val="00F8207B"/>
    <w:rsid w:val="00F8526E"/>
    <w:rsid w:val="00F854BC"/>
    <w:rsid w:val="00F8561D"/>
    <w:rsid w:val="00F85909"/>
    <w:rsid w:val="00F85A2E"/>
    <w:rsid w:val="00F85AF2"/>
    <w:rsid w:val="00F85E78"/>
    <w:rsid w:val="00F8670C"/>
    <w:rsid w:val="00F86B90"/>
    <w:rsid w:val="00F86F07"/>
    <w:rsid w:val="00F87B66"/>
    <w:rsid w:val="00F87D09"/>
    <w:rsid w:val="00F87FF3"/>
    <w:rsid w:val="00F90AB5"/>
    <w:rsid w:val="00F92625"/>
    <w:rsid w:val="00F92D03"/>
    <w:rsid w:val="00F933AD"/>
    <w:rsid w:val="00F93F3F"/>
    <w:rsid w:val="00F95173"/>
    <w:rsid w:val="00F96DCB"/>
    <w:rsid w:val="00F97271"/>
    <w:rsid w:val="00FA08CB"/>
    <w:rsid w:val="00FA0C5D"/>
    <w:rsid w:val="00FA20EB"/>
    <w:rsid w:val="00FA2900"/>
    <w:rsid w:val="00FA5061"/>
    <w:rsid w:val="00FA5357"/>
    <w:rsid w:val="00FA61C1"/>
    <w:rsid w:val="00FA6DF4"/>
    <w:rsid w:val="00FB0CAC"/>
    <w:rsid w:val="00FB0DF1"/>
    <w:rsid w:val="00FB1515"/>
    <w:rsid w:val="00FB16F5"/>
    <w:rsid w:val="00FB17D7"/>
    <w:rsid w:val="00FB24A8"/>
    <w:rsid w:val="00FB32BA"/>
    <w:rsid w:val="00FB376B"/>
    <w:rsid w:val="00FB3AF3"/>
    <w:rsid w:val="00FB4A2B"/>
    <w:rsid w:val="00FB50F8"/>
    <w:rsid w:val="00FB5170"/>
    <w:rsid w:val="00FB5CF8"/>
    <w:rsid w:val="00FB5D1C"/>
    <w:rsid w:val="00FB69FF"/>
    <w:rsid w:val="00FC03B7"/>
    <w:rsid w:val="00FC14ED"/>
    <w:rsid w:val="00FC19EE"/>
    <w:rsid w:val="00FC3801"/>
    <w:rsid w:val="00FC38C2"/>
    <w:rsid w:val="00FC48AB"/>
    <w:rsid w:val="00FC5192"/>
    <w:rsid w:val="00FC52A9"/>
    <w:rsid w:val="00FC6019"/>
    <w:rsid w:val="00FC6DFD"/>
    <w:rsid w:val="00FD1288"/>
    <w:rsid w:val="00FD20CD"/>
    <w:rsid w:val="00FD3821"/>
    <w:rsid w:val="00FD472D"/>
    <w:rsid w:val="00FD4C4A"/>
    <w:rsid w:val="00FD5153"/>
    <w:rsid w:val="00FD5E1B"/>
    <w:rsid w:val="00FD6014"/>
    <w:rsid w:val="00FD60AE"/>
    <w:rsid w:val="00FD6C9E"/>
    <w:rsid w:val="00FD7888"/>
    <w:rsid w:val="00FD7F9C"/>
    <w:rsid w:val="00FE01ED"/>
    <w:rsid w:val="00FE0FA5"/>
    <w:rsid w:val="00FE1BC0"/>
    <w:rsid w:val="00FE2003"/>
    <w:rsid w:val="00FE21B4"/>
    <w:rsid w:val="00FE2335"/>
    <w:rsid w:val="00FE25A7"/>
    <w:rsid w:val="00FE306E"/>
    <w:rsid w:val="00FE311A"/>
    <w:rsid w:val="00FE31C6"/>
    <w:rsid w:val="00FE3940"/>
    <w:rsid w:val="00FE3FDE"/>
    <w:rsid w:val="00FE6047"/>
    <w:rsid w:val="00FE6491"/>
    <w:rsid w:val="00FE6A71"/>
    <w:rsid w:val="00FE6ED5"/>
    <w:rsid w:val="00FE7EE6"/>
    <w:rsid w:val="00FF1177"/>
    <w:rsid w:val="00FF14B8"/>
    <w:rsid w:val="00FF166C"/>
    <w:rsid w:val="00FF1C41"/>
    <w:rsid w:val="00FF2077"/>
    <w:rsid w:val="00FF30B9"/>
    <w:rsid w:val="00FF318E"/>
    <w:rsid w:val="00FF38A2"/>
    <w:rsid w:val="00FF55FE"/>
    <w:rsid w:val="00FF5692"/>
    <w:rsid w:val="00FF5925"/>
    <w:rsid w:val="00FF69C4"/>
    <w:rsid w:val="00FF6F1D"/>
    <w:rsid w:val="00FF7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paragraph" w:styleId="Virsraksts4">
    <w:name w:val="heading 4"/>
    <w:basedOn w:val="Parasts"/>
    <w:next w:val="Parasts"/>
    <w:link w:val="Virsraksts4Rakstz"/>
    <w:uiPriority w:val="9"/>
    <w:semiHidden/>
    <w:unhideWhenUsed/>
    <w:qFormat/>
    <w:rsid w:val="00D56B8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basedOn w:val="Parasts"/>
    <w:link w:val="VrestekstsRakstz"/>
    <w:rsid w:val="00B27253"/>
    <w:rPr>
      <w:sz w:val="20"/>
      <w:szCs w:val="20"/>
      <w:lang w:val="x-none"/>
    </w:rPr>
  </w:style>
  <w:style w:type="character" w:customStyle="1" w:styleId="VrestekstsRakstz">
    <w:name w:val="Vēres teksts Rakstz."/>
    <w:link w:val="Vresteksts"/>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
    <w:uiPriority w:val="99"/>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unhideWhenUsed/>
    <w:rsid w:val="002C7434"/>
    <w:pPr>
      <w:spacing w:after="120" w:line="480" w:lineRule="auto"/>
    </w:pPr>
  </w:style>
  <w:style w:type="character" w:customStyle="1" w:styleId="Pamatteksts2Rakstz">
    <w:name w:val="Pamatteksts 2 Rakstz."/>
    <w:link w:val="Pamatteksts2"/>
    <w:uiPriority w:val="99"/>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UnresolvedMention1">
    <w:name w:val="Unresolved Mention1"/>
    <w:basedOn w:val="Noklusjumarindkopasfonts"/>
    <w:uiPriority w:val="99"/>
    <w:semiHidden/>
    <w:unhideWhenUsed/>
    <w:rsid w:val="00CF7F4A"/>
    <w:rPr>
      <w:color w:val="605E5C"/>
      <w:shd w:val="clear" w:color="auto" w:fill="E1DFDD"/>
    </w:rPr>
  </w:style>
  <w:style w:type="character" w:customStyle="1" w:styleId="tableentry">
    <w:name w:val="tableentry"/>
    <w:rsid w:val="006A0712"/>
    <w:rPr>
      <w:rFonts w:ascii="Helvetica" w:hAnsi="Helvetica" w:cs="Helvetica" w:hint="default"/>
    </w:rPr>
  </w:style>
  <w:style w:type="paragraph" w:customStyle="1" w:styleId="xxmsonormal">
    <w:name w:val="x_xmsonormal"/>
    <w:basedOn w:val="Parasts"/>
    <w:rsid w:val="00FE0FA5"/>
    <w:rPr>
      <w:rFonts w:ascii="Calibri" w:eastAsiaTheme="minorHAnsi" w:hAnsi="Calibri" w:cs="Calibri"/>
      <w:sz w:val="22"/>
      <w:szCs w:val="22"/>
      <w:lang w:eastAsia="lv-LV"/>
    </w:rPr>
  </w:style>
  <w:style w:type="paragraph" w:customStyle="1" w:styleId="xxmsolistparagraph">
    <w:name w:val="x_xmsolistparagraph"/>
    <w:basedOn w:val="Parasts"/>
    <w:rsid w:val="00FE0FA5"/>
    <w:rPr>
      <w:rFonts w:ascii="Calibri" w:eastAsiaTheme="minorHAnsi" w:hAnsi="Calibri" w:cs="Calibri"/>
      <w:sz w:val="22"/>
      <w:szCs w:val="22"/>
      <w:lang w:eastAsia="lv-LV"/>
    </w:rPr>
  </w:style>
  <w:style w:type="character" w:customStyle="1" w:styleId="xxmsofootnotereference">
    <w:name w:val="x_xmsofootnotereference"/>
    <w:basedOn w:val="Noklusjumarindkopasfonts"/>
    <w:rsid w:val="00FE0FA5"/>
  </w:style>
  <w:style w:type="character" w:customStyle="1" w:styleId="UnresolvedMention2">
    <w:name w:val="Unresolved Mention2"/>
    <w:basedOn w:val="Noklusjumarindkopasfonts"/>
    <w:uiPriority w:val="99"/>
    <w:semiHidden/>
    <w:unhideWhenUsed/>
    <w:rsid w:val="0024482C"/>
    <w:rPr>
      <w:color w:val="605E5C"/>
      <w:shd w:val="clear" w:color="auto" w:fill="E1DFDD"/>
    </w:rPr>
  </w:style>
  <w:style w:type="paragraph" w:customStyle="1" w:styleId="PointManual">
    <w:name w:val="Point Manual"/>
    <w:basedOn w:val="Parasts"/>
    <w:rsid w:val="00101182"/>
    <w:pPr>
      <w:ind w:left="567" w:hanging="567"/>
    </w:pPr>
    <w:rPr>
      <w:rFonts w:eastAsiaTheme="minorHAnsi"/>
      <w:szCs w:val="22"/>
      <w:lang w:val="fr-FR"/>
    </w:rPr>
  </w:style>
  <w:style w:type="paragraph" w:styleId="Saturardtjavirsraksts">
    <w:name w:val="TOC Heading"/>
    <w:basedOn w:val="Parasts"/>
    <w:next w:val="Parasts"/>
    <w:uiPriority w:val="39"/>
    <w:semiHidden/>
    <w:unhideWhenUsed/>
    <w:qFormat/>
    <w:rsid w:val="00806256"/>
    <w:pPr>
      <w:spacing w:after="360"/>
      <w:jc w:val="center"/>
    </w:pPr>
    <w:rPr>
      <w:rFonts w:eastAsiaTheme="minorHAnsi"/>
      <w:b/>
      <w:caps/>
      <w:sz w:val="28"/>
      <w:szCs w:val="22"/>
      <w:u w:val="single"/>
      <w:lang w:val="fr-FR"/>
    </w:rPr>
  </w:style>
  <w:style w:type="character" w:customStyle="1" w:styleId="Marker">
    <w:name w:val="Marker"/>
    <w:basedOn w:val="Noklusjumarindkopasfonts"/>
    <w:rsid w:val="00CF4814"/>
    <w:rPr>
      <w:color w:val="0000FF"/>
      <w:bdr w:val="none" w:sz="0" w:space="0" w:color="auto"/>
      <w:shd w:val="clear" w:color="auto" w:fill="auto"/>
    </w:rPr>
  </w:style>
  <w:style w:type="character" w:customStyle="1" w:styleId="Hipersaite1">
    <w:name w:val="Hipersaite1"/>
    <w:basedOn w:val="Noklusjumarindkopasfonts"/>
    <w:uiPriority w:val="99"/>
    <w:unhideWhenUsed/>
    <w:rsid w:val="00A233B8"/>
    <w:rPr>
      <w:color w:val="0000FF"/>
      <w:u w:val="single"/>
    </w:rPr>
  </w:style>
  <w:style w:type="paragraph" w:styleId="HTMLiepriekformattais">
    <w:name w:val="HTML Preformatted"/>
    <w:basedOn w:val="Parasts"/>
    <w:link w:val="HTMLiepriekformattaisRakstz"/>
    <w:uiPriority w:val="99"/>
    <w:semiHidden/>
    <w:unhideWhenUsed/>
    <w:rsid w:val="00737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737D57"/>
    <w:rPr>
      <w:rFonts w:ascii="Courier New" w:eastAsia="Times New Roman" w:hAnsi="Courier New" w:cs="Courier New"/>
    </w:rPr>
  </w:style>
  <w:style w:type="character" w:customStyle="1" w:styleId="y2iqfc">
    <w:name w:val="y2iqfc"/>
    <w:basedOn w:val="Noklusjumarindkopasfonts"/>
    <w:rsid w:val="00737D57"/>
  </w:style>
  <w:style w:type="character" w:customStyle="1" w:styleId="Virsraksts4Rakstz">
    <w:name w:val="Virsraksts 4 Rakstz."/>
    <w:basedOn w:val="Noklusjumarindkopasfonts"/>
    <w:link w:val="Virsraksts4"/>
    <w:uiPriority w:val="9"/>
    <w:semiHidden/>
    <w:rsid w:val="00D56B8B"/>
    <w:rPr>
      <w:rFonts w:asciiTheme="majorHAnsi" w:eastAsiaTheme="majorEastAsia" w:hAnsiTheme="majorHAnsi" w:cstheme="majorBidi"/>
      <w:i/>
      <w:iCs/>
      <w:color w:val="2E74B5" w:themeColor="accent1" w:themeShade="BF"/>
      <w:sz w:val="24"/>
      <w:szCs w:val="24"/>
      <w:lang w:eastAsia="en-US"/>
    </w:rPr>
  </w:style>
  <w:style w:type="paragraph" w:customStyle="1" w:styleId="PointManual1">
    <w:name w:val="Point Manual (1)"/>
    <w:basedOn w:val="Parasts"/>
    <w:rsid w:val="00E54CD4"/>
    <w:pPr>
      <w:ind w:left="1134" w:hanging="567"/>
    </w:pPr>
    <w:rPr>
      <w:rFonts w:eastAsiaTheme="minorHAnsi"/>
      <w:szCs w:val="22"/>
      <w:lang w:val="fr-FR"/>
    </w:rPr>
  </w:style>
  <w:style w:type="paragraph" w:customStyle="1" w:styleId="Pointabc">
    <w:name w:val="Point abc"/>
    <w:basedOn w:val="Parasts"/>
    <w:rsid w:val="006977EC"/>
    <w:pPr>
      <w:numPr>
        <w:ilvl w:val="1"/>
        <w:numId w:val="5"/>
      </w:numPr>
      <w:tabs>
        <w:tab w:val="clear" w:pos="1134"/>
        <w:tab w:val="num" w:pos="850"/>
      </w:tabs>
      <w:spacing w:before="120" w:after="120" w:line="360" w:lineRule="auto"/>
      <w:ind w:left="850" w:hanging="850"/>
    </w:pPr>
    <w:rPr>
      <w:rFonts w:eastAsia="Calibri"/>
      <w:szCs w:val="22"/>
      <w:lang w:val="fr-FR"/>
    </w:rPr>
  </w:style>
  <w:style w:type="paragraph" w:customStyle="1" w:styleId="Pointabc1">
    <w:name w:val="Point abc (1)"/>
    <w:basedOn w:val="Parasts"/>
    <w:rsid w:val="006977EC"/>
    <w:pPr>
      <w:numPr>
        <w:ilvl w:val="3"/>
        <w:numId w:val="5"/>
      </w:numPr>
      <w:tabs>
        <w:tab w:val="clear" w:pos="1134"/>
        <w:tab w:val="num" w:pos="850"/>
      </w:tabs>
      <w:spacing w:before="120" w:after="120" w:line="360" w:lineRule="auto"/>
      <w:ind w:left="850" w:hanging="850"/>
    </w:pPr>
    <w:rPr>
      <w:rFonts w:eastAsia="Calibri"/>
      <w:szCs w:val="22"/>
      <w:lang w:val="fr-FR"/>
    </w:rPr>
  </w:style>
  <w:style w:type="paragraph" w:customStyle="1" w:styleId="Pointabc2">
    <w:name w:val="Point abc (2)"/>
    <w:basedOn w:val="Parasts"/>
    <w:rsid w:val="006977EC"/>
    <w:pPr>
      <w:numPr>
        <w:ilvl w:val="5"/>
        <w:numId w:val="5"/>
      </w:numPr>
      <w:tabs>
        <w:tab w:val="clear" w:pos="2268"/>
        <w:tab w:val="num" w:pos="850"/>
      </w:tabs>
      <w:spacing w:before="120" w:after="120" w:line="360" w:lineRule="auto"/>
      <w:ind w:left="850" w:hanging="850"/>
    </w:pPr>
    <w:rPr>
      <w:rFonts w:eastAsia="Calibri"/>
      <w:szCs w:val="22"/>
      <w:lang w:val="fr-FR"/>
    </w:rPr>
  </w:style>
  <w:style w:type="paragraph" w:customStyle="1" w:styleId="Pointabc3">
    <w:name w:val="Point abc (3)"/>
    <w:basedOn w:val="Parasts"/>
    <w:rsid w:val="006977EC"/>
    <w:pPr>
      <w:numPr>
        <w:ilvl w:val="7"/>
        <w:numId w:val="5"/>
      </w:numPr>
      <w:tabs>
        <w:tab w:val="clear" w:pos="2835"/>
        <w:tab w:val="num" w:pos="850"/>
      </w:tabs>
      <w:spacing w:before="120" w:after="120" w:line="360" w:lineRule="auto"/>
      <w:ind w:left="850" w:hanging="850"/>
    </w:pPr>
    <w:rPr>
      <w:rFonts w:eastAsia="Calibri"/>
      <w:szCs w:val="22"/>
      <w:lang w:val="fr-FR"/>
    </w:rPr>
  </w:style>
  <w:style w:type="paragraph" w:customStyle="1" w:styleId="Pointabc4">
    <w:name w:val="Point abc (4)"/>
    <w:basedOn w:val="Parasts"/>
    <w:rsid w:val="006977EC"/>
    <w:pPr>
      <w:numPr>
        <w:ilvl w:val="8"/>
        <w:numId w:val="5"/>
      </w:numPr>
      <w:tabs>
        <w:tab w:val="clear" w:pos="3402"/>
        <w:tab w:val="num" w:pos="850"/>
      </w:tabs>
      <w:spacing w:before="120" w:after="120" w:line="360" w:lineRule="auto"/>
      <w:ind w:left="850" w:hanging="850"/>
    </w:pPr>
    <w:rPr>
      <w:rFonts w:eastAsia="Calibri"/>
      <w:szCs w:val="22"/>
      <w:lang w:val="fr-FR"/>
    </w:rPr>
  </w:style>
  <w:style w:type="paragraph" w:customStyle="1" w:styleId="Point123">
    <w:name w:val="Point 123"/>
    <w:basedOn w:val="Parasts"/>
    <w:rsid w:val="006977EC"/>
    <w:pPr>
      <w:numPr>
        <w:numId w:val="5"/>
      </w:numPr>
      <w:tabs>
        <w:tab w:val="clear" w:pos="1134"/>
        <w:tab w:val="num" w:pos="850"/>
      </w:tabs>
      <w:spacing w:before="120" w:after="120" w:line="360" w:lineRule="auto"/>
      <w:ind w:left="850" w:hanging="850"/>
    </w:pPr>
    <w:rPr>
      <w:rFonts w:eastAsia="Calibri"/>
      <w:szCs w:val="22"/>
      <w:lang w:val="fr-FR"/>
    </w:rPr>
  </w:style>
  <w:style w:type="paragraph" w:customStyle="1" w:styleId="Point1231">
    <w:name w:val="Point 123 (1)"/>
    <w:basedOn w:val="Parasts"/>
    <w:rsid w:val="006977EC"/>
    <w:pPr>
      <w:numPr>
        <w:ilvl w:val="2"/>
        <w:numId w:val="5"/>
      </w:numPr>
      <w:tabs>
        <w:tab w:val="clear" w:pos="1701"/>
        <w:tab w:val="num" w:pos="850"/>
      </w:tabs>
      <w:spacing w:before="120" w:after="120" w:line="360" w:lineRule="auto"/>
      <w:ind w:left="850" w:hanging="850"/>
    </w:pPr>
    <w:rPr>
      <w:rFonts w:eastAsia="Calibri"/>
      <w:szCs w:val="22"/>
      <w:lang w:val="fr-FR"/>
    </w:rPr>
  </w:style>
  <w:style w:type="paragraph" w:customStyle="1" w:styleId="Point1232">
    <w:name w:val="Point 123 (2)"/>
    <w:basedOn w:val="Parasts"/>
    <w:rsid w:val="006977EC"/>
    <w:pPr>
      <w:numPr>
        <w:ilvl w:val="4"/>
        <w:numId w:val="5"/>
      </w:numPr>
      <w:tabs>
        <w:tab w:val="clear" w:pos="2268"/>
        <w:tab w:val="num" w:pos="850"/>
      </w:tabs>
      <w:spacing w:before="120" w:after="120" w:line="360" w:lineRule="auto"/>
      <w:ind w:left="850" w:hanging="850"/>
    </w:pPr>
    <w:rPr>
      <w:rFonts w:eastAsia="Calibri"/>
      <w:szCs w:val="22"/>
      <w:lang w:val="fr-FR"/>
    </w:rPr>
  </w:style>
  <w:style w:type="paragraph" w:customStyle="1" w:styleId="Point1233">
    <w:name w:val="Point 123 (3)"/>
    <w:basedOn w:val="Parasts"/>
    <w:rsid w:val="006977EC"/>
    <w:pPr>
      <w:numPr>
        <w:ilvl w:val="6"/>
        <w:numId w:val="5"/>
      </w:numPr>
      <w:tabs>
        <w:tab w:val="clear" w:pos="2835"/>
        <w:tab w:val="num" w:pos="850"/>
      </w:tabs>
      <w:spacing w:before="120" w:after="120" w:line="360" w:lineRule="auto"/>
      <w:ind w:left="850" w:hanging="850"/>
    </w:pPr>
    <w:rPr>
      <w:rFonts w:eastAsia="Calibri"/>
      <w:szCs w:val="22"/>
      <w:lang w:val="fr-FR"/>
    </w:rPr>
  </w:style>
  <w:style w:type="character" w:customStyle="1" w:styleId="Neatrisintapieminana2">
    <w:name w:val="Neatrisināta pieminēšana2"/>
    <w:basedOn w:val="Noklusjumarindkopasfonts"/>
    <w:uiPriority w:val="99"/>
    <w:semiHidden/>
    <w:unhideWhenUsed/>
    <w:rsid w:val="008E6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57020205">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31473396">
      <w:bodyDiv w:val="1"/>
      <w:marLeft w:val="0"/>
      <w:marRight w:val="0"/>
      <w:marTop w:val="0"/>
      <w:marBottom w:val="0"/>
      <w:divBdr>
        <w:top w:val="none" w:sz="0" w:space="0" w:color="auto"/>
        <w:left w:val="none" w:sz="0" w:space="0" w:color="auto"/>
        <w:bottom w:val="none" w:sz="0" w:space="0" w:color="auto"/>
        <w:right w:val="none" w:sz="0" w:space="0" w:color="auto"/>
      </w:divBdr>
    </w:div>
    <w:div w:id="256866494">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453670821">
      <w:bodyDiv w:val="1"/>
      <w:marLeft w:val="0"/>
      <w:marRight w:val="0"/>
      <w:marTop w:val="0"/>
      <w:marBottom w:val="0"/>
      <w:divBdr>
        <w:top w:val="none" w:sz="0" w:space="0" w:color="auto"/>
        <w:left w:val="none" w:sz="0" w:space="0" w:color="auto"/>
        <w:bottom w:val="none" w:sz="0" w:space="0" w:color="auto"/>
        <w:right w:val="none" w:sz="0" w:space="0" w:color="auto"/>
      </w:divBdr>
    </w:div>
    <w:div w:id="491022474">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39174569">
      <w:bodyDiv w:val="1"/>
      <w:marLeft w:val="0"/>
      <w:marRight w:val="0"/>
      <w:marTop w:val="0"/>
      <w:marBottom w:val="0"/>
      <w:divBdr>
        <w:top w:val="none" w:sz="0" w:space="0" w:color="auto"/>
        <w:left w:val="none" w:sz="0" w:space="0" w:color="auto"/>
        <w:bottom w:val="none" w:sz="0" w:space="0" w:color="auto"/>
        <w:right w:val="none" w:sz="0" w:space="0" w:color="auto"/>
      </w:divBdr>
    </w:div>
    <w:div w:id="546725723">
      <w:bodyDiv w:val="1"/>
      <w:marLeft w:val="0"/>
      <w:marRight w:val="0"/>
      <w:marTop w:val="0"/>
      <w:marBottom w:val="0"/>
      <w:divBdr>
        <w:top w:val="none" w:sz="0" w:space="0" w:color="auto"/>
        <w:left w:val="none" w:sz="0" w:space="0" w:color="auto"/>
        <w:bottom w:val="none" w:sz="0" w:space="0" w:color="auto"/>
        <w:right w:val="none" w:sz="0" w:space="0" w:color="auto"/>
      </w:divBdr>
      <w:divsChild>
        <w:div w:id="173887094">
          <w:marLeft w:val="0"/>
          <w:marRight w:val="0"/>
          <w:marTop w:val="0"/>
          <w:marBottom w:val="0"/>
          <w:divBdr>
            <w:top w:val="none" w:sz="0" w:space="0" w:color="auto"/>
            <w:left w:val="none" w:sz="0" w:space="0" w:color="auto"/>
            <w:bottom w:val="none" w:sz="0" w:space="0" w:color="auto"/>
            <w:right w:val="none" w:sz="0" w:space="0" w:color="auto"/>
          </w:divBdr>
          <w:divsChild>
            <w:div w:id="2090228572">
              <w:marLeft w:val="0"/>
              <w:marRight w:val="0"/>
              <w:marTop w:val="0"/>
              <w:marBottom w:val="0"/>
              <w:divBdr>
                <w:top w:val="none" w:sz="0" w:space="0" w:color="auto"/>
                <w:left w:val="none" w:sz="0" w:space="0" w:color="auto"/>
                <w:bottom w:val="none" w:sz="0" w:space="0" w:color="auto"/>
                <w:right w:val="none" w:sz="0" w:space="0" w:color="auto"/>
              </w:divBdr>
              <w:divsChild>
                <w:div w:id="589313838">
                  <w:marLeft w:val="0"/>
                  <w:marRight w:val="0"/>
                  <w:marTop w:val="0"/>
                  <w:marBottom w:val="0"/>
                  <w:divBdr>
                    <w:top w:val="none" w:sz="0" w:space="0" w:color="auto"/>
                    <w:left w:val="none" w:sz="0" w:space="0" w:color="auto"/>
                    <w:bottom w:val="none" w:sz="0" w:space="0" w:color="auto"/>
                    <w:right w:val="none" w:sz="0" w:space="0" w:color="auto"/>
                  </w:divBdr>
                  <w:divsChild>
                    <w:div w:id="688793991">
                      <w:marLeft w:val="-360"/>
                      <w:marRight w:val="-360"/>
                      <w:marTop w:val="0"/>
                      <w:marBottom w:val="0"/>
                      <w:divBdr>
                        <w:top w:val="none" w:sz="0" w:space="0" w:color="auto"/>
                        <w:left w:val="none" w:sz="0" w:space="0" w:color="auto"/>
                        <w:bottom w:val="none" w:sz="0" w:space="0" w:color="auto"/>
                        <w:right w:val="none" w:sz="0" w:space="0" w:color="auto"/>
                      </w:divBdr>
                      <w:divsChild>
                        <w:div w:id="806169581">
                          <w:marLeft w:val="0"/>
                          <w:marRight w:val="0"/>
                          <w:marTop w:val="0"/>
                          <w:marBottom w:val="0"/>
                          <w:divBdr>
                            <w:top w:val="none" w:sz="0" w:space="0" w:color="auto"/>
                            <w:left w:val="none" w:sz="0" w:space="0" w:color="auto"/>
                            <w:bottom w:val="none" w:sz="0" w:space="0" w:color="auto"/>
                            <w:right w:val="none" w:sz="0" w:space="0" w:color="auto"/>
                          </w:divBdr>
                          <w:divsChild>
                            <w:div w:id="354238513">
                              <w:marLeft w:val="0"/>
                              <w:marRight w:val="0"/>
                              <w:marTop w:val="0"/>
                              <w:marBottom w:val="0"/>
                              <w:divBdr>
                                <w:top w:val="none" w:sz="0" w:space="0" w:color="auto"/>
                                <w:left w:val="none" w:sz="0" w:space="0" w:color="auto"/>
                                <w:bottom w:val="none" w:sz="0" w:space="0" w:color="auto"/>
                                <w:right w:val="none" w:sz="0" w:space="0" w:color="auto"/>
                              </w:divBdr>
                              <w:divsChild>
                                <w:div w:id="1126897693">
                                  <w:marLeft w:val="0"/>
                                  <w:marRight w:val="0"/>
                                  <w:marTop w:val="0"/>
                                  <w:marBottom w:val="0"/>
                                  <w:divBdr>
                                    <w:top w:val="none" w:sz="0" w:space="0" w:color="auto"/>
                                    <w:left w:val="none" w:sz="0" w:space="0" w:color="auto"/>
                                    <w:bottom w:val="none" w:sz="0" w:space="0" w:color="auto"/>
                                    <w:right w:val="none" w:sz="0" w:space="0" w:color="auto"/>
                                  </w:divBdr>
                                  <w:divsChild>
                                    <w:div w:id="4404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242086">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85468135">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29365187">
      <w:bodyDiv w:val="1"/>
      <w:marLeft w:val="0"/>
      <w:marRight w:val="0"/>
      <w:marTop w:val="0"/>
      <w:marBottom w:val="0"/>
      <w:divBdr>
        <w:top w:val="none" w:sz="0" w:space="0" w:color="auto"/>
        <w:left w:val="none" w:sz="0" w:space="0" w:color="auto"/>
        <w:bottom w:val="none" w:sz="0" w:space="0" w:color="auto"/>
        <w:right w:val="none" w:sz="0" w:space="0" w:color="auto"/>
      </w:divBdr>
    </w:div>
    <w:div w:id="844825690">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25310644">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6937006">
      <w:bodyDiv w:val="1"/>
      <w:marLeft w:val="0"/>
      <w:marRight w:val="0"/>
      <w:marTop w:val="0"/>
      <w:marBottom w:val="0"/>
      <w:divBdr>
        <w:top w:val="none" w:sz="0" w:space="0" w:color="auto"/>
        <w:left w:val="none" w:sz="0" w:space="0" w:color="auto"/>
        <w:bottom w:val="none" w:sz="0" w:space="0" w:color="auto"/>
        <w:right w:val="none" w:sz="0" w:space="0" w:color="auto"/>
      </w:divBdr>
    </w:div>
    <w:div w:id="976035699">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17846854">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101417147">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4396753">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24079711">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31835982">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551557">
      <w:bodyDiv w:val="1"/>
      <w:marLeft w:val="0"/>
      <w:marRight w:val="0"/>
      <w:marTop w:val="0"/>
      <w:marBottom w:val="0"/>
      <w:divBdr>
        <w:top w:val="none" w:sz="0" w:space="0" w:color="auto"/>
        <w:left w:val="none" w:sz="0" w:space="0" w:color="auto"/>
        <w:bottom w:val="none" w:sz="0" w:space="0" w:color="auto"/>
        <w:right w:val="none" w:sz="0" w:space="0" w:color="auto"/>
      </w:divBdr>
    </w:div>
    <w:div w:id="1406563787">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49012083">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57624096">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21016">
      <w:bodyDiv w:val="1"/>
      <w:marLeft w:val="0"/>
      <w:marRight w:val="0"/>
      <w:marTop w:val="0"/>
      <w:marBottom w:val="0"/>
      <w:divBdr>
        <w:top w:val="none" w:sz="0" w:space="0" w:color="auto"/>
        <w:left w:val="none" w:sz="0" w:space="0" w:color="auto"/>
        <w:bottom w:val="none" w:sz="0" w:space="0" w:color="auto"/>
        <w:right w:val="none" w:sz="0" w:space="0" w:color="auto"/>
      </w:divBdr>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76431830">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6959447">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1723630">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06924716">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35757110">
      <w:bodyDiv w:val="1"/>
      <w:marLeft w:val="0"/>
      <w:marRight w:val="0"/>
      <w:marTop w:val="0"/>
      <w:marBottom w:val="0"/>
      <w:divBdr>
        <w:top w:val="none" w:sz="0" w:space="0" w:color="auto"/>
        <w:left w:val="none" w:sz="0" w:space="0" w:color="auto"/>
        <w:bottom w:val="none" w:sz="0" w:space="0" w:color="auto"/>
        <w:right w:val="none" w:sz="0" w:space="0" w:color="auto"/>
      </w:divBdr>
      <w:divsChild>
        <w:div w:id="1555193792">
          <w:marLeft w:val="0"/>
          <w:marRight w:val="0"/>
          <w:marTop w:val="0"/>
          <w:marBottom w:val="0"/>
          <w:divBdr>
            <w:top w:val="none" w:sz="0" w:space="0" w:color="auto"/>
            <w:left w:val="none" w:sz="0" w:space="0" w:color="auto"/>
            <w:bottom w:val="none" w:sz="0" w:space="0" w:color="auto"/>
            <w:right w:val="none" w:sz="0" w:space="0" w:color="auto"/>
          </w:divBdr>
          <w:divsChild>
            <w:div w:id="1350597963">
              <w:marLeft w:val="0"/>
              <w:marRight w:val="0"/>
              <w:marTop w:val="0"/>
              <w:marBottom w:val="0"/>
              <w:divBdr>
                <w:top w:val="none" w:sz="0" w:space="0" w:color="auto"/>
                <w:left w:val="none" w:sz="0" w:space="0" w:color="auto"/>
                <w:bottom w:val="none" w:sz="0" w:space="0" w:color="auto"/>
                <w:right w:val="none" w:sz="0" w:space="0" w:color="auto"/>
              </w:divBdr>
              <w:divsChild>
                <w:div w:id="1375811243">
                  <w:marLeft w:val="0"/>
                  <w:marRight w:val="0"/>
                  <w:marTop w:val="0"/>
                  <w:marBottom w:val="0"/>
                  <w:divBdr>
                    <w:top w:val="none" w:sz="0" w:space="0" w:color="auto"/>
                    <w:left w:val="none" w:sz="0" w:space="0" w:color="auto"/>
                    <w:bottom w:val="none" w:sz="0" w:space="0" w:color="auto"/>
                    <w:right w:val="none" w:sz="0" w:space="0" w:color="auto"/>
                  </w:divBdr>
                  <w:divsChild>
                    <w:div w:id="1042243606">
                      <w:marLeft w:val="-360"/>
                      <w:marRight w:val="-360"/>
                      <w:marTop w:val="0"/>
                      <w:marBottom w:val="0"/>
                      <w:divBdr>
                        <w:top w:val="none" w:sz="0" w:space="0" w:color="auto"/>
                        <w:left w:val="none" w:sz="0" w:space="0" w:color="auto"/>
                        <w:bottom w:val="none" w:sz="0" w:space="0" w:color="auto"/>
                        <w:right w:val="none" w:sz="0" w:space="0" w:color="auto"/>
                      </w:divBdr>
                      <w:divsChild>
                        <w:div w:id="1073746853">
                          <w:marLeft w:val="0"/>
                          <w:marRight w:val="0"/>
                          <w:marTop w:val="0"/>
                          <w:marBottom w:val="0"/>
                          <w:divBdr>
                            <w:top w:val="none" w:sz="0" w:space="0" w:color="auto"/>
                            <w:left w:val="none" w:sz="0" w:space="0" w:color="auto"/>
                            <w:bottom w:val="none" w:sz="0" w:space="0" w:color="auto"/>
                            <w:right w:val="none" w:sz="0" w:space="0" w:color="auto"/>
                          </w:divBdr>
                          <w:divsChild>
                            <w:div w:id="962618820">
                              <w:marLeft w:val="0"/>
                              <w:marRight w:val="0"/>
                              <w:marTop w:val="0"/>
                              <w:marBottom w:val="0"/>
                              <w:divBdr>
                                <w:top w:val="none" w:sz="0" w:space="0" w:color="auto"/>
                                <w:left w:val="none" w:sz="0" w:space="0" w:color="auto"/>
                                <w:bottom w:val="none" w:sz="0" w:space="0" w:color="auto"/>
                                <w:right w:val="none" w:sz="0" w:space="0" w:color="auto"/>
                              </w:divBdr>
                              <w:divsChild>
                                <w:div w:id="276105164">
                                  <w:marLeft w:val="0"/>
                                  <w:marRight w:val="0"/>
                                  <w:marTop w:val="0"/>
                                  <w:marBottom w:val="0"/>
                                  <w:divBdr>
                                    <w:top w:val="none" w:sz="0" w:space="0" w:color="auto"/>
                                    <w:left w:val="none" w:sz="0" w:space="0" w:color="auto"/>
                                    <w:bottom w:val="none" w:sz="0" w:space="0" w:color="auto"/>
                                    <w:right w:val="none" w:sz="0" w:space="0" w:color="auto"/>
                                  </w:divBdr>
                                  <w:divsChild>
                                    <w:div w:id="1568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61712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01285109">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2318667">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78216263">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1989092200">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77894401">
      <w:bodyDiv w:val="1"/>
      <w:marLeft w:val="0"/>
      <w:marRight w:val="0"/>
      <w:marTop w:val="0"/>
      <w:marBottom w:val="0"/>
      <w:divBdr>
        <w:top w:val="none" w:sz="0" w:space="0" w:color="auto"/>
        <w:left w:val="none" w:sz="0" w:space="0" w:color="auto"/>
        <w:bottom w:val="none" w:sz="0" w:space="0" w:color="auto"/>
        <w:right w:val="none" w:sz="0" w:space="0" w:color="auto"/>
      </w:divBdr>
    </w:div>
    <w:div w:id="208764939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2.xml" Type="http://schemas.openxmlformats.org/officeDocument/2006/relationships/footer" Id="rId13"/>
    <Relationship Target="numbering.xml" Type="http://schemas.openxmlformats.org/officeDocument/2006/relationships/numbering" Id="rId3"/>
    <Relationship Target="footnotes.xml" Type="http://schemas.openxmlformats.org/officeDocument/2006/relationships/footnote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webSettings.xml" Type="http://schemas.openxmlformats.org/officeDocument/2006/relationships/webSettings" Id="rId6"/>
    <Relationship Target="header1.xml" Type="http://schemas.openxmlformats.org/officeDocument/2006/relationships/header" Id="rId11"/>
    <Relationship Target="settings.xml" Type="http://schemas.openxmlformats.org/officeDocument/2006/relationships/settings" Id="rId5"/>
    <Relationship Target="theme/theme1.xml" Type="http://schemas.openxmlformats.org/officeDocument/2006/relationships/theme" Id="rId15"/>
    <Relationship TargetMode="External" Target="mailto:Arta.Poi&#353;a@tm.gov.lv" Type="http://schemas.openxmlformats.org/officeDocument/2006/relationships/hyperlink" Id="rId10"/>
    <Relationship Target="styles.xml" Type="http://schemas.openxmlformats.org/officeDocument/2006/relationships/styles" Id="rId4"/>
    <Relationship TargetMode="External" Target="mailto:Ieva.Linde@tm.gov.lv" Type="http://schemas.openxmlformats.org/officeDocument/2006/relationships/hyperlink" Id="rId9"/>
    <Relationship Target="fontTable.xml" Type="http://schemas.openxmlformats.org/officeDocument/2006/relationships/fontTable" Id="rId14"/>
</Relationships>

</file>

<file path=word/_rels/footnotes.xml.rels><?xml version="1.0" encoding="UTF-8" standalone="yes"?>
<Relationships xmlns="http://schemas.openxmlformats.org/package/2006/relationships">
    <Relationship TargetMode="External" Target="https://eur-lex.europa.eu/legal-content/LV/TXT/?uri=CELEX:52022PC0177" Type="http://schemas.openxmlformats.org/officeDocument/2006/relationships/hyperlink" Id="rId2"/>
    <Relationship TargetMode="External" Target="https://ec.europa.eu/info/sites/default/files/law/cross-border_cases/documents/1_1_178479_regul_dig_coop_en.pdf.pdf"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BED6C6D7-B501-4010-A0E9-524E9579C2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A6ED5D6A-C531-40E7-BFF9-E658398E441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3334</Words>
  <Characters>19006</Characters>
  <Application>Microsoft Office Word</Application>
  <DocSecurity>0</DocSecurity>
  <Lines>158</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  "Par Eiropas Savienības Tieslietu un iekšlietu ministru padomes 2022. gada 8. – 9. decembra sanāksmē izskatāmajiem jautājumiem"</vt:lpstr>
      <vt:lpstr>Informatīvais ziņojums</vt:lpstr>
    </vt:vector>
  </TitlesOfParts>
  <Manager/>
  <Company/>
  <LinksUpToDate>false</LinksUpToDate>
  <CharactersWithSpaces>22296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Tieslietu un iekšlietu ministru padomes 2022. gada 8. – 9. decembra sanāksmē izskatāmajiem jautājumiem"</dc:title>
  <dc:subject>Informatīvais ziņojums</dc:subject>
  <dc:creator/>
  <dc:description>67036914, Ieva.Linde@tm.gov.lv
67036912, Arta.Poiša@tm.gov.lv</dc:description>
  <cp:lastModifiedBy/>
  <cp:revision>1</cp:revision>
  <dcterms:created xsi:type="dcterms:W3CDTF">2022-12-01T08:45:00Z</dcterms:created>
  <dcterms:modified xsi:type="dcterms:W3CDTF">2022-12-02T10:22:00Z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2022-12-09</vt:lpwstr>
  </property>
  <property fmtid="{D5CDD505-2E9C-101B-9397-08002B2CF9AE}" pid="3" name="DISCesvisAdditionalMakers">
    <vt:lpwstr>Juriste Ieva Linde</vt:lpwstr>
  </property>
  <property fmtid="{D5CDD505-2E9C-101B-9397-08002B2CF9AE}" pid="4" name="DIScgiUrl">
    <vt:lpwstr>https://lim.esvis.gov.lv/cs/idcplg</vt:lpwstr>
  </property>
  <property fmtid="{D5CDD505-2E9C-101B-9397-08002B2CF9AE}" pid="5" name="DISdDocName">
    <vt:lpwstr>L358875</vt:lpwstr>
  </property>
  <property fmtid="{D5CDD505-2E9C-101B-9397-08002B2CF9AE}" pid="6" name="DISCesvisSigner">
    <vt:lpwstr>Ministrs Jānis Bordāns</vt:lpwstr>
  </property>
  <property fmtid="{D5CDD505-2E9C-101B-9397-08002B2CF9AE}" pid="7" name="DISTaskPaneUrl">
    <vt:lpwstr>https://lim.esvis.gov.lv/cs/idcplg?ClientControlled=DocMan&amp;coreContentOnly=1&amp;WebdavRequest=1&amp;IdcService=DOC_INFO&amp;dID=445677</vt:lpwstr>
  </property>
  <property fmtid="{D5CDD505-2E9C-101B-9397-08002B2CF9AE}" pid="8" name="DISCesvisSafetyLevel">
    <vt:lpwstr>Vispārpieejams</vt:lpwstr>
  </property>
  <property fmtid="{D5CDD505-2E9C-101B-9397-08002B2CF9AE}" pid="9" name="DISCesvisTitle">
    <vt:lpwstr>Informatīvais ziņojums "Par Eiropas Savienības Tieslietu un iekšlietu ministru padomes 
2022. gada 8. – 9. decembra sanāksmē izskatāmajiem jautājumiem"
</vt:lpwstr>
  </property>
  <property fmtid="{D5CDD505-2E9C-101B-9397-08002B2CF9AE}" pid="10" name="DISCesvisMinistryOfMinister">
    <vt:lpwstr>wwTemplateNP_MinistryOfMinister(Tieslietu,)</vt:lpwstr>
  </property>
  <property fmtid="{D5CDD505-2E9C-101B-9397-08002B2CF9AE}" pid="11" name="DISCesvisAuthor">
    <vt:lpwstr>Tieslietu ministrija</vt:lpwstr>
  </property>
  <property fmtid="{D5CDD505-2E9C-101B-9397-08002B2CF9AE}" pid="12" name="DISCesvisMainMaker">
    <vt:lpwstr>Juriste Ieva Linde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Description,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Ieva.Linde@tm.gov.lv</vt:lpwstr>
  </property>
  <property fmtid="{D5CDD505-2E9C-101B-9397-08002B2CF9AE}" pid="17" name="DISdUser">
    <vt:lpwstr>weblogic</vt:lpwstr>
  </property>
  <property fmtid="{D5CDD505-2E9C-101B-9397-08002B2CF9AE}" pid="18" name="DISdID">
    <vt:lpwstr>445677</vt:lpwstr>
  </property>
  <property fmtid="{D5CDD505-2E9C-101B-9397-08002B2CF9AE}" pid="19" name="DISCesvisAdditionalTutors">
    <vt:lpwstr>Juriste Ieva Linde</vt:lpwstr>
  </property>
  <property fmtid="{D5CDD505-2E9C-101B-9397-08002B2CF9AE}" pid="20" name="DISCesvisAdditionalTutorsMail">
    <vt:lpwstr>Ieva.Linde@tm.gov.lv</vt:lpwstr>
  </property>
  <property fmtid="{D5CDD505-2E9C-101B-9397-08002B2CF9AE}" pid="21" name="DISCesvisOrgApprovers">
    <vt:lpwstr>Ārlietu ministrija, Iekšlietu ministrija, Finanšu ministrija, Vides aizsardzības un reģionālās attīstības ministrija, Zemkopības ministrija, Ekonomikas ministrija, Aizsardzības ministrija, Kultūras ministrija</vt:lpwstr>
  </property>
  <property fmtid="{D5CDD505-2E9C-101B-9397-08002B2CF9AE}" pid="22" name="DISCesvisMainMakerOrgUnitTitle">
    <vt:lpwstr>Eiropas lietu departaments</vt:lpwstr>
  </property>
  <property fmtid="{D5CDD505-2E9C-101B-9397-08002B2CF9AE}" pid="23" name="DISCesvisComments">
    <vt:lpwstr>Paldies ĀM par veiktajiem precizējumiem. TM Informatīvais ziņojums papildināts.</vt:lpwstr>
  </property>
</Properties>
</file>